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925A17" w:rsidTr="009867A8">
        <w:trPr>
          <w:trHeight w:hRule="exact" w:val="851"/>
        </w:trPr>
        <w:tc>
          <w:tcPr>
            <w:tcW w:w="1274" w:type="dxa"/>
            <w:tcBorders>
              <w:bottom w:val="single" w:sz="4" w:space="0" w:color="auto"/>
            </w:tcBorders>
          </w:tcPr>
          <w:p w:rsidR="006B3E27" w:rsidRPr="00C51854" w:rsidRDefault="006B3E27" w:rsidP="009867A8">
            <w:pPr>
              <w:jc w:val="center"/>
              <w:rPr>
                <w:sz w:val="56"/>
                <w:szCs w:val="56"/>
                <w:lang w:bidi="ar-DZ"/>
              </w:rPr>
            </w:pPr>
            <w:bookmarkStart w:id="0" w:name="_GoBack"/>
            <w:bookmarkEnd w:id="0"/>
          </w:p>
        </w:tc>
        <w:tc>
          <w:tcPr>
            <w:tcW w:w="4537" w:type="dxa"/>
            <w:tcBorders>
              <w:bottom w:val="single" w:sz="4" w:space="0" w:color="auto"/>
            </w:tcBorders>
            <w:vAlign w:val="bottom"/>
          </w:tcPr>
          <w:p w:rsidR="006B3E27" w:rsidRPr="00925A17" w:rsidRDefault="006B3E27" w:rsidP="009867A8">
            <w:pPr>
              <w:spacing w:after="80" w:line="480" w:lineRule="exact"/>
              <w:jc w:val="left"/>
              <w:rPr>
                <w:sz w:val="40"/>
                <w:szCs w:val="40"/>
                <w:rtl/>
              </w:rPr>
            </w:pPr>
            <w:r w:rsidRPr="00925A17">
              <w:rPr>
                <w:rFonts w:hint="cs"/>
                <w:sz w:val="40"/>
                <w:szCs w:val="40"/>
                <w:rtl/>
              </w:rPr>
              <w:t>الأمم المتحدة</w:t>
            </w:r>
          </w:p>
        </w:tc>
        <w:tc>
          <w:tcPr>
            <w:tcW w:w="3828" w:type="dxa"/>
            <w:tcBorders>
              <w:bottom w:val="single" w:sz="4" w:space="0" w:color="auto"/>
            </w:tcBorders>
            <w:vAlign w:val="bottom"/>
          </w:tcPr>
          <w:p w:rsidR="006B3E27" w:rsidRPr="00925A17" w:rsidRDefault="00C51854" w:rsidP="006321B2">
            <w:pPr>
              <w:bidi w:val="0"/>
              <w:spacing w:after="20"/>
              <w:jc w:val="left"/>
              <w:rPr>
                <w:szCs w:val="20"/>
              </w:rPr>
            </w:pPr>
            <w:r w:rsidRPr="00925A17">
              <w:rPr>
                <w:sz w:val="40"/>
                <w:szCs w:val="20"/>
              </w:rPr>
              <w:t>CCPR</w:t>
            </w:r>
            <w:r w:rsidRPr="00925A17">
              <w:rPr>
                <w:szCs w:val="20"/>
              </w:rPr>
              <w:t>/C/123/D/2371/2014</w:t>
            </w:r>
          </w:p>
        </w:tc>
      </w:tr>
      <w:tr w:rsidR="006B3E27" w:rsidRPr="00925A17" w:rsidTr="009867A8">
        <w:trPr>
          <w:trHeight w:hRule="exact" w:val="2835"/>
        </w:trPr>
        <w:tc>
          <w:tcPr>
            <w:tcW w:w="1274" w:type="dxa"/>
            <w:tcBorders>
              <w:top w:val="single" w:sz="4" w:space="0" w:color="auto"/>
              <w:bottom w:val="single" w:sz="12" w:space="0" w:color="auto"/>
            </w:tcBorders>
          </w:tcPr>
          <w:p w:rsidR="006B3E27" w:rsidRPr="00925A17" w:rsidRDefault="0059622A" w:rsidP="009867A8">
            <w:pPr>
              <w:jc w:val="center"/>
              <w:rPr>
                <w:sz w:val="56"/>
                <w:szCs w:val="56"/>
              </w:rPr>
            </w:pPr>
            <w:r w:rsidRPr="00925A17">
              <w:rPr>
                <w:noProof/>
                <w:sz w:val="56"/>
                <w:szCs w:val="56"/>
                <w:lang w:eastAsia="zh-CN"/>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925A17" w:rsidRDefault="00ED7442" w:rsidP="009867A8">
            <w:pPr>
              <w:spacing w:before="120" w:after="40" w:line="640" w:lineRule="exact"/>
              <w:jc w:val="left"/>
              <w:rPr>
                <w:b/>
                <w:bCs/>
                <w:sz w:val="56"/>
                <w:szCs w:val="56"/>
              </w:rPr>
            </w:pPr>
            <w:r w:rsidRPr="00925A17">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Pr="00925A17" w:rsidRDefault="006321B2" w:rsidP="006321B2">
            <w:pPr>
              <w:bidi w:val="0"/>
              <w:spacing w:before="240"/>
              <w:jc w:val="left"/>
              <w:rPr>
                <w:szCs w:val="20"/>
              </w:rPr>
            </w:pPr>
            <w:r w:rsidRPr="00925A17">
              <w:rPr>
                <w:szCs w:val="20"/>
              </w:rPr>
              <w:t>Distr.: General</w:t>
            </w:r>
          </w:p>
          <w:p w:rsidR="006321B2" w:rsidRPr="00925A17" w:rsidRDefault="006321B2" w:rsidP="006321B2">
            <w:pPr>
              <w:bidi w:val="0"/>
              <w:jc w:val="left"/>
              <w:rPr>
                <w:szCs w:val="20"/>
              </w:rPr>
            </w:pPr>
            <w:r w:rsidRPr="00925A17">
              <w:rPr>
                <w:szCs w:val="20"/>
              </w:rPr>
              <w:t>4 September 2018</w:t>
            </w:r>
          </w:p>
          <w:p w:rsidR="006321B2" w:rsidRPr="00925A17" w:rsidRDefault="006321B2" w:rsidP="006321B2">
            <w:pPr>
              <w:bidi w:val="0"/>
              <w:jc w:val="left"/>
              <w:rPr>
                <w:szCs w:val="20"/>
              </w:rPr>
            </w:pPr>
            <w:r w:rsidRPr="00925A17">
              <w:rPr>
                <w:szCs w:val="20"/>
              </w:rPr>
              <w:t>Arabic</w:t>
            </w:r>
          </w:p>
          <w:p w:rsidR="006321B2" w:rsidRPr="00925A17" w:rsidRDefault="006321B2" w:rsidP="006321B2">
            <w:pPr>
              <w:bidi w:val="0"/>
              <w:jc w:val="left"/>
              <w:rPr>
                <w:szCs w:val="20"/>
              </w:rPr>
            </w:pPr>
            <w:r w:rsidRPr="00925A17">
              <w:rPr>
                <w:szCs w:val="20"/>
              </w:rPr>
              <w:t>Original: English</w:t>
            </w:r>
          </w:p>
        </w:tc>
      </w:tr>
    </w:tbl>
    <w:p w:rsidR="006321B2" w:rsidRPr="00925A17" w:rsidRDefault="006321B2" w:rsidP="006321B2">
      <w:pPr>
        <w:spacing w:before="120" w:line="380" w:lineRule="exact"/>
        <w:jc w:val="left"/>
        <w:rPr>
          <w:b/>
          <w:bCs/>
          <w:sz w:val="36"/>
          <w:szCs w:val="36"/>
          <w:rtl/>
        </w:rPr>
      </w:pPr>
      <w:r w:rsidRPr="00925A17">
        <w:rPr>
          <w:b/>
          <w:bCs/>
          <w:sz w:val="36"/>
          <w:szCs w:val="36"/>
          <w:rtl/>
        </w:rPr>
        <w:t>اللجنة المعنية بحقوق الإنسان</w:t>
      </w:r>
    </w:p>
    <w:p w:rsidR="006321B2" w:rsidRPr="00925A17" w:rsidRDefault="006321B2" w:rsidP="006321B2">
      <w:pPr>
        <w:pStyle w:val="HChGA"/>
        <w:rPr>
          <w:rStyle w:val="FootnoteReference"/>
          <w:sz w:val="20"/>
          <w:vertAlign w:val="baseline"/>
          <w:rtl/>
          <w:lang w:eastAsia="zh-TW"/>
        </w:rPr>
      </w:pPr>
      <w:r w:rsidRPr="00925A17">
        <w:rPr>
          <w:rtl/>
          <w:lang w:eastAsia="zh-TW"/>
        </w:rPr>
        <w:tab/>
      </w:r>
      <w:r w:rsidRPr="00925A17">
        <w:rPr>
          <w:rtl/>
          <w:lang w:eastAsia="zh-TW"/>
        </w:rPr>
        <w:tab/>
        <w:t>آراء اعتمدتها اللجنة بموجب المادة 5(4) من البروتوكول الاختياري، بشأن البلاغ رقم 2371/2014</w:t>
      </w:r>
      <w:r w:rsidRPr="00925A17">
        <w:rPr>
          <w:rStyle w:val="FootnoteReference"/>
          <w:sz w:val="20"/>
          <w:vertAlign w:val="baseline"/>
          <w:rtl/>
          <w:lang w:eastAsia="zh-TW"/>
        </w:rPr>
        <w:footnoteReference w:customMarkFollows="1" w:id="1"/>
        <w:t>*</w:t>
      </w:r>
      <w:r w:rsidRPr="00925A17">
        <w:rPr>
          <w:rStyle w:val="FootnoteReference"/>
          <w:rFonts w:hint="cs"/>
          <w:b/>
          <w:sz w:val="20"/>
          <w:vertAlign w:val="baseline"/>
          <w:rtl/>
          <w:lang w:eastAsia="zh-TW"/>
        </w:rPr>
        <w:t xml:space="preserve"> </w:t>
      </w:r>
      <w:r w:rsidRPr="00925A17">
        <w:rPr>
          <w:rStyle w:val="FootnoteReference"/>
          <w:b/>
          <w:sz w:val="20"/>
          <w:vertAlign w:val="baseline"/>
          <w:rtl/>
          <w:lang w:eastAsia="zh-TW"/>
        </w:rPr>
        <w:footnoteReference w:customMarkFollows="1" w:id="2"/>
        <w:t>**</w:t>
      </w:r>
    </w:p>
    <w:p w:rsidR="006321B2" w:rsidRPr="00925A17" w:rsidRDefault="006321B2" w:rsidP="006321B2">
      <w:pPr>
        <w:pStyle w:val="SingleTxtGA"/>
        <w:tabs>
          <w:tab w:val="clear" w:pos="1928"/>
          <w:tab w:val="clear" w:pos="2608"/>
          <w:tab w:val="clear" w:pos="3289"/>
          <w:tab w:val="clear" w:pos="3969"/>
          <w:tab w:val="clear" w:pos="4649"/>
          <w:tab w:val="clear" w:pos="5330"/>
        </w:tabs>
        <w:ind w:left="4649" w:hanging="2721"/>
        <w:rPr>
          <w:rtl/>
        </w:rPr>
      </w:pPr>
      <w:r w:rsidRPr="00925A17">
        <w:rPr>
          <w:i/>
          <w:iCs/>
          <w:rtl/>
        </w:rPr>
        <w:t>بلاغ مقدم من:</w:t>
      </w:r>
      <w:r w:rsidRPr="00925A17">
        <w:rPr>
          <w:rtl/>
        </w:rPr>
        <w:tab/>
      </w:r>
      <w:r w:rsidRPr="00925A17">
        <w:rPr>
          <w:rFonts w:hint="cs"/>
          <w:rtl/>
        </w:rPr>
        <w:t xml:space="preserve">نور الدين معلم </w:t>
      </w:r>
      <w:proofErr w:type="spellStart"/>
      <w:r w:rsidRPr="00925A17">
        <w:rPr>
          <w:rFonts w:hint="cs"/>
          <w:rtl/>
        </w:rPr>
        <w:t>وغولديز</w:t>
      </w:r>
      <w:proofErr w:type="spellEnd"/>
      <w:r w:rsidRPr="00925A17">
        <w:rPr>
          <w:rFonts w:hint="cs"/>
          <w:rtl/>
        </w:rPr>
        <w:t xml:space="preserve"> معلم</w:t>
      </w:r>
      <w:r w:rsidRPr="00925A17">
        <w:rPr>
          <w:rtl/>
        </w:rPr>
        <w:t xml:space="preserve"> (</w:t>
      </w:r>
      <w:r w:rsidRPr="00925A17">
        <w:rPr>
          <w:rFonts w:hint="cs"/>
          <w:rtl/>
        </w:rPr>
        <w:t xml:space="preserve">لا </w:t>
      </w:r>
      <w:r w:rsidRPr="00925A17">
        <w:rPr>
          <w:rtl/>
        </w:rPr>
        <w:t>يمثله</w:t>
      </w:r>
      <w:r w:rsidRPr="00925A17">
        <w:rPr>
          <w:rFonts w:hint="cs"/>
          <w:rtl/>
        </w:rPr>
        <w:t>ما</w:t>
      </w:r>
      <w:r w:rsidRPr="00925A17">
        <w:rPr>
          <w:rtl/>
        </w:rPr>
        <w:t xml:space="preserve"> محام</w:t>
      </w:r>
      <w:r w:rsidRPr="00925A17">
        <w:rPr>
          <w:rFonts w:hint="cs"/>
          <w:rtl/>
        </w:rPr>
        <w:t>ٍ</w:t>
      </w:r>
      <w:r w:rsidRPr="00925A17">
        <w:rPr>
          <w:rtl/>
        </w:rPr>
        <w:t>)</w:t>
      </w:r>
    </w:p>
    <w:p w:rsidR="006321B2" w:rsidRPr="00925A17" w:rsidRDefault="006321B2" w:rsidP="006321B2">
      <w:pPr>
        <w:pStyle w:val="SingleTxtGA"/>
        <w:tabs>
          <w:tab w:val="clear" w:pos="1928"/>
          <w:tab w:val="clear" w:pos="2608"/>
          <w:tab w:val="clear" w:pos="3289"/>
          <w:tab w:val="clear" w:pos="3969"/>
          <w:tab w:val="clear" w:pos="4649"/>
          <w:tab w:val="clear" w:pos="5330"/>
        </w:tabs>
        <w:ind w:left="4649" w:hanging="2721"/>
        <w:rPr>
          <w:rtl/>
        </w:rPr>
      </w:pPr>
      <w:r w:rsidRPr="00925A17">
        <w:rPr>
          <w:i/>
          <w:iCs/>
          <w:rtl/>
        </w:rPr>
        <w:t>ال</w:t>
      </w:r>
      <w:r w:rsidRPr="00925A17">
        <w:rPr>
          <w:rFonts w:hint="cs"/>
          <w:i/>
          <w:iCs/>
          <w:rtl/>
        </w:rPr>
        <w:t>أ</w:t>
      </w:r>
      <w:r w:rsidRPr="00925A17">
        <w:rPr>
          <w:i/>
          <w:iCs/>
          <w:rtl/>
        </w:rPr>
        <w:t>شخ</w:t>
      </w:r>
      <w:r w:rsidRPr="00925A17">
        <w:rPr>
          <w:rFonts w:hint="cs"/>
          <w:i/>
          <w:iCs/>
          <w:rtl/>
        </w:rPr>
        <w:t>ا</w:t>
      </w:r>
      <w:r w:rsidRPr="00925A17">
        <w:rPr>
          <w:i/>
          <w:iCs/>
          <w:rtl/>
        </w:rPr>
        <w:t>ص المدعى أنه</w:t>
      </w:r>
      <w:r w:rsidRPr="00925A17">
        <w:rPr>
          <w:rFonts w:hint="cs"/>
          <w:i/>
          <w:iCs/>
          <w:rtl/>
        </w:rPr>
        <w:t>م</w:t>
      </w:r>
      <w:r w:rsidRPr="00925A17">
        <w:rPr>
          <w:i/>
          <w:iCs/>
          <w:rtl/>
        </w:rPr>
        <w:t xml:space="preserve"> ضح</w:t>
      </w:r>
      <w:r w:rsidRPr="00925A17">
        <w:rPr>
          <w:rFonts w:hint="cs"/>
          <w:i/>
          <w:iCs/>
          <w:rtl/>
        </w:rPr>
        <w:t>ا</w:t>
      </w:r>
      <w:r w:rsidRPr="00925A17">
        <w:rPr>
          <w:i/>
          <w:iCs/>
          <w:rtl/>
        </w:rPr>
        <w:t>ي</w:t>
      </w:r>
      <w:r w:rsidRPr="00925A17">
        <w:rPr>
          <w:rFonts w:hint="cs"/>
          <w:i/>
          <w:iCs/>
          <w:rtl/>
        </w:rPr>
        <w:t>ا</w:t>
      </w:r>
      <w:r w:rsidRPr="00925A17">
        <w:rPr>
          <w:i/>
          <w:iCs/>
          <w:rtl/>
        </w:rPr>
        <w:t>:</w:t>
      </w:r>
      <w:r w:rsidRPr="00925A17">
        <w:rPr>
          <w:rtl/>
        </w:rPr>
        <w:tab/>
        <w:t>صاحب</w:t>
      </w:r>
      <w:r w:rsidRPr="00925A17">
        <w:rPr>
          <w:rFonts w:hint="cs"/>
          <w:rtl/>
        </w:rPr>
        <w:t>ا</w:t>
      </w:r>
      <w:r w:rsidRPr="00925A17">
        <w:rPr>
          <w:rtl/>
        </w:rPr>
        <w:t xml:space="preserve"> البلاغ</w:t>
      </w:r>
      <w:r w:rsidRPr="00925A17">
        <w:rPr>
          <w:rFonts w:hint="cs"/>
          <w:rtl/>
        </w:rPr>
        <w:t xml:space="preserve"> وأبناؤهما الخمسة</w:t>
      </w:r>
    </w:p>
    <w:p w:rsidR="006321B2" w:rsidRPr="00925A17" w:rsidRDefault="006321B2" w:rsidP="006321B2">
      <w:pPr>
        <w:pStyle w:val="SingleTxtGA"/>
        <w:tabs>
          <w:tab w:val="clear" w:pos="1928"/>
          <w:tab w:val="clear" w:pos="2608"/>
          <w:tab w:val="clear" w:pos="3289"/>
          <w:tab w:val="clear" w:pos="3969"/>
          <w:tab w:val="clear" w:pos="4649"/>
          <w:tab w:val="clear" w:pos="5330"/>
        </w:tabs>
        <w:ind w:left="4649" w:hanging="2721"/>
        <w:rPr>
          <w:rtl/>
        </w:rPr>
      </w:pPr>
      <w:r w:rsidRPr="00925A17">
        <w:rPr>
          <w:i/>
          <w:iCs/>
          <w:rtl/>
        </w:rPr>
        <w:t>الدولة الطرف:</w:t>
      </w:r>
      <w:r w:rsidRPr="00925A17">
        <w:rPr>
          <w:rtl/>
        </w:rPr>
        <w:tab/>
        <w:t>أوزبكستان</w:t>
      </w:r>
    </w:p>
    <w:p w:rsidR="006321B2" w:rsidRPr="00925A17" w:rsidRDefault="006321B2" w:rsidP="006321B2">
      <w:pPr>
        <w:pStyle w:val="SingleTxtGA"/>
        <w:tabs>
          <w:tab w:val="clear" w:pos="1928"/>
          <w:tab w:val="clear" w:pos="2608"/>
          <w:tab w:val="clear" w:pos="3289"/>
          <w:tab w:val="clear" w:pos="3969"/>
          <w:tab w:val="clear" w:pos="4649"/>
          <w:tab w:val="clear" w:pos="5330"/>
        </w:tabs>
        <w:ind w:left="4649" w:hanging="2721"/>
        <w:rPr>
          <w:rtl/>
        </w:rPr>
      </w:pPr>
      <w:r w:rsidRPr="00925A17">
        <w:rPr>
          <w:i/>
          <w:iCs/>
          <w:rtl/>
        </w:rPr>
        <w:t>تاريخ تقديم البلاغ:</w:t>
      </w:r>
      <w:r w:rsidRPr="00925A17">
        <w:rPr>
          <w:rtl/>
        </w:rPr>
        <w:tab/>
      </w:r>
      <w:r w:rsidRPr="00925A17">
        <w:rPr>
          <w:rFonts w:hint="cs"/>
          <w:rtl/>
        </w:rPr>
        <w:t>28 آذار/مارس</w:t>
      </w:r>
      <w:r w:rsidRPr="00925A17">
        <w:rPr>
          <w:rtl/>
        </w:rPr>
        <w:t xml:space="preserve"> 2014 (تاريخ الرسالة الأولى)</w:t>
      </w:r>
    </w:p>
    <w:p w:rsidR="006321B2" w:rsidRPr="00925A17" w:rsidRDefault="006321B2" w:rsidP="006321B2">
      <w:pPr>
        <w:pStyle w:val="SingleTxtGA"/>
        <w:tabs>
          <w:tab w:val="clear" w:pos="1928"/>
          <w:tab w:val="clear" w:pos="2608"/>
          <w:tab w:val="clear" w:pos="3289"/>
          <w:tab w:val="clear" w:pos="3969"/>
          <w:tab w:val="clear" w:pos="4649"/>
          <w:tab w:val="clear" w:pos="5330"/>
        </w:tabs>
        <w:ind w:left="4649" w:hanging="2721"/>
        <w:rPr>
          <w:rtl/>
        </w:rPr>
      </w:pPr>
      <w:r w:rsidRPr="00925A17">
        <w:rPr>
          <w:i/>
          <w:iCs/>
          <w:rtl/>
        </w:rPr>
        <w:t>الوثائق المرجعية:</w:t>
      </w:r>
      <w:r w:rsidRPr="00925A17">
        <w:rPr>
          <w:rtl/>
        </w:rPr>
        <w:tab/>
        <w:t>القرار المتخذ بموجب الماد</w:t>
      </w:r>
      <w:r w:rsidRPr="00925A17">
        <w:rPr>
          <w:rFonts w:hint="cs"/>
          <w:rtl/>
        </w:rPr>
        <w:t>تين</w:t>
      </w:r>
      <w:r w:rsidRPr="00925A17">
        <w:rPr>
          <w:rtl/>
        </w:rPr>
        <w:t xml:space="preserve"> </w:t>
      </w:r>
      <w:r w:rsidRPr="00925A17">
        <w:rPr>
          <w:rFonts w:hint="cs"/>
          <w:rtl/>
        </w:rPr>
        <w:t>92 و</w:t>
      </w:r>
      <w:r w:rsidRPr="00925A17">
        <w:rPr>
          <w:rtl/>
        </w:rPr>
        <w:t xml:space="preserve">97 من النظام الداخلي للجنة، والمحال إلى الدولة الطرف في </w:t>
      </w:r>
      <w:r w:rsidRPr="00925A17">
        <w:rPr>
          <w:rFonts w:hint="cs"/>
          <w:rtl/>
        </w:rPr>
        <w:t>31 آذار/مارس 2014</w:t>
      </w:r>
      <w:r w:rsidRPr="00925A17">
        <w:rPr>
          <w:rtl/>
        </w:rPr>
        <w:t xml:space="preserve"> (لم يصدر في شكل وثيقة)</w:t>
      </w:r>
    </w:p>
    <w:p w:rsidR="006321B2" w:rsidRPr="00925A17" w:rsidRDefault="006321B2" w:rsidP="006321B2">
      <w:pPr>
        <w:pStyle w:val="SingleTxtGA"/>
        <w:tabs>
          <w:tab w:val="clear" w:pos="1928"/>
          <w:tab w:val="clear" w:pos="2608"/>
          <w:tab w:val="clear" w:pos="3289"/>
          <w:tab w:val="clear" w:pos="3969"/>
          <w:tab w:val="clear" w:pos="4649"/>
          <w:tab w:val="clear" w:pos="5330"/>
        </w:tabs>
        <w:ind w:left="4649" w:hanging="2721"/>
        <w:rPr>
          <w:rtl/>
        </w:rPr>
      </w:pPr>
      <w:r w:rsidRPr="00925A17">
        <w:rPr>
          <w:i/>
          <w:iCs/>
          <w:rtl/>
        </w:rPr>
        <w:t>تاريخ اعتماد الآراء:</w:t>
      </w:r>
      <w:r w:rsidRPr="00925A17">
        <w:rPr>
          <w:rtl/>
        </w:rPr>
        <w:tab/>
      </w:r>
      <w:r w:rsidRPr="00925A17">
        <w:rPr>
          <w:rFonts w:hint="cs"/>
          <w:rtl/>
        </w:rPr>
        <w:t>17</w:t>
      </w:r>
      <w:r w:rsidRPr="00925A17">
        <w:rPr>
          <w:rtl/>
        </w:rPr>
        <w:t xml:space="preserve"> تموز/يوليه 2018</w:t>
      </w:r>
    </w:p>
    <w:p w:rsidR="006321B2" w:rsidRPr="00925A17" w:rsidRDefault="006321B2" w:rsidP="006321B2">
      <w:pPr>
        <w:pStyle w:val="SingleTxtGA"/>
        <w:tabs>
          <w:tab w:val="clear" w:pos="1928"/>
          <w:tab w:val="clear" w:pos="2608"/>
          <w:tab w:val="clear" w:pos="3289"/>
          <w:tab w:val="clear" w:pos="3969"/>
          <w:tab w:val="clear" w:pos="4649"/>
          <w:tab w:val="clear" w:pos="5330"/>
        </w:tabs>
        <w:ind w:left="4649" w:hanging="2721"/>
        <w:rPr>
          <w:rtl/>
        </w:rPr>
      </w:pPr>
      <w:r w:rsidRPr="00925A17">
        <w:rPr>
          <w:i/>
          <w:iCs/>
          <w:rtl/>
        </w:rPr>
        <w:t>الموضوع:</w:t>
      </w:r>
      <w:r w:rsidRPr="00925A17">
        <w:rPr>
          <w:rtl/>
        </w:rPr>
        <w:tab/>
        <w:t>ال</w:t>
      </w:r>
      <w:r w:rsidRPr="00925A17">
        <w:rPr>
          <w:rFonts w:hint="cs"/>
          <w:rtl/>
        </w:rPr>
        <w:t xml:space="preserve">ترحيل من </w:t>
      </w:r>
      <w:r w:rsidRPr="00925A17">
        <w:rPr>
          <w:rtl/>
        </w:rPr>
        <w:t>أوزبكستان</w:t>
      </w:r>
      <w:r w:rsidRPr="00925A17">
        <w:rPr>
          <w:rFonts w:hint="cs"/>
          <w:rtl/>
        </w:rPr>
        <w:t xml:space="preserve"> إلى الجزائر والفصل عن الأسرة</w:t>
      </w:r>
    </w:p>
    <w:p w:rsidR="006321B2" w:rsidRPr="00925A17" w:rsidRDefault="006321B2" w:rsidP="006321B2">
      <w:pPr>
        <w:pStyle w:val="SingleTxtGA"/>
        <w:tabs>
          <w:tab w:val="clear" w:pos="1928"/>
          <w:tab w:val="clear" w:pos="2608"/>
          <w:tab w:val="clear" w:pos="3289"/>
          <w:tab w:val="clear" w:pos="3969"/>
          <w:tab w:val="clear" w:pos="4649"/>
          <w:tab w:val="clear" w:pos="5330"/>
        </w:tabs>
        <w:ind w:left="4649" w:hanging="2721"/>
        <w:rPr>
          <w:rtl/>
        </w:rPr>
      </w:pPr>
      <w:r w:rsidRPr="00925A17">
        <w:rPr>
          <w:i/>
          <w:iCs/>
          <w:rtl/>
        </w:rPr>
        <w:t>المسائل الإجرائية:</w:t>
      </w:r>
      <w:r w:rsidRPr="00925A17">
        <w:rPr>
          <w:rtl/>
        </w:rPr>
        <w:tab/>
      </w:r>
      <w:r w:rsidRPr="00925A17">
        <w:rPr>
          <w:rFonts w:hint="cs"/>
          <w:rtl/>
        </w:rPr>
        <w:t>مستوى دعم الادعاءات بالأدلة</w:t>
      </w:r>
    </w:p>
    <w:p w:rsidR="006321B2" w:rsidRPr="00925A17" w:rsidRDefault="006321B2" w:rsidP="006321B2">
      <w:pPr>
        <w:pStyle w:val="SingleTxtGA"/>
        <w:tabs>
          <w:tab w:val="clear" w:pos="1928"/>
          <w:tab w:val="clear" w:pos="2608"/>
          <w:tab w:val="clear" w:pos="3289"/>
          <w:tab w:val="clear" w:pos="3969"/>
          <w:tab w:val="clear" w:pos="4649"/>
          <w:tab w:val="clear" w:pos="5330"/>
        </w:tabs>
        <w:ind w:left="4649" w:hanging="2721"/>
        <w:rPr>
          <w:rtl/>
        </w:rPr>
      </w:pPr>
      <w:r w:rsidRPr="00925A17">
        <w:rPr>
          <w:i/>
          <w:iCs/>
          <w:rtl/>
        </w:rPr>
        <w:t>المسائل الموضوعية:</w:t>
      </w:r>
      <w:r w:rsidRPr="00925A17">
        <w:rPr>
          <w:rtl/>
        </w:rPr>
        <w:tab/>
      </w:r>
      <w:r w:rsidRPr="00925A17">
        <w:rPr>
          <w:rFonts w:hint="cs"/>
          <w:rtl/>
        </w:rPr>
        <w:t>طرد غير المواطنين؛ والمحاكمة العادلة؛ والحياة الأسرية؛ وحقوق الطفل؛ والتعذيب وسوء المعاملة</w:t>
      </w:r>
    </w:p>
    <w:p w:rsidR="006321B2" w:rsidRPr="00925A17" w:rsidRDefault="006321B2" w:rsidP="006321B2">
      <w:pPr>
        <w:pStyle w:val="SingleTxtGA"/>
        <w:tabs>
          <w:tab w:val="clear" w:pos="1928"/>
          <w:tab w:val="clear" w:pos="2608"/>
          <w:tab w:val="clear" w:pos="3289"/>
          <w:tab w:val="clear" w:pos="3969"/>
          <w:tab w:val="clear" w:pos="4649"/>
          <w:tab w:val="clear" w:pos="5330"/>
        </w:tabs>
        <w:ind w:left="4649" w:hanging="2721"/>
        <w:rPr>
          <w:rtl/>
        </w:rPr>
      </w:pPr>
      <w:r w:rsidRPr="00925A17">
        <w:rPr>
          <w:i/>
          <w:iCs/>
          <w:rtl/>
        </w:rPr>
        <w:t>مواد العهد:</w:t>
      </w:r>
      <w:r w:rsidRPr="00925A17">
        <w:rPr>
          <w:rtl/>
        </w:rPr>
        <w:tab/>
        <w:t xml:space="preserve">7 و14 </w:t>
      </w:r>
      <w:r w:rsidRPr="00925A17">
        <w:rPr>
          <w:rFonts w:hint="cs"/>
          <w:rtl/>
        </w:rPr>
        <w:t>و23 و24</w:t>
      </w:r>
    </w:p>
    <w:p w:rsidR="006321B2" w:rsidRPr="00925A17" w:rsidRDefault="006321B2" w:rsidP="006321B2">
      <w:pPr>
        <w:pStyle w:val="SingleTxtGA"/>
        <w:tabs>
          <w:tab w:val="clear" w:pos="1928"/>
          <w:tab w:val="clear" w:pos="2608"/>
          <w:tab w:val="clear" w:pos="3289"/>
          <w:tab w:val="clear" w:pos="3969"/>
          <w:tab w:val="clear" w:pos="4649"/>
          <w:tab w:val="clear" w:pos="5330"/>
        </w:tabs>
        <w:ind w:left="4649" w:hanging="2721"/>
        <w:rPr>
          <w:rtl/>
        </w:rPr>
      </w:pPr>
      <w:r w:rsidRPr="00925A17">
        <w:rPr>
          <w:i/>
          <w:iCs/>
          <w:rtl/>
        </w:rPr>
        <w:t>مواد البروتوكول الاختياري:</w:t>
      </w:r>
      <w:r w:rsidRPr="00925A17">
        <w:rPr>
          <w:rtl/>
        </w:rPr>
        <w:tab/>
        <w:t>2</w:t>
      </w:r>
    </w:p>
    <w:p w:rsidR="006321B2" w:rsidRPr="00925A17" w:rsidRDefault="006321B2" w:rsidP="006321B2">
      <w:pPr>
        <w:pStyle w:val="SingleTxtGA"/>
        <w:spacing w:before="240"/>
        <w:rPr>
          <w:rtl/>
          <w:lang w:eastAsia="zh-TW"/>
        </w:rPr>
      </w:pPr>
      <w:r w:rsidRPr="00925A17">
        <w:rPr>
          <w:rtl/>
          <w:lang w:eastAsia="zh-TW"/>
        </w:rPr>
        <w:lastRenderedPageBreak/>
        <w:t>1-1</w:t>
      </w:r>
      <w:r w:rsidRPr="00925A17">
        <w:rPr>
          <w:rtl/>
          <w:lang w:eastAsia="zh-TW"/>
        </w:rPr>
        <w:tab/>
        <w:t>صاحب</w:t>
      </w:r>
      <w:r w:rsidRPr="00925A17">
        <w:rPr>
          <w:rFonts w:hint="cs"/>
          <w:rtl/>
          <w:lang w:eastAsia="zh-TW"/>
        </w:rPr>
        <w:t>ا</w:t>
      </w:r>
      <w:r w:rsidRPr="00925A17">
        <w:rPr>
          <w:rtl/>
          <w:lang w:eastAsia="zh-TW"/>
        </w:rPr>
        <w:t xml:space="preserve"> البلاغ </w:t>
      </w:r>
      <w:r w:rsidRPr="00925A17">
        <w:rPr>
          <w:rFonts w:hint="cs"/>
          <w:rtl/>
          <w:lang w:eastAsia="zh-TW"/>
        </w:rPr>
        <w:t xml:space="preserve">هما نور الدين معلم، وهو مواطن جزائري </w:t>
      </w:r>
      <w:r w:rsidRPr="00925A17">
        <w:rPr>
          <w:rtl/>
          <w:lang w:eastAsia="zh-TW"/>
        </w:rPr>
        <w:t>من مواليد عام 1962</w:t>
      </w:r>
      <w:r w:rsidRPr="00925A17">
        <w:rPr>
          <w:rFonts w:hint="cs"/>
          <w:rtl/>
          <w:lang w:eastAsia="zh-TW"/>
        </w:rPr>
        <w:t xml:space="preserve">، وزوجته، </w:t>
      </w:r>
      <w:proofErr w:type="spellStart"/>
      <w:r w:rsidRPr="00925A17">
        <w:rPr>
          <w:rFonts w:hint="cs"/>
          <w:rtl/>
          <w:lang w:eastAsia="zh-TW"/>
        </w:rPr>
        <w:t>غولديز</w:t>
      </w:r>
      <w:proofErr w:type="spellEnd"/>
      <w:r w:rsidRPr="00925A17">
        <w:rPr>
          <w:rFonts w:hint="cs"/>
          <w:rtl/>
          <w:lang w:eastAsia="zh-TW"/>
        </w:rPr>
        <w:t xml:space="preserve"> معلم، وهي مواطنة </w:t>
      </w:r>
      <w:proofErr w:type="spellStart"/>
      <w:r w:rsidRPr="00925A17">
        <w:rPr>
          <w:rFonts w:hint="cs"/>
          <w:rtl/>
          <w:lang w:eastAsia="zh-TW"/>
        </w:rPr>
        <w:t>أوزبكستانية</w:t>
      </w:r>
      <w:proofErr w:type="spellEnd"/>
      <w:r w:rsidRPr="00925A17">
        <w:rPr>
          <w:rFonts w:hint="cs"/>
          <w:rtl/>
          <w:lang w:eastAsia="zh-TW"/>
        </w:rPr>
        <w:t xml:space="preserve"> من مواليد عام 1974</w:t>
      </w:r>
      <w:r w:rsidRPr="00925A17">
        <w:rPr>
          <w:rtl/>
          <w:lang w:eastAsia="zh-TW"/>
        </w:rPr>
        <w:t>. والبلاغ مقدم باسمهما وباسم أبنائهم</w:t>
      </w:r>
      <w:r w:rsidRPr="00925A17">
        <w:rPr>
          <w:rFonts w:hint="cs"/>
          <w:rtl/>
          <w:lang w:eastAsia="zh-TW"/>
        </w:rPr>
        <w:t>ا</w:t>
      </w:r>
      <w:r w:rsidRPr="00925A17">
        <w:rPr>
          <w:rtl/>
          <w:lang w:eastAsia="zh-TW"/>
        </w:rPr>
        <w:t xml:space="preserve"> الخمسة، وجميعهم مواطنون </w:t>
      </w:r>
      <w:proofErr w:type="spellStart"/>
      <w:r w:rsidRPr="00925A17">
        <w:rPr>
          <w:rtl/>
          <w:lang w:eastAsia="zh-TW"/>
        </w:rPr>
        <w:t>أوزبكستانيون</w:t>
      </w:r>
      <w:proofErr w:type="spellEnd"/>
      <w:r w:rsidRPr="00925A17">
        <w:rPr>
          <w:rtl/>
          <w:lang w:eastAsia="zh-TW"/>
        </w:rPr>
        <w:t xml:space="preserve">، وُلِدوا في عام 1995 وعام 1998 وعام 2001 وعام 2003 وعام 2006، على التوالي. ويواجه السيد معلم خطر الترحيل إلى الجزائر، وربما إلى كازاخستان، بعد إدانته جنائياً والحكم عليه بالحبس مدة خمس سنوات، ثم العفو عنه بموجب قرار قضائي في 24 شباط/فبراير 2014. ويدعي صاحبا البلاغ أن قرار الدولة الطرف القاضي بطرد السيد معلم بصفة </w:t>
      </w:r>
      <w:r w:rsidRPr="00925A17">
        <w:rPr>
          <w:rFonts w:hint="cs"/>
          <w:rtl/>
          <w:lang w:eastAsia="zh-TW"/>
        </w:rPr>
        <w:t>د</w:t>
      </w:r>
      <w:r w:rsidRPr="00925A17">
        <w:rPr>
          <w:rtl/>
          <w:lang w:eastAsia="zh-TW"/>
        </w:rPr>
        <w:t>ائ</w:t>
      </w:r>
      <w:r w:rsidRPr="00925A17">
        <w:rPr>
          <w:rFonts w:hint="cs"/>
          <w:rtl/>
          <w:lang w:eastAsia="zh-TW"/>
        </w:rPr>
        <w:t>م</w:t>
      </w:r>
      <w:r w:rsidRPr="00925A17">
        <w:rPr>
          <w:rtl/>
          <w:lang w:eastAsia="zh-TW"/>
        </w:rPr>
        <w:t>ة من أوزبكستان يشكل انتهاكاً لحقوقه المكفولة بموجب المواد 14 و23 و24 من العهد ولحقوق السيدة معلم وأبنائهما المكفولة بموجب المادتين 23 و24 من العهد. ويثير السيد معلم أيضاً ادعاءات بموجب المادة 7 من العهد. وقد دخل البروتوكول الاختياري حيز النفاذ بالنسبة لأوزبكستان في 28 كانون الأول/ديسمبر 1995. ولا يمثل صاحبي البلاغ محامٍ.</w:t>
      </w:r>
    </w:p>
    <w:p w:rsidR="006321B2" w:rsidRPr="00925A17" w:rsidRDefault="006321B2" w:rsidP="006321B2">
      <w:pPr>
        <w:pStyle w:val="SingleTxtGA"/>
        <w:rPr>
          <w:rtl/>
          <w:lang w:eastAsia="zh-TW"/>
        </w:rPr>
      </w:pPr>
      <w:r w:rsidRPr="00925A17">
        <w:rPr>
          <w:rtl/>
          <w:lang w:eastAsia="zh-TW"/>
        </w:rPr>
        <w:t>1-2</w:t>
      </w:r>
      <w:r w:rsidRPr="00925A17">
        <w:rPr>
          <w:rtl/>
          <w:lang w:eastAsia="zh-TW"/>
        </w:rPr>
        <w:tab/>
        <w:t>وفي 31 آذار/مارس 2014، طلبت اللجنة، عملاً بالمادة 92 من نظامها الداخلي، من خلال مقررها الخاص المعني بالبلاغات الجديدة والتدابير المؤقتة، إلى الدولة الطرف عدم ترحيل السيد معلم إلى الجزائر أثناء نظرها في قضيته.</w:t>
      </w:r>
    </w:p>
    <w:p w:rsidR="006321B2" w:rsidRPr="00925A17" w:rsidRDefault="006321B2" w:rsidP="006321B2">
      <w:pPr>
        <w:pStyle w:val="SingleTxtGA"/>
        <w:rPr>
          <w:rtl/>
          <w:lang w:eastAsia="zh-TW"/>
        </w:rPr>
      </w:pPr>
      <w:r w:rsidRPr="00925A17">
        <w:rPr>
          <w:rtl/>
          <w:lang w:eastAsia="zh-TW"/>
        </w:rPr>
        <w:t>1-3</w:t>
      </w:r>
      <w:r w:rsidRPr="00925A17">
        <w:rPr>
          <w:rtl/>
          <w:lang w:eastAsia="zh-TW"/>
        </w:rPr>
        <w:tab/>
        <w:t>وفي 4 حزيران/</w:t>
      </w:r>
      <w:proofErr w:type="gramStart"/>
      <w:r w:rsidRPr="00925A17">
        <w:rPr>
          <w:rtl/>
          <w:lang w:eastAsia="zh-TW"/>
        </w:rPr>
        <w:t>يونيه</w:t>
      </w:r>
      <w:proofErr w:type="gramEnd"/>
      <w:r w:rsidRPr="00925A17">
        <w:rPr>
          <w:rtl/>
          <w:lang w:eastAsia="zh-TW"/>
        </w:rPr>
        <w:t xml:space="preserve"> 2017، ذكّرت اللجنة، من خلال مقررها الخاص المعني بالبلاغات الجديدة والتدابير المؤقتة، الدولة الطرف بأن طلب التدابير المؤقتة لا يزال ساري المفعول.</w:t>
      </w:r>
    </w:p>
    <w:p w:rsidR="006321B2" w:rsidRPr="00925A17" w:rsidRDefault="006321B2" w:rsidP="006321B2">
      <w:pPr>
        <w:pStyle w:val="H23GA"/>
        <w:rPr>
          <w:rtl/>
        </w:rPr>
      </w:pPr>
      <w:r w:rsidRPr="00925A17">
        <w:rPr>
          <w:rtl/>
        </w:rPr>
        <w:tab/>
      </w:r>
      <w:r w:rsidRPr="00925A17">
        <w:rPr>
          <w:rtl/>
        </w:rPr>
        <w:tab/>
      </w:r>
      <w:r w:rsidRPr="00925A17">
        <w:rPr>
          <w:rFonts w:hint="cs"/>
          <w:rtl/>
        </w:rPr>
        <w:t xml:space="preserve">معلومات أساسية عن </w:t>
      </w:r>
      <w:r w:rsidRPr="00925A17">
        <w:rPr>
          <w:rtl/>
        </w:rPr>
        <w:t>الوقائع</w:t>
      </w:r>
    </w:p>
    <w:p w:rsidR="006321B2" w:rsidRPr="00925A17" w:rsidRDefault="006321B2" w:rsidP="006321B2">
      <w:pPr>
        <w:pStyle w:val="SingleTxtGA"/>
        <w:rPr>
          <w:spacing w:val="-2"/>
          <w:rtl/>
          <w:lang w:eastAsia="zh-TW"/>
        </w:rPr>
      </w:pPr>
      <w:r w:rsidRPr="00925A17">
        <w:rPr>
          <w:spacing w:val="-2"/>
          <w:rtl/>
          <w:lang w:eastAsia="zh-TW"/>
        </w:rPr>
        <w:t>2-1</w:t>
      </w:r>
      <w:r w:rsidRPr="00925A17">
        <w:rPr>
          <w:spacing w:val="-2"/>
          <w:rtl/>
          <w:lang w:eastAsia="zh-TW"/>
        </w:rPr>
        <w:tab/>
        <w:t xml:space="preserve">السيد معلم مواطن جزائري وصل إلى أوزبكستان في عام 1983 كطالب ويعيش هناك منذ ذلك الحين. وتخرج من الجامعة، وتزوج مواطنة </w:t>
      </w:r>
      <w:proofErr w:type="spellStart"/>
      <w:r w:rsidRPr="00925A17">
        <w:rPr>
          <w:spacing w:val="-2"/>
          <w:rtl/>
          <w:lang w:eastAsia="zh-TW"/>
        </w:rPr>
        <w:t>أوزبكستانية</w:t>
      </w:r>
      <w:proofErr w:type="spellEnd"/>
      <w:r w:rsidRPr="00925A17">
        <w:rPr>
          <w:spacing w:val="-2"/>
          <w:rtl/>
          <w:lang w:eastAsia="zh-TW"/>
        </w:rPr>
        <w:t xml:space="preserve">، السيدة معلم، في عام 1992 وأنجب منها خمسة أبناء، كلهم من مواليد طشقند ومواطنون </w:t>
      </w:r>
      <w:proofErr w:type="spellStart"/>
      <w:r w:rsidRPr="00925A17">
        <w:rPr>
          <w:spacing w:val="-2"/>
          <w:rtl/>
          <w:lang w:eastAsia="zh-TW"/>
        </w:rPr>
        <w:t>أوزبكستانيون</w:t>
      </w:r>
      <w:proofErr w:type="spellEnd"/>
      <w:r w:rsidRPr="00925A17">
        <w:rPr>
          <w:spacing w:val="-2"/>
          <w:rtl/>
          <w:lang w:eastAsia="zh-TW"/>
        </w:rPr>
        <w:t xml:space="preserve">. وفي عام 1993، مُنِح رخصة إقامة، جرى تجديدها في عام 2002. غير أنه لم يحصل أبداً على الجنسية </w:t>
      </w:r>
      <w:proofErr w:type="spellStart"/>
      <w:r w:rsidRPr="00925A17">
        <w:rPr>
          <w:spacing w:val="-2"/>
          <w:rtl/>
          <w:lang w:eastAsia="zh-TW"/>
        </w:rPr>
        <w:t>الأوزبكستانية</w:t>
      </w:r>
      <w:proofErr w:type="spellEnd"/>
      <w:r w:rsidRPr="00925A17">
        <w:rPr>
          <w:spacing w:val="-2"/>
          <w:rtl/>
          <w:lang w:eastAsia="zh-TW"/>
        </w:rPr>
        <w:t>. وفي أوائل عام 2009، اتُّهِم بارتكاب جريمة بموجب المادة 135 من القانون الجنائي (الاتجار بالبشر). ويوضح السيد معلم أنه كان عاطلاً عن العمل خلال الفترة المعنية. ولكسب بعض المال، كان يعمل كسائق سيارة أجرة، حيث كان يستعمل سيارته الخاصة لنقل الركاب من طشقند إلى نقطة التفتيش الرسمية لعبور الحدود مع كازاخستان، التي تقع على بعد</w:t>
      </w:r>
      <w:r w:rsidRPr="00925A17">
        <w:rPr>
          <w:rFonts w:hint="cs"/>
          <w:spacing w:val="-2"/>
          <w:rtl/>
          <w:lang w:eastAsia="zh-TW"/>
        </w:rPr>
        <w:t> </w:t>
      </w:r>
      <w:r w:rsidRPr="00925A17">
        <w:rPr>
          <w:spacing w:val="-2"/>
          <w:rtl/>
          <w:lang w:eastAsia="zh-TW"/>
        </w:rPr>
        <w:t xml:space="preserve">10 كيلومترات من طشقند. واشتبهت الشرطة في أنه عضو في جماعة إجرامية لتهريب العمال </w:t>
      </w:r>
      <w:proofErr w:type="spellStart"/>
      <w:r w:rsidRPr="00925A17">
        <w:rPr>
          <w:spacing w:val="-2"/>
          <w:rtl/>
          <w:lang w:eastAsia="zh-TW"/>
        </w:rPr>
        <w:t>المحدودي</w:t>
      </w:r>
      <w:proofErr w:type="spellEnd"/>
      <w:r w:rsidRPr="00925A17">
        <w:rPr>
          <w:spacing w:val="-2"/>
          <w:rtl/>
          <w:lang w:eastAsia="zh-TW"/>
        </w:rPr>
        <w:t xml:space="preserve"> المه</w:t>
      </w:r>
      <w:r w:rsidR="00A036D5">
        <w:rPr>
          <w:rFonts w:hint="cs"/>
          <w:spacing w:val="-2"/>
          <w:rtl/>
          <w:lang w:eastAsia="zh-TW"/>
        </w:rPr>
        <w:t>ا</w:t>
      </w:r>
      <w:r w:rsidRPr="00925A17">
        <w:rPr>
          <w:spacing w:val="-2"/>
          <w:rtl/>
          <w:lang w:eastAsia="zh-TW"/>
        </w:rPr>
        <w:t xml:space="preserve">رات والعاملين في مجال الجنس إلى كازاخستان. ويدعي السيد معلم أنه حاول إثبات براءته، ولكنه حُكم عليه وحُبِس لأن المحققين والقضاة تجاهلوا أدلته وحججه. وفي 19 أيار/مايو 2009، حكمت عليه محكمة دائرة </w:t>
      </w:r>
      <w:proofErr w:type="spellStart"/>
      <w:r w:rsidRPr="00925A17">
        <w:rPr>
          <w:spacing w:val="-2"/>
          <w:rtl/>
          <w:lang w:eastAsia="zh-TW"/>
        </w:rPr>
        <w:t>يونساباد</w:t>
      </w:r>
      <w:proofErr w:type="spellEnd"/>
      <w:r w:rsidRPr="00925A17">
        <w:rPr>
          <w:spacing w:val="-2"/>
          <w:rtl/>
          <w:lang w:eastAsia="zh-TW"/>
        </w:rPr>
        <w:t xml:space="preserve"> في مدينة طشقند بالحبس مدة ثماني سنوات بتهمة الاتجار بالبشر. وفي 11 حزيران/</w:t>
      </w:r>
      <w:proofErr w:type="gramStart"/>
      <w:r w:rsidRPr="00925A17">
        <w:rPr>
          <w:spacing w:val="-2"/>
          <w:rtl/>
          <w:lang w:eastAsia="zh-TW"/>
        </w:rPr>
        <w:t>يونيه</w:t>
      </w:r>
      <w:proofErr w:type="gramEnd"/>
      <w:r w:rsidRPr="00925A17">
        <w:rPr>
          <w:spacing w:val="-2"/>
          <w:rtl/>
          <w:lang w:eastAsia="zh-TW"/>
        </w:rPr>
        <w:t xml:space="preserve"> 2010، أيدت محكمة مدينة طشقند في مرحلة الاستئناف حكم المحكمة الابتدائية. وقد رفضت محكمة مدينة طشقند طلبي المراجعة الرقابية اللذين قدمهما السيد معلم لاحقاً في 16 آب/أغسطس و12 تشرين الأول/أكتوبر 2010. ويدعي أنه أُدين فقط بناءً على شهادة المتهمين معه، الذين أثرت عليهم الشرطة لإلصاق التهمة به. فقد اعترفوا له في السجن لاحقاً بأن الشرطة أمرتهم ب</w:t>
      </w:r>
      <w:r w:rsidRPr="00925A17">
        <w:rPr>
          <w:rFonts w:hint="cs"/>
          <w:spacing w:val="-2"/>
          <w:rtl/>
          <w:lang w:eastAsia="zh-TW"/>
        </w:rPr>
        <w:t>أن ي</w:t>
      </w:r>
      <w:r w:rsidRPr="00925A17">
        <w:rPr>
          <w:spacing w:val="-2"/>
          <w:rtl/>
          <w:lang w:eastAsia="zh-TW"/>
        </w:rPr>
        <w:t>تهموه. ورفضت السلطات الوطنية (رئيس المحكمة العليا ونائبه والمدعي العام) أو تجاهلت الطلبات العديدة التي قدمها إليها لاحقاً.</w:t>
      </w:r>
    </w:p>
    <w:p w:rsidR="006321B2" w:rsidRPr="00925A17" w:rsidRDefault="006321B2" w:rsidP="006321B2">
      <w:pPr>
        <w:pStyle w:val="SingleTxtGA"/>
        <w:rPr>
          <w:rtl/>
          <w:lang w:eastAsia="zh-TW"/>
        </w:rPr>
      </w:pPr>
      <w:r w:rsidRPr="00925A17">
        <w:rPr>
          <w:rtl/>
          <w:lang w:eastAsia="zh-TW"/>
        </w:rPr>
        <w:lastRenderedPageBreak/>
        <w:t>2-2</w:t>
      </w:r>
      <w:r w:rsidRPr="00925A17">
        <w:rPr>
          <w:rtl/>
          <w:lang w:eastAsia="zh-TW"/>
        </w:rPr>
        <w:tab/>
        <w:t xml:space="preserve">وفي 24 شباط/فبراير 2014، منحت محكمة مدينة </w:t>
      </w:r>
      <w:proofErr w:type="spellStart"/>
      <w:r w:rsidRPr="00925A17">
        <w:rPr>
          <w:rtl/>
          <w:lang w:eastAsia="zh-TW"/>
        </w:rPr>
        <w:t>بيكاباد</w:t>
      </w:r>
      <w:proofErr w:type="spellEnd"/>
      <w:r w:rsidRPr="00925A17">
        <w:rPr>
          <w:rtl/>
          <w:lang w:eastAsia="zh-TW"/>
        </w:rPr>
        <w:t xml:space="preserve"> في منطقة طشقند العفو للسيد معلم بمناسبة الذكرى السنوية الحادية والعشرين لاعتماد الدستور، بعد قضاء خمس سنوات من مدة عقوبته. وقد أُفرِج عنه، ولكن بدون أي وثائق هوية لأن الشرطة أخذت جواز سفره، من دون توضيح أسباب ذلك. وعلاوة على ذلك، فقد انتهت صلاحية جواز سفره في عام 2011 وهو في السجن. وفي تاريخ غير محدد، قدم شكوى إلى سلطات الشرطة المكلفة بمسائل التأشيرات والإقامة، ليكتشف في ذلك الحين فقط أن المحكمة، بالإضافة إلى إصدار قرار العفو عنه، أمرت أيضاً بطرده من أوزبكستان. ويؤكد السيد معلم أنه لم يُبلغ بقرار طرده خلال جلسة المحكمة. ووفقاً للمرسوم الحكومي رقم 409 لعام 1996 الذي ينظم المسائل المتعلقة بالأجانب المقيمين في أوزبكستان، يجري طرد الأجانب الذين يرتكبون جريمة ما بعد قضاء مدة عقوبتهم. ويشير المرسوم إلى الأجانب بصفة عامة، مثل السياح أو من يزورون البلد لمدة قصيرة، من دون أي اعتبار محدد لحالات معينة مثل حالة السيد معلم، الذي يعيش في أوزبكستان منذ</w:t>
      </w:r>
      <w:r w:rsidRPr="00925A17">
        <w:rPr>
          <w:rFonts w:hint="cs"/>
          <w:rtl/>
          <w:lang w:eastAsia="zh-TW"/>
        </w:rPr>
        <w:t> </w:t>
      </w:r>
      <w:r w:rsidRPr="00925A17">
        <w:rPr>
          <w:rtl/>
          <w:lang w:eastAsia="zh-TW"/>
        </w:rPr>
        <w:t xml:space="preserve">31 سنة وتزوج مواطنة </w:t>
      </w:r>
      <w:proofErr w:type="spellStart"/>
      <w:r w:rsidRPr="00925A17">
        <w:rPr>
          <w:rtl/>
          <w:lang w:eastAsia="zh-TW"/>
        </w:rPr>
        <w:t>أوزبكستانية</w:t>
      </w:r>
      <w:proofErr w:type="spellEnd"/>
      <w:r w:rsidRPr="00925A17">
        <w:rPr>
          <w:rtl/>
          <w:lang w:eastAsia="zh-TW"/>
        </w:rPr>
        <w:t xml:space="preserve"> ولديه خمسة أبناء، كلهم مواطنون </w:t>
      </w:r>
      <w:proofErr w:type="spellStart"/>
      <w:r w:rsidRPr="00925A17">
        <w:rPr>
          <w:rtl/>
          <w:lang w:eastAsia="zh-TW"/>
        </w:rPr>
        <w:t>أوزبكستانيون</w:t>
      </w:r>
      <w:proofErr w:type="spellEnd"/>
      <w:r w:rsidRPr="00925A17">
        <w:rPr>
          <w:rtl/>
          <w:lang w:eastAsia="zh-TW"/>
        </w:rPr>
        <w:t>.</w:t>
      </w:r>
    </w:p>
    <w:p w:rsidR="006321B2" w:rsidRPr="00925A17" w:rsidRDefault="006321B2" w:rsidP="006321B2">
      <w:pPr>
        <w:pStyle w:val="SingleTxtGA"/>
        <w:rPr>
          <w:spacing w:val="-2"/>
          <w:rtl/>
          <w:lang w:eastAsia="zh-TW" w:bidi="ar-DZ"/>
        </w:rPr>
      </w:pPr>
      <w:r w:rsidRPr="00925A17">
        <w:rPr>
          <w:spacing w:val="-2"/>
          <w:rtl/>
          <w:lang w:eastAsia="zh-TW"/>
        </w:rPr>
        <w:t>2-3</w:t>
      </w:r>
      <w:r w:rsidRPr="00925A17">
        <w:rPr>
          <w:spacing w:val="-2"/>
          <w:rtl/>
          <w:lang w:eastAsia="zh-TW"/>
        </w:rPr>
        <w:tab/>
        <w:t>واستأنف السيد معلم قرار المحكمة، في تاريخ غير محدد، ب</w:t>
      </w:r>
      <w:r w:rsidRPr="00925A17">
        <w:rPr>
          <w:rFonts w:hint="cs"/>
          <w:spacing w:val="-2"/>
          <w:rtl/>
          <w:lang w:eastAsia="zh-TW"/>
        </w:rPr>
        <w:t xml:space="preserve">حجة </w:t>
      </w:r>
      <w:r w:rsidRPr="00925A17">
        <w:rPr>
          <w:spacing w:val="-2"/>
          <w:rtl/>
          <w:lang w:eastAsia="zh-TW"/>
        </w:rPr>
        <w:t xml:space="preserve">أنه ينبغي اعتبار ظروف قضيته استثنائية وأن اللوائح التنظيمية الإدارية تتعارض مع أحكام الدستور المتعلقة بدعم وحدة الأسرة ومع قانون الأسرة والعهد الدولي الخاص بالحقوق المدنية والسياسية واتفاقية حقوق الطفل. غير أن محكمة الاستئناف في طشقند أيدت في 25 آذار/مارس 2014 قرار محكمة مدينة </w:t>
      </w:r>
      <w:proofErr w:type="spellStart"/>
      <w:r w:rsidRPr="00925A17">
        <w:rPr>
          <w:spacing w:val="-2"/>
          <w:rtl/>
          <w:lang w:eastAsia="zh-TW"/>
        </w:rPr>
        <w:t>بيكاباد</w:t>
      </w:r>
      <w:proofErr w:type="spellEnd"/>
      <w:r w:rsidRPr="00925A17">
        <w:rPr>
          <w:spacing w:val="-2"/>
          <w:rtl/>
          <w:lang w:eastAsia="zh-TW"/>
        </w:rPr>
        <w:t xml:space="preserve"> الصادر في 24 شباط/فبراير. والقرار ساري المفعول، ويمكن ترحيل السيد معلم من أوزبكستان وفصله بالتالي بشكل دائم عن أسرته، في أي وقت. وفي 8 نيسان/أبريل و21 أيار/مايو 2014، قدم السيد معلم طلبين للمراجعة الرقابية إلى المحكمة العليا، رُفِضا في 22 أيار/مايو. وفي 6 حزيران/</w:t>
      </w:r>
      <w:proofErr w:type="gramStart"/>
      <w:r w:rsidRPr="00925A17">
        <w:rPr>
          <w:spacing w:val="-2"/>
          <w:rtl/>
          <w:lang w:eastAsia="zh-TW"/>
        </w:rPr>
        <w:t>يونيه</w:t>
      </w:r>
      <w:proofErr w:type="gramEnd"/>
      <w:r w:rsidRPr="00925A17">
        <w:rPr>
          <w:spacing w:val="-2"/>
          <w:rtl/>
          <w:lang w:eastAsia="zh-TW"/>
        </w:rPr>
        <w:t>، قدم طلباً للمراجعة الرقابية إلى رئيس المحكمة العليا، رُفِض في 16 تموز/يوليه.</w:t>
      </w:r>
    </w:p>
    <w:p w:rsidR="006321B2" w:rsidRPr="00925A17" w:rsidRDefault="006321B2" w:rsidP="006321B2">
      <w:pPr>
        <w:pStyle w:val="SingleTxtGA"/>
        <w:rPr>
          <w:rtl/>
          <w:lang w:eastAsia="zh-TW"/>
        </w:rPr>
      </w:pPr>
      <w:r w:rsidRPr="00925A17">
        <w:rPr>
          <w:rtl/>
          <w:lang w:eastAsia="zh-TW"/>
        </w:rPr>
        <w:t>2-4</w:t>
      </w:r>
      <w:r w:rsidRPr="00925A17">
        <w:rPr>
          <w:rtl/>
          <w:lang w:eastAsia="zh-TW"/>
        </w:rPr>
        <w:tab/>
        <w:t xml:space="preserve">ويؤكد صاحبا البلاغ، رغم رضاهما عن قرار المحكمة الابتدائية بخصوص العفو، أن الدولة الطرف، رغم </w:t>
      </w:r>
      <w:r w:rsidRPr="00925A17">
        <w:rPr>
          <w:rFonts w:hint="cs"/>
          <w:rtl/>
          <w:lang w:eastAsia="zh-TW"/>
        </w:rPr>
        <w:t xml:space="preserve">وجوب </w:t>
      </w:r>
      <w:r w:rsidRPr="00925A17">
        <w:rPr>
          <w:rtl/>
          <w:lang w:eastAsia="zh-TW"/>
        </w:rPr>
        <w:t xml:space="preserve">طرد الأجانب الذين ارتكبوا جريمة في إقليمها، كان عليها أن تقيم بالشكل الصحيح ظروف قضيتهما وتأخذ في الاعتبار أن السيد معلم ليس سائحاً ولديه روابط قوية بالدولة الطرف وتزوج مواطنة </w:t>
      </w:r>
      <w:proofErr w:type="spellStart"/>
      <w:r w:rsidRPr="00925A17">
        <w:rPr>
          <w:rtl/>
          <w:lang w:eastAsia="zh-TW"/>
        </w:rPr>
        <w:t>أوزبكستانية</w:t>
      </w:r>
      <w:proofErr w:type="spellEnd"/>
      <w:r w:rsidRPr="00925A17">
        <w:rPr>
          <w:rtl/>
          <w:lang w:eastAsia="zh-TW"/>
        </w:rPr>
        <w:t xml:space="preserve"> ولديه خمسة أبناء كلهم مواطنون </w:t>
      </w:r>
      <w:proofErr w:type="spellStart"/>
      <w:r w:rsidRPr="00925A17">
        <w:rPr>
          <w:rtl/>
          <w:lang w:eastAsia="zh-TW"/>
        </w:rPr>
        <w:t>أوزبكستانيون</w:t>
      </w:r>
      <w:proofErr w:type="spellEnd"/>
      <w:r w:rsidRPr="00925A17">
        <w:rPr>
          <w:rtl/>
          <w:lang w:eastAsia="zh-TW"/>
        </w:rPr>
        <w:t>. وعلاوة على ذلك، كان يصر دائما</w:t>
      </w:r>
      <w:r w:rsidRPr="00925A17">
        <w:rPr>
          <w:rFonts w:hint="cs"/>
          <w:rtl/>
          <w:lang w:eastAsia="zh-TW"/>
        </w:rPr>
        <w:t>ً</w:t>
      </w:r>
      <w:r w:rsidRPr="00925A17">
        <w:rPr>
          <w:rtl/>
          <w:lang w:eastAsia="zh-TW"/>
        </w:rPr>
        <w:t xml:space="preserve"> على براءته ويدعي أنه لم يرتكب قط أي جريمة ولم ينتم أبداً إلى جماعة إجرامية ضالعة في الاتجار بالبشر</w:t>
      </w:r>
      <w:r w:rsidRPr="00925A17">
        <w:rPr>
          <w:rFonts w:hint="cs"/>
          <w:rtl/>
          <w:lang w:eastAsia="zh-TW"/>
        </w:rPr>
        <w:t>. وفي </w:t>
      </w:r>
      <w:r w:rsidRPr="00925A17">
        <w:rPr>
          <w:rtl/>
          <w:lang w:eastAsia="zh-TW"/>
        </w:rPr>
        <w:t xml:space="preserve">حالته، يعني الطرد </w:t>
      </w:r>
      <w:r w:rsidRPr="00925A17">
        <w:rPr>
          <w:rFonts w:hint="cs"/>
          <w:rtl/>
          <w:lang w:eastAsia="zh-TW"/>
        </w:rPr>
        <w:t xml:space="preserve">فعلياً </w:t>
      </w:r>
      <w:r w:rsidRPr="00925A17">
        <w:rPr>
          <w:rtl/>
          <w:lang w:eastAsia="zh-TW"/>
        </w:rPr>
        <w:t>فصله بصفة دائمة عن أسرته</w:t>
      </w:r>
      <w:r w:rsidRPr="00925A17">
        <w:rPr>
          <w:rFonts w:hint="cs"/>
          <w:rtl/>
          <w:lang w:eastAsia="zh-TW"/>
        </w:rPr>
        <w:t xml:space="preserve">. </w:t>
      </w:r>
      <w:r w:rsidRPr="00925A17">
        <w:rPr>
          <w:rtl/>
          <w:lang w:eastAsia="zh-TW"/>
        </w:rPr>
        <w:t>وبالإضافة إلى ذلك، ستمس آثار ذلك الإجراء السيدة معلم وأبناءهما الذين ليسوا أجانب وسيعانون من عواقب طرد السيد معلم لأنهم سي</w:t>
      </w:r>
      <w:r w:rsidRPr="00925A17">
        <w:rPr>
          <w:rFonts w:hint="cs"/>
          <w:rtl/>
          <w:lang w:eastAsia="zh-TW"/>
        </w:rPr>
        <w:t>ُ</w:t>
      </w:r>
      <w:r w:rsidRPr="00925A17">
        <w:rPr>
          <w:rtl/>
          <w:lang w:eastAsia="zh-TW"/>
        </w:rPr>
        <w:t>فصلون عن الزوج والأب</w:t>
      </w:r>
      <w:r w:rsidRPr="00925A17">
        <w:rPr>
          <w:rFonts w:hint="cs"/>
          <w:rtl/>
          <w:lang w:eastAsia="zh-TW"/>
        </w:rPr>
        <w:t xml:space="preserve">. </w:t>
      </w:r>
      <w:r w:rsidRPr="00925A17">
        <w:rPr>
          <w:rtl/>
          <w:lang w:eastAsia="zh-TW"/>
        </w:rPr>
        <w:t xml:space="preserve">وقد استطاعت الأسرة الحفاظ على علاقة وثيقة على مر السنين، بما في ذلك عندما </w:t>
      </w:r>
      <w:r w:rsidRPr="00925A17">
        <w:rPr>
          <w:rFonts w:hint="cs"/>
          <w:rtl/>
          <w:lang w:eastAsia="zh-TW"/>
        </w:rPr>
        <w:t xml:space="preserve">كان </w:t>
      </w:r>
      <w:r w:rsidRPr="00925A17">
        <w:rPr>
          <w:rtl/>
          <w:lang w:eastAsia="zh-TW"/>
        </w:rPr>
        <w:t>السيد معلم في السجن</w:t>
      </w:r>
      <w:r w:rsidRPr="00925A17">
        <w:rPr>
          <w:rFonts w:hint="cs"/>
          <w:rtl/>
          <w:lang w:eastAsia="zh-TW"/>
        </w:rPr>
        <w:t xml:space="preserve">. </w:t>
      </w:r>
      <w:r w:rsidRPr="00925A17">
        <w:rPr>
          <w:rtl/>
          <w:lang w:eastAsia="zh-TW"/>
        </w:rPr>
        <w:t xml:space="preserve">وسيؤثر الفصل القسري للأبناء عن </w:t>
      </w:r>
      <w:r w:rsidRPr="00925A17">
        <w:rPr>
          <w:rFonts w:hint="cs"/>
          <w:rtl/>
          <w:lang w:eastAsia="zh-TW"/>
        </w:rPr>
        <w:t>أبي</w:t>
      </w:r>
      <w:r w:rsidRPr="00925A17">
        <w:rPr>
          <w:rtl/>
          <w:lang w:eastAsia="zh-TW"/>
        </w:rPr>
        <w:t>هم بشكل سلبي على سلام</w:t>
      </w:r>
      <w:r w:rsidRPr="00925A17">
        <w:rPr>
          <w:rFonts w:hint="cs"/>
          <w:rtl/>
          <w:lang w:eastAsia="zh-TW"/>
        </w:rPr>
        <w:t>ت</w:t>
      </w:r>
      <w:r w:rsidRPr="00925A17">
        <w:rPr>
          <w:rtl/>
          <w:lang w:eastAsia="zh-TW"/>
        </w:rPr>
        <w:t>هم النفسية وصحتهم ونمائهم الشامل وآرائهم</w:t>
      </w:r>
      <w:r w:rsidRPr="00925A17">
        <w:rPr>
          <w:rFonts w:hint="cs"/>
          <w:rtl/>
          <w:lang w:eastAsia="zh-TW"/>
        </w:rPr>
        <w:t xml:space="preserve">. </w:t>
      </w:r>
      <w:r w:rsidRPr="00925A17">
        <w:rPr>
          <w:rtl/>
          <w:lang w:eastAsia="zh-TW"/>
        </w:rPr>
        <w:t>ووفقا</w:t>
      </w:r>
      <w:r w:rsidRPr="00925A17">
        <w:rPr>
          <w:rFonts w:hint="cs"/>
          <w:rtl/>
          <w:lang w:eastAsia="zh-TW"/>
        </w:rPr>
        <w:t>ً</w:t>
      </w:r>
      <w:r w:rsidRPr="00925A17">
        <w:rPr>
          <w:rtl/>
          <w:lang w:eastAsia="zh-TW"/>
        </w:rPr>
        <w:t xml:space="preserve"> لصاحبي البلاغ، تتعارض</w:t>
      </w:r>
      <w:r w:rsidRPr="00925A17">
        <w:rPr>
          <w:rFonts w:hint="cs"/>
          <w:rtl/>
          <w:lang w:eastAsia="zh-TW"/>
        </w:rPr>
        <w:t>،</w:t>
      </w:r>
      <w:r w:rsidRPr="00925A17">
        <w:rPr>
          <w:rtl/>
          <w:lang w:eastAsia="zh-TW"/>
        </w:rPr>
        <w:t xml:space="preserve"> في هذه القضية</w:t>
      </w:r>
      <w:r w:rsidRPr="00925A17">
        <w:rPr>
          <w:rFonts w:hint="cs"/>
          <w:rtl/>
          <w:lang w:eastAsia="zh-TW"/>
        </w:rPr>
        <w:t>،</w:t>
      </w:r>
      <w:r w:rsidRPr="00925A17">
        <w:rPr>
          <w:rtl/>
          <w:lang w:eastAsia="zh-TW"/>
        </w:rPr>
        <w:t xml:space="preserve"> </w:t>
      </w:r>
      <w:r w:rsidRPr="00925A17">
        <w:rPr>
          <w:rFonts w:hint="cs"/>
          <w:rtl/>
          <w:lang w:eastAsia="zh-TW"/>
        </w:rPr>
        <w:t>أ</w:t>
      </w:r>
      <w:r w:rsidRPr="00925A17">
        <w:rPr>
          <w:rtl/>
          <w:lang w:eastAsia="zh-TW"/>
        </w:rPr>
        <w:t xml:space="preserve">نظمة </w:t>
      </w:r>
      <w:r w:rsidRPr="00925A17">
        <w:rPr>
          <w:rFonts w:hint="cs"/>
          <w:rtl/>
          <w:lang w:eastAsia="zh-TW"/>
        </w:rPr>
        <w:t>ا</w:t>
      </w:r>
      <w:r w:rsidRPr="00925A17">
        <w:rPr>
          <w:rtl/>
          <w:lang w:eastAsia="zh-TW"/>
        </w:rPr>
        <w:t xml:space="preserve">لدولة الطرف بشأن طرد الأجانب المدانين جنائياً مع الأحكام الدستورية بشأن دعم الدولة لوحدة </w:t>
      </w:r>
      <w:r w:rsidRPr="00925A17">
        <w:rPr>
          <w:rFonts w:hint="cs"/>
          <w:rtl/>
          <w:lang w:eastAsia="zh-TW"/>
        </w:rPr>
        <w:t>ا</w:t>
      </w:r>
      <w:r w:rsidRPr="00925A17">
        <w:rPr>
          <w:rtl/>
          <w:lang w:eastAsia="zh-TW"/>
        </w:rPr>
        <w:t>لأسرة ومع قانون الأسرة، وكذلك مع المادتين 23 و24 من العهد</w:t>
      </w:r>
      <w:r w:rsidRPr="00925A17">
        <w:rPr>
          <w:rFonts w:hint="cs"/>
          <w:rtl/>
          <w:lang w:eastAsia="zh-TW"/>
        </w:rPr>
        <w:t xml:space="preserve">. </w:t>
      </w:r>
      <w:r w:rsidRPr="00925A17">
        <w:rPr>
          <w:rtl/>
          <w:lang w:eastAsia="zh-TW"/>
        </w:rPr>
        <w:t xml:space="preserve">ويطلب صاحبا البلاغ إلى اللجنة أن تلتمس من الدولة الطرف </w:t>
      </w:r>
      <w:r w:rsidRPr="00925A17">
        <w:rPr>
          <w:rFonts w:hint="cs"/>
          <w:rtl/>
          <w:lang w:eastAsia="zh-TW"/>
        </w:rPr>
        <w:t>م</w:t>
      </w:r>
      <w:r w:rsidRPr="00925A17">
        <w:rPr>
          <w:rtl/>
          <w:lang w:eastAsia="zh-TW"/>
        </w:rPr>
        <w:t>عالج</w:t>
      </w:r>
      <w:r w:rsidRPr="00925A17">
        <w:rPr>
          <w:rFonts w:hint="cs"/>
          <w:rtl/>
          <w:lang w:eastAsia="zh-TW"/>
        </w:rPr>
        <w:t>ة</w:t>
      </w:r>
      <w:r w:rsidRPr="00925A17">
        <w:rPr>
          <w:rtl/>
          <w:lang w:eastAsia="zh-TW"/>
        </w:rPr>
        <w:t xml:space="preserve"> حالتهما باعتبارها استثنائية و</w:t>
      </w:r>
      <w:r w:rsidRPr="00925A17">
        <w:rPr>
          <w:rFonts w:hint="cs"/>
          <w:rtl/>
          <w:lang w:eastAsia="zh-TW"/>
        </w:rPr>
        <w:t xml:space="preserve">إلغاء </w:t>
      </w:r>
      <w:r w:rsidRPr="00925A17">
        <w:rPr>
          <w:rtl/>
          <w:lang w:eastAsia="zh-TW"/>
        </w:rPr>
        <w:t>جزء قرار المحكمة المتعلق بطرد السيد معلم مع الإبقاء على جزئه المتعلق بالعفو عنه</w:t>
      </w:r>
      <w:r w:rsidRPr="00925A17">
        <w:rPr>
          <w:rFonts w:hint="cs"/>
          <w:rtl/>
          <w:lang w:eastAsia="zh-TW"/>
        </w:rPr>
        <w:t>.</w:t>
      </w:r>
    </w:p>
    <w:p w:rsidR="006321B2" w:rsidRPr="00925A17" w:rsidRDefault="006321B2" w:rsidP="006321B2">
      <w:pPr>
        <w:pStyle w:val="H23GA"/>
        <w:rPr>
          <w:rtl/>
        </w:rPr>
      </w:pPr>
      <w:r w:rsidRPr="00925A17">
        <w:rPr>
          <w:rtl/>
        </w:rPr>
        <w:lastRenderedPageBreak/>
        <w:tab/>
      </w:r>
      <w:r w:rsidRPr="00925A17">
        <w:rPr>
          <w:rtl/>
        </w:rPr>
        <w:tab/>
        <w:t>الشكوى</w:t>
      </w:r>
    </w:p>
    <w:p w:rsidR="006321B2" w:rsidRPr="00925A17" w:rsidRDefault="006321B2" w:rsidP="006321B2">
      <w:pPr>
        <w:pStyle w:val="SingleTxtGA"/>
        <w:rPr>
          <w:rtl/>
          <w:lang w:eastAsia="zh-TW"/>
        </w:rPr>
      </w:pPr>
      <w:r w:rsidRPr="00925A17">
        <w:rPr>
          <w:rFonts w:hint="cs"/>
          <w:rtl/>
          <w:lang w:eastAsia="zh-TW"/>
        </w:rPr>
        <w:t>3</w:t>
      </w:r>
      <w:r w:rsidRPr="00925A17">
        <w:rPr>
          <w:rtl/>
          <w:lang w:eastAsia="zh-TW"/>
        </w:rPr>
        <w:t>-</w:t>
      </w:r>
      <w:r w:rsidRPr="00925A17">
        <w:rPr>
          <w:rFonts w:hint="cs"/>
          <w:rtl/>
          <w:lang w:eastAsia="zh-TW"/>
        </w:rPr>
        <w:t>1</w:t>
      </w:r>
      <w:r w:rsidRPr="00925A17">
        <w:rPr>
          <w:rtl/>
          <w:lang w:eastAsia="zh-TW"/>
        </w:rPr>
        <w:tab/>
        <w:t>يدعي صاحبا البلاغ أن قرار الدولة الطرف القاضي بطرد السيد معلم بصفة دائمة من أوزبكستان يشكل انتهاكا</w:t>
      </w:r>
      <w:r w:rsidRPr="00925A17">
        <w:rPr>
          <w:rFonts w:hint="cs"/>
          <w:rtl/>
          <w:lang w:eastAsia="zh-TW"/>
        </w:rPr>
        <w:t>ً</w:t>
      </w:r>
      <w:r w:rsidRPr="00925A17">
        <w:rPr>
          <w:rtl/>
          <w:lang w:eastAsia="zh-TW"/>
        </w:rPr>
        <w:t xml:space="preserve"> للحقوق المكفولة لهما ولأبنائهما بموجب المادتين 23 و24 من العهد.</w:t>
      </w:r>
      <w:r w:rsidRPr="00925A17">
        <w:rPr>
          <w:rFonts w:hint="cs"/>
          <w:rtl/>
          <w:lang w:eastAsia="zh-TW"/>
        </w:rPr>
        <w:t xml:space="preserve"> </w:t>
      </w:r>
      <w:r w:rsidRPr="00925A17">
        <w:rPr>
          <w:rtl/>
          <w:lang w:eastAsia="zh-TW"/>
        </w:rPr>
        <w:t xml:space="preserve">ويشددان على أنه لم يول الاعتبار الكافي لحقهما في </w:t>
      </w:r>
      <w:r w:rsidRPr="00925A17">
        <w:rPr>
          <w:rFonts w:hint="cs"/>
          <w:rtl/>
          <w:lang w:eastAsia="zh-TW"/>
        </w:rPr>
        <w:t xml:space="preserve">التمتع </w:t>
      </w:r>
      <w:r w:rsidRPr="00925A17">
        <w:rPr>
          <w:rtl/>
          <w:lang w:eastAsia="zh-TW"/>
        </w:rPr>
        <w:t xml:space="preserve">مع أبنائهما </w:t>
      </w:r>
      <w:r w:rsidRPr="00925A17">
        <w:rPr>
          <w:rFonts w:hint="cs"/>
          <w:rtl/>
          <w:lang w:eastAsia="zh-TW"/>
        </w:rPr>
        <w:t>ب</w:t>
      </w:r>
      <w:r w:rsidRPr="00925A17">
        <w:rPr>
          <w:rtl/>
          <w:lang w:eastAsia="zh-TW"/>
        </w:rPr>
        <w:t>حياة أسرية</w:t>
      </w:r>
      <w:r w:rsidRPr="00925A17">
        <w:rPr>
          <w:rFonts w:hint="cs"/>
          <w:rtl/>
          <w:lang w:eastAsia="zh-TW"/>
        </w:rPr>
        <w:t xml:space="preserve">. </w:t>
      </w:r>
      <w:r w:rsidRPr="00925A17">
        <w:rPr>
          <w:rtl/>
          <w:lang w:eastAsia="zh-TW"/>
        </w:rPr>
        <w:t xml:space="preserve">وبهذا الخصوص، </w:t>
      </w:r>
      <w:r w:rsidRPr="00925A17">
        <w:rPr>
          <w:rFonts w:hint="cs"/>
          <w:rtl/>
          <w:lang w:eastAsia="zh-TW"/>
        </w:rPr>
        <w:t xml:space="preserve">يحيل </w:t>
      </w:r>
      <w:r w:rsidRPr="00925A17">
        <w:rPr>
          <w:rtl/>
          <w:lang w:eastAsia="zh-TW"/>
        </w:rPr>
        <w:t>صاحبا البلاغ أيضاً إلى اتفاقية حقوق الطفل</w:t>
      </w:r>
      <w:r w:rsidRPr="00925A17">
        <w:rPr>
          <w:rFonts w:hint="cs"/>
          <w:rtl/>
          <w:lang w:eastAsia="zh-TW"/>
        </w:rPr>
        <w:t xml:space="preserve">. </w:t>
      </w:r>
      <w:r w:rsidRPr="00925A17">
        <w:rPr>
          <w:rtl/>
          <w:lang w:eastAsia="zh-TW"/>
        </w:rPr>
        <w:t xml:space="preserve">وسيشكل </w:t>
      </w:r>
      <w:r w:rsidRPr="00925A17">
        <w:rPr>
          <w:rFonts w:hint="cs"/>
          <w:rtl/>
          <w:lang w:eastAsia="zh-TW"/>
        </w:rPr>
        <w:t>ترحيل</w:t>
      </w:r>
      <w:r w:rsidRPr="00925A17">
        <w:rPr>
          <w:rtl/>
          <w:lang w:eastAsia="zh-TW"/>
        </w:rPr>
        <w:t xml:space="preserve"> السيد معلم إلى الجزائر بالتالي انتهاكا</w:t>
      </w:r>
      <w:r w:rsidRPr="00925A17">
        <w:rPr>
          <w:rFonts w:hint="cs"/>
          <w:rtl/>
          <w:lang w:eastAsia="zh-TW"/>
        </w:rPr>
        <w:t>ً</w:t>
      </w:r>
      <w:r w:rsidRPr="00925A17">
        <w:rPr>
          <w:rtl/>
          <w:lang w:eastAsia="zh-TW"/>
        </w:rPr>
        <w:t xml:space="preserve"> لحقه في الحياة الأسرية بموجب المادة 23 من العهد</w:t>
      </w:r>
      <w:r w:rsidRPr="00925A17">
        <w:rPr>
          <w:rFonts w:hint="cs"/>
          <w:rtl/>
          <w:lang w:eastAsia="zh-TW"/>
        </w:rPr>
        <w:t xml:space="preserve">. </w:t>
      </w:r>
      <w:r w:rsidRPr="00925A17">
        <w:rPr>
          <w:rtl/>
          <w:lang w:eastAsia="zh-TW"/>
        </w:rPr>
        <w:t xml:space="preserve">ويقول صاحبا البلاغ إن أبناءهما من مواليد أوزبكستان ومواطنون </w:t>
      </w:r>
      <w:proofErr w:type="spellStart"/>
      <w:r w:rsidRPr="00925A17">
        <w:rPr>
          <w:rtl/>
          <w:lang w:eastAsia="zh-TW"/>
        </w:rPr>
        <w:t>أوزبكستانيون</w:t>
      </w:r>
      <w:proofErr w:type="spellEnd"/>
      <w:r w:rsidRPr="00925A17">
        <w:rPr>
          <w:rFonts w:hint="cs"/>
          <w:rtl/>
          <w:lang w:eastAsia="zh-TW"/>
        </w:rPr>
        <w:t xml:space="preserve">. </w:t>
      </w:r>
      <w:r w:rsidRPr="00925A17">
        <w:rPr>
          <w:rtl/>
          <w:lang w:eastAsia="zh-TW"/>
        </w:rPr>
        <w:t xml:space="preserve">ويؤكدان بالتالي أن الدولة الطرف انتهكت حقوق أبنائهما المكفولة بموجب المادتين 23 و24 </w:t>
      </w:r>
      <w:r w:rsidRPr="00925A17">
        <w:rPr>
          <w:rFonts w:hint="cs"/>
          <w:rtl/>
          <w:lang w:eastAsia="zh-TW"/>
        </w:rPr>
        <w:t xml:space="preserve">من </w:t>
      </w:r>
      <w:r w:rsidRPr="00925A17">
        <w:rPr>
          <w:rtl/>
          <w:lang w:eastAsia="zh-TW"/>
        </w:rPr>
        <w:t>العهد بأمرها بطرد السيد معلم، إذ لا ي</w:t>
      </w:r>
      <w:r w:rsidRPr="00925A17">
        <w:rPr>
          <w:rFonts w:hint="cs"/>
          <w:rtl/>
          <w:lang w:eastAsia="zh-TW"/>
        </w:rPr>
        <w:t>ُ</w:t>
      </w:r>
      <w:r w:rsidRPr="00925A17">
        <w:rPr>
          <w:rtl/>
          <w:lang w:eastAsia="zh-TW"/>
        </w:rPr>
        <w:t>توقع أن يلتحقوا به في الجزائر</w:t>
      </w:r>
      <w:r w:rsidRPr="00925A17">
        <w:rPr>
          <w:rFonts w:hint="cs"/>
          <w:rtl/>
          <w:lang w:eastAsia="zh-TW"/>
        </w:rPr>
        <w:t xml:space="preserve">. </w:t>
      </w:r>
      <w:r w:rsidRPr="00925A17">
        <w:rPr>
          <w:rtl/>
          <w:lang w:eastAsia="zh-TW"/>
        </w:rPr>
        <w:t>ولذلك، ستنفصل الأسرة فعلياً بصفة دائمة، وسيعرض ذلك سلامة أبنائها للخطر</w:t>
      </w:r>
      <w:r w:rsidRPr="00925A17">
        <w:rPr>
          <w:rFonts w:hint="cs"/>
          <w:rtl/>
          <w:lang w:eastAsia="zh-TW"/>
        </w:rPr>
        <w:t>.</w:t>
      </w:r>
    </w:p>
    <w:p w:rsidR="006321B2" w:rsidRPr="00925A17" w:rsidRDefault="006321B2" w:rsidP="006321B2">
      <w:pPr>
        <w:pStyle w:val="SingleTxtGA"/>
        <w:rPr>
          <w:rtl/>
          <w:lang w:eastAsia="zh-TW"/>
        </w:rPr>
      </w:pPr>
      <w:r w:rsidRPr="00925A17">
        <w:rPr>
          <w:rFonts w:hint="cs"/>
          <w:rtl/>
          <w:lang w:eastAsia="zh-TW"/>
        </w:rPr>
        <w:t>3</w:t>
      </w:r>
      <w:r w:rsidRPr="00925A17">
        <w:rPr>
          <w:rtl/>
          <w:lang w:eastAsia="zh-TW"/>
        </w:rPr>
        <w:t>-</w:t>
      </w:r>
      <w:r w:rsidRPr="00925A17">
        <w:rPr>
          <w:rFonts w:hint="cs"/>
          <w:rtl/>
          <w:lang w:eastAsia="zh-TW"/>
        </w:rPr>
        <w:t>2</w:t>
      </w:r>
      <w:r w:rsidRPr="00925A17">
        <w:rPr>
          <w:rtl/>
          <w:lang w:eastAsia="zh-TW"/>
        </w:rPr>
        <w:tab/>
        <w:t>ويدعي السيد معلم أيضا</w:t>
      </w:r>
      <w:r w:rsidRPr="00925A17">
        <w:rPr>
          <w:rFonts w:hint="cs"/>
          <w:rtl/>
          <w:lang w:eastAsia="zh-TW"/>
        </w:rPr>
        <w:t>ً</w:t>
      </w:r>
      <w:r w:rsidRPr="00925A17">
        <w:rPr>
          <w:rtl/>
          <w:lang w:eastAsia="zh-TW"/>
        </w:rPr>
        <w:t xml:space="preserve"> أن حقوقه المكفولة بموجب المادة 14 من العهد قد انت</w:t>
      </w:r>
      <w:r w:rsidRPr="00925A17">
        <w:rPr>
          <w:rFonts w:hint="cs"/>
          <w:rtl/>
          <w:lang w:eastAsia="zh-TW"/>
        </w:rPr>
        <w:t>ُ</w:t>
      </w:r>
      <w:r w:rsidRPr="00925A17">
        <w:rPr>
          <w:rtl/>
          <w:lang w:eastAsia="zh-TW"/>
        </w:rPr>
        <w:t>ه</w:t>
      </w:r>
      <w:r w:rsidRPr="00925A17">
        <w:rPr>
          <w:rFonts w:hint="cs"/>
          <w:rtl/>
          <w:lang w:eastAsia="zh-TW"/>
        </w:rPr>
        <w:t>ِ</w:t>
      </w:r>
      <w:r w:rsidRPr="00925A17">
        <w:rPr>
          <w:rtl/>
          <w:lang w:eastAsia="zh-TW"/>
        </w:rPr>
        <w:t>كت</w:t>
      </w:r>
      <w:r w:rsidRPr="00925A17">
        <w:rPr>
          <w:rFonts w:hint="cs"/>
          <w:rtl/>
          <w:lang w:eastAsia="zh-TW"/>
        </w:rPr>
        <w:t>،</w:t>
      </w:r>
      <w:r w:rsidRPr="00925A17">
        <w:rPr>
          <w:rtl/>
          <w:lang w:eastAsia="zh-TW"/>
        </w:rPr>
        <w:t xml:space="preserve"> إذ لم يُبلغ لدى صدور قرار العفو عنه بأنه صدر الأمر أيضا</w:t>
      </w:r>
      <w:r w:rsidRPr="00925A17">
        <w:rPr>
          <w:rFonts w:hint="cs"/>
          <w:rtl/>
          <w:lang w:eastAsia="zh-TW"/>
        </w:rPr>
        <w:t>ً</w:t>
      </w:r>
      <w:r w:rsidRPr="00925A17">
        <w:rPr>
          <w:rtl/>
          <w:lang w:eastAsia="zh-TW"/>
        </w:rPr>
        <w:t xml:space="preserve"> بطرده من أوزبكستان؛ وجرى جزء من المحاكمة بالأوزبكية وجزء منها بالروسية، في حين لا يتكلم سوى العربية والفرنسية والروسية؛ ولم ي</w:t>
      </w:r>
      <w:r w:rsidRPr="00925A17">
        <w:rPr>
          <w:rFonts w:hint="cs"/>
          <w:rtl/>
          <w:lang w:eastAsia="zh-TW"/>
        </w:rPr>
        <w:t xml:space="preserve">صدر </w:t>
      </w:r>
      <w:r w:rsidRPr="00925A17">
        <w:rPr>
          <w:rtl/>
          <w:lang w:eastAsia="zh-TW"/>
        </w:rPr>
        <w:t>قرار المحكمة إلا باللغة الأوزبكية</w:t>
      </w:r>
      <w:r w:rsidRPr="00925A17">
        <w:rPr>
          <w:rFonts w:hint="cs"/>
          <w:rtl/>
          <w:lang w:eastAsia="zh-TW"/>
        </w:rPr>
        <w:t>.</w:t>
      </w:r>
    </w:p>
    <w:p w:rsidR="006321B2" w:rsidRPr="00925A17" w:rsidRDefault="006321B2" w:rsidP="006321B2">
      <w:pPr>
        <w:pStyle w:val="SingleTxtGA"/>
        <w:rPr>
          <w:spacing w:val="-2"/>
          <w:rtl/>
          <w:lang w:eastAsia="zh-TW"/>
        </w:rPr>
      </w:pPr>
      <w:r w:rsidRPr="00925A17">
        <w:rPr>
          <w:rFonts w:hint="cs"/>
          <w:spacing w:val="-2"/>
          <w:rtl/>
          <w:lang w:eastAsia="zh-TW"/>
        </w:rPr>
        <w:t>3</w:t>
      </w:r>
      <w:r w:rsidRPr="00925A17">
        <w:rPr>
          <w:spacing w:val="-2"/>
          <w:rtl/>
          <w:lang w:eastAsia="zh-TW"/>
        </w:rPr>
        <w:t>-</w:t>
      </w:r>
      <w:r w:rsidRPr="00925A17">
        <w:rPr>
          <w:rFonts w:hint="cs"/>
          <w:spacing w:val="-2"/>
          <w:rtl/>
          <w:lang w:eastAsia="zh-TW"/>
        </w:rPr>
        <w:t>3</w:t>
      </w:r>
      <w:r w:rsidRPr="00925A17">
        <w:rPr>
          <w:spacing w:val="-2"/>
          <w:rtl/>
          <w:lang w:eastAsia="zh-TW"/>
        </w:rPr>
        <w:tab/>
        <w:t>وبالإضافة إلى ذلك، يدعي السيد معلم، في رسالة لاحقة، أنه تعرض للضرب من قبل شرط</w:t>
      </w:r>
      <w:r w:rsidRPr="00925A17">
        <w:rPr>
          <w:rFonts w:hint="cs"/>
          <w:spacing w:val="-2"/>
          <w:rtl/>
          <w:lang w:eastAsia="zh-TW"/>
        </w:rPr>
        <w:t>يين</w:t>
      </w:r>
      <w:r w:rsidRPr="00925A17">
        <w:rPr>
          <w:spacing w:val="-2"/>
          <w:rtl/>
          <w:lang w:eastAsia="zh-TW"/>
        </w:rPr>
        <w:t xml:space="preserve"> وم</w:t>
      </w:r>
      <w:r w:rsidRPr="00925A17">
        <w:rPr>
          <w:rFonts w:hint="cs"/>
          <w:spacing w:val="-2"/>
          <w:rtl/>
          <w:lang w:eastAsia="zh-TW"/>
        </w:rPr>
        <w:t xml:space="preserve">رافقيه في </w:t>
      </w:r>
      <w:r w:rsidRPr="00925A17">
        <w:rPr>
          <w:spacing w:val="-2"/>
          <w:rtl/>
          <w:lang w:eastAsia="zh-TW"/>
        </w:rPr>
        <w:t>الزنزانة في مرفق الحبس الاحتياطي، ويثير ذلك مسائل تندرج في إطار المادة 7 من العهد.</w:t>
      </w:r>
    </w:p>
    <w:p w:rsidR="006321B2" w:rsidRPr="00925A17" w:rsidRDefault="006321B2" w:rsidP="006321B2">
      <w:pPr>
        <w:pStyle w:val="SingleTxtGA"/>
        <w:rPr>
          <w:rtl/>
          <w:lang w:eastAsia="zh-TW"/>
        </w:rPr>
      </w:pPr>
      <w:r w:rsidRPr="00925A17">
        <w:rPr>
          <w:rFonts w:hint="cs"/>
          <w:rtl/>
          <w:lang w:eastAsia="zh-TW"/>
        </w:rPr>
        <w:t>3</w:t>
      </w:r>
      <w:r w:rsidRPr="00925A17">
        <w:rPr>
          <w:rtl/>
          <w:lang w:eastAsia="zh-TW"/>
        </w:rPr>
        <w:t>-</w:t>
      </w:r>
      <w:r w:rsidRPr="00925A17">
        <w:rPr>
          <w:rFonts w:hint="cs"/>
          <w:rtl/>
          <w:lang w:eastAsia="zh-TW"/>
        </w:rPr>
        <w:t>4</w:t>
      </w:r>
      <w:r w:rsidRPr="00925A17">
        <w:rPr>
          <w:rtl/>
          <w:lang w:eastAsia="zh-TW"/>
        </w:rPr>
        <w:tab/>
        <w:t>وفي مرحلة لاحقة، أضاف السيد معلم، في رسالة لاحقة، ادعاءات أخرى بموجب المادة 14 تتعلق بانتهاكات مزعومة لضمانات المحاكمة العادلة ارتكبتها المحكمة الابتدائية التي حكمت عليه في عام 2009</w:t>
      </w:r>
      <w:r w:rsidRPr="00925A17">
        <w:rPr>
          <w:rFonts w:hint="cs"/>
          <w:rtl/>
          <w:lang w:eastAsia="zh-TW"/>
        </w:rPr>
        <w:t>.</w:t>
      </w:r>
    </w:p>
    <w:p w:rsidR="006321B2" w:rsidRPr="00925A17" w:rsidRDefault="006321B2" w:rsidP="006321B2">
      <w:pPr>
        <w:pStyle w:val="H23GA"/>
        <w:rPr>
          <w:rtl/>
        </w:rPr>
      </w:pPr>
      <w:r w:rsidRPr="00925A17">
        <w:rPr>
          <w:rtl/>
        </w:rPr>
        <w:tab/>
      </w:r>
      <w:r w:rsidRPr="00925A17">
        <w:rPr>
          <w:rtl/>
        </w:rPr>
        <w:tab/>
        <w:t>ملاحظات الدولة الطرف بشأن مقبولية البلاغ وأسسه الموضوعية</w:t>
      </w:r>
    </w:p>
    <w:p w:rsidR="006321B2" w:rsidRPr="00925A17" w:rsidRDefault="006321B2" w:rsidP="006321B2">
      <w:pPr>
        <w:pStyle w:val="SingleTxtGA"/>
        <w:rPr>
          <w:rtl/>
          <w:lang w:eastAsia="zh-TW"/>
        </w:rPr>
      </w:pPr>
      <w:r w:rsidRPr="00925A17">
        <w:rPr>
          <w:rFonts w:hint="cs"/>
          <w:rtl/>
          <w:lang w:eastAsia="zh-TW"/>
        </w:rPr>
        <w:t>4</w:t>
      </w:r>
      <w:r w:rsidRPr="00925A17">
        <w:rPr>
          <w:rtl/>
          <w:lang w:eastAsia="zh-TW"/>
        </w:rPr>
        <w:t>-</w:t>
      </w:r>
      <w:r w:rsidRPr="00925A17">
        <w:rPr>
          <w:rFonts w:hint="cs"/>
          <w:rtl/>
          <w:lang w:eastAsia="zh-TW"/>
        </w:rPr>
        <w:t>1</w:t>
      </w:r>
      <w:r w:rsidRPr="00925A17">
        <w:rPr>
          <w:rtl/>
          <w:lang w:eastAsia="zh-TW"/>
        </w:rPr>
        <w:tab/>
        <w:t>أفادت الدولة الطرف، في ملاحظاتها المؤرخة 20 أيار/مايو 2014، بأن البلاغ لا يستند إلى أسس موضوعية.</w:t>
      </w:r>
      <w:r w:rsidRPr="00925A17">
        <w:rPr>
          <w:rFonts w:hint="cs"/>
          <w:rtl/>
          <w:lang w:eastAsia="zh-TW"/>
        </w:rPr>
        <w:t xml:space="preserve"> </w:t>
      </w:r>
      <w:r w:rsidRPr="00925A17">
        <w:rPr>
          <w:rtl/>
          <w:lang w:eastAsia="zh-TW"/>
        </w:rPr>
        <w:t>وت</w:t>
      </w:r>
      <w:r w:rsidRPr="00925A17">
        <w:rPr>
          <w:rFonts w:hint="cs"/>
          <w:rtl/>
          <w:lang w:eastAsia="zh-TW"/>
        </w:rPr>
        <w:t xml:space="preserve">شير </w:t>
      </w:r>
      <w:r w:rsidRPr="00925A17">
        <w:rPr>
          <w:rtl/>
          <w:lang w:eastAsia="zh-TW"/>
        </w:rPr>
        <w:t xml:space="preserve">الدولة الطرف </w:t>
      </w:r>
      <w:r w:rsidRPr="00925A17">
        <w:rPr>
          <w:rFonts w:hint="cs"/>
          <w:rtl/>
          <w:lang w:eastAsia="zh-TW"/>
        </w:rPr>
        <w:t xml:space="preserve">إلى </w:t>
      </w:r>
      <w:r w:rsidRPr="00925A17">
        <w:rPr>
          <w:rtl/>
          <w:lang w:eastAsia="zh-TW"/>
        </w:rPr>
        <w:t xml:space="preserve">أن محكمة مدينة </w:t>
      </w:r>
      <w:proofErr w:type="spellStart"/>
      <w:r w:rsidRPr="00925A17">
        <w:rPr>
          <w:rtl/>
          <w:lang w:eastAsia="zh-TW"/>
        </w:rPr>
        <w:t>بيكاباد</w:t>
      </w:r>
      <w:proofErr w:type="spellEnd"/>
      <w:r w:rsidRPr="00925A17">
        <w:rPr>
          <w:rtl/>
          <w:lang w:eastAsia="zh-TW"/>
        </w:rPr>
        <w:t xml:space="preserve"> منحت العفو للسيد معلم في 24 شباط/فبراير 2014</w:t>
      </w:r>
      <w:r w:rsidRPr="00925A17">
        <w:rPr>
          <w:rFonts w:hint="cs"/>
          <w:rtl/>
          <w:lang w:eastAsia="zh-TW"/>
        </w:rPr>
        <w:t xml:space="preserve">. </w:t>
      </w:r>
      <w:r w:rsidRPr="00925A17">
        <w:rPr>
          <w:rtl/>
          <w:lang w:eastAsia="zh-TW"/>
        </w:rPr>
        <w:t>وقضت أيضاً بأنه لا داعي لأن يقضي مدة سنة و8 أشهر و18 يوماً المتبقية من عقوبته وأمرت بطرده من البلد</w:t>
      </w:r>
      <w:r w:rsidRPr="00925A17">
        <w:rPr>
          <w:rFonts w:hint="cs"/>
          <w:rtl/>
          <w:lang w:eastAsia="zh-TW"/>
        </w:rPr>
        <w:t>. وفي </w:t>
      </w:r>
      <w:r w:rsidRPr="00925A17">
        <w:rPr>
          <w:rtl/>
          <w:lang w:eastAsia="zh-TW"/>
        </w:rPr>
        <w:t>25 آذار/مارس 2014، أيدت محكمة طشقند الإقليمية هذا القرار في مرحلة الاستئناف</w:t>
      </w:r>
      <w:r w:rsidRPr="00925A17">
        <w:rPr>
          <w:rFonts w:hint="cs"/>
          <w:rtl/>
          <w:lang w:eastAsia="zh-TW"/>
        </w:rPr>
        <w:t xml:space="preserve">. </w:t>
      </w:r>
      <w:r w:rsidRPr="00925A17">
        <w:rPr>
          <w:rtl/>
          <w:lang w:eastAsia="zh-TW"/>
        </w:rPr>
        <w:t>ويعارض السيد معلم قرار المحكمة بشأن طرده بحجة أنه لا يراعي ظروفه الأسرية، ولا سيما أنه يعيش في أوزبكستان منذ عام 1983 وتخرج من الجامعة وتزوج ولديه خمسة أبناء وُلدوا في البلد</w:t>
      </w:r>
      <w:r w:rsidRPr="00925A17">
        <w:rPr>
          <w:rFonts w:hint="cs"/>
          <w:rtl/>
          <w:lang w:eastAsia="zh-TW"/>
        </w:rPr>
        <w:t>.</w:t>
      </w:r>
    </w:p>
    <w:p w:rsidR="006321B2" w:rsidRPr="00925A17" w:rsidRDefault="006321B2" w:rsidP="006321B2">
      <w:pPr>
        <w:pStyle w:val="SingleTxtGA"/>
        <w:rPr>
          <w:rtl/>
          <w:lang w:eastAsia="zh-TW"/>
        </w:rPr>
      </w:pPr>
      <w:r w:rsidRPr="00925A17">
        <w:rPr>
          <w:rFonts w:hint="cs"/>
          <w:rtl/>
          <w:lang w:eastAsia="zh-TW"/>
        </w:rPr>
        <w:t>4</w:t>
      </w:r>
      <w:r w:rsidRPr="00925A17">
        <w:rPr>
          <w:rtl/>
          <w:lang w:eastAsia="zh-TW"/>
        </w:rPr>
        <w:t>-</w:t>
      </w:r>
      <w:r w:rsidRPr="00925A17">
        <w:rPr>
          <w:rFonts w:hint="cs"/>
          <w:rtl/>
          <w:lang w:eastAsia="zh-TW"/>
        </w:rPr>
        <w:t>2</w:t>
      </w:r>
      <w:r w:rsidRPr="00925A17">
        <w:rPr>
          <w:rtl/>
          <w:lang w:eastAsia="zh-TW"/>
        </w:rPr>
        <w:tab/>
        <w:t xml:space="preserve">وتؤكد الدولة الطرف أن مرسوم مجلس الشيوخ بشأن العفو بمناسبة الذكرى السنوية الحادية والعشرين لاعتماد الدستور ينص على العفو عن الأشخاص المحكوم عليهم بالحبس (باستثناء من ارتكبوا جرائم القتل العمد في ظروف مشددة) وتجاوز ما تبقى من مدة عقوباتهم سنتين وستة أشهر وكانت عقوباتهم سارية المفعول في تاريخ نشر المرسوم. وينص المرسوم أيضاً على أنه يجري طرد هؤلاء الأجانب من البلد بعد العفو عنهم، وفقاً لقرار مجلس الوزراء رقم 408 المؤرخ 21 تشرين الثاني/نوفمبر 1996. وتخلص الدولة الطرف إلى أنه لم تُنتهَك </w:t>
      </w:r>
      <w:r w:rsidRPr="00925A17">
        <w:rPr>
          <w:rtl/>
          <w:lang w:eastAsia="zh-TW"/>
        </w:rPr>
        <w:lastRenderedPageBreak/>
        <w:t>حقوق صاحبي البلاغ المكفولة بموجب المواد 14 و23 و24 من العهد ولا ترى أنه ينبغي إلغاء قرارات المحاكم أو تعديلها.</w:t>
      </w:r>
    </w:p>
    <w:p w:rsidR="006321B2" w:rsidRPr="00925A17" w:rsidRDefault="006321B2" w:rsidP="006321B2">
      <w:pPr>
        <w:pStyle w:val="H23GA"/>
        <w:rPr>
          <w:rtl/>
        </w:rPr>
      </w:pPr>
      <w:r w:rsidRPr="00925A17">
        <w:rPr>
          <w:rtl/>
        </w:rPr>
        <w:tab/>
      </w:r>
      <w:r w:rsidRPr="00925A17">
        <w:rPr>
          <w:rtl/>
        </w:rPr>
        <w:tab/>
        <w:t>تعليقات صاحبي البلاغ على ملاحظات الدولة الطرف بشأن المقبولية والأسس الموضوعية</w:t>
      </w:r>
    </w:p>
    <w:p w:rsidR="006321B2" w:rsidRPr="00925A17" w:rsidRDefault="006321B2" w:rsidP="006321B2">
      <w:pPr>
        <w:pStyle w:val="SingleTxtGA"/>
        <w:rPr>
          <w:rtl/>
          <w:lang w:eastAsia="zh-TW"/>
        </w:rPr>
      </w:pPr>
      <w:r w:rsidRPr="00925A17">
        <w:rPr>
          <w:rFonts w:hint="cs"/>
          <w:rtl/>
          <w:lang w:eastAsia="zh-TW"/>
        </w:rPr>
        <w:t>5</w:t>
      </w:r>
      <w:r w:rsidRPr="00925A17">
        <w:rPr>
          <w:rtl/>
          <w:lang w:eastAsia="zh-TW"/>
        </w:rPr>
        <w:t>-</w:t>
      </w:r>
      <w:r w:rsidRPr="00925A17">
        <w:rPr>
          <w:rFonts w:hint="cs"/>
          <w:rtl/>
          <w:lang w:eastAsia="zh-TW"/>
        </w:rPr>
        <w:t>1</w:t>
      </w:r>
      <w:r w:rsidRPr="00925A17">
        <w:rPr>
          <w:rtl/>
          <w:lang w:eastAsia="zh-TW"/>
        </w:rPr>
        <w:tab/>
        <w:t xml:space="preserve">في 29 أيار/مايو 2014، </w:t>
      </w:r>
      <w:r w:rsidRPr="00925A17">
        <w:rPr>
          <w:rFonts w:hint="cs"/>
          <w:rtl/>
          <w:lang w:eastAsia="zh-TW"/>
        </w:rPr>
        <w:t xml:space="preserve">أفاد </w:t>
      </w:r>
      <w:r w:rsidRPr="00925A17">
        <w:rPr>
          <w:rtl/>
          <w:lang w:eastAsia="zh-TW"/>
        </w:rPr>
        <w:t xml:space="preserve">السيد معلم </w:t>
      </w:r>
      <w:r w:rsidRPr="00925A17">
        <w:rPr>
          <w:rFonts w:hint="cs"/>
          <w:rtl/>
          <w:lang w:eastAsia="zh-TW"/>
        </w:rPr>
        <w:t>ب</w:t>
      </w:r>
      <w:r w:rsidRPr="00925A17">
        <w:rPr>
          <w:rtl/>
          <w:lang w:eastAsia="zh-TW"/>
        </w:rPr>
        <w:t xml:space="preserve">أن السيدة معلم ومحاميه قدما </w:t>
      </w:r>
      <w:r w:rsidRPr="00925A17">
        <w:rPr>
          <w:rFonts w:hint="cs"/>
          <w:rtl/>
          <w:lang w:eastAsia="zh-TW"/>
        </w:rPr>
        <w:t xml:space="preserve">طلب استئناف </w:t>
      </w:r>
      <w:r w:rsidRPr="00925A17">
        <w:rPr>
          <w:rtl/>
          <w:lang w:eastAsia="zh-TW"/>
        </w:rPr>
        <w:t>إلى محكمة طشقند الإقليمية.</w:t>
      </w:r>
      <w:r w:rsidRPr="00925A17">
        <w:rPr>
          <w:rFonts w:hint="cs"/>
          <w:rtl/>
          <w:lang w:eastAsia="zh-TW"/>
        </w:rPr>
        <w:t xml:space="preserve"> </w:t>
      </w:r>
      <w:r w:rsidRPr="00925A17">
        <w:rPr>
          <w:rtl/>
          <w:lang w:eastAsia="zh-TW"/>
        </w:rPr>
        <w:t xml:space="preserve">ونظرت المحكمة في القضية ولم تخلص إلى وجود </w:t>
      </w:r>
      <w:r w:rsidRPr="00925A17">
        <w:rPr>
          <w:rFonts w:hint="cs"/>
          <w:rtl/>
          <w:lang w:eastAsia="zh-TW"/>
        </w:rPr>
        <w:t xml:space="preserve">أسس </w:t>
      </w:r>
      <w:r w:rsidRPr="00925A17">
        <w:rPr>
          <w:rtl/>
          <w:lang w:eastAsia="zh-TW"/>
        </w:rPr>
        <w:t>لإلغاء أمر الطرد الصادر عن المحكمة الابتدائية</w:t>
      </w:r>
      <w:r w:rsidRPr="00925A17">
        <w:rPr>
          <w:rFonts w:hint="cs"/>
          <w:rtl/>
          <w:lang w:eastAsia="zh-TW"/>
        </w:rPr>
        <w:t xml:space="preserve">. </w:t>
      </w:r>
      <w:r w:rsidRPr="00925A17">
        <w:rPr>
          <w:rtl/>
          <w:lang w:eastAsia="zh-TW"/>
        </w:rPr>
        <w:t xml:space="preserve">ومثَّل صاحبي البلاغ لاحقاً محام آخر أبلغهما بأنه لا يجوز تطبيق أمر الطرد في حالة السيد معلم لأنه أدين في عام 2009، في حين </w:t>
      </w:r>
      <w:r w:rsidRPr="00925A17">
        <w:rPr>
          <w:rFonts w:hint="cs"/>
          <w:rtl/>
          <w:lang w:eastAsia="zh-TW"/>
        </w:rPr>
        <w:t xml:space="preserve">جرى تعديل </w:t>
      </w:r>
      <w:r w:rsidRPr="00925A17">
        <w:rPr>
          <w:rtl/>
          <w:lang w:eastAsia="zh-TW"/>
        </w:rPr>
        <w:t>المرسوم في عام 2012</w:t>
      </w:r>
      <w:r w:rsidRPr="00925A17">
        <w:rPr>
          <w:rFonts w:hint="cs"/>
          <w:rtl/>
          <w:lang w:eastAsia="zh-TW"/>
        </w:rPr>
        <w:t xml:space="preserve">. </w:t>
      </w:r>
      <w:r w:rsidRPr="00925A17">
        <w:rPr>
          <w:rtl/>
          <w:lang w:eastAsia="zh-TW"/>
        </w:rPr>
        <w:t>وعندما أُدين، لم يكن المرسوم ينص على وجوب طرد الأجانب الذين ارتكبوا جريمة ما</w:t>
      </w:r>
      <w:r w:rsidRPr="00925A17">
        <w:rPr>
          <w:rFonts w:hint="cs"/>
          <w:rtl/>
          <w:lang w:eastAsia="zh-TW"/>
        </w:rPr>
        <w:t xml:space="preserve">. </w:t>
      </w:r>
      <w:r w:rsidRPr="00925A17">
        <w:rPr>
          <w:rtl/>
          <w:lang w:eastAsia="zh-TW"/>
        </w:rPr>
        <w:t>ولذلك، ف</w:t>
      </w:r>
      <w:r w:rsidRPr="00925A17">
        <w:rPr>
          <w:rFonts w:hint="cs"/>
          <w:rtl/>
          <w:lang w:eastAsia="zh-TW"/>
        </w:rPr>
        <w:t xml:space="preserve">إن </w:t>
      </w:r>
      <w:r w:rsidRPr="00925A17">
        <w:rPr>
          <w:rtl/>
          <w:lang w:eastAsia="zh-TW"/>
        </w:rPr>
        <w:t>تطبيق المرسوم بأثر رجعي على قضيته</w:t>
      </w:r>
      <w:r w:rsidRPr="00925A17">
        <w:rPr>
          <w:rFonts w:hint="cs"/>
          <w:rtl/>
          <w:lang w:eastAsia="zh-TW"/>
        </w:rPr>
        <w:t xml:space="preserve"> خاطئ</w:t>
      </w:r>
      <w:r w:rsidRPr="00925A17">
        <w:rPr>
          <w:rtl/>
          <w:lang w:eastAsia="zh-TW"/>
        </w:rPr>
        <w:t>، بالنظر إلى أنه شدد العقوبة</w:t>
      </w:r>
      <w:r w:rsidRPr="00925A17">
        <w:rPr>
          <w:rFonts w:hint="cs"/>
          <w:rtl/>
          <w:lang w:eastAsia="zh-TW"/>
        </w:rPr>
        <w:t>.</w:t>
      </w:r>
    </w:p>
    <w:p w:rsidR="006321B2" w:rsidRPr="00925A17" w:rsidRDefault="006321B2" w:rsidP="006321B2">
      <w:pPr>
        <w:pStyle w:val="SingleTxtGA"/>
        <w:rPr>
          <w:rtl/>
          <w:lang w:eastAsia="zh-TW"/>
        </w:rPr>
      </w:pPr>
      <w:r w:rsidRPr="00925A17">
        <w:rPr>
          <w:rFonts w:hint="cs"/>
          <w:rtl/>
          <w:lang w:eastAsia="zh-TW"/>
        </w:rPr>
        <w:t>5</w:t>
      </w:r>
      <w:r w:rsidRPr="00925A17">
        <w:rPr>
          <w:rtl/>
          <w:lang w:eastAsia="zh-TW"/>
        </w:rPr>
        <w:t>-</w:t>
      </w:r>
      <w:r w:rsidRPr="00925A17">
        <w:rPr>
          <w:rFonts w:hint="cs"/>
          <w:rtl/>
          <w:lang w:eastAsia="zh-TW"/>
        </w:rPr>
        <w:t>2</w:t>
      </w:r>
      <w:r w:rsidRPr="00925A17">
        <w:rPr>
          <w:rtl/>
          <w:lang w:eastAsia="zh-TW"/>
        </w:rPr>
        <w:tab/>
        <w:t xml:space="preserve">وفي 27 آذار/مارس 2016، أفاد السيد معلم بأن القواعد المتعلقة بإقامة الأجانب </w:t>
      </w:r>
      <w:r w:rsidRPr="00925A17">
        <w:rPr>
          <w:rFonts w:hint="cs"/>
          <w:rtl/>
          <w:lang w:eastAsia="zh-TW"/>
        </w:rPr>
        <w:t xml:space="preserve">على أراضي </w:t>
      </w:r>
      <w:r w:rsidRPr="00925A17">
        <w:rPr>
          <w:rtl/>
          <w:lang w:eastAsia="zh-TW"/>
        </w:rPr>
        <w:t>أوزبكستان، بصيغتها التي اعتمدها مجلس الوزرا</w:t>
      </w:r>
      <w:r w:rsidRPr="00925A17">
        <w:rPr>
          <w:rFonts w:hint="cs"/>
          <w:rtl/>
          <w:lang w:eastAsia="zh-TW"/>
        </w:rPr>
        <w:t>ء</w:t>
      </w:r>
      <w:r w:rsidRPr="00925A17">
        <w:rPr>
          <w:rtl/>
          <w:lang w:eastAsia="zh-TW"/>
        </w:rPr>
        <w:t xml:space="preserve"> في قراره رقم 409، تنص على أنه "يجوز طرد" الأجانب الذين ارتكبوا جرائم من أوزبكستان</w:t>
      </w:r>
      <w:r w:rsidRPr="00925A17">
        <w:rPr>
          <w:rFonts w:hint="cs"/>
          <w:rtl/>
          <w:lang w:eastAsia="zh-TW"/>
        </w:rPr>
        <w:t xml:space="preserve">. </w:t>
      </w:r>
      <w:r w:rsidRPr="00925A17">
        <w:rPr>
          <w:rtl/>
          <w:lang w:eastAsia="zh-TW"/>
        </w:rPr>
        <w:t>غير أن هذه الصيغة عُدلت بقرار مجلس الوزراء رقم 235 المؤرخ 7 آب/أغسطس 2012 الذي ينص على وجوب طرد جميع الأجانب المدانين، بدون استثناء، وعلى حظر عودتهم لاحقاً</w:t>
      </w:r>
      <w:r w:rsidRPr="00925A17">
        <w:rPr>
          <w:rFonts w:hint="cs"/>
          <w:rtl/>
          <w:lang w:eastAsia="zh-TW"/>
        </w:rPr>
        <w:t xml:space="preserve">. </w:t>
      </w:r>
      <w:r w:rsidRPr="00925A17">
        <w:rPr>
          <w:rtl/>
          <w:lang w:eastAsia="zh-TW"/>
        </w:rPr>
        <w:t>وبموجب الصيغة السابقة لهذه القواعد، لم يكن من الممكن حتى ذلك الحين طرد الأجانب الذين لديهم أسس قانونية للإقامة في أوزبكستان، مثل الحق في الإقامة ورخصة الإقامة</w:t>
      </w:r>
      <w:r w:rsidRPr="00925A17">
        <w:rPr>
          <w:rFonts w:hint="cs"/>
          <w:rtl/>
          <w:lang w:eastAsia="zh-TW"/>
        </w:rPr>
        <w:t xml:space="preserve">. </w:t>
      </w:r>
      <w:r w:rsidRPr="00925A17">
        <w:rPr>
          <w:rtl/>
          <w:lang w:eastAsia="zh-TW"/>
        </w:rPr>
        <w:t>ويؤكد السيد معلم أن القواعد المنطبقة في عام 2009، عندما صدر عليه الحكم، لم تكن مماثلة في شدتها لصيغة القواعد التي تنص على وجوب الطرد والتي لم تدخل حيز النفاذ سوى في 7 آب/أغسطس 2012</w:t>
      </w:r>
      <w:r w:rsidRPr="00925A17">
        <w:rPr>
          <w:rFonts w:hint="cs"/>
          <w:rtl/>
          <w:lang w:eastAsia="zh-TW"/>
        </w:rPr>
        <w:t xml:space="preserve">؛ </w:t>
      </w:r>
      <w:r w:rsidRPr="00925A17">
        <w:rPr>
          <w:rtl/>
          <w:lang w:eastAsia="zh-TW"/>
        </w:rPr>
        <w:t>ولذلك، فإن إجراء طرده لا يتوافق مع المادتين 23 و24 من العهد وكذلك المادة 3 من اتفاقية حقوق الطفل</w:t>
      </w:r>
      <w:r w:rsidRPr="00925A17">
        <w:rPr>
          <w:rFonts w:hint="cs"/>
          <w:rtl/>
          <w:lang w:eastAsia="zh-TW"/>
        </w:rPr>
        <w:t xml:space="preserve">. </w:t>
      </w:r>
      <w:r w:rsidRPr="00925A17">
        <w:rPr>
          <w:rtl/>
          <w:lang w:eastAsia="zh-TW"/>
        </w:rPr>
        <w:t>وعلاوة على ذلك، يؤكد براءته مرة أخرى ويعارض حكم المحكمة الابتدائية الصادر في عام 2009</w:t>
      </w:r>
      <w:r w:rsidRPr="00925A17">
        <w:rPr>
          <w:rFonts w:hint="cs"/>
          <w:rtl/>
          <w:lang w:eastAsia="zh-TW"/>
        </w:rPr>
        <w:t xml:space="preserve">. </w:t>
      </w:r>
      <w:r w:rsidRPr="00925A17">
        <w:rPr>
          <w:rtl/>
          <w:lang w:eastAsia="zh-TW"/>
        </w:rPr>
        <w:t>ويفيد بأن حقه في مغادرة البلد قُيد استناداً إلى قرار المحكمة المدنية في مدينة طشقند</w:t>
      </w:r>
      <w:r w:rsidRPr="00925A17">
        <w:rPr>
          <w:rFonts w:hint="cs"/>
          <w:rtl/>
          <w:lang w:eastAsia="zh-TW"/>
        </w:rPr>
        <w:t xml:space="preserve">. فقد </w:t>
      </w:r>
      <w:r w:rsidRPr="00925A17">
        <w:rPr>
          <w:rtl/>
          <w:lang w:eastAsia="zh-TW"/>
        </w:rPr>
        <w:t xml:space="preserve">مُددت رخصة إقامته في أوزبكستان حتى عام 2020 كنتيجة لشكوى قدمتها السيدة معلم </w:t>
      </w:r>
      <w:r w:rsidRPr="00925A17">
        <w:rPr>
          <w:rFonts w:hint="cs"/>
          <w:rtl/>
          <w:lang w:eastAsia="zh-TW"/>
        </w:rPr>
        <w:t xml:space="preserve">بحجة </w:t>
      </w:r>
      <w:r w:rsidRPr="00925A17">
        <w:rPr>
          <w:rtl/>
          <w:lang w:eastAsia="zh-TW"/>
        </w:rPr>
        <w:t>أنه لا يجوز للسيد معلم، وفقا</w:t>
      </w:r>
      <w:r w:rsidRPr="00925A17">
        <w:rPr>
          <w:rFonts w:hint="cs"/>
          <w:rtl/>
          <w:lang w:eastAsia="zh-TW"/>
        </w:rPr>
        <w:t>ً</w:t>
      </w:r>
      <w:r w:rsidRPr="00925A17">
        <w:rPr>
          <w:rtl/>
          <w:lang w:eastAsia="zh-TW"/>
        </w:rPr>
        <w:t xml:space="preserve"> للقانون، أن يغادر البلد بدون موافقة زوجته ما دام أبناؤهما قاصرين وما لم يدفع نفقتهم</w:t>
      </w:r>
      <w:r w:rsidRPr="00925A17">
        <w:rPr>
          <w:rFonts w:hint="cs"/>
          <w:rtl/>
          <w:lang w:eastAsia="zh-TW"/>
        </w:rPr>
        <w:t xml:space="preserve">. </w:t>
      </w:r>
      <w:r w:rsidRPr="00925A17">
        <w:rPr>
          <w:rtl/>
          <w:lang w:eastAsia="zh-TW"/>
        </w:rPr>
        <w:t>وبالإضافة إلى ذلك، يفيد السيد معلم بأنه أُعيد فتح ملف قضيته الجنائية</w:t>
      </w:r>
      <w:r w:rsidRPr="00925A17">
        <w:rPr>
          <w:rFonts w:hint="cs"/>
          <w:rtl/>
          <w:lang w:eastAsia="zh-TW"/>
        </w:rPr>
        <w:t>.</w:t>
      </w:r>
    </w:p>
    <w:p w:rsidR="006321B2" w:rsidRPr="00925A17" w:rsidRDefault="006321B2" w:rsidP="006321B2">
      <w:pPr>
        <w:pStyle w:val="SingleTxtGA"/>
        <w:rPr>
          <w:rtl/>
          <w:lang w:eastAsia="zh-TW"/>
        </w:rPr>
      </w:pPr>
      <w:r w:rsidRPr="00925A17">
        <w:rPr>
          <w:rFonts w:hint="cs"/>
          <w:rtl/>
          <w:lang w:eastAsia="zh-TW"/>
        </w:rPr>
        <w:t>5</w:t>
      </w:r>
      <w:r w:rsidRPr="00925A17">
        <w:rPr>
          <w:rtl/>
          <w:lang w:eastAsia="zh-TW"/>
        </w:rPr>
        <w:t>-</w:t>
      </w:r>
      <w:r w:rsidRPr="00925A17">
        <w:rPr>
          <w:rFonts w:hint="cs"/>
          <w:rtl/>
          <w:lang w:eastAsia="zh-TW"/>
        </w:rPr>
        <w:t>3</w:t>
      </w:r>
      <w:r w:rsidRPr="00925A17">
        <w:rPr>
          <w:rtl/>
          <w:lang w:eastAsia="zh-TW"/>
        </w:rPr>
        <w:tab/>
        <w:t>وفي 5 نيسان/أبريل و4 أيار/مايو 2016، كرر السيد معلم ادعاءاته السابقة وطعن في مشروعية إدانته بتهمة الاتجار بالبشر وأمر المحكمة بطرده من أوزبكستان الذي صدر لاحقاً</w:t>
      </w:r>
      <w:r w:rsidRPr="00925A17">
        <w:rPr>
          <w:rFonts w:hint="cs"/>
          <w:rtl/>
          <w:lang w:eastAsia="zh-TW"/>
        </w:rPr>
        <w:t xml:space="preserve">. </w:t>
      </w:r>
      <w:r w:rsidRPr="00925A17">
        <w:rPr>
          <w:rtl/>
          <w:lang w:eastAsia="zh-TW"/>
        </w:rPr>
        <w:t>وأضاف ادعاءات جديدة حيث قال إنه تعرض، خلال فترة الحبس الاحتياطي، للضرب من قبل شرط</w:t>
      </w:r>
      <w:r w:rsidRPr="00925A17">
        <w:rPr>
          <w:rFonts w:hint="cs"/>
          <w:rtl/>
          <w:lang w:eastAsia="zh-TW"/>
        </w:rPr>
        <w:t>يين</w:t>
      </w:r>
      <w:r w:rsidRPr="00925A17">
        <w:rPr>
          <w:rtl/>
          <w:lang w:eastAsia="zh-TW"/>
        </w:rPr>
        <w:t xml:space="preserve"> وم</w:t>
      </w:r>
      <w:r w:rsidRPr="00925A17">
        <w:rPr>
          <w:rFonts w:hint="cs"/>
          <w:rtl/>
          <w:lang w:eastAsia="zh-TW"/>
        </w:rPr>
        <w:t>رافقي</w:t>
      </w:r>
      <w:r w:rsidRPr="00925A17">
        <w:rPr>
          <w:rtl/>
          <w:lang w:eastAsia="zh-TW"/>
        </w:rPr>
        <w:t xml:space="preserve">ه </w:t>
      </w:r>
      <w:r w:rsidRPr="00925A17">
        <w:rPr>
          <w:rFonts w:hint="cs"/>
          <w:rtl/>
          <w:lang w:eastAsia="zh-TW"/>
        </w:rPr>
        <w:t xml:space="preserve">في </w:t>
      </w:r>
      <w:r w:rsidRPr="00925A17">
        <w:rPr>
          <w:rtl/>
          <w:lang w:eastAsia="zh-TW"/>
        </w:rPr>
        <w:t>الزنزانة و</w:t>
      </w:r>
      <w:r w:rsidRPr="00925A17">
        <w:rPr>
          <w:rFonts w:hint="cs"/>
          <w:rtl/>
          <w:lang w:eastAsia="zh-TW"/>
        </w:rPr>
        <w:t>انتُزِعت منه أ</w:t>
      </w:r>
      <w:r w:rsidRPr="00925A17">
        <w:rPr>
          <w:rtl/>
          <w:lang w:eastAsia="zh-TW"/>
        </w:rPr>
        <w:t>م</w:t>
      </w:r>
      <w:r w:rsidRPr="00925A17">
        <w:rPr>
          <w:rFonts w:hint="cs"/>
          <w:rtl/>
          <w:lang w:eastAsia="zh-TW"/>
        </w:rPr>
        <w:t>و</w:t>
      </w:r>
      <w:r w:rsidRPr="00925A17">
        <w:rPr>
          <w:rtl/>
          <w:lang w:eastAsia="zh-TW"/>
        </w:rPr>
        <w:t>ال</w:t>
      </w:r>
      <w:r w:rsidRPr="00925A17">
        <w:rPr>
          <w:rFonts w:hint="cs"/>
          <w:rtl/>
          <w:lang w:eastAsia="zh-TW"/>
        </w:rPr>
        <w:t>. وفي </w:t>
      </w:r>
      <w:r w:rsidRPr="00925A17">
        <w:rPr>
          <w:rtl/>
          <w:lang w:eastAsia="zh-TW"/>
        </w:rPr>
        <w:t>تاريخ غير محدد، قدم شكوى بشأن هذه المعاملة إلى مكتب المدعي العام في مدينة طشقند</w:t>
      </w:r>
      <w:r w:rsidRPr="00925A17">
        <w:rPr>
          <w:rFonts w:hint="cs"/>
          <w:rtl/>
          <w:lang w:eastAsia="zh-TW"/>
        </w:rPr>
        <w:t>. وفي </w:t>
      </w:r>
      <w:r w:rsidRPr="00925A17">
        <w:rPr>
          <w:rtl/>
          <w:lang w:eastAsia="zh-TW"/>
        </w:rPr>
        <w:t>10 حزيران/</w:t>
      </w:r>
      <w:proofErr w:type="gramStart"/>
      <w:r w:rsidRPr="00925A17">
        <w:rPr>
          <w:rtl/>
          <w:lang w:eastAsia="zh-TW"/>
        </w:rPr>
        <w:t>يونيه</w:t>
      </w:r>
      <w:proofErr w:type="gramEnd"/>
      <w:r w:rsidRPr="00925A17">
        <w:rPr>
          <w:rtl/>
          <w:lang w:eastAsia="zh-TW"/>
        </w:rPr>
        <w:t xml:space="preserve"> 2010، أبلغه نائب المدعي العام في مدينة طشقند بأن وثائق التحقيق الداخلي أحيلت إلى مكتب ال</w:t>
      </w:r>
      <w:r w:rsidRPr="00925A17">
        <w:rPr>
          <w:rFonts w:hint="cs"/>
          <w:rtl/>
          <w:lang w:eastAsia="zh-TW"/>
        </w:rPr>
        <w:t xml:space="preserve">مدعي العام </w:t>
      </w:r>
      <w:r w:rsidRPr="00925A17">
        <w:rPr>
          <w:rtl/>
          <w:lang w:eastAsia="zh-TW"/>
        </w:rPr>
        <w:t xml:space="preserve">في مدينة </w:t>
      </w:r>
      <w:proofErr w:type="spellStart"/>
      <w:r w:rsidRPr="00925A17">
        <w:rPr>
          <w:rtl/>
          <w:lang w:eastAsia="zh-TW"/>
        </w:rPr>
        <w:t>يونس</w:t>
      </w:r>
      <w:r w:rsidRPr="00925A17">
        <w:rPr>
          <w:rFonts w:hint="cs"/>
          <w:rtl/>
          <w:lang w:eastAsia="zh-TW"/>
        </w:rPr>
        <w:t>ا</w:t>
      </w:r>
      <w:r w:rsidRPr="00925A17">
        <w:rPr>
          <w:rtl/>
          <w:lang w:eastAsia="zh-TW"/>
        </w:rPr>
        <w:t>باد</w:t>
      </w:r>
      <w:proofErr w:type="spellEnd"/>
      <w:r w:rsidRPr="00925A17">
        <w:rPr>
          <w:rtl/>
          <w:lang w:eastAsia="zh-TW"/>
        </w:rPr>
        <w:t xml:space="preserve"> لفحص</w:t>
      </w:r>
      <w:r w:rsidRPr="00925A17">
        <w:rPr>
          <w:rFonts w:hint="cs"/>
          <w:rtl/>
          <w:lang w:eastAsia="zh-TW"/>
        </w:rPr>
        <w:t xml:space="preserve">ها </w:t>
      </w:r>
      <w:r w:rsidRPr="00925A17">
        <w:rPr>
          <w:rtl/>
          <w:lang w:eastAsia="zh-TW"/>
        </w:rPr>
        <w:t>قبل إجراء التحقيق</w:t>
      </w:r>
      <w:r w:rsidRPr="00925A17">
        <w:rPr>
          <w:rFonts w:hint="cs"/>
          <w:rtl/>
          <w:lang w:eastAsia="zh-TW"/>
        </w:rPr>
        <w:t>. وفي </w:t>
      </w:r>
      <w:r w:rsidRPr="00925A17">
        <w:rPr>
          <w:rtl/>
          <w:lang w:eastAsia="zh-TW"/>
        </w:rPr>
        <w:t xml:space="preserve">14 تموز/يوليه، رفض مكتب المدعي العام في </w:t>
      </w:r>
      <w:proofErr w:type="spellStart"/>
      <w:r w:rsidRPr="00925A17">
        <w:rPr>
          <w:rtl/>
          <w:lang w:eastAsia="zh-TW"/>
        </w:rPr>
        <w:t>يونس</w:t>
      </w:r>
      <w:r w:rsidRPr="00925A17">
        <w:rPr>
          <w:rFonts w:hint="cs"/>
          <w:rtl/>
          <w:lang w:eastAsia="zh-TW"/>
        </w:rPr>
        <w:t>ا</w:t>
      </w:r>
      <w:r w:rsidRPr="00925A17">
        <w:rPr>
          <w:rtl/>
          <w:lang w:eastAsia="zh-TW"/>
        </w:rPr>
        <w:t>باد</w:t>
      </w:r>
      <w:proofErr w:type="spellEnd"/>
      <w:r w:rsidRPr="00925A17">
        <w:rPr>
          <w:rtl/>
          <w:lang w:eastAsia="zh-TW"/>
        </w:rPr>
        <w:t xml:space="preserve"> مباشرة الإجراءات الجنائية لانتفاء ركن الجريمة</w:t>
      </w:r>
      <w:r w:rsidRPr="00925A17">
        <w:rPr>
          <w:rFonts w:hint="cs"/>
          <w:rtl/>
          <w:lang w:eastAsia="zh-TW"/>
        </w:rPr>
        <w:t>.</w:t>
      </w:r>
    </w:p>
    <w:p w:rsidR="006321B2" w:rsidRPr="00925A17" w:rsidRDefault="006321B2" w:rsidP="006321B2">
      <w:pPr>
        <w:pStyle w:val="H23GA"/>
        <w:rPr>
          <w:rtl/>
        </w:rPr>
      </w:pPr>
      <w:r w:rsidRPr="00925A17">
        <w:rPr>
          <w:rtl/>
        </w:rPr>
        <w:lastRenderedPageBreak/>
        <w:tab/>
      </w:r>
      <w:r w:rsidRPr="00925A17">
        <w:rPr>
          <w:rtl/>
        </w:rPr>
        <w:tab/>
        <w:t>ملاحظات إضافية من الدولة الطرف</w:t>
      </w:r>
    </w:p>
    <w:p w:rsidR="006321B2" w:rsidRPr="00925A17" w:rsidRDefault="006321B2" w:rsidP="006321B2">
      <w:pPr>
        <w:pStyle w:val="SingleTxtGA"/>
        <w:rPr>
          <w:rtl/>
          <w:lang w:eastAsia="zh-TW"/>
        </w:rPr>
      </w:pPr>
      <w:r w:rsidRPr="00925A17">
        <w:rPr>
          <w:rFonts w:hint="cs"/>
          <w:rtl/>
          <w:lang w:eastAsia="zh-TW"/>
        </w:rPr>
        <w:t>6</w:t>
      </w:r>
      <w:r w:rsidRPr="00925A17">
        <w:rPr>
          <w:rtl/>
          <w:lang w:eastAsia="zh-TW"/>
        </w:rPr>
        <w:t>-</w:t>
      </w:r>
      <w:r w:rsidRPr="00925A17">
        <w:rPr>
          <w:rFonts w:hint="cs"/>
          <w:rtl/>
          <w:lang w:eastAsia="zh-TW"/>
        </w:rPr>
        <w:t>1</w:t>
      </w:r>
      <w:r w:rsidRPr="00925A17">
        <w:rPr>
          <w:rtl/>
          <w:lang w:eastAsia="zh-TW"/>
        </w:rPr>
        <w:tab/>
        <w:t>في رسالة مؤرخة 3 شباط/فبراير 2017، كررت الدولة الطرف حججها السابقة وتناولت ادعاءات السيد معلم الجديدة.</w:t>
      </w:r>
      <w:r w:rsidRPr="00925A17">
        <w:rPr>
          <w:rFonts w:hint="cs"/>
          <w:rtl/>
          <w:lang w:eastAsia="zh-TW"/>
        </w:rPr>
        <w:t xml:space="preserve"> </w:t>
      </w:r>
      <w:r w:rsidRPr="00925A17">
        <w:rPr>
          <w:rtl/>
          <w:lang w:eastAsia="zh-TW"/>
        </w:rPr>
        <w:t xml:space="preserve">وتقول الدولة الطرف إن حججه المتعلقة بالاحتجاز غير القانوني والتعذيب وسوء المعاملة خلال فترة الاحتجاز في مؤسسة </w:t>
      </w:r>
      <w:r w:rsidRPr="00925A17">
        <w:rPr>
          <w:lang w:eastAsia="zh-TW"/>
        </w:rPr>
        <w:t>UYA 64/21</w:t>
      </w:r>
      <w:r w:rsidRPr="00925A17">
        <w:rPr>
          <w:rtl/>
          <w:lang w:eastAsia="zh-TW"/>
        </w:rPr>
        <w:t xml:space="preserve"> ومؤسسة </w:t>
      </w:r>
      <w:r w:rsidRPr="00925A17">
        <w:rPr>
          <w:lang w:eastAsia="zh-TW"/>
        </w:rPr>
        <w:t>UYA 64/IZ-1</w:t>
      </w:r>
      <w:r w:rsidRPr="00925A17">
        <w:rPr>
          <w:rtl/>
          <w:lang w:eastAsia="zh-TW"/>
        </w:rPr>
        <w:t xml:space="preserve"> ومؤسسة </w:t>
      </w:r>
      <w:r w:rsidRPr="00925A17">
        <w:rPr>
          <w:lang w:eastAsia="zh-TW"/>
        </w:rPr>
        <w:t>UYA 64/IZ-13</w:t>
      </w:r>
      <w:r w:rsidRPr="00925A17">
        <w:rPr>
          <w:rtl/>
          <w:lang w:eastAsia="zh-TW"/>
        </w:rPr>
        <w:t xml:space="preserve"> خضعت لدراسة شاملة ولم تثبت صحتها </w:t>
      </w:r>
      <w:r w:rsidRPr="00925A17">
        <w:rPr>
          <w:rFonts w:hint="cs"/>
          <w:rtl/>
          <w:lang w:eastAsia="zh-TW"/>
        </w:rPr>
        <w:t xml:space="preserve">بالنظر إلى عدم وجود وقائع تدل على ارتكاب جريمة. </w:t>
      </w:r>
      <w:r w:rsidRPr="00925A17">
        <w:rPr>
          <w:rtl/>
          <w:lang w:eastAsia="zh-TW"/>
        </w:rPr>
        <w:t xml:space="preserve">فخلال مرحلة التحقيق، تأكدت بالكامل إدانة السيد معلم بشهادة الشهود والاستجواب المباشر للشهود </w:t>
      </w:r>
      <w:r w:rsidRPr="00925A17">
        <w:rPr>
          <w:rFonts w:hint="cs"/>
          <w:rtl/>
          <w:lang w:eastAsia="zh-TW"/>
        </w:rPr>
        <w:t>و</w:t>
      </w:r>
      <w:r w:rsidRPr="00925A17">
        <w:rPr>
          <w:rtl/>
          <w:lang w:eastAsia="zh-TW"/>
        </w:rPr>
        <w:t>أدلة موضوعية</w:t>
      </w:r>
      <w:r w:rsidRPr="00925A17">
        <w:rPr>
          <w:rFonts w:hint="cs"/>
          <w:rtl/>
          <w:lang w:eastAsia="zh-TW"/>
        </w:rPr>
        <w:t xml:space="preserve"> أخرى. و</w:t>
      </w:r>
      <w:r w:rsidRPr="00925A17">
        <w:rPr>
          <w:rtl/>
          <w:lang w:eastAsia="zh-TW"/>
        </w:rPr>
        <w:t>خلال التحقيق السابق للمحاكمة، لم يثبت وقوع أي انتهاكات لحقوق المتهم ومصالح</w:t>
      </w:r>
      <w:r w:rsidRPr="00925A17">
        <w:rPr>
          <w:rFonts w:hint="cs"/>
          <w:rtl/>
          <w:lang w:eastAsia="zh-TW"/>
        </w:rPr>
        <w:t>ه</w:t>
      </w:r>
      <w:r w:rsidRPr="00925A17">
        <w:rPr>
          <w:rtl/>
          <w:lang w:eastAsia="zh-TW"/>
        </w:rPr>
        <w:t xml:space="preserve"> القانونية.</w:t>
      </w:r>
    </w:p>
    <w:p w:rsidR="006321B2" w:rsidRPr="00925A17" w:rsidRDefault="006321B2" w:rsidP="006321B2">
      <w:pPr>
        <w:pStyle w:val="SingleTxtGA"/>
        <w:rPr>
          <w:rtl/>
          <w:lang w:eastAsia="zh-TW"/>
        </w:rPr>
      </w:pPr>
      <w:r w:rsidRPr="00925A17">
        <w:rPr>
          <w:rFonts w:hint="cs"/>
          <w:rtl/>
          <w:lang w:eastAsia="zh-TW"/>
        </w:rPr>
        <w:t>6</w:t>
      </w:r>
      <w:r w:rsidRPr="00925A17">
        <w:rPr>
          <w:rtl/>
          <w:lang w:eastAsia="zh-TW"/>
        </w:rPr>
        <w:t>-</w:t>
      </w:r>
      <w:r w:rsidRPr="00925A17">
        <w:rPr>
          <w:rFonts w:hint="cs"/>
          <w:rtl/>
          <w:lang w:eastAsia="zh-TW"/>
        </w:rPr>
        <w:t>2</w:t>
      </w:r>
      <w:r w:rsidRPr="00925A17">
        <w:rPr>
          <w:rtl/>
          <w:lang w:eastAsia="zh-TW"/>
        </w:rPr>
        <w:tab/>
        <w:t>وبناء</w:t>
      </w:r>
      <w:r w:rsidRPr="00925A17">
        <w:rPr>
          <w:rFonts w:hint="cs"/>
          <w:rtl/>
          <w:lang w:eastAsia="zh-TW"/>
        </w:rPr>
        <w:t>ً</w:t>
      </w:r>
      <w:r w:rsidRPr="00925A17">
        <w:rPr>
          <w:rtl/>
          <w:lang w:eastAsia="zh-TW"/>
        </w:rPr>
        <w:t xml:space="preserve"> على الأدلة التي ج</w:t>
      </w:r>
      <w:r w:rsidRPr="00925A17">
        <w:rPr>
          <w:rFonts w:hint="cs"/>
          <w:rtl/>
          <w:lang w:eastAsia="zh-TW"/>
        </w:rPr>
        <w:t>ُ</w:t>
      </w:r>
      <w:r w:rsidRPr="00925A17">
        <w:rPr>
          <w:rtl/>
          <w:lang w:eastAsia="zh-TW"/>
        </w:rPr>
        <w:t>معت في هذه القضية الجنائية، أد</w:t>
      </w:r>
      <w:r w:rsidRPr="00925A17">
        <w:rPr>
          <w:rFonts w:hint="cs"/>
          <w:rtl/>
          <w:lang w:eastAsia="zh-TW"/>
        </w:rPr>
        <w:t>ا</w:t>
      </w:r>
      <w:r w:rsidRPr="00925A17">
        <w:rPr>
          <w:rtl/>
          <w:lang w:eastAsia="zh-TW"/>
        </w:rPr>
        <w:t>ن</w:t>
      </w:r>
      <w:r w:rsidRPr="00925A17">
        <w:rPr>
          <w:rFonts w:hint="cs"/>
          <w:rtl/>
          <w:lang w:eastAsia="zh-TW"/>
        </w:rPr>
        <w:t>ت</w:t>
      </w:r>
      <w:r w:rsidRPr="00925A17">
        <w:rPr>
          <w:rtl/>
          <w:lang w:eastAsia="zh-TW"/>
        </w:rPr>
        <w:t xml:space="preserve"> </w:t>
      </w:r>
      <w:r w:rsidRPr="00925A17">
        <w:rPr>
          <w:rFonts w:hint="cs"/>
          <w:rtl/>
          <w:lang w:eastAsia="zh-TW"/>
        </w:rPr>
        <w:t xml:space="preserve">المحكمة </w:t>
      </w:r>
      <w:r w:rsidRPr="00925A17">
        <w:rPr>
          <w:rtl/>
          <w:lang w:eastAsia="zh-TW"/>
        </w:rPr>
        <w:t>الس</w:t>
      </w:r>
      <w:r w:rsidR="00A036D5">
        <w:rPr>
          <w:rFonts w:hint="cs"/>
          <w:rtl/>
          <w:lang w:eastAsia="zh-TW"/>
        </w:rPr>
        <w:t>ي</w:t>
      </w:r>
      <w:r w:rsidRPr="00925A17">
        <w:rPr>
          <w:rtl/>
          <w:lang w:eastAsia="zh-TW"/>
        </w:rPr>
        <w:t>د معلم في</w:t>
      </w:r>
      <w:r w:rsidRPr="00925A17">
        <w:rPr>
          <w:rFonts w:hint="cs"/>
          <w:rtl/>
          <w:lang w:eastAsia="zh-TW"/>
        </w:rPr>
        <w:t> </w:t>
      </w:r>
      <w:r w:rsidRPr="00925A17">
        <w:rPr>
          <w:rtl/>
          <w:lang w:eastAsia="zh-TW"/>
        </w:rPr>
        <w:t>19 أيار/مايو 2009 بارتكاب جريمة منصوص عليها في المادة 135(3)(د) من القانون الجنائي لأوزبكستان، وحكم</w:t>
      </w:r>
      <w:r w:rsidRPr="00925A17">
        <w:rPr>
          <w:rFonts w:hint="cs"/>
          <w:rtl/>
          <w:lang w:eastAsia="zh-TW"/>
        </w:rPr>
        <w:t>ت</w:t>
      </w:r>
      <w:r w:rsidRPr="00925A17">
        <w:rPr>
          <w:rtl/>
          <w:lang w:eastAsia="zh-TW"/>
        </w:rPr>
        <w:t xml:space="preserve"> عليه بالحبس مدة ثماني سنوات.</w:t>
      </w:r>
    </w:p>
    <w:p w:rsidR="006321B2" w:rsidRPr="00925A17" w:rsidRDefault="006321B2" w:rsidP="006321B2">
      <w:pPr>
        <w:pStyle w:val="SingleTxtGA"/>
        <w:rPr>
          <w:rtl/>
          <w:lang w:eastAsia="zh-TW"/>
        </w:rPr>
      </w:pPr>
      <w:r w:rsidRPr="00925A17">
        <w:rPr>
          <w:rFonts w:hint="cs"/>
          <w:rtl/>
          <w:lang w:eastAsia="zh-TW"/>
        </w:rPr>
        <w:t>6</w:t>
      </w:r>
      <w:r w:rsidRPr="00925A17">
        <w:rPr>
          <w:rtl/>
          <w:lang w:eastAsia="zh-TW"/>
        </w:rPr>
        <w:t>-</w:t>
      </w:r>
      <w:r w:rsidRPr="00925A17">
        <w:rPr>
          <w:rFonts w:hint="cs"/>
          <w:rtl/>
          <w:lang w:eastAsia="zh-TW"/>
        </w:rPr>
        <w:t>3</w:t>
      </w:r>
      <w:r w:rsidRPr="00925A17">
        <w:rPr>
          <w:rtl/>
          <w:lang w:eastAsia="zh-TW"/>
        </w:rPr>
        <w:tab/>
        <w:t>ولم يمارَس أي ضغط نفسي أو بدني على السيد معلم خلال احتجازه.</w:t>
      </w:r>
      <w:r w:rsidRPr="00925A17">
        <w:rPr>
          <w:rFonts w:hint="cs"/>
          <w:rtl/>
          <w:lang w:eastAsia="zh-TW"/>
        </w:rPr>
        <w:t xml:space="preserve"> </w:t>
      </w:r>
      <w:r w:rsidRPr="00925A17">
        <w:rPr>
          <w:rtl/>
          <w:lang w:eastAsia="zh-TW"/>
        </w:rPr>
        <w:t>وت</w:t>
      </w:r>
      <w:r w:rsidRPr="00925A17">
        <w:rPr>
          <w:rFonts w:hint="cs"/>
          <w:rtl/>
          <w:lang w:eastAsia="zh-TW"/>
        </w:rPr>
        <w:t>ُ</w:t>
      </w:r>
      <w:r w:rsidRPr="00925A17">
        <w:rPr>
          <w:rtl/>
          <w:lang w:eastAsia="zh-TW"/>
        </w:rPr>
        <w:t>ت</w:t>
      </w:r>
      <w:r w:rsidRPr="00925A17">
        <w:rPr>
          <w:rFonts w:hint="cs"/>
          <w:rtl/>
          <w:lang w:eastAsia="zh-TW"/>
        </w:rPr>
        <w:t>َّ</w:t>
      </w:r>
      <w:r w:rsidRPr="00925A17">
        <w:rPr>
          <w:rtl/>
          <w:lang w:eastAsia="zh-TW"/>
        </w:rPr>
        <w:t>خذ التدابير اللازمة في سجون الدولة الطرف لمنع أي أعمال ترمي إلى انتهاك الحقوق المشروعة للمحتجزين والمحكوم عليهم بالحبس</w:t>
      </w:r>
      <w:r w:rsidRPr="00925A17">
        <w:rPr>
          <w:rFonts w:hint="cs"/>
          <w:rtl/>
          <w:lang w:eastAsia="zh-TW"/>
        </w:rPr>
        <w:t xml:space="preserve">. </w:t>
      </w:r>
      <w:r w:rsidRPr="00925A17">
        <w:rPr>
          <w:rtl/>
          <w:lang w:eastAsia="zh-TW"/>
        </w:rPr>
        <w:t>ويولى اهتمام خاص لحقوق الإنسان، بما في ذلك منع التعذيب وغيره من ضروب المعاملة اللاإنسانية</w:t>
      </w:r>
      <w:r w:rsidRPr="00925A17">
        <w:rPr>
          <w:rFonts w:hint="cs"/>
          <w:rtl/>
          <w:lang w:eastAsia="zh-TW"/>
        </w:rPr>
        <w:t>. وفي </w:t>
      </w:r>
      <w:r w:rsidRPr="00925A17">
        <w:rPr>
          <w:rtl/>
          <w:lang w:eastAsia="zh-TW"/>
        </w:rPr>
        <w:t xml:space="preserve">حالة وجود أدلة على استخدام القوة البدنية أو غير ذلك من أشكال المعاملة غير المسموح بها، </w:t>
      </w:r>
      <w:r w:rsidRPr="00925A17">
        <w:rPr>
          <w:rFonts w:hint="cs"/>
          <w:rtl/>
          <w:lang w:eastAsia="zh-TW"/>
        </w:rPr>
        <w:t xml:space="preserve">يخضع </w:t>
      </w:r>
      <w:r w:rsidRPr="00925A17">
        <w:rPr>
          <w:rtl/>
          <w:lang w:eastAsia="zh-TW"/>
        </w:rPr>
        <w:t>المذنب</w:t>
      </w:r>
      <w:r w:rsidRPr="00925A17">
        <w:rPr>
          <w:rFonts w:hint="cs"/>
          <w:rtl/>
          <w:lang w:eastAsia="zh-TW"/>
        </w:rPr>
        <w:t>و</w:t>
      </w:r>
      <w:r w:rsidRPr="00925A17">
        <w:rPr>
          <w:rtl/>
          <w:lang w:eastAsia="zh-TW"/>
        </w:rPr>
        <w:t xml:space="preserve">ن </w:t>
      </w:r>
      <w:r w:rsidRPr="00925A17">
        <w:rPr>
          <w:rFonts w:hint="cs"/>
          <w:rtl/>
          <w:lang w:eastAsia="zh-TW"/>
        </w:rPr>
        <w:t>للتأديب أو ال</w:t>
      </w:r>
      <w:r w:rsidRPr="00925A17">
        <w:rPr>
          <w:rtl/>
          <w:lang w:eastAsia="zh-TW"/>
        </w:rPr>
        <w:t>ملاحق</w:t>
      </w:r>
      <w:r w:rsidRPr="00925A17">
        <w:rPr>
          <w:rFonts w:hint="cs"/>
          <w:rtl/>
          <w:lang w:eastAsia="zh-TW"/>
        </w:rPr>
        <w:t>ة</w:t>
      </w:r>
      <w:r w:rsidRPr="00925A17">
        <w:rPr>
          <w:rtl/>
          <w:lang w:eastAsia="zh-TW"/>
        </w:rPr>
        <w:t xml:space="preserve"> </w:t>
      </w:r>
      <w:r w:rsidRPr="00925A17">
        <w:rPr>
          <w:rFonts w:hint="cs"/>
          <w:rtl/>
          <w:lang w:eastAsia="zh-TW"/>
        </w:rPr>
        <w:t>ال</w:t>
      </w:r>
      <w:r w:rsidRPr="00925A17">
        <w:rPr>
          <w:rtl/>
          <w:lang w:eastAsia="zh-TW"/>
        </w:rPr>
        <w:t>جنائي</w:t>
      </w:r>
      <w:r w:rsidRPr="00925A17">
        <w:rPr>
          <w:rFonts w:hint="cs"/>
          <w:rtl/>
          <w:lang w:eastAsia="zh-TW"/>
        </w:rPr>
        <w:t xml:space="preserve">ة. </w:t>
      </w:r>
      <w:r w:rsidRPr="00925A17">
        <w:rPr>
          <w:rtl/>
          <w:lang w:eastAsia="zh-TW"/>
        </w:rPr>
        <w:t xml:space="preserve">وعقب إفادة السيد معلم بأنه تعرض للضرب في مؤسسة </w:t>
      </w:r>
      <w:r w:rsidRPr="00925A17">
        <w:rPr>
          <w:lang w:eastAsia="zh-TW"/>
        </w:rPr>
        <w:t>UYA-64/IZ-1</w:t>
      </w:r>
      <w:r w:rsidRPr="00925A17">
        <w:rPr>
          <w:rtl/>
          <w:lang w:eastAsia="zh-TW"/>
        </w:rPr>
        <w:t xml:space="preserve">، الخاضعة لسلطة وزارة الشؤون الداخلية، أجري تحقيق رسمي وفحص مكتب المدعي العام في دائرة </w:t>
      </w:r>
      <w:proofErr w:type="spellStart"/>
      <w:r w:rsidRPr="00925A17">
        <w:rPr>
          <w:rtl/>
          <w:lang w:eastAsia="zh-TW"/>
        </w:rPr>
        <w:t>يونس</w:t>
      </w:r>
      <w:r w:rsidRPr="00925A17">
        <w:rPr>
          <w:rFonts w:hint="cs"/>
          <w:rtl/>
          <w:lang w:eastAsia="zh-TW"/>
        </w:rPr>
        <w:t>ا</w:t>
      </w:r>
      <w:r w:rsidRPr="00925A17">
        <w:rPr>
          <w:rtl/>
          <w:lang w:eastAsia="zh-TW"/>
        </w:rPr>
        <w:t>باد</w:t>
      </w:r>
      <w:proofErr w:type="spellEnd"/>
      <w:r w:rsidRPr="00925A17">
        <w:rPr>
          <w:rtl/>
          <w:lang w:eastAsia="zh-TW"/>
        </w:rPr>
        <w:t xml:space="preserve"> في طشقند </w:t>
      </w:r>
      <w:r w:rsidRPr="00925A17">
        <w:rPr>
          <w:rFonts w:hint="cs"/>
          <w:rtl/>
          <w:lang w:eastAsia="zh-TW"/>
        </w:rPr>
        <w:t>وقائع</w:t>
      </w:r>
      <w:r w:rsidRPr="00925A17">
        <w:rPr>
          <w:rtl/>
          <w:lang w:eastAsia="zh-TW"/>
        </w:rPr>
        <w:t xml:space="preserve"> </w:t>
      </w:r>
      <w:r w:rsidRPr="00925A17">
        <w:rPr>
          <w:rFonts w:hint="cs"/>
          <w:rtl/>
          <w:lang w:eastAsia="zh-TW"/>
        </w:rPr>
        <w:t xml:space="preserve">القضية </w:t>
      </w:r>
      <w:r w:rsidRPr="00925A17">
        <w:rPr>
          <w:rtl/>
          <w:lang w:eastAsia="zh-TW"/>
        </w:rPr>
        <w:t>في مرحلة ما قبل التحقيق</w:t>
      </w:r>
      <w:r w:rsidRPr="00925A17">
        <w:rPr>
          <w:rFonts w:hint="cs"/>
          <w:rtl/>
          <w:lang w:eastAsia="zh-TW"/>
        </w:rPr>
        <w:t>.</w:t>
      </w:r>
    </w:p>
    <w:p w:rsidR="006321B2" w:rsidRPr="00925A17" w:rsidRDefault="006321B2" w:rsidP="006321B2">
      <w:pPr>
        <w:pStyle w:val="SingleTxtGA"/>
        <w:rPr>
          <w:rtl/>
          <w:lang w:eastAsia="zh-TW"/>
        </w:rPr>
      </w:pPr>
      <w:r w:rsidRPr="00925A17">
        <w:rPr>
          <w:rFonts w:hint="cs"/>
          <w:rtl/>
          <w:lang w:eastAsia="zh-TW"/>
        </w:rPr>
        <w:t>6</w:t>
      </w:r>
      <w:r w:rsidRPr="00925A17">
        <w:rPr>
          <w:rtl/>
          <w:lang w:eastAsia="zh-TW"/>
        </w:rPr>
        <w:t>-</w:t>
      </w:r>
      <w:r w:rsidRPr="00925A17">
        <w:rPr>
          <w:rFonts w:hint="cs"/>
          <w:rtl/>
          <w:lang w:eastAsia="zh-TW"/>
        </w:rPr>
        <w:t>4</w:t>
      </w:r>
      <w:r w:rsidRPr="00925A17">
        <w:rPr>
          <w:rtl/>
          <w:lang w:eastAsia="zh-TW"/>
        </w:rPr>
        <w:tab/>
        <w:t>ولم يؤكد مرافقو السيد معلم في الزنزانة تعرضه للضرب والابتزاز المالي، حيث ادعوا أنه لم يتعرض للضرب ولم تُنتزع منه أية أموال.</w:t>
      </w:r>
      <w:r w:rsidRPr="00925A17">
        <w:rPr>
          <w:rFonts w:hint="cs"/>
          <w:rtl/>
          <w:lang w:eastAsia="zh-TW"/>
        </w:rPr>
        <w:t xml:space="preserve"> </w:t>
      </w:r>
      <w:r w:rsidRPr="00925A17">
        <w:rPr>
          <w:rtl/>
          <w:lang w:eastAsia="zh-TW"/>
        </w:rPr>
        <w:t>وأوضح طبيبا المؤسسة السجنية أ. م. وف. س. أنه اشتكى مرارا</w:t>
      </w:r>
      <w:r w:rsidRPr="00925A17">
        <w:rPr>
          <w:rFonts w:hint="cs"/>
          <w:rtl/>
          <w:lang w:eastAsia="zh-TW"/>
        </w:rPr>
        <w:t>ً</w:t>
      </w:r>
      <w:r w:rsidRPr="00925A17">
        <w:rPr>
          <w:rtl/>
          <w:lang w:eastAsia="zh-TW"/>
        </w:rPr>
        <w:t xml:space="preserve"> من آلام في الظهر وتلقى علاج "أمراض الظهر" قبل احتجازه وحصل على ال</w:t>
      </w:r>
      <w:r w:rsidRPr="00925A17">
        <w:rPr>
          <w:rFonts w:hint="cs"/>
          <w:rtl/>
          <w:lang w:eastAsia="zh-TW"/>
        </w:rPr>
        <w:t>رعاي</w:t>
      </w:r>
      <w:r w:rsidRPr="00925A17">
        <w:rPr>
          <w:rtl/>
          <w:lang w:eastAsia="zh-TW"/>
        </w:rPr>
        <w:t>ة الطبية المناسبة في المؤسسة</w:t>
      </w:r>
      <w:r w:rsidRPr="00925A17">
        <w:rPr>
          <w:rFonts w:hint="cs"/>
          <w:rtl/>
          <w:lang w:eastAsia="zh-TW"/>
        </w:rPr>
        <w:t xml:space="preserve">. </w:t>
      </w:r>
      <w:r w:rsidRPr="00925A17">
        <w:rPr>
          <w:rtl/>
          <w:lang w:eastAsia="zh-TW"/>
        </w:rPr>
        <w:t>ووفقا</w:t>
      </w:r>
      <w:r w:rsidRPr="00925A17">
        <w:rPr>
          <w:rFonts w:hint="cs"/>
          <w:rtl/>
          <w:lang w:eastAsia="zh-TW"/>
        </w:rPr>
        <w:t>ً</w:t>
      </w:r>
      <w:r w:rsidRPr="00925A17">
        <w:rPr>
          <w:rtl/>
          <w:lang w:eastAsia="zh-TW"/>
        </w:rPr>
        <w:t xml:space="preserve"> لاستنتاج </w:t>
      </w:r>
      <w:r w:rsidR="00A036D5">
        <w:rPr>
          <w:rFonts w:hint="cs"/>
          <w:rtl/>
          <w:lang w:eastAsia="zh-TW"/>
        </w:rPr>
        <w:t>ال</w:t>
      </w:r>
      <w:r w:rsidRPr="00925A17">
        <w:rPr>
          <w:rtl/>
          <w:lang w:eastAsia="zh-TW"/>
        </w:rPr>
        <w:t>فحص الطبي الشرعي، لم </w:t>
      </w:r>
      <w:r w:rsidRPr="00925A17">
        <w:rPr>
          <w:rFonts w:hint="cs"/>
          <w:rtl/>
          <w:lang w:eastAsia="zh-TW"/>
        </w:rPr>
        <w:t xml:space="preserve">توجد </w:t>
      </w:r>
      <w:r w:rsidRPr="00925A17">
        <w:rPr>
          <w:rtl/>
          <w:lang w:eastAsia="zh-TW"/>
        </w:rPr>
        <w:t>أي إصابات على جسد السيد معلم</w:t>
      </w:r>
      <w:r w:rsidRPr="00925A17">
        <w:rPr>
          <w:rFonts w:hint="cs"/>
          <w:rtl/>
          <w:lang w:eastAsia="zh-TW"/>
        </w:rPr>
        <w:t>. ولم </w:t>
      </w:r>
      <w:r w:rsidRPr="00925A17">
        <w:rPr>
          <w:rtl/>
          <w:lang w:eastAsia="zh-TW"/>
        </w:rPr>
        <w:t xml:space="preserve">يثبت وجود أدلة على تعرضه </w:t>
      </w:r>
      <w:r w:rsidRPr="00925A17">
        <w:rPr>
          <w:rFonts w:hint="cs"/>
          <w:rtl/>
          <w:lang w:eastAsia="zh-TW"/>
        </w:rPr>
        <w:t xml:space="preserve">المزعوم </w:t>
      </w:r>
      <w:r w:rsidRPr="00925A17">
        <w:rPr>
          <w:rtl/>
          <w:lang w:eastAsia="zh-TW"/>
        </w:rPr>
        <w:t>للضرب</w:t>
      </w:r>
      <w:r w:rsidRPr="00925A17">
        <w:rPr>
          <w:rFonts w:hint="cs"/>
          <w:rtl/>
          <w:lang w:eastAsia="zh-TW"/>
        </w:rPr>
        <w:t xml:space="preserve">. </w:t>
      </w:r>
      <w:r w:rsidRPr="00925A17">
        <w:rPr>
          <w:rtl/>
          <w:lang w:eastAsia="zh-TW"/>
        </w:rPr>
        <w:t>وبناء</w:t>
      </w:r>
      <w:r w:rsidRPr="00925A17">
        <w:rPr>
          <w:rFonts w:hint="cs"/>
          <w:rtl/>
          <w:lang w:eastAsia="zh-TW"/>
        </w:rPr>
        <w:t>ً</w:t>
      </w:r>
      <w:r w:rsidRPr="00925A17">
        <w:rPr>
          <w:rtl/>
          <w:lang w:eastAsia="zh-TW"/>
        </w:rPr>
        <w:t xml:space="preserve"> على نتائج التحقيق، رفض مكتب المدعي العام في دائرة </w:t>
      </w:r>
      <w:proofErr w:type="spellStart"/>
      <w:r w:rsidRPr="00925A17">
        <w:rPr>
          <w:rtl/>
          <w:lang w:eastAsia="zh-TW"/>
        </w:rPr>
        <w:t>يونس</w:t>
      </w:r>
      <w:r w:rsidRPr="00925A17">
        <w:rPr>
          <w:rFonts w:hint="cs"/>
          <w:rtl/>
          <w:lang w:eastAsia="zh-TW"/>
        </w:rPr>
        <w:t>ا</w:t>
      </w:r>
      <w:r w:rsidRPr="00925A17">
        <w:rPr>
          <w:rtl/>
          <w:lang w:eastAsia="zh-TW"/>
        </w:rPr>
        <w:t>باد</w:t>
      </w:r>
      <w:proofErr w:type="spellEnd"/>
      <w:r w:rsidRPr="00925A17">
        <w:rPr>
          <w:rtl/>
          <w:lang w:eastAsia="zh-TW"/>
        </w:rPr>
        <w:t xml:space="preserve"> في طشقند، في 10 تموز/يوليه 2010، مباشرة </w:t>
      </w:r>
      <w:r w:rsidRPr="00925A17">
        <w:rPr>
          <w:rFonts w:hint="cs"/>
          <w:rtl/>
          <w:lang w:eastAsia="zh-TW"/>
        </w:rPr>
        <w:t>ال</w:t>
      </w:r>
      <w:r w:rsidRPr="00925A17">
        <w:rPr>
          <w:rtl/>
          <w:lang w:eastAsia="zh-TW"/>
        </w:rPr>
        <w:t xml:space="preserve">إجراءات </w:t>
      </w:r>
      <w:r w:rsidRPr="00925A17">
        <w:rPr>
          <w:rFonts w:hint="cs"/>
          <w:rtl/>
          <w:lang w:eastAsia="zh-TW"/>
        </w:rPr>
        <w:t>ال</w:t>
      </w:r>
      <w:r w:rsidRPr="00925A17">
        <w:rPr>
          <w:rtl/>
          <w:lang w:eastAsia="zh-TW"/>
        </w:rPr>
        <w:t>جنائية استناداً إلى المادة 83 من قانون الإجراءات الجنائية (انتفاء ركن الجريمة)، وأيد مكتب المدعي العام في طشقند هذا القرار</w:t>
      </w:r>
      <w:r w:rsidRPr="00925A17">
        <w:rPr>
          <w:rFonts w:hint="cs"/>
          <w:rtl/>
          <w:lang w:eastAsia="zh-TW"/>
        </w:rPr>
        <w:t xml:space="preserve">. </w:t>
      </w:r>
      <w:r w:rsidRPr="00925A17">
        <w:rPr>
          <w:rtl/>
          <w:lang w:eastAsia="zh-TW"/>
        </w:rPr>
        <w:t>وتلقى السيد معلم أثناء وجود في السجن العلاج مرتين في المستشفى (في نهاية عام 2009 وعام 2012)، استجابة</w:t>
      </w:r>
      <w:r w:rsidRPr="00925A17">
        <w:rPr>
          <w:rFonts w:hint="cs"/>
          <w:rtl/>
          <w:lang w:eastAsia="zh-TW"/>
        </w:rPr>
        <w:t>ً</w:t>
      </w:r>
      <w:r w:rsidRPr="00925A17">
        <w:rPr>
          <w:rtl/>
          <w:lang w:eastAsia="zh-TW"/>
        </w:rPr>
        <w:t xml:space="preserve"> لشكاواه الطبية، وكانت حالته الصحة العامة مُرضية ومستقرة</w:t>
      </w:r>
      <w:r w:rsidRPr="00925A17">
        <w:rPr>
          <w:rFonts w:hint="cs"/>
          <w:rtl/>
          <w:lang w:eastAsia="zh-TW"/>
        </w:rPr>
        <w:t>.</w:t>
      </w:r>
    </w:p>
    <w:p w:rsidR="006321B2" w:rsidRPr="00925A17" w:rsidRDefault="006321B2" w:rsidP="006321B2">
      <w:pPr>
        <w:pStyle w:val="H23GA"/>
        <w:rPr>
          <w:rtl/>
        </w:rPr>
      </w:pPr>
      <w:r w:rsidRPr="00925A17">
        <w:rPr>
          <w:rtl/>
        </w:rPr>
        <w:tab/>
      </w:r>
      <w:r w:rsidRPr="00925A17">
        <w:rPr>
          <w:rtl/>
        </w:rPr>
        <w:tab/>
        <w:t>تعليقات صاحب</w:t>
      </w:r>
      <w:r w:rsidRPr="00925A17">
        <w:rPr>
          <w:rFonts w:hint="cs"/>
          <w:rtl/>
        </w:rPr>
        <w:t>ي</w:t>
      </w:r>
      <w:r w:rsidRPr="00925A17">
        <w:rPr>
          <w:rtl/>
        </w:rPr>
        <w:t xml:space="preserve"> البلاغ على </w:t>
      </w:r>
      <w:r w:rsidRPr="00925A17">
        <w:rPr>
          <w:rFonts w:hint="cs"/>
          <w:rtl/>
        </w:rPr>
        <w:t>ال</w:t>
      </w:r>
      <w:r w:rsidRPr="00925A17">
        <w:rPr>
          <w:rtl/>
        </w:rPr>
        <w:t xml:space="preserve">ملاحظات </w:t>
      </w:r>
      <w:r w:rsidRPr="00925A17">
        <w:rPr>
          <w:rFonts w:hint="cs"/>
          <w:rtl/>
        </w:rPr>
        <w:t>الإضافية ل</w:t>
      </w:r>
      <w:r w:rsidRPr="00925A17">
        <w:rPr>
          <w:rtl/>
        </w:rPr>
        <w:t>لدولة الطرف</w:t>
      </w:r>
    </w:p>
    <w:p w:rsidR="006321B2" w:rsidRPr="00925A17" w:rsidRDefault="006321B2" w:rsidP="006321B2">
      <w:pPr>
        <w:pStyle w:val="SingleTxtGA"/>
        <w:rPr>
          <w:rtl/>
          <w:lang w:eastAsia="zh-TW"/>
        </w:rPr>
      </w:pPr>
      <w:r w:rsidRPr="00925A17">
        <w:rPr>
          <w:rFonts w:hint="cs"/>
          <w:rtl/>
          <w:lang w:eastAsia="zh-TW"/>
        </w:rPr>
        <w:t>7</w:t>
      </w:r>
      <w:r w:rsidRPr="00925A17">
        <w:rPr>
          <w:rtl/>
          <w:lang w:eastAsia="zh-TW"/>
        </w:rPr>
        <w:t>-</w:t>
      </w:r>
      <w:r w:rsidRPr="00925A17">
        <w:rPr>
          <w:rtl/>
          <w:lang w:eastAsia="zh-TW"/>
        </w:rPr>
        <w:tab/>
        <w:t>أكد السيد معلم، في 17 شباط/فبراير 2017، أنه يعارض حكم المحكمة الابتدائية في حقه، وادعى أنه لم تثبت إدانته وأن التهم الموجهة إليه ملفقة.</w:t>
      </w:r>
      <w:r w:rsidRPr="00925A17">
        <w:rPr>
          <w:rFonts w:hint="cs"/>
          <w:rtl/>
          <w:lang w:eastAsia="zh-TW"/>
        </w:rPr>
        <w:t xml:space="preserve"> </w:t>
      </w:r>
      <w:r w:rsidRPr="00925A17">
        <w:rPr>
          <w:rtl/>
          <w:lang w:eastAsia="zh-TW"/>
        </w:rPr>
        <w:t>ويرى أن القرارات الصادرة عن المحاكم غير قانونية وغير عادلة ويعارض تصنيف المحكمة للجريمة التي اتُهم بارتكابها</w:t>
      </w:r>
      <w:r w:rsidRPr="00925A17">
        <w:rPr>
          <w:rFonts w:hint="cs"/>
          <w:rtl/>
          <w:lang w:eastAsia="zh-TW"/>
        </w:rPr>
        <w:t xml:space="preserve">. </w:t>
      </w:r>
      <w:r w:rsidRPr="00925A17">
        <w:rPr>
          <w:rtl/>
          <w:lang w:eastAsia="zh-TW"/>
        </w:rPr>
        <w:t>ويوضح مرة أخرى أنه كان يستخدم سيارته الخاصة في العمل كسائق سيارة أجرة ويقدم سردا</w:t>
      </w:r>
      <w:r w:rsidRPr="00925A17">
        <w:rPr>
          <w:rFonts w:hint="cs"/>
          <w:rtl/>
          <w:lang w:eastAsia="zh-TW"/>
        </w:rPr>
        <w:t>ً</w:t>
      </w:r>
      <w:r w:rsidRPr="00925A17">
        <w:rPr>
          <w:rtl/>
          <w:lang w:eastAsia="zh-TW"/>
        </w:rPr>
        <w:t xml:space="preserve"> مفصلا</w:t>
      </w:r>
      <w:r w:rsidRPr="00925A17">
        <w:rPr>
          <w:rFonts w:hint="cs"/>
          <w:rtl/>
          <w:lang w:eastAsia="zh-TW"/>
        </w:rPr>
        <w:t>ً</w:t>
      </w:r>
      <w:r w:rsidRPr="00925A17">
        <w:rPr>
          <w:rtl/>
          <w:lang w:eastAsia="zh-TW"/>
        </w:rPr>
        <w:t xml:space="preserve"> لوقائع الجريمة التي زُعم أنه ارتكبها في عام 2009</w:t>
      </w:r>
      <w:r w:rsidRPr="00925A17">
        <w:rPr>
          <w:rFonts w:hint="cs"/>
          <w:rtl/>
          <w:lang w:eastAsia="zh-TW"/>
        </w:rPr>
        <w:t xml:space="preserve">. </w:t>
      </w:r>
      <w:r w:rsidRPr="00925A17">
        <w:rPr>
          <w:rtl/>
          <w:lang w:eastAsia="zh-TW"/>
        </w:rPr>
        <w:t xml:space="preserve">ويكرر ادعاءه بأنه تعرض للضرب أثناء الاحتجاز </w:t>
      </w:r>
      <w:r w:rsidRPr="00925A17">
        <w:rPr>
          <w:rtl/>
          <w:lang w:eastAsia="zh-TW"/>
        </w:rPr>
        <w:lastRenderedPageBreak/>
        <w:t>وبأن محامييه الأول والثاني نصحاه بعدم تقديم شكوى</w:t>
      </w:r>
      <w:r w:rsidRPr="00925A17">
        <w:rPr>
          <w:rFonts w:hint="cs"/>
          <w:rtl/>
          <w:lang w:eastAsia="zh-TW"/>
        </w:rPr>
        <w:t xml:space="preserve">. </w:t>
      </w:r>
      <w:r w:rsidRPr="00925A17">
        <w:rPr>
          <w:rtl/>
          <w:lang w:eastAsia="zh-TW"/>
        </w:rPr>
        <w:t>ويطعن في نتائج التحقيق الداخلي</w:t>
      </w:r>
      <w:r w:rsidRPr="00925A17">
        <w:rPr>
          <w:rFonts w:hint="cs"/>
          <w:rtl/>
          <w:lang w:eastAsia="zh-TW"/>
        </w:rPr>
        <w:t xml:space="preserve">. </w:t>
      </w:r>
      <w:r w:rsidRPr="00925A17">
        <w:rPr>
          <w:rtl/>
          <w:lang w:eastAsia="zh-TW"/>
        </w:rPr>
        <w:t>ويكرر السيد معلم أيضاً حججه السابقة بشأن طرده من البلد</w:t>
      </w:r>
      <w:r w:rsidRPr="00925A17">
        <w:rPr>
          <w:rFonts w:hint="cs"/>
          <w:rtl/>
          <w:lang w:eastAsia="zh-TW"/>
        </w:rPr>
        <w:t>.</w:t>
      </w:r>
    </w:p>
    <w:p w:rsidR="006321B2" w:rsidRPr="00925A17" w:rsidRDefault="006321B2" w:rsidP="006321B2">
      <w:pPr>
        <w:pStyle w:val="H23GA"/>
        <w:rPr>
          <w:rtl/>
        </w:rPr>
      </w:pPr>
      <w:r w:rsidRPr="00925A17">
        <w:rPr>
          <w:rtl/>
        </w:rPr>
        <w:tab/>
      </w:r>
      <w:r w:rsidRPr="00925A17">
        <w:rPr>
          <w:rtl/>
        </w:rPr>
        <w:tab/>
        <w:t xml:space="preserve">ملاحظات </w:t>
      </w:r>
      <w:r w:rsidRPr="00925A17">
        <w:rPr>
          <w:rFonts w:hint="cs"/>
          <w:rtl/>
        </w:rPr>
        <w:t>إضافية</w:t>
      </w:r>
    </w:p>
    <w:p w:rsidR="006321B2" w:rsidRPr="00925A17" w:rsidRDefault="006321B2" w:rsidP="006321B2">
      <w:pPr>
        <w:pStyle w:val="H4GA"/>
        <w:rPr>
          <w:b/>
          <w:bCs/>
          <w:rtl/>
        </w:rPr>
      </w:pPr>
      <w:r w:rsidRPr="00925A17">
        <w:rPr>
          <w:rtl/>
        </w:rPr>
        <w:tab/>
      </w:r>
      <w:r w:rsidRPr="00925A17">
        <w:rPr>
          <w:rtl/>
        </w:rPr>
        <w:tab/>
      </w:r>
      <w:r w:rsidRPr="00925A17">
        <w:rPr>
          <w:rFonts w:hint="cs"/>
          <w:rtl/>
        </w:rPr>
        <w:t>من ا</w:t>
      </w:r>
      <w:r w:rsidRPr="00925A17">
        <w:rPr>
          <w:rtl/>
        </w:rPr>
        <w:t>لدولة الطرف</w:t>
      </w:r>
    </w:p>
    <w:p w:rsidR="006321B2" w:rsidRPr="00925A17" w:rsidRDefault="006321B2" w:rsidP="006321B2">
      <w:pPr>
        <w:pStyle w:val="SingleTxtGA"/>
        <w:rPr>
          <w:rtl/>
          <w:lang w:eastAsia="zh-TW"/>
        </w:rPr>
      </w:pPr>
      <w:r w:rsidRPr="00925A17">
        <w:rPr>
          <w:rFonts w:hint="cs"/>
          <w:rtl/>
          <w:lang w:eastAsia="zh-TW"/>
        </w:rPr>
        <w:t>8-1</w:t>
      </w:r>
      <w:r w:rsidRPr="00925A17">
        <w:rPr>
          <w:rtl/>
          <w:lang w:eastAsia="zh-TW"/>
        </w:rPr>
        <w:tab/>
        <w:t>في 28 نيسان/أبريل و10 تشرين الأول/أكتوبر 2017، قدمت الدولة الطرف مرة أخرى سردا</w:t>
      </w:r>
      <w:r w:rsidRPr="00925A17">
        <w:rPr>
          <w:rFonts w:hint="cs"/>
          <w:rtl/>
          <w:lang w:eastAsia="zh-TW"/>
        </w:rPr>
        <w:t>ً</w:t>
      </w:r>
      <w:r w:rsidRPr="00925A17">
        <w:rPr>
          <w:rtl/>
          <w:lang w:eastAsia="zh-TW"/>
        </w:rPr>
        <w:t xml:space="preserve"> مفصلا</w:t>
      </w:r>
      <w:r w:rsidRPr="00925A17">
        <w:rPr>
          <w:rFonts w:hint="cs"/>
          <w:rtl/>
          <w:lang w:eastAsia="zh-TW"/>
        </w:rPr>
        <w:t>ً</w:t>
      </w:r>
      <w:r w:rsidRPr="00925A17">
        <w:rPr>
          <w:rtl/>
          <w:lang w:eastAsia="zh-TW"/>
        </w:rPr>
        <w:t xml:space="preserve"> لوقائع الجريمة التي ارتكبها السيد معلم، يبين أن جميع الخطوات الإجرائية المتعلقة به ات</w:t>
      </w:r>
      <w:r w:rsidRPr="00925A17">
        <w:rPr>
          <w:rFonts w:hint="cs"/>
          <w:rtl/>
          <w:lang w:eastAsia="zh-TW"/>
        </w:rPr>
        <w:t>ّ</w:t>
      </w:r>
      <w:r w:rsidRPr="00925A17">
        <w:rPr>
          <w:rtl/>
          <w:lang w:eastAsia="zh-TW"/>
        </w:rPr>
        <w:t>ُخ</w:t>
      </w:r>
      <w:r w:rsidRPr="00925A17">
        <w:rPr>
          <w:rFonts w:hint="cs"/>
          <w:rtl/>
          <w:lang w:eastAsia="zh-TW"/>
        </w:rPr>
        <w:t>ِ</w:t>
      </w:r>
      <w:r w:rsidRPr="00925A17">
        <w:rPr>
          <w:rtl/>
          <w:lang w:eastAsia="zh-TW"/>
        </w:rPr>
        <w:t>ذت في حضور محاميه وأن إدانته ثبتت تماماً بشهادة المتهمين معه والضحايا الذين جرى الاتجار بهم وسجلات/بروتوكولات الاستجواب المباشر للمتهمين معه واستجواب الشهود و</w:t>
      </w:r>
      <w:r w:rsidRPr="00925A17">
        <w:rPr>
          <w:rFonts w:hint="cs"/>
          <w:rtl/>
          <w:lang w:eastAsia="zh-TW"/>
        </w:rPr>
        <w:t>غير ذلك من ال</w:t>
      </w:r>
      <w:r w:rsidRPr="00925A17">
        <w:rPr>
          <w:rtl/>
          <w:lang w:eastAsia="zh-TW"/>
        </w:rPr>
        <w:t>أدلة</w:t>
      </w:r>
      <w:r w:rsidRPr="00925A17">
        <w:rPr>
          <w:rFonts w:hint="cs"/>
          <w:rtl/>
          <w:lang w:eastAsia="zh-TW"/>
        </w:rPr>
        <w:t>. وفي </w:t>
      </w:r>
      <w:r w:rsidRPr="00925A17">
        <w:rPr>
          <w:rtl/>
          <w:lang w:eastAsia="zh-TW"/>
        </w:rPr>
        <w:t xml:space="preserve">قاعة المحكمة، لم يستدع </w:t>
      </w:r>
      <w:r w:rsidRPr="00925A17">
        <w:rPr>
          <w:rFonts w:hint="cs"/>
          <w:rtl/>
          <w:lang w:eastAsia="zh-TW"/>
        </w:rPr>
        <w:t xml:space="preserve">السيد معلم </w:t>
      </w:r>
      <w:r w:rsidRPr="00925A17">
        <w:rPr>
          <w:rtl/>
          <w:lang w:eastAsia="zh-TW"/>
        </w:rPr>
        <w:t>شهودا</w:t>
      </w:r>
      <w:r w:rsidRPr="00925A17">
        <w:rPr>
          <w:rFonts w:hint="cs"/>
          <w:rtl/>
          <w:lang w:eastAsia="zh-TW"/>
        </w:rPr>
        <w:t>ً</w:t>
      </w:r>
      <w:r w:rsidRPr="00925A17">
        <w:rPr>
          <w:rtl/>
          <w:lang w:eastAsia="zh-TW"/>
        </w:rPr>
        <w:t xml:space="preserve"> إضافيين ولم يشتك من سوء المعاملة </w:t>
      </w:r>
      <w:r w:rsidRPr="00925A17">
        <w:rPr>
          <w:rFonts w:hint="cs"/>
          <w:rtl/>
          <w:lang w:eastAsia="zh-TW"/>
        </w:rPr>
        <w:t xml:space="preserve">خلال مرحلة </w:t>
      </w:r>
      <w:r w:rsidRPr="00925A17">
        <w:rPr>
          <w:rtl/>
          <w:lang w:eastAsia="zh-TW"/>
        </w:rPr>
        <w:t>التحقيق السابق للمحاكمة</w:t>
      </w:r>
      <w:r w:rsidRPr="00925A17">
        <w:rPr>
          <w:rFonts w:hint="cs"/>
          <w:rtl/>
          <w:lang w:eastAsia="zh-TW"/>
        </w:rPr>
        <w:t xml:space="preserve">. </w:t>
      </w:r>
      <w:r w:rsidRPr="00925A17">
        <w:rPr>
          <w:rtl/>
          <w:lang w:eastAsia="zh-TW"/>
        </w:rPr>
        <w:t>ونظرت محكمة الاستئناف فيما أثاره صاحب البلاغ ومحاميه من اختلالات في التحقيق السابق للمحاكمة، وأيدت حكم المحكمة الابتدائية في 11 حزيران/</w:t>
      </w:r>
      <w:proofErr w:type="gramStart"/>
      <w:r w:rsidRPr="00925A17">
        <w:rPr>
          <w:rtl/>
          <w:lang w:eastAsia="zh-TW"/>
        </w:rPr>
        <w:t>يونيه</w:t>
      </w:r>
      <w:proofErr w:type="gramEnd"/>
      <w:r w:rsidRPr="00925A17">
        <w:rPr>
          <w:rtl/>
          <w:lang w:eastAsia="zh-TW"/>
        </w:rPr>
        <w:t xml:space="preserve"> 2010</w:t>
      </w:r>
      <w:r w:rsidRPr="00925A17">
        <w:rPr>
          <w:rFonts w:hint="cs"/>
          <w:rtl/>
          <w:lang w:eastAsia="zh-TW"/>
        </w:rPr>
        <w:t xml:space="preserve">. </w:t>
      </w:r>
      <w:r w:rsidRPr="00925A17">
        <w:rPr>
          <w:rtl/>
          <w:lang w:eastAsia="zh-TW"/>
        </w:rPr>
        <w:t>وتؤكد الدولة الطرف أنه أُفرج عن السيد معلم في 25 شباط/فبراير 2014 وأنه لم يتعرض لأي شكل من المعاملة السيئة خلال فترة وجوده رهن الحبس الاحتياطي</w:t>
      </w:r>
      <w:r w:rsidRPr="00925A17">
        <w:rPr>
          <w:rFonts w:hint="cs"/>
          <w:rtl/>
          <w:lang w:eastAsia="zh-TW"/>
        </w:rPr>
        <w:t xml:space="preserve">. </w:t>
      </w:r>
      <w:r w:rsidRPr="00925A17">
        <w:rPr>
          <w:rtl/>
          <w:lang w:eastAsia="zh-TW"/>
        </w:rPr>
        <w:t xml:space="preserve">وقد خضع للفحص الطبي لدى وصوله إلى مرفق الحبس الاحتياطي (فحص طبي كامل) وتبين أن حالته الصحية </w:t>
      </w:r>
      <w:r w:rsidRPr="00925A17">
        <w:rPr>
          <w:rFonts w:hint="cs"/>
          <w:rtl/>
          <w:lang w:eastAsia="zh-TW"/>
        </w:rPr>
        <w:t xml:space="preserve">كانت </w:t>
      </w:r>
      <w:r w:rsidRPr="00925A17">
        <w:rPr>
          <w:rtl/>
          <w:lang w:eastAsia="zh-TW"/>
        </w:rPr>
        <w:t>م</w:t>
      </w:r>
      <w:r w:rsidRPr="00925A17">
        <w:rPr>
          <w:rFonts w:hint="cs"/>
          <w:rtl/>
          <w:lang w:eastAsia="zh-TW"/>
        </w:rPr>
        <w:t>ُ</w:t>
      </w:r>
      <w:r w:rsidRPr="00925A17">
        <w:rPr>
          <w:rtl/>
          <w:lang w:eastAsia="zh-TW"/>
        </w:rPr>
        <w:t>رضية</w:t>
      </w:r>
      <w:r w:rsidRPr="00925A17">
        <w:rPr>
          <w:rFonts w:hint="cs"/>
          <w:rtl/>
          <w:lang w:eastAsia="zh-TW"/>
        </w:rPr>
        <w:t>.</w:t>
      </w:r>
    </w:p>
    <w:p w:rsidR="006321B2" w:rsidRPr="00925A17" w:rsidRDefault="006321B2" w:rsidP="006321B2">
      <w:pPr>
        <w:pStyle w:val="SingleTxtGA"/>
        <w:rPr>
          <w:spacing w:val="-2"/>
          <w:rtl/>
          <w:lang w:eastAsia="zh-TW"/>
        </w:rPr>
      </w:pPr>
      <w:r w:rsidRPr="00925A17">
        <w:rPr>
          <w:rFonts w:hint="cs"/>
          <w:spacing w:val="-2"/>
          <w:rtl/>
          <w:lang w:eastAsia="zh-TW"/>
        </w:rPr>
        <w:t>8-2</w:t>
      </w:r>
      <w:r w:rsidRPr="00925A17">
        <w:rPr>
          <w:spacing w:val="-2"/>
          <w:rtl/>
          <w:lang w:eastAsia="zh-TW"/>
        </w:rPr>
        <w:tab/>
        <w:t>وبالإضافة إلى ذلك، توضح الدولة الطرف أنه عُلق مؤقتاً تنفيذ قرار طرد السيد معلم ومُددت رخصة إقامته حتى 17 نيسان/أبريل 2020، وفقا</w:t>
      </w:r>
      <w:r w:rsidRPr="00925A17">
        <w:rPr>
          <w:rFonts w:hint="cs"/>
          <w:spacing w:val="-2"/>
          <w:rtl/>
          <w:lang w:eastAsia="zh-TW"/>
        </w:rPr>
        <w:t>ً</w:t>
      </w:r>
      <w:r w:rsidRPr="00925A17">
        <w:rPr>
          <w:spacing w:val="-2"/>
          <w:rtl/>
          <w:lang w:eastAsia="zh-TW"/>
        </w:rPr>
        <w:t xml:space="preserve"> للقرار الصادر في 5 أيار/مايو 2014 عن محكمة </w:t>
      </w:r>
      <w:proofErr w:type="spellStart"/>
      <w:r w:rsidRPr="00925A17">
        <w:rPr>
          <w:spacing w:val="-2"/>
          <w:rtl/>
          <w:lang w:eastAsia="zh-TW"/>
        </w:rPr>
        <w:t>ميرزو</w:t>
      </w:r>
      <w:proofErr w:type="spellEnd"/>
      <w:r w:rsidRPr="00925A17">
        <w:rPr>
          <w:spacing w:val="-2"/>
          <w:rtl/>
          <w:lang w:eastAsia="zh-TW"/>
        </w:rPr>
        <w:t xml:space="preserve"> </w:t>
      </w:r>
      <w:proofErr w:type="spellStart"/>
      <w:r w:rsidRPr="00925A17">
        <w:rPr>
          <w:spacing w:val="-2"/>
          <w:rtl/>
          <w:lang w:eastAsia="zh-TW"/>
        </w:rPr>
        <w:t>أولوغبيك</w:t>
      </w:r>
      <w:proofErr w:type="spellEnd"/>
      <w:r w:rsidRPr="00925A17">
        <w:rPr>
          <w:spacing w:val="-2"/>
          <w:rtl/>
          <w:lang w:eastAsia="zh-TW"/>
        </w:rPr>
        <w:t xml:space="preserve"> المدنية المشتركة بين الدوائر في طشقند، عقب مطالبة السيدة معلم بدفعه لنفقة الأبناء</w:t>
      </w:r>
      <w:r w:rsidRPr="00925A17">
        <w:rPr>
          <w:rFonts w:hint="cs"/>
          <w:spacing w:val="-2"/>
          <w:rtl/>
          <w:lang w:eastAsia="zh-TW"/>
        </w:rPr>
        <w:t>.</w:t>
      </w:r>
    </w:p>
    <w:p w:rsidR="006321B2" w:rsidRPr="00925A17" w:rsidRDefault="006321B2" w:rsidP="006321B2">
      <w:pPr>
        <w:pStyle w:val="H4GA"/>
        <w:rPr>
          <w:b/>
          <w:bCs/>
          <w:rtl/>
        </w:rPr>
      </w:pPr>
      <w:r w:rsidRPr="00925A17">
        <w:rPr>
          <w:rtl/>
        </w:rPr>
        <w:tab/>
      </w:r>
      <w:r w:rsidRPr="00925A17">
        <w:rPr>
          <w:rtl/>
        </w:rPr>
        <w:tab/>
      </w:r>
      <w:r w:rsidRPr="00925A17">
        <w:rPr>
          <w:rFonts w:hint="cs"/>
          <w:rtl/>
        </w:rPr>
        <w:t>من صاحبي البلاغ</w:t>
      </w:r>
    </w:p>
    <w:p w:rsidR="006321B2" w:rsidRPr="00925A17" w:rsidRDefault="006321B2" w:rsidP="006321B2">
      <w:pPr>
        <w:pStyle w:val="SingleTxtGA"/>
        <w:rPr>
          <w:rtl/>
          <w:lang w:eastAsia="zh-TW"/>
        </w:rPr>
      </w:pPr>
      <w:r w:rsidRPr="00925A17">
        <w:rPr>
          <w:rFonts w:hint="cs"/>
          <w:rtl/>
          <w:lang w:eastAsia="zh-TW"/>
        </w:rPr>
        <w:t>9-1</w:t>
      </w:r>
      <w:r w:rsidRPr="00925A17">
        <w:rPr>
          <w:rtl/>
          <w:lang w:eastAsia="zh-TW"/>
        </w:rPr>
        <w:tab/>
        <w:t>قدم السيد معلم، في 17 آب/أغسطس 2017، تعليقاته على الملاحظات الإضافية للدولة الطرف</w:t>
      </w:r>
      <w:r w:rsidRPr="00925A17">
        <w:rPr>
          <w:rFonts w:hint="cs"/>
          <w:rtl/>
          <w:lang w:eastAsia="zh-TW"/>
        </w:rPr>
        <w:t xml:space="preserve">. </w:t>
      </w:r>
      <w:r w:rsidRPr="00925A17">
        <w:rPr>
          <w:rtl/>
          <w:lang w:eastAsia="zh-TW"/>
        </w:rPr>
        <w:t>ويكرر ادعاءاته بشأن الإجراءات الجنائية المتخذة ضده، سواء في المرحلة التمهيدية أو في مرحلة المحاكمة</w:t>
      </w:r>
      <w:r w:rsidRPr="00925A17">
        <w:rPr>
          <w:rFonts w:hint="cs"/>
          <w:rtl/>
          <w:lang w:eastAsia="zh-TW"/>
        </w:rPr>
        <w:t xml:space="preserve">. </w:t>
      </w:r>
      <w:r w:rsidRPr="00925A17">
        <w:rPr>
          <w:rtl/>
          <w:lang w:eastAsia="zh-TW"/>
        </w:rPr>
        <w:t>ويضيف ادعاءات جديدة مفادها أنه لم "يقل أي شيء ضده" في قاعة المحكمة لا المتهمون معه ولا الشهود - النساء ضحايا الاتجار -</w:t>
      </w:r>
      <w:r w:rsidRPr="00925A17">
        <w:rPr>
          <w:rFonts w:hint="cs"/>
          <w:rtl/>
          <w:lang w:eastAsia="zh-TW"/>
        </w:rPr>
        <w:t xml:space="preserve"> </w:t>
      </w:r>
      <w:r w:rsidRPr="00925A17">
        <w:rPr>
          <w:rtl/>
          <w:lang w:eastAsia="zh-TW"/>
        </w:rPr>
        <w:t>وأن المحكمة لم تأخذ في الاعتبار سوى شهاد</w:t>
      </w:r>
      <w:r w:rsidRPr="00925A17">
        <w:rPr>
          <w:rFonts w:hint="cs"/>
          <w:rtl/>
          <w:lang w:eastAsia="zh-TW"/>
        </w:rPr>
        <w:t>ا</w:t>
      </w:r>
      <w:r w:rsidRPr="00925A17">
        <w:rPr>
          <w:rtl/>
          <w:lang w:eastAsia="zh-TW"/>
        </w:rPr>
        <w:t>تهم السابقة المدلى بها خلال التحقيق السابق للمحاكمة</w:t>
      </w:r>
      <w:r w:rsidRPr="00925A17">
        <w:rPr>
          <w:rFonts w:hint="cs"/>
          <w:rtl/>
          <w:lang w:eastAsia="zh-TW"/>
        </w:rPr>
        <w:t xml:space="preserve"> </w:t>
      </w:r>
      <w:r w:rsidRPr="00925A17">
        <w:rPr>
          <w:rtl/>
          <w:lang w:eastAsia="zh-TW"/>
        </w:rPr>
        <w:t xml:space="preserve">وأن المحكمة رفضت </w:t>
      </w:r>
      <w:proofErr w:type="spellStart"/>
      <w:r w:rsidRPr="00925A17">
        <w:rPr>
          <w:rtl/>
          <w:lang w:eastAsia="zh-TW"/>
        </w:rPr>
        <w:t>الالتماسات</w:t>
      </w:r>
      <w:proofErr w:type="spellEnd"/>
      <w:r w:rsidRPr="00925A17">
        <w:rPr>
          <w:rtl/>
          <w:lang w:eastAsia="zh-TW"/>
        </w:rPr>
        <w:t xml:space="preserve"> التي قدمها هو ومحاميه لسماع ثلاثة شهود إضافيين</w:t>
      </w:r>
      <w:r w:rsidRPr="00925A17">
        <w:rPr>
          <w:rFonts w:hint="cs"/>
          <w:rtl/>
          <w:lang w:eastAsia="zh-TW"/>
        </w:rPr>
        <w:t>.</w:t>
      </w:r>
    </w:p>
    <w:p w:rsidR="006321B2" w:rsidRPr="00925A17" w:rsidRDefault="006321B2" w:rsidP="006321B2">
      <w:pPr>
        <w:pStyle w:val="SingleTxtGA"/>
        <w:rPr>
          <w:rtl/>
          <w:lang w:eastAsia="zh-TW"/>
        </w:rPr>
      </w:pPr>
      <w:r w:rsidRPr="00925A17">
        <w:rPr>
          <w:rFonts w:hint="cs"/>
          <w:rtl/>
          <w:lang w:eastAsia="zh-TW"/>
        </w:rPr>
        <w:t>9-2</w:t>
      </w:r>
      <w:r w:rsidRPr="00925A17">
        <w:rPr>
          <w:rtl/>
          <w:lang w:eastAsia="zh-TW"/>
        </w:rPr>
        <w:tab/>
        <w:t xml:space="preserve">ويؤكد </w:t>
      </w:r>
      <w:r w:rsidRPr="00925A17">
        <w:rPr>
          <w:rFonts w:hint="cs"/>
          <w:rtl/>
          <w:lang w:eastAsia="zh-TW"/>
        </w:rPr>
        <w:t xml:space="preserve">السيد معلم </w:t>
      </w:r>
      <w:r w:rsidRPr="00925A17">
        <w:rPr>
          <w:rtl/>
          <w:lang w:eastAsia="zh-TW"/>
        </w:rPr>
        <w:t>ادعاءه بأنه تعرض للضرب في مرفق الحبس الاحتياطي من قبل</w:t>
      </w:r>
      <w:r w:rsidRPr="00925A17">
        <w:rPr>
          <w:rFonts w:hint="cs"/>
          <w:rtl/>
          <w:lang w:eastAsia="zh-TW"/>
        </w:rPr>
        <w:t xml:space="preserve"> </w:t>
      </w:r>
      <w:r w:rsidRPr="00925A17">
        <w:rPr>
          <w:rtl/>
          <w:lang w:eastAsia="zh-TW"/>
        </w:rPr>
        <w:t>شرط</w:t>
      </w:r>
      <w:r w:rsidRPr="00925A17">
        <w:rPr>
          <w:rFonts w:hint="cs"/>
          <w:rtl/>
          <w:lang w:eastAsia="zh-TW"/>
        </w:rPr>
        <w:t>ي</w:t>
      </w:r>
      <w:r w:rsidRPr="00925A17">
        <w:rPr>
          <w:rtl/>
          <w:lang w:eastAsia="zh-TW"/>
        </w:rPr>
        <w:t xml:space="preserve"> وأحد مرافقيه في الزنزانة</w:t>
      </w:r>
      <w:r w:rsidRPr="00925A17">
        <w:rPr>
          <w:rFonts w:hint="cs"/>
          <w:rtl/>
          <w:lang w:eastAsia="zh-TW"/>
        </w:rPr>
        <w:t>. أما </w:t>
      </w:r>
      <w:r w:rsidRPr="00925A17">
        <w:rPr>
          <w:rtl/>
          <w:lang w:eastAsia="zh-TW"/>
        </w:rPr>
        <w:t xml:space="preserve">بخصوص </w:t>
      </w:r>
      <w:r w:rsidR="00A036D5">
        <w:rPr>
          <w:rFonts w:hint="cs"/>
          <w:rtl/>
          <w:lang w:eastAsia="zh-TW"/>
        </w:rPr>
        <w:t>ال</w:t>
      </w:r>
      <w:r w:rsidRPr="00925A17">
        <w:rPr>
          <w:rtl/>
          <w:lang w:eastAsia="zh-TW"/>
        </w:rPr>
        <w:t>فحص الطبي الشرعي، فيطعن في حجة الدولة الطرف ويوضح أن الفحص أجري بعد مرور سنتين على واقعة تعرضه للضرب ولا يمكن بالتالي أن يبقى لها أثر سوى الآلام التي يعاني منها على مستوى الرأس</w:t>
      </w:r>
      <w:r w:rsidRPr="00925A17">
        <w:rPr>
          <w:rFonts w:hint="cs"/>
          <w:rtl/>
          <w:lang w:eastAsia="zh-TW"/>
        </w:rPr>
        <w:t>.</w:t>
      </w:r>
    </w:p>
    <w:p w:rsidR="006321B2" w:rsidRPr="00925A17" w:rsidRDefault="006321B2" w:rsidP="006321B2">
      <w:pPr>
        <w:pStyle w:val="H4GA"/>
        <w:rPr>
          <w:b/>
          <w:bCs/>
          <w:rtl/>
        </w:rPr>
      </w:pPr>
      <w:r w:rsidRPr="00925A17">
        <w:rPr>
          <w:rtl/>
        </w:rPr>
        <w:tab/>
      </w:r>
      <w:r w:rsidRPr="00925A17">
        <w:rPr>
          <w:rtl/>
        </w:rPr>
        <w:tab/>
      </w:r>
      <w:r w:rsidRPr="00925A17">
        <w:rPr>
          <w:rFonts w:hint="cs"/>
          <w:rtl/>
        </w:rPr>
        <w:t>من الدولة الطرف</w:t>
      </w:r>
    </w:p>
    <w:p w:rsidR="006321B2" w:rsidRPr="00925A17" w:rsidRDefault="006321B2" w:rsidP="006321B2">
      <w:pPr>
        <w:pStyle w:val="SingleTxtGA"/>
        <w:rPr>
          <w:rtl/>
          <w:lang w:eastAsia="zh-TW"/>
        </w:rPr>
      </w:pPr>
      <w:r w:rsidRPr="00925A17">
        <w:rPr>
          <w:rFonts w:hint="cs"/>
          <w:rtl/>
          <w:lang w:eastAsia="zh-TW"/>
        </w:rPr>
        <w:t>9-3</w:t>
      </w:r>
      <w:r w:rsidRPr="00925A17">
        <w:rPr>
          <w:rtl/>
          <w:lang w:eastAsia="zh-TW"/>
        </w:rPr>
        <w:tab/>
        <w:t>في 10 تشرين الأول/أكتوبر 2017، كررت الدولة الطرف إفاداتها السابقة بشأن المحاكمة الجنائية التي جرت في عام 2009 وإساءة المعاملة المزعومة والطرد</w:t>
      </w:r>
      <w:r w:rsidRPr="00925A17">
        <w:rPr>
          <w:rFonts w:hint="cs"/>
          <w:rtl/>
          <w:lang w:eastAsia="zh-TW"/>
        </w:rPr>
        <w:t>.</w:t>
      </w:r>
    </w:p>
    <w:p w:rsidR="006321B2" w:rsidRPr="00925A17" w:rsidRDefault="006321B2" w:rsidP="006321B2">
      <w:pPr>
        <w:pStyle w:val="H23GA"/>
        <w:rPr>
          <w:rtl/>
        </w:rPr>
      </w:pPr>
      <w:r w:rsidRPr="00925A17">
        <w:rPr>
          <w:rtl/>
        </w:rPr>
        <w:lastRenderedPageBreak/>
        <w:tab/>
      </w:r>
      <w:r w:rsidRPr="00925A17">
        <w:rPr>
          <w:rtl/>
        </w:rPr>
        <w:tab/>
        <w:t>المسائل والإجراءات المعروضة على اللجنة</w:t>
      </w:r>
    </w:p>
    <w:p w:rsidR="006321B2" w:rsidRPr="00925A17" w:rsidRDefault="006321B2" w:rsidP="006321B2">
      <w:pPr>
        <w:pStyle w:val="H4GA"/>
        <w:rPr>
          <w:b/>
          <w:rtl/>
          <w:lang w:eastAsia="zh-TW" w:bidi="ar-DZ"/>
        </w:rPr>
      </w:pPr>
      <w:r w:rsidRPr="00925A17">
        <w:rPr>
          <w:rtl/>
          <w:lang w:eastAsia="zh-TW"/>
        </w:rPr>
        <w:tab/>
      </w:r>
      <w:r w:rsidRPr="00925A17">
        <w:rPr>
          <w:rtl/>
          <w:lang w:eastAsia="zh-TW"/>
        </w:rPr>
        <w:tab/>
        <w:t>النظر في المقبولية</w:t>
      </w:r>
    </w:p>
    <w:p w:rsidR="006321B2" w:rsidRPr="00925A17" w:rsidRDefault="006321B2" w:rsidP="006321B2">
      <w:pPr>
        <w:pStyle w:val="SingleTxtGA"/>
        <w:rPr>
          <w:b/>
          <w:i/>
          <w:rtl/>
          <w:lang w:eastAsia="zh-TW"/>
        </w:rPr>
      </w:pPr>
      <w:r w:rsidRPr="00925A17">
        <w:rPr>
          <w:rFonts w:hint="cs"/>
          <w:rtl/>
          <w:lang w:eastAsia="zh-TW"/>
        </w:rPr>
        <w:t>10</w:t>
      </w:r>
      <w:r w:rsidRPr="00925A17">
        <w:rPr>
          <w:rtl/>
          <w:lang w:eastAsia="zh-TW"/>
        </w:rPr>
        <w:t>-</w:t>
      </w:r>
      <w:r w:rsidRPr="00925A17">
        <w:rPr>
          <w:rFonts w:hint="cs"/>
          <w:rtl/>
          <w:lang w:eastAsia="zh-TW"/>
        </w:rPr>
        <w:t>1</w:t>
      </w:r>
      <w:r w:rsidRPr="00925A17">
        <w:rPr>
          <w:rtl/>
          <w:lang w:eastAsia="zh-TW"/>
        </w:rPr>
        <w:tab/>
        <w:t xml:space="preserve">قبل النظر في أي ادعاء يرد في بلاغ ما، يجب على اللجنة أن تقرر، وفقاً </w:t>
      </w:r>
      <w:r w:rsidRPr="00925A17">
        <w:rPr>
          <w:rFonts w:hint="cs"/>
          <w:rtl/>
          <w:lang w:eastAsia="zh-TW"/>
        </w:rPr>
        <w:t>ل</w:t>
      </w:r>
      <w:r w:rsidRPr="00925A17">
        <w:rPr>
          <w:rtl/>
          <w:lang w:eastAsia="zh-TW"/>
        </w:rPr>
        <w:t>لمادة 93 من نظامها الداخلي، ما إذا كان البلاغ مقبولاً أم لا بموجب البروتوكول الاختياري.</w:t>
      </w:r>
    </w:p>
    <w:p w:rsidR="006321B2" w:rsidRPr="00925A17" w:rsidRDefault="006321B2" w:rsidP="006321B2">
      <w:pPr>
        <w:pStyle w:val="SingleTxtGA"/>
        <w:rPr>
          <w:rtl/>
          <w:lang w:eastAsia="zh-TW"/>
        </w:rPr>
      </w:pPr>
      <w:r w:rsidRPr="00925A17">
        <w:rPr>
          <w:rFonts w:hint="cs"/>
          <w:rtl/>
          <w:lang w:eastAsia="zh-TW"/>
        </w:rPr>
        <w:t>10</w:t>
      </w:r>
      <w:r w:rsidRPr="00925A17">
        <w:rPr>
          <w:rtl/>
          <w:lang w:eastAsia="zh-TW"/>
        </w:rPr>
        <w:t>-</w:t>
      </w:r>
      <w:r w:rsidRPr="00925A17">
        <w:rPr>
          <w:rFonts w:hint="cs"/>
          <w:rtl/>
          <w:lang w:eastAsia="zh-TW"/>
        </w:rPr>
        <w:t>2</w:t>
      </w:r>
      <w:r w:rsidRPr="00925A17">
        <w:rPr>
          <w:rtl/>
          <w:lang w:eastAsia="zh-TW"/>
        </w:rPr>
        <w:tab/>
        <w:t>وقد تحققت اللجنة، وفقاً لما </w:t>
      </w:r>
      <w:proofErr w:type="spellStart"/>
      <w:r w:rsidRPr="00925A17">
        <w:rPr>
          <w:rtl/>
          <w:lang w:eastAsia="zh-TW"/>
        </w:rPr>
        <w:t>تقتضيه</w:t>
      </w:r>
      <w:proofErr w:type="spellEnd"/>
      <w:r w:rsidRPr="00925A17">
        <w:rPr>
          <w:rtl/>
          <w:lang w:eastAsia="zh-TW"/>
        </w:rPr>
        <w:t xml:space="preserve"> المادة 5(2)(أ) من البروتوكول الاختياري، من أن المسألة ذاتها لا يجري بحثها في إطار أي إجراء آخر من إجراءات التحقيق الدولي أو التسوية الدولية.</w:t>
      </w:r>
    </w:p>
    <w:p w:rsidR="006321B2" w:rsidRPr="00925A17" w:rsidRDefault="006321B2" w:rsidP="006321B2">
      <w:pPr>
        <w:pStyle w:val="SingleTxtGA"/>
        <w:rPr>
          <w:rtl/>
          <w:lang w:eastAsia="zh-TW"/>
        </w:rPr>
      </w:pPr>
      <w:r w:rsidRPr="00925A17">
        <w:rPr>
          <w:rFonts w:hint="cs"/>
          <w:rtl/>
          <w:lang w:eastAsia="zh-TW"/>
        </w:rPr>
        <w:t>10</w:t>
      </w:r>
      <w:r w:rsidRPr="00925A17">
        <w:rPr>
          <w:rtl/>
          <w:lang w:eastAsia="zh-TW"/>
        </w:rPr>
        <w:t>-</w:t>
      </w:r>
      <w:r w:rsidRPr="00925A17">
        <w:rPr>
          <w:rFonts w:hint="cs"/>
          <w:rtl/>
          <w:lang w:eastAsia="zh-TW"/>
        </w:rPr>
        <w:t>3</w:t>
      </w:r>
      <w:r w:rsidRPr="00925A17">
        <w:rPr>
          <w:rtl/>
          <w:lang w:eastAsia="zh-TW"/>
        </w:rPr>
        <w:tab/>
        <w:t>وتحيط اللجنة علماً بادعاء صاحبي البلاغ أنهما استنفدا جميع سبل الانتصاف المحلية الفعالة المتاحة لهما. وفي </w:t>
      </w:r>
      <w:r w:rsidRPr="00925A17">
        <w:rPr>
          <w:rFonts w:hint="cs"/>
          <w:rtl/>
          <w:lang w:eastAsia="zh-TW"/>
        </w:rPr>
        <w:t xml:space="preserve">غياب </w:t>
      </w:r>
      <w:r w:rsidRPr="00925A17">
        <w:rPr>
          <w:rtl/>
          <w:lang w:eastAsia="zh-TW"/>
        </w:rPr>
        <w:t xml:space="preserve">أي اعتراض من الدولة الطرف </w:t>
      </w:r>
      <w:r w:rsidRPr="00925A17">
        <w:rPr>
          <w:rFonts w:hint="cs"/>
          <w:rtl/>
          <w:lang w:eastAsia="zh-TW"/>
        </w:rPr>
        <w:t>في هذا الصدد</w:t>
      </w:r>
      <w:r w:rsidRPr="00925A17">
        <w:rPr>
          <w:rtl/>
          <w:lang w:eastAsia="zh-TW"/>
        </w:rPr>
        <w:t>، ترى اللجنة أن مقتضيات المادة 5(2)(ب) من البروتوكول الاختياري قد استوفيت.</w:t>
      </w:r>
    </w:p>
    <w:p w:rsidR="006321B2" w:rsidRPr="00925A17" w:rsidRDefault="006321B2" w:rsidP="00A036D5">
      <w:pPr>
        <w:pStyle w:val="SingleTxtGA"/>
        <w:rPr>
          <w:rtl/>
          <w:lang w:eastAsia="zh-TW"/>
        </w:rPr>
      </w:pPr>
      <w:r w:rsidRPr="00925A17">
        <w:rPr>
          <w:rFonts w:hint="cs"/>
          <w:rtl/>
          <w:lang w:eastAsia="zh-TW"/>
        </w:rPr>
        <w:t>10</w:t>
      </w:r>
      <w:r w:rsidRPr="00925A17">
        <w:rPr>
          <w:rtl/>
          <w:lang w:eastAsia="zh-TW"/>
        </w:rPr>
        <w:t>-</w:t>
      </w:r>
      <w:r w:rsidRPr="00925A17">
        <w:rPr>
          <w:rFonts w:hint="cs"/>
          <w:rtl/>
          <w:lang w:eastAsia="zh-TW"/>
        </w:rPr>
        <w:t>4</w:t>
      </w:r>
      <w:r w:rsidRPr="00925A17">
        <w:rPr>
          <w:rtl/>
          <w:lang w:eastAsia="zh-TW"/>
        </w:rPr>
        <w:tab/>
        <w:t xml:space="preserve">وتحيط اللجنة علماً بادعاءات السيد معلم بشأن إساءة أفراد الشرطة ومرافقيه في الزنزانة معاملته خلال فترة الحبس الاحتياطي بهدف ابتزازه مالياً وتخويفه. ولم تدحض الدولة الطرف مسألة </w:t>
      </w:r>
      <w:r w:rsidR="00A036D5">
        <w:rPr>
          <w:rFonts w:hint="cs"/>
          <w:rtl/>
          <w:lang w:eastAsia="zh-TW"/>
        </w:rPr>
        <w:t>إ</w:t>
      </w:r>
      <w:r w:rsidRPr="00925A17">
        <w:rPr>
          <w:rtl/>
          <w:lang w:eastAsia="zh-TW"/>
        </w:rPr>
        <w:t xml:space="preserve">ثارة السيد معلم لهذه الادعاءات أمام السلطات الوطنية، ولا سيما مكتب المدعي العام. وفي هذا الصدد، تحيط اللجنة علماً بحجة الدولة الطرف المتمثلة في أنه جرى تحقيق داخلي رفض مكتب المدعي العام على أساسه مباشرة إجراءات جنائية بسبب انتفاء ركن الجريمة. ولا تستطيع اللجنة أن تستنتج من المعلومات المعروضة عليها أن السيد معلم تعرض لمعاملة مخالفة للمادة 7 من العهد. ولعدم ورود معلومات أخرى من صاحبي البلاغ في هذا الصدد، تخلص اللجنة إلى أن الادعاءات </w:t>
      </w:r>
      <w:r w:rsidRPr="00925A17">
        <w:rPr>
          <w:rFonts w:hint="cs"/>
          <w:rtl/>
          <w:lang w:eastAsia="zh-TW"/>
        </w:rPr>
        <w:t xml:space="preserve">المقدمة </w:t>
      </w:r>
      <w:r w:rsidRPr="00925A17">
        <w:rPr>
          <w:rtl/>
          <w:lang w:eastAsia="zh-TW"/>
        </w:rPr>
        <w:t>بموجب المادة 7 لم </w:t>
      </w:r>
      <w:r w:rsidRPr="00925A17">
        <w:rPr>
          <w:rFonts w:hint="cs"/>
          <w:rtl/>
          <w:lang w:eastAsia="zh-TW"/>
        </w:rPr>
        <w:t>تُ</w:t>
      </w:r>
      <w:r w:rsidRPr="00925A17">
        <w:rPr>
          <w:rtl/>
          <w:lang w:eastAsia="zh-TW"/>
        </w:rPr>
        <w:t>دعم بما يكفي من الأدلة لأغراض المقبولية وتعلن عدم قبولها بموجب المادة 2 من البروتوكول الاختياري.</w:t>
      </w:r>
    </w:p>
    <w:p w:rsidR="006321B2" w:rsidRPr="00925A17" w:rsidRDefault="006321B2" w:rsidP="006321B2">
      <w:pPr>
        <w:pStyle w:val="SingleTxtGA"/>
        <w:rPr>
          <w:rtl/>
          <w:lang w:eastAsia="zh-TW"/>
        </w:rPr>
      </w:pPr>
      <w:r w:rsidRPr="00925A17">
        <w:rPr>
          <w:rtl/>
          <w:lang w:eastAsia="zh-TW"/>
        </w:rPr>
        <w:t>10-5</w:t>
      </w:r>
      <w:r w:rsidRPr="00925A17">
        <w:rPr>
          <w:rtl/>
          <w:lang w:eastAsia="zh-TW"/>
        </w:rPr>
        <w:tab/>
        <w:t>وتحيط اللجنة علماً ب</w:t>
      </w:r>
      <w:r w:rsidRPr="00925A17">
        <w:rPr>
          <w:rFonts w:hint="cs"/>
          <w:rtl/>
          <w:lang w:eastAsia="zh-TW"/>
        </w:rPr>
        <w:t>ال</w:t>
      </w:r>
      <w:r w:rsidRPr="00925A17">
        <w:rPr>
          <w:rtl/>
          <w:lang w:eastAsia="zh-TW"/>
        </w:rPr>
        <w:t xml:space="preserve">ادعاءات </w:t>
      </w:r>
      <w:r w:rsidRPr="00925A17">
        <w:rPr>
          <w:rFonts w:hint="cs"/>
          <w:rtl/>
          <w:lang w:eastAsia="zh-TW"/>
        </w:rPr>
        <w:t xml:space="preserve">التي قدمها </w:t>
      </w:r>
      <w:r w:rsidRPr="00925A17">
        <w:rPr>
          <w:rtl/>
          <w:lang w:eastAsia="zh-TW"/>
        </w:rPr>
        <w:t xml:space="preserve">السيد معلم بموجب المادة 14 من العهد ومفادها أن ضمانات المحاكمة العادلة قد انتُهِكت طوال الإجراءات الجنائية، ولا سيما أنه يعارض الحكم الصادر في حقه وتقييم المحكمة للأدلة؛ وأن الطلبات التي قدمها هو ومحاميه لسماع شهود نفي إضافيين رُفِضت؛ وأن المحكمة قبلت الشهادات التي أدلى بها المتهمون </w:t>
      </w:r>
      <w:r w:rsidRPr="00925A17">
        <w:rPr>
          <w:rFonts w:hint="cs"/>
          <w:rtl/>
          <w:lang w:eastAsia="zh-TW"/>
        </w:rPr>
        <w:t xml:space="preserve">معه </w:t>
      </w:r>
      <w:r w:rsidRPr="00925A17">
        <w:rPr>
          <w:rtl/>
          <w:lang w:eastAsia="zh-TW"/>
        </w:rPr>
        <w:t xml:space="preserve">وضحايا الاتجار من النساء في مرحلة ما قبل المحاكمة وتراجعوا عن بعضها في قاعة المحكمة. وتحيط اللجنة كذلك علماً بادعاءاته المتمثلة في أنه لم يُبلغ بقرار طرده من أوزبكستان خلال جلسة المحكمة المعقودة في 24 شباط/فبراير 2014 عندما مُنح العفو؛ وأنه جرى جزء من جلسة الاستماع باللغة الأوزبكية وجزء منها بالروسية وصدر قرار المحكمة باللغة الأوزبكية فقط، في حين لا يتكلم سوى العربية والفرنسية والإنكليزية والروسية. غير أن اللجنة تلاحظ أنه لا يوجد أي دليل في ملف القضية على أن السيد معلم أثار هذا الادعاء أمام السلطات المحلية في الوقت المناسب. وتحيط اللجنة علماً بتأكيد الدولة الطرف أنه مثَّل السيدَ معلم طوال الإجراءات محامٍ من اختياره وأن جميع الخطوات الإجرائية المتعلقة به قد اتُّخِذت </w:t>
      </w:r>
      <w:r w:rsidRPr="00925A17">
        <w:rPr>
          <w:rFonts w:hint="cs"/>
          <w:rtl/>
          <w:lang w:eastAsia="zh-TW"/>
        </w:rPr>
        <w:t xml:space="preserve">في </w:t>
      </w:r>
      <w:r w:rsidRPr="00925A17">
        <w:rPr>
          <w:rtl/>
          <w:lang w:eastAsia="zh-TW"/>
        </w:rPr>
        <w:t>حضور محاميه.</w:t>
      </w:r>
      <w:r w:rsidRPr="00925A17">
        <w:rPr>
          <w:rFonts w:hint="cs"/>
          <w:rtl/>
          <w:lang w:eastAsia="zh-TW"/>
        </w:rPr>
        <w:t xml:space="preserve"> </w:t>
      </w:r>
      <w:r w:rsidRPr="00925A17">
        <w:rPr>
          <w:rtl/>
          <w:lang w:eastAsia="zh-TW"/>
        </w:rPr>
        <w:t xml:space="preserve">وعلاوة على ذلك، ثبتت بالكامل إدانته بشهادة المتهمين معه والضحايا الذين جرى الاتجار بهم والسجلات </w:t>
      </w:r>
      <w:r w:rsidRPr="00925A17">
        <w:rPr>
          <w:rFonts w:hint="cs"/>
          <w:rtl/>
          <w:lang w:eastAsia="zh-TW"/>
        </w:rPr>
        <w:t>وال</w:t>
      </w:r>
      <w:r w:rsidRPr="00925A17">
        <w:rPr>
          <w:rtl/>
          <w:lang w:eastAsia="zh-TW"/>
        </w:rPr>
        <w:t xml:space="preserve">بروتوكولات </w:t>
      </w:r>
      <w:r w:rsidRPr="00925A17">
        <w:rPr>
          <w:rFonts w:hint="cs"/>
          <w:rtl/>
          <w:lang w:eastAsia="zh-TW"/>
        </w:rPr>
        <w:t>المتعلقة ب</w:t>
      </w:r>
      <w:r w:rsidRPr="00925A17">
        <w:rPr>
          <w:rtl/>
          <w:lang w:eastAsia="zh-TW"/>
        </w:rPr>
        <w:t>الاستجواب المباشر للمتهمين معه واستجواب الشهود وغير ذلك من الأدلة.</w:t>
      </w:r>
      <w:r w:rsidRPr="00925A17">
        <w:rPr>
          <w:rFonts w:hint="cs"/>
          <w:rtl/>
          <w:lang w:eastAsia="zh-TW"/>
        </w:rPr>
        <w:t xml:space="preserve"> </w:t>
      </w:r>
      <w:r w:rsidRPr="00925A17">
        <w:rPr>
          <w:rtl/>
          <w:lang w:eastAsia="zh-TW"/>
        </w:rPr>
        <w:t>وتحيط اللجنة علما</w:t>
      </w:r>
      <w:r w:rsidRPr="00925A17">
        <w:rPr>
          <w:rFonts w:hint="cs"/>
          <w:rtl/>
          <w:lang w:eastAsia="zh-TW"/>
        </w:rPr>
        <w:t>ً</w:t>
      </w:r>
      <w:r w:rsidRPr="00925A17">
        <w:rPr>
          <w:rtl/>
          <w:lang w:eastAsia="zh-TW"/>
        </w:rPr>
        <w:t xml:space="preserve"> </w:t>
      </w:r>
      <w:r w:rsidRPr="00925A17">
        <w:rPr>
          <w:rFonts w:hint="cs"/>
          <w:rtl/>
          <w:lang w:eastAsia="zh-TW"/>
        </w:rPr>
        <w:t xml:space="preserve">أيضاً </w:t>
      </w:r>
      <w:r w:rsidRPr="00925A17">
        <w:rPr>
          <w:rtl/>
          <w:lang w:eastAsia="zh-TW"/>
        </w:rPr>
        <w:t xml:space="preserve">بتوضيح الدولة الطرف أن السيد معلم لم يستدع شهوداً إضافيين في قاعة المحكمة، ولم يشتك من </w:t>
      </w:r>
      <w:r w:rsidRPr="00925A17">
        <w:rPr>
          <w:rFonts w:hint="cs"/>
          <w:rtl/>
          <w:lang w:eastAsia="zh-TW"/>
        </w:rPr>
        <w:t>التعرض ل</w:t>
      </w:r>
      <w:r w:rsidRPr="00925A17">
        <w:rPr>
          <w:rtl/>
          <w:lang w:eastAsia="zh-TW"/>
        </w:rPr>
        <w:t xml:space="preserve">سوء المعاملة خلال التحقيق </w:t>
      </w:r>
      <w:r w:rsidRPr="00925A17">
        <w:rPr>
          <w:rtl/>
          <w:lang w:eastAsia="zh-TW"/>
        </w:rPr>
        <w:lastRenderedPageBreak/>
        <w:t>السابق للمحاكمة</w:t>
      </w:r>
      <w:r w:rsidRPr="00925A17">
        <w:rPr>
          <w:rFonts w:hint="cs"/>
          <w:rtl/>
          <w:lang w:eastAsia="zh-TW"/>
        </w:rPr>
        <w:t xml:space="preserve">. </w:t>
      </w:r>
      <w:r w:rsidRPr="00925A17">
        <w:rPr>
          <w:rtl/>
          <w:lang w:eastAsia="zh-TW"/>
        </w:rPr>
        <w:t>وترى اللجنة، استنادا</w:t>
      </w:r>
      <w:r w:rsidRPr="00925A17">
        <w:rPr>
          <w:rFonts w:hint="cs"/>
          <w:rtl/>
          <w:lang w:eastAsia="zh-TW"/>
        </w:rPr>
        <w:t>ً</w:t>
      </w:r>
      <w:r w:rsidRPr="00925A17">
        <w:rPr>
          <w:rtl/>
          <w:lang w:eastAsia="zh-TW"/>
        </w:rPr>
        <w:t xml:space="preserve"> إلى المعلومات المعروضة عليها، أن صاحب البلاغ لم يوضح بالقدر الكافي ادعاءاته بشأن الحق في المحاكمة العادلة وتعلن أنها لم تُدعم بما يكفي من الأدلة وأنها غير مقبولة بموجب المادة 2 من البروتوكول الاختياري</w:t>
      </w:r>
      <w:r w:rsidRPr="00925A17">
        <w:rPr>
          <w:rFonts w:hint="cs"/>
          <w:rtl/>
          <w:lang w:eastAsia="zh-TW"/>
        </w:rPr>
        <w:t>.</w:t>
      </w:r>
    </w:p>
    <w:p w:rsidR="006321B2" w:rsidRPr="00925A17" w:rsidRDefault="006321B2" w:rsidP="006321B2">
      <w:pPr>
        <w:pStyle w:val="SingleTxtGA"/>
        <w:rPr>
          <w:b/>
          <w:i/>
          <w:rtl/>
          <w:lang w:eastAsia="zh-TW"/>
        </w:rPr>
      </w:pPr>
      <w:r w:rsidRPr="00925A17">
        <w:rPr>
          <w:rFonts w:hint="cs"/>
          <w:rtl/>
          <w:lang w:eastAsia="zh-TW"/>
        </w:rPr>
        <w:t>10</w:t>
      </w:r>
      <w:r w:rsidRPr="00925A17">
        <w:rPr>
          <w:rtl/>
          <w:lang w:eastAsia="zh-TW"/>
        </w:rPr>
        <w:t>-</w:t>
      </w:r>
      <w:r w:rsidRPr="00925A17">
        <w:rPr>
          <w:rFonts w:hint="cs"/>
          <w:rtl/>
          <w:lang w:eastAsia="zh-TW"/>
        </w:rPr>
        <w:t>6</w:t>
      </w:r>
      <w:r w:rsidRPr="00925A17">
        <w:rPr>
          <w:rtl/>
          <w:lang w:eastAsia="zh-TW"/>
        </w:rPr>
        <w:tab/>
        <w:t>وترى اللجنة أن صاحبي البلاغ لم يدعما بما يكفي من الأدلة ادع</w:t>
      </w:r>
      <w:r w:rsidRPr="00925A17">
        <w:rPr>
          <w:rFonts w:hint="cs"/>
          <w:rtl/>
          <w:lang w:eastAsia="zh-TW"/>
        </w:rPr>
        <w:t>ا</w:t>
      </w:r>
      <w:r w:rsidRPr="00925A17">
        <w:rPr>
          <w:rtl/>
          <w:lang w:eastAsia="zh-TW"/>
        </w:rPr>
        <w:t>ء</w:t>
      </w:r>
      <w:r w:rsidRPr="00925A17">
        <w:rPr>
          <w:rFonts w:hint="cs"/>
          <w:rtl/>
          <w:lang w:eastAsia="zh-TW"/>
        </w:rPr>
        <w:t>ا</w:t>
      </w:r>
      <w:r w:rsidRPr="00925A17">
        <w:rPr>
          <w:rtl/>
          <w:lang w:eastAsia="zh-TW"/>
        </w:rPr>
        <w:t>تهما المتبقية التي تثير مسائل بموجب المادتين 23 و24 من العهد.</w:t>
      </w:r>
      <w:r w:rsidRPr="00925A17">
        <w:rPr>
          <w:rFonts w:hint="cs"/>
          <w:rtl/>
          <w:lang w:eastAsia="zh-TW"/>
        </w:rPr>
        <w:t xml:space="preserve"> </w:t>
      </w:r>
      <w:r w:rsidRPr="00925A17">
        <w:rPr>
          <w:rtl/>
          <w:lang w:eastAsia="zh-TW"/>
        </w:rPr>
        <w:t>وترى أيضاً أن ادعاءات صاحبي البلاغ تثير أيضاً مسائل بموجب المادة 17 من العهد</w:t>
      </w:r>
      <w:r w:rsidRPr="00925A17">
        <w:rPr>
          <w:rFonts w:hint="cs"/>
          <w:rtl/>
          <w:lang w:eastAsia="zh-TW"/>
        </w:rPr>
        <w:t xml:space="preserve">. </w:t>
      </w:r>
      <w:r w:rsidRPr="00925A17">
        <w:rPr>
          <w:rtl/>
          <w:lang w:eastAsia="zh-TW"/>
        </w:rPr>
        <w:t>وتنتقل اللجنة بالتالي إلى النظر في الأسس الموضوعية للبلاغ</w:t>
      </w:r>
      <w:r w:rsidRPr="00925A17">
        <w:rPr>
          <w:rFonts w:hint="cs"/>
          <w:rtl/>
          <w:lang w:eastAsia="zh-TW"/>
        </w:rPr>
        <w:t>.</w:t>
      </w:r>
    </w:p>
    <w:p w:rsidR="006321B2" w:rsidRPr="00925A17" w:rsidRDefault="006321B2" w:rsidP="006321B2">
      <w:pPr>
        <w:pStyle w:val="H4GA"/>
        <w:rPr>
          <w:rtl/>
        </w:rPr>
      </w:pPr>
      <w:r w:rsidRPr="00925A17">
        <w:rPr>
          <w:rtl/>
        </w:rPr>
        <w:tab/>
      </w:r>
      <w:r w:rsidRPr="00925A17">
        <w:rPr>
          <w:rtl/>
        </w:rPr>
        <w:tab/>
        <w:t>النظر في الأسس الموضوعية</w:t>
      </w:r>
    </w:p>
    <w:p w:rsidR="006321B2" w:rsidRPr="00925A17" w:rsidRDefault="006321B2" w:rsidP="006321B2">
      <w:pPr>
        <w:pStyle w:val="SingleTxtGA"/>
        <w:rPr>
          <w:rtl/>
          <w:lang w:eastAsia="zh-TW"/>
        </w:rPr>
      </w:pPr>
      <w:r w:rsidRPr="00925A17">
        <w:rPr>
          <w:rFonts w:hint="cs"/>
          <w:rtl/>
          <w:lang w:eastAsia="zh-TW"/>
        </w:rPr>
        <w:t>11</w:t>
      </w:r>
      <w:r w:rsidRPr="00925A17">
        <w:rPr>
          <w:rtl/>
          <w:lang w:eastAsia="zh-TW"/>
        </w:rPr>
        <w:t>-</w:t>
      </w:r>
      <w:r w:rsidRPr="00925A17">
        <w:rPr>
          <w:rFonts w:hint="cs"/>
          <w:rtl/>
          <w:lang w:eastAsia="zh-TW"/>
        </w:rPr>
        <w:t>1</w:t>
      </w:r>
      <w:r w:rsidRPr="00925A17">
        <w:rPr>
          <w:rtl/>
          <w:lang w:eastAsia="zh-TW"/>
        </w:rPr>
        <w:tab/>
        <w:t>نظرت اللجنة في البلاغ في ضوء جميع المعلومات التي أتاحها لها الطرفان، وفقاً للفقرة 1 من المادة 5 من البروتوكول الاختياري.</w:t>
      </w:r>
    </w:p>
    <w:p w:rsidR="006321B2" w:rsidRPr="00925A17" w:rsidRDefault="006321B2" w:rsidP="006321B2">
      <w:pPr>
        <w:pStyle w:val="SingleTxtGA"/>
        <w:rPr>
          <w:rtl/>
          <w:lang w:eastAsia="zh-TW"/>
        </w:rPr>
      </w:pPr>
      <w:r w:rsidRPr="00925A17">
        <w:rPr>
          <w:rFonts w:hint="cs"/>
          <w:rtl/>
          <w:lang w:eastAsia="zh-TW"/>
        </w:rPr>
        <w:t>11</w:t>
      </w:r>
      <w:r w:rsidRPr="00925A17">
        <w:rPr>
          <w:rtl/>
          <w:lang w:eastAsia="zh-TW"/>
        </w:rPr>
        <w:t>-</w:t>
      </w:r>
      <w:r w:rsidRPr="00925A17">
        <w:rPr>
          <w:rFonts w:hint="cs"/>
          <w:rtl/>
          <w:lang w:eastAsia="zh-TW"/>
        </w:rPr>
        <w:t>2</w:t>
      </w:r>
      <w:r w:rsidRPr="00925A17">
        <w:rPr>
          <w:rtl/>
          <w:lang w:eastAsia="zh-TW"/>
        </w:rPr>
        <w:tab/>
        <w:t>أما بخصوص الادعاء المتعل</w:t>
      </w:r>
      <w:r w:rsidRPr="00925A17">
        <w:rPr>
          <w:rFonts w:hint="cs"/>
          <w:rtl/>
          <w:lang w:eastAsia="zh-TW"/>
        </w:rPr>
        <w:t>ق</w:t>
      </w:r>
      <w:r w:rsidRPr="00925A17">
        <w:rPr>
          <w:rtl/>
          <w:lang w:eastAsia="zh-TW"/>
        </w:rPr>
        <w:t xml:space="preserve"> بانتهاك المادة 23، فتلاحظ اللجنة أن فصل السيد معلم عن أبنائه وباقي أفراد أسرته في أوزبكستان قد يثير مسائل بموجب المادة 17 مقروءة بالاقتران مع المادة 23(1) من العهد</w:t>
      </w:r>
      <w:r w:rsidRPr="00925A17">
        <w:rPr>
          <w:rFonts w:hint="cs"/>
          <w:rtl/>
          <w:lang w:eastAsia="zh-TW"/>
        </w:rPr>
        <w:t xml:space="preserve">. </w:t>
      </w:r>
      <w:r w:rsidRPr="00925A17">
        <w:rPr>
          <w:rtl/>
          <w:lang w:eastAsia="zh-TW"/>
        </w:rPr>
        <w:t xml:space="preserve">وتكرر اللجنة الإشارة </w:t>
      </w:r>
      <w:r w:rsidRPr="00925A17">
        <w:rPr>
          <w:rFonts w:hint="cs"/>
          <w:rtl/>
          <w:lang w:eastAsia="zh-TW"/>
        </w:rPr>
        <w:t xml:space="preserve">إلى </w:t>
      </w:r>
      <w:r w:rsidRPr="00925A17">
        <w:rPr>
          <w:rtl/>
          <w:lang w:eastAsia="zh-TW"/>
        </w:rPr>
        <w:t>اجتهادها الذي يفيد بأن ثمة حالات قد يشكل فيها رفض دولة طرف السماح لأحد أفراد الأسرة بالبقاء على أراضيها تدخلاً في حياته الأسرية</w:t>
      </w:r>
      <w:r w:rsidRPr="00925A17">
        <w:rPr>
          <w:rFonts w:hint="cs"/>
          <w:rtl/>
          <w:lang w:eastAsia="zh-TW"/>
        </w:rPr>
        <w:t xml:space="preserve">. </w:t>
      </w:r>
      <w:r w:rsidRPr="00925A17">
        <w:rPr>
          <w:rtl/>
          <w:lang w:eastAsia="zh-TW"/>
        </w:rPr>
        <w:t>غير أن مجرد تمتع أحد أفراد الأسرة بالحق في البقاء على أراضي دولة طرف لا يعني بالضرورة أن إلزام أفراد الأسرة الآخرين بالمغادرة يشكل تدخلاً من هذا القبيل</w:t>
      </w:r>
      <w:r w:rsidRPr="00925A17">
        <w:rPr>
          <w:rStyle w:val="FootnoteReference"/>
          <w:sz w:val="20"/>
          <w:szCs w:val="30"/>
          <w:rtl/>
          <w:lang w:eastAsia="zh-TW"/>
        </w:rPr>
        <w:t>(</w:t>
      </w:r>
      <w:r w:rsidRPr="00925A17">
        <w:rPr>
          <w:rStyle w:val="FootnoteReference"/>
          <w:sz w:val="20"/>
          <w:szCs w:val="30"/>
          <w:rtl/>
          <w:lang w:eastAsia="zh-TW"/>
        </w:rPr>
        <w:footnoteReference w:id="3"/>
      </w:r>
      <w:r w:rsidRPr="00925A17">
        <w:rPr>
          <w:rStyle w:val="FootnoteReference"/>
          <w:sz w:val="20"/>
          <w:szCs w:val="30"/>
          <w:rtl/>
          <w:lang w:eastAsia="zh-TW"/>
        </w:rPr>
        <w:t>)</w:t>
      </w:r>
      <w:r w:rsidRPr="00925A17">
        <w:rPr>
          <w:rFonts w:hint="cs"/>
          <w:rtl/>
          <w:lang w:eastAsia="zh-TW"/>
        </w:rPr>
        <w:t>.</w:t>
      </w:r>
    </w:p>
    <w:p w:rsidR="006321B2" w:rsidRPr="00925A17" w:rsidRDefault="006321B2" w:rsidP="006321B2">
      <w:pPr>
        <w:pStyle w:val="SingleTxtGA"/>
        <w:rPr>
          <w:rtl/>
          <w:lang w:eastAsia="zh-TW"/>
        </w:rPr>
      </w:pPr>
      <w:r w:rsidRPr="00925A17">
        <w:rPr>
          <w:rFonts w:hint="cs"/>
          <w:rtl/>
          <w:lang w:eastAsia="zh-TW"/>
        </w:rPr>
        <w:t>11</w:t>
      </w:r>
      <w:r w:rsidRPr="00925A17">
        <w:rPr>
          <w:rtl/>
          <w:lang w:eastAsia="zh-TW"/>
        </w:rPr>
        <w:t>-</w:t>
      </w:r>
      <w:r w:rsidRPr="00925A17">
        <w:rPr>
          <w:rFonts w:hint="cs"/>
          <w:rtl/>
          <w:lang w:eastAsia="zh-TW"/>
        </w:rPr>
        <w:t>3</w:t>
      </w:r>
      <w:r w:rsidRPr="00925A17">
        <w:rPr>
          <w:rtl/>
          <w:lang w:eastAsia="zh-TW"/>
        </w:rPr>
        <w:tab/>
        <w:t>وفي هذه القضية، ترى اللجنة أن قرار الدولة الطرف القاضي بطرد أبٍ لخمسة أبناء، بعضهم قاصرون، إلى جانب فرض قيود على عودته إلى البلد، يشكل "تدخلاً" في الحياة الأسرية، ولا سيما في الظروف التي قد تترتب فيها على ذلك تغييرات كبيرة في حياة الأسرة</w:t>
      </w:r>
      <w:r w:rsidRPr="00925A17">
        <w:rPr>
          <w:rFonts w:hint="cs"/>
          <w:rtl/>
          <w:lang w:eastAsia="zh-TW"/>
        </w:rPr>
        <w:t>، كما هو الشأن في هذه الحالة</w:t>
      </w:r>
      <w:r w:rsidRPr="00925A17">
        <w:rPr>
          <w:rFonts w:hint="cs"/>
          <w:spacing w:val="-4"/>
          <w:rtl/>
          <w:lang w:eastAsia="zh-TW"/>
        </w:rPr>
        <w:t>. وفي </w:t>
      </w:r>
      <w:r w:rsidRPr="00925A17">
        <w:rPr>
          <w:spacing w:val="-4"/>
          <w:rtl/>
          <w:lang w:eastAsia="zh-TW"/>
        </w:rPr>
        <w:t>هذا الصدد، تلاحظ اللجنة أن السيد معلم، وإن تقيدت حياته الأسرية إلى حد كبير خلال مدة حبسه من عام 2009 إلى عام 2014، تمكن من الحفاظ على علاقة وثيقة مع أسرته</w:t>
      </w:r>
      <w:r w:rsidRPr="00925A17">
        <w:rPr>
          <w:rFonts w:hint="cs"/>
          <w:spacing w:val="-4"/>
          <w:rtl/>
          <w:lang w:eastAsia="zh-TW"/>
        </w:rPr>
        <w:t>.</w:t>
      </w:r>
    </w:p>
    <w:p w:rsidR="006321B2" w:rsidRPr="00925A17" w:rsidRDefault="006321B2" w:rsidP="006321B2">
      <w:pPr>
        <w:pStyle w:val="SingleTxtGA"/>
        <w:rPr>
          <w:rtl/>
          <w:lang w:eastAsia="zh-TW"/>
        </w:rPr>
      </w:pPr>
      <w:r w:rsidRPr="00925A17">
        <w:rPr>
          <w:rFonts w:hint="cs"/>
          <w:rtl/>
          <w:lang w:eastAsia="zh-TW"/>
        </w:rPr>
        <w:t>11</w:t>
      </w:r>
      <w:r w:rsidRPr="00925A17">
        <w:rPr>
          <w:rtl/>
          <w:lang w:eastAsia="zh-TW"/>
        </w:rPr>
        <w:t>-</w:t>
      </w:r>
      <w:r w:rsidRPr="00925A17">
        <w:rPr>
          <w:rFonts w:hint="cs"/>
          <w:rtl/>
          <w:lang w:eastAsia="zh-TW"/>
        </w:rPr>
        <w:t>4</w:t>
      </w:r>
      <w:r w:rsidRPr="00925A17">
        <w:rPr>
          <w:rtl/>
          <w:lang w:eastAsia="zh-TW"/>
        </w:rPr>
        <w:tab/>
      </w:r>
      <w:r w:rsidRPr="00925A17">
        <w:rPr>
          <w:rFonts w:hint="cs"/>
          <w:rtl/>
          <w:lang w:eastAsia="zh-TW"/>
        </w:rPr>
        <w:t>وتذكِّر</w:t>
      </w:r>
      <w:r w:rsidRPr="00925A17">
        <w:rPr>
          <w:rtl/>
          <w:lang w:eastAsia="zh-TW"/>
        </w:rPr>
        <w:t xml:space="preserve"> </w:t>
      </w:r>
      <w:r w:rsidRPr="00925A17">
        <w:rPr>
          <w:rFonts w:hint="cs"/>
          <w:rtl/>
          <w:lang w:eastAsia="zh-TW"/>
        </w:rPr>
        <w:t>اللجنة</w:t>
      </w:r>
      <w:r w:rsidRPr="00925A17">
        <w:rPr>
          <w:rtl/>
          <w:lang w:eastAsia="zh-TW"/>
        </w:rPr>
        <w:t xml:space="preserve"> </w:t>
      </w:r>
      <w:r w:rsidRPr="00925A17">
        <w:rPr>
          <w:rFonts w:hint="cs"/>
          <w:rtl/>
          <w:lang w:eastAsia="zh-TW"/>
        </w:rPr>
        <w:t>بأن</w:t>
      </w:r>
      <w:r w:rsidRPr="00925A17">
        <w:rPr>
          <w:rtl/>
          <w:lang w:eastAsia="zh-TW"/>
        </w:rPr>
        <w:t xml:space="preserve"> </w:t>
      </w:r>
      <w:r w:rsidRPr="00925A17">
        <w:rPr>
          <w:rFonts w:hint="cs"/>
          <w:rtl/>
          <w:lang w:eastAsia="zh-TW"/>
        </w:rPr>
        <w:t>مفهوم</w:t>
      </w:r>
      <w:r w:rsidRPr="00925A17">
        <w:rPr>
          <w:rtl/>
          <w:lang w:eastAsia="zh-TW"/>
        </w:rPr>
        <w:t xml:space="preserve"> </w:t>
      </w:r>
      <w:r w:rsidRPr="00925A17">
        <w:rPr>
          <w:rFonts w:hint="cs"/>
          <w:rtl/>
          <w:lang w:eastAsia="zh-TW"/>
        </w:rPr>
        <w:t>التعسف</w:t>
      </w:r>
      <w:r w:rsidRPr="00925A17">
        <w:rPr>
          <w:rtl/>
          <w:lang w:eastAsia="zh-TW"/>
        </w:rPr>
        <w:t xml:space="preserve"> </w:t>
      </w:r>
      <w:r w:rsidRPr="00925A17">
        <w:rPr>
          <w:rFonts w:hint="cs"/>
          <w:rtl/>
          <w:lang w:eastAsia="zh-TW"/>
        </w:rPr>
        <w:t>يشمل</w:t>
      </w:r>
      <w:r w:rsidRPr="00925A17">
        <w:rPr>
          <w:rtl/>
          <w:lang w:eastAsia="zh-TW"/>
        </w:rPr>
        <w:t xml:space="preserve"> </w:t>
      </w:r>
      <w:r w:rsidRPr="00925A17">
        <w:rPr>
          <w:rFonts w:hint="cs"/>
          <w:rtl/>
          <w:lang w:eastAsia="zh-TW"/>
        </w:rPr>
        <w:t>عناصر</w:t>
      </w:r>
      <w:r w:rsidRPr="00925A17">
        <w:rPr>
          <w:rtl/>
          <w:lang w:eastAsia="zh-TW"/>
        </w:rPr>
        <w:t xml:space="preserve"> </w:t>
      </w:r>
      <w:r w:rsidRPr="00925A17">
        <w:rPr>
          <w:rFonts w:hint="cs"/>
          <w:rtl/>
          <w:lang w:eastAsia="zh-TW"/>
        </w:rPr>
        <w:t>عدم</w:t>
      </w:r>
      <w:r w:rsidRPr="00925A17">
        <w:rPr>
          <w:rtl/>
          <w:lang w:eastAsia="zh-TW"/>
        </w:rPr>
        <w:t xml:space="preserve"> </w:t>
      </w:r>
      <w:r w:rsidRPr="00925A17">
        <w:rPr>
          <w:rFonts w:hint="cs"/>
          <w:rtl/>
          <w:lang w:eastAsia="zh-TW"/>
        </w:rPr>
        <w:t>الملاءمة</w:t>
      </w:r>
      <w:r w:rsidRPr="00925A17">
        <w:rPr>
          <w:rtl/>
          <w:lang w:eastAsia="zh-TW"/>
        </w:rPr>
        <w:t xml:space="preserve"> </w:t>
      </w:r>
      <w:r w:rsidRPr="00925A17">
        <w:rPr>
          <w:rFonts w:hint="cs"/>
          <w:rtl/>
          <w:lang w:eastAsia="zh-TW"/>
        </w:rPr>
        <w:t>والإجحاف</w:t>
      </w:r>
      <w:r w:rsidRPr="00925A17">
        <w:rPr>
          <w:rtl/>
          <w:lang w:eastAsia="zh-TW"/>
        </w:rPr>
        <w:t xml:space="preserve"> </w:t>
      </w:r>
      <w:r w:rsidRPr="00925A17">
        <w:rPr>
          <w:rFonts w:hint="cs"/>
          <w:rtl/>
          <w:lang w:eastAsia="zh-TW"/>
        </w:rPr>
        <w:t>وعدم</w:t>
      </w:r>
      <w:r w:rsidRPr="00925A17">
        <w:rPr>
          <w:rtl/>
          <w:lang w:eastAsia="zh-TW"/>
        </w:rPr>
        <w:t xml:space="preserve"> </w:t>
      </w:r>
      <w:r w:rsidRPr="00925A17">
        <w:rPr>
          <w:rFonts w:hint="cs"/>
          <w:rtl/>
          <w:lang w:eastAsia="zh-TW"/>
        </w:rPr>
        <w:t>إمكانية</w:t>
      </w:r>
      <w:r w:rsidRPr="00925A17">
        <w:rPr>
          <w:rtl/>
          <w:lang w:eastAsia="zh-TW"/>
        </w:rPr>
        <w:t xml:space="preserve"> </w:t>
      </w:r>
      <w:r w:rsidRPr="00925A17">
        <w:rPr>
          <w:rFonts w:hint="cs"/>
          <w:rtl/>
          <w:lang w:eastAsia="zh-TW"/>
        </w:rPr>
        <w:t>التنبؤ</w:t>
      </w:r>
      <w:r w:rsidRPr="00925A17">
        <w:rPr>
          <w:rtl/>
          <w:lang w:eastAsia="zh-TW"/>
        </w:rPr>
        <w:t xml:space="preserve"> </w:t>
      </w:r>
      <w:r w:rsidRPr="00925A17">
        <w:rPr>
          <w:rFonts w:hint="cs"/>
          <w:rtl/>
          <w:lang w:eastAsia="zh-TW"/>
        </w:rPr>
        <w:t>وعدم</w:t>
      </w:r>
      <w:r w:rsidRPr="00925A17">
        <w:rPr>
          <w:rtl/>
          <w:lang w:eastAsia="zh-TW"/>
        </w:rPr>
        <w:t xml:space="preserve"> </w:t>
      </w:r>
      <w:r w:rsidRPr="00925A17">
        <w:rPr>
          <w:rFonts w:hint="cs"/>
          <w:rtl/>
          <w:lang w:eastAsia="zh-TW"/>
        </w:rPr>
        <w:t>مراعاة</w:t>
      </w:r>
      <w:r w:rsidRPr="00925A17">
        <w:rPr>
          <w:rtl/>
          <w:lang w:eastAsia="zh-TW"/>
        </w:rPr>
        <w:t xml:space="preserve"> </w:t>
      </w:r>
      <w:r w:rsidRPr="00925A17">
        <w:rPr>
          <w:rFonts w:hint="cs"/>
          <w:rtl/>
          <w:lang w:eastAsia="zh-TW"/>
        </w:rPr>
        <w:t>الأصول</w:t>
      </w:r>
      <w:r w:rsidRPr="00925A17">
        <w:rPr>
          <w:rtl/>
          <w:lang w:eastAsia="zh-TW"/>
        </w:rPr>
        <w:t xml:space="preserve"> </w:t>
      </w:r>
      <w:r w:rsidRPr="00925A17">
        <w:rPr>
          <w:rFonts w:hint="cs"/>
          <w:rtl/>
          <w:lang w:eastAsia="zh-TW"/>
        </w:rPr>
        <w:t>القانونية</w:t>
      </w:r>
      <w:r w:rsidRPr="00925A17">
        <w:rPr>
          <w:rStyle w:val="FootnoteReference"/>
          <w:sz w:val="20"/>
          <w:szCs w:val="30"/>
          <w:rtl/>
          <w:lang w:eastAsia="zh-TW"/>
        </w:rPr>
        <w:t>(</w:t>
      </w:r>
      <w:r w:rsidRPr="00925A17">
        <w:rPr>
          <w:rStyle w:val="FootnoteReference"/>
          <w:sz w:val="20"/>
          <w:szCs w:val="30"/>
          <w:rtl/>
          <w:lang w:eastAsia="zh-TW"/>
        </w:rPr>
        <w:footnoteReference w:id="4"/>
      </w:r>
      <w:r w:rsidRPr="00925A17">
        <w:rPr>
          <w:rStyle w:val="FootnoteReference"/>
          <w:sz w:val="20"/>
          <w:szCs w:val="30"/>
          <w:rtl/>
          <w:lang w:eastAsia="zh-TW"/>
        </w:rPr>
        <w:t>)</w:t>
      </w:r>
      <w:r w:rsidRPr="00925A17">
        <w:rPr>
          <w:rFonts w:hint="cs"/>
          <w:rtl/>
          <w:lang w:eastAsia="zh-TW"/>
        </w:rPr>
        <w:t>،</w:t>
      </w:r>
      <w:r w:rsidRPr="00925A17">
        <w:rPr>
          <w:rtl/>
          <w:lang w:eastAsia="zh-TW"/>
        </w:rPr>
        <w:t xml:space="preserve"> </w:t>
      </w:r>
      <w:r w:rsidRPr="00925A17">
        <w:rPr>
          <w:rFonts w:hint="cs"/>
          <w:rtl/>
          <w:lang w:eastAsia="zh-TW"/>
        </w:rPr>
        <w:t>فضلاً</w:t>
      </w:r>
      <w:r w:rsidRPr="00925A17">
        <w:rPr>
          <w:rtl/>
          <w:lang w:eastAsia="zh-TW"/>
        </w:rPr>
        <w:t xml:space="preserve"> </w:t>
      </w:r>
      <w:r w:rsidRPr="00925A17">
        <w:rPr>
          <w:rFonts w:hint="cs"/>
          <w:rtl/>
          <w:lang w:eastAsia="zh-TW"/>
        </w:rPr>
        <w:t>عن</w:t>
      </w:r>
      <w:r w:rsidRPr="00925A17">
        <w:rPr>
          <w:rtl/>
          <w:lang w:eastAsia="zh-TW"/>
        </w:rPr>
        <w:t xml:space="preserve"> </w:t>
      </w:r>
      <w:r w:rsidRPr="00925A17">
        <w:rPr>
          <w:rFonts w:hint="cs"/>
          <w:rtl/>
          <w:lang w:eastAsia="zh-TW"/>
        </w:rPr>
        <w:t>عناصر</w:t>
      </w:r>
      <w:r w:rsidRPr="00925A17">
        <w:rPr>
          <w:rtl/>
          <w:lang w:eastAsia="zh-TW"/>
        </w:rPr>
        <w:t xml:space="preserve"> </w:t>
      </w:r>
      <w:r w:rsidRPr="00925A17">
        <w:rPr>
          <w:rFonts w:hint="cs"/>
          <w:rtl/>
          <w:lang w:eastAsia="zh-TW"/>
        </w:rPr>
        <w:t>المعقولية</w:t>
      </w:r>
      <w:r w:rsidRPr="00925A17">
        <w:rPr>
          <w:rtl/>
          <w:lang w:eastAsia="zh-TW"/>
        </w:rPr>
        <w:t xml:space="preserve"> </w:t>
      </w:r>
      <w:r w:rsidRPr="00925A17">
        <w:rPr>
          <w:rFonts w:hint="cs"/>
          <w:rtl/>
          <w:lang w:eastAsia="zh-TW"/>
        </w:rPr>
        <w:t>والضرورة</w:t>
      </w:r>
      <w:r w:rsidRPr="00925A17">
        <w:rPr>
          <w:rtl/>
          <w:lang w:eastAsia="zh-TW"/>
        </w:rPr>
        <w:t xml:space="preserve"> </w:t>
      </w:r>
      <w:r w:rsidRPr="00925A17">
        <w:rPr>
          <w:rFonts w:hint="cs"/>
          <w:rtl/>
          <w:lang w:eastAsia="zh-TW"/>
        </w:rPr>
        <w:t>والتناسب</w:t>
      </w:r>
      <w:r w:rsidRPr="00925A17">
        <w:rPr>
          <w:rStyle w:val="FootnoteReference"/>
          <w:sz w:val="20"/>
          <w:szCs w:val="30"/>
          <w:rtl/>
          <w:lang w:eastAsia="zh-TW"/>
        </w:rPr>
        <w:t>(</w:t>
      </w:r>
      <w:r w:rsidRPr="00925A17">
        <w:rPr>
          <w:rStyle w:val="FootnoteReference"/>
          <w:sz w:val="20"/>
          <w:szCs w:val="30"/>
          <w:rtl/>
          <w:lang w:eastAsia="zh-TW"/>
        </w:rPr>
        <w:footnoteReference w:id="5"/>
      </w:r>
      <w:r w:rsidRPr="00925A17">
        <w:rPr>
          <w:rStyle w:val="FootnoteReference"/>
          <w:sz w:val="20"/>
          <w:szCs w:val="30"/>
          <w:rtl/>
          <w:lang w:eastAsia="zh-TW"/>
        </w:rPr>
        <w:t>)</w:t>
      </w:r>
      <w:r w:rsidRPr="00925A17">
        <w:rPr>
          <w:rtl/>
          <w:lang w:eastAsia="zh-TW"/>
        </w:rPr>
        <w:t xml:space="preserve">. </w:t>
      </w:r>
      <w:r w:rsidRPr="00925A17">
        <w:rPr>
          <w:rFonts w:hint="cs"/>
          <w:rtl/>
          <w:lang w:eastAsia="zh-TW"/>
        </w:rPr>
        <w:t>وتذكِّر اللجنة</w:t>
      </w:r>
      <w:r w:rsidRPr="00925A17">
        <w:rPr>
          <w:rtl/>
          <w:lang w:eastAsia="zh-TW"/>
        </w:rPr>
        <w:t xml:space="preserve"> </w:t>
      </w:r>
      <w:r w:rsidRPr="00925A17">
        <w:rPr>
          <w:rFonts w:hint="cs"/>
          <w:rtl/>
          <w:lang w:eastAsia="zh-TW"/>
        </w:rPr>
        <w:t>أيضاً</w:t>
      </w:r>
      <w:r w:rsidRPr="00925A17">
        <w:rPr>
          <w:rtl/>
          <w:lang w:eastAsia="zh-TW"/>
        </w:rPr>
        <w:t xml:space="preserve"> </w:t>
      </w:r>
      <w:r w:rsidRPr="00925A17">
        <w:rPr>
          <w:rFonts w:hint="cs"/>
          <w:rtl/>
          <w:lang w:eastAsia="zh-TW"/>
        </w:rPr>
        <w:t>بأنه،</w:t>
      </w:r>
      <w:r w:rsidRPr="00925A17">
        <w:rPr>
          <w:rtl/>
          <w:lang w:eastAsia="zh-TW"/>
        </w:rPr>
        <w:t xml:space="preserve"> </w:t>
      </w:r>
      <w:r w:rsidRPr="00925A17">
        <w:rPr>
          <w:rFonts w:hint="cs"/>
          <w:rtl/>
          <w:lang w:eastAsia="zh-TW"/>
        </w:rPr>
        <w:t>في</w:t>
      </w:r>
      <w:r w:rsidRPr="00925A17">
        <w:rPr>
          <w:rtl/>
          <w:lang w:eastAsia="zh-TW"/>
        </w:rPr>
        <w:t xml:space="preserve"> </w:t>
      </w:r>
      <w:r w:rsidRPr="00925A17">
        <w:rPr>
          <w:rFonts w:hint="cs"/>
          <w:rtl/>
          <w:lang w:eastAsia="zh-TW"/>
        </w:rPr>
        <w:t>الحالات</w:t>
      </w:r>
      <w:r w:rsidRPr="00925A17">
        <w:rPr>
          <w:rtl/>
          <w:lang w:eastAsia="zh-TW"/>
        </w:rPr>
        <w:t xml:space="preserve"> </w:t>
      </w:r>
      <w:r w:rsidRPr="00925A17">
        <w:rPr>
          <w:rFonts w:hint="cs"/>
          <w:rtl/>
          <w:lang w:eastAsia="zh-TW"/>
        </w:rPr>
        <w:t>التي</w:t>
      </w:r>
      <w:r w:rsidRPr="00925A17">
        <w:rPr>
          <w:rtl/>
          <w:lang w:eastAsia="zh-TW"/>
        </w:rPr>
        <w:t xml:space="preserve"> </w:t>
      </w:r>
      <w:r w:rsidRPr="00925A17">
        <w:rPr>
          <w:rFonts w:hint="cs"/>
          <w:rtl/>
          <w:lang w:eastAsia="zh-TW"/>
        </w:rPr>
        <w:t>يتعين</w:t>
      </w:r>
      <w:r w:rsidRPr="00925A17">
        <w:rPr>
          <w:rtl/>
          <w:lang w:eastAsia="zh-TW"/>
        </w:rPr>
        <w:t xml:space="preserve"> </w:t>
      </w:r>
      <w:r w:rsidRPr="00925A17">
        <w:rPr>
          <w:rFonts w:hint="cs"/>
          <w:rtl/>
          <w:lang w:eastAsia="zh-TW"/>
        </w:rPr>
        <w:t>فيها</w:t>
      </w:r>
      <w:r w:rsidRPr="00925A17">
        <w:rPr>
          <w:rtl/>
          <w:lang w:eastAsia="zh-TW"/>
        </w:rPr>
        <w:t xml:space="preserve"> </w:t>
      </w:r>
      <w:r w:rsidRPr="00925A17">
        <w:rPr>
          <w:rFonts w:hint="cs"/>
          <w:rtl/>
          <w:lang w:eastAsia="zh-TW"/>
        </w:rPr>
        <w:t>أن يغادر جزء</w:t>
      </w:r>
      <w:r w:rsidRPr="00925A17">
        <w:rPr>
          <w:rtl/>
          <w:lang w:eastAsia="zh-TW"/>
        </w:rPr>
        <w:t xml:space="preserve"> </w:t>
      </w:r>
      <w:r w:rsidRPr="00925A17">
        <w:rPr>
          <w:rFonts w:hint="cs"/>
          <w:rtl/>
          <w:lang w:eastAsia="zh-TW"/>
        </w:rPr>
        <w:t>من</w:t>
      </w:r>
      <w:r w:rsidRPr="00925A17">
        <w:rPr>
          <w:rtl/>
          <w:lang w:eastAsia="zh-TW"/>
        </w:rPr>
        <w:t xml:space="preserve"> </w:t>
      </w:r>
      <w:r w:rsidRPr="00925A17">
        <w:rPr>
          <w:rFonts w:hint="cs"/>
          <w:rtl/>
          <w:lang w:eastAsia="zh-TW"/>
        </w:rPr>
        <w:t>الأسرة</w:t>
      </w:r>
      <w:r w:rsidRPr="00925A17">
        <w:rPr>
          <w:rtl/>
          <w:lang w:eastAsia="zh-TW"/>
        </w:rPr>
        <w:t xml:space="preserve"> </w:t>
      </w:r>
      <w:r w:rsidRPr="00925A17">
        <w:rPr>
          <w:rFonts w:hint="cs"/>
          <w:rtl/>
          <w:lang w:eastAsia="zh-TW"/>
        </w:rPr>
        <w:t>أراضي</w:t>
      </w:r>
      <w:r w:rsidRPr="00925A17">
        <w:rPr>
          <w:rtl/>
          <w:lang w:eastAsia="zh-TW"/>
        </w:rPr>
        <w:t xml:space="preserve"> </w:t>
      </w:r>
      <w:r w:rsidRPr="00925A17">
        <w:rPr>
          <w:rFonts w:hint="cs"/>
          <w:rtl/>
          <w:lang w:eastAsia="zh-TW"/>
        </w:rPr>
        <w:t>ا</w:t>
      </w:r>
      <w:r w:rsidRPr="00925A17">
        <w:rPr>
          <w:rtl/>
          <w:lang w:eastAsia="zh-TW"/>
        </w:rPr>
        <w:t xml:space="preserve">لدولة الطرف بينما يُمنح الجزء الآخر الحق في البقاء، ينبغي النظر في المعايير ذات الصلة لتقييم إمكانية تبرير التدخل المحدد في الحياة الأسرية بصورةٍ موضوعية في ضوء أهمية الأسباب </w:t>
      </w:r>
      <w:r w:rsidRPr="00925A17">
        <w:rPr>
          <w:rtl/>
          <w:lang w:eastAsia="zh-TW"/>
        </w:rPr>
        <w:lastRenderedPageBreak/>
        <w:t xml:space="preserve">التي دفعت الدولة الطرف </w:t>
      </w:r>
      <w:r w:rsidRPr="00925A17">
        <w:rPr>
          <w:rFonts w:hint="cs"/>
          <w:rtl/>
          <w:lang w:eastAsia="zh-TW"/>
        </w:rPr>
        <w:t xml:space="preserve">إلى </w:t>
      </w:r>
      <w:r w:rsidRPr="00925A17">
        <w:rPr>
          <w:rtl/>
          <w:lang w:eastAsia="zh-TW"/>
        </w:rPr>
        <w:t xml:space="preserve">إبعاد الشخص المعني، من جهة، ومدى ما قد تواجهه الأسرة وأفرادها من </w:t>
      </w:r>
      <w:r w:rsidRPr="00925A17">
        <w:rPr>
          <w:rFonts w:hint="cs"/>
          <w:rtl/>
          <w:lang w:eastAsia="zh-TW"/>
        </w:rPr>
        <w:t>مشقة</w:t>
      </w:r>
      <w:r w:rsidRPr="00925A17">
        <w:rPr>
          <w:rtl/>
          <w:lang w:eastAsia="zh-TW"/>
        </w:rPr>
        <w:t xml:space="preserve"> </w:t>
      </w:r>
      <w:r w:rsidRPr="00925A17">
        <w:rPr>
          <w:rFonts w:hint="cs"/>
          <w:rtl/>
          <w:lang w:eastAsia="zh-TW"/>
        </w:rPr>
        <w:t xml:space="preserve">بسبب </w:t>
      </w:r>
      <w:r w:rsidRPr="00925A17">
        <w:rPr>
          <w:rtl/>
          <w:lang w:eastAsia="zh-TW"/>
        </w:rPr>
        <w:t>هذا الإبعاد، من جهة أخرى</w:t>
      </w:r>
      <w:r w:rsidRPr="00925A17">
        <w:rPr>
          <w:rStyle w:val="FootnoteReference"/>
          <w:sz w:val="20"/>
          <w:szCs w:val="30"/>
          <w:rtl/>
          <w:lang w:eastAsia="zh-TW"/>
        </w:rPr>
        <w:t>(</w:t>
      </w:r>
      <w:r w:rsidRPr="00925A17">
        <w:rPr>
          <w:rStyle w:val="FootnoteReference"/>
          <w:sz w:val="20"/>
          <w:szCs w:val="30"/>
          <w:rtl/>
          <w:lang w:eastAsia="zh-TW"/>
        </w:rPr>
        <w:footnoteReference w:id="6"/>
      </w:r>
      <w:r w:rsidRPr="00925A17">
        <w:rPr>
          <w:rStyle w:val="FootnoteReference"/>
          <w:sz w:val="20"/>
          <w:szCs w:val="30"/>
          <w:rtl/>
          <w:lang w:eastAsia="zh-TW"/>
        </w:rPr>
        <w:t>)</w:t>
      </w:r>
      <w:r w:rsidRPr="00925A17">
        <w:rPr>
          <w:rFonts w:hint="cs"/>
          <w:rtl/>
          <w:lang w:eastAsia="zh-TW"/>
        </w:rPr>
        <w:t>.</w:t>
      </w:r>
    </w:p>
    <w:p w:rsidR="006321B2" w:rsidRPr="00925A17" w:rsidRDefault="006321B2" w:rsidP="006321B2">
      <w:pPr>
        <w:pStyle w:val="SingleTxtGA"/>
        <w:rPr>
          <w:rtl/>
          <w:lang w:eastAsia="zh-TW"/>
        </w:rPr>
      </w:pPr>
      <w:r w:rsidRPr="00925A17">
        <w:rPr>
          <w:rFonts w:hint="cs"/>
          <w:rtl/>
          <w:lang w:eastAsia="zh-TW"/>
        </w:rPr>
        <w:t>11</w:t>
      </w:r>
      <w:r w:rsidRPr="00925A17">
        <w:rPr>
          <w:rtl/>
          <w:lang w:eastAsia="zh-TW"/>
        </w:rPr>
        <w:t>-</w:t>
      </w:r>
      <w:r w:rsidRPr="00925A17">
        <w:rPr>
          <w:rFonts w:hint="cs"/>
          <w:rtl/>
          <w:lang w:eastAsia="zh-TW"/>
        </w:rPr>
        <w:t>5</w:t>
      </w:r>
      <w:r w:rsidRPr="00925A17">
        <w:rPr>
          <w:rtl/>
          <w:lang w:eastAsia="zh-TW"/>
        </w:rPr>
        <w:tab/>
        <w:t>وفي هذه القضية، تلاحظ اللجنة أن إبعاد السيد معلم توخى تحقيق هدف مشروع، يتمثل في إنفاذ القانون الجنائي للدولة الطرف.</w:t>
      </w:r>
      <w:r w:rsidRPr="00925A17">
        <w:rPr>
          <w:rFonts w:hint="cs"/>
          <w:rtl/>
          <w:lang w:eastAsia="zh-TW"/>
        </w:rPr>
        <w:t xml:space="preserve"> </w:t>
      </w:r>
      <w:r w:rsidRPr="00925A17">
        <w:rPr>
          <w:rtl/>
          <w:lang w:eastAsia="zh-TW"/>
        </w:rPr>
        <w:t>وبالإضافة إلى ذلك، أوضحت الدولة الطرف أن قرار طرد السيد معلم صدر في 24 شباط/فبراير 2014، وأيدت</w:t>
      </w:r>
      <w:r w:rsidRPr="00925A17">
        <w:rPr>
          <w:rFonts w:hint="cs"/>
          <w:rtl/>
          <w:lang w:eastAsia="zh-TW"/>
        </w:rPr>
        <w:t>ه</w:t>
      </w:r>
      <w:r w:rsidRPr="00925A17">
        <w:rPr>
          <w:rtl/>
          <w:lang w:eastAsia="zh-TW"/>
        </w:rPr>
        <w:t xml:space="preserve"> محكمة الاستئناف في 25 آذار/مارس 2014</w:t>
      </w:r>
      <w:r w:rsidRPr="00925A17">
        <w:rPr>
          <w:rFonts w:hint="cs"/>
          <w:rtl/>
          <w:lang w:eastAsia="zh-TW"/>
        </w:rPr>
        <w:t xml:space="preserve">. </w:t>
      </w:r>
      <w:r w:rsidRPr="00925A17">
        <w:rPr>
          <w:rtl/>
          <w:lang w:eastAsia="zh-TW"/>
        </w:rPr>
        <w:t xml:space="preserve">وتلاحظ اللجنة أن محكمة </w:t>
      </w:r>
      <w:proofErr w:type="spellStart"/>
      <w:r w:rsidRPr="00925A17">
        <w:rPr>
          <w:rtl/>
          <w:lang w:eastAsia="zh-TW"/>
        </w:rPr>
        <w:t>ميرزو</w:t>
      </w:r>
      <w:proofErr w:type="spellEnd"/>
      <w:r w:rsidRPr="00925A17">
        <w:rPr>
          <w:rtl/>
          <w:lang w:eastAsia="zh-TW"/>
        </w:rPr>
        <w:t xml:space="preserve"> </w:t>
      </w:r>
      <w:proofErr w:type="spellStart"/>
      <w:r w:rsidRPr="00925A17">
        <w:rPr>
          <w:rtl/>
          <w:lang w:eastAsia="zh-TW"/>
        </w:rPr>
        <w:t>أولوغبيك</w:t>
      </w:r>
      <w:proofErr w:type="spellEnd"/>
      <w:r w:rsidRPr="00925A17">
        <w:rPr>
          <w:rtl/>
          <w:lang w:eastAsia="zh-TW"/>
        </w:rPr>
        <w:t xml:space="preserve"> المدنية المشتركة بين الدوائر في طشقند علقت </w:t>
      </w:r>
      <w:r w:rsidRPr="00925A17">
        <w:rPr>
          <w:rFonts w:hint="cs"/>
          <w:rtl/>
          <w:lang w:eastAsia="zh-TW"/>
        </w:rPr>
        <w:t xml:space="preserve">بعد ذلك </w:t>
      </w:r>
      <w:r w:rsidRPr="00925A17">
        <w:rPr>
          <w:rtl/>
          <w:lang w:eastAsia="zh-TW"/>
        </w:rPr>
        <w:t>مؤقتاً، في 5 أيار/مايو 2014، تنفيذ قرار طرد السيد معلم بسبب عدم دفعه لنفقة أبنائه القاصرين، ومُددت ر</w:t>
      </w:r>
      <w:r w:rsidRPr="00925A17">
        <w:rPr>
          <w:rFonts w:hint="cs"/>
          <w:rtl/>
          <w:lang w:eastAsia="zh-TW"/>
        </w:rPr>
        <w:t>خ</w:t>
      </w:r>
      <w:r w:rsidRPr="00925A17">
        <w:rPr>
          <w:rtl/>
          <w:lang w:eastAsia="zh-TW"/>
        </w:rPr>
        <w:t>صة إقامته حتى 17 نيسان/أبريل 2020</w:t>
      </w:r>
      <w:r w:rsidRPr="00925A17">
        <w:rPr>
          <w:rFonts w:hint="cs"/>
          <w:rtl/>
          <w:lang w:eastAsia="zh-TW"/>
        </w:rPr>
        <w:t xml:space="preserve">. </w:t>
      </w:r>
      <w:r w:rsidRPr="00925A17">
        <w:rPr>
          <w:rtl/>
          <w:lang w:eastAsia="zh-TW"/>
        </w:rPr>
        <w:t>غير أن اللجنة تحيط علما</w:t>
      </w:r>
      <w:r w:rsidRPr="00925A17">
        <w:rPr>
          <w:rFonts w:hint="cs"/>
          <w:rtl/>
          <w:lang w:eastAsia="zh-TW"/>
        </w:rPr>
        <w:t>ً</w:t>
      </w:r>
      <w:r w:rsidRPr="00925A17">
        <w:rPr>
          <w:rtl/>
          <w:lang w:eastAsia="zh-TW"/>
        </w:rPr>
        <w:t xml:space="preserve"> أيضا</w:t>
      </w:r>
      <w:r w:rsidRPr="00925A17">
        <w:rPr>
          <w:rFonts w:hint="cs"/>
          <w:rtl/>
          <w:lang w:eastAsia="zh-TW"/>
        </w:rPr>
        <w:t>ً</w:t>
      </w:r>
      <w:r w:rsidRPr="00925A17">
        <w:rPr>
          <w:rtl/>
          <w:lang w:eastAsia="zh-TW"/>
        </w:rPr>
        <w:t xml:space="preserve"> بحجة السيد معلم المتمثلة في أن الدولة الطرف طبقت على قضيته بأثر رجعي صيغة أكثر تشددا</w:t>
      </w:r>
      <w:r w:rsidRPr="00925A17">
        <w:rPr>
          <w:rFonts w:hint="cs"/>
          <w:rtl/>
          <w:lang w:eastAsia="zh-TW"/>
        </w:rPr>
        <w:t>ً</w:t>
      </w:r>
      <w:r w:rsidRPr="00925A17">
        <w:rPr>
          <w:rtl/>
          <w:lang w:eastAsia="zh-TW"/>
        </w:rPr>
        <w:t xml:space="preserve"> وتقييداً من اللوائح التنظيمية تنص على وجوب طرد الأجانب المدانين وحظر عودتهم لاحقا</w:t>
      </w:r>
      <w:r w:rsidR="00A036D5">
        <w:rPr>
          <w:rFonts w:hint="cs"/>
          <w:rtl/>
          <w:lang w:eastAsia="zh-TW"/>
        </w:rPr>
        <w:t>ً</w:t>
      </w:r>
      <w:r w:rsidRPr="00925A17">
        <w:rPr>
          <w:rtl/>
          <w:lang w:eastAsia="zh-TW"/>
        </w:rPr>
        <w:t xml:space="preserve"> إلى البلد، ولا تجيز أي استثناءات، وذلك عوض صيغة سابقة لا يتعرض بموجبها الأجانب المدانون الذين لديهم أسس قانونية للإقامة في الدولة الطرف للطرد تلقائيا</w:t>
      </w:r>
      <w:r w:rsidRPr="00925A17">
        <w:rPr>
          <w:rFonts w:hint="cs"/>
          <w:rtl/>
          <w:lang w:eastAsia="zh-TW"/>
        </w:rPr>
        <w:t>ً.</w:t>
      </w:r>
    </w:p>
    <w:p w:rsidR="006321B2" w:rsidRPr="00925A17" w:rsidRDefault="006321B2" w:rsidP="006321B2">
      <w:pPr>
        <w:pStyle w:val="SingleTxtGA"/>
        <w:rPr>
          <w:rtl/>
          <w:lang w:eastAsia="zh-TW"/>
        </w:rPr>
      </w:pPr>
      <w:r w:rsidRPr="00925A17">
        <w:rPr>
          <w:rFonts w:hint="cs"/>
          <w:rtl/>
          <w:lang w:eastAsia="zh-TW"/>
        </w:rPr>
        <w:t>11</w:t>
      </w:r>
      <w:r w:rsidRPr="00925A17">
        <w:rPr>
          <w:rtl/>
          <w:lang w:eastAsia="zh-TW"/>
        </w:rPr>
        <w:t>-</w:t>
      </w:r>
      <w:r w:rsidRPr="00925A17">
        <w:rPr>
          <w:rFonts w:hint="cs"/>
          <w:rtl/>
          <w:lang w:eastAsia="zh-TW"/>
        </w:rPr>
        <w:t>6</w:t>
      </w:r>
      <w:r w:rsidRPr="00925A17">
        <w:rPr>
          <w:rtl/>
          <w:lang w:eastAsia="zh-TW"/>
        </w:rPr>
        <w:tab/>
        <w:t>وتلاحظ اللجنة أن الدولة الطرف تسوق كمبرر لطرد السيد معلم من البلد إدانته بارتكاب جريمة الاتجار بالبشر والعفو عنه لاحقاً، وهو ما </w:t>
      </w:r>
      <w:r w:rsidRPr="00925A17">
        <w:rPr>
          <w:rFonts w:hint="cs"/>
          <w:rtl/>
          <w:lang w:eastAsia="zh-TW"/>
        </w:rPr>
        <w:t xml:space="preserve">يترتب عليه </w:t>
      </w:r>
      <w:r w:rsidRPr="00925A17">
        <w:rPr>
          <w:rtl/>
          <w:lang w:eastAsia="zh-TW"/>
        </w:rPr>
        <w:t>تلقائياً، وبدون استثناء، طرد الأجانب الذين يقيمون بصفة قانونية في أوزبكستان</w:t>
      </w:r>
      <w:r w:rsidRPr="00925A17">
        <w:rPr>
          <w:rFonts w:hint="cs"/>
          <w:rtl/>
          <w:lang w:eastAsia="zh-TW"/>
        </w:rPr>
        <w:t xml:space="preserve">. </w:t>
      </w:r>
      <w:r w:rsidRPr="00925A17">
        <w:rPr>
          <w:rtl/>
          <w:lang w:eastAsia="zh-TW"/>
        </w:rPr>
        <w:t xml:space="preserve">وعلاوة على ذلك، ترى الدولة الطرف أن قرار الطرد يتماشى تماماً مع التشريعات المحلية ويخدم مصلحة مشروعة </w:t>
      </w:r>
      <w:r w:rsidRPr="00925A17">
        <w:rPr>
          <w:rFonts w:hint="cs"/>
          <w:rtl/>
          <w:lang w:eastAsia="zh-TW"/>
        </w:rPr>
        <w:t>من مصالح ا</w:t>
      </w:r>
      <w:r w:rsidRPr="00925A17">
        <w:rPr>
          <w:rtl/>
          <w:lang w:eastAsia="zh-TW"/>
        </w:rPr>
        <w:t>لدولة</w:t>
      </w:r>
      <w:r w:rsidRPr="00925A17">
        <w:rPr>
          <w:rFonts w:hint="cs"/>
          <w:rtl/>
          <w:lang w:eastAsia="zh-TW"/>
        </w:rPr>
        <w:t xml:space="preserve">. </w:t>
      </w:r>
      <w:r w:rsidRPr="00925A17">
        <w:rPr>
          <w:rtl/>
          <w:lang w:eastAsia="zh-TW"/>
        </w:rPr>
        <w:t xml:space="preserve">غير أنه تجدر الإشارة إلى أن السيد معلم </w:t>
      </w:r>
      <w:r w:rsidRPr="00925A17">
        <w:rPr>
          <w:rFonts w:hint="cs"/>
          <w:rtl/>
          <w:lang w:eastAsia="zh-TW"/>
        </w:rPr>
        <w:t xml:space="preserve">قضى </w:t>
      </w:r>
      <w:r w:rsidRPr="00925A17">
        <w:rPr>
          <w:rtl/>
          <w:lang w:eastAsia="zh-TW"/>
        </w:rPr>
        <w:t xml:space="preserve">عقوبته ولا يوجد أي دليل على أنه </w:t>
      </w:r>
      <w:r w:rsidRPr="00925A17">
        <w:rPr>
          <w:rFonts w:hint="cs"/>
          <w:rtl/>
          <w:lang w:eastAsia="zh-TW"/>
        </w:rPr>
        <w:t xml:space="preserve">يشكل خطراً </w:t>
      </w:r>
      <w:r w:rsidRPr="00925A17">
        <w:rPr>
          <w:rtl/>
          <w:lang w:eastAsia="zh-TW"/>
        </w:rPr>
        <w:t>أمني</w:t>
      </w:r>
      <w:r w:rsidRPr="00925A17">
        <w:rPr>
          <w:rFonts w:hint="cs"/>
          <w:rtl/>
          <w:lang w:eastAsia="zh-TW"/>
        </w:rPr>
        <w:t>اً</w:t>
      </w:r>
      <w:r w:rsidRPr="00925A17">
        <w:rPr>
          <w:rtl/>
          <w:lang w:eastAsia="zh-TW"/>
        </w:rPr>
        <w:t xml:space="preserve"> </w:t>
      </w:r>
      <w:r w:rsidRPr="00925A17">
        <w:rPr>
          <w:rFonts w:hint="cs"/>
          <w:rtl/>
          <w:lang w:eastAsia="zh-TW"/>
        </w:rPr>
        <w:t>على ا</w:t>
      </w:r>
      <w:r w:rsidRPr="00925A17">
        <w:rPr>
          <w:rtl/>
          <w:lang w:eastAsia="zh-TW"/>
        </w:rPr>
        <w:t>لدولة الطرف</w:t>
      </w:r>
      <w:r w:rsidRPr="00925A17">
        <w:rPr>
          <w:rFonts w:hint="cs"/>
          <w:rtl/>
          <w:lang w:eastAsia="zh-TW"/>
        </w:rPr>
        <w:t xml:space="preserve">. </w:t>
      </w:r>
      <w:r w:rsidRPr="00925A17">
        <w:rPr>
          <w:rtl/>
          <w:lang w:eastAsia="zh-TW"/>
        </w:rPr>
        <w:t>وتحيط اللجنة علما</w:t>
      </w:r>
      <w:r w:rsidRPr="00925A17">
        <w:rPr>
          <w:rFonts w:hint="cs"/>
          <w:rtl/>
          <w:lang w:eastAsia="zh-TW"/>
        </w:rPr>
        <w:t>ً</w:t>
      </w:r>
      <w:r w:rsidRPr="00925A17">
        <w:rPr>
          <w:rtl/>
          <w:lang w:eastAsia="zh-TW"/>
        </w:rPr>
        <w:t xml:space="preserve"> بحجة صاحبي البلاغ المتمثلة في أنه لا يُتوقع أن يل</w:t>
      </w:r>
      <w:r w:rsidRPr="00925A17">
        <w:rPr>
          <w:rFonts w:hint="cs"/>
          <w:rtl/>
          <w:lang w:eastAsia="zh-TW"/>
        </w:rPr>
        <w:t>ت</w:t>
      </w:r>
      <w:r w:rsidRPr="00925A17">
        <w:rPr>
          <w:rtl/>
          <w:lang w:eastAsia="zh-TW"/>
        </w:rPr>
        <w:t xml:space="preserve">حق أبناؤهما بأبيهم في الجزائر، لأنهم مواطنون </w:t>
      </w:r>
      <w:proofErr w:type="spellStart"/>
      <w:r w:rsidRPr="00925A17">
        <w:rPr>
          <w:rtl/>
          <w:lang w:eastAsia="zh-TW"/>
        </w:rPr>
        <w:t>أوزبكستانيون</w:t>
      </w:r>
      <w:proofErr w:type="spellEnd"/>
      <w:r w:rsidRPr="00925A17">
        <w:rPr>
          <w:rtl/>
          <w:lang w:eastAsia="zh-TW"/>
        </w:rPr>
        <w:t xml:space="preserve"> وليست لديهم أي صلات بذلك البلد</w:t>
      </w:r>
      <w:r w:rsidRPr="00925A17">
        <w:rPr>
          <w:rFonts w:hint="cs"/>
          <w:rtl/>
          <w:lang w:eastAsia="zh-TW"/>
        </w:rPr>
        <w:t xml:space="preserve">. </w:t>
      </w:r>
      <w:r w:rsidRPr="00925A17">
        <w:rPr>
          <w:rtl/>
          <w:lang w:eastAsia="zh-TW"/>
        </w:rPr>
        <w:t>وتلاحظ اللجنة أيضاً أن السيد معلم لا يمكنه، إن رُحل إلى الجزائر - التي غادرها منذ أكثر من 30 سنة - الحفاظ بالقدر الكافي على طبيعة علاقاته الأسرية وجودتها من خلال الزيارات المنتظمة، بسبب القيود المفروضة على عودته إلى أوزبكستان</w:t>
      </w:r>
      <w:r w:rsidRPr="00925A17">
        <w:rPr>
          <w:rFonts w:hint="cs"/>
          <w:rtl/>
          <w:lang w:eastAsia="zh-TW"/>
        </w:rPr>
        <w:t>.</w:t>
      </w:r>
    </w:p>
    <w:p w:rsidR="006321B2" w:rsidRPr="00925A17" w:rsidRDefault="006321B2" w:rsidP="006321B2">
      <w:pPr>
        <w:pStyle w:val="SingleTxtGA"/>
        <w:rPr>
          <w:rtl/>
          <w:lang w:eastAsia="zh-TW"/>
        </w:rPr>
      </w:pPr>
      <w:r w:rsidRPr="00925A17">
        <w:rPr>
          <w:rFonts w:hint="cs"/>
          <w:rtl/>
          <w:lang w:eastAsia="zh-TW"/>
        </w:rPr>
        <w:t>11</w:t>
      </w:r>
      <w:r w:rsidRPr="00925A17">
        <w:rPr>
          <w:rtl/>
          <w:lang w:eastAsia="zh-TW"/>
        </w:rPr>
        <w:t>-</w:t>
      </w:r>
      <w:r w:rsidRPr="00925A17">
        <w:rPr>
          <w:rFonts w:hint="cs"/>
          <w:rtl/>
          <w:lang w:eastAsia="zh-TW"/>
        </w:rPr>
        <w:t>7</w:t>
      </w:r>
      <w:r w:rsidRPr="00925A17">
        <w:rPr>
          <w:rtl/>
          <w:lang w:eastAsia="zh-TW"/>
        </w:rPr>
        <w:tab/>
        <w:t>وت</w:t>
      </w:r>
      <w:r w:rsidRPr="00925A17">
        <w:rPr>
          <w:rFonts w:hint="cs"/>
          <w:rtl/>
          <w:lang w:eastAsia="zh-TW"/>
        </w:rPr>
        <w:t>ذكِّ</w:t>
      </w:r>
      <w:r w:rsidRPr="00925A17">
        <w:rPr>
          <w:rtl/>
          <w:lang w:eastAsia="zh-TW"/>
        </w:rPr>
        <w:t xml:space="preserve">ر اللجنة </w:t>
      </w:r>
      <w:r w:rsidRPr="00925A17">
        <w:rPr>
          <w:rFonts w:hint="cs"/>
          <w:rtl/>
          <w:lang w:eastAsia="zh-TW"/>
        </w:rPr>
        <w:t>ب</w:t>
      </w:r>
      <w:r w:rsidRPr="00925A17">
        <w:rPr>
          <w:rtl/>
          <w:lang w:eastAsia="zh-TW"/>
        </w:rPr>
        <w:t>مبدأ</w:t>
      </w:r>
      <w:r w:rsidRPr="00925A17">
        <w:rPr>
          <w:rFonts w:hint="cs"/>
          <w:rtl/>
          <w:lang w:eastAsia="zh-TW"/>
        </w:rPr>
        <w:t xml:space="preserve"> </w:t>
      </w:r>
      <w:r w:rsidRPr="00925A17">
        <w:rPr>
          <w:rtl/>
          <w:lang w:eastAsia="zh-TW"/>
        </w:rPr>
        <w:t>إيلاء الاعتبار الأول لمصالح الطفل الفضلى في جميع القرارات التي تمسه.</w:t>
      </w:r>
      <w:r w:rsidRPr="00925A17">
        <w:rPr>
          <w:rFonts w:hint="cs"/>
          <w:rtl/>
          <w:lang w:eastAsia="zh-TW"/>
        </w:rPr>
        <w:t xml:space="preserve"> </w:t>
      </w:r>
      <w:r w:rsidRPr="00925A17">
        <w:rPr>
          <w:rFonts w:ascii="Traditional Arabic" w:hAnsi="Traditional Arabic" w:hint="cs"/>
          <w:rtl/>
          <w:lang w:eastAsia="zh-TW"/>
        </w:rPr>
        <w:t>وترى</w:t>
      </w:r>
      <w:r w:rsidRPr="00925A17">
        <w:rPr>
          <w:rtl/>
          <w:lang w:eastAsia="zh-TW"/>
        </w:rPr>
        <w:t xml:space="preserve"> </w:t>
      </w:r>
      <w:r w:rsidRPr="00925A17">
        <w:rPr>
          <w:rFonts w:ascii="Traditional Arabic" w:hAnsi="Traditional Arabic" w:hint="cs"/>
          <w:rtl/>
          <w:lang w:eastAsia="zh-TW"/>
        </w:rPr>
        <w:t>اللجنة</w:t>
      </w:r>
      <w:r w:rsidRPr="00925A17">
        <w:rPr>
          <w:rtl/>
          <w:lang w:eastAsia="zh-TW"/>
        </w:rPr>
        <w:t xml:space="preserve"> </w:t>
      </w:r>
      <w:r w:rsidRPr="00925A17">
        <w:rPr>
          <w:rFonts w:ascii="Traditional Arabic" w:hAnsi="Traditional Arabic" w:hint="cs"/>
          <w:rtl/>
          <w:lang w:eastAsia="zh-TW"/>
        </w:rPr>
        <w:t>أن</w:t>
      </w:r>
      <w:r w:rsidRPr="00925A17">
        <w:rPr>
          <w:rtl/>
          <w:lang w:eastAsia="zh-TW"/>
        </w:rPr>
        <w:t xml:space="preserve"> </w:t>
      </w:r>
      <w:r w:rsidRPr="00925A17">
        <w:rPr>
          <w:rFonts w:ascii="Traditional Arabic" w:hAnsi="Traditional Arabic" w:hint="cs"/>
          <w:rtl/>
          <w:lang w:eastAsia="zh-TW"/>
        </w:rPr>
        <w:t>الدولة</w:t>
      </w:r>
      <w:r w:rsidRPr="00925A17">
        <w:rPr>
          <w:rtl/>
          <w:lang w:eastAsia="zh-TW"/>
        </w:rPr>
        <w:t xml:space="preserve"> </w:t>
      </w:r>
      <w:r w:rsidRPr="00925A17">
        <w:rPr>
          <w:rFonts w:ascii="Traditional Arabic" w:hAnsi="Traditional Arabic" w:hint="cs"/>
          <w:rtl/>
          <w:lang w:eastAsia="zh-TW"/>
        </w:rPr>
        <w:t>الطرف</w:t>
      </w:r>
      <w:r w:rsidRPr="00925A17">
        <w:rPr>
          <w:rtl/>
          <w:lang w:eastAsia="zh-TW"/>
        </w:rPr>
        <w:t xml:space="preserve"> لم </w:t>
      </w:r>
      <w:r w:rsidRPr="00925A17">
        <w:rPr>
          <w:rFonts w:ascii="Traditional Arabic" w:hAnsi="Traditional Arabic" w:hint="cs"/>
          <w:rtl/>
          <w:lang w:eastAsia="zh-TW"/>
        </w:rPr>
        <w:t>تول،</w:t>
      </w:r>
      <w:r w:rsidRPr="00925A17">
        <w:rPr>
          <w:rtl/>
          <w:lang w:eastAsia="zh-TW"/>
        </w:rPr>
        <w:t xml:space="preserve"> في هذه القضية</w:t>
      </w:r>
      <w:r w:rsidRPr="00925A17">
        <w:rPr>
          <w:rFonts w:hint="cs"/>
          <w:rtl/>
          <w:lang w:eastAsia="zh-TW"/>
        </w:rPr>
        <w:t>،</w:t>
      </w:r>
      <w:r w:rsidRPr="00925A17">
        <w:rPr>
          <w:rtl/>
          <w:lang w:eastAsia="zh-TW"/>
        </w:rPr>
        <w:t xml:space="preserve"> </w:t>
      </w:r>
      <w:r w:rsidRPr="00925A17">
        <w:rPr>
          <w:rFonts w:ascii="Traditional Arabic" w:hAnsi="Traditional Arabic" w:hint="cs"/>
          <w:rtl/>
          <w:lang w:eastAsia="zh-TW"/>
        </w:rPr>
        <w:t>الاعتبار</w:t>
      </w:r>
      <w:r w:rsidRPr="00925A17">
        <w:rPr>
          <w:rtl/>
          <w:lang w:eastAsia="zh-TW"/>
        </w:rPr>
        <w:t xml:space="preserve"> </w:t>
      </w:r>
      <w:r w:rsidRPr="00925A17">
        <w:rPr>
          <w:rFonts w:ascii="Traditional Arabic" w:hAnsi="Traditional Arabic" w:hint="cs"/>
          <w:rtl/>
          <w:lang w:eastAsia="zh-TW"/>
        </w:rPr>
        <w:t>الأول</w:t>
      </w:r>
      <w:r w:rsidRPr="00925A17">
        <w:rPr>
          <w:rtl/>
          <w:lang w:eastAsia="zh-TW"/>
        </w:rPr>
        <w:t xml:space="preserve"> </w:t>
      </w:r>
      <w:r w:rsidRPr="00925A17">
        <w:rPr>
          <w:rFonts w:ascii="Traditional Arabic" w:hAnsi="Traditional Arabic" w:hint="cs"/>
          <w:rtl/>
          <w:lang w:eastAsia="zh-TW"/>
        </w:rPr>
        <w:t>للمصالح</w:t>
      </w:r>
      <w:r w:rsidRPr="00925A17">
        <w:rPr>
          <w:rtl/>
          <w:lang w:eastAsia="zh-TW"/>
        </w:rPr>
        <w:t xml:space="preserve"> </w:t>
      </w:r>
      <w:r w:rsidRPr="00925A17">
        <w:rPr>
          <w:rFonts w:ascii="Traditional Arabic" w:hAnsi="Traditional Arabic" w:hint="cs"/>
          <w:rtl/>
          <w:lang w:eastAsia="zh-TW"/>
        </w:rPr>
        <w:t>الفضلى</w:t>
      </w:r>
      <w:r w:rsidRPr="00925A17">
        <w:rPr>
          <w:rtl/>
          <w:lang w:eastAsia="zh-TW"/>
        </w:rPr>
        <w:t xml:space="preserve"> </w:t>
      </w:r>
      <w:r w:rsidRPr="00925A17">
        <w:rPr>
          <w:rFonts w:ascii="Traditional Arabic" w:hAnsi="Traditional Arabic" w:hint="cs"/>
          <w:rtl/>
          <w:lang w:eastAsia="zh-TW"/>
        </w:rPr>
        <w:t>لأبناء</w:t>
      </w:r>
      <w:r w:rsidRPr="00925A17">
        <w:rPr>
          <w:rtl/>
          <w:lang w:eastAsia="zh-TW"/>
        </w:rPr>
        <w:t xml:space="preserve"> </w:t>
      </w:r>
      <w:r w:rsidRPr="00925A17">
        <w:rPr>
          <w:rFonts w:ascii="Traditional Arabic" w:hAnsi="Traditional Arabic" w:hint="cs"/>
          <w:rtl/>
          <w:lang w:eastAsia="zh-TW"/>
        </w:rPr>
        <w:t>صاحبي</w:t>
      </w:r>
      <w:r w:rsidRPr="00925A17">
        <w:rPr>
          <w:rtl/>
          <w:lang w:eastAsia="zh-TW"/>
        </w:rPr>
        <w:t xml:space="preserve"> </w:t>
      </w:r>
      <w:r w:rsidRPr="00925A17">
        <w:rPr>
          <w:rFonts w:ascii="Traditional Arabic" w:hAnsi="Traditional Arabic" w:hint="cs"/>
          <w:rtl/>
          <w:lang w:eastAsia="zh-TW"/>
        </w:rPr>
        <w:t>البلاغ</w:t>
      </w:r>
      <w:r w:rsidRPr="00925A17">
        <w:rPr>
          <w:rtl/>
          <w:lang w:eastAsia="zh-TW"/>
        </w:rPr>
        <w:t xml:space="preserve"> </w:t>
      </w:r>
      <w:r w:rsidRPr="00925A17">
        <w:rPr>
          <w:rFonts w:ascii="Traditional Arabic" w:hAnsi="Traditional Arabic" w:hint="cs"/>
          <w:rtl/>
          <w:lang w:eastAsia="zh-TW"/>
        </w:rPr>
        <w:t>وأن</w:t>
      </w:r>
      <w:r w:rsidRPr="00925A17">
        <w:rPr>
          <w:rtl/>
          <w:lang w:eastAsia="zh-TW"/>
        </w:rPr>
        <w:t xml:space="preserve"> تدخلها، بالتالي، في الحياة الأسرية لصاحبي البلاغ وما نجم عن ذلك من عدم كفاية الحماية الموفرة للأسرة تسبباً في عناء شديد لصاحبي البلاغ وأبنائهما</w:t>
      </w:r>
      <w:r w:rsidRPr="00925A17">
        <w:rPr>
          <w:rFonts w:hint="cs"/>
          <w:rtl/>
          <w:lang w:eastAsia="zh-TW"/>
        </w:rPr>
        <w:t xml:space="preserve">. </w:t>
      </w:r>
      <w:r w:rsidRPr="00925A17">
        <w:rPr>
          <w:rtl/>
          <w:lang w:eastAsia="zh-TW"/>
        </w:rPr>
        <w:t xml:space="preserve">ووضع إصدار أمرٍ بطرد السيد معلم صاحبي البلاغ أمام خيار مغادرة أسرتهما كلها للدولة الطرف وتعريض </w:t>
      </w:r>
      <w:r w:rsidRPr="00925A17">
        <w:rPr>
          <w:rFonts w:hint="cs"/>
          <w:rtl/>
          <w:lang w:eastAsia="zh-TW"/>
        </w:rPr>
        <w:t>أ</w:t>
      </w:r>
      <w:r w:rsidRPr="00925A17">
        <w:rPr>
          <w:rtl/>
          <w:lang w:eastAsia="zh-TW"/>
        </w:rPr>
        <w:t>بنائه</w:t>
      </w:r>
      <w:r w:rsidRPr="00925A17">
        <w:rPr>
          <w:rFonts w:hint="cs"/>
          <w:rtl/>
          <w:lang w:eastAsia="zh-TW"/>
        </w:rPr>
        <w:t>م</w:t>
      </w:r>
      <w:r w:rsidRPr="00925A17">
        <w:rPr>
          <w:rtl/>
          <w:lang w:eastAsia="zh-TW"/>
        </w:rPr>
        <w:t xml:space="preserve">ا لتحديات </w:t>
      </w:r>
      <w:r w:rsidRPr="00925A17">
        <w:rPr>
          <w:rFonts w:hint="cs"/>
          <w:rtl/>
          <w:lang w:eastAsia="zh-TW"/>
        </w:rPr>
        <w:t>مجهولة</w:t>
      </w:r>
      <w:r w:rsidRPr="00925A17">
        <w:rPr>
          <w:rtl/>
          <w:lang w:eastAsia="zh-TW"/>
        </w:rPr>
        <w:t>، أو </w:t>
      </w:r>
      <w:r w:rsidRPr="00925A17">
        <w:rPr>
          <w:rFonts w:hint="cs"/>
          <w:rtl/>
          <w:lang w:eastAsia="zh-TW"/>
        </w:rPr>
        <w:t xml:space="preserve">تفكك </w:t>
      </w:r>
      <w:r w:rsidRPr="00925A17">
        <w:rPr>
          <w:rtl/>
          <w:lang w:eastAsia="zh-TW"/>
        </w:rPr>
        <w:t>وحدة أسر</w:t>
      </w:r>
      <w:r w:rsidRPr="00925A17">
        <w:rPr>
          <w:rFonts w:hint="cs"/>
          <w:rtl/>
          <w:lang w:eastAsia="zh-TW"/>
        </w:rPr>
        <w:t>تهما. وما </w:t>
      </w:r>
      <w:r w:rsidRPr="00925A17">
        <w:rPr>
          <w:rtl/>
          <w:lang w:eastAsia="zh-TW"/>
        </w:rPr>
        <w:t>كان من شأن أي من الخيارين المتاحين للأسرة أن يخدم المصالح الفضلى لأبنا</w:t>
      </w:r>
      <w:r w:rsidRPr="00925A17">
        <w:rPr>
          <w:rFonts w:hint="cs"/>
          <w:rtl/>
          <w:lang w:eastAsia="zh-TW"/>
        </w:rPr>
        <w:t>ئها. ولا </w:t>
      </w:r>
      <w:r w:rsidRPr="00925A17">
        <w:rPr>
          <w:rtl/>
          <w:lang w:eastAsia="zh-TW"/>
        </w:rPr>
        <w:t xml:space="preserve">جدال في أن السيد معلم ترك الجزائر عندما كان شاباً، ويقيم في أوزبكستان منذ أكثر من 30 سنة، </w:t>
      </w:r>
      <w:r w:rsidRPr="00925A17">
        <w:rPr>
          <w:rFonts w:hint="cs"/>
          <w:rtl/>
          <w:lang w:eastAsia="zh-TW"/>
        </w:rPr>
        <w:t xml:space="preserve">ونشأت </w:t>
      </w:r>
      <w:r w:rsidRPr="00925A17">
        <w:rPr>
          <w:rtl/>
          <w:lang w:eastAsia="zh-TW"/>
        </w:rPr>
        <w:t>لديه صلات بالدولة الطرف</w:t>
      </w:r>
      <w:r w:rsidRPr="00925A17">
        <w:rPr>
          <w:rFonts w:hint="cs"/>
          <w:rtl/>
          <w:lang w:eastAsia="zh-TW"/>
        </w:rPr>
        <w:t>. ولم </w:t>
      </w:r>
      <w:r w:rsidRPr="00925A17">
        <w:rPr>
          <w:rtl/>
          <w:lang w:eastAsia="zh-TW"/>
        </w:rPr>
        <w:t>توضح الدولة الطرف بالقدر الكافي سبب تغليب هدفها المشروع المتمثل في التمسك بسياستها الجنائية المتعلقة بالأجانب الموجودين على أراضيها، ولا سيما تطبيقها بأثر رجعي لصيغة أكثر تقييداً من اللوائح التنظيمية تنص على الطرد التلقائي، من دون استثناء، للأجانب الذين ارتكبوا جرائم و</w:t>
      </w:r>
      <w:r w:rsidRPr="00925A17">
        <w:rPr>
          <w:rFonts w:hint="cs"/>
          <w:rtl/>
          <w:lang w:eastAsia="zh-TW"/>
        </w:rPr>
        <w:t xml:space="preserve">قضوا </w:t>
      </w:r>
      <w:r w:rsidRPr="00925A17">
        <w:rPr>
          <w:rtl/>
          <w:lang w:eastAsia="zh-TW"/>
        </w:rPr>
        <w:t>عقوباتهم، على المصالح الفضلى لأبناء صاحبي البلاغ</w:t>
      </w:r>
      <w:r w:rsidRPr="00925A17">
        <w:rPr>
          <w:rFonts w:hint="cs"/>
          <w:rtl/>
          <w:lang w:eastAsia="zh-TW"/>
        </w:rPr>
        <w:t xml:space="preserve">. </w:t>
      </w:r>
      <w:r w:rsidRPr="00925A17">
        <w:rPr>
          <w:rFonts w:hint="cs"/>
          <w:rtl/>
          <w:lang w:eastAsia="zh-TW"/>
        </w:rPr>
        <w:lastRenderedPageBreak/>
        <w:t>وفي </w:t>
      </w:r>
      <w:r w:rsidRPr="00925A17">
        <w:rPr>
          <w:rtl/>
          <w:lang w:eastAsia="zh-TW"/>
        </w:rPr>
        <w:t>ضوء جميع ملابسات هذه القضية، ترى اللجنة أن إصدار الأمر بطرد السيد معلم يشكل تدخلاً غير متناسب في الحياة الأسرية لصاحبي البلاغ وأبنائهما لا يمكن تبريره في ضوء الأسباب التي ساقتها الدولة الطرف لإبعاد صاحب البلاغ إلى الجزائر</w:t>
      </w:r>
      <w:r w:rsidRPr="00925A17">
        <w:rPr>
          <w:rFonts w:hint="cs"/>
          <w:rtl/>
          <w:lang w:eastAsia="zh-TW"/>
        </w:rPr>
        <w:t xml:space="preserve">. </w:t>
      </w:r>
      <w:r w:rsidRPr="00925A17">
        <w:rPr>
          <w:rtl/>
          <w:lang w:eastAsia="zh-TW"/>
        </w:rPr>
        <w:t>وتخلص اللجنة إلى أن الأمر بطرد السيد معلم أدى إلى تدخل تعسفي في حق صاحبي البلاغ وأبنائهما</w:t>
      </w:r>
      <w:r w:rsidRPr="00925A17">
        <w:rPr>
          <w:rFonts w:hint="cs"/>
          <w:rtl/>
          <w:lang w:eastAsia="zh-TW"/>
        </w:rPr>
        <w:t xml:space="preserve"> </w:t>
      </w:r>
      <w:r w:rsidRPr="00925A17">
        <w:rPr>
          <w:rtl/>
          <w:lang w:eastAsia="zh-TW"/>
        </w:rPr>
        <w:t>في الحياة الأسرية، يشكل انتهاكا</w:t>
      </w:r>
      <w:r w:rsidRPr="00925A17">
        <w:rPr>
          <w:rFonts w:hint="cs"/>
          <w:rtl/>
          <w:lang w:eastAsia="zh-TW"/>
        </w:rPr>
        <w:t>ً</w:t>
      </w:r>
      <w:r w:rsidRPr="00925A17">
        <w:rPr>
          <w:rtl/>
          <w:lang w:eastAsia="zh-TW"/>
        </w:rPr>
        <w:t xml:space="preserve"> للمادة 17(1)، مقروءة بمفردها وبالاقتران مع المادة 23(1)</w:t>
      </w:r>
      <w:r w:rsidRPr="00925A17">
        <w:rPr>
          <w:rFonts w:hint="cs"/>
          <w:rtl/>
          <w:lang w:eastAsia="zh-TW"/>
        </w:rPr>
        <w:t>،</w:t>
      </w:r>
      <w:r w:rsidRPr="00925A17">
        <w:rPr>
          <w:rtl/>
          <w:lang w:eastAsia="zh-TW"/>
        </w:rPr>
        <w:t xml:space="preserve"> من العهد</w:t>
      </w:r>
      <w:r w:rsidRPr="00925A17">
        <w:rPr>
          <w:rFonts w:hint="cs"/>
          <w:rtl/>
          <w:lang w:eastAsia="zh-TW"/>
        </w:rPr>
        <w:t>.</w:t>
      </w:r>
    </w:p>
    <w:p w:rsidR="006321B2" w:rsidRPr="00925A17" w:rsidRDefault="006321B2" w:rsidP="006321B2">
      <w:pPr>
        <w:pStyle w:val="SingleTxtGA"/>
        <w:rPr>
          <w:rtl/>
          <w:lang w:eastAsia="zh-TW"/>
        </w:rPr>
      </w:pPr>
      <w:r w:rsidRPr="00925A17">
        <w:rPr>
          <w:rFonts w:hint="cs"/>
          <w:rtl/>
          <w:lang w:eastAsia="zh-TW"/>
        </w:rPr>
        <w:t>11</w:t>
      </w:r>
      <w:r w:rsidRPr="00925A17">
        <w:rPr>
          <w:rtl/>
          <w:lang w:eastAsia="zh-TW"/>
        </w:rPr>
        <w:t>-</w:t>
      </w:r>
      <w:r w:rsidRPr="00925A17">
        <w:rPr>
          <w:rFonts w:hint="cs"/>
          <w:rtl/>
          <w:lang w:eastAsia="zh-TW"/>
        </w:rPr>
        <w:t>8</w:t>
      </w:r>
      <w:r w:rsidRPr="00925A17">
        <w:rPr>
          <w:rtl/>
          <w:lang w:eastAsia="zh-TW"/>
        </w:rPr>
        <w:tab/>
        <w:t xml:space="preserve">وفيما يتعلق بالادعاء المقدم بموجب المادة 24، تؤكد اللجنة أن مبدأ المصالح الفضلى للطفل يشكل جزءاً لا يتجزأ من حق كل طفل في أن تتخذ أسرته والمجتمع والدولة تدابير الحماية التي </w:t>
      </w:r>
      <w:proofErr w:type="spellStart"/>
      <w:r w:rsidRPr="00925A17">
        <w:rPr>
          <w:rtl/>
          <w:lang w:eastAsia="zh-TW"/>
        </w:rPr>
        <w:t>يتطلبها</w:t>
      </w:r>
      <w:proofErr w:type="spellEnd"/>
      <w:r w:rsidRPr="00925A17">
        <w:rPr>
          <w:rtl/>
          <w:lang w:eastAsia="zh-TW"/>
        </w:rPr>
        <w:t xml:space="preserve"> وضعه كقاصر، وفقاً لما تنص عليه الفقرة 1 من المادة 24 من العهد</w:t>
      </w:r>
      <w:r w:rsidRPr="00925A17">
        <w:rPr>
          <w:rStyle w:val="FootnoteReference"/>
          <w:sz w:val="20"/>
          <w:szCs w:val="30"/>
          <w:rtl/>
          <w:lang w:eastAsia="zh-TW"/>
        </w:rPr>
        <w:t>(</w:t>
      </w:r>
      <w:r w:rsidRPr="00925A17">
        <w:rPr>
          <w:rStyle w:val="FootnoteReference"/>
          <w:sz w:val="20"/>
          <w:szCs w:val="30"/>
          <w:rtl/>
          <w:lang w:eastAsia="zh-TW"/>
        </w:rPr>
        <w:footnoteReference w:id="7"/>
      </w:r>
      <w:r w:rsidRPr="00925A17">
        <w:rPr>
          <w:rStyle w:val="FootnoteReference"/>
          <w:sz w:val="20"/>
          <w:szCs w:val="30"/>
          <w:rtl/>
          <w:lang w:eastAsia="zh-TW"/>
        </w:rPr>
        <w:t>)</w:t>
      </w:r>
      <w:r w:rsidRPr="00925A17">
        <w:rPr>
          <w:rFonts w:hint="cs"/>
          <w:rtl/>
          <w:lang w:eastAsia="zh-TW"/>
        </w:rPr>
        <w:t xml:space="preserve">. </w:t>
      </w:r>
      <w:r w:rsidRPr="00925A17">
        <w:rPr>
          <w:rtl/>
          <w:lang w:eastAsia="zh-TW"/>
        </w:rPr>
        <w:t>وترى اللجنة، في ضوء استنتاجاتها بموجب المادتين 17 و23، أن الأمر بطرد السيد معلم قد انتهك المادة 24 بالنظر إلى أن الدولة الطرف لم توفر لأبنائه القاصرين الحماية اللازمة التي تقع على عاتقها مسؤولية كفالتها</w:t>
      </w:r>
      <w:r w:rsidRPr="00925A17">
        <w:rPr>
          <w:rFonts w:hint="cs"/>
          <w:rtl/>
          <w:lang w:eastAsia="zh-TW"/>
        </w:rPr>
        <w:t>.</w:t>
      </w:r>
    </w:p>
    <w:p w:rsidR="006321B2" w:rsidRPr="00925A17" w:rsidRDefault="006321B2" w:rsidP="006321B2">
      <w:pPr>
        <w:pStyle w:val="SingleTxtGA"/>
        <w:rPr>
          <w:rtl/>
          <w:lang w:eastAsia="zh-TW"/>
        </w:rPr>
      </w:pPr>
      <w:r w:rsidRPr="00925A17">
        <w:rPr>
          <w:rFonts w:hint="cs"/>
          <w:rtl/>
          <w:lang w:eastAsia="zh-TW"/>
        </w:rPr>
        <w:t>12</w:t>
      </w:r>
      <w:r w:rsidRPr="00925A17">
        <w:rPr>
          <w:rtl/>
          <w:lang w:eastAsia="zh-TW"/>
        </w:rPr>
        <w:t>-</w:t>
      </w:r>
      <w:r w:rsidRPr="00925A17">
        <w:rPr>
          <w:rtl/>
          <w:lang w:eastAsia="zh-TW"/>
        </w:rPr>
        <w:tab/>
        <w:t>و</w:t>
      </w:r>
      <w:r w:rsidRPr="00925A17">
        <w:rPr>
          <w:rFonts w:hint="cs"/>
          <w:rtl/>
          <w:lang w:eastAsia="zh-TW"/>
        </w:rPr>
        <w:t xml:space="preserve">ترى </w:t>
      </w:r>
      <w:r w:rsidRPr="00925A17">
        <w:rPr>
          <w:rtl/>
          <w:lang w:eastAsia="zh-TW"/>
        </w:rPr>
        <w:t xml:space="preserve">اللجنة، إذ تتصرف بموجب المادة </w:t>
      </w:r>
      <w:r w:rsidRPr="00925A17">
        <w:rPr>
          <w:rFonts w:hint="cs"/>
          <w:rtl/>
          <w:lang w:eastAsia="zh-TW"/>
        </w:rPr>
        <w:t>5</w:t>
      </w:r>
      <w:r w:rsidRPr="00925A17">
        <w:rPr>
          <w:rtl/>
          <w:lang w:eastAsia="zh-TW"/>
        </w:rPr>
        <w:t>(</w:t>
      </w:r>
      <w:r w:rsidRPr="00925A17">
        <w:rPr>
          <w:rFonts w:hint="cs"/>
          <w:rtl/>
          <w:lang w:eastAsia="zh-TW"/>
        </w:rPr>
        <w:t>4</w:t>
      </w:r>
      <w:r w:rsidRPr="00925A17">
        <w:rPr>
          <w:rtl/>
          <w:lang w:eastAsia="zh-TW"/>
        </w:rPr>
        <w:t>) من البروتوكول الاختياري</w:t>
      </w:r>
      <w:r w:rsidRPr="00925A17">
        <w:rPr>
          <w:rFonts w:hint="cs"/>
          <w:rtl/>
          <w:lang w:eastAsia="zh-TW"/>
        </w:rPr>
        <w:t>،</w:t>
      </w:r>
      <w:r w:rsidRPr="00925A17">
        <w:rPr>
          <w:rtl/>
          <w:lang w:eastAsia="zh-TW"/>
        </w:rPr>
        <w:t xml:space="preserve"> أن ترحيل </w:t>
      </w:r>
      <w:r w:rsidRPr="00925A17">
        <w:rPr>
          <w:rFonts w:hint="cs"/>
          <w:rtl/>
          <w:lang w:eastAsia="zh-TW"/>
        </w:rPr>
        <w:t xml:space="preserve">السيد معلم </w:t>
      </w:r>
      <w:r w:rsidRPr="00925A17">
        <w:rPr>
          <w:rtl/>
          <w:lang w:eastAsia="zh-TW"/>
        </w:rPr>
        <w:t xml:space="preserve">إلى </w:t>
      </w:r>
      <w:r w:rsidRPr="00925A17">
        <w:rPr>
          <w:rFonts w:hint="cs"/>
          <w:rtl/>
          <w:lang w:eastAsia="zh-TW"/>
        </w:rPr>
        <w:t xml:space="preserve">الجزائر سيشكل انتهاكاً لحقوق صاحبي البلاغ وأبنائهما </w:t>
      </w:r>
      <w:r w:rsidRPr="00925A17">
        <w:rPr>
          <w:rtl/>
          <w:lang w:eastAsia="zh-TW"/>
        </w:rPr>
        <w:t xml:space="preserve">المكفولة بموجب </w:t>
      </w:r>
      <w:r w:rsidRPr="00925A17">
        <w:rPr>
          <w:rFonts w:hint="cs"/>
          <w:rtl/>
          <w:lang w:eastAsia="zh-TW"/>
        </w:rPr>
        <w:t>المادة</w:t>
      </w:r>
      <w:r w:rsidRPr="00925A17">
        <w:rPr>
          <w:rFonts w:hint="eastAsia"/>
          <w:rtl/>
          <w:lang w:eastAsia="zh-TW"/>
        </w:rPr>
        <w:t> </w:t>
      </w:r>
      <w:r w:rsidRPr="00925A17">
        <w:rPr>
          <w:rFonts w:hint="cs"/>
          <w:rtl/>
          <w:lang w:eastAsia="zh-TW"/>
        </w:rPr>
        <w:t xml:space="preserve">17، مقروءة بمفردها وبالاقتران مع المادة 23(1)، </w:t>
      </w:r>
      <w:r w:rsidRPr="00925A17">
        <w:rPr>
          <w:rtl/>
          <w:lang w:eastAsia="zh-TW"/>
        </w:rPr>
        <w:t>من العهد</w:t>
      </w:r>
      <w:r w:rsidRPr="00925A17">
        <w:rPr>
          <w:rFonts w:hint="cs"/>
          <w:rtl/>
          <w:lang w:eastAsia="zh-TW"/>
        </w:rPr>
        <w:t xml:space="preserve"> وبموجب المادة 24(1) من العهد، </w:t>
      </w:r>
      <w:r w:rsidRPr="00925A17">
        <w:rPr>
          <w:rtl/>
          <w:lang w:eastAsia="zh-TW"/>
        </w:rPr>
        <w:t xml:space="preserve">فيما يتعلق </w:t>
      </w:r>
      <w:r w:rsidRPr="00925A17">
        <w:rPr>
          <w:rFonts w:hint="cs"/>
          <w:rtl/>
          <w:lang w:eastAsia="zh-TW"/>
        </w:rPr>
        <w:t>بأبنائهما القاصرين.</w:t>
      </w:r>
    </w:p>
    <w:p w:rsidR="006321B2" w:rsidRPr="00925A17" w:rsidRDefault="006321B2" w:rsidP="006321B2">
      <w:pPr>
        <w:pStyle w:val="SingleTxtGA"/>
        <w:rPr>
          <w:rtl/>
          <w:lang w:eastAsia="zh-TW"/>
        </w:rPr>
      </w:pPr>
      <w:r w:rsidRPr="00925A17">
        <w:rPr>
          <w:rFonts w:hint="cs"/>
          <w:rtl/>
          <w:lang w:eastAsia="zh-TW"/>
        </w:rPr>
        <w:t>13-</w:t>
      </w:r>
      <w:r w:rsidRPr="00925A17">
        <w:rPr>
          <w:rtl/>
          <w:lang w:eastAsia="zh-TW"/>
        </w:rPr>
        <w:tab/>
        <w:t>والدولة الطرف ملزمة، وفقاً للمادة 2(3)(أ) من العهد، بأن تتيح للأفراد الذين انت</w:t>
      </w:r>
      <w:r w:rsidRPr="00925A17">
        <w:rPr>
          <w:rFonts w:hint="cs"/>
          <w:rtl/>
          <w:lang w:eastAsia="zh-TW"/>
        </w:rPr>
        <w:t>ُ</w:t>
      </w:r>
      <w:r w:rsidRPr="00925A17">
        <w:rPr>
          <w:rtl/>
          <w:lang w:eastAsia="zh-TW"/>
        </w:rPr>
        <w:t>ه</w:t>
      </w:r>
      <w:r w:rsidRPr="00925A17">
        <w:rPr>
          <w:rFonts w:hint="cs"/>
          <w:rtl/>
          <w:lang w:eastAsia="zh-TW"/>
        </w:rPr>
        <w:t>ِ</w:t>
      </w:r>
      <w:r w:rsidRPr="00925A17">
        <w:rPr>
          <w:rtl/>
          <w:lang w:eastAsia="zh-TW"/>
        </w:rPr>
        <w:t>كت حقوقهم المشمولة بالعهد سبيل انتصاف فعالاً</w:t>
      </w:r>
      <w:r w:rsidRPr="00925A17">
        <w:rPr>
          <w:rFonts w:hint="cs"/>
          <w:rtl/>
          <w:lang w:eastAsia="zh-TW"/>
        </w:rPr>
        <w:t xml:space="preserve">. </w:t>
      </w:r>
      <w:r w:rsidRPr="00925A17">
        <w:rPr>
          <w:rtl/>
          <w:lang w:eastAsia="zh-TW"/>
        </w:rPr>
        <w:t>وعليه، فإن الدولة الطرف ملزمة، في جملة أمور، باتخاذ الخطوات المناسبة للشروع في مراجعة قرار طرد السيد معلم والقيود المفروضة على عودته إلى البلد، مع مراعاة التزامات الدولة الطرف بموجب العهد</w:t>
      </w:r>
      <w:r w:rsidRPr="00925A17">
        <w:rPr>
          <w:rFonts w:hint="cs"/>
          <w:rtl/>
          <w:lang w:eastAsia="zh-TW"/>
        </w:rPr>
        <w:t xml:space="preserve">. </w:t>
      </w:r>
      <w:r w:rsidRPr="00925A17">
        <w:rPr>
          <w:rtl/>
          <w:lang w:eastAsia="zh-TW"/>
        </w:rPr>
        <w:t>ويقع على عاتق الدولة الطرف أيضاً التزام باتخاذ جميع الخطوات اللازمة لمنع وقوع انتهاكات مماثلة في المستقبل</w:t>
      </w:r>
      <w:r w:rsidRPr="00925A17">
        <w:rPr>
          <w:rFonts w:hint="cs"/>
          <w:rtl/>
          <w:lang w:eastAsia="zh-TW"/>
        </w:rPr>
        <w:t>.</w:t>
      </w:r>
    </w:p>
    <w:p w:rsidR="006321B2" w:rsidRPr="00925A17" w:rsidRDefault="006321B2" w:rsidP="006321B2">
      <w:pPr>
        <w:pStyle w:val="SingleTxtGA"/>
        <w:rPr>
          <w:rtl/>
          <w:lang w:eastAsia="zh-TW"/>
        </w:rPr>
      </w:pPr>
      <w:r w:rsidRPr="00925A17">
        <w:rPr>
          <w:rFonts w:hint="cs"/>
          <w:rtl/>
          <w:lang w:eastAsia="zh-TW"/>
        </w:rPr>
        <w:t>14-</w:t>
      </w:r>
      <w:r w:rsidRPr="00925A17">
        <w:rPr>
          <w:rtl/>
          <w:lang w:eastAsia="zh-TW"/>
        </w:rPr>
        <w:tab/>
        <w:t xml:space="preserve">وإذ تضع اللجنة في اعتبارها أن الدولة الطرف قد اعترفت، بانضمامها إلى البروتوكول الاختياري، باختصاص اللجنة في تحديد ما إذا قد وقع انتهاك لأحكام العهد، وتعهدت، عملاً بالمادة 2 من العهد، بأن تكفل لجميع الأفراد الموجودين على أراضيها أو الخاضعين لولايتها </w:t>
      </w:r>
      <w:r w:rsidRPr="00925A17">
        <w:rPr>
          <w:rFonts w:hint="cs"/>
          <w:rtl/>
          <w:lang w:eastAsia="zh-TW"/>
        </w:rPr>
        <w:t xml:space="preserve">القضائية </w:t>
      </w:r>
      <w:r w:rsidRPr="00925A17">
        <w:rPr>
          <w:rtl/>
          <w:lang w:eastAsia="zh-TW"/>
        </w:rPr>
        <w:t>الحقوق المعترف بها في العهد وبأن توفر لهم سبيل انتصافٍ فعالاً وقابلاً للإنفاذ عندما يثبت حدوث انتهاك، فهي تود أن تتلقى في غضون 180 يوماً معلومات من الدولة الطرف عن التدابير المتخذة لوضع آراء اللجنة موضع التنفيذ</w:t>
      </w:r>
      <w:r w:rsidRPr="00925A17">
        <w:rPr>
          <w:rFonts w:hint="cs"/>
          <w:rtl/>
          <w:lang w:eastAsia="zh-TW"/>
        </w:rPr>
        <w:t xml:space="preserve">. </w:t>
      </w:r>
      <w:r w:rsidRPr="00925A17">
        <w:rPr>
          <w:rtl/>
          <w:lang w:eastAsia="zh-TW"/>
        </w:rPr>
        <w:t>وتطلب اللجنة إلى الدولة الطرف أيضاً أن تنشر وتشيع هذه الآراء على نطاق واسع بلغتها الرسمية</w:t>
      </w:r>
      <w:r w:rsidRPr="00925A17">
        <w:rPr>
          <w:rFonts w:hint="cs"/>
          <w:rtl/>
          <w:lang w:eastAsia="zh-TW"/>
        </w:rPr>
        <w:t>.</w:t>
      </w:r>
    </w:p>
    <w:p w:rsidR="00B54045" w:rsidRPr="00363A18" w:rsidRDefault="006321B2" w:rsidP="004164B2">
      <w:pPr>
        <w:pStyle w:val="SingleTxtGA"/>
        <w:jc w:val="center"/>
        <w:rPr>
          <w:sz w:val="36"/>
          <w:szCs w:val="36"/>
          <w:rtl/>
          <w:lang w:bidi="ar-DZ"/>
        </w:rPr>
      </w:pPr>
      <w:r w:rsidRPr="00925A17">
        <w:rPr>
          <w:i/>
          <w:iCs/>
          <w:u w:val="single"/>
          <w:rtl/>
          <w:lang w:eastAsia="zh-TW"/>
        </w:rPr>
        <w:tab/>
      </w:r>
      <w:r w:rsidRPr="00925A17">
        <w:rPr>
          <w:i/>
          <w:iCs/>
          <w:u w:val="single"/>
          <w:rtl/>
          <w:lang w:eastAsia="zh-TW"/>
        </w:rPr>
        <w:tab/>
      </w:r>
      <w:r w:rsidRPr="00925A17">
        <w:rPr>
          <w:i/>
          <w:iCs/>
          <w:u w:val="single"/>
          <w:rtl/>
          <w:lang w:eastAsia="zh-TW"/>
        </w:rPr>
        <w:tab/>
      </w:r>
    </w:p>
    <w:sectPr w:rsidR="00B54045" w:rsidRPr="00363A18" w:rsidSect="00C51854">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211" w:rsidRPr="002901D9" w:rsidRDefault="002F4211" w:rsidP="002901D9">
      <w:pPr>
        <w:spacing w:after="60" w:line="240" w:lineRule="auto"/>
        <w:rPr>
          <w:i/>
          <w:iCs/>
        </w:rPr>
      </w:pPr>
      <w:r>
        <w:rPr>
          <w:rFonts w:hint="cs"/>
          <w:i/>
          <w:iCs/>
          <w:rtl/>
        </w:rPr>
        <w:t>الحواشي</w:t>
      </w:r>
    </w:p>
  </w:endnote>
  <w:endnote w:type="continuationSeparator" w:id="0">
    <w:p w:rsidR="002F4211" w:rsidRDefault="002F4211"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854" w:rsidRPr="006321B2" w:rsidRDefault="006321B2" w:rsidP="006321B2">
    <w:pPr>
      <w:pStyle w:val="Footer"/>
      <w:tabs>
        <w:tab w:val="right" w:pos="9598"/>
      </w:tabs>
      <w:rPr>
        <w:sz w:val="17"/>
      </w:rPr>
    </w:pPr>
    <w:r>
      <w:rPr>
        <w:sz w:val="17"/>
      </w:rPr>
      <w:t>GE.18-14611</w:t>
    </w:r>
    <w:r>
      <w:rPr>
        <w:sz w:val="17"/>
      </w:rPr>
      <w:tab/>
    </w:r>
    <w:r w:rsidRPr="006321B2">
      <w:rPr>
        <w:b/>
        <w:sz w:val="18"/>
      </w:rPr>
      <w:fldChar w:fldCharType="begin"/>
    </w:r>
    <w:r w:rsidRPr="006321B2">
      <w:rPr>
        <w:b/>
        <w:sz w:val="18"/>
      </w:rPr>
      <w:instrText xml:space="preserve"> PAGE  \* MERGEFORMAT </w:instrText>
    </w:r>
    <w:r w:rsidRPr="006321B2">
      <w:rPr>
        <w:b/>
        <w:sz w:val="18"/>
      </w:rPr>
      <w:fldChar w:fldCharType="separate"/>
    </w:r>
    <w:r w:rsidR="008434F4">
      <w:rPr>
        <w:b/>
        <w:noProof/>
        <w:sz w:val="18"/>
      </w:rPr>
      <w:t>10</w:t>
    </w:r>
    <w:r w:rsidRPr="006321B2">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6321B2" w:rsidRDefault="006321B2" w:rsidP="006959B0">
    <w:pPr>
      <w:pStyle w:val="Footer"/>
      <w:tabs>
        <w:tab w:val="right" w:pos="9599"/>
      </w:tabs>
      <w:jc w:val="left"/>
      <w:rPr>
        <w:b/>
        <w:sz w:val="18"/>
        <w:lang w:val="en-US"/>
      </w:rPr>
    </w:pPr>
    <w:r w:rsidRPr="006321B2">
      <w:rPr>
        <w:b/>
        <w:sz w:val="18"/>
        <w:lang w:val="en-US"/>
      </w:rPr>
      <w:fldChar w:fldCharType="begin"/>
    </w:r>
    <w:r w:rsidRPr="006321B2">
      <w:rPr>
        <w:b/>
        <w:sz w:val="18"/>
        <w:lang w:val="en-US"/>
      </w:rPr>
      <w:instrText xml:space="preserve"> PAGE  \* MERGEFORMAT </w:instrText>
    </w:r>
    <w:r w:rsidRPr="006321B2">
      <w:rPr>
        <w:b/>
        <w:sz w:val="18"/>
        <w:lang w:val="en-US"/>
      </w:rPr>
      <w:fldChar w:fldCharType="separate"/>
    </w:r>
    <w:r w:rsidR="008434F4">
      <w:rPr>
        <w:b/>
        <w:noProof/>
        <w:sz w:val="18"/>
        <w:lang w:val="en-US"/>
      </w:rPr>
      <w:t>11</w:t>
    </w:r>
    <w:r w:rsidRPr="006321B2">
      <w:rPr>
        <w:b/>
        <w:sz w:val="18"/>
        <w:lang w:val="en-US"/>
      </w:rPr>
      <w:fldChar w:fldCharType="end"/>
    </w:r>
    <w:r>
      <w:rPr>
        <w:b/>
        <w:sz w:val="18"/>
        <w:lang w:val="en-US"/>
      </w:rPr>
      <w:tab/>
    </w:r>
    <w:r>
      <w:rPr>
        <w:sz w:val="17"/>
        <w:lang w:val="en-US"/>
      </w:rPr>
      <w:t>GE.18-14611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0B1" w:rsidRDefault="00C51854" w:rsidP="00982139">
    <w:pPr>
      <w:pStyle w:val="Footer"/>
      <w:spacing w:before="360"/>
      <w:jc w:val="right"/>
      <w:rPr>
        <w:sz w:val="20"/>
        <w:szCs w:val="20"/>
      </w:rPr>
    </w:pPr>
    <w:r>
      <w:rPr>
        <w:sz w:val="20"/>
        <w:szCs w:val="20"/>
      </w:rPr>
      <w:t>GE.18-14611</w:t>
    </w:r>
    <w:r w:rsidR="00DE50B1">
      <w:rPr>
        <w:noProof/>
        <w:lang w:val="en-US" w:eastAsia="zh-CN"/>
      </w:rPr>
      <w:drawing>
        <wp:anchor distT="0" distB="0" distL="114300" distR="114300" simplePos="0" relativeHeight="251665408" behindDoc="1" locked="1" layoutInCell="0" allowOverlap="1" wp14:anchorId="0EF35C70" wp14:editId="292DF820">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C51854" w:rsidRPr="00C51854" w:rsidRDefault="00C51854" w:rsidP="00C51854">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5670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211" w:rsidRPr="000437B8" w:rsidRDefault="002F4211" w:rsidP="00925A17">
      <w:pPr>
        <w:pStyle w:val="Footer"/>
        <w:bidi/>
        <w:spacing w:after="80" w:line="200" w:lineRule="exact"/>
        <w:ind w:left="680"/>
      </w:pPr>
      <w:r>
        <w:rPr>
          <w:rtl/>
        </w:rPr>
        <w:t>__________</w:t>
      </w:r>
    </w:p>
  </w:footnote>
  <w:footnote w:type="continuationSeparator" w:id="0">
    <w:p w:rsidR="002F4211" w:rsidRDefault="002F4211" w:rsidP="00656392">
      <w:pPr>
        <w:spacing w:line="240" w:lineRule="auto"/>
      </w:pPr>
      <w:r>
        <w:continuationSeparator/>
      </w:r>
    </w:p>
  </w:footnote>
  <w:footnote w:id="1">
    <w:p w:rsidR="006321B2" w:rsidRPr="00925A17" w:rsidRDefault="006321B2" w:rsidP="006321B2">
      <w:pPr>
        <w:pStyle w:val="FootnoteText1"/>
      </w:pPr>
      <w:r w:rsidRPr="00925A17">
        <w:rPr>
          <w:rtl/>
          <w:lang w:bidi="ar-DZ"/>
        </w:rPr>
        <w:t>*</w:t>
      </w:r>
      <w:r w:rsidRPr="00925A17">
        <w:rPr>
          <w:rtl/>
          <w:lang w:bidi="ar-DZ"/>
        </w:rPr>
        <w:tab/>
      </w:r>
      <w:r w:rsidRPr="00925A17">
        <w:rPr>
          <w:rtl/>
        </w:rPr>
        <w:t>اعتمدتها اللجنة في دورتها 123 (٢-٢٧ تموز/يوليه ٢٠١٨).</w:t>
      </w:r>
    </w:p>
  </w:footnote>
  <w:footnote w:id="2">
    <w:p w:rsidR="006321B2" w:rsidRPr="00925A17" w:rsidRDefault="006321B2" w:rsidP="006321B2">
      <w:pPr>
        <w:pStyle w:val="FootnoteText1"/>
        <w:rPr>
          <w:lang w:bidi="ar-DZ"/>
        </w:rPr>
      </w:pPr>
      <w:r w:rsidRPr="00925A17">
        <w:rPr>
          <w:rtl/>
          <w:lang w:bidi="ar-DZ"/>
        </w:rPr>
        <w:t>**</w:t>
      </w:r>
      <w:r w:rsidRPr="00925A17">
        <w:rPr>
          <w:rStyle w:val="FootnoteReference"/>
          <w:sz w:val="20"/>
          <w:vertAlign w:val="baseline"/>
          <w:rtl/>
        </w:rPr>
        <w:tab/>
      </w:r>
      <w:r w:rsidRPr="00925A17">
        <w:rPr>
          <w:spacing w:val="-2"/>
          <w:rtl/>
        </w:rPr>
        <w:t xml:space="preserve">شارك في دراسة هذا البلاغ أعضاء اللجنة التالية أسماؤهم: تانيا ماريا عبده </w:t>
      </w:r>
      <w:proofErr w:type="spellStart"/>
      <w:r w:rsidRPr="00925A17">
        <w:rPr>
          <w:spacing w:val="-2"/>
          <w:rtl/>
        </w:rPr>
        <w:t>روتشول</w:t>
      </w:r>
      <w:proofErr w:type="spellEnd"/>
      <w:r w:rsidRPr="00925A17">
        <w:rPr>
          <w:spacing w:val="-2"/>
          <w:rtl/>
        </w:rPr>
        <w:t xml:space="preserve">، وعياض بن عاشور، </w:t>
      </w:r>
      <w:proofErr w:type="spellStart"/>
      <w:r w:rsidRPr="00925A17">
        <w:rPr>
          <w:spacing w:val="-2"/>
          <w:rtl/>
        </w:rPr>
        <w:t>وإيلزيه</w:t>
      </w:r>
      <w:proofErr w:type="spellEnd"/>
      <w:r w:rsidRPr="00925A17">
        <w:rPr>
          <w:spacing w:val="-2"/>
          <w:rtl/>
        </w:rPr>
        <w:t xml:space="preserve"> </w:t>
      </w:r>
      <w:proofErr w:type="spellStart"/>
      <w:r w:rsidRPr="00925A17">
        <w:rPr>
          <w:spacing w:val="-2"/>
          <w:rtl/>
        </w:rPr>
        <w:t>براندس</w:t>
      </w:r>
      <w:proofErr w:type="spellEnd"/>
      <w:r w:rsidRPr="00925A17">
        <w:rPr>
          <w:spacing w:val="-2"/>
          <w:rtl/>
        </w:rPr>
        <w:t xml:space="preserve"> - كهريس، وسارة كليفلاند، وأحمد أمين فتح الله، </w:t>
      </w:r>
      <w:proofErr w:type="spellStart"/>
      <w:r w:rsidRPr="00925A17">
        <w:rPr>
          <w:spacing w:val="-2"/>
          <w:rtl/>
        </w:rPr>
        <w:t>وأوليفييه</w:t>
      </w:r>
      <w:proofErr w:type="spellEnd"/>
      <w:r w:rsidRPr="00925A17">
        <w:rPr>
          <w:spacing w:val="-2"/>
          <w:rtl/>
        </w:rPr>
        <w:t xml:space="preserve"> دي </w:t>
      </w:r>
      <w:proofErr w:type="spellStart"/>
      <w:r w:rsidRPr="00925A17">
        <w:rPr>
          <w:spacing w:val="-2"/>
          <w:rtl/>
        </w:rPr>
        <w:t>فروفيل</w:t>
      </w:r>
      <w:proofErr w:type="spellEnd"/>
      <w:r w:rsidRPr="00925A17">
        <w:rPr>
          <w:spacing w:val="-2"/>
          <w:rtl/>
        </w:rPr>
        <w:t xml:space="preserve">، وكريستوف </w:t>
      </w:r>
      <w:proofErr w:type="spellStart"/>
      <w:r w:rsidRPr="00925A17">
        <w:rPr>
          <w:spacing w:val="-2"/>
          <w:rtl/>
        </w:rPr>
        <w:t>هينز</w:t>
      </w:r>
      <w:proofErr w:type="spellEnd"/>
      <w:r w:rsidRPr="00925A17">
        <w:rPr>
          <w:spacing w:val="-2"/>
          <w:rtl/>
        </w:rPr>
        <w:t xml:space="preserve">، </w:t>
      </w:r>
      <w:proofErr w:type="spellStart"/>
      <w:r w:rsidRPr="00925A17">
        <w:rPr>
          <w:spacing w:val="-2"/>
          <w:rtl/>
        </w:rPr>
        <w:t>وبامريم</w:t>
      </w:r>
      <w:proofErr w:type="spellEnd"/>
      <w:r w:rsidRPr="00925A17">
        <w:rPr>
          <w:spacing w:val="-2"/>
          <w:rtl/>
        </w:rPr>
        <w:t xml:space="preserve"> كويتا، </w:t>
      </w:r>
      <w:proofErr w:type="spellStart"/>
      <w:r w:rsidRPr="00925A17">
        <w:rPr>
          <w:spacing w:val="-2"/>
          <w:rtl/>
        </w:rPr>
        <w:t>ومارسيا</w:t>
      </w:r>
      <w:proofErr w:type="spellEnd"/>
      <w:r w:rsidRPr="00925A17">
        <w:rPr>
          <w:spacing w:val="-2"/>
          <w:rtl/>
        </w:rPr>
        <w:t xml:space="preserve"> ف. ج. كران، </w:t>
      </w:r>
      <w:proofErr w:type="spellStart"/>
      <w:r w:rsidRPr="00925A17">
        <w:rPr>
          <w:spacing w:val="-2"/>
          <w:rtl/>
        </w:rPr>
        <w:t>وماورو</w:t>
      </w:r>
      <w:proofErr w:type="spellEnd"/>
      <w:r w:rsidRPr="00925A17">
        <w:rPr>
          <w:spacing w:val="-2"/>
          <w:rtl/>
        </w:rPr>
        <w:t xml:space="preserve"> بوليتي، وخوسيه مانويل سانتوس </w:t>
      </w:r>
      <w:proofErr w:type="spellStart"/>
      <w:r w:rsidRPr="00925A17">
        <w:rPr>
          <w:spacing w:val="-2"/>
          <w:rtl/>
        </w:rPr>
        <w:t>بايس</w:t>
      </w:r>
      <w:proofErr w:type="spellEnd"/>
      <w:r w:rsidRPr="00925A17">
        <w:rPr>
          <w:spacing w:val="-2"/>
          <w:rtl/>
        </w:rPr>
        <w:t xml:space="preserve">، ويوفال </w:t>
      </w:r>
      <w:proofErr w:type="spellStart"/>
      <w:r w:rsidRPr="00925A17">
        <w:rPr>
          <w:spacing w:val="-2"/>
          <w:rtl/>
        </w:rPr>
        <w:t>شاني</w:t>
      </w:r>
      <w:proofErr w:type="spellEnd"/>
      <w:r w:rsidRPr="00925A17">
        <w:rPr>
          <w:spacing w:val="-2"/>
          <w:rtl/>
        </w:rPr>
        <w:t xml:space="preserve">، ومارغو </w:t>
      </w:r>
      <w:proofErr w:type="spellStart"/>
      <w:r w:rsidRPr="00925A17">
        <w:rPr>
          <w:spacing w:val="-2"/>
          <w:rtl/>
        </w:rPr>
        <w:t>واترفال</w:t>
      </w:r>
      <w:proofErr w:type="spellEnd"/>
      <w:r w:rsidRPr="00925A17">
        <w:rPr>
          <w:spacing w:val="-2"/>
          <w:rtl/>
        </w:rPr>
        <w:t>.</w:t>
      </w:r>
    </w:p>
  </w:footnote>
  <w:footnote w:id="3">
    <w:p w:rsidR="006321B2" w:rsidRPr="00925A17" w:rsidRDefault="006321B2" w:rsidP="006321B2">
      <w:pPr>
        <w:pStyle w:val="FootnoteText"/>
        <w:spacing w:after="60" w:line="300" w:lineRule="exact"/>
        <w:ind w:left="1247" w:right="1247" w:hanging="567"/>
        <w:rPr>
          <w:sz w:val="18"/>
          <w:szCs w:val="26"/>
          <w:rtl/>
          <w:lang w:bidi="ar-DZ"/>
        </w:rPr>
      </w:pPr>
      <w:r w:rsidRPr="00925A17">
        <w:rPr>
          <w:rStyle w:val="FootnoteReference"/>
          <w:szCs w:val="26"/>
          <w:vertAlign w:val="baseline"/>
          <w:rtl/>
        </w:rPr>
        <w:t>(</w:t>
      </w:r>
      <w:r w:rsidRPr="00925A17">
        <w:rPr>
          <w:rStyle w:val="FootnoteReference"/>
          <w:szCs w:val="26"/>
          <w:vertAlign w:val="baseline"/>
          <w:rtl/>
        </w:rPr>
        <w:footnoteRef/>
      </w:r>
      <w:r w:rsidRPr="00925A17">
        <w:rPr>
          <w:rStyle w:val="FootnoteReference"/>
          <w:szCs w:val="26"/>
          <w:vertAlign w:val="baseline"/>
          <w:rtl/>
        </w:rPr>
        <w:t>)</w:t>
      </w:r>
      <w:r w:rsidRPr="00925A17">
        <w:rPr>
          <w:rStyle w:val="FootnoteReference"/>
          <w:szCs w:val="26"/>
          <w:vertAlign w:val="baseline"/>
          <w:rtl/>
        </w:rPr>
        <w:tab/>
      </w:r>
      <w:r w:rsidRPr="00925A17">
        <w:rPr>
          <w:sz w:val="18"/>
          <w:szCs w:val="26"/>
          <w:rtl/>
        </w:rPr>
        <w:t xml:space="preserve">انظر قضية </w:t>
      </w:r>
      <w:proofErr w:type="spellStart"/>
      <w:r w:rsidRPr="00925A17">
        <w:rPr>
          <w:i/>
          <w:iCs/>
          <w:sz w:val="18"/>
          <w:szCs w:val="26"/>
          <w:rtl/>
        </w:rPr>
        <w:t>بياهورانغا</w:t>
      </w:r>
      <w:proofErr w:type="spellEnd"/>
      <w:r w:rsidRPr="00925A17">
        <w:rPr>
          <w:i/>
          <w:iCs/>
          <w:sz w:val="18"/>
          <w:szCs w:val="26"/>
          <w:rtl/>
        </w:rPr>
        <w:t xml:space="preserve"> ضد الدانمرك</w:t>
      </w:r>
      <w:r w:rsidRPr="00925A17">
        <w:rPr>
          <w:rFonts w:hint="cs"/>
          <w:sz w:val="18"/>
          <w:szCs w:val="26"/>
          <w:rtl/>
        </w:rPr>
        <w:t xml:space="preserve"> (</w:t>
      </w:r>
      <w:r w:rsidRPr="00925A17">
        <w:rPr>
          <w:bCs/>
          <w:sz w:val="18"/>
          <w:szCs w:val="26"/>
          <w:lang w:val="en-GB"/>
        </w:rPr>
        <w:t>CCPR/C/82/D/1222/2003</w:t>
      </w:r>
      <w:r w:rsidRPr="00925A17">
        <w:rPr>
          <w:rFonts w:hint="cs"/>
          <w:sz w:val="18"/>
          <w:szCs w:val="26"/>
          <w:rtl/>
        </w:rPr>
        <w:t xml:space="preserve">)، الفقرة 11-5؛ وقضية </w:t>
      </w:r>
      <w:r w:rsidRPr="00925A17">
        <w:rPr>
          <w:i/>
          <w:iCs/>
          <w:sz w:val="18"/>
          <w:szCs w:val="26"/>
          <w:rtl/>
        </w:rPr>
        <w:t>ويناتا ضد أستراليا</w:t>
      </w:r>
      <w:r w:rsidRPr="00925A17">
        <w:rPr>
          <w:rFonts w:hint="cs"/>
          <w:sz w:val="18"/>
          <w:szCs w:val="26"/>
          <w:rtl/>
        </w:rPr>
        <w:t xml:space="preserve"> (</w:t>
      </w:r>
      <w:r w:rsidRPr="00925A17">
        <w:rPr>
          <w:sz w:val="18"/>
          <w:szCs w:val="26"/>
          <w:lang w:val="en-GB"/>
        </w:rPr>
        <w:t>CCPR/C/72/D/930/2000</w:t>
      </w:r>
      <w:r w:rsidRPr="00925A17">
        <w:rPr>
          <w:rFonts w:hint="cs"/>
          <w:sz w:val="18"/>
          <w:szCs w:val="26"/>
          <w:rtl/>
        </w:rPr>
        <w:t xml:space="preserve">)، الفقرة 7-1؛ وقضية </w:t>
      </w:r>
      <w:proofErr w:type="spellStart"/>
      <w:r w:rsidRPr="00925A17">
        <w:rPr>
          <w:i/>
          <w:iCs/>
          <w:sz w:val="18"/>
          <w:szCs w:val="26"/>
          <w:rtl/>
        </w:rPr>
        <w:t>مادافيري</w:t>
      </w:r>
      <w:proofErr w:type="spellEnd"/>
      <w:r w:rsidRPr="00925A17">
        <w:rPr>
          <w:i/>
          <w:iCs/>
          <w:sz w:val="18"/>
          <w:szCs w:val="26"/>
          <w:rtl/>
        </w:rPr>
        <w:t xml:space="preserve"> ضد أستراليا</w:t>
      </w:r>
      <w:r w:rsidRPr="00925A17">
        <w:rPr>
          <w:rFonts w:hint="cs"/>
          <w:sz w:val="18"/>
          <w:szCs w:val="26"/>
          <w:rtl/>
        </w:rPr>
        <w:t xml:space="preserve"> (</w:t>
      </w:r>
      <w:r w:rsidRPr="00925A17">
        <w:rPr>
          <w:sz w:val="18"/>
          <w:szCs w:val="26"/>
          <w:lang w:val="en-GB"/>
        </w:rPr>
        <w:t>CCPR/C/81/D/1011/2001</w:t>
      </w:r>
      <w:r w:rsidRPr="00925A17">
        <w:rPr>
          <w:rFonts w:hint="cs"/>
          <w:sz w:val="18"/>
          <w:szCs w:val="26"/>
          <w:rtl/>
        </w:rPr>
        <w:t>)، الفقرة 9-7.</w:t>
      </w:r>
    </w:p>
  </w:footnote>
  <w:footnote w:id="4">
    <w:p w:rsidR="006321B2" w:rsidRPr="00925A17" w:rsidRDefault="006321B2" w:rsidP="006321B2">
      <w:pPr>
        <w:pStyle w:val="FootnoteText"/>
        <w:spacing w:after="60" w:line="300" w:lineRule="exact"/>
        <w:ind w:left="1247" w:right="1247" w:hanging="567"/>
        <w:rPr>
          <w:sz w:val="18"/>
          <w:szCs w:val="26"/>
        </w:rPr>
      </w:pPr>
      <w:r w:rsidRPr="00925A17">
        <w:rPr>
          <w:rStyle w:val="FootnoteReference"/>
          <w:szCs w:val="26"/>
          <w:vertAlign w:val="baseline"/>
          <w:rtl/>
        </w:rPr>
        <w:t>(</w:t>
      </w:r>
      <w:r w:rsidRPr="00925A17">
        <w:rPr>
          <w:rStyle w:val="FootnoteReference"/>
          <w:szCs w:val="26"/>
          <w:vertAlign w:val="baseline"/>
          <w:rtl/>
        </w:rPr>
        <w:footnoteRef/>
      </w:r>
      <w:r w:rsidRPr="00925A17">
        <w:rPr>
          <w:rStyle w:val="FootnoteReference"/>
          <w:szCs w:val="26"/>
          <w:vertAlign w:val="baseline"/>
          <w:rtl/>
        </w:rPr>
        <w:t>)</w:t>
      </w:r>
      <w:r w:rsidRPr="00925A17">
        <w:rPr>
          <w:rStyle w:val="FootnoteReference"/>
          <w:szCs w:val="26"/>
          <w:vertAlign w:val="baseline"/>
          <w:rtl/>
        </w:rPr>
        <w:tab/>
      </w:r>
      <w:r w:rsidRPr="00925A17">
        <w:rPr>
          <w:sz w:val="18"/>
          <w:szCs w:val="26"/>
          <w:rtl/>
        </w:rPr>
        <w:t xml:space="preserve">انظر قضية </w:t>
      </w:r>
      <w:proofErr w:type="spellStart"/>
      <w:r w:rsidRPr="00925A17">
        <w:rPr>
          <w:i/>
          <w:iCs/>
          <w:sz w:val="18"/>
          <w:szCs w:val="26"/>
          <w:rtl/>
        </w:rPr>
        <w:t>إلياسوف</w:t>
      </w:r>
      <w:proofErr w:type="spellEnd"/>
      <w:r w:rsidRPr="00925A17">
        <w:rPr>
          <w:i/>
          <w:iCs/>
          <w:sz w:val="18"/>
          <w:szCs w:val="26"/>
          <w:rtl/>
        </w:rPr>
        <w:t xml:space="preserve"> ضد كازاخستان</w:t>
      </w:r>
      <w:r w:rsidRPr="00925A17">
        <w:rPr>
          <w:rFonts w:hint="cs"/>
          <w:sz w:val="18"/>
          <w:szCs w:val="26"/>
          <w:rtl/>
        </w:rPr>
        <w:t xml:space="preserve"> (</w:t>
      </w:r>
      <w:r w:rsidRPr="00925A17">
        <w:rPr>
          <w:sz w:val="18"/>
          <w:szCs w:val="26"/>
          <w:lang w:val="en-GB"/>
        </w:rPr>
        <w:t>CCPR/C/111/D/2009/2010</w:t>
      </w:r>
      <w:r w:rsidRPr="00925A17">
        <w:rPr>
          <w:rFonts w:hint="cs"/>
          <w:sz w:val="18"/>
          <w:szCs w:val="26"/>
          <w:rtl/>
        </w:rPr>
        <w:t>)، الفقرة 7-4.</w:t>
      </w:r>
    </w:p>
  </w:footnote>
  <w:footnote w:id="5">
    <w:p w:rsidR="006321B2" w:rsidRPr="00925A17" w:rsidRDefault="006321B2" w:rsidP="006321B2">
      <w:pPr>
        <w:pStyle w:val="FootnoteText"/>
        <w:spacing w:after="60" w:line="300" w:lineRule="exact"/>
        <w:ind w:left="1247" w:right="1247" w:hanging="567"/>
        <w:rPr>
          <w:sz w:val="18"/>
          <w:szCs w:val="26"/>
        </w:rPr>
      </w:pPr>
      <w:r w:rsidRPr="00925A17">
        <w:rPr>
          <w:rStyle w:val="FootnoteReference"/>
          <w:szCs w:val="26"/>
          <w:vertAlign w:val="baseline"/>
          <w:rtl/>
        </w:rPr>
        <w:t>(</w:t>
      </w:r>
      <w:r w:rsidRPr="00925A17">
        <w:rPr>
          <w:rStyle w:val="FootnoteReference"/>
          <w:szCs w:val="26"/>
          <w:vertAlign w:val="baseline"/>
          <w:rtl/>
        </w:rPr>
        <w:footnoteRef/>
      </w:r>
      <w:r w:rsidRPr="00925A17">
        <w:rPr>
          <w:rStyle w:val="FootnoteReference"/>
          <w:szCs w:val="26"/>
          <w:vertAlign w:val="baseline"/>
          <w:rtl/>
        </w:rPr>
        <w:t>)</w:t>
      </w:r>
      <w:r w:rsidRPr="00925A17">
        <w:rPr>
          <w:rStyle w:val="FootnoteReference"/>
          <w:szCs w:val="26"/>
          <w:vertAlign w:val="baseline"/>
          <w:rtl/>
        </w:rPr>
        <w:tab/>
      </w:r>
      <w:r w:rsidRPr="00925A17">
        <w:rPr>
          <w:sz w:val="18"/>
          <w:szCs w:val="26"/>
          <w:rtl/>
        </w:rPr>
        <w:t>انظر التعليق العام رقم 35(2014) بشأن حق الفرد في الحرية وفي الأمان على شخصه، الفقرة 12</w:t>
      </w:r>
      <w:r w:rsidRPr="00925A17">
        <w:rPr>
          <w:rFonts w:hint="cs"/>
          <w:sz w:val="18"/>
          <w:szCs w:val="26"/>
          <w:rtl/>
        </w:rPr>
        <w:t>.</w:t>
      </w:r>
    </w:p>
  </w:footnote>
  <w:footnote w:id="6">
    <w:p w:rsidR="006321B2" w:rsidRPr="00925A17" w:rsidRDefault="006321B2" w:rsidP="006321B2">
      <w:pPr>
        <w:pStyle w:val="FootnoteText"/>
        <w:spacing w:after="60" w:line="300" w:lineRule="exact"/>
        <w:ind w:left="1247" w:right="1247" w:hanging="567"/>
        <w:rPr>
          <w:sz w:val="18"/>
          <w:szCs w:val="26"/>
        </w:rPr>
      </w:pPr>
      <w:r w:rsidRPr="00925A17">
        <w:rPr>
          <w:rStyle w:val="FootnoteReference"/>
          <w:szCs w:val="26"/>
          <w:vertAlign w:val="baseline"/>
          <w:rtl/>
        </w:rPr>
        <w:t>(</w:t>
      </w:r>
      <w:r w:rsidRPr="00925A17">
        <w:rPr>
          <w:rStyle w:val="FootnoteReference"/>
          <w:szCs w:val="26"/>
          <w:vertAlign w:val="baseline"/>
          <w:rtl/>
        </w:rPr>
        <w:footnoteRef/>
      </w:r>
      <w:r w:rsidRPr="00925A17">
        <w:rPr>
          <w:rStyle w:val="FootnoteReference"/>
          <w:szCs w:val="26"/>
          <w:vertAlign w:val="baseline"/>
          <w:rtl/>
        </w:rPr>
        <w:t>)</w:t>
      </w:r>
      <w:r w:rsidRPr="00925A17">
        <w:rPr>
          <w:rStyle w:val="FootnoteReference"/>
          <w:szCs w:val="26"/>
          <w:vertAlign w:val="baseline"/>
          <w:rtl/>
        </w:rPr>
        <w:tab/>
      </w:r>
      <w:r w:rsidRPr="00925A17">
        <w:rPr>
          <w:sz w:val="18"/>
          <w:szCs w:val="26"/>
          <w:rtl/>
        </w:rPr>
        <w:t xml:space="preserve">انظر قضية </w:t>
      </w:r>
      <w:proofErr w:type="spellStart"/>
      <w:r w:rsidRPr="00925A17">
        <w:rPr>
          <w:i/>
          <w:iCs/>
          <w:sz w:val="18"/>
          <w:szCs w:val="26"/>
          <w:rtl/>
        </w:rPr>
        <w:t>مادافيري</w:t>
      </w:r>
      <w:proofErr w:type="spellEnd"/>
      <w:r w:rsidRPr="00925A17">
        <w:rPr>
          <w:i/>
          <w:iCs/>
          <w:sz w:val="18"/>
          <w:szCs w:val="26"/>
          <w:rtl/>
        </w:rPr>
        <w:t xml:space="preserve"> ضد أستراليا</w:t>
      </w:r>
      <w:r w:rsidRPr="00925A17">
        <w:rPr>
          <w:sz w:val="18"/>
          <w:szCs w:val="26"/>
          <w:rtl/>
        </w:rPr>
        <w:t>، الفقرة 9-8</w:t>
      </w:r>
      <w:r w:rsidRPr="00925A17">
        <w:rPr>
          <w:rFonts w:hint="cs"/>
          <w:sz w:val="18"/>
          <w:szCs w:val="26"/>
          <w:rtl/>
        </w:rPr>
        <w:t xml:space="preserve">؛ </w:t>
      </w:r>
      <w:r w:rsidRPr="00925A17">
        <w:rPr>
          <w:sz w:val="18"/>
          <w:szCs w:val="26"/>
          <w:rtl/>
        </w:rPr>
        <w:t xml:space="preserve">وقضية </w:t>
      </w:r>
      <w:r w:rsidRPr="00925A17">
        <w:rPr>
          <w:i/>
          <w:iCs/>
          <w:sz w:val="18"/>
          <w:szCs w:val="26"/>
          <w:rtl/>
        </w:rPr>
        <w:t>د. ت. ضد كندا</w:t>
      </w:r>
      <w:r w:rsidRPr="00925A17">
        <w:rPr>
          <w:rFonts w:hint="cs"/>
          <w:sz w:val="18"/>
          <w:szCs w:val="26"/>
          <w:rtl/>
        </w:rPr>
        <w:t xml:space="preserve"> (</w:t>
      </w:r>
      <w:r w:rsidRPr="00925A17">
        <w:rPr>
          <w:sz w:val="18"/>
          <w:szCs w:val="26"/>
          <w:lang w:val="en-GB"/>
        </w:rPr>
        <w:t>CCPR/C/117/D/2081/2011</w:t>
      </w:r>
      <w:r w:rsidRPr="00925A17">
        <w:rPr>
          <w:rFonts w:hint="cs"/>
          <w:sz w:val="18"/>
          <w:szCs w:val="26"/>
          <w:rtl/>
        </w:rPr>
        <w:t xml:space="preserve">)، </w:t>
      </w:r>
      <w:r w:rsidR="00A036D5">
        <w:rPr>
          <w:rFonts w:hint="cs"/>
          <w:sz w:val="18"/>
          <w:szCs w:val="26"/>
          <w:rtl/>
        </w:rPr>
        <w:t>الفقرة 7-6.</w:t>
      </w:r>
    </w:p>
  </w:footnote>
  <w:footnote w:id="7">
    <w:p w:rsidR="006321B2" w:rsidRPr="00925A17" w:rsidRDefault="006321B2" w:rsidP="006321B2">
      <w:pPr>
        <w:pStyle w:val="FootnoteText"/>
        <w:spacing w:after="60" w:line="300" w:lineRule="exact"/>
        <w:ind w:left="1247" w:right="1247" w:hanging="567"/>
        <w:rPr>
          <w:sz w:val="18"/>
          <w:szCs w:val="26"/>
        </w:rPr>
      </w:pPr>
      <w:r w:rsidRPr="00925A17">
        <w:rPr>
          <w:rStyle w:val="FootnoteReference"/>
          <w:szCs w:val="26"/>
          <w:vertAlign w:val="baseline"/>
          <w:rtl/>
        </w:rPr>
        <w:t>(</w:t>
      </w:r>
      <w:r w:rsidRPr="00925A17">
        <w:rPr>
          <w:rStyle w:val="FootnoteReference"/>
          <w:szCs w:val="26"/>
          <w:vertAlign w:val="baseline"/>
          <w:rtl/>
        </w:rPr>
        <w:footnoteRef/>
      </w:r>
      <w:r w:rsidRPr="00925A17">
        <w:rPr>
          <w:rStyle w:val="FootnoteReference"/>
          <w:szCs w:val="26"/>
          <w:vertAlign w:val="baseline"/>
          <w:rtl/>
        </w:rPr>
        <w:t>)</w:t>
      </w:r>
      <w:r w:rsidRPr="00925A17">
        <w:rPr>
          <w:rStyle w:val="FootnoteReference"/>
          <w:szCs w:val="26"/>
          <w:vertAlign w:val="baseline"/>
          <w:rtl/>
        </w:rPr>
        <w:tab/>
      </w:r>
      <w:r w:rsidRPr="00925A17">
        <w:rPr>
          <w:rFonts w:hint="cs"/>
          <w:sz w:val="18"/>
          <w:szCs w:val="26"/>
          <w:rtl/>
        </w:rPr>
        <w:t xml:space="preserve">انظر قضية </w:t>
      </w:r>
      <w:r w:rsidRPr="00925A17">
        <w:rPr>
          <w:rFonts w:hint="cs"/>
          <w:i/>
          <w:iCs/>
          <w:sz w:val="18"/>
          <w:szCs w:val="26"/>
          <w:rtl/>
        </w:rPr>
        <w:t>ب</w:t>
      </w:r>
      <w:r w:rsidRPr="00925A17">
        <w:rPr>
          <w:i/>
          <w:iCs/>
          <w:sz w:val="18"/>
          <w:szCs w:val="26"/>
          <w:rtl/>
        </w:rPr>
        <w:t>اختياري ضد أستراليا</w:t>
      </w:r>
      <w:r w:rsidRPr="00925A17">
        <w:rPr>
          <w:rFonts w:hint="cs"/>
          <w:sz w:val="18"/>
          <w:szCs w:val="26"/>
          <w:rtl/>
        </w:rPr>
        <w:t xml:space="preserve"> (</w:t>
      </w:r>
      <w:r w:rsidRPr="00925A17">
        <w:rPr>
          <w:sz w:val="18"/>
          <w:szCs w:val="26"/>
        </w:rPr>
        <w:t>CCPR/C/79/D/1069/2002</w:t>
      </w:r>
      <w:r w:rsidRPr="00925A17">
        <w:rPr>
          <w:rFonts w:hint="cs"/>
          <w:sz w:val="18"/>
          <w:szCs w:val="26"/>
          <w:rtl/>
        </w:rPr>
        <w:t>)، الفقرة 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854" w:rsidRPr="006321B2" w:rsidRDefault="006321B2" w:rsidP="006321B2">
    <w:pPr>
      <w:pStyle w:val="Header"/>
      <w:jc w:val="right"/>
    </w:pPr>
    <w:r w:rsidRPr="006321B2">
      <w:t>CCPR/C/123/D/2371/2014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854" w:rsidRPr="006321B2" w:rsidRDefault="006321B2" w:rsidP="006321B2">
    <w:pPr>
      <w:pStyle w:val="Header"/>
      <w:jc w:val="left"/>
    </w:pPr>
    <w:r w:rsidRPr="006321B2">
      <w:t>CCPR/C/123/D/2371/2014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attachedTemplate r:id="rId1"/>
  <w:defaultTabStop w:val="680"/>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2F4211"/>
    <w:rsid w:val="000076D5"/>
    <w:rsid w:val="00043663"/>
    <w:rsid w:val="000437B8"/>
    <w:rsid w:val="000505CF"/>
    <w:rsid w:val="000D701C"/>
    <w:rsid w:val="000E2A71"/>
    <w:rsid w:val="00160263"/>
    <w:rsid w:val="00181F96"/>
    <w:rsid w:val="001A1371"/>
    <w:rsid w:val="001B346A"/>
    <w:rsid w:val="001E1CAD"/>
    <w:rsid w:val="001E290D"/>
    <w:rsid w:val="002144FA"/>
    <w:rsid w:val="0023469A"/>
    <w:rsid w:val="00243C8A"/>
    <w:rsid w:val="00267A0E"/>
    <w:rsid w:val="002901D9"/>
    <w:rsid w:val="002976C2"/>
    <w:rsid w:val="002F4211"/>
    <w:rsid w:val="003260FF"/>
    <w:rsid w:val="00343D95"/>
    <w:rsid w:val="00363A18"/>
    <w:rsid w:val="00374341"/>
    <w:rsid w:val="003D1062"/>
    <w:rsid w:val="004164B2"/>
    <w:rsid w:val="00420D7B"/>
    <w:rsid w:val="00450B21"/>
    <w:rsid w:val="00453B63"/>
    <w:rsid w:val="00455780"/>
    <w:rsid w:val="004B0A1C"/>
    <w:rsid w:val="004D298E"/>
    <w:rsid w:val="00517BC9"/>
    <w:rsid w:val="0054472E"/>
    <w:rsid w:val="005662A9"/>
    <w:rsid w:val="005827D4"/>
    <w:rsid w:val="0059622A"/>
    <w:rsid w:val="005C5878"/>
    <w:rsid w:val="005C7CEA"/>
    <w:rsid w:val="005D3C0B"/>
    <w:rsid w:val="005E5217"/>
    <w:rsid w:val="005F0FA4"/>
    <w:rsid w:val="005F30EE"/>
    <w:rsid w:val="0060473A"/>
    <w:rsid w:val="006321B2"/>
    <w:rsid w:val="00656392"/>
    <w:rsid w:val="0068781D"/>
    <w:rsid w:val="006959B0"/>
    <w:rsid w:val="006B3E27"/>
    <w:rsid w:val="006B6507"/>
    <w:rsid w:val="006C104C"/>
    <w:rsid w:val="00733704"/>
    <w:rsid w:val="0078071A"/>
    <w:rsid w:val="00787E1E"/>
    <w:rsid w:val="008434F4"/>
    <w:rsid w:val="00852A9A"/>
    <w:rsid w:val="008F49E1"/>
    <w:rsid w:val="0090370F"/>
    <w:rsid w:val="00925A17"/>
    <w:rsid w:val="009269D2"/>
    <w:rsid w:val="00942135"/>
    <w:rsid w:val="009521B0"/>
    <w:rsid w:val="00982139"/>
    <w:rsid w:val="009867A8"/>
    <w:rsid w:val="009A7E9F"/>
    <w:rsid w:val="009E5018"/>
    <w:rsid w:val="00A036D5"/>
    <w:rsid w:val="00A12B37"/>
    <w:rsid w:val="00AB6758"/>
    <w:rsid w:val="00B13763"/>
    <w:rsid w:val="00B2496C"/>
    <w:rsid w:val="00B477A4"/>
    <w:rsid w:val="00B54045"/>
    <w:rsid w:val="00C438D7"/>
    <w:rsid w:val="00C51854"/>
    <w:rsid w:val="00C81B50"/>
    <w:rsid w:val="00CB6622"/>
    <w:rsid w:val="00CD1801"/>
    <w:rsid w:val="00CF65C6"/>
    <w:rsid w:val="00D10EF1"/>
    <w:rsid w:val="00D42810"/>
    <w:rsid w:val="00D914A7"/>
    <w:rsid w:val="00DD13C3"/>
    <w:rsid w:val="00DD596E"/>
    <w:rsid w:val="00DD621E"/>
    <w:rsid w:val="00DE50B1"/>
    <w:rsid w:val="00DF0575"/>
    <w:rsid w:val="00E70E04"/>
    <w:rsid w:val="00EC05A7"/>
    <w:rsid w:val="00EC4B6B"/>
    <w:rsid w:val="00ED7442"/>
    <w:rsid w:val="00EF1EE5"/>
    <w:rsid w:val="00F74E56"/>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513F1C4"/>
  <w15:docId w15:val="{60FAFCF0-10A4-4067-95C2-04EE633ED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4164B2"/>
    <w:pPr>
      <w:keepNext/>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styleId="Hyperlink">
    <w:name w:val="Hyperlink"/>
    <w:basedOn w:val="DefaultParagraphFont"/>
    <w:uiPriority w:val="99"/>
    <w:unhideWhenUsed/>
    <w:rsid w:val="006321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853EF-F1D6-48CD-9E19-95CE306D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3940</Words>
  <Characters>22463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CCPR/</vt:lpstr>
    </vt:vector>
  </TitlesOfParts>
  <Company>DCM</Company>
  <LinksUpToDate>false</LinksUpToDate>
  <CharactersWithSpaces>26351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CCPR/C/123/D/2371/2014</dc:title>
  <dc:subject>GE.1814611A</dc:subject>
  <dc:creator>J.KAH - EM</dc:creator>
  <cp:keywords>ODS No.1826884A</cp:keywords>
  <dc:description>Distribution: General_x000d_
Original: English_x000d_
Date: 4 September 2018</dc:description>
  <cp:lastModifiedBy>Jamal Alkahlout</cp:lastModifiedBy>
  <cp:revision>2</cp:revision>
  <dcterms:created xsi:type="dcterms:W3CDTF">2018-10-04T14:46:00Z</dcterms:created>
  <dcterms:modified xsi:type="dcterms:W3CDTF">2018-10-04T14:46:00Z</dcterms:modified>
  <cp:category>Finale</cp:category>
</cp:coreProperties>
</file>