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E44232" w:rsidRDefault="006B3E27" w:rsidP="009867A8">
            <w:pPr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4679E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E44232" w:rsidP="00CC0379">
            <w:pPr>
              <w:bidi w:val="0"/>
              <w:spacing w:after="20"/>
              <w:jc w:val="left"/>
              <w:rPr>
                <w:szCs w:val="20"/>
              </w:rPr>
            </w:pPr>
            <w:r w:rsidRPr="00E44232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/C/125/D/2323/2013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</w:t>
            </w:r>
            <w:r w:rsidR="004679EB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الدولي</w:t>
            </w:r>
            <w:r w:rsidR="004679EB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الخاص</w:t>
            </w:r>
            <w:r w:rsidR="004679EB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بالحقوق</w:t>
            </w:r>
            <w:r w:rsidR="004679EB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المدنية</w:t>
            </w:r>
            <w:r w:rsidR="004679EB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CC0379" w:rsidP="00CC0379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4679EB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CC0379" w:rsidRDefault="00CC0379" w:rsidP="00CC0379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4679EB">
              <w:rPr>
                <w:szCs w:val="20"/>
              </w:rPr>
              <w:t xml:space="preserve"> </w:t>
            </w:r>
            <w:r>
              <w:rPr>
                <w:szCs w:val="20"/>
              </w:rPr>
              <w:t>May</w:t>
            </w:r>
            <w:r w:rsidR="004679EB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:rsidR="00CC0379" w:rsidRDefault="00CC0379" w:rsidP="00CC0379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CC0379" w:rsidRPr="00CB6622" w:rsidRDefault="00CC0379" w:rsidP="00CC0379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4679EB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CC0379" w:rsidRPr="00894DAC" w:rsidRDefault="00CC0379" w:rsidP="00CC0379">
      <w:pPr>
        <w:spacing w:before="120"/>
        <w:textDirection w:val="tbRlV"/>
        <w:rPr>
          <w:b/>
          <w:sz w:val="30"/>
          <w:szCs w:val="36"/>
          <w:rtl/>
          <w:lang w:val="ar-SA" w:eastAsia="zh-TW"/>
        </w:rPr>
      </w:pPr>
      <w:r w:rsidRPr="00894DAC">
        <w:rPr>
          <w:b/>
          <w:bCs/>
          <w:sz w:val="26"/>
          <w:szCs w:val="36"/>
          <w:rtl/>
        </w:rPr>
        <w:t>اللجنة</w:t>
      </w:r>
      <w:r w:rsidR="004679EB" w:rsidRPr="00894DAC">
        <w:rPr>
          <w:b/>
          <w:bCs/>
          <w:sz w:val="26"/>
          <w:szCs w:val="36"/>
          <w:rtl/>
        </w:rPr>
        <w:t xml:space="preserve"> </w:t>
      </w:r>
      <w:r w:rsidRPr="00894DAC">
        <w:rPr>
          <w:b/>
          <w:bCs/>
          <w:sz w:val="26"/>
          <w:szCs w:val="36"/>
          <w:rtl/>
        </w:rPr>
        <w:t>المعنية</w:t>
      </w:r>
      <w:r w:rsidR="004679EB" w:rsidRPr="00894DAC">
        <w:rPr>
          <w:b/>
          <w:bCs/>
          <w:sz w:val="26"/>
          <w:szCs w:val="36"/>
          <w:rtl/>
        </w:rPr>
        <w:t xml:space="preserve"> </w:t>
      </w:r>
      <w:r w:rsidRPr="00894DAC">
        <w:rPr>
          <w:b/>
          <w:bCs/>
          <w:sz w:val="26"/>
          <w:szCs w:val="36"/>
          <w:rtl/>
        </w:rPr>
        <w:t>بحقوق</w:t>
      </w:r>
      <w:r w:rsidR="004679EB" w:rsidRPr="00894DAC">
        <w:rPr>
          <w:b/>
          <w:bCs/>
          <w:sz w:val="26"/>
          <w:szCs w:val="36"/>
          <w:rtl/>
        </w:rPr>
        <w:t xml:space="preserve"> </w:t>
      </w:r>
      <w:r w:rsidRPr="00894DAC">
        <w:rPr>
          <w:b/>
          <w:bCs/>
          <w:sz w:val="26"/>
          <w:szCs w:val="36"/>
          <w:rtl/>
        </w:rPr>
        <w:t>الإنسان</w:t>
      </w:r>
    </w:p>
    <w:p w:rsidR="00CC0379" w:rsidRPr="00EC05FF" w:rsidRDefault="00CC0379" w:rsidP="00CC0379">
      <w:pPr>
        <w:pStyle w:val="HCh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قرار</w:t>
      </w:r>
      <w:r w:rsidR="004679EB">
        <w:rPr>
          <w:rtl/>
        </w:rPr>
        <w:t xml:space="preserve"> </w:t>
      </w:r>
      <w:r>
        <w:rPr>
          <w:rtl/>
        </w:rPr>
        <w:t>اعتمدته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الاختياري،</w:t>
      </w:r>
      <w:r w:rsidR="004679EB">
        <w:rPr>
          <w:rtl/>
        </w:rPr>
        <w:t xml:space="preserve"> </w:t>
      </w:r>
      <w:r>
        <w:rPr>
          <w:rtl/>
        </w:rPr>
        <w:t>بشأن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رقم</w:t>
      </w:r>
      <w:r w:rsidR="004B6EBE">
        <w:rPr>
          <w:rFonts w:hint="eastAsia"/>
          <w:rtl/>
        </w:rPr>
        <w:t> </w:t>
      </w:r>
      <w:r w:rsidRPr="00700E6B">
        <w:rPr>
          <w:rtl/>
        </w:rPr>
        <w:t>2323/2013</w:t>
      </w:r>
      <w:r w:rsidRPr="00CC0379">
        <w:rPr>
          <w:rStyle w:val="FootnoteReference"/>
          <w:sz w:val="20"/>
          <w:vertAlign w:val="baseline"/>
          <w:rtl/>
          <w:lang w:val="ar-SA" w:eastAsia="zh-TW"/>
        </w:rPr>
        <w:footnoteReference w:customMarkFollows="1" w:id="1"/>
        <w:t>*</w:t>
      </w:r>
      <w:r w:rsidR="004679EB">
        <w:rPr>
          <w:rFonts w:hint="cs"/>
          <w:rtl/>
          <w:lang w:val="ar-SA" w:eastAsia="zh-TW"/>
        </w:rPr>
        <w:t xml:space="preserve"> </w:t>
      </w:r>
      <w:r w:rsidRPr="00CC0379">
        <w:rPr>
          <w:rStyle w:val="FootnoteReference"/>
          <w:sz w:val="20"/>
          <w:vertAlign w:val="baseline"/>
          <w:rtl/>
          <w:lang w:val="ar-SA" w:eastAsia="zh-TW"/>
        </w:rPr>
        <w:footnoteReference w:customMarkFollows="1" w:id="2"/>
        <w:t>**</w:t>
      </w:r>
    </w:p>
    <w:p w:rsidR="00CC0379" w:rsidRPr="00EC05FF" w:rsidRDefault="00CC0379" w:rsidP="00CC0379">
      <w:pPr>
        <w:pStyle w:val="SingleTxtGA"/>
        <w:spacing w:line="360" w:lineRule="exact"/>
        <w:ind w:left="1928"/>
        <w:rPr>
          <w:rtl/>
          <w:lang w:val="ar-SA" w:eastAsia="zh-TW"/>
        </w:rPr>
      </w:pPr>
      <w:r w:rsidRPr="00CC0379">
        <w:rPr>
          <w:i/>
          <w:iCs/>
          <w:rtl/>
        </w:rPr>
        <w:t>بلاغ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مقدم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من:</w:t>
      </w:r>
      <w:r w:rsidRPr="00CC0379">
        <w:rPr>
          <w:i/>
          <w:iCs/>
          <w:rtl/>
        </w:rPr>
        <w:tab/>
      </w:r>
      <w:r w:rsidRPr="00CC0379">
        <w:rPr>
          <w:i/>
          <w:iCs/>
          <w:rtl/>
        </w:rPr>
        <w:tab/>
      </w:r>
      <w:r>
        <w:rPr>
          <w:rtl/>
        </w:rPr>
        <w:tab/>
        <w:t>ف.</w:t>
      </w:r>
      <w:r w:rsidR="004679EB">
        <w:rPr>
          <w:rFonts w:hint="cs"/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proofErr w:type="spellStart"/>
      <w:r>
        <w:rPr>
          <w:rtl/>
        </w:rPr>
        <w:t>وم</w:t>
      </w:r>
      <w:proofErr w:type="spellEnd"/>
      <w:r>
        <w:rPr>
          <w:rtl/>
        </w:rPr>
        <w:t>.</w:t>
      </w:r>
      <w:r w:rsidR="004679EB">
        <w:rPr>
          <w:rFonts w:hint="cs"/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(يمثله</w:t>
      </w:r>
      <w:r>
        <w:rPr>
          <w:rtl/>
          <w:lang w:bidi="ar-DZ"/>
        </w:rPr>
        <w:t>ما</w:t>
      </w:r>
      <w:r w:rsidR="004679EB">
        <w:rPr>
          <w:rtl/>
        </w:rPr>
        <w:t xml:space="preserve"> </w:t>
      </w:r>
      <w:r>
        <w:rPr>
          <w:rtl/>
        </w:rPr>
        <w:t>المحامي</w:t>
      </w:r>
      <w:r w:rsidR="004679EB">
        <w:rPr>
          <w:rtl/>
        </w:rPr>
        <w:t xml:space="preserve"> </w:t>
      </w:r>
      <w:r>
        <w:rPr>
          <w:rtl/>
        </w:rPr>
        <w:t>جوزيف</w:t>
      </w:r>
      <w:r w:rsidR="004679EB">
        <w:rPr>
          <w:rtl/>
        </w:rPr>
        <w:t xml:space="preserve"> </w:t>
      </w:r>
      <w:r>
        <w:rPr>
          <w:rtl/>
        </w:rPr>
        <w:t>و.</w:t>
      </w:r>
      <w:r w:rsidR="004679EB">
        <w:rPr>
          <w:rtl/>
        </w:rPr>
        <w:t xml:space="preserve"> </w:t>
      </w:r>
      <w:r>
        <w:rPr>
          <w:rtl/>
        </w:rPr>
        <w:t>ألن)</w:t>
      </w:r>
    </w:p>
    <w:p w:rsidR="00CC0379" w:rsidRPr="00CC0379" w:rsidRDefault="00CC0379" w:rsidP="00CC0379">
      <w:pPr>
        <w:pStyle w:val="SingleTxtGA"/>
        <w:spacing w:line="360" w:lineRule="exact"/>
        <w:ind w:left="1928"/>
        <w:rPr>
          <w:rtl/>
        </w:rPr>
      </w:pPr>
      <w:r w:rsidRPr="00CC0379">
        <w:rPr>
          <w:i/>
          <w:iCs/>
          <w:rtl/>
        </w:rPr>
        <w:t>الأشخاص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المدّعى</w:t>
      </w:r>
      <w:r w:rsidR="004679EB">
        <w:rPr>
          <w:rFonts w:hint="cs"/>
          <w:i/>
          <w:iCs/>
          <w:rtl/>
        </w:rPr>
        <w:t xml:space="preserve"> </w:t>
      </w:r>
      <w:r w:rsidRPr="00CC0379">
        <w:rPr>
          <w:i/>
          <w:iCs/>
          <w:rtl/>
        </w:rPr>
        <w:t>أنهم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ضحايا:</w:t>
      </w:r>
      <w:r w:rsidRPr="00CC0379">
        <w:rPr>
          <w:i/>
          <w:iCs/>
          <w:rtl/>
        </w:rPr>
        <w:tab/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وطفلاهما</w:t>
      </w:r>
      <w:r w:rsidR="004679EB">
        <w:rPr>
          <w:rtl/>
        </w:rPr>
        <w:t xml:space="preserve"> </w:t>
      </w:r>
      <w:r>
        <w:rPr>
          <w:rtl/>
        </w:rPr>
        <w:t>القاصران</w:t>
      </w:r>
    </w:p>
    <w:p w:rsidR="00CC0379" w:rsidRPr="00EC05FF" w:rsidRDefault="00CC0379" w:rsidP="00CC0379">
      <w:pPr>
        <w:pStyle w:val="SingleTxtGA"/>
        <w:spacing w:line="360" w:lineRule="exact"/>
        <w:ind w:left="1928"/>
        <w:rPr>
          <w:rtl/>
          <w:lang w:val="ar-SA" w:eastAsia="zh-TW"/>
        </w:rPr>
      </w:pPr>
      <w:r w:rsidRPr="00CC0379">
        <w:rPr>
          <w:i/>
          <w:iCs/>
          <w:rtl/>
        </w:rPr>
        <w:t>الدولة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الطرف:</w:t>
      </w:r>
      <w:r w:rsidRPr="00CC0379">
        <w:rPr>
          <w:i/>
          <w:iCs/>
          <w:rtl/>
        </w:rPr>
        <w:tab/>
      </w:r>
      <w:r>
        <w:rPr>
          <w:rtl/>
        </w:rPr>
        <w:tab/>
      </w:r>
      <w:r>
        <w:rPr>
          <w:rtl/>
        </w:rPr>
        <w:tab/>
        <w:t>كندا</w:t>
      </w:r>
    </w:p>
    <w:p w:rsidR="00CC0379" w:rsidRPr="00EC05FF" w:rsidRDefault="00CC0379" w:rsidP="00CC0379">
      <w:pPr>
        <w:pStyle w:val="SingleTxtGA"/>
        <w:spacing w:line="360" w:lineRule="exact"/>
        <w:ind w:left="4649" w:hanging="2721"/>
        <w:rPr>
          <w:rtl/>
          <w:lang w:val="ar-SA" w:eastAsia="zh-TW"/>
        </w:rPr>
      </w:pPr>
      <w:r w:rsidRPr="00CC0379">
        <w:rPr>
          <w:i/>
          <w:iCs/>
          <w:rtl/>
        </w:rPr>
        <w:t>تاريخ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تقديم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البلاغ:</w:t>
      </w:r>
      <w:r w:rsidRPr="00CC0379">
        <w:rPr>
          <w:i/>
          <w:iCs/>
          <w:rtl/>
        </w:rPr>
        <w:tab/>
      </w:r>
      <w:r>
        <w:rPr>
          <w:rtl/>
        </w:rPr>
        <w:tab/>
        <w:t>23</w:t>
      </w:r>
      <w:r w:rsidR="004679EB">
        <w:rPr>
          <w:rtl/>
        </w:rPr>
        <w:t xml:space="preserve"> </w:t>
      </w:r>
      <w:r>
        <w:rPr>
          <w:rtl/>
        </w:rPr>
        <w:t>كانون</w:t>
      </w:r>
      <w:r w:rsidR="004679EB">
        <w:rPr>
          <w:rtl/>
        </w:rPr>
        <w:t xml:space="preserve"> </w:t>
      </w:r>
      <w:r>
        <w:rPr>
          <w:rtl/>
        </w:rPr>
        <w:t>الأول/ديسمبر</w:t>
      </w:r>
      <w:r w:rsidR="004679EB">
        <w:rPr>
          <w:rtl/>
        </w:rPr>
        <w:t xml:space="preserve"> </w:t>
      </w:r>
      <w:r>
        <w:rPr>
          <w:rtl/>
        </w:rPr>
        <w:t>2013</w:t>
      </w:r>
      <w:r w:rsidR="004679EB">
        <w:rPr>
          <w:rtl/>
        </w:rPr>
        <w:t xml:space="preserve"> </w:t>
      </w:r>
      <w:r>
        <w:rPr>
          <w:rtl/>
        </w:rPr>
        <w:t>(الرسالة</w:t>
      </w:r>
      <w:r w:rsidR="004679EB">
        <w:rPr>
          <w:rtl/>
        </w:rPr>
        <w:t xml:space="preserve"> </w:t>
      </w:r>
      <w:r>
        <w:rPr>
          <w:rtl/>
        </w:rPr>
        <w:t>الأولى)</w:t>
      </w:r>
    </w:p>
    <w:p w:rsidR="00CC0379" w:rsidRPr="00700E6B" w:rsidRDefault="00CC0379" w:rsidP="00CC0379">
      <w:pPr>
        <w:pStyle w:val="SingleTxtGA"/>
        <w:spacing w:line="360" w:lineRule="exact"/>
        <w:ind w:left="4649" w:hanging="2721"/>
        <w:rPr>
          <w:rtl/>
          <w:lang w:val="en-GB" w:eastAsia="zh-CN"/>
        </w:rPr>
      </w:pPr>
      <w:r w:rsidRPr="00CC0379">
        <w:rPr>
          <w:i/>
          <w:iCs/>
          <w:rtl/>
        </w:rPr>
        <w:t>الوثائق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المرجعية:</w:t>
      </w:r>
      <w:r w:rsidRPr="00CC0379">
        <w:rPr>
          <w:i/>
          <w:iCs/>
          <w:rtl/>
        </w:rPr>
        <w:tab/>
      </w:r>
      <w:r>
        <w:rPr>
          <w:rtl/>
        </w:rPr>
        <w:tab/>
      </w:r>
      <w:r>
        <w:rPr>
          <w:rtl/>
        </w:rPr>
        <w:tab/>
        <w:t>القرار</w:t>
      </w:r>
      <w:r w:rsidR="004679EB">
        <w:rPr>
          <w:rtl/>
        </w:rPr>
        <w:t xml:space="preserve"> </w:t>
      </w:r>
      <w:r>
        <w:rPr>
          <w:rtl/>
        </w:rPr>
        <w:t>المتخذ</w:t>
      </w:r>
      <w:r w:rsidR="004679EB">
        <w:rPr>
          <w:rtl/>
        </w:rPr>
        <w:t xml:space="preserve"> </w:t>
      </w:r>
      <w:r>
        <w:rPr>
          <w:rtl/>
        </w:rPr>
        <w:t>عملاً</w:t>
      </w:r>
      <w:r w:rsidR="004679EB">
        <w:rPr>
          <w:rtl/>
        </w:rPr>
        <w:t xml:space="preserve"> </w:t>
      </w:r>
      <w:r>
        <w:rPr>
          <w:rtl/>
        </w:rPr>
        <w:t>بالمادة</w:t>
      </w:r>
      <w:r w:rsidR="004679EB">
        <w:rPr>
          <w:rtl/>
        </w:rPr>
        <w:t xml:space="preserve"> </w:t>
      </w:r>
      <w:r>
        <w:rPr>
          <w:rtl/>
        </w:rPr>
        <w:t>97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النظام</w:t>
      </w:r>
      <w:r w:rsidR="004679EB">
        <w:rPr>
          <w:rtl/>
        </w:rPr>
        <w:t xml:space="preserve"> </w:t>
      </w:r>
      <w:r>
        <w:rPr>
          <w:rtl/>
        </w:rPr>
        <w:t>الداخلي</w:t>
      </w:r>
      <w:r w:rsidR="004679EB">
        <w:rPr>
          <w:rtl/>
        </w:rPr>
        <w:t xml:space="preserve"> </w:t>
      </w:r>
      <w:r>
        <w:rPr>
          <w:rtl/>
        </w:rPr>
        <w:t>للجنة،</w:t>
      </w:r>
      <w:r w:rsidR="004679EB">
        <w:rPr>
          <w:rtl/>
        </w:rPr>
        <w:t xml:space="preserve"> </w:t>
      </w:r>
      <w:r>
        <w:rPr>
          <w:rtl/>
        </w:rPr>
        <w:t>المحال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٢٧</w:t>
      </w:r>
      <w:r w:rsidR="004679EB">
        <w:rPr>
          <w:rtl/>
        </w:rPr>
        <w:t xml:space="preserve"> </w:t>
      </w:r>
      <w:r>
        <w:rPr>
          <w:rtl/>
        </w:rPr>
        <w:t>كانون</w:t>
      </w:r>
      <w:r w:rsidR="004679EB">
        <w:rPr>
          <w:rtl/>
        </w:rPr>
        <w:t xml:space="preserve"> </w:t>
      </w:r>
      <w:r>
        <w:rPr>
          <w:rtl/>
        </w:rPr>
        <w:t>الأول/ديسمبر</w:t>
      </w:r>
      <w:r w:rsidR="004679EB">
        <w:rPr>
          <w:rtl/>
        </w:rPr>
        <w:t xml:space="preserve"> </w:t>
      </w:r>
      <w:r>
        <w:rPr>
          <w:rtl/>
        </w:rPr>
        <w:t>٢٠١٣</w:t>
      </w:r>
      <w:r w:rsidR="004679EB">
        <w:rPr>
          <w:rtl/>
        </w:rPr>
        <w:t xml:space="preserve"> </w:t>
      </w:r>
      <w:r>
        <w:rPr>
          <w:rtl/>
        </w:rPr>
        <w:t>(لم</w:t>
      </w:r>
      <w:r w:rsidR="004679EB">
        <w:rPr>
          <w:rtl/>
        </w:rPr>
        <w:t xml:space="preserve"> </w:t>
      </w:r>
      <w:r>
        <w:rPr>
          <w:rtl/>
        </w:rPr>
        <w:t>يصدر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شكل</w:t>
      </w:r>
      <w:r w:rsidR="004679EB">
        <w:rPr>
          <w:rtl/>
        </w:rPr>
        <w:t xml:space="preserve"> </w:t>
      </w:r>
      <w:r>
        <w:rPr>
          <w:rtl/>
        </w:rPr>
        <w:t>وثيقة)</w:t>
      </w:r>
    </w:p>
    <w:p w:rsidR="00CC0379" w:rsidRPr="00EC05FF" w:rsidRDefault="00CC0379" w:rsidP="00CC0379">
      <w:pPr>
        <w:pStyle w:val="SingleTxtGA"/>
        <w:spacing w:line="360" w:lineRule="exact"/>
        <w:ind w:left="1928"/>
        <w:rPr>
          <w:rtl/>
          <w:lang w:val="ar-SA" w:eastAsia="zh-TW"/>
        </w:rPr>
      </w:pPr>
      <w:r w:rsidRPr="00CC0379">
        <w:rPr>
          <w:i/>
          <w:iCs/>
          <w:rtl/>
        </w:rPr>
        <w:t>تاريخ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اعتماد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الآراء:</w:t>
      </w:r>
      <w:r>
        <w:rPr>
          <w:rtl/>
        </w:rPr>
        <w:tab/>
      </w:r>
      <w:r>
        <w:rPr>
          <w:rtl/>
        </w:rPr>
        <w:tab/>
        <w:t>٢٩</w:t>
      </w:r>
      <w:r w:rsidR="004679EB">
        <w:rPr>
          <w:rtl/>
        </w:rPr>
        <w:t xml:space="preserve"> </w:t>
      </w:r>
      <w:r>
        <w:rPr>
          <w:rtl/>
        </w:rPr>
        <w:t>آذار/مارس</w:t>
      </w:r>
      <w:r w:rsidR="004679EB">
        <w:rPr>
          <w:rtl/>
        </w:rPr>
        <w:t xml:space="preserve"> </w:t>
      </w:r>
      <w:r>
        <w:rPr>
          <w:rtl/>
        </w:rPr>
        <w:t>٢٠١٩</w:t>
      </w:r>
    </w:p>
    <w:p w:rsidR="00CC0379" w:rsidRPr="00EC05FF" w:rsidRDefault="00CC0379" w:rsidP="00CC0379">
      <w:pPr>
        <w:pStyle w:val="SingleTxtGA"/>
        <w:spacing w:line="360" w:lineRule="exact"/>
        <w:ind w:left="1928"/>
        <w:rPr>
          <w:rtl/>
          <w:lang w:val="ar-SA" w:eastAsia="zh-TW"/>
        </w:rPr>
      </w:pPr>
      <w:r w:rsidRPr="00CC0379">
        <w:rPr>
          <w:i/>
          <w:iCs/>
          <w:rtl/>
        </w:rPr>
        <w:t>الموضوع:</w:t>
      </w:r>
      <w:r w:rsidRPr="00CC0379">
        <w:rPr>
          <w:i/>
          <w:iCs/>
          <w:rtl/>
        </w:rPr>
        <w:tab/>
      </w:r>
      <w:dir w:val="rtl"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  <w:t>الترحيل</w:t>
        </w:r>
        <w:r w:rsidR="004679EB">
          <w:rPr>
            <w:rtl/>
          </w:rPr>
          <w:t xml:space="preserve"> </w:t>
        </w:r>
        <w:r>
          <w:rPr>
            <w:rtl/>
          </w:rPr>
          <w:t>إلى</w:t>
        </w:r>
        <w:r w:rsidR="004679EB">
          <w:rPr>
            <w:rtl/>
          </w:rPr>
          <w:t xml:space="preserve"> </w:t>
        </w:r>
        <w:r>
          <w:rPr>
            <w:rtl/>
          </w:rPr>
          <w:t>رومانيا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F2093">
          <w:t>‬</w:t>
        </w:r>
        <w:r w:rsidR="004F2093">
          <w:t>‬</w:t>
        </w:r>
      </w:dir>
    </w:p>
    <w:p w:rsidR="00CC0379" w:rsidRPr="00CC0379" w:rsidRDefault="00CC0379" w:rsidP="00CC0379">
      <w:pPr>
        <w:pStyle w:val="SingleTxtGA"/>
        <w:spacing w:line="360" w:lineRule="exact"/>
        <w:ind w:left="4649" w:hanging="2721"/>
        <w:rPr>
          <w:spacing w:val="-4"/>
          <w:rtl/>
          <w:lang w:val="ar-SA" w:eastAsia="zh-TW"/>
        </w:rPr>
      </w:pPr>
      <w:r w:rsidRPr="00CC0379">
        <w:rPr>
          <w:i/>
          <w:iCs/>
          <w:rtl/>
        </w:rPr>
        <w:t>المسألة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الإجرائية:</w:t>
      </w:r>
      <w:r w:rsidRPr="00CC0379">
        <w:rPr>
          <w:i/>
          <w:iCs/>
          <w:rtl/>
        </w:rPr>
        <w:tab/>
      </w:r>
      <w:r w:rsidRPr="00CC0379">
        <w:rPr>
          <w:i/>
          <w:iCs/>
          <w:rtl/>
        </w:rPr>
        <w:tab/>
      </w:r>
      <w:r>
        <w:rPr>
          <w:rtl/>
        </w:rPr>
        <w:tab/>
        <w:t>ا</w:t>
      </w:r>
      <w:r w:rsidRPr="00CC0379">
        <w:rPr>
          <w:spacing w:val="-4"/>
          <w:rtl/>
        </w:rPr>
        <w:t>لاختصاص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الموضوعي</w:t>
      </w:r>
      <w:r w:rsidRPr="00CC0379">
        <w:rPr>
          <w:rFonts w:ascii="Arial" w:hAnsi="Arial" w:cs="Arial" w:hint="cs"/>
          <w:spacing w:val="-4"/>
          <w:rtl/>
        </w:rPr>
        <w:t>‬</w:t>
      </w:r>
      <w:r w:rsidRPr="00CC0379">
        <w:rPr>
          <w:rFonts w:ascii="Traditional Arabic" w:hAnsi="Traditional Arabic" w:hint="cs"/>
          <w:spacing w:val="-4"/>
          <w:rtl/>
        </w:rPr>
        <w:t>؛</w:t>
      </w:r>
      <w:r w:rsidR="004679EB">
        <w:rPr>
          <w:spacing w:val="-4"/>
          <w:rtl/>
        </w:rPr>
        <w:t xml:space="preserve"> </w:t>
      </w:r>
      <w:r w:rsidRPr="00CC0379">
        <w:rPr>
          <w:rFonts w:ascii="Traditional Arabic" w:hAnsi="Traditional Arabic" w:hint="cs"/>
          <w:spacing w:val="-4"/>
          <w:rtl/>
        </w:rPr>
        <w:t>مدى</w:t>
      </w:r>
      <w:r w:rsidR="004679EB">
        <w:rPr>
          <w:spacing w:val="-4"/>
          <w:rtl/>
        </w:rPr>
        <w:t xml:space="preserve"> </w:t>
      </w:r>
      <w:r w:rsidRPr="00CC0379">
        <w:rPr>
          <w:rFonts w:ascii="Traditional Arabic" w:hAnsi="Traditional Arabic" w:hint="cs"/>
          <w:spacing w:val="-4"/>
          <w:rtl/>
        </w:rPr>
        <w:t>دعم</w:t>
      </w:r>
      <w:r w:rsidR="004679EB">
        <w:rPr>
          <w:spacing w:val="-4"/>
          <w:rtl/>
        </w:rPr>
        <w:t xml:space="preserve"> </w:t>
      </w:r>
      <w:r w:rsidRPr="00CC0379">
        <w:rPr>
          <w:rFonts w:ascii="Traditional Arabic" w:hAnsi="Traditional Arabic" w:hint="cs"/>
          <w:spacing w:val="-4"/>
          <w:rtl/>
        </w:rPr>
        <w:t>الادعاءات</w:t>
      </w:r>
      <w:r w:rsidR="004679EB">
        <w:rPr>
          <w:spacing w:val="-4"/>
          <w:rtl/>
        </w:rPr>
        <w:t xml:space="preserve"> </w:t>
      </w:r>
      <w:r w:rsidRPr="00CC0379">
        <w:rPr>
          <w:rFonts w:ascii="Traditional Arabic" w:hAnsi="Traditional Arabic" w:hint="cs"/>
          <w:spacing w:val="-4"/>
          <w:rtl/>
        </w:rPr>
        <w:t>بأدلة</w:t>
      </w:r>
      <w:r w:rsidRPr="00CC0379">
        <w:rPr>
          <w:rFonts w:ascii="Arial" w:hAnsi="Arial" w:cs="Arial" w:hint="cs"/>
          <w:spacing w:val="-4"/>
          <w:rtl/>
        </w:rPr>
        <w:t>‬</w:t>
      </w:r>
      <w:r w:rsidRPr="00CC0379">
        <w:rPr>
          <w:rFonts w:ascii="Arial" w:hAnsi="Arial" w:cs="Arial" w:hint="cs"/>
          <w:spacing w:val="-4"/>
          <w:rtl/>
        </w:rPr>
        <w:t>‬</w:t>
      </w:r>
      <w:r w:rsidRPr="00CC0379">
        <w:rPr>
          <w:rFonts w:ascii="Arial" w:hAnsi="Arial" w:cs="Arial" w:hint="cs"/>
          <w:spacing w:val="-4"/>
          <w:rtl/>
        </w:rPr>
        <w:t>‬</w:t>
      </w:r>
      <w:r w:rsidRPr="00CC0379">
        <w:rPr>
          <w:rFonts w:ascii="Arial" w:hAnsi="Arial" w:cs="Arial" w:hint="cs"/>
          <w:spacing w:val="-4"/>
          <w:rtl/>
        </w:rPr>
        <w:t>‬</w:t>
      </w:r>
      <w:r w:rsidRPr="00CC0379">
        <w:rPr>
          <w:rFonts w:ascii="Arial" w:hAnsi="Arial" w:cs="Arial" w:hint="cs"/>
          <w:spacing w:val="-4"/>
          <w:rtl/>
        </w:rPr>
        <w:t>‬</w:t>
      </w:r>
    </w:p>
    <w:p w:rsidR="00CC0379" w:rsidRPr="00CC0379" w:rsidRDefault="00CC0379" w:rsidP="00CC0379">
      <w:pPr>
        <w:pStyle w:val="SingleTxtGA"/>
        <w:spacing w:line="360" w:lineRule="exact"/>
        <w:ind w:left="4649" w:hanging="2721"/>
        <w:rPr>
          <w:spacing w:val="-4"/>
          <w:rtl/>
          <w:lang w:val="ar-SA" w:eastAsia="zh-TW"/>
        </w:rPr>
      </w:pPr>
      <w:r w:rsidRPr="00CC0379">
        <w:rPr>
          <w:i/>
          <w:iCs/>
          <w:spacing w:val="-4"/>
          <w:rtl/>
        </w:rPr>
        <w:t>المسائل</w:t>
      </w:r>
      <w:r w:rsidR="004679EB">
        <w:rPr>
          <w:i/>
          <w:iCs/>
          <w:spacing w:val="-4"/>
          <w:rtl/>
        </w:rPr>
        <w:t xml:space="preserve"> </w:t>
      </w:r>
      <w:r w:rsidRPr="00CC0379">
        <w:rPr>
          <w:i/>
          <w:iCs/>
          <w:spacing w:val="-4"/>
          <w:rtl/>
        </w:rPr>
        <w:t>الموضوعية:</w:t>
      </w:r>
      <w:r w:rsidRPr="00CC0379">
        <w:rPr>
          <w:i/>
          <w:iCs/>
          <w:spacing w:val="-4"/>
          <w:rtl/>
        </w:rPr>
        <w:tab/>
      </w:r>
      <w:r w:rsidRPr="00CC0379">
        <w:rPr>
          <w:spacing w:val="-4"/>
          <w:rtl/>
        </w:rPr>
        <w:tab/>
      </w:r>
      <w:r>
        <w:rPr>
          <w:spacing w:val="-4"/>
          <w:rtl/>
        </w:rPr>
        <w:tab/>
      </w:r>
      <w:r w:rsidRPr="00CC0379">
        <w:rPr>
          <w:spacing w:val="-4"/>
          <w:rtl/>
        </w:rPr>
        <w:t>خطر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التعرض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للتعذيب؛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المعاملة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أو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العقوبة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القاسية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أو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اللاإنسانية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أو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المهينة؛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عدم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الإعادة</w:t>
      </w:r>
      <w:r w:rsidR="004679EB">
        <w:rPr>
          <w:spacing w:val="-4"/>
          <w:rtl/>
        </w:rPr>
        <w:t xml:space="preserve"> </w:t>
      </w:r>
      <w:r w:rsidRPr="00CC0379">
        <w:rPr>
          <w:spacing w:val="-4"/>
          <w:rtl/>
        </w:rPr>
        <w:t>القسرية</w:t>
      </w:r>
    </w:p>
    <w:p w:rsidR="00CC0379" w:rsidRPr="00EC05FF" w:rsidRDefault="00CC0379" w:rsidP="00CC0379">
      <w:pPr>
        <w:pStyle w:val="SingleTxtGA"/>
        <w:spacing w:line="360" w:lineRule="exact"/>
        <w:ind w:left="4649" w:hanging="2721"/>
        <w:rPr>
          <w:rtl/>
          <w:lang w:val="ar-SA" w:eastAsia="zh-TW"/>
        </w:rPr>
      </w:pPr>
      <w:r w:rsidRPr="00CC0379">
        <w:rPr>
          <w:i/>
          <w:iCs/>
          <w:rtl/>
        </w:rPr>
        <w:t>مواد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العهد:</w:t>
      </w:r>
      <w:r w:rsidRPr="00CC0379">
        <w:rPr>
          <w:i/>
          <w:iCs/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C0379">
        <w:rPr>
          <w:spacing w:val="8"/>
          <w:rtl/>
        </w:rPr>
        <w:t>3</w:t>
      </w:r>
      <w:r w:rsidR="004679EB">
        <w:rPr>
          <w:spacing w:val="8"/>
          <w:rtl/>
        </w:rPr>
        <w:t xml:space="preserve"> </w:t>
      </w:r>
      <w:r w:rsidRPr="00CC0379">
        <w:rPr>
          <w:spacing w:val="8"/>
          <w:rtl/>
        </w:rPr>
        <w:t>و6(1)</w:t>
      </w:r>
      <w:r w:rsidR="004679EB">
        <w:rPr>
          <w:spacing w:val="8"/>
          <w:rtl/>
        </w:rPr>
        <w:t xml:space="preserve"> </w:t>
      </w:r>
      <w:r w:rsidRPr="00CC0379">
        <w:rPr>
          <w:spacing w:val="8"/>
          <w:rtl/>
        </w:rPr>
        <w:t>و7</w:t>
      </w:r>
      <w:r w:rsidR="004679EB">
        <w:rPr>
          <w:spacing w:val="8"/>
          <w:rtl/>
        </w:rPr>
        <w:t xml:space="preserve"> </w:t>
      </w:r>
      <w:r w:rsidRPr="00CC0379">
        <w:rPr>
          <w:spacing w:val="8"/>
          <w:rtl/>
        </w:rPr>
        <w:t>و9(1)</w:t>
      </w:r>
      <w:r w:rsidR="004679EB">
        <w:rPr>
          <w:spacing w:val="8"/>
          <w:rtl/>
        </w:rPr>
        <w:t xml:space="preserve"> </w:t>
      </w:r>
      <w:r w:rsidRPr="00CC0379">
        <w:rPr>
          <w:spacing w:val="8"/>
          <w:rtl/>
        </w:rPr>
        <w:t>و17(1)</w:t>
      </w:r>
      <w:r w:rsidR="004679EB">
        <w:rPr>
          <w:spacing w:val="8"/>
          <w:rtl/>
        </w:rPr>
        <w:t xml:space="preserve"> </w:t>
      </w:r>
      <w:r w:rsidRPr="00CC0379">
        <w:rPr>
          <w:spacing w:val="8"/>
          <w:rtl/>
        </w:rPr>
        <w:t>و24(1)</w:t>
      </w:r>
      <w:r w:rsidR="004679EB">
        <w:rPr>
          <w:spacing w:val="8"/>
          <w:rtl/>
        </w:rPr>
        <w:t xml:space="preserve"> </w:t>
      </w:r>
      <w:r w:rsidRPr="00CC0379">
        <w:rPr>
          <w:spacing w:val="8"/>
          <w:rtl/>
        </w:rPr>
        <w:t>و26</w:t>
      </w:r>
      <w:r w:rsidR="004679EB">
        <w:rPr>
          <w:spacing w:val="8"/>
          <w:rtl/>
        </w:rPr>
        <w:t xml:space="preserve"> </w:t>
      </w:r>
      <w:r w:rsidRPr="00CC0379">
        <w:rPr>
          <w:spacing w:val="8"/>
          <w:rtl/>
        </w:rPr>
        <w:t>و27</w:t>
      </w:r>
    </w:p>
    <w:p w:rsidR="00CC0379" w:rsidRPr="00EC05FF" w:rsidRDefault="00CC0379" w:rsidP="00CC0379">
      <w:pPr>
        <w:pStyle w:val="SingleTxtGA"/>
        <w:ind w:left="1928"/>
        <w:rPr>
          <w:rtl/>
          <w:lang w:val="ar-SA" w:eastAsia="zh-TW"/>
        </w:rPr>
      </w:pPr>
      <w:r w:rsidRPr="00CC0379">
        <w:rPr>
          <w:i/>
          <w:iCs/>
          <w:rtl/>
        </w:rPr>
        <w:t>مادة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البروتوكول</w:t>
      </w:r>
      <w:r w:rsidR="004679EB">
        <w:rPr>
          <w:i/>
          <w:iCs/>
          <w:rtl/>
        </w:rPr>
        <w:t xml:space="preserve"> </w:t>
      </w:r>
      <w:r w:rsidRPr="00CC0379">
        <w:rPr>
          <w:i/>
          <w:iCs/>
          <w:rtl/>
        </w:rPr>
        <w:t>الاختياري:</w:t>
      </w:r>
      <w:r w:rsidRPr="00CC0379">
        <w:rPr>
          <w:i/>
          <w:iCs/>
          <w:rtl/>
        </w:rPr>
        <w:tab/>
      </w:r>
      <w:r>
        <w:rPr>
          <w:rtl/>
        </w:rPr>
        <w:tab/>
        <w:t>٢</w:t>
      </w:r>
    </w:p>
    <w:p w:rsidR="00CC0379" w:rsidRPr="007C14CA" w:rsidRDefault="00CC0379" w:rsidP="00CC0379">
      <w:pPr>
        <w:pStyle w:val="SingleTxtGA"/>
        <w:rPr>
          <w:spacing w:val="-4"/>
          <w:rtl/>
          <w:lang w:val="ar-SA" w:eastAsia="zh-TW"/>
        </w:rPr>
      </w:pPr>
      <w:r>
        <w:rPr>
          <w:rtl/>
        </w:rPr>
        <w:lastRenderedPageBreak/>
        <w:t>1-1</w:t>
      </w:r>
      <w:r>
        <w:rPr>
          <w:rtl/>
        </w:rPr>
        <w:tab/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هما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tl/>
        </w:rPr>
        <w:t xml:space="preserve"> </w:t>
      </w:r>
      <w:r>
        <w:rPr>
          <w:rtl/>
        </w:rPr>
        <w:t>ز.،</w:t>
      </w:r>
      <w:r w:rsidR="004679EB">
        <w:rPr>
          <w:rtl/>
        </w:rPr>
        <w:t xml:space="preserve"> </w:t>
      </w:r>
      <w:r>
        <w:rPr>
          <w:rtl/>
        </w:rPr>
        <w:t>المولود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31</w:t>
      </w:r>
      <w:r w:rsidR="004679EB">
        <w:rPr>
          <w:rtl/>
        </w:rPr>
        <w:t xml:space="preserve"> </w:t>
      </w:r>
      <w:r>
        <w:rPr>
          <w:rtl/>
        </w:rPr>
        <w:t>آب/أغسطس</w:t>
      </w:r>
      <w:r w:rsidR="004679EB">
        <w:rPr>
          <w:rtl/>
        </w:rPr>
        <w:t xml:space="preserve"> </w:t>
      </w:r>
      <w:r>
        <w:rPr>
          <w:rtl/>
        </w:rPr>
        <w:t>1975،</w:t>
      </w:r>
      <w:r w:rsidR="004679EB">
        <w:rPr>
          <w:rtl/>
        </w:rPr>
        <w:t xml:space="preserve"> </w:t>
      </w:r>
      <w:r>
        <w:rPr>
          <w:rtl/>
        </w:rPr>
        <w:t>وزوجته</w:t>
      </w:r>
      <w:r w:rsidR="004679EB">
        <w:rPr>
          <w:rtl/>
        </w:rPr>
        <w:t xml:space="preserve"> </w:t>
      </w:r>
      <w:r>
        <w:rPr>
          <w:rtl/>
        </w:rPr>
        <w:t>م.</w:t>
      </w:r>
      <w:r w:rsidR="004679EB">
        <w:rPr>
          <w:rtl/>
        </w:rPr>
        <w:t xml:space="preserve"> </w:t>
      </w:r>
      <w:r>
        <w:rPr>
          <w:rtl/>
        </w:rPr>
        <w:t>ز.،</w:t>
      </w:r>
      <w:r w:rsidR="004679EB">
        <w:rPr>
          <w:rtl/>
        </w:rPr>
        <w:t xml:space="preserve"> </w:t>
      </w:r>
      <w:r>
        <w:rPr>
          <w:rtl/>
        </w:rPr>
        <w:t>المولودة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8</w:t>
      </w:r>
      <w:r w:rsidR="004679EB">
        <w:rPr>
          <w:rtl/>
        </w:rPr>
        <w:t xml:space="preserve"> </w:t>
      </w:r>
      <w:r>
        <w:rPr>
          <w:rtl/>
        </w:rPr>
        <w:t>نيسان/أبريل</w:t>
      </w:r>
      <w:r w:rsidR="004679EB">
        <w:rPr>
          <w:rtl/>
        </w:rPr>
        <w:t xml:space="preserve"> </w:t>
      </w:r>
      <w:r>
        <w:rPr>
          <w:rtl/>
        </w:rPr>
        <w:t>1978.</w:t>
      </w:r>
      <w:r w:rsidR="004679EB">
        <w:rPr>
          <w:rtl/>
        </w:rPr>
        <w:t xml:space="preserve"> </w:t>
      </w:r>
      <w:r>
        <w:rPr>
          <w:rtl/>
        </w:rPr>
        <w:t>ويقدمان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أيض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بالنيابة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طفليهما</w:t>
      </w:r>
      <w:r w:rsidR="004679EB">
        <w:rPr>
          <w:rtl/>
        </w:rPr>
        <w:t xml:space="preserve"> </w:t>
      </w:r>
      <w:r>
        <w:rPr>
          <w:rtl/>
        </w:rPr>
        <w:t>القاصرين:</w:t>
      </w:r>
      <w:r w:rsidR="004679EB">
        <w:rPr>
          <w:rtl/>
        </w:rPr>
        <w:t xml:space="preserve"> </w:t>
      </w:r>
      <w:proofErr w:type="gramStart"/>
      <w:r>
        <w:rPr>
          <w:rtl/>
        </w:rPr>
        <w:t>الطرف</w:t>
      </w:r>
      <w:r w:rsidR="004679EB">
        <w:rPr>
          <w:rtl/>
        </w:rPr>
        <w:t xml:space="preserve"> </w:t>
      </w:r>
      <w:r w:rsidR="00E249A2">
        <w:rPr>
          <w:rtl/>
        </w:rPr>
        <w:t>”</w:t>
      </w:r>
      <w:r>
        <w:rPr>
          <w:rtl/>
        </w:rPr>
        <w:t>سين</w:t>
      </w:r>
      <w:proofErr w:type="gramEnd"/>
      <w:r w:rsidR="00E249A2">
        <w:rPr>
          <w:rtl/>
        </w:rPr>
        <w:t>“</w:t>
      </w:r>
      <w:r w:rsidR="004679EB">
        <w:rPr>
          <w:rtl/>
        </w:rPr>
        <w:t xml:space="preserve"> </w:t>
      </w:r>
      <w:r>
        <w:rPr>
          <w:rtl/>
        </w:rPr>
        <w:t>المولود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١١</w:t>
      </w:r>
      <w:r w:rsidR="004679EB">
        <w:rPr>
          <w:rtl/>
        </w:rPr>
        <w:t xml:space="preserve"> </w:t>
      </w:r>
      <w:r>
        <w:rPr>
          <w:rtl/>
        </w:rPr>
        <w:t>حزيران/يونيه</w:t>
      </w:r>
      <w:r w:rsidR="004679EB">
        <w:rPr>
          <w:rtl/>
        </w:rPr>
        <w:t xml:space="preserve"> </w:t>
      </w:r>
      <w:r>
        <w:rPr>
          <w:rtl/>
        </w:rPr>
        <w:t>٢٠٠٩،</w:t>
      </w:r>
      <w:r w:rsidR="004679EB">
        <w:rPr>
          <w:rtl/>
        </w:rPr>
        <w:t xml:space="preserve"> </w:t>
      </w:r>
      <w:r>
        <w:rPr>
          <w:rtl/>
        </w:rPr>
        <w:t>والطرف</w:t>
      </w:r>
      <w:r w:rsidR="004679EB">
        <w:rPr>
          <w:rtl/>
        </w:rPr>
        <w:t xml:space="preserve"> </w:t>
      </w:r>
      <w:r w:rsidR="00E249A2">
        <w:rPr>
          <w:rtl/>
        </w:rPr>
        <w:t>”</w:t>
      </w:r>
      <w:r>
        <w:rPr>
          <w:rtl/>
        </w:rPr>
        <w:t>صاد</w:t>
      </w:r>
      <w:r w:rsidR="00E249A2">
        <w:rPr>
          <w:rtl/>
        </w:rPr>
        <w:t>“</w:t>
      </w:r>
      <w:r>
        <w:rPr>
          <w:rtl/>
        </w:rPr>
        <w:t>،</w:t>
      </w:r>
      <w:r w:rsidR="004679EB">
        <w:rPr>
          <w:rtl/>
        </w:rPr>
        <w:t xml:space="preserve"> </w:t>
      </w:r>
      <w:r>
        <w:rPr>
          <w:rtl/>
        </w:rPr>
        <w:t>المولود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٥</w:t>
      </w:r>
      <w:r w:rsidR="004679EB">
        <w:rPr>
          <w:rtl/>
        </w:rPr>
        <w:t xml:space="preserve"> </w:t>
      </w:r>
      <w:r>
        <w:rPr>
          <w:rtl/>
        </w:rPr>
        <w:t>تشرين</w:t>
      </w:r>
      <w:r w:rsidR="004679EB">
        <w:rPr>
          <w:rtl/>
        </w:rPr>
        <w:t xml:space="preserve"> </w:t>
      </w:r>
      <w:r>
        <w:rPr>
          <w:rtl/>
        </w:rPr>
        <w:t>الأول/أكتوبر</w:t>
      </w:r>
      <w:r w:rsidR="004679EB">
        <w:rPr>
          <w:rtl/>
        </w:rPr>
        <w:t xml:space="preserve"> </w:t>
      </w:r>
      <w:r>
        <w:rPr>
          <w:rtl/>
        </w:rPr>
        <w:t>٢٠٠٦.</w:t>
      </w:r>
      <w:r w:rsidR="004679EB">
        <w:rPr>
          <w:rtl/>
        </w:rPr>
        <w:t xml:space="preserve"> </w:t>
      </w:r>
      <w:r>
        <w:rPr>
          <w:rtl/>
        </w:rPr>
        <w:t>وصاحبا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مواطنان</w:t>
      </w:r>
      <w:r w:rsidR="004679EB">
        <w:rPr>
          <w:rtl/>
        </w:rPr>
        <w:t xml:space="preserve"> </w:t>
      </w:r>
      <w:r>
        <w:rPr>
          <w:rtl/>
        </w:rPr>
        <w:t>رومانيان</w:t>
      </w:r>
      <w:r w:rsidR="004679EB">
        <w:rPr>
          <w:rtl/>
        </w:rPr>
        <w:t xml:space="preserve"> </w:t>
      </w:r>
      <w:r>
        <w:rPr>
          <w:rtl/>
        </w:rPr>
        <w:t>يلتمسان</w:t>
      </w:r>
      <w:r w:rsidR="004679EB">
        <w:rPr>
          <w:rtl/>
        </w:rPr>
        <w:t xml:space="preserve"> </w:t>
      </w:r>
      <w:r>
        <w:rPr>
          <w:rtl/>
        </w:rPr>
        <w:t>اللجوء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كندا،</w:t>
      </w:r>
      <w:r w:rsidR="004679EB">
        <w:rPr>
          <w:rtl/>
        </w:rPr>
        <w:t xml:space="preserve"> </w:t>
      </w:r>
      <w:r>
        <w:rPr>
          <w:rtl/>
        </w:rPr>
        <w:t>وهما</w:t>
      </w:r>
      <w:r w:rsidR="004679EB">
        <w:rPr>
          <w:rFonts w:hint="cs"/>
          <w:rtl/>
        </w:rPr>
        <w:t xml:space="preserve"> </w:t>
      </w:r>
      <w:r>
        <w:rPr>
          <w:rtl/>
        </w:rPr>
        <w:t>معرضان</w:t>
      </w:r>
      <w:r w:rsidR="004679EB">
        <w:rPr>
          <w:rtl/>
        </w:rPr>
        <w:t xml:space="preserve"> </w:t>
      </w:r>
      <w:r>
        <w:rPr>
          <w:rtl/>
        </w:rPr>
        <w:t>للترحيل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بعد</w:t>
      </w:r>
      <w:r w:rsidR="004679EB">
        <w:rPr>
          <w:rtl/>
        </w:rPr>
        <w:t xml:space="preserve"> </w:t>
      </w:r>
      <w:r>
        <w:rPr>
          <w:rtl/>
        </w:rPr>
        <w:t>رفض</w:t>
      </w:r>
      <w:r w:rsidR="004679EB">
        <w:rPr>
          <w:rtl/>
        </w:rPr>
        <w:t xml:space="preserve"> </w:t>
      </w:r>
      <w:r>
        <w:rPr>
          <w:rtl/>
        </w:rPr>
        <w:t>السلطات</w:t>
      </w:r>
      <w:r w:rsidR="004679EB">
        <w:rPr>
          <w:rtl/>
        </w:rPr>
        <w:t xml:space="preserve"> </w:t>
      </w:r>
      <w:r>
        <w:rPr>
          <w:rtl/>
        </w:rPr>
        <w:t>الكندية</w:t>
      </w:r>
      <w:r w:rsidR="004679EB">
        <w:rPr>
          <w:rtl/>
        </w:rPr>
        <w:t xml:space="preserve"> </w:t>
      </w:r>
      <w:r>
        <w:rPr>
          <w:rtl/>
        </w:rPr>
        <w:t>طلبهما</w:t>
      </w:r>
      <w:r w:rsidR="004679EB">
        <w:rPr>
          <w:rtl/>
        </w:rPr>
        <w:t xml:space="preserve"> </w:t>
      </w:r>
      <w:r>
        <w:rPr>
          <w:rtl/>
        </w:rPr>
        <w:t>بالحصول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صفة</w:t>
      </w:r>
      <w:r w:rsidR="004679EB">
        <w:rPr>
          <w:rtl/>
        </w:rPr>
        <w:t xml:space="preserve"> </w:t>
      </w:r>
      <w:r>
        <w:rPr>
          <w:rtl/>
        </w:rPr>
        <w:t>اللّجوء.</w:t>
      </w:r>
      <w:r w:rsidR="004679EB">
        <w:rPr>
          <w:rtl/>
        </w:rPr>
        <w:t xml:space="preserve"> </w:t>
      </w:r>
      <w:r>
        <w:rPr>
          <w:rtl/>
        </w:rPr>
        <w:t>ويدّعيان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كندا،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حال</w:t>
      </w:r>
      <w:r w:rsidR="004679EB">
        <w:rPr>
          <w:rtl/>
        </w:rPr>
        <w:t xml:space="preserve"> </w:t>
      </w:r>
      <w:r>
        <w:rPr>
          <w:rtl/>
        </w:rPr>
        <w:t>ترحيلهما</w:t>
      </w:r>
      <w:r w:rsidR="004679EB">
        <w:rPr>
          <w:rtl/>
        </w:rPr>
        <w:t xml:space="preserve"> </w:t>
      </w:r>
      <w:r>
        <w:rPr>
          <w:rtl/>
        </w:rPr>
        <w:t>قسر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رومانيا،</w:t>
      </w:r>
      <w:r w:rsidR="004679EB">
        <w:rPr>
          <w:rtl/>
        </w:rPr>
        <w:t xml:space="preserve"> </w:t>
      </w:r>
      <w:r>
        <w:rPr>
          <w:rtl/>
        </w:rPr>
        <w:t>ستنتهك</w:t>
      </w:r>
      <w:r w:rsidR="004679EB">
        <w:rPr>
          <w:rtl/>
        </w:rPr>
        <w:t xml:space="preserve"> </w:t>
      </w:r>
      <w:r>
        <w:rPr>
          <w:rtl/>
        </w:rPr>
        <w:t>حقوقهما</w:t>
      </w:r>
      <w:r w:rsidR="004679EB">
        <w:rPr>
          <w:rtl/>
        </w:rPr>
        <w:t xml:space="preserve"> </w:t>
      </w:r>
      <w:r>
        <w:rPr>
          <w:rtl/>
        </w:rPr>
        <w:t>المكفولة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 w:rsidRPr="007C14CA">
        <w:rPr>
          <w:spacing w:val="-4"/>
          <w:rtl/>
        </w:rPr>
        <w:t>المواد</w:t>
      </w:r>
      <w:r w:rsidR="007C14CA" w:rsidRPr="007C14CA">
        <w:rPr>
          <w:rFonts w:hint="eastAsia"/>
          <w:spacing w:val="-4"/>
          <w:rtl/>
        </w:rPr>
        <w:t> </w:t>
      </w:r>
      <w:r w:rsidRPr="007C14CA">
        <w:rPr>
          <w:spacing w:val="-4"/>
          <w:rtl/>
        </w:rPr>
        <w:t>٣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و٦</w:t>
      </w:r>
      <w:r w:rsidR="00E249A2" w:rsidRPr="007C14CA">
        <w:rPr>
          <w:spacing w:val="-4"/>
          <w:rtl/>
        </w:rPr>
        <w:t>(</w:t>
      </w:r>
      <w:r w:rsidRPr="007C14CA">
        <w:rPr>
          <w:spacing w:val="-4"/>
          <w:rtl/>
        </w:rPr>
        <w:t>١)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و٧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و٩</w:t>
      </w:r>
      <w:r w:rsidR="00E249A2" w:rsidRPr="007C14CA">
        <w:rPr>
          <w:spacing w:val="-4"/>
          <w:rtl/>
        </w:rPr>
        <w:t>(</w:t>
      </w:r>
      <w:r w:rsidRPr="007C14CA">
        <w:rPr>
          <w:spacing w:val="-4"/>
          <w:rtl/>
        </w:rPr>
        <w:t>١)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و١٧</w:t>
      </w:r>
      <w:r w:rsidR="00E249A2" w:rsidRPr="007C14CA">
        <w:rPr>
          <w:spacing w:val="-4"/>
          <w:rtl/>
        </w:rPr>
        <w:t>(</w:t>
      </w:r>
      <w:r w:rsidRPr="007C14CA">
        <w:rPr>
          <w:spacing w:val="-4"/>
          <w:rtl/>
        </w:rPr>
        <w:t>١)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و٢٤</w:t>
      </w:r>
      <w:r w:rsidR="00E249A2" w:rsidRPr="007C14CA">
        <w:rPr>
          <w:spacing w:val="-4"/>
          <w:rtl/>
        </w:rPr>
        <w:t>(</w:t>
      </w:r>
      <w:r w:rsidRPr="007C14CA">
        <w:rPr>
          <w:spacing w:val="-4"/>
          <w:rtl/>
        </w:rPr>
        <w:t>١)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و٢٦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و٢٧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من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العهد.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وقد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دخل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البروتوكول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الاختياري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حيز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النفاذ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بالنسبة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إلى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كندا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في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19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آب/أغسطس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1976.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ويمثل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صاحبي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البلاغ</w:t>
      </w:r>
      <w:r w:rsidR="004679EB" w:rsidRPr="007C14CA">
        <w:rPr>
          <w:spacing w:val="-4"/>
          <w:rtl/>
        </w:rPr>
        <w:t xml:space="preserve"> </w:t>
      </w:r>
      <w:r w:rsidRPr="007C14CA">
        <w:rPr>
          <w:spacing w:val="-4"/>
          <w:rtl/>
        </w:rPr>
        <w:t>محامٍ.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1-2</w:t>
      </w:r>
      <w:r>
        <w:rPr>
          <w:rtl/>
        </w:rPr>
        <w:tab/>
        <w:t>في</w:t>
      </w:r>
      <w:r w:rsidR="004679EB">
        <w:rPr>
          <w:rtl/>
        </w:rPr>
        <w:t xml:space="preserve"> </w:t>
      </w:r>
      <w:r>
        <w:rPr>
          <w:rtl/>
        </w:rPr>
        <w:t>27</w:t>
      </w:r>
      <w:r w:rsidR="004679EB">
        <w:rPr>
          <w:rtl/>
        </w:rPr>
        <w:t xml:space="preserve"> </w:t>
      </w:r>
      <w:r>
        <w:rPr>
          <w:rtl/>
        </w:rPr>
        <w:t>كانون</w:t>
      </w:r>
      <w:r w:rsidR="004679EB">
        <w:rPr>
          <w:rtl/>
        </w:rPr>
        <w:t xml:space="preserve"> </w:t>
      </w:r>
      <w:r>
        <w:rPr>
          <w:rtl/>
        </w:rPr>
        <w:t>الأول/ديسمبر</w:t>
      </w:r>
      <w:r w:rsidR="004679EB">
        <w:rPr>
          <w:rtl/>
        </w:rPr>
        <w:t xml:space="preserve"> </w:t>
      </w:r>
      <w:r>
        <w:rPr>
          <w:rtl/>
        </w:rPr>
        <w:t>2013،</w:t>
      </w:r>
      <w:r w:rsidR="004679EB">
        <w:rPr>
          <w:rtl/>
        </w:rPr>
        <w:t xml:space="preserve"> </w:t>
      </w:r>
      <w:r>
        <w:rPr>
          <w:rtl/>
        </w:rPr>
        <w:t>قرّر</w:t>
      </w:r>
      <w:r w:rsidR="004679EB">
        <w:rPr>
          <w:rtl/>
        </w:rPr>
        <w:t xml:space="preserve"> </w:t>
      </w:r>
      <w:r>
        <w:rPr>
          <w:rtl/>
        </w:rPr>
        <w:t>المقرر</w:t>
      </w:r>
      <w:r w:rsidR="004679EB">
        <w:rPr>
          <w:rtl/>
        </w:rPr>
        <w:t xml:space="preserve"> </w:t>
      </w:r>
      <w:r>
        <w:rPr>
          <w:rtl/>
        </w:rPr>
        <w:t>الخاص</w:t>
      </w:r>
      <w:r w:rsidR="004679EB">
        <w:rPr>
          <w:rtl/>
        </w:rPr>
        <w:t xml:space="preserve"> </w:t>
      </w:r>
      <w:r>
        <w:rPr>
          <w:rtl/>
        </w:rPr>
        <w:t>المعني</w:t>
      </w:r>
      <w:r w:rsidR="004679EB">
        <w:rPr>
          <w:rtl/>
        </w:rPr>
        <w:t xml:space="preserve"> </w:t>
      </w:r>
      <w:r>
        <w:rPr>
          <w:rtl/>
        </w:rPr>
        <w:t>بالبلاغات</w:t>
      </w:r>
      <w:r w:rsidR="004679EB">
        <w:rPr>
          <w:rtl/>
        </w:rPr>
        <w:t xml:space="preserve"> </w:t>
      </w:r>
      <w:r>
        <w:rPr>
          <w:rtl/>
        </w:rPr>
        <w:t>الجديدة</w:t>
      </w:r>
      <w:r w:rsidR="004679EB">
        <w:rPr>
          <w:rtl/>
        </w:rPr>
        <w:t xml:space="preserve"> </w:t>
      </w:r>
      <w:r>
        <w:rPr>
          <w:rtl/>
        </w:rPr>
        <w:t>والتدابير</w:t>
      </w:r>
      <w:r w:rsidR="004679EB">
        <w:rPr>
          <w:rtl/>
        </w:rPr>
        <w:t xml:space="preserve"> </w:t>
      </w:r>
      <w:r>
        <w:rPr>
          <w:rtl/>
        </w:rPr>
        <w:t>المؤقتة،</w:t>
      </w:r>
      <w:r w:rsidR="004679EB">
        <w:rPr>
          <w:rtl/>
        </w:rPr>
        <w:t xml:space="preserve"> </w:t>
      </w:r>
      <w:r>
        <w:rPr>
          <w:rtl/>
        </w:rPr>
        <w:t>عملاً</w:t>
      </w:r>
      <w:r w:rsidR="004679EB">
        <w:rPr>
          <w:rtl/>
        </w:rPr>
        <w:t xml:space="preserve"> </w:t>
      </w:r>
      <w:r>
        <w:rPr>
          <w:rtl/>
        </w:rPr>
        <w:t>بالمادة</w:t>
      </w:r>
      <w:r w:rsidR="004679EB">
        <w:rPr>
          <w:rtl/>
        </w:rPr>
        <w:t xml:space="preserve"> </w:t>
      </w:r>
      <w:r>
        <w:rPr>
          <w:rtl/>
        </w:rPr>
        <w:t>92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نظام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الداخلي،</w:t>
      </w:r>
      <w:r w:rsidR="004679EB">
        <w:rPr>
          <w:rtl/>
        </w:rPr>
        <w:t xml:space="preserve"> </w:t>
      </w:r>
      <w:r>
        <w:rPr>
          <w:rtl/>
        </w:rPr>
        <w:t>ألاّ</w:t>
      </w:r>
      <w:r w:rsidR="004679EB">
        <w:rPr>
          <w:rtl/>
        </w:rPr>
        <w:t xml:space="preserve"> </w:t>
      </w:r>
      <w:r>
        <w:rPr>
          <w:rtl/>
        </w:rPr>
        <w:t>يصدر</w:t>
      </w:r>
      <w:r w:rsidR="004679EB">
        <w:rPr>
          <w:rtl/>
        </w:rPr>
        <w:t xml:space="preserve"> </w:t>
      </w:r>
      <w:r>
        <w:rPr>
          <w:rtl/>
        </w:rPr>
        <w:t>طلب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باتخاذ</w:t>
      </w:r>
      <w:r w:rsidR="004679EB">
        <w:rPr>
          <w:rtl/>
        </w:rPr>
        <w:t xml:space="preserve"> </w:t>
      </w:r>
      <w:r>
        <w:rPr>
          <w:rtl/>
        </w:rPr>
        <w:t>تدابير</w:t>
      </w:r>
      <w:r w:rsidR="004679EB">
        <w:rPr>
          <w:rtl/>
        </w:rPr>
        <w:t xml:space="preserve"> </w:t>
      </w:r>
      <w:r>
        <w:rPr>
          <w:rtl/>
        </w:rPr>
        <w:t>مؤقتة.</w:t>
      </w:r>
    </w:p>
    <w:p w:rsidR="00CC0379" w:rsidRPr="00EC05FF" w:rsidRDefault="00CC0379" w:rsidP="00CC0379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الوقائع</w:t>
      </w:r>
      <w:r w:rsidR="004679EB">
        <w:rPr>
          <w:rtl/>
        </w:rPr>
        <w:t xml:space="preserve"> </w:t>
      </w:r>
      <w:r>
        <w:rPr>
          <w:rtl/>
        </w:rPr>
        <w:t>كما</w:t>
      </w:r>
      <w:r w:rsidR="004679EB">
        <w:rPr>
          <w:rtl/>
        </w:rPr>
        <w:t xml:space="preserve"> </w:t>
      </w:r>
      <w:r>
        <w:rPr>
          <w:rtl/>
        </w:rPr>
        <w:t>عرضها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2-1</w:t>
      </w:r>
      <w:r>
        <w:rPr>
          <w:rtl/>
        </w:rPr>
        <w:tab/>
        <w:t>ينتمي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إثنية</w:t>
      </w:r>
      <w:r w:rsidR="004679EB">
        <w:rPr>
          <w:rtl/>
        </w:rPr>
        <w:t xml:space="preserve"> </w:t>
      </w:r>
      <w:r>
        <w:rPr>
          <w:rtl/>
        </w:rPr>
        <w:t>الروما</w:t>
      </w:r>
      <w:r w:rsidR="004679EB">
        <w:rPr>
          <w:rtl/>
        </w:rPr>
        <w:t xml:space="preserve"> </w:t>
      </w:r>
      <w:r>
        <w:rPr>
          <w:rtl/>
        </w:rPr>
        <w:t>وكانا</w:t>
      </w:r>
      <w:r w:rsidR="004679EB">
        <w:rPr>
          <w:rtl/>
        </w:rPr>
        <w:t xml:space="preserve"> </w:t>
      </w:r>
      <w:r>
        <w:rPr>
          <w:rtl/>
        </w:rPr>
        <w:t>يقيمان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رومانيا.</w:t>
      </w:r>
      <w:r w:rsidR="004679EB">
        <w:rPr>
          <w:rtl/>
        </w:rPr>
        <w:t xml:space="preserve"> </w:t>
      </w:r>
      <w:r>
        <w:rPr>
          <w:rtl/>
        </w:rPr>
        <w:t>وعانى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التمييز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المدرسة</w:t>
      </w:r>
      <w:r w:rsidR="004679EB">
        <w:rPr>
          <w:rtl/>
        </w:rPr>
        <w:t xml:space="preserve"> </w:t>
      </w:r>
      <w:r>
        <w:rPr>
          <w:rtl/>
        </w:rPr>
        <w:t>كما</w:t>
      </w:r>
      <w:r w:rsidR="004679EB">
        <w:rPr>
          <w:rtl/>
        </w:rPr>
        <w:t xml:space="preserve"> </w:t>
      </w:r>
      <w:r>
        <w:rPr>
          <w:rtl/>
        </w:rPr>
        <w:t>تعرض</w:t>
      </w:r>
      <w:r w:rsidR="004679EB">
        <w:rPr>
          <w:rtl/>
        </w:rPr>
        <w:t xml:space="preserve"> </w:t>
      </w:r>
      <w:r>
        <w:rPr>
          <w:rtl/>
        </w:rPr>
        <w:t>للعنف.</w:t>
      </w:r>
      <w:r w:rsidR="004679EB">
        <w:rPr>
          <w:rtl/>
        </w:rPr>
        <w:t xml:space="preserve"> </w:t>
      </w:r>
      <w:r>
        <w:rPr>
          <w:rtl/>
        </w:rPr>
        <w:t>وبلغت</w:t>
      </w:r>
      <w:r w:rsidR="004679EB">
        <w:rPr>
          <w:rtl/>
        </w:rPr>
        <w:t xml:space="preserve"> </w:t>
      </w:r>
      <w:r>
        <w:rPr>
          <w:rtl/>
        </w:rPr>
        <w:t>إساءة</w:t>
      </w:r>
      <w:r w:rsidR="004679EB">
        <w:rPr>
          <w:rtl/>
        </w:rPr>
        <w:t xml:space="preserve"> </w:t>
      </w:r>
      <w:r>
        <w:rPr>
          <w:rtl/>
        </w:rPr>
        <w:t>المعاملة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تعرض</w:t>
      </w:r>
      <w:r w:rsidR="004679EB">
        <w:rPr>
          <w:rtl/>
        </w:rPr>
        <w:t xml:space="preserve"> </w:t>
      </w:r>
      <w:r>
        <w:rPr>
          <w:rtl/>
        </w:rPr>
        <w:t>لها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جانب</w:t>
      </w:r>
      <w:r w:rsidR="004679EB">
        <w:rPr>
          <w:rtl/>
        </w:rPr>
        <w:t xml:space="preserve"> </w:t>
      </w:r>
      <w:r>
        <w:rPr>
          <w:rtl/>
        </w:rPr>
        <w:t>الطلبة</w:t>
      </w:r>
      <w:r w:rsidR="004679EB">
        <w:rPr>
          <w:rtl/>
        </w:rPr>
        <w:t xml:space="preserve"> </w:t>
      </w:r>
      <w:r>
        <w:rPr>
          <w:rtl/>
        </w:rPr>
        <w:t>والمعلمين</w:t>
      </w:r>
      <w:r w:rsidR="004679EB">
        <w:rPr>
          <w:rtl/>
        </w:rPr>
        <w:t xml:space="preserve"> </w:t>
      </w:r>
      <w:r>
        <w:rPr>
          <w:rtl/>
        </w:rPr>
        <w:t>الحدّ</w:t>
      </w:r>
      <w:r w:rsidR="004679EB">
        <w:rPr>
          <w:rtl/>
        </w:rPr>
        <w:t xml:space="preserve"> </w:t>
      </w:r>
      <w:r>
        <w:rPr>
          <w:rtl/>
        </w:rPr>
        <w:t>الذي</w:t>
      </w:r>
      <w:r w:rsidR="004679EB">
        <w:rPr>
          <w:rtl/>
        </w:rPr>
        <w:t xml:space="preserve"> </w:t>
      </w:r>
      <w:r>
        <w:rPr>
          <w:rtl/>
        </w:rPr>
        <w:t>دفعه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الانقطاع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الدراسة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نهاية</w:t>
      </w:r>
      <w:r w:rsidR="004679EB">
        <w:rPr>
          <w:rtl/>
        </w:rPr>
        <w:t xml:space="preserve"> </w:t>
      </w:r>
      <w:r>
        <w:rPr>
          <w:rtl/>
        </w:rPr>
        <w:t>المرحلة</w:t>
      </w:r>
      <w:r w:rsidR="004679EB">
        <w:rPr>
          <w:rtl/>
        </w:rPr>
        <w:t xml:space="preserve"> </w:t>
      </w:r>
      <w:r>
        <w:rPr>
          <w:rtl/>
        </w:rPr>
        <w:t>الابتدائية.</w:t>
      </w:r>
      <w:r w:rsidR="004679EB">
        <w:rPr>
          <w:rtl/>
        </w:rPr>
        <w:t xml:space="preserve"> </w:t>
      </w:r>
      <w:r>
        <w:rPr>
          <w:rtl/>
        </w:rPr>
        <w:t>وابتداءً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سنة</w:t>
      </w:r>
      <w:r w:rsidR="004679EB">
        <w:rPr>
          <w:rFonts w:hint="eastAsia"/>
          <w:rtl/>
        </w:rPr>
        <w:t> </w:t>
      </w:r>
      <w:r>
        <w:rPr>
          <w:rtl/>
        </w:rPr>
        <w:t>١٩٩٣،</w:t>
      </w:r>
      <w:r w:rsidR="004679EB">
        <w:rPr>
          <w:rtl/>
        </w:rPr>
        <w:t xml:space="preserve"> </w:t>
      </w:r>
      <w:r>
        <w:rPr>
          <w:rtl/>
        </w:rPr>
        <w:t>عمل</w:t>
      </w:r>
      <w:r w:rsidR="004679EB">
        <w:rPr>
          <w:rtl/>
        </w:rPr>
        <w:t xml:space="preserve"> </w:t>
      </w:r>
      <w:r>
        <w:rPr>
          <w:rtl/>
        </w:rPr>
        <w:t>مع</w:t>
      </w:r>
      <w:r w:rsidR="004679EB">
        <w:rPr>
          <w:rtl/>
        </w:rPr>
        <w:t xml:space="preserve"> </w:t>
      </w:r>
      <w:r>
        <w:rPr>
          <w:rtl/>
        </w:rPr>
        <w:t>والده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  <w:lang w:bidi="ar-DZ"/>
        </w:rPr>
        <w:t xml:space="preserve"> </w:t>
      </w:r>
      <w:r>
        <w:rPr>
          <w:rtl/>
          <w:lang w:bidi="ar-DZ"/>
        </w:rPr>
        <w:t>مجال</w:t>
      </w:r>
      <w:r w:rsidR="004679EB">
        <w:rPr>
          <w:rtl/>
        </w:rPr>
        <w:t xml:space="preserve"> </w:t>
      </w:r>
      <w:r>
        <w:rPr>
          <w:rtl/>
        </w:rPr>
        <w:t>البناء.</w:t>
      </w:r>
      <w:r w:rsidR="004679EB">
        <w:rPr>
          <w:rtl/>
        </w:rPr>
        <w:t xml:space="preserve"> </w:t>
      </w:r>
      <w:r>
        <w:rPr>
          <w:rtl/>
        </w:rPr>
        <w:t>ومع</w:t>
      </w:r>
      <w:r w:rsidR="004679EB">
        <w:rPr>
          <w:rtl/>
        </w:rPr>
        <w:t xml:space="preserve"> </w:t>
      </w:r>
      <w:r>
        <w:rPr>
          <w:rtl/>
        </w:rPr>
        <w:t>ذلك،</w:t>
      </w:r>
      <w:r w:rsidR="004679EB">
        <w:rPr>
          <w:rtl/>
        </w:rPr>
        <w:t xml:space="preserve"> </w:t>
      </w:r>
      <w:r>
        <w:rPr>
          <w:rtl/>
        </w:rPr>
        <w:t>فكان</w:t>
      </w:r>
      <w:r w:rsidR="004679EB">
        <w:rPr>
          <w:rtl/>
        </w:rPr>
        <w:t xml:space="preserve"> </w:t>
      </w:r>
      <w:r>
        <w:rPr>
          <w:rtl/>
        </w:rPr>
        <w:t>دائم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يلاقي</w:t>
      </w:r>
      <w:r w:rsidR="004679EB">
        <w:rPr>
          <w:rtl/>
        </w:rPr>
        <w:t xml:space="preserve"> </w:t>
      </w:r>
      <w:r>
        <w:rPr>
          <w:rtl/>
        </w:rPr>
        <w:t>صعوبات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الحصول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وظيفة</w:t>
      </w:r>
      <w:r w:rsidR="004679EB">
        <w:rPr>
          <w:rtl/>
        </w:rPr>
        <w:t xml:space="preserve"> </w:t>
      </w:r>
      <w:r>
        <w:rPr>
          <w:rtl/>
        </w:rPr>
        <w:t>لأنه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الروما.</w:t>
      </w:r>
      <w:r w:rsidR="004679EB">
        <w:rPr>
          <w:rtl/>
        </w:rPr>
        <w:t xml:space="preserve"> </w:t>
      </w:r>
      <w:r>
        <w:rPr>
          <w:rtl/>
        </w:rPr>
        <w:t>وكان</w:t>
      </w:r>
      <w:r w:rsidR="004679EB">
        <w:rPr>
          <w:rtl/>
        </w:rPr>
        <w:t xml:space="preserve"> </w:t>
      </w:r>
      <w:r>
        <w:rPr>
          <w:rtl/>
        </w:rPr>
        <w:t>أيض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يتعرض</w:t>
      </w:r>
      <w:r w:rsidR="004679EB">
        <w:rPr>
          <w:rtl/>
        </w:rPr>
        <w:t xml:space="preserve"> </w:t>
      </w:r>
      <w:r>
        <w:rPr>
          <w:rtl/>
        </w:rPr>
        <w:t>للتمييز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العمل</w:t>
      </w:r>
      <w:r w:rsidR="004679EB">
        <w:rPr>
          <w:rtl/>
        </w:rPr>
        <w:t xml:space="preserve"> </w:t>
      </w:r>
      <w:r>
        <w:rPr>
          <w:rtl/>
        </w:rPr>
        <w:t>بسبب</w:t>
      </w:r>
      <w:r w:rsidR="004679EB">
        <w:rPr>
          <w:rtl/>
        </w:rPr>
        <w:t xml:space="preserve"> </w:t>
      </w:r>
      <w:r>
        <w:rPr>
          <w:rtl/>
        </w:rPr>
        <w:t>أصله</w:t>
      </w:r>
      <w:r w:rsidR="004679EB">
        <w:rPr>
          <w:rtl/>
        </w:rPr>
        <w:t xml:space="preserve"> </w:t>
      </w:r>
      <w:r>
        <w:rPr>
          <w:rtl/>
        </w:rPr>
        <w:t>الإثني.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2-2</w:t>
      </w:r>
      <w:r>
        <w:rPr>
          <w:rtl/>
        </w:rPr>
        <w:tab/>
        <w:t>وفي</w:t>
      </w:r>
      <w:r w:rsidR="004679EB">
        <w:rPr>
          <w:rtl/>
        </w:rPr>
        <w:t xml:space="preserve"> </w:t>
      </w:r>
      <w:r>
        <w:rPr>
          <w:rtl/>
        </w:rPr>
        <w:t>حزيران/</w:t>
      </w:r>
      <w:proofErr w:type="gramStart"/>
      <w:r>
        <w:rPr>
          <w:rtl/>
        </w:rPr>
        <w:t>يونيه</w:t>
      </w:r>
      <w:proofErr w:type="gramEnd"/>
      <w:r w:rsidR="004679EB">
        <w:rPr>
          <w:rtl/>
        </w:rPr>
        <w:t xml:space="preserve"> </w:t>
      </w:r>
      <w:r>
        <w:rPr>
          <w:rtl/>
        </w:rPr>
        <w:t>٢٠٠٦،</w:t>
      </w:r>
      <w:r w:rsidR="004679EB">
        <w:rPr>
          <w:rtl/>
        </w:rPr>
        <w:t xml:space="preserve"> </w:t>
      </w:r>
      <w:r>
        <w:rPr>
          <w:rtl/>
        </w:rPr>
        <w:t>تزوج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م.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وفي</w:t>
      </w:r>
      <w:r w:rsidR="004679EB">
        <w:rPr>
          <w:rtl/>
        </w:rPr>
        <w:t xml:space="preserve"> </w:t>
      </w:r>
      <w:r>
        <w:rPr>
          <w:rtl/>
        </w:rPr>
        <w:t>تشرين</w:t>
      </w:r>
      <w:r w:rsidR="004679EB">
        <w:rPr>
          <w:rtl/>
        </w:rPr>
        <w:t xml:space="preserve"> </w:t>
      </w:r>
      <w:r>
        <w:rPr>
          <w:rtl/>
        </w:rPr>
        <w:t>الأول/أكتوبر</w:t>
      </w:r>
      <w:r w:rsidR="004679EB">
        <w:rPr>
          <w:rtl/>
        </w:rPr>
        <w:t xml:space="preserve"> </w:t>
      </w:r>
      <w:r>
        <w:rPr>
          <w:rtl/>
        </w:rPr>
        <w:t>٢٠٠٦،</w:t>
      </w:r>
      <w:r w:rsidR="004679EB">
        <w:rPr>
          <w:rtl/>
        </w:rPr>
        <w:t xml:space="preserve"> </w:t>
      </w:r>
      <w:r>
        <w:rPr>
          <w:rtl/>
        </w:rPr>
        <w:t>عندما</w:t>
      </w:r>
      <w:r w:rsidR="004679EB">
        <w:rPr>
          <w:rtl/>
        </w:rPr>
        <w:t xml:space="preserve"> </w:t>
      </w:r>
      <w:r>
        <w:rPr>
          <w:rtl/>
        </w:rPr>
        <w:t>كانت</w:t>
      </w:r>
      <w:r w:rsidR="004679EB">
        <w:rPr>
          <w:rtl/>
        </w:rPr>
        <w:t xml:space="preserve"> </w:t>
      </w:r>
      <w:r>
        <w:rPr>
          <w:rtl/>
        </w:rPr>
        <w:t>م.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وشك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تلد</w:t>
      </w:r>
      <w:r w:rsidR="004679EB">
        <w:rPr>
          <w:rtl/>
        </w:rPr>
        <w:t xml:space="preserve"> </w:t>
      </w:r>
      <w:r>
        <w:rPr>
          <w:rtl/>
        </w:rPr>
        <w:t>طفلهما</w:t>
      </w:r>
      <w:r w:rsidR="004679EB">
        <w:rPr>
          <w:rtl/>
        </w:rPr>
        <w:t xml:space="preserve"> </w:t>
      </w:r>
      <w:r>
        <w:rPr>
          <w:rtl/>
        </w:rPr>
        <w:t>الأول،</w:t>
      </w:r>
      <w:r w:rsidR="004679EB">
        <w:rPr>
          <w:rtl/>
        </w:rPr>
        <w:t xml:space="preserve"> </w:t>
      </w:r>
      <w:r>
        <w:rPr>
          <w:rtl/>
        </w:rPr>
        <w:t>توجَّه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بوخارست،</w:t>
      </w:r>
      <w:r w:rsidR="004679EB">
        <w:rPr>
          <w:rtl/>
        </w:rPr>
        <w:t xml:space="preserve"> </w:t>
      </w:r>
      <w:r>
        <w:rPr>
          <w:rtl/>
        </w:rPr>
        <w:t>وبحث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مستشفى.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خمسة</w:t>
      </w:r>
      <w:r w:rsidR="004679EB">
        <w:rPr>
          <w:rtl/>
        </w:rPr>
        <w:t xml:space="preserve"> </w:t>
      </w:r>
      <w:r>
        <w:rPr>
          <w:rtl/>
        </w:rPr>
        <w:t>مستشفيات</w:t>
      </w:r>
      <w:r w:rsidR="004679EB">
        <w:rPr>
          <w:rtl/>
        </w:rPr>
        <w:t xml:space="preserve"> </w:t>
      </w:r>
      <w:r>
        <w:rPr>
          <w:rtl/>
        </w:rPr>
        <w:t>رفضت</w:t>
      </w:r>
      <w:r w:rsidR="004679EB">
        <w:rPr>
          <w:rtl/>
        </w:rPr>
        <w:t xml:space="preserve"> </w:t>
      </w:r>
      <w:r>
        <w:rPr>
          <w:rtl/>
        </w:rPr>
        <w:t>قبولهما،</w:t>
      </w:r>
      <w:r w:rsidR="004679EB">
        <w:rPr>
          <w:rtl/>
        </w:rPr>
        <w:t xml:space="preserve"> </w:t>
      </w:r>
      <w:r>
        <w:rPr>
          <w:rtl/>
        </w:rPr>
        <w:t>وهو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اضطرّ</w:t>
      </w:r>
      <w:r w:rsidR="004679EB">
        <w:rPr>
          <w:rtl/>
        </w:rPr>
        <w:t xml:space="preserve"> </w:t>
      </w:r>
      <w:r>
        <w:rPr>
          <w:rtl/>
        </w:rPr>
        <w:t>م.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تلد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ظروف</w:t>
      </w:r>
      <w:r w:rsidR="004679EB">
        <w:rPr>
          <w:rtl/>
        </w:rPr>
        <w:t xml:space="preserve"> </w:t>
      </w:r>
      <w:r>
        <w:rPr>
          <w:rtl/>
        </w:rPr>
        <w:t>خطيرة</w:t>
      </w:r>
      <w:r w:rsidR="004679EB">
        <w:rPr>
          <w:rtl/>
        </w:rPr>
        <w:t xml:space="preserve"> </w:t>
      </w:r>
      <w:r>
        <w:rPr>
          <w:rtl/>
        </w:rPr>
        <w:t>بمساعدة</w:t>
      </w:r>
      <w:r w:rsidR="004679EB">
        <w:rPr>
          <w:rtl/>
        </w:rPr>
        <w:t xml:space="preserve"> </w:t>
      </w:r>
      <w:r>
        <w:rPr>
          <w:rtl/>
        </w:rPr>
        <w:t>قابلات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الروما.</w:t>
      </w:r>
      <w:r w:rsidR="004679EB">
        <w:rPr>
          <w:rtl/>
        </w:rPr>
        <w:t xml:space="preserve"> </w:t>
      </w:r>
      <w:r>
        <w:rPr>
          <w:rtl/>
        </w:rPr>
        <w:t>وواجها</w:t>
      </w:r>
      <w:r w:rsidR="004679EB">
        <w:rPr>
          <w:rtl/>
        </w:rPr>
        <w:t xml:space="preserve"> </w:t>
      </w:r>
      <w:r>
        <w:rPr>
          <w:rtl/>
        </w:rPr>
        <w:t>تجربة</w:t>
      </w:r>
      <w:r w:rsidR="004679EB">
        <w:rPr>
          <w:rtl/>
        </w:rPr>
        <w:t xml:space="preserve"> </w:t>
      </w:r>
      <w:r>
        <w:rPr>
          <w:rtl/>
        </w:rPr>
        <w:t>مماثلة</w:t>
      </w:r>
      <w:r w:rsidR="004679EB">
        <w:rPr>
          <w:rtl/>
        </w:rPr>
        <w:t xml:space="preserve"> </w:t>
      </w:r>
      <w:r>
        <w:rPr>
          <w:rtl/>
        </w:rPr>
        <w:t>عند</w:t>
      </w:r>
      <w:r w:rsidR="004679EB">
        <w:rPr>
          <w:rtl/>
        </w:rPr>
        <w:t xml:space="preserve"> </w:t>
      </w:r>
      <w:r>
        <w:rPr>
          <w:rtl/>
        </w:rPr>
        <w:t>ولادة</w:t>
      </w:r>
      <w:r w:rsidR="004679EB">
        <w:rPr>
          <w:rtl/>
        </w:rPr>
        <w:t xml:space="preserve"> </w:t>
      </w:r>
      <w:r>
        <w:rPr>
          <w:rtl/>
        </w:rPr>
        <w:t>طفلهما</w:t>
      </w:r>
      <w:r w:rsidR="004679EB">
        <w:rPr>
          <w:rtl/>
        </w:rPr>
        <w:t xml:space="preserve"> </w:t>
      </w:r>
      <w:r>
        <w:rPr>
          <w:rtl/>
        </w:rPr>
        <w:t>الثاني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عام</w:t>
      </w:r>
      <w:r w:rsidR="004679EB">
        <w:rPr>
          <w:rFonts w:hint="eastAsia"/>
          <w:rtl/>
        </w:rPr>
        <w:t> </w:t>
      </w:r>
      <w:r>
        <w:rPr>
          <w:rtl/>
        </w:rPr>
        <w:t>٢٠٠٩.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2-3</w:t>
      </w:r>
      <w:r>
        <w:rPr>
          <w:rtl/>
        </w:rPr>
        <w:tab/>
        <w:t>وفي</w:t>
      </w:r>
      <w:r w:rsidR="004679EB">
        <w:rPr>
          <w:rtl/>
        </w:rPr>
        <w:t xml:space="preserve"> </w:t>
      </w:r>
      <w:r>
        <w:rPr>
          <w:rtl/>
        </w:rPr>
        <w:t>كانون</w:t>
      </w:r>
      <w:r w:rsidR="004679EB">
        <w:rPr>
          <w:rtl/>
        </w:rPr>
        <w:t xml:space="preserve"> </w:t>
      </w:r>
      <w:r>
        <w:rPr>
          <w:rtl/>
        </w:rPr>
        <w:t>الأول/ديسمبر</w:t>
      </w:r>
      <w:r w:rsidR="004679EB">
        <w:rPr>
          <w:rtl/>
        </w:rPr>
        <w:t xml:space="preserve"> </w:t>
      </w:r>
      <w:r>
        <w:rPr>
          <w:rtl/>
        </w:rPr>
        <w:t>٢٠٠٩،</w:t>
      </w:r>
      <w:r w:rsidR="004679EB">
        <w:rPr>
          <w:rtl/>
        </w:rPr>
        <w:t xml:space="preserve"> </w:t>
      </w:r>
      <w:r>
        <w:rPr>
          <w:rtl/>
        </w:rPr>
        <w:t>اعتدى</w:t>
      </w:r>
      <w:r w:rsidR="004679EB">
        <w:rPr>
          <w:rtl/>
        </w:rPr>
        <w:t xml:space="preserve"> </w:t>
      </w:r>
      <w:r>
        <w:rPr>
          <w:rtl/>
        </w:rPr>
        <w:t>ثلاثة</w:t>
      </w:r>
      <w:r w:rsidR="004679EB">
        <w:rPr>
          <w:rtl/>
        </w:rPr>
        <w:t xml:space="preserve"> </w:t>
      </w:r>
      <w:r>
        <w:rPr>
          <w:rtl/>
        </w:rPr>
        <w:t>شبان</w:t>
      </w:r>
      <w:r w:rsidR="004679EB">
        <w:rPr>
          <w:rtl/>
        </w:rPr>
        <w:t xml:space="preserve"> </w:t>
      </w:r>
      <w:r>
        <w:rPr>
          <w:rtl/>
        </w:rPr>
        <w:t>حليقي</w:t>
      </w:r>
      <w:r w:rsidR="004679EB">
        <w:rPr>
          <w:rtl/>
        </w:rPr>
        <w:t xml:space="preserve"> </w:t>
      </w:r>
      <w:r>
        <w:rPr>
          <w:rtl/>
        </w:rPr>
        <w:t>الرؤوس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حين</w:t>
      </w:r>
      <w:r w:rsidR="004679EB">
        <w:rPr>
          <w:rtl/>
        </w:rPr>
        <w:t xml:space="preserve"> </w:t>
      </w:r>
      <w:r>
        <w:rPr>
          <w:rtl/>
        </w:rPr>
        <w:t>كان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متن</w:t>
      </w:r>
      <w:r w:rsidR="004679EB">
        <w:rPr>
          <w:rtl/>
        </w:rPr>
        <w:t xml:space="preserve"> </w:t>
      </w:r>
      <w:r>
        <w:rPr>
          <w:rtl/>
        </w:rPr>
        <w:t>حافلة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مدينة</w:t>
      </w:r>
      <w:r w:rsidR="004679EB">
        <w:rPr>
          <w:rtl/>
        </w:rPr>
        <w:t xml:space="preserve"> </w:t>
      </w:r>
      <w:r>
        <w:rPr>
          <w:rtl/>
        </w:rPr>
        <w:t>بوخارست.</w:t>
      </w:r>
      <w:r w:rsidR="004679EB">
        <w:rPr>
          <w:rtl/>
        </w:rPr>
        <w:t xml:space="preserve"> </w:t>
      </w:r>
      <w:r>
        <w:rPr>
          <w:rtl/>
        </w:rPr>
        <w:t>والتوى</w:t>
      </w:r>
      <w:r w:rsidR="004679EB">
        <w:rPr>
          <w:rtl/>
        </w:rPr>
        <w:t xml:space="preserve"> </w:t>
      </w:r>
      <w:r>
        <w:rPr>
          <w:rtl/>
        </w:rPr>
        <w:t>كاحله</w:t>
      </w:r>
      <w:r w:rsidR="004679EB">
        <w:rPr>
          <w:rtl/>
        </w:rPr>
        <w:t xml:space="preserve"> </w:t>
      </w:r>
      <w:r>
        <w:rPr>
          <w:rtl/>
        </w:rPr>
        <w:t>عندما</w:t>
      </w:r>
      <w:r w:rsidR="004679EB">
        <w:rPr>
          <w:rtl/>
        </w:rPr>
        <w:t xml:space="preserve"> </w:t>
      </w:r>
      <w:r>
        <w:rPr>
          <w:rtl/>
        </w:rPr>
        <w:t>أُلقِيَ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الحافلة.</w:t>
      </w:r>
      <w:r w:rsidR="004679EB">
        <w:rPr>
          <w:rtl/>
        </w:rPr>
        <w:t xml:space="preserve"> </w:t>
      </w:r>
      <w:r>
        <w:rPr>
          <w:rtl/>
        </w:rPr>
        <w:t>ورغم</w:t>
      </w:r>
      <w:r w:rsidR="004679EB">
        <w:rPr>
          <w:rtl/>
        </w:rPr>
        <w:t xml:space="preserve"> </w:t>
      </w:r>
      <w:r>
        <w:rPr>
          <w:rtl/>
        </w:rPr>
        <w:t>أنه</w:t>
      </w:r>
      <w:r w:rsidR="004679EB">
        <w:rPr>
          <w:rtl/>
        </w:rPr>
        <w:t xml:space="preserve"> </w:t>
      </w:r>
      <w:r>
        <w:rPr>
          <w:rtl/>
        </w:rPr>
        <w:t>كان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حاجة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مساعدة</w:t>
      </w:r>
      <w:r w:rsidR="004679EB">
        <w:rPr>
          <w:rtl/>
        </w:rPr>
        <w:t xml:space="preserve"> </w:t>
      </w:r>
      <w:r>
        <w:rPr>
          <w:rtl/>
        </w:rPr>
        <w:t>طبية،</w:t>
      </w:r>
      <w:r w:rsidR="004679EB">
        <w:rPr>
          <w:rtl/>
        </w:rPr>
        <w:t xml:space="preserve"> </w:t>
      </w:r>
      <w:r>
        <w:rPr>
          <w:rtl/>
        </w:rPr>
        <w:t>رفض</w:t>
      </w:r>
      <w:r w:rsidR="004679EB">
        <w:rPr>
          <w:rtl/>
        </w:rPr>
        <w:t xml:space="preserve"> </w:t>
      </w:r>
      <w:r>
        <w:rPr>
          <w:rtl/>
        </w:rPr>
        <w:t>مستشفًى</w:t>
      </w:r>
      <w:r w:rsidR="004679EB">
        <w:rPr>
          <w:rtl/>
        </w:rPr>
        <w:t xml:space="preserve"> </w:t>
      </w:r>
      <w:r>
        <w:rPr>
          <w:rtl/>
        </w:rPr>
        <w:t>قائم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الجوار</w:t>
      </w:r>
      <w:r w:rsidR="004679EB">
        <w:rPr>
          <w:rtl/>
        </w:rPr>
        <w:t xml:space="preserve"> </w:t>
      </w:r>
      <w:r>
        <w:rPr>
          <w:rtl/>
        </w:rPr>
        <w:t>قبوله.</w:t>
      </w:r>
      <w:r w:rsidR="004679EB">
        <w:rPr>
          <w:rtl/>
        </w:rPr>
        <w:t xml:space="preserve"> </w:t>
      </w:r>
      <w:r>
        <w:rPr>
          <w:rtl/>
        </w:rPr>
        <w:t>وأخير</w:t>
      </w:r>
      <w:r w:rsidR="007C14CA">
        <w:rPr>
          <w:rtl/>
        </w:rPr>
        <w:t xml:space="preserve">اً،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١٦</w:t>
      </w:r>
      <w:r w:rsidR="004679EB">
        <w:rPr>
          <w:rtl/>
        </w:rPr>
        <w:t xml:space="preserve"> </w:t>
      </w:r>
      <w:r>
        <w:rPr>
          <w:rtl/>
        </w:rPr>
        <w:t>تموز/يوليه</w:t>
      </w:r>
      <w:r w:rsidR="004679EB">
        <w:rPr>
          <w:rtl/>
        </w:rPr>
        <w:t xml:space="preserve"> </w:t>
      </w:r>
      <w:r>
        <w:rPr>
          <w:rtl/>
        </w:rPr>
        <w:t>٢٠١٠،</w:t>
      </w:r>
      <w:r w:rsidR="004679EB">
        <w:rPr>
          <w:rtl/>
        </w:rPr>
        <w:t xml:space="preserve"> </w:t>
      </w:r>
      <w:r>
        <w:rPr>
          <w:rtl/>
        </w:rPr>
        <w:t>رُفِض</w:t>
      </w:r>
      <w:r w:rsidR="004679EB">
        <w:rPr>
          <w:rtl/>
        </w:rPr>
        <w:t xml:space="preserve"> </w:t>
      </w:r>
      <w:r>
        <w:rPr>
          <w:rtl/>
        </w:rPr>
        <w:t>تسجيل</w:t>
      </w:r>
      <w:r w:rsidR="004679EB">
        <w:rPr>
          <w:rtl/>
        </w:rPr>
        <w:t xml:space="preserve"> </w:t>
      </w:r>
      <w:r>
        <w:rPr>
          <w:rtl/>
        </w:rPr>
        <w:t>طفلهما</w:t>
      </w:r>
      <w:r w:rsidR="004679EB">
        <w:rPr>
          <w:rtl/>
        </w:rPr>
        <w:t xml:space="preserve"> </w:t>
      </w:r>
      <w:r>
        <w:rPr>
          <w:rtl/>
        </w:rPr>
        <w:t>البكر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المركز</w:t>
      </w:r>
      <w:r w:rsidR="004679EB">
        <w:rPr>
          <w:rtl/>
        </w:rPr>
        <w:t xml:space="preserve"> </w:t>
      </w:r>
      <w:r>
        <w:rPr>
          <w:rtl/>
        </w:rPr>
        <w:t>المحلي</w:t>
      </w:r>
      <w:r w:rsidR="004679EB">
        <w:rPr>
          <w:rtl/>
        </w:rPr>
        <w:t xml:space="preserve"> </w:t>
      </w:r>
      <w:r>
        <w:rPr>
          <w:rtl/>
        </w:rPr>
        <w:t>للرعاية</w:t>
      </w:r>
      <w:r w:rsidR="004679EB">
        <w:rPr>
          <w:rtl/>
        </w:rPr>
        <w:t xml:space="preserve"> </w:t>
      </w:r>
      <w:r>
        <w:rPr>
          <w:rtl/>
        </w:rPr>
        <w:t>النهارية</w:t>
      </w:r>
      <w:r w:rsidR="004679EB">
        <w:rPr>
          <w:rtl/>
        </w:rPr>
        <w:t xml:space="preserve"> </w:t>
      </w:r>
      <w:r>
        <w:rPr>
          <w:rtl/>
        </w:rPr>
        <w:t>لأنّ</w:t>
      </w:r>
      <w:r w:rsidR="004679EB">
        <w:rPr>
          <w:rtl/>
        </w:rPr>
        <w:t xml:space="preserve"> </w:t>
      </w:r>
      <w:r>
        <w:rPr>
          <w:rtl/>
        </w:rPr>
        <w:t>المدير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يُرِد</w:t>
      </w:r>
      <w:r w:rsidR="004679EB">
        <w:rPr>
          <w:rtl/>
        </w:rPr>
        <w:t xml:space="preserve"> </w:t>
      </w:r>
      <w:r>
        <w:rPr>
          <w:rtl/>
        </w:rPr>
        <w:t>إثارة</w:t>
      </w:r>
      <w:r w:rsidR="004679EB">
        <w:rPr>
          <w:rtl/>
        </w:rPr>
        <w:t xml:space="preserve"> </w:t>
      </w:r>
      <w:r>
        <w:rPr>
          <w:rtl/>
        </w:rPr>
        <w:t>انزعاج</w:t>
      </w:r>
      <w:r w:rsidR="004679EB">
        <w:rPr>
          <w:rtl/>
        </w:rPr>
        <w:t xml:space="preserve"> </w:t>
      </w:r>
      <w:r>
        <w:rPr>
          <w:rtl/>
        </w:rPr>
        <w:t>أهل</w:t>
      </w:r>
      <w:r w:rsidR="004679EB">
        <w:rPr>
          <w:rtl/>
        </w:rPr>
        <w:t xml:space="preserve"> </w:t>
      </w:r>
      <w:r>
        <w:rPr>
          <w:rtl/>
        </w:rPr>
        <w:t>الأطفال</w:t>
      </w:r>
      <w:r w:rsidR="004679EB">
        <w:rPr>
          <w:rtl/>
        </w:rPr>
        <w:t xml:space="preserve"> </w:t>
      </w:r>
      <w:proofErr w:type="gramStart"/>
      <w:r>
        <w:rPr>
          <w:rtl/>
        </w:rPr>
        <w:t>الرومانيين</w:t>
      </w:r>
      <w:r w:rsidR="004679EB">
        <w:rPr>
          <w:rtl/>
        </w:rPr>
        <w:t xml:space="preserve"> </w:t>
      </w:r>
      <w:r w:rsidR="00E249A2">
        <w:rPr>
          <w:rtl/>
        </w:rPr>
        <w:t>”</w:t>
      </w:r>
      <w:r>
        <w:rPr>
          <w:rtl/>
        </w:rPr>
        <w:t>الحقيقيين</w:t>
      </w:r>
      <w:proofErr w:type="gramEnd"/>
      <w:r w:rsidR="00E249A2">
        <w:rPr>
          <w:rtl/>
        </w:rPr>
        <w:t>“</w:t>
      </w:r>
      <w:r>
        <w:rPr>
          <w:rtl/>
        </w:rPr>
        <w:t>.</w:t>
      </w:r>
      <w:r w:rsidR="004679EB">
        <w:rPr>
          <w:rtl/>
        </w:rPr>
        <w:t xml:space="preserve"> </w:t>
      </w:r>
      <w:r>
        <w:rPr>
          <w:rtl/>
        </w:rPr>
        <w:t>فقصد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المركز</w:t>
      </w:r>
      <w:r w:rsidR="004679EB">
        <w:rPr>
          <w:rtl/>
        </w:rPr>
        <w:t xml:space="preserve"> </w:t>
      </w:r>
      <w:r>
        <w:rPr>
          <w:rtl/>
        </w:rPr>
        <w:t>ليطلب</w:t>
      </w:r>
      <w:r w:rsidR="004679EB">
        <w:rPr>
          <w:rtl/>
        </w:rPr>
        <w:t xml:space="preserve"> </w:t>
      </w:r>
      <w:r>
        <w:rPr>
          <w:rtl/>
        </w:rPr>
        <w:t>تفسير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لذلك.</w:t>
      </w:r>
      <w:r w:rsidR="004679EB">
        <w:rPr>
          <w:rtl/>
        </w:rPr>
        <w:t xml:space="preserve"> </w:t>
      </w:r>
      <w:r>
        <w:rPr>
          <w:rtl/>
        </w:rPr>
        <w:t>وكان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حالة</w:t>
      </w:r>
      <w:r w:rsidR="004679EB">
        <w:rPr>
          <w:rtl/>
        </w:rPr>
        <w:t xml:space="preserve"> </w:t>
      </w:r>
      <w:r>
        <w:rPr>
          <w:rtl/>
        </w:rPr>
        <w:t>غضب</w:t>
      </w:r>
      <w:r w:rsidR="004679EB">
        <w:rPr>
          <w:rtl/>
        </w:rPr>
        <w:t xml:space="preserve"> </w:t>
      </w:r>
      <w:r>
        <w:rPr>
          <w:rtl/>
        </w:rPr>
        <w:t>شديد،</w:t>
      </w:r>
      <w:r w:rsidR="004679EB">
        <w:rPr>
          <w:rtl/>
        </w:rPr>
        <w:t xml:space="preserve"> </w:t>
      </w:r>
      <w:r>
        <w:rPr>
          <w:rtl/>
        </w:rPr>
        <w:t>مما</w:t>
      </w:r>
      <w:r w:rsidR="004679EB">
        <w:rPr>
          <w:rtl/>
        </w:rPr>
        <w:t xml:space="preserve"> </w:t>
      </w:r>
      <w:r>
        <w:rPr>
          <w:rtl/>
        </w:rPr>
        <w:t>أثار</w:t>
      </w:r>
      <w:r w:rsidR="004679EB">
        <w:rPr>
          <w:rtl/>
        </w:rPr>
        <w:t xml:space="preserve"> </w:t>
      </w:r>
      <w:r>
        <w:rPr>
          <w:rtl/>
        </w:rPr>
        <w:t>خوف</w:t>
      </w:r>
      <w:r w:rsidR="004679EB">
        <w:rPr>
          <w:rtl/>
        </w:rPr>
        <w:t xml:space="preserve"> </w:t>
      </w:r>
      <w:r>
        <w:rPr>
          <w:rtl/>
        </w:rPr>
        <w:t>المدير</w:t>
      </w:r>
      <w:r w:rsidR="004679EB">
        <w:rPr>
          <w:rtl/>
        </w:rPr>
        <w:t xml:space="preserve"> </w:t>
      </w:r>
      <w:r>
        <w:rPr>
          <w:rtl/>
        </w:rPr>
        <w:t>الذي</w:t>
      </w:r>
      <w:r w:rsidR="004679EB">
        <w:rPr>
          <w:rtl/>
        </w:rPr>
        <w:t xml:space="preserve"> </w:t>
      </w:r>
      <w:r>
        <w:rPr>
          <w:rtl/>
        </w:rPr>
        <w:t>اتصل</w:t>
      </w:r>
      <w:r w:rsidR="004679EB">
        <w:rPr>
          <w:rtl/>
        </w:rPr>
        <w:t xml:space="preserve"> </w:t>
      </w:r>
      <w:r>
        <w:rPr>
          <w:rtl/>
        </w:rPr>
        <w:t>بالشرطة،</w:t>
      </w:r>
      <w:r w:rsidR="004679EB">
        <w:rPr>
          <w:rtl/>
        </w:rPr>
        <w:t xml:space="preserve"> </w:t>
      </w:r>
      <w:r>
        <w:rPr>
          <w:rtl/>
        </w:rPr>
        <w:t>فحضرت</w:t>
      </w:r>
      <w:r w:rsidR="004679EB">
        <w:rPr>
          <w:rtl/>
        </w:rPr>
        <w:t xml:space="preserve"> </w:t>
      </w:r>
      <w:r>
        <w:rPr>
          <w:rtl/>
        </w:rPr>
        <w:t>وكبلت</w:t>
      </w:r>
      <w:r w:rsidR="004679EB">
        <w:rPr>
          <w:rtl/>
        </w:rPr>
        <w:t xml:space="preserve"> </w:t>
      </w:r>
      <w:r>
        <w:rPr>
          <w:rtl/>
        </w:rPr>
        <w:t>يدي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وأُخِذ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منطقة</w:t>
      </w:r>
      <w:r w:rsidR="004679EB">
        <w:rPr>
          <w:rtl/>
        </w:rPr>
        <w:t xml:space="preserve"> </w:t>
      </w:r>
      <w:r>
        <w:rPr>
          <w:rtl/>
        </w:rPr>
        <w:t>معزولة</w:t>
      </w:r>
      <w:r w:rsidR="004679EB">
        <w:rPr>
          <w:rtl/>
        </w:rPr>
        <w:t xml:space="preserve"> </w:t>
      </w:r>
      <w:r>
        <w:rPr>
          <w:rtl/>
        </w:rPr>
        <w:t>وتعرّض</w:t>
      </w:r>
      <w:r w:rsidR="004679EB">
        <w:rPr>
          <w:rtl/>
        </w:rPr>
        <w:t xml:space="preserve"> </w:t>
      </w:r>
      <w:r>
        <w:rPr>
          <w:rtl/>
        </w:rPr>
        <w:t>للضرب</w:t>
      </w:r>
      <w:r w:rsidR="004679EB">
        <w:rPr>
          <w:rtl/>
        </w:rPr>
        <w:t xml:space="preserve"> </w:t>
      </w:r>
      <w:r>
        <w:rPr>
          <w:rtl/>
        </w:rPr>
        <w:t>المبرح</w:t>
      </w:r>
      <w:r w:rsidR="004679EB">
        <w:rPr>
          <w:rtl/>
        </w:rPr>
        <w:t xml:space="preserve"> </w:t>
      </w:r>
      <w:r>
        <w:rPr>
          <w:rtl/>
        </w:rPr>
        <w:t>بالعصي</w:t>
      </w:r>
      <w:r w:rsidR="004679EB">
        <w:rPr>
          <w:rtl/>
        </w:rPr>
        <w:t xml:space="preserve"> </w:t>
      </w:r>
      <w:r>
        <w:rPr>
          <w:rtl/>
        </w:rPr>
        <w:t>المطاطية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أيدي</w:t>
      </w:r>
      <w:r w:rsidR="004679EB">
        <w:rPr>
          <w:rtl/>
        </w:rPr>
        <w:t xml:space="preserve"> </w:t>
      </w:r>
      <w:r>
        <w:rPr>
          <w:rtl/>
        </w:rPr>
        <w:t>أفراد</w:t>
      </w:r>
      <w:r w:rsidR="004679EB">
        <w:rPr>
          <w:rtl/>
        </w:rPr>
        <w:t xml:space="preserve"> </w:t>
      </w:r>
      <w:r>
        <w:rPr>
          <w:rtl/>
        </w:rPr>
        <w:t>الشرطة.</w:t>
      </w:r>
      <w:r w:rsidR="004679EB">
        <w:rPr>
          <w:rtl/>
        </w:rPr>
        <w:t xml:space="preserve"> </w:t>
      </w:r>
      <w:r>
        <w:rPr>
          <w:rtl/>
        </w:rPr>
        <w:t>وتلقّى</w:t>
      </w:r>
      <w:r w:rsidR="004679EB">
        <w:rPr>
          <w:rtl/>
        </w:rPr>
        <w:t xml:space="preserve"> </w:t>
      </w:r>
      <w:r>
        <w:rPr>
          <w:rtl/>
        </w:rPr>
        <w:t>تحذير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لأن</w:t>
      </w:r>
      <w:r w:rsidR="004679EB">
        <w:rPr>
          <w:rtl/>
        </w:rPr>
        <w:t xml:space="preserve"> </w:t>
      </w:r>
      <w:proofErr w:type="gramStart"/>
      <w:r>
        <w:rPr>
          <w:rtl/>
        </w:rPr>
        <w:t>يكون</w:t>
      </w:r>
      <w:r w:rsidR="004679EB">
        <w:rPr>
          <w:rtl/>
        </w:rPr>
        <w:t xml:space="preserve"> </w:t>
      </w:r>
      <w:r>
        <w:rPr>
          <w:rtl/>
        </w:rPr>
        <w:t>”أكثر</w:t>
      </w:r>
      <w:proofErr w:type="gramEnd"/>
      <w:r w:rsidR="004679EB">
        <w:rPr>
          <w:rtl/>
        </w:rPr>
        <w:t xml:space="preserve"> </w:t>
      </w:r>
      <w:r>
        <w:rPr>
          <w:rtl/>
        </w:rPr>
        <w:t>تهذيب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مع</w:t>
      </w:r>
      <w:r w:rsidR="004679EB">
        <w:rPr>
          <w:rtl/>
        </w:rPr>
        <w:t xml:space="preserve"> </w:t>
      </w:r>
      <w:r>
        <w:rPr>
          <w:rtl/>
        </w:rPr>
        <w:t>الرومانيين“،</w:t>
      </w:r>
      <w:r w:rsidR="004679EB">
        <w:rPr>
          <w:rtl/>
        </w:rPr>
        <w:t xml:space="preserve"> </w:t>
      </w:r>
      <w:r>
        <w:rPr>
          <w:rtl/>
        </w:rPr>
        <w:t>ثم</w:t>
      </w:r>
      <w:r w:rsidR="004679EB">
        <w:rPr>
          <w:rtl/>
        </w:rPr>
        <w:t xml:space="preserve"> </w:t>
      </w:r>
      <w:r>
        <w:rPr>
          <w:rtl/>
        </w:rPr>
        <w:t>أُخلِي</w:t>
      </w:r>
      <w:r w:rsidR="004679EB">
        <w:rPr>
          <w:rtl/>
        </w:rPr>
        <w:t xml:space="preserve"> </w:t>
      </w:r>
      <w:r>
        <w:rPr>
          <w:rtl/>
        </w:rPr>
        <w:t>سبيله.</w:t>
      </w:r>
      <w:r w:rsidR="004679EB">
        <w:rPr>
          <w:rtl/>
        </w:rPr>
        <w:t xml:space="preserve"> </w:t>
      </w:r>
      <w:r>
        <w:rPr>
          <w:rtl/>
        </w:rPr>
        <w:t>وعندما</w:t>
      </w:r>
      <w:r w:rsidR="004679EB">
        <w:rPr>
          <w:rtl/>
        </w:rPr>
        <w:t xml:space="preserve"> </w:t>
      </w:r>
      <w:r>
        <w:rPr>
          <w:rtl/>
        </w:rPr>
        <w:t>سعى</w:t>
      </w:r>
      <w:r w:rsidR="004679EB">
        <w:rPr>
          <w:rtl/>
        </w:rPr>
        <w:t xml:space="preserve"> </w:t>
      </w:r>
      <w:r>
        <w:rPr>
          <w:rtl/>
        </w:rPr>
        <w:t>لتقديم</w:t>
      </w:r>
      <w:r w:rsidR="004679EB">
        <w:rPr>
          <w:rtl/>
        </w:rPr>
        <w:t xml:space="preserve"> </w:t>
      </w:r>
      <w:r>
        <w:rPr>
          <w:rtl/>
        </w:rPr>
        <w:t>شكوى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رئيس</w:t>
      </w:r>
      <w:r w:rsidR="004679EB">
        <w:rPr>
          <w:rtl/>
        </w:rPr>
        <w:t xml:space="preserve"> </w:t>
      </w:r>
      <w:r>
        <w:rPr>
          <w:rtl/>
        </w:rPr>
        <w:t>البلدية،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يُصَدَّق</w:t>
      </w:r>
      <w:r w:rsidR="004679EB">
        <w:rPr>
          <w:rtl/>
        </w:rPr>
        <w:t xml:space="preserve"> </w:t>
      </w:r>
      <w:r>
        <w:rPr>
          <w:rtl/>
        </w:rPr>
        <w:t>وطُلِبَ</w:t>
      </w:r>
      <w:r w:rsidR="004679EB">
        <w:rPr>
          <w:rtl/>
        </w:rPr>
        <w:t xml:space="preserve"> </w:t>
      </w:r>
      <w:r>
        <w:rPr>
          <w:rtl/>
        </w:rPr>
        <w:t>منه</w:t>
      </w:r>
      <w:r w:rsidR="004679EB">
        <w:rPr>
          <w:rtl/>
        </w:rPr>
        <w:t xml:space="preserve"> </w:t>
      </w:r>
      <w:r>
        <w:rPr>
          <w:rtl/>
        </w:rPr>
        <w:t>الكف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قول</w:t>
      </w:r>
      <w:r w:rsidR="004679EB">
        <w:rPr>
          <w:rtl/>
        </w:rPr>
        <w:t xml:space="preserve"> </w:t>
      </w:r>
      <w:r>
        <w:rPr>
          <w:rtl/>
        </w:rPr>
        <w:t>الأكاذيب.</w:t>
      </w:r>
      <w:r w:rsidR="004679EB">
        <w:rPr>
          <w:rtl/>
        </w:rPr>
        <w:t xml:space="preserve"> </w:t>
      </w:r>
      <w:r>
        <w:rPr>
          <w:rtl/>
        </w:rPr>
        <w:t>ولم</w:t>
      </w:r>
      <w:r w:rsidR="004679EB">
        <w:rPr>
          <w:rtl/>
        </w:rPr>
        <w:t xml:space="preserve"> </w:t>
      </w:r>
      <w:r>
        <w:rPr>
          <w:rtl/>
        </w:rPr>
        <w:t>يُجر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تحقيق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الأمر.</w:t>
      </w:r>
    </w:p>
    <w:p w:rsidR="00CC0379" w:rsidRPr="00CC0379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2</w:t>
      </w:r>
      <w:r w:rsidRPr="0082028B">
        <w:rPr>
          <w:spacing w:val="-4"/>
          <w:rtl/>
        </w:rPr>
        <w:t>-4</w:t>
      </w:r>
      <w:r w:rsidRPr="0082028B">
        <w:rPr>
          <w:spacing w:val="-4"/>
          <w:rtl/>
        </w:rPr>
        <w:tab/>
        <w:t>لذا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قرر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صاحبا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البلاغ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الانضمام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إلى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أسرة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م.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ز.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في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كندا.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وفي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٢٢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آب/أغسطس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٢٠١٠،</w:t>
      </w:r>
      <w:r w:rsidR="004679EB">
        <w:rPr>
          <w:spacing w:val="-4"/>
          <w:rtl/>
        </w:rPr>
        <w:t xml:space="preserve"> </w:t>
      </w:r>
      <w:r w:rsidRPr="0082028B">
        <w:rPr>
          <w:spacing w:val="-4"/>
          <w:rtl/>
        </w:rPr>
        <w:t>وصلا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كندا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طريق</w:t>
      </w:r>
      <w:r w:rsidR="004679EB">
        <w:rPr>
          <w:rtl/>
        </w:rPr>
        <w:t xml:space="preserve"> </w:t>
      </w:r>
      <w:r>
        <w:rPr>
          <w:rtl/>
        </w:rPr>
        <w:t>المكسيك</w:t>
      </w:r>
      <w:r w:rsidR="004679EB">
        <w:rPr>
          <w:rtl/>
        </w:rPr>
        <w:t xml:space="preserve"> </w:t>
      </w:r>
      <w:r>
        <w:rPr>
          <w:rtl/>
        </w:rPr>
        <w:t>بجوازات</w:t>
      </w:r>
      <w:r w:rsidR="004679EB">
        <w:rPr>
          <w:rtl/>
        </w:rPr>
        <w:t xml:space="preserve"> </w:t>
      </w:r>
      <w:r>
        <w:rPr>
          <w:rtl/>
        </w:rPr>
        <w:t>سفر</w:t>
      </w:r>
      <w:r w:rsidR="004679EB">
        <w:rPr>
          <w:rtl/>
        </w:rPr>
        <w:t xml:space="preserve"> </w:t>
      </w:r>
      <w:r>
        <w:rPr>
          <w:rtl/>
        </w:rPr>
        <w:t>إيطالية</w:t>
      </w:r>
      <w:r w:rsidR="004679EB">
        <w:rPr>
          <w:rtl/>
        </w:rPr>
        <w:t xml:space="preserve"> </w:t>
      </w:r>
      <w:r>
        <w:rPr>
          <w:rtl/>
        </w:rPr>
        <w:t>مزورة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3"/>
      </w:r>
      <w:r>
        <w:rPr>
          <w:rStyle w:val="FootnoteReference"/>
          <w:rtl/>
        </w:rPr>
        <w:t>)</w:t>
      </w:r>
      <w:r>
        <w:rPr>
          <w:rtl/>
        </w:rPr>
        <w:t>،</w:t>
      </w:r>
      <w:r w:rsidR="004679EB">
        <w:rPr>
          <w:rtl/>
        </w:rPr>
        <w:t xml:space="preserve"> </w:t>
      </w:r>
      <w:r>
        <w:rPr>
          <w:rtl/>
        </w:rPr>
        <w:t>وطلبا</w:t>
      </w:r>
      <w:r w:rsidR="004679EB">
        <w:rPr>
          <w:rtl/>
        </w:rPr>
        <w:t xml:space="preserve"> </w:t>
      </w:r>
      <w:r>
        <w:rPr>
          <w:rtl/>
        </w:rPr>
        <w:t>اللجوء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المطار</w:t>
      </w:r>
      <w:r w:rsidR="004679EB">
        <w:rPr>
          <w:rtl/>
        </w:rPr>
        <w:t xml:space="preserve"> </w:t>
      </w:r>
      <w:r>
        <w:rPr>
          <w:rtl/>
        </w:rPr>
        <w:t>حال</w:t>
      </w:r>
      <w:r w:rsidR="004679EB">
        <w:rPr>
          <w:rtl/>
        </w:rPr>
        <w:t xml:space="preserve"> </w:t>
      </w:r>
      <w:r>
        <w:rPr>
          <w:rtl/>
        </w:rPr>
        <w:t>وصولهما.</w:t>
      </w:r>
      <w:r w:rsidR="004679EB">
        <w:rPr>
          <w:rFonts w:hint="cs"/>
          <w:rtl/>
        </w:rPr>
        <w:t xml:space="preserve"> </w:t>
      </w:r>
      <w:r>
        <w:rPr>
          <w:rtl/>
        </w:rPr>
        <w:t>وادّعيا</w:t>
      </w:r>
      <w:r w:rsidR="004679EB">
        <w:rPr>
          <w:rtl/>
        </w:rPr>
        <w:t xml:space="preserve"> </w:t>
      </w:r>
      <w:r>
        <w:rPr>
          <w:rtl/>
        </w:rPr>
        <w:t>أنهما</w:t>
      </w:r>
      <w:r w:rsidR="004679EB">
        <w:rPr>
          <w:rtl/>
        </w:rPr>
        <w:t xml:space="preserve"> </w:t>
      </w:r>
      <w:r>
        <w:rPr>
          <w:rtl/>
        </w:rPr>
        <w:t>تعرضا</w:t>
      </w:r>
      <w:r w:rsidR="004679EB">
        <w:rPr>
          <w:rtl/>
        </w:rPr>
        <w:t xml:space="preserve"> </w:t>
      </w:r>
      <w:r>
        <w:rPr>
          <w:rtl/>
        </w:rPr>
        <w:t>للاضطهاد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بسبب</w:t>
      </w:r>
      <w:r w:rsidR="004679EB">
        <w:rPr>
          <w:rtl/>
        </w:rPr>
        <w:t xml:space="preserve"> </w:t>
      </w:r>
      <w:r>
        <w:rPr>
          <w:rtl/>
        </w:rPr>
        <w:t>إثنية</w:t>
      </w:r>
      <w:r w:rsidR="004679EB">
        <w:rPr>
          <w:rtl/>
        </w:rPr>
        <w:t xml:space="preserve"> </w:t>
      </w:r>
      <w:r>
        <w:rPr>
          <w:rtl/>
        </w:rPr>
        <w:t>الروما</w:t>
      </w:r>
      <w:r w:rsidR="004679EB">
        <w:rPr>
          <w:rtl/>
        </w:rPr>
        <w:t xml:space="preserve"> </w:t>
      </w:r>
      <w:r>
        <w:rPr>
          <w:rtl/>
        </w:rPr>
        <w:t>خاصّتهم،</w:t>
      </w:r>
      <w:r w:rsidR="004679EB">
        <w:rPr>
          <w:rtl/>
        </w:rPr>
        <w:t xml:space="preserve"> </w:t>
      </w:r>
      <w:r>
        <w:rPr>
          <w:rtl/>
        </w:rPr>
        <w:t>وأنّه</w:t>
      </w:r>
      <w:r w:rsidR="004679EB">
        <w:rPr>
          <w:rtl/>
        </w:rPr>
        <w:t xml:space="preserve"> </w:t>
      </w:r>
      <w:r>
        <w:rPr>
          <w:rtl/>
        </w:rPr>
        <w:t>تمّ</w:t>
      </w:r>
      <w:r w:rsidR="004679EB">
        <w:rPr>
          <w:rtl/>
        </w:rPr>
        <w:t xml:space="preserve"> </w:t>
      </w:r>
      <w:r>
        <w:rPr>
          <w:rtl/>
        </w:rPr>
        <w:t>تهميشهم</w:t>
      </w:r>
      <w:r w:rsidR="004679EB">
        <w:rPr>
          <w:rtl/>
        </w:rPr>
        <w:t xml:space="preserve"> </w:t>
      </w:r>
      <w:r>
        <w:rPr>
          <w:rtl/>
        </w:rPr>
        <w:t>وتعريضهم</w:t>
      </w:r>
      <w:r w:rsidR="004679EB">
        <w:rPr>
          <w:rtl/>
        </w:rPr>
        <w:t xml:space="preserve"> </w:t>
      </w:r>
      <w:r>
        <w:rPr>
          <w:rtl/>
        </w:rPr>
        <w:t>للعنف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المدرسة.</w:t>
      </w:r>
      <w:r w:rsidR="004679EB">
        <w:rPr>
          <w:rtl/>
        </w:rPr>
        <w:t xml:space="preserve"> </w:t>
      </w:r>
      <w:r>
        <w:rPr>
          <w:rtl/>
        </w:rPr>
        <w:t>وقالا</w:t>
      </w:r>
      <w:r w:rsidR="004679EB">
        <w:rPr>
          <w:rtl/>
        </w:rPr>
        <w:t xml:space="preserve"> </w:t>
      </w:r>
      <w:r>
        <w:rPr>
          <w:rtl/>
        </w:rPr>
        <w:t>إنهما</w:t>
      </w:r>
      <w:r w:rsidR="004679EB">
        <w:rPr>
          <w:rtl/>
        </w:rPr>
        <w:t xml:space="preserve"> </w:t>
      </w:r>
      <w:r>
        <w:rPr>
          <w:rtl/>
        </w:rPr>
        <w:t>مُنعا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الحصول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الخدمات</w:t>
      </w:r>
      <w:r w:rsidR="004679EB">
        <w:rPr>
          <w:rtl/>
        </w:rPr>
        <w:t xml:space="preserve"> </w:t>
      </w:r>
      <w:r>
        <w:rPr>
          <w:rtl/>
        </w:rPr>
        <w:t>الاجتماعية</w:t>
      </w:r>
      <w:r w:rsidR="004679EB">
        <w:rPr>
          <w:rtl/>
        </w:rPr>
        <w:t xml:space="preserve"> </w:t>
      </w:r>
      <w:r>
        <w:rPr>
          <w:rtl/>
        </w:rPr>
        <w:t>والصحية</w:t>
      </w:r>
      <w:r w:rsidR="004679EB">
        <w:rPr>
          <w:rtl/>
        </w:rPr>
        <w:t xml:space="preserve"> </w:t>
      </w:r>
      <w:r>
        <w:rPr>
          <w:rtl/>
        </w:rPr>
        <w:t>وكانا</w:t>
      </w:r>
      <w:r w:rsidR="004679EB">
        <w:rPr>
          <w:rtl/>
        </w:rPr>
        <w:t xml:space="preserve"> </w:t>
      </w:r>
      <w:r>
        <w:rPr>
          <w:rtl/>
        </w:rPr>
        <w:t>ضحيتين</w:t>
      </w:r>
      <w:r w:rsidR="004679EB">
        <w:rPr>
          <w:rtl/>
        </w:rPr>
        <w:t xml:space="preserve"> </w:t>
      </w:r>
      <w:r>
        <w:rPr>
          <w:rtl/>
        </w:rPr>
        <w:t>للتمييز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وسائل</w:t>
      </w:r>
      <w:r w:rsidR="004679EB">
        <w:rPr>
          <w:rtl/>
        </w:rPr>
        <w:t xml:space="preserve"> </w:t>
      </w:r>
      <w:r>
        <w:rPr>
          <w:rtl/>
        </w:rPr>
        <w:t>النقل</w:t>
      </w:r>
      <w:r w:rsidR="004679EB">
        <w:rPr>
          <w:rtl/>
        </w:rPr>
        <w:t xml:space="preserve"> </w:t>
      </w:r>
      <w:r>
        <w:rPr>
          <w:rtl/>
        </w:rPr>
        <w:t>العمومية</w:t>
      </w:r>
      <w:r w:rsidR="004679EB">
        <w:rPr>
          <w:rtl/>
        </w:rPr>
        <w:t xml:space="preserve"> </w:t>
      </w:r>
      <w:r>
        <w:rPr>
          <w:rtl/>
        </w:rPr>
        <w:t>وفي</w:t>
      </w:r>
      <w:r w:rsidR="004679EB">
        <w:rPr>
          <w:rtl/>
        </w:rPr>
        <w:t xml:space="preserve"> </w:t>
      </w:r>
      <w:r>
        <w:rPr>
          <w:rtl/>
        </w:rPr>
        <w:t>الأماكن</w:t>
      </w:r>
      <w:r w:rsidR="004679EB">
        <w:rPr>
          <w:rtl/>
        </w:rPr>
        <w:t xml:space="preserve"> </w:t>
      </w:r>
      <w:r>
        <w:rPr>
          <w:rtl/>
        </w:rPr>
        <w:t>المفتوحة</w:t>
      </w:r>
      <w:r w:rsidR="004679EB">
        <w:rPr>
          <w:rtl/>
        </w:rPr>
        <w:t xml:space="preserve"> </w:t>
      </w:r>
      <w:r>
        <w:rPr>
          <w:rtl/>
        </w:rPr>
        <w:t>للعموم</w:t>
      </w:r>
      <w:r w:rsidR="004679EB">
        <w:rPr>
          <w:rtl/>
        </w:rPr>
        <w:t xml:space="preserve"> </w:t>
      </w:r>
      <w:r>
        <w:rPr>
          <w:rtl/>
        </w:rPr>
        <w:t>مثل</w:t>
      </w:r>
      <w:r w:rsidR="004679EB">
        <w:rPr>
          <w:rtl/>
        </w:rPr>
        <w:t xml:space="preserve"> </w:t>
      </w:r>
      <w:r>
        <w:rPr>
          <w:rtl/>
        </w:rPr>
        <w:t>المطاعم</w:t>
      </w:r>
      <w:r w:rsidR="004679EB">
        <w:rPr>
          <w:rtl/>
        </w:rPr>
        <w:t xml:space="preserve"> </w:t>
      </w:r>
      <w:r>
        <w:rPr>
          <w:rtl/>
        </w:rPr>
        <w:t>ودور</w:t>
      </w:r>
      <w:r w:rsidR="004679EB">
        <w:rPr>
          <w:rtl/>
        </w:rPr>
        <w:t xml:space="preserve"> </w:t>
      </w:r>
      <w:r>
        <w:rPr>
          <w:rtl/>
        </w:rPr>
        <w:t>السينما</w:t>
      </w:r>
      <w:r w:rsidR="004679EB">
        <w:rPr>
          <w:rtl/>
        </w:rPr>
        <w:t xml:space="preserve"> </w:t>
      </w:r>
      <w:r>
        <w:rPr>
          <w:rtl/>
        </w:rPr>
        <w:t>والمراقص.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2-5</w:t>
      </w:r>
      <w:r>
        <w:rPr>
          <w:rtl/>
        </w:rPr>
        <w:tab/>
        <w:t>وفي</w:t>
      </w:r>
      <w:r w:rsidR="004679EB">
        <w:rPr>
          <w:rtl/>
        </w:rPr>
        <w:t xml:space="preserve"> </w:t>
      </w:r>
      <w:r>
        <w:rPr>
          <w:rtl/>
        </w:rPr>
        <w:t>١٤</w:t>
      </w:r>
      <w:r w:rsidR="004679EB">
        <w:rPr>
          <w:rtl/>
        </w:rPr>
        <w:t xml:space="preserve"> </w:t>
      </w:r>
      <w:r>
        <w:rPr>
          <w:rtl/>
        </w:rPr>
        <w:t>كانون</w:t>
      </w:r>
      <w:r w:rsidR="004679EB">
        <w:rPr>
          <w:rtl/>
        </w:rPr>
        <w:t xml:space="preserve"> </w:t>
      </w:r>
      <w:r>
        <w:rPr>
          <w:rtl/>
        </w:rPr>
        <w:t>الثاني/يناير</w:t>
      </w:r>
      <w:r w:rsidR="004679EB">
        <w:rPr>
          <w:rtl/>
        </w:rPr>
        <w:t xml:space="preserve"> </w:t>
      </w:r>
      <w:r>
        <w:rPr>
          <w:rtl/>
        </w:rPr>
        <w:t>٢٠١٣،</w:t>
      </w:r>
      <w:r w:rsidR="004679EB">
        <w:rPr>
          <w:rtl/>
        </w:rPr>
        <w:t xml:space="preserve"> </w:t>
      </w:r>
      <w:r>
        <w:rPr>
          <w:rtl/>
        </w:rPr>
        <w:t>رفض</w:t>
      </w:r>
      <w:r w:rsidR="004679EB">
        <w:rPr>
          <w:rtl/>
        </w:rPr>
        <w:t xml:space="preserve"> </w:t>
      </w:r>
      <w:r>
        <w:rPr>
          <w:rtl/>
        </w:rPr>
        <w:t>مجلس</w:t>
      </w:r>
      <w:r w:rsidR="004679EB">
        <w:rPr>
          <w:rtl/>
        </w:rPr>
        <w:t xml:space="preserve"> </w:t>
      </w:r>
      <w:r>
        <w:rPr>
          <w:rtl/>
        </w:rPr>
        <w:t>شؤون</w:t>
      </w:r>
      <w:r w:rsidR="004679EB">
        <w:rPr>
          <w:rtl/>
        </w:rPr>
        <w:t xml:space="preserve"> </w:t>
      </w:r>
      <w:r>
        <w:rPr>
          <w:rtl/>
        </w:rPr>
        <w:t>الهجرة</w:t>
      </w:r>
      <w:r w:rsidR="004679EB">
        <w:rPr>
          <w:rtl/>
        </w:rPr>
        <w:t xml:space="preserve"> </w:t>
      </w:r>
      <w:r>
        <w:rPr>
          <w:rtl/>
        </w:rPr>
        <w:t>واللاجئين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كندا</w:t>
      </w:r>
      <w:r w:rsidR="004679EB">
        <w:rPr>
          <w:rtl/>
        </w:rPr>
        <w:t xml:space="preserve"> </w:t>
      </w:r>
      <w:r>
        <w:rPr>
          <w:rtl/>
        </w:rPr>
        <w:t>طلبهما</w:t>
      </w:r>
      <w:r w:rsidR="004679EB">
        <w:rPr>
          <w:rtl/>
        </w:rPr>
        <w:t xml:space="preserve"> </w:t>
      </w:r>
      <w:r>
        <w:rPr>
          <w:rtl/>
        </w:rPr>
        <w:t>اللجوء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4"/>
      </w:r>
      <w:r>
        <w:rPr>
          <w:rStyle w:val="FootnoteReference"/>
          <w:rtl/>
        </w:rPr>
        <w:t>)</w:t>
      </w:r>
      <w:r>
        <w:rPr>
          <w:rtl/>
        </w:rPr>
        <w:t>.</w:t>
      </w:r>
      <w:r w:rsidR="004679EB">
        <w:rPr>
          <w:rtl/>
        </w:rPr>
        <w:t xml:space="preserve"> </w:t>
      </w:r>
      <w:r>
        <w:rPr>
          <w:rtl/>
        </w:rPr>
        <w:t>باعتبار</w:t>
      </w:r>
      <w:r w:rsidR="004679EB">
        <w:rPr>
          <w:rtl/>
        </w:rPr>
        <w:t xml:space="preserve"> </w:t>
      </w:r>
      <w:r>
        <w:rPr>
          <w:rtl/>
        </w:rPr>
        <w:t>أنهما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يندرجان</w:t>
      </w:r>
      <w:r w:rsidR="004679EB">
        <w:rPr>
          <w:rtl/>
        </w:rPr>
        <w:t xml:space="preserve"> </w:t>
      </w:r>
      <w:r>
        <w:rPr>
          <w:rtl/>
        </w:rPr>
        <w:t>ضمن</w:t>
      </w:r>
      <w:r w:rsidR="004679EB">
        <w:rPr>
          <w:rtl/>
        </w:rPr>
        <w:t xml:space="preserve"> </w:t>
      </w:r>
      <w:r>
        <w:rPr>
          <w:rtl/>
        </w:rPr>
        <w:t>فئة</w:t>
      </w:r>
      <w:r w:rsidR="004679EB">
        <w:rPr>
          <w:rtl/>
        </w:rPr>
        <w:t xml:space="preserve"> </w:t>
      </w:r>
      <w:r>
        <w:rPr>
          <w:rtl/>
        </w:rPr>
        <w:t>اللاجئين</w:t>
      </w:r>
      <w:r w:rsidR="004679EB">
        <w:rPr>
          <w:rtl/>
        </w:rPr>
        <w:t xml:space="preserve"> </w:t>
      </w:r>
      <w:r>
        <w:rPr>
          <w:rtl/>
        </w:rPr>
        <w:t>بالمعنى</w:t>
      </w:r>
      <w:r w:rsidR="004679EB">
        <w:rPr>
          <w:rtl/>
        </w:rPr>
        <w:t xml:space="preserve"> </w:t>
      </w:r>
      <w:r>
        <w:rPr>
          <w:rtl/>
        </w:rPr>
        <w:t>المقصود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الاتفاقية</w:t>
      </w:r>
      <w:r w:rsidR="004679EB">
        <w:rPr>
          <w:rtl/>
        </w:rPr>
        <w:t xml:space="preserve"> </w:t>
      </w:r>
      <w:r>
        <w:rPr>
          <w:rtl/>
        </w:rPr>
        <w:t>الخاصة</w:t>
      </w:r>
      <w:r w:rsidR="004679EB">
        <w:rPr>
          <w:rtl/>
        </w:rPr>
        <w:t xml:space="preserve"> </w:t>
      </w:r>
      <w:r>
        <w:rPr>
          <w:rtl/>
        </w:rPr>
        <w:t>بوضع</w:t>
      </w:r>
      <w:r w:rsidR="004679EB">
        <w:rPr>
          <w:rtl/>
        </w:rPr>
        <w:t xml:space="preserve"> </w:t>
      </w:r>
      <w:r>
        <w:rPr>
          <w:rtl/>
        </w:rPr>
        <w:t>اللاجئين،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ضمن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فئة</w:t>
      </w:r>
      <w:r w:rsidR="004679EB">
        <w:rPr>
          <w:rtl/>
        </w:rPr>
        <w:t xml:space="preserve"> </w:t>
      </w:r>
      <w:r>
        <w:rPr>
          <w:rtl/>
        </w:rPr>
        <w:t>أخرى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فئات</w:t>
      </w:r>
      <w:r w:rsidR="004679EB">
        <w:rPr>
          <w:rtl/>
        </w:rPr>
        <w:t xml:space="preserve"> </w:t>
      </w:r>
      <w:r>
        <w:rPr>
          <w:rtl/>
        </w:rPr>
        <w:t>الأشخاص</w:t>
      </w:r>
      <w:r w:rsidR="004679EB">
        <w:rPr>
          <w:rtl/>
        </w:rPr>
        <w:t xml:space="preserve"> </w:t>
      </w:r>
      <w:r>
        <w:rPr>
          <w:rtl/>
        </w:rPr>
        <w:t>المحتاجين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الحماية</w:t>
      </w:r>
      <w:r w:rsidR="004679EB">
        <w:rPr>
          <w:rtl/>
        </w:rPr>
        <w:t xml:space="preserve"> </w:t>
      </w:r>
      <w:r>
        <w:rPr>
          <w:rtl/>
        </w:rPr>
        <w:t>الدولية.</w:t>
      </w:r>
      <w:r w:rsidR="004679EB">
        <w:rPr>
          <w:rtl/>
        </w:rPr>
        <w:t xml:space="preserve"> </w:t>
      </w:r>
      <w:r>
        <w:rPr>
          <w:rtl/>
        </w:rPr>
        <w:t>وخلص</w:t>
      </w:r>
      <w:r w:rsidR="004679EB">
        <w:rPr>
          <w:rtl/>
        </w:rPr>
        <w:t xml:space="preserve"> </w:t>
      </w:r>
      <w:r>
        <w:rPr>
          <w:rtl/>
        </w:rPr>
        <w:t>المجلس</w:t>
      </w:r>
      <w:r w:rsidR="004679EB">
        <w:rPr>
          <w:rtl/>
        </w:rPr>
        <w:t xml:space="preserve"> </w:t>
      </w:r>
      <w:r>
        <w:rPr>
          <w:rtl/>
        </w:rPr>
        <w:t>أيض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إفادات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متناقضة</w:t>
      </w:r>
      <w:r w:rsidR="004679EB">
        <w:rPr>
          <w:rtl/>
        </w:rPr>
        <w:t xml:space="preserve"> </w:t>
      </w:r>
      <w:r>
        <w:rPr>
          <w:rtl/>
        </w:rPr>
        <w:t>ورواياتهما</w:t>
      </w:r>
      <w:r w:rsidR="004679EB">
        <w:rPr>
          <w:rtl/>
        </w:rPr>
        <w:t xml:space="preserve"> </w:t>
      </w:r>
      <w:r>
        <w:rPr>
          <w:rtl/>
        </w:rPr>
        <w:t>المتعلقة</w:t>
      </w:r>
      <w:r w:rsidR="004679EB">
        <w:rPr>
          <w:rtl/>
        </w:rPr>
        <w:t xml:space="preserve"> </w:t>
      </w:r>
      <w:r>
        <w:rPr>
          <w:rtl/>
        </w:rPr>
        <w:t>بالاضطهاد</w:t>
      </w:r>
      <w:r w:rsidR="004679EB">
        <w:rPr>
          <w:rtl/>
        </w:rPr>
        <w:t xml:space="preserve"> </w:t>
      </w:r>
      <w:r>
        <w:rPr>
          <w:rtl/>
        </w:rPr>
        <w:t>تفتقر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المصداقية.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2-6</w:t>
      </w:r>
      <w:r>
        <w:rPr>
          <w:rtl/>
        </w:rPr>
        <w:tab/>
        <w:t>وقدم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طلباً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محكمة</w:t>
      </w:r>
      <w:r w:rsidR="004679EB">
        <w:rPr>
          <w:rtl/>
        </w:rPr>
        <w:t xml:space="preserve"> </w:t>
      </w:r>
      <w:r>
        <w:rPr>
          <w:rtl/>
        </w:rPr>
        <w:t>كندا</w:t>
      </w:r>
      <w:r w:rsidR="004679EB">
        <w:rPr>
          <w:rtl/>
        </w:rPr>
        <w:t xml:space="preserve"> </w:t>
      </w:r>
      <w:r>
        <w:rPr>
          <w:rtl/>
        </w:rPr>
        <w:t>الاتحادية</w:t>
      </w:r>
      <w:r w:rsidR="004679EB">
        <w:rPr>
          <w:rtl/>
        </w:rPr>
        <w:t xml:space="preserve"> </w:t>
      </w:r>
      <w:r>
        <w:rPr>
          <w:rtl/>
        </w:rPr>
        <w:t>للإذن</w:t>
      </w:r>
      <w:r w:rsidR="004679EB">
        <w:rPr>
          <w:rtl/>
        </w:rPr>
        <w:t xml:space="preserve"> </w:t>
      </w:r>
      <w:r>
        <w:rPr>
          <w:rtl/>
        </w:rPr>
        <w:t>بالتماس</w:t>
      </w:r>
      <w:r w:rsidR="004679EB">
        <w:rPr>
          <w:rtl/>
        </w:rPr>
        <w:t xml:space="preserve"> </w:t>
      </w:r>
      <w:r>
        <w:rPr>
          <w:rtl/>
        </w:rPr>
        <w:t>المراجعة</w:t>
      </w:r>
      <w:r w:rsidR="004679EB">
        <w:rPr>
          <w:rtl/>
        </w:rPr>
        <w:t xml:space="preserve"> </w:t>
      </w:r>
      <w:r>
        <w:rPr>
          <w:rtl/>
        </w:rPr>
        <w:t>القضائية،</w:t>
      </w:r>
      <w:r w:rsidR="004679EB">
        <w:rPr>
          <w:rtl/>
        </w:rPr>
        <w:t xml:space="preserve"> </w:t>
      </w:r>
      <w:r>
        <w:rPr>
          <w:rtl/>
        </w:rPr>
        <w:t>لكن</w:t>
      </w:r>
      <w:r w:rsidR="004679EB">
        <w:rPr>
          <w:rtl/>
        </w:rPr>
        <w:t xml:space="preserve"> </w:t>
      </w:r>
      <w:r>
        <w:rPr>
          <w:rtl/>
        </w:rPr>
        <w:t>طلبهما</w:t>
      </w:r>
      <w:r w:rsidR="004679EB">
        <w:rPr>
          <w:rtl/>
        </w:rPr>
        <w:t xml:space="preserve"> </w:t>
      </w:r>
      <w:r>
        <w:rPr>
          <w:rtl/>
        </w:rPr>
        <w:t>رُفِضَ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31</w:t>
      </w:r>
      <w:r w:rsidR="004679EB">
        <w:rPr>
          <w:rtl/>
        </w:rPr>
        <w:t xml:space="preserve"> </w:t>
      </w:r>
      <w:r>
        <w:rPr>
          <w:rtl/>
        </w:rPr>
        <w:t>أيار/مايو</w:t>
      </w:r>
      <w:r w:rsidR="004679EB">
        <w:rPr>
          <w:rtl/>
        </w:rPr>
        <w:t xml:space="preserve"> </w:t>
      </w:r>
      <w:r>
        <w:rPr>
          <w:rtl/>
        </w:rPr>
        <w:t>2013</w:t>
      </w:r>
      <w:r w:rsidR="004679EB">
        <w:rPr>
          <w:rtl/>
        </w:rPr>
        <w:t xml:space="preserve"> </w:t>
      </w:r>
      <w:r>
        <w:rPr>
          <w:rtl/>
        </w:rPr>
        <w:t>دون</w:t>
      </w:r>
      <w:r w:rsidR="004679EB">
        <w:rPr>
          <w:rtl/>
        </w:rPr>
        <w:t xml:space="preserve"> </w:t>
      </w:r>
      <w:r>
        <w:rPr>
          <w:rtl/>
        </w:rPr>
        <w:t>توضيح</w:t>
      </w:r>
      <w:r w:rsidR="004679EB">
        <w:rPr>
          <w:rtl/>
        </w:rPr>
        <w:t xml:space="preserve"> </w:t>
      </w:r>
      <w:r>
        <w:rPr>
          <w:rtl/>
        </w:rPr>
        <w:t>أسباب</w:t>
      </w:r>
      <w:r w:rsidR="004679EB">
        <w:rPr>
          <w:rtl/>
        </w:rPr>
        <w:t xml:space="preserve"> </w:t>
      </w:r>
      <w:r>
        <w:rPr>
          <w:rtl/>
        </w:rPr>
        <w:t>الرفض.</w:t>
      </w:r>
      <w:r>
        <w:rPr>
          <w:rFonts w:ascii="Arial" w:hAnsi="Arial" w:cs="Arial" w:hint="cs"/>
          <w:rtl/>
        </w:rPr>
        <w:t>‬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2-</w:t>
      </w:r>
      <w:dir w:val="rtl">
        <w:r>
          <w:rPr>
            <w:rtl/>
          </w:rPr>
          <w:t>7</w:t>
        </w:r>
        <w:r>
          <w:rPr>
            <w:rtl/>
            <w:lang w:bidi="ar-DZ"/>
          </w:rPr>
          <w:tab/>
        </w:r>
        <w:r>
          <w:rPr>
            <w:rtl/>
          </w:rPr>
          <w:t>وفي</w:t>
        </w:r>
        <w:r w:rsidR="004679EB">
          <w:rPr>
            <w:rtl/>
          </w:rPr>
          <w:t xml:space="preserve"> </w:t>
        </w:r>
        <w:r>
          <w:rPr>
            <w:rtl/>
          </w:rPr>
          <w:t>3</w:t>
        </w:r>
        <w:r w:rsidR="004679EB">
          <w:rPr>
            <w:rtl/>
          </w:rPr>
          <w:t xml:space="preserve"> </w:t>
        </w:r>
        <w:r>
          <w:rPr>
            <w:rtl/>
          </w:rPr>
          <w:t>كانون</w:t>
        </w:r>
        <w:r w:rsidR="004679EB">
          <w:rPr>
            <w:rtl/>
          </w:rPr>
          <w:t xml:space="preserve"> </w:t>
        </w:r>
        <w:r>
          <w:rPr>
            <w:rtl/>
          </w:rPr>
          <w:t>الثاني/يناير</w:t>
        </w:r>
        <w:r w:rsidR="004679EB">
          <w:rPr>
            <w:rtl/>
          </w:rPr>
          <w:t xml:space="preserve"> </w:t>
        </w:r>
        <w:r>
          <w:rPr>
            <w:rtl/>
          </w:rPr>
          <w:t>2014،</w:t>
        </w:r>
        <w:r w:rsidR="004679EB">
          <w:rPr>
            <w:rtl/>
          </w:rPr>
          <w:t xml:space="preserve"> </w:t>
        </w:r>
        <w:r>
          <w:rPr>
            <w:rtl/>
          </w:rPr>
          <w:t>أُبعِدَ</w:t>
        </w:r>
        <w:r w:rsidR="004679EB">
          <w:rPr>
            <w:rtl/>
          </w:rPr>
          <w:t xml:space="preserve"> </w:t>
        </w:r>
        <w:r>
          <w:rPr>
            <w:rtl/>
          </w:rPr>
          <w:t>صاحبا</w:t>
        </w:r>
        <w:r w:rsidR="004679EB">
          <w:rPr>
            <w:rtl/>
          </w:rPr>
          <w:t xml:space="preserve"> </w:t>
        </w:r>
        <w:r>
          <w:rPr>
            <w:rtl/>
          </w:rPr>
          <w:t>البلاغ</w:t>
        </w:r>
        <w:r w:rsidR="004679EB">
          <w:rPr>
            <w:rtl/>
          </w:rPr>
          <w:t xml:space="preserve"> </w:t>
        </w:r>
        <w:r>
          <w:rPr>
            <w:rtl/>
          </w:rPr>
          <w:t>إلى</w:t>
        </w:r>
        <w:r w:rsidR="004679EB">
          <w:rPr>
            <w:rtl/>
          </w:rPr>
          <w:t xml:space="preserve"> </w:t>
        </w:r>
        <w:proofErr w:type="gramStart"/>
        <w:r>
          <w:rPr>
            <w:rtl/>
          </w:rPr>
          <w:t>رومانيا.</w:t>
        </w:r>
        <w:r>
          <w:rPr>
            <w:rFonts w:ascii="Arial" w:hAnsi="Arial" w:cs="Arial" w:hint="cs"/>
            <w:rtl/>
          </w:rPr>
          <w:t>‬</w:t>
        </w:r>
        <w:r>
          <w:t>‬</w:t>
        </w:r>
        <w:proofErr w:type="gramEnd"/>
        <w:r>
          <w:t>‬</w:t>
        </w:r>
        <w:r>
          <w:t>‬</w:t>
        </w:r>
        <w:r>
          <w:t>‬</w:t>
        </w:r>
        <w:r>
          <w:t>‬</w:t>
        </w:r>
        <w:r w:rsidR="004F2093">
          <w:t>‬</w:t>
        </w:r>
        <w:r w:rsidR="004F2093">
          <w:t>‬</w:t>
        </w:r>
      </w:dir>
    </w:p>
    <w:p w:rsidR="00CC0379" w:rsidRPr="00EC05FF" w:rsidRDefault="00CC0379" w:rsidP="00CC0379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الشكوى</w:t>
      </w:r>
    </w:p>
    <w:p w:rsidR="00CC0379" w:rsidRPr="00894DAC" w:rsidRDefault="00CC0379" w:rsidP="00CC0379">
      <w:pPr>
        <w:pStyle w:val="SingleTxtGA"/>
        <w:rPr>
          <w:spacing w:val="-4"/>
          <w:rtl/>
          <w:lang w:val="ar-SA" w:eastAsia="zh-TW"/>
        </w:rPr>
      </w:pPr>
      <w:r w:rsidRPr="00894DAC">
        <w:rPr>
          <w:spacing w:val="-4"/>
          <w:rtl/>
        </w:rPr>
        <w:t>3-1</w:t>
      </w:r>
      <w:r w:rsidRPr="00894DAC">
        <w:rPr>
          <w:spacing w:val="-4"/>
          <w:rtl/>
        </w:rPr>
        <w:tab/>
        <w:t>يشير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صاحبا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البلاغ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إلى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أن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السلطات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الكندية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ستنتهك،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بإعادتهما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قسراً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وطفليهِما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إلى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رومانيا،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حقوقهما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بموجب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المواد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3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و6(1)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و7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و9(1)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و17(1)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و24(1)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و26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و27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من</w:t>
      </w:r>
      <w:r w:rsidR="004679EB" w:rsidRPr="00894DAC">
        <w:rPr>
          <w:spacing w:val="-4"/>
          <w:rtl/>
        </w:rPr>
        <w:t xml:space="preserve"> </w:t>
      </w:r>
      <w:r w:rsidRPr="00894DAC">
        <w:rPr>
          <w:spacing w:val="-4"/>
          <w:rtl/>
        </w:rPr>
        <w:t>العهد.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  <w:lang w:bidi="ar-DZ"/>
        </w:rPr>
        <w:t>3-2</w:t>
      </w:r>
      <w:r>
        <w:rPr>
          <w:rtl/>
          <w:lang w:bidi="ar-DZ"/>
        </w:rPr>
        <w:tab/>
      </w:r>
      <w:r>
        <w:rPr>
          <w:rtl/>
        </w:rPr>
        <w:t>ويزعمان،</w:t>
      </w:r>
      <w:r w:rsidR="004679EB">
        <w:rPr>
          <w:rtl/>
        </w:rPr>
        <w:t xml:space="preserve"> </w:t>
      </w:r>
      <w:r>
        <w:rPr>
          <w:rtl/>
        </w:rPr>
        <w:t>استناد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تجربتهما،</w:t>
      </w:r>
      <w:r w:rsidR="004679EB">
        <w:rPr>
          <w:rtl/>
        </w:rPr>
        <w:t xml:space="preserve"> </w:t>
      </w:r>
      <w:r>
        <w:rPr>
          <w:rtl/>
        </w:rPr>
        <w:t>أنهما</w:t>
      </w:r>
      <w:r w:rsidR="004679EB">
        <w:rPr>
          <w:rtl/>
        </w:rPr>
        <w:t xml:space="preserve"> </w:t>
      </w:r>
      <w:r>
        <w:rPr>
          <w:rtl/>
        </w:rPr>
        <w:t>سيتعرضان</w:t>
      </w:r>
      <w:r w:rsidR="004679EB">
        <w:rPr>
          <w:rtl/>
        </w:rPr>
        <w:t xml:space="preserve"> </w:t>
      </w:r>
      <w:r>
        <w:rPr>
          <w:rtl/>
        </w:rPr>
        <w:t>مع</w:t>
      </w:r>
      <w:r w:rsidR="004679EB">
        <w:rPr>
          <w:rtl/>
        </w:rPr>
        <w:t xml:space="preserve"> </w:t>
      </w:r>
      <w:r>
        <w:rPr>
          <w:rtl/>
        </w:rPr>
        <w:t>طفليهما</w:t>
      </w:r>
      <w:r w:rsidR="004679EB">
        <w:rPr>
          <w:rtl/>
        </w:rPr>
        <w:t xml:space="preserve"> </w:t>
      </w:r>
      <w:r>
        <w:rPr>
          <w:rtl/>
        </w:rPr>
        <w:t>القاصرين</w:t>
      </w:r>
      <w:r w:rsidR="004679EB">
        <w:rPr>
          <w:rtl/>
        </w:rPr>
        <w:t xml:space="preserve"> </w:t>
      </w:r>
      <w:r>
        <w:rPr>
          <w:rtl/>
        </w:rPr>
        <w:t>للاضطهاد</w:t>
      </w:r>
      <w:r w:rsidR="004679EB">
        <w:rPr>
          <w:rtl/>
        </w:rPr>
        <w:t xml:space="preserve"> </w:t>
      </w:r>
      <w:r>
        <w:rPr>
          <w:rtl/>
        </w:rPr>
        <w:t>بسبب</w:t>
      </w:r>
      <w:r w:rsidR="004679EB">
        <w:rPr>
          <w:rtl/>
        </w:rPr>
        <w:t xml:space="preserve"> </w:t>
      </w:r>
      <w:r>
        <w:rPr>
          <w:rtl/>
        </w:rPr>
        <w:t>أصولهم</w:t>
      </w:r>
      <w:r w:rsidR="004679EB">
        <w:rPr>
          <w:rtl/>
        </w:rPr>
        <w:t xml:space="preserve"> </w:t>
      </w:r>
      <w:r>
        <w:rPr>
          <w:rtl/>
        </w:rPr>
        <w:t>الروما</w:t>
      </w:r>
      <w:r w:rsidR="004679EB">
        <w:rPr>
          <w:rtl/>
        </w:rPr>
        <w:t xml:space="preserve"> </w:t>
      </w:r>
      <w:r>
        <w:rPr>
          <w:rFonts w:hint="cs"/>
          <w:rtl/>
        </w:rPr>
        <w:t>إ</w:t>
      </w:r>
      <w:r>
        <w:rPr>
          <w:rtl/>
        </w:rPr>
        <w:t>ذا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أُعيدوا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رومانيا.</w:t>
      </w:r>
      <w:r w:rsidR="004679EB">
        <w:rPr>
          <w:rtl/>
        </w:rPr>
        <w:t xml:space="preserve"> </w:t>
      </w:r>
      <w:r>
        <w:rPr>
          <w:rtl/>
        </w:rPr>
        <w:t>ويتسم</w:t>
      </w:r>
      <w:r w:rsidR="004679EB">
        <w:rPr>
          <w:rtl/>
        </w:rPr>
        <w:t xml:space="preserve"> </w:t>
      </w:r>
      <w:r>
        <w:rPr>
          <w:rtl/>
        </w:rPr>
        <w:t>وضع</w:t>
      </w:r>
      <w:r w:rsidR="004679EB">
        <w:rPr>
          <w:rtl/>
        </w:rPr>
        <w:t xml:space="preserve"> </w:t>
      </w:r>
      <w:r>
        <w:rPr>
          <w:rtl/>
        </w:rPr>
        <w:t>الروما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ببالغ</w:t>
      </w:r>
      <w:r w:rsidR="004679EB">
        <w:rPr>
          <w:rtl/>
        </w:rPr>
        <w:t xml:space="preserve"> </w:t>
      </w:r>
      <w:r>
        <w:rPr>
          <w:rtl/>
        </w:rPr>
        <w:t>الخطورة</w:t>
      </w:r>
      <w:r w:rsidR="004679EB">
        <w:rPr>
          <w:rtl/>
        </w:rPr>
        <w:t xml:space="preserve"> </w:t>
      </w:r>
      <w:r>
        <w:rPr>
          <w:rtl/>
        </w:rPr>
        <w:t>وهم</w:t>
      </w:r>
      <w:r w:rsidR="004679EB">
        <w:rPr>
          <w:rtl/>
        </w:rPr>
        <w:t xml:space="preserve"> </w:t>
      </w:r>
      <w:r>
        <w:rPr>
          <w:rtl/>
        </w:rPr>
        <w:t>يتعرضون</w:t>
      </w:r>
      <w:r w:rsidR="004679EB">
        <w:rPr>
          <w:rtl/>
        </w:rPr>
        <w:t xml:space="preserve"> </w:t>
      </w:r>
      <w:r>
        <w:rPr>
          <w:rtl/>
        </w:rPr>
        <w:t>للاضطهاد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أساس</w:t>
      </w:r>
      <w:r w:rsidR="004679EB">
        <w:rPr>
          <w:rtl/>
        </w:rPr>
        <w:t xml:space="preserve"> </w:t>
      </w:r>
      <w:r>
        <w:rPr>
          <w:rtl/>
        </w:rPr>
        <w:t>منتظم.</w:t>
      </w:r>
      <w:r w:rsidR="004679EB">
        <w:rPr>
          <w:rtl/>
        </w:rPr>
        <w:t xml:space="preserve"> </w:t>
      </w:r>
      <w:r>
        <w:rPr>
          <w:rtl/>
        </w:rPr>
        <w:t>وإذا</w:t>
      </w:r>
      <w:r w:rsidR="004679EB">
        <w:rPr>
          <w:rtl/>
        </w:rPr>
        <w:t xml:space="preserve"> </w:t>
      </w:r>
      <w:r>
        <w:rPr>
          <w:rtl/>
        </w:rPr>
        <w:t>أعيد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البلاغ،</w:t>
      </w:r>
      <w:r w:rsidR="004679EB">
        <w:rPr>
          <w:rtl/>
        </w:rPr>
        <w:t xml:space="preserve"> </w:t>
      </w:r>
      <w:r>
        <w:rPr>
          <w:rtl/>
        </w:rPr>
        <w:t>سيكونان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حالة</w:t>
      </w:r>
      <w:r w:rsidR="004679EB">
        <w:rPr>
          <w:rtl/>
        </w:rPr>
        <w:t xml:space="preserve"> </w:t>
      </w:r>
      <w:r>
        <w:rPr>
          <w:rtl/>
        </w:rPr>
        <w:t>بالغة</w:t>
      </w:r>
      <w:r w:rsidR="004679EB">
        <w:rPr>
          <w:rtl/>
        </w:rPr>
        <w:t xml:space="preserve"> </w:t>
      </w:r>
      <w:r>
        <w:rPr>
          <w:rtl/>
        </w:rPr>
        <w:t>الضعف،</w:t>
      </w:r>
      <w:r w:rsidR="004679EB">
        <w:rPr>
          <w:rtl/>
        </w:rPr>
        <w:t xml:space="preserve"> </w:t>
      </w:r>
      <w:r>
        <w:rPr>
          <w:rtl/>
        </w:rPr>
        <w:t>وستكون</w:t>
      </w:r>
      <w:r w:rsidR="004679EB">
        <w:rPr>
          <w:rtl/>
        </w:rPr>
        <w:t xml:space="preserve"> </w:t>
      </w:r>
      <w:r>
        <w:rPr>
          <w:rtl/>
        </w:rPr>
        <w:t>سلامتهما</w:t>
      </w:r>
      <w:r w:rsidR="004679EB">
        <w:rPr>
          <w:rtl/>
        </w:rPr>
        <w:t xml:space="preserve"> </w:t>
      </w:r>
      <w:r>
        <w:rPr>
          <w:rtl/>
        </w:rPr>
        <w:t>وحياتهما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خطر</w:t>
      </w:r>
      <w:r w:rsidR="004679EB">
        <w:rPr>
          <w:rtl/>
        </w:rPr>
        <w:t xml:space="preserve"> </w:t>
      </w:r>
      <w:r>
        <w:rPr>
          <w:rtl/>
        </w:rPr>
        <w:t>شديد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5"/>
      </w:r>
      <w:r>
        <w:rPr>
          <w:rStyle w:val="FootnoteReference"/>
          <w:rtl/>
        </w:rPr>
        <w:t>)</w:t>
      </w:r>
      <w:r>
        <w:rPr>
          <w:rFonts w:hint="cs"/>
          <w:rtl/>
        </w:rPr>
        <w:t>.</w:t>
      </w:r>
      <w:r w:rsidR="004679EB">
        <w:rPr>
          <w:rFonts w:hint="cs"/>
          <w:rtl/>
        </w:rPr>
        <w:t xml:space="preserve"> </w:t>
      </w:r>
      <w:r>
        <w:rPr>
          <w:rtl/>
        </w:rPr>
        <w:t>كما</w:t>
      </w:r>
      <w:r w:rsidR="004679EB">
        <w:rPr>
          <w:rtl/>
        </w:rPr>
        <w:t xml:space="preserve"> </w:t>
      </w:r>
      <w:r>
        <w:rPr>
          <w:rtl/>
        </w:rPr>
        <w:t>يشيران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منحت</w:t>
      </w:r>
      <w:r w:rsidR="004679EB">
        <w:rPr>
          <w:rtl/>
        </w:rPr>
        <w:t xml:space="preserve"> </w:t>
      </w:r>
      <w:r>
        <w:rPr>
          <w:rtl/>
        </w:rPr>
        <w:t>م.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وغيره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أفراد</w:t>
      </w:r>
      <w:r w:rsidR="004679EB">
        <w:rPr>
          <w:rtl/>
        </w:rPr>
        <w:t xml:space="preserve"> </w:t>
      </w:r>
      <w:r>
        <w:rPr>
          <w:rtl/>
        </w:rPr>
        <w:t>أسرته</w:t>
      </w:r>
      <w:r w:rsidR="004679EB">
        <w:rPr>
          <w:rtl/>
        </w:rPr>
        <w:t xml:space="preserve"> </w:t>
      </w:r>
      <w:r>
        <w:rPr>
          <w:rtl/>
        </w:rPr>
        <w:t>صفة</w:t>
      </w:r>
      <w:r w:rsidR="004679EB">
        <w:rPr>
          <w:rtl/>
        </w:rPr>
        <w:t xml:space="preserve"> </w:t>
      </w:r>
      <w:r>
        <w:rPr>
          <w:rtl/>
        </w:rPr>
        <w:t>اللجوء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٨</w:t>
      </w:r>
      <w:r w:rsidR="004679EB">
        <w:rPr>
          <w:rtl/>
        </w:rPr>
        <w:t xml:space="preserve"> </w:t>
      </w:r>
      <w:r>
        <w:rPr>
          <w:rtl/>
        </w:rPr>
        <w:t>تش</w:t>
      </w:r>
      <w:r w:rsidRPr="001A326D">
        <w:rPr>
          <w:rtl/>
        </w:rPr>
        <w:t>رين</w:t>
      </w:r>
      <w:r w:rsidR="004679EB">
        <w:rPr>
          <w:rtl/>
        </w:rPr>
        <w:t xml:space="preserve"> </w:t>
      </w:r>
      <w:r w:rsidRPr="001A326D">
        <w:rPr>
          <w:rtl/>
        </w:rPr>
        <w:t>الثاني/نوفمبر</w:t>
      </w:r>
      <w:r w:rsidR="004679EB">
        <w:rPr>
          <w:rtl/>
        </w:rPr>
        <w:t xml:space="preserve"> </w:t>
      </w:r>
      <w:r w:rsidRPr="001A326D">
        <w:rPr>
          <w:rtl/>
        </w:rPr>
        <w:t>١٩٩٩.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3-3</w:t>
      </w:r>
      <w:r>
        <w:rPr>
          <w:rtl/>
        </w:rPr>
        <w:tab/>
        <w:t>أخير</w:t>
      </w:r>
      <w:r w:rsidR="007C14CA">
        <w:rPr>
          <w:rtl/>
        </w:rPr>
        <w:t xml:space="preserve">اً، </w:t>
      </w:r>
      <w:r>
        <w:rPr>
          <w:rtl/>
        </w:rPr>
        <w:t>يزعم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أنه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يمكن</w:t>
      </w:r>
      <w:r w:rsidR="004679EB">
        <w:rPr>
          <w:rtl/>
        </w:rPr>
        <w:t xml:space="preserve"> </w:t>
      </w:r>
      <w:r>
        <w:rPr>
          <w:rtl/>
        </w:rPr>
        <w:t>لطالبي</w:t>
      </w:r>
      <w:r w:rsidR="004679EB">
        <w:rPr>
          <w:rtl/>
        </w:rPr>
        <w:t xml:space="preserve"> </w:t>
      </w:r>
      <w:r>
        <w:rPr>
          <w:rtl/>
        </w:rPr>
        <w:t>اللجوء</w:t>
      </w:r>
      <w:r w:rsidR="004679EB">
        <w:rPr>
          <w:rtl/>
        </w:rPr>
        <w:t xml:space="preserve"> </w:t>
      </w:r>
      <w:r>
        <w:rPr>
          <w:rtl/>
        </w:rPr>
        <w:t>تقديم</w:t>
      </w:r>
      <w:r w:rsidR="004679EB">
        <w:rPr>
          <w:rtl/>
        </w:rPr>
        <w:t xml:space="preserve"> </w:t>
      </w:r>
      <w:r>
        <w:rPr>
          <w:rtl/>
        </w:rPr>
        <w:t>طلب</w:t>
      </w:r>
      <w:r w:rsidR="004679EB">
        <w:rPr>
          <w:rtl/>
        </w:rPr>
        <w:t xml:space="preserve"> </w:t>
      </w:r>
      <w:r>
        <w:rPr>
          <w:rtl/>
        </w:rPr>
        <w:t>بإجراء</w:t>
      </w:r>
      <w:r w:rsidR="004679EB">
        <w:rPr>
          <w:rtl/>
        </w:rPr>
        <w:t xml:space="preserve"> </w:t>
      </w:r>
      <w:r>
        <w:rPr>
          <w:rtl/>
        </w:rPr>
        <w:t>تقييم</w:t>
      </w:r>
      <w:r w:rsidR="004679EB">
        <w:rPr>
          <w:rtl/>
        </w:rPr>
        <w:t xml:space="preserve"> </w:t>
      </w:r>
      <w:r>
        <w:rPr>
          <w:rtl/>
        </w:rPr>
        <w:t>للمخاطر</w:t>
      </w:r>
      <w:r w:rsidR="004679EB">
        <w:rPr>
          <w:rtl/>
        </w:rPr>
        <w:t xml:space="preserve"> </w:t>
      </w:r>
      <w:r>
        <w:rPr>
          <w:rtl/>
        </w:rPr>
        <w:t>قبل</w:t>
      </w:r>
      <w:r w:rsidR="004679EB">
        <w:rPr>
          <w:rtl/>
        </w:rPr>
        <w:t xml:space="preserve"> </w:t>
      </w:r>
      <w:r>
        <w:rPr>
          <w:rtl/>
        </w:rPr>
        <w:t>الترحيل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ينْقَضِ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رفض</w:t>
      </w:r>
      <w:r w:rsidR="004679EB">
        <w:rPr>
          <w:rtl/>
        </w:rPr>
        <w:t xml:space="preserve"> </w:t>
      </w:r>
      <w:r>
        <w:rPr>
          <w:rtl/>
        </w:rPr>
        <w:t>طلب</w:t>
      </w:r>
      <w:r w:rsidR="004679EB">
        <w:rPr>
          <w:rtl/>
        </w:rPr>
        <w:t xml:space="preserve"> </w:t>
      </w:r>
      <w:r>
        <w:rPr>
          <w:rtl/>
        </w:rPr>
        <w:t>اللجوء</w:t>
      </w:r>
      <w:r w:rsidR="004679EB">
        <w:rPr>
          <w:rtl/>
        </w:rPr>
        <w:t xml:space="preserve"> </w:t>
      </w:r>
      <w:r>
        <w:rPr>
          <w:rtl/>
        </w:rPr>
        <w:t>١٢</w:t>
      </w:r>
      <w:r w:rsidR="004679EB">
        <w:rPr>
          <w:rtl/>
        </w:rPr>
        <w:t xml:space="preserve"> </w:t>
      </w:r>
      <w:r>
        <w:rPr>
          <w:rtl/>
        </w:rPr>
        <w:t>شهر</w:t>
      </w:r>
      <w:r w:rsidR="007C14CA">
        <w:rPr>
          <w:rtl/>
        </w:rPr>
        <w:t xml:space="preserve">اً، </w:t>
      </w:r>
      <w:r>
        <w:rPr>
          <w:rtl/>
        </w:rPr>
        <w:t>استناد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التعديل</w:t>
      </w:r>
      <w:r w:rsidR="004679EB">
        <w:rPr>
          <w:rtl/>
        </w:rPr>
        <w:t xml:space="preserve"> </w:t>
      </w:r>
      <w:r>
        <w:rPr>
          <w:rtl/>
        </w:rPr>
        <w:t>المدخل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قانون</w:t>
      </w:r>
      <w:r w:rsidR="004679EB">
        <w:rPr>
          <w:rtl/>
        </w:rPr>
        <w:t xml:space="preserve"> </w:t>
      </w:r>
      <w:r>
        <w:rPr>
          <w:rtl/>
        </w:rPr>
        <w:t>الهجرة</w:t>
      </w:r>
      <w:r w:rsidR="004679EB">
        <w:rPr>
          <w:rtl/>
        </w:rPr>
        <w:t xml:space="preserve"> </w:t>
      </w:r>
      <w:r>
        <w:rPr>
          <w:rtl/>
        </w:rPr>
        <w:t>وحماية</w:t>
      </w:r>
      <w:r w:rsidR="004679EB">
        <w:rPr>
          <w:rtl/>
        </w:rPr>
        <w:t xml:space="preserve"> </w:t>
      </w:r>
      <w:r>
        <w:rPr>
          <w:rtl/>
        </w:rPr>
        <w:t>اللاجئين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١٥</w:t>
      </w:r>
      <w:r w:rsidR="004679EB">
        <w:rPr>
          <w:rtl/>
        </w:rPr>
        <w:t xml:space="preserve"> </w:t>
      </w:r>
      <w:r>
        <w:rPr>
          <w:rtl/>
        </w:rPr>
        <w:t>كانون</w:t>
      </w:r>
      <w:r w:rsidR="004679EB">
        <w:rPr>
          <w:rtl/>
        </w:rPr>
        <w:t xml:space="preserve"> </w:t>
      </w:r>
      <w:r>
        <w:rPr>
          <w:rtl/>
        </w:rPr>
        <w:t>الأول/ديسمبر</w:t>
      </w:r>
      <w:r w:rsidR="004679EB">
        <w:rPr>
          <w:rtl/>
        </w:rPr>
        <w:t xml:space="preserve"> </w:t>
      </w:r>
      <w:r>
        <w:rPr>
          <w:rtl/>
        </w:rPr>
        <w:t>٢٠١٢.</w:t>
      </w:r>
      <w:r w:rsidR="004679EB">
        <w:rPr>
          <w:rtl/>
        </w:rPr>
        <w:t xml:space="preserve"> </w:t>
      </w:r>
      <w:r>
        <w:rPr>
          <w:rtl/>
        </w:rPr>
        <w:t>ولم</w:t>
      </w:r>
      <w:r w:rsidR="004679EB">
        <w:rPr>
          <w:rtl/>
        </w:rPr>
        <w:t xml:space="preserve"> </w:t>
      </w:r>
      <w:r>
        <w:rPr>
          <w:rtl/>
        </w:rPr>
        <w:t>يستطع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الاستفادة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تقييم</w:t>
      </w:r>
      <w:r w:rsidR="004679EB">
        <w:rPr>
          <w:rtl/>
        </w:rPr>
        <w:t xml:space="preserve"> </w:t>
      </w:r>
      <w:r>
        <w:rPr>
          <w:rtl/>
        </w:rPr>
        <w:t>مخاطر</w:t>
      </w:r>
      <w:r w:rsidR="004679EB">
        <w:rPr>
          <w:rtl/>
        </w:rPr>
        <w:t xml:space="preserve"> </w:t>
      </w:r>
      <w:r>
        <w:rPr>
          <w:rtl/>
        </w:rPr>
        <w:t>قبل</w:t>
      </w:r>
      <w:r w:rsidR="004679EB">
        <w:rPr>
          <w:rtl/>
        </w:rPr>
        <w:t xml:space="preserve"> </w:t>
      </w:r>
      <w:r>
        <w:rPr>
          <w:rtl/>
        </w:rPr>
        <w:t>الترحيل.</w:t>
      </w:r>
      <w:r w:rsidR="004679EB">
        <w:rPr>
          <w:rtl/>
        </w:rPr>
        <w:t xml:space="preserve"> </w:t>
      </w:r>
      <w:r>
        <w:rPr>
          <w:rtl/>
        </w:rPr>
        <w:t>ولذلك،</w:t>
      </w:r>
      <w:r w:rsidR="004679EB">
        <w:rPr>
          <w:rtl/>
        </w:rPr>
        <w:t xml:space="preserve"> </w:t>
      </w:r>
      <w:r>
        <w:rPr>
          <w:rtl/>
        </w:rPr>
        <w:t>فقد</w:t>
      </w:r>
      <w:r w:rsidR="004679EB">
        <w:rPr>
          <w:rtl/>
        </w:rPr>
        <w:t xml:space="preserve"> </w:t>
      </w:r>
      <w:r>
        <w:rPr>
          <w:rtl/>
        </w:rPr>
        <w:t>استُنفذت</w:t>
      </w:r>
      <w:r w:rsidR="004679EB">
        <w:rPr>
          <w:rtl/>
        </w:rPr>
        <w:t xml:space="preserve"> </w:t>
      </w:r>
      <w:r>
        <w:rPr>
          <w:rtl/>
        </w:rPr>
        <w:t>سبل</w:t>
      </w:r>
      <w:r w:rsidR="004679EB">
        <w:rPr>
          <w:rtl/>
        </w:rPr>
        <w:t xml:space="preserve"> </w:t>
      </w:r>
      <w:r>
        <w:rPr>
          <w:rtl/>
        </w:rPr>
        <w:t>الانتصاف</w:t>
      </w:r>
      <w:r w:rsidR="004679EB">
        <w:rPr>
          <w:rtl/>
        </w:rPr>
        <w:t xml:space="preserve"> </w:t>
      </w:r>
      <w:r>
        <w:rPr>
          <w:rtl/>
        </w:rPr>
        <w:t>المحلية.</w:t>
      </w:r>
      <w:r>
        <w:rPr>
          <w:rFonts w:ascii="Arial" w:hAnsi="Arial" w:cs="Arial" w:hint="cs"/>
          <w:rtl/>
        </w:rPr>
        <w:t>‬</w:t>
      </w:r>
      <w:r w:rsidR="004679EB">
        <w:rPr>
          <w:rtl/>
        </w:rPr>
        <w:t xml:space="preserve"> </w:t>
      </w:r>
      <w:r>
        <w:rPr>
          <w:rFonts w:ascii="Traditional Arabic" w:hAnsi="Traditional Arabic" w:hint="cs"/>
          <w:rtl/>
        </w:rPr>
        <w:t>بالإضافة</w:t>
      </w:r>
      <w:r w:rsidR="004679EB">
        <w:rPr>
          <w:rtl/>
        </w:rPr>
        <w:t xml:space="preserve"> </w:t>
      </w:r>
      <w:r>
        <w:rPr>
          <w:rFonts w:ascii="Traditional Arabic" w:hAnsi="Traditional Arabic" w:hint="cs"/>
          <w:rtl/>
        </w:rPr>
        <w:t>إلى</w:t>
      </w:r>
      <w:r w:rsidR="004679EB">
        <w:rPr>
          <w:rtl/>
        </w:rPr>
        <w:t xml:space="preserve"> </w:t>
      </w:r>
      <w:r>
        <w:rPr>
          <w:rFonts w:ascii="Traditional Arabic" w:hAnsi="Traditional Arabic" w:hint="cs"/>
          <w:rtl/>
        </w:rPr>
        <w:t>ذلك،</w:t>
      </w:r>
      <w:r w:rsidR="004679EB">
        <w:rPr>
          <w:rtl/>
        </w:rPr>
        <w:t xml:space="preserve"> </w:t>
      </w:r>
      <w:r>
        <w:rPr>
          <w:rFonts w:ascii="Traditional Arabic" w:hAnsi="Traditional Arabic" w:hint="cs"/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يُتاح</w:t>
      </w:r>
      <w:r w:rsidR="004679EB">
        <w:rPr>
          <w:rtl/>
        </w:rPr>
        <w:t xml:space="preserve"> </w:t>
      </w:r>
      <w:r>
        <w:rPr>
          <w:rtl/>
        </w:rPr>
        <w:t>إجراء</w:t>
      </w:r>
      <w:r w:rsidR="004679EB">
        <w:rPr>
          <w:rtl/>
        </w:rPr>
        <w:t xml:space="preserve"> </w:t>
      </w:r>
      <w:r>
        <w:rPr>
          <w:rtl/>
        </w:rPr>
        <w:t>استئناف</w:t>
      </w:r>
      <w:r w:rsidR="004679EB">
        <w:rPr>
          <w:rtl/>
        </w:rPr>
        <w:t xml:space="preserve"> </w:t>
      </w:r>
      <w:r>
        <w:rPr>
          <w:rtl/>
        </w:rPr>
        <w:t>حقيقي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حيث</w:t>
      </w:r>
      <w:r w:rsidR="004679EB">
        <w:rPr>
          <w:rtl/>
        </w:rPr>
        <w:t xml:space="preserve"> </w:t>
      </w:r>
      <w:r>
        <w:rPr>
          <w:rtl/>
        </w:rPr>
        <w:t>الأسس</w:t>
      </w:r>
      <w:r w:rsidR="004679EB">
        <w:rPr>
          <w:rtl/>
        </w:rPr>
        <w:t xml:space="preserve"> </w:t>
      </w:r>
      <w:r>
        <w:rPr>
          <w:rtl/>
        </w:rPr>
        <w:t>الموضوعية</w:t>
      </w:r>
      <w:r w:rsidR="004679EB">
        <w:rPr>
          <w:rtl/>
        </w:rPr>
        <w:t xml:space="preserve"> </w:t>
      </w:r>
      <w:r>
        <w:rPr>
          <w:rtl/>
        </w:rPr>
        <w:t>لقرار</w:t>
      </w:r>
      <w:r w:rsidR="004679EB">
        <w:rPr>
          <w:rtl/>
        </w:rPr>
        <w:t xml:space="preserve"> </w:t>
      </w:r>
      <w:r>
        <w:rPr>
          <w:rtl/>
        </w:rPr>
        <w:t>مجلس</w:t>
      </w:r>
      <w:r w:rsidR="004679EB">
        <w:rPr>
          <w:rtl/>
        </w:rPr>
        <w:t xml:space="preserve"> </w:t>
      </w:r>
      <w:r>
        <w:rPr>
          <w:rtl/>
        </w:rPr>
        <w:t>شؤون</w:t>
      </w:r>
      <w:r w:rsidR="004679EB">
        <w:rPr>
          <w:rtl/>
        </w:rPr>
        <w:t xml:space="preserve"> </w:t>
      </w:r>
      <w:r>
        <w:rPr>
          <w:rtl/>
        </w:rPr>
        <w:t>الهجرة</w:t>
      </w:r>
      <w:r w:rsidR="004679EB">
        <w:rPr>
          <w:rtl/>
        </w:rPr>
        <w:t xml:space="preserve"> </w:t>
      </w:r>
      <w:r>
        <w:rPr>
          <w:rtl/>
        </w:rPr>
        <w:t>واللاجئين،</w:t>
      </w:r>
      <w:r w:rsidR="004679EB">
        <w:rPr>
          <w:rtl/>
        </w:rPr>
        <w:t xml:space="preserve"> </w:t>
      </w:r>
      <w:r>
        <w:rPr>
          <w:rtl/>
        </w:rPr>
        <w:t>لأن</w:t>
      </w:r>
      <w:r w:rsidR="004679EB">
        <w:rPr>
          <w:rtl/>
        </w:rPr>
        <w:t xml:space="preserve"> </w:t>
      </w:r>
      <w:r>
        <w:rPr>
          <w:rtl/>
        </w:rPr>
        <w:t>المحكمة</w:t>
      </w:r>
      <w:r w:rsidR="004679EB">
        <w:rPr>
          <w:rtl/>
        </w:rPr>
        <w:t xml:space="preserve"> </w:t>
      </w:r>
      <w:r>
        <w:rPr>
          <w:rtl/>
        </w:rPr>
        <w:t>الاتحادية</w:t>
      </w:r>
      <w:r w:rsidR="004679EB">
        <w:rPr>
          <w:rtl/>
        </w:rPr>
        <w:t xml:space="preserve"> </w:t>
      </w:r>
      <w:r>
        <w:rPr>
          <w:rtl/>
        </w:rPr>
        <w:t>ترفض</w:t>
      </w:r>
      <w:r w:rsidR="004679EB">
        <w:rPr>
          <w:rtl/>
        </w:rPr>
        <w:t xml:space="preserve"> </w:t>
      </w:r>
      <w:r>
        <w:rPr>
          <w:rtl/>
        </w:rPr>
        <w:t>٩٠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المائة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طلبات</w:t>
      </w:r>
      <w:r w:rsidR="004679EB">
        <w:rPr>
          <w:rtl/>
        </w:rPr>
        <w:t xml:space="preserve"> </w:t>
      </w:r>
      <w:r>
        <w:rPr>
          <w:rtl/>
        </w:rPr>
        <w:t>الإذن</w:t>
      </w:r>
      <w:r w:rsidR="004679EB">
        <w:rPr>
          <w:rtl/>
        </w:rPr>
        <w:t xml:space="preserve"> </w:t>
      </w:r>
      <w:r>
        <w:rPr>
          <w:rtl/>
        </w:rPr>
        <w:t>بالمراجعة</w:t>
      </w:r>
      <w:r w:rsidR="004679EB">
        <w:rPr>
          <w:rtl/>
        </w:rPr>
        <w:t xml:space="preserve"> </w:t>
      </w:r>
      <w:r>
        <w:rPr>
          <w:rtl/>
        </w:rPr>
        <w:t>القضائية،</w:t>
      </w:r>
      <w:r w:rsidR="004679EB">
        <w:rPr>
          <w:rtl/>
        </w:rPr>
        <w:t xml:space="preserve"> </w:t>
      </w:r>
      <w:r>
        <w:rPr>
          <w:rtl/>
        </w:rPr>
        <w:t>وحتى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حال</w:t>
      </w:r>
      <w:r w:rsidR="004679EB">
        <w:rPr>
          <w:rtl/>
        </w:rPr>
        <w:t xml:space="preserve"> </w:t>
      </w:r>
      <w:r>
        <w:rPr>
          <w:rtl/>
        </w:rPr>
        <w:t>قبول</w:t>
      </w:r>
      <w:r w:rsidR="004679EB">
        <w:rPr>
          <w:rtl/>
        </w:rPr>
        <w:t xml:space="preserve"> </w:t>
      </w:r>
      <w:r>
        <w:rPr>
          <w:rtl/>
        </w:rPr>
        <w:t>طلب</w:t>
      </w:r>
      <w:r w:rsidR="004679EB">
        <w:rPr>
          <w:rtl/>
        </w:rPr>
        <w:t xml:space="preserve"> </w:t>
      </w:r>
      <w:r>
        <w:rPr>
          <w:rtl/>
        </w:rPr>
        <w:t>ما،</w:t>
      </w:r>
      <w:r w:rsidR="004679EB">
        <w:rPr>
          <w:rtl/>
        </w:rPr>
        <w:t xml:space="preserve"> </w:t>
      </w:r>
      <w:r>
        <w:rPr>
          <w:rtl/>
        </w:rPr>
        <w:t>تبقى</w:t>
      </w:r>
      <w:r w:rsidR="004679EB">
        <w:rPr>
          <w:rtl/>
        </w:rPr>
        <w:t xml:space="preserve"> </w:t>
      </w:r>
      <w:r>
        <w:rPr>
          <w:rtl/>
        </w:rPr>
        <w:t>مراجعة</w:t>
      </w:r>
      <w:r w:rsidR="004679EB">
        <w:rPr>
          <w:rtl/>
        </w:rPr>
        <w:t xml:space="preserve"> </w:t>
      </w:r>
      <w:r>
        <w:rPr>
          <w:rtl/>
        </w:rPr>
        <w:t>مسائل</w:t>
      </w:r>
      <w:r w:rsidR="004679EB">
        <w:rPr>
          <w:rtl/>
        </w:rPr>
        <w:t xml:space="preserve"> </w:t>
      </w:r>
      <w:r>
        <w:rPr>
          <w:rtl/>
        </w:rPr>
        <w:t>المصداقية</w:t>
      </w:r>
      <w:r w:rsidR="004679EB">
        <w:rPr>
          <w:rtl/>
        </w:rPr>
        <w:t xml:space="preserve"> </w:t>
      </w:r>
      <w:r>
        <w:rPr>
          <w:rtl/>
        </w:rPr>
        <w:t>وتقدير</w:t>
      </w:r>
      <w:r w:rsidR="004679EB">
        <w:rPr>
          <w:rtl/>
        </w:rPr>
        <w:t xml:space="preserve"> </w:t>
      </w:r>
      <w:r>
        <w:rPr>
          <w:rtl/>
        </w:rPr>
        <w:t>الأدلة</w:t>
      </w:r>
      <w:r w:rsidR="004679EB">
        <w:rPr>
          <w:rtl/>
        </w:rPr>
        <w:t xml:space="preserve"> </w:t>
      </w:r>
      <w:r>
        <w:rPr>
          <w:rtl/>
        </w:rPr>
        <w:t>معتمدة</w:t>
      </w:r>
      <w:r w:rsidR="004679EB">
        <w:rPr>
          <w:rtl/>
        </w:rPr>
        <w:t xml:space="preserve"> </w:t>
      </w:r>
      <w:r>
        <w:rPr>
          <w:rtl/>
        </w:rPr>
        <w:t>فقط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proofErr w:type="gramStart"/>
      <w:r>
        <w:rPr>
          <w:rtl/>
        </w:rPr>
        <w:t>معيار</w:t>
      </w:r>
      <w:r w:rsidR="004679EB">
        <w:rPr>
          <w:rtl/>
        </w:rPr>
        <w:t xml:space="preserve"> </w:t>
      </w:r>
      <w:r w:rsidR="00E249A2">
        <w:rPr>
          <w:rtl/>
        </w:rPr>
        <w:t>”</w:t>
      </w:r>
      <w:r>
        <w:rPr>
          <w:rtl/>
        </w:rPr>
        <w:t>المعقولية</w:t>
      </w:r>
      <w:proofErr w:type="gramEnd"/>
      <w:r w:rsidR="00E249A2">
        <w:rPr>
          <w:rtl/>
        </w:rPr>
        <w:t>“</w:t>
      </w:r>
      <w:r w:rsidR="004679EB">
        <w:rPr>
          <w:rtl/>
        </w:rPr>
        <w:t xml:space="preserve"> </w:t>
      </w:r>
      <w:r>
        <w:rPr>
          <w:rtl/>
        </w:rPr>
        <w:t>وليس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معيار</w:t>
      </w:r>
      <w:r w:rsidR="004679EB">
        <w:rPr>
          <w:rtl/>
        </w:rPr>
        <w:t xml:space="preserve"> </w:t>
      </w:r>
      <w:r w:rsidR="00E249A2">
        <w:rPr>
          <w:rtl/>
        </w:rPr>
        <w:t>”</w:t>
      </w:r>
      <w:r>
        <w:rPr>
          <w:rtl/>
        </w:rPr>
        <w:t>الصحة</w:t>
      </w:r>
      <w:r w:rsidR="00E249A2">
        <w:rPr>
          <w:rtl/>
        </w:rPr>
        <w:t>“</w:t>
      </w:r>
      <w:r>
        <w:rPr>
          <w:rtl/>
        </w:rPr>
        <w:t>،</w:t>
      </w:r>
      <w:r w:rsidR="004679EB">
        <w:rPr>
          <w:rtl/>
        </w:rPr>
        <w:t xml:space="preserve"> </w:t>
      </w:r>
      <w:r>
        <w:rPr>
          <w:rtl/>
        </w:rPr>
        <w:t>كما</w:t>
      </w:r>
      <w:r w:rsidR="004679EB">
        <w:rPr>
          <w:rtl/>
        </w:rPr>
        <w:t xml:space="preserve"> </w:t>
      </w:r>
      <w:r>
        <w:rPr>
          <w:rtl/>
        </w:rPr>
        <w:t>لو</w:t>
      </w:r>
      <w:r w:rsidR="004679EB">
        <w:rPr>
          <w:rtl/>
        </w:rPr>
        <w:t xml:space="preserve"> </w:t>
      </w:r>
      <w:r>
        <w:rPr>
          <w:rtl/>
        </w:rPr>
        <w:t>كان</w:t>
      </w:r>
      <w:r w:rsidR="004679EB">
        <w:rPr>
          <w:rtl/>
        </w:rPr>
        <w:t xml:space="preserve"> </w:t>
      </w:r>
      <w:r>
        <w:rPr>
          <w:rtl/>
        </w:rPr>
        <w:t>الأمر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قضية</w:t>
      </w:r>
      <w:r w:rsidR="004679EB">
        <w:rPr>
          <w:rtl/>
        </w:rPr>
        <w:t xml:space="preserve"> </w:t>
      </w:r>
      <w:r>
        <w:rPr>
          <w:rtl/>
        </w:rPr>
        <w:t>استئناف</w:t>
      </w:r>
      <w:r w:rsidR="004679EB">
        <w:rPr>
          <w:rtl/>
        </w:rPr>
        <w:t xml:space="preserve"> </w:t>
      </w:r>
      <w:r>
        <w:rPr>
          <w:rtl/>
        </w:rPr>
        <w:t>حقيقية</w:t>
      </w:r>
      <w:r w:rsidR="004679EB">
        <w:rPr>
          <w:rtl/>
        </w:rPr>
        <w:t xml:space="preserve"> </w:t>
      </w:r>
      <w:r>
        <w:rPr>
          <w:rtl/>
        </w:rPr>
        <w:t>بشأن</w:t>
      </w:r>
      <w:r w:rsidR="004679EB">
        <w:rPr>
          <w:rtl/>
        </w:rPr>
        <w:t xml:space="preserve"> </w:t>
      </w:r>
      <w:r>
        <w:rPr>
          <w:rtl/>
        </w:rPr>
        <w:t>الموضوع.</w:t>
      </w:r>
      <w:r w:rsidR="004679EB">
        <w:rPr>
          <w:rtl/>
        </w:rPr>
        <w:t xml:space="preserve"> </w:t>
      </w:r>
      <w:r>
        <w:rPr>
          <w:rtl/>
        </w:rPr>
        <w:t>وعليه،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تُتَح</w:t>
      </w:r>
      <w:r w:rsidR="004679EB">
        <w:rPr>
          <w:rtl/>
        </w:rPr>
        <w:t xml:space="preserve"> </w:t>
      </w:r>
      <w:r>
        <w:rPr>
          <w:rtl/>
        </w:rPr>
        <w:t>البتة</w:t>
      </w:r>
      <w:r w:rsidR="004679EB">
        <w:rPr>
          <w:rtl/>
        </w:rPr>
        <w:t xml:space="preserve"> </w:t>
      </w:r>
      <w:r>
        <w:rPr>
          <w:rtl/>
        </w:rPr>
        <w:t>لصاحبي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فرصة</w:t>
      </w:r>
      <w:r w:rsidR="004679EB">
        <w:rPr>
          <w:rtl/>
        </w:rPr>
        <w:t xml:space="preserve"> </w:t>
      </w:r>
      <w:r>
        <w:rPr>
          <w:rtl/>
        </w:rPr>
        <w:t>عادلة</w:t>
      </w:r>
      <w:r w:rsidR="004679EB">
        <w:rPr>
          <w:rtl/>
        </w:rPr>
        <w:t xml:space="preserve"> </w:t>
      </w:r>
      <w:r>
        <w:rPr>
          <w:rtl/>
        </w:rPr>
        <w:t>للطعن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الأسس</w:t>
      </w:r>
      <w:r w:rsidR="004679EB">
        <w:rPr>
          <w:rtl/>
        </w:rPr>
        <w:t xml:space="preserve"> </w:t>
      </w:r>
      <w:r>
        <w:rPr>
          <w:rtl/>
        </w:rPr>
        <w:t>الموضوعية</w:t>
      </w:r>
      <w:r w:rsidR="004679EB">
        <w:rPr>
          <w:rtl/>
        </w:rPr>
        <w:t xml:space="preserve"> </w:t>
      </w:r>
      <w:r>
        <w:rPr>
          <w:rtl/>
        </w:rPr>
        <w:t>للقرار</w:t>
      </w:r>
      <w:r w:rsidR="004679EB">
        <w:rPr>
          <w:rtl/>
        </w:rPr>
        <w:t xml:space="preserve"> </w:t>
      </w:r>
      <w:r>
        <w:rPr>
          <w:rtl/>
        </w:rPr>
        <w:t>السلبي</w:t>
      </w:r>
      <w:r w:rsidR="004679EB">
        <w:rPr>
          <w:rtl/>
        </w:rPr>
        <w:t xml:space="preserve"> </w:t>
      </w:r>
      <w:r>
        <w:rPr>
          <w:rtl/>
        </w:rPr>
        <w:t>الذي</w:t>
      </w:r>
      <w:r w:rsidR="004679EB">
        <w:rPr>
          <w:rtl/>
        </w:rPr>
        <w:t xml:space="preserve"> </w:t>
      </w:r>
      <w:r>
        <w:rPr>
          <w:rtl/>
        </w:rPr>
        <w:t>صدر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مجلس</w:t>
      </w:r>
      <w:r w:rsidR="004679EB">
        <w:rPr>
          <w:rtl/>
        </w:rPr>
        <w:t xml:space="preserve"> </w:t>
      </w:r>
      <w:r>
        <w:rPr>
          <w:rtl/>
        </w:rPr>
        <w:t>شؤون</w:t>
      </w:r>
      <w:r w:rsidR="004679EB">
        <w:rPr>
          <w:rtl/>
        </w:rPr>
        <w:t xml:space="preserve"> </w:t>
      </w:r>
      <w:r>
        <w:rPr>
          <w:rtl/>
        </w:rPr>
        <w:t>الهجرة</w:t>
      </w:r>
      <w:r w:rsidR="004679EB">
        <w:rPr>
          <w:rtl/>
        </w:rPr>
        <w:t xml:space="preserve"> </w:t>
      </w:r>
      <w:r>
        <w:rPr>
          <w:rtl/>
        </w:rPr>
        <w:t>واللاجئين.</w:t>
      </w:r>
    </w:p>
    <w:p w:rsidR="00CC0379" w:rsidRPr="00EC05FF" w:rsidRDefault="00CC0379" w:rsidP="0094588F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ملاحظات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مقبولية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وأسسه</w:t>
      </w:r>
      <w:r w:rsidR="004679EB">
        <w:rPr>
          <w:rtl/>
        </w:rPr>
        <w:t xml:space="preserve"> </w:t>
      </w:r>
      <w:r>
        <w:rPr>
          <w:rtl/>
        </w:rPr>
        <w:t>الموضوعية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4-1</w:t>
      </w:r>
      <w:r>
        <w:rPr>
          <w:rtl/>
        </w:rPr>
        <w:tab/>
        <w:t>في</w:t>
      </w:r>
      <w:r w:rsidR="004679EB">
        <w:rPr>
          <w:rtl/>
        </w:rPr>
        <w:t xml:space="preserve"> </w:t>
      </w:r>
      <w:r>
        <w:rPr>
          <w:rtl/>
        </w:rPr>
        <w:t>١٧</w:t>
      </w:r>
      <w:r w:rsidR="004679EB">
        <w:rPr>
          <w:rtl/>
        </w:rPr>
        <w:t xml:space="preserve"> </w:t>
      </w:r>
      <w:r>
        <w:rPr>
          <w:rtl/>
        </w:rPr>
        <w:t>حزيران/</w:t>
      </w:r>
      <w:proofErr w:type="gramStart"/>
      <w:r>
        <w:rPr>
          <w:rtl/>
        </w:rPr>
        <w:t>يونيه</w:t>
      </w:r>
      <w:proofErr w:type="gramEnd"/>
      <w:r w:rsidR="004679EB">
        <w:rPr>
          <w:rtl/>
        </w:rPr>
        <w:t xml:space="preserve"> </w:t>
      </w:r>
      <w:r>
        <w:rPr>
          <w:rtl/>
        </w:rPr>
        <w:t>٢٠١٤،</w:t>
      </w:r>
      <w:r w:rsidR="004679EB">
        <w:rPr>
          <w:rtl/>
        </w:rPr>
        <w:t xml:space="preserve"> </w:t>
      </w:r>
      <w:r>
        <w:rPr>
          <w:rtl/>
        </w:rPr>
        <w:t>قدمت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ملاحظاتها</w:t>
      </w:r>
      <w:r w:rsidR="004679EB">
        <w:rPr>
          <w:rtl/>
        </w:rPr>
        <w:t xml:space="preserve"> </w:t>
      </w:r>
      <w:r>
        <w:rPr>
          <w:rtl/>
        </w:rPr>
        <w:t>بشأن</w:t>
      </w:r>
      <w:r w:rsidR="004679EB">
        <w:rPr>
          <w:rtl/>
        </w:rPr>
        <w:t xml:space="preserve"> </w:t>
      </w:r>
      <w:r>
        <w:rPr>
          <w:rtl/>
        </w:rPr>
        <w:t>المقبولية</w:t>
      </w:r>
      <w:r w:rsidR="004679EB">
        <w:rPr>
          <w:rtl/>
        </w:rPr>
        <w:t xml:space="preserve"> </w:t>
      </w:r>
      <w:r>
        <w:rPr>
          <w:rtl/>
        </w:rPr>
        <w:t>والأسس</w:t>
      </w:r>
      <w:r w:rsidR="004679EB">
        <w:rPr>
          <w:rtl/>
        </w:rPr>
        <w:t xml:space="preserve"> </w:t>
      </w:r>
      <w:r>
        <w:rPr>
          <w:rtl/>
        </w:rPr>
        <w:t>الموضوعية.</w:t>
      </w:r>
      <w:r w:rsidR="004679EB">
        <w:rPr>
          <w:rtl/>
        </w:rPr>
        <w:t xml:space="preserve"> </w:t>
      </w:r>
      <w:r>
        <w:rPr>
          <w:rtl/>
        </w:rPr>
        <w:t>وترى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ادعاءات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مقبولة</w:t>
      </w:r>
      <w:r w:rsidR="004679EB">
        <w:rPr>
          <w:rtl/>
        </w:rPr>
        <w:t xml:space="preserve"> </w:t>
      </w:r>
      <w:r>
        <w:rPr>
          <w:rtl/>
        </w:rPr>
        <w:t>لسببين</w:t>
      </w:r>
      <w:r w:rsidR="004679EB">
        <w:rPr>
          <w:rtl/>
        </w:rPr>
        <w:t xml:space="preserve"> </w:t>
      </w:r>
      <w:r>
        <w:rPr>
          <w:rtl/>
        </w:rPr>
        <w:t>اثنين:</w:t>
      </w:r>
      <w:r w:rsidR="004679EB">
        <w:rPr>
          <w:rtl/>
        </w:rPr>
        <w:t xml:space="preserve"> </w:t>
      </w:r>
      <w:r>
        <w:rPr>
          <w:rtl/>
        </w:rPr>
        <w:t>عدم</w:t>
      </w:r>
      <w:r w:rsidR="004679EB">
        <w:rPr>
          <w:rtl/>
        </w:rPr>
        <w:t xml:space="preserve"> </w:t>
      </w:r>
      <w:r>
        <w:rPr>
          <w:rtl/>
        </w:rPr>
        <w:t>إثبات</w:t>
      </w:r>
      <w:r w:rsidR="004679EB">
        <w:rPr>
          <w:rtl/>
        </w:rPr>
        <w:t xml:space="preserve"> </w:t>
      </w:r>
      <w:r>
        <w:rPr>
          <w:rtl/>
        </w:rPr>
        <w:t>الادعاءات</w:t>
      </w:r>
      <w:r w:rsidR="004679EB">
        <w:rPr>
          <w:rtl/>
        </w:rPr>
        <w:t xml:space="preserve"> </w:t>
      </w:r>
      <w:r>
        <w:rPr>
          <w:rtl/>
        </w:rPr>
        <w:t>المُقدّمة</w:t>
      </w:r>
      <w:r w:rsidR="004679EB">
        <w:rPr>
          <w:rtl/>
        </w:rPr>
        <w:t xml:space="preserve"> </w:t>
      </w:r>
      <w:r>
        <w:rPr>
          <w:rtl/>
        </w:rPr>
        <w:t>وعدم</w:t>
      </w:r>
      <w:r w:rsidR="004679EB">
        <w:rPr>
          <w:rtl/>
        </w:rPr>
        <w:t xml:space="preserve"> </w:t>
      </w:r>
      <w:r>
        <w:rPr>
          <w:rtl/>
        </w:rPr>
        <w:t>توافق</w:t>
      </w:r>
      <w:r w:rsidR="004679EB">
        <w:rPr>
          <w:rtl/>
        </w:rPr>
        <w:t xml:space="preserve"> </w:t>
      </w:r>
      <w:r>
        <w:rPr>
          <w:rtl/>
        </w:rPr>
        <w:t>بعضها</w:t>
      </w:r>
      <w:r w:rsidR="004679EB">
        <w:rPr>
          <w:rtl/>
        </w:rPr>
        <w:t xml:space="preserve"> </w:t>
      </w:r>
      <w:r>
        <w:rPr>
          <w:rtl/>
        </w:rPr>
        <w:t>مع</w:t>
      </w:r>
      <w:r w:rsidR="004679EB">
        <w:rPr>
          <w:rtl/>
        </w:rPr>
        <w:t xml:space="preserve"> </w:t>
      </w:r>
      <w:r>
        <w:rPr>
          <w:rtl/>
        </w:rPr>
        <w:t>أحكام</w:t>
      </w:r>
      <w:r w:rsidR="004679EB">
        <w:rPr>
          <w:rtl/>
        </w:rPr>
        <w:t xml:space="preserve"> </w:t>
      </w:r>
      <w:r>
        <w:rPr>
          <w:rtl/>
        </w:rPr>
        <w:t>العهد.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4-2</w:t>
      </w:r>
      <w:r>
        <w:rPr>
          <w:rtl/>
        </w:rPr>
        <w:tab/>
        <w:t>ويستند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الذي</w:t>
      </w:r>
      <w:r w:rsidR="004679EB">
        <w:rPr>
          <w:rtl/>
        </w:rPr>
        <w:t xml:space="preserve"> </w:t>
      </w:r>
      <w:r>
        <w:rPr>
          <w:rtl/>
        </w:rPr>
        <w:t>قدّمه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نفس</w:t>
      </w:r>
      <w:r w:rsidR="004679EB">
        <w:rPr>
          <w:rtl/>
        </w:rPr>
        <w:t xml:space="preserve"> </w:t>
      </w:r>
      <w:r>
        <w:rPr>
          <w:rtl/>
        </w:rPr>
        <w:t>الوقائع</w:t>
      </w:r>
      <w:r w:rsidR="004679EB">
        <w:rPr>
          <w:rtl/>
        </w:rPr>
        <w:t xml:space="preserve"> </w:t>
      </w:r>
      <w:r>
        <w:rPr>
          <w:rtl/>
        </w:rPr>
        <w:t>والأدلة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قُدِّمَت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مجلس</w:t>
      </w:r>
      <w:r w:rsidR="004679EB">
        <w:rPr>
          <w:rtl/>
        </w:rPr>
        <w:t xml:space="preserve"> </w:t>
      </w:r>
      <w:r>
        <w:rPr>
          <w:rtl/>
        </w:rPr>
        <w:t>شؤون</w:t>
      </w:r>
      <w:r w:rsidR="004679EB">
        <w:rPr>
          <w:rtl/>
        </w:rPr>
        <w:t xml:space="preserve"> </w:t>
      </w:r>
      <w:r>
        <w:rPr>
          <w:rtl/>
        </w:rPr>
        <w:t>الهجرة</w:t>
      </w:r>
      <w:r w:rsidR="004679EB">
        <w:rPr>
          <w:rtl/>
        </w:rPr>
        <w:t xml:space="preserve"> </w:t>
      </w:r>
      <w:r>
        <w:rPr>
          <w:rtl/>
        </w:rPr>
        <w:t>واللاجئين.</w:t>
      </w:r>
      <w:r w:rsidR="004679EB">
        <w:rPr>
          <w:rtl/>
        </w:rPr>
        <w:t xml:space="preserve"> </w:t>
      </w:r>
      <w:r>
        <w:rPr>
          <w:rtl/>
        </w:rPr>
        <w:t>وترى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برمته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مقبول</w:t>
      </w:r>
      <w:r w:rsidR="004679EB">
        <w:rPr>
          <w:rtl/>
        </w:rPr>
        <w:t xml:space="preserve"> </w:t>
      </w:r>
      <w:r>
        <w:rPr>
          <w:rtl/>
        </w:rPr>
        <w:t>بسبب</w:t>
      </w:r>
      <w:r w:rsidR="004679EB">
        <w:rPr>
          <w:rtl/>
        </w:rPr>
        <w:t xml:space="preserve"> </w:t>
      </w:r>
      <w:r>
        <w:rPr>
          <w:rtl/>
        </w:rPr>
        <w:t>عدم</w:t>
      </w:r>
      <w:r w:rsidR="004679EB">
        <w:rPr>
          <w:rtl/>
        </w:rPr>
        <w:t xml:space="preserve"> </w:t>
      </w:r>
      <w:r>
        <w:rPr>
          <w:rtl/>
        </w:rPr>
        <w:t>كفاية</w:t>
      </w:r>
      <w:r w:rsidR="004679EB">
        <w:rPr>
          <w:rtl/>
        </w:rPr>
        <w:t xml:space="preserve"> </w:t>
      </w:r>
      <w:r>
        <w:rPr>
          <w:rtl/>
        </w:rPr>
        <w:t>الأدلة،</w:t>
      </w:r>
      <w:r w:rsidR="004679EB">
        <w:rPr>
          <w:rtl/>
        </w:rPr>
        <w:t xml:space="preserve"> </w:t>
      </w:r>
      <w:r>
        <w:rPr>
          <w:rtl/>
        </w:rPr>
        <w:t>اذ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يوضحا</w:t>
      </w:r>
      <w:r w:rsidR="004679EB">
        <w:rPr>
          <w:rtl/>
        </w:rPr>
        <w:t xml:space="preserve"> </w:t>
      </w:r>
      <w:r>
        <w:rPr>
          <w:rtl/>
        </w:rPr>
        <w:t>كيف</w:t>
      </w:r>
      <w:r w:rsidR="004679EB">
        <w:rPr>
          <w:rtl/>
        </w:rPr>
        <w:t xml:space="preserve"> </w:t>
      </w:r>
      <w:r>
        <w:rPr>
          <w:rtl/>
        </w:rPr>
        <w:t>يمكن</w:t>
      </w:r>
      <w:r w:rsidR="004679EB">
        <w:rPr>
          <w:rtl/>
        </w:rPr>
        <w:t xml:space="preserve"> </w:t>
      </w:r>
      <w:r>
        <w:rPr>
          <w:rtl/>
        </w:rPr>
        <w:t>لأيٍّ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حقوقهما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يُنتهك</w:t>
      </w:r>
      <w:r w:rsidR="004679EB">
        <w:rPr>
          <w:rtl/>
        </w:rPr>
        <w:t xml:space="preserve"> </w:t>
      </w:r>
      <w:r>
        <w:rPr>
          <w:rtl/>
        </w:rPr>
        <w:t>بإبعادهما.</w:t>
      </w:r>
      <w:r w:rsidR="004679EB">
        <w:rPr>
          <w:rtl/>
        </w:rPr>
        <w:t xml:space="preserve"> </w:t>
      </w:r>
      <w:r>
        <w:rPr>
          <w:rtl/>
          <w:lang w:bidi="ar-DZ"/>
        </w:rPr>
        <w:t>و</w:t>
      </w:r>
      <w:r>
        <w:rPr>
          <w:rtl/>
        </w:rPr>
        <w:t>تفتقر</w:t>
      </w:r>
      <w:r w:rsidR="004679EB">
        <w:rPr>
          <w:rtl/>
        </w:rPr>
        <w:t xml:space="preserve"> </w:t>
      </w:r>
      <w:r>
        <w:rPr>
          <w:rtl/>
        </w:rPr>
        <w:t>روايتهما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المصداقية؛</w:t>
      </w:r>
      <w:r w:rsidR="004679EB">
        <w:rPr>
          <w:rtl/>
        </w:rPr>
        <w:t xml:space="preserve"> </w:t>
      </w:r>
      <w:r>
        <w:rPr>
          <w:rtl/>
        </w:rPr>
        <w:t>وهناك</w:t>
      </w:r>
      <w:r w:rsidR="004679EB">
        <w:rPr>
          <w:rtl/>
        </w:rPr>
        <w:t xml:space="preserve"> </w:t>
      </w:r>
      <w:r>
        <w:rPr>
          <w:rtl/>
        </w:rPr>
        <w:t>جوانب</w:t>
      </w:r>
      <w:r w:rsidR="004679EB">
        <w:rPr>
          <w:rtl/>
        </w:rPr>
        <w:t xml:space="preserve"> </w:t>
      </w:r>
      <w:r>
        <w:rPr>
          <w:rtl/>
        </w:rPr>
        <w:t>إغفال</w:t>
      </w:r>
      <w:r w:rsidR="004679EB">
        <w:rPr>
          <w:rtl/>
        </w:rPr>
        <w:t xml:space="preserve"> </w:t>
      </w:r>
      <w:r>
        <w:rPr>
          <w:rtl/>
        </w:rPr>
        <w:t>وتناقضات</w:t>
      </w:r>
      <w:r w:rsidR="004679EB">
        <w:rPr>
          <w:rtl/>
        </w:rPr>
        <w:t xml:space="preserve"> </w:t>
      </w:r>
      <w:r>
        <w:rPr>
          <w:rtl/>
        </w:rPr>
        <w:t>هامة</w:t>
      </w:r>
      <w:r w:rsidR="004679EB">
        <w:rPr>
          <w:rtl/>
        </w:rPr>
        <w:t xml:space="preserve"> </w:t>
      </w:r>
      <w:r>
        <w:rPr>
          <w:rtl/>
        </w:rPr>
        <w:t>تتعلق</w:t>
      </w:r>
      <w:r w:rsidR="004679EB">
        <w:rPr>
          <w:rtl/>
        </w:rPr>
        <w:t xml:space="preserve"> </w:t>
      </w:r>
      <w:r>
        <w:rPr>
          <w:rtl/>
        </w:rPr>
        <w:t>بعناصر</w:t>
      </w:r>
      <w:r w:rsidR="004679EB">
        <w:rPr>
          <w:rtl/>
        </w:rPr>
        <w:t xml:space="preserve"> </w:t>
      </w:r>
      <w:r>
        <w:rPr>
          <w:rtl/>
        </w:rPr>
        <w:t>رئيسية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ادّعائهما.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4-3</w:t>
      </w:r>
      <w:r>
        <w:rPr>
          <w:rtl/>
        </w:rPr>
        <w:tab/>
        <w:t>وفيما</w:t>
      </w:r>
      <w:r w:rsidR="004679EB">
        <w:rPr>
          <w:rtl/>
        </w:rPr>
        <w:t xml:space="preserve"> </w:t>
      </w:r>
      <w:r>
        <w:rPr>
          <w:rtl/>
        </w:rPr>
        <w:t>يتعلق</w:t>
      </w:r>
      <w:r w:rsidR="004679EB">
        <w:rPr>
          <w:rtl/>
        </w:rPr>
        <w:t xml:space="preserve"> </w:t>
      </w:r>
      <w:r>
        <w:rPr>
          <w:rtl/>
        </w:rPr>
        <w:t>بالادعاءات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قدمها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Fonts w:hint="cs"/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١٦</w:t>
      </w:r>
      <w:r w:rsidR="004679EB">
        <w:rPr>
          <w:rtl/>
        </w:rPr>
        <w:t xml:space="preserve"> </w:t>
      </w:r>
      <w:r>
        <w:rPr>
          <w:rtl/>
        </w:rPr>
        <w:t>تموز/يوليه</w:t>
      </w:r>
      <w:r w:rsidR="004679EB">
        <w:rPr>
          <w:rtl/>
        </w:rPr>
        <w:t xml:space="preserve"> </w:t>
      </w:r>
      <w:r>
        <w:rPr>
          <w:rtl/>
        </w:rPr>
        <w:t>٢٠١٠</w:t>
      </w:r>
      <w:r w:rsidR="004679EB">
        <w:rPr>
          <w:rtl/>
        </w:rPr>
        <w:t xml:space="preserve"> </w:t>
      </w:r>
      <w:r>
        <w:rPr>
          <w:rtl/>
        </w:rPr>
        <w:t>بسوء</w:t>
      </w:r>
      <w:r w:rsidR="004679EB">
        <w:rPr>
          <w:rtl/>
        </w:rPr>
        <w:t xml:space="preserve"> </w:t>
      </w:r>
      <w:r>
        <w:rPr>
          <w:rtl/>
        </w:rPr>
        <w:t>المعاملة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قبل</w:t>
      </w:r>
      <w:r w:rsidR="004679EB">
        <w:rPr>
          <w:rtl/>
        </w:rPr>
        <w:t xml:space="preserve"> </w:t>
      </w:r>
      <w:r>
        <w:rPr>
          <w:rtl/>
        </w:rPr>
        <w:t>الشرطة</w:t>
      </w:r>
      <w:r w:rsidR="004679EB">
        <w:rPr>
          <w:rtl/>
        </w:rPr>
        <w:t xml:space="preserve"> </w:t>
      </w:r>
      <w:r>
        <w:rPr>
          <w:rtl/>
        </w:rPr>
        <w:t>ومن</w:t>
      </w:r>
      <w:r w:rsidR="004679EB">
        <w:rPr>
          <w:rtl/>
        </w:rPr>
        <w:t xml:space="preserve"> </w:t>
      </w:r>
      <w:r>
        <w:rPr>
          <w:rtl/>
        </w:rPr>
        <w:t>قبل</w:t>
      </w:r>
      <w:r w:rsidR="004679EB">
        <w:rPr>
          <w:rtl/>
        </w:rPr>
        <w:t xml:space="preserve"> </w:t>
      </w:r>
      <w:r>
        <w:rPr>
          <w:rtl/>
        </w:rPr>
        <w:t>ثلاثة</w:t>
      </w:r>
      <w:r w:rsidR="004679EB">
        <w:rPr>
          <w:rtl/>
        </w:rPr>
        <w:t xml:space="preserve"> </w:t>
      </w:r>
      <w:r>
        <w:rPr>
          <w:rtl/>
        </w:rPr>
        <w:t>أفراد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متن</w:t>
      </w:r>
      <w:r w:rsidR="004679EB">
        <w:rPr>
          <w:rtl/>
        </w:rPr>
        <w:t xml:space="preserve"> </w:t>
      </w:r>
      <w:r>
        <w:rPr>
          <w:rtl/>
        </w:rPr>
        <w:t>حافلة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عام</w:t>
      </w:r>
      <w:r w:rsidR="004679EB">
        <w:rPr>
          <w:rtl/>
        </w:rPr>
        <w:t xml:space="preserve"> </w:t>
      </w:r>
      <w:r>
        <w:rPr>
          <w:rtl/>
        </w:rPr>
        <w:t>٢٠٠٩،</w:t>
      </w:r>
      <w:r w:rsidR="004679EB">
        <w:rPr>
          <w:rtl/>
        </w:rPr>
        <w:t xml:space="preserve"> </w:t>
      </w:r>
      <w:r>
        <w:rPr>
          <w:rtl/>
        </w:rPr>
        <w:t>لاحظ</w:t>
      </w:r>
      <w:r w:rsidR="004679EB">
        <w:rPr>
          <w:rtl/>
        </w:rPr>
        <w:t xml:space="preserve"> </w:t>
      </w:r>
      <w:r>
        <w:rPr>
          <w:rtl/>
        </w:rPr>
        <w:t>المجلس</w:t>
      </w:r>
      <w:r w:rsidR="004679EB">
        <w:rPr>
          <w:rtl/>
        </w:rPr>
        <w:t xml:space="preserve"> </w:t>
      </w:r>
      <w:r>
        <w:rPr>
          <w:rtl/>
        </w:rPr>
        <w:t>أنه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يذكر</w:t>
      </w:r>
      <w:r w:rsidR="004679EB">
        <w:rPr>
          <w:rtl/>
        </w:rPr>
        <w:t xml:space="preserve"> </w:t>
      </w:r>
      <w:r>
        <w:rPr>
          <w:rtl/>
        </w:rPr>
        <w:t>كلتا</w:t>
      </w:r>
      <w:r w:rsidR="004679EB">
        <w:rPr>
          <w:rtl/>
        </w:rPr>
        <w:t xml:space="preserve"> </w:t>
      </w:r>
      <w:r>
        <w:rPr>
          <w:rtl/>
        </w:rPr>
        <w:t>المناسبتين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طلبه</w:t>
      </w:r>
      <w:r w:rsidR="004679EB">
        <w:rPr>
          <w:rtl/>
        </w:rPr>
        <w:t xml:space="preserve"> </w:t>
      </w:r>
      <w:r>
        <w:rPr>
          <w:rtl/>
        </w:rPr>
        <w:t>الأول</w:t>
      </w:r>
      <w:r w:rsidR="004679EB">
        <w:rPr>
          <w:rtl/>
        </w:rPr>
        <w:t xml:space="preserve"> </w:t>
      </w:r>
      <w:r>
        <w:rPr>
          <w:rtl/>
        </w:rPr>
        <w:t>للحصول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الحماية.</w:t>
      </w:r>
      <w:r w:rsidR="004679EB">
        <w:rPr>
          <w:rtl/>
        </w:rPr>
        <w:t xml:space="preserve"> </w:t>
      </w:r>
      <w:r>
        <w:rPr>
          <w:rtl/>
        </w:rPr>
        <w:t>وعندما</w:t>
      </w:r>
      <w:r w:rsidR="004679EB">
        <w:rPr>
          <w:rtl/>
        </w:rPr>
        <w:t xml:space="preserve"> </w:t>
      </w:r>
      <w:r>
        <w:rPr>
          <w:rtl/>
        </w:rPr>
        <w:t>سئل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هذا</w:t>
      </w:r>
      <w:r w:rsidR="004679EB">
        <w:rPr>
          <w:rtl/>
        </w:rPr>
        <w:t xml:space="preserve"> </w:t>
      </w:r>
      <w:r>
        <w:rPr>
          <w:rtl/>
        </w:rPr>
        <w:t>الإغفال،</w:t>
      </w:r>
      <w:r w:rsidR="004679EB">
        <w:rPr>
          <w:rtl/>
        </w:rPr>
        <w:t xml:space="preserve"> </w:t>
      </w:r>
      <w:r>
        <w:rPr>
          <w:rtl/>
        </w:rPr>
        <w:t>قال</w:t>
      </w:r>
      <w:r w:rsidR="004679EB">
        <w:rPr>
          <w:rtl/>
        </w:rPr>
        <w:t xml:space="preserve"> </w:t>
      </w:r>
      <w:r>
        <w:rPr>
          <w:rtl/>
        </w:rPr>
        <w:t>إنه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يتذكر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كان</w:t>
      </w:r>
      <w:r w:rsidR="004679EB">
        <w:rPr>
          <w:rtl/>
        </w:rPr>
        <w:t xml:space="preserve"> </w:t>
      </w:r>
      <w:r>
        <w:rPr>
          <w:rtl/>
        </w:rPr>
        <w:t>قد</w:t>
      </w:r>
      <w:r w:rsidR="004679EB">
        <w:rPr>
          <w:rtl/>
        </w:rPr>
        <w:t xml:space="preserve"> </w:t>
      </w:r>
      <w:r>
        <w:rPr>
          <w:rtl/>
        </w:rPr>
        <w:t>أعلن</w:t>
      </w:r>
      <w:r w:rsidR="004679EB">
        <w:rPr>
          <w:rtl/>
        </w:rPr>
        <w:t xml:space="preserve"> </w:t>
      </w:r>
      <w:r>
        <w:rPr>
          <w:rtl/>
        </w:rPr>
        <w:t>عنه</w:t>
      </w:r>
      <w:r w:rsidR="004679EB">
        <w:rPr>
          <w:rtl/>
        </w:rPr>
        <w:t xml:space="preserve"> </w:t>
      </w:r>
      <w:r>
        <w:rPr>
          <w:rtl/>
        </w:rPr>
        <w:t>لدى</w:t>
      </w:r>
      <w:r w:rsidR="004679EB">
        <w:rPr>
          <w:rtl/>
        </w:rPr>
        <w:t xml:space="preserve"> </w:t>
      </w:r>
      <w:r>
        <w:rPr>
          <w:rtl/>
        </w:rPr>
        <w:t>وصوله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كندا.</w:t>
      </w:r>
      <w:r w:rsidR="004679EB">
        <w:rPr>
          <w:rtl/>
        </w:rPr>
        <w:t xml:space="preserve"> </w:t>
      </w:r>
      <w:r>
        <w:rPr>
          <w:rtl/>
        </w:rPr>
        <w:t>كذلك،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يُقدّم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وثائق</w:t>
      </w:r>
      <w:r w:rsidR="004679EB">
        <w:rPr>
          <w:rtl/>
        </w:rPr>
        <w:t xml:space="preserve"> </w:t>
      </w:r>
      <w:r>
        <w:rPr>
          <w:rtl/>
        </w:rPr>
        <w:t>طبية</w:t>
      </w:r>
      <w:r w:rsidR="004679EB">
        <w:rPr>
          <w:rtl/>
        </w:rPr>
        <w:t xml:space="preserve"> </w:t>
      </w:r>
      <w:r>
        <w:rPr>
          <w:rtl/>
        </w:rPr>
        <w:t>تخصّ</w:t>
      </w:r>
      <w:r w:rsidR="004679EB">
        <w:rPr>
          <w:rtl/>
        </w:rPr>
        <w:t xml:space="preserve"> </w:t>
      </w:r>
      <w:r>
        <w:rPr>
          <w:rtl/>
        </w:rPr>
        <w:t>هذه</w:t>
      </w:r>
      <w:r w:rsidR="004679EB">
        <w:rPr>
          <w:rtl/>
        </w:rPr>
        <w:t xml:space="preserve"> </w:t>
      </w:r>
      <w:r>
        <w:rPr>
          <w:rtl/>
        </w:rPr>
        <w:t>الادعاءات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6"/>
      </w:r>
      <w:r>
        <w:rPr>
          <w:rStyle w:val="FootnoteReference"/>
          <w:rtl/>
        </w:rPr>
        <w:t>)</w:t>
      </w:r>
      <w:r>
        <w:rPr>
          <w:rFonts w:hint="cs"/>
          <w:rtl/>
        </w:rPr>
        <w:t>.</w:t>
      </w:r>
      <w:r w:rsidR="004679EB">
        <w:rPr>
          <w:rtl/>
        </w:rPr>
        <w:t xml:space="preserve"> </w:t>
      </w:r>
      <w:r>
        <w:rPr>
          <w:rtl/>
        </w:rPr>
        <w:t>ولذلك،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يُصدّق</w:t>
      </w:r>
      <w:r w:rsidR="004679EB">
        <w:rPr>
          <w:rtl/>
        </w:rPr>
        <w:t xml:space="preserve"> </w:t>
      </w:r>
      <w:r>
        <w:rPr>
          <w:rtl/>
        </w:rPr>
        <w:t>المجلس</w:t>
      </w:r>
      <w:r w:rsidR="004679EB">
        <w:rPr>
          <w:rtl/>
        </w:rPr>
        <w:t xml:space="preserve"> </w:t>
      </w:r>
      <w:r>
        <w:rPr>
          <w:rtl/>
        </w:rPr>
        <w:t>أنه</w:t>
      </w:r>
      <w:r w:rsidR="004679EB">
        <w:rPr>
          <w:rtl/>
        </w:rPr>
        <w:t xml:space="preserve"> </w:t>
      </w:r>
      <w:r>
        <w:rPr>
          <w:rtl/>
        </w:rPr>
        <w:t>تعرّض</w:t>
      </w:r>
      <w:r w:rsidR="004679EB">
        <w:rPr>
          <w:rtl/>
        </w:rPr>
        <w:t xml:space="preserve"> </w:t>
      </w:r>
      <w:r>
        <w:rPr>
          <w:rtl/>
        </w:rPr>
        <w:t>لاعتداء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يد</w:t>
      </w:r>
      <w:r w:rsidR="004679EB">
        <w:rPr>
          <w:rtl/>
        </w:rPr>
        <w:t xml:space="preserve"> </w:t>
      </w:r>
      <w:r>
        <w:rPr>
          <w:rtl/>
        </w:rPr>
        <w:t>الشرطة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عام</w:t>
      </w:r>
      <w:r w:rsidR="004679EB">
        <w:rPr>
          <w:rtl/>
        </w:rPr>
        <w:t xml:space="preserve"> </w:t>
      </w:r>
      <w:r>
        <w:rPr>
          <w:rtl/>
        </w:rPr>
        <w:t>2010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Fonts w:hint="eastAsia"/>
          <w:rtl/>
        </w:rPr>
        <w:t> 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يد</w:t>
      </w:r>
      <w:r w:rsidR="004679EB">
        <w:rPr>
          <w:rtl/>
        </w:rPr>
        <w:t xml:space="preserve"> </w:t>
      </w:r>
      <w:r>
        <w:rPr>
          <w:rtl/>
        </w:rPr>
        <w:t>أشخاص</w:t>
      </w:r>
      <w:r w:rsidR="004679EB">
        <w:rPr>
          <w:rtl/>
        </w:rPr>
        <w:t xml:space="preserve"> </w:t>
      </w:r>
      <w:r>
        <w:rPr>
          <w:rtl/>
        </w:rPr>
        <w:t>عاديين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عام</w:t>
      </w:r>
      <w:r w:rsidR="004679EB">
        <w:rPr>
          <w:rtl/>
        </w:rPr>
        <w:t xml:space="preserve"> </w:t>
      </w:r>
      <w:r>
        <w:rPr>
          <w:rtl/>
        </w:rPr>
        <w:t>٢٠٠٩.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  <w:lang w:bidi="ar-DZ"/>
        </w:rPr>
        <w:t>4-4</w:t>
      </w:r>
      <w:r>
        <w:rPr>
          <w:rtl/>
        </w:rPr>
        <w:tab/>
        <w:t>ولاحظ</w:t>
      </w:r>
      <w:r w:rsidR="004679EB">
        <w:rPr>
          <w:rtl/>
        </w:rPr>
        <w:t xml:space="preserve"> </w:t>
      </w:r>
      <w:r>
        <w:rPr>
          <w:rtl/>
        </w:rPr>
        <w:t>المجلس،</w:t>
      </w:r>
      <w:r w:rsidR="004679EB">
        <w:rPr>
          <w:rtl/>
        </w:rPr>
        <w:t xml:space="preserve"> </w:t>
      </w:r>
      <w:r>
        <w:rPr>
          <w:rtl/>
        </w:rPr>
        <w:t>علاوة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ذلك،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ف.</w:t>
      </w:r>
      <w:r w:rsidR="004679EB">
        <w:rPr>
          <w:rtl/>
        </w:rPr>
        <w:t xml:space="preserve"> </w:t>
      </w:r>
      <w:r>
        <w:rPr>
          <w:rtl/>
        </w:rPr>
        <w:t>ز.</w:t>
      </w:r>
      <w:r w:rsidR="004679EB">
        <w:rPr>
          <w:rtl/>
        </w:rPr>
        <w:t xml:space="preserve"> </w:t>
      </w:r>
      <w:r>
        <w:rPr>
          <w:rtl/>
        </w:rPr>
        <w:t>زعم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استمارة</w:t>
      </w:r>
      <w:r w:rsidR="004679EB">
        <w:rPr>
          <w:rtl/>
        </w:rPr>
        <w:t xml:space="preserve"> </w:t>
      </w:r>
      <w:r>
        <w:rPr>
          <w:rtl/>
        </w:rPr>
        <w:t>الطلب</w:t>
      </w:r>
      <w:r w:rsidR="004679EB">
        <w:rPr>
          <w:rtl/>
        </w:rPr>
        <w:t xml:space="preserve"> </w:t>
      </w:r>
      <w:r>
        <w:rPr>
          <w:rtl/>
        </w:rPr>
        <w:t>الأولى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ملأها</w:t>
      </w:r>
      <w:r w:rsidR="004679EB">
        <w:rPr>
          <w:rtl/>
        </w:rPr>
        <w:t xml:space="preserve"> </w:t>
      </w:r>
      <w:r>
        <w:rPr>
          <w:rtl/>
        </w:rPr>
        <w:t>لدى</w:t>
      </w:r>
      <w:r w:rsidR="004679EB">
        <w:rPr>
          <w:rtl/>
        </w:rPr>
        <w:t xml:space="preserve"> </w:t>
      </w:r>
      <w:r>
        <w:rPr>
          <w:rtl/>
        </w:rPr>
        <w:t>وصوله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كندا،</w:t>
      </w:r>
      <w:r w:rsidR="004679EB">
        <w:rPr>
          <w:rtl/>
        </w:rPr>
        <w:t xml:space="preserve"> </w:t>
      </w:r>
      <w:r>
        <w:rPr>
          <w:rtl/>
        </w:rPr>
        <w:t>وهو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يزال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المطار،</w:t>
      </w:r>
      <w:r w:rsidR="004679EB">
        <w:rPr>
          <w:rtl/>
        </w:rPr>
        <w:t xml:space="preserve"> </w:t>
      </w:r>
      <w:r>
        <w:rPr>
          <w:rtl/>
        </w:rPr>
        <w:t>بأنه</w:t>
      </w:r>
      <w:r w:rsidR="004679EB">
        <w:rPr>
          <w:rtl/>
        </w:rPr>
        <w:t xml:space="preserve"> </w:t>
      </w:r>
      <w:r>
        <w:rPr>
          <w:rtl/>
        </w:rPr>
        <w:t>قد</w:t>
      </w:r>
      <w:r w:rsidR="004679EB">
        <w:rPr>
          <w:rtl/>
        </w:rPr>
        <w:t xml:space="preserve"> </w:t>
      </w:r>
      <w:r>
        <w:rPr>
          <w:rtl/>
        </w:rPr>
        <w:t>تعرض</w:t>
      </w:r>
      <w:r w:rsidR="004679EB">
        <w:rPr>
          <w:rtl/>
        </w:rPr>
        <w:t xml:space="preserve"> </w:t>
      </w:r>
      <w:r>
        <w:rPr>
          <w:rtl/>
        </w:rPr>
        <w:t>للضرب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يد</w:t>
      </w:r>
      <w:r w:rsidR="004679EB">
        <w:rPr>
          <w:rtl/>
        </w:rPr>
        <w:t xml:space="preserve"> </w:t>
      </w:r>
      <w:r>
        <w:rPr>
          <w:rtl/>
        </w:rPr>
        <w:t>ثلاثة</w:t>
      </w:r>
      <w:r w:rsidR="004679EB">
        <w:rPr>
          <w:rtl/>
        </w:rPr>
        <w:t xml:space="preserve"> </w:t>
      </w:r>
      <w:r>
        <w:rPr>
          <w:rtl/>
        </w:rPr>
        <w:t>أفراد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عام</w:t>
      </w:r>
      <w:r w:rsidR="004679EB">
        <w:rPr>
          <w:rtl/>
        </w:rPr>
        <w:t xml:space="preserve"> </w:t>
      </w:r>
      <w:r>
        <w:rPr>
          <w:rtl/>
        </w:rPr>
        <w:t>٢٠٠٢</w:t>
      </w:r>
      <w:r w:rsidR="004679EB">
        <w:rPr>
          <w:rtl/>
        </w:rPr>
        <w:t xml:space="preserve"> </w:t>
      </w:r>
      <w:r>
        <w:rPr>
          <w:rtl/>
        </w:rPr>
        <w:t>وأنه</w:t>
      </w:r>
      <w:r w:rsidR="004679EB">
        <w:rPr>
          <w:rtl/>
        </w:rPr>
        <w:t xml:space="preserve"> </w:t>
      </w:r>
      <w:r>
        <w:rPr>
          <w:rtl/>
        </w:rPr>
        <w:t>احتاج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يلزم</w:t>
      </w:r>
      <w:r w:rsidR="004679EB">
        <w:rPr>
          <w:rtl/>
        </w:rPr>
        <w:t xml:space="preserve"> </w:t>
      </w:r>
      <w:r>
        <w:rPr>
          <w:rtl/>
        </w:rPr>
        <w:t>المستشفى</w:t>
      </w:r>
      <w:r w:rsidR="004679EB">
        <w:rPr>
          <w:rtl/>
        </w:rPr>
        <w:t xml:space="preserve"> </w:t>
      </w:r>
      <w:r>
        <w:rPr>
          <w:rtl/>
        </w:rPr>
        <w:t>لمدة</w:t>
      </w:r>
      <w:r w:rsidR="004679EB">
        <w:rPr>
          <w:rtl/>
        </w:rPr>
        <w:t xml:space="preserve"> </w:t>
      </w:r>
      <w:r>
        <w:rPr>
          <w:rtl/>
        </w:rPr>
        <w:t>45</w:t>
      </w:r>
      <w:r w:rsidR="004679EB">
        <w:rPr>
          <w:rtl/>
        </w:rPr>
        <w:t xml:space="preserve"> </w:t>
      </w:r>
      <w:r>
        <w:rPr>
          <w:rtl/>
        </w:rPr>
        <w:t>يو</w:t>
      </w:r>
      <w:r>
        <w:rPr>
          <w:rFonts w:hint="cs"/>
          <w:rtl/>
        </w:rPr>
        <w:t>م</w:t>
      </w:r>
      <w:r>
        <w:rPr>
          <w:rtl/>
        </w:rPr>
        <w:t>ا</w:t>
      </w:r>
      <w:r>
        <w:rPr>
          <w:rFonts w:hint="cs"/>
          <w:rtl/>
        </w:rPr>
        <w:t>ً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7"/>
      </w:r>
      <w:r>
        <w:rPr>
          <w:rStyle w:val="FootnoteReference"/>
          <w:rtl/>
        </w:rPr>
        <w:t>)</w:t>
      </w:r>
      <w:r>
        <w:rPr>
          <w:rFonts w:hint="cs"/>
          <w:rtl/>
        </w:rPr>
        <w:t>،</w:t>
      </w:r>
      <w:r w:rsidR="004679EB">
        <w:rPr>
          <w:rtl/>
        </w:rPr>
        <w:t xml:space="preserve"> </w:t>
      </w:r>
      <w:r>
        <w:rPr>
          <w:rtl/>
        </w:rPr>
        <w:t>لكنه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يذكر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حوادث</w:t>
      </w:r>
      <w:r w:rsidR="004679EB">
        <w:rPr>
          <w:rtl/>
        </w:rPr>
        <w:t xml:space="preserve"> </w:t>
      </w:r>
      <w:r>
        <w:rPr>
          <w:rtl/>
        </w:rPr>
        <w:t>أخرى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8"/>
      </w:r>
      <w:r>
        <w:rPr>
          <w:rStyle w:val="FootnoteReference"/>
          <w:rtl/>
        </w:rPr>
        <w:t>)</w:t>
      </w:r>
      <w:r>
        <w:rPr>
          <w:rFonts w:hint="cs"/>
          <w:rtl/>
        </w:rPr>
        <w:t>.</w:t>
      </w:r>
      <w:r w:rsidR="004679EB">
        <w:rPr>
          <w:rtl/>
        </w:rPr>
        <w:t xml:space="preserve"> </w:t>
      </w:r>
      <w:r>
        <w:rPr>
          <w:rtl/>
        </w:rPr>
        <w:t>وأغفل</w:t>
      </w:r>
      <w:r w:rsidR="004679EB">
        <w:rPr>
          <w:rtl/>
        </w:rPr>
        <w:t xml:space="preserve"> </w:t>
      </w:r>
      <w:r>
        <w:rPr>
          <w:rtl/>
        </w:rPr>
        <w:t>تمام</w:t>
      </w:r>
      <w:r w:rsidR="007C14CA">
        <w:rPr>
          <w:rtl/>
        </w:rPr>
        <w:t xml:space="preserve">اً،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وقت</w:t>
      </w:r>
      <w:r w:rsidR="004679EB">
        <w:rPr>
          <w:rtl/>
        </w:rPr>
        <w:t xml:space="preserve"> </w:t>
      </w:r>
      <w:r>
        <w:rPr>
          <w:rtl/>
        </w:rPr>
        <w:t>لاحق،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السرد</w:t>
      </w:r>
      <w:r w:rsidR="004679EB">
        <w:rPr>
          <w:rtl/>
        </w:rPr>
        <w:t xml:space="preserve"> </w:t>
      </w:r>
      <w:r>
        <w:rPr>
          <w:rtl/>
        </w:rPr>
        <w:t>الخطي</w:t>
      </w:r>
      <w:r w:rsidR="004679EB">
        <w:rPr>
          <w:rtl/>
        </w:rPr>
        <w:t xml:space="preserve"> </w:t>
      </w:r>
      <w:r>
        <w:rPr>
          <w:rtl/>
        </w:rPr>
        <w:t>المُقدّم</w:t>
      </w:r>
      <w:r w:rsidR="004679EB">
        <w:rPr>
          <w:rtl/>
        </w:rPr>
        <w:t xml:space="preserve"> </w:t>
      </w:r>
      <w:r>
        <w:rPr>
          <w:rtl/>
        </w:rPr>
        <w:t>لدعم</w:t>
      </w:r>
      <w:r w:rsidR="004679EB">
        <w:rPr>
          <w:rtl/>
        </w:rPr>
        <w:t xml:space="preserve"> </w:t>
      </w:r>
      <w:r>
        <w:rPr>
          <w:rtl/>
        </w:rPr>
        <w:t>طلب</w:t>
      </w:r>
      <w:r w:rsidR="004679EB">
        <w:rPr>
          <w:rtl/>
        </w:rPr>
        <w:t xml:space="preserve"> </w:t>
      </w:r>
      <w:r>
        <w:rPr>
          <w:rtl/>
        </w:rPr>
        <w:t>اللجوء</w:t>
      </w:r>
      <w:r w:rsidR="004679EB">
        <w:rPr>
          <w:rtl/>
        </w:rPr>
        <w:t xml:space="preserve"> </w:t>
      </w:r>
      <w:r w:rsidR="00152510">
        <w:rPr>
          <w:rFonts w:hint="cs"/>
          <w:rtl/>
        </w:rPr>
        <w:t>-</w:t>
      </w:r>
      <w:r w:rsidR="00152510">
        <w:rPr>
          <w:rtl/>
        </w:rPr>
        <w:t xml:space="preserve"> </w:t>
      </w:r>
      <w:r>
        <w:rPr>
          <w:rtl/>
        </w:rPr>
        <w:t>وأثناء</w:t>
      </w:r>
      <w:r w:rsidR="004679EB">
        <w:rPr>
          <w:rtl/>
        </w:rPr>
        <w:t xml:space="preserve"> </w:t>
      </w:r>
      <w:r>
        <w:rPr>
          <w:rtl/>
        </w:rPr>
        <w:t>إدلائه</w:t>
      </w:r>
      <w:r w:rsidR="004679EB">
        <w:rPr>
          <w:rtl/>
        </w:rPr>
        <w:t xml:space="preserve"> </w:t>
      </w:r>
      <w:r>
        <w:rPr>
          <w:rtl/>
        </w:rPr>
        <w:t>بالشهادة</w:t>
      </w:r>
      <w:r w:rsidR="004679EB">
        <w:rPr>
          <w:rtl/>
        </w:rPr>
        <w:t xml:space="preserve"> </w:t>
      </w:r>
      <w:r>
        <w:rPr>
          <w:rtl/>
        </w:rPr>
        <w:t>الشفوية</w:t>
      </w:r>
      <w:r w:rsidR="004679EB">
        <w:rPr>
          <w:rtl/>
        </w:rPr>
        <w:t xml:space="preserve"> </w:t>
      </w:r>
      <w:r w:rsidR="004679EB">
        <w:rPr>
          <w:rFonts w:hint="cs"/>
          <w:rtl/>
        </w:rPr>
        <w:t>-</w:t>
      </w:r>
      <w:r w:rsidR="004679EB">
        <w:rPr>
          <w:rtl/>
        </w:rPr>
        <w:t xml:space="preserve"> </w:t>
      </w:r>
      <w:r>
        <w:rPr>
          <w:rtl/>
        </w:rPr>
        <w:t>ذكر</w:t>
      </w:r>
      <w:r w:rsidR="004679EB">
        <w:rPr>
          <w:rtl/>
        </w:rPr>
        <w:t xml:space="preserve"> </w:t>
      </w:r>
      <w:r>
        <w:rPr>
          <w:rtl/>
        </w:rPr>
        <w:t>الضرب</w:t>
      </w:r>
      <w:r w:rsidR="004679EB">
        <w:rPr>
          <w:rtl/>
        </w:rPr>
        <w:t xml:space="preserve"> </w:t>
      </w:r>
      <w:r>
        <w:rPr>
          <w:rtl/>
        </w:rPr>
        <w:t>الذي</w:t>
      </w:r>
      <w:r w:rsidR="004679EB">
        <w:rPr>
          <w:rtl/>
        </w:rPr>
        <w:t xml:space="preserve"> </w:t>
      </w:r>
      <w:r>
        <w:rPr>
          <w:rtl/>
        </w:rPr>
        <w:t>زعم</w:t>
      </w:r>
      <w:r w:rsidR="004679EB">
        <w:rPr>
          <w:rtl/>
        </w:rPr>
        <w:t xml:space="preserve"> </w:t>
      </w:r>
      <w:r>
        <w:rPr>
          <w:rtl/>
        </w:rPr>
        <w:t>أنه</w:t>
      </w:r>
      <w:r w:rsidR="004679EB">
        <w:rPr>
          <w:rtl/>
        </w:rPr>
        <w:t xml:space="preserve"> </w:t>
      </w:r>
      <w:r>
        <w:rPr>
          <w:rtl/>
        </w:rPr>
        <w:t>تعرّض</w:t>
      </w:r>
      <w:r w:rsidR="004679EB">
        <w:rPr>
          <w:rtl/>
        </w:rPr>
        <w:t xml:space="preserve"> </w:t>
      </w:r>
      <w:r>
        <w:rPr>
          <w:rtl/>
        </w:rPr>
        <w:t>له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سنة</w:t>
      </w:r>
      <w:r w:rsidR="004679EB">
        <w:rPr>
          <w:rtl/>
        </w:rPr>
        <w:t xml:space="preserve"> </w:t>
      </w:r>
      <w:r>
        <w:rPr>
          <w:rtl/>
        </w:rPr>
        <w:t>2002.</w:t>
      </w:r>
      <w:r w:rsidR="004679EB">
        <w:rPr>
          <w:rtl/>
        </w:rPr>
        <w:t xml:space="preserve"> </w:t>
      </w:r>
      <w:r>
        <w:rPr>
          <w:rtl/>
        </w:rPr>
        <w:t>وحين</w:t>
      </w:r>
      <w:r w:rsidR="004679EB">
        <w:rPr>
          <w:rtl/>
        </w:rPr>
        <w:t xml:space="preserve"> </w:t>
      </w:r>
      <w:r>
        <w:rPr>
          <w:rtl/>
        </w:rPr>
        <w:t>سُئِل</w:t>
      </w:r>
      <w:r w:rsidR="004679EB">
        <w:rPr>
          <w:rtl/>
        </w:rPr>
        <w:t xml:space="preserve"> </w:t>
      </w:r>
      <w:r>
        <w:rPr>
          <w:rtl/>
        </w:rPr>
        <w:t>عمّا</w:t>
      </w:r>
      <w:r w:rsidR="004679EB">
        <w:rPr>
          <w:rtl/>
        </w:rPr>
        <w:t xml:space="preserve"> </w:t>
      </w:r>
      <w:r>
        <w:rPr>
          <w:rtl/>
        </w:rPr>
        <w:t>إذا</w:t>
      </w:r>
      <w:r w:rsidR="004679EB">
        <w:rPr>
          <w:rtl/>
        </w:rPr>
        <w:t xml:space="preserve"> </w:t>
      </w:r>
      <w:r>
        <w:rPr>
          <w:rtl/>
        </w:rPr>
        <w:t>كانت</w:t>
      </w:r>
      <w:r w:rsidR="004679EB">
        <w:rPr>
          <w:rtl/>
        </w:rPr>
        <w:t xml:space="preserve"> </w:t>
      </w:r>
      <w:r>
        <w:rPr>
          <w:rtl/>
        </w:rPr>
        <w:t>حادثة</w:t>
      </w:r>
      <w:r w:rsidR="004679EB">
        <w:rPr>
          <w:rtl/>
        </w:rPr>
        <w:t xml:space="preserve"> </w:t>
      </w:r>
      <w:r>
        <w:rPr>
          <w:rtl/>
        </w:rPr>
        <w:t>عام</w:t>
      </w:r>
      <w:r w:rsidR="004679EB">
        <w:rPr>
          <w:rtl/>
        </w:rPr>
        <w:t xml:space="preserve"> </w:t>
      </w:r>
      <w:r>
        <w:rPr>
          <w:rtl/>
        </w:rPr>
        <w:t>2002</w:t>
      </w:r>
      <w:r w:rsidR="004679EB">
        <w:rPr>
          <w:rtl/>
        </w:rPr>
        <w:t xml:space="preserve"> </w:t>
      </w:r>
      <w:r>
        <w:rPr>
          <w:rtl/>
        </w:rPr>
        <w:t>قد</w:t>
      </w:r>
      <w:r w:rsidR="004679EB">
        <w:rPr>
          <w:rtl/>
        </w:rPr>
        <w:t xml:space="preserve"> </w:t>
      </w:r>
      <w:r>
        <w:rPr>
          <w:rtl/>
        </w:rPr>
        <w:t>حدثت</w:t>
      </w:r>
      <w:r w:rsidR="004679EB">
        <w:rPr>
          <w:rtl/>
        </w:rPr>
        <w:t xml:space="preserve"> </w:t>
      </w:r>
      <w:r>
        <w:rPr>
          <w:rtl/>
        </w:rPr>
        <w:t>بالفعل،</w:t>
      </w:r>
      <w:r w:rsidR="004679EB">
        <w:rPr>
          <w:rtl/>
        </w:rPr>
        <w:t xml:space="preserve"> </w:t>
      </w:r>
      <w:r>
        <w:rPr>
          <w:rtl/>
        </w:rPr>
        <w:t>ادعى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بادئ</w:t>
      </w:r>
      <w:r w:rsidR="004679EB">
        <w:rPr>
          <w:rtl/>
        </w:rPr>
        <w:t xml:space="preserve"> </w:t>
      </w:r>
      <w:r>
        <w:rPr>
          <w:rtl/>
        </w:rPr>
        <w:t>الأمر</w:t>
      </w:r>
      <w:r w:rsidR="004679EB">
        <w:rPr>
          <w:rtl/>
        </w:rPr>
        <w:t xml:space="preserve"> </w:t>
      </w:r>
      <w:r>
        <w:rPr>
          <w:rtl/>
        </w:rPr>
        <w:t>أنه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يعلم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حادث</w:t>
      </w:r>
      <w:r w:rsidR="004679EB">
        <w:rPr>
          <w:rtl/>
        </w:rPr>
        <w:t xml:space="preserve"> </w:t>
      </w:r>
      <w:r>
        <w:rPr>
          <w:rtl/>
        </w:rPr>
        <w:t>يتكلمون،</w:t>
      </w:r>
      <w:r w:rsidR="004679EB">
        <w:rPr>
          <w:rtl/>
        </w:rPr>
        <w:t xml:space="preserve"> </w:t>
      </w:r>
      <w:r>
        <w:rPr>
          <w:rtl/>
        </w:rPr>
        <w:t>ولم</w:t>
      </w:r>
      <w:r w:rsidR="004679EB">
        <w:rPr>
          <w:rtl/>
        </w:rPr>
        <w:t xml:space="preserve"> </w:t>
      </w:r>
      <w:r>
        <w:rPr>
          <w:rtl/>
        </w:rPr>
        <w:t>يتذكّره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يبدو</w:t>
      </w:r>
      <w:r w:rsidR="004679EB">
        <w:rPr>
          <w:rtl/>
        </w:rPr>
        <w:t xml:space="preserve"> </w:t>
      </w:r>
      <w:r>
        <w:rPr>
          <w:rtl/>
        </w:rPr>
        <w:t>إلّا</w:t>
      </w:r>
      <w:r w:rsidR="004679EB">
        <w:rPr>
          <w:rtl/>
        </w:rPr>
        <w:t xml:space="preserve"> </w:t>
      </w:r>
      <w:r>
        <w:rPr>
          <w:rtl/>
        </w:rPr>
        <w:t>عندما</w:t>
      </w:r>
      <w:r w:rsidR="004679EB">
        <w:rPr>
          <w:rtl/>
        </w:rPr>
        <w:t xml:space="preserve"> </w:t>
      </w:r>
      <w:r>
        <w:rPr>
          <w:rtl/>
        </w:rPr>
        <w:t>عُرضت</w:t>
      </w:r>
      <w:r w:rsidR="004679EB">
        <w:rPr>
          <w:rtl/>
        </w:rPr>
        <w:t xml:space="preserve"> </w:t>
      </w:r>
      <w:r>
        <w:rPr>
          <w:rtl/>
        </w:rPr>
        <w:t>عليه</w:t>
      </w:r>
      <w:r w:rsidR="004679EB">
        <w:rPr>
          <w:rtl/>
        </w:rPr>
        <w:t xml:space="preserve"> </w:t>
      </w:r>
      <w:r>
        <w:rPr>
          <w:rtl/>
        </w:rPr>
        <w:t>استمارة</w:t>
      </w:r>
      <w:r w:rsidR="004679EB">
        <w:rPr>
          <w:rtl/>
        </w:rPr>
        <w:t xml:space="preserve"> </w:t>
      </w:r>
      <w:r>
        <w:rPr>
          <w:rtl/>
        </w:rPr>
        <w:t>الطلب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قدّمها.</w:t>
      </w:r>
      <w:r w:rsidR="004679EB">
        <w:rPr>
          <w:rtl/>
        </w:rPr>
        <w:t xml:space="preserve"> </w:t>
      </w:r>
      <w:r>
        <w:rPr>
          <w:rtl/>
        </w:rPr>
        <w:t>وحين</w:t>
      </w:r>
      <w:r w:rsidR="004679EB">
        <w:rPr>
          <w:rtl/>
        </w:rPr>
        <w:t xml:space="preserve"> </w:t>
      </w:r>
      <w:r>
        <w:rPr>
          <w:rtl/>
        </w:rPr>
        <w:t>سُئِل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سبب</w:t>
      </w:r>
      <w:r w:rsidR="004679EB">
        <w:rPr>
          <w:rtl/>
        </w:rPr>
        <w:t xml:space="preserve"> </w:t>
      </w:r>
      <w:r>
        <w:rPr>
          <w:rtl/>
        </w:rPr>
        <w:t>إغفاله</w:t>
      </w:r>
      <w:r w:rsidR="004679EB">
        <w:rPr>
          <w:rtl/>
        </w:rPr>
        <w:t xml:space="preserve"> </w:t>
      </w:r>
      <w:r>
        <w:rPr>
          <w:rtl/>
        </w:rPr>
        <w:t>ذكر</w:t>
      </w:r>
      <w:r w:rsidR="004679EB">
        <w:rPr>
          <w:rtl/>
        </w:rPr>
        <w:t xml:space="preserve"> </w:t>
      </w:r>
      <w:r>
        <w:rPr>
          <w:rtl/>
        </w:rPr>
        <w:t>ذلك</w:t>
      </w:r>
      <w:r w:rsidR="004679EB">
        <w:rPr>
          <w:rtl/>
        </w:rPr>
        <w:t xml:space="preserve"> </w:t>
      </w:r>
      <w:r>
        <w:rPr>
          <w:rtl/>
        </w:rPr>
        <w:t>الحادث،</w:t>
      </w:r>
      <w:r w:rsidR="004679EB">
        <w:rPr>
          <w:rtl/>
        </w:rPr>
        <w:t xml:space="preserve"> </w:t>
      </w:r>
      <w:r>
        <w:rPr>
          <w:rtl/>
        </w:rPr>
        <w:t>ادّعى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ذاكرته</w:t>
      </w:r>
      <w:r w:rsidR="004679EB">
        <w:rPr>
          <w:rtl/>
        </w:rPr>
        <w:t xml:space="preserve"> </w:t>
      </w:r>
      <w:r>
        <w:rPr>
          <w:rtl/>
        </w:rPr>
        <w:t>سيئة.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4-5</w:t>
      </w:r>
      <w:r>
        <w:rPr>
          <w:rtl/>
        </w:rPr>
        <w:tab/>
        <w:t>أمّا</w:t>
      </w:r>
      <w:r w:rsidR="004679EB">
        <w:rPr>
          <w:rtl/>
        </w:rPr>
        <w:t xml:space="preserve"> </w:t>
      </w:r>
      <w:r>
        <w:rPr>
          <w:rtl/>
        </w:rPr>
        <w:t>م.</w:t>
      </w:r>
      <w:r w:rsidR="004679EB">
        <w:rPr>
          <w:rtl/>
        </w:rPr>
        <w:t xml:space="preserve"> </w:t>
      </w:r>
      <w:r>
        <w:rPr>
          <w:rtl/>
        </w:rPr>
        <w:t>ز.،</w:t>
      </w:r>
      <w:r w:rsidR="004679EB">
        <w:rPr>
          <w:rtl/>
        </w:rPr>
        <w:t xml:space="preserve"> </w:t>
      </w:r>
      <w:r>
        <w:rPr>
          <w:rtl/>
        </w:rPr>
        <w:t>فهي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تذكر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استمارة</w:t>
      </w:r>
      <w:r w:rsidR="004679EB">
        <w:rPr>
          <w:rtl/>
        </w:rPr>
        <w:t xml:space="preserve"> </w:t>
      </w:r>
      <w:r>
        <w:rPr>
          <w:rtl/>
        </w:rPr>
        <w:t>طلبها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أعمال</w:t>
      </w:r>
      <w:r w:rsidR="004679EB">
        <w:rPr>
          <w:rtl/>
        </w:rPr>
        <w:t xml:space="preserve"> </w:t>
      </w:r>
      <w:r>
        <w:rPr>
          <w:rtl/>
        </w:rPr>
        <w:t>عنف</w:t>
      </w:r>
      <w:r w:rsidR="004679EB">
        <w:rPr>
          <w:rtl/>
        </w:rPr>
        <w:t xml:space="preserve"> </w:t>
      </w:r>
      <w:r>
        <w:rPr>
          <w:rtl/>
        </w:rPr>
        <w:t>مرتكبة</w:t>
      </w:r>
      <w:r w:rsidR="004679EB">
        <w:rPr>
          <w:rtl/>
        </w:rPr>
        <w:t xml:space="preserve"> </w:t>
      </w:r>
      <w:r>
        <w:rPr>
          <w:rtl/>
        </w:rPr>
        <w:t>ضد</w:t>
      </w:r>
      <w:r w:rsidR="004679EB">
        <w:rPr>
          <w:rtl/>
        </w:rPr>
        <w:t xml:space="preserve"> </w:t>
      </w:r>
      <w:r>
        <w:rPr>
          <w:rtl/>
        </w:rPr>
        <w:t>زوجها.</w:t>
      </w:r>
      <w:r w:rsidR="004679EB">
        <w:rPr>
          <w:rtl/>
        </w:rPr>
        <w:t xml:space="preserve"> </w:t>
      </w:r>
      <w:r>
        <w:rPr>
          <w:rtl/>
        </w:rPr>
        <w:t>وعندما</w:t>
      </w:r>
      <w:r w:rsidR="004679EB">
        <w:rPr>
          <w:rtl/>
        </w:rPr>
        <w:t xml:space="preserve"> </w:t>
      </w:r>
      <w:r>
        <w:rPr>
          <w:rtl/>
        </w:rPr>
        <w:t>سُئِلت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إغفال</w:t>
      </w:r>
      <w:r w:rsidR="004679EB">
        <w:rPr>
          <w:rtl/>
        </w:rPr>
        <w:t xml:space="preserve"> </w:t>
      </w:r>
      <w:r>
        <w:rPr>
          <w:rtl/>
        </w:rPr>
        <w:t>ذلك،</w:t>
      </w:r>
      <w:r w:rsidR="004679EB">
        <w:rPr>
          <w:rtl/>
        </w:rPr>
        <w:t xml:space="preserve"> </w:t>
      </w:r>
      <w:r>
        <w:rPr>
          <w:rtl/>
        </w:rPr>
        <w:t>قالت</w:t>
      </w:r>
      <w:r w:rsidR="004679EB">
        <w:rPr>
          <w:rtl/>
        </w:rPr>
        <w:t xml:space="preserve"> </w:t>
      </w:r>
      <w:r>
        <w:rPr>
          <w:rtl/>
        </w:rPr>
        <w:t>إنها</w:t>
      </w:r>
      <w:r w:rsidR="004679EB">
        <w:rPr>
          <w:rtl/>
        </w:rPr>
        <w:t xml:space="preserve"> </w:t>
      </w:r>
      <w:r>
        <w:rPr>
          <w:rtl/>
        </w:rPr>
        <w:t>كانت</w:t>
      </w:r>
      <w:r w:rsidR="004679EB">
        <w:rPr>
          <w:rtl/>
        </w:rPr>
        <w:t xml:space="preserve"> </w:t>
      </w:r>
      <w:r>
        <w:rPr>
          <w:rtl/>
        </w:rPr>
        <w:t>متوترة</w:t>
      </w:r>
      <w:r w:rsidR="004679EB">
        <w:rPr>
          <w:rtl/>
        </w:rPr>
        <w:t xml:space="preserve"> </w:t>
      </w:r>
      <w:r>
        <w:rPr>
          <w:rtl/>
        </w:rPr>
        <w:t>بعد</w:t>
      </w:r>
      <w:r w:rsidR="004679EB">
        <w:rPr>
          <w:rtl/>
        </w:rPr>
        <w:t xml:space="preserve"> </w:t>
      </w:r>
      <w:r>
        <w:rPr>
          <w:rtl/>
        </w:rPr>
        <w:t>رحلتها</w:t>
      </w:r>
      <w:r w:rsidR="004679EB">
        <w:rPr>
          <w:rtl/>
        </w:rPr>
        <w:t xml:space="preserve"> </w:t>
      </w:r>
      <w:r>
        <w:rPr>
          <w:rtl/>
        </w:rPr>
        <w:t>الطويلة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كندا.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4-6</w:t>
      </w:r>
      <w:r>
        <w:rPr>
          <w:rtl/>
        </w:rPr>
        <w:tab/>
        <w:t>وعلى</w:t>
      </w:r>
      <w:r w:rsidR="004679EB">
        <w:rPr>
          <w:rtl/>
        </w:rPr>
        <w:t xml:space="preserve"> </w:t>
      </w:r>
      <w:r>
        <w:rPr>
          <w:rtl/>
        </w:rPr>
        <w:t>الرغم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افتقار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المصداقية،</w:t>
      </w:r>
      <w:r w:rsidR="004679EB">
        <w:rPr>
          <w:rtl/>
        </w:rPr>
        <w:t xml:space="preserve"> </w:t>
      </w:r>
      <w:r>
        <w:rPr>
          <w:rtl/>
        </w:rPr>
        <w:t>نظر</w:t>
      </w:r>
      <w:r w:rsidR="004679EB">
        <w:rPr>
          <w:rtl/>
        </w:rPr>
        <w:t xml:space="preserve"> </w:t>
      </w:r>
      <w:r>
        <w:rPr>
          <w:rtl/>
        </w:rPr>
        <w:t>مجلس</w:t>
      </w:r>
      <w:r w:rsidR="004679EB">
        <w:rPr>
          <w:rtl/>
        </w:rPr>
        <w:t xml:space="preserve"> </w:t>
      </w:r>
      <w:r>
        <w:rPr>
          <w:rtl/>
        </w:rPr>
        <w:t>شؤون</w:t>
      </w:r>
      <w:r w:rsidR="004679EB">
        <w:rPr>
          <w:rtl/>
        </w:rPr>
        <w:t xml:space="preserve"> </w:t>
      </w:r>
      <w:r>
        <w:rPr>
          <w:rtl/>
        </w:rPr>
        <w:t>الهجرة</w:t>
      </w:r>
      <w:r w:rsidR="004679EB">
        <w:rPr>
          <w:rtl/>
        </w:rPr>
        <w:t xml:space="preserve"> </w:t>
      </w:r>
      <w:r>
        <w:rPr>
          <w:rtl/>
        </w:rPr>
        <w:t>واللاجئين</w:t>
      </w:r>
      <w:r w:rsidR="004679EB">
        <w:rPr>
          <w:rtl/>
        </w:rPr>
        <w:t xml:space="preserve"> </w:t>
      </w:r>
      <w:r>
        <w:rPr>
          <w:rtl/>
        </w:rPr>
        <w:t>بالتفصيل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الأدلة</w:t>
      </w:r>
      <w:r w:rsidR="004679EB">
        <w:rPr>
          <w:rtl/>
        </w:rPr>
        <w:t xml:space="preserve"> </w:t>
      </w:r>
      <w:r>
        <w:rPr>
          <w:rtl/>
        </w:rPr>
        <w:t>المستندية</w:t>
      </w:r>
      <w:r w:rsidR="004679EB">
        <w:rPr>
          <w:rtl/>
        </w:rPr>
        <w:t xml:space="preserve"> </w:t>
      </w:r>
      <w:r>
        <w:rPr>
          <w:rtl/>
        </w:rPr>
        <w:t>الموضوعية</w:t>
      </w:r>
      <w:r w:rsidR="004679EB">
        <w:rPr>
          <w:rtl/>
        </w:rPr>
        <w:t xml:space="preserve"> </w:t>
      </w:r>
      <w:r>
        <w:rPr>
          <w:rtl/>
        </w:rPr>
        <w:t>المتعلقة</w:t>
      </w:r>
      <w:r w:rsidR="004679EB">
        <w:rPr>
          <w:rtl/>
        </w:rPr>
        <w:t xml:space="preserve"> </w:t>
      </w:r>
      <w:r>
        <w:rPr>
          <w:rtl/>
        </w:rPr>
        <w:t>بالحالة</w:t>
      </w:r>
      <w:r w:rsidR="004679EB">
        <w:rPr>
          <w:rtl/>
        </w:rPr>
        <w:t xml:space="preserve"> </w:t>
      </w:r>
      <w:r>
        <w:rPr>
          <w:rtl/>
        </w:rPr>
        <w:t>العامة</w:t>
      </w:r>
      <w:r w:rsidR="004679EB">
        <w:rPr>
          <w:rtl/>
        </w:rPr>
        <w:t xml:space="preserve"> </w:t>
      </w:r>
      <w:r>
        <w:rPr>
          <w:rtl/>
        </w:rPr>
        <w:t>للسكان</w:t>
      </w:r>
      <w:r w:rsidR="004679EB">
        <w:rPr>
          <w:rtl/>
        </w:rPr>
        <w:t xml:space="preserve"> </w:t>
      </w:r>
      <w:r>
        <w:rPr>
          <w:rtl/>
        </w:rPr>
        <w:t>الرّوما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رومانيا.</w:t>
      </w:r>
      <w:r w:rsidR="004679EB">
        <w:rPr>
          <w:rtl/>
        </w:rPr>
        <w:t xml:space="preserve"> </w:t>
      </w:r>
      <w:r>
        <w:rPr>
          <w:rtl/>
        </w:rPr>
        <w:t>واقتبس</w:t>
      </w:r>
      <w:r w:rsidR="004679EB">
        <w:rPr>
          <w:rtl/>
        </w:rPr>
        <w:t xml:space="preserve"> </w:t>
      </w:r>
      <w:r>
        <w:rPr>
          <w:rtl/>
        </w:rPr>
        <w:t>المجلس</w:t>
      </w:r>
      <w:r w:rsidR="004679EB">
        <w:rPr>
          <w:rtl/>
        </w:rPr>
        <w:t xml:space="preserve"> </w:t>
      </w:r>
      <w:r>
        <w:rPr>
          <w:rtl/>
        </w:rPr>
        <w:t>فقرات</w:t>
      </w:r>
      <w:r w:rsidR="004679EB">
        <w:rPr>
          <w:rtl/>
        </w:rPr>
        <w:t xml:space="preserve"> </w:t>
      </w:r>
      <w:r>
        <w:rPr>
          <w:rtl/>
        </w:rPr>
        <w:t>طويلة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تقارير</w:t>
      </w:r>
      <w:r w:rsidR="004679EB">
        <w:rPr>
          <w:rtl/>
        </w:rPr>
        <w:t xml:space="preserve"> 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الدورية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التقرير</w:t>
      </w:r>
      <w:r w:rsidR="004679EB">
        <w:rPr>
          <w:rtl/>
        </w:rPr>
        <w:t xml:space="preserve"> </w:t>
      </w:r>
      <w:r>
        <w:rPr>
          <w:rtl/>
        </w:rPr>
        <w:t>السادس</w:t>
      </w:r>
      <w:r w:rsidR="004679EB">
        <w:rPr>
          <w:rtl/>
        </w:rPr>
        <w:t xml:space="preserve"> </w:t>
      </w:r>
      <w:r>
        <w:rPr>
          <w:rtl/>
        </w:rPr>
        <w:t>عشر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التقرير</w:t>
      </w:r>
      <w:r w:rsidR="004679EB">
        <w:rPr>
          <w:rtl/>
        </w:rPr>
        <w:t xml:space="preserve"> </w:t>
      </w:r>
      <w:r>
        <w:rPr>
          <w:rtl/>
        </w:rPr>
        <w:t>التاسع</w:t>
      </w:r>
      <w:r w:rsidR="004679EB">
        <w:rPr>
          <w:rtl/>
        </w:rPr>
        <w:t xml:space="preserve"> </w:t>
      </w:r>
      <w:r>
        <w:rPr>
          <w:rtl/>
        </w:rPr>
        <w:t>عشر</w:t>
      </w:r>
      <w:r w:rsidR="004679EB">
        <w:rPr>
          <w:rtl/>
        </w:rPr>
        <w:t xml:space="preserve"> </w:t>
      </w:r>
      <w:r>
        <w:rPr>
          <w:rtl/>
        </w:rPr>
        <w:t>المقدمة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لجنة</w:t>
      </w:r>
      <w:r w:rsidR="004679EB">
        <w:rPr>
          <w:rtl/>
        </w:rPr>
        <w:t xml:space="preserve"> </w:t>
      </w:r>
      <w:r>
        <w:rPr>
          <w:rtl/>
        </w:rPr>
        <w:t>القضاء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التمييز</w:t>
      </w:r>
      <w:r w:rsidR="004679EB">
        <w:rPr>
          <w:rtl/>
        </w:rPr>
        <w:t xml:space="preserve"> </w:t>
      </w:r>
      <w:r>
        <w:rPr>
          <w:rtl/>
        </w:rPr>
        <w:t>العنصري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9"/>
      </w:r>
      <w:r>
        <w:rPr>
          <w:rStyle w:val="FootnoteReference"/>
          <w:rtl/>
        </w:rPr>
        <w:t>)</w:t>
      </w:r>
      <w:r>
        <w:rPr>
          <w:rtl/>
        </w:rPr>
        <w:t>،</w:t>
      </w:r>
      <w:r w:rsidR="004679EB">
        <w:rPr>
          <w:rtl/>
        </w:rPr>
        <w:t xml:space="preserve"> </w:t>
      </w:r>
      <w:r>
        <w:rPr>
          <w:rtl/>
        </w:rPr>
        <w:t>وخلص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أنّ</w:t>
      </w:r>
      <w:r w:rsidR="004679EB">
        <w:rPr>
          <w:rtl/>
        </w:rPr>
        <w:t xml:space="preserve"> </w:t>
      </w:r>
      <w:r>
        <w:rPr>
          <w:rtl/>
        </w:rPr>
        <w:t>حكومة</w:t>
      </w:r>
      <w:r w:rsidR="004679EB">
        <w:rPr>
          <w:rtl/>
        </w:rPr>
        <w:t xml:space="preserve"> 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تبذل،</w:t>
      </w:r>
      <w:r w:rsidR="004679EB">
        <w:rPr>
          <w:rtl/>
        </w:rPr>
        <w:t xml:space="preserve"> </w:t>
      </w:r>
      <w:r>
        <w:rPr>
          <w:rtl/>
        </w:rPr>
        <w:t>رغم</w:t>
      </w:r>
      <w:r w:rsidR="004679EB">
        <w:rPr>
          <w:rtl/>
        </w:rPr>
        <w:t xml:space="preserve"> </w:t>
      </w:r>
      <w:r>
        <w:rPr>
          <w:rtl/>
        </w:rPr>
        <w:t>التمييز</w:t>
      </w:r>
      <w:r w:rsidR="004679EB">
        <w:rPr>
          <w:rtl/>
        </w:rPr>
        <w:t xml:space="preserve"> </w:t>
      </w:r>
      <w:r>
        <w:rPr>
          <w:rtl/>
        </w:rPr>
        <w:t>والوصم</w:t>
      </w:r>
      <w:r w:rsidR="004679EB">
        <w:rPr>
          <w:rtl/>
        </w:rPr>
        <w:t xml:space="preserve"> </w:t>
      </w:r>
      <w:r>
        <w:rPr>
          <w:rtl/>
        </w:rPr>
        <w:t>ضد</w:t>
      </w:r>
      <w:r w:rsidR="004679EB">
        <w:rPr>
          <w:rtl/>
        </w:rPr>
        <w:t xml:space="preserve"> </w:t>
      </w:r>
      <w:r>
        <w:rPr>
          <w:rtl/>
        </w:rPr>
        <w:t>الروما،</w:t>
      </w:r>
      <w:r w:rsidR="004679EB">
        <w:rPr>
          <w:rtl/>
        </w:rPr>
        <w:t xml:space="preserve"> </w:t>
      </w:r>
      <w:r>
        <w:rPr>
          <w:rtl/>
        </w:rPr>
        <w:t>جهود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حثيثة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أجل</w:t>
      </w:r>
      <w:r w:rsidR="004679EB">
        <w:rPr>
          <w:rtl/>
        </w:rPr>
        <w:t xml:space="preserve"> </w:t>
      </w:r>
      <w:r>
        <w:rPr>
          <w:rtl/>
        </w:rPr>
        <w:t>معالجة</w:t>
      </w:r>
      <w:r w:rsidR="004679EB">
        <w:rPr>
          <w:rtl/>
        </w:rPr>
        <w:t xml:space="preserve"> </w:t>
      </w:r>
      <w:r>
        <w:rPr>
          <w:rtl/>
        </w:rPr>
        <w:t>هذه</w:t>
      </w:r>
      <w:r w:rsidR="004679EB">
        <w:rPr>
          <w:rtl/>
        </w:rPr>
        <w:t xml:space="preserve"> </w:t>
      </w:r>
      <w:r>
        <w:rPr>
          <w:rtl/>
        </w:rPr>
        <w:t>الحالة</w:t>
      </w:r>
      <w:r w:rsidR="004679EB">
        <w:rPr>
          <w:rtl/>
        </w:rPr>
        <w:t xml:space="preserve"> </w:t>
      </w:r>
      <w:r>
        <w:rPr>
          <w:rtl/>
        </w:rPr>
        <w:t>وأنه</w:t>
      </w:r>
      <w:r w:rsidR="004679EB">
        <w:rPr>
          <w:rtl/>
        </w:rPr>
        <w:t xml:space="preserve"> </w:t>
      </w:r>
      <w:r>
        <w:rPr>
          <w:rtl/>
        </w:rPr>
        <w:t>تم</w:t>
      </w:r>
      <w:r w:rsidR="004679EB">
        <w:rPr>
          <w:rtl/>
        </w:rPr>
        <w:t xml:space="preserve"> </w:t>
      </w:r>
      <w:r>
        <w:rPr>
          <w:rtl/>
        </w:rPr>
        <w:t>وضع</w:t>
      </w:r>
      <w:r w:rsidR="004679EB">
        <w:rPr>
          <w:rtl/>
        </w:rPr>
        <w:t xml:space="preserve"> </w:t>
      </w:r>
      <w:r>
        <w:rPr>
          <w:rtl/>
        </w:rPr>
        <w:t>حماية</w:t>
      </w:r>
      <w:r w:rsidR="004679EB">
        <w:rPr>
          <w:rtl/>
        </w:rPr>
        <w:t xml:space="preserve"> </w:t>
      </w:r>
      <w:r>
        <w:rPr>
          <w:rtl/>
        </w:rPr>
        <w:t>رسمية</w:t>
      </w:r>
      <w:r w:rsidR="004679EB">
        <w:rPr>
          <w:rtl/>
        </w:rPr>
        <w:t xml:space="preserve"> </w:t>
      </w:r>
      <w:r>
        <w:rPr>
          <w:rtl/>
        </w:rPr>
        <w:t>مناسبة</w:t>
      </w:r>
      <w:r w:rsidR="004679EB">
        <w:rPr>
          <w:rtl/>
        </w:rPr>
        <w:t xml:space="preserve"> </w:t>
      </w:r>
      <w:r>
        <w:rPr>
          <w:rtl/>
        </w:rPr>
        <w:t>تحقيقاً</w:t>
      </w:r>
      <w:r w:rsidR="004679EB">
        <w:rPr>
          <w:rtl/>
        </w:rPr>
        <w:t xml:space="preserve"> </w:t>
      </w:r>
      <w:r>
        <w:rPr>
          <w:rtl/>
        </w:rPr>
        <w:t>لهذه</w:t>
      </w:r>
      <w:r w:rsidR="004679EB">
        <w:rPr>
          <w:rtl/>
        </w:rPr>
        <w:t xml:space="preserve"> </w:t>
      </w:r>
      <w:r>
        <w:rPr>
          <w:rtl/>
        </w:rPr>
        <w:t>الغاية.</w:t>
      </w:r>
      <w:r w:rsidR="004679EB">
        <w:rPr>
          <w:rtl/>
        </w:rPr>
        <w:t xml:space="preserve"> </w:t>
      </w:r>
      <w:r>
        <w:rPr>
          <w:rtl/>
        </w:rPr>
        <w:t>وبذلك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يعدو</w:t>
      </w:r>
      <w:r w:rsidR="004679EB">
        <w:rPr>
          <w:rtl/>
        </w:rPr>
        <w:t xml:space="preserve"> </w:t>
      </w:r>
      <w:r>
        <w:rPr>
          <w:rtl/>
        </w:rPr>
        <w:t>بلاغهما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يكون</w:t>
      </w:r>
      <w:r w:rsidR="004679EB">
        <w:rPr>
          <w:rtl/>
        </w:rPr>
        <w:t xml:space="preserve"> </w:t>
      </w:r>
      <w:r>
        <w:rPr>
          <w:rtl/>
        </w:rPr>
        <w:t>سوى</w:t>
      </w:r>
      <w:r w:rsidR="004679EB">
        <w:rPr>
          <w:rtl/>
        </w:rPr>
        <w:t xml:space="preserve"> </w:t>
      </w:r>
      <w:r>
        <w:rPr>
          <w:rtl/>
        </w:rPr>
        <w:t>محاولةٍ</w:t>
      </w:r>
      <w:r w:rsidR="004679EB">
        <w:rPr>
          <w:rtl/>
        </w:rPr>
        <w:t xml:space="preserve"> </w:t>
      </w:r>
      <w:r>
        <w:rPr>
          <w:rtl/>
        </w:rPr>
        <w:t>لاستئناف</w:t>
      </w:r>
      <w:r w:rsidR="004679EB">
        <w:rPr>
          <w:rtl/>
        </w:rPr>
        <w:t xml:space="preserve"> </w:t>
      </w:r>
      <w:r>
        <w:rPr>
          <w:rtl/>
        </w:rPr>
        <w:t>القرار</w:t>
      </w:r>
      <w:r w:rsidR="004679EB">
        <w:rPr>
          <w:rtl/>
        </w:rPr>
        <w:t xml:space="preserve"> </w:t>
      </w:r>
      <w:r>
        <w:rPr>
          <w:rtl/>
        </w:rPr>
        <w:t>الذي</w:t>
      </w:r>
      <w:r w:rsidR="004679EB">
        <w:rPr>
          <w:rtl/>
        </w:rPr>
        <w:t xml:space="preserve"> </w:t>
      </w:r>
      <w:r>
        <w:rPr>
          <w:rtl/>
        </w:rPr>
        <w:t>اتخذه</w:t>
      </w:r>
      <w:r w:rsidR="004679EB">
        <w:rPr>
          <w:rtl/>
        </w:rPr>
        <w:t xml:space="preserve"> </w:t>
      </w:r>
      <w:r>
        <w:rPr>
          <w:rtl/>
        </w:rPr>
        <w:t>المجلس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قضيتهما،</w:t>
      </w:r>
      <w:r w:rsidR="004679EB">
        <w:rPr>
          <w:rtl/>
        </w:rPr>
        <w:t xml:space="preserve"> </w:t>
      </w:r>
      <w:r>
        <w:rPr>
          <w:rtl/>
        </w:rPr>
        <w:t>وهي</w:t>
      </w:r>
      <w:r w:rsidR="004679EB">
        <w:rPr>
          <w:rtl/>
        </w:rPr>
        <w:t xml:space="preserve"> </w:t>
      </w:r>
      <w:r>
        <w:rPr>
          <w:rtl/>
        </w:rPr>
        <w:t>مسألة</w:t>
      </w:r>
      <w:r w:rsidR="004679EB">
        <w:rPr>
          <w:rtl/>
        </w:rPr>
        <w:t xml:space="preserve"> </w:t>
      </w:r>
      <w:r>
        <w:rPr>
          <w:rtl/>
        </w:rPr>
        <w:t>تقع</w:t>
      </w:r>
      <w:r w:rsidR="004679EB">
        <w:rPr>
          <w:rtl/>
        </w:rPr>
        <w:t xml:space="preserve"> </w:t>
      </w:r>
      <w:r>
        <w:rPr>
          <w:rtl/>
        </w:rPr>
        <w:t>خارج</w:t>
      </w:r>
      <w:r w:rsidR="004679EB">
        <w:rPr>
          <w:rtl/>
        </w:rPr>
        <w:t xml:space="preserve"> </w:t>
      </w:r>
      <w:r>
        <w:rPr>
          <w:rtl/>
        </w:rPr>
        <w:t>اختصاص</w:t>
      </w:r>
      <w:r w:rsidR="004679EB">
        <w:rPr>
          <w:rtl/>
        </w:rPr>
        <w:t xml:space="preserve"> </w:t>
      </w:r>
      <w:r>
        <w:rPr>
          <w:rtl/>
        </w:rPr>
        <w:t>اللجنة.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4-7</w:t>
      </w:r>
      <w:r>
        <w:rPr>
          <w:rtl/>
        </w:rPr>
        <w:tab/>
        <w:t>وتلاحظ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المذكورة</w:t>
      </w:r>
      <w:r w:rsidR="004679EB">
        <w:rPr>
          <w:rtl/>
        </w:rPr>
        <w:t xml:space="preserve"> </w:t>
      </w:r>
      <w:r>
        <w:rPr>
          <w:rtl/>
        </w:rPr>
        <w:t>ولجاناً</w:t>
      </w:r>
      <w:r w:rsidR="004679EB">
        <w:rPr>
          <w:rtl/>
        </w:rPr>
        <w:t xml:space="preserve"> </w:t>
      </w:r>
      <w:r>
        <w:rPr>
          <w:rtl/>
        </w:rPr>
        <w:t>أخرى</w:t>
      </w:r>
      <w:r w:rsidR="004679EB">
        <w:rPr>
          <w:rtl/>
        </w:rPr>
        <w:t xml:space="preserve"> </w:t>
      </w:r>
      <w:r>
        <w:rPr>
          <w:rtl/>
        </w:rPr>
        <w:t>قبلت</w:t>
      </w:r>
      <w:r w:rsidR="004679EB">
        <w:rPr>
          <w:rtl/>
        </w:rPr>
        <w:t xml:space="preserve"> </w:t>
      </w:r>
      <w:r>
        <w:rPr>
          <w:rtl/>
        </w:rPr>
        <w:t>المراجعة</w:t>
      </w:r>
      <w:r w:rsidR="004679EB">
        <w:rPr>
          <w:rtl/>
        </w:rPr>
        <w:t xml:space="preserve"> </w:t>
      </w:r>
      <w:r>
        <w:rPr>
          <w:rtl/>
        </w:rPr>
        <w:t>القضائية</w:t>
      </w:r>
      <w:r w:rsidR="004679EB">
        <w:rPr>
          <w:rtl/>
        </w:rPr>
        <w:t xml:space="preserve"> </w:t>
      </w:r>
      <w:r>
        <w:rPr>
          <w:rtl/>
        </w:rPr>
        <w:t>بوصفها</w:t>
      </w:r>
      <w:r w:rsidR="004679EB">
        <w:rPr>
          <w:rtl/>
        </w:rPr>
        <w:t xml:space="preserve"> </w:t>
      </w:r>
      <w:r>
        <w:rPr>
          <w:rtl/>
        </w:rPr>
        <w:t>سبيل</w:t>
      </w:r>
      <w:r w:rsidR="004679EB">
        <w:rPr>
          <w:rtl/>
        </w:rPr>
        <w:t xml:space="preserve"> </w:t>
      </w:r>
      <w:r>
        <w:rPr>
          <w:rtl/>
        </w:rPr>
        <w:t>انتصاف</w:t>
      </w:r>
      <w:r w:rsidR="004679EB">
        <w:rPr>
          <w:rtl/>
        </w:rPr>
        <w:t xml:space="preserve"> </w:t>
      </w:r>
      <w:r>
        <w:rPr>
          <w:rtl/>
        </w:rPr>
        <w:t>فعّال</w:t>
      </w:r>
      <w:r>
        <w:rPr>
          <w:rtl/>
          <w:lang w:bidi="ar-DZ"/>
        </w:rPr>
        <w:t>اً</w:t>
      </w:r>
      <w:r w:rsidR="004679EB">
        <w:rPr>
          <w:rtl/>
        </w:rPr>
        <w:t xml:space="preserve"> </w:t>
      </w:r>
      <w:r>
        <w:rPr>
          <w:rtl/>
        </w:rPr>
        <w:t>يجب</w:t>
      </w:r>
      <w:r w:rsidR="004679EB">
        <w:rPr>
          <w:rtl/>
        </w:rPr>
        <w:t xml:space="preserve"> </w:t>
      </w:r>
      <w:r>
        <w:rPr>
          <w:rtl/>
        </w:rPr>
        <w:t>استنفاده</w:t>
      </w:r>
      <w:r w:rsidR="004679EB">
        <w:rPr>
          <w:rtl/>
        </w:rPr>
        <w:t xml:space="preserve"> </w:t>
      </w:r>
      <w:r>
        <w:rPr>
          <w:rtl/>
        </w:rPr>
        <w:t>لغرض</w:t>
      </w:r>
      <w:r w:rsidR="004679EB">
        <w:rPr>
          <w:rtl/>
        </w:rPr>
        <w:t xml:space="preserve"> </w:t>
      </w:r>
      <w:r>
        <w:rPr>
          <w:rtl/>
        </w:rPr>
        <w:t>المقبولية.</w:t>
      </w:r>
      <w:r w:rsidR="004679EB">
        <w:rPr>
          <w:rtl/>
        </w:rPr>
        <w:t xml:space="preserve"> </w:t>
      </w:r>
      <w:r>
        <w:rPr>
          <w:rtl/>
        </w:rPr>
        <w:t>وتلاحظ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النظام</w:t>
      </w:r>
      <w:r w:rsidR="004679EB">
        <w:rPr>
          <w:rtl/>
        </w:rPr>
        <w:t xml:space="preserve"> </w:t>
      </w:r>
      <w:r>
        <w:rPr>
          <w:rtl/>
        </w:rPr>
        <w:t>الحالي</w:t>
      </w:r>
      <w:r w:rsidR="004679EB">
        <w:rPr>
          <w:rtl/>
        </w:rPr>
        <w:t xml:space="preserve"> </w:t>
      </w:r>
      <w:r>
        <w:rPr>
          <w:rtl/>
        </w:rPr>
        <w:t>لإجراء</w:t>
      </w:r>
      <w:r w:rsidR="004679EB">
        <w:rPr>
          <w:rtl/>
        </w:rPr>
        <w:t xml:space="preserve"> </w:t>
      </w:r>
      <w:r>
        <w:rPr>
          <w:rtl/>
        </w:rPr>
        <w:t>المراجعة</w:t>
      </w:r>
      <w:r w:rsidR="004679EB">
        <w:rPr>
          <w:rtl/>
        </w:rPr>
        <w:t xml:space="preserve"> </w:t>
      </w:r>
      <w:r>
        <w:rPr>
          <w:rtl/>
        </w:rPr>
        <w:t>القضائية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المحكمة</w:t>
      </w:r>
      <w:r w:rsidR="004679EB">
        <w:rPr>
          <w:rtl/>
        </w:rPr>
        <w:t xml:space="preserve"> </w:t>
      </w:r>
      <w:r>
        <w:rPr>
          <w:rtl/>
        </w:rPr>
        <w:t>الاتحادية</w:t>
      </w:r>
      <w:r w:rsidR="004679EB">
        <w:rPr>
          <w:rtl/>
        </w:rPr>
        <w:t xml:space="preserve"> </w:t>
      </w:r>
      <w:r>
        <w:rPr>
          <w:rtl/>
        </w:rPr>
        <w:t>ينص</w:t>
      </w:r>
      <w:r w:rsidR="004679EB">
        <w:rPr>
          <w:rtl/>
        </w:rPr>
        <w:t xml:space="preserve"> </w:t>
      </w:r>
      <w:proofErr w:type="gramStart"/>
      <w:r>
        <w:rPr>
          <w:rtl/>
        </w:rPr>
        <w:t>على</w:t>
      </w:r>
      <w:r w:rsidR="004679EB">
        <w:rPr>
          <w:rtl/>
        </w:rPr>
        <w:t xml:space="preserve"> </w:t>
      </w:r>
      <w:r w:rsidR="00E249A2">
        <w:rPr>
          <w:rtl/>
        </w:rPr>
        <w:t>”</w:t>
      </w:r>
      <w:r>
        <w:rPr>
          <w:rtl/>
        </w:rPr>
        <w:t>إجراء</w:t>
      </w:r>
      <w:proofErr w:type="gramEnd"/>
      <w:r w:rsidR="004679EB">
        <w:rPr>
          <w:rtl/>
        </w:rPr>
        <w:t xml:space="preserve"> </w:t>
      </w:r>
      <w:r>
        <w:rPr>
          <w:rtl/>
        </w:rPr>
        <w:t>المراجعة</w:t>
      </w:r>
      <w:r w:rsidR="004679EB">
        <w:rPr>
          <w:rtl/>
        </w:rPr>
        <w:t xml:space="preserve"> </w:t>
      </w:r>
      <w:r>
        <w:rPr>
          <w:rtl/>
        </w:rPr>
        <w:t>القضائية</w:t>
      </w:r>
      <w:r w:rsidR="004679EB">
        <w:rPr>
          <w:rtl/>
        </w:rPr>
        <w:t xml:space="preserve"> </w:t>
      </w:r>
      <w:r>
        <w:rPr>
          <w:rtl/>
        </w:rPr>
        <w:t>للأسس</w:t>
      </w:r>
      <w:r w:rsidR="004679EB">
        <w:rPr>
          <w:rtl/>
        </w:rPr>
        <w:t xml:space="preserve"> </w:t>
      </w:r>
      <w:r>
        <w:rPr>
          <w:rtl/>
        </w:rPr>
        <w:t>الموضوعية</w:t>
      </w:r>
      <w:r w:rsidR="00E249A2">
        <w:rPr>
          <w:rtl/>
        </w:rPr>
        <w:t>“</w:t>
      </w:r>
      <w:r>
        <w:rPr>
          <w:rtl/>
        </w:rPr>
        <w:t>.</w:t>
      </w:r>
      <w:r w:rsidR="004679EB">
        <w:rPr>
          <w:rtl/>
        </w:rPr>
        <w:t xml:space="preserve"> </w:t>
      </w:r>
      <w:r>
        <w:rPr>
          <w:rtl/>
        </w:rPr>
        <w:t>أما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تخضع</w:t>
      </w:r>
      <w:r w:rsidR="004679EB">
        <w:rPr>
          <w:rtl/>
        </w:rPr>
        <w:t xml:space="preserve"> </w:t>
      </w:r>
      <w:r>
        <w:rPr>
          <w:rtl/>
        </w:rPr>
        <w:t>المراجعة</w:t>
      </w:r>
      <w:r w:rsidR="004679EB">
        <w:rPr>
          <w:rtl/>
        </w:rPr>
        <w:t xml:space="preserve"> </w:t>
      </w:r>
      <w:r>
        <w:rPr>
          <w:rtl/>
        </w:rPr>
        <w:t>القضائية</w:t>
      </w:r>
      <w:r w:rsidR="004679EB">
        <w:rPr>
          <w:rtl/>
        </w:rPr>
        <w:t xml:space="preserve"> </w:t>
      </w:r>
      <w:r>
        <w:rPr>
          <w:rtl/>
        </w:rPr>
        <w:t>لشرط</w:t>
      </w:r>
      <w:r w:rsidR="004679EB">
        <w:rPr>
          <w:rtl/>
        </w:rPr>
        <w:t xml:space="preserve"> </w:t>
      </w:r>
      <w:r>
        <w:rPr>
          <w:rtl/>
        </w:rPr>
        <w:t>الحصول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إذن،</w:t>
      </w:r>
      <w:r w:rsidR="004679EB">
        <w:rPr>
          <w:rtl/>
        </w:rPr>
        <w:t xml:space="preserve"> </w:t>
      </w:r>
      <w:r>
        <w:rPr>
          <w:rtl/>
        </w:rPr>
        <w:t>فلا</w:t>
      </w:r>
      <w:r w:rsidR="004679EB">
        <w:rPr>
          <w:rtl/>
        </w:rPr>
        <w:t xml:space="preserve"> </w:t>
      </w:r>
      <w:r>
        <w:rPr>
          <w:rtl/>
        </w:rPr>
        <w:t>يعني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اختلاف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فعاليتها</w:t>
      </w:r>
      <w:r w:rsidR="004679EB">
        <w:rPr>
          <w:rtl/>
        </w:rPr>
        <w:t xml:space="preserve"> </w:t>
      </w:r>
      <w:r>
        <w:rPr>
          <w:rtl/>
        </w:rPr>
        <w:t>بوصفها</w:t>
      </w:r>
      <w:r w:rsidR="004679EB">
        <w:rPr>
          <w:rtl/>
        </w:rPr>
        <w:t xml:space="preserve"> </w:t>
      </w:r>
      <w:r>
        <w:rPr>
          <w:rtl/>
        </w:rPr>
        <w:t>سبيل</w:t>
      </w:r>
      <w:r w:rsidR="004679EB">
        <w:rPr>
          <w:rtl/>
        </w:rPr>
        <w:t xml:space="preserve"> </w:t>
      </w:r>
      <w:r>
        <w:rPr>
          <w:rtl/>
        </w:rPr>
        <w:t>انتصاف.</w:t>
      </w:r>
      <w:r w:rsidR="004679EB">
        <w:rPr>
          <w:rtl/>
        </w:rPr>
        <w:t xml:space="preserve"> </w:t>
      </w:r>
      <w:r>
        <w:rPr>
          <w:rtl/>
        </w:rPr>
        <w:t>وفي</w:t>
      </w:r>
      <w:r w:rsidR="004679EB">
        <w:rPr>
          <w:rtl/>
        </w:rPr>
        <w:t xml:space="preserve"> </w:t>
      </w:r>
      <w:r>
        <w:rPr>
          <w:rtl/>
        </w:rPr>
        <w:t>هذا</w:t>
      </w:r>
      <w:r w:rsidR="004679EB">
        <w:rPr>
          <w:rtl/>
        </w:rPr>
        <w:t xml:space="preserve"> </w:t>
      </w:r>
      <w:r>
        <w:rPr>
          <w:rtl/>
        </w:rPr>
        <w:t>السياق،</w:t>
      </w:r>
      <w:r w:rsidR="004679EB">
        <w:rPr>
          <w:rtl/>
        </w:rPr>
        <w:t xml:space="preserve"> </w:t>
      </w:r>
      <w:r>
        <w:rPr>
          <w:rtl/>
        </w:rPr>
        <w:t>يتمثّل</w:t>
      </w:r>
      <w:r w:rsidR="004679EB">
        <w:rPr>
          <w:rtl/>
        </w:rPr>
        <w:t xml:space="preserve"> </w:t>
      </w:r>
      <w:r>
        <w:rPr>
          <w:rtl/>
        </w:rPr>
        <w:t>الشرط</w:t>
      </w:r>
      <w:r w:rsidR="004679EB">
        <w:rPr>
          <w:rtl/>
        </w:rPr>
        <w:t xml:space="preserve"> </w:t>
      </w:r>
      <w:r>
        <w:rPr>
          <w:rtl/>
        </w:rPr>
        <w:t>الذي</w:t>
      </w:r>
      <w:r w:rsidR="004679EB">
        <w:rPr>
          <w:rtl/>
        </w:rPr>
        <w:t xml:space="preserve"> </w:t>
      </w:r>
      <w:r>
        <w:rPr>
          <w:rtl/>
        </w:rPr>
        <w:t>نصت</w:t>
      </w:r>
      <w:r w:rsidR="004679EB">
        <w:rPr>
          <w:rtl/>
        </w:rPr>
        <w:t xml:space="preserve"> </w:t>
      </w:r>
      <w:r>
        <w:rPr>
          <w:rtl/>
        </w:rPr>
        <w:t>عليه</w:t>
      </w:r>
      <w:r w:rsidR="004679EB">
        <w:rPr>
          <w:rtl/>
        </w:rPr>
        <w:t xml:space="preserve"> </w:t>
      </w:r>
      <w:r>
        <w:rPr>
          <w:rtl/>
        </w:rPr>
        <w:t>المحكمة</w:t>
      </w:r>
      <w:r w:rsidR="004679EB">
        <w:rPr>
          <w:rtl/>
        </w:rPr>
        <w:t xml:space="preserve"> </w:t>
      </w:r>
      <w:r>
        <w:rPr>
          <w:rtl/>
        </w:rPr>
        <w:t>لمنح</w:t>
      </w:r>
      <w:r w:rsidR="004679EB">
        <w:rPr>
          <w:rtl/>
        </w:rPr>
        <w:t xml:space="preserve"> </w:t>
      </w:r>
      <w:r>
        <w:rPr>
          <w:rtl/>
        </w:rPr>
        <w:t>الإذن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يُثبت</w:t>
      </w:r>
      <w:r w:rsidR="004679EB">
        <w:rPr>
          <w:rtl/>
        </w:rPr>
        <w:t xml:space="preserve"> </w:t>
      </w:r>
      <w:r>
        <w:rPr>
          <w:rtl/>
        </w:rPr>
        <w:t>مقدم</w:t>
      </w:r>
      <w:r w:rsidR="004679EB">
        <w:rPr>
          <w:rtl/>
        </w:rPr>
        <w:t xml:space="preserve"> </w:t>
      </w:r>
      <w:r>
        <w:rPr>
          <w:rtl/>
        </w:rPr>
        <w:t>الطلب</w:t>
      </w:r>
      <w:r w:rsidR="004679EB">
        <w:rPr>
          <w:rtl/>
        </w:rPr>
        <w:t xml:space="preserve"> </w:t>
      </w:r>
      <w:r>
        <w:rPr>
          <w:rtl/>
        </w:rPr>
        <w:t>وجود</w:t>
      </w:r>
      <w:r w:rsidR="004679EB">
        <w:rPr>
          <w:rtl/>
        </w:rPr>
        <w:t xml:space="preserve"> </w:t>
      </w:r>
      <w:r>
        <w:rPr>
          <w:rtl/>
        </w:rPr>
        <w:t>قضية</w:t>
      </w:r>
      <w:r w:rsidR="004679EB">
        <w:rPr>
          <w:rtl/>
        </w:rPr>
        <w:t xml:space="preserve"> </w:t>
      </w:r>
      <w:r>
        <w:rPr>
          <w:rtl/>
        </w:rPr>
        <w:t>تستند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حجج</w:t>
      </w:r>
      <w:r w:rsidR="004679EB">
        <w:rPr>
          <w:rtl/>
        </w:rPr>
        <w:t xml:space="preserve"> </w:t>
      </w:r>
      <w:r>
        <w:rPr>
          <w:rtl/>
        </w:rPr>
        <w:t>وجيهة</w:t>
      </w:r>
      <w:r w:rsidR="004679EB">
        <w:rPr>
          <w:rtl/>
        </w:rPr>
        <w:t xml:space="preserve"> </w:t>
      </w:r>
      <w:r>
        <w:rPr>
          <w:rtl/>
        </w:rPr>
        <w:t>نسبياً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تتعلق</w:t>
      </w:r>
      <w:r w:rsidR="004679EB">
        <w:rPr>
          <w:rtl/>
        </w:rPr>
        <w:t xml:space="preserve"> </w:t>
      </w:r>
      <w:r>
        <w:rPr>
          <w:rtl/>
        </w:rPr>
        <w:t>بمسألة</w:t>
      </w:r>
      <w:r w:rsidR="004679EB">
        <w:rPr>
          <w:rtl/>
        </w:rPr>
        <w:t xml:space="preserve"> </w:t>
      </w:r>
      <w:r>
        <w:rPr>
          <w:rtl/>
        </w:rPr>
        <w:t>خطيرة</w:t>
      </w:r>
      <w:r w:rsidR="004679EB">
        <w:rPr>
          <w:rtl/>
        </w:rPr>
        <w:t xml:space="preserve"> </w:t>
      </w:r>
      <w:r>
        <w:rPr>
          <w:rtl/>
        </w:rPr>
        <w:t>ينبغي</w:t>
      </w:r>
      <w:r w:rsidR="004679EB">
        <w:rPr>
          <w:rtl/>
        </w:rPr>
        <w:t xml:space="preserve"> </w:t>
      </w:r>
      <w:r>
        <w:rPr>
          <w:rtl/>
        </w:rPr>
        <w:t>الفصل</w:t>
      </w:r>
      <w:r w:rsidR="004679EB">
        <w:rPr>
          <w:rtl/>
        </w:rPr>
        <w:t xml:space="preserve"> </w:t>
      </w:r>
      <w:r>
        <w:rPr>
          <w:rtl/>
        </w:rPr>
        <w:t>فيها.</w:t>
      </w:r>
      <w:r w:rsidR="004679EB">
        <w:rPr>
          <w:rtl/>
        </w:rPr>
        <w:t xml:space="preserve"> </w:t>
      </w:r>
      <w:r>
        <w:rPr>
          <w:rtl/>
        </w:rPr>
        <w:t>فرُفِض</w:t>
      </w:r>
      <w:r w:rsidR="004679EB">
        <w:rPr>
          <w:rtl/>
        </w:rPr>
        <w:t xml:space="preserve"> </w:t>
      </w:r>
      <w:r>
        <w:rPr>
          <w:rtl/>
        </w:rPr>
        <w:t>طلب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بالحصول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الإذن</w:t>
      </w:r>
      <w:r>
        <w:rPr>
          <w:rtl/>
          <w:lang w:bidi="ar-DZ"/>
        </w:rPr>
        <w:t>.</w:t>
      </w:r>
      <w:r w:rsidR="004679EB">
        <w:rPr>
          <w:rFonts w:hint="cs"/>
          <w:rtl/>
          <w:lang w:bidi="ar-DZ"/>
        </w:rPr>
        <w:t xml:space="preserve"> </w:t>
      </w:r>
      <w:r>
        <w:rPr>
          <w:rtl/>
        </w:rPr>
        <w:t>وعموم</w:t>
      </w:r>
      <w:r w:rsidR="007C14CA">
        <w:rPr>
          <w:rtl/>
        </w:rPr>
        <w:t xml:space="preserve">اً، </w:t>
      </w:r>
      <w:r>
        <w:rPr>
          <w:rtl/>
        </w:rPr>
        <w:t>لا</w:t>
      </w:r>
      <w:r w:rsidR="004679EB">
        <w:rPr>
          <w:rFonts w:hint="cs"/>
          <w:rtl/>
        </w:rPr>
        <w:t xml:space="preserve"> </w:t>
      </w:r>
      <w:r>
        <w:rPr>
          <w:rtl/>
        </w:rPr>
        <w:t>تعتمد</w:t>
      </w:r>
      <w:r w:rsidR="004679EB">
        <w:rPr>
          <w:rtl/>
        </w:rPr>
        <w:t xml:space="preserve"> </w:t>
      </w:r>
      <w:r>
        <w:rPr>
          <w:rtl/>
        </w:rPr>
        <w:t>فعالية</w:t>
      </w:r>
      <w:r w:rsidR="004679EB">
        <w:rPr>
          <w:rtl/>
        </w:rPr>
        <w:t xml:space="preserve"> </w:t>
      </w:r>
      <w:r>
        <w:rPr>
          <w:rtl/>
        </w:rPr>
        <w:t>سبل</w:t>
      </w:r>
      <w:r w:rsidR="004679EB">
        <w:rPr>
          <w:rtl/>
        </w:rPr>
        <w:t xml:space="preserve"> </w:t>
      </w:r>
      <w:r>
        <w:rPr>
          <w:rtl/>
        </w:rPr>
        <w:t>الانتصاف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يقين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أنها</w:t>
      </w:r>
      <w:r w:rsidR="004679EB">
        <w:rPr>
          <w:rtl/>
        </w:rPr>
        <w:t xml:space="preserve"> </w:t>
      </w:r>
      <w:r>
        <w:rPr>
          <w:rtl/>
        </w:rPr>
        <w:t>ستفضي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نتائج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صالح</w:t>
      </w:r>
      <w:r w:rsidR="004679EB">
        <w:rPr>
          <w:rtl/>
        </w:rPr>
        <w:t xml:space="preserve"> </w:t>
      </w:r>
      <w:r>
        <w:rPr>
          <w:rtl/>
        </w:rPr>
        <w:t>مقدم</w:t>
      </w:r>
      <w:r w:rsidR="004679EB">
        <w:rPr>
          <w:rtl/>
        </w:rPr>
        <w:t xml:space="preserve"> </w:t>
      </w:r>
      <w:r>
        <w:rPr>
          <w:rtl/>
        </w:rPr>
        <w:t>الطلب.</w:t>
      </w:r>
      <w:r w:rsidR="004679EB">
        <w:rPr>
          <w:rtl/>
        </w:rPr>
        <w:t xml:space="preserve"> </w:t>
      </w:r>
      <w:r>
        <w:rPr>
          <w:rtl/>
        </w:rPr>
        <w:t>وعلاوة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ذلك،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يوضح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كيف</w:t>
      </w:r>
      <w:r w:rsidR="004679EB">
        <w:rPr>
          <w:rtl/>
        </w:rPr>
        <w:t xml:space="preserve"> </w:t>
      </w:r>
      <w:r>
        <w:rPr>
          <w:rtl/>
        </w:rPr>
        <w:t>تضرّرا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مدة</w:t>
      </w:r>
      <w:r w:rsidR="004679EB">
        <w:rPr>
          <w:rtl/>
        </w:rPr>
        <w:t xml:space="preserve"> </w:t>
      </w:r>
      <w:r>
        <w:rPr>
          <w:rtl/>
        </w:rPr>
        <w:t>الاثني</w:t>
      </w:r>
      <w:r w:rsidR="004679EB">
        <w:rPr>
          <w:rtl/>
        </w:rPr>
        <w:t xml:space="preserve"> </w:t>
      </w:r>
      <w:r>
        <w:rPr>
          <w:rtl/>
        </w:rPr>
        <w:t>عشر</w:t>
      </w:r>
      <w:r w:rsidR="004679EB">
        <w:rPr>
          <w:rtl/>
        </w:rPr>
        <w:t xml:space="preserve"> </w:t>
      </w:r>
      <w:r>
        <w:rPr>
          <w:rtl/>
        </w:rPr>
        <w:t>شهراً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يحقّ</w:t>
      </w:r>
      <w:r w:rsidR="004679EB">
        <w:rPr>
          <w:rtl/>
        </w:rPr>
        <w:t xml:space="preserve"> </w:t>
      </w:r>
      <w:r>
        <w:rPr>
          <w:rtl/>
        </w:rPr>
        <w:t>لهما</w:t>
      </w:r>
      <w:r w:rsidR="004679EB">
        <w:rPr>
          <w:rtl/>
        </w:rPr>
        <w:t xml:space="preserve"> </w:t>
      </w:r>
      <w:r>
        <w:rPr>
          <w:rtl/>
        </w:rPr>
        <w:t>فيها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يقدما</w:t>
      </w:r>
      <w:r w:rsidR="004679EB">
        <w:rPr>
          <w:rtl/>
        </w:rPr>
        <w:t xml:space="preserve"> </w:t>
      </w:r>
      <w:r>
        <w:rPr>
          <w:rtl/>
        </w:rPr>
        <w:t>طلباً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أجل</w:t>
      </w:r>
      <w:r w:rsidR="004679EB">
        <w:rPr>
          <w:rtl/>
        </w:rPr>
        <w:t xml:space="preserve"> </w:t>
      </w:r>
      <w:r>
        <w:rPr>
          <w:rtl/>
        </w:rPr>
        <w:t>إجراء</w:t>
      </w:r>
      <w:r w:rsidR="004679EB">
        <w:rPr>
          <w:rtl/>
        </w:rPr>
        <w:t xml:space="preserve"> </w:t>
      </w:r>
      <w:r>
        <w:rPr>
          <w:rtl/>
        </w:rPr>
        <w:t>تقييم</w:t>
      </w:r>
      <w:r w:rsidR="004679EB">
        <w:rPr>
          <w:rtl/>
        </w:rPr>
        <w:t xml:space="preserve"> </w:t>
      </w:r>
      <w:r>
        <w:rPr>
          <w:rtl/>
        </w:rPr>
        <w:t>للمخاطر</w:t>
      </w:r>
      <w:r w:rsidR="004679EB">
        <w:rPr>
          <w:rtl/>
        </w:rPr>
        <w:t xml:space="preserve"> </w:t>
      </w:r>
      <w:r>
        <w:rPr>
          <w:rtl/>
        </w:rPr>
        <w:t>قبل</w:t>
      </w:r>
      <w:r w:rsidR="004679EB">
        <w:rPr>
          <w:rtl/>
        </w:rPr>
        <w:t xml:space="preserve"> </w:t>
      </w:r>
      <w:r>
        <w:rPr>
          <w:rtl/>
        </w:rPr>
        <w:t>الترحيل.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4-8</w:t>
      </w:r>
      <w:r>
        <w:rPr>
          <w:rtl/>
        </w:rPr>
        <w:tab/>
        <w:t>ورومانيا</w:t>
      </w:r>
      <w:r w:rsidR="004679EB">
        <w:rPr>
          <w:rtl/>
        </w:rPr>
        <w:t xml:space="preserve"> </w:t>
      </w:r>
      <w:r>
        <w:rPr>
          <w:rtl/>
        </w:rPr>
        <w:t>دولة</w:t>
      </w:r>
      <w:r w:rsidR="004679EB">
        <w:rPr>
          <w:rtl/>
        </w:rPr>
        <w:t xml:space="preserve"> </w:t>
      </w:r>
      <w:r>
        <w:rPr>
          <w:rtl/>
        </w:rPr>
        <w:t>عضو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الاتحاد</w:t>
      </w:r>
      <w:r w:rsidR="004679EB">
        <w:rPr>
          <w:rtl/>
        </w:rPr>
        <w:t xml:space="preserve"> </w:t>
      </w:r>
      <w:r>
        <w:rPr>
          <w:rtl/>
        </w:rPr>
        <w:t>الأوروبي</w:t>
      </w:r>
      <w:r w:rsidR="004679EB">
        <w:rPr>
          <w:rtl/>
        </w:rPr>
        <w:t xml:space="preserve"> </w:t>
      </w:r>
      <w:r>
        <w:rPr>
          <w:rtl/>
        </w:rPr>
        <w:t>وتخضع</w:t>
      </w:r>
      <w:r w:rsidR="004679EB">
        <w:rPr>
          <w:rtl/>
        </w:rPr>
        <w:t xml:space="preserve"> </w:t>
      </w:r>
      <w:r>
        <w:rPr>
          <w:rtl/>
        </w:rPr>
        <w:t>للاتفاقية</w:t>
      </w:r>
      <w:r w:rsidR="004679EB">
        <w:rPr>
          <w:rtl/>
        </w:rPr>
        <w:t xml:space="preserve"> </w:t>
      </w:r>
      <w:r>
        <w:rPr>
          <w:rtl/>
        </w:rPr>
        <w:t>الأوروبية</w:t>
      </w:r>
      <w:r w:rsidR="004679EB">
        <w:rPr>
          <w:rtl/>
        </w:rPr>
        <w:t xml:space="preserve"> </w:t>
      </w:r>
      <w:r>
        <w:rPr>
          <w:rtl/>
        </w:rPr>
        <w:t>لحماية</w:t>
      </w:r>
      <w:r w:rsidR="004679EB">
        <w:rPr>
          <w:rtl/>
        </w:rPr>
        <w:t xml:space="preserve"> </w:t>
      </w:r>
      <w:r>
        <w:rPr>
          <w:rtl/>
        </w:rPr>
        <w:t>حقوق</w:t>
      </w:r>
      <w:r w:rsidR="004679EB">
        <w:rPr>
          <w:rtl/>
        </w:rPr>
        <w:t xml:space="preserve"> </w:t>
      </w:r>
      <w:r>
        <w:rPr>
          <w:rtl/>
        </w:rPr>
        <w:t>الإنسان</w:t>
      </w:r>
      <w:r w:rsidR="004679EB">
        <w:rPr>
          <w:rtl/>
        </w:rPr>
        <w:t xml:space="preserve"> </w:t>
      </w:r>
      <w:r>
        <w:rPr>
          <w:rtl/>
        </w:rPr>
        <w:t>والحريات</w:t>
      </w:r>
      <w:r w:rsidR="004679EB">
        <w:rPr>
          <w:rtl/>
        </w:rPr>
        <w:t xml:space="preserve"> </w:t>
      </w:r>
      <w:r>
        <w:rPr>
          <w:rtl/>
        </w:rPr>
        <w:t>الأساسية</w:t>
      </w:r>
      <w:r w:rsidR="004679EB">
        <w:rPr>
          <w:rtl/>
        </w:rPr>
        <w:t xml:space="preserve"> </w:t>
      </w:r>
      <w:r>
        <w:rPr>
          <w:rtl/>
        </w:rPr>
        <w:t>(الاتفاقية</w:t>
      </w:r>
      <w:r w:rsidR="004679EB">
        <w:rPr>
          <w:rtl/>
        </w:rPr>
        <w:t xml:space="preserve"> </w:t>
      </w:r>
      <w:r>
        <w:rPr>
          <w:rtl/>
        </w:rPr>
        <w:t>الأوروبية</w:t>
      </w:r>
      <w:r w:rsidR="004679EB">
        <w:rPr>
          <w:rtl/>
        </w:rPr>
        <w:t xml:space="preserve"> </w:t>
      </w:r>
      <w:r>
        <w:rPr>
          <w:rtl/>
        </w:rPr>
        <w:t>لحقوق</w:t>
      </w:r>
      <w:r w:rsidR="004679EB">
        <w:rPr>
          <w:rtl/>
        </w:rPr>
        <w:t xml:space="preserve"> </w:t>
      </w:r>
      <w:r>
        <w:rPr>
          <w:rtl/>
        </w:rPr>
        <w:t>الإنسان).</w:t>
      </w:r>
      <w:r w:rsidR="004679EB">
        <w:rPr>
          <w:rtl/>
        </w:rPr>
        <w:t xml:space="preserve"> </w:t>
      </w:r>
      <w:r>
        <w:rPr>
          <w:rtl/>
        </w:rPr>
        <w:t>ولم</w:t>
      </w:r>
      <w:r w:rsidR="004679EB">
        <w:rPr>
          <w:rtl/>
        </w:rPr>
        <w:t xml:space="preserve"> </w:t>
      </w:r>
      <w:r>
        <w:rPr>
          <w:rtl/>
        </w:rPr>
        <w:t>يبرهن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عدم</w:t>
      </w:r>
      <w:r w:rsidR="004679EB">
        <w:rPr>
          <w:rtl/>
        </w:rPr>
        <w:t xml:space="preserve"> </w:t>
      </w:r>
      <w:r>
        <w:rPr>
          <w:rtl/>
        </w:rPr>
        <w:t>رغبة</w:t>
      </w:r>
      <w:r w:rsidR="004679EB">
        <w:rPr>
          <w:rtl/>
        </w:rPr>
        <w:t xml:space="preserve"> 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عدم</w:t>
      </w:r>
      <w:r w:rsidR="004679EB">
        <w:rPr>
          <w:rtl/>
        </w:rPr>
        <w:t xml:space="preserve"> </w:t>
      </w:r>
      <w:r>
        <w:rPr>
          <w:rtl/>
        </w:rPr>
        <w:t>قدرتها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حمايتهما</w:t>
      </w:r>
      <w:r w:rsidR="004679EB">
        <w:rPr>
          <w:rtl/>
        </w:rPr>
        <w:t xml:space="preserve"> </w:t>
      </w:r>
      <w:r>
        <w:rPr>
          <w:rtl/>
        </w:rPr>
        <w:t>بالشكل</w:t>
      </w:r>
      <w:r w:rsidR="004679EB">
        <w:rPr>
          <w:rtl/>
        </w:rPr>
        <w:t xml:space="preserve"> </w:t>
      </w:r>
      <w:r>
        <w:rPr>
          <w:rtl/>
        </w:rPr>
        <w:t>المناسب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انتهاك</w:t>
      </w:r>
      <w:r w:rsidR="004679EB">
        <w:rPr>
          <w:rtl/>
        </w:rPr>
        <w:t xml:space="preserve"> </w:t>
      </w:r>
      <w:r>
        <w:rPr>
          <w:rtl/>
        </w:rPr>
        <w:t>خطير</w:t>
      </w:r>
      <w:r w:rsidR="004679EB">
        <w:rPr>
          <w:rtl/>
        </w:rPr>
        <w:t xml:space="preserve"> </w:t>
      </w:r>
      <w:r>
        <w:rPr>
          <w:rtl/>
        </w:rPr>
        <w:t>قد</w:t>
      </w:r>
      <w:r w:rsidR="00411AAC">
        <w:rPr>
          <w:rFonts w:hint="cs"/>
          <w:rtl/>
        </w:rPr>
        <w:t> </w:t>
      </w:r>
      <w:proofErr w:type="spellStart"/>
      <w:r>
        <w:rPr>
          <w:rtl/>
        </w:rPr>
        <w:t>يواجهانه</w:t>
      </w:r>
      <w:proofErr w:type="spellEnd"/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انتهاكات</w:t>
      </w:r>
      <w:r w:rsidR="004679EB">
        <w:rPr>
          <w:rtl/>
        </w:rPr>
        <w:t xml:space="preserve"> </w:t>
      </w:r>
      <w:r>
        <w:rPr>
          <w:rtl/>
        </w:rPr>
        <w:t>حقوق</w:t>
      </w:r>
      <w:r w:rsidR="004679EB">
        <w:rPr>
          <w:rtl/>
        </w:rPr>
        <w:t xml:space="preserve"> </w:t>
      </w:r>
      <w:r>
        <w:rPr>
          <w:rtl/>
        </w:rPr>
        <w:t>الإنسان</w:t>
      </w:r>
      <w:r w:rsidR="004679EB">
        <w:rPr>
          <w:rtl/>
        </w:rPr>
        <w:t xml:space="preserve"> </w:t>
      </w:r>
      <w:r>
        <w:rPr>
          <w:rtl/>
        </w:rPr>
        <w:t>لدى</w:t>
      </w:r>
      <w:r w:rsidR="004679EB">
        <w:rPr>
          <w:rtl/>
        </w:rPr>
        <w:t xml:space="preserve"> </w:t>
      </w:r>
      <w:r>
        <w:rPr>
          <w:rtl/>
        </w:rPr>
        <w:t>العودة.</w:t>
      </w:r>
      <w:r w:rsidR="004679EB">
        <w:rPr>
          <w:rtl/>
        </w:rPr>
        <w:t xml:space="preserve"> </w:t>
      </w:r>
      <w:r>
        <w:rPr>
          <w:rtl/>
        </w:rPr>
        <w:t>وتبين</w:t>
      </w:r>
      <w:r w:rsidR="004679EB">
        <w:rPr>
          <w:rtl/>
        </w:rPr>
        <w:t xml:space="preserve"> </w:t>
      </w:r>
      <w:r>
        <w:rPr>
          <w:rtl/>
        </w:rPr>
        <w:t>الأدلة</w:t>
      </w:r>
      <w:r w:rsidR="004679EB">
        <w:rPr>
          <w:rtl/>
        </w:rPr>
        <w:t xml:space="preserve"> </w:t>
      </w:r>
      <w:r>
        <w:rPr>
          <w:rtl/>
        </w:rPr>
        <w:t>المستندية</w:t>
      </w:r>
      <w:r w:rsidR="004679EB">
        <w:rPr>
          <w:rtl/>
        </w:rPr>
        <w:t xml:space="preserve"> </w:t>
      </w:r>
      <w:r>
        <w:rPr>
          <w:rtl/>
        </w:rPr>
        <w:t>الموضوعية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11AAC">
        <w:rPr>
          <w:rFonts w:hint="cs"/>
          <w:rtl/>
        </w:rPr>
        <w:t> 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تبذل</w:t>
      </w:r>
      <w:r w:rsidR="004679EB">
        <w:rPr>
          <w:rtl/>
        </w:rPr>
        <w:t xml:space="preserve"> </w:t>
      </w:r>
      <w:r>
        <w:rPr>
          <w:rtl/>
        </w:rPr>
        <w:t>جهود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جادة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أجل</w:t>
      </w:r>
      <w:r w:rsidR="004679EB">
        <w:rPr>
          <w:rtl/>
        </w:rPr>
        <w:t xml:space="preserve"> </w:t>
      </w:r>
      <w:r>
        <w:rPr>
          <w:rtl/>
        </w:rPr>
        <w:t>القضاء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التمييز</w:t>
      </w:r>
      <w:r w:rsidR="004679EB">
        <w:rPr>
          <w:rtl/>
        </w:rPr>
        <w:t xml:space="preserve"> </w:t>
      </w:r>
      <w:r>
        <w:rPr>
          <w:rtl/>
        </w:rPr>
        <w:t>والعنف</w:t>
      </w:r>
      <w:r w:rsidR="004679EB">
        <w:rPr>
          <w:rtl/>
        </w:rPr>
        <w:t xml:space="preserve"> </w:t>
      </w:r>
      <w:r>
        <w:rPr>
          <w:rtl/>
        </w:rPr>
        <w:t>ضد</w:t>
      </w:r>
      <w:r w:rsidR="004679EB">
        <w:rPr>
          <w:rtl/>
        </w:rPr>
        <w:t xml:space="preserve"> </w:t>
      </w:r>
      <w:r>
        <w:rPr>
          <w:rtl/>
        </w:rPr>
        <w:t>الروما.</w:t>
      </w:r>
      <w:r w:rsidR="004679EB">
        <w:rPr>
          <w:rtl/>
        </w:rPr>
        <w:t xml:space="preserve"> </w:t>
      </w:r>
      <w:r>
        <w:rPr>
          <w:rtl/>
        </w:rPr>
        <w:t>وبوصف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مواطني</w:t>
      </w:r>
      <w:r w:rsidR="004679EB">
        <w:rPr>
          <w:rtl/>
        </w:rPr>
        <w:t xml:space="preserve"> </w:t>
      </w:r>
      <w:r>
        <w:rPr>
          <w:rtl/>
        </w:rPr>
        <w:t>دولة</w:t>
      </w:r>
      <w:r w:rsidR="004679EB">
        <w:rPr>
          <w:rtl/>
        </w:rPr>
        <w:t xml:space="preserve"> </w:t>
      </w:r>
      <w:r>
        <w:rPr>
          <w:rtl/>
        </w:rPr>
        <w:t>عضو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الاتحاد</w:t>
      </w:r>
      <w:r w:rsidR="004679EB">
        <w:rPr>
          <w:rtl/>
        </w:rPr>
        <w:t xml:space="preserve"> </w:t>
      </w:r>
      <w:r>
        <w:rPr>
          <w:rtl/>
        </w:rPr>
        <w:t>الأوروبي،</w:t>
      </w:r>
      <w:r w:rsidR="004679EB">
        <w:rPr>
          <w:rtl/>
        </w:rPr>
        <w:t xml:space="preserve"> </w:t>
      </w:r>
      <w:r>
        <w:rPr>
          <w:rtl/>
        </w:rPr>
        <w:t>لهما</w:t>
      </w:r>
      <w:r w:rsidR="004679EB">
        <w:rPr>
          <w:rtl/>
        </w:rPr>
        <w:t xml:space="preserve"> </w:t>
      </w:r>
      <w:r>
        <w:rPr>
          <w:rtl/>
        </w:rPr>
        <w:t>الحق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التنقل</w:t>
      </w:r>
      <w:r w:rsidR="004679EB">
        <w:rPr>
          <w:rtl/>
        </w:rPr>
        <w:t xml:space="preserve"> </w:t>
      </w:r>
      <w:r>
        <w:rPr>
          <w:rtl/>
        </w:rPr>
        <w:t>والإقامة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دولة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الدول</w:t>
      </w:r>
      <w:r w:rsidR="004679EB">
        <w:rPr>
          <w:rtl/>
        </w:rPr>
        <w:t xml:space="preserve"> </w:t>
      </w:r>
      <w:r>
        <w:rPr>
          <w:rtl/>
        </w:rPr>
        <w:t>الأعضاء</w:t>
      </w:r>
      <w:r w:rsidR="004679EB">
        <w:rPr>
          <w:rtl/>
        </w:rPr>
        <w:t xml:space="preserve"> </w:t>
      </w:r>
      <w:r>
        <w:rPr>
          <w:rtl/>
        </w:rPr>
        <w:t>الأخرى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الاتحاد</w:t>
      </w:r>
      <w:r w:rsidR="004679EB">
        <w:rPr>
          <w:rtl/>
        </w:rPr>
        <w:t xml:space="preserve"> </w:t>
      </w:r>
      <w:r>
        <w:rPr>
          <w:rtl/>
        </w:rPr>
        <w:t>الأوروبي</w:t>
      </w:r>
      <w:r w:rsidR="004679EB">
        <w:rPr>
          <w:rtl/>
        </w:rPr>
        <w:t xml:space="preserve"> </w:t>
      </w:r>
      <w:r>
        <w:rPr>
          <w:rtl/>
        </w:rPr>
        <w:t>لمدة</w:t>
      </w:r>
      <w:r w:rsidR="004679EB">
        <w:rPr>
          <w:rtl/>
        </w:rPr>
        <w:t xml:space="preserve"> </w:t>
      </w:r>
      <w:r>
        <w:rPr>
          <w:rtl/>
        </w:rPr>
        <w:t>تبلغ</w:t>
      </w:r>
      <w:r w:rsidR="004679EB">
        <w:rPr>
          <w:rtl/>
        </w:rPr>
        <w:t xml:space="preserve"> </w:t>
      </w:r>
      <w:r>
        <w:rPr>
          <w:rtl/>
        </w:rPr>
        <w:t>ثلاثة</w:t>
      </w:r>
      <w:r w:rsidR="004679EB">
        <w:rPr>
          <w:rtl/>
        </w:rPr>
        <w:t xml:space="preserve"> </w:t>
      </w:r>
      <w:r>
        <w:rPr>
          <w:rtl/>
        </w:rPr>
        <w:t>أشهر،</w:t>
      </w:r>
      <w:r w:rsidR="004679EB">
        <w:rPr>
          <w:rtl/>
        </w:rPr>
        <w:t xml:space="preserve"> </w:t>
      </w:r>
      <w:r>
        <w:rPr>
          <w:rtl/>
        </w:rPr>
        <w:t>دون</w:t>
      </w:r>
      <w:r w:rsidR="004679EB">
        <w:rPr>
          <w:rtl/>
        </w:rPr>
        <w:t xml:space="preserve"> </w:t>
      </w:r>
      <w:r>
        <w:rPr>
          <w:rtl/>
        </w:rPr>
        <w:t>قيود،</w:t>
      </w:r>
      <w:r w:rsidR="004679EB">
        <w:rPr>
          <w:rtl/>
        </w:rPr>
        <w:t xml:space="preserve"> </w:t>
      </w:r>
      <w:r>
        <w:rPr>
          <w:rtl/>
        </w:rPr>
        <w:t>ولمدة</w:t>
      </w:r>
      <w:r w:rsidR="004679EB">
        <w:rPr>
          <w:rtl/>
        </w:rPr>
        <w:t xml:space="preserve"> </w:t>
      </w:r>
      <w:r>
        <w:rPr>
          <w:rtl/>
        </w:rPr>
        <w:t>أطول</w:t>
      </w:r>
      <w:r w:rsidR="004679EB">
        <w:rPr>
          <w:rtl/>
        </w:rPr>
        <w:t xml:space="preserve"> </w:t>
      </w:r>
      <w:r>
        <w:rPr>
          <w:rtl/>
        </w:rPr>
        <w:t>إذا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استوفِيت</w:t>
      </w:r>
      <w:r w:rsidR="004679EB">
        <w:rPr>
          <w:rtl/>
        </w:rPr>
        <w:t xml:space="preserve"> </w:t>
      </w:r>
      <w:r>
        <w:rPr>
          <w:rtl/>
        </w:rPr>
        <w:t>شروط</w:t>
      </w:r>
      <w:r w:rsidR="004679EB">
        <w:rPr>
          <w:rtl/>
        </w:rPr>
        <w:t xml:space="preserve"> </w:t>
      </w:r>
      <w:r>
        <w:rPr>
          <w:rtl/>
        </w:rPr>
        <w:t>مُعيّنة.</w:t>
      </w:r>
      <w:r w:rsidR="004679EB">
        <w:rPr>
          <w:rtl/>
        </w:rPr>
        <w:t xml:space="preserve"> </w:t>
      </w:r>
      <w:r>
        <w:rPr>
          <w:rtl/>
        </w:rPr>
        <w:t>وفي</w:t>
      </w:r>
      <w:r w:rsidR="004679EB">
        <w:rPr>
          <w:rtl/>
        </w:rPr>
        <w:t xml:space="preserve"> </w:t>
      </w:r>
      <w:r>
        <w:rPr>
          <w:rtl/>
        </w:rPr>
        <w:t>ظل</w:t>
      </w:r>
      <w:r w:rsidR="004679EB">
        <w:rPr>
          <w:rtl/>
        </w:rPr>
        <w:t xml:space="preserve"> </w:t>
      </w:r>
      <w:r>
        <w:rPr>
          <w:rtl/>
        </w:rPr>
        <w:t>هذه</w:t>
      </w:r>
      <w:r w:rsidR="004679EB">
        <w:rPr>
          <w:rtl/>
        </w:rPr>
        <w:t xml:space="preserve"> </w:t>
      </w:r>
      <w:r>
        <w:rPr>
          <w:rtl/>
        </w:rPr>
        <w:t>الظروف،</w:t>
      </w:r>
      <w:r w:rsidR="004679EB">
        <w:rPr>
          <w:rtl/>
        </w:rPr>
        <w:t xml:space="preserve"> </w:t>
      </w:r>
      <w:r>
        <w:rPr>
          <w:rtl/>
        </w:rPr>
        <w:t>حتى</w:t>
      </w:r>
      <w:r w:rsidR="004679EB">
        <w:rPr>
          <w:rtl/>
        </w:rPr>
        <w:t xml:space="preserve"> </w:t>
      </w:r>
      <w:r>
        <w:rPr>
          <w:rtl/>
        </w:rPr>
        <w:t>وإن</w:t>
      </w:r>
      <w:r w:rsidR="004679EB">
        <w:rPr>
          <w:rtl/>
        </w:rPr>
        <w:t xml:space="preserve"> </w:t>
      </w:r>
      <w:r>
        <w:rPr>
          <w:rtl/>
        </w:rPr>
        <w:t>كان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معرّضين</w:t>
      </w:r>
      <w:r w:rsidR="004679EB">
        <w:rPr>
          <w:rtl/>
        </w:rPr>
        <w:t xml:space="preserve"> </w:t>
      </w:r>
      <w:r w:rsidRPr="00411AAC">
        <w:rPr>
          <w:spacing w:val="-4"/>
          <w:rtl/>
        </w:rPr>
        <w:t>لخطر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الاضطهاد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أو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لانتهاكات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خطيرة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أخرى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لحقوق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الإنسان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في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رومانيا</w:t>
      </w:r>
      <w:r w:rsidR="004679EB" w:rsidRPr="00411AAC">
        <w:rPr>
          <w:spacing w:val="-4"/>
          <w:rtl/>
        </w:rPr>
        <w:t xml:space="preserve"> </w:t>
      </w:r>
      <w:r w:rsidR="00FB742B" w:rsidRPr="00411AAC">
        <w:rPr>
          <w:rFonts w:hint="cs"/>
          <w:spacing w:val="-4"/>
          <w:rtl/>
        </w:rPr>
        <w:t>-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وهو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ما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أُنكر</w:t>
      </w:r>
      <w:r w:rsidR="004679EB" w:rsidRPr="00411AAC">
        <w:rPr>
          <w:spacing w:val="-4"/>
          <w:rtl/>
        </w:rPr>
        <w:t xml:space="preserve"> </w:t>
      </w:r>
      <w:r w:rsidRPr="00411AAC">
        <w:rPr>
          <w:spacing w:val="-4"/>
          <w:rtl/>
        </w:rPr>
        <w:t>صراحةً</w:t>
      </w:r>
      <w:r w:rsidR="004679EB" w:rsidRPr="00411AAC">
        <w:rPr>
          <w:rFonts w:hint="cs"/>
          <w:spacing w:val="-4"/>
          <w:rtl/>
        </w:rPr>
        <w:t xml:space="preserve"> </w:t>
      </w:r>
      <w:r w:rsidR="00FB742B" w:rsidRPr="00411AAC">
        <w:rPr>
          <w:rFonts w:hint="cs"/>
          <w:spacing w:val="-4"/>
          <w:rtl/>
        </w:rPr>
        <w:t>-</w:t>
      </w:r>
      <w:r w:rsidR="004679EB">
        <w:rPr>
          <w:rtl/>
        </w:rPr>
        <w:t xml:space="preserve"> </w:t>
      </w:r>
      <w:r>
        <w:rPr>
          <w:rtl/>
        </w:rPr>
        <w:t>فهم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ليسا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حاجة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حماية</w:t>
      </w:r>
      <w:r w:rsidR="004679EB">
        <w:rPr>
          <w:rtl/>
        </w:rPr>
        <w:t xml:space="preserve"> </w:t>
      </w:r>
      <w:r>
        <w:rPr>
          <w:rtl/>
        </w:rPr>
        <w:t>كندا.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4-9</w:t>
      </w:r>
      <w:r>
        <w:rPr>
          <w:rtl/>
        </w:rPr>
        <w:tab/>
        <w:t>لذلك،</w:t>
      </w:r>
      <w:r w:rsidR="004679EB">
        <w:rPr>
          <w:rtl/>
        </w:rPr>
        <w:t xml:space="preserve"> </w:t>
      </w:r>
      <w:r>
        <w:rPr>
          <w:rtl/>
        </w:rPr>
        <w:t>فالبلاغ</w:t>
      </w:r>
      <w:r w:rsidR="004679EB">
        <w:rPr>
          <w:rtl/>
        </w:rPr>
        <w:t xml:space="preserve"> </w:t>
      </w:r>
      <w:r>
        <w:rPr>
          <w:rtl/>
        </w:rPr>
        <w:t>بأكمله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مقبول</w:t>
      </w:r>
      <w:r w:rsidR="004679EB">
        <w:rPr>
          <w:rtl/>
        </w:rPr>
        <w:t xml:space="preserve"> </w:t>
      </w:r>
      <w:r>
        <w:rPr>
          <w:rtl/>
        </w:rPr>
        <w:t>لعدم</w:t>
      </w:r>
      <w:r w:rsidR="004679EB">
        <w:rPr>
          <w:rtl/>
        </w:rPr>
        <w:t xml:space="preserve"> </w:t>
      </w:r>
      <w:r>
        <w:rPr>
          <w:rtl/>
        </w:rPr>
        <w:t>إثبات</w:t>
      </w:r>
      <w:r w:rsidR="004679EB">
        <w:rPr>
          <w:rtl/>
        </w:rPr>
        <w:t xml:space="preserve"> </w:t>
      </w:r>
      <w:r>
        <w:rPr>
          <w:rtl/>
        </w:rPr>
        <w:t>ال</w:t>
      </w:r>
      <w:r w:rsidR="007C14CA">
        <w:rPr>
          <w:rFonts w:hint="cs"/>
          <w:rtl/>
        </w:rPr>
        <w:t>ا</w:t>
      </w:r>
      <w:r>
        <w:rPr>
          <w:rtl/>
        </w:rPr>
        <w:t>دعاءات</w:t>
      </w:r>
      <w:r w:rsidR="004679EB">
        <w:rPr>
          <w:rtl/>
        </w:rPr>
        <w:t xml:space="preserve"> </w:t>
      </w:r>
      <w:r>
        <w:rPr>
          <w:rtl/>
        </w:rPr>
        <w:t>المُقدّمة</w:t>
      </w:r>
      <w:r w:rsidR="004679EB">
        <w:rPr>
          <w:rtl/>
        </w:rPr>
        <w:t xml:space="preserve"> </w:t>
      </w:r>
      <w:r>
        <w:rPr>
          <w:rtl/>
        </w:rPr>
        <w:t>بأدلة،</w:t>
      </w:r>
      <w:r w:rsidR="004679EB">
        <w:rPr>
          <w:rtl/>
        </w:rPr>
        <w:t xml:space="preserve"> </w:t>
      </w:r>
      <w:r>
        <w:rPr>
          <w:rtl/>
        </w:rPr>
        <w:t>عملاً</w:t>
      </w:r>
      <w:r w:rsidR="004679EB">
        <w:rPr>
          <w:rtl/>
        </w:rPr>
        <w:t xml:space="preserve"> </w:t>
      </w:r>
      <w:r>
        <w:rPr>
          <w:rtl/>
        </w:rPr>
        <w:t>بالمادة</w:t>
      </w:r>
      <w:r w:rsidR="0094588F">
        <w:rPr>
          <w:rFonts w:hint="eastAsia"/>
          <w:rtl/>
        </w:rPr>
        <w:t> </w:t>
      </w:r>
      <w:r>
        <w:rPr>
          <w:rtl/>
        </w:rPr>
        <w:t>2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</w:t>
      </w:r>
      <w:r w:rsidR="004679EB">
        <w:rPr>
          <w:rtl/>
        </w:rPr>
        <w:t xml:space="preserve"> </w:t>
      </w:r>
      <w:r>
        <w:rPr>
          <w:rtl/>
        </w:rPr>
        <w:t>والمادة</w:t>
      </w:r>
      <w:r w:rsidR="004679EB">
        <w:rPr>
          <w:rtl/>
        </w:rPr>
        <w:t xml:space="preserve"> </w:t>
      </w:r>
      <w:r>
        <w:rPr>
          <w:rtl/>
        </w:rPr>
        <w:t>96</w:t>
      </w:r>
      <w:r w:rsidR="00E249A2">
        <w:rPr>
          <w:rtl/>
        </w:rPr>
        <w:t>(</w:t>
      </w:r>
      <w:r>
        <w:rPr>
          <w:rtl/>
        </w:rPr>
        <w:t>ب)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النظام</w:t>
      </w:r>
      <w:r w:rsidR="004679EB">
        <w:rPr>
          <w:rtl/>
        </w:rPr>
        <w:t xml:space="preserve"> </w:t>
      </w:r>
      <w:r>
        <w:rPr>
          <w:rtl/>
        </w:rPr>
        <w:t>الداخلي</w:t>
      </w:r>
      <w:r w:rsidR="004679EB">
        <w:rPr>
          <w:rtl/>
        </w:rPr>
        <w:t xml:space="preserve"> </w:t>
      </w:r>
      <w:r>
        <w:rPr>
          <w:rtl/>
        </w:rPr>
        <w:t>للجنة.</w:t>
      </w:r>
      <w:r w:rsidR="004679EB">
        <w:rPr>
          <w:rtl/>
        </w:rPr>
        <w:t xml:space="preserve"> </w:t>
      </w:r>
      <w:r>
        <w:rPr>
          <w:rtl/>
        </w:rPr>
        <w:t>ولم</w:t>
      </w:r>
      <w:r w:rsidR="004679EB">
        <w:rPr>
          <w:rtl/>
        </w:rPr>
        <w:t xml:space="preserve"> </w:t>
      </w:r>
      <w:r>
        <w:rPr>
          <w:rtl/>
        </w:rPr>
        <w:t>يشرح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كيف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ادعاءاتهما</w:t>
      </w:r>
      <w:r w:rsidR="004679EB">
        <w:rPr>
          <w:rtl/>
        </w:rPr>
        <w:t xml:space="preserve"> </w:t>
      </w:r>
      <w:r>
        <w:rPr>
          <w:rtl/>
        </w:rPr>
        <w:t>العامة</w:t>
      </w:r>
      <w:r w:rsidR="004679EB">
        <w:rPr>
          <w:rtl/>
        </w:rPr>
        <w:t xml:space="preserve"> </w:t>
      </w:r>
      <w:r>
        <w:rPr>
          <w:rtl/>
        </w:rPr>
        <w:t>تشكل</w:t>
      </w:r>
      <w:r w:rsidR="004679EB">
        <w:rPr>
          <w:rtl/>
        </w:rPr>
        <w:t xml:space="preserve"> </w:t>
      </w:r>
      <w:r>
        <w:rPr>
          <w:rtl/>
        </w:rPr>
        <w:t>انتهاك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لمختلف</w:t>
      </w:r>
      <w:r w:rsidR="004679EB">
        <w:rPr>
          <w:rtl/>
        </w:rPr>
        <w:t xml:space="preserve"> </w:t>
      </w:r>
      <w:r>
        <w:rPr>
          <w:rtl/>
        </w:rPr>
        <w:t>الحقوق</w:t>
      </w:r>
      <w:r w:rsidR="004679EB">
        <w:rPr>
          <w:rtl/>
        </w:rPr>
        <w:t xml:space="preserve"> </w:t>
      </w:r>
      <w:r>
        <w:rPr>
          <w:rtl/>
        </w:rPr>
        <w:t>المشار</w:t>
      </w:r>
      <w:r w:rsidR="004679EB">
        <w:rPr>
          <w:rtl/>
        </w:rPr>
        <w:t xml:space="preserve"> </w:t>
      </w:r>
      <w:r>
        <w:rPr>
          <w:rtl/>
        </w:rPr>
        <w:t>إليها.</w:t>
      </w:r>
      <w:r w:rsidR="004679EB">
        <w:rPr>
          <w:rtl/>
        </w:rPr>
        <w:t xml:space="preserve"> </w:t>
      </w:r>
      <w:r>
        <w:rPr>
          <w:rtl/>
        </w:rPr>
        <w:t>إذ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يكفي</w:t>
      </w:r>
      <w:r w:rsidR="004679EB">
        <w:rPr>
          <w:rtl/>
        </w:rPr>
        <w:t xml:space="preserve"> </w:t>
      </w:r>
      <w:r>
        <w:rPr>
          <w:rtl/>
        </w:rPr>
        <w:t>توجيه</w:t>
      </w:r>
      <w:r w:rsidR="004679EB">
        <w:rPr>
          <w:rtl/>
        </w:rPr>
        <w:t xml:space="preserve"> </w:t>
      </w:r>
      <w:r>
        <w:rPr>
          <w:rtl/>
        </w:rPr>
        <w:t>اتهامات</w:t>
      </w:r>
      <w:r w:rsidR="004679EB">
        <w:rPr>
          <w:rtl/>
        </w:rPr>
        <w:t xml:space="preserve"> </w:t>
      </w:r>
      <w:r>
        <w:rPr>
          <w:rtl/>
        </w:rPr>
        <w:t>عامة</w:t>
      </w:r>
      <w:r w:rsidR="004679EB">
        <w:rPr>
          <w:rtl/>
        </w:rPr>
        <w:t xml:space="preserve"> </w:t>
      </w:r>
      <w:r>
        <w:rPr>
          <w:rtl/>
        </w:rPr>
        <w:t>لإثبات</w:t>
      </w:r>
      <w:r w:rsidR="004679EB">
        <w:rPr>
          <w:rtl/>
        </w:rPr>
        <w:t xml:space="preserve"> </w:t>
      </w:r>
      <w:r>
        <w:rPr>
          <w:rtl/>
        </w:rPr>
        <w:t>صحة</w:t>
      </w:r>
      <w:r w:rsidR="004679EB">
        <w:rPr>
          <w:rtl/>
        </w:rPr>
        <w:t xml:space="preserve"> </w:t>
      </w:r>
      <w:r>
        <w:rPr>
          <w:rtl/>
        </w:rPr>
        <w:t>بلاغ</w:t>
      </w:r>
      <w:r w:rsidR="004679EB">
        <w:rPr>
          <w:rtl/>
        </w:rPr>
        <w:t xml:space="preserve"> </w:t>
      </w:r>
      <w:r>
        <w:rPr>
          <w:rtl/>
        </w:rPr>
        <w:t>لأغراض</w:t>
      </w:r>
      <w:r w:rsidR="004679EB">
        <w:rPr>
          <w:rtl/>
        </w:rPr>
        <w:t xml:space="preserve"> </w:t>
      </w:r>
      <w:r>
        <w:rPr>
          <w:rtl/>
        </w:rPr>
        <w:t>المقبولية.</w:t>
      </w:r>
      <w:r w:rsidR="004679EB">
        <w:rPr>
          <w:rtl/>
        </w:rPr>
        <w:t xml:space="preserve"> </w:t>
      </w:r>
      <w:r>
        <w:rPr>
          <w:rtl/>
        </w:rPr>
        <w:t>وعلاوة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ذلك،</w:t>
      </w:r>
      <w:r w:rsidR="004679EB">
        <w:rPr>
          <w:rtl/>
        </w:rPr>
        <w:t xml:space="preserve"> </w:t>
      </w:r>
      <w:r>
        <w:rPr>
          <w:rtl/>
        </w:rPr>
        <w:t>فإن</w:t>
      </w:r>
      <w:r w:rsidR="004679EB">
        <w:rPr>
          <w:rtl/>
        </w:rPr>
        <w:t xml:space="preserve"> </w:t>
      </w:r>
      <w:r>
        <w:rPr>
          <w:rtl/>
        </w:rPr>
        <w:t>الأدلّة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قدّماها</w:t>
      </w:r>
      <w:r w:rsidR="004679EB">
        <w:rPr>
          <w:rtl/>
        </w:rPr>
        <w:t xml:space="preserve"> </w:t>
      </w:r>
      <w:r>
        <w:rPr>
          <w:rtl/>
        </w:rPr>
        <w:t>قائمة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نفس</w:t>
      </w:r>
      <w:r w:rsidR="004679EB">
        <w:rPr>
          <w:rtl/>
        </w:rPr>
        <w:t xml:space="preserve"> </w:t>
      </w:r>
      <w:r>
        <w:rPr>
          <w:rtl/>
        </w:rPr>
        <w:t>المزاعم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رفضتها</w:t>
      </w:r>
      <w:r w:rsidR="004679EB">
        <w:rPr>
          <w:rtl/>
        </w:rPr>
        <w:t xml:space="preserve"> </w:t>
      </w:r>
      <w:r>
        <w:rPr>
          <w:rtl/>
        </w:rPr>
        <w:t>محكمة</w:t>
      </w:r>
      <w:r w:rsidR="004679EB">
        <w:rPr>
          <w:rtl/>
        </w:rPr>
        <w:t xml:space="preserve"> </w:t>
      </w:r>
      <w:r>
        <w:rPr>
          <w:rtl/>
        </w:rPr>
        <w:t>محلية</w:t>
      </w:r>
      <w:r w:rsidR="004679EB">
        <w:rPr>
          <w:rtl/>
        </w:rPr>
        <w:t xml:space="preserve"> </w:t>
      </w:r>
      <w:r>
        <w:rPr>
          <w:rtl/>
        </w:rPr>
        <w:t>مختصة</w:t>
      </w:r>
      <w:r w:rsidR="004679EB">
        <w:rPr>
          <w:rtl/>
        </w:rPr>
        <w:t xml:space="preserve"> </w:t>
      </w:r>
      <w:r>
        <w:rPr>
          <w:rtl/>
        </w:rPr>
        <w:t>باعتبارها</w:t>
      </w:r>
      <w:r w:rsidR="004679EB">
        <w:rPr>
          <w:rtl/>
        </w:rPr>
        <w:t xml:space="preserve"> </w:t>
      </w:r>
      <w:r>
        <w:rPr>
          <w:rtl/>
        </w:rPr>
        <w:t>تفتقر</w:t>
      </w:r>
      <w:r w:rsidR="004679EB">
        <w:rPr>
          <w:rtl/>
        </w:rPr>
        <w:t xml:space="preserve"> </w:t>
      </w:r>
      <w:r>
        <w:rPr>
          <w:rtl/>
        </w:rPr>
        <w:t>للمصداقية.</w:t>
      </w:r>
      <w:r w:rsidR="004679EB">
        <w:rPr>
          <w:rtl/>
        </w:rPr>
        <w:t xml:space="preserve"> </w:t>
      </w:r>
      <w:r>
        <w:rPr>
          <w:rtl/>
        </w:rPr>
        <w:t>وفيما</w:t>
      </w:r>
      <w:r w:rsidR="004679EB">
        <w:rPr>
          <w:rtl/>
        </w:rPr>
        <w:t xml:space="preserve"> </w:t>
      </w:r>
      <w:r>
        <w:rPr>
          <w:rtl/>
        </w:rPr>
        <w:t>عدا</w:t>
      </w:r>
      <w:r w:rsidR="004679EB">
        <w:rPr>
          <w:rtl/>
        </w:rPr>
        <w:t xml:space="preserve"> </w:t>
      </w:r>
      <w:r>
        <w:rPr>
          <w:rtl/>
        </w:rPr>
        <w:t>شكواهما</w:t>
      </w:r>
      <w:r w:rsidR="004679EB">
        <w:rPr>
          <w:rtl/>
        </w:rPr>
        <w:t xml:space="preserve"> </w:t>
      </w:r>
      <w:r>
        <w:rPr>
          <w:rtl/>
        </w:rPr>
        <w:t>بأن</w:t>
      </w:r>
      <w:r w:rsidR="004679EB">
        <w:rPr>
          <w:rtl/>
        </w:rPr>
        <w:t xml:space="preserve"> </w:t>
      </w:r>
      <w:proofErr w:type="gramStart"/>
      <w:r>
        <w:rPr>
          <w:rtl/>
        </w:rPr>
        <w:t>المجلس</w:t>
      </w:r>
      <w:r w:rsidR="004679EB">
        <w:rPr>
          <w:rtl/>
        </w:rPr>
        <w:t xml:space="preserve"> </w:t>
      </w:r>
      <w:r w:rsidR="00E249A2">
        <w:rPr>
          <w:rtl/>
        </w:rPr>
        <w:t>”</w:t>
      </w:r>
      <w:r>
        <w:rPr>
          <w:rtl/>
        </w:rPr>
        <w:t>على</w:t>
      </w:r>
      <w:proofErr w:type="gramEnd"/>
      <w:r w:rsidR="004679EB">
        <w:rPr>
          <w:rtl/>
        </w:rPr>
        <w:t xml:space="preserve"> </w:t>
      </w:r>
      <w:r>
        <w:rPr>
          <w:rtl/>
        </w:rPr>
        <w:t>خطأ</w:t>
      </w:r>
      <w:r w:rsidR="00E249A2">
        <w:rPr>
          <w:rtl/>
        </w:rPr>
        <w:t>“</w:t>
      </w:r>
      <w:r>
        <w:rPr>
          <w:rtl/>
        </w:rPr>
        <w:t>،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يزعما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القرار</w:t>
      </w:r>
      <w:r w:rsidR="004679EB">
        <w:rPr>
          <w:rtl/>
        </w:rPr>
        <w:t xml:space="preserve"> </w:t>
      </w:r>
      <w:r>
        <w:rPr>
          <w:rtl/>
        </w:rPr>
        <w:t>الذي</w:t>
      </w:r>
      <w:r w:rsidR="004679EB">
        <w:rPr>
          <w:rtl/>
        </w:rPr>
        <w:t xml:space="preserve"> </w:t>
      </w:r>
      <w:r>
        <w:rPr>
          <w:rtl/>
        </w:rPr>
        <w:t>اتخذه</w:t>
      </w:r>
      <w:r w:rsidR="004679EB">
        <w:rPr>
          <w:rtl/>
        </w:rPr>
        <w:t xml:space="preserve"> </w:t>
      </w:r>
      <w:r>
        <w:rPr>
          <w:rtl/>
        </w:rPr>
        <w:t>المجلس</w:t>
      </w:r>
      <w:r w:rsidR="004679EB">
        <w:rPr>
          <w:rtl/>
        </w:rPr>
        <w:t xml:space="preserve"> </w:t>
      </w:r>
      <w:r>
        <w:rPr>
          <w:rtl/>
        </w:rPr>
        <w:t>كان</w:t>
      </w:r>
      <w:r w:rsidR="004679EB">
        <w:rPr>
          <w:rtl/>
        </w:rPr>
        <w:t xml:space="preserve"> </w:t>
      </w:r>
      <w:r>
        <w:rPr>
          <w:rtl/>
        </w:rPr>
        <w:t>تعسفياً</w:t>
      </w:r>
      <w:r w:rsidR="004679EB">
        <w:rPr>
          <w:rtl/>
        </w:rPr>
        <w:t xml:space="preserve"> </w:t>
      </w:r>
      <w:r>
        <w:rPr>
          <w:rtl/>
        </w:rPr>
        <w:t>بشكل</w:t>
      </w:r>
      <w:r w:rsidR="004679EB">
        <w:rPr>
          <w:rtl/>
        </w:rPr>
        <w:t xml:space="preserve"> </w:t>
      </w:r>
      <w:r>
        <w:rPr>
          <w:rtl/>
        </w:rPr>
        <w:t>واضح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بلغ</w:t>
      </w:r>
      <w:r w:rsidR="004679EB">
        <w:rPr>
          <w:rtl/>
        </w:rPr>
        <w:t xml:space="preserve"> </w:t>
      </w:r>
      <w:r>
        <w:rPr>
          <w:rtl/>
        </w:rPr>
        <w:t>حد</w:t>
      </w:r>
      <w:r w:rsidR="004679EB">
        <w:rPr>
          <w:rtl/>
        </w:rPr>
        <w:t xml:space="preserve"> </w:t>
      </w:r>
      <w:r>
        <w:rPr>
          <w:rtl/>
        </w:rPr>
        <w:t>إنكار</w:t>
      </w:r>
      <w:r w:rsidR="004679EB">
        <w:rPr>
          <w:rtl/>
        </w:rPr>
        <w:t xml:space="preserve"> </w:t>
      </w:r>
      <w:r>
        <w:rPr>
          <w:rtl/>
        </w:rPr>
        <w:t>العدالة،</w:t>
      </w:r>
      <w:r w:rsidR="004679EB">
        <w:rPr>
          <w:rtl/>
        </w:rPr>
        <w:t xml:space="preserve"> </w:t>
      </w:r>
      <w:r>
        <w:rPr>
          <w:rtl/>
        </w:rPr>
        <w:t>ومن</w:t>
      </w:r>
      <w:r w:rsidR="004679EB">
        <w:rPr>
          <w:rtl/>
        </w:rPr>
        <w:t xml:space="preserve"> </w:t>
      </w:r>
      <w:r>
        <w:rPr>
          <w:rtl/>
        </w:rPr>
        <w:t>المؤكد</w:t>
      </w:r>
      <w:r w:rsidR="004679EB">
        <w:rPr>
          <w:rtl/>
        </w:rPr>
        <w:t xml:space="preserve"> </w:t>
      </w:r>
      <w:r>
        <w:rPr>
          <w:rtl/>
        </w:rPr>
        <w:t>أنهما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يثبتا</w:t>
      </w:r>
      <w:r w:rsidR="004679EB">
        <w:rPr>
          <w:rtl/>
        </w:rPr>
        <w:t xml:space="preserve"> </w:t>
      </w:r>
      <w:r>
        <w:rPr>
          <w:rtl/>
        </w:rPr>
        <w:t>ذلك.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4-10</w:t>
      </w:r>
      <w:r>
        <w:rPr>
          <w:rtl/>
        </w:rPr>
        <w:tab/>
        <w:t>بالإضافة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ذلك،</w:t>
      </w:r>
      <w:r w:rsidR="004679EB">
        <w:rPr>
          <w:rtl/>
        </w:rPr>
        <w:t xml:space="preserve"> </w:t>
      </w:r>
      <w:r>
        <w:rPr>
          <w:rtl/>
        </w:rPr>
        <w:t>فادعاءات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بأن</w:t>
      </w:r>
      <w:r w:rsidR="004679EB">
        <w:rPr>
          <w:rtl/>
        </w:rPr>
        <w:t xml:space="preserve"> </w:t>
      </w:r>
      <w:r>
        <w:rPr>
          <w:rtl/>
        </w:rPr>
        <w:t>حقوقهما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4679EB">
        <w:rPr>
          <w:rtl/>
        </w:rPr>
        <w:t xml:space="preserve"> </w:t>
      </w:r>
      <w:r>
        <w:rPr>
          <w:rtl/>
        </w:rPr>
        <w:t>تكفلها</w:t>
      </w:r>
      <w:r w:rsidR="004679EB">
        <w:rPr>
          <w:rtl/>
        </w:rPr>
        <w:t xml:space="preserve"> </w:t>
      </w:r>
      <w:r>
        <w:rPr>
          <w:rtl/>
        </w:rPr>
        <w:t>المواد</w:t>
      </w:r>
      <w:r w:rsidR="004679EB">
        <w:rPr>
          <w:rtl/>
        </w:rPr>
        <w:t xml:space="preserve"> </w:t>
      </w:r>
      <w:r>
        <w:rPr>
          <w:rtl/>
        </w:rPr>
        <w:t>٩(١)</w:t>
      </w:r>
      <w:r w:rsidR="004679EB">
        <w:rPr>
          <w:rtl/>
        </w:rPr>
        <w:t xml:space="preserve"> </w:t>
      </w:r>
      <w:r>
        <w:rPr>
          <w:rtl/>
        </w:rPr>
        <w:t>و١٧(١)</w:t>
      </w:r>
      <w:r w:rsidR="007C14CA">
        <w:rPr>
          <w:rtl/>
        </w:rPr>
        <w:t xml:space="preserve"> و</w:t>
      </w:r>
      <w:r>
        <w:rPr>
          <w:rtl/>
        </w:rPr>
        <w:t>٢٤(١)</w:t>
      </w:r>
      <w:r w:rsidR="004679EB">
        <w:rPr>
          <w:rtl/>
        </w:rPr>
        <w:t xml:space="preserve"> </w:t>
      </w:r>
      <w:r>
        <w:rPr>
          <w:rtl/>
        </w:rPr>
        <w:t>و٢٦</w:t>
      </w:r>
      <w:r w:rsidR="004679EB">
        <w:rPr>
          <w:rtl/>
        </w:rPr>
        <w:t xml:space="preserve"> </w:t>
      </w:r>
      <w:r>
        <w:rPr>
          <w:rtl/>
        </w:rPr>
        <w:t>و٢٧</w:t>
      </w:r>
      <w:r w:rsidR="004679EB">
        <w:rPr>
          <w:rtl/>
        </w:rPr>
        <w:t xml:space="preserve"> </w:t>
      </w:r>
      <w:r>
        <w:rPr>
          <w:rtl/>
        </w:rPr>
        <w:t>ستُنتهك</w:t>
      </w:r>
      <w:r w:rsidR="004679EB">
        <w:rPr>
          <w:rtl/>
        </w:rPr>
        <w:t xml:space="preserve"> </w:t>
      </w:r>
      <w:r>
        <w:rPr>
          <w:rtl/>
        </w:rPr>
        <w:t>بترحيلهما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تتعارض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حيث</w:t>
      </w:r>
      <w:r w:rsidR="004679EB">
        <w:rPr>
          <w:rtl/>
        </w:rPr>
        <w:t xml:space="preserve"> </w:t>
      </w:r>
      <w:r w:rsidRPr="00411AAC">
        <w:rPr>
          <w:i/>
          <w:iCs/>
          <w:rtl/>
        </w:rPr>
        <w:t>الاختصاص</w:t>
      </w:r>
      <w:r w:rsidR="004679EB" w:rsidRPr="00411AAC">
        <w:rPr>
          <w:i/>
          <w:iCs/>
          <w:rtl/>
        </w:rPr>
        <w:t xml:space="preserve"> </w:t>
      </w:r>
      <w:r w:rsidRPr="00411AAC">
        <w:rPr>
          <w:i/>
          <w:iCs/>
          <w:rtl/>
        </w:rPr>
        <w:t>الموضوعي</w:t>
      </w:r>
      <w:r w:rsidR="004679EB">
        <w:rPr>
          <w:rtl/>
        </w:rPr>
        <w:t xml:space="preserve"> </w:t>
      </w:r>
      <w:r>
        <w:rPr>
          <w:rtl/>
        </w:rPr>
        <w:t>مع</w:t>
      </w:r>
      <w:r w:rsidR="004679EB">
        <w:rPr>
          <w:rtl/>
        </w:rPr>
        <w:t xml:space="preserve"> </w:t>
      </w:r>
      <w:r>
        <w:rPr>
          <w:rtl/>
        </w:rPr>
        <w:t>أحكام</w:t>
      </w:r>
      <w:r w:rsidR="004679EB">
        <w:rPr>
          <w:rtl/>
        </w:rPr>
        <w:t xml:space="preserve"> </w:t>
      </w:r>
      <w:r>
        <w:rPr>
          <w:rtl/>
        </w:rPr>
        <w:t>العهد</w:t>
      </w:r>
      <w:r w:rsidR="004679EB">
        <w:rPr>
          <w:rtl/>
        </w:rPr>
        <w:t xml:space="preserve"> </w:t>
      </w:r>
      <w:r>
        <w:rPr>
          <w:rtl/>
        </w:rPr>
        <w:t>وينبغي</w:t>
      </w:r>
      <w:r w:rsidR="004679EB">
        <w:rPr>
          <w:rtl/>
        </w:rPr>
        <w:t xml:space="preserve"> </w:t>
      </w:r>
      <w:r>
        <w:rPr>
          <w:rtl/>
        </w:rPr>
        <w:t>اعتبارها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مقبولة</w:t>
      </w:r>
      <w:r w:rsidR="004679EB">
        <w:rPr>
          <w:rtl/>
        </w:rPr>
        <w:t xml:space="preserve"> </w:t>
      </w:r>
      <w:r>
        <w:rPr>
          <w:rtl/>
        </w:rPr>
        <w:t>عملاً</w:t>
      </w:r>
      <w:r w:rsidR="004679EB">
        <w:rPr>
          <w:rtl/>
        </w:rPr>
        <w:t xml:space="preserve"> </w:t>
      </w:r>
      <w:r>
        <w:rPr>
          <w:rtl/>
        </w:rPr>
        <w:t>بالمادة</w:t>
      </w:r>
      <w:r w:rsidR="004679EB">
        <w:rPr>
          <w:rtl/>
        </w:rPr>
        <w:t xml:space="preserve"> </w:t>
      </w:r>
      <w:r>
        <w:rPr>
          <w:rtl/>
        </w:rPr>
        <w:t>٣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</w:t>
      </w:r>
      <w:r w:rsidR="004679EB">
        <w:rPr>
          <w:rtl/>
        </w:rPr>
        <w:t xml:space="preserve"> </w:t>
      </w:r>
      <w:r>
        <w:rPr>
          <w:rtl/>
        </w:rPr>
        <w:t>والمادة</w:t>
      </w:r>
      <w:r w:rsidR="004679EB">
        <w:rPr>
          <w:rtl/>
        </w:rPr>
        <w:t xml:space="preserve"> </w:t>
      </w:r>
      <w:r>
        <w:rPr>
          <w:rtl/>
        </w:rPr>
        <w:t>٩٦</w:t>
      </w:r>
      <w:r w:rsidR="00E249A2">
        <w:rPr>
          <w:rtl/>
        </w:rPr>
        <w:t>(</w:t>
      </w:r>
      <w:r>
        <w:rPr>
          <w:rtl/>
        </w:rPr>
        <w:t>د)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النظام</w:t>
      </w:r>
      <w:r w:rsidR="004679EB">
        <w:rPr>
          <w:rtl/>
        </w:rPr>
        <w:t xml:space="preserve"> </w:t>
      </w:r>
      <w:r>
        <w:rPr>
          <w:rtl/>
        </w:rPr>
        <w:t>الداخلي</w:t>
      </w:r>
      <w:r w:rsidR="004679EB">
        <w:rPr>
          <w:rtl/>
        </w:rPr>
        <w:t xml:space="preserve"> </w:t>
      </w:r>
      <w:r>
        <w:rPr>
          <w:rtl/>
        </w:rPr>
        <w:t>للجنة.</w:t>
      </w:r>
      <w:r w:rsidR="004679EB">
        <w:rPr>
          <w:rtl/>
        </w:rPr>
        <w:t xml:space="preserve"> </w:t>
      </w:r>
      <w:r>
        <w:rPr>
          <w:rtl/>
        </w:rPr>
        <w:t>وهذه</w:t>
      </w:r>
      <w:r w:rsidR="004679EB">
        <w:rPr>
          <w:rtl/>
        </w:rPr>
        <w:t xml:space="preserve"> </w:t>
      </w:r>
      <w:r>
        <w:rPr>
          <w:rtl/>
        </w:rPr>
        <w:t>المواد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تفرض</w:t>
      </w:r>
      <w:r w:rsidR="004679EB">
        <w:rPr>
          <w:rtl/>
        </w:rPr>
        <w:t xml:space="preserve"> </w:t>
      </w:r>
      <w:r>
        <w:rPr>
          <w:rtl/>
        </w:rPr>
        <w:t>التزام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الدول</w:t>
      </w:r>
      <w:r w:rsidR="004679EB">
        <w:rPr>
          <w:rtl/>
        </w:rPr>
        <w:t xml:space="preserve"> </w:t>
      </w:r>
      <w:r>
        <w:rPr>
          <w:rtl/>
        </w:rPr>
        <w:t>بالامتناع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ترحيل</w:t>
      </w:r>
      <w:r w:rsidR="004679EB">
        <w:rPr>
          <w:rtl/>
        </w:rPr>
        <w:t xml:space="preserve"> </w:t>
      </w:r>
      <w:r>
        <w:rPr>
          <w:rtl/>
        </w:rPr>
        <w:t>الأشخاص</w:t>
      </w:r>
      <w:r w:rsidR="004679EB">
        <w:rPr>
          <w:rtl/>
        </w:rPr>
        <w:t xml:space="preserve"> </w:t>
      </w:r>
      <w:r>
        <w:rPr>
          <w:rtl/>
        </w:rPr>
        <w:t>الذين</w:t>
      </w:r>
      <w:r w:rsidR="004679EB">
        <w:rPr>
          <w:rtl/>
        </w:rPr>
        <w:t xml:space="preserve"> </w:t>
      </w:r>
      <w:r>
        <w:rPr>
          <w:rtl/>
        </w:rPr>
        <w:t>قد</w:t>
      </w:r>
      <w:r w:rsidR="004679EB">
        <w:rPr>
          <w:rtl/>
        </w:rPr>
        <w:t xml:space="preserve"> </w:t>
      </w:r>
      <w:r>
        <w:rPr>
          <w:rtl/>
        </w:rPr>
        <w:t>يواجهون</w:t>
      </w:r>
      <w:r w:rsidR="004679EB">
        <w:rPr>
          <w:rtl/>
        </w:rPr>
        <w:t xml:space="preserve"> </w:t>
      </w:r>
      <w:r>
        <w:rPr>
          <w:rtl/>
        </w:rPr>
        <w:t>خطر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حقيقي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بالتعرض</w:t>
      </w:r>
      <w:r w:rsidR="004679EB">
        <w:rPr>
          <w:rtl/>
        </w:rPr>
        <w:t xml:space="preserve"> </w:t>
      </w:r>
      <w:r>
        <w:rPr>
          <w:rtl/>
        </w:rPr>
        <w:t>للتمييز</w:t>
      </w:r>
      <w:r w:rsidR="004679EB">
        <w:rPr>
          <w:rtl/>
        </w:rPr>
        <w:t xml:space="preserve"> </w:t>
      </w:r>
      <w:r>
        <w:rPr>
          <w:rtl/>
        </w:rPr>
        <w:t>وعدم</w:t>
      </w:r>
      <w:r w:rsidR="004679EB">
        <w:rPr>
          <w:rtl/>
        </w:rPr>
        <w:t xml:space="preserve"> </w:t>
      </w:r>
      <w:r>
        <w:rPr>
          <w:rtl/>
        </w:rPr>
        <w:t>المساواة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المعاملة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  <w:lang w:bidi="ar-DZ"/>
        </w:rPr>
        <w:t xml:space="preserve"> </w:t>
      </w:r>
      <w:r>
        <w:rPr>
          <w:rtl/>
          <w:lang w:bidi="ar-DZ"/>
        </w:rPr>
        <w:t>المستقبِلة</w:t>
      </w:r>
      <w:r>
        <w:rPr>
          <w:rtl/>
        </w:rPr>
        <w:t>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4-11</w:t>
      </w:r>
      <w:r>
        <w:rPr>
          <w:rtl/>
        </w:rPr>
        <w:tab/>
        <w:t>وفي</w:t>
      </w:r>
      <w:r w:rsidR="004679EB">
        <w:rPr>
          <w:rtl/>
        </w:rPr>
        <w:t xml:space="preserve"> </w:t>
      </w:r>
      <w:r>
        <w:rPr>
          <w:rtl/>
        </w:rPr>
        <w:t>حال</w:t>
      </w:r>
      <w:r w:rsidR="004679EB">
        <w:rPr>
          <w:rtl/>
        </w:rPr>
        <w:t xml:space="preserve"> </w:t>
      </w:r>
      <w:r>
        <w:rPr>
          <w:rtl/>
        </w:rPr>
        <w:t>الإعلان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قبول</w:t>
      </w:r>
      <w:r w:rsidR="004679EB">
        <w:rPr>
          <w:rtl/>
        </w:rPr>
        <w:t xml:space="preserve"> </w:t>
      </w:r>
      <w:r>
        <w:rPr>
          <w:rtl/>
        </w:rPr>
        <w:t>البلاغ،</w:t>
      </w:r>
      <w:r w:rsidR="004679EB">
        <w:rPr>
          <w:rtl/>
        </w:rPr>
        <w:t xml:space="preserve"> </w:t>
      </w:r>
      <w:r>
        <w:rPr>
          <w:rtl/>
        </w:rPr>
        <w:t>تؤكد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الطرف،</w:t>
      </w:r>
      <w:r w:rsidR="004679EB">
        <w:rPr>
          <w:rtl/>
        </w:rPr>
        <w:t xml:space="preserve"> </w:t>
      </w:r>
      <w:r>
        <w:rPr>
          <w:rtl/>
        </w:rPr>
        <w:t>استناد</w:t>
      </w:r>
      <w:r w:rsidR="00FB742B">
        <w:rPr>
          <w:rFonts w:hint="cs"/>
          <w:rtl/>
        </w:rPr>
        <w:t>اً</w:t>
      </w:r>
      <w:r w:rsidR="004679EB">
        <w:rPr>
          <w:rFonts w:hint="cs"/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نفس</w:t>
      </w:r>
      <w:r w:rsidR="004679EB">
        <w:rPr>
          <w:rtl/>
        </w:rPr>
        <w:t xml:space="preserve"> </w:t>
      </w:r>
      <w:r>
        <w:rPr>
          <w:rtl/>
        </w:rPr>
        <w:t>الطلب،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أسس</w:t>
      </w:r>
      <w:r w:rsidR="004679EB">
        <w:rPr>
          <w:rtl/>
        </w:rPr>
        <w:t xml:space="preserve"> </w:t>
      </w:r>
      <w:r>
        <w:rPr>
          <w:rtl/>
        </w:rPr>
        <w:t>موضوعية</w:t>
      </w:r>
      <w:r w:rsidR="004679EB">
        <w:rPr>
          <w:rtl/>
        </w:rPr>
        <w:t xml:space="preserve"> </w:t>
      </w:r>
      <w:r>
        <w:rPr>
          <w:rtl/>
        </w:rPr>
        <w:t>له</w:t>
      </w:r>
      <w:r w:rsidR="004679EB">
        <w:rPr>
          <w:rtl/>
        </w:rPr>
        <w:t xml:space="preserve"> </w:t>
      </w:r>
      <w:r>
        <w:rPr>
          <w:rtl/>
        </w:rPr>
        <w:t>البتّة.</w:t>
      </w:r>
    </w:p>
    <w:p w:rsidR="00CC0379" w:rsidRPr="00EC05FF" w:rsidRDefault="00CC0379" w:rsidP="00CC0379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تعليقات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بشأن</w:t>
      </w:r>
      <w:r w:rsidR="004679EB">
        <w:rPr>
          <w:rtl/>
        </w:rPr>
        <w:t xml:space="preserve"> </w:t>
      </w:r>
      <w:r>
        <w:rPr>
          <w:rtl/>
        </w:rPr>
        <w:t>ملاحظات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مقبولية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وأسسه</w:t>
      </w:r>
      <w:r w:rsidR="004679EB">
        <w:rPr>
          <w:rtl/>
        </w:rPr>
        <w:t xml:space="preserve"> </w:t>
      </w:r>
      <w:r>
        <w:rPr>
          <w:rtl/>
        </w:rPr>
        <w:t>الموضوعية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٥-</w:t>
      </w:r>
      <w:r>
        <w:rPr>
          <w:rtl/>
        </w:rPr>
        <w:tab/>
        <w:t>في</w:t>
      </w:r>
      <w:r w:rsidR="004679EB">
        <w:rPr>
          <w:rtl/>
        </w:rPr>
        <w:t xml:space="preserve"> </w:t>
      </w:r>
      <w:r>
        <w:rPr>
          <w:rtl/>
        </w:rPr>
        <w:t>١٩</w:t>
      </w:r>
      <w:r w:rsidR="004679EB">
        <w:rPr>
          <w:rtl/>
        </w:rPr>
        <w:t xml:space="preserve"> </w:t>
      </w:r>
      <w:r>
        <w:rPr>
          <w:rtl/>
        </w:rPr>
        <w:t>آب/أغسطس</w:t>
      </w:r>
      <w:r w:rsidR="004679EB">
        <w:rPr>
          <w:rtl/>
        </w:rPr>
        <w:t xml:space="preserve"> </w:t>
      </w:r>
      <w:r>
        <w:rPr>
          <w:rtl/>
        </w:rPr>
        <w:t>٢٠١٤،</w:t>
      </w:r>
      <w:r w:rsidR="004679EB">
        <w:rPr>
          <w:rtl/>
        </w:rPr>
        <w:t xml:space="preserve"> </w:t>
      </w:r>
      <w:r>
        <w:rPr>
          <w:rtl/>
        </w:rPr>
        <w:t>أبلغ</w:t>
      </w:r>
      <w:r w:rsidR="004679EB">
        <w:rPr>
          <w:rtl/>
        </w:rPr>
        <w:t xml:space="preserve"> </w:t>
      </w:r>
      <w:r>
        <w:rPr>
          <w:rtl/>
        </w:rPr>
        <w:t>محامي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أنه</w:t>
      </w:r>
      <w:r w:rsidR="004679EB">
        <w:rPr>
          <w:rtl/>
        </w:rPr>
        <w:t xml:space="preserve"> </w:t>
      </w:r>
      <w:r>
        <w:rPr>
          <w:rtl/>
        </w:rPr>
        <w:t>يحيلها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الرسالة</w:t>
      </w:r>
      <w:r w:rsidR="004679EB">
        <w:rPr>
          <w:rtl/>
        </w:rPr>
        <w:t xml:space="preserve"> </w:t>
      </w:r>
      <w:r>
        <w:rPr>
          <w:rtl/>
        </w:rPr>
        <w:t>الأولى</w:t>
      </w:r>
      <w:r w:rsidR="004679EB">
        <w:rPr>
          <w:rtl/>
        </w:rPr>
        <w:t xml:space="preserve"> </w:t>
      </w:r>
      <w:r>
        <w:rPr>
          <w:rtl/>
        </w:rPr>
        <w:t>المؤرخة</w:t>
      </w:r>
      <w:r w:rsidR="004679EB">
        <w:rPr>
          <w:rtl/>
        </w:rPr>
        <w:t xml:space="preserve"> </w:t>
      </w:r>
      <w:r>
        <w:rPr>
          <w:rtl/>
        </w:rPr>
        <w:t>٢٣</w:t>
      </w:r>
      <w:r w:rsidR="004679EB">
        <w:rPr>
          <w:rtl/>
        </w:rPr>
        <w:t xml:space="preserve"> </w:t>
      </w:r>
      <w:r>
        <w:rPr>
          <w:rtl/>
        </w:rPr>
        <w:t>كانون</w:t>
      </w:r>
      <w:r w:rsidR="004679EB">
        <w:rPr>
          <w:rtl/>
        </w:rPr>
        <w:t xml:space="preserve"> </w:t>
      </w:r>
      <w:r>
        <w:rPr>
          <w:rtl/>
        </w:rPr>
        <w:t>الأول/ديسمبر</w:t>
      </w:r>
      <w:r w:rsidR="004679EB">
        <w:rPr>
          <w:rtl/>
        </w:rPr>
        <w:t xml:space="preserve"> </w:t>
      </w:r>
      <w:r>
        <w:rPr>
          <w:rtl/>
        </w:rPr>
        <w:t>2013</w:t>
      </w:r>
      <w:r w:rsidR="004679EB">
        <w:rPr>
          <w:rtl/>
        </w:rPr>
        <w:t xml:space="preserve"> </w:t>
      </w:r>
      <w:r>
        <w:rPr>
          <w:rtl/>
        </w:rPr>
        <w:t>نظراً</w:t>
      </w:r>
      <w:r w:rsidR="004679EB">
        <w:rPr>
          <w:rtl/>
        </w:rPr>
        <w:t xml:space="preserve"> </w:t>
      </w:r>
      <w:r>
        <w:rPr>
          <w:rtl/>
        </w:rPr>
        <w:t>لانقطاع</w:t>
      </w:r>
      <w:r w:rsidR="004679EB">
        <w:rPr>
          <w:rtl/>
        </w:rPr>
        <w:t xml:space="preserve"> </w:t>
      </w:r>
      <w:r>
        <w:rPr>
          <w:rtl/>
        </w:rPr>
        <w:t>الاتصال</w:t>
      </w:r>
      <w:r w:rsidR="004679EB">
        <w:rPr>
          <w:rtl/>
        </w:rPr>
        <w:t xml:space="preserve"> </w:t>
      </w:r>
      <w:r>
        <w:rPr>
          <w:rtl/>
        </w:rPr>
        <w:t>مع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بعد</w:t>
      </w:r>
      <w:r w:rsidR="004679EB">
        <w:rPr>
          <w:rtl/>
        </w:rPr>
        <w:t xml:space="preserve"> </w:t>
      </w:r>
      <w:r>
        <w:rPr>
          <w:rtl/>
        </w:rPr>
        <w:t>ترحيلهما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رومانيا.</w:t>
      </w:r>
    </w:p>
    <w:p w:rsidR="00CC0379" w:rsidRPr="00EC05FF" w:rsidRDefault="00CC0379" w:rsidP="00CC0379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القضايا</w:t>
      </w:r>
      <w:r w:rsidR="004679EB">
        <w:rPr>
          <w:rtl/>
        </w:rPr>
        <w:t xml:space="preserve"> </w:t>
      </w:r>
      <w:r>
        <w:rPr>
          <w:rtl/>
        </w:rPr>
        <w:t>والإجراءات</w:t>
      </w:r>
      <w:r w:rsidR="004679EB">
        <w:rPr>
          <w:rtl/>
        </w:rPr>
        <w:t xml:space="preserve"> </w:t>
      </w:r>
      <w:r>
        <w:rPr>
          <w:rtl/>
        </w:rPr>
        <w:t>المعروضة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اللجنة</w:t>
      </w:r>
    </w:p>
    <w:p w:rsidR="00CC0379" w:rsidRPr="00EC05FF" w:rsidRDefault="00CC0379" w:rsidP="00CC0379">
      <w:pPr>
        <w:pStyle w:val="H4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النظر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المقبولية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6</w:t>
      </w:r>
      <w:r w:rsidRPr="0094588F">
        <w:rPr>
          <w:spacing w:val="-4"/>
          <w:rtl/>
        </w:rPr>
        <w:t>-1</w:t>
      </w:r>
      <w:r w:rsidRPr="0094588F">
        <w:rPr>
          <w:spacing w:val="-4"/>
          <w:rtl/>
        </w:rPr>
        <w:tab/>
        <w:t>قبل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أن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تنظر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اللجنة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في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أي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ادعاء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يرد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في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بلاغ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ما،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يجب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عليها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أن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تقرر،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وفقاً</w:t>
      </w:r>
      <w:r w:rsidR="004679EB" w:rsidRPr="0094588F">
        <w:rPr>
          <w:spacing w:val="-4"/>
          <w:rtl/>
        </w:rPr>
        <w:t xml:space="preserve"> </w:t>
      </w:r>
      <w:r w:rsidRPr="0094588F">
        <w:rPr>
          <w:spacing w:val="-4"/>
          <w:rtl/>
        </w:rPr>
        <w:t>للمادة</w:t>
      </w:r>
      <w:r w:rsidR="004679EB" w:rsidRPr="0094588F">
        <w:rPr>
          <w:rFonts w:hint="cs"/>
          <w:spacing w:val="-4"/>
          <w:rtl/>
        </w:rPr>
        <w:t xml:space="preserve"> </w:t>
      </w:r>
      <w:r w:rsidRPr="0094588F">
        <w:rPr>
          <w:spacing w:val="-4"/>
          <w:rtl/>
        </w:rPr>
        <w:t>93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نظامها</w:t>
      </w:r>
      <w:r w:rsidR="004679EB">
        <w:rPr>
          <w:rtl/>
        </w:rPr>
        <w:t xml:space="preserve"> </w:t>
      </w:r>
      <w:r>
        <w:rPr>
          <w:rtl/>
        </w:rPr>
        <w:t>الداخلي،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إذا</w:t>
      </w:r>
      <w:r w:rsidR="004679EB">
        <w:rPr>
          <w:rtl/>
        </w:rPr>
        <w:t xml:space="preserve"> </w:t>
      </w:r>
      <w:r>
        <w:rPr>
          <w:rtl/>
        </w:rPr>
        <w:t>كان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مقبولاً</w:t>
      </w:r>
      <w:r w:rsidR="004679EB">
        <w:rPr>
          <w:rtl/>
        </w:rPr>
        <w:t xml:space="preserve"> </w:t>
      </w:r>
      <w:r>
        <w:rPr>
          <w:rtl/>
        </w:rPr>
        <w:t>أم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6-2</w:t>
      </w:r>
      <w:r>
        <w:rPr>
          <w:rtl/>
        </w:rPr>
        <w:tab/>
        <w:t>وقد</w:t>
      </w:r>
      <w:r w:rsidR="004679EB">
        <w:rPr>
          <w:rtl/>
        </w:rPr>
        <w:t xml:space="preserve"> </w:t>
      </w:r>
      <w:r>
        <w:rPr>
          <w:rtl/>
        </w:rPr>
        <w:t>تأكدت</w:t>
      </w:r>
      <w:r w:rsidR="004679EB">
        <w:rPr>
          <w:rtl/>
        </w:rPr>
        <w:t xml:space="preserve"> </w:t>
      </w:r>
      <w:r>
        <w:rPr>
          <w:rtl/>
        </w:rPr>
        <w:t>اللجنة،</w:t>
      </w:r>
      <w:r w:rsidR="004679EB">
        <w:rPr>
          <w:rtl/>
        </w:rPr>
        <w:t xml:space="preserve"> </w:t>
      </w:r>
      <w:r>
        <w:rPr>
          <w:rtl/>
        </w:rPr>
        <w:t>وفقاً</w:t>
      </w:r>
      <w:r w:rsidR="004679EB">
        <w:rPr>
          <w:rtl/>
        </w:rPr>
        <w:t xml:space="preserve"> </w:t>
      </w:r>
      <w:r>
        <w:rPr>
          <w:rtl/>
        </w:rPr>
        <w:t>لما</w:t>
      </w:r>
      <w:r w:rsidR="004679EB">
        <w:rPr>
          <w:rtl/>
        </w:rPr>
        <w:t xml:space="preserve"> </w:t>
      </w:r>
      <w:r>
        <w:rPr>
          <w:rtl/>
        </w:rPr>
        <w:t>تنص</w:t>
      </w:r>
      <w:r w:rsidR="004679EB">
        <w:rPr>
          <w:rtl/>
        </w:rPr>
        <w:t xml:space="preserve"> </w:t>
      </w:r>
      <w:r>
        <w:rPr>
          <w:rtl/>
        </w:rPr>
        <w:t>عليه</w:t>
      </w:r>
      <w:r w:rsidR="004679EB">
        <w:rPr>
          <w:rtl/>
        </w:rPr>
        <w:t xml:space="preserve"> </w:t>
      </w:r>
      <w:r>
        <w:rPr>
          <w:rtl/>
        </w:rPr>
        <w:t>المادة</w:t>
      </w:r>
      <w:r w:rsidR="004679EB">
        <w:rPr>
          <w:rtl/>
        </w:rPr>
        <w:t xml:space="preserve"> </w:t>
      </w:r>
      <w:r>
        <w:rPr>
          <w:rtl/>
        </w:rPr>
        <w:t>5(2)(أ)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الاختياري،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المسألة</w:t>
      </w:r>
      <w:r w:rsidR="004679EB">
        <w:rPr>
          <w:rtl/>
        </w:rPr>
        <w:t xml:space="preserve"> </w:t>
      </w:r>
      <w:r>
        <w:rPr>
          <w:rtl/>
        </w:rPr>
        <w:t>نفسها</w:t>
      </w:r>
      <w:r w:rsidR="004679EB">
        <w:rPr>
          <w:rtl/>
        </w:rPr>
        <w:t xml:space="preserve"> </w:t>
      </w:r>
      <w:r>
        <w:rPr>
          <w:rtl/>
        </w:rPr>
        <w:t>ليست</w:t>
      </w:r>
      <w:r w:rsidR="004679EB">
        <w:rPr>
          <w:rtl/>
        </w:rPr>
        <w:t xml:space="preserve"> </w:t>
      </w:r>
      <w:r>
        <w:rPr>
          <w:rtl/>
        </w:rPr>
        <w:t>قيد</w:t>
      </w:r>
      <w:r w:rsidR="004679EB">
        <w:rPr>
          <w:rtl/>
        </w:rPr>
        <w:t xml:space="preserve"> </w:t>
      </w:r>
      <w:r>
        <w:rPr>
          <w:rtl/>
        </w:rPr>
        <w:t>البحث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إطار</w:t>
      </w:r>
      <w:r w:rsidR="004679EB">
        <w:rPr>
          <w:rtl/>
        </w:rPr>
        <w:t xml:space="preserve"> </w:t>
      </w:r>
      <w:r>
        <w:rPr>
          <w:rtl/>
        </w:rPr>
        <w:t>إجراء</w:t>
      </w:r>
      <w:r w:rsidR="004679EB">
        <w:rPr>
          <w:rtl/>
        </w:rPr>
        <w:t xml:space="preserve"> </w:t>
      </w:r>
      <w:r>
        <w:rPr>
          <w:rtl/>
        </w:rPr>
        <w:t>آخر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إجراءات</w:t>
      </w:r>
      <w:r w:rsidR="004679EB">
        <w:rPr>
          <w:rtl/>
        </w:rPr>
        <w:t xml:space="preserve"> </w:t>
      </w:r>
      <w:r>
        <w:rPr>
          <w:rtl/>
        </w:rPr>
        <w:t>التحقيق</w:t>
      </w:r>
      <w:r w:rsidR="004679EB">
        <w:rPr>
          <w:rtl/>
        </w:rPr>
        <w:t xml:space="preserve"> </w:t>
      </w:r>
      <w:r>
        <w:rPr>
          <w:rtl/>
        </w:rPr>
        <w:t>الدولي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94588F">
        <w:rPr>
          <w:rFonts w:hint="cs"/>
          <w:rtl/>
        </w:rPr>
        <w:t> </w:t>
      </w:r>
      <w:r>
        <w:rPr>
          <w:rtl/>
        </w:rPr>
        <w:t>التسوية</w:t>
      </w:r>
      <w:r w:rsidR="004679EB">
        <w:rPr>
          <w:rtl/>
        </w:rPr>
        <w:t xml:space="preserve"> </w:t>
      </w:r>
      <w:r>
        <w:rPr>
          <w:rtl/>
        </w:rPr>
        <w:t>الدولية.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6-3</w:t>
      </w:r>
      <w:r>
        <w:rPr>
          <w:rtl/>
        </w:rPr>
        <w:tab/>
        <w:t>وتحيط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علم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بادعاء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أنهما</w:t>
      </w:r>
      <w:r w:rsidR="004679EB">
        <w:rPr>
          <w:rtl/>
        </w:rPr>
        <w:t xml:space="preserve"> </w:t>
      </w:r>
      <w:r>
        <w:rPr>
          <w:rtl/>
        </w:rPr>
        <w:t>استنفدا</w:t>
      </w:r>
      <w:r w:rsidR="004679EB">
        <w:rPr>
          <w:rtl/>
        </w:rPr>
        <w:t xml:space="preserve"> </w:t>
      </w:r>
      <w:r>
        <w:rPr>
          <w:rtl/>
        </w:rPr>
        <w:t>جميع</w:t>
      </w:r>
      <w:r w:rsidR="004679EB">
        <w:rPr>
          <w:rtl/>
        </w:rPr>
        <w:t xml:space="preserve"> </w:t>
      </w:r>
      <w:r>
        <w:rPr>
          <w:rtl/>
        </w:rPr>
        <w:t>سبل</w:t>
      </w:r>
      <w:r w:rsidR="004679EB">
        <w:rPr>
          <w:rtl/>
        </w:rPr>
        <w:t xml:space="preserve"> </w:t>
      </w:r>
      <w:r>
        <w:rPr>
          <w:rtl/>
        </w:rPr>
        <w:t>الانتصاف</w:t>
      </w:r>
      <w:r w:rsidR="004679EB">
        <w:rPr>
          <w:rtl/>
        </w:rPr>
        <w:t xml:space="preserve"> </w:t>
      </w:r>
      <w:r>
        <w:rPr>
          <w:rtl/>
        </w:rPr>
        <w:t>المحلية</w:t>
      </w:r>
      <w:r w:rsidR="004679EB">
        <w:rPr>
          <w:rtl/>
        </w:rPr>
        <w:t xml:space="preserve"> </w:t>
      </w:r>
      <w:r>
        <w:rPr>
          <w:rtl/>
        </w:rPr>
        <w:t>الفعالة</w:t>
      </w:r>
      <w:r w:rsidR="004679EB">
        <w:rPr>
          <w:rtl/>
        </w:rPr>
        <w:t xml:space="preserve"> </w:t>
      </w:r>
      <w:r>
        <w:rPr>
          <w:rtl/>
        </w:rPr>
        <w:t>المتاحة</w:t>
      </w:r>
      <w:r w:rsidR="004679EB">
        <w:rPr>
          <w:rtl/>
        </w:rPr>
        <w:t xml:space="preserve"> </w:t>
      </w:r>
      <w:r>
        <w:rPr>
          <w:rtl/>
        </w:rPr>
        <w:t>لهم.</w:t>
      </w:r>
      <w:r w:rsidR="004679EB">
        <w:rPr>
          <w:rtl/>
        </w:rPr>
        <w:t xml:space="preserve"> </w:t>
      </w:r>
      <w:r>
        <w:rPr>
          <w:rtl/>
        </w:rPr>
        <w:t>وفي</w:t>
      </w:r>
      <w:r w:rsidR="004679EB">
        <w:rPr>
          <w:rtl/>
        </w:rPr>
        <w:t xml:space="preserve"> </w:t>
      </w:r>
      <w:r>
        <w:rPr>
          <w:rtl/>
        </w:rPr>
        <w:t>غياب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اعتراض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هذا</w:t>
      </w:r>
      <w:r w:rsidR="004679EB">
        <w:rPr>
          <w:rtl/>
        </w:rPr>
        <w:t xml:space="preserve"> </w:t>
      </w:r>
      <w:r>
        <w:rPr>
          <w:rtl/>
        </w:rPr>
        <w:t>الصدد،</w:t>
      </w:r>
      <w:r w:rsidR="004679EB">
        <w:rPr>
          <w:rtl/>
        </w:rPr>
        <w:t xml:space="preserve"> </w:t>
      </w:r>
      <w:r>
        <w:rPr>
          <w:rtl/>
        </w:rPr>
        <w:t>ترى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ليس</w:t>
      </w:r>
      <w:r w:rsidR="004679EB">
        <w:rPr>
          <w:rtl/>
        </w:rPr>
        <w:t xml:space="preserve"> </w:t>
      </w:r>
      <w:r>
        <w:rPr>
          <w:rtl/>
        </w:rPr>
        <w:t>هناك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يمنعها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النظر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>
        <w:rPr>
          <w:rtl/>
        </w:rPr>
        <w:t>المادة</w:t>
      </w:r>
      <w:r w:rsidR="004679EB">
        <w:rPr>
          <w:rtl/>
        </w:rPr>
        <w:t xml:space="preserve"> </w:t>
      </w:r>
      <w:r>
        <w:rPr>
          <w:rtl/>
        </w:rPr>
        <w:t>5(2)(ب)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الاختياري.</w:t>
      </w:r>
      <w:r>
        <w:rPr>
          <w:rFonts w:ascii="Arial" w:hAnsi="Arial" w:cs="Arial" w:hint="cs"/>
          <w:rtl/>
        </w:rPr>
        <w:t>‬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6-4</w:t>
      </w:r>
      <w:r>
        <w:rPr>
          <w:rtl/>
        </w:rPr>
        <w:tab/>
        <w:t>وتحيط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علم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بادعاء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الطرف،</w:t>
      </w:r>
      <w:r w:rsidR="004679EB">
        <w:rPr>
          <w:rtl/>
        </w:rPr>
        <w:t xml:space="preserve"> </w:t>
      </w:r>
      <w:r>
        <w:rPr>
          <w:rtl/>
        </w:rPr>
        <w:t>بإعادتهما</w:t>
      </w:r>
      <w:r w:rsidR="004679EB">
        <w:rPr>
          <w:rtl/>
        </w:rPr>
        <w:t xml:space="preserve"> </w:t>
      </w:r>
      <w:r>
        <w:rPr>
          <w:rtl/>
        </w:rPr>
        <w:t>قسر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وطفليهما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رومانيا،</w:t>
      </w:r>
      <w:r w:rsidR="004679EB">
        <w:rPr>
          <w:rtl/>
        </w:rPr>
        <w:t xml:space="preserve"> </w:t>
      </w:r>
      <w:r>
        <w:rPr>
          <w:rtl/>
        </w:rPr>
        <w:t>ستنتهك</w:t>
      </w:r>
      <w:r w:rsidR="004679EB">
        <w:rPr>
          <w:rtl/>
        </w:rPr>
        <w:t xml:space="preserve"> </w:t>
      </w:r>
      <w:r>
        <w:rPr>
          <w:rtl/>
        </w:rPr>
        <w:t>حقوقهم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>
        <w:rPr>
          <w:rtl/>
        </w:rPr>
        <w:t>المواد</w:t>
      </w:r>
      <w:r w:rsidR="004679EB">
        <w:rPr>
          <w:rtl/>
        </w:rPr>
        <w:t xml:space="preserve"> </w:t>
      </w:r>
      <w:r>
        <w:rPr>
          <w:rtl/>
        </w:rPr>
        <w:t>3</w:t>
      </w:r>
      <w:r w:rsidR="004679EB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6</w:t>
      </w:r>
      <w:r>
        <w:rPr>
          <w:rtl/>
        </w:rPr>
        <w:t>(1)</w:t>
      </w:r>
      <w:r w:rsidR="004679EB">
        <w:rPr>
          <w:rtl/>
        </w:rPr>
        <w:t xml:space="preserve"> </w:t>
      </w:r>
      <w:r>
        <w:rPr>
          <w:rtl/>
        </w:rPr>
        <w:t>و7</w:t>
      </w:r>
      <w:r w:rsidR="004679EB">
        <w:rPr>
          <w:rtl/>
        </w:rPr>
        <w:t xml:space="preserve"> </w:t>
      </w:r>
      <w:r>
        <w:rPr>
          <w:rtl/>
        </w:rPr>
        <w:t>و9(1)</w:t>
      </w:r>
      <w:r w:rsidR="004679EB">
        <w:rPr>
          <w:rtl/>
        </w:rPr>
        <w:t xml:space="preserve"> </w:t>
      </w:r>
      <w:r>
        <w:rPr>
          <w:rtl/>
        </w:rPr>
        <w:t>و17(1)</w:t>
      </w:r>
      <w:r w:rsidR="004679EB">
        <w:rPr>
          <w:rtl/>
        </w:rPr>
        <w:t xml:space="preserve"> </w:t>
      </w:r>
      <w:r>
        <w:rPr>
          <w:rtl/>
        </w:rPr>
        <w:t>و2</w:t>
      </w:r>
      <w:r>
        <w:rPr>
          <w:rFonts w:hint="cs"/>
          <w:rtl/>
        </w:rPr>
        <w:t>4</w:t>
      </w:r>
      <w:r>
        <w:rPr>
          <w:rtl/>
        </w:rPr>
        <w:t>(1)</w:t>
      </w:r>
      <w:r w:rsidR="004679EB">
        <w:rPr>
          <w:rtl/>
        </w:rPr>
        <w:t xml:space="preserve"> </w:t>
      </w:r>
      <w:r>
        <w:rPr>
          <w:rtl/>
        </w:rPr>
        <w:t>و26</w:t>
      </w:r>
      <w:r w:rsidR="004679EB">
        <w:rPr>
          <w:rtl/>
        </w:rPr>
        <w:t xml:space="preserve"> </w:t>
      </w:r>
      <w:r>
        <w:rPr>
          <w:rtl/>
        </w:rPr>
        <w:t>و27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العهد.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6-5</w:t>
      </w:r>
      <w:r>
        <w:rPr>
          <w:rtl/>
        </w:rPr>
        <w:tab/>
        <w:t>وتلاحظ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يدّعيان</w:t>
      </w:r>
      <w:r w:rsidR="004679EB">
        <w:rPr>
          <w:rtl/>
        </w:rPr>
        <w:t xml:space="preserve"> </w:t>
      </w:r>
      <w:r>
        <w:rPr>
          <w:rtl/>
        </w:rPr>
        <w:t>وقوع</w:t>
      </w:r>
      <w:r w:rsidR="004679EB">
        <w:rPr>
          <w:rtl/>
        </w:rPr>
        <w:t xml:space="preserve"> </w:t>
      </w:r>
      <w:r>
        <w:rPr>
          <w:rtl/>
        </w:rPr>
        <w:t>انتهاك</w:t>
      </w:r>
      <w:r w:rsidR="004679EB">
        <w:rPr>
          <w:rtl/>
        </w:rPr>
        <w:t xml:space="preserve"> </w:t>
      </w:r>
      <w:r>
        <w:rPr>
          <w:rtl/>
        </w:rPr>
        <w:t>للمواد</w:t>
      </w:r>
      <w:r w:rsidR="004679EB">
        <w:rPr>
          <w:rtl/>
        </w:rPr>
        <w:t xml:space="preserve"> </w:t>
      </w:r>
      <w:r>
        <w:rPr>
          <w:rtl/>
        </w:rPr>
        <w:t>٩(١)</w:t>
      </w:r>
      <w:r w:rsidR="004679EB">
        <w:rPr>
          <w:rtl/>
        </w:rPr>
        <w:t xml:space="preserve"> </w:t>
      </w:r>
      <w:r>
        <w:rPr>
          <w:rtl/>
        </w:rPr>
        <w:t>و١٧(١)</w:t>
      </w:r>
      <w:r w:rsidR="004679EB">
        <w:rPr>
          <w:rtl/>
        </w:rPr>
        <w:t xml:space="preserve"> </w:t>
      </w:r>
      <w:r>
        <w:rPr>
          <w:rtl/>
        </w:rPr>
        <w:t>و٢٤(١)</w:t>
      </w:r>
      <w:r w:rsidR="004679EB">
        <w:rPr>
          <w:rtl/>
        </w:rPr>
        <w:t xml:space="preserve"> </w:t>
      </w:r>
      <w:r>
        <w:rPr>
          <w:rtl/>
        </w:rPr>
        <w:t>و٢٦</w:t>
      </w:r>
      <w:r w:rsidR="004679EB">
        <w:rPr>
          <w:rtl/>
        </w:rPr>
        <w:t xml:space="preserve"> </w:t>
      </w:r>
      <w:r>
        <w:rPr>
          <w:rtl/>
        </w:rPr>
        <w:t>و٢٧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العهد،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الادعاء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مدعوم</w:t>
      </w:r>
      <w:r w:rsidR="004679EB">
        <w:rPr>
          <w:rtl/>
        </w:rPr>
        <w:t xml:space="preserve"> </w:t>
      </w:r>
      <w:r>
        <w:rPr>
          <w:rtl/>
        </w:rPr>
        <w:t>بأي</w:t>
      </w:r>
      <w:r w:rsidR="004679EB">
        <w:rPr>
          <w:rtl/>
        </w:rPr>
        <w:t xml:space="preserve"> </w:t>
      </w:r>
      <w:r>
        <w:rPr>
          <w:rtl/>
        </w:rPr>
        <w:t>معلومات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أدلة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11AAC">
        <w:rPr>
          <w:rFonts w:hint="cs"/>
          <w:rtl/>
        </w:rPr>
        <w:t> </w:t>
      </w:r>
      <w:r>
        <w:rPr>
          <w:rtl/>
        </w:rPr>
        <w:t>إيضاحات</w:t>
      </w:r>
      <w:r w:rsidR="004679EB">
        <w:rPr>
          <w:rtl/>
        </w:rPr>
        <w:t xml:space="preserve"> </w:t>
      </w:r>
      <w:r>
        <w:rPr>
          <w:rtl/>
        </w:rPr>
        <w:t>بشأن</w:t>
      </w:r>
      <w:r w:rsidR="004679EB">
        <w:rPr>
          <w:rtl/>
        </w:rPr>
        <w:t xml:space="preserve"> </w:t>
      </w:r>
      <w:r>
        <w:rPr>
          <w:rtl/>
        </w:rPr>
        <w:t>كيفية</w:t>
      </w:r>
      <w:r w:rsidR="004679EB">
        <w:rPr>
          <w:rtl/>
        </w:rPr>
        <w:t xml:space="preserve"> </w:t>
      </w:r>
      <w:r>
        <w:rPr>
          <w:rtl/>
        </w:rPr>
        <w:t>انتهاك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لحقوقهما</w:t>
      </w:r>
      <w:r w:rsidR="004679EB">
        <w:rPr>
          <w:rtl/>
        </w:rPr>
        <w:t xml:space="preserve"> </w:t>
      </w:r>
      <w:r>
        <w:rPr>
          <w:rtl/>
        </w:rPr>
        <w:t>المنصوص</w:t>
      </w:r>
      <w:r w:rsidR="004679EB">
        <w:rPr>
          <w:rtl/>
        </w:rPr>
        <w:t xml:space="preserve"> </w:t>
      </w:r>
      <w:r>
        <w:rPr>
          <w:rtl/>
        </w:rPr>
        <w:t>عليها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تلك</w:t>
      </w:r>
      <w:r w:rsidR="004679EB">
        <w:rPr>
          <w:rtl/>
        </w:rPr>
        <w:t xml:space="preserve"> </w:t>
      </w:r>
      <w:r>
        <w:rPr>
          <w:rtl/>
        </w:rPr>
        <w:t>المواد</w:t>
      </w:r>
      <w:r w:rsidR="004679EB">
        <w:rPr>
          <w:rtl/>
        </w:rPr>
        <w:t xml:space="preserve"> </w:t>
      </w:r>
      <w:r>
        <w:rPr>
          <w:rtl/>
        </w:rPr>
        <w:t>عن</w:t>
      </w:r>
      <w:r w:rsidR="004679EB">
        <w:rPr>
          <w:rtl/>
        </w:rPr>
        <w:t xml:space="preserve"> </w:t>
      </w:r>
      <w:r>
        <w:rPr>
          <w:rtl/>
        </w:rPr>
        <w:t>طريق</w:t>
      </w:r>
      <w:r w:rsidR="004679EB">
        <w:rPr>
          <w:rtl/>
        </w:rPr>
        <w:t xml:space="preserve"> </w:t>
      </w:r>
      <w:r>
        <w:rPr>
          <w:rtl/>
        </w:rPr>
        <w:t>ترحيلهما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رومانيا.</w:t>
      </w:r>
      <w:r w:rsidR="004679EB">
        <w:rPr>
          <w:rtl/>
        </w:rPr>
        <w:t xml:space="preserve"> </w:t>
      </w:r>
      <w:r>
        <w:rPr>
          <w:rtl/>
        </w:rPr>
        <w:t>ومن</w:t>
      </w:r>
      <w:r w:rsidR="004679EB">
        <w:rPr>
          <w:rtl/>
        </w:rPr>
        <w:t xml:space="preserve"> </w:t>
      </w:r>
      <w:r>
        <w:rPr>
          <w:rtl/>
        </w:rPr>
        <w:t>ثم،</w:t>
      </w:r>
      <w:r w:rsidR="004679EB">
        <w:rPr>
          <w:rtl/>
        </w:rPr>
        <w:t xml:space="preserve"> </w:t>
      </w:r>
      <w:r>
        <w:rPr>
          <w:rtl/>
        </w:rPr>
        <w:t>تخلص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هذا</w:t>
      </w:r>
      <w:r w:rsidR="004679EB">
        <w:rPr>
          <w:rtl/>
        </w:rPr>
        <w:t xml:space="preserve"> </w:t>
      </w:r>
      <w:r>
        <w:rPr>
          <w:rtl/>
        </w:rPr>
        <w:t>الجزء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مدعوم</w:t>
      </w:r>
      <w:r w:rsidR="004679EB">
        <w:rPr>
          <w:rtl/>
        </w:rPr>
        <w:t xml:space="preserve"> </w:t>
      </w:r>
      <w:r>
        <w:rPr>
          <w:rtl/>
        </w:rPr>
        <w:t>بأدلة</w:t>
      </w:r>
      <w:r w:rsidR="004679EB">
        <w:rPr>
          <w:rtl/>
        </w:rPr>
        <w:t xml:space="preserve"> </w:t>
      </w:r>
      <w:r>
        <w:rPr>
          <w:rtl/>
        </w:rPr>
        <w:t>كافية</w:t>
      </w:r>
      <w:r w:rsidR="004679EB">
        <w:rPr>
          <w:rtl/>
        </w:rPr>
        <w:t xml:space="preserve"> </w:t>
      </w:r>
      <w:r>
        <w:rPr>
          <w:rtl/>
        </w:rPr>
        <w:t>وتعلن</w:t>
      </w:r>
      <w:r w:rsidR="004679EB">
        <w:rPr>
          <w:rtl/>
        </w:rPr>
        <w:t xml:space="preserve"> </w:t>
      </w:r>
      <w:r>
        <w:rPr>
          <w:rtl/>
        </w:rPr>
        <w:t>عدم</w:t>
      </w:r>
      <w:r w:rsidR="004679EB">
        <w:rPr>
          <w:rtl/>
        </w:rPr>
        <w:t xml:space="preserve"> </w:t>
      </w:r>
      <w:r>
        <w:rPr>
          <w:rtl/>
        </w:rPr>
        <w:t>قبوله</w:t>
      </w:r>
      <w:r w:rsidR="004679EB">
        <w:rPr>
          <w:rtl/>
        </w:rPr>
        <w:t xml:space="preserve"> </w:t>
      </w:r>
      <w:r>
        <w:rPr>
          <w:rtl/>
        </w:rPr>
        <w:t>عملاً</w:t>
      </w:r>
      <w:r w:rsidR="004679EB">
        <w:rPr>
          <w:rtl/>
        </w:rPr>
        <w:t xml:space="preserve"> </w:t>
      </w:r>
      <w:r>
        <w:rPr>
          <w:rtl/>
        </w:rPr>
        <w:t>بالمادة</w:t>
      </w:r>
      <w:r w:rsidR="004679EB">
        <w:rPr>
          <w:rtl/>
        </w:rPr>
        <w:t xml:space="preserve"> </w:t>
      </w:r>
      <w:r>
        <w:rPr>
          <w:rtl/>
        </w:rPr>
        <w:t>2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6-6</w:t>
      </w:r>
      <w:r>
        <w:rPr>
          <w:rtl/>
        </w:rPr>
        <w:tab/>
        <w:t>كما</w:t>
      </w:r>
      <w:r w:rsidR="004679EB">
        <w:rPr>
          <w:rtl/>
        </w:rPr>
        <w:t xml:space="preserve"> </w:t>
      </w:r>
      <w:r>
        <w:rPr>
          <w:rtl/>
        </w:rPr>
        <w:t>تحيط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علم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بمزاعم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>
        <w:rPr>
          <w:rtl/>
        </w:rPr>
        <w:t>المادتين</w:t>
      </w:r>
      <w:r w:rsidR="004679EB">
        <w:rPr>
          <w:rtl/>
        </w:rPr>
        <w:t xml:space="preserve"> </w:t>
      </w:r>
      <w:r>
        <w:rPr>
          <w:rtl/>
        </w:rPr>
        <w:t>٦</w:t>
      </w:r>
      <w:r w:rsidR="004679EB">
        <w:rPr>
          <w:rtl/>
        </w:rPr>
        <w:t xml:space="preserve"> </w:t>
      </w:r>
      <w:r>
        <w:rPr>
          <w:rtl/>
        </w:rPr>
        <w:t>و٧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العهد،</w:t>
      </w:r>
      <w:r w:rsidR="004679EB">
        <w:rPr>
          <w:rtl/>
        </w:rPr>
        <w:t xml:space="preserve"> </w:t>
      </w:r>
      <w:r>
        <w:rPr>
          <w:rtl/>
        </w:rPr>
        <w:t>التي</w:t>
      </w:r>
      <w:r w:rsidR="00344442">
        <w:rPr>
          <w:rFonts w:hint="cs"/>
          <w:rtl/>
        </w:rPr>
        <w:t> </w:t>
      </w:r>
      <w:r>
        <w:rPr>
          <w:rtl/>
        </w:rPr>
        <w:t>تفيد</w:t>
      </w:r>
      <w:r w:rsidR="004679EB">
        <w:rPr>
          <w:rtl/>
        </w:rPr>
        <w:t xml:space="preserve"> </w:t>
      </w:r>
      <w:r>
        <w:rPr>
          <w:rtl/>
        </w:rPr>
        <w:t>بتعريض</w:t>
      </w:r>
      <w:r w:rsidR="004679EB">
        <w:rPr>
          <w:rtl/>
        </w:rPr>
        <w:t xml:space="preserve"> </w:t>
      </w:r>
      <w:r>
        <w:rPr>
          <w:rtl/>
        </w:rPr>
        <w:t>سلامتهما</w:t>
      </w:r>
      <w:r w:rsidR="004679EB">
        <w:rPr>
          <w:rtl/>
        </w:rPr>
        <w:t xml:space="preserve"> </w:t>
      </w:r>
      <w:r>
        <w:rPr>
          <w:rtl/>
        </w:rPr>
        <w:t>وحياتهما</w:t>
      </w:r>
      <w:r w:rsidR="004679EB">
        <w:rPr>
          <w:rtl/>
        </w:rPr>
        <w:t xml:space="preserve"> </w:t>
      </w:r>
      <w:r>
        <w:rPr>
          <w:rtl/>
        </w:rPr>
        <w:t>للخطر</w:t>
      </w:r>
      <w:r w:rsidR="004679EB">
        <w:rPr>
          <w:rtl/>
        </w:rPr>
        <w:t xml:space="preserve"> </w:t>
      </w:r>
      <w:r>
        <w:rPr>
          <w:rtl/>
        </w:rPr>
        <w:t>إذا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أعيدا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</w:t>
      </w:r>
      <w:r w:rsidR="004679EB">
        <w:rPr>
          <w:rtl/>
        </w:rPr>
        <w:t xml:space="preserve"> </w:t>
      </w:r>
      <w:r>
        <w:rPr>
          <w:rtl/>
        </w:rPr>
        <w:t>نظر</w:t>
      </w:r>
      <w:r w:rsidR="00FB742B">
        <w:rPr>
          <w:rFonts w:hint="cs"/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للاضطهاد</w:t>
      </w:r>
      <w:r w:rsidR="004679EB">
        <w:rPr>
          <w:rtl/>
        </w:rPr>
        <w:t xml:space="preserve"> </w:t>
      </w:r>
      <w:r>
        <w:rPr>
          <w:rtl/>
        </w:rPr>
        <w:t>القائم</w:t>
      </w:r>
      <w:r w:rsidR="00344442">
        <w:rPr>
          <w:rFonts w:hint="cs"/>
          <w:rtl/>
        </w:rPr>
        <w:t> 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أساس</w:t>
      </w:r>
      <w:r w:rsidR="004679EB">
        <w:rPr>
          <w:rtl/>
        </w:rPr>
        <w:t xml:space="preserve"> </w:t>
      </w:r>
      <w:r>
        <w:rPr>
          <w:rtl/>
        </w:rPr>
        <w:t>الانتماء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إثنية</w:t>
      </w:r>
      <w:r w:rsidR="004679EB">
        <w:rPr>
          <w:rtl/>
        </w:rPr>
        <w:t xml:space="preserve"> </w:t>
      </w:r>
      <w:r>
        <w:rPr>
          <w:rtl/>
        </w:rPr>
        <w:t>الروما.</w:t>
      </w:r>
      <w:r w:rsidR="004679EB">
        <w:rPr>
          <w:rtl/>
        </w:rPr>
        <w:t xml:space="preserve"> </w:t>
      </w:r>
      <w:r>
        <w:rPr>
          <w:rtl/>
        </w:rPr>
        <w:t>وتذكر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proofErr w:type="gramStart"/>
      <w:r>
        <w:rPr>
          <w:rtl/>
        </w:rPr>
        <w:t>بأنه</w:t>
      </w:r>
      <w:r w:rsidR="004679EB">
        <w:rPr>
          <w:rtl/>
        </w:rPr>
        <w:t xml:space="preserve"> </w:t>
      </w:r>
      <w:r w:rsidR="00E249A2">
        <w:rPr>
          <w:rtl/>
        </w:rPr>
        <w:t>”</w:t>
      </w:r>
      <w:r>
        <w:rPr>
          <w:rtl/>
        </w:rPr>
        <w:t>عادة</w:t>
      </w:r>
      <w:proofErr w:type="gramEnd"/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يعود</w:t>
      </w:r>
      <w:r w:rsidR="004679EB">
        <w:rPr>
          <w:rtl/>
        </w:rPr>
        <w:t xml:space="preserve"> </w:t>
      </w:r>
      <w:r>
        <w:rPr>
          <w:rtl/>
        </w:rPr>
        <w:t>استعراض</w:t>
      </w:r>
      <w:r w:rsidR="004679EB">
        <w:rPr>
          <w:rtl/>
        </w:rPr>
        <w:t xml:space="preserve"> </w:t>
      </w:r>
      <w:r>
        <w:rPr>
          <w:rtl/>
        </w:rPr>
        <w:t>الوقائع</w:t>
      </w:r>
      <w:r w:rsidR="004679EB">
        <w:rPr>
          <w:rtl/>
        </w:rPr>
        <w:t xml:space="preserve"> </w:t>
      </w:r>
      <w:r>
        <w:rPr>
          <w:rtl/>
        </w:rPr>
        <w:t>والأدلة</w:t>
      </w:r>
      <w:r w:rsidR="004679EB">
        <w:rPr>
          <w:rFonts w:hint="cs"/>
          <w:rtl/>
        </w:rPr>
        <w:t xml:space="preserve"> </w:t>
      </w:r>
      <w:r>
        <w:rPr>
          <w:rtl/>
        </w:rPr>
        <w:t>أو</w:t>
      </w:r>
      <w:r w:rsidR="00344442">
        <w:rPr>
          <w:rFonts w:hint="eastAsia"/>
          <w:rtl/>
        </w:rPr>
        <w:t> </w:t>
      </w:r>
      <w:r>
        <w:rPr>
          <w:rtl/>
        </w:rPr>
        <w:t>تطبيق</w:t>
      </w:r>
      <w:r w:rsidR="004679EB">
        <w:rPr>
          <w:rtl/>
        </w:rPr>
        <w:t xml:space="preserve"> </w:t>
      </w:r>
      <w:r>
        <w:rPr>
          <w:rtl/>
        </w:rPr>
        <w:t>التشريعات</w:t>
      </w:r>
      <w:r w:rsidR="004679EB">
        <w:rPr>
          <w:rtl/>
        </w:rPr>
        <w:t xml:space="preserve"> </w:t>
      </w:r>
      <w:r>
        <w:rPr>
          <w:rtl/>
        </w:rPr>
        <w:t>المحلية،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دعوى</w:t>
      </w:r>
      <w:r w:rsidR="004679EB">
        <w:rPr>
          <w:rtl/>
        </w:rPr>
        <w:t xml:space="preserve"> </w:t>
      </w:r>
      <w:r>
        <w:rPr>
          <w:rtl/>
        </w:rPr>
        <w:t>بعينها،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المحاكم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الدول</w:t>
      </w:r>
      <w:r w:rsidR="004679EB">
        <w:rPr>
          <w:rtl/>
        </w:rPr>
        <w:t xml:space="preserve"> </w:t>
      </w:r>
      <w:r>
        <w:rPr>
          <w:rtl/>
        </w:rPr>
        <w:t>الأطراف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العهد،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يتضح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تقييم</w:t>
      </w:r>
      <w:r w:rsidR="004679EB">
        <w:rPr>
          <w:rtl/>
        </w:rPr>
        <w:t xml:space="preserve"> </w:t>
      </w:r>
      <w:r>
        <w:rPr>
          <w:rtl/>
        </w:rPr>
        <w:t>هذه</w:t>
      </w:r>
      <w:r w:rsidR="004679EB">
        <w:rPr>
          <w:rtl/>
        </w:rPr>
        <w:t xml:space="preserve"> </w:t>
      </w:r>
      <w:r>
        <w:rPr>
          <w:rtl/>
        </w:rPr>
        <w:t>المحاكم</w:t>
      </w:r>
      <w:r w:rsidR="004679EB">
        <w:rPr>
          <w:rtl/>
        </w:rPr>
        <w:t xml:space="preserve"> </w:t>
      </w:r>
      <w:r>
        <w:rPr>
          <w:rtl/>
        </w:rPr>
        <w:t>للتشريعات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تطبيقها</w:t>
      </w:r>
      <w:r w:rsidR="004679EB">
        <w:rPr>
          <w:rtl/>
        </w:rPr>
        <w:t xml:space="preserve"> </w:t>
      </w:r>
      <w:r>
        <w:rPr>
          <w:rtl/>
        </w:rPr>
        <w:t>بائن</w:t>
      </w:r>
      <w:r w:rsidR="004679EB">
        <w:rPr>
          <w:rtl/>
        </w:rPr>
        <w:t xml:space="preserve"> </w:t>
      </w:r>
      <w:r>
        <w:rPr>
          <w:rtl/>
        </w:rPr>
        <w:t>التعسف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يشكل</w:t>
      </w:r>
      <w:r w:rsidR="004679EB">
        <w:rPr>
          <w:rtl/>
        </w:rPr>
        <w:t xml:space="preserve"> </w:t>
      </w:r>
      <w:r>
        <w:rPr>
          <w:rtl/>
        </w:rPr>
        <w:t>خطأ</w:t>
      </w:r>
      <w:r w:rsidR="004679EB">
        <w:rPr>
          <w:rtl/>
        </w:rPr>
        <w:t xml:space="preserve"> </w:t>
      </w:r>
      <w:r>
        <w:rPr>
          <w:rtl/>
        </w:rPr>
        <w:t>واضحاً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إنكاراً</w:t>
      </w:r>
      <w:r w:rsidR="004679EB">
        <w:rPr>
          <w:rtl/>
        </w:rPr>
        <w:t xml:space="preserve"> </w:t>
      </w:r>
      <w:r>
        <w:rPr>
          <w:rtl/>
        </w:rPr>
        <w:t>للعدالة،</w:t>
      </w:r>
      <w:r w:rsidR="004679EB">
        <w:rPr>
          <w:rtl/>
        </w:rPr>
        <w:t xml:space="preserve"> </w:t>
      </w:r>
      <w:r>
        <w:rPr>
          <w:rtl/>
        </w:rPr>
        <w:t>أو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المحكمة</w:t>
      </w:r>
      <w:r w:rsidR="004679EB">
        <w:rPr>
          <w:rtl/>
        </w:rPr>
        <w:t xml:space="preserve"> </w:t>
      </w:r>
      <w:r>
        <w:rPr>
          <w:rtl/>
        </w:rPr>
        <w:t>قد</w:t>
      </w:r>
      <w:r w:rsidR="004679EB">
        <w:rPr>
          <w:rtl/>
        </w:rPr>
        <w:t xml:space="preserve"> </w:t>
      </w:r>
      <w:r>
        <w:rPr>
          <w:rtl/>
        </w:rPr>
        <w:t>انتهكت</w:t>
      </w:r>
      <w:r w:rsidR="004679EB">
        <w:rPr>
          <w:rtl/>
        </w:rPr>
        <w:t xml:space="preserve"> </w:t>
      </w:r>
      <w:r>
        <w:rPr>
          <w:rtl/>
        </w:rPr>
        <w:t>بصورة</w:t>
      </w:r>
      <w:r w:rsidR="004679EB">
        <w:rPr>
          <w:rtl/>
        </w:rPr>
        <w:t xml:space="preserve"> </w:t>
      </w:r>
      <w:r>
        <w:rPr>
          <w:rtl/>
        </w:rPr>
        <w:t>أخرى</w:t>
      </w:r>
      <w:r w:rsidR="004679EB">
        <w:rPr>
          <w:rtl/>
        </w:rPr>
        <w:t xml:space="preserve"> </w:t>
      </w:r>
      <w:r>
        <w:rPr>
          <w:rtl/>
        </w:rPr>
        <w:t>التزامها</w:t>
      </w:r>
      <w:r w:rsidR="004679EB">
        <w:rPr>
          <w:rtl/>
        </w:rPr>
        <w:t xml:space="preserve"> </w:t>
      </w:r>
      <w:r>
        <w:rPr>
          <w:rtl/>
        </w:rPr>
        <w:t>بالاستقلال</w:t>
      </w:r>
      <w:r w:rsidR="004679EB">
        <w:rPr>
          <w:rtl/>
        </w:rPr>
        <w:t xml:space="preserve"> </w:t>
      </w:r>
      <w:r>
        <w:rPr>
          <w:rtl/>
        </w:rPr>
        <w:t>والحياد</w:t>
      </w:r>
      <w:r w:rsidR="00E249A2">
        <w:rPr>
          <w:rtl/>
        </w:rPr>
        <w:t>“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10"/>
      </w:r>
      <w:r>
        <w:rPr>
          <w:rStyle w:val="FootnoteReference"/>
          <w:rtl/>
        </w:rPr>
        <w:t>)</w:t>
      </w:r>
      <w:r>
        <w:rPr>
          <w:rFonts w:hint="cs"/>
          <w:rtl/>
        </w:rPr>
        <w:t>.</w:t>
      </w:r>
      <w:r w:rsidR="004679EB">
        <w:rPr>
          <w:rtl/>
        </w:rPr>
        <w:t xml:space="preserve"> </w:t>
      </w:r>
      <w:r>
        <w:rPr>
          <w:rtl/>
        </w:rPr>
        <w:t>وتلاحظ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عدم</w:t>
      </w:r>
      <w:r w:rsidR="004679EB">
        <w:rPr>
          <w:rtl/>
        </w:rPr>
        <w:t xml:space="preserve"> </w:t>
      </w:r>
      <w:r>
        <w:rPr>
          <w:rtl/>
        </w:rPr>
        <w:t>إثبات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لوجود</w:t>
      </w:r>
      <w:r w:rsidR="004679EB">
        <w:rPr>
          <w:rtl/>
        </w:rPr>
        <w:t xml:space="preserve"> </w:t>
      </w:r>
      <w:r>
        <w:rPr>
          <w:rtl/>
        </w:rPr>
        <w:t>أوجه</w:t>
      </w:r>
      <w:r w:rsidR="004679EB">
        <w:rPr>
          <w:rtl/>
        </w:rPr>
        <w:t xml:space="preserve"> </w:t>
      </w:r>
      <w:r>
        <w:rPr>
          <w:rtl/>
        </w:rPr>
        <w:t>القصور</w:t>
      </w:r>
      <w:r w:rsidR="004679EB">
        <w:rPr>
          <w:rtl/>
        </w:rPr>
        <w:t xml:space="preserve"> </w:t>
      </w:r>
      <w:r>
        <w:rPr>
          <w:rtl/>
        </w:rPr>
        <w:t>هذه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سير</w:t>
      </w:r>
      <w:r w:rsidR="004679EB">
        <w:rPr>
          <w:rtl/>
        </w:rPr>
        <w:t xml:space="preserve"> </w:t>
      </w:r>
      <w:r>
        <w:rPr>
          <w:rtl/>
        </w:rPr>
        <w:t>إجراءات</w:t>
      </w:r>
      <w:r w:rsidR="004679EB">
        <w:rPr>
          <w:rtl/>
        </w:rPr>
        <w:t xml:space="preserve"> </w:t>
      </w:r>
      <w:r>
        <w:rPr>
          <w:rtl/>
        </w:rPr>
        <w:t>قضيتهما.</w:t>
      </w:r>
      <w:r w:rsidR="004679EB">
        <w:rPr>
          <w:rtl/>
        </w:rPr>
        <w:t xml:space="preserve"> </w:t>
      </w:r>
      <w:r>
        <w:rPr>
          <w:rtl/>
        </w:rPr>
        <w:t>ولم</w:t>
      </w:r>
      <w:r w:rsidR="004679EB">
        <w:rPr>
          <w:rtl/>
        </w:rPr>
        <w:t xml:space="preserve"> </w:t>
      </w:r>
      <w:r>
        <w:rPr>
          <w:rtl/>
        </w:rPr>
        <w:t>يبرّرا</w:t>
      </w:r>
      <w:r w:rsidR="004679EB">
        <w:rPr>
          <w:rtl/>
        </w:rPr>
        <w:t xml:space="preserve"> </w:t>
      </w:r>
      <w:r>
        <w:rPr>
          <w:rtl/>
        </w:rPr>
        <w:t>أيضاً</w:t>
      </w:r>
      <w:r w:rsidR="004679EB">
        <w:rPr>
          <w:rtl/>
        </w:rPr>
        <w:t xml:space="preserve"> </w:t>
      </w:r>
      <w:r>
        <w:rPr>
          <w:rtl/>
        </w:rPr>
        <w:t>كيف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فترة</w:t>
      </w:r>
      <w:r w:rsidR="004679EB">
        <w:rPr>
          <w:rtl/>
        </w:rPr>
        <w:t xml:space="preserve"> </w:t>
      </w:r>
      <w:r>
        <w:rPr>
          <w:rtl/>
        </w:rPr>
        <w:t>الاثني</w:t>
      </w:r>
      <w:r w:rsidR="004679EB">
        <w:rPr>
          <w:rtl/>
        </w:rPr>
        <w:t xml:space="preserve"> </w:t>
      </w:r>
      <w:r>
        <w:rPr>
          <w:rtl/>
        </w:rPr>
        <w:t>عشر</w:t>
      </w:r>
      <w:r w:rsidR="004679EB">
        <w:rPr>
          <w:rtl/>
        </w:rPr>
        <w:t xml:space="preserve"> </w:t>
      </w:r>
      <w:r>
        <w:rPr>
          <w:rtl/>
        </w:rPr>
        <w:t>شهر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عدم</w:t>
      </w:r>
      <w:r w:rsidR="004679EB">
        <w:rPr>
          <w:rtl/>
        </w:rPr>
        <w:t xml:space="preserve"> </w:t>
      </w:r>
      <w:r>
        <w:rPr>
          <w:rtl/>
        </w:rPr>
        <w:t>الأهلية</w:t>
      </w:r>
      <w:r w:rsidR="004679EB">
        <w:rPr>
          <w:rtl/>
        </w:rPr>
        <w:t xml:space="preserve"> </w:t>
      </w:r>
      <w:r>
        <w:rPr>
          <w:rtl/>
        </w:rPr>
        <w:t>لتقديم</w:t>
      </w:r>
      <w:r w:rsidR="004679EB">
        <w:rPr>
          <w:rtl/>
        </w:rPr>
        <w:t xml:space="preserve"> </w:t>
      </w:r>
      <w:r>
        <w:rPr>
          <w:rtl/>
        </w:rPr>
        <w:t>طلب</w:t>
      </w:r>
      <w:r w:rsidR="004679EB">
        <w:rPr>
          <w:rtl/>
        </w:rPr>
        <w:t xml:space="preserve"> </w:t>
      </w:r>
      <w:r>
        <w:rPr>
          <w:rtl/>
        </w:rPr>
        <w:t>بتقييم</w:t>
      </w:r>
      <w:r w:rsidR="004679EB">
        <w:rPr>
          <w:rtl/>
        </w:rPr>
        <w:t xml:space="preserve"> </w:t>
      </w:r>
      <w:r>
        <w:rPr>
          <w:rtl/>
        </w:rPr>
        <w:t>المخاطر</w:t>
      </w:r>
      <w:r w:rsidR="004679EB">
        <w:rPr>
          <w:rtl/>
        </w:rPr>
        <w:t xml:space="preserve"> </w:t>
      </w:r>
      <w:r>
        <w:rPr>
          <w:rtl/>
        </w:rPr>
        <w:t>قبل</w:t>
      </w:r>
      <w:r w:rsidR="004679EB">
        <w:rPr>
          <w:rtl/>
        </w:rPr>
        <w:t xml:space="preserve"> </w:t>
      </w:r>
      <w:r>
        <w:rPr>
          <w:rtl/>
        </w:rPr>
        <w:t>الترحيل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حد</w:t>
      </w:r>
      <w:r w:rsidR="004679EB">
        <w:rPr>
          <w:rtl/>
        </w:rPr>
        <w:t xml:space="preserve"> </w:t>
      </w:r>
      <w:r>
        <w:rPr>
          <w:rtl/>
        </w:rPr>
        <w:t>ذاتها</w:t>
      </w:r>
      <w:r w:rsidR="004679EB">
        <w:rPr>
          <w:rtl/>
        </w:rPr>
        <w:t xml:space="preserve"> </w:t>
      </w:r>
      <w:r>
        <w:rPr>
          <w:rtl/>
        </w:rPr>
        <w:t>كانت</w:t>
      </w:r>
      <w:r w:rsidR="004679EB">
        <w:rPr>
          <w:rtl/>
        </w:rPr>
        <w:t xml:space="preserve"> </w:t>
      </w:r>
      <w:r>
        <w:rPr>
          <w:rtl/>
        </w:rPr>
        <w:t>مُضِرّة</w:t>
      </w:r>
      <w:r w:rsidR="004679EB">
        <w:rPr>
          <w:rtl/>
        </w:rPr>
        <w:t xml:space="preserve"> </w:t>
      </w:r>
      <w:r>
        <w:rPr>
          <w:rtl/>
        </w:rPr>
        <w:t>بحقوقهما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>
        <w:rPr>
          <w:rtl/>
        </w:rPr>
        <w:t>الأحكام</w:t>
      </w:r>
      <w:r w:rsidR="004679EB">
        <w:rPr>
          <w:rtl/>
        </w:rPr>
        <w:t xml:space="preserve"> </w:t>
      </w:r>
      <w:r>
        <w:rPr>
          <w:rtl/>
        </w:rPr>
        <w:t>ذات</w:t>
      </w:r>
      <w:r w:rsidR="004679EB">
        <w:rPr>
          <w:rtl/>
        </w:rPr>
        <w:t xml:space="preserve"> </w:t>
      </w:r>
      <w:r>
        <w:rPr>
          <w:rtl/>
        </w:rPr>
        <w:t>الصلة.</w:t>
      </w:r>
      <w:r w:rsidR="004679EB">
        <w:rPr>
          <w:rtl/>
        </w:rPr>
        <w:t xml:space="preserve"> </w:t>
      </w:r>
      <w:r>
        <w:rPr>
          <w:rtl/>
        </w:rPr>
        <w:t>وعلاوة</w:t>
      </w:r>
      <w:r w:rsidR="004679EB">
        <w:rPr>
          <w:rtl/>
        </w:rPr>
        <w:t xml:space="preserve"> </w:t>
      </w:r>
      <w:r>
        <w:rPr>
          <w:rtl/>
        </w:rPr>
        <w:t>على</w:t>
      </w:r>
      <w:r w:rsidR="004679EB">
        <w:rPr>
          <w:rtl/>
        </w:rPr>
        <w:t xml:space="preserve"> </w:t>
      </w:r>
      <w:r>
        <w:rPr>
          <w:rtl/>
        </w:rPr>
        <w:t>ذلك،</w:t>
      </w:r>
      <w:r w:rsidR="004679EB">
        <w:rPr>
          <w:rtl/>
        </w:rPr>
        <w:t xml:space="preserve"> </w:t>
      </w:r>
      <w:r>
        <w:rPr>
          <w:rtl/>
        </w:rPr>
        <w:t>وفي</w:t>
      </w:r>
      <w:r w:rsidR="004679EB">
        <w:rPr>
          <w:rtl/>
        </w:rPr>
        <w:t xml:space="preserve"> </w:t>
      </w:r>
      <w:r>
        <w:rPr>
          <w:rtl/>
        </w:rPr>
        <w:t>حين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تدرك</w:t>
      </w:r>
      <w:r w:rsidR="004679EB">
        <w:rPr>
          <w:rtl/>
        </w:rPr>
        <w:t xml:space="preserve"> </w:t>
      </w:r>
      <w:r>
        <w:rPr>
          <w:rtl/>
        </w:rPr>
        <w:t>جيد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الروما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زالوا</w:t>
      </w:r>
      <w:r w:rsidR="004679EB">
        <w:rPr>
          <w:rtl/>
        </w:rPr>
        <w:t xml:space="preserve"> </w:t>
      </w:r>
      <w:r>
        <w:rPr>
          <w:rtl/>
        </w:rPr>
        <w:t>ضحا</w:t>
      </w:r>
      <w:r w:rsidR="00FB742B">
        <w:rPr>
          <w:rFonts w:hint="cs"/>
          <w:rtl/>
        </w:rPr>
        <w:t>يا</w:t>
      </w:r>
      <w:r w:rsidR="004679EB">
        <w:rPr>
          <w:rtl/>
        </w:rPr>
        <w:t xml:space="preserve"> </w:t>
      </w:r>
      <w:r>
        <w:rPr>
          <w:rtl/>
        </w:rPr>
        <w:t>للقوالب</w:t>
      </w:r>
      <w:r w:rsidR="004679EB">
        <w:rPr>
          <w:rtl/>
        </w:rPr>
        <w:t xml:space="preserve"> </w:t>
      </w:r>
      <w:r>
        <w:rPr>
          <w:rtl/>
        </w:rPr>
        <w:t>النمطية</w:t>
      </w:r>
      <w:r w:rsidR="004679EB">
        <w:rPr>
          <w:rtl/>
        </w:rPr>
        <w:t xml:space="preserve"> </w:t>
      </w:r>
      <w:r>
        <w:rPr>
          <w:rtl/>
        </w:rPr>
        <w:t>العنصرية</w:t>
      </w:r>
      <w:r w:rsidR="004679EB">
        <w:rPr>
          <w:rtl/>
        </w:rPr>
        <w:t xml:space="preserve"> </w:t>
      </w:r>
      <w:r>
        <w:rPr>
          <w:rtl/>
        </w:rPr>
        <w:t>والتمييز</w:t>
      </w:r>
      <w:r w:rsidR="004679EB">
        <w:rPr>
          <w:rtl/>
        </w:rPr>
        <w:t xml:space="preserve"> </w:t>
      </w:r>
      <w:r>
        <w:rPr>
          <w:rtl/>
        </w:rPr>
        <w:t>العنصري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مناطق</w:t>
      </w:r>
      <w:r w:rsidR="004679EB">
        <w:rPr>
          <w:rtl/>
        </w:rPr>
        <w:t xml:space="preserve"> </w:t>
      </w:r>
      <w:r>
        <w:rPr>
          <w:rtl/>
        </w:rPr>
        <w:t>مختلفة</w:t>
      </w:r>
      <w:r w:rsidR="004679EB">
        <w:rPr>
          <w:rtl/>
        </w:rPr>
        <w:t xml:space="preserve"> </w:t>
      </w:r>
      <w:r>
        <w:rPr>
          <w:rtl/>
        </w:rPr>
        <w:t>في</w:t>
      </w:r>
      <w:r w:rsidR="004679EB">
        <w:rPr>
          <w:rtl/>
        </w:rPr>
        <w:t xml:space="preserve"> </w:t>
      </w:r>
      <w:r>
        <w:rPr>
          <w:rtl/>
        </w:rPr>
        <w:t>رومانيا</w:t>
      </w:r>
      <w:r>
        <w:rPr>
          <w:rStyle w:val="FootnoteReference"/>
          <w:rtl/>
        </w:rPr>
        <w:t>(</w:t>
      </w:r>
      <w:r w:rsidRPr="00EC05FF">
        <w:rPr>
          <w:rStyle w:val="FootnoteReference"/>
          <w:rtl/>
        </w:rPr>
        <w:footnoteReference w:id="11"/>
      </w:r>
      <w:r>
        <w:rPr>
          <w:rStyle w:val="FootnoteReference"/>
          <w:rtl/>
        </w:rPr>
        <w:t>)</w:t>
      </w:r>
      <w:r>
        <w:rPr>
          <w:rtl/>
        </w:rPr>
        <w:t>،</w:t>
      </w:r>
      <w:r w:rsidR="004679EB">
        <w:rPr>
          <w:rtl/>
        </w:rPr>
        <w:t xml:space="preserve"> </w:t>
      </w:r>
      <w:r>
        <w:rPr>
          <w:rtl/>
        </w:rPr>
        <w:t>لم</w:t>
      </w:r>
      <w:r w:rsidR="004679EB">
        <w:rPr>
          <w:rtl/>
        </w:rPr>
        <w:t xml:space="preserve"> </w:t>
      </w:r>
      <w:r>
        <w:rPr>
          <w:rtl/>
        </w:rPr>
        <w:t>يقدم</w:t>
      </w:r>
      <w:r w:rsidR="004679EB">
        <w:rPr>
          <w:rtl/>
        </w:rPr>
        <w:t xml:space="preserve"> </w:t>
      </w:r>
      <w:r>
        <w:rPr>
          <w:rtl/>
        </w:rPr>
        <w:t>صاحبا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أي</w:t>
      </w:r>
      <w:r w:rsidR="004679EB">
        <w:rPr>
          <w:rtl/>
        </w:rPr>
        <w:t xml:space="preserve"> </w:t>
      </w:r>
      <w:r>
        <w:rPr>
          <w:rtl/>
        </w:rPr>
        <w:t>أدلة</w:t>
      </w:r>
      <w:r w:rsidR="004679EB">
        <w:rPr>
          <w:rtl/>
        </w:rPr>
        <w:t xml:space="preserve"> </w:t>
      </w:r>
      <w:r>
        <w:rPr>
          <w:rtl/>
        </w:rPr>
        <w:t>تبيّن</w:t>
      </w:r>
      <w:r w:rsidR="004679EB">
        <w:rPr>
          <w:rtl/>
        </w:rPr>
        <w:t xml:space="preserve"> </w:t>
      </w:r>
      <w:r>
        <w:rPr>
          <w:rtl/>
        </w:rPr>
        <w:t>أنهما</w:t>
      </w:r>
      <w:r w:rsidR="004679EB">
        <w:rPr>
          <w:rtl/>
        </w:rPr>
        <w:t xml:space="preserve"> </w:t>
      </w:r>
      <w:r>
        <w:rPr>
          <w:rtl/>
        </w:rPr>
        <w:t>سيواجهان</w:t>
      </w:r>
      <w:r w:rsidR="004679EB">
        <w:rPr>
          <w:rtl/>
        </w:rPr>
        <w:t xml:space="preserve"> </w:t>
      </w:r>
      <w:r>
        <w:rPr>
          <w:rtl/>
        </w:rPr>
        <w:t>خطراً</w:t>
      </w:r>
      <w:r w:rsidR="004679EB">
        <w:rPr>
          <w:rtl/>
        </w:rPr>
        <w:t xml:space="preserve"> </w:t>
      </w:r>
      <w:r>
        <w:rPr>
          <w:rtl/>
        </w:rPr>
        <w:t>حقيقياً</w:t>
      </w:r>
      <w:r w:rsidR="004679EB">
        <w:rPr>
          <w:rtl/>
        </w:rPr>
        <w:t xml:space="preserve"> </w:t>
      </w:r>
      <w:r>
        <w:rPr>
          <w:rtl/>
        </w:rPr>
        <w:t>وشخصياً</w:t>
      </w:r>
      <w:r w:rsidR="004679EB">
        <w:rPr>
          <w:rtl/>
        </w:rPr>
        <w:t xml:space="preserve"> </w:t>
      </w:r>
      <w:r>
        <w:rPr>
          <w:rtl/>
        </w:rPr>
        <w:t>ب</w:t>
      </w:r>
      <w:r>
        <w:rPr>
          <w:rtl/>
          <w:lang w:bidi="ar-DZ"/>
        </w:rPr>
        <w:t>التعرض</w:t>
      </w:r>
      <w:r w:rsidR="004679EB">
        <w:rPr>
          <w:rtl/>
          <w:lang w:bidi="ar-DZ"/>
        </w:rPr>
        <w:t xml:space="preserve"> </w:t>
      </w:r>
      <w:r>
        <w:rPr>
          <w:rtl/>
          <w:lang w:bidi="ar-DZ"/>
        </w:rPr>
        <w:t>ل</w:t>
      </w:r>
      <w:r>
        <w:rPr>
          <w:rtl/>
        </w:rPr>
        <w:t>ضرر</w:t>
      </w:r>
      <w:r w:rsidR="004679EB">
        <w:rPr>
          <w:rtl/>
        </w:rPr>
        <w:t xml:space="preserve"> </w:t>
      </w:r>
      <w:r>
        <w:rPr>
          <w:rtl/>
        </w:rPr>
        <w:t>لا</w:t>
      </w:r>
      <w:r w:rsidR="004679EB">
        <w:rPr>
          <w:rtl/>
        </w:rPr>
        <w:t xml:space="preserve"> </w:t>
      </w:r>
      <w:r>
        <w:rPr>
          <w:rtl/>
        </w:rPr>
        <w:t>يمكن</w:t>
      </w:r>
      <w:r w:rsidR="004679EB">
        <w:rPr>
          <w:rtl/>
        </w:rPr>
        <w:t xml:space="preserve"> </w:t>
      </w:r>
      <w:r>
        <w:rPr>
          <w:rtl/>
        </w:rPr>
        <w:t>جبره</w:t>
      </w:r>
      <w:r w:rsidR="004679EB">
        <w:rPr>
          <w:rtl/>
        </w:rPr>
        <w:t xml:space="preserve"> </w:t>
      </w:r>
      <w:r>
        <w:rPr>
          <w:rtl/>
        </w:rPr>
        <w:t>بعد</w:t>
      </w:r>
      <w:r w:rsidR="004679EB">
        <w:rPr>
          <w:rtl/>
        </w:rPr>
        <w:t xml:space="preserve"> </w:t>
      </w:r>
      <w:r>
        <w:rPr>
          <w:rtl/>
        </w:rPr>
        <w:t>ترحيلهما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رومانيا.</w:t>
      </w:r>
      <w:r w:rsidR="004679EB">
        <w:rPr>
          <w:rtl/>
        </w:rPr>
        <w:t xml:space="preserve"> </w:t>
      </w:r>
      <w:r>
        <w:rPr>
          <w:rtl/>
        </w:rPr>
        <w:t>ووفق</w:t>
      </w:r>
      <w:r w:rsidR="00FB742B">
        <w:rPr>
          <w:rtl/>
        </w:rPr>
        <w:t>اً</w:t>
      </w:r>
      <w:r w:rsidR="004679EB">
        <w:rPr>
          <w:rtl/>
        </w:rPr>
        <w:t xml:space="preserve"> </w:t>
      </w:r>
      <w:r>
        <w:rPr>
          <w:rtl/>
        </w:rPr>
        <w:t>لذلك،</w:t>
      </w:r>
      <w:r w:rsidR="004679EB">
        <w:rPr>
          <w:rtl/>
        </w:rPr>
        <w:t xml:space="preserve"> </w:t>
      </w:r>
      <w:r>
        <w:rPr>
          <w:rtl/>
        </w:rPr>
        <w:t>تخلص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إل</w:t>
      </w:r>
      <w:bookmarkStart w:id="0" w:name="_GoBack"/>
      <w:bookmarkEnd w:id="0"/>
      <w:r>
        <w:rPr>
          <w:rtl/>
        </w:rPr>
        <w:t>ى</w:t>
      </w:r>
      <w:r w:rsidR="004679EB">
        <w:rPr>
          <w:rtl/>
        </w:rPr>
        <w:t xml:space="preserve"> </w:t>
      </w:r>
      <w:r>
        <w:rPr>
          <w:rtl/>
        </w:rPr>
        <w:t>أن</w:t>
      </w:r>
      <w:r w:rsidR="004679EB">
        <w:rPr>
          <w:rtl/>
        </w:rPr>
        <w:t xml:space="preserve"> </w:t>
      </w:r>
      <w:r>
        <w:rPr>
          <w:rtl/>
        </w:rPr>
        <w:t>هذا</w:t>
      </w:r>
      <w:r w:rsidR="004679EB">
        <w:rPr>
          <w:rtl/>
        </w:rPr>
        <w:t xml:space="preserve"> </w:t>
      </w:r>
      <w:r>
        <w:rPr>
          <w:rtl/>
        </w:rPr>
        <w:t>الجزء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مدعوم</w:t>
      </w:r>
      <w:r w:rsidR="004679EB">
        <w:rPr>
          <w:rtl/>
        </w:rPr>
        <w:t xml:space="preserve"> </w:t>
      </w:r>
      <w:r>
        <w:rPr>
          <w:rtl/>
        </w:rPr>
        <w:t>بأدلة</w:t>
      </w:r>
      <w:r w:rsidR="004679EB">
        <w:rPr>
          <w:rtl/>
        </w:rPr>
        <w:t xml:space="preserve"> </w:t>
      </w:r>
      <w:r>
        <w:rPr>
          <w:rtl/>
        </w:rPr>
        <w:t>كافية</w:t>
      </w:r>
      <w:r w:rsidR="004679EB">
        <w:rPr>
          <w:rtl/>
        </w:rPr>
        <w:t xml:space="preserve"> </w:t>
      </w:r>
      <w:r>
        <w:rPr>
          <w:rtl/>
        </w:rPr>
        <w:t>لأغراض</w:t>
      </w:r>
      <w:r w:rsidR="004679EB">
        <w:rPr>
          <w:rtl/>
        </w:rPr>
        <w:t xml:space="preserve"> </w:t>
      </w:r>
      <w:r>
        <w:rPr>
          <w:rtl/>
        </w:rPr>
        <w:t>المقبولية</w:t>
      </w:r>
      <w:r w:rsidR="004679EB">
        <w:rPr>
          <w:rtl/>
        </w:rPr>
        <w:t xml:space="preserve"> </w:t>
      </w:r>
      <w:r>
        <w:rPr>
          <w:rtl/>
        </w:rPr>
        <w:t>وتعلن</w:t>
      </w:r>
      <w:r w:rsidR="004679EB">
        <w:rPr>
          <w:rtl/>
        </w:rPr>
        <w:t xml:space="preserve"> </w:t>
      </w:r>
      <w:r>
        <w:rPr>
          <w:rtl/>
        </w:rPr>
        <w:t>عدم</w:t>
      </w:r>
      <w:r w:rsidR="004679EB">
        <w:rPr>
          <w:rtl/>
        </w:rPr>
        <w:t xml:space="preserve"> </w:t>
      </w:r>
      <w:r>
        <w:rPr>
          <w:rtl/>
        </w:rPr>
        <w:t>قبوله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>
        <w:rPr>
          <w:rtl/>
        </w:rPr>
        <w:t>المادة</w:t>
      </w:r>
      <w:r w:rsidR="004679EB">
        <w:rPr>
          <w:rtl/>
        </w:rPr>
        <w:t xml:space="preserve"> </w:t>
      </w:r>
      <w:r>
        <w:rPr>
          <w:rtl/>
        </w:rPr>
        <w:t>2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الاختياري.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>٧-</w:t>
      </w:r>
      <w:r>
        <w:rPr>
          <w:rtl/>
        </w:rPr>
        <w:tab/>
        <w:t>وبناءً</w:t>
      </w:r>
      <w:r w:rsidR="004679EB">
        <w:rPr>
          <w:rtl/>
        </w:rPr>
        <w:t xml:space="preserve"> </w:t>
      </w:r>
      <w:r>
        <w:rPr>
          <w:rtl/>
        </w:rPr>
        <w:t>عليه،</w:t>
      </w:r>
      <w:r w:rsidR="004679EB">
        <w:rPr>
          <w:rtl/>
        </w:rPr>
        <w:t xml:space="preserve"> </w:t>
      </w:r>
      <w:r>
        <w:rPr>
          <w:rtl/>
        </w:rPr>
        <w:t>تقرر</w:t>
      </w:r>
      <w:r w:rsidR="004679EB">
        <w:rPr>
          <w:rtl/>
        </w:rPr>
        <w:t xml:space="preserve"> </w:t>
      </w:r>
      <w:r>
        <w:rPr>
          <w:rtl/>
        </w:rPr>
        <w:t>اللجنة</w:t>
      </w:r>
      <w:r w:rsidR="004679EB">
        <w:rPr>
          <w:rtl/>
        </w:rPr>
        <w:t xml:space="preserve"> </w:t>
      </w:r>
      <w:r>
        <w:rPr>
          <w:rtl/>
        </w:rPr>
        <w:t>ما</w:t>
      </w:r>
      <w:r w:rsidR="004679EB">
        <w:rPr>
          <w:rtl/>
        </w:rPr>
        <w:t xml:space="preserve"> </w:t>
      </w:r>
      <w:r>
        <w:rPr>
          <w:rtl/>
        </w:rPr>
        <w:t>يلي: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أن</w:t>
      </w:r>
      <w:r w:rsidR="004679EB">
        <w:rPr>
          <w:rtl/>
        </w:rPr>
        <w:t xml:space="preserve"> </w:t>
      </w:r>
      <w:r>
        <w:rPr>
          <w:rtl/>
        </w:rPr>
        <w:t>البلاغ</w:t>
      </w:r>
      <w:r w:rsidR="004679EB">
        <w:rPr>
          <w:rtl/>
        </w:rPr>
        <w:t xml:space="preserve"> </w:t>
      </w:r>
      <w:r>
        <w:rPr>
          <w:rtl/>
        </w:rPr>
        <w:t>غير</w:t>
      </w:r>
      <w:r w:rsidR="004679EB">
        <w:rPr>
          <w:rtl/>
        </w:rPr>
        <w:t xml:space="preserve"> </w:t>
      </w:r>
      <w:r>
        <w:rPr>
          <w:rtl/>
        </w:rPr>
        <w:t>مقبول</w:t>
      </w:r>
      <w:r w:rsidR="004679EB">
        <w:rPr>
          <w:rtl/>
        </w:rPr>
        <w:t xml:space="preserve"> </w:t>
      </w:r>
      <w:r>
        <w:rPr>
          <w:rtl/>
        </w:rPr>
        <w:t>بموجب</w:t>
      </w:r>
      <w:r w:rsidR="004679EB">
        <w:rPr>
          <w:rtl/>
        </w:rPr>
        <w:t xml:space="preserve"> </w:t>
      </w:r>
      <w:r>
        <w:rPr>
          <w:rtl/>
        </w:rPr>
        <w:t>المادة</w:t>
      </w:r>
      <w:r w:rsidR="004679EB">
        <w:rPr>
          <w:rtl/>
        </w:rPr>
        <w:t xml:space="preserve"> </w:t>
      </w:r>
      <w:r>
        <w:rPr>
          <w:rtl/>
        </w:rPr>
        <w:t>2</w:t>
      </w:r>
      <w:r w:rsidR="004679EB">
        <w:rPr>
          <w:rtl/>
        </w:rPr>
        <w:t xml:space="preserve"> </w:t>
      </w:r>
      <w:r>
        <w:rPr>
          <w:rtl/>
        </w:rPr>
        <w:t>من</w:t>
      </w:r>
      <w:r w:rsidR="004679EB">
        <w:rPr>
          <w:rtl/>
        </w:rPr>
        <w:t xml:space="preserve"> </w:t>
      </w:r>
      <w:r>
        <w:rPr>
          <w:rtl/>
        </w:rPr>
        <w:t>البروتوكول</w:t>
      </w:r>
      <w:r w:rsidR="004679EB">
        <w:rPr>
          <w:rtl/>
        </w:rPr>
        <w:t xml:space="preserve"> </w:t>
      </w:r>
      <w:r>
        <w:rPr>
          <w:rtl/>
        </w:rPr>
        <w:t>الاختياري؛</w:t>
      </w:r>
    </w:p>
    <w:p w:rsidR="00CC0379" w:rsidRPr="00EC05FF" w:rsidRDefault="00CC0379" w:rsidP="00CC0379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أنّه</w:t>
      </w:r>
      <w:r w:rsidR="004679EB">
        <w:rPr>
          <w:rtl/>
        </w:rPr>
        <w:t xml:space="preserve"> </w:t>
      </w:r>
      <w:r>
        <w:rPr>
          <w:rtl/>
        </w:rPr>
        <w:t>يتعين</w:t>
      </w:r>
      <w:r w:rsidR="004679EB">
        <w:rPr>
          <w:rtl/>
        </w:rPr>
        <w:t xml:space="preserve"> </w:t>
      </w:r>
      <w:r>
        <w:rPr>
          <w:rtl/>
        </w:rPr>
        <w:t>إحالة</w:t>
      </w:r>
      <w:r w:rsidR="004679EB">
        <w:rPr>
          <w:rtl/>
        </w:rPr>
        <w:t xml:space="preserve"> </w:t>
      </w:r>
      <w:r>
        <w:rPr>
          <w:rtl/>
        </w:rPr>
        <w:t>هذا</w:t>
      </w:r>
      <w:r w:rsidR="004679EB">
        <w:rPr>
          <w:rtl/>
        </w:rPr>
        <w:t xml:space="preserve"> </w:t>
      </w:r>
      <w:r>
        <w:rPr>
          <w:rtl/>
        </w:rPr>
        <w:t>القرار</w:t>
      </w:r>
      <w:r w:rsidR="004679EB">
        <w:rPr>
          <w:rtl/>
        </w:rPr>
        <w:t xml:space="preserve"> </w:t>
      </w:r>
      <w:r>
        <w:rPr>
          <w:rtl/>
        </w:rPr>
        <w:t>إلى</w:t>
      </w:r>
      <w:r w:rsidR="004679EB">
        <w:rPr>
          <w:rtl/>
        </w:rPr>
        <w:t xml:space="preserve"> </w:t>
      </w:r>
      <w:r>
        <w:rPr>
          <w:rtl/>
        </w:rPr>
        <w:t>الدولة</w:t>
      </w:r>
      <w:r w:rsidR="004679EB">
        <w:rPr>
          <w:rtl/>
        </w:rPr>
        <w:t xml:space="preserve"> </w:t>
      </w:r>
      <w:r>
        <w:rPr>
          <w:rtl/>
        </w:rPr>
        <w:t>الطرف</w:t>
      </w:r>
      <w:r w:rsidR="004679EB">
        <w:rPr>
          <w:rtl/>
        </w:rPr>
        <w:t xml:space="preserve"> </w:t>
      </w:r>
      <w:r>
        <w:rPr>
          <w:rtl/>
        </w:rPr>
        <w:t>وإلى</w:t>
      </w:r>
      <w:r w:rsidR="004679EB">
        <w:rPr>
          <w:rtl/>
        </w:rPr>
        <w:t xml:space="preserve"> </w:t>
      </w:r>
      <w:r>
        <w:rPr>
          <w:rtl/>
        </w:rPr>
        <w:t>صاحبي</w:t>
      </w:r>
      <w:r w:rsidR="004679EB">
        <w:rPr>
          <w:rtl/>
        </w:rPr>
        <w:t xml:space="preserve"> </w:t>
      </w:r>
      <w:r>
        <w:rPr>
          <w:rtl/>
        </w:rPr>
        <w:t>البلاغ.</w:t>
      </w:r>
    </w:p>
    <w:p w:rsidR="00B54045" w:rsidRPr="00CC0379" w:rsidRDefault="00CC0379" w:rsidP="00CC0379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CC0379" w:rsidSect="00E442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EB" w:rsidRPr="002901D9" w:rsidRDefault="004679E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4679EB" w:rsidRDefault="004679E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B" w:rsidRPr="00CC0379" w:rsidRDefault="004679EB" w:rsidP="00CC0379">
    <w:pPr>
      <w:pStyle w:val="Footer"/>
      <w:tabs>
        <w:tab w:val="right" w:pos="9598"/>
      </w:tabs>
      <w:rPr>
        <w:sz w:val="17"/>
      </w:rPr>
    </w:pPr>
    <w:r>
      <w:rPr>
        <w:sz w:val="17"/>
      </w:rPr>
      <w:t>GE.19-07888</w:t>
    </w:r>
    <w:r>
      <w:rPr>
        <w:sz w:val="17"/>
      </w:rPr>
      <w:tab/>
    </w:r>
    <w:r w:rsidRPr="00CC0379">
      <w:rPr>
        <w:b/>
        <w:sz w:val="18"/>
      </w:rPr>
      <w:fldChar w:fldCharType="begin"/>
    </w:r>
    <w:r w:rsidRPr="00CC0379">
      <w:rPr>
        <w:b/>
        <w:sz w:val="18"/>
      </w:rPr>
      <w:instrText xml:space="preserve"> PAGE  \* MERGEFORMAT </w:instrText>
    </w:r>
    <w:r w:rsidRPr="00CC0379">
      <w:rPr>
        <w:b/>
        <w:sz w:val="18"/>
      </w:rPr>
      <w:fldChar w:fldCharType="separate"/>
    </w:r>
    <w:r>
      <w:rPr>
        <w:b/>
        <w:sz w:val="18"/>
      </w:rPr>
      <w:t>2</w:t>
    </w:r>
    <w:r w:rsidRPr="00CC037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B" w:rsidRPr="00CC0379" w:rsidRDefault="004679EB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C0379">
      <w:rPr>
        <w:b/>
        <w:sz w:val="18"/>
        <w:lang w:val="en-US"/>
      </w:rPr>
      <w:fldChar w:fldCharType="begin"/>
    </w:r>
    <w:r w:rsidRPr="00CC0379">
      <w:rPr>
        <w:b/>
        <w:sz w:val="18"/>
        <w:lang w:val="en-US"/>
      </w:rPr>
      <w:instrText xml:space="preserve"> PAGE  \* MERGEFORMAT </w:instrText>
    </w:r>
    <w:r w:rsidRPr="00CC0379">
      <w:rPr>
        <w:b/>
        <w:sz w:val="18"/>
        <w:lang w:val="en-US"/>
      </w:rPr>
      <w:fldChar w:fldCharType="separate"/>
    </w:r>
    <w:r w:rsidRPr="00CC0379">
      <w:rPr>
        <w:b/>
        <w:noProof/>
        <w:sz w:val="18"/>
        <w:lang w:val="en-US"/>
      </w:rPr>
      <w:t>3</w:t>
    </w:r>
    <w:r w:rsidRPr="00CC0379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GE.19-07888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B" w:rsidRDefault="004679EB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GE.19-07888</w:t>
    </w:r>
    <w:r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4679EB" w:rsidRPr="00E44232" w:rsidRDefault="004679EB" w:rsidP="00E44232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EB" w:rsidRDefault="004679EB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4679EB" w:rsidRDefault="004679EB" w:rsidP="00656392">
      <w:pPr>
        <w:spacing w:line="240" w:lineRule="auto"/>
      </w:pPr>
      <w:r>
        <w:continuationSeparator/>
      </w:r>
    </w:p>
  </w:footnote>
  <w:footnote w:id="1">
    <w:p w:rsidR="004679EB" w:rsidRPr="00CC0379" w:rsidRDefault="004679EB" w:rsidP="00CC0379">
      <w:pPr>
        <w:pStyle w:val="FootnoteText1"/>
        <w:rPr>
          <w:rtl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>
        <w:rPr>
          <w:rtl/>
        </w:rPr>
        <w:t>اعتمدته اللجنة في دورتها 125(٤-٢٩ آذار/مارس ٢٠١٩).</w:t>
      </w:r>
    </w:p>
  </w:footnote>
  <w:footnote w:id="2">
    <w:p w:rsidR="004679EB" w:rsidRPr="00CC0379" w:rsidRDefault="004679EB" w:rsidP="00CC0379">
      <w:pPr>
        <w:pStyle w:val="FootnoteText1"/>
      </w:pPr>
      <w:r>
        <w:rPr>
          <w:rtl/>
          <w:lang w:bidi="ar-DZ"/>
        </w:rPr>
        <w:t>**</w:t>
      </w:r>
      <w:r>
        <w:rPr>
          <w:rtl/>
          <w:lang w:bidi="ar-DZ"/>
        </w:rPr>
        <w:tab/>
      </w:r>
      <w:r>
        <w:rPr>
          <w:rtl/>
        </w:rPr>
        <w:t xml:space="preserve">شارك أعضاء اللجنة التالية أسماؤهم في دراسة هذا البلاغ: تانيا ماريا عبدو </w:t>
      </w:r>
      <w:proofErr w:type="spellStart"/>
      <w:r>
        <w:rPr>
          <w:rtl/>
        </w:rPr>
        <w:t>روتشول</w:t>
      </w:r>
      <w:proofErr w:type="spellEnd"/>
      <w:r>
        <w:rPr>
          <w:rtl/>
        </w:rPr>
        <w:t xml:space="preserve">، وعياض بن عاشور، </w:t>
      </w:r>
      <w:proofErr w:type="spellStart"/>
      <w:r>
        <w:rPr>
          <w:rtl/>
        </w:rPr>
        <w:t>وإلزه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براندز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كيريس</w:t>
      </w:r>
      <w:proofErr w:type="spellEnd"/>
      <w:r>
        <w:rPr>
          <w:rtl/>
        </w:rPr>
        <w:t xml:space="preserve">، وكريستوفر عارف بلقان، وأحمد أمين فتح الله، </w:t>
      </w:r>
      <w:proofErr w:type="spellStart"/>
      <w:r>
        <w:rPr>
          <w:rtl/>
        </w:rPr>
        <w:t>وشويتشي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فورويا</w:t>
      </w:r>
      <w:proofErr w:type="spellEnd"/>
      <w:r>
        <w:rPr>
          <w:rtl/>
        </w:rPr>
        <w:t xml:space="preserve">، وكريستوف </w:t>
      </w:r>
      <w:proofErr w:type="spellStart"/>
      <w:r>
        <w:rPr>
          <w:rtl/>
        </w:rPr>
        <w:t>هاينس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وبامريم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كواتا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ودنكان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لاكي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موهوموزا</w:t>
      </w:r>
      <w:proofErr w:type="spellEnd"/>
      <w:r>
        <w:rPr>
          <w:rtl/>
        </w:rPr>
        <w:t xml:space="preserve">، وفوتيني </w:t>
      </w:r>
      <w:proofErr w:type="spellStart"/>
      <w:r>
        <w:rPr>
          <w:rtl/>
        </w:rPr>
        <w:t>بازارتسيس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وهرنان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كيزادا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كابريرا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وفاسيلكا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سانسين</w:t>
      </w:r>
      <w:proofErr w:type="spellEnd"/>
      <w:r>
        <w:rPr>
          <w:rtl/>
        </w:rPr>
        <w:t xml:space="preserve">، وخوسيه مانويل سانتوس </w:t>
      </w:r>
      <w:proofErr w:type="spellStart"/>
      <w:r>
        <w:rPr>
          <w:rtl/>
        </w:rPr>
        <w:t>باييس</w:t>
      </w:r>
      <w:proofErr w:type="spellEnd"/>
      <w:r>
        <w:rPr>
          <w:rtl/>
        </w:rPr>
        <w:t xml:space="preserve">، ويوفال </w:t>
      </w:r>
      <w:proofErr w:type="spellStart"/>
      <w:r>
        <w:rPr>
          <w:rtl/>
        </w:rPr>
        <w:t>شاني</w:t>
      </w:r>
      <w:proofErr w:type="spellEnd"/>
      <w:r>
        <w:rPr>
          <w:rtl/>
        </w:rPr>
        <w:t xml:space="preserve">، وإيلين </w:t>
      </w:r>
      <w:proofErr w:type="spellStart"/>
      <w:r>
        <w:rPr>
          <w:rtl/>
        </w:rPr>
        <w:t>تيغرودجا</w:t>
      </w:r>
      <w:proofErr w:type="spellEnd"/>
      <w:r>
        <w:rPr>
          <w:rtl/>
        </w:rPr>
        <w:t xml:space="preserve">، وأندرياس </w:t>
      </w:r>
      <w:proofErr w:type="spellStart"/>
      <w:r>
        <w:rPr>
          <w:rtl/>
        </w:rPr>
        <w:t>زيمرمان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وجنتيان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زيبيري</w:t>
      </w:r>
      <w:proofErr w:type="spellEnd"/>
      <w:r>
        <w:rPr>
          <w:rtl/>
        </w:rPr>
        <w:t xml:space="preserve">. ووفقاً للمادة 90 من النظام الداخلي للجنة، لم تشارك عضوة اللجنة، </w:t>
      </w:r>
      <w:proofErr w:type="spellStart"/>
      <w:r>
        <w:rPr>
          <w:rtl/>
        </w:rPr>
        <w:t>مارسيا</w:t>
      </w:r>
      <w:proofErr w:type="spellEnd"/>
      <w:r>
        <w:rPr>
          <w:rtl/>
        </w:rPr>
        <w:t xml:space="preserve"> كران، في دراسة هذا البلاغ.</w:t>
      </w:r>
    </w:p>
  </w:footnote>
  <w:footnote w:id="3">
    <w:p w:rsidR="004679EB" w:rsidRPr="00CC0379" w:rsidRDefault="004679EB" w:rsidP="00CC0379">
      <w:pPr>
        <w:pStyle w:val="FootnoteText1"/>
        <w:textDirection w:val="tbRlV"/>
        <w:rPr>
          <w:rtl/>
        </w:rPr>
      </w:pPr>
      <w:r w:rsidRPr="00CC0379">
        <w:rPr>
          <w:rtl/>
        </w:rPr>
        <w:t>(</w:t>
      </w:r>
      <w:r w:rsidRPr="00CC0379">
        <w:rPr>
          <w:b/>
        </w:rPr>
        <w:footnoteRef/>
      </w:r>
      <w:r w:rsidRPr="00CC0379">
        <w:rPr>
          <w:rtl/>
        </w:rPr>
        <w:t>)</w:t>
      </w:r>
      <w:r w:rsidRPr="00CC0379">
        <w:rPr>
          <w:rtl/>
        </w:rPr>
        <w:tab/>
      </w:r>
      <w:r>
        <w:rPr>
          <w:rtl/>
        </w:rPr>
        <w:t>لأنها لم يحصلا على تأشيرة الزيارة إلى كندا في عام ٢٠٠٧.</w:t>
      </w:r>
    </w:p>
  </w:footnote>
  <w:footnote w:id="4">
    <w:p w:rsidR="004679EB" w:rsidRPr="00CC0379" w:rsidRDefault="004679EB" w:rsidP="00CC0379">
      <w:pPr>
        <w:pStyle w:val="FootnoteText1"/>
        <w:textDirection w:val="tbRlV"/>
        <w:rPr>
          <w:rtl/>
        </w:rPr>
      </w:pPr>
      <w:r w:rsidRPr="00CC0379">
        <w:rPr>
          <w:rtl/>
        </w:rPr>
        <w:t>(</w:t>
      </w:r>
      <w:r w:rsidRPr="00CC0379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rPr>
          <w:rtl/>
        </w:rPr>
        <w:t>كان يمثل صاحبي البلاغ محامٍ.</w:t>
      </w:r>
    </w:p>
  </w:footnote>
  <w:footnote w:id="5">
    <w:p w:rsidR="004679EB" w:rsidRPr="00894DAC" w:rsidRDefault="004679EB" w:rsidP="00CC0379">
      <w:pPr>
        <w:pStyle w:val="FootnoteText1"/>
        <w:textDirection w:val="tbRlV"/>
        <w:rPr>
          <w:spacing w:val="-2"/>
          <w:rtl/>
          <w:lang w:val="ar-SA" w:eastAsia="zh-TW"/>
        </w:rPr>
      </w:pPr>
      <w:r w:rsidRPr="00894DAC">
        <w:rPr>
          <w:spacing w:val="-2"/>
          <w:rtl/>
        </w:rPr>
        <w:t>(</w:t>
      </w:r>
      <w:r w:rsidRPr="00894DAC">
        <w:rPr>
          <w:rStyle w:val="FootnoteReference"/>
          <w:spacing w:val="-2"/>
          <w:vertAlign w:val="baseline"/>
        </w:rPr>
        <w:footnoteRef/>
      </w:r>
      <w:r w:rsidRPr="00894DAC">
        <w:rPr>
          <w:spacing w:val="-2"/>
          <w:sz w:val="26"/>
          <w:rtl/>
        </w:rPr>
        <w:t>)</w:t>
      </w:r>
      <w:r w:rsidRPr="00894DAC">
        <w:rPr>
          <w:spacing w:val="-2"/>
          <w:sz w:val="26"/>
          <w:rtl/>
        </w:rPr>
        <w:tab/>
      </w:r>
      <w:r w:rsidRPr="00894DAC">
        <w:rPr>
          <w:spacing w:val="-2"/>
          <w:rtl/>
        </w:rPr>
        <w:t xml:space="preserve">يشير صاحبا البلاغ </w:t>
      </w:r>
      <w:proofErr w:type="gramStart"/>
      <w:r w:rsidRPr="00894DAC">
        <w:rPr>
          <w:spacing w:val="-2"/>
          <w:rtl/>
        </w:rPr>
        <w:t>إلى ”التقارير</w:t>
      </w:r>
      <w:proofErr w:type="gramEnd"/>
      <w:r w:rsidRPr="00894DAC">
        <w:rPr>
          <w:spacing w:val="-2"/>
          <w:rtl/>
        </w:rPr>
        <w:t xml:space="preserve"> القطرية المتعلقة بممارسات حقوق الإنسان لعام 2012: رومانيا“ لوزارة خارجية الولايات المتحدة (١٩ نيسان/أبريل ٢٠١٣)، المتاحة على الموقع التالي:</w:t>
      </w:r>
      <w:r w:rsidR="00152510" w:rsidRPr="00894DAC">
        <w:rPr>
          <w:spacing w:val="-2"/>
          <w:rtl/>
        </w:rPr>
        <w:t xml:space="preserve"> </w:t>
      </w:r>
      <w:hyperlink r:id="rId1" w:history="1">
        <w:proofErr w:type="spellStart"/>
        <w:r w:rsidR="00152510" w:rsidRPr="00894DAC">
          <w:rPr>
            <w:rStyle w:val="Hyperlink"/>
            <w:spacing w:val="-2"/>
            <w:u w:val="none"/>
          </w:rPr>
          <w:t>www.state.gov</w:t>
        </w:r>
        <w:proofErr w:type="spellEnd"/>
        <w:r w:rsidR="00152510" w:rsidRPr="00894DAC">
          <w:rPr>
            <w:rStyle w:val="Hyperlink"/>
            <w:spacing w:val="-2"/>
            <w:u w:val="none"/>
          </w:rPr>
          <w:t>/j/</w:t>
        </w:r>
        <w:proofErr w:type="spellStart"/>
        <w:r w:rsidR="00152510" w:rsidRPr="00894DAC">
          <w:rPr>
            <w:rStyle w:val="Hyperlink"/>
            <w:spacing w:val="-2"/>
            <w:u w:val="none"/>
          </w:rPr>
          <w:t>drl</w:t>
        </w:r>
        <w:proofErr w:type="spellEnd"/>
        <w:r w:rsidR="00152510" w:rsidRPr="00894DAC">
          <w:rPr>
            <w:rStyle w:val="Hyperlink"/>
            <w:spacing w:val="-2"/>
            <w:u w:val="none"/>
          </w:rPr>
          <w:t>/</w:t>
        </w:r>
        <w:proofErr w:type="spellStart"/>
        <w:r w:rsidR="00152510" w:rsidRPr="00894DAC">
          <w:rPr>
            <w:rStyle w:val="Hyperlink"/>
            <w:spacing w:val="-2"/>
            <w:u w:val="none"/>
          </w:rPr>
          <w:t>rls</w:t>
        </w:r>
        <w:proofErr w:type="spellEnd"/>
        <w:r w:rsidR="00152510" w:rsidRPr="00894DAC">
          <w:rPr>
            <w:rStyle w:val="Hyperlink"/>
            <w:spacing w:val="-2"/>
            <w:u w:val="none"/>
          </w:rPr>
          <w:t>/</w:t>
        </w:r>
        <w:r w:rsidR="00152510" w:rsidRPr="00894DAC">
          <w:rPr>
            <w:rStyle w:val="Hyperlink"/>
            <w:spacing w:val="-2"/>
            <w:u w:val="none"/>
          </w:rPr>
          <w:br/>
        </w:r>
        <w:proofErr w:type="spellStart"/>
        <w:r w:rsidR="00152510" w:rsidRPr="00894DAC">
          <w:rPr>
            <w:rStyle w:val="Hyperlink"/>
            <w:spacing w:val="-2"/>
            <w:u w:val="none"/>
          </w:rPr>
          <w:t>hrrpt</w:t>
        </w:r>
        <w:proofErr w:type="spellEnd"/>
        <w:r w:rsidR="00152510" w:rsidRPr="00894DAC">
          <w:rPr>
            <w:rStyle w:val="Hyperlink"/>
            <w:spacing w:val="-2"/>
            <w:u w:val="none"/>
          </w:rPr>
          <w:t>/2012/</w:t>
        </w:r>
        <w:proofErr w:type="spellStart"/>
        <w:r w:rsidR="00152510" w:rsidRPr="00894DAC">
          <w:rPr>
            <w:rStyle w:val="Hyperlink"/>
            <w:spacing w:val="-2"/>
            <w:u w:val="none"/>
          </w:rPr>
          <w:t>eur</w:t>
        </w:r>
        <w:proofErr w:type="spellEnd"/>
        <w:r w:rsidR="00152510" w:rsidRPr="00894DAC">
          <w:rPr>
            <w:rStyle w:val="Hyperlink"/>
            <w:spacing w:val="-2"/>
            <w:u w:val="none"/>
          </w:rPr>
          <w:t>/</w:t>
        </w:r>
        <w:proofErr w:type="spellStart"/>
        <w:r w:rsidR="00152510" w:rsidRPr="00894DAC">
          <w:rPr>
            <w:rStyle w:val="Hyperlink"/>
            <w:spacing w:val="-2"/>
            <w:u w:val="none"/>
          </w:rPr>
          <w:t>204330.htm</w:t>
        </w:r>
        <w:proofErr w:type="spellEnd"/>
      </w:hyperlink>
      <w:r w:rsidRPr="00894DAC">
        <w:rPr>
          <w:spacing w:val="-2"/>
          <w:rtl/>
        </w:rPr>
        <w:t>، التي جاء فيها أن المشاكل الرئيسية المتعلقة بحقوق الإنسان، مثل سوء المعاملة والتحرش من جانب الشرطة، فضلاً عن التمييز المجتمعي، تؤثر على السكان الروما.</w:t>
      </w:r>
    </w:p>
  </w:footnote>
  <w:footnote w:id="6">
    <w:p w:rsidR="004679EB" w:rsidRDefault="004679EB" w:rsidP="00CC0379">
      <w:pPr>
        <w:pStyle w:val="FootnoteText1"/>
        <w:textDirection w:val="tbRlV"/>
        <w:rPr>
          <w:rtl/>
          <w:lang w:val="ar-SA" w:eastAsia="zh-TW"/>
        </w:rPr>
      </w:pPr>
      <w:r w:rsidRPr="00CC0379">
        <w:rPr>
          <w:rtl/>
        </w:rPr>
        <w:t>(</w:t>
      </w:r>
      <w:r w:rsidRPr="00CC0379">
        <w:rPr>
          <w:b/>
        </w:rPr>
        <w:footnoteRef/>
      </w:r>
      <w:r w:rsidRPr="00CC0379">
        <w:rPr>
          <w:rtl/>
        </w:rPr>
        <w:t>)</w:t>
      </w:r>
      <w:r w:rsidRPr="00CC0379">
        <w:rPr>
          <w:rtl/>
        </w:rPr>
        <w:tab/>
      </w:r>
      <w:r>
        <w:rPr>
          <w:rtl/>
        </w:rPr>
        <w:t>أعلن أنه لم يذهب، بعد تعرضه للضرب على أيدي الشرطة، إلى المستشفى ليحصل على شهادة طبية يمكنه استخدامها دليلاً في إطار الشكوى التي قدمها ضد الشرطة.</w:t>
      </w:r>
    </w:p>
  </w:footnote>
  <w:footnote w:id="7">
    <w:p w:rsidR="004679EB" w:rsidRDefault="004679EB" w:rsidP="00CC0379">
      <w:pPr>
        <w:pStyle w:val="FootnoteText1"/>
        <w:textDirection w:val="tbRlV"/>
        <w:rPr>
          <w:rtl/>
          <w:lang w:val="ar-SA" w:eastAsia="zh-TW"/>
        </w:rPr>
      </w:pPr>
      <w:r w:rsidRPr="00CC0379">
        <w:rPr>
          <w:rtl/>
        </w:rPr>
        <w:t>(</w:t>
      </w:r>
      <w:r w:rsidRPr="00CC0379">
        <w:rPr>
          <w:b/>
        </w:rPr>
        <w:footnoteRef/>
      </w:r>
      <w:r w:rsidRPr="00CC0379">
        <w:rPr>
          <w:rtl/>
        </w:rPr>
        <w:t>)</w:t>
      </w:r>
      <w:r w:rsidRPr="00CC0379">
        <w:rPr>
          <w:rtl/>
        </w:rPr>
        <w:tab/>
      </w:r>
      <w:r>
        <w:rPr>
          <w:rtl/>
        </w:rPr>
        <w:t>قدّم تقريراً طبياً مؤرخاً ٩ نيسان/أبريل ٢٠٠١. وأعلن أن الشرطة قامت بتقييم الحدث بشكل رسمي غير أنه لم</w:t>
      </w:r>
      <w:r w:rsidR="0094588F">
        <w:rPr>
          <w:rFonts w:hint="cs"/>
          <w:rtl/>
        </w:rPr>
        <w:t> </w:t>
      </w:r>
      <w:r>
        <w:rPr>
          <w:rtl/>
        </w:rPr>
        <w:t>يتابع الأمر مع السلطات بسبب خوفه من الشرطة.</w:t>
      </w:r>
    </w:p>
  </w:footnote>
  <w:footnote w:id="8">
    <w:p w:rsidR="004679EB" w:rsidRDefault="004679EB" w:rsidP="00CC0379">
      <w:pPr>
        <w:pStyle w:val="FootnoteText1"/>
        <w:textDirection w:val="tbRlV"/>
        <w:rPr>
          <w:rtl/>
          <w:lang w:val="ar-SA" w:eastAsia="zh-TW"/>
        </w:rPr>
      </w:pPr>
      <w:r w:rsidRPr="00CC0379">
        <w:rPr>
          <w:rtl/>
        </w:rPr>
        <w:t>(</w:t>
      </w:r>
      <w:r w:rsidRPr="00CC0379">
        <w:rPr>
          <w:b/>
        </w:rPr>
        <w:footnoteRef/>
      </w:r>
      <w:r w:rsidRPr="00CC0379">
        <w:rPr>
          <w:rtl/>
        </w:rPr>
        <w:t>)</w:t>
      </w:r>
      <w:r w:rsidRPr="00CC0379">
        <w:rPr>
          <w:rtl/>
        </w:rPr>
        <w:tab/>
      </w:r>
      <w:r>
        <w:rPr>
          <w:rtl/>
        </w:rPr>
        <w:t>قال</w:t>
      </w:r>
      <w:proofErr w:type="gramStart"/>
      <w:r>
        <w:rPr>
          <w:rtl/>
        </w:rPr>
        <w:t>: ”لقد</w:t>
      </w:r>
      <w:proofErr w:type="gramEnd"/>
      <w:r>
        <w:rPr>
          <w:rtl/>
        </w:rPr>
        <w:t xml:space="preserve"> تعرضت منذ ثماني سنوات للضرب في الشارع لأنني غجريّ [كما ورد]. وقد أمضيت ٤٥ يوماً في المستشفى. ولا أرغب في العودة إلى رومانيا. أريد بدء حياتي من جديد هنا في كندا. وأود أن تترعرع ابنتاي بسلام هنا وأن تتلقّيا تعليما</w:t>
      </w:r>
      <w:r>
        <w:rPr>
          <w:rFonts w:hint="cs"/>
          <w:rtl/>
        </w:rPr>
        <w:t>ً</w:t>
      </w:r>
      <w:r>
        <w:rPr>
          <w:rtl/>
        </w:rPr>
        <w:t xml:space="preserve"> جيّدا</w:t>
      </w:r>
      <w:r>
        <w:rPr>
          <w:rFonts w:hint="cs"/>
          <w:rtl/>
        </w:rPr>
        <w:t>ً</w:t>
      </w:r>
      <w:r>
        <w:rPr>
          <w:rtl/>
        </w:rPr>
        <w:t>“</w:t>
      </w:r>
      <w:r>
        <w:rPr>
          <w:rFonts w:hint="cs"/>
          <w:rtl/>
          <w:lang w:val="ar-SA" w:eastAsia="zh-TW"/>
        </w:rPr>
        <w:t>.</w:t>
      </w:r>
    </w:p>
  </w:footnote>
  <w:footnote w:id="9">
    <w:p w:rsidR="004679EB" w:rsidRDefault="004679EB" w:rsidP="00CC0379">
      <w:pPr>
        <w:pStyle w:val="FootnoteText1"/>
        <w:textDirection w:val="tbRlV"/>
        <w:rPr>
          <w:rtl/>
          <w:lang w:val="ar-SA" w:eastAsia="zh-TW"/>
        </w:rPr>
      </w:pPr>
      <w:r w:rsidRPr="00CC0379">
        <w:rPr>
          <w:rtl/>
        </w:rPr>
        <w:t>(</w:t>
      </w:r>
      <w:r w:rsidRPr="00CC0379">
        <w:rPr>
          <w:b/>
        </w:rPr>
        <w:footnoteRef/>
      </w:r>
      <w:r w:rsidRPr="00CC0379">
        <w:rPr>
          <w:rtl/>
        </w:rPr>
        <w:t>)</w:t>
      </w:r>
      <w:r w:rsidRPr="00CC0379">
        <w:rPr>
          <w:rtl/>
        </w:rPr>
        <w:tab/>
      </w:r>
      <w:r>
        <w:t>CERD/C/ROU/16-19</w:t>
      </w:r>
      <w:r>
        <w:rPr>
          <w:rtl/>
          <w:lang w:val="ar-SA" w:eastAsia="zh-TW"/>
        </w:rPr>
        <w:t>.</w:t>
      </w:r>
    </w:p>
  </w:footnote>
  <w:footnote w:id="10">
    <w:p w:rsidR="004679EB" w:rsidRPr="00E52A5D" w:rsidRDefault="004679EB" w:rsidP="00CC0379">
      <w:pPr>
        <w:pStyle w:val="FootnoteText1"/>
        <w:textDirection w:val="tbRlV"/>
        <w:rPr>
          <w:spacing w:val="-4"/>
          <w:rtl/>
          <w:lang w:val="ar-SA" w:eastAsia="zh-TW"/>
        </w:rPr>
      </w:pPr>
      <w:r w:rsidRPr="00E52A5D">
        <w:rPr>
          <w:spacing w:val="-4"/>
          <w:rtl/>
        </w:rPr>
        <w:t>(</w:t>
      </w:r>
      <w:r w:rsidRPr="00E52A5D">
        <w:rPr>
          <w:rStyle w:val="FootnoteReference"/>
          <w:spacing w:val="-4"/>
          <w:vertAlign w:val="baseline"/>
        </w:rPr>
        <w:footnoteRef/>
      </w:r>
      <w:r w:rsidRPr="00E52A5D">
        <w:rPr>
          <w:spacing w:val="-4"/>
          <w:sz w:val="26"/>
          <w:rtl/>
        </w:rPr>
        <w:t>)</w:t>
      </w:r>
      <w:r w:rsidRPr="00E52A5D">
        <w:rPr>
          <w:spacing w:val="-4"/>
        </w:rPr>
        <w:tab/>
      </w:r>
      <w:r w:rsidRPr="00E52A5D">
        <w:rPr>
          <w:spacing w:val="-4"/>
          <w:rtl/>
        </w:rPr>
        <w:t>انظر تعليق اللجنة العام رقم 32(2007) بشأن الحق في المساواة أمام المحاكم والهيئات القضائية وفي محاكمة عادلة.</w:t>
      </w:r>
    </w:p>
  </w:footnote>
  <w:footnote w:id="11">
    <w:p w:rsidR="004679EB" w:rsidRPr="0069720B" w:rsidRDefault="004679EB" w:rsidP="00CC0379">
      <w:pPr>
        <w:pStyle w:val="FootnoteText1"/>
        <w:textDirection w:val="tbRlV"/>
        <w:rPr>
          <w:rtl/>
          <w:lang w:val="ar-SA" w:eastAsia="zh-TW"/>
        </w:rPr>
      </w:pPr>
      <w:r w:rsidRPr="00CC0379">
        <w:rPr>
          <w:rtl/>
        </w:rPr>
        <w:t>(</w:t>
      </w:r>
      <w:r w:rsidRPr="00CC0379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t>CCPR/C/ROU/CO/5</w:t>
      </w:r>
      <w:r>
        <w:rPr>
          <w:rtl/>
        </w:rPr>
        <w:t>، الصفحتان 3</w:t>
      </w:r>
      <w:r w:rsidR="007C14CA">
        <w:rPr>
          <w:rtl/>
        </w:rPr>
        <w:t xml:space="preserve"> و</w:t>
      </w:r>
      <w:r>
        <w:rPr>
          <w:rtl/>
        </w:rPr>
        <w:t>4؛ و</w:t>
      </w:r>
      <w:r>
        <w:t>CERD/C/ROU/CO/16-19</w:t>
      </w:r>
      <w:r>
        <w:rPr>
          <w:rtl/>
          <w:lang w:val="ar-SA"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B" w:rsidRPr="00CC0379" w:rsidRDefault="004679EB" w:rsidP="00CC0379">
    <w:pPr>
      <w:pStyle w:val="Header"/>
      <w:jc w:val="right"/>
    </w:pPr>
    <w:r w:rsidRPr="00CC0379">
      <w:t>CCPR/C/125/D/2323/2013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B" w:rsidRPr="00CC0379" w:rsidRDefault="004679EB" w:rsidP="00CC0379">
    <w:pPr>
      <w:pStyle w:val="Header"/>
      <w:jc w:val="left"/>
    </w:pPr>
    <w:r w:rsidRPr="00CC0379">
      <w:t>CCPR/C/125/D/2323/2013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BE74B1"/>
    <w:rsid w:val="000076D5"/>
    <w:rsid w:val="00043663"/>
    <w:rsid w:val="000437B8"/>
    <w:rsid w:val="000505CF"/>
    <w:rsid w:val="000D701C"/>
    <w:rsid w:val="000E2A71"/>
    <w:rsid w:val="00152510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44442"/>
    <w:rsid w:val="00363A18"/>
    <w:rsid w:val="00374341"/>
    <w:rsid w:val="003D1062"/>
    <w:rsid w:val="00411AAC"/>
    <w:rsid w:val="00420D7B"/>
    <w:rsid w:val="00450B21"/>
    <w:rsid w:val="00453B63"/>
    <w:rsid w:val="00455780"/>
    <w:rsid w:val="004679EB"/>
    <w:rsid w:val="004B0A1C"/>
    <w:rsid w:val="004B6EBE"/>
    <w:rsid w:val="004D298E"/>
    <w:rsid w:val="00517BC9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87E1E"/>
    <w:rsid w:val="007C14CA"/>
    <w:rsid w:val="0082028B"/>
    <w:rsid w:val="00852A9A"/>
    <w:rsid w:val="00894DAC"/>
    <w:rsid w:val="008F49E1"/>
    <w:rsid w:val="0090370F"/>
    <w:rsid w:val="009269D2"/>
    <w:rsid w:val="00942135"/>
    <w:rsid w:val="0094588F"/>
    <w:rsid w:val="009521B0"/>
    <w:rsid w:val="00982139"/>
    <w:rsid w:val="009867A8"/>
    <w:rsid w:val="009A7E9F"/>
    <w:rsid w:val="009E5018"/>
    <w:rsid w:val="00A12B37"/>
    <w:rsid w:val="00A70E2D"/>
    <w:rsid w:val="00AB6758"/>
    <w:rsid w:val="00B13763"/>
    <w:rsid w:val="00B3389E"/>
    <w:rsid w:val="00B477A4"/>
    <w:rsid w:val="00B54045"/>
    <w:rsid w:val="00BE74B1"/>
    <w:rsid w:val="00C438D7"/>
    <w:rsid w:val="00C81B50"/>
    <w:rsid w:val="00CB6622"/>
    <w:rsid w:val="00CC0379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249A2"/>
    <w:rsid w:val="00E44232"/>
    <w:rsid w:val="00E52A5D"/>
    <w:rsid w:val="00E70E04"/>
    <w:rsid w:val="00EC05A7"/>
    <w:rsid w:val="00EC4B6B"/>
    <w:rsid w:val="00ED7442"/>
    <w:rsid w:val="00EF1EE5"/>
    <w:rsid w:val="00F64B6D"/>
    <w:rsid w:val="00F763B4"/>
    <w:rsid w:val="00F900C3"/>
    <w:rsid w:val="00FB742B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652BF5E9-AEB2-4B76-967B-1D4FFDC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CC0379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H23G">
    <w:name w:val="_ H_2/3_G"/>
    <w:basedOn w:val="Normal"/>
    <w:next w:val="Normal"/>
    <w:rsid w:val="00CC0379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/>
    </w:rPr>
  </w:style>
  <w:style w:type="paragraph" w:customStyle="1" w:styleId="H4G">
    <w:name w:val="_ H_4_G"/>
    <w:basedOn w:val="Normal"/>
    <w:next w:val="Normal"/>
    <w:rsid w:val="00CC0379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i/>
      <w:lang w:val="en-GB"/>
    </w:rPr>
  </w:style>
  <w:style w:type="paragraph" w:customStyle="1" w:styleId="SingleTxtG">
    <w:name w:val="_ Single Txt_G"/>
    <w:basedOn w:val="Normal"/>
    <w:rsid w:val="00CC0379"/>
    <w:pPr>
      <w:suppressAutoHyphens/>
      <w:bidi w:val="0"/>
      <w:spacing w:after="120"/>
      <w:ind w:left="1134" w:right="1134"/>
      <w:jc w:val="both"/>
    </w:pPr>
    <w:rPr>
      <w:rFonts w:eastAsia="SimSun" w:hAnsiTheme="minorHAnsi" w:hint="cs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C0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379"/>
    <w:pPr>
      <w:suppressAutoHyphens/>
      <w:bidi w:val="0"/>
      <w:spacing w:line="240" w:lineRule="auto"/>
      <w:jc w:val="left"/>
    </w:pPr>
    <w:rPr>
      <w:rFonts w:eastAsia="SimSun" w:hAnsiTheme="minorHAnsi" w:hint="cs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379"/>
    <w:rPr>
      <w:rFonts w:ascii="Times New Roman" w:eastAsia="SimSun" w:cs="Traditional Arabic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C0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gov/j/drl/rls/hrrpt/2012/eur/20433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6C49-4717-48F8-BF56-D636F128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CCPR/C/125/D/2323/2013</vt:lpstr>
    </vt:vector>
  </TitlesOfParts>
  <Company>DCM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CCPR/C/125/D/2323/2013</dc:title>
  <dc:subject>GE.1907888A</dc:subject>
  <dc:creator>MBU, MIR</dc:creator>
  <cp:keywords>ODS No.19138`0</cp:keywords>
  <dc:description>Distribution:_x000d_
Original: English_x000d_
Date: 14 May 2019</dc:description>
  <cp:lastModifiedBy>Ibrahim Balan</cp:lastModifiedBy>
  <cp:revision>2</cp:revision>
  <cp:lastPrinted>2019-11-13T08:16:00Z</cp:lastPrinted>
  <dcterms:created xsi:type="dcterms:W3CDTF">2019-11-13T11:17:00Z</dcterms:created>
  <dcterms:modified xsi:type="dcterms:W3CDTF">2019-11-13T11:17:00Z</dcterms:modified>
  <cp:category>Finale</cp:category>
</cp:coreProperties>
</file>