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D96B08" w:rsidRDefault="00805EB3" w:rsidP="00B614C4">
            <w:pPr>
              <w:spacing w:line="240" w:lineRule="atLeast"/>
              <w:jc w:val="right"/>
              <w:rPr>
                <w:sz w:val="20"/>
                <w:szCs w:val="21"/>
              </w:rPr>
            </w:pPr>
            <w:proofErr w:type="spellStart"/>
            <w:r>
              <w:rPr>
                <w:sz w:val="40"/>
                <w:szCs w:val="21"/>
              </w:rPr>
              <w:t>CCPR</w:t>
            </w:r>
            <w:proofErr w:type="spellEnd"/>
            <w:r w:rsidR="00D96B08">
              <w:rPr>
                <w:sz w:val="20"/>
                <w:szCs w:val="21"/>
              </w:rPr>
              <w:t>/</w:t>
            </w:r>
            <w:r>
              <w:rPr>
                <w:sz w:val="20"/>
                <w:szCs w:val="21"/>
              </w:rPr>
              <w:t>C</w:t>
            </w:r>
            <w:r w:rsidR="00D96B08">
              <w:rPr>
                <w:sz w:val="20"/>
                <w:szCs w:val="21"/>
              </w:rPr>
              <w:t>/</w:t>
            </w:r>
            <w:r>
              <w:rPr>
                <w:sz w:val="20"/>
                <w:szCs w:val="21"/>
              </w:rPr>
              <w:t>127</w:t>
            </w:r>
            <w:r w:rsidR="00D96B08">
              <w:rPr>
                <w:sz w:val="20"/>
                <w:szCs w:val="21"/>
              </w:rPr>
              <w:t>/</w:t>
            </w:r>
            <w:r>
              <w:rPr>
                <w:sz w:val="20"/>
                <w:szCs w:val="21"/>
              </w:rPr>
              <w:t>2</w:t>
            </w:r>
            <w:r w:rsidR="00D96B08">
              <w:rPr>
                <w:sz w:val="20"/>
                <w:szCs w:val="21"/>
              </w:rPr>
              <w:t>/</w:t>
            </w:r>
            <w:proofErr w:type="spellStart"/>
            <w:r>
              <w:rPr>
                <w:sz w:val="20"/>
                <w:szCs w:val="21"/>
              </w:rPr>
              <w:t>Add</w:t>
            </w:r>
            <w:r w:rsidR="00D96B08">
              <w:rPr>
                <w:sz w:val="20"/>
                <w:szCs w:val="21"/>
              </w:rPr>
              <w:t>.</w:t>
            </w:r>
            <w:r>
              <w:rPr>
                <w:sz w:val="20"/>
                <w:szCs w:val="21"/>
              </w:rPr>
              <w:t>3</w:t>
            </w:r>
            <w:proofErr w:type="spellEnd"/>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D96B08" w:rsidRPr="00D96B08" w:rsidRDefault="00805EB3" w:rsidP="00D96B08">
            <w:pPr>
              <w:spacing w:before="240" w:line="240" w:lineRule="atLeast"/>
              <w:rPr>
                <w:sz w:val="20"/>
              </w:rPr>
            </w:pPr>
            <w:r>
              <w:rPr>
                <w:sz w:val="20"/>
              </w:rPr>
              <w:t>Distr.: General</w:t>
            </w:r>
          </w:p>
          <w:p w:rsidR="00CE1D1C" w:rsidRPr="00F124C6" w:rsidRDefault="00805EB3" w:rsidP="00D96B08">
            <w:pPr>
              <w:spacing w:line="240" w:lineRule="atLeast"/>
              <w:rPr>
                <w:sz w:val="20"/>
              </w:rPr>
            </w:pPr>
            <w:r>
              <w:rPr>
                <w:sz w:val="20"/>
              </w:rPr>
              <w:t>29</w:t>
            </w:r>
            <w:r w:rsidR="00D96B08" w:rsidRPr="00D96B08">
              <w:rPr>
                <w:sz w:val="20"/>
              </w:rPr>
              <w:t xml:space="preserve"> </w:t>
            </w:r>
            <w:r>
              <w:rPr>
                <w:sz w:val="20"/>
              </w:rPr>
              <w:t>January</w:t>
            </w:r>
            <w:r w:rsidR="00D96B08" w:rsidRPr="00D96B08">
              <w:rPr>
                <w:sz w:val="20"/>
              </w:rPr>
              <w:t xml:space="preserve"> </w:t>
            </w:r>
            <w:r>
              <w:rPr>
                <w:sz w:val="20"/>
              </w:rPr>
              <w:t>2</w:t>
            </w:r>
            <w:r w:rsidR="00D96B08" w:rsidRPr="00D96B08">
              <w:rPr>
                <w:sz w:val="20"/>
              </w:rPr>
              <w:t>0</w:t>
            </w:r>
            <w:r>
              <w:rPr>
                <w:sz w:val="20"/>
              </w:rPr>
              <w:t>2</w:t>
            </w:r>
            <w:r w:rsidR="00D96B08" w:rsidRPr="00D96B08">
              <w:rPr>
                <w:sz w:val="20"/>
              </w:rPr>
              <w:t>0</w:t>
            </w:r>
          </w:p>
          <w:p w:rsidR="00CE1D1C" w:rsidRPr="00F124C6" w:rsidRDefault="00805EB3" w:rsidP="00B614C4">
            <w:pPr>
              <w:spacing w:line="240" w:lineRule="atLeast"/>
              <w:rPr>
                <w:sz w:val="20"/>
              </w:rPr>
            </w:pPr>
            <w:r>
              <w:rPr>
                <w:sz w:val="20"/>
              </w:rPr>
              <w:t>Chinese</w:t>
            </w:r>
            <w:r w:rsidR="00CE1D1C" w:rsidRPr="00F124C6">
              <w:rPr>
                <w:sz w:val="20"/>
              </w:rPr>
              <w:t xml:space="preserve"> </w:t>
            </w:r>
          </w:p>
          <w:p w:rsidR="00CE1D1C" w:rsidRPr="00F124C6" w:rsidRDefault="00805EB3" w:rsidP="00B614C4">
            <w:pPr>
              <w:spacing w:line="240" w:lineRule="atLeast"/>
            </w:pPr>
            <w:r>
              <w:rPr>
                <w:sz w:val="20"/>
              </w:rPr>
              <w:t>Original: English</w:t>
            </w:r>
          </w:p>
        </w:tc>
      </w:tr>
    </w:tbl>
    <w:p w:rsidR="00FD53F4" w:rsidRPr="00FD53F4" w:rsidRDefault="00FD53F4" w:rsidP="00FD53F4">
      <w:pPr>
        <w:spacing w:before="120"/>
        <w:rPr>
          <w:rFonts w:eastAsia="黑体"/>
          <w:sz w:val="24"/>
          <w:szCs w:val="24"/>
        </w:rPr>
      </w:pPr>
      <w:r w:rsidRPr="00FD53F4">
        <w:rPr>
          <w:rFonts w:asciiTheme="minorEastAsia" w:eastAsia="黑体" w:hAnsiTheme="minorEastAsia" w:hint="eastAsia"/>
          <w:sz w:val="24"/>
          <w:szCs w:val="24"/>
        </w:rPr>
        <w:t>人权事务委员会</w:t>
      </w:r>
    </w:p>
    <w:p w:rsidR="00FD53F4" w:rsidRDefault="00FD53F4" w:rsidP="00FD53F4">
      <w:pPr>
        <w:pStyle w:val="HChGC"/>
        <w:rPr>
          <w:bCs/>
        </w:rPr>
      </w:pPr>
      <w:r w:rsidRPr="00622589">
        <w:tab/>
      </w:r>
      <w:r w:rsidRPr="00622589">
        <w:tab/>
      </w:r>
      <w:r>
        <w:rPr>
          <w:rFonts w:asciiTheme="minorEastAsia" w:hAnsiTheme="minorEastAsia" w:hint="eastAsia"/>
        </w:rPr>
        <w:t>关于</w:t>
      </w:r>
      <w:r w:rsidRPr="00705A70">
        <w:t>人权事务委员会结论性意见后续行动的报告</w:t>
      </w:r>
      <w:r w:rsidRPr="00FD53F4">
        <w:rPr>
          <w:rStyle w:val="a8"/>
          <w:rFonts w:eastAsia="黑体"/>
          <w:bCs/>
          <w:sz w:val="28"/>
          <w:vertAlign w:val="baseline"/>
        </w:rPr>
        <w:footnoteReference w:customMarkFollows="1" w:id="2"/>
        <w:t>*</w:t>
      </w:r>
    </w:p>
    <w:p w:rsidR="007B0298" w:rsidRPr="00A623F3" w:rsidRDefault="007B0298" w:rsidP="002C4B52">
      <w:pPr>
        <w:pStyle w:val="H23GC"/>
      </w:pPr>
      <w:r w:rsidRPr="00A623F3">
        <w:tab/>
      </w:r>
      <w:r w:rsidRPr="00A623F3">
        <w:tab/>
      </w:r>
      <w:r w:rsidRPr="00A623F3">
        <w:t>增编</w:t>
      </w:r>
    </w:p>
    <w:p w:rsidR="007B0298" w:rsidRPr="00A623F3" w:rsidRDefault="007B0298" w:rsidP="002C4B52">
      <w:pPr>
        <w:pStyle w:val="HChGC"/>
      </w:pPr>
      <w:r w:rsidRPr="00A623F3">
        <w:tab/>
      </w:r>
      <w:r w:rsidRPr="00A623F3">
        <w:tab/>
      </w:r>
      <w:r w:rsidRPr="00A623F3">
        <w:t>评价关于阿塞拜疆的结论性意见的后续行动资料</w:t>
      </w:r>
    </w:p>
    <w:p w:rsidR="007B0298" w:rsidRPr="00A623F3" w:rsidRDefault="007B0298" w:rsidP="001B4DEA">
      <w:pPr>
        <w:pStyle w:val="SingleTxtGC"/>
        <w:tabs>
          <w:tab w:val="clear" w:pos="431"/>
          <w:tab w:val="clear" w:pos="1134"/>
          <w:tab w:val="clear" w:pos="1565"/>
          <w:tab w:val="clear" w:pos="1996"/>
          <w:tab w:val="clear" w:pos="2427"/>
          <w:tab w:val="left" w:pos="3969"/>
        </w:tabs>
        <w:rPr>
          <w:rFonts w:asciiTheme="majorBidi" w:eastAsiaTheme="minorEastAsia" w:hAnsiTheme="majorBidi" w:cstheme="majorBidi"/>
          <w:szCs w:val="21"/>
        </w:rPr>
      </w:pPr>
      <w:r w:rsidRPr="001B4DEA">
        <w:rPr>
          <w:rFonts w:ascii="Time New Roman" w:eastAsia="楷体" w:hAnsi="Time New Roman" w:cstheme="majorBidi"/>
          <w:szCs w:val="21"/>
        </w:rPr>
        <w:t>结论性意见</w:t>
      </w:r>
      <w:r w:rsidR="001B4DEA">
        <w:rPr>
          <w:rFonts w:ascii="Time New Roman" w:eastAsia="楷体" w:hAnsi="Time New Roman" w:cstheme="majorBidi"/>
          <w:szCs w:val="21"/>
        </w:rPr>
        <w:br/>
      </w:r>
      <w:r w:rsidR="001B4DEA" w:rsidRPr="00A623F3">
        <w:rPr>
          <w:rFonts w:asciiTheme="majorBidi" w:eastAsiaTheme="minorEastAsia" w:hAnsiTheme="majorBidi" w:cstheme="majorBidi"/>
          <w:szCs w:val="21"/>
        </w:rPr>
        <w:t>(</w:t>
      </w:r>
      <w:r w:rsidR="001B4DEA" w:rsidRPr="001B4DEA">
        <w:rPr>
          <w:rFonts w:ascii="Time New Roman" w:eastAsia="楷体" w:hAnsi="Time New Roman" w:cstheme="majorBidi"/>
          <w:szCs w:val="21"/>
        </w:rPr>
        <w:t>第一一八届会议</w:t>
      </w:r>
      <w:r w:rsidR="001B4DEA" w:rsidRPr="001B4DEA">
        <w:rPr>
          <w:rFonts w:ascii="Time New Roman" w:eastAsia="楷体" w:hAnsi="Time New Roman" w:cstheme="majorBidi"/>
          <w:szCs w:val="21"/>
        </w:rPr>
        <w:t>)</w:t>
      </w:r>
      <w:r w:rsidR="001B4DEA" w:rsidRPr="001B4DEA">
        <w:rPr>
          <w:rFonts w:ascii="Time New Roman" w:eastAsia="楷体" w:hAnsi="Time New Roman" w:cstheme="majorBidi"/>
          <w:szCs w:val="21"/>
        </w:rPr>
        <w:t>：</w:t>
      </w:r>
      <w:r w:rsidRPr="00A623F3">
        <w:rPr>
          <w:rFonts w:asciiTheme="majorBidi" w:eastAsiaTheme="minorEastAsia" w:hAnsiTheme="majorBidi" w:cstheme="majorBidi"/>
          <w:szCs w:val="21"/>
        </w:rPr>
        <w:tab/>
      </w:r>
      <w:hyperlink r:id="rId9" w:history="1">
        <w:proofErr w:type="spellStart"/>
        <w:r w:rsidR="00805EB3">
          <w:rPr>
            <w:rStyle w:val="afa"/>
            <w:rFonts w:asciiTheme="majorBidi" w:eastAsiaTheme="minorEastAsia" w:hAnsiTheme="majorBidi" w:cstheme="majorBidi"/>
            <w:szCs w:val="21"/>
          </w:rPr>
          <w:t>CCPR</w:t>
        </w:r>
        <w:proofErr w:type="spellEnd"/>
        <w:r w:rsidRPr="00A623F3">
          <w:rPr>
            <w:rStyle w:val="afa"/>
            <w:rFonts w:asciiTheme="majorBidi" w:eastAsiaTheme="minorEastAsia" w:hAnsiTheme="majorBidi" w:cstheme="majorBidi"/>
            <w:szCs w:val="21"/>
          </w:rPr>
          <w:t>/</w:t>
        </w:r>
        <w:r w:rsidR="00805EB3">
          <w:rPr>
            <w:rStyle w:val="afa"/>
            <w:rFonts w:asciiTheme="majorBidi" w:eastAsiaTheme="minorEastAsia" w:hAnsiTheme="majorBidi" w:cstheme="majorBidi"/>
            <w:szCs w:val="21"/>
          </w:rPr>
          <w:t>C</w:t>
        </w:r>
        <w:r w:rsidRPr="00A623F3">
          <w:rPr>
            <w:rStyle w:val="afa"/>
            <w:rFonts w:asciiTheme="majorBidi" w:eastAsiaTheme="minorEastAsia" w:hAnsiTheme="majorBidi" w:cstheme="majorBidi"/>
            <w:szCs w:val="21"/>
          </w:rPr>
          <w:t>/</w:t>
        </w:r>
        <w:proofErr w:type="spellStart"/>
        <w:r w:rsidR="00805EB3">
          <w:rPr>
            <w:rStyle w:val="afa"/>
            <w:rFonts w:asciiTheme="majorBidi" w:eastAsiaTheme="minorEastAsia" w:hAnsiTheme="majorBidi" w:cstheme="majorBidi"/>
            <w:szCs w:val="21"/>
          </w:rPr>
          <w:t>AZE</w:t>
        </w:r>
        <w:proofErr w:type="spellEnd"/>
        <w:r w:rsidRPr="00A623F3">
          <w:rPr>
            <w:rStyle w:val="afa"/>
            <w:rFonts w:asciiTheme="majorBidi" w:eastAsiaTheme="minorEastAsia" w:hAnsiTheme="majorBidi" w:cstheme="majorBidi"/>
            <w:szCs w:val="21"/>
          </w:rPr>
          <w:t>/</w:t>
        </w:r>
        <w:r w:rsidR="00805EB3">
          <w:rPr>
            <w:rStyle w:val="afa"/>
            <w:rFonts w:asciiTheme="majorBidi" w:eastAsiaTheme="minorEastAsia" w:hAnsiTheme="majorBidi" w:cstheme="majorBidi"/>
            <w:szCs w:val="21"/>
          </w:rPr>
          <w:t>CO</w:t>
        </w:r>
        <w:r w:rsidRPr="00A623F3">
          <w:rPr>
            <w:rStyle w:val="afa"/>
            <w:rFonts w:asciiTheme="majorBidi" w:eastAsiaTheme="minorEastAsia" w:hAnsiTheme="majorBidi" w:cstheme="majorBidi"/>
            <w:szCs w:val="21"/>
          </w:rPr>
          <w:t>/</w:t>
        </w:r>
        <w:r w:rsidR="00805EB3">
          <w:rPr>
            <w:rStyle w:val="afa"/>
            <w:rFonts w:asciiTheme="majorBidi" w:eastAsiaTheme="minorEastAsia" w:hAnsiTheme="majorBidi" w:cstheme="majorBidi"/>
            <w:szCs w:val="21"/>
          </w:rPr>
          <w:t>4</w:t>
        </w:r>
      </w:hyperlink>
      <w:r w:rsidRPr="000436C0">
        <w:rPr>
          <w:rStyle w:val="afa"/>
          <w:rFonts w:asciiTheme="majorBidi" w:eastAsiaTheme="minorEastAsia" w:hAnsiTheme="majorBidi" w:cstheme="majorBidi"/>
          <w:color w:val="auto"/>
          <w:szCs w:val="21"/>
        </w:rPr>
        <w:t>，</w:t>
      </w:r>
      <w:r w:rsidR="00805EB3">
        <w:rPr>
          <w:rFonts w:asciiTheme="majorBidi" w:eastAsiaTheme="minorEastAsia" w:hAnsiTheme="majorBidi" w:cstheme="majorBidi"/>
          <w:szCs w:val="21"/>
        </w:rPr>
        <w:t>2</w:t>
      </w:r>
      <w:r w:rsidRPr="00A623F3">
        <w:rPr>
          <w:rFonts w:asciiTheme="majorBidi" w:eastAsiaTheme="minorEastAsia" w:hAnsiTheme="majorBidi" w:cstheme="majorBidi"/>
          <w:szCs w:val="21"/>
        </w:rPr>
        <w:t>0</w:t>
      </w:r>
      <w:r w:rsidR="00805EB3">
        <w:rPr>
          <w:rFonts w:asciiTheme="majorBidi" w:eastAsiaTheme="minorEastAsia" w:hAnsiTheme="majorBidi" w:cstheme="majorBidi"/>
          <w:szCs w:val="21"/>
        </w:rPr>
        <w:t>16</w:t>
      </w:r>
      <w:r w:rsidRPr="00A623F3">
        <w:rPr>
          <w:rFonts w:asciiTheme="majorBidi" w:eastAsiaTheme="minorEastAsia" w:hAnsiTheme="majorBidi" w:cstheme="majorBidi"/>
          <w:szCs w:val="21"/>
        </w:rPr>
        <w:t>年</w:t>
      </w:r>
      <w:r w:rsidR="00805EB3">
        <w:rPr>
          <w:rFonts w:asciiTheme="majorBidi" w:eastAsiaTheme="minorEastAsia" w:hAnsiTheme="majorBidi" w:cstheme="majorBidi"/>
          <w:szCs w:val="21"/>
        </w:rPr>
        <w:t>11</w:t>
      </w:r>
      <w:r w:rsidRPr="00A623F3">
        <w:rPr>
          <w:rFonts w:asciiTheme="majorBidi" w:eastAsiaTheme="minorEastAsia" w:hAnsiTheme="majorBidi" w:cstheme="majorBidi"/>
          <w:szCs w:val="21"/>
        </w:rPr>
        <w:t>月</w:t>
      </w:r>
      <w:r w:rsidR="00805EB3">
        <w:rPr>
          <w:rFonts w:asciiTheme="majorBidi" w:eastAsiaTheme="minorEastAsia" w:hAnsiTheme="majorBidi" w:cstheme="majorBidi"/>
          <w:szCs w:val="21"/>
        </w:rPr>
        <w:t>1</w:t>
      </w:r>
      <w:r w:rsidRPr="00A623F3">
        <w:rPr>
          <w:rFonts w:asciiTheme="majorBidi" w:eastAsiaTheme="minorEastAsia" w:hAnsiTheme="majorBidi" w:cstheme="majorBidi"/>
          <w:szCs w:val="21"/>
        </w:rPr>
        <w:t>日至</w:t>
      </w:r>
      <w:r w:rsidR="00805EB3">
        <w:rPr>
          <w:rFonts w:asciiTheme="majorBidi" w:eastAsiaTheme="minorEastAsia" w:hAnsiTheme="majorBidi" w:cstheme="majorBidi"/>
          <w:szCs w:val="21"/>
        </w:rPr>
        <w:t>2</w:t>
      </w:r>
      <w:r w:rsidRPr="00A623F3">
        <w:rPr>
          <w:rFonts w:asciiTheme="majorBidi" w:eastAsiaTheme="minorEastAsia" w:hAnsiTheme="majorBidi" w:cstheme="majorBidi"/>
          <w:szCs w:val="21"/>
        </w:rPr>
        <w:t>日</w:t>
      </w:r>
    </w:p>
    <w:p w:rsidR="007B0298" w:rsidRPr="00A623F3" w:rsidRDefault="007B0298" w:rsidP="001B4DEA">
      <w:pPr>
        <w:pStyle w:val="SingleTxtGC"/>
        <w:tabs>
          <w:tab w:val="clear" w:pos="431"/>
          <w:tab w:val="clear" w:pos="1134"/>
          <w:tab w:val="clear" w:pos="1565"/>
          <w:tab w:val="clear" w:pos="1996"/>
          <w:tab w:val="clear" w:pos="2427"/>
          <w:tab w:val="left" w:pos="3969"/>
        </w:tabs>
        <w:rPr>
          <w:rFonts w:asciiTheme="majorBidi" w:eastAsiaTheme="minorEastAsia" w:hAnsiTheme="majorBidi" w:cstheme="majorBidi"/>
          <w:szCs w:val="21"/>
        </w:rPr>
      </w:pPr>
      <w:r w:rsidRPr="001B4DEA">
        <w:rPr>
          <w:rFonts w:ascii="Time New Roman" w:eastAsia="楷体" w:hAnsi="Time New Roman" w:cstheme="majorBidi"/>
          <w:szCs w:val="21"/>
        </w:rPr>
        <w:t>后续行动的段落：</w:t>
      </w:r>
      <w:r w:rsidRPr="00A623F3">
        <w:rPr>
          <w:rFonts w:asciiTheme="majorBidi" w:eastAsiaTheme="minorEastAsia" w:hAnsiTheme="majorBidi" w:cstheme="majorBidi"/>
          <w:szCs w:val="21"/>
        </w:rPr>
        <w:tab/>
      </w:r>
      <w:r w:rsidR="00805EB3">
        <w:rPr>
          <w:rFonts w:asciiTheme="majorBidi" w:eastAsiaTheme="minorEastAsia" w:hAnsiTheme="majorBidi" w:cstheme="majorBidi"/>
          <w:szCs w:val="21"/>
        </w:rPr>
        <w:t>19</w:t>
      </w:r>
      <w:r w:rsidRPr="00A623F3">
        <w:rPr>
          <w:rFonts w:asciiTheme="majorBidi" w:eastAsiaTheme="minorEastAsia" w:hAnsiTheme="majorBidi" w:cstheme="majorBidi"/>
          <w:szCs w:val="21"/>
        </w:rPr>
        <w:t>、</w:t>
      </w:r>
      <w:r w:rsidR="00805EB3">
        <w:rPr>
          <w:rFonts w:asciiTheme="majorBidi" w:eastAsiaTheme="minorEastAsia" w:hAnsiTheme="majorBidi" w:cstheme="majorBidi"/>
          <w:szCs w:val="21"/>
        </w:rPr>
        <w:t>29</w:t>
      </w:r>
      <w:r w:rsidRPr="00A623F3">
        <w:rPr>
          <w:rFonts w:asciiTheme="majorBidi" w:eastAsiaTheme="minorEastAsia" w:hAnsiTheme="majorBidi" w:cstheme="majorBidi"/>
          <w:szCs w:val="21"/>
        </w:rPr>
        <w:t>和</w:t>
      </w:r>
      <w:r w:rsidR="00805EB3">
        <w:rPr>
          <w:rFonts w:asciiTheme="majorBidi" w:eastAsiaTheme="minorEastAsia" w:hAnsiTheme="majorBidi" w:cstheme="majorBidi"/>
          <w:szCs w:val="21"/>
        </w:rPr>
        <w:t>37</w:t>
      </w:r>
    </w:p>
    <w:p w:rsidR="007B0298" w:rsidRPr="00A623F3" w:rsidRDefault="007B0298" w:rsidP="001B4DEA">
      <w:pPr>
        <w:pStyle w:val="SingleTxtGC"/>
        <w:tabs>
          <w:tab w:val="clear" w:pos="431"/>
          <w:tab w:val="clear" w:pos="1134"/>
          <w:tab w:val="clear" w:pos="1565"/>
          <w:tab w:val="clear" w:pos="1996"/>
          <w:tab w:val="clear" w:pos="2427"/>
          <w:tab w:val="left" w:pos="3969"/>
        </w:tabs>
        <w:rPr>
          <w:rFonts w:asciiTheme="majorBidi" w:eastAsiaTheme="minorEastAsia" w:hAnsiTheme="majorBidi" w:cstheme="majorBidi"/>
          <w:szCs w:val="21"/>
        </w:rPr>
      </w:pPr>
      <w:r w:rsidRPr="001B4DEA">
        <w:rPr>
          <w:rFonts w:ascii="Time New Roman" w:eastAsia="楷体" w:hAnsi="Time New Roman" w:cstheme="majorBidi"/>
          <w:szCs w:val="21"/>
        </w:rPr>
        <w:t>后续行动的答复：</w:t>
      </w:r>
      <w:r w:rsidRPr="00A623F3">
        <w:rPr>
          <w:rFonts w:asciiTheme="majorBidi" w:eastAsiaTheme="minorEastAsia" w:hAnsiTheme="majorBidi" w:cstheme="majorBidi"/>
          <w:szCs w:val="21"/>
        </w:rPr>
        <w:tab/>
      </w:r>
      <w:hyperlink r:id="rId10" w:history="1">
        <w:proofErr w:type="spellStart"/>
        <w:r w:rsidR="00805EB3">
          <w:rPr>
            <w:rStyle w:val="afa"/>
            <w:rFonts w:asciiTheme="majorBidi" w:eastAsiaTheme="minorEastAsia" w:hAnsiTheme="majorBidi" w:cstheme="majorBidi"/>
            <w:szCs w:val="21"/>
          </w:rPr>
          <w:t>CCPR</w:t>
        </w:r>
        <w:proofErr w:type="spellEnd"/>
        <w:r w:rsidRPr="00A623F3">
          <w:rPr>
            <w:rStyle w:val="afa"/>
            <w:rFonts w:asciiTheme="majorBidi" w:eastAsiaTheme="minorEastAsia" w:hAnsiTheme="majorBidi" w:cstheme="majorBidi"/>
            <w:szCs w:val="21"/>
          </w:rPr>
          <w:t>/</w:t>
        </w:r>
        <w:r w:rsidR="00805EB3">
          <w:rPr>
            <w:rStyle w:val="afa"/>
            <w:rFonts w:asciiTheme="majorBidi" w:eastAsiaTheme="minorEastAsia" w:hAnsiTheme="majorBidi" w:cstheme="majorBidi"/>
            <w:szCs w:val="21"/>
          </w:rPr>
          <w:t>C</w:t>
        </w:r>
        <w:r w:rsidRPr="00A623F3">
          <w:rPr>
            <w:rStyle w:val="afa"/>
            <w:rFonts w:asciiTheme="majorBidi" w:eastAsiaTheme="minorEastAsia" w:hAnsiTheme="majorBidi" w:cstheme="majorBidi"/>
            <w:szCs w:val="21"/>
          </w:rPr>
          <w:t>/</w:t>
        </w:r>
        <w:proofErr w:type="spellStart"/>
        <w:r w:rsidR="00805EB3">
          <w:rPr>
            <w:rStyle w:val="afa"/>
            <w:rFonts w:asciiTheme="majorBidi" w:eastAsiaTheme="minorEastAsia" w:hAnsiTheme="majorBidi" w:cstheme="majorBidi"/>
            <w:szCs w:val="21"/>
          </w:rPr>
          <w:t>AZE</w:t>
        </w:r>
        <w:proofErr w:type="spellEnd"/>
        <w:r w:rsidRPr="00A623F3">
          <w:rPr>
            <w:rStyle w:val="afa"/>
            <w:rFonts w:asciiTheme="majorBidi" w:eastAsiaTheme="minorEastAsia" w:hAnsiTheme="majorBidi" w:cstheme="majorBidi"/>
            <w:szCs w:val="21"/>
          </w:rPr>
          <w:t>/</w:t>
        </w:r>
        <w:r w:rsidR="00805EB3">
          <w:rPr>
            <w:rStyle w:val="afa"/>
            <w:rFonts w:asciiTheme="majorBidi" w:eastAsiaTheme="minorEastAsia" w:hAnsiTheme="majorBidi" w:cstheme="majorBidi"/>
            <w:szCs w:val="21"/>
          </w:rPr>
          <w:t>CO</w:t>
        </w:r>
        <w:r w:rsidRPr="00A623F3">
          <w:rPr>
            <w:rStyle w:val="afa"/>
            <w:rFonts w:asciiTheme="majorBidi" w:eastAsiaTheme="minorEastAsia" w:hAnsiTheme="majorBidi" w:cstheme="majorBidi"/>
            <w:szCs w:val="21"/>
          </w:rPr>
          <w:t>/</w:t>
        </w:r>
        <w:r w:rsidR="00805EB3">
          <w:rPr>
            <w:rStyle w:val="afa"/>
            <w:rFonts w:asciiTheme="majorBidi" w:eastAsiaTheme="minorEastAsia" w:hAnsiTheme="majorBidi" w:cstheme="majorBidi"/>
            <w:szCs w:val="21"/>
          </w:rPr>
          <w:t>4</w:t>
        </w:r>
        <w:r w:rsidRPr="00A623F3">
          <w:rPr>
            <w:rStyle w:val="afa"/>
            <w:rFonts w:asciiTheme="majorBidi" w:eastAsiaTheme="minorEastAsia" w:hAnsiTheme="majorBidi" w:cstheme="majorBidi"/>
            <w:szCs w:val="21"/>
          </w:rPr>
          <w:t>/</w:t>
        </w:r>
        <w:proofErr w:type="spellStart"/>
        <w:r w:rsidR="00805EB3">
          <w:rPr>
            <w:rStyle w:val="afa"/>
            <w:rFonts w:asciiTheme="majorBidi" w:eastAsiaTheme="minorEastAsia" w:hAnsiTheme="majorBidi" w:cstheme="majorBidi"/>
            <w:szCs w:val="21"/>
          </w:rPr>
          <w:t>Add</w:t>
        </w:r>
        <w:r w:rsidRPr="00A623F3">
          <w:rPr>
            <w:rStyle w:val="afa"/>
            <w:rFonts w:asciiTheme="majorBidi" w:eastAsiaTheme="minorEastAsia" w:hAnsiTheme="majorBidi" w:cstheme="majorBidi"/>
            <w:szCs w:val="21"/>
          </w:rPr>
          <w:t>.</w:t>
        </w:r>
        <w:r w:rsidR="00805EB3">
          <w:rPr>
            <w:rStyle w:val="afa"/>
            <w:rFonts w:asciiTheme="majorBidi" w:eastAsiaTheme="minorEastAsia" w:hAnsiTheme="majorBidi" w:cstheme="majorBidi"/>
            <w:szCs w:val="21"/>
          </w:rPr>
          <w:t>1</w:t>
        </w:r>
        <w:proofErr w:type="spellEnd"/>
      </w:hyperlink>
      <w:r w:rsidRPr="000436C0">
        <w:rPr>
          <w:rStyle w:val="afa"/>
          <w:rFonts w:asciiTheme="majorBidi" w:eastAsiaTheme="minorEastAsia" w:hAnsiTheme="majorBidi" w:cstheme="majorBidi"/>
          <w:color w:val="auto"/>
          <w:szCs w:val="21"/>
        </w:rPr>
        <w:t>，</w:t>
      </w:r>
      <w:r w:rsidR="00805EB3">
        <w:rPr>
          <w:rFonts w:asciiTheme="majorBidi" w:eastAsiaTheme="minorEastAsia" w:hAnsiTheme="majorBidi" w:cstheme="majorBidi"/>
          <w:szCs w:val="21"/>
        </w:rPr>
        <w:t>2</w:t>
      </w:r>
      <w:r w:rsidRPr="00A623F3">
        <w:rPr>
          <w:rFonts w:asciiTheme="majorBidi" w:eastAsiaTheme="minorEastAsia" w:hAnsiTheme="majorBidi" w:cstheme="majorBidi"/>
          <w:szCs w:val="21"/>
        </w:rPr>
        <w:t>0</w:t>
      </w:r>
      <w:r w:rsidR="00805EB3">
        <w:rPr>
          <w:rFonts w:asciiTheme="majorBidi" w:eastAsiaTheme="minorEastAsia" w:hAnsiTheme="majorBidi" w:cstheme="majorBidi"/>
          <w:szCs w:val="21"/>
        </w:rPr>
        <w:t>18</w:t>
      </w:r>
      <w:r w:rsidRPr="00A623F3">
        <w:rPr>
          <w:rFonts w:asciiTheme="majorBidi" w:eastAsiaTheme="minorEastAsia" w:hAnsiTheme="majorBidi" w:cstheme="majorBidi"/>
          <w:szCs w:val="21"/>
        </w:rPr>
        <w:t>年</w:t>
      </w:r>
      <w:r w:rsidR="00805EB3">
        <w:rPr>
          <w:rFonts w:asciiTheme="majorBidi" w:eastAsiaTheme="minorEastAsia" w:hAnsiTheme="majorBidi" w:cstheme="majorBidi"/>
          <w:szCs w:val="21"/>
        </w:rPr>
        <w:t>5</w:t>
      </w:r>
      <w:r w:rsidRPr="00A623F3">
        <w:rPr>
          <w:rFonts w:asciiTheme="majorBidi" w:eastAsiaTheme="minorEastAsia" w:hAnsiTheme="majorBidi" w:cstheme="majorBidi"/>
          <w:szCs w:val="21"/>
        </w:rPr>
        <w:t>月</w:t>
      </w:r>
      <w:r w:rsidR="00805EB3">
        <w:rPr>
          <w:rFonts w:asciiTheme="majorBidi" w:eastAsiaTheme="minorEastAsia" w:hAnsiTheme="majorBidi" w:cstheme="majorBidi"/>
          <w:szCs w:val="21"/>
        </w:rPr>
        <w:t>25</w:t>
      </w:r>
      <w:r w:rsidRPr="00A623F3">
        <w:rPr>
          <w:rFonts w:asciiTheme="majorBidi" w:eastAsiaTheme="minorEastAsia" w:hAnsiTheme="majorBidi" w:cstheme="majorBidi"/>
          <w:szCs w:val="21"/>
        </w:rPr>
        <w:t>日</w:t>
      </w:r>
    </w:p>
    <w:p w:rsidR="007B0298" w:rsidRPr="00A623F3" w:rsidRDefault="007B0298" w:rsidP="001B4DEA">
      <w:pPr>
        <w:pStyle w:val="SingleTxtGC"/>
        <w:tabs>
          <w:tab w:val="clear" w:pos="431"/>
          <w:tab w:val="clear" w:pos="1134"/>
          <w:tab w:val="clear" w:pos="1565"/>
          <w:tab w:val="clear" w:pos="1996"/>
          <w:tab w:val="clear" w:pos="2427"/>
          <w:tab w:val="left" w:pos="3969"/>
        </w:tabs>
        <w:rPr>
          <w:rFonts w:asciiTheme="majorBidi" w:eastAsiaTheme="minorEastAsia" w:hAnsiTheme="majorBidi" w:cstheme="majorBidi"/>
          <w:szCs w:val="21"/>
        </w:rPr>
      </w:pPr>
      <w:r w:rsidRPr="001B4DEA">
        <w:rPr>
          <w:rFonts w:ascii="Time New Roman" w:eastAsia="楷体" w:hAnsi="Time New Roman" w:cstheme="majorBidi"/>
          <w:szCs w:val="21"/>
        </w:rPr>
        <w:t>委员会的评价：</w:t>
      </w:r>
      <w:r w:rsidRPr="00A623F3">
        <w:rPr>
          <w:rFonts w:asciiTheme="majorBidi" w:eastAsiaTheme="minorEastAsia" w:hAnsiTheme="majorBidi" w:cstheme="majorBidi"/>
          <w:szCs w:val="21"/>
        </w:rPr>
        <w:t xml:space="preserve"> </w:t>
      </w:r>
      <w:r w:rsidRPr="00A623F3">
        <w:rPr>
          <w:rFonts w:asciiTheme="majorBidi" w:eastAsiaTheme="minorEastAsia" w:hAnsiTheme="majorBidi" w:cstheme="majorBidi"/>
          <w:szCs w:val="21"/>
        </w:rPr>
        <w:tab/>
      </w:r>
      <w:r w:rsidRPr="00A623F3">
        <w:rPr>
          <w:rFonts w:asciiTheme="majorBidi" w:eastAsiaTheme="minorEastAsia" w:hAnsiTheme="majorBidi" w:cstheme="majorBidi"/>
          <w:szCs w:val="21"/>
        </w:rPr>
        <w:t>以下段落需增补相关信息：</w:t>
      </w:r>
      <w:r w:rsidR="00805EB3">
        <w:rPr>
          <w:rFonts w:asciiTheme="majorBidi" w:eastAsiaTheme="minorEastAsia" w:hAnsiTheme="majorBidi" w:cstheme="majorBidi"/>
          <w:szCs w:val="21"/>
        </w:rPr>
        <w:t>19</w:t>
      </w:r>
      <w:r w:rsidRPr="00A623F3">
        <w:rPr>
          <w:rFonts w:asciiTheme="majorBidi" w:eastAsiaTheme="minorEastAsia" w:hAnsiTheme="majorBidi" w:cstheme="majorBidi"/>
          <w:szCs w:val="21"/>
        </w:rPr>
        <w:t>[</w:t>
      </w:r>
      <w:r w:rsidR="00805EB3">
        <w:rPr>
          <w:rFonts w:asciiTheme="majorBidi" w:eastAsiaTheme="minorEastAsia" w:hAnsiTheme="majorBidi" w:cstheme="majorBidi"/>
          <w:b/>
          <w:bCs/>
          <w:szCs w:val="21"/>
        </w:rPr>
        <w:t>C</w:t>
      </w:r>
      <w:r w:rsidRPr="00A623F3">
        <w:rPr>
          <w:rFonts w:asciiTheme="majorBidi" w:eastAsiaTheme="minorEastAsia" w:hAnsiTheme="majorBidi" w:cstheme="majorBidi"/>
          <w:szCs w:val="21"/>
        </w:rPr>
        <w:t>]</w:t>
      </w:r>
      <w:r w:rsidRPr="00A623F3">
        <w:rPr>
          <w:rFonts w:asciiTheme="majorBidi" w:eastAsiaTheme="minorEastAsia" w:hAnsiTheme="majorBidi" w:cstheme="majorBidi"/>
          <w:szCs w:val="21"/>
        </w:rPr>
        <w:t>、</w:t>
      </w:r>
      <w:r w:rsidR="00805EB3">
        <w:rPr>
          <w:rFonts w:asciiTheme="majorBidi" w:eastAsiaTheme="minorEastAsia" w:hAnsiTheme="majorBidi" w:cstheme="majorBidi"/>
          <w:szCs w:val="21"/>
        </w:rPr>
        <w:t>29</w:t>
      </w:r>
      <w:r w:rsidRPr="00A623F3">
        <w:rPr>
          <w:rFonts w:asciiTheme="majorBidi" w:eastAsiaTheme="minorEastAsia" w:hAnsiTheme="majorBidi" w:cstheme="majorBidi"/>
          <w:szCs w:val="21"/>
        </w:rPr>
        <w:t>[</w:t>
      </w:r>
      <w:r w:rsidR="00805EB3">
        <w:rPr>
          <w:rFonts w:asciiTheme="majorBidi" w:eastAsiaTheme="minorEastAsia" w:hAnsiTheme="majorBidi" w:cstheme="majorBidi"/>
          <w:b/>
          <w:bCs/>
          <w:szCs w:val="21"/>
        </w:rPr>
        <w:t>C</w:t>
      </w:r>
      <w:r w:rsidRPr="00A623F3">
        <w:rPr>
          <w:rFonts w:asciiTheme="majorBidi" w:eastAsiaTheme="minorEastAsia" w:hAnsiTheme="majorBidi" w:cstheme="majorBidi"/>
          <w:szCs w:val="21"/>
        </w:rPr>
        <w:t>]</w:t>
      </w:r>
      <w:r w:rsidRPr="00A623F3">
        <w:rPr>
          <w:rFonts w:asciiTheme="majorBidi" w:eastAsiaTheme="minorEastAsia" w:hAnsiTheme="majorBidi" w:cstheme="majorBidi"/>
          <w:szCs w:val="21"/>
        </w:rPr>
        <w:t>和</w:t>
      </w:r>
      <w:r w:rsidR="00805EB3">
        <w:rPr>
          <w:rFonts w:asciiTheme="majorBidi" w:eastAsiaTheme="minorEastAsia" w:hAnsiTheme="majorBidi" w:cstheme="majorBidi"/>
          <w:szCs w:val="21"/>
        </w:rPr>
        <w:t>37</w:t>
      </w:r>
      <w:r w:rsidRPr="00A623F3">
        <w:rPr>
          <w:rFonts w:asciiTheme="majorBidi" w:eastAsiaTheme="minorEastAsia" w:hAnsiTheme="majorBidi" w:cstheme="majorBidi"/>
          <w:szCs w:val="21"/>
        </w:rPr>
        <w:t>[</w:t>
      </w:r>
      <w:r w:rsidR="00805EB3">
        <w:rPr>
          <w:rFonts w:asciiTheme="majorBidi" w:eastAsiaTheme="minorEastAsia" w:hAnsiTheme="majorBidi" w:cstheme="majorBidi"/>
          <w:b/>
          <w:bCs/>
          <w:szCs w:val="21"/>
        </w:rPr>
        <w:t>C</w:t>
      </w:r>
      <w:r w:rsidRPr="00A623F3">
        <w:rPr>
          <w:rFonts w:asciiTheme="majorBidi" w:eastAsiaTheme="minorEastAsia" w:hAnsiTheme="majorBidi" w:cstheme="majorBidi"/>
          <w:szCs w:val="21"/>
        </w:rPr>
        <w:t>]</w:t>
      </w:r>
    </w:p>
    <w:p w:rsidR="007B0298" w:rsidRPr="00A623F3" w:rsidRDefault="007B0298" w:rsidP="001B4DEA">
      <w:pPr>
        <w:pStyle w:val="SingleTxtGC"/>
        <w:tabs>
          <w:tab w:val="clear" w:pos="431"/>
          <w:tab w:val="clear" w:pos="1134"/>
          <w:tab w:val="clear" w:pos="1565"/>
          <w:tab w:val="clear" w:pos="1996"/>
          <w:tab w:val="clear" w:pos="2427"/>
          <w:tab w:val="left" w:pos="3969"/>
        </w:tabs>
        <w:rPr>
          <w:rFonts w:asciiTheme="majorBidi" w:eastAsiaTheme="minorEastAsia" w:hAnsiTheme="majorBidi" w:cstheme="majorBidi"/>
          <w:szCs w:val="21"/>
        </w:rPr>
      </w:pPr>
      <w:r w:rsidRPr="001B4DEA">
        <w:rPr>
          <w:rFonts w:ascii="Time New Roman" w:eastAsia="楷体" w:hAnsi="Time New Roman" w:cstheme="majorBidi"/>
          <w:szCs w:val="21"/>
        </w:rPr>
        <w:t>非政府组织提供的资料：</w:t>
      </w:r>
      <w:r w:rsidR="002C4B52">
        <w:rPr>
          <w:rFonts w:asciiTheme="majorBidi" w:eastAsiaTheme="minorEastAsia" w:hAnsiTheme="majorBidi" w:cstheme="majorBidi"/>
          <w:szCs w:val="21"/>
        </w:rPr>
        <w:tab/>
      </w:r>
      <w:r w:rsidRPr="00A623F3">
        <w:rPr>
          <w:rFonts w:asciiTheme="majorBidi" w:eastAsiaTheme="minorEastAsia" w:hAnsiTheme="majorBidi" w:cstheme="majorBidi"/>
          <w:szCs w:val="21"/>
        </w:rPr>
        <w:t>无</w:t>
      </w:r>
    </w:p>
    <w:p w:rsidR="007B0298" w:rsidRPr="00A623F3" w:rsidRDefault="001B4DEA" w:rsidP="000436C0">
      <w:pPr>
        <w:pStyle w:val="H23GC"/>
        <w:spacing w:before="360"/>
      </w:pPr>
      <w:r>
        <w:tab/>
      </w:r>
      <w:r>
        <w:tab/>
      </w:r>
      <w:r w:rsidR="007B0298" w:rsidRPr="00A623F3">
        <w:t>第</w:t>
      </w:r>
      <w:r w:rsidR="00805EB3">
        <w:t>19</w:t>
      </w:r>
      <w:r w:rsidR="007B0298" w:rsidRPr="00A623F3">
        <w:t>段：酷刑和虐待</w:t>
      </w:r>
    </w:p>
    <w:p w:rsidR="007B0298" w:rsidRPr="00EA1E88" w:rsidRDefault="007B0298" w:rsidP="007B0298">
      <w:pPr>
        <w:pStyle w:val="SingleTxtGC"/>
        <w:rPr>
          <w:rFonts w:ascii="Time New Roman" w:eastAsia="黑体" w:hAnsi="Time New Roman" w:cstheme="majorBidi" w:hint="eastAsia"/>
          <w:szCs w:val="21"/>
        </w:rPr>
      </w:pPr>
      <w:r w:rsidRPr="00EA1E88">
        <w:rPr>
          <w:rFonts w:ascii="Time New Roman" w:eastAsia="黑体" w:hAnsi="Time New Roman" w:cstheme="majorBidi"/>
          <w:szCs w:val="21"/>
        </w:rPr>
        <w:tab/>
      </w:r>
      <w:r w:rsidRPr="00EA1E88">
        <w:rPr>
          <w:rFonts w:ascii="Time New Roman" w:eastAsia="黑体" w:hAnsi="Time New Roman" w:cstheme="majorBidi"/>
          <w:szCs w:val="21"/>
        </w:rPr>
        <w:t>缔约国应采取有力措施，杜绝酷刑和虐待，包括下列措施：</w:t>
      </w:r>
    </w:p>
    <w:p w:rsidR="007B0298" w:rsidRPr="00EA1E88" w:rsidRDefault="007B0298" w:rsidP="007B0298">
      <w:pPr>
        <w:pStyle w:val="SingleTxtGC"/>
        <w:rPr>
          <w:rFonts w:ascii="Time New Roman" w:eastAsia="黑体" w:hAnsi="Time New Roman" w:cstheme="majorBidi" w:hint="eastAsia"/>
          <w:szCs w:val="21"/>
        </w:rPr>
      </w:pPr>
      <w:r w:rsidRPr="00EA1E88">
        <w:rPr>
          <w:rFonts w:ascii="Time New Roman" w:eastAsia="黑体" w:hAnsi="Time New Roman" w:cstheme="majorBidi"/>
          <w:szCs w:val="21"/>
        </w:rPr>
        <w:tab/>
        <w:t>(</w:t>
      </w:r>
      <w:r w:rsidR="00805EB3" w:rsidRPr="00EA1E88">
        <w:rPr>
          <w:rFonts w:ascii="Time New Roman" w:eastAsia="黑体" w:hAnsi="Time New Roman" w:cstheme="majorBidi"/>
          <w:szCs w:val="21"/>
        </w:rPr>
        <w:t>a</w:t>
      </w:r>
      <w:r w:rsidRPr="00EA1E88">
        <w:rPr>
          <w:rFonts w:ascii="Time New Roman" w:eastAsia="黑体" w:hAnsi="Time New Roman" w:cstheme="majorBidi"/>
          <w:szCs w:val="21"/>
        </w:rPr>
        <w:t>)</w:t>
      </w:r>
      <w:r w:rsidRPr="00EA1E88">
        <w:rPr>
          <w:rFonts w:ascii="Time New Roman" w:eastAsia="黑体" w:hAnsi="Time New Roman" w:cstheme="majorBidi"/>
          <w:szCs w:val="21"/>
        </w:rPr>
        <w:tab/>
      </w:r>
      <w:r w:rsidRPr="00EA1E88">
        <w:rPr>
          <w:rFonts w:ascii="Time New Roman" w:eastAsia="黑体" w:hAnsi="Time New Roman" w:cstheme="majorBidi"/>
          <w:szCs w:val="21"/>
        </w:rPr>
        <w:t>确保由独立和公正的机构尽快彻查所有酷刑和虐待指控，确保对犯罪者提起诉讼，如果定罪，则处以适当惩罚，并确保向受害者提供有效补救和充分赔偿，包括适当补偿；</w:t>
      </w:r>
    </w:p>
    <w:p w:rsidR="007B0298" w:rsidRPr="00EA1E88" w:rsidRDefault="007B0298" w:rsidP="007B0298">
      <w:pPr>
        <w:pStyle w:val="SingleTxtGC"/>
        <w:rPr>
          <w:rFonts w:ascii="Time New Roman" w:eastAsia="黑体" w:hAnsi="Time New Roman" w:cstheme="majorBidi" w:hint="eastAsia"/>
          <w:szCs w:val="21"/>
        </w:rPr>
      </w:pPr>
      <w:r w:rsidRPr="00EA1E88">
        <w:rPr>
          <w:rFonts w:ascii="Time New Roman" w:eastAsia="黑体" w:hAnsi="Time New Roman" w:cstheme="majorBidi"/>
          <w:szCs w:val="21"/>
        </w:rPr>
        <w:tab/>
        <w:t>(</w:t>
      </w:r>
      <w:r w:rsidR="00805EB3" w:rsidRPr="00EA1E88">
        <w:rPr>
          <w:rFonts w:ascii="Time New Roman" w:eastAsia="黑体" w:hAnsi="Time New Roman" w:cstheme="majorBidi"/>
          <w:szCs w:val="21"/>
        </w:rPr>
        <w:t>b</w:t>
      </w:r>
      <w:r w:rsidRPr="00EA1E88">
        <w:rPr>
          <w:rFonts w:ascii="Time New Roman" w:eastAsia="黑体" w:hAnsi="Time New Roman" w:cstheme="majorBidi"/>
          <w:szCs w:val="21"/>
        </w:rPr>
        <w:t>)</w:t>
      </w:r>
      <w:r w:rsidRPr="00EA1E88">
        <w:rPr>
          <w:rFonts w:ascii="Time New Roman" w:eastAsia="黑体" w:hAnsi="Time New Roman" w:cstheme="majorBidi"/>
          <w:szCs w:val="21"/>
        </w:rPr>
        <w:tab/>
      </w:r>
      <w:r w:rsidRPr="00EA1E88">
        <w:rPr>
          <w:rFonts w:ascii="Time New Roman" w:eastAsia="黑体" w:hAnsi="Time New Roman" w:cstheme="majorBidi"/>
          <w:szCs w:val="21"/>
        </w:rPr>
        <w:t>进行必要的改革，确保由独立且有效的机制来定期监督和视察所有剥夺自由场所，考虑让非政府组织参与此过程。</w:t>
      </w:r>
    </w:p>
    <w:p w:rsidR="007B0298" w:rsidRPr="00A623F3" w:rsidRDefault="007B0298" w:rsidP="00EA1E88">
      <w:pPr>
        <w:pStyle w:val="H23GC"/>
      </w:pPr>
      <w:r w:rsidRPr="00A623F3">
        <w:tab/>
      </w:r>
      <w:r w:rsidRPr="00A623F3">
        <w:tab/>
      </w:r>
      <w:r w:rsidRPr="00A623F3">
        <w:t>缔约国答复摘要</w:t>
      </w:r>
    </w:p>
    <w:p w:rsidR="007B0298" w:rsidRPr="00A623F3" w:rsidRDefault="007B0298" w:rsidP="007B0298">
      <w:pPr>
        <w:pStyle w:val="SingleTxtGC"/>
        <w:rPr>
          <w:rFonts w:asciiTheme="majorBidi" w:eastAsiaTheme="minorEastAsia" w:hAnsiTheme="majorBidi" w:cstheme="majorBidi"/>
          <w:szCs w:val="21"/>
        </w:rPr>
      </w:pPr>
      <w:r w:rsidRPr="00A623F3">
        <w:rPr>
          <w:rFonts w:asciiTheme="majorBidi" w:eastAsiaTheme="minorEastAsia" w:hAnsiTheme="majorBidi" w:cstheme="majorBidi"/>
          <w:szCs w:val="21"/>
        </w:rPr>
        <w:tab/>
        <w:t>(</w:t>
      </w:r>
      <w:r w:rsidR="00805EB3">
        <w:rPr>
          <w:rFonts w:asciiTheme="majorBidi" w:eastAsiaTheme="minorEastAsia" w:hAnsiTheme="majorBidi" w:cstheme="majorBidi"/>
          <w:szCs w:val="21"/>
        </w:rPr>
        <w:t>a</w:t>
      </w:r>
      <w:r w:rsidRPr="00A623F3">
        <w:rPr>
          <w:rFonts w:asciiTheme="majorBidi" w:eastAsiaTheme="minorEastAsia" w:hAnsiTheme="majorBidi" w:cstheme="majorBidi"/>
          <w:szCs w:val="21"/>
        </w:rPr>
        <w:t>)</w:t>
      </w:r>
      <w:r w:rsidR="00EA1E88">
        <w:rPr>
          <w:rFonts w:asciiTheme="majorBidi" w:eastAsiaTheme="minorEastAsia" w:hAnsiTheme="majorBidi" w:cstheme="majorBidi"/>
          <w:szCs w:val="21"/>
        </w:rPr>
        <w:tab/>
      </w:r>
      <w:r w:rsidRPr="00A623F3">
        <w:rPr>
          <w:rFonts w:asciiTheme="majorBidi" w:eastAsiaTheme="minorEastAsia" w:hAnsiTheme="majorBidi" w:cstheme="majorBidi"/>
          <w:szCs w:val="21"/>
        </w:rPr>
        <w:t>总检察长办公室调查监督司负责登记个人提出的酷刑和其他残忍、不人道或有辱人格的待遇或处罚的投诉。阿塞拜疆总统</w:t>
      </w:r>
      <w:r w:rsidR="00805EB3">
        <w:rPr>
          <w:rFonts w:asciiTheme="majorBidi" w:eastAsiaTheme="minorEastAsia" w:hAnsiTheme="majorBidi" w:cstheme="majorBidi"/>
          <w:szCs w:val="21"/>
        </w:rPr>
        <w:t>2</w:t>
      </w:r>
      <w:r w:rsidRPr="00A623F3">
        <w:rPr>
          <w:rFonts w:asciiTheme="majorBidi" w:eastAsiaTheme="minorEastAsia" w:hAnsiTheme="majorBidi" w:cstheme="majorBidi"/>
          <w:szCs w:val="21"/>
        </w:rPr>
        <w:t>0</w:t>
      </w:r>
      <w:r w:rsidR="00805EB3">
        <w:rPr>
          <w:rFonts w:asciiTheme="majorBidi" w:eastAsiaTheme="minorEastAsia" w:hAnsiTheme="majorBidi" w:cstheme="majorBidi"/>
          <w:szCs w:val="21"/>
        </w:rPr>
        <w:t>17</w:t>
      </w:r>
      <w:r w:rsidRPr="00A623F3">
        <w:rPr>
          <w:rFonts w:asciiTheme="majorBidi" w:eastAsiaTheme="minorEastAsia" w:hAnsiTheme="majorBidi" w:cstheme="majorBidi"/>
          <w:szCs w:val="21"/>
        </w:rPr>
        <w:t>年</w:t>
      </w:r>
      <w:r w:rsidR="00805EB3">
        <w:rPr>
          <w:rFonts w:asciiTheme="majorBidi" w:eastAsiaTheme="minorEastAsia" w:hAnsiTheme="majorBidi" w:cstheme="majorBidi"/>
          <w:szCs w:val="21"/>
        </w:rPr>
        <w:t>2</w:t>
      </w:r>
      <w:r w:rsidRPr="00A623F3">
        <w:rPr>
          <w:rFonts w:asciiTheme="majorBidi" w:eastAsiaTheme="minorEastAsia" w:hAnsiTheme="majorBidi" w:cstheme="majorBidi"/>
          <w:szCs w:val="21"/>
        </w:rPr>
        <w:t>月</w:t>
      </w:r>
      <w:r w:rsidR="00805EB3">
        <w:rPr>
          <w:rFonts w:asciiTheme="majorBidi" w:eastAsiaTheme="minorEastAsia" w:hAnsiTheme="majorBidi" w:cstheme="majorBidi"/>
          <w:szCs w:val="21"/>
        </w:rPr>
        <w:t>1</w:t>
      </w:r>
      <w:r w:rsidRPr="00A623F3">
        <w:rPr>
          <w:rFonts w:asciiTheme="majorBidi" w:eastAsiaTheme="minorEastAsia" w:hAnsiTheme="majorBidi" w:cstheme="majorBidi"/>
          <w:szCs w:val="21"/>
        </w:rPr>
        <w:t>0</w:t>
      </w:r>
      <w:r w:rsidRPr="00A623F3">
        <w:rPr>
          <w:rFonts w:asciiTheme="majorBidi" w:eastAsiaTheme="minorEastAsia" w:hAnsiTheme="majorBidi" w:cstheme="majorBidi"/>
          <w:szCs w:val="21"/>
        </w:rPr>
        <w:t>日发布命令，要求在初步调查期间严格掌握拘留法的适用。总统还要求广泛使用刑罚替代办法。没有登记任何酷刑案件。然而，经调查确认了</w:t>
      </w:r>
      <w:r w:rsidR="00805EB3">
        <w:rPr>
          <w:rFonts w:asciiTheme="majorBidi" w:eastAsiaTheme="minorEastAsia" w:hAnsiTheme="majorBidi" w:cstheme="majorBidi"/>
          <w:szCs w:val="21"/>
        </w:rPr>
        <w:t>2</w:t>
      </w:r>
      <w:r w:rsidRPr="00A623F3">
        <w:rPr>
          <w:rFonts w:asciiTheme="majorBidi" w:eastAsiaTheme="minorEastAsia" w:hAnsiTheme="majorBidi" w:cstheme="majorBidi"/>
          <w:szCs w:val="21"/>
        </w:rPr>
        <w:t>0</w:t>
      </w:r>
      <w:r w:rsidR="00805EB3">
        <w:rPr>
          <w:rFonts w:asciiTheme="majorBidi" w:eastAsiaTheme="minorEastAsia" w:hAnsiTheme="majorBidi" w:cstheme="majorBidi"/>
          <w:szCs w:val="21"/>
        </w:rPr>
        <w:t>16</w:t>
      </w:r>
      <w:r w:rsidRPr="00A623F3">
        <w:rPr>
          <w:rFonts w:asciiTheme="majorBidi" w:eastAsiaTheme="minorEastAsia" w:hAnsiTheme="majorBidi" w:cstheme="majorBidi"/>
          <w:szCs w:val="21"/>
        </w:rPr>
        <w:t>年发生的</w:t>
      </w:r>
      <w:r w:rsidR="00805EB3">
        <w:rPr>
          <w:rFonts w:asciiTheme="majorBidi" w:eastAsiaTheme="minorEastAsia" w:hAnsiTheme="majorBidi" w:cstheme="majorBidi"/>
          <w:szCs w:val="21"/>
        </w:rPr>
        <w:t>43</w:t>
      </w:r>
      <w:r w:rsidRPr="00A623F3">
        <w:rPr>
          <w:rFonts w:asciiTheme="majorBidi" w:eastAsiaTheme="minorEastAsia" w:hAnsiTheme="majorBidi" w:cstheme="majorBidi"/>
          <w:szCs w:val="21"/>
        </w:rPr>
        <w:t>起侵犯人</w:t>
      </w:r>
      <w:r w:rsidRPr="00A623F3">
        <w:rPr>
          <w:rFonts w:asciiTheme="majorBidi" w:eastAsiaTheme="minorEastAsia" w:hAnsiTheme="majorBidi" w:cstheme="majorBidi"/>
          <w:szCs w:val="21"/>
        </w:rPr>
        <w:lastRenderedPageBreak/>
        <w:t>权案件，有</w:t>
      </w:r>
      <w:r w:rsidR="00805EB3">
        <w:rPr>
          <w:rFonts w:asciiTheme="majorBidi" w:eastAsiaTheme="minorEastAsia" w:hAnsiTheme="majorBidi" w:cstheme="majorBidi"/>
          <w:szCs w:val="21"/>
        </w:rPr>
        <w:t>76</w:t>
      </w:r>
      <w:r w:rsidRPr="00A623F3">
        <w:rPr>
          <w:rFonts w:asciiTheme="majorBidi" w:eastAsiaTheme="minorEastAsia" w:hAnsiTheme="majorBidi" w:cstheme="majorBidi"/>
          <w:szCs w:val="21"/>
        </w:rPr>
        <w:t>名工作人员受到纪律处分；还确认了</w:t>
      </w:r>
      <w:r w:rsidR="00805EB3">
        <w:rPr>
          <w:rFonts w:asciiTheme="majorBidi" w:eastAsiaTheme="minorEastAsia" w:hAnsiTheme="majorBidi" w:cstheme="majorBidi"/>
          <w:szCs w:val="21"/>
        </w:rPr>
        <w:t>21</w:t>
      </w:r>
      <w:r w:rsidRPr="00A623F3">
        <w:rPr>
          <w:rFonts w:asciiTheme="majorBidi" w:eastAsiaTheme="minorEastAsia" w:hAnsiTheme="majorBidi" w:cstheme="majorBidi"/>
          <w:szCs w:val="21"/>
        </w:rPr>
        <w:t>起任意逮捕和拘留案件，有</w:t>
      </w:r>
      <w:r w:rsidR="00805EB3">
        <w:rPr>
          <w:rFonts w:asciiTheme="majorBidi" w:eastAsiaTheme="minorEastAsia" w:hAnsiTheme="majorBidi" w:cstheme="majorBidi"/>
          <w:szCs w:val="21"/>
        </w:rPr>
        <w:t>46</w:t>
      </w:r>
      <w:r w:rsidRPr="00A623F3">
        <w:rPr>
          <w:rFonts w:asciiTheme="majorBidi" w:eastAsiaTheme="minorEastAsia" w:hAnsiTheme="majorBidi" w:cstheme="majorBidi"/>
          <w:szCs w:val="21"/>
        </w:rPr>
        <w:t>名工作人员受到处罚；也确认了</w:t>
      </w:r>
      <w:r w:rsidR="00805EB3">
        <w:rPr>
          <w:rFonts w:asciiTheme="majorBidi" w:eastAsiaTheme="minorEastAsia" w:hAnsiTheme="majorBidi" w:cstheme="majorBidi"/>
          <w:szCs w:val="21"/>
        </w:rPr>
        <w:t>9</w:t>
      </w:r>
      <w:r w:rsidRPr="00A623F3">
        <w:rPr>
          <w:rFonts w:asciiTheme="majorBidi" w:eastAsiaTheme="minorEastAsia" w:hAnsiTheme="majorBidi" w:cstheme="majorBidi"/>
          <w:szCs w:val="21"/>
        </w:rPr>
        <w:t>起虐待案件，有</w:t>
      </w:r>
      <w:r w:rsidR="00805EB3">
        <w:rPr>
          <w:rFonts w:asciiTheme="majorBidi" w:eastAsiaTheme="minorEastAsia" w:hAnsiTheme="majorBidi" w:cstheme="majorBidi"/>
          <w:szCs w:val="21"/>
        </w:rPr>
        <w:t>9</w:t>
      </w:r>
      <w:r w:rsidRPr="00A623F3">
        <w:rPr>
          <w:rFonts w:asciiTheme="majorBidi" w:eastAsiaTheme="minorEastAsia" w:hAnsiTheme="majorBidi" w:cstheme="majorBidi"/>
          <w:szCs w:val="21"/>
        </w:rPr>
        <w:t>名工作人员受到处罚。</w:t>
      </w:r>
    </w:p>
    <w:p w:rsidR="007B0298" w:rsidRPr="00A623F3" w:rsidRDefault="007B0298" w:rsidP="007B0298">
      <w:pPr>
        <w:pStyle w:val="SingleTxtGC"/>
        <w:rPr>
          <w:rFonts w:asciiTheme="majorBidi" w:eastAsiaTheme="minorEastAsia" w:hAnsiTheme="majorBidi" w:cstheme="majorBidi"/>
          <w:szCs w:val="21"/>
        </w:rPr>
      </w:pPr>
      <w:r w:rsidRPr="00A623F3">
        <w:rPr>
          <w:rFonts w:asciiTheme="majorBidi" w:eastAsiaTheme="minorEastAsia" w:hAnsiTheme="majorBidi" w:cstheme="majorBidi"/>
          <w:szCs w:val="21"/>
        </w:rPr>
        <w:tab/>
        <w:t>(</w:t>
      </w:r>
      <w:r w:rsidR="00805EB3">
        <w:rPr>
          <w:rFonts w:asciiTheme="majorBidi" w:eastAsiaTheme="minorEastAsia" w:hAnsiTheme="majorBidi" w:cstheme="majorBidi"/>
          <w:szCs w:val="21"/>
        </w:rPr>
        <w:t>b</w:t>
      </w:r>
      <w:r w:rsidRPr="00A623F3">
        <w:rPr>
          <w:rFonts w:asciiTheme="majorBidi" w:eastAsiaTheme="minorEastAsia" w:hAnsiTheme="majorBidi" w:cstheme="majorBidi"/>
          <w:szCs w:val="21"/>
        </w:rPr>
        <w:t>)</w:t>
      </w:r>
      <w:r w:rsidR="00EA1E88">
        <w:rPr>
          <w:rFonts w:asciiTheme="majorBidi" w:eastAsiaTheme="minorEastAsia" w:hAnsiTheme="majorBidi" w:cstheme="majorBidi"/>
          <w:szCs w:val="21"/>
        </w:rPr>
        <w:tab/>
      </w:r>
      <w:r w:rsidRPr="00A623F3">
        <w:rPr>
          <w:rFonts w:asciiTheme="majorBidi" w:eastAsiaTheme="minorEastAsia" w:hAnsiTheme="majorBidi" w:cstheme="majorBidi"/>
          <w:szCs w:val="21"/>
        </w:rPr>
        <w:t>缔约国重申其第四次定期报告中提供的关于国家预防机制和公共委员会对拘留场所进行查访的信息</w:t>
      </w:r>
      <w:r w:rsidRPr="00A623F3">
        <w:rPr>
          <w:rFonts w:asciiTheme="majorBidi" w:eastAsiaTheme="minorEastAsia" w:hAnsiTheme="majorBidi" w:cstheme="majorBidi"/>
          <w:szCs w:val="21"/>
        </w:rPr>
        <w:t>(</w:t>
      </w:r>
      <w:proofErr w:type="spellStart"/>
      <w:r w:rsidR="001645E5">
        <w:rPr>
          <w:rFonts w:asciiTheme="majorBidi" w:eastAsiaTheme="minorEastAsia" w:hAnsiTheme="majorBidi" w:cstheme="majorBidi"/>
          <w:szCs w:val="21"/>
        </w:rPr>
        <w:fldChar w:fldCharType="begin"/>
      </w:r>
      <w:r w:rsidR="001645E5">
        <w:rPr>
          <w:rFonts w:asciiTheme="majorBidi" w:eastAsiaTheme="minorEastAsia" w:hAnsiTheme="majorBidi" w:cstheme="majorBidi"/>
          <w:szCs w:val="21"/>
        </w:rPr>
        <w:instrText xml:space="preserve"> HYPERLINK "http://undocs.org/ch/CCPR/C/AZE/4" </w:instrText>
      </w:r>
      <w:r w:rsidR="001645E5">
        <w:rPr>
          <w:rFonts w:asciiTheme="majorBidi" w:eastAsiaTheme="minorEastAsia" w:hAnsiTheme="majorBidi" w:cstheme="majorBidi"/>
          <w:szCs w:val="21"/>
        </w:rPr>
        <w:fldChar w:fldCharType="separate"/>
      </w:r>
      <w:r w:rsidR="00805EB3" w:rsidRPr="001645E5">
        <w:rPr>
          <w:rStyle w:val="afa"/>
          <w:rFonts w:asciiTheme="majorBidi" w:eastAsiaTheme="minorEastAsia" w:hAnsiTheme="majorBidi" w:cstheme="majorBidi"/>
          <w:szCs w:val="21"/>
        </w:rPr>
        <w:t>CCPR</w:t>
      </w:r>
      <w:proofErr w:type="spellEnd"/>
      <w:r w:rsidRPr="001645E5">
        <w:rPr>
          <w:rStyle w:val="afa"/>
          <w:rFonts w:asciiTheme="majorBidi" w:eastAsiaTheme="minorEastAsia" w:hAnsiTheme="majorBidi" w:cstheme="majorBidi"/>
          <w:szCs w:val="21"/>
        </w:rPr>
        <w:t>/</w:t>
      </w:r>
      <w:r w:rsidR="00805EB3" w:rsidRPr="001645E5">
        <w:rPr>
          <w:rStyle w:val="afa"/>
          <w:rFonts w:asciiTheme="majorBidi" w:eastAsiaTheme="minorEastAsia" w:hAnsiTheme="majorBidi" w:cstheme="majorBidi"/>
          <w:szCs w:val="21"/>
        </w:rPr>
        <w:t>C</w:t>
      </w:r>
      <w:r w:rsidRPr="001645E5">
        <w:rPr>
          <w:rStyle w:val="afa"/>
          <w:rFonts w:asciiTheme="majorBidi" w:eastAsiaTheme="minorEastAsia" w:hAnsiTheme="majorBidi" w:cstheme="majorBidi"/>
          <w:szCs w:val="21"/>
        </w:rPr>
        <w:t>/</w:t>
      </w:r>
      <w:proofErr w:type="spellStart"/>
      <w:r w:rsidR="00805EB3" w:rsidRPr="001645E5">
        <w:rPr>
          <w:rStyle w:val="afa"/>
          <w:rFonts w:asciiTheme="majorBidi" w:eastAsiaTheme="minorEastAsia" w:hAnsiTheme="majorBidi" w:cstheme="majorBidi"/>
          <w:szCs w:val="21"/>
        </w:rPr>
        <w:t>AZE</w:t>
      </w:r>
      <w:proofErr w:type="spellEnd"/>
      <w:r w:rsidRPr="001645E5">
        <w:rPr>
          <w:rStyle w:val="afa"/>
          <w:rFonts w:asciiTheme="majorBidi" w:eastAsiaTheme="minorEastAsia" w:hAnsiTheme="majorBidi" w:cstheme="majorBidi"/>
          <w:szCs w:val="21"/>
        </w:rPr>
        <w:t>/</w:t>
      </w:r>
      <w:r w:rsidR="00805EB3" w:rsidRPr="001645E5">
        <w:rPr>
          <w:rStyle w:val="afa"/>
          <w:rFonts w:asciiTheme="majorBidi" w:eastAsiaTheme="minorEastAsia" w:hAnsiTheme="majorBidi" w:cstheme="majorBidi"/>
          <w:szCs w:val="21"/>
        </w:rPr>
        <w:t>4</w:t>
      </w:r>
      <w:r w:rsidR="001645E5">
        <w:rPr>
          <w:rFonts w:asciiTheme="majorBidi" w:eastAsiaTheme="minorEastAsia" w:hAnsiTheme="majorBidi" w:cstheme="majorBidi"/>
          <w:szCs w:val="21"/>
        </w:rPr>
        <w:fldChar w:fldCharType="end"/>
      </w:r>
      <w:r w:rsidR="00805EB3">
        <w:rPr>
          <w:rFonts w:asciiTheme="majorBidi" w:eastAsiaTheme="minorEastAsia" w:hAnsiTheme="majorBidi" w:cstheme="majorBidi"/>
          <w:szCs w:val="21"/>
        </w:rPr>
        <w:t>,</w:t>
      </w:r>
      <w:r w:rsidR="0020387F">
        <w:rPr>
          <w:rFonts w:asciiTheme="majorBidi" w:eastAsiaTheme="minorEastAsia" w:hAnsiTheme="majorBidi" w:cstheme="majorBidi"/>
          <w:szCs w:val="21"/>
        </w:rPr>
        <w:t xml:space="preserve"> </w:t>
      </w:r>
      <w:r w:rsidRPr="00A623F3">
        <w:rPr>
          <w:rFonts w:asciiTheme="majorBidi" w:eastAsiaTheme="minorEastAsia" w:hAnsiTheme="majorBidi" w:cstheme="majorBidi"/>
          <w:szCs w:val="21"/>
        </w:rPr>
        <w:t>第</w:t>
      </w:r>
      <w:r w:rsidR="00805EB3">
        <w:rPr>
          <w:rFonts w:asciiTheme="majorBidi" w:eastAsiaTheme="minorEastAsia" w:hAnsiTheme="majorBidi" w:cstheme="majorBidi"/>
          <w:szCs w:val="21"/>
        </w:rPr>
        <w:t>113</w:t>
      </w:r>
      <w:r w:rsidRPr="00A623F3">
        <w:rPr>
          <w:rFonts w:asciiTheme="majorBidi" w:eastAsiaTheme="minorEastAsia" w:hAnsiTheme="majorBidi" w:cstheme="majorBidi"/>
          <w:szCs w:val="21"/>
        </w:rPr>
        <w:t>-</w:t>
      </w:r>
      <w:r w:rsidR="00805EB3">
        <w:rPr>
          <w:rFonts w:asciiTheme="majorBidi" w:eastAsiaTheme="minorEastAsia" w:hAnsiTheme="majorBidi" w:cstheme="majorBidi"/>
          <w:szCs w:val="21"/>
        </w:rPr>
        <w:t>114</w:t>
      </w:r>
      <w:r w:rsidRPr="00A623F3">
        <w:rPr>
          <w:rFonts w:asciiTheme="majorBidi" w:eastAsiaTheme="minorEastAsia" w:hAnsiTheme="majorBidi" w:cstheme="majorBidi"/>
          <w:szCs w:val="21"/>
        </w:rPr>
        <w:t>、</w:t>
      </w:r>
      <w:r w:rsidR="00805EB3">
        <w:rPr>
          <w:rFonts w:asciiTheme="majorBidi" w:eastAsiaTheme="minorEastAsia" w:hAnsiTheme="majorBidi" w:cstheme="majorBidi"/>
          <w:szCs w:val="21"/>
        </w:rPr>
        <w:t>16</w:t>
      </w:r>
      <w:r w:rsidRPr="00A623F3">
        <w:rPr>
          <w:rFonts w:asciiTheme="majorBidi" w:eastAsiaTheme="minorEastAsia" w:hAnsiTheme="majorBidi" w:cstheme="majorBidi"/>
          <w:szCs w:val="21"/>
        </w:rPr>
        <w:t>0-</w:t>
      </w:r>
      <w:r w:rsidR="00805EB3">
        <w:rPr>
          <w:rFonts w:asciiTheme="majorBidi" w:eastAsiaTheme="minorEastAsia" w:hAnsiTheme="majorBidi" w:cstheme="majorBidi"/>
          <w:szCs w:val="21"/>
        </w:rPr>
        <w:t>161</w:t>
      </w:r>
      <w:r w:rsidRPr="00A623F3">
        <w:rPr>
          <w:rFonts w:asciiTheme="majorBidi" w:eastAsiaTheme="minorEastAsia" w:hAnsiTheme="majorBidi" w:cstheme="majorBidi"/>
          <w:szCs w:val="21"/>
        </w:rPr>
        <w:t>和</w:t>
      </w:r>
      <w:r w:rsidR="00805EB3">
        <w:rPr>
          <w:rFonts w:asciiTheme="majorBidi" w:eastAsiaTheme="minorEastAsia" w:hAnsiTheme="majorBidi" w:cstheme="majorBidi"/>
          <w:szCs w:val="21"/>
        </w:rPr>
        <w:t>165</w:t>
      </w:r>
      <w:r w:rsidRPr="00A623F3">
        <w:rPr>
          <w:rFonts w:asciiTheme="majorBidi" w:eastAsiaTheme="minorEastAsia" w:hAnsiTheme="majorBidi" w:cstheme="majorBidi"/>
          <w:szCs w:val="21"/>
        </w:rPr>
        <w:t>段</w:t>
      </w:r>
      <w:r w:rsidRPr="00A623F3">
        <w:rPr>
          <w:rFonts w:asciiTheme="majorBidi" w:eastAsiaTheme="minorEastAsia" w:hAnsiTheme="majorBidi" w:cstheme="majorBidi"/>
          <w:szCs w:val="21"/>
        </w:rPr>
        <w:t>)</w:t>
      </w:r>
      <w:r w:rsidRPr="00A623F3">
        <w:rPr>
          <w:rFonts w:asciiTheme="majorBidi" w:eastAsiaTheme="minorEastAsia" w:hAnsiTheme="majorBidi" w:cstheme="majorBidi"/>
          <w:szCs w:val="21"/>
        </w:rPr>
        <w:t>。</w:t>
      </w:r>
      <w:r w:rsidR="00805EB3">
        <w:rPr>
          <w:rFonts w:asciiTheme="majorBidi" w:eastAsiaTheme="minorEastAsia" w:hAnsiTheme="majorBidi" w:cstheme="majorBidi"/>
          <w:szCs w:val="21"/>
        </w:rPr>
        <w:t>2</w:t>
      </w:r>
      <w:r w:rsidRPr="00A623F3">
        <w:rPr>
          <w:rFonts w:asciiTheme="majorBidi" w:eastAsiaTheme="minorEastAsia" w:hAnsiTheme="majorBidi" w:cstheme="majorBidi"/>
          <w:szCs w:val="21"/>
        </w:rPr>
        <w:t>0</w:t>
      </w:r>
      <w:r w:rsidR="00805EB3">
        <w:rPr>
          <w:rFonts w:asciiTheme="majorBidi" w:eastAsiaTheme="minorEastAsia" w:hAnsiTheme="majorBidi" w:cstheme="majorBidi"/>
          <w:szCs w:val="21"/>
        </w:rPr>
        <w:t>16</w:t>
      </w:r>
      <w:r w:rsidRPr="00A623F3">
        <w:rPr>
          <w:rFonts w:asciiTheme="majorBidi" w:eastAsiaTheme="minorEastAsia" w:hAnsiTheme="majorBidi" w:cstheme="majorBidi"/>
          <w:szCs w:val="21"/>
        </w:rPr>
        <w:t>年，几个委员会和组织对临时拘留中心进行了</w:t>
      </w:r>
      <w:r w:rsidR="00805EB3">
        <w:rPr>
          <w:rFonts w:asciiTheme="majorBidi" w:eastAsiaTheme="minorEastAsia" w:hAnsiTheme="majorBidi" w:cstheme="majorBidi"/>
          <w:szCs w:val="21"/>
        </w:rPr>
        <w:t>198</w:t>
      </w:r>
      <w:r w:rsidRPr="00A623F3">
        <w:rPr>
          <w:rFonts w:asciiTheme="majorBidi" w:eastAsiaTheme="minorEastAsia" w:hAnsiTheme="majorBidi" w:cstheme="majorBidi"/>
          <w:szCs w:val="21"/>
        </w:rPr>
        <w:t>次监督检查。没有发现酷刑案件。</w:t>
      </w:r>
      <w:r w:rsidR="00805EB3">
        <w:rPr>
          <w:rFonts w:asciiTheme="majorBidi" w:eastAsiaTheme="minorEastAsia" w:hAnsiTheme="majorBidi" w:cstheme="majorBidi"/>
          <w:szCs w:val="21"/>
        </w:rPr>
        <w:t>2</w:t>
      </w:r>
      <w:r w:rsidRPr="00A623F3">
        <w:rPr>
          <w:rFonts w:asciiTheme="majorBidi" w:eastAsiaTheme="minorEastAsia" w:hAnsiTheme="majorBidi" w:cstheme="majorBidi"/>
          <w:szCs w:val="21"/>
        </w:rPr>
        <w:t>0</w:t>
      </w:r>
      <w:r w:rsidR="00805EB3">
        <w:rPr>
          <w:rFonts w:asciiTheme="majorBidi" w:eastAsiaTheme="minorEastAsia" w:hAnsiTheme="majorBidi" w:cstheme="majorBidi"/>
          <w:szCs w:val="21"/>
        </w:rPr>
        <w:t>16</w:t>
      </w:r>
      <w:r w:rsidRPr="00A623F3">
        <w:rPr>
          <w:rFonts w:asciiTheme="majorBidi" w:eastAsiaTheme="minorEastAsia" w:hAnsiTheme="majorBidi" w:cstheme="majorBidi"/>
          <w:szCs w:val="21"/>
        </w:rPr>
        <w:t>年</w:t>
      </w:r>
      <w:r w:rsidR="00805EB3">
        <w:rPr>
          <w:rFonts w:asciiTheme="majorBidi" w:eastAsiaTheme="minorEastAsia" w:hAnsiTheme="majorBidi" w:cstheme="majorBidi"/>
          <w:szCs w:val="21"/>
        </w:rPr>
        <w:t>11</w:t>
      </w:r>
      <w:r w:rsidRPr="00A623F3">
        <w:rPr>
          <w:rFonts w:asciiTheme="majorBidi" w:eastAsiaTheme="minorEastAsia" w:hAnsiTheme="majorBidi" w:cstheme="majorBidi"/>
          <w:szCs w:val="21"/>
        </w:rPr>
        <w:t>月，红十字国际委员会和缔约国为监狱工作人员举办了联合培训。</w:t>
      </w:r>
    </w:p>
    <w:p w:rsidR="007B0298" w:rsidRPr="00A623F3" w:rsidRDefault="00EA1E88" w:rsidP="00EA1E88">
      <w:pPr>
        <w:pStyle w:val="H23GC"/>
      </w:pPr>
      <w:r>
        <w:tab/>
      </w:r>
      <w:r>
        <w:tab/>
      </w:r>
      <w:r w:rsidR="007B0298" w:rsidRPr="00A623F3">
        <w:t>委员会的评价</w:t>
      </w:r>
    </w:p>
    <w:p w:rsidR="007B0298" w:rsidRPr="00A623F3" w:rsidRDefault="007B0298" w:rsidP="007B0298">
      <w:pPr>
        <w:pStyle w:val="SingleTxtGC"/>
        <w:rPr>
          <w:rFonts w:asciiTheme="majorBidi" w:eastAsiaTheme="minorEastAsia" w:hAnsiTheme="majorBidi" w:cstheme="majorBidi"/>
          <w:szCs w:val="21"/>
        </w:rPr>
      </w:pPr>
      <w:r w:rsidRPr="00A623F3">
        <w:rPr>
          <w:rFonts w:asciiTheme="majorBidi" w:eastAsiaTheme="minorEastAsia" w:hAnsiTheme="majorBidi" w:cstheme="majorBidi"/>
          <w:szCs w:val="21"/>
        </w:rPr>
        <w:t>[</w:t>
      </w:r>
      <w:r w:rsidR="00805EB3" w:rsidRPr="009C2B2E">
        <w:rPr>
          <w:rFonts w:asciiTheme="majorBidi" w:eastAsiaTheme="minorEastAsia" w:hAnsiTheme="majorBidi" w:cstheme="majorBidi"/>
          <w:b/>
          <w:bCs/>
          <w:szCs w:val="21"/>
        </w:rPr>
        <w:t>C</w:t>
      </w:r>
      <w:r w:rsidRPr="00A623F3">
        <w:rPr>
          <w:rFonts w:asciiTheme="majorBidi" w:eastAsiaTheme="minorEastAsia" w:hAnsiTheme="majorBidi" w:cstheme="majorBidi"/>
          <w:szCs w:val="21"/>
        </w:rPr>
        <w:t>]</w:t>
      </w:r>
      <w:r w:rsidR="008741B8">
        <w:rPr>
          <w:rFonts w:asciiTheme="majorBidi" w:eastAsiaTheme="minorEastAsia" w:hAnsiTheme="majorBidi" w:cstheme="majorBidi"/>
          <w:szCs w:val="21"/>
        </w:rPr>
        <w:t xml:space="preserve"> </w:t>
      </w:r>
      <w:r w:rsidRPr="00A623F3">
        <w:rPr>
          <w:rFonts w:asciiTheme="majorBidi" w:eastAsiaTheme="minorEastAsia" w:hAnsiTheme="majorBidi" w:cstheme="majorBidi"/>
          <w:szCs w:val="21"/>
        </w:rPr>
        <w:t>(</w:t>
      </w:r>
      <w:r w:rsidR="00805EB3">
        <w:rPr>
          <w:rFonts w:asciiTheme="majorBidi" w:eastAsiaTheme="minorEastAsia" w:hAnsiTheme="majorBidi" w:cstheme="majorBidi"/>
          <w:szCs w:val="21"/>
        </w:rPr>
        <w:t>a</w:t>
      </w:r>
      <w:r w:rsidRPr="00A623F3">
        <w:rPr>
          <w:rFonts w:asciiTheme="majorBidi" w:eastAsiaTheme="minorEastAsia" w:hAnsiTheme="majorBidi" w:cstheme="majorBidi"/>
          <w:szCs w:val="21"/>
        </w:rPr>
        <w:t>)</w:t>
      </w:r>
      <w:r w:rsidRPr="00A623F3">
        <w:rPr>
          <w:rFonts w:asciiTheme="majorBidi" w:eastAsiaTheme="minorEastAsia" w:hAnsiTheme="majorBidi" w:cstheme="majorBidi"/>
          <w:szCs w:val="21"/>
        </w:rPr>
        <w:t>和</w:t>
      </w:r>
      <w:r w:rsidRPr="00A623F3">
        <w:rPr>
          <w:rFonts w:asciiTheme="majorBidi" w:eastAsiaTheme="minorEastAsia" w:hAnsiTheme="majorBidi" w:cstheme="majorBidi"/>
          <w:szCs w:val="21"/>
        </w:rPr>
        <w:t>(</w:t>
      </w:r>
      <w:r w:rsidR="00805EB3">
        <w:rPr>
          <w:rFonts w:asciiTheme="majorBidi" w:eastAsiaTheme="minorEastAsia" w:hAnsiTheme="majorBidi" w:cstheme="majorBidi"/>
          <w:szCs w:val="21"/>
        </w:rPr>
        <w:t>b</w:t>
      </w:r>
      <w:r w:rsidRPr="00A623F3">
        <w:rPr>
          <w:rFonts w:asciiTheme="majorBidi" w:eastAsiaTheme="minorEastAsia" w:hAnsiTheme="majorBidi" w:cstheme="majorBidi"/>
          <w:szCs w:val="21"/>
        </w:rPr>
        <w:t>)</w:t>
      </w:r>
      <w:r w:rsidRPr="00A623F3">
        <w:rPr>
          <w:rFonts w:asciiTheme="majorBidi" w:eastAsiaTheme="minorEastAsia" w:hAnsiTheme="majorBidi" w:cstheme="majorBidi"/>
          <w:szCs w:val="21"/>
        </w:rPr>
        <w:t>：委员会注意到对投诉进行登记和阿塞拜疆总统</w:t>
      </w:r>
      <w:r w:rsidR="00805EB3">
        <w:rPr>
          <w:rFonts w:asciiTheme="majorBidi" w:eastAsiaTheme="minorEastAsia" w:hAnsiTheme="majorBidi" w:cstheme="majorBidi"/>
          <w:szCs w:val="21"/>
        </w:rPr>
        <w:t>2</w:t>
      </w:r>
      <w:r w:rsidRPr="00A623F3">
        <w:rPr>
          <w:rFonts w:asciiTheme="majorBidi" w:eastAsiaTheme="minorEastAsia" w:hAnsiTheme="majorBidi" w:cstheme="majorBidi"/>
          <w:szCs w:val="21"/>
        </w:rPr>
        <w:t>0</w:t>
      </w:r>
      <w:r w:rsidR="00805EB3">
        <w:rPr>
          <w:rFonts w:asciiTheme="majorBidi" w:eastAsiaTheme="minorEastAsia" w:hAnsiTheme="majorBidi" w:cstheme="majorBidi"/>
          <w:szCs w:val="21"/>
        </w:rPr>
        <w:t>17</w:t>
      </w:r>
      <w:r w:rsidRPr="00A623F3">
        <w:rPr>
          <w:rFonts w:asciiTheme="majorBidi" w:eastAsiaTheme="minorEastAsia" w:hAnsiTheme="majorBidi" w:cstheme="majorBidi"/>
          <w:szCs w:val="21"/>
        </w:rPr>
        <w:t>年</w:t>
      </w:r>
      <w:r w:rsidR="00805EB3">
        <w:rPr>
          <w:rFonts w:asciiTheme="majorBidi" w:eastAsiaTheme="minorEastAsia" w:hAnsiTheme="majorBidi" w:cstheme="majorBidi"/>
          <w:szCs w:val="21"/>
        </w:rPr>
        <w:t>2</w:t>
      </w:r>
      <w:r w:rsidRPr="00A623F3">
        <w:rPr>
          <w:rFonts w:asciiTheme="majorBidi" w:eastAsiaTheme="minorEastAsia" w:hAnsiTheme="majorBidi" w:cstheme="majorBidi"/>
          <w:szCs w:val="21"/>
        </w:rPr>
        <w:t>月</w:t>
      </w:r>
      <w:r w:rsidR="00805EB3">
        <w:rPr>
          <w:rFonts w:asciiTheme="majorBidi" w:eastAsiaTheme="minorEastAsia" w:hAnsiTheme="majorBidi" w:cstheme="majorBidi"/>
          <w:szCs w:val="21"/>
        </w:rPr>
        <w:t>1</w:t>
      </w:r>
      <w:r w:rsidRPr="00A623F3">
        <w:rPr>
          <w:rFonts w:asciiTheme="majorBidi" w:eastAsiaTheme="minorEastAsia" w:hAnsiTheme="majorBidi" w:cstheme="majorBidi"/>
          <w:szCs w:val="21"/>
        </w:rPr>
        <w:t>0</w:t>
      </w:r>
      <w:r w:rsidRPr="00A623F3">
        <w:rPr>
          <w:rFonts w:asciiTheme="majorBidi" w:eastAsiaTheme="minorEastAsia" w:hAnsiTheme="majorBidi" w:cstheme="majorBidi"/>
          <w:szCs w:val="21"/>
        </w:rPr>
        <w:t>日发布了命令，但感到遗憾的是，没有说明采取了哪些措施确保由独立和公正的机构调查这些案件。委员会还注意到</w:t>
      </w:r>
      <w:r w:rsidR="00805EB3">
        <w:rPr>
          <w:rFonts w:asciiTheme="majorBidi" w:eastAsiaTheme="minorEastAsia" w:hAnsiTheme="majorBidi" w:cstheme="majorBidi"/>
          <w:szCs w:val="21"/>
        </w:rPr>
        <w:t>2</w:t>
      </w:r>
      <w:r w:rsidRPr="00A623F3">
        <w:rPr>
          <w:rFonts w:asciiTheme="majorBidi" w:eastAsiaTheme="minorEastAsia" w:hAnsiTheme="majorBidi" w:cstheme="majorBidi"/>
          <w:szCs w:val="21"/>
        </w:rPr>
        <w:t>0</w:t>
      </w:r>
      <w:r w:rsidR="00805EB3">
        <w:rPr>
          <w:rFonts w:asciiTheme="majorBidi" w:eastAsiaTheme="minorEastAsia" w:hAnsiTheme="majorBidi" w:cstheme="majorBidi"/>
          <w:szCs w:val="21"/>
        </w:rPr>
        <w:t>16</w:t>
      </w:r>
      <w:r w:rsidRPr="00A623F3">
        <w:rPr>
          <w:rFonts w:asciiTheme="majorBidi" w:eastAsiaTheme="minorEastAsia" w:hAnsiTheme="majorBidi" w:cstheme="majorBidi"/>
          <w:szCs w:val="21"/>
        </w:rPr>
        <w:t>年的案件统计数据，但感到遗憾的是，没有说明这些案件的刑事处罚以及采取了哪些措施确保受害者获得有效补救和充分赔偿。委员会重申其建议。委员会注意到与红十字国际委员会举办了联合培训，但感到遗憾的是，没有</w:t>
      </w:r>
      <w:proofErr w:type="gramStart"/>
      <w:r w:rsidRPr="00A623F3">
        <w:rPr>
          <w:rFonts w:asciiTheme="majorBidi" w:eastAsiaTheme="minorEastAsia" w:hAnsiTheme="majorBidi" w:cstheme="majorBidi"/>
          <w:szCs w:val="21"/>
        </w:rPr>
        <w:t>说明自</w:t>
      </w:r>
      <w:proofErr w:type="gramEnd"/>
      <w:r w:rsidRPr="00A623F3">
        <w:rPr>
          <w:rFonts w:asciiTheme="majorBidi" w:eastAsiaTheme="minorEastAsia" w:hAnsiTheme="majorBidi" w:cstheme="majorBidi"/>
          <w:szCs w:val="21"/>
        </w:rPr>
        <w:t>结论性意见通过以来由独立和有效机制对所有剥夺自由场所进行定期监督和检查的情况。委员会重申其建议</w:t>
      </w:r>
      <w:r w:rsidR="001645E5">
        <w:rPr>
          <w:rFonts w:asciiTheme="majorBidi" w:eastAsiaTheme="minorEastAsia" w:hAnsiTheme="majorBidi" w:cstheme="majorBidi" w:hint="eastAsia"/>
          <w:szCs w:val="21"/>
        </w:rPr>
        <w:t>。</w:t>
      </w:r>
    </w:p>
    <w:p w:rsidR="007B0298" w:rsidRPr="00A623F3" w:rsidRDefault="004A55AD" w:rsidP="004A55AD">
      <w:pPr>
        <w:pStyle w:val="H23GC"/>
      </w:pPr>
      <w:r>
        <w:tab/>
      </w:r>
      <w:r>
        <w:tab/>
      </w:r>
      <w:r w:rsidR="007B0298" w:rsidRPr="00A623F3">
        <w:t>第</w:t>
      </w:r>
      <w:r w:rsidR="00805EB3">
        <w:t>29</w:t>
      </w:r>
      <w:r w:rsidR="007B0298" w:rsidRPr="00A623F3">
        <w:t>段：律师的独立性和人身安全</w:t>
      </w:r>
    </w:p>
    <w:p w:rsidR="007B0298" w:rsidRPr="004A55AD" w:rsidRDefault="007B0298" w:rsidP="007B0298">
      <w:pPr>
        <w:pStyle w:val="SingleTxtGC"/>
        <w:rPr>
          <w:rFonts w:ascii="Time New Roman" w:eastAsia="黑体" w:hAnsi="Time New Roman" w:cstheme="majorBidi" w:hint="eastAsia"/>
          <w:szCs w:val="21"/>
        </w:rPr>
      </w:pPr>
      <w:r w:rsidRPr="00A623F3">
        <w:rPr>
          <w:rFonts w:asciiTheme="majorBidi" w:eastAsiaTheme="minorEastAsia" w:hAnsiTheme="majorBidi" w:cstheme="majorBidi"/>
          <w:szCs w:val="21"/>
        </w:rPr>
        <w:tab/>
      </w:r>
      <w:r w:rsidRPr="004A55AD">
        <w:rPr>
          <w:rFonts w:ascii="Time New Roman" w:eastAsia="黑体" w:hAnsi="Time New Roman" w:cstheme="majorBidi"/>
          <w:szCs w:val="21"/>
        </w:rPr>
        <w:t>缔约国应立即采取措施，确保有足够的保障措施，在法律上和实践中保证律师的充分独立性和人身安全，并有效保护他们不会因职业活动而受到任何形式的报复，包括暴力在内。具体而言，缔约国应：</w:t>
      </w:r>
    </w:p>
    <w:p w:rsidR="007B0298" w:rsidRPr="004A55AD" w:rsidRDefault="007B0298" w:rsidP="007B0298">
      <w:pPr>
        <w:pStyle w:val="SingleTxtGC"/>
        <w:rPr>
          <w:rFonts w:ascii="Time New Roman" w:eastAsia="黑体" w:hAnsi="Time New Roman" w:cstheme="majorBidi" w:hint="eastAsia"/>
          <w:szCs w:val="21"/>
        </w:rPr>
      </w:pPr>
      <w:r w:rsidRPr="004A55AD">
        <w:rPr>
          <w:rFonts w:ascii="Time New Roman" w:eastAsia="黑体" w:hAnsi="Time New Roman" w:cstheme="majorBidi"/>
          <w:szCs w:val="21"/>
        </w:rPr>
        <w:tab/>
        <w:t>(</w:t>
      </w:r>
      <w:r w:rsidR="00805EB3" w:rsidRPr="004A55AD">
        <w:rPr>
          <w:rFonts w:ascii="Time New Roman" w:eastAsia="黑体" w:hAnsi="Time New Roman" w:cstheme="majorBidi"/>
          <w:szCs w:val="21"/>
        </w:rPr>
        <w:t>a</w:t>
      </w:r>
      <w:r w:rsidRPr="004A55AD">
        <w:rPr>
          <w:rFonts w:ascii="Time New Roman" w:eastAsia="黑体" w:hAnsi="Time New Roman" w:cstheme="majorBidi"/>
          <w:szCs w:val="21"/>
        </w:rPr>
        <w:t>)</w:t>
      </w:r>
      <w:r w:rsidRPr="004A55AD">
        <w:rPr>
          <w:rFonts w:ascii="Time New Roman" w:eastAsia="黑体" w:hAnsi="Time New Roman" w:cstheme="majorBidi"/>
          <w:szCs w:val="21"/>
        </w:rPr>
        <w:tab/>
      </w:r>
      <w:r w:rsidRPr="004A55AD">
        <w:rPr>
          <w:rFonts w:ascii="Time New Roman" w:eastAsia="黑体" w:hAnsi="Time New Roman" w:cstheme="majorBidi"/>
          <w:szCs w:val="21"/>
        </w:rPr>
        <w:t>避免任何可能对律师工作构成骚扰、迫害或不当干预的行动，包括暂停职业资格、吊销执照或其他纪律处分，或基于不正当理由</w:t>
      </w:r>
      <w:r w:rsidRPr="004A55AD">
        <w:rPr>
          <w:rFonts w:ascii="Time New Roman" w:eastAsia="黑体" w:hAnsi="Time New Roman" w:cstheme="majorBidi"/>
          <w:szCs w:val="21"/>
        </w:rPr>
        <w:t>(</w:t>
      </w:r>
      <w:r w:rsidRPr="004A55AD">
        <w:rPr>
          <w:rFonts w:ascii="Time New Roman" w:eastAsia="黑体" w:hAnsi="Time New Roman" w:cstheme="majorBidi"/>
          <w:szCs w:val="21"/>
        </w:rPr>
        <w:t>比如表达批评意见或所涉案件的性质</w:t>
      </w:r>
      <w:r w:rsidRPr="004A55AD">
        <w:rPr>
          <w:rFonts w:ascii="Time New Roman" w:eastAsia="黑体" w:hAnsi="Time New Roman" w:cstheme="majorBidi"/>
          <w:szCs w:val="21"/>
        </w:rPr>
        <w:t>)</w:t>
      </w:r>
      <w:r w:rsidRPr="004A55AD">
        <w:rPr>
          <w:rFonts w:ascii="Time New Roman" w:eastAsia="黑体" w:hAnsi="Time New Roman" w:cstheme="majorBidi"/>
          <w:szCs w:val="21"/>
        </w:rPr>
        <w:t>提出刑事起诉；</w:t>
      </w:r>
    </w:p>
    <w:p w:rsidR="007B0298" w:rsidRPr="004A55AD" w:rsidRDefault="007B0298" w:rsidP="007B0298">
      <w:pPr>
        <w:pStyle w:val="SingleTxtGC"/>
        <w:rPr>
          <w:rFonts w:ascii="Time New Roman" w:eastAsia="黑体" w:hAnsi="Time New Roman" w:cstheme="majorBidi" w:hint="eastAsia"/>
          <w:szCs w:val="21"/>
        </w:rPr>
      </w:pPr>
      <w:r w:rsidRPr="004A55AD">
        <w:rPr>
          <w:rFonts w:ascii="Time New Roman" w:eastAsia="黑体" w:hAnsi="Time New Roman" w:cstheme="majorBidi"/>
          <w:szCs w:val="21"/>
        </w:rPr>
        <w:tab/>
        <w:t>(</w:t>
      </w:r>
      <w:r w:rsidR="00805EB3" w:rsidRPr="004A55AD">
        <w:rPr>
          <w:rFonts w:ascii="Time New Roman" w:eastAsia="黑体" w:hAnsi="Time New Roman" w:cstheme="majorBidi"/>
          <w:szCs w:val="21"/>
        </w:rPr>
        <w:t>b</w:t>
      </w:r>
      <w:r w:rsidRPr="004A55AD">
        <w:rPr>
          <w:rFonts w:ascii="Time New Roman" w:eastAsia="黑体" w:hAnsi="Time New Roman" w:cstheme="majorBidi"/>
          <w:szCs w:val="21"/>
        </w:rPr>
        <w:t>)</w:t>
      </w:r>
      <w:r w:rsidRPr="004A55AD">
        <w:rPr>
          <w:rFonts w:ascii="Time New Roman" w:eastAsia="黑体" w:hAnsi="Time New Roman" w:cstheme="majorBidi"/>
          <w:szCs w:val="21"/>
        </w:rPr>
        <w:tab/>
      </w:r>
      <w:r w:rsidRPr="004A55AD">
        <w:rPr>
          <w:rFonts w:ascii="Time New Roman" w:eastAsia="黑体" w:hAnsi="Time New Roman" w:cstheme="majorBidi"/>
          <w:szCs w:val="21"/>
        </w:rPr>
        <w:t>杜绝要求律师为其辩护的案件出庭作证这一做法</w:t>
      </w:r>
      <w:r w:rsidR="004A55AD">
        <w:rPr>
          <w:rFonts w:ascii="Time New Roman" w:eastAsia="黑体" w:hAnsi="Time New Roman" w:cstheme="majorBidi" w:hint="eastAsia"/>
          <w:bCs/>
          <w:szCs w:val="21"/>
        </w:rPr>
        <w:t>。</w:t>
      </w:r>
    </w:p>
    <w:p w:rsidR="007B0298" w:rsidRPr="00A623F3" w:rsidRDefault="007B0298" w:rsidP="004A55AD">
      <w:pPr>
        <w:pStyle w:val="H23GC"/>
      </w:pPr>
      <w:r w:rsidRPr="00A623F3">
        <w:tab/>
      </w:r>
      <w:r w:rsidRPr="00A623F3">
        <w:tab/>
      </w:r>
      <w:r w:rsidRPr="00A623F3">
        <w:t>缔约国答复概要</w:t>
      </w:r>
    </w:p>
    <w:p w:rsidR="007B0298" w:rsidRPr="00A623F3" w:rsidRDefault="004A55AD" w:rsidP="007B0298">
      <w:pPr>
        <w:pStyle w:val="SingleTxtGC"/>
        <w:rPr>
          <w:rFonts w:asciiTheme="majorBidi" w:eastAsiaTheme="minorEastAsia" w:hAnsiTheme="majorBidi" w:cstheme="majorBidi"/>
          <w:szCs w:val="21"/>
        </w:rPr>
      </w:pPr>
      <w:r w:rsidRPr="004A55AD">
        <w:rPr>
          <w:rFonts w:ascii="Time New Roman" w:eastAsia="黑体" w:hAnsi="Time New Roman" w:cstheme="majorBidi"/>
          <w:szCs w:val="21"/>
        </w:rPr>
        <w:tab/>
        <w:t>(a)</w:t>
      </w:r>
      <w:r w:rsidRPr="004A55AD">
        <w:rPr>
          <w:rFonts w:ascii="Time New Roman" w:eastAsia="黑体" w:hAnsi="Time New Roman" w:cstheme="majorBidi"/>
          <w:szCs w:val="21"/>
        </w:rPr>
        <w:tab/>
      </w:r>
      <w:r w:rsidR="007B0298" w:rsidRPr="00A623F3">
        <w:rPr>
          <w:rFonts w:asciiTheme="majorBidi" w:eastAsiaTheme="minorEastAsia" w:hAnsiTheme="majorBidi" w:cstheme="majorBidi"/>
          <w:szCs w:val="21"/>
        </w:rPr>
        <w:t>律师协会遵循以下原则：遵守法律、保持独立性不受任何形式的压力、律师享有平等权利和自我管理。《律师和法律专业人员活动法》规定人们有权获得律师的服务。法律对律师和嫌疑人或被告的代表给予保护。律师只有在违反法律、律师行为规则或职业道德规范时才会受到纪律处罚；</w:t>
      </w:r>
    </w:p>
    <w:p w:rsidR="007B0298" w:rsidRPr="00A623F3" w:rsidRDefault="004A55AD" w:rsidP="007B0298">
      <w:pPr>
        <w:pStyle w:val="SingleTxtGC"/>
        <w:rPr>
          <w:rFonts w:asciiTheme="majorBidi" w:eastAsiaTheme="minorEastAsia" w:hAnsiTheme="majorBidi" w:cstheme="majorBidi"/>
          <w:szCs w:val="21"/>
        </w:rPr>
      </w:pPr>
      <w:r w:rsidRPr="004A55AD">
        <w:rPr>
          <w:rFonts w:ascii="Time New Roman" w:eastAsia="黑体" w:hAnsi="Time New Roman" w:cstheme="majorBidi"/>
          <w:szCs w:val="21"/>
        </w:rPr>
        <w:tab/>
        <w:t>(b)</w:t>
      </w:r>
      <w:r w:rsidRPr="004A55AD">
        <w:rPr>
          <w:rFonts w:ascii="Time New Roman" w:eastAsia="黑体" w:hAnsi="Time New Roman" w:cstheme="majorBidi"/>
          <w:szCs w:val="21"/>
        </w:rPr>
        <w:tab/>
      </w:r>
      <w:r w:rsidR="007B0298" w:rsidRPr="00A623F3">
        <w:rPr>
          <w:rFonts w:asciiTheme="majorBidi" w:eastAsiaTheme="minorEastAsia" w:hAnsiTheme="majorBidi" w:cstheme="majorBidi"/>
          <w:szCs w:val="21"/>
        </w:rPr>
        <w:t>没有提供任何信息。</w:t>
      </w:r>
    </w:p>
    <w:p w:rsidR="007B0298" w:rsidRPr="00A623F3" w:rsidRDefault="004A55AD" w:rsidP="004A55AD">
      <w:pPr>
        <w:pStyle w:val="H23GC"/>
      </w:pPr>
      <w:r>
        <w:tab/>
      </w:r>
      <w:r>
        <w:tab/>
      </w:r>
      <w:r w:rsidR="007B0298" w:rsidRPr="00A623F3">
        <w:t>委员会的评价：</w:t>
      </w:r>
    </w:p>
    <w:p w:rsidR="007B0298" w:rsidRPr="00A623F3" w:rsidRDefault="007B0298" w:rsidP="007B0298">
      <w:pPr>
        <w:pStyle w:val="SingleTxtGC"/>
        <w:rPr>
          <w:rFonts w:asciiTheme="majorBidi" w:eastAsiaTheme="minorEastAsia" w:hAnsiTheme="majorBidi" w:cstheme="majorBidi"/>
          <w:szCs w:val="21"/>
        </w:rPr>
      </w:pPr>
      <w:r w:rsidRPr="00A623F3">
        <w:rPr>
          <w:rFonts w:asciiTheme="majorBidi" w:eastAsiaTheme="minorEastAsia" w:hAnsiTheme="majorBidi" w:cstheme="majorBidi"/>
          <w:szCs w:val="21"/>
        </w:rPr>
        <w:t>[</w:t>
      </w:r>
      <w:r w:rsidR="00805EB3" w:rsidRPr="004A55AD">
        <w:rPr>
          <w:rFonts w:asciiTheme="majorBidi" w:eastAsiaTheme="minorEastAsia" w:hAnsiTheme="majorBidi" w:cstheme="majorBidi"/>
          <w:b/>
          <w:bCs/>
          <w:szCs w:val="21"/>
        </w:rPr>
        <w:t>C</w:t>
      </w:r>
      <w:r w:rsidRPr="00A623F3">
        <w:rPr>
          <w:rFonts w:asciiTheme="majorBidi" w:eastAsiaTheme="minorEastAsia" w:hAnsiTheme="majorBidi" w:cstheme="majorBidi"/>
          <w:szCs w:val="21"/>
        </w:rPr>
        <w:t>]</w:t>
      </w:r>
      <w:r w:rsidR="008741B8">
        <w:rPr>
          <w:rFonts w:asciiTheme="majorBidi" w:eastAsiaTheme="minorEastAsia" w:hAnsiTheme="majorBidi" w:cstheme="majorBidi"/>
          <w:szCs w:val="21"/>
        </w:rPr>
        <w:t xml:space="preserve"> </w:t>
      </w:r>
      <w:bookmarkStart w:id="0" w:name="_GoBack"/>
      <w:bookmarkEnd w:id="0"/>
      <w:r w:rsidRPr="00A623F3">
        <w:rPr>
          <w:rFonts w:asciiTheme="majorBidi" w:eastAsiaTheme="minorEastAsia" w:hAnsiTheme="majorBidi" w:cstheme="majorBidi"/>
          <w:szCs w:val="21"/>
        </w:rPr>
        <w:t>(</w:t>
      </w:r>
      <w:r w:rsidR="00805EB3">
        <w:rPr>
          <w:rFonts w:asciiTheme="majorBidi" w:eastAsiaTheme="minorEastAsia" w:hAnsiTheme="majorBidi" w:cstheme="majorBidi"/>
          <w:szCs w:val="21"/>
        </w:rPr>
        <w:t>a</w:t>
      </w:r>
      <w:r w:rsidRPr="00A623F3">
        <w:rPr>
          <w:rFonts w:asciiTheme="majorBidi" w:eastAsiaTheme="minorEastAsia" w:hAnsiTheme="majorBidi" w:cstheme="majorBidi"/>
          <w:szCs w:val="21"/>
        </w:rPr>
        <w:t>)</w:t>
      </w:r>
      <w:r w:rsidRPr="00A623F3">
        <w:rPr>
          <w:rFonts w:asciiTheme="majorBidi" w:eastAsiaTheme="minorEastAsia" w:hAnsiTheme="majorBidi" w:cstheme="majorBidi"/>
          <w:szCs w:val="21"/>
        </w:rPr>
        <w:t>和</w:t>
      </w:r>
      <w:r w:rsidRPr="00A623F3">
        <w:rPr>
          <w:rFonts w:asciiTheme="majorBidi" w:eastAsiaTheme="minorEastAsia" w:hAnsiTheme="majorBidi" w:cstheme="majorBidi"/>
          <w:szCs w:val="21"/>
        </w:rPr>
        <w:t>(</w:t>
      </w:r>
      <w:r w:rsidR="00805EB3">
        <w:rPr>
          <w:rFonts w:asciiTheme="majorBidi" w:eastAsiaTheme="minorEastAsia" w:hAnsiTheme="majorBidi" w:cstheme="majorBidi"/>
          <w:szCs w:val="21"/>
        </w:rPr>
        <w:t>b</w:t>
      </w:r>
      <w:r w:rsidRPr="00A623F3">
        <w:rPr>
          <w:rFonts w:asciiTheme="majorBidi" w:eastAsiaTheme="minorEastAsia" w:hAnsiTheme="majorBidi" w:cstheme="majorBidi"/>
          <w:szCs w:val="21"/>
        </w:rPr>
        <w:t>)</w:t>
      </w:r>
      <w:r w:rsidRPr="00A623F3">
        <w:rPr>
          <w:rFonts w:asciiTheme="majorBidi" w:eastAsiaTheme="minorEastAsia" w:hAnsiTheme="majorBidi" w:cstheme="majorBidi"/>
          <w:szCs w:val="21"/>
        </w:rPr>
        <w:t>：委员会注意到律师有可能被视为受保护者，但感到遗憾的是，没有说明采取了哪些措施防止任何可能对律师工作构成骚扰、迫害或不当干涉的行动。委员会重申其建议。委员会感到遗憾的是，没有提供信息说明在律师代表被告出庭的案件中传唤律师充当证人的做法。委员会重申其建议</w:t>
      </w:r>
      <w:r w:rsidR="001645E5">
        <w:rPr>
          <w:rFonts w:asciiTheme="majorBidi" w:eastAsiaTheme="minorEastAsia" w:hAnsiTheme="majorBidi" w:cstheme="majorBidi" w:hint="eastAsia"/>
          <w:szCs w:val="21"/>
        </w:rPr>
        <w:t>。</w:t>
      </w:r>
    </w:p>
    <w:p w:rsidR="007B0298" w:rsidRPr="00A623F3" w:rsidRDefault="007B0298" w:rsidP="004A55AD">
      <w:pPr>
        <w:pStyle w:val="H23GC"/>
      </w:pPr>
      <w:r w:rsidRPr="00A623F3">
        <w:lastRenderedPageBreak/>
        <w:tab/>
      </w:r>
      <w:r w:rsidRPr="00A623F3">
        <w:tab/>
      </w:r>
      <w:r w:rsidRPr="00A623F3">
        <w:t>第</w:t>
      </w:r>
      <w:r w:rsidR="00805EB3">
        <w:t>37</w:t>
      </w:r>
      <w:r w:rsidRPr="00A623F3">
        <w:t>段：言论自由</w:t>
      </w:r>
    </w:p>
    <w:p w:rsidR="007B0298" w:rsidRPr="004A55AD" w:rsidRDefault="007B0298" w:rsidP="007B0298">
      <w:pPr>
        <w:pStyle w:val="SingleTxtGC"/>
        <w:rPr>
          <w:rFonts w:ascii="Time New Roman" w:eastAsia="黑体" w:hAnsi="Time New Roman" w:cstheme="majorBidi" w:hint="eastAsia"/>
          <w:szCs w:val="21"/>
        </w:rPr>
      </w:pPr>
      <w:r w:rsidRPr="00A623F3">
        <w:rPr>
          <w:rFonts w:asciiTheme="majorBidi" w:eastAsiaTheme="minorEastAsia" w:hAnsiTheme="majorBidi" w:cstheme="majorBidi"/>
          <w:szCs w:val="21"/>
        </w:rPr>
        <w:tab/>
      </w:r>
      <w:r w:rsidRPr="004A55AD">
        <w:rPr>
          <w:rFonts w:ascii="Time New Roman" w:eastAsia="黑体" w:hAnsi="Time New Roman" w:cstheme="majorBidi"/>
          <w:szCs w:val="21"/>
        </w:rPr>
        <w:t>缔约国应采取一切必要措施，切实保障人人充分享有言论自由。缔约国应立即采取措施，停止对</w:t>
      </w:r>
      <w:r w:rsidRPr="004A55AD">
        <w:rPr>
          <w:rFonts w:ascii="Time New Roman" w:eastAsia="黑体" w:hAnsi="Time New Roman" w:cstheme="majorBidi"/>
          <w:szCs w:val="21"/>
        </w:rPr>
        <w:t>[</w:t>
      </w:r>
      <w:r w:rsidRPr="004A55AD">
        <w:rPr>
          <w:rFonts w:ascii="Time New Roman" w:eastAsia="黑体" w:hAnsi="Time New Roman" w:cstheme="majorBidi"/>
          <w:szCs w:val="21"/>
        </w:rPr>
        <w:t>人权维护者、青年活动分子、政治反对派、独立记者和</w:t>
      </w:r>
      <w:proofErr w:type="gramStart"/>
      <w:r w:rsidRPr="004A55AD">
        <w:rPr>
          <w:rFonts w:ascii="Time New Roman" w:eastAsia="黑体" w:hAnsi="Time New Roman" w:cstheme="majorBidi"/>
          <w:szCs w:val="21"/>
        </w:rPr>
        <w:t>博客</w:t>
      </w:r>
      <w:proofErr w:type="gramEnd"/>
      <w:r w:rsidRPr="004A55AD">
        <w:rPr>
          <w:rFonts w:ascii="Time New Roman" w:eastAsia="黑体" w:hAnsi="Time New Roman" w:cstheme="majorBidi"/>
          <w:szCs w:val="21"/>
        </w:rPr>
        <w:t>作者</w:t>
      </w:r>
      <w:r w:rsidRPr="004A55AD">
        <w:rPr>
          <w:rFonts w:ascii="Time New Roman" w:eastAsia="黑体" w:hAnsi="Time New Roman" w:cstheme="majorBidi"/>
          <w:szCs w:val="21"/>
        </w:rPr>
        <w:t>]</w:t>
      </w:r>
      <w:r w:rsidRPr="004A55AD">
        <w:rPr>
          <w:rFonts w:ascii="Time New Roman" w:eastAsia="黑体" w:hAnsi="Time New Roman" w:cstheme="majorBidi"/>
          <w:szCs w:val="21"/>
        </w:rPr>
        <w:t>等各类人员的镇压，提供有效的保护，使其免遭迫害或报复，并确保对行使言论自由的任何限制均符合《公约》第十九条第</w:t>
      </w:r>
      <w:r w:rsidR="00805EB3" w:rsidRPr="004A55AD">
        <w:rPr>
          <w:rFonts w:ascii="Time New Roman" w:eastAsia="黑体" w:hAnsi="Time New Roman" w:cstheme="majorBidi"/>
          <w:szCs w:val="21"/>
        </w:rPr>
        <w:t>3</w:t>
      </w:r>
      <w:r w:rsidRPr="004A55AD">
        <w:rPr>
          <w:rFonts w:ascii="Time New Roman" w:eastAsia="黑体" w:hAnsi="Time New Roman" w:cstheme="majorBidi"/>
          <w:szCs w:val="21"/>
        </w:rPr>
        <w:t>款的严格要求。缔约国也应考虑废除诽谤罪，并且在任何情况下，应仅允许对最严重的诽谤案件适用刑法。缔约国同时应牢记，正如委员会关于见解和言论自由的第</w:t>
      </w:r>
      <w:r w:rsidR="00805EB3" w:rsidRPr="004A55AD">
        <w:rPr>
          <w:rFonts w:ascii="Time New Roman" w:eastAsia="黑体" w:hAnsi="Time New Roman" w:cstheme="majorBidi"/>
          <w:szCs w:val="21"/>
        </w:rPr>
        <w:t>34</w:t>
      </w:r>
      <w:r w:rsidRPr="004A55AD">
        <w:rPr>
          <w:rFonts w:ascii="Time New Roman" w:eastAsia="黑体" w:hAnsi="Time New Roman" w:cstheme="majorBidi"/>
          <w:szCs w:val="21"/>
        </w:rPr>
        <w:t>号一般性意见</w:t>
      </w:r>
      <w:r w:rsidRPr="004A55AD">
        <w:rPr>
          <w:rFonts w:ascii="Time New Roman" w:eastAsia="黑体" w:hAnsi="Time New Roman" w:cstheme="majorBidi"/>
          <w:szCs w:val="21"/>
        </w:rPr>
        <w:t>(</w:t>
      </w:r>
      <w:r w:rsidR="00805EB3" w:rsidRPr="004A55AD">
        <w:rPr>
          <w:rFonts w:ascii="Time New Roman" w:eastAsia="黑体" w:hAnsi="Time New Roman" w:cstheme="majorBidi"/>
          <w:szCs w:val="21"/>
        </w:rPr>
        <w:t>2</w:t>
      </w:r>
      <w:r w:rsidRPr="004A55AD">
        <w:rPr>
          <w:rFonts w:ascii="Time New Roman" w:eastAsia="黑体" w:hAnsi="Time New Roman" w:cstheme="majorBidi"/>
          <w:szCs w:val="21"/>
        </w:rPr>
        <w:t>0</w:t>
      </w:r>
      <w:r w:rsidR="00805EB3" w:rsidRPr="004A55AD">
        <w:rPr>
          <w:rFonts w:ascii="Time New Roman" w:eastAsia="黑体" w:hAnsi="Time New Roman" w:cstheme="majorBidi"/>
          <w:szCs w:val="21"/>
        </w:rPr>
        <w:t>11</w:t>
      </w:r>
      <w:r w:rsidRPr="004A55AD">
        <w:rPr>
          <w:rFonts w:ascii="Time New Roman" w:eastAsia="黑体" w:hAnsi="Time New Roman" w:cstheme="majorBidi"/>
          <w:szCs w:val="21"/>
        </w:rPr>
        <w:t>年</w:t>
      </w:r>
      <w:r w:rsidRPr="004A55AD">
        <w:rPr>
          <w:rFonts w:ascii="Time New Roman" w:eastAsia="黑体" w:hAnsi="Time New Roman" w:cstheme="majorBidi"/>
          <w:szCs w:val="21"/>
        </w:rPr>
        <w:t>)</w:t>
      </w:r>
      <w:r w:rsidRPr="004A55AD">
        <w:rPr>
          <w:rFonts w:ascii="Time New Roman" w:eastAsia="黑体" w:hAnsi="Time New Roman" w:cstheme="majorBidi"/>
          <w:szCs w:val="21"/>
        </w:rPr>
        <w:t>所说，监禁绝不是对诽谤行为的恰当惩罚。</w:t>
      </w:r>
    </w:p>
    <w:p w:rsidR="007B0298" w:rsidRPr="00A623F3" w:rsidRDefault="004A55AD" w:rsidP="004A55AD">
      <w:pPr>
        <w:pStyle w:val="H23GC"/>
      </w:pPr>
      <w:r>
        <w:tab/>
      </w:r>
      <w:r>
        <w:tab/>
      </w:r>
      <w:r w:rsidR="007B0298" w:rsidRPr="00A623F3">
        <w:t>缔约国答复概要</w:t>
      </w:r>
    </w:p>
    <w:p w:rsidR="007B0298" w:rsidRPr="00A623F3" w:rsidRDefault="007B0298" w:rsidP="007B0298">
      <w:pPr>
        <w:pStyle w:val="SingleTxtGC"/>
        <w:rPr>
          <w:rFonts w:asciiTheme="majorBidi" w:eastAsiaTheme="minorEastAsia" w:hAnsiTheme="majorBidi" w:cstheme="majorBidi"/>
          <w:szCs w:val="21"/>
        </w:rPr>
      </w:pPr>
      <w:r w:rsidRPr="00A623F3">
        <w:rPr>
          <w:rFonts w:asciiTheme="majorBidi" w:eastAsiaTheme="minorEastAsia" w:hAnsiTheme="majorBidi" w:cstheme="majorBidi"/>
          <w:szCs w:val="21"/>
        </w:rPr>
        <w:tab/>
      </w:r>
      <w:r w:rsidRPr="00A623F3">
        <w:rPr>
          <w:rFonts w:asciiTheme="majorBidi" w:eastAsiaTheme="minorEastAsia" w:hAnsiTheme="majorBidi" w:cstheme="majorBidi"/>
          <w:szCs w:val="21"/>
        </w:rPr>
        <w:t>缔约国保障所有公民的权利和自由，不因宗教、种族或政治或社会派别而有任何区分。没有人因行使思想或言论自由而被追究责任或遭受酷刑。除非调查机构和法院证明犯有特定罪行，否则任何人不得被判有罪。</w:t>
      </w:r>
    </w:p>
    <w:p w:rsidR="007B0298" w:rsidRPr="00A623F3" w:rsidRDefault="009C2B2E" w:rsidP="009C2B2E">
      <w:pPr>
        <w:pStyle w:val="H23GC"/>
      </w:pPr>
      <w:r>
        <w:tab/>
      </w:r>
      <w:r>
        <w:tab/>
      </w:r>
      <w:r w:rsidR="007B0298" w:rsidRPr="00A623F3">
        <w:t>委员会的评价：</w:t>
      </w:r>
    </w:p>
    <w:p w:rsidR="007B0298" w:rsidRPr="00A623F3" w:rsidRDefault="007B0298" w:rsidP="007B0298">
      <w:pPr>
        <w:pStyle w:val="SingleTxtGC"/>
        <w:rPr>
          <w:rFonts w:asciiTheme="majorBidi" w:eastAsiaTheme="minorEastAsia" w:hAnsiTheme="majorBidi" w:cstheme="majorBidi"/>
          <w:szCs w:val="21"/>
        </w:rPr>
      </w:pPr>
      <w:r w:rsidRPr="00A623F3">
        <w:rPr>
          <w:rFonts w:asciiTheme="majorBidi" w:eastAsiaTheme="minorEastAsia" w:hAnsiTheme="majorBidi" w:cstheme="majorBidi"/>
          <w:szCs w:val="21"/>
        </w:rPr>
        <w:t>[</w:t>
      </w:r>
      <w:r w:rsidR="00805EB3" w:rsidRPr="009C2B2E">
        <w:rPr>
          <w:rFonts w:asciiTheme="majorBidi" w:eastAsiaTheme="minorEastAsia" w:hAnsiTheme="majorBidi" w:cstheme="majorBidi"/>
          <w:b/>
          <w:bCs/>
          <w:szCs w:val="21"/>
        </w:rPr>
        <w:t>C</w:t>
      </w:r>
      <w:r w:rsidRPr="00A623F3">
        <w:rPr>
          <w:rFonts w:asciiTheme="majorBidi" w:eastAsiaTheme="minorEastAsia" w:hAnsiTheme="majorBidi" w:cstheme="majorBidi"/>
          <w:szCs w:val="21"/>
        </w:rPr>
        <w:t>]</w:t>
      </w:r>
      <w:r w:rsidRPr="00A623F3">
        <w:rPr>
          <w:rFonts w:asciiTheme="majorBidi" w:eastAsiaTheme="minorEastAsia" w:hAnsiTheme="majorBidi" w:cstheme="majorBidi"/>
          <w:szCs w:val="21"/>
        </w:rPr>
        <w:t>：委员会感到遗憾的是，没有说明采取了哪些措施执行其建议。委员会重申其建议。</w:t>
      </w:r>
    </w:p>
    <w:p w:rsidR="007B0298" w:rsidRPr="00A623F3" w:rsidRDefault="007B0298" w:rsidP="007B0298">
      <w:pPr>
        <w:pStyle w:val="SingleTxtGC"/>
        <w:rPr>
          <w:rFonts w:asciiTheme="majorBidi" w:eastAsiaTheme="minorEastAsia" w:hAnsiTheme="majorBidi" w:cstheme="majorBidi"/>
          <w:szCs w:val="21"/>
        </w:rPr>
      </w:pPr>
      <w:r w:rsidRPr="009C2B2E">
        <w:rPr>
          <w:rFonts w:ascii="Time New Roman" w:eastAsia="黑体" w:hAnsi="Time New Roman" w:cstheme="majorBidi"/>
          <w:szCs w:val="21"/>
        </w:rPr>
        <w:t>建议采取的行动：</w:t>
      </w:r>
      <w:r w:rsidRPr="00A623F3">
        <w:rPr>
          <w:rFonts w:asciiTheme="majorBidi" w:eastAsiaTheme="minorEastAsia" w:hAnsiTheme="majorBidi" w:cstheme="majorBidi"/>
          <w:szCs w:val="21"/>
        </w:rPr>
        <w:t>发函通知缔约国后续程序至此终止。将要求提供的信息列入缔约国下次定期报告。</w:t>
      </w:r>
    </w:p>
    <w:p w:rsidR="00D96B08" w:rsidRPr="00805EB3" w:rsidRDefault="00805EB3" w:rsidP="00805EB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D96B08" w:rsidRPr="00805EB3" w:rsidSect="004D0A0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D9E" w:rsidRPr="000D319F" w:rsidRDefault="00631D9E" w:rsidP="000D319F">
      <w:pPr>
        <w:pStyle w:val="af0"/>
        <w:spacing w:after="240"/>
        <w:ind w:left="907"/>
        <w:rPr>
          <w:rFonts w:asciiTheme="majorBidi" w:eastAsia="宋体" w:hAnsiTheme="majorBidi" w:cstheme="majorBidi"/>
          <w:sz w:val="21"/>
          <w:szCs w:val="21"/>
          <w:lang w:val="en-US"/>
        </w:rPr>
      </w:pPr>
    </w:p>
    <w:p w:rsidR="00631D9E" w:rsidRPr="000D319F" w:rsidRDefault="00631D9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31D9E" w:rsidRPr="000D319F" w:rsidRDefault="00631D9E" w:rsidP="000D319F">
      <w:pPr>
        <w:pStyle w:val="af0"/>
      </w:pPr>
    </w:p>
  </w:endnote>
  <w:endnote w:type="continuationNotice" w:id="1">
    <w:p w:rsidR="00631D9E" w:rsidRDefault="00631D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D96B08" w:rsidRDefault="00D96B08" w:rsidP="00D96B08">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D96B08">
      <w:rPr>
        <w:rStyle w:val="af2"/>
        <w:b w:val="0"/>
        <w:snapToGrid w:val="0"/>
        <w:sz w:val="16"/>
      </w:rPr>
      <w:t>GE.20</w:t>
    </w:r>
    <w:proofErr w:type="spellEnd"/>
    <w:r w:rsidRPr="00D96B08">
      <w:rPr>
        <w:rStyle w:val="af2"/>
        <w:b w:val="0"/>
        <w:snapToGrid w:val="0"/>
        <w:sz w:val="16"/>
      </w:rPr>
      <w:t>-01302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D96B08" w:rsidRDefault="00D96B08" w:rsidP="00D96B08">
    <w:pPr>
      <w:pStyle w:val="af0"/>
      <w:tabs>
        <w:tab w:val="clear" w:pos="431"/>
        <w:tab w:val="right" w:pos="9638"/>
      </w:tabs>
      <w:rPr>
        <w:rStyle w:val="af2"/>
      </w:rPr>
    </w:pPr>
    <w:proofErr w:type="spellStart"/>
    <w:r>
      <w:t>GE.20</w:t>
    </w:r>
    <w:proofErr w:type="spellEnd"/>
    <w:r>
      <w:t>-01302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D96B08"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-01302</w:t>
    </w:r>
    <w:r w:rsidR="00731A42" w:rsidRPr="00EE277A">
      <w:rPr>
        <w:sz w:val="20"/>
        <w:lang w:eastAsia="zh-CN"/>
      </w:rPr>
      <w:t xml:space="preserve"> (C)</w:t>
    </w:r>
    <w:r w:rsidR="00EA7E67">
      <w:rPr>
        <w:sz w:val="20"/>
        <w:lang w:eastAsia="zh-CN"/>
      </w:rPr>
      <w:tab/>
    </w:r>
    <w:r w:rsidR="00EA1E88">
      <w:rPr>
        <w:sz w:val="20"/>
        <w:lang w:eastAsia="zh-CN"/>
      </w:rPr>
      <w:t>240220</w:t>
    </w:r>
    <w:r w:rsidR="00731A42">
      <w:rPr>
        <w:sz w:val="20"/>
        <w:lang w:eastAsia="zh-CN"/>
      </w:rPr>
      <w:tab/>
    </w:r>
    <w:r w:rsidR="00EA1E88">
      <w:rPr>
        <w:sz w:val="20"/>
        <w:lang w:eastAsia="zh-CN"/>
      </w:rPr>
      <w:t>100320</w:t>
    </w:r>
  </w:p>
  <w:p w:rsidR="00056632" w:rsidRPr="00487939" w:rsidRDefault="00D96B08"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127/2/Add.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2/Add.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D9E" w:rsidRPr="000157B1" w:rsidRDefault="00631D9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31D9E" w:rsidRPr="000157B1" w:rsidRDefault="00631D9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31D9E" w:rsidRDefault="00631D9E"/>
  </w:footnote>
  <w:footnote w:id="2">
    <w:p w:rsidR="00FD53F4" w:rsidRDefault="00FD53F4" w:rsidP="00FD53F4">
      <w:pPr>
        <w:pStyle w:val="a6"/>
      </w:pPr>
      <w:r w:rsidRPr="00EA1E88">
        <w:rPr>
          <w:sz w:val="20"/>
          <w:szCs w:val="20"/>
        </w:rPr>
        <w:tab/>
      </w:r>
      <w:r w:rsidRPr="00EA1E88">
        <w:rPr>
          <w:rStyle w:val="a8"/>
          <w:rFonts w:eastAsia="宋体"/>
          <w:szCs w:val="20"/>
          <w:vertAlign w:val="baseline"/>
        </w:rPr>
        <w:t>*</w:t>
      </w:r>
      <w:r w:rsidRPr="00EA1E88">
        <w:rPr>
          <w:sz w:val="20"/>
          <w:szCs w:val="20"/>
        </w:rPr>
        <w:tab/>
      </w:r>
      <w:r>
        <w:t>委员会第</w:t>
      </w:r>
      <w:r>
        <w:rPr>
          <w:rFonts w:hint="eastAsia"/>
        </w:rPr>
        <w:t>一二七</w:t>
      </w:r>
      <w:r>
        <w:t>届会议</w:t>
      </w:r>
      <w:r>
        <w:t>(2019</w:t>
      </w:r>
      <w:r>
        <w:t>年</w:t>
      </w:r>
      <w:r>
        <w:t>10</w:t>
      </w:r>
      <w:r>
        <w:t>月</w:t>
      </w:r>
      <w:r>
        <w:t>14</w:t>
      </w:r>
      <w:r>
        <w:t>日至</w:t>
      </w:r>
      <w:r>
        <w:t>11</w:t>
      </w:r>
      <w:r>
        <w:t>月</w:t>
      </w:r>
      <w:r>
        <w:t>8</w:t>
      </w:r>
      <w:r>
        <w:t>日</w:t>
      </w:r>
      <w:r>
        <w:t>)</w:t>
      </w:r>
      <w: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D96B08" w:rsidP="00D96B08">
    <w:pPr>
      <w:pStyle w:val="af3"/>
    </w:pPr>
    <w:proofErr w:type="spellStart"/>
    <w:r>
      <w:t>CCPR</w:t>
    </w:r>
    <w:proofErr w:type="spellEnd"/>
    <w:r>
      <w:t>/C/127/2/</w:t>
    </w:r>
    <w:proofErr w:type="spellStart"/>
    <w:r>
      <w:t>Add.3</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D96B08" w:rsidP="00D96B08">
    <w:pPr>
      <w:pStyle w:val="af3"/>
      <w:jc w:val="right"/>
    </w:pPr>
    <w:proofErr w:type="spellStart"/>
    <w:r>
      <w:t>CCPR</w:t>
    </w:r>
    <w:proofErr w:type="spellEnd"/>
    <w:r>
      <w:t>/C/127/2/</w:t>
    </w:r>
    <w:proofErr w:type="spellStart"/>
    <w:r>
      <w:t>Add.3</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1D9E"/>
    <w:rsid w:val="00011483"/>
    <w:rsid w:val="000436C0"/>
    <w:rsid w:val="0004554F"/>
    <w:rsid w:val="000D319F"/>
    <w:rsid w:val="000E4D0E"/>
    <w:rsid w:val="000F5EB8"/>
    <w:rsid w:val="00144B69"/>
    <w:rsid w:val="00153E86"/>
    <w:rsid w:val="001645E5"/>
    <w:rsid w:val="00172E04"/>
    <w:rsid w:val="001B1BD1"/>
    <w:rsid w:val="001B4DEA"/>
    <w:rsid w:val="001C3EF2"/>
    <w:rsid w:val="001D17F6"/>
    <w:rsid w:val="0020387F"/>
    <w:rsid w:val="00204B42"/>
    <w:rsid w:val="0021265F"/>
    <w:rsid w:val="002231C3"/>
    <w:rsid w:val="0024417F"/>
    <w:rsid w:val="00250F8D"/>
    <w:rsid w:val="002C4B52"/>
    <w:rsid w:val="002E1C97"/>
    <w:rsid w:val="002F5834"/>
    <w:rsid w:val="003006AB"/>
    <w:rsid w:val="00326EBF"/>
    <w:rsid w:val="00327FE4"/>
    <w:rsid w:val="003333CC"/>
    <w:rsid w:val="00374FAE"/>
    <w:rsid w:val="00427F63"/>
    <w:rsid w:val="00434D38"/>
    <w:rsid w:val="00482357"/>
    <w:rsid w:val="00494EB8"/>
    <w:rsid w:val="004A55AD"/>
    <w:rsid w:val="004C4A0A"/>
    <w:rsid w:val="004D0A00"/>
    <w:rsid w:val="004E473D"/>
    <w:rsid w:val="004F348E"/>
    <w:rsid w:val="00501220"/>
    <w:rsid w:val="005E403A"/>
    <w:rsid w:val="005E4086"/>
    <w:rsid w:val="00604D91"/>
    <w:rsid w:val="006257FE"/>
    <w:rsid w:val="00631D9E"/>
    <w:rsid w:val="00654DD9"/>
    <w:rsid w:val="006647DA"/>
    <w:rsid w:val="00670DEE"/>
    <w:rsid w:val="00680656"/>
    <w:rsid w:val="006B1119"/>
    <w:rsid w:val="006D3757"/>
    <w:rsid w:val="006D37EB"/>
    <w:rsid w:val="006E3E46"/>
    <w:rsid w:val="006E71B1"/>
    <w:rsid w:val="006F1404"/>
    <w:rsid w:val="0070593B"/>
    <w:rsid w:val="00705D89"/>
    <w:rsid w:val="00731A42"/>
    <w:rsid w:val="00755487"/>
    <w:rsid w:val="00767E69"/>
    <w:rsid w:val="0077079A"/>
    <w:rsid w:val="00771504"/>
    <w:rsid w:val="007A5599"/>
    <w:rsid w:val="007B0298"/>
    <w:rsid w:val="00805EB3"/>
    <w:rsid w:val="00856233"/>
    <w:rsid w:val="00860F27"/>
    <w:rsid w:val="008741B8"/>
    <w:rsid w:val="008B0560"/>
    <w:rsid w:val="008B2BFA"/>
    <w:rsid w:val="008D31F4"/>
    <w:rsid w:val="008E6A3F"/>
    <w:rsid w:val="00923557"/>
    <w:rsid w:val="00936F03"/>
    <w:rsid w:val="00943B69"/>
    <w:rsid w:val="00944CB3"/>
    <w:rsid w:val="0096722F"/>
    <w:rsid w:val="00986624"/>
    <w:rsid w:val="009B09D7"/>
    <w:rsid w:val="009C2B2E"/>
    <w:rsid w:val="009D35ED"/>
    <w:rsid w:val="00A03CB6"/>
    <w:rsid w:val="00A1364C"/>
    <w:rsid w:val="00A21076"/>
    <w:rsid w:val="00A31BA8"/>
    <w:rsid w:val="00A3739A"/>
    <w:rsid w:val="00A52DAF"/>
    <w:rsid w:val="00A84072"/>
    <w:rsid w:val="00B16570"/>
    <w:rsid w:val="00B23B03"/>
    <w:rsid w:val="00B43EB7"/>
    <w:rsid w:val="00B53320"/>
    <w:rsid w:val="00B614C4"/>
    <w:rsid w:val="00BC6522"/>
    <w:rsid w:val="00C121D5"/>
    <w:rsid w:val="00C17349"/>
    <w:rsid w:val="00C23FD7"/>
    <w:rsid w:val="00C351AA"/>
    <w:rsid w:val="00C70852"/>
    <w:rsid w:val="00C7253F"/>
    <w:rsid w:val="00C90707"/>
    <w:rsid w:val="00CE1D1C"/>
    <w:rsid w:val="00D26A05"/>
    <w:rsid w:val="00D9309B"/>
    <w:rsid w:val="00D96B08"/>
    <w:rsid w:val="00D97B98"/>
    <w:rsid w:val="00DC671F"/>
    <w:rsid w:val="00DE4DA7"/>
    <w:rsid w:val="00E02C13"/>
    <w:rsid w:val="00E10FF3"/>
    <w:rsid w:val="00E33B38"/>
    <w:rsid w:val="00E35C3F"/>
    <w:rsid w:val="00E442A1"/>
    <w:rsid w:val="00E47FE5"/>
    <w:rsid w:val="00E574AF"/>
    <w:rsid w:val="00EA1E88"/>
    <w:rsid w:val="00EA7E67"/>
    <w:rsid w:val="00F24E6D"/>
    <w:rsid w:val="00F714DA"/>
    <w:rsid w:val="00FB456B"/>
    <w:rsid w:val="00FD53F4"/>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281F7"/>
  <w15:docId w15:val="{8793AE83-9C97-478D-9C5D-5AE31B81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FD53F4"/>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character" w:styleId="afa">
    <w:name w:val="Hyperlink"/>
    <w:basedOn w:val="a0"/>
    <w:uiPriority w:val="99"/>
    <w:rsid w:val="007B0298"/>
    <w:rPr>
      <w:color w:val="0000FF" w:themeColor="hyperlink"/>
      <w:u w:val="none"/>
    </w:rPr>
  </w:style>
  <w:style w:type="character" w:styleId="afb">
    <w:name w:val="Unresolved Mention"/>
    <w:basedOn w:val="a0"/>
    <w:uiPriority w:val="99"/>
    <w:semiHidden/>
    <w:unhideWhenUsed/>
    <w:rsid w:val="00164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en/CCPR/C/AZE/CO/4/Add.1" TargetMode="External"/><Relationship Id="rId4" Type="http://schemas.openxmlformats.org/officeDocument/2006/relationships/settings" Target="settings.xml"/><Relationship Id="rId9" Type="http://schemas.openxmlformats.org/officeDocument/2006/relationships/hyperlink" Target="http://undocs.org/en/CCPR/C/AZE/CO/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63DC7-AD4B-4EF7-B76A-8AFCEBA6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3</Pages>
  <Words>1810</Words>
  <Characters>2018</Characters>
  <Application>Microsoft Office Word</Application>
  <DocSecurity>0</DocSecurity>
  <Lines>86</Lines>
  <Paragraphs>41</Paragraphs>
  <ScaleCrop>false</ScaleCrop>
  <Company>DCM</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CCPR/C/127/2/Add.3</dc:title>
  <dc:subject>2001302</dc:subject>
  <dc:creator>AN</dc:creator>
  <cp:keywords/>
  <dc:description/>
  <cp:lastModifiedBy>Changfeng AN</cp:lastModifiedBy>
  <cp:revision>2</cp:revision>
  <cp:lastPrinted>2014-05-09T11:28:00Z</cp:lastPrinted>
  <dcterms:created xsi:type="dcterms:W3CDTF">2020-03-10T14:05:00Z</dcterms:created>
  <dcterms:modified xsi:type="dcterms:W3CDTF">2020-03-10T14:05:00Z</dcterms:modified>
</cp:coreProperties>
</file>