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785FA8CF" w14:textId="77777777" w:rsidTr="00B614C4">
        <w:trPr>
          <w:trHeight w:hRule="exact" w:val="851"/>
        </w:trPr>
        <w:tc>
          <w:tcPr>
            <w:tcW w:w="1280" w:type="dxa"/>
            <w:tcBorders>
              <w:bottom w:val="single" w:sz="4" w:space="0" w:color="auto"/>
            </w:tcBorders>
          </w:tcPr>
          <w:p w14:paraId="689D19B5" w14:textId="77777777" w:rsidR="00CE1D1C" w:rsidRPr="00F124C6" w:rsidRDefault="00CE1D1C" w:rsidP="00B614C4">
            <w:pPr>
              <w:pStyle w:val="H23GC"/>
            </w:pPr>
          </w:p>
        </w:tc>
        <w:tc>
          <w:tcPr>
            <w:tcW w:w="2273" w:type="dxa"/>
            <w:tcBorders>
              <w:bottom w:val="single" w:sz="4" w:space="0" w:color="auto"/>
            </w:tcBorders>
            <w:vAlign w:val="bottom"/>
          </w:tcPr>
          <w:p w14:paraId="6DF01675"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2E9A8150" w14:textId="25AC9EC7" w:rsidR="00CE1D1C" w:rsidRPr="00D03F46" w:rsidRDefault="00390C40" w:rsidP="00B614C4">
            <w:pPr>
              <w:spacing w:line="240" w:lineRule="atLeast"/>
              <w:jc w:val="right"/>
              <w:rPr>
                <w:sz w:val="20"/>
                <w:szCs w:val="21"/>
              </w:rPr>
            </w:pPr>
            <w:proofErr w:type="spellStart"/>
            <w:r>
              <w:rPr>
                <w:sz w:val="40"/>
                <w:szCs w:val="21"/>
              </w:rPr>
              <w:t>CCPR</w:t>
            </w:r>
            <w:proofErr w:type="spellEnd"/>
            <w:r w:rsidR="00D03F46">
              <w:rPr>
                <w:sz w:val="20"/>
                <w:szCs w:val="21"/>
              </w:rPr>
              <w:t>/</w:t>
            </w:r>
            <w:r>
              <w:rPr>
                <w:sz w:val="20"/>
                <w:szCs w:val="21"/>
              </w:rPr>
              <w:t>C</w:t>
            </w:r>
            <w:r w:rsidR="00D03F46">
              <w:rPr>
                <w:sz w:val="20"/>
                <w:szCs w:val="21"/>
              </w:rPr>
              <w:t>/</w:t>
            </w:r>
            <w:r>
              <w:rPr>
                <w:sz w:val="20"/>
                <w:szCs w:val="21"/>
              </w:rPr>
              <w:t>129</w:t>
            </w:r>
            <w:r w:rsidR="00D03F46">
              <w:rPr>
                <w:sz w:val="20"/>
                <w:szCs w:val="21"/>
              </w:rPr>
              <w:t>/</w:t>
            </w:r>
            <w:r>
              <w:rPr>
                <w:sz w:val="20"/>
                <w:szCs w:val="21"/>
              </w:rPr>
              <w:t>D</w:t>
            </w:r>
            <w:r w:rsidR="00D03F46">
              <w:rPr>
                <w:sz w:val="20"/>
                <w:szCs w:val="21"/>
              </w:rPr>
              <w:t>/</w:t>
            </w:r>
            <w:r>
              <w:rPr>
                <w:sz w:val="20"/>
                <w:szCs w:val="21"/>
              </w:rPr>
              <w:t>25</w:t>
            </w:r>
            <w:r w:rsidR="00D03F46">
              <w:rPr>
                <w:sz w:val="20"/>
                <w:szCs w:val="21"/>
              </w:rPr>
              <w:t>0</w:t>
            </w:r>
            <w:r>
              <w:rPr>
                <w:sz w:val="20"/>
                <w:szCs w:val="21"/>
              </w:rPr>
              <w:t>3</w:t>
            </w:r>
            <w:r w:rsidR="00D03F46">
              <w:rPr>
                <w:sz w:val="20"/>
                <w:szCs w:val="21"/>
              </w:rPr>
              <w:t>/</w:t>
            </w:r>
            <w:r>
              <w:rPr>
                <w:sz w:val="20"/>
                <w:szCs w:val="21"/>
              </w:rPr>
              <w:t>2</w:t>
            </w:r>
            <w:r w:rsidR="00D03F46">
              <w:rPr>
                <w:sz w:val="20"/>
                <w:szCs w:val="21"/>
              </w:rPr>
              <w:t>0</w:t>
            </w:r>
            <w:r>
              <w:rPr>
                <w:sz w:val="20"/>
                <w:szCs w:val="21"/>
              </w:rPr>
              <w:t>14</w:t>
            </w:r>
          </w:p>
        </w:tc>
      </w:tr>
      <w:tr w:rsidR="00CE1D1C" w:rsidRPr="00F124C6" w14:paraId="540B25AB" w14:textId="77777777" w:rsidTr="00B614C4">
        <w:trPr>
          <w:trHeight w:hRule="exact" w:val="2835"/>
        </w:trPr>
        <w:tc>
          <w:tcPr>
            <w:tcW w:w="1280" w:type="dxa"/>
            <w:tcBorders>
              <w:top w:val="single" w:sz="4" w:space="0" w:color="auto"/>
              <w:bottom w:val="single" w:sz="12" w:space="0" w:color="auto"/>
            </w:tcBorders>
          </w:tcPr>
          <w:p w14:paraId="08DC09BC" w14:textId="77777777" w:rsidR="00CE1D1C" w:rsidRPr="00F124C6" w:rsidRDefault="00CE1D1C" w:rsidP="00B614C4">
            <w:pPr>
              <w:spacing w:line="120" w:lineRule="atLeast"/>
              <w:rPr>
                <w:sz w:val="10"/>
                <w:szCs w:val="10"/>
              </w:rPr>
            </w:pPr>
          </w:p>
          <w:p w14:paraId="7C6E2093"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03043095" wp14:editId="52C87894">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7E498D8"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07C8709C" w14:textId="73FE15B1" w:rsidR="00CE1D1C" w:rsidRPr="0004600B" w:rsidRDefault="00390C40" w:rsidP="00B614C4">
            <w:pPr>
              <w:spacing w:before="240" w:line="240" w:lineRule="atLeast"/>
              <w:rPr>
                <w:sz w:val="20"/>
              </w:rPr>
            </w:pPr>
            <w:r>
              <w:rPr>
                <w:sz w:val="20"/>
              </w:rPr>
              <w:t>Distr.: General</w:t>
            </w:r>
          </w:p>
          <w:p w14:paraId="2F94D7DB" w14:textId="30FB2038" w:rsidR="00CE1D1C" w:rsidRPr="00F124C6" w:rsidRDefault="00390C40" w:rsidP="00B614C4">
            <w:pPr>
              <w:spacing w:line="240" w:lineRule="atLeast"/>
              <w:rPr>
                <w:sz w:val="20"/>
              </w:rPr>
            </w:pPr>
            <w:r>
              <w:rPr>
                <w:sz w:val="20"/>
              </w:rPr>
              <w:t>1</w:t>
            </w:r>
            <w:r w:rsidR="004A019D">
              <w:rPr>
                <w:sz w:val="20"/>
              </w:rPr>
              <w:t xml:space="preserve">0 </w:t>
            </w:r>
            <w:r>
              <w:rPr>
                <w:sz w:val="20"/>
              </w:rPr>
              <w:t>March</w:t>
            </w:r>
            <w:r w:rsidR="00EA7E67">
              <w:rPr>
                <w:sz w:val="20"/>
              </w:rPr>
              <w:t xml:space="preserve"> </w:t>
            </w:r>
            <w:r>
              <w:rPr>
                <w:sz w:val="20"/>
              </w:rPr>
              <w:t>2</w:t>
            </w:r>
            <w:r w:rsidR="00EA7E67">
              <w:rPr>
                <w:sz w:val="20"/>
              </w:rPr>
              <w:t>0</w:t>
            </w:r>
            <w:r>
              <w:rPr>
                <w:sz w:val="20"/>
              </w:rPr>
              <w:t>21</w:t>
            </w:r>
          </w:p>
          <w:p w14:paraId="7C29B576" w14:textId="77E669C2" w:rsidR="00CE1D1C" w:rsidRPr="00F124C6" w:rsidRDefault="00390C40" w:rsidP="00B614C4">
            <w:pPr>
              <w:spacing w:line="240" w:lineRule="atLeast"/>
              <w:rPr>
                <w:sz w:val="20"/>
              </w:rPr>
            </w:pPr>
            <w:r>
              <w:rPr>
                <w:sz w:val="20"/>
              </w:rPr>
              <w:t>Chinese</w:t>
            </w:r>
            <w:r w:rsidR="00CE1D1C" w:rsidRPr="00F124C6">
              <w:rPr>
                <w:sz w:val="20"/>
              </w:rPr>
              <w:t xml:space="preserve"> </w:t>
            </w:r>
          </w:p>
          <w:p w14:paraId="672365F4" w14:textId="4BC5BFC5" w:rsidR="00CE1D1C" w:rsidRPr="00F124C6" w:rsidRDefault="00390C40" w:rsidP="00B614C4">
            <w:pPr>
              <w:spacing w:line="240" w:lineRule="atLeast"/>
            </w:pPr>
            <w:r>
              <w:rPr>
                <w:sz w:val="20"/>
              </w:rPr>
              <w:t>Original: English</w:t>
            </w:r>
          </w:p>
        </w:tc>
      </w:tr>
    </w:tbl>
    <w:p w14:paraId="76E286B6" w14:textId="77777777" w:rsidR="004A019D" w:rsidRDefault="004A019D"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38607765" w14:textId="63AB6FF8" w:rsidR="004A019D" w:rsidRDefault="004A019D" w:rsidP="001A4F5A">
      <w:pPr>
        <w:pStyle w:val="HChGC"/>
        <w:spacing w:before="560" w:after="320"/>
      </w:pPr>
      <w:r>
        <w:tab/>
      </w:r>
      <w:r>
        <w:tab/>
      </w:r>
      <w:r w:rsidR="00F368C6" w:rsidRPr="00F368C6">
        <w:t>委员会根据《任择议定书》第五条第</w:t>
      </w:r>
      <w:r w:rsidR="00390C40">
        <w:t>4</w:t>
      </w:r>
      <w:r w:rsidR="00F368C6" w:rsidRPr="00F368C6">
        <w:t>款通过的关于</w:t>
      </w:r>
      <w:r w:rsidR="00F368C6">
        <w:br/>
      </w:r>
      <w:r w:rsidR="00F368C6" w:rsidRPr="00F368C6">
        <w:t>第</w:t>
      </w:r>
      <w:r w:rsidR="00390C40">
        <w:t>25</w:t>
      </w:r>
      <w:r w:rsidR="00F368C6" w:rsidRPr="00F368C6">
        <w:t>0</w:t>
      </w:r>
      <w:r w:rsidR="00390C40">
        <w:t>3</w:t>
      </w:r>
      <w:r w:rsidR="00F368C6" w:rsidRPr="00F368C6">
        <w:t>/</w:t>
      </w:r>
      <w:r w:rsidR="00390C40">
        <w:t>2</w:t>
      </w:r>
      <w:r w:rsidR="00F368C6" w:rsidRPr="00F368C6">
        <w:t>0</w:t>
      </w:r>
      <w:r w:rsidR="00390C40">
        <w:t>14</w:t>
      </w:r>
      <w:r w:rsidR="00F368C6" w:rsidRPr="00F368C6">
        <w:t>号来文的意见</w:t>
      </w:r>
      <w:r w:rsidR="00F368C6" w:rsidRPr="00F368C6">
        <w:rPr>
          <w:bCs/>
        </w:rPr>
        <w:footnoteReference w:customMarkFollows="1" w:id="2"/>
        <w:t>*</w:t>
      </w:r>
      <w:r w:rsidR="00F368C6">
        <w:rPr>
          <w:bCs/>
        </w:rPr>
        <w:t xml:space="preserve"> </w:t>
      </w:r>
      <w:r w:rsidR="00F368C6" w:rsidRPr="00F368C6">
        <w:rPr>
          <w:bCs/>
        </w:rPr>
        <w:footnoteReference w:customMarkFollows="1" w:id="3"/>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4A019D" w14:paraId="0EA6ABA6" w14:textId="77777777" w:rsidTr="00167390">
        <w:trPr>
          <w:cantSplit/>
        </w:trPr>
        <w:tc>
          <w:tcPr>
            <w:tcW w:w="2205" w:type="dxa"/>
          </w:tcPr>
          <w:p w14:paraId="5F4C7097" w14:textId="3D89CFCD" w:rsidR="004A019D" w:rsidRPr="00172E04" w:rsidRDefault="00F368C6" w:rsidP="00167390">
            <w:pPr>
              <w:pStyle w:val="SingleTxtGC"/>
              <w:ind w:left="0" w:right="0"/>
              <w:rPr>
                <w:rFonts w:eastAsia="楷体"/>
              </w:rPr>
            </w:pPr>
            <w:r w:rsidRPr="00F368C6">
              <w:rPr>
                <w:rFonts w:ascii="Time New Roman" w:eastAsia="楷体" w:hAnsi="Time New Roman" w:hint="eastAsia"/>
              </w:rPr>
              <w:t>来文</w:t>
            </w:r>
            <w:r w:rsidR="004A019D" w:rsidRPr="00172E04">
              <w:rPr>
                <w:rFonts w:ascii="Time New Roman" w:eastAsia="楷体" w:hAnsi="Time New Roman" w:hint="eastAsia"/>
              </w:rPr>
              <w:t>提交人</w:t>
            </w:r>
            <w:r w:rsidR="004A019D" w:rsidRPr="00172E04">
              <w:rPr>
                <w:rFonts w:eastAsia="楷体" w:hint="eastAsia"/>
              </w:rPr>
              <w:t>：</w:t>
            </w:r>
          </w:p>
        </w:tc>
        <w:tc>
          <w:tcPr>
            <w:tcW w:w="4726" w:type="dxa"/>
          </w:tcPr>
          <w:p w14:paraId="128836B0" w14:textId="44B87A07" w:rsidR="004A019D" w:rsidRPr="00C74FB6" w:rsidRDefault="00390C40" w:rsidP="00167390">
            <w:pPr>
              <w:pStyle w:val="SingleTxtGC"/>
              <w:ind w:left="0" w:right="0"/>
            </w:pPr>
            <w:proofErr w:type="spellStart"/>
            <w:r>
              <w:rPr>
                <w:rFonts w:hint="eastAsia"/>
              </w:rPr>
              <w:t>Bakhytzhan</w:t>
            </w:r>
            <w:proofErr w:type="spellEnd"/>
            <w:r w:rsidR="00F368C6" w:rsidRPr="00F368C6">
              <w:rPr>
                <w:rFonts w:hint="eastAsia"/>
              </w:rPr>
              <w:t xml:space="preserve"> </w:t>
            </w:r>
            <w:proofErr w:type="spellStart"/>
            <w:r>
              <w:rPr>
                <w:rFonts w:hint="eastAsia"/>
              </w:rPr>
              <w:t>Toregozhina</w:t>
            </w:r>
            <w:proofErr w:type="spellEnd"/>
            <w:r w:rsidR="00F368C6" w:rsidRPr="00F368C6">
              <w:rPr>
                <w:rFonts w:hint="eastAsia"/>
              </w:rPr>
              <w:t>(</w:t>
            </w:r>
            <w:r w:rsidR="00F368C6" w:rsidRPr="00F368C6">
              <w:rPr>
                <w:rFonts w:hint="eastAsia"/>
              </w:rPr>
              <w:t>没有律师</w:t>
            </w:r>
            <w:r w:rsidR="003404B6" w:rsidRPr="00390C40">
              <w:t>代理</w:t>
            </w:r>
            <w:r w:rsidR="00F368C6" w:rsidRPr="00F368C6">
              <w:rPr>
                <w:rFonts w:hint="eastAsia"/>
              </w:rPr>
              <w:t>)</w:t>
            </w:r>
          </w:p>
        </w:tc>
      </w:tr>
      <w:tr w:rsidR="004A019D" w14:paraId="0E736310" w14:textId="77777777" w:rsidTr="00167390">
        <w:trPr>
          <w:cantSplit/>
        </w:trPr>
        <w:tc>
          <w:tcPr>
            <w:tcW w:w="2205" w:type="dxa"/>
          </w:tcPr>
          <w:p w14:paraId="2B13AB24" w14:textId="77777777" w:rsidR="004A019D" w:rsidRPr="00172E04" w:rsidRDefault="004A019D" w:rsidP="00167390">
            <w:pPr>
              <w:pStyle w:val="SingleTxtGC"/>
              <w:ind w:left="0" w:right="0"/>
              <w:rPr>
                <w:rFonts w:eastAsia="楷体"/>
              </w:rPr>
            </w:pPr>
            <w:r w:rsidRPr="00172E04">
              <w:rPr>
                <w:rFonts w:ascii="Time New Roman" w:eastAsia="楷体" w:hAnsi="Time New Roman" w:hint="eastAsia"/>
              </w:rPr>
              <w:t>据称受害人：</w:t>
            </w:r>
          </w:p>
        </w:tc>
        <w:tc>
          <w:tcPr>
            <w:tcW w:w="4726" w:type="dxa"/>
          </w:tcPr>
          <w:p w14:paraId="2C994185" w14:textId="77777777" w:rsidR="004A019D" w:rsidRPr="00C74FB6" w:rsidRDefault="004A019D" w:rsidP="00167390">
            <w:pPr>
              <w:pStyle w:val="SingleTxtGC"/>
              <w:ind w:left="0" w:right="0"/>
            </w:pPr>
            <w:r w:rsidRPr="00C74FB6">
              <w:rPr>
                <w:rFonts w:hint="eastAsia"/>
              </w:rPr>
              <w:t>提交人</w:t>
            </w:r>
          </w:p>
        </w:tc>
      </w:tr>
      <w:tr w:rsidR="004A019D" w14:paraId="2914AFC8" w14:textId="77777777" w:rsidTr="00167390">
        <w:trPr>
          <w:cantSplit/>
        </w:trPr>
        <w:tc>
          <w:tcPr>
            <w:tcW w:w="2205" w:type="dxa"/>
          </w:tcPr>
          <w:p w14:paraId="7BAC04D2" w14:textId="61BE8F5A" w:rsidR="004A019D" w:rsidRPr="00172E04" w:rsidRDefault="004A019D" w:rsidP="00167390">
            <w:pPr>
              <w:pStyle w:val="SingleTxtGC"/>
              <w:ind w:left="0" w:right="0"/>
              <w:rPr>
                <w:rFonts w:eastAsia="楷体"/>
              </w:rPr>
            </w:pPr>
            <w:r w:rsidRPr="00172E04">
              <w:rPr>
                <w:rFonts w:ascii="Time New Roman" w:eastAsia="楷体" w:hAnsi="Time New Roman" w:hint="eastAsia"/>
              </w:rPr>
              <w:t>缔约国：</w:t>
            </w:r>
          </w:p>
        </w:tc>
        <w:tc>
          <w:tcPr>
            <w:tcW w:w="4726" w:type="dxa"/>
          </w:tcPr>
          <w:p w14:paraId="1141EC58" w14:textId="68DAC3C9" w:rsidR="004A019D" w:rsidRPr="00C74FB6" w:rsidRDefault="00D40E90" w:rsidP="00167390">
            <w:pPr>
              <w:pStyle w:val="SingleTxtGC"/>
              <w:ind w:left="0" w:right="0"/>
            </w:pPr>
            <w:r w:rsidRPr="00D40E90">
              <w:rPr>
                <w:rFonts w:hint="eastAsia"/>
              </w:rPr>
              <w:t>哈萨克斯坦</w:t>
            </w:r>
          </w:p>
        </w:tc>
      </w:tr>
      <w:tr w:rsidR="004A019D" w14:paraId="5217B507" w14:textId="77777777" w:rsidTr="00167390">
        <w:trPr>
          <w:cantSplit/>
        </w:trPr>
        <w:tc>
          <w:tcPr>
            <w:tcW w:w="2205" w:type="dxa"/>
          </w:tcPr>
          <w:p w14:paraId="19A84DE5" w14:textId="77777777" w:rsidR="004A019D" w:rsidRPr="00172E04" w:rsidRDefault="004A019D" w:rsidP="00167390">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14:paraId="68C1138B" w14:textId="3392BD59" w:rsidR="004A019D" w:rsidRPr="00C74FB6" w:rsidRDefault="00390C40" w:rsidP="00167390">
            <w:pPr>
              <w:pStyle w:val="SingleTxtGC"/>
              <w:ind w:left="0" w:right="0"/>
            </w:pPr>
            <w:r>
              <w:rPr>
                <w:rFonts w:hint="eastAsia"/>
              </w:rPr>
              <w:t>2</w:t>
            </w:r>
            <w:r w:rsidR="00D40E90" w:rsidRPr="00D40E90">
              <w:rPr>
                <w:rFonts w:hint="eastAsia"/>
              </w:rPr>
              <w:t>0</w:t>
            </w:r>
            <w:r>
              <w:rPr>
                <w:rFonts w:hint="eastAsia"/>
              </w:rPr>
              <w:t>14</w:t>
            </w:r>
            <w:r w:rsidR="00D40E90" w:rsidRPr="00D40E90">
              <w:rPr>
                <w:rFonts w:hint="eastAsia"/>
              </w:rPr>
              <w:t>年</w:t>
            </w:r>
            <w:r>
              <w:rPr>
                <w:rFonts w:hint="eastAsia"/>
              </w:rPr>
              <w:t>6</w:t>
            </w:r>
            <w:r w:rsidR="00D40E90" w:rsidRPr="00D40E90">
              <w:rPr>
                <w:rFonts w:hint="eastAsia"/>
              </w:rPr>
              <w:t>月</w:t>
            </w:r>
            <w:r>
              <w:rPr>
                <w:rFonts w:hint="eastAsia"/>
              </w:rPr>
              <w:t>13</w:t>
            </w:r>
            <w:r w:rsidR="00D40E90" w:rsidRPr="00D40E90">
              <w:rPr>
                <w:rFonts w:hint="eastAsia"/>
              </w:rPr>
              <w:t>日</w:t>
            </w:r>
            <w:r w:rsidR="00D40E90" w:rsidRPr="00D40E90">
              <w:rPr>
                <w:rFonts w:hint="eastAsia"/>
              </w:rPr>
              <w:t>(</w:t>
            </w:r>
            <w:r w:rsidR="00D40E90" w:rsidRPr="00D40E90">
              <w:rPr>
                <w:rFonts w:hint="eastAsia"/>
              </w:rPr>
              <w:t>首次提交</w:t>
            </w:r>
            <w:r w:rsidR="00D40E90" w:rsidRPr="00D40E90">
              <w:rPr>
                <w:rFonts w:hint="eastAsia"/>
              </w:rPr>
              <w:t>)</w:t>
            </w:r>
          </w:p>
        </w:tc>
      </w:tr>
      <w:tr w:rsidR="004A019D" w14:paraId="6E48DC0C" w14:textId="77777777" w:rsidTr="00167390">
        <w:trPr>
          <w:cantSplit/>
        </w:trPr>
        <w:tc>
          <w:tcPr>
            <w:tcW w:w="2205" w:type="dxa"/>
          </w:tcPr>
          <w:p w14:paraId="7288BF35" w14:textId="77777777" w:rsidR="004A019D" w:rsidRPr="00172E04" w:rsidRDefault="004A019D" w:rsidP="00167390">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26" w:type="dxa"/>
          </w:tcPr>
          <w:p w14:paraId="031C4327" w14:textId="34C7455B" w:rsidR="004A019D" w:rsidRPr="00C74FB6" w:rsidRDefault="004C6CEE" w:rsidP="00167390">
            <w:pPr>
              <w:pStyle w:val="SingleTxtGC"/>
              <w:ind w:left="0" w:right="0"/>
              <w:rPr>
                <w:lang w:val="fr-CH"/>
              </w:rPr>
            </w:pPr>
            <w:r w:rsidRPr="004C6CEE">
              <w:rPr>
                <w:rFonts w:hint="eastAsia"/>
                <w:spacing w:val="4"/>
                <w:lang w:val="fr-CH"/>
              </w:rPr>
              <w:t>根据委员会议事规则第</w:t>
            </w:r>
            <w:r w:rsidR="00390C40">
              <w:rPr>
                <w:rFonts w:hint="eastAsia"/>
                <w:spacing w:val="4"/>
                <w:lang w:val="fr-CH"/>
              </w:rPr>
              <w:t>92</w:t>
            </w:r>
            <w:r w:rsidRPr="004C6CEE">
              <w:rPr>
                <w:rFonts w:hint="eastAsia"/>
                <w:spacing w:val="4"/>
                <w:lang w:val="fr-CH"/>
              </w:rPr>
              <w:t>条</w:t>
            </w:r>
            <w:proofErr w:type="gramStart"/>
            <w:r w:rsidRPr="004C6CEE">
              <w:rPr>
                <w:rFonts w:hint="eastAsia"/>
                <w:spacing w:val="4"/>
                <w:lang w:val="fr-CH"/>
              </w:rPr>
              <w:t>作出</w:t>
            </w:r>
            <w:proofErr w:type="gramEnd"/>
            <w:r w:rsidRPr="004C6CEE">
              <w:rPr>
                <w:rFonts w:hint="eastAsia"/>
                <w:spacing w:val="4"/>
                <w:lang w:val="fr-CH"/>
              </w:rPr>
              <w:t>的决定，已于</w:t>
            </w:r>
            <w:r w:rsidR="00390C40">
              <w:rPr>
                <w:rFonts w:hint="eastAsia"/>
                <w:spacing w:val="4"/>
                <w:lang w:val="fr-CH"/>
              </w:rPr>
              <w:t>2</w:t>
            </w:r>
            <w:r w:rsidRPr="004C6CEE">
              <w:rPr>
                <w:rFonts w:hint="eastAsia"/>
                <w:spacing w:val="4"/>
                <w:lang w:val="fr-CH"/>
              </w:rPr>
              <w:t>0</w:t>
            </w:r>
            <w:r w:rsidR="00390C40">
              <w:rPr>
                <w:rFonts w:hint="eastAsia"/>
                <w:spacing w:val="4"/>
                <w:lang w:val="fr-CH"/>
              </w:rPr>
              <w:t>14</w:t>
            </w:r>
            <w:r w:rsidRPr="004C6CEE">
              <w:rPr>
                <w:rFonts w:hint="eastAsia"/>
                <w:lang w:val="fr-CH"/>
              </w:rPr>
              <w:t>年</w:t>
            </w:r>
            <w:r w:rsidR="00390C40">
              <w:rPr>
                <w:rFonts w:hint="eastAsia"/>
                <w:lang w:val="fr-CH"/>
              </w:rPr>
              <w:t>12</w:t>
            </w:r>
            <w:r w:rsidRPr="004C6CEE">
              <w:rPr>
                <w:rFonts w:hint="eastAsia"/>
                <w:lang w:val="fr-CH"/>
              </w:rPr>
              <w:t>月</w:t>
            </w:r>
            <w:r w:rsidR="00390C40">
              <w:rPr>
                <w:rFonts w:hint="eastAsia"/>
                <w:lang w:val="fr-CH"/>
              </w:rPr>
              <w:t>11</w:t>
            </w:r>
            <w:r w:rsidRPr="004C6CEE">
              <w:rPr>
                <w:rFonts w:hint="eastAsia"/>
                <w:lang w:val="fr-CH"/>
              </w:rPr>
              <w:t>日转交缔约国</w:t>
            </w:r>
            <w:r w:rsidRPr="004C6CEE">
              <w:rPr>
                <w:rFonts w:hint="eastAsia"/>
                <w:lang w:val="fr-CH"/>
              </w:rPr>
              <w:t>(</w:t>
            </w:r>
            <w:r w:rsidRPr="004C6CEE">
              <w:rPr>
                <w:rFonts w:hint="eastAsia"/>
                <w:lang w:val="fr-CH"/>
              </w:rPr>
              <w:t>未以文件形式印发</w:t>
            </w:r>
            <w:r w:rsidRPr="004C6CEE">
              <w:rPr>
                <w:rFonts w:hint="eastAsia"/>
                <w:lang w:val="fr-CH"/>
              </w:rPr>
              <w:t>)</w:t>
            </w:r>
          </w:p>
        </w:tc>
      </w:tr>
      <w:tr w:rsidR="004A019D" w14:paraId="59E35738" w14:textId="77777777" w:rsidTr="00167390">
        <w:trPr>
          <w:cantSplit/>
        </w:trPr>
        <w:tc>
          <w:tcPr>
            <w:tcW w:w="2205" w:type="dxa"/>
          </w:tcPr>
          <w:p w14:paraId="7C2EB0FE" w14:textId="77777777" w:rsidR="004A019D" w:rsidRPr="00172E04" w:rsidRDefault="004A019D" w:rsidP="00167390">
            <w:pPr>
              <w:pStyle w:val="SingleTxtGC"/>
              <w:ind w:left="0" w:right="0"/>
              <w:rPr>
                <w:rFonts w:ascii="Time New Roman" w:eastAsia="楷体" w:hAnsi="Time New Roman" w:hint="eastAsia"/>
              </w:rPr>
            </w:pPr>
            <w:r w:rsidRPr="00172E04">
              <w:rPr>
                <w:rFonts w:eastAsia="楷体" w:hint="eastAsia"/>
              </w:rPr>
              <w:t>意见的通过日期</w:t>
            </w:r>
            <w:r w:rsidRPr="00172E04">
              <w:rPr>
                <w:rFonts w:ascii="Time New Roman" w:eastAsia="楷体" w:hAnsi="Time New Roman" w:hint="eastAsia"/>
              </w:rPr>
              <w:t>：</w:t>
            </w:r>
          </w:p>
        </w:tc>
        <w:tc>
          <w:tcPr>
            <w:tcW w:w="4726" w:type="dxa"/>
          </w:tcPr>
          <w:p w14:paraId="26490220" w14:textId="2A15C420" w:rsidR="004A019D" w:rsidRPr="00C74FB6" w:rsidRDefault="00390C40" w:rsidP="00167390">
            <w:pPr>
              <w:pStyle w:val="SingleTxtGC"/>
              <w:ind w:left="0" w:right="0"/>
              <w:rPr>
                <w:lang w:val="fr-CH"/>
              </w:rPr>
            </w:pPr>
            <w:r>
              <w:rPr>
                <w:rFonts w:hint="eastAsia"/>
                <w:snapToGrid/>
              </w:rPr>
              <w:t>2</w:t>
            </w:r>
            <w:r w:rsidR="004C6CEE" w:rsidRPr="004C6CEE">
              <w:rPr>
                <w:rFonts w:hint="eastAsia"/>
                <w:snapToGrid/>
              </w:rPr>
              <w:t>0</w:t>
            </w:r>
            <w:r>
              <w:rPr>
                <w:rFonts w:hint="eastAsia"/>
                <w:snapToGrid/>
              </w:rPr>
              <w:t>2</w:t>
            </w:r>
            <w:r w:rsidR="004C6CEE" w:rsidRPr="004C6CEE">
              <w:rPr>
                <w:rFonts w:hint="eastAsia"/>
                <w:snapToGrid/>
              </w:rPr>
              <w:t>0</w:t>
            </w:r>
            <w:r w:rsidR="004C6CEE" w:rsidRPr="004C6CEE">
              <w:rPr>
                <w:rFonts w:hint="eastAsia"/>
                <w:snapToGrid/>
              </w:rPr>
              <w:t>年</w:t>
            </w:r>
            <w:r>
              <w:rPr>
                <w:rFonts w:hint="eastAsia"/>
                <w:snapToGrid/>
              </w:rPr>
              <w:t>7</w:t>
            </w:r>
            <w:r w:rsidR="004C6CEE" w:rsidRPr="004C6CEE">
              <w:rPr>
                <w:rFonts w:hint="eastAsia"/>
                <w:snapToGrid/>
              </w:rPr>
              <w:t>月</w:t>
            </w:r>
            <w:r>
              <w:rPr>
                <w:rFonts w:hint="eastAsia"/>
                <w:snapToGrid/>
              </w:rPr>
              <w:t>23</w:t>
            </w:r>
            <w:r w:rsidR="004C6CEE" w:rsidRPr="004C6CEE">
              <w:rPr>
                <w:rFonts w:hint="eastAsia"/>
                <w:snapToGrid/>
              </w:rPr>
              <w:t>日</w:t>
            </w:r>
          </w:p>
        </w:tc>
      </w:tr>
      <w:tr w:rsidR="004A019D" w14:paraId="127D9AA0" w14:textId="77777777" w:rsidTr="00167390">
        <w:trPr>
          <w:cantSplit/>
        </w:trPr>
        <w:tc>
          <w:tcPr>
            <w:tcW w:w="2205" w:type="dxa"/>
          </w:tcPr>
          <w:p w14:paraId="0195F822" w14:textId="77777777" w:rsidR="004A019D" w:rsidRPr="00172E04" w:rsidRDefault="004A019D" w:rsidP="00167390">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tcPr>
          <w:p w14:paraId="715CDC55" w14:textId="3007E5E8" w:rsidR="004A019D" w:rsidRPr="00C74FB6" w:rsidRDefault="004C6CEE" w:rsidP="00167390">
            <w:pPr>
              <w:pStyle w:val="SingleTxtGC"/>
              <w:ind w:left="0" w:right="0"/>
              <w:rPr>
                <w:snapToGrid/>
              </w:rPr>
            </w:pPr>
            <w:r w:rsidRPr="004C6CEE">
              <w:rPr>
                <w:rFonts w:hint="eastAsia"/>
                <w:snapToGrid/>
              </w:rPr>
              <w:t>拒绝批准举行和平集会</w:t>
            </w:r>
          </w:p>
        </w:tc>
      </w:tr>
      <w:tr w:rsidR="004A019D" w14:paraId="10DC2D31" w14:textId="77777777" w:rsidTr="00167390">
        <w:trPr>
          <w:cantSplit/>
        </w:trPr>
        <w:tc>
          <w:tcPr>
            <w:tcW w:w="2205" w:type="dxa"/>
          </w:tcPr>
          <w:p w14:paraId="77A1A0CC" w14:textId="77777777" w:rsidR="004A019D" w:rsidRPr="00172E04" w:rsidRDefault="004A019D" w:rsidP="00167390">
            <w:pPr>
              <w:pStyle w:val="SingleTxtGC"/>
              <w:ind w:left="0" w:right="0"/>
              <w:rPr>
                <w:rFonts w:ascii="Time New Roman" w:eastAsia="楷体" w:hAnsi="Time New Roman" w:hint="eastAsia"/>
              </w:rPr>
            </w:pPr>
            <w:r w:rsidRPr="00172E04">
              <w:rPr>
                <w:rFonts w:eastAsia="楷体" w:hint="eastAsia"/>
                <w:snapToGrid/>
              </w:rPr>
              <w:t>程序性问题：</w:t>
            </w:r>
          </w:p>
        </w:tc>
        <w:tc>
          <w:tcPr>
            <w:tcW w:w="4726" w:type="dxa"/>
          </w:tcPr>
          <w:p w14:paraId="0EA2A68D" w14:textId="409EA802" w:rsidR="004A019D" w:rsidRPr="00C74FB6" w:rsidRDefault="004C6CEE" w:rsidP="00167390">
            <w:pPr>
              <w:pStyle w:val="SingleTxtGC"/>
              <w:ind w:left="0" w:right="0"/>
              <w:rPr>
                <w:snapToGrid/>
              </w:rPr>
            </w:pPr>
            <w:r w:rsidRPr="004C6CEE">
              <w:rPr>
                <w:rFonts w:hint="eastAsia"/>
                <w:snapToGrid/>
              </w:rPr>
              <w:t>用尽国内补救办法；证实申诉</w:t>
            </w:r>
          </w:p>
        </w:tc>
      </w:tr>
      <w:tr w:rsidR="004A019D" w14:paraId="70DA9D7B" w14:textId="77777777" w:rsidTr="00167390">
        <w:trPr>
          <w:cantSplit/>
        </w:trPr>
        <w:tc>
          <w:tcPr>
            <w:tcW w:w="2205" w:type="dxa"/>
          </w:tcPr>
          <w:p w14:paraId="69BE6C97" w14:textId="77777777" w:rsidR="004A019D" w:rsidRPr="00172E04" w:rsidRDefault="004A019D" w:rsidP="00167390">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26" w:type="dxa"/>
          </w:tcPr>
          <w:p w14:paraId="4958DB1C" w14:textId="5AE76F13" w:rsidR="004A019D" w:rsidRPr="00C657A9" w:rsidRDefault="001A4F5A" w:rsidP="00167390">
            <w:pPr>
              <w:pStyle w:val="SingleTxtGC"/>
              <w:ind w:left="0" w:right="0"/>
              <w:rPr>
                <w:snapToGrid/>
              </w:rPr>
            </w:pPr>
            <w:r w:rsidRPr="001A4F5A">
              <w:rPr>
                <w:rFonts w:hint="eastAsia"/>
                <w:snapToGrid/>
              </w:rPr>
              <w:t>结社自由</w:t>
            </w:r>
          </w:p>
        </w:tc>
      </w:tr>
      <w:tr w:rsidR="004A019D" w14:paraId="27DED139" w14:textId="77777777" w:rsidTr="00167390">
        <w:trPr>
          <w:cantSplit/>
        </w:trPr>
        <w:tc>
          <w:tcPr>
            <w:tcW w:w="2205" w:type="dxa"/>
          </w:tcPr>
          <w:p w14:paraId="0DD86F7F" w14:textId="77777777" w:rsidR="004A019D" w:rsidRPr="00172E04" w:rsidRDefault="004A019D" w:rsidP="00167390">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26" w:type="dxa"/>
          </w:tcPr>
          <w:p w14:paraId="433A1FB2" w14:textId="73FDE14E" w:rsidR="004A019D" w:rsidRPr="00C657A9" w:rsidRDefault="001A4F5A" w:rsidP="00167390">
            <w:pPr>
              <w:pStyle w:val="SingleTxtGC"/>
              <w:ind w:left="0" w:right="0"/>
              <w:rPr>
                <w:snapToGrid/>
              </w:rPr>
            </w:pPr>
            <w:r w:rsidRPr="001A4F5A">
              <w:rPr>
                <w:rFonts w:hint="eastAsia"/>
                <w:snapToGrid/>
              </w:rPr>
              <w:t>第十九条和第二十一条</w:t>
            </w:r>
          </w:p>
        </w:tc>
      </w:tr>
      <w:tr w:rsidR="004A019D" w14:paraId="1FFB3802" w14:textId="77777777" w:rsidTr="00167390">
        <w:trPr>
          <w:cantSplit/>
        </w:trPr>
        <w:tc>
          <w:tcPr>
            <w:tcW w:w="2205" w:type="dxa"/>
          </w:tcPr>
          <w:p w14:paraId="2A0D3E37" w14:textId="77777777" w:rsidR="004A019D" w:rsidRPr="00172E04" w:rsidRDefault="004A019D" w:rsidP="00167390">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tcPr>
          <w:p w14:paraId="59189AE5" w14:textId="4EB443A5" w:rsidR="004A019D" w:rsidRDefault="001A4F5A" w:rsidP="00167390">
            <w:pPr>
              <w:pStyle w:val="SingleTxtGC"/>
              <w:ind w:left="0" w:right="0"/>
              <w:rPr>
                <w:snapToGrid/>
              </w:rPr>
            </w:pPr>
            <w:r w:rsidRPr="001A4F5A">
              <w:rPr>
                <w:rFonts w:hint="eastAsia"/>
                <w:snapToGrid/>
              </w:rPr>
              <w:t>第二条和第五条</w:t>
            </w:r>
          </w:p>
        </w:tc>
      </w:tr>
    </w:tbl>
    <w:p w14:paraId="03A05F06" w14:textId="77777777" w:rsidR="004A019D" w:rsidRDefault="004A019D" w:rsidP="00771504">
      <w:pPr>
        <w:spacing w:line="160" w:lineRule="exact"/>
      </w:pPr>
    </w:p>
    <w:p w14:paraId="7758E6FD" w14:textId="3ADE13F7" w:rsidR="00390C40" w:rsidRPr="00390C40" w:rsidRDefault="00390C40" w:rsidP="00390C40">
      <w:pPr>
        <w:pStyle w:val="SingleTxtGC"/>
      </w:pPr>
      <w:r>
        <w:t>1</w:t>
      </w:r>
      <w:r w:rsidRPr="00390C40">
        <w:t>.</w:t>
      </w:r>
      <w:r w:rsidRPr="00390C40">
        <w:tab/>
      </w:r>
      <w:r w:rsidRPr="00390C40">
        <w:t>来文提交人，</w:t>
      </w:r>
      <w:proofErr w:type="spellStart"/>
      <w:r>
        <w:t>Bakhytzhan</w:t>
      </w:r>
      <w:proofErr w:type="spellEnd"/>
      <w:r w:rsidRPr="00390C40">
        <w:t xml:space="preserve"> </w:t>
      </w:r>
      <w:proofErr w:type="spellStart"/>
      <w:r>
        <w:t>Toregozhina</w:t>
      </w:r>
      <w:proofErr w:type="spellEnd"/>
      <w:r>
        <w:t xml:space="preserve">, </w:t>
      </w:r>
      <w:r w:rsidRPr="00390C40">
        <w:t>系哈萨克斯坦国民，</w:t>
      </w:r>
      <w:r>
        <w:t>1962</w:t>
      </w:r>
      <w:r w:rsidRPr="00390C40">
        <w:t>年出生。</w:t>
      </w:r>
      <w:r w:rsidRPr="00390C40">
        <w:rPr>
          <w:vertAlign w:val="superscript"/>
        </w:rPr>
        <w:footnoteReference w:id="4"/>
      </w:r>
      <w:r w:rsidRPr="00D556D1">
        <w:rPr>
          <w:spacing w:val="6"/>
        </w:rPr>
        <w:t>她声称，缔约国侵犯了她根据《公约》第十九条和第二十一条享有的权利。《任</w:t>
      </w:r>
      <w:r w:rsidRPr="00390C40">
        <w:t>择议定书》于</w:t>
      </w:r>
      <w:r>
        <w:t>2</w:t>
      </w:r>
      <w:r w:rsidRPr="00390C40">
        <w:t>00</w:t>
      </w:r>
      <w:r>
        <w:t>9</w:t>
      </w:r>
      <w:r w:rsidRPr="00390C40">
        <w:t>年</w:t>
      </w:r>
      <w:r>
        <w:t>9</w:t>
      </w:r>
      <w:r w:rsidRPr="00390C40">
        <w:t>月</w:t>
      </w:r>
      <w:r>
        <w:t>3</w:t>
      </w:r>
      <w:r w:rsidRPr="00390C40">
        <w:t>0</w:t>
      </w:r>
      <w:r w:rsidRPr="00390C40">
        <w:t>日对哈萨克斯坦生效。提交人没有律师代理。</w:t>
      </w:r>
    </w:p>
    <w:p w14:paraId="09B63E6D" w14:textId="77777777" w:rsidR="009A1083" w:rsidRDefault="009A1083">
      <w:pPr>
        <w:tabs>
          <w:tab w:val="clear" w:pos="431"/>
        </w:tabs>
        <w:overflowPunct/>
        <w:adjustRightInd/>
        <w:snapToGrid/>
        <w:spacing w:line="240" w:lineRule="auto"/>
        <w:jc w:val="left"/>
        <w:rPr>
          <w:b/>
        </w:rPr>
      </w:pPr>
      <w:r>
        <w:rPr>
          <w:b/>
        </w:rPr>
        <w:br w:type="page"/>
      </w:r>
    </w:p>
    <w:p w14:paraId="28A27006" w14:textId="23081FBC" w:rsidR="00390C40" w:rsidRPr="00390C40" w:rsidRDefault="00390C40" w:rsidP="00E061BE">
      <w:pPr>
        <w:pStyle w:val="H23GC"/>
      </w:pPr>
      <w:r w:rsidRPr="00390C40">
        <w:lastRenderedPageBreak/>
        <w:tab/>
      </w:r>
      <w:r w:rsidRPr="00390C40">
        <w:tab/>
      </w:r>
      <w:r w:rsidRPr="00390C40">
        <w:t>提交人陈述的事实</w:t>
      </w:r>
    </w:p>
    <w:p w14:paraId="7AB0503F" w14:textId="03462518" w:rsidR="00390C40" w:rsidRPr="00390C40" w:rsidRDefault="00390C40" w:rsidP="00390C40">
      <w:pPr>
        <w:pStyle w:val="SingleTxtGC"/>
      </w:pPr>
      <w:r>
        <w:t>2</w:t>
      </w:r>
      <w:r w:rsidRPr="00390C40">
        <w:t>.</w:t>
      </w:r>
      <w:r>
        <w:t>1</w:t>
      </w:r>
      <w:r w:rsidRPr="00390C40">
        <w:tab/>
      </w:r>
      <w:r w:rsidRPr="00F513A7">
        <w:rPr>
          <w:spacing w:val="-4"/>
        </w:rPr>
        <w:t>提交人为非政府组织</w:t>
      </w:r>
      <w:r w:rsidRPr="00F513A7">
        <w:rPr>
          <w:rFonts w:hint="eastAsia"/>
          <w:spacing w:val="-4"/>
        </w:rPr>
        <w:t>“</w:t>
      </w:r>
      <w:r w:rsidRPr="00F513A7">
        <w:rPr>
          <w:spacing w:val="-4"/>
        </w:rPr>
        <w:t xml:space="preserve">Ar. Rukh. </w:t>
      </w:r>
      <w:proofErr w:type="spellStart"/>
      <w:r w:rsidRPr="00F513A7">
        <w:rPr>
          <w:spacing w:val="-4"/>
        </w:rPr>
        <w:t>Khak</w:t>
      </w:r>
      <w:proofErr w:type="spellEnd"/>
      <w:r w:rsidRPr="00F513A7">
        <w:rPr>
          <w:rFonts w:hint="eastAsia"/>
          <w:spacing w:val="-4"/>
        </w:rPr>
        <w:t>”</w:t>
      </w:r>
      <w:r w:rsidRPr="00F513A7">
        <w:rPr>
          <w:spacing w:val="-4"/>
        </w:rPr>
        <w:t>的领导人。</w:t>
      </w:r>
      <w:r w:rsidRPr="00F513A7">
        <w:rPr>
          <w:spacing w:val="-4"/>
        </w:rPr>
        <w:t>2012</w:t>
      </w:r>
      <w:r w:rsidRPr="00F513A7">
        <w:rPr>
          <w:spacing w:val="-4"/>
        </w:rPr>
        <w:t>年</w:t>
      </w:r>
      <w:r w:rsidRPr="00F513A7">
        <w:rPr>
          <w:spacing w:val="-4"/>
        </w:rPr>
        <w:t>3</w:t>
      </w:r>
      <w:r w:rsidRPr="00F513A7">
        <w:rPr>
          <w:spacing w:val="-4"/>
        </w:rPr>
        <w:t>月</w:t>
      </w:r>
      <w:r w:rsidRPr="00F513A7">
        <w:rPr>
          <w:spacing w:val="-4"/>
        </w:rPr>
        <w:t>1</w:t>
      </w:r>
      <w:r w:rsidRPr="00F513A7">
        <w:rPr>
          <w:spacing w:val="-4"/>
        </w:rPr>
        <w:t>日，提交人</w:t>
      </w:r>
      <w:r w:rsidRPr="00390C40">
        <w:t>向阿拉木图的市政府</w:t>
      </w:r>
      <w:r w:rsidRPr="00390C40">
        <w:rPr>
          <w:vertAlign w:val="superscript"/>
        </w:rPr>
        <w:footnoteReference w:id="5"/>
      </w:r>
      <w:r w:rsidR="000E55AA">
        <w:rPr>
          <w:rFonts w:hint="eastAsia"/>
        </w:rPr>
        <w:t xml:space="preserve"> </w:t>
      </w:r>
      <w:r w:rsidRPr="00390C40">
        <w:t>提交申请，请求市政府批准其于</w:t>
      </w:r>
      <w:r>
        <w:t>2</w:t>
      </w:r>
      <w:r w:rsidRPr="00390C40">
        <w:t>0</w:t>
      </w:r>
      <w:r>
        <w:t>12</w:t>
      </w:r>
      <w:r w:rsidRPr="00390C40">
        <w:t>年</w:t>
      </w:r>
      <w:r>
        <w:t>3</w:t>
      </w:r>
      <w:r w:rsidRPr="00390C40">
        <w:t>月</w:t>
      </w:r>
      <w:r>
        <w:t>24</w:t>
      </w:r>
      <w:r w:rsidRPr="00390C40">
        <w:t>日</w:t>
      </w:r>
      <w:r w:rsidRPr="00F513A7">
        <w:rPr>
          <w:spacing w:val="-4"/>
        </w:rPr>
        <w:t>在共和国宫前广场、阿拜</w:t>
      </w:r>
      <w:r w:rsidR="003017B1">
        <w:rPr>
          <w:rFonts w:hint="eastAsia"/>
        </w:rPr>
        <w:t>·</w:t>
      </w:r>
      <w:r w:rsidRPr="00F513A7">
        <w:rPr>
          <w:spacing w:val="-4"/>
        </w:rPr>
        <w:t>库南巴耶夫纪念碑旁，以</w:t>
      </w:r>
      <w:r w:rsidRPr="00F513A7">
        <w:rPr>
          <w:rFonts w:hint="eastAsia"/>
          <w:spacing w:val="-4"/>
        </w:rPr>
        <w:t>“</w:t>
      </w:r>
      <w:r w:rsidRPr="00F513A7">
        <w:rPr>
          <w:spacing w:val="-4"/>
        </w:rPr>
        <w:t>扎</w:t>
      </w:r>
      <w:proofErr w:type="gramStart"/>
      <w:r w:rsidRPr="00F513A7">
        <w:rPr>
          <w:spacing w:val="-4"/>
        </w:rPr>
        <w:t>瑙</w:t>
      </w:r>
      <w:proofErr w:type="gramEnd"/>
      <w:r w:rsidRPr="00F513A7">
        <w:rPr>
          <w:spacing w:val="-4"/>
        </w:rPr>
        <w:t>津枪击事件</w:t>
      </w:r>
      <w:r>
        <w:t>1</w:t>
      </w:r>
      <w:r w:rsidRPr="00390C40">
        <w:t>00</w:t>
      </w:r>
      <w:r w:rsidRPr="00390C40">
        <w:t>天</w:t>
      </w:r>
      <w:r>
        <w:rPr>
          <w:rFonts w:hint="eastAsia"/>
        </w:rPr>
        <w:t>”</w:t>
      </w:r>
      <w:r w:rsidRPr="00390C40">
        <w:t>为题，举行</w:t>
      </w:r>
      <w:r w:rsidRPr="00D5158B">
        <w:rPr>
          <w:spacing w:val="2"/>
        </w:rPr>
        <w:t>和平集会</w:t>
      </w:r>
      <w:r w:rsidRPr="00D5158B">
        <w:rPr>
          <w:spacing w:val="2"/>
        </w:rPr>
        <w:t>(</w:t>
      </w:r>
      <w:r w:rsidRPr="00D5158B">
        <w:rPr>
          <w:spacing w:val="2"/>
        </w:rPr>
        <w:t>会议</w:t>
      </w:r>
      <w:r w:rsidRPr="00D5158B">
        <w:rPr>
          <w:spacing w:val="2"/>
        </w:rPr>
        <w:t>)</w:t>
      </w:r>
      <w:r w:rsidRPr="00D5158B">
        <w:rPr>
          <w:spacing w:val="2"/>
        </w:rPr>
        <w:t>。</w:t>
      </w:r>
      <w:r w:rsidRPr="00D5158B">
        <w:rPr>
          <w:spacing w:val="2"/>
          <w:vertAlign w:val="superscript"/>
        </w:rPr>
        <w:footnoteReference w:id="6"/>
      </w:r>
      <w:r w:rsidR="000E55AA" w:rsidRPr="00D5158B">
        <w:rPr>
          <w:rFonts w:hint="eastAsia"/>
          <w:spacing w:val="2"/>
        </w:rPr>
        <w:t xml:space="preserve"> </w:t>
      </w:r>
      <w:r w:rsidRPr="00D5158B">
        <w:rPr>
          <w:spacing w:val="2"/>
        </w:rPr>
        <w:t>提交人为了防备市政府作出决定说不能在共和国宫前广场</w:t>
      </w:r>
      <w:r w:rsidRPr="00D5158B">
        <w:rPr>
          <w:rFonts w:hint="eastAsia"/>
          <w:spacing w:val="2"/>
        </w:rPr>
        <w:t>举</w:t>
      </w:r>
      <w:r w:rsidRPr="00CD7B2F">
        <w:rPr>
          <w:rFonts w:hint="eastAsia"/>
          <w:spacing w:val="4"/>
        </w:rPr>
        <w:t>行</w:t>
      </w:r>
      <w:r w:rsidRPr="00CD7B2F">
        <w:rPr>
          <w:spacing w:val="4"/>
        </w:rPr>
        <w:t>会议</w:t>
      </w:r>
      <w:r w:rsidRPr="00CD7B2F">
        <w:rPr>
          <w:rFonts w:hint="eastAsia"/>
          <w:spacing w:val="4"/>
        </w:rPr>
        <w:t>的情况</w:t>
      </w:r>
      <w:r w:rsidRPr="00CD7B2F">
        <w:rPr>
          <w:spacing w:val="4"/>
        </w:rPr>
        <w:t>，在申请书中</w:t>
      </w:r>
      <w:r w:rsidRPr="00CD7B2F">
        <w:rPr>
          <w:rFonts w:hint="eastAsia"/>
          <w:spacing w:val="4"/>
        </w:rPr>
        <w:t>另</w:t>
      </w:r>
      <w:r w:rsidRPr="00CD7B2F">
        <w:rPr>
          <w:spacing w:val="4"/>
        </w:rPr>
        <w:t>提供了</w:t>
      </w:r>
      <w:r w:rsidRPr="00CD7B2F">
        <w:rPr>
          <w:rFonts w:hint="eastAsia"/>
          <w:spacing w:val="4"/>
        </w:rPr>
        <w:t>在</w:t>
      </w:r>
      <w:r w:rsidRPr="00CD7B2F">
        <w:rPr>
          <w:spacing w:val="4"/>
        </w:rPr>
        <w:t>阿拉木图</w:t>
      </w:r>
      <w:r w:rsidRPr="00CD7B2F">
        <w:rPr>
          <w:rFonts w:hint="eastAsia"/>
          <w:spacing w:val="4"/>
        </w:rPr>
        <w:t>的</w:t>
      </w:r>
      <w:r w:rsidRPr="00CD7B2F">
        <w:rPr>
          <w:spacing w:val="4"/>
        </w:rPr>
        <w:t>29</w:t>
      </w:r>
      <w:r w:rsidRPr="00CD7B2F">
        <w:rPr>
          <w:spacing w:val="4"/>
        </w:rPr>
        <w:t>个备</w:t>
      </w:r>
      <w:r w:rsidRPr="00390C40">
        <w:t>选地点。</w:t>
      </w:r>
    </w:p>
    <w:p w14:paraId="59037852" w14:textId="78B54528" w:rsidR="00390C40" w:rsidRPr="00390C40" w:rsidRDefault="00390C40" w:rsidP="00390C40">
      <w:pPr>
        <w:pStyle w:val="SingleTxtGC"/>
      </w:pPr>
      <w:r>
        <w:t>2</w:t>
      </w:r>
      <w:r w:rsidRPr="00390C40">
        <w:t>.</w:t>
      </w:r>
      <w:r>
        <w:t>2</w:t>
      </w:r>
      <w:r w:rsidRPr="00390C40">
        <w:tab/>
      </w:r>
      <w:r>
        <w:t>2</w:t>
      </w:r>
      <w:r w:rsidRPr="00CD7B2F">
        <w:rPr>
          <w:spacing w:val="2"/>
        </w:rPr>
        <w:t>012</w:t>
      </w:r>
      <w:r w:rsidRPr="00CD7B2F">
        <w:rPr>
          <w:spacing w:val="2"/>
        </w:rPr>
        <w:t>年</w:t>
      </w:r>
      <w:r w:rsidRPr="00CD7B2F">
        <w:rPr>
          <w:spacing w:val="2"/>
        </w:rPr>
        <w:t>3</w:t>
      </w:r>
      <w:r w:rsidRPr="00CD7B2F">
        <w:rPr>
          <w:spacing w:val="2"/>
        </w:rPr>
        <w:t>月</w:t>
      </w:r>
      <w:r w:rsidRPr="00CD7B2F">
        <w:rPr>
          <w:spacing w:val="2"/>
        </w:rPr>
        <w:t>19</w:t>
      </w:r>
      <w:r w:rsidRPr="00CD7B2F">
        <w:rPr>
          <w:spacing w:val="2"/>
        </w:rPr>
        <w:t>日，提交人接到通知，获悉阿拉木图市政府不批准在申请所列的</w:t>
      </w:r>
      <w:r w:rsidRPr="00CD7B2F">
        <w:rPr>
          <w:spacing w:val="2"/>
        </w:rPr>
        <w:t>30</w:t>
      </w:r>
      <w:r w:rsidRPr="00CD7B2F">
        <w:rPr>
          <w:spacing w:val="2"/>
        </w:rPr>
        <w:t>个地点中的任何一个地点举行会议。</w:t>
      </w:r>
      <w:r w:rsidRPr="00CD7B2F">
        <w:rPr>
          <w:spacing w:val="2"/>
          <w:vertAlign w:val="superscript"/>
        </w:rPr>
        <w:footnoteReference w:id="7"/>
      </w:r>
      <w:r w:rsidR="000E55AA" w:rsidRPr="00CD7B2F">
        <w:rPr>
          <w:rFonts w:hint="eastAsia"/>
          <w:spacing w:val="2"/>
        </w:rPr>
        <w:t xml:space="preserve"> </w:t>
      </w:r>
      <w:r w:rsidRPr="00CD7B2F">
        <w:rPr>
          <w:spacing w:val="2"/>
        </w:rPr>
        <w:t>市政府根据</w:t>
      </w:r>
      <w:r w:rsidRPr="00CD7B2F">
        <w:rPr>
          <w:spacing w:val="2"/>
        </w:rPr>
        <w:t>2005</w:t>
      </w:r>
      <w:r w:rsidRPr="00CD7B2F">
        <w:rPr>
          <w:spacing w:val="2"/>
        </w:rPr>
        <w:t>年</w:t>
      </w:r>
      <w:r w:rsidRPr="00CD7B2F">
        <w:rPr>
          <w:spacing w:val="2"/>
        </w:rPr>
        <w:t>7</w:t>
      </w:r>
      <w:r w:rsidRPr="00CD7B2F">
        <w:rPr>
          <w:spacing w:val="2"/>
        </w:rPr>
        <w:t>月</w:t>
      </w:r>
      <w:r w:rsidRPr="00CD7B2F">
        <w:rPr>
          <w:spacing w:val="2"/>
        </w:rPr>
        <w:t>29</w:t>
      </w:r>
      <w:r w:rsidRPr="00CD7B2F">
        <w:rPr>
          <w:spacing w:val="2"/>
        </w:rPr>
        <w:t>日</w:t>
      </w:r>
      <w:r w:rsidRPr="00965CE1">
        <w:rPr>
          <w:spacing w:val="-6"/>
        </w:rPr>
        <w:t>阿拉木图市议会</w:t>
      </w:r>
      <w:r w:rsidRPr="00965CE1">
        <w:rPr>
          <w:spacing w:val="-6"/>
          <w:vertAlign w:val="superscript"/>
        </w:rPr>
        <w:footnoteReference w:id="8"/>
      </w:r>
      <w:r w:rsidR="00D20276" w:rsidRPr="00965CE1">
        <w:rPr>
          <w:rFonts w:hint="eastAsia"/>
          <w:spacing w:val="-6"/>
        </w:rPr>
        <w:t xml:space="preserve"> </w:t>
      </w:r>
      <w:r w:rsidRPr="00965CE1">
        <w:rPr>
          <w:spacing w:val="-6"/>
        </w:rPr>
        <w:t>第</w:t>
      </w:r>
      <w:r w:rsidRPr="00965CE1">
        <w:rPr>
          <w:spacing w:val="-6"/>
        </w:rPr>
        <w:t>167</w:t>
      </w:r>
      <w:r w:rsidRPr="00965CE1">
        <w:rPr>
          <w:spacing w:val="-6"/>
        </w:rPr>
        <w:t>号决定予以拒绝，该决定建议所有具有</w:t>
      </w:r>
      <w:r w:rsidRPr="00965CE1">
        <w:rPr>
          <w:rFonts w:hint="eastAsia"/>
          <w:spacing w:val="-6"/>
        </w:rPr>
        <w:t>“</w:t>
      </w:r>
      <w:r w:rsidRPr="00965CE1">
        <w:rPr>
          <w:spacing w:val="-6"/>
        </w:rPr>
        <w:t>社会和政治性质</w:t>
      </w:r>
      <w:r w:rsidRPr="00965CE1">
        <w:rPr>
          <w:rFonts w:hint="eastAsia"/>
          <w:spacing w:val="-6"/>
        </w:rPr>
        <w:t>”</w:t>
      </w:r>
      <w:r w:rsidRPr="00390C40">
        <w:t>的非政府公开活动只在</w:t>
      </w:r>
      <w:r>
        <w:rPr>
          <w:rFonts w:hint="eastAsia"/>
        </w:rPr>
        <w:t>“</w:t>
      </w:r>
      <w:proofErr w:type="spellStart"/>
      <w:r>
        <w:t>Sary</w:t>
      </w:r>
      <w:proofErr w:type="spellEnd"/>
      <w:r w:rsidRPr="00390C40">
        <w:t xml:space="preserve"> </w:t>
      </w:r>
      <w:proofErr w:type="spellStart"/>
      <w:r>
        <w:t>Arka</w:t>
      </w:r>
      <w:proofErr w:type="spellEnd"/>
      <w:r>
        <w:rPr>
          <w:rFonts w:hint="eastAsia"/>
        </w:rPr>
        <w:t>”</w:t>
      </w:r>
      <w:r w:rsidRPr="00390C40">
        <w:t>电影院后面的广场上举行。按照阿拉木图市</w:t>
      </w:r>
      <w:r w:rsidRPr="00965CE1">
        <w:rPr>
          <w:spacing w:val="-4"/>
        </w:rPr>
        <w:t>议会的同一决定，共和国广场可用来举行相关</w:t>
      </w:r>
      <w:r w:rsidRPr="00965CE1">
        <w:rPr>
          <w:rFonts w:hint="eastAsia"/>
          <w:spacing w:val="-4"/>
        </w:rPr>
        <w:t>的</w:t>
      </w:r>
      <w:r w:rsidRPr="00965CE1">
        <w:rPr>
          <w:spacing w:val="-4"/>
        </w:rPr>
        <w:t>国家机</w:t>
      </w:r>
      <w:r w:rsidRPr="00965CE1">
        <w:rPr>
          <w:rFonts w:hint="eastAsia"/>
          <w:spacing w:val="-4"/>
        </w:rPr>
        <w:t>关</w:t>
      </w:r>
      <w:r w:rsidRPr="00965CE1">
        <w:rPr>
          <w:spacing w:val="-4"/>
        </w:rPr>
        <w:t>主办的地方和国家级官方</w:t>
      </w:r>
      <w:r w:rsidRPr="00DE4C39">
        <w:rPr>
          <w:spacing w:val="-4"/>
        </w:rPr>
        <w:t>活动，以及国家和市级领导参加的其他活动。其他广场和公园视建筑和功能目的，</w:t>
      </w:r>
      <w:r w:rsidRPr="00DE4C39">
        <w:rPr>
          <w:spacing w:val="2"/>
        </w:rPr>
        <w:t>可用来举行官方、文化和娱乐活动。据提交人说，</w:t>
      </w:r>
      <w:r w:rsidRPr="00DE4C39">
        <w:rPr>
          <w:rFonts w:hint="eastAsia"/>
          <w:spacing w:val="2"/>
        </w:rPr>
        <w:t>第</w:t>
      </w:r>
      <w:r w:rsidRPr="00DE4C39">
        <w:rPr>
          <w:spacing w:val="2"/>
        </w:rPr>
        <w:t>167</w:t>
      </w:r>
      <w:r w:rsidRPr="00DE4C39">
        <w:rPr>
          <w:spacing w:val="2"/>
        </w:rPr>
        <w:t>号决定总是被市政府用</w:t>
      </w:r>
      <w:r w:rsidRPr="00390C40">
        <w:t>作拒绝批准所有不在</w:t>
      </w:r>
      <w:r>
        <w:rPr>
          <w:rFonts w:hint="eastAsia"/>
        </w:rPr>
        <w:t>“</w:t>
      </w:r>
      <w:proofErr w:type="spellStart"/>
      <w:r>
        <w:t>Sary</w:t>
      </w:r>
      <w:proofErr w:type="spellEnd"/>
      <w:r w:rsidRPr="00390C40">
        <w:t xml:space="preserve"> </w:t>
      </w:r>
      <w:proofErr w:type="spellStart"/>
      <w:r>
        <w:t>Arka</w:t>
      </w:r>
      <w:proofErr w:type="spellEnd"/>
      <w:r>
        <w:rPr>
          <w:rFonts w:hint="eastAsia"/>
        </w:rPr>
        <w:t>”</w:t>
      </w:r>
      <w:r w:rsidRPr="00390C40">
        <w:t>电影院举行的集会的理由。</w:t>
      </w:r>
    </w:p>
    <w:p w14:paraId="752BD04E" w14:textId="4582B63F" w:rsidR="00390C40" w:rsidRPr="00390C40" w:rsidRDefault="00390C40" w:rsidP="00390C40">
      <w:pPr>
        <w:pStyle w:val="SingleTxtGC"/>
      </w:pPr>
      <w:r>
        <w:t>2</w:t>
      </w:r>
      <w:r w:rsidRPr="00390C40">
        <w:t>.</w:t>
      </w:r>
      <w:r>
        <w:t>3</w:t>
      </w:r>
      <w:r w:rsidRPr="00390C40">
        <w:tab/>
      </w:r>
      <w:r w:rsidRPr="00DE4C39">
        <w:rPr>
          <w:spacing w:val="2"/>
        </w:rPr>
        <w:t>鉴于市政府提供的偏远地点不适合聚会，提交人决定在她认为合适的另一地</w:t>
      </w:r>
      <w:r w:rsidRPr="00390C40">
        <w:t>点进行。结果，她因举行未经批准的集会而犯行政罪并被罚款。据提交人称，她向委员会提交的材料与该</w:t>
      </w:r>
      <w:r w:rsidRPr="00390C40">
        <w:rPr>
          <w:rFonts w:hint="eastAsia"/>
        </w:rPr>
        <w:t>次</w:t>
      </w:r>
      <w:r w:rsidRPr="00390C40">
        <w:t>集会或对其实施的处罚无关，而是与第</w:t>
      </w:r>
      <w:r>
        <w:t>167</w:t>
      </w:r>
      <w:r w:rsidRPr="00390C40">
        <w:t>号决定有关。</w:t>
      </w:r>
      <w:r w:rsidRPr="00390C40">
        <w:rPr>
          <w:rFonts w:hint="eastAsia"/>
        </w:rPr>
        <w:t>以</w:t>
      </w:r>
      <w:r w:rsidRPr="00390C40">
        <w:t>这次</w:t>
      </w:r>
      <w:r w:rsidRPr="00390C40">
        <w:rPr>
          <w:rFonts w:hint="eastAsia"/>
        </w:rPr>
        <w:t>集</w:t>
      </w:r>
      <w:r w:rsidRPr="00390C40">
        <w:t>会</w:t>
      </w:r>
      <w:r w:rsidRPr="00390C40">
        <w:rPr>
          <w:rFonts w:hint="eastAsia"/>
        </w:rPr>
        <w:t>为例，</w:t>
      </w:r>
      <w:r w:rsidRPr="00390C40">
        <w:t>是</w:t>
      </w:r>
      <w:r w:rsidRPr="00390C40">
        <w:rPr>
          <w:rFonts w:hint="eastAsia"/>
        </w:rPr>
        <w:t>想</w:t>
      </w:r>
      <w:r w:rsidRPr="00390C40">
        <w:t>说明该决定具有广泛</w:t>
      </w:r>
      <w:r w:rsidRPr="00390C40">
        <w:rPr>
          <w:rFonts w:hint="eastAsia"/>
        </w:rPr>
        <w:t>的</w:t>
      </w:r>
      <w:r w:rsidRPr="00390C40">
        <w:t>效力。</w:t>
      </w:r>
    </w:p>
    <w:p w14:paraId="2CE33D78" w14:textId="22CB9F91" w:rsidR="00390C40" w:rsidRPr="00390C40" w:rsidRDefault="00390C40" w:rsidP="00390C40">
      <w:pPr>
        <w:pStyle w:val="SingleTxtGC"/>
      </w:pPr>
      <w:r>
        <w:t>2</w:t>
      </w:r>
      <w:r w:rsidRPr="00390C40">
        <w:t>.</w:t>
      </w:r>
      <w:r>
        <w:t>4</w:t>
      </w:r>
      <w:r w:rsidRPr="00390C40">
        <w:tab/>
      </w:r>
      <w:r w:rsidRPr="00A74CCD">
        <w:rPr>
          <w:spacing w:val="6"/>
        </w:rPr>
        <w:t>2012</w:t>
      </w:r>
      <w:r w:rsidRPr="00A74CCD">
        <w:rPr>
          <w:spacing w:val="6"/>
        </w:rPr>
        <w:t>年</w:t>
      </w:r>
      <w:r w:rsidRPr="00A74CCD">
        <w:rPr>
          <w:spacing w:val="6"/>
        </w:rPr>
        <w:t>8</w:t>
      </w:r>
      <w:r w:rsidRPr="00A74CCD">
        <w:rPr>
          <w:spacing w:val="6"/>
        </w:rPr>
        <w:t>月</w:t>
      </w:r>
      <w:r w:rsidRPr="00A74CCD">
        <w:rPr>
          <w:spacing w:val="6"/>
        </w:rPr>
        <w:t>10</w:t>
      </w:r>
      <w:r w:rsidRPr="00A74CCD">
        <w:rPr>
          <w:spacing w:val="6"/>
        </w:rPr>
        <w:t>日，提交人向阿拉木图阿尔马林斯克地区法院申请废除第</w:t>
      </w:r>
      <w:r w:rsidRPr="00A74CCD">
        <w:rPr>
          <w:spacing w:val="6"/>
        </w:rPr>
        <w:t>167</w:t>
      </w:r>
      <w:r w:rsidRPr="00A74CCD">
        <w:rPr>
          <w:spacing w:val="6"/>
        </w:rPr>
        <w:t>号</w:t>
      </w:r>
      <w:r w:rsidRPr="00390C40">
        <w:t>决定，因为该决定违反了《宪法》和关于和平集会自由的国际标准。</w:t>
      </w:r>
      <w:r w:rsidRPr="00390C40">
        <w:rPr>
          <w:vertAlign w:val="superscript"/>
        </w:rPr>
        <w:footnoteReference w:id="9"/>
      </w:r>
      <w:r w:rsidR="00D20276">
        <w:rPr>
          <w:rFonts w:hint="eastAsia"/>
        </w:rPr>
        <w:t xml:space="preserve"> </w:t>
      </w:r>
      <w:r w:rsidRPr="00390C40">
        <w:t>提交人称，该决定没有在司法当局登记，因此不是一份具有约束力的法律文件。</w:t>
      </w:r>
      <w:r>
        <w:t>2</w:t>
      </w:r>
      <w:r w:rsidRPr="00390C40">
        <w:t>0</w:t>
      </w:r>
      <w:r>
        <w:t>12</w:t>
      </w:r>
      <w:r w:rsidRPr="00390C40">
        <w:t>年</w:t>
      </w:r>
      <w:r>
        <w:t>9</w:t>
      </w:r>
      <w:r w:rsidRPr="00390C40">
        <w:t>月</w:t>
      </w:r>
      <w:r>
        <w:t>5</w:t>
      </w:r>
      <w:r w:rsidRPr="00390C40">
        <w:t>日，阿拉木图阿尔马林斯克地区法院驳回了提交人的请求，称申诉时效已过。法院还认定，第</w:t>
      </w:r>
      <w:r>
        <w:t>167</w:t>
      </w:r>
      <w:r w:rsidRPr="00390C40">
        <w:t>号决定是依法通过的，没有侵犯个人权利。法院认为提交人关于违反国际标准的论点毫无根据，称地方当局有权对举行公共集会施加额外的规定。</w:t>
      </w:r>
    </w:p>
    <w:p w14:paraId="24B9E542" w14:textId="236C74DF" w:rsidR="00390C40" w:rsidRPr="00390C40" w:rsidRDefault="00390C40" w:rsidP="00390C40">
      <w:pPr>
        <w:pStyle w:val="SingleTxtGC"/>
      </w:pPr>
      <w:r>
        <w:t>2</w:t>
      </w:r>
      <w:r w:rsidRPr="00390C40">
        <w:t>.</w:t>
      </w:r>
      <w:r>
        <w:t>5</w:t>
      </w:r>
      <w:r w:rsidRPr="00390C40">
        <w:tab/>
      </w:r>
      <w:r w:rsidRPr="007E51A1">
        <w:rPr>
          <w:spacing w:val="6"/>
        </w:rPr>
        <w:t>2012</w:t>
      </w:r>
      <w:r w:rsidRPr="007E51A1">
        <w:rPr>
          <w:spacing w:val="6"/>
        </w:rPr>
        <w:t>年</w:t>
      </w:r>
      <w:r w:rsidRPr="007E51A1">
        <w:rPr>
          <w:spacing w:val="6"/>
        </w:rPr>
        <w:t>9</w:t>
      </w:r>
      <w:r w:rsidRPr="007E51A1">
        <w:rPr>
          <w:spacing w:val="6"/>
        </w:rPr>
        <w:t>月</w:t>
      </w:r>
      <w:r w:rsidRPr="007E51A1">
        <w:rPr>
          <w:spacing w:val="6"/>
        </w:rPr>
        <w:t>17</w:t>
      </w:r>
      <w:r w:rsidRPr="007E51A1">
        <w:rPr>
          <w:spacing w:val="6"/>
        </w:rPr>
        <w:t>日，提交人向阿拉木图市法院提出上诉，认为阿拉木图阿尔</w:t>
      </w:r>
      <w:r w:rsidRPr="00390C40">
        <w:t>马林斯克地区法院没有考虑她的申诉的实质内容，并要求将她的案件移交重新审理。</w:t>
      </w:r>
      <w:r>
        <w:t>2</w:t>
      </w:r>
      <w:r w:rsidRPr="00390C40">
        <w:t>0</w:t>
      </w:r>
      <w:r>
        <w:t>12</w:t>
      </w:r>
      <w:r w:rsidRPr="00390C40">
        <w:t>年</w:t>
      </w:r>
      <w:r>
        <w:t>1</w:t>
      </w:r>
      <w:r w:rsidRPr="00390C40">
        <w:t>0</w:t>
      </w:r>
      <w:r w:rsidRPr="00390C40">
        <w:t>月</w:t>
      </w:r>
      <w:r>
        <w:t>23</w:t>
      </w:r>
      <w:r w:rsidRPr="00390C40">
        <w:t>日，阿拉木图市法院确认了地区法院的判决。</w:t>
      </w:r>
    </w:p>
    <w:p w14:paraId="0A9CE574" w14:textId="45557696" w:rsidR="00390C40" w:rsidRPr="00390C40" w:rsidRDefault="00390C40" w:rsidP="00390C40">
      <w:pPr>
        <w:pStyle w:val="SingleTxtGC"/>
      </w:pPr>
      <w:r>
        <w:t>2</w:t>
      </w:r>
      <w:r w:rsidRPr="00390C40">
        <w:t>.</w:t>
      </w:r>
      <w:r>
        <w:t>6</w:t>
      </w:r>
      <w:r w:rsidRPr="00390C40">
        <w:tab/>
      </w:r>
      <w:r>
        <w:t>2</w:t>
      </w:r>
      <w:r w:rsidRPr="00390C40">
        <w:t>0</w:t>
      </w:r>
      <w:r>
        <w:t>13</w:t>
      </w:r>
      <w:r w:rsidRPr="00390C40">
        <w:t>年</w:t>
      </w:r>
      <w:r>
        <w:t>3</w:t>
      </w:r>
      <w:r w:rsidRPr="00390C40">
        <w:t>月</w:t>
      </w:r>
      <w:r>
        <w:t>29</w:t>
      </w:r>
      <w:r w:rsidRPr="00390C40">
        <w:t>日，提交人向阿拉木图市法院提出上诉，</w:t>
      </w:r>
      <w:r>
        <w:t>2</w:t>
      </w:r>
      <w:r w:rsidRPr="00390C40">
        <w:t>0</w:t>
      </w:r>
      <w:r>
        <w:t>13</w:t>
      </w:r>
      <w:r w:rsidRPr="00390C40">
        <w:t>年</w:t>
      </w:r>
      <w:r>
        <w:t>4</w:t>
      </w:r>
      <w:r w:rsidRPr="00390C40">
        <w:t>月</w:t>
      </w:r>
      <w:r>
        <w:t>22</w:t>
      </w:r>
      <w:r w:rsidRPr="00390C40">
        <w:t>日被驳回。</w:t>
      </w:r>
    </w:p>
    <w:p w14:paraId="401B49C4" w14:textId="45ECAC14" w:rsidR="00390C40" w:rsidRPr="00390C40" w:rsidRDefault="00390C40" w:rsidP="00390C40">
      <w:pPr>
        <w:pStyle w:val="SingleTxtGC"/>
        <w:rPr>
          <w:bCs/>
        </w:rPr>
      </w:pPr>
      <w:r>
        <w:lastRenderedPageBreak/>
        <w:t>2</w:t>
      </w:r>
      <w:r w:rsidRPr="00390C40">
        <w:t>.</w:t>
      </w:r>
      <w:r>
        <w:t>7</w:t>
      </w:r>
      <w:r w:rsidRPr="00390C40">
        <w:tab/>
      </w:r>
      <w:r>
        <w:t>2</w:t>
      </w:r>
      <w:r w:rsidRPr="00390C40">
        <w:t>0</w:t>
      </w:r>
      <w:r>
        <w:t>13</w:t>
      </w:r>
      <w:r w:rsidRPr="00390C40">
        <w:t>年</w:t>
      </w:r>
      <w:r>
        <w:t>5</w:t>
      </w:r>
      <w:r w:rsidRPr="00390C40">
        <w:t>月</w:t>
      </w:r>
      <w:r>
        <w:t>13</w:t>
      </w:r>
      <w:r w:rsidRPr="00390C40">
        <w:t>日，提交人向哈萨克斯坦最高法院提交了监督复审请求。</w:t>
      </w:r>
      <w:r w:rsidRPr="008147A9">
        <w:rPr>
          <w:spacing w:val="2"/>
        </w:rPr>
        <w:t>2013</w:t>
      </w:r>
      <w:r w:rsidRPr="008147A9">
        <w:rPr>
          <w:spacing w:val="2"/>
        </w:rPr>
        <w:t>年</w:t>
      </w:r>
      <w:r w:rsidRPr="008147A9">
        <w:rPr>
          <w:spacing w:val="2"/>
        </w:rPr>
        <w:t>9</w:t>
      </w:r>
      <w:r w:rsidRPr="008147A9">
        <w:rPr>
          <w:spacing w:val="2"/>
        </w:rPr>
        <w:t>月</w:t>
      </w:r>
      <w:r w:rsidRPr="008147A9">
        <w:rPr>
          <w:spacing w:val="2"/>
        </w:rPr>
        <w:t>12</w:t>
      </w:r>
      <w:r w:rsidRPr="008147A9">
        <w:rPr>
          <w:spacing w:val="2"/>
        </w:rPr>
        <w:t>日，最高法院因没有发现下级法院违反实质性或程序性规定，驳</w:t>
      </w:r>
      <w:r w:rsidRPr="00390C40">
        <w:t>回了提交人的监督复审请求。</w:t>
      </w:r>
    </w:p>
    <w:p w14:paraId="71E9A7A3" w14:textId="77777777" w:rsidR="00390C40" w:rsidRPr="00390C40" w:rsidRDefault="00390C40" w:rsidP="00E061BE">
      <w:pPr>
        <w:pStyle w:val="H23GC"/>
      </w:pPr>
      <w:r w:rsidRPr="00390C40">
        <w:tab/>
      </w:r>
      <w:r w:rsidRPr="00390C40">
        <w:tab/>
      </w:r>
      <w:r w:rsidRPr="00390C40">
        <w:rPr>
          <w:bCs/>
        </w:rPr>
        <w:t>申诉</w:t>
      </w:r>
    </w:p>
    <w:p w14:paraId="2BD10457" w14:textId="464B4BEF" w:rsidR="00390C40" w:rsidRPr="00390C40" w:rsidRDefault="00390C40" w:rsidP="00250716">
      <w:pPr>
        <w:pStyle w:val="SingleTxtGC"/>
        <w:spacing w:line="334" w:lineRule="exact"/>
      </w:pPr>
      <w:r>
        <w:t>3</w:t>
      </w:r>
      <w:r w:rsidRPr="00390C40">
        <w:t>.</w:t>
      </w:r>
      <w:r w:rsidRPr="00390C40">
        <w:tab/>
      </w:r>
      <w:r w:rsidRPr="00390C40">
        <w:t>提交人申明，第</w:t>
      </w:r>
      <w:r>
        <w:t>167</w:t>
      </w:r>
      <w:r w:rsidRPr="00390C40">
        <w:t>号决定侵犯了她根据《公约》第二十一条享有的权利，因为：</w:t>
      </w:r>
      <w:r w:rsidRPr="00390C40">
        <w:t>(</w:t>
      </w:r>
      <w:r>
        <w:t>a</w:t>
      </w:r>
      <w:r w:rsidRPr="00390C40">
        <w:t>)</w:t>
      </w:r>
      <w:r w:rsidR="00D20276">
        <w:t xml:space="preserve"> </w:t>
      </w:r>
      <w:r w:rsidRPr="00390C40">
        <w:t>该决定根据群众活动的目的和目标群体等因素，限制了她在自己选择的地点举行群众活动的权利，但没有解释这一限制的目的；</w:t>
      </w:r>
      <w:r w:rsidRPr="00390C40">
        <w:t>(</w:t>
      </w:r>
      <w:r>
        <w:t>b</w:t>
      </w:r>
      <w:r w:rsidRPr="00390C40">
        <w:t>)</w:t>
      </w:r>
      <w:r w:rsidR="00D20276">
        <w:t xml:space="preserve"> </w:t>
      </w:r>
      <w:r w:rsidRPr="00390C40">
        <w:t>对她实施的制裁直接源于第</w:t>
      </w:r>
      <w:r>
        <w:t>167</w:t>
      </w:r>
      <w:r w:rsidRPr="00390C40">
        <w:t>号决定；</w:t>
      </w:r>
      <w:r w:rsidRPr="00390C40">
        <w:t>(</w:t>
      </w:r>
      <w:r>
        <w:t>c</w:t>
      </w:r>
      <w:r w:rsidRPr="00390C40">
        <w:t>)</w:t>
      </w:r>
      <w:r w:rsidR="00D20276">
        <w:t xml:space="preserve"> </w:t>
      </w:r>
      <w:r w:rsidRPr="00390C40">
        <w:t>该决定具有歧视性，因为它</w:t>
      </w:r>
      <w:r w:rsidRPr="00390C40">
        <w:rPr>
          <w:rFonts w:hint="eastAsia"/>
        </w:rPr>
        <w:t>为</w:t>
      </w:r>
      <w:r w:rsidRPr="00390C40">
        <w:t>非国家</w:t>
      </w:r>
      <w:r w:rsidRPr="00390C40">
        <w:rPr>
          <w:rFonts w:hint="eastAsia"/>
        </w:rPr>
        <w:t>主办的</w:t>
      </w:r>
      <w:r w:rsidRPr="00390C40">
        <w:t>群众性</w:t>
      </w:r>
      <w:r w:rsidRPr="00D64E30">
        <w:rPr>
          <w:spacing w:val="2"/>
        </w:rPr>
        <w:t>活动只确定了一个举办</w:t>
      </w:r>
      <w:r w:rsidRPr="00D64E30">
        <w:rPr>
          <w:rFonts w:hint="eastAsia"/>
          <w:spacing w:val="2"/>
        </w:rPr>
        <w:t>地点</w:t>
      </w:r>
      <w:r w:rsidRPr="00D64E30">
        <w:rPr>
          <w:spacing w:val="2"/>
        </w:rPr>
        <w:t>，而允许在所有广场和公园举行国家</w:t>
      </w:r>
      <w:r w:rsidRPr="00D64E30">
        <w:rPr>
          <w:rFonts w:hint="eastAsia"/>
          <w:spacing w:val="2"/>
        </w:rPr>
        <w:t>主办的</w:t>
      </w:r>
      <w:r w:rsidRPr="00D64E30">
        <w:rPr>
          <w:spacing w:val="2"/>
        </w:rPr>
        <w:t>群众性活</w:t>
      </w:r>
      <w:r w:rsidRPr="00390C40">
        <w:t>动。</w:t>
      </w:r>
    </w:p>
    <w:p w14:paraId="0CA03548" w14:textId="77777777" w:rsidR="00390C40" w:rsidRPr="00390C40" w:rsidRDefault="00390C40" w:rsidP="00250716">
      <w:pPr>
        <w:pStyle w:val="H23GC"/>
        <w:spacing w:line="334" w:lineRule="exact"/>
      </w:pPr>
      <w:r w:rsidRPr="00390C40">
        <w:tab/>
      </w:r>
      <w:r w:rsidRPr="00390C40">
        <w:tab/>
      </w:r>
      <w:r w:rsidRPr="00390C40">
        <w:t>缔约国关于可否受理和实质问题的意见</w:t>
      </w:r>
    </w:p>
    <w:p w14:paraId="7928BD0E" w14:textId="22DFA3B0" w:rsidR="00390C40" w:rsidRPr="00390C40" w:rsidRDefault="00390C40" w:rsidP="00250716">
      <w:pPr>
        <w:pStyle w:val="SingleTxtGC"/>
        <w:spacing w:line="334" w:lineRule="exact"/>
      </w:pPr>
      <w:r>
        <w:t>4</w:t>
      </w:r>
      <w:r w:rsidRPr="00390C40">
        <w:t>.</w:t>
      </w:r>
      <w:r>
        <w:t>1</w:t>
      </w:r>
      <w:r w:rsidRPr="00390C40">
        <w:tab/>
      </w:r>
      <w:r w:rsidRPr="00B80B01">
        <w:t>201</w:t>
      </w:r>
      <w:r w:rsidR="00B80B01" w:rsidRPr="00B80B01">
        <w:t>5</w:t>
      </w:r>
      <w:r w:rsidRPr="00B80B01">
        <w:t>年</w:t>
      </w:r>
      <w:r w:rsidR="00B80B01" w:rsidRPr="00B80B01">
        <w:t>10</w:t>
      </w:r>
      <w:r w:rsidRPr="00B80B01">
        <w:t>月</w:t>
      </w:r>
      <w:r w:rsidR="00B80B01" w:rsidRPr="00B80B01">
        <w:t>19</w:t>
      </w:r>
      <w:r w:rsidRPr="00B80B01">
        <w:t>日，缔约国提交了关于来文可否受理的意见，并要求委员会认</w:t>
      </w:r>
      <w:r w:rsidRPr="00D64E30">
        <w:rPr>
          <w:spacing w:val="-4"/>
        </w:rPr>
        <w:t>定</w:t>
      </w:r>
      <w:r w:rsidRPr="00390C40">
        <w:t>提交人的来文不可受理。</w:t>
      </w:r>
    </w:p>
    <w:p w14:paraId="2AE9C13E" w14:textId="129E502D" w:rsidR="00390C40" w:rsidRPr="00390C40" w:rsidRDefault="00390C40" w:rsidP="00250716">
      <w:pPr>
        <w:pStyle w:val="SingleTxtGC"/>
        <w:spacing w:line="334" w:lineRule="exact"/>
      </w:pPr>
      <w:r>
        <w:t>4</w:t>
      </w:r>
      <w:r w:rsidRPr="00390C40">
        <w:t>.</w:t>
      </w:r>
      <w:r>
        <w:t>2</w:t>
      </w:r>
      <w:r w:rsidRPr="00390C40">
        <w:tab/>
      </w:r>
      <w:r w:rsidRPr="00390C40">
        <w:t>缔约国回顾了该案的事实，指出法院审议并驳回了提交人关于第</w:t>
      </w:r>
      <w:r>
        <w:t>167</w:t>
      </w:r>
      <w:r w:rsidRPr="00390C40">
        <w:t>号决定违反国家和国际人权标准的论点。阿拉木图检察官办公室和总检察长办公室核实了法院裁决的合法性。</w:t>
      </w:r>
    </w:p>
    <w:p w14:paraId="64A72470" w14:textId="00D2CCE7" w:rsidR="00390C40" w:rsidRPr="00390C40" w:rsidRDefault="00390C40" w:rsidP="00250716">
      <w:pPr>
        <w:pStyle w:val="SingleTxtGC"/>
        <w:spacing w:line="334" w:lineRule="exact"/>
      </w:pPr>
      <w:r>
        <w:t>4</w:t>
      </w:r>
      <w:r w:rsidRPr="00390C40">
        <w:t>.</w:t>
      </w:r>
      <w:r>
        <w:t>3</w:t>
      </w:r>
      <w:r w:rsidRPr="00390C40">
        <w:tab/>
      </w:r>
      <w:r w:rsidRPr="00390C40">
        <w:t>《哈萨克斯坦宪法》第</w:t>
      </w:r>
      <w:r>
        <w:t>32</w:t>
      </w:r>
      <w:r w:rsidRPr="00390C40">
        <w:t>条保障公民和平</w:t>
      </w:r>
      <w:r w:rsidRPr="00390C40">
        <w:rPr>
          <w:rFonts w:hint="eastAsia"/>
        </w:rPr>
        <w:t>聚</w:t>
      </w:r>
      <w:r w:rsidRPr="00390C40">
        <w:t>会、开会、</w:t>
      </w:r>
      <w:r w:rsidRPr="00390C40">
        <w:rPr>
          <w:rFonts w:hint="eastAsia"/>
        </w:rPr>
        <w:t>集会、示威、街头</w:t>
      </w:r>
      <w:r w:rsidRPr="00390C40">
        <w:t>游行、纠察的权利。然而，为维护国家安全和公共秩序，保护他人的健康、权利</w:t>
      </w:r>
      <w:r w:rsidRPr="00B23A9D">
        <w:rPr>
          <w:spacing w:val="-4"/>
        </w:rPr>
        <w:t>和自由，法律可限制这项权利的行使。</w:t>
      </w:r>
      <w:r w:rsidRPr="00B23A9D">
        <w:rPr>
          <w:spacing w:val="-4"/>
        </w:rPr>
        <w:t>1995</w:t>
      </w:r>
      <w:r w:rsidRPr="00B23A9D">
        <w:rPr>
          <w:spacing w:val="-4"/>
        </w:rPr>
        <w:t>年</w:t>
      </w:r>
      <w:r w:rsidRPr="00B23A9D">
        <w:rPr>
          <w:spacing w:val="-4"/>
        </w:rPr>
        <w:t>3</w:t>
      </w:r>
      <w:r w:rsidRPr="00B23A9D">
        <w:rPr>
          <w:spacing w:val="-4"/>
        </w:rPr>
        <w:t>月</w:t>
      </w:r>
      <w:r w:rsidRPr="00B23A9D">
        <w:rPr>
          <w:spacing w:val="-4"/>
        </w:rPr>
        <w:t>17</w:t>
      </w:r>
      <w:r w:rsidRPr="00B23A9D">
        <w:rPr>
          <w:spacing w:val="-4"/>
        </w:rPr>
        <w:t>日</w:t>
      </w:r>
      <w:r w:rsidRPr="00B23A9D">
        <w:rPr>
          <w:rFonts w:hint="eastAsia"/>
          <w:spacing w:val="-4"/>
        </w:rPr>
        <w:t>《</w:t>
      </w:r>
      <w:r w:rsidRPr="00B23A9D">
        <w:rPr>
          <w:spacing w:val="-4"/>
        </w:rPr>
        <w:t>和平集会、开会、游行、</w:t>
      </w:r>
      <w:r w:rsidRPr="00390C40">
        <w:t>纠察、示威活动组织和实施程序法</w:t>
      </w:r>
      <w:r w:rsidRPr="00390C40">
        <w:rPr>
          <w:rFonts w:hint="eastAsia"/>
        </w:rPr>
        <w:t>》</w:t>
      </w:r>
      <w:r>
        <w:t>(</w:t>
      </w:r>
      <w:r w:rsidRPr="00390C40">
        <w:t>第</w:t>
      </w:r>
      <w:r>
        <w:t>2126</w:t>
      </w:r>
      <w:r w:rsidRPr="00390C40">
        <w:t>号法</w:t>
      </w:r>
      <w:r w:rsidRPr="00390C40">
        <w:rPr>
          <w:rFonts w:hint="eastAsia"/>
        </w:rPr>
        <w:t>律</w:t>
      </w:r>
      <w:r>
        <w:t>)</w:t>
      </w:r>
      <w:r w:rsidRPr="00390C40">
        <w:t>规定了在公共场所表达社会、团体或个人利益的形式和方式，并对之做出了某些限制。该法第</w:t>
      </w:r>
      <w:r>
        <w:t>1</w:t>
      </w:r>
      <w:r w:rsidRPr="00390C40">
        <w:t>0</w:t>
      </w:r>
      <w:r w:rsidRPr="00390C40">
        <w:t>条允许地方行政机关根据当地情况的要求来管理公共活动的组织秩序。</w:t>
      </w:r>
    </w:p>
    <w:p w14:paraId="7B2DD060" w14:textId="2982F83E" w:rsidR="00390C40" w:rsidRPr="00390C40" w:rsidRDefault="00390C40" w:rsidP="00250716">
      <w:pPr>
        <w:pStyle w:val="SingleTxtGC"/>
        <w:spacing w:line="334" w:lineRule="exact"/>
      </w:pPr>
      <w:r>
        <w:t>4</w:t>
      </w:r>
      <w:r w:rsidRPr="00390C40">
        <w:t>.</w:t>
      </w:r>
      <w:r>
        <w:t>4</w:t>
      </w:r>
      <w:r w:rsidRPr="00390C40">
        <w:tab/>
      </w:r>
      <w:r w:rsidRPr="00D82872">
        <w:rPr>
          <w:spacing w:val="-6"/>
        </w:rPr>
        <w:t>然而，根据</w:t>
      </w:r>
      <w:r w:rsidRPr="00D82872">
        <w:rPr>
          <w:rFonts w:hint="eastAsia"/>
          <w:spacing w:val="-6"/>
        </w:rPr>
        <w:t>《</w:t>
      </w:r>
      <w:r w:rsidRPr="00D82872">
        <w:rPr>
          <w:spacing w:val="-6"/>
        </w:rPr>
        <w:t>和平集会、开会、游行、纠察、示威活动组织和实施程序法</w:t>
      </w:r>
      <w:r w:rsidRPr="00D82872">
        <w:rPr>
          <w:rFonts w:hint="eastAsia"/>
          <w:spacing w:val="-6"/>
        </w:rPr>
        <w:t>》</w:t>
      </w:r>
      <w:r w:rsidRPr="00D82872">
        <w:rPr>
          <w:spacing w:val="-6"/>
        </w:rPr>
        <w:t>，</w:t>
      </w:r>
      <w:r w:rsidRPr="00390C40">
        <w:t>组织者在举办此类公共活动前，应获得当地行政机关的批准。根据该法第</w:t>
      </w:r>
      <w:r>
        <w:t>5</w:t>
      </w:r>
      <w:r w:rsidRPr="00390C40">
        <w:t>条，群众活动应在指定地点举行。</w:t>
      </w:r>
    </w:p>
    <w:p w14:paraId="279FDE19" w14:textId="22AFFB90" w:rsidR="00390C40" w:rsidRPr="00390C40" w:rsidRDefault="00390C40" w:rsidP="00250716">
      <w:pPr>
        <w:pStyle w:val="SingleTxtGC"/>
        <w:spacing w:line="334" w:lineRule="exact"/>
      </w:pPr>
      <w:r>
        <w:t>4</w:t>
      </w:r>
      <w:r w:rsidRPr="00390C40">
        <w:t>.</w:t>
      </w:r>
      <w:r>
        <w:t>5</w:t>
      </w:r>
      <w:r w:rsidRPr="00390C40">
        <w:tab/>
      </w:r>
      <w:r w:rsidRPr="00390C40">
        <w:t>缔约国提到，为了确保保护他人的权利和自由以及公共安全、公共交通和基础设施的正常运作以及保护景观和建筑，在第</w:t>
      </w:r>
      <w:r>
        <w:t>167</w:t>
      </w:r>
      <w:r w:rsidRPr="00390C40">
        <w:t>号决定中建议在</w:t>
      </w:r>
      <w:r>
        <w:rPr>
          <w:rFonts w:hint="eastAsia"/>
        </w:rPr>
        <w:t>“</w:t>
      </w:r>
      <w:proofErr w:type="spellStart"/>
      <w:r>
        <w:t>Sary</w:t>
      </w:r>
      <w:proofErr w:type="spellEnd"/>
      <w:r w:rsidRPr="00390C40">
        <w:t xml:space="preserve"> </w:t>
      </w:r>
      <w:proofErr w:type="spellStart"/>
      <w:r>
        <w:t>Arka</w:t>
      </w:r>
      <w:proofErr w:type="spellEnd"/>
      <w:r>
        <w:rPr>
          <w:rFonts w:hint="eastAsia"/>
        </w:rPr>
        <w:t>”</w:t>
      </w:r>
      <w:r w:rsidRPr="00390C40">
        <w:t>电影院后面的广场组织所有具有</w:t>
      </w:r>
      <w:r>
        <w:rPr>
          <w:rFonts w:hint="eastAsia"/>
        </w:rPr>
        <w:t>“</w:t>
      </w:r>
      <w:r w:rsidRPr="00390C40">
        <w:t>社会和政治性质</w:t>
      </w:r>
      <w:r>
        <w:rPr>
          <w:rFonts w:hint="eastAsia"/>
        </w:rPr>
        <w:t>”</w:t>
      </w:r>
      <w:r w:rsidRPr="00390C40">
        <w:t>的非政府公共活动。</w:t>
      </w:r>
    </w:p>
    <w:p w14:paraId="3B183C39" w14:textId="7D1C5899" w:rsidR="00390C40" w:rsidRPr="00390C40" w:rsidRDefault="00390C40" w:rsidP="00250716">
      <w:pPr>
        <w:pStyle w:val="SingleTxtGC"/>
        <w:spacing w:line="334" w:lineRule="exact"/>
      </w:pPr>
      <w:r>
        <w:t>4</w:t>
      </w:r>
      <w:r w:rsidRPr="00390C40">
        <w:t>.</w:t>
      </w:r>
      <w:r>
        <w:t>6</w:t>
      </w:r>
      <w:r w:rsidRPr="00390C40">
        <w:tab/>
      </w:r>
      <w:r w:rsidRPr="00390C40">
        <w:t>第</w:t>
      </w:r>
      <w:r>
        <w:t>167</w:t>
      </w:r>
      <w:r w:rsidRPr="00390C40">
        <w:t>号决定是一个获得授权</w:t>
      </w:r>
      <w:r w:rsidRPr="00390C40">
        <w:rPr>
          <w:rFonts w:hint="eastAsia"/>
        </w:rPr>
        <w:t>的</w:t>
      </w:r>
      <w:r w:rsidRPr="00390C40">
        <w:t>机构根据国家立法和国际准则</w:t>
      </w:r>
      <w:r w:rsidRPr="00390C40">
        <w:rPr>
          <w:rFonts w:hint="eastAsia"/>
        </w:rPr>
        <w:t>，按照《</w:t>
      </w:r>
      <w:r w:rsidRPr="00390C40">
        <w:t>和平</w:t>
      </w:r>
      <w:r w:rsidRPr="00D82872">
        <w:rPr>
          <w:spacing w:val="-6"/>
        </w:rPr>
        <w:t>集会、开会、游行、纠察、示威活动组织和实施程序法</w:t>
      </w:r>
      <w:r w:rsidRPr="00D82872">
        <w:rPr>
          <w:rFonts w:hint="eastAsia"/>
          <w:spacing w:val="-6"/>
        </w:rPr>
        <w:t>》</w:t>
      </w:r>
      <w:r w:rsidRPr="00D82872">
        <w:rPr>
          <w:spacing w:val="-6"/>
        </w:rPr>
        <w:t>，在其职权范围内</w:t>
      </w:r>
      <w:proofErr w:type="gramStart"/>
      <w:r w:rsidRPr="00D82872">
        <w:rPr>
          <w:spacing w:val="-6"/>
        </w:rPr>
        <w:t>作出</w:t>
      </w:r>
      <w:proofErr w:type="gramEnd"/>
      <w:r w:rsidRPr="00D82872">
        <w:rPr>
          <w:spacing w:val="-6"/>
        </w:rPr>
        <w:t>的，</w:t>
      </w:r>
      <w:r w:rsidRPr="00390C40">
        <w:t>目的是根据阿拉木图多数人的意愿</w:t>
      </w:r>
      <w:r w:rsidRPr="00390C40">
        <w:rPr>
          <w:rFonts w:hint="eastAsia"/>
        </w:rPr>
        <w:t>，对</w:t>
      </w:r>
      <w:r w:rsidRPr="00390C40">
        <w:t>他人的权利</w:t>
      </w:r>
      <w:r w:rsidRPr="00390C40">
        <w:rPr>
          <w:rFonts w:hint="eastAsia"/>
        </w:rPr>
        <w:t>予以保护</w:t>
      </w:r>
      <w:r w:rsidRPr="00390C40">
        <w:t>。</w:t>
      </w:r>
    </w:p>
    <w:p w14:paraId="2BCB3A10" w14:textId="1EAA4A3B" w:rsidR="00390C40" w:rsidRPr="00390C40" w:rsidRDefault="00390C40" w:rsidP="00250716">
      <w:pPr>
        <w:pStyle w:val="SingleTxtGC"/>
        <w:spacing w:line="334" w:lineRule="exact"/>
      </w:pPr>
      <w:r>
        <w:t>4</w:t>
      </w:r>
      <w:r w:rsidRPr="00390C40">
        <w:t>.</w:t>
      </w:r>
      <w:r>
        <w:t>7</w:t>
      </w:r>
      <w:r w:rsidRPr="00390C40">
        <w:tab/>
      </w:r>
      <w:r w:rsidRPr="00390C40">
        <w:t>缔约国指出，提交人拒绝在指定地点举行群众活动。</w:t>
      </w:r>
    </w:p>
    <w:p w14:paraId="2E7F4C1C" w14:textId="5514E09B" w:rsidR="00390C40" w:rsidRPr="00390C40" w:rsidRDefault="00390C40" w:rsidP="00250716">
      <w:pPr>
        <w:pStyle w:val="SingleTxtGC"/>
        <w:spacing w:line="334" w:lineRule="exact"/>
      </w:pPr>
      <w:r>
        <w:t>4</w:t>
      </w:r>
      <w:r w:rsidRPr="00390C40">
        <w:t>.</w:t>
      </w:r>
      <w:r>
        <w:t>8</w:t>
      </w:r>
      <w:r w:rsidRPr="00390C40">
        <w:tab/>
      </w:r>
      <w:r w:rsidRPr="00A05B1B">
        <w:rPr>
          <w:spacing w:val="2"/>
        </w:rPr>
        <w:t>缔约国回顾，国际人权法允许对集会自由施加限制。为保护他人的权利和</w:t>
      </w:r>
      <w:r w:rsidRPr="00A05B1B">
        <w:rPr>
          <w:spacing w:val="-4"/>
        </w:rPr>
        <w:t>自由、公共秩序、交通系统及其他基础设施，缔约国当局为非政府公共活动指定了</w:t>
      </w:r>
      <w:r w:rsidRPr="003A5CB2">
        <w:rPr>
          <w:spacing w:val="-4"/>
        </w:rPr>
        <w:t>专门的地点。目前，几乎所有地区首府和一些市区均已按照地方行政机关的决定，</w:t>
      </w:r>
      <w:r w:rsidRPr="00390C40">
        <w:t>划定了此类区域。</w:t>
      </w:r>
    </w:p>
    <w:p w14:paraId="6F229BE3" w14:textId="77777777" w:rsidR="00250716" w:rsidRDefault="00250716">
      <w:pPr>
        <w:tabs>
          <w:tab w:val="clear" w:pos="431"/>
        </w:tabs>
        <w:overflowPunct/>
        <w:adjustRightInd/>
        <w:snapToGrid/>
        <w:spacing w:line="240" w:lineRule="auto"/>
        <w:jc w:val="left"/>
      </w:pPr>
      <w:r>
        <w:br w:type="page"/>
      </w:r>
    </w:p>
    <w:p w14:paraId="64978EE8" w14:textId="1568C38C" w:rsidR="00390C40" w:rsidRPr="00390C40" w:rsidRDefault="00390C40" w:rsidP="00390C40">
      <w:pPr>
        <w:pStyle w:val="SingleTxtGC"/>
      </w:pPr>
      <w:r>
        <w:lastRenderedPageBreak/>
        <w:t>4</w:t>
      </w:r>
      <w:r w:rsidRPr="00390C40">
        <w:t>.</w:t>
      </w:r>
      <w:r>
        <w:t>9</w:t>
      </w:r>
      <w:r w:rsidRPr="00390C40">
        <w:tab/>
      </w:r>
      <w:r w:rsidRPr="00390C40">
        <w:t>缔约国</w:t>
      </w:r>
      <w:r w:rsidRPr="00390C40">
        <w:rPr>
          <w:rFonts w:hint="eastAsia"/>
        </w:rPr>
        <w:t>还</w:t>
      </w:r>
      <w:r w:rsidRPr="00390C40">
        <w:t>指出，它研究了其他几个国家的做法，发现有些国家对公共活动的限制比哈萨克斯坦的更严格。例如，在美国纽约市，在活动开始前</w:t>
      </w:r>
      <w:r>
        <w:t>45</w:t>
      </w:r>
      <w:r w:rsidRPr="00390C40">
        <w:t>天就</w:t>
      </w:r>
      <w:r w:rsidRPr="00390C40">
        <w:rPr>
          <w:rFonts w:hint="eastAsia"/>
        </w:rPr>
        <w:t>必须</w:t>
      </w:r>
      <w:r w:rsidRPr="00390C40">
        <w:t>申请许可，并注明活动路线。市政府拥有更改活动地点的权利。其他国家，例如</w:t>
      </w:r>
      <w:r w:rsidRPr="00355C4E">
        <w:rPr>
          <w:spacing w:val="-4"/>
        </w:rPr>
        <w:t>瑞典，制作了一份黑名单，列有曾被禁止或被驱散的示威活动的组织者。在法国，</w:t>
      </w:r>
      <w:r w:rsidRPr="00390C40">
        <w:t>地方当局有权禁止任何示威，而在大不列颠及北爱尔兰联合王国，当局有权实行</w:t>
      </w:r>
      <w:r w:rsidRPr="00355C4E">
        <w:rPr>
          <w:rFonts w:hint="eastAsia"/>
          <w:spacing w:val="-6"/>
        </w:rPr>
        <w:t>“</w:t>
      </w:r>
      <w:r w:rsidRPr="00355C4E">
        <w:rPr>
          <w:spacing w:val="-6"/>
        </w:rPr>
        <w:t>临时禁令</w:t>
      </w:r>
      <w:r w:rsidRPr="00355C4E">
        <w:rPr>
          <w:rFonts w:hint="eastAsia"/>
          <w:spacing w:val="-6"/>
        </w:rPr>
        <w:t>”</w:t>
      </w:r>
      <w:r w:rsidRPr="00355C4E">
        <w:rPr>
          <w:spacing w:val="-6"/>
        </w:rPr>
        <w:t>。另外也是在英国，街头活动只有在获得警察当局的许可后才</w:t>
      </w:r>
      <w:r w:rsidRPr="00355C4E">
        <w:rPr>
          <w:rFonts w:hint="eastAsia"/>
          <w:spacing w:val="-6"/>
        </w:rPr>
        <w:t>可</w:t>
      </w:r>
      <w:r w:rsidRPr="00355C4E">
        <w:rPr>
          <w:spacing w:val="-6"/>
        </w:rPr>
        <w:t>进行。</w:t>
      </w:r>
      <w:r w:rsidRPr="006E27A0">
        <w:rPr>
          <w:spacing w:val="2"/>
        </w:rPr>
        <w:t>在德国，任何集体活动、会议或示威，无论在室内还是在露天举行，</w:t>
      </w:r>
      <w:r w:rsidRPr="006E27A0">
        <w:rPr>
          <w:rFonts w:hint="eastAsia"/>
          <w:spacing w:val="2"/>
        </w:rPr>
        <w:t>均须</w:t>
      </w:r>
      <w:r w:rsidRPr="006E27A0">
        <w:rPr>
          <w:spacing w:val="2"/>
        </w:rPr>
        <w:t>获得当</w:t>
      </w:r>
      <w:r w:rsidRPr="00390C40">
        <w:t>局许</w:t>
      </w:r>
      <w:r w:rsidRPr="00390C40">
        <w:rPr>
          <w:rFonts w:hint="eastAsia"/>
        </w:rPr>
        <w:t>可</w:t>
      </w:r>
      <w:r w:rsidRPr="00390C40">
        <w:t>。</w:t>
      </w:r>
    </w:p>
    <w:p w14:paraId="25525816" w14:textId="0D0518AA" w:rsidR="00390C40" w:rsidRPr="00390C40" w:rsidRDefault="00390C40" w:rsidP="00E061BE">
      <w:pPr>
        <w:pStyle w:val="SingleTxtGC"/>
        <w:tabs>
          <w:tab w:val="clear" w:pos="1565"/>
          <w:tab w:val="left" w:pos="1701"/>
        </w:tabs>
      </w:pPr>
      <w:r>
        <w:t>4</w:t>
      </w:r>
      <w:r w:rsidRPr="00390C40">
        <w:t>.</w:t>
      </w:r>
      <w:r>
        <w:t>1</w:t>
      </w:r>
      <w:r w:rsidRPr="00390C40">
        <w:t>0</w:t>
      </w:r>
      <w:r w:rsidRPr="00390C40">
        <w:tab/>
      </w:r>
      <w:r w:rsidRPr="00390C40">
        <w:t>缔约国认为，来文没有事实根据。</w:t>
      </w:r>
    </w:p>
    <w:p w14:paraId="630A1CDB" w14:textId="77777777" w:rsidR="00390C40" w:rsidRPr="00390C40" w:rsidRDefault="00390C40" w:rsidP="00E061BE">
      <w:pPr>
        <w:pStyle w:val="H23GC"/>
      </w:pPr>
      <w:r w:rsidRPr="00390C40">
        <w:tab/>
      </w:r>
      <w:r w:rsidRPr="00390C40">
        <w:tab/>
      </w:r>
      <w:r w:rsidRPr="00390C40">
        <w:t>缔约国关于可否受理和实质问题的意见</w:t>
      </w:r>
    </w:p>
    <w:p w14:paraId="1601E7BC" w14:textId="4AE2D6E5" w:rsidR="00390C40" w:rsidRPr="00390C40" w:rsidRDefault="00390C40" w:rsidP="00390C40">
      <w:pPr>
        <w:pStyle w:val="SingleTxtGC"/>
      </w:pPr>
      <w:r>
        <w:t>5</w:t>
      </w:r>
      <w:r w:rsidRPr="00390C40">
        <w:t>.</w:t>
      </w:r>
      <w:r>
        <w:t>1</w:t>
      </w:r>
      <w:r w:rsidRPr="00390C40">
        <w:tab/>
      </w:r>
      <w:r w:rsidRPr="006E27A0">
        <w:rPr>
          <w:spacing w:val="2"/>
        </w:rPr>
        <w:t>2016</w:t>
      </w:r>
      <w:r w:rsidRPr="006E27A0">
        <w:rPr>
          <w:spacing w:val="2"/>
        </w:rPr>
        <w:t>年</w:t>
      </w:r>
      <w:r w:rsidRPr="006E27A0">
        <w:rPr>
          <w:spacing w:val="2"/>
        </w:rPr>
        <w:t>11</w:t>
      </w:r>
      <w:r w:rsidRPr="006E27A0">
        <w:rPr>
          <w:spacing w:val="2"/>
        </w:rPr>
        <w:t>月</w:t>
      </w:r>
      <w:r w:rsidRPr="006E27A0">
        <w:rPr>
          <w:spacing w:val="2"/>
        </w:rPr>
        <w:t>24</w:t>
      </w:r>
      <w:r w:rsidRPr="006E27A0">
        <w:rPr>
          <w:spacing w:val="2"/>
        </w:rPr>
        <w:t>日，提交人提出，第</w:t>
      </w:r>
      <w:r w:rsidRPr="006E27A0">
        <w:rPr>
          <w:spacing w:val="2"/>
        </w:rPr>
        <w:t>167</w:t>
      </w:r>
      <w:r w:rsidRPr="006E27A0">
        <w:rPr>
          <w:spacing w:val="2"/>
        </w:rPr>
        <w:t>号决定限制了她实现集会和言论自</w:t>
      </w:r>
      <w:r w:rsidRPr="00390C40">
        <w:t>由，侵犯了她根据《公约》第十九条和第二十一条享有的权利。</w:t>
      </w:r>
      <w:r w:rsidRPr="00390C40">
        <w:rPr>
          <w:vertAlign w:val="superscript"/>
        </w:rPr>
        <w:footnoteReference w:id="10"/>
      </w:r>
      <w:r w:rsidR="00704D82">
        <w:rPr>
          <w:rFonts w:hint="eastAsia"/>
        </w:rPr>
        <w:t xml:space="preserve"> </w:t>
      </w:r>
      <w:r w:rsidRPr="00390C40">
        <w:t>所有不在</w:t>
      </w:r>
      <w:r>
        <w:rPr>
          <w:rFonts w:hint="eastAsia"/>
        </w:rPr>
        <w:t>“</w:t>
      </w:r>
      <w:proofErr w:type="spellStart"/>
      <w:r>
        <w:t>Sary</w:t>
      </w:r>
      <w:proofErr w:type="spellEnd"/>
      <w:r w:rsidRPr="00390C40">
        <w:t xml:space="preserve"> </w:t>
      </w:r>
      <w:proofErr w:type="spellStart"/>
      <w:r>
        <w:t>Arka</w:t>
      </w:r>
      <w:proofErr w:type="spellEnd"/>
      <w:r>
        <w:rPr>
          <w:rFonts w:hint="eastAsia"/>
        </w:rPr>
        <w:t>”</w:t>
      </w:r>
      <w:r w:rsidRPr="00390C40">
        <w:t>影院后面广场举行的群众活动的申请都会被系统地拒绝。</w:t>
      </w:r>
    </w:p>
    <w:p w14:paraId="6223D988" w14:textId="7E75B46D" w:rsidR="00390C40" w:rsidRPr="00390C40" w:rsidRDefault="00390C40" w:rsidP="00390C40">
      <w:pPr>
        <w:pStyle w:val="SingleTxtGC"/>
      </w:pPr>
      <w:r>
        <w:t>5</w:t>
      </w:r>
      <w:r w:rsidRPr="00390C40">
        <w:t>.</w:t>
      </w:r>
      <w:r>
        <w:t>2</w:t>
      </w:r>
      <w:r w:rsidRPr="00390C40">
        <w:tab/>
      </w:r>
      <w:r w:rsidRPr="00390C40">
        <w:t>提交人称，由于第</w:t>
      </w:r>
      <w:r>
        <w:t>167</w:t>
      </w:r>
      <w:r w:rsidRPr="00390C40">
        <w:t>号决定，她不得不在未经批准的情况下举行集会，这</w:t>
      </w:r>
      <w:r w:rsidRPr="006E27A0">
        <w:rPr>
          <w:spacing w:val="-4"/>
        </w:rPr>
        <w:t>导致对她实施行政处罚。该决定仅为大规模活动指定了一个目标地点，对非由国家</w:t>
      </w:r>
      <w:r w:rsidRPr="00390C40">
        <w:t>发起的活动给予了歧视。</w:t>
      </w:r>
    </w:p>
    <w:p w14:paraId="145D2621" w14:textId="2FCDD023" w:rsidR="00390C40" w:rsidRPr="00390C40" w:rsidRDefault="00390C40" w:rsidP="00390C40">
      <w:pPr>
        <w:pStyle w:val="SingleTxtGC"/>
      </w:pPr>
      <w:r>
        <w:t>5</w:t>
      </w:r>
      <w:r w:rsidRPr="00390C40">
        <w:t>.</w:t>
      </w:r>
      <w:r>
        <w:t>3</w:t>
      </w:r>
      <w:r w:rsidRPr="00390C40">
        <w:tab/>
      </w:r>
      <w:r w:rsidRPr="00390C40">
        <w:t>提交人认为，集会自由是一种权利，而不是一种特权。</w:t>
      </w:r>
      <w:r w:rsidRPr="00390C40">
        <w:rPr>
          <w:rFonts w:hint="eastAsia"/>
        </w:rPr>
        <w:t>这项权利</w:t>
      </w:r>
      <w:r w:rsidRPr="00390C40">
        <w:t>的实施不能依赖</w:t>
      </w:r>
      <w:r w:rsidRPr="00390C40">
        <w:rPr>
          <w:rFonts w:hint="eastAsia"/>
        </w:rPr>
        <w:t>市政府</w:t>
      </w:r>
      <w:r w:rsidRPr="00390C40">
        <w:t>的</w:t>
      </w:r>
      <w:r w:rsidRPr="00390C40">
        <w:rPr>
          <w:rFonts w:hint="eastAsia"/>
        </w:rPr>
        <w:t>批准</w:t>
      </w:r>
      <w:r w:rsidRPr="00390C40">
        <w:t>。她认为政府应引入群众性活动的通知制度，以促进集会自由的落实。应该可以在没有事先批准的情况下举行自发的群众性活动。</w:t>
      </w:r>
    </w:p>
    <w:p w14:paraId="548C6CCB" w14:textId="77777777" w:rsidR="00390C40" w:rsidRPr="00390C40" w:rsidRDefault="00390C40" w:rsidP="00E061BE">
      <w:pPr>
        <w:pStyle w:val="H23GC"/>
      </w:pPr>
      <w:r w:rsidRPr="00390C40">
        <w:tab/>
      </w:r>
      <w:r w:rsidRPr="00390C40">
        <w:tab/>
      </w:r>
      <w:r w:rsidRPr="00390C40">
        <w:t>缔约国的补充意见</w:t>
      </w:r>
    </w:p>
    <w:p w14:paraId="2A36996A" w14:textId="4910BE0E" w:rsidR="00390C40" w:rsidRPr="00390C40" w:rsidRDefault="00390C40" w:rsidP="00390C40">
      <w:pPr>
        <w:pStyle w:val="SingleTxtGC"/>
      </w:pPr>
      <w:r>
        <w:t>6</w:t>
      </w:r>
      <w:r w:rsidRPr="00390C40">
        <w:t>.</w:t>
      </w:r>
      <w:r>
        <w:t>1</w:t>
      </w:r>
      <w:r w:rsidRPr="00390C40">
        <w:tab/>
      </w:r>
      <w:r>
        <w:t>2</w:t>
      </w:r>
      <w:r w:rsidRPr="00390C40">
        <w:t>0</w:t>
      </w:r>
      <w:r>
        <w:t>17</w:t>
      </w:r>
      <w:r w:rsidRPr="00390C40">
        <w:t>年</w:t>
      </w:r>
      <w:r>
        <w:t>1</w:t>
      </w:r>
      <w:r w:rsidRPr="00390C40">
        <w:t>月</w:t>
      </w:r>
      <w:r>
        <w:t>12</w:t>
      </w:r>
      <w:r w:rsidRPr="00390C40">
        <w:t>日，缔约国政府提供了补充资料。</w:t>
      </w:r>
    </w:p>
    <w:p w14:paraId="0BA8400B" w14:textId="22042425" w:rsidR="00390C40" w:rsidRPr="00390C40" w:rsidRDefault="00390C40" w:rsidP="00390C40">
      <w:pPr>
        <w:pStyle w:val="SingleTxtGC"/>
      </w:pPr>
      <w:r>
        <w:t>6</w:t>
      </w:r>
      <w:r w:rsidRPr="00390C40">
        <w:t>.</w:t>
      </w:r>
      <w:r>
        <w:t>2</w:t>
      </w:r>
      <w:r w:rsidRPr="00390C40">
        <w:tab/>
      </w:r>
      <w:r w:rsidRPr="00390C40">
        <w:t>缔约国指出，对集会自由施加的限制，特别是与群众活动场地有关的限制，符合《公约》的规定。第</w:t>
      </w:r>
      <w:r>
        <w:t>167</w:t>
      </w:r>
      <w:r w:rsidRPr="00390C40">
        <w:t>号决定是由一个合法机关在其职权范围内通过的。</w:t>
      </w:r>
    </w:p>
    <w:p w14:paraId="50AD92E1" w14:textId="49230D26" w:rsidR="00390C40" w:rsidRPr="00390C40" w:rsidRDefault="00390C40" w:rsidP="00390C40">
      <w:pPr>
        <w:pStyle w:val="SingleTxtGC"/>
      </w:pPr>
      <w:r>
        <w:t>6</w:t>
      </w:r>
      <w:r w:rsidRPr="00390C40">
        <w:t>.</w:t>
      </w:r>
      <w:r>
        <w:t>3</w:t>
      </w:r>
      <w:r w:rsidRPr="00390C40">
        <w:tab/>
      </w:r>
      <w:r w:rsidRPr="00D65C71">
        <w:rPr>
          <w:spacing w:val="2"/>
        </w:rPr>
        <w:t>缔约国认为，第</w:t>
      </w:r>
      <w:r w:rsidRPr="00D65C71">
        <w:rPr>
          <w:spacing w:val="2"/>
        </w:rPr>
        <w:t>167</w:t>
      </w:r>
      <w:r w:rsidRPr="00D65C71">
        <w:rPr>
          <w:spacing w:val="2"/>
        </w:rPr>
        <w:t>号决定不是基于政治理由的歧视性决定。在决定中，阿拉木</w:t>
      </w:r>
      <w:r w:rsidRPr="00D65C71">
        <w:rPr>
          <w:rFonts w:hint="eastAsia"/>
          <w:spacing w:val="2"/>
        </w:rPr>
        <w:t>图市议会</w:t>
      </w:r>
      <w:r w:rsidRPr="00D65C71">
        <w:rPr>
          <w:spacing w:val="2"/>
        </w:rPr>
        <w:t>只推荐群众活动的场地。因此，</w:t>
      </w:r>
      <w:r w:rsidRPr="00D65C71">
        <w:rPr>
          <w:rFonts w:hint="eastAsia"/>
          <w:spacing w:val="2"/>
        </w:rPr>
        <w:t>市政府</w:t>
      </w:r>
      <w:r w:rsidRPr="00D65C71">
        <w:rPr>
          <w:spacing w:val="2"/>
        </w:rPr>
        <w:t>可以根据情况</w:t>
      </w:r>
      <w:r w:rsidRPr="00D65C71">
        <w:rPr>
          <w:rFonts w:hint="eastAsia"/>
          <w:spacing w:val="2"/>
        </w:rPr>
        <w:t>为</w:t>
      </w:r>
      <w:r w:rsidRPr="00D65C71">
        <w:rPr>
          <w:spacing w:val="2"/>
        </w:rPr>
        <w:t>官方和所</w:t>
      </w:r>
      <w:r w:rsidRPr="00390C40">
        <w:t>有其他活动</w:t>
      </w:r>
      <w:r w:rsidRPr="00390C40">
        <w:rPr>
          <w:rFonts w:hint="eastAsia"/>
        </w:rPr>
        <w:t>指定</w:t>
      </w:r>
      <w:r w:rsidRPr="00390C40">
        <w:t>场地</w:t>
      </w:r>
      <w:r w:rsidRPr="00390C40">
        <w:rPr>
          <w:rFonts w:hint="eastAsia"/>
        </w:rPr>
        <w:t>，即可以指定</w:t>
      </w:r>
      <w:r>
        <w:rPr>
          <w:rFonts w:hint="eastAsia"/>
        </w:rPr>
        <w:t>“</w:t>
      </w:r>
      <w:proofErr w:type="spellStart"/>
      <w:r>
        <w:t>Sary</w:t>
      </w:r>
      <w:proofErr w:type="spellEnd"/>
      <w:r w:rsidRPr="00390C40">
        <w:t xml:space="preserve"> </w:t>
      </w:r>
      <w:proofErr w:type="spellStart"/>
      <w:r>
        <w:t>Arka</w:t>
      </w:r>
      <w:proofErr w:type="spellEnd"/>
      <w:r>
        <w:rPr>
          <w:rFonts w:hint="eastAsia"/>
        </w:rPr>
        <w:t>”</w:t>
      </w:r>
      <w:r w:rsidRPr="00390C40">
        <w:t>电影院后面的广场。</w:t>
      </w:r>
    </w:p>
    <w:p w14:paraId="2DE89403" w14:textId="00340D75" w:rsidR="00390C40" w:rsidRPr="00390C40" w:rsidRDefault="00390C40" w:rsidP="00390C40">
      <w:pPr>
        <w:pStyle w:val="SingleTxtGC"/>
      </w:pPr>
      <w:r>
        <w:t>6</w:t>
      </w:r>
      <w:r w:rsidRPr="00390C40">
        <w:t>.</w:t>
      </w:r>
      <w:r>
        <w:t>4</w:t>
      </w:r>
      <w:r w:rsidRPr="00390C40">
        <w:tab/>
      </w:r>
      <w:r w:rsidRPr="00390C40">
        <w:t>缔约国还驳斥了提交人</w:t>
      </w:r>
      <w:r w:rsidRPr="00390C40">
        <w:rPr>
          <w:rFonts w:hint="eastAsia"/>
        </w:rPr>
        <w:t>关于</w:t>
      </w:r>
      <w:r w:rsidRPr="00390C40">
        <w:t>在哈萨克斯坦实现表达和集会自由受到了限制的论点。它指出，在</w:t>
      </w:r>
      <w:r>
        <w:t>2</w:t>
      </w:r>
      <w:r w:rsidRPr="00390C40">
        <w:t>0</w:t>
      </w:r>
      <w:r>
        <w:t>12</w:t>
      </w:r>
      <w:r w:rsidRPr="00390C40">
        <w:t>-</w:t>
      </w:r>
      <w:r>
        <w:t>2</w:t>
      </w:r>
      <w:r w:rsidRPr="00390C40">
        <w:t>0</w:t>
      </w:r>
      <w:r>
        <w:t>16</w:t>
      </w:r>
      <w:r w:rsidRPr="00390C40">
        <w:t>年期间，</w:t>
      </w:r>
      <w:proofErr w:type="gramStart"/>
      <w:r w:rsidRPr="00390C40">
        <w:rPr>
          <w:rFonts w:hint="eastAsia"/>
        </w:rPr>
        <w:t>供</w:t>
      </w:r>
      <w:r w:rsidRPr="00390C40">
        <w:t>举办</w:t>
      </w:r>
      <w:proofErr w:type="gramEnd"/>
      <w:r w:rsidRPr="00390C40">
        <w:t>了</w:t>
      </w:r>
      <w:r>
        <w:t>14</w:t>
      </w:r>
      <w:r w:rsidRPr="00390C40">
        <w:t>0</w:t>
      </w:r>
      <w:r w:rsidRPr="00390C40">
        <w:t>场</w:t>
      </w:r>
      <w:r w:rsidRPr="00390C40">
        <w:rPr>
          <w:rFonts w:hint="eastAsia"/>
        </w:rPr>
        <w:t>各种</w:t>
      </w:r>
      <w:r w:rsidRPr="00390C40">
        <w:t>不同的群众性活动，</w:t>
      </w:r>
      <w:r w:rsidRPr="00D65C71">
        <w:rPr>
          <w:spacing w:val="2"/>
        </w:rPr>
        <w:t>组织者</w:t>
      </w:r>
      <w:r w:rsidRPr="00D65C71">
        <w:rPr>
          <w:rFonts w:hint="eastAsia"/>
          <w:spacing w:val="2"/>
        </w:rPr>
        <w:t>均</w:t>
      </w:r>
      <w:r w:rsidRPr="00D65C71">
        <w:rPr>
          <w:spacing w:val="2"/>
        </w:rPr>
        <w:t>遵守了法律的要求。因此，只要提交人</w:t>
      </w:r>
      <w:proofErr w:type="gramStart"/>
      <w:r w:rsidRPr="00D65C71">
        <w:rPr>
          <w:spacing w:val="2"/>
        </w:rPr>
        <w:t>尊</w:t>
      </w:r>
      <w:r w:rsidRPr="00D65C71">
        <w:rPr>
          <w:rFonts w:hint="eastAsia"/>
          <w:spacing w:val="2"/>
        </w:rPr>
        <w:t>守</w:t>
      </w:r>
      <w:proofErr w:type="gramEnd"/>
      <w:r w:rsidRPr="00D65C71">
        <w:rPr>
          <w:spacing w:val="2"/>
        </w:rPr>
        <w:t>法律，就不会阻止她组织群</w:t>
      </w:r>
      <w:r w:rsidRPr="00390C40">
        <w:t>众性活动。</w:t>
      </w:r>
    </w:p>
    <w:p w14:paraId="4E82FB80" w14:textId="77777777" w:rsidR="00390C40" w:rsidRPr="00390C40" w:rsidRDefault="00390C40" w:rsidP="009A1083">
      <w:pPr>
        <w:pStyle w:val="H23GC"/>
      </w:pPr>
      <w:r w:rsidRPr="00390C40">
        <w:tab/>
      </w:r>
      <w:r w:rsidRPr="00390C40">
        <w:tab/>
      </w:r>
      <w:r w:rsidRPr="00390C40">
        <w:t>委员会需处理的问题和议事情况</w:t>
      </w:r>
    </w:p>
    <w:p w14:paraId="11F73120" w14:textId="77777777" w:rsidR="00390C40" w:rsidRPr="00390C40" w:rsidRDefault="00390C40" w:rsidP="009A1083">
      <w:pPr>
        <w:pStyle w:val="H4GC"/>
      </w:pPr>
      <w:r w:rsidRPr="00390C40">
        <w:tab/>
      </w:r>
      <w:r w:rsidRPr="00390C40">
        <w:tab/>
      </w:r>
      <w:r w:rsidRPr="00390C40">
        <w:t>审议可否受理</w:t>
      </w:r>
    </w:p>
    <w:p w14:paraId="53244103" w14:textId="10F66A78" w:rsidR="00390C40" w:rsidRPr="00390C40" w:rsidRDefault="00390C40" w:rsidP="00390C40">
      <w:pPr>
        <w:pStyle w:val="SingleTxtGC"/>
      </w:pPr>
      <w:r>
        <w:t>7</w:t>
      </w:r>
      <w:r w:rsidRPr="00390C40">
        <w:t>.</w:t>
      </w:r>
      <w:r>
        <w:t>1</w:t>
      </w:r>
      <w:r w:rsidRPr="00390C40">
        <w:tab/>
      </w:r>
      <w:r w:rsidRPr="00704D82">
        <w:rPr>
          <w:spacing w:val="4"/>
        </w:rPr>
        <w:t>在审议来文所载的任何请求之前，委员会必须根据其议事规则第</w:t>
      </w:r>
      <w:r w:rsidRPr="00704D82">
        <w:rPr>
          <w:spacing w:val="4"/>
        </w:rPr>
        <w:t>97</w:t>
      </w:r>
      <w:r w:rsidRPr="00704D82">
        <w:rPr>
          <w:spacing w:val="4"/>
        </w:rPr>
        <w:t>条，决</w:t>
      </w:r>
      <w:r w:rsidRPr="00390C40">
        <w:t>定来文是否符合《任择议定书》规定的受理条件。</w:t>
      </w:r>
    </w:p>
    <w:p w14:paraId="30DEE642" w14:textId="1C458127" w:rsidR="00390C40" w:rsidRPr="00390C40" w:rsidRDefault="00390C40" w:rsidP="00390C40">
      <w:pPr>
        <w:pStyle w:val="SingleTxtGC"/>
      </w:pPr>
      <w:r>
        <w:lastRenderedPageBreak/>
        <w:t>7</w:t>
      </w:r>
      <w:r w:rsidRPr="00390C40">
        <w:t>.</w:t>
      </w:r>
      <w:r>
        <w:t>2</w:t>
      </w:r>
      <w:r w:rsidRPr="00390C40">
        <w:tab/>
      </w:r>
      <w:r w:rsidRPr="00514035">
        <w:rPr>
          <w:spacing w:val="2"/>
        </w:rPr>
        <w:t>根据《任择议定书》第五条第二款</w:t>
      </w:r>
      <w:r w:rsidRPr="00514035">
        <w:rPr>
          <w:spacing w:val="2"/>
        </w:rPr>
        <w:t>(</w:t>
      </w:r>
      <w:r w:rsidRPr="00514035">
        <w:rPr>
          <w:spacing w:val="2"/>
        </w:rPr>
        <w:t>子</w:t>
      </w:r>
      <w:r w:rsidRPr="00514035">
        <w:rPr>
          <w:spacing w:val="2"/>
        </w:rPr>
        <w:t>)</w:t>
      </w:r>
      <w:r w:rsidRPr="00514035">
        <w:rPr>
          <w:spacing w:val="2"/>
        </w:rPr>
        <w:t>项的要求，委员会已确定同一事项不</w:t>
      </w:r>
      <w:r w:rsidRPr="00390C40">
        <w:t>在另一国际调查或解决程序审查之中。</w:t>
      </w:r>
    </w:p>
    <w:p w14:paraId="72344778" w14:textId="67BCAEE3" w:rsidR="00390C40" w:rsidRPr="00390C40" w:rsidRDefault="00390C40" w:rsidP="00390C40">
      <w:pPr>
        <w:pStyle w:val="SingleTxtGC"/>
      </w:pPr>
      <w:r>
        <w:t>7</w:t>
      </w:r>
      <w:r w:rsidRPr="00390C40">
        <w:t>.</w:t>
      </w:r>
      <w:r>
        <w:t>3</w:t>
      </w:r>
      <w:r w:rsidRPr="00390C40">
        <w:tab/>
      </w:r>
      <w:r w:rsidRPr="00390C40">
        <w:t>委员会注意到，缔约国没有对国内补救办法已用尽的说法提出异议。因此，委员会认为，《任择议定书》第五条第二款</w:t>
      </w:r>
      <w:r w:rsidRPr="00390C40">
        <w:t>(</w:t>
      </w:r>
      <w:r w:rsidRPr="00390C40">
        <w:t>丑</w:t>
      </w:r>
      <w:r w:rsidRPr="00390C40">
        <w:t>)</w:t>
      </w:r>
      <w:r w:rsidRPr="00390C40">
        <w:t>项并不妨碍它审查本来文。</w:t>
      </w:r>
    </w:p>
    <w:p w14:paraId="5AA6AA19" w14:textId="71751E2B" w:rsidR="00390C40" w:rsidRPr="00390C40" w:rsidRDefault="00390C40" w:rsidP="00390C40">
      <w:pPr>
        <w:pStyle w:val="SingleTxtGC"/>
      </w:pPr>
      <w:r>
        <w:t>7</w:t>
      </w:r>
      <w:r w:rsidRPr="00390C40">
        <w:t>.</w:t>
      </w:r>
      <w:r>
        <w:t>4</w:t>
      </w:r>
      <w:r w:rsidRPr="00390C40">
        <w:tab/>
      </w:r>
      <w:r w:rsidRPr="00390C40">
        <w:t>委员会注意到提交人声称她根据《公约》第十九条和第二十一条享有的权利受到侵犯，因为第</w:t>
      </w:r>
      <w:r>
        <w:t>167</w:t>
      </w:r>
      <w:r w:rsidRPr="00390C40">
        <w:t>号决定限制了她在自己选择的地点举行群众活动的权利。委员会认为，申诉人已充分证实这些申诉符合受理条件。因此，委员会宣布这些申诉可受理，并着手审议实质问题。</w:t>
      </w:r>
    </w:p>
    <w:p w14:paraId="46D86350" w14:textId="77777777" w:rsidR="00390C40" w:rsidRPr="00390C40" w:rsidRDefault="00390C40" w:rsidP="00704D82">
      <w:pPr>
        <w:pStyle w:val="H4GC"/>
      </w:pPr>
      <w:r w:rsidRPr="00390C40">
        <w:tab/>
      </w:r>
      <w:r w:rsidRPr="00390C40">
        <w:tab/>
      </w:r>
      <w:r w:rsidRPr="00390C40">
        <w:t>审议实质问题</w:t>
      </w:r>
    </w:p>
    <w:p w14:paraId="7666D2EB" w14:textId="286B2D2B" w:rsidR="00390C40" w:rsidRPr="00390C40" w:rsidRDefault="00390C40" w:rsidP="00390C40">
      <w:pPr>
        <w:pStyle w:val="SingleTxtGC"/>
      </w:pPr>
      <w:r>
        <w:t>8</w:t>
      </w:r>
      <w:r w:rsidRPr="00390C40">
        <w:t>.</w:t>
      </w:r>
      <w:r>
        <w:t>1</w:t>
      </w:r>
      <w:r w:rsidRPr="00390C40">
        <w:tab/>
      </w:r>
      <w:r w:rsidRPr="00514035">
        <w:rPr>
          <w:spacing w:val="2"/>
        </w:rPr>
        <w:t>委员会根据《任择议定书》第五条第一款，结合各当事方提交的所有资料审</w:t>
      </w:r>
      <w:r w:rsidRPr="00390C40">
        <w:t>议了本来文。</w:t>
      </w:r>
    </w:p>
    <w:p w14:paraId="61B67FEC" w14:textId="3BFE676C" w:rsidR="00390C40" w:rsidRPr="00390C40" w:rsidRDefault="00390C40" w:rsidP="00390C40">
      <w:pPr>
        <w:pStyle w:val="SingleTxtGC"/>
      </w:pPr>
      <w:r>
        <w:t>8</w:t>
      </w:r>
      <w:r w:rsidRPr="00390C40">
        <w:t>.</w:t>
      </w:r>
      <w:r>
        <w:t>2</w:t>
      </w:r>
      <w:r w:rsidRPr="00390C40">
        <w:tab/>
      </w:r>
      <w:r w:rsidRPr="00390C40">
        <w:t>委员会注意到，提交人称</w:t>
      </w:r>
      <w:r w:rsidRPr="00390C40">
        <w:rPr>
          <w:rFonts w:hint="eastAsia"/>
        </w:rPr>
        <w:t>，缔约国</w:t>
      </w:r>
      <w:r w:rsidRPr="00390C40">
        <w:t>通过和执行第</w:t>
      </w:r>
      <w:r>
        <w:t>167</w:t>
      </w:r>
      <w:r w:rsidRPr="00390C40">
        <w:t>号决定</w:t>
      </w:r>
      <w:r w:rsidRPr="00390C40">
        <w:rPr>
          <w:rFonts w:hint="eastAsia"/>
        </w:rPr>
        <w:t>，</w:t>
      </w:r>
      <w:r w:rsidRPr="00390C40">
        <w:t>侵犯了她在</w:t>
      </w:r>
      <w:r w:rsidRPr="00206639">
        <w:rPr>
          <w:spacing w:val="-4"/>
        </w:rPr>
        <w:t>《公约》第二十一条下的权利，特别是在提交人申请于</w:t>
      </w:r>
      <w:r w:rsidRPr="00206639">
        <w:rPr>
          <w:spacing w:val="-4"/>
        </w:rPr>
        <w:t>2012</w:t>
      </w:r>
      <w:r w:rsidRPr="00206639">
        <w:rPr>
          <w:spacing w:val="-4"/>
        </w:rPr>
        <w:t>年</w:t>
      </w:r>
      <w:r w:rsidRPr="00206639">
        <w:rPr>
          <w:spacing w:val="-4"/>
        </w:rPr>
        <w:t>3</w:t>
      </w:r>
      <w:r w:rsidRPr="00206639">
        <w:rPr>
          <w:spacing w:val="-4"/>
        </w:rPr>
        <w:t>月</w:t>
      </w:r>
      <w:r w:rsidRPr="00206639">
        <w:rPr>
          <w:spacing w:val="-4"/>
        </w:rPr>
        <w:t>24</w:t>
      </w:r>
      <w:r w:rsidRPr="00206639">
        <w:rPr>
          <w:spacing w:val="-4"/>
        </w:rPr>
        <w:t>日在她选择</w:t>
      </w:r>
      <w:r w:rsidRPr="00390C40">
        <w:t>的地点举行</w:t>
      </w:r>
      <w:r w:rsidRPr="00390C40">
        <w:rPr>
          <w:rFonts w:hint="eastAsia"/>
        </w:rPr>
        <w:t>名</w:t>
      </w:r>
      <w:r w:rsidRPr="00390C40">
        <w:t>为</w:t>
      </w:r>
      <w:r>
        <w:rPr>
          <w:rFonts w:hint="eastAsia"/>
        </w:rPr>
        <w:t>“</w:t>
      </w:r>
      <w:r w:rsidRPr="00390C40">
        <w:rPr>
          <w:rFonts w:hint="eastAsia"/>
        </w:rPr>
        <w:t>扎</w:t>
      </w:r>
      <w:proofErr w:type="gramStart"/>
      <w:r w:rsidRPr="00390C40">
        <w:rPr>
          <w:rFonts w:hint="eastAsia"/>
        </w:rPr>
        <w:t>瑙</w:t>
      </w:r>
      <w:proofErr w:type="gramEnd"/>
      <w:r w:rsidRPr="00390C40">
        <w:rPr>
          <w:rFonts w:hint="eastAsia"/>
        </w:rPr>
        <w:t>津枪击事件</w:t>
      </w:r>
      <w:r>
        <w:rPr>
          <w:rFonts w:hint="eastAsia"/>
        </w:rPr>
        <w:t>1</w:t>
      </w:r>
      <w:r w:rsidRPr="00390C40">
        <w:rPr>
          <w:rFonts w:hint="eastAsia"/>
        </w:rPr>
        <w:t>00</w:t>
      </w:r>
      <w:r w:rsidRPr="00390C40">
        <w:rPr>
          <w:rFonts w:hint="eastAsia"/>
        </w:rPr>
        <w:t>天</w:t>
      </w:r>
      <w:r>
        <w:rPr>
          <w:rFonts w:hint="eastAsia"/>
        </w:rPr>
        <w:t>”</w:t>
      </w:r>
      <w:r w:rsidRPr="00390C40">
        <w:t>的集会的案件</w:t>
      </w:r>
      <w:r w:rsidRPr="00390C40">
        <w:rPr>
          <w:rFonts w:hint="eastAsia"/>
        </w:rPr>
        <w:t>上</w:t>
      </w:r>
      <w:r w:rsidRPr="00390C40">
        <w:t>。</w:t>
      </w:r>
    </w:p>
    <w:p w14:paraId="315678FF" w14:textId="2CAE2763" w:rsidR="00390C40" w:rsidRPr="00390C40" w:rsidRDefault="00390C40" w:rsidP="00390C40">
      <w:pPr>
        <w:pStyle w:val="SingleTxtGC"/>
      </w:pPr>
      <w:r>
        <w:t>8</w:t>
      </w:r>
      <w:r w:rsidRPr="00390C40">
        <w:t>.</w:t>
      </w:r>
      <w:r>
        <w:t>3</w:t>
      </w:r>
      <w:r w:rsidRPr="00390C40">
        <w:tab/>
      </w:r>
      <w:r w:rsidRPr="00390C40">
        <w:t>委员会回顾指出，《公约》第二十一条保障的和平集会权是一项基本人权，</w:t>
      </w:r>
      <w:r w:rsidRPr="00704D82">
        <w:rPr>
          <w:spacing w:val="4"/>
        </w:rPr>
        <w:t>对于公开表达个人意见和见解十分重要，也是民主社会不可或缺的条件。</w:t>
      </w:r>
      <w:r w:rsidRPr="00704D82">
        <w:rPr>
          <w:spacing w:val="4"/>
          <w:vertAlign w:val="superscript"/>
        </w:rPr>
        <w:footnoteReference w:id="11"/>
      </w:r>
      <w:r w:rsidR="00704D82" w:rsidRPr="00704D82">
        <w:rPr>
          <w:rFonts w:hint="eastAsia"/>
          <w:spacing w:val="4"/>
        </w:rPr>
        <w:t xml:space="preserve"> </w:t>
      </w:r>
      <w:r w:rsidRPr="00704D82">
        <w:rPr>
          <w:spacing w:val="4"/>
        </w:rPr>
        <w:t>委员</w:t>
      </w:r>
      <w:r w:rsidRPr="00390C40">
        <w:t>会还注意到，不允许对该权利进行任何限制，除非：</w:t>
      </w:r>
      <w:r w:rsidRPr="00390C40">
        <w:t>(</w:t>
      </w:r>
      <w:r>
        <w:t>a</w:t>
      </w:r>
      <w:r w:rsidRPr="00390C40">
        <w:t>)</w:t>
      </w:r>
      <w:r w:rsidR="00704D82">
        <w:t xml:space="preserve"> </w:t>
      </w:r>
      <w:r w:rsidRPr="00390C40">
        <w:t>依法实施</w:t>
      </w:r>
      <w:r w:rsidRPr="00390C40">
        <w:rPr>
          <w:rFonts w:hint="eastAsia"/>
        </w:rPr>
        <w:t>限制</w:t>
      </w:r>
      <w:r w:rsidRPr="00390C40">
        <w:t>；且</w:t>
      </w:r>
      <w:r w:rsidRPr="00390C40">
        <w:t>(</w:t>
      </w:r>
      <w:r>
        <w:t>b</w:t>
      </w:r>
      <w:r w:rsidRPr="00390C40">
        <w:t xml:space="preserve">) </w:t>
      </w:r>
      <w:r w:rsidRPr="00390C40">
        <w:t>为民主社会维护国家安全或公共安</w:t>
      </w:r>
      <w:r w:rsidRPr="00390C40">
        <w:rPr>
          <w:rFonts w:hint="eastAsia"/>
        </w:rPr>
        <w:t>全</w:t>
      </w:r>
      <w:r w:rsidRPr="00390C40">
        <w:t>、公共秩序、维持公共卫生或风化、或保障他人权利自由所必要者。当缔约国为协调个人和平集会权与上述普遍关切的利益而施加限制时，应以促进和平集会权的目标为指导，不能试图对该项权利加以不必要或不相称的限制。</w:t>
      </w:r>
      <w:r w:rsidRPr="00390C40">
        <w:rPr>
          <w:vertAlign w:val="superscript"/>
        </w:rPr>
        <w:footnoteReference w:id="12"/>
      </w:r>
      <w:r w:rsidR="00EE7351">
        <w:rPr>
          <w:rFonts w:hint="eastAsia"/>
        </w:rPr>
        <w:t xml:space="preserve"> </w:t>
      </w:r>
      <w:r w:rsidRPr="00390C40">
        <w:t>因此，缔约国有义务证明对</w:t>
      </w:r>
      <w:r w:rsidRPr="00390C40">
        <w:t xml:space="preserve"> </w:t>
      </w:r>
      <w:r w:rsidRPr="00390C40">
        <w:t>《公约》第二十一条所保障的权利加以限制是合理的，并证明这种限制不会对行使权利构成不相称的障碍。</w:t>
      </w:r>
      <w:r w:rsidRPr="00390C40">
        <w:rPr>
          <w:vertAlign w:val="superscript"/>
        </w:rPr>
        <w:footnoteReference w:id="13"/>
      </w:r>
    </w:p>
    <w:p w14:paraId="5D6C9691" w14:textId="778CB5E7" w:rsidR="00390C40" w:rsidRPr="00390C40" w:rsidRDefault="00390C40" w:rsidP="00390C40">
      <w:pPr>
        <w:pStyle w:val="SingleTxtGC"/>
      </w:pPr>
      <w:r>
        <w:t>8</w:t>
      </w:r>
      <w:r w:rsidRPr="00390C40">
        <w:t>.</w:t>
      </w:r>
      <w:r>
        <w:t>4</w:t>
      </w:r>
      <w:r w:rsidRPr="00390C40">
        <w:tab/>
      </w:r>
      <w:r w:rsidRPr="00390C40">
        <w:t>在本案中，委员会注意到，缔约国和提交人都</w:t>
      </w:r>
      <w:r w:rsidRPr="00390C40">
        <w:rPr>
          <w:rFonts w:hint="eastAsia"/>
        </w:rPr>
        <w:t>认为</w:t>
      </w:r>
      <w:r w:rsidRPr="00390C40">
        <w:t>第</w:t>
      </w:r>
      <w:r>
        <w:t>167</w:t>
      </w:r>
      <w:r w:rsidRPr="00390C40">
        <w:t>号决定对集会自由施加了限制，但双方在有关限制是否允许的问题上意见不一。</w:t>
      </w:r>
    </w:p>
    <w:p w14:paraId="29D920E7" w14:textId="4B5EEA43" w:rsidR="00390C40" w:rsidRPr="00390C40" w:rsidRDefault="00390C40" w:rsidP="00390C40">
      <w:pPr>
        <w:pStyle w:val="SingleTxtGC"/>
      </w:pPr>
      <w:r>
        <w:t>8</w:t>
      </w:r>
      <w:r w:rsidRPr="00390C40">
        <w:t>.</w:t>
      </w:r>
      <w:r>
        <w:t>5</w:t>
      </w:r>
      <w:r w:rsidRPr="00390C40">
        <w:tab/>
      </w:r>
      <w:r w:rsidRPr="00206639">
        <w:rPr>
          <w:spacing w:val="-4"/>
        </w:rPr>
        <w:t>委员会注意到缔约国的意见</w:t>
      </w:r>
      <w:r w:rsidRPr="00206639">
        <w:rPr>
          <w:rFonts w:hint="eastAsia"/>
          <w:spacing w:val="-4"/>
        </w:rPr>
        <w:t>说</w:t>
      </w:r>
      <w:r w:rsidRPr="00206639">
        <w:rPr>
          <w:spacing w:val="-4"/>
        </w:rPr>
        <w:t>，</w:t>
      </w:r>
      <w:r w:rsidRPr="00206639">
        <w:rPr>
          <w:spacing w:val="-4"/>
        </w:rPr>
        <w:t>1995</w:t>
      </w:r>
      <w:r w:rsidRPr="00206639">
        <w:rPr>
          <w:spacing w:val="-4"/>
        </w:rPr>
        <w:t>年</w:t>
      </w:r>
      <w:r w:rsidRPr="00206639">
        <w:rPr>
          <w:spacing w:val="-4"/>
        </w:rPr>
        <w:t>3</w:t>
      </w:r>
      <w:r w:rsidRPr="00206639">
        <w:rPr>
          <w:spacing w:val="-4"/>
        </w:rPr>
        <w:t>月</w:t>
      </w:r>
      <w:r w:rsidRPr="00206639">
        <w:rPr>
          <w:spacing w:val="-4"/>
        </w:rPr>
        <w:t>17</w:t>
      </w:r>
      <w:r w:rsidRPr="00206639">
        <w:rPr>
          <w:spacing w:val="-4"/>
        </w:rPr>
        <w:t>日</w:t>
      </w:r>
      <w:r w:rsidRPr="00206639">
        <w:rPr>
          <w:rFonts w:hint="eastAsia"/>
          <w:spacing w:val="-4"/>
        </w:rPr>
        <w:t>《</w:t>
      </w:r>
      <w:r w:rsidRPr="00206639">
        <w:rPr>
          <w:spacing w:val="-4"/>
        </w:rPr>
        <w:t>和平集会、开会、游行、</w:t>
      </w:r>
      <w:r w:rsidRPr="00390C40">
        <w:t>纠察、示威活动组织和实施程序法</w:t>
      </w:r>
      <w:r w:rsidRPr="00390C40">
        <w:rPr>
          <w:rFonts w:hint="eastAsia"/>
        </w:rPr>
        <w:t>》</w:t>
      </w:r>
      <w:r>
        <w:rPr>
          <w:rFonts w:hint="eastAsia"/>
        </w:rPr>
        <w:t>(</w:t>
      </w:r>
      <w:r w:rsidRPr="00390C40">
        <w:t>第</w:t>
      </w:r>
      <w:r>
        <w:t>2126</w:t>
      </w:r>
      <w:r w:rsidRPr="00390C40">
        <w:t>号法</w:t>
      </w:r>
      <w:r w:rsidRPr="00390C40">
        <w:rPr>
          <w:rFonts w:hint="eastAsia"/>
        </w:rPr>
        <w:t>律</w:t>
      </w:r>
      <w:r>
        <w:rPr>
          <w:rFonts w:hint="eastAsia"/>
        </w:rPr>
        <w:t>)</w:t>
      </w:r>
      <w:r w:rsidRPr="00390C40">
        <w:t>第</w:t>
      </w:r>
      <w:r>
        <w:t>1</w:t>
      </w:r>
      <w:r w:rsidRPr="00390C40">
        <w:t>0</w:t>
      </w:r>
      <w:r w:rsidRPr="00390C40">
        <w:t>条允许地方行政机关</w:t>
      </w:r>
      <w:r w:rsidRPr="00BA2C65">
        <w:rPr>
          <w:spacing w:val="-4"/>
        </w:rPr>
        <w:t>根据当地</w:t>
      </w:r>
      <w:r w:rsidRPr="00BA2C65">
        <w:rPr>
          <w:rFonts w:hint="eastAsia"/>
          <w:spacing w:val="-4"/>
        </w:rPr>
        <w:t>情况</w:t>
      </w:r>
      <w:r w:rsidRPr="00BA2C65">
        <w:rPr>
          <w:spacing w:val="-4"/>
        </w:rPr>
        <w:t>的要求管理公共活动的</w:t>
      </w:r>
      <w:r w:rsidRPr="00BA2C65">
        <w:rPr>
          <w:rFonts w:hint="eastAsia"/>
          <w:spacing w:val="-4"/>
        </w:rPr>
        <w:t>举办</w:t>
      </w:r>
      <w:r w:rsidRPr="00BA2C65">
        <w:rPr>
          <w:spacing w:val="-4"/>
        </w:rPr>
        <w:t>。委员会还注意到缔约国的解释，即通过</w:t>
      </w:r>
      <w:r w:rsidRPr="00390C40">
        <w:t>第</w:t>
      </w:r>
      <w:r>
        <w:t>167</w:t>
      </w:r>
      <w:r w:rsidRPr="00390C40">
        <w:t>号决定是为了保证保护他人的权利和自由以及公共安全、公共交通和基础</w:t>
      </w:r>
      <w:r w:rsidRPr="00A63C13">
        <w:rPr>
          <w:spacing w:val="2"/>
        </w:rPr>
        <w:t>设施的正常运作以及保护景观和建筑，</w:t>
      </w:r>
      <w:r w:rsidRPr="00A63C13">
        <w:rPr>
          <w:rFonts w:hint="eastAsia"/>
          <w:spacing w:val="2"/>
        </w:rPr>
        <w:t>正由于此，“</w:t>
      </w:r>
      <w:proofErr w:type="spellStart"/>
      <w:r w:rsidRPr="00A63C13">
        <w:rPr>
          <w:spacing w:val="2"/>
        </w:rPr>
        <w:t>Sary</w:t>
      </w:r>
      <w:proofErr w:type="spellEnd"/>
      <w:r w:rsidRPr="00A63C13">
        <w:rPr>
          <w:spacing w:val="2"/>
        </w:rPr>
        <w:t xml:space="preserve"> </w:t>
      </w:r>
      <w:proofErr w:type="spellStart"/>
      <w:r w:rsidRPr="00A63C13">
        <w:rPr>
          <w:spacing w:val="2"/>
        </w:rPr>
        <w:t>Arka</w:t>
      </w:r>
      <w:proofErr w:type="spellEnd"/>
      <w:r w:rsidRPr="00A63C13">
        <w:rPr>
          <w:rFonts w:hint="eastAsia"/>
          <w:spacing w:val="2"/>
        </w:rPr>
        <w:t>”</w:t>
      </w:r>
      <w:r w:rsidRPr="00A63C13">
        <w:rPr>
          <w:spacing w:val="2"/>
        </w:rPr>
        <w:t>电影院后面的广</w:t>
      </w:r>
      <w:r w:rsidRPr="00390C40">
        <w:t>场被确定为所有具有</w:t>
      </w:r>
      <w:r>
        <w:rPr>
          <w:rFonts w:hint="eastAsia"/>
        </w:rPr>
        <w:t>“</w:t>
      </w:r>
      <w:r w:rsidRPr="00390C40">
        <w:t>社会和政治性质</w:t>
      </w:r>
      <w:r>
        <w:rPr>
          <w:rFonts w:hint="eastAsia"/>
        </w:rPr>
        <w:t>”</w:t>
      </w:r>
      <w:r w:rsidRPr="00390C40">
        <w:t>的非政府公共活动的场所。</w:t>
      </w:r>
    </w:p>
    <w:p w14:paraId="09D00ACC" w14:textId="5595A229" w:rsidR="00390C40" w:rsidRPr="00390C40" w:rsidRDefault="00390C40" w:rsidP="00390C40">
      <w:pPr>
        <w:pStyle w:val="SingleTxtGC"/>
      </w:pPr>
      <w:r>
        <w:t>8</w:t>
      </w:r>
      <w:r w:rsidRPr="00390C40">
        <w:t>.</w:t>
      </w:r>
      <w:r>
        <w:t>6</w:t>
      </w:r>
      <w:r w:rsidRPr="00390C40">
        <w:tab/>
      </w:r>
      <w:r w:rsidRPr="00390C40">
        <w:t>委员会认为，根据《公约》第十二条和其他相关权利，和平集会原则上可以</w:t>
      </w:r>
      <w:r w:rsidRPr="00952181">
        <w:rPr>
          <w:spacing w:val="-6"/>
        </w:rPr>
        <w:t>在公众有权或应该有权进入的所有地方举行，如公共广场和街道。委员会还注意到，</w:t>
      </w:r>
      <w:r w:rsidRPr="00390C40">
        <w:t>应尽可能允许集会参与者在其目标受众的</w:t>
      </w:r>
      <w:r>
        <w:rPr>
          <w:rFonts w:hint="eastAsia"/>
        </w:rPr>
        <w:t>“</w:t>
      </w:r>
      <w:r w:rsidRPr="00390C40">
        <w:t>视线范围内和声音范围内</w:t>
      </w:r>
      <w:r>
        <w:rPr>
          <w:rFonts w:hint="eastAsia"/>
        </w:rPr>
        <w:t>”</w:t>
      </w:r>
      <w:r w:rsidRPr="00390C40">
        <w:t>集会。</w:t>
      </w:r>
      <w:r w:rsidRPr="00390C40">
        <w:rPr>
          <w:vertAlign w:val="superscript"/>
        </w:rPr>
        <w:footnoteReference w:id="14"/>
      </w:r>
      <w:r w:rsidR="00B53FF2">
        <w:rPr>
          <w:rFonts w:hint="eastAsia"/>
        </w:rPr>
        <w:t xml:space="preserve"> </w:t>
      </w:r>
      <w:r w:rsidRPr="00952181">
        <w:rPr>
          <w:spacing w:val="-4"/>
        </w:rPr>
        <w:t>活动地点与活动时间一样，往往对通过集会表达诉求具有核心意义。和平集会不</w:t>
      </w:r>
      <w:r w:rsidRPr="00390C40">
        <w:t>应</w:t>
      </w:r>
      <w:r w:rsidRPr="00390C40">
        <w:lastRenderedPageBreak/>
        <w:t>被转移到偏远地区，在那里集会无法有效地吸引目标受众或广大公众的注意。</w:t>
      </w:r>
      <w:r w:rsidRPr="00390C40">
        <w:rPr>
          <w:vertAlign w:val="superscript"/>
        </w:rPr>
        <w:footnoteReference w:id="15"/>
      </w:r>
      <w:r w:rsidR="00B53FF2">
        <w:rPr>
          <w:rFonts w:hint="eastAsia"/>
        </w:rPr>
        <w:t xml:space="preserve"> </w:t>
      </w:r>
      <w:r w:rsidRPr="00275EE0">
        <w:rPr>
          <w:spacing w:val="-2"/>
        </w:rPr>
        <w:t>不得在整个首都</w:t>
      </w:r>
      <w:r w:rsidRPr="00275EE0">
        <w:rPr>
          <w:spacing w:val="-2"/>
          <w:vertAlign w:val="superscript"/>
        </w:rPr>
        <w:footnoteReference w:id="16"/>
      </w:r>
      <w:r w:rsidR="00B53FF2" w:rsidRPr="00275EE0">
        <w:rPr>
          <w:rFonts w:hint="eastAsia"/>
          <w:spacing w:val="-2"/>
        </w:rPr>
        <w:t xml:space="preserve"> </w:t>
      </w:r>
      <w:r w:rsidRPr="00275EE0">
        <w:rPr>
          <w:spacing w:val="-2"/>
        </w:rPr>
        <w:t>或任何公共场所</w:t>
      </w:r>
      <w:r w:rsidRPr="00275EE0">
        <w:rPr>
          <w:spacing w:val="-2"/>
        </w:rPr>
        <w:t>(</w:t>
      </w:r>
      <w:r w:rsidRPr="00275EE0">
        <w:rPr>
          <w:spacing w:val="-2"/>
        </w:rPr>
        <w:t>城市内</w:t>
      </w:r>
      <w:r w:rsidRPr="00275EE0">
        <w:rPr>
          <w:spacing w:val="-2"/>
          <w:vertAlign w:val="superscript"/>
        </w:rPr>
        <w:footnoteReference w:id="17"/>
      </w:r>
      <w:r w:rsidR="00B53FF2" w:rsidRPr="00275EE0">
        <w:rPr>
          <w:rFonts w:hint="eastAsia"/>
          <w:spacing w:val="-2"/>
        </w:rPr>
        <w:t xml:space="preserve"> </w:t>
      </w:r>
      <w:r w:rsidRPr="00275EE0">
        <w:rPr>
          <w:spacing w:val="-2"/>
        </w:rPr>
        <w:t>或市中心外</w:t>
      </w:r>
      <w:r w:rsidRPr="00275EE0">
        <w:rPr>
          <w:spacing w:val="-2"/>
          <w:vertAlign w:val="superscript"/>
        </w:rPr>
        <w:footnoteReference w:id="18"/>
      </w:r>
      <w:r w:rsidR="00B53FF2" w:rsidRPr="00275EE0">
        <w:rPr>
          <w:rFonts w:hint="eastAsia"/>
          <w:spacing w:val="-2"/>
        </w:rPr>
        <w:t xml:space="preserve"> </w:t>
      </w:r>
      <w:r w:rsidRPr="00275EE0">
        <w:rPr>
          <w:spacing w:val="-2"/>
        </w:rPr>
        <w:t>的单一指定地点除外</w:t>
      </w:r>
      <w:r w:rsidRPr="00275EE0">
        <w:rPr>
          <w:spacing w:val="-2"/>
        </w:rPr>
        <w:t>)</w:t>
      </w:r>
      <w:r w:rsidRPr="00390C40">
        <w:t>全面禁止集会，也不得实施更广泛的禁止，如禁止在</w:t>
      </w:r>
      <w:r>
        <w:rPr>
          <w:rFonts w:hint="eastAsia"/>
        </w:rPr>
        <w:t>“</w:t>
      </w:r>
      <w:r w:rsidRPr="00390C40">
        <w:t>街道</w:t>
      </w:r>
      <w:r>
        <w:rPr>
          <w:rFonts w:hint="eastAsia"/>
        </w:rPr>
        <w:t>”</w:t>
      </w:r>
      <w:r w:rsidRPr="00390C40">
        <w:t>上举行集会。</w:t>
      </w:r>
    </w:p>
    <w:p w14:paraId="0D3AF586" w14:textId="56920179" w:rsidR="00390C40" w:rsidRPr="00390C40" w:rsidRDefault="00390C40" w:rsidP="00390C40">
      <w:pPr>
        <w:pStyle w:val="SingleTxtGC"/>
      </w:pPr>
      <w:r>
        <w:t>8</w:t>
      </w:r>
      <w:r w:rsidRPr="00390C40">
        <w:t>.</w:t>
      </w:r>
      <w:r>
        <w:t>7</w:t>
      </w:r>
      <w:r w:rsidRPr="00390C40">
        <w:tab/>
      </w:r>
      <w:r w:rsidRPr="00390C40">
        <w:t>委员会还认为，集会的性质有时会扰乱行动自由等权利的日常行使。这是必须容忍的，除非它施加了不成比例的负担，在这种情况下，必须提供限制的详细理由。集会</w:t>
      </w:r>
      <w:proofErr w:type="gramStart"/>
      <w:r w:rsidRPr="00390C40">
        <w:t>会</w:t>
      </w:r>
      <w:proofErr w:type="gramEnd"/>
      <w:r w:rsidRPr="00390C40">
        <w:t>对交通和行人造成不适当干扰的说法必须得到证实，以便能够进行全面评估。</w:t>
      </w:r>
      <w:r w:rsidRPr="00390C40">
        <w:rPr>
          <w:vertAlign w:val="superscript"/>
        </w:rPr>
        <w:footnoteReference w:id="19"/>
      </w:r>
    </w:p>
    <w:p w14:paraId="29E9DF1C" w14:textId="1DDF093E" w:rsidR="00390C40" w:rsidRPr="00390C40" w:rsidRDefault="00390C40" w:rsidP="00390C40">
      <w:pPr>
        <w:pStyle w:val="SingleTxtGC"/>
      </w:pPr>
      <w:r>
        <w:t>8</w:t>
      </w:r>
      <w:r w:rsidRPr="00390C40">
        <w:t>.</w:t>
      </w:r>
      <w:r>
        <w:t>8</w:t>
      </w:r>
      <w:r w:rsidRPr="00390C40">
        <w:tab/>
      </w:r>
      <w:r w:rsidRPr="0086253A">
        <w:rPr>
          <w:spacing w:val="2"/>
        </w:rPr>
        <w:t>然而，委员会认为，缔约国没有充分解释为什么有必要禁止</w:t>
      </w:r>
      <w:r w:rsidRPr="0086253A">
        <w:rPr>
          <w:rFonts w:hint="eastAsia"/>
          <w:spacing w:val="2"/>
        </w:rPr>
        <w:t>“</w:t>
      </w:r>
      <w:proofErr w:type="spellStart"/>
      <w:r w:rsidRPr="0086253A">
        <w:rPr>
          <w:spacing w:val="2"/>
        </w:rPr>
        <w:t>Sary</w:t>
      </w:r>
      <w:proofErr w:type="spellEnd"/>
      <w:r w:rsidRPr="0086253A">
        <w:rPr>
          <w:spacing w:val="2"/>
        </w:rPr>
        <w:t xml:space="preserve"> </w:t>
      </w:r>
      <w:proofErr w:type="spellStart"/>
      <w:r w:rsidRPr="0086253A">
        <w:rPr>
          <w:spacing w:val="2"/>
        </w:rPr>
        <w:t>Arka</w:t>
      </w:r>
      <w:proofErr w:type="spellEnd"/>
      <w:r w:rsidRPr="0086253A">
        <w:rPr>
          <w:rFonts w:hint="eastAsia"/>
          <w:spacing w:val="2"/>
        </w:rPr>
        <w:t>”</w:t>
      </w:r>
      <w:r w:rsidRPr="00A676F6">
        <w:rPr>
          <w:spacing w:val="4"/>
        </w:rPr>
        <w:t>电影院后面的广场以外的</w:t>
      </w:r>
      <w:r w:rsidRPr="00A676F6">
        <w:rPr>
          <w:rFonts w:hint="eastAsia"/>
          <w:spacing w:val="4"/>
        </w:rPr>
        <w:t>“</w:t>
      </w:r>
      <w:r w:rsidRPr="00A676F6">
        <w:rPr>
          <w:spacing w:val="4"/>
        </w:rPr>
        <w:t>社会和政治性质</w:t>
      </w:r>
      <w:r w:rsidRPr="00A676F6">
        <w:rPr>
          <w:rFonts w:hint="eastAsia"/>
          <w:spacing w:val="4"/>
        </w:rPr>
        <w:t>”</w:t>
      </w:r>
      <w:r w:rsidRPr="00A676F6">
        <w:rPr>
          <w:spacing w:val="4"/>
        </w:rPr>
        <w:t>的公共活动，</w:t>
      </w:r>
      <w:r w:rsidR="00A305F8" w:rsidRPr="00A676F6">
        <w:rPr>
          <w:rFonts w:hint="eastAsia"/>
          <w:spacing w:val="4"/>
        </w:rPr>
        <w:t>是实施第</w:t>
      </w:r>
      <w:r w:rsidR="00A305F8" w:rsidRPr="00A676F6">
        <w:rPr>
          <w:rFonts w:hint="eastAsia"/>
          <w:spacing w:val="4"/>
        </w:rPr>
        <w:t>2126</w:t>
      </w:r>
      <w:r w:rsidR="00A305F8" w:rsidRPr="00A676F6">
        <w:rPr>
          <w:rFonts w:hint="eastAsia"/>
          <w:spacing w:val="4"/>
        </w:rPr>
        <w:t>号</w:t>
      </w:r>
      <w:r w:rsidR="00A305F8" w:rsidRPr="00A676F6">
        <w:rPr>
          <w:rFonts w:hint="eastAsia"/>
        </w:rPr>
        <w:t>法律所必要，</w:t>
      </w:r>
      <w:r w:rsidRPr="00A676F6">
        <w:t>或者在多大程度上对提交人计划举办的活动采取这种措施与</w:t>
      </w:r>
      <w:proofErr w:type="gramStart"/>
      <w:r w:rsidRPr="00A676F6">
        <w:t>该目的</w:t>
      </w:r>
      <w:proofErr w:type="gramEnd"/>
      <w:r w:rsidRPr="00A676F6">
        <w:t>相</w:t>
      </w:r>
      <w:r w:rsidRPr="00CC4312">
        <w:rPr>
          <w:spacing w:val="-6"/>
        </w:rPr>
        <w:t>称。因此，委员会认为，在本案中，</w:t>
      </w:r>
      <w:r w:rsidRPr="00CC4312">
        <w:rPr>
          <w:spacing w:val="-4"/>
        </w:rPr>
        <w:t>缔约国未能证明对提交人集会自由施加限制的必要性和相称性。缔约国也没有说明</w:t>
      </w:r>
      <w:r w:rsidRPr="00390C40">
        <w:t>有关国家机</w:t>
      </w:r>
      <w:r w:rsidRPr="00390C40">
        <w:rPr>
          <w:rFonts w:hint="eastAsia"/>
        </w:rPr>
        <w:t>关</w:t>
      </w:r>
      <w:r w:rsidRPr="00390C40">
        <w:t>在</w:t>
      </w:r>
      <w:r>
        <w:rPr>
          <w:rFonts w:hint="eastAsia"/>
        </w:rPr>
        <w:t>“</w:t>
      </w:r>
      <w:proofErr w:type="spellStart"/>
      <w:r>
        <w:t>Sary</w:t>
      </w:r>
      <w:proofErr w:type="spellEnd"/>
      <w:r w:rsidRPr="00390C40">
        <w:t xml:space="preserve"> </w:t>
      </w:r>
      <w:proofErr w:type="spellStart"/>
      <w:r>
        <w:t>Arka</w:t>
      </w:r>
      <w:proofErr w:type="spellEnd"/>
      <w:r>
        <w:rPr>
          <w:rFonts w:hint="eastAsia"/>
        </w:rPr>
        <w:t>”</w:t>
      </w:r>
      <w:r w:rsidRPr="00390C40">
        <w:t>电影院后面的广场上组织了哪些国家和地方的其他官方活动</w:t>
      </w:r>
      <w:r w:rsidRPr="00390C40">
        <w:t>(</w:t>
      </w:r>
      <w:r w:rsidRPr="00390C40">
        <w:t>见第</w:t>
      </w:r>
      <w:r>
        <w:t>6</w:t>
      </w:r>
      <w:r w:rsidRPr="00390C40">
        <w:t>.</w:t>
      </w:r>
      <w:r>
        <w:t>3</w:t>
      </w:r>
      <w:r w:rsidRPr="00390C40">
        <w:t>段</w:t>
      </w:r>
      <w:r w:rsidRPr="00390C40">
        <w:t>)</w:t>
      </w:r>
      <w:r w:rsidRPr="00390C40">
        <w:t>。</w:t>
      </w:r>
    </w:p>
    <w:p w14:paraId="0C210F50" w14:textId="2C92FAC2" w:rsidR="00390C40" w:rsidRPr="00390C40" w:rsidRDefault="00390C40" w:rsidP="00390C40">
      <w:pPr>
        <w:pStyle w:val="SingleTxtGC"/>
      </w:pPr>
      <w:r>
        <w:t>8</w:t>
      </w:r>
      <w:r w:rsidRPr="00390C40">
        <w:t>.</w:t>
      </w:r>
      <w:r>
        <w:t>9</w:t>
      </w:r>
      <w:r w:rsidRPr="00390C40">
        <w:tab/>
      </w:r>
      <w:r w:rsidRPr="0086253A">
        <w:rPr>
          <w:spacing w:val="6"/>
        </w:rPr>
        <w:t>委员会注意到，提交人称，第</w:t>
      </w:r>
      <w:r w:rsidRPr="0086253A">
        <w:rPr>
          <w:spacing w:val="6"/>
        </w:rPr>
        <w:t>167</w:t>
      </w:r>
      <w:r w:rsidRPr="0086253A">
        <w:rPr>
          <w:spacing w:val="6"/>
        </w:rPr>
        <w:t>号决定具有歧视性，因为该决定只</w:t>
      </w:r>
      <w:r w:rsidRPr="0086253A">
        <w:rPr>
          <w:rFonts w:hint="eastAsia"/>
          <w:spacing w:val="6"/>
        </w:rPr>
        <w:t>为</w:t>
      </w:r>
      <w:r w:rsidRPr="0086253A">
        <w:rPr>
          <w:spacing w:val="6"/>
        </w:rPr>
        <w:t>非国</w:t>
      </w:r>
      <w:r w:rsidRPr="00390C40">
        <w:t>家</w:t>
      </w:r>
      <w:r w:rsidRPr="00390C40">
        <w:rPr>
          <w:rFonts w:hint="eastAsia"/>
        </w:rPr>
        <w:t>主办的</w:t>
      </w:r>
      <w:r w:rsidRPr="00390C40">
        <w:t>群众活动</w:t>
      </w:r>
      <w:r w:rsidRPr="00390C40">
        <w:rPr>
          <w:rFonts w:hint="eastAsia"/>
        </w:rPr>
        <w:t>化定</w:t>
      </w:r>
      <w:r w:rsidRPr="00390C40">
        <w:t>了一个场所，而所有广场和公园都是国家举办群众活动的场所。委员会注意到缔约国的论点</w:t>
      </w:r>
      <w:r w:rsidRPr="00390C40">
        <w:rPr>
          <w:rFonts w:hint="eastAsia"/>
        </w:rPr>
        <w:t>说</w:t>
      </w:r>
      <w:r w:rsidRPr="00390C40">
        <w:t>，第</w:t>
      </w:r>
      <w:r>
        <w:t>167</w:t>
      </w:r>
      <w:r w:rsidRPr="00390C40">
        <w:t>号决定不是基于政治理由的歧视性决定，</w:t>
      </w:r>
      <w:r w:rsidRPr="00390C40">
        <w:rPr>
          <w:rFonts w:hint="eastAsia"/>
        </w:rPr>
        <w:t>所</w:t>
      </w:r>
      <w:r w:rsidRPr="00390C40">
        <w:t>建议的</w:t>
      </w:r>
      <w:r>
        <w:rPr>
          <w:rFonts w:hint="eastAsia"/>
        </w:rPr>
        <w:t>“</w:t>
      </w:r>
      <w:proofErr w:type="spellStart"/>
      <w:r>
        <w:t>Sary</w:t>
      </w:r>
      <w:proofErr w:type="spellEnd"/>
      <w:r w:rsidRPr="00390C40">
        <w:t xml:space="preserve"> </w:t>
      </w:r>
      <w:proofErr w:type="spellStart"/>
      <w:r>
        <w:t>Arka</w:t>
      </w:r>
      <w:proofErr w:type="spellEnd"/>
      <w:r>
        <w:rPr>
          <w:rFonts w:hint="eastAsia"/>
        </w:rPr>
        <w:t>”</w:t>
      </w:r>
      <w:r w:rsidRPr="00390C40">
        <w:t>电影院后面的广场也可用于相关</w:t>
      </w:r>
      <w:r w:rsidRPr="00390C40">
        <w:rPr>
          <w:rFonts w:hint="eastAsia"/>
        </w:rPr>
        <w:t>的</w:t>
      </w:r>
      <w:r w:rsidRPr="00390C40">
        <w:t>国家机</w:t>
      </w:r>
      <w:r w:rsidRPr="00390C40">
        <w:rPr>
          <w:rFonts w:hint="eastAsia"/>
        </w:rPr>
        <w:t>关</w:t>
      </w:r>
      <w:r w:rsidRPr="00390C40">
        <w:t>组织的国家和地方各级官方活动，以及有国家高级官员和阿拉木图领导人参加的其他活动。</w:t>
      </w:r>
    </w:p>
    <w:p w14:paraId="6B55373E" w14:textId="687AE937" w:rsidR="00390C40" w:rsidRPr="00390C40" w:rsidRDefault="00390C40" w:rsidP="009A1083">
      <w:pPr>
        <w:pStyle w:val="SingleTxtGC"/>
        <w:tabs>
          <w:tab w:val="clear" w:pos="1565"/>
          <w:tab w:val="left" w:pos="1701"/>
        </w:tabs>
      </w:pPr>
      <w:r>
        <w:t>8</w:t>
      </w:r>
      <w:r w:rsidRPr="00390C40">
        <w:t>.</w:t>
      </w:r>
      <w:r>
        <w:t>1</w:t>
      </w:r>
      <w:r w:rsidRPr="00390C40">
        <w:t>0</w:t>
      </w:r>
      <w:r w:rsidRPr="00390C40">
        <w:tab/>
      </w:r>
      <w:r w:rsidRPr="00390C40">
        <w:t>委员会回顾，与会者应自由决定和平集会的目的，以推动公共领域的想法和</w:t>
      </w:r>
      <w:r w:rsidRPr="00390C40">
        <w:rPr>
          <w:rFonts w:hint="eastAsia"/>
        </w:rPr>
        <w:t>所追求的</w:t>
      </w:r>
      <w:r w:rsidRPr="00390C40">
        <w:t>目标，并</w:t>
      </w:r>
      <w:r w:rsidRPr="00390C40">
        <w:rPr>
          <w:rFonts w:hint="eastAsia"/>
        </w:rPr>
        <w:t>了解人们在多大程度上</w:t>
      </w:r>
      <w:r w:rsidRPr="00390C40">
        <w:t>支持或反对这些想法和目标。委员会注意到，对这类集会的限制不得是歧视性的，对集会时间、地点和方式的监管通常是内容中立的，如果有更多的限制余地</w:t>
      </w:r>
      <w:r w:rsidRPr="00390C40">
        <w:rPr>
          <w:rFonts w:hint="eastAsia"/>
        </w:rPr>
        <w:t>，会</w:t>
      </w:r>
      <w:r w:rsidRPr="00390C40">
        <w:t>影响</w:t>
      </w:r>
      <w:r w:rsidRPr="00390C40">
        <w:rPr>
          <w:rFonts w:hint="eastAsia"/>
        </w:rPr>
        <w:t>到</w:t>
      </w:r>
      <w:r w:rsidRPr="00390C40">
        <w:t>这些要素，当局有责任证明</w:t>
      </w:r>
      <w:r w:rsidRPr="00A57BA3">
        <w:rPr>
          <w:spacing w:val="4"/>
        </w:rPr>
        <w:t>任何此类限制是合理的。</w:t>
      </w:r>
      <w:r w:rsidRPr="00A57BA3">
        <w:rPr>
          <w:spacing w:val="4"/>
          <w:vertAlign w:val="superscript"/>
        </w:rPr>
        <w:footnoteReference w:id="20"/>
      </w:r>
      <w:r w:rsidR="00B53FF2" w:rsidRPr="00A57BA3">
        <w:rPr>
          <w:rFonts w:hint="eastAsia"/>
          <w:spacing w:val="4"/>
        </w:rPr>
        <w:t xml:space="preserve"> </w:t>
      </w:r>
      <w:r w:rsidRPr="00A57BA3">
        <w:rPr>
          <w:spacing w:val="4"/>
        </w:rPr>
        <w:t>然而，委员会认为，在本案中，缔约国对提交人集</w:t>
      </w:r>
      <w:r w:rsidRPr="00390C40">
        <w:t>会权利施加的限制与公共活动的性质直接相关，即它是由有关国家机关组织的正式活动还是由非国家主体组织的社会政治活动。</w:t>
      </w:r>
    </w:p>
    <w:p w14:paraId="3F3534CB" w14:textId="2AAAF7ED" w:rsidR="00390C40" w:rsidRPr="00390C40" w:rsidRDefault="00390C40" w:rsidP="009A1083">
      <w:pPr>
        <w:pStyle w:val="SingleTxtGC"/>
        <w:tabs>
          <w:tab w:val="clear" w:pos="1565"/>
          <w:tab w:val="left" w:pos="1701"/>
        </w:tabs>
      </w:pPr>
      <w:r>
        <w:t>8</w:t>
      </w:r>
      <w:r w:rsidRPr="00390C40">
        <w:t>.</w:t>
      </w:r>
      <w:r>
        <w:t>11</w:t>
      </w:r>
      <w:r w:rsidRPr="00390C40">
        <w:tab/>
      </w:r>
      <w:r w:rsidRPr="00390C40">
        <w:t>在缔约国没有对不同待遇</w:t>
      </w:r>
      <w:proofErr w:type="gramStart"/>
      <w:r w:rsidRPr="00390C40">
        <w:t>作出</w:t>
      </w:r>
      <w:proofErr w:type="gramEnd"/>
      <w:r w:rsidRPr="00390C40">
        <w:t>任何解释的情况下，委员会认为，缔约国未能确定对提交</w:t>
      </w:r>
      <w:proofErr w:type="gramStart"/>
      <w:r w:rsidRPr="00390C40">
        <w:t>人和平</w:t>
      </w:r>
      <w:proofErr w:type="gramEnd"/>
      <w:r w:rsidRPr="00390C40">
        <w:t>集会权施加的限制是基于合理和客观的标准，是为了追求</w:t>
      </w:r>
      <w:r w:rsidRPr="00AE40A3">
        <w:rPr>
          <w:spacing w:val="-4"/>
        </w:rPr>
        <w:t>《公约》规定的合法目标，因此，通过和执行第</w:t>
      </w:r>
      <w:r w:rsidRPr="00AE40A3">
        <w:rPr>
          <w:spacing w:val="-4"/>
        </w:rPr>
        <w:t>167</w:t>
      </w:r>
      <w:r w:rsidRPr="00AE40A3">
        <w:rPr>
          <w:spacing w:val="-4"/>
        </w:rPr>
        <w:t>号决定等于侵犯了提交人根据</w:t>
      </w:r>
      <w:r w:rsidRPr="00390C40">
        <w:t>《公约》第二十一条享有的权利。</w:t>
      </w:r>
    </w:p>
    <w:p w14:paraId="77371F8B" w14:textId="29A93210" w:rsidR="00390C40" w:rsidRPr="00390C40" w:rsidRDefault="00390C40" w:rsidP="009A1083">
      <w:pPr>
        <w:pStyle w:val="SingleTxtGC"/>
        <w:tabs>
          <w:tab w:val="clear" w:pos="1565"/>
          <w:tab w:val="left" w:pos="1701"/>
        </w:tabs>
      </w:pPr>
      <w:r>
        <w:t>8</w:t>
      </w:r>
      <w:r w:rsidRPr="00390C40">
        <w:t>.</w:t>
      </w:r>
      <w:r>
        <w:t>12</w:t>
      </w:r>
      <w:r w:rsidRPr="00390C40">
        <w:tab/>
      </w:r>
      <w:r w:rsidRPr="00AE40A3">
        <w:rPr>
          <w:spacing w:val="-4"/>
        </w:rPr>
        <w:t>委员会</w:t>
      </w:r>
      <w:r w:rsidRPr="00AE40A3">
        <w:rPr>
          <w:rFonts w:hint="eastAsia"/>
          <w:spacing w:val="-4"/>
        </w:rPr>
        <w:t>认定</w:t>
      </w:r>
      <w:r w:rsidRPr="00AE40A3">
        <w:rPr>
          <w:spacing w:val="-4"/>
        </w:rPr>
        <w:t>《公约》第二十一条</w:t>
      </w:r>
      <w:r w:rsidRPr="00AE40A3">
        <w:rPr>
          <w:rFonts w:hint="eastAsia"/>
          <w:spacing w:val="-4"/>
        </w:rPr>
        <w:t>得到违反</w:t>
      </w:r>
      <w:r w:rsidRPr="00AE40A3">
        <w:rPr>
          <w:spacing w:val="-4"/>
        </w:rPr>
        <w:t>，因此决定不单独审查提交人根据</w:t>
      </w:r>
      <w:r w:rsidRPr="00390C40">
        <w:t>第十九条提出的申诉。</w:t>
      </w:r>
    </w:p>
    <w:p w14:paraId="18C2027F" w14:textId="37DE776C" w:rsidR="00390C40" w:rsidRPr="00390C40" w:rsidRDefault="00390C40" w:rsidP="00390C40">
      <w:pPr>
        <w:pStyle w:val="SingleTxtGC"/>
      </w:pPr>
      <w:r>
        <w:lastRenderedPageBreak/>
        <w:t>9</w:t>
      </w:r>
      <w:r w:rsidRPr="00390C40">
        <w:t>.</w:t>
      </w:r>
      <w:r w:rsidRPr="00390C40">
        <w:tab/>
      </w:r>
      <w:r w:rsidRPr="006E218B">
        <w:rPr>
          <w:spacing w:val="-4"/>
        </w:rPr>
        <w:t>委员会根据《任择议定书》第五条第</w:t>
      </w:r>
      <w:r w:rsidRPr="006E218B">
        <w:rPr>
          <w:spacing w:val="-4"/>
        </w:rPr>
        <w:t>4</w:t>
      </w:r>
      <w:r w:rsidRPr="006E218B">
        <w:rPr>
          <w:spacing w:val="-4"/>
        </w:rPr>
        <w:t>款规定行事，认为现有事实显示缔约国</w:t>
      </w:r>
      <w:r w:rsidRPr="00390C40">
        <w:t>侵犯了提交人根据《公约》第二十一条享有的权利。</w:t>
      </w:r>
    </w:p>
    <w:p w14:paraId="65E6844C" w14:textId="08CF2B05" w:rsidR="00390C40" w:rsidRPr="00390C40" w:rsidRDefault="00390C40" w:rsidP="00390C40">
      <w:pPr>
        <w:pStyle w:val="SingleTxtGC"/>
      </w:pPr>
      <w:r>
        <w:t>1</w:t>
      </w:r>
      <w:r w:rsidRPr="00390C40">
        <w:t>0.</w:t>
      </w:r>
      <w:r w:rsidRPr="00390C40">
        <w:tab/>
      </w:r>
      <w:r w:rsidRPr="00390C40">
        <w:t>根据《公约》第二条第三款</w:t>
      </w:r>
      <w:r w:rsidRPr="00390C40">
        <w:t>(</w:t>
      </w:r>
      <w:r w:rsidRPr="00390C40">
        <w:t>子</w:t>
      </w:r>
      <w:r w:rsidRPr="00390C40">
        <w:t>)</w:t>
      </w:r>
      <w:r w:rsidRPr="00390C40">
        <w:t>项，缔约国有义务给予提交人有效的补救。这要求缔约国向《公约》权利受到侵犯的个人提供充分赔偿。因此，除其他外，</w:t>
      </w:r>
      <w:r w:rsidRPr="006E218B">
        <w:rPr>
          <w:spacing w:val="2"/>
        </w:rPr>
        <w:t>缔约国有义务向提交人提供适当的赔偿，包括偿还她所承担的任何法律费用。缔</w:t>
      </w:r>
      <w:r w:rsidRPr="00390C40">
        <w:t>约国还有义务采取一切必要步骤，防止今后发生类似的侵权行为。在这方面，委员会重申，根据《公约》第二条第二款之下的义务，缔约国应当审查其立法，以确保在缔约国可以充分享受《公约》第</w:t>
      </w:r>
      <w:r w:rsidR="009F7E9A" w:rsidRPr="00390C40">
        <w:t>二十一</w:t>
      </w:r>
      <w:r w:rsidRPr="00390C40">
        <w:t>条之下的表达自由权，包括组织和举行和平集会、会议、游行、抗议和示威</w:t>
      </w:r>
      <w:r w:rsidRPr="00390C40">
        <w:rPr>
          <w:rFonts w:hint="eastAsia"/>
        </w:rPr>
        <w:t>的权利</w:t>
      </w:r>
      <w:r w:rsidRPr="00390C40">
        <w:t>。</w:t>
      </w:r>
    </w:p>
    <w:p w14:paraId="4AB0FDC4" w14:textId="7413CF00" w:rsidR="00D03F46" w:rsidRDefault="00390C40" w:rsidP="00390C40">
      <w:pPr>
        <w:pStyle w:val="SingleTxtGC"/>
        <w:rPr>
          <w:spacing w:val="-6"/>
        </w:rPr>
      </w:pPr>
      <w:r>
        <w:t>11</w:t>
      </w:r>
      <w:r w:rsidRPr="00390C40">
        <w:t>.</w:t>
      </w:r>
      <w:r w:rsidRPr="00390C40">
        <w:tab/>
      </w:r>
      <w:r w:rsidRPr="00390C40">
        <w:t>缔约国加入《任择议定书》即已承认委员会有权确定是否存在违反《公约》的情况，而且根据《公约》第二条，缔约国也已承诺确保在其领土内和受其管辖</w:t>
      </w:r>
      <w:r w:rsidRPr="00167390">
        <w:rPr>
          <w:spacing w:val="2"/>
        </w:rPr>
        <w:t>的所有个人享有《公约》承认的权利，并承诺如侵权行为经确定成立，即予以有</w:t>
      </w:r>
      <w:r w:rsidRPr="00390C40">
        <w:t>效的补救。鉴此，委员会希望缔约国在</w:t>
      </w:r>
      <w:r>
        <w:t>18</w:t>
      </w:r>
      <w:r w:rsidRPr="00390C40">
        <w:t>0</w:t>
      </w:r>
      <w:r w:rsidRPr="00390C40">
        <w:t>天内提供资料，说明采取措施落实</w:t>
      </w:r>
      <w:r w:rsidRPr="00167390">
        <w:rPr>
          <w:spacing w:val="-6"/>
        </w:rPr>
        <w:t>委员会《意见》的情况。还请缔约国公布本意见，并以缔约国的官方语言广泛传播。</w:t>
      </w:r>
    </w:p>
    <w:p w14:paraId="3F27CA1B" w14:textId="77777777" w:rsidR="00167390" w:rsidRPr="002D6A9C" w:rsidRDefault="0016739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167390" w:rsidRPr="002D6A9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30C09" w14:textId="77777777" w:rsidR="00167390" w:rsidRPr="000D319F" w:rsidRDefault="00167390" w:rsidP="000D319F">
      <w:pPr>
        <w:pStyle w:val="af0"/>
        <w:spacing w:after="240"/>
        <w:ind w:left="907"/>
        <w:rPr>
          <w:rFonts w:asciiTheme="majorBidi" w:eastAsia="宋体" w:hAnsiTheme="majorBidi" w:cstheme="majorBidi"/>
          <w:sz w:val="21"/>
          <w:szCs w:val="21"/>
          <w:lang w:val="en-US"/>
        </w:rPr>
      </w:pPr>
    </w:p>
    <w:p w14:paraId="12D17064" w14:textId="77777777" w:rsidR="00167390" w:rsidRPr="000D319F" w:rsidRDefault="0016739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09DD3AD7" w14:textId="77777777" w:rsidR="00167390" w:rsidRPr="000D319F" w:rsidRDefault="00167390" w:rsidP="000D319F">
      <w:pPr>
        <w:pStyle w:val="af0"/>
      </w:pPr>
    </w:p>
  </w:endnote>
  <w:endnote w:type="continuationNotice" w:id="1">
    <w:p w14:paraId="7C279264" w14:textId="77777777" w:rsidR="00167390" w:rsidRDefault="001673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D8B76" w14:textId="77777777" w:rsidR="00167390" w:rsidRPr="00D03F46" w:rsidRDefault="00167390" w:rsidP="00D03F46">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D03F46">
      <w:rPr>
        <w:rStyle w:val="af2"/>
        <w:b w:val="0"/>
        <w:snapToGrid w:val="0"/>
        <w:sz w:val="16"/>
      </w:rPr>
      <w:t>GE.21</w:t>
    </w:r>
    <w:proofErr w:type="spellEnd"/>
    <w:r w:rsidRPr="00D03F46">
      <w:rPr>
        <w:rStyle w:val="af2"/>
        <w:b w:val="0"/>
        <w:snapToGrid w:val="0"/>
        <w:sz w:val="16"/>
      </w:rPr>
      <w:t>-03254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95C6D" w14:textId="77777777" w:rsidR="00167390" w:rsidRPr="00D03F46" w:rsidRDefault="00167390" w:rsidP="00D03F46">
    <w:pPr>
      <w:pStyle w:val="af0"/>
      <w:tabs>
        <w:tab w:val="clear" w:pos="431"/>
        <w:tab w:val="right" w:pos="9638"/>
      </w:tabs>
      <w:rPr>
        <w:rStyle w:val="af2"/>
      </w:rPr>
    </w:pPr>
    <w:proofErr w:type="spellStart"/>
    <w:r>
      <w:t>GE.21</w:t>
    </w:r>
    <w:proofErr w:type="spellEnd"/>
    <w:r>
      <w:t>-03254</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1E64F" w14:textId="17BA77FE" w:rsidR="00167390" w:rsidRPr="00487939" w:rsidRDefault="00167390"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04C19A4E" wp14:editId="124955AA">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-03254</w:t>
    </w:r>
    <w:r w:rsidRPr="00EE277A">
      <w:rPr>
        <w:sz w:val="20"/>
        <w:lang w:eastAsia="zh-CN"/>
      </w:rPr>
      <w:t xml:space="preserve"> (C)</w:t>
    </w:r>
    <w:r>
      <w:rPr>
        <w:sz w:val="20"/>
        <w:lang w:eastAsia="zh-CN"/>
      </w:rPr>
      <w:tab/>
      <w:t>070421</w:t>
    </w:r>
    <w:r>
      <w:rPr>
        <w:sz w:val="20"/>
        <w:lang w:eastAsia="zh-CN"/>
      </w:rPr>
      <w:tab/>
      <w:t>280521</w:t>
    </w:r>
    <w:r>
      <w:rPr>
        <w:b/>
        <w:sz w:val="21"/>
      </w:rPr>
      <w:tab/>
    </w:r>
    <w:r>
      <w:rPr>
        <w:rFonts w:hint="eastAsia"/>
        <w:b/>
        <w:noProof/>
        <w:snapToGrid/>
        <w:sz w:val="21"/>
        <w:lang w:val="en-US" w:eastAsia="zh-CN"/>
      </w:rPr>
      <w:drawing>
        <wp:inline distT="0" distB="0" distL="0" distR="0" wp14:anchorId="22681E7F" wp14:editId="0F66A969">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0FD3B" w14:textId="77777777" w:rsidR="00167390" w:rsidRPr="000157B1" w:rsidRDefault="0016739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2D03635C" w14:textId="77777777" w:rsidR="00167390" w:rsidRPr="000157B1" w:rsidRDefault="0016739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1893FD9B" w14:textId="77777777" w:rsidR="00167390" w:rsidRDefault="00167390"/>
  </w:footnote>
  <w:footnote w:id="2">
    <w:p w14:paraId="7DDB2848" w14:textId="0276DC7A" w:rsidR="00167390" w:rsidRPr="008E2E58" w:rsidRDefault="00167390" w:rsidP="000F6142">
      <w:pPr>
        <w:pStyle w:val="a6"/>
      </w:pPr>
      <w:r w:rsidRPr="008E2E58">
        <w:rPr>
          <w:lang w:val="zh-CN"/>
        </w:rPr>
        <w:tab/>
        <w:t>*</w:t>
      </w:r>
      <w:r>
        <w:rPr>
          <w:lang w:val="zh-CN"/>
        </w:rPr>
        <w:tab/>
      </w:r>
      <w:r w:rsidRPr="008E2E58">
        <w:rPr>
          <w:lang w:val="zh-CN"/>
        </w:rPr>
        <w:t>委员会第一二九届会议</w:t>
      </w:r>
      <w:r w:rsidR="00914330">
        <w:rPr>
          <w:lang w:val="zh-CN"/>
        </w:rPr>
        <w:t>(2</w:t>
      </w:r>
      <w:r w:rsidRPr="008E2E58">
        <w:rPr>
          <w:lang w:val="zh-CN"/>
        </w:rPr>
        <w:t>0</w:t>
      </w:r>
      <w:r w:rsidR="00914330">
        <w:rPr>
          <w:lang w:val="zh-CN"/>
        </w:rPr>
        <w:t>2</w:t>
      </w:r>
      <w:r w:rsidRPr="008E2E58">
        <w:rPr>
          <w:lang w:val="zh-CN"/>
        </w:rPr>
        <w:t>0</w:t>
      </w:r>
      <w:r w:rsidRPr="008E2E58">
        <w:rPr>
          <w:lang w:val="zh-CN"/>
        </w:rPr>
        <w:t>年</w:t>
      </w:r>
      <w:r w:rsidR="00914330">
        <w:rPr>
          <w:lang w:val="zh-CN"/>
        </w:rPr>
        <w:t>6</w:t>
      </w:r>
      <w:r w:rsidRPr="008E2E58">
        <w:rPr>
          <w:lang w:val="zh-CN"/>
        </w:rPr>
        <w:t>月</w:t>
      </w:r>
      <w:r w:rsidR="00914330">
        <w:rPr>
          <w:lang w:val="zh-CN"/>
        </w:rPr>
        <w:t>29</w:t>
      </w:r>
      <w:r w:rsidRPr="008E2E58">
        <w:rPr>
          <w:lang w:val="zh-CN"/>
        </w:rPr>
        <w:t>日至</w:t>
      </w:r>
      <w:r w:rsidR="00914330">
        <w:rPr>
          <w:lang w:val="zh-CN"/>
        </w:rPr>
        <w:t>7</w:t>
      </w:r>
      <w:r w:rsidRPr="008E2E58">
        <w:rPr>
          <w:lang w:val="zh-CN"/>
        </w:rPr>
        <w:t>月</w:t>
      </w:r>
      <w:r w:rsidR="00914330">
        <w:rPr>
          <w:lang w:val="zh-CN"/>
        </w:rPr>
        <w:t>24</w:t>
      </w:r>
      <w:r w:rsidRPr="008E2E58">
        <w:rPr>
          <w:lang w:val="zh-CN"/>
        </w:rPr>
        <w:t>日</w:t>
      </w:r>
      <w:r w:rsidR="00914330">
        <w:rPr>
          <w:lang w:val="zh-CN"/>
        </w:rPr>
        <w:t>)</w:t>
      </w:r>
      <w:r w:rsidRPr="008E2E58">
        <w:rPr>
          <w:lang w:val="zh-CN"/>
        </w:rPr>
        <w:t>通过。</w:t>
      </w:r>
    </w:p>
  </w:footnote>
  <w:footnote w:id="3">
    <w:p w14:paraId="5BA55A13" w14:textId="3C197B79" w:rsidR="00167390" w:rsidRPr="008E2E58" w:rsidRDefault="00167390" w:rsidP="00FD72ED">
      <w:pPr>
        <w:pStyle w:val="a6"/>
        <w:spacing w:after="180"/>
      </w:pPr>
      <w:r w:rsidRPr="008E2E58">
        <w:rPr>
          <w:lang w:val="zh-CN"/>
        </w:rPr>
        <w:tab/>
        <w:t>**</w:t>
      </w:r>
      <w:r>
        <w:rPr>
          <w:lang w:val="zh-CN"/>
        </w:rPr>
        <w:tab/>
      </w:r>
      <w:r w:rsidRPr="00252AF4">
        <w:rPr>
          <w:spacing w:val="-4"/>
          <w:lang w:val="zh-CN"/>
        </w:rPr>
        <w:t>委员会下列委员参加了本来文的审查</w:t>
      </w:r>
      <w:r w:rsidR="00914330">
        <w:rPr>
          <w:spacing w:val="-4"/>
          <w:lang w:val="zh-CN"/>
        </w:rPr>
        <w:t>：</w:t>
      </w:r>
      <w:r w:rsidRPr="00252AF4">
        <w:rPr>
          <w:spacing w:val="-4"/>
          <w:lang w:val="zh-CN"/>
        </w:rPr>
        <w:t>塔尼亚</w:t>
      </w:r>
      <w:r w:rsidRPr="00252AF4">
        <w:rPr>
          <w:rFonts w:hint="eastAsia"/>
          <w:spacing w:val="-4"/>
        </w:rPr>
        <w:t>·</w:t>
      </w:r>
      <w:r w:rsidRPr="00252AF4">
        <w:rPr>
          <w:spacing w:val="-4"/>
          <w:lang w:val="zh-CN"/>
        </w:rPr>
        <w:t>玛丽亚</w:t>
      </w:r>
      <w:r w:rsidRPr="00252AF4">
        <w:rPr>
          <w:rFonts w:hint="eastAsia"/>
          <w:spacing w:val="-4"/>
        </w:rPr>
        <w:t>·</w:t>
      </w:r>
      <w:r w:rsidRPr="00252AF4">
        <w:rPr>
          <w:spacing w:val="-4"/>
          <w:lang w:val="zh-CN"/>
        </w:rPr>
        <w:t>阿布多</w:t>
      </w:r>
      <w:r w:rsidRPr="00252AF4">
        <w:rPr>
          <w:rFonts w:hint="eastAsia"/>
          <w:spacing w:val="-4"/>
        </w:rPr>
        <w:t>·</w:t>
      </w:r>
      <w:r w:rsidRPr="00252AF4">
        <w:rPr>
          <w:spacing w:val="-4"/>
          <w:lang w:val="zh-CN"/>
        </w:rPr>
        <w:t>罗乔利、亚兹</w:t>
      </w:r>
      <w:r w:rsidRPr="00252AF4">
        <w:rPr>
          <w:rFonts w:hint="eastAsia"/>
          <w:spacing w:val="-4"/>
        </w:rPr>
        <w:t>·</w:t>
      </w:r>
      <w:r w:rsidRPr="00252AF4">
        <w:rPr>
          <w:spacing w:val="-4"/>
          <w:lang w:val="zh-CN"/>
        </w:rPr>
        <w:t>本</w:t>
      </w:r>
      <w:r w:rsidRPr="00252AF4">
        <w:rPr>
          <w:rFonts w:hint="eastAsia"/>
          <w:spacing w:val="-4"/>
        </w:rPr>
        <w:t>·</w:t>
      </w:r>
      <w:r w:rsidRPr="00252AF4">
        <w:rPr>
          <w:spacing w:val="-4"/>
          <w:lang w:val="zh-CN"/>
        </w:rPr>
        <w:t>阿舒尔、</w:t>
      </w:r>
      <w:r w:rsidRPr="0038772D">
        <w:rPr>
          <w:spacing w:val="6"/>
          <w:lang w:val="zh-CN"/>
        </w:rPr>
        <w:t>阿里夫</w:t>
      </w:r>
      <w:r w:rsidRPr="0038772D">
        <w:rPr>
          <w:rFonts w:hint="eastAsia"/>
          <w:spacing w:val="6"/>
        </w:rPr>
        <w:t>·</w:t>
      </w:r>
      <w:r w:rsidRPr="0038772D">
        <w:rPr>
          <w:spacing w:val="6"/>
          <w:lang w:val="zh-CN"/>
        </w:rPr>
        <w:t>布尔坎、艾哈迈德</w:t>
      </w:r>
      <w:r w:rsidRPr="0038772D">
        <w:rPr>
          <w:rFonts w:hint="eastAsia"/>
          <w:spacing w:val="6"/>
        </w:rPr>
        <w:t>·</w:t>
      </w:r>
      <w:r w:rsidRPr="0038772D">
        <w:rPr>
          <w:spacing w:val="6"/>
          <w:lang w:val="zh-CN"/>
        </w:rPr>
        <w:t>阿明</w:t>
      </w:r>
      <w:r w:rsidRPr="0038772D">
        <w:rPr>
          <w:rFonts w:hint="eastAsia"/>
          <w:spacing w:val="6"/>
        </w:rPr>
        <w:t>·</w:t>
      </w:r>
      <w:r w:rsidRPr="0038772D">
        <w:rPr>
          <w:spacing w:val="6"/>
          <w:lang w:val="zh-CN"/>
        </w:rPr>
        <w:t>法萨拉、古谷修一、克里斯托夫</w:t>
      </w:r>
      <w:r w:rsidRPr="0038772D">
        <w:rPr>
          <w:rFonts w:hint="eastAsia"/>
          <w:spacing w:val="6"/>
        </w:rPr>
        <w:t>·</w:t>
      </w:r>
      <w:r w:rsidRPr="0038772D">
        <w:rPr>
          <w:spacing w:val="6"/>
          <w:lang w:val="zh-CN"/>
        </w:rPr>
        <w:t>海恩斯、巴马里阿</w:t>
      </w:r>
      <w:r w:rsidRPr="008E2E58">
        <w:rPr>
          <w:lang w:val="zh-CN"/>
        </w:rPr>
        <w:t>姆</w:t>
      </w:r>
      <w:r>
        <w:rPr>
          <w:rFonts w:hint="eastAsia"/>
        </w:rPr>
        <w:t>·</w:t>
      </w:r>
      <w:r w:rsidRPr="008E2E58">
        <w:rPr>
          <w:lang w:val="zh-CN"/>
        </w:rPr>
        <w:t>科伊塔、马西娅</w:t>
      </w:r>
      <w:r>
        <w:rPr>
          <w:rFonts w:hint="eastAsia"/>
        </w:rPr>
        <w:t>·</w:t>
      </w:r>
      <w:r w:rsidRPr="008E2E58">
        <w:rPr>
          <w:lang w:val="zh-CN"/>
        </w:rPr>
        <w:t>克兰、邓肯</w:t>
      </w:r>
      <w:r>
        <w:rPr>
          <w:rFonts w:hint="eastAsia"/>
        </w:rPr>
        <w:t>·</w:t>
      </w:r>
      <w:r w:rsidRPr="008E2E58">
        <w:rPr>
          <w:lang w:val="zh-CN"/>
        </w:rPr>
        <w:t>莱基</w:t>
      </w:r>
      <w:r>
        <w:rPr>
          <w:rFonts w:hint="eastAsia"/>
        </w:rPr>
        <w:t>·</w:t>
      </w:r>
      <w:r w:rsidRPr="008E2E58">
        <w:rPr>
          <w:lang w:val="zh-CN"/>
        </w:rPr>
        <w:t>穆胡穆扎、福蒂妮</w:t>
      </w:r>
      <w:r>
        <w:rPr>
          <w:rFonts w:hint="eastAsia"/>
        </w:rPr>
        <w:t>·</w:t>
      </w:r>
      <w:r w:rsidRPr="008E2E58">
        <w:rPr>
          <w:lang w:val="zh-CN"/>
        </w:rPr>
        <w:t>帕扎尔齐斯、埃尔南</w:t>
      </w:r>
      <w:r>
        <w:rPr>
          <w:rFonts w:hint="eastAsia"/>
        </w:rPr>
        <w:t>·</w:t>
      </w:r>
      <w:r w:rsidRPr="008E2E58">
        <w:rPr>
          <w:lang w:val="zh-CN"/>
        </w:rPr>
        <w:t>克萨达</w:t>
      </w:r>
      <w:r>
        <w:rPr>
          <w:rFonts w:hint="eastAsia"/>
        </w:rPr>
        <w:t>·</w:t>
      </w:r>
      <w:r w:rsidRPr="008E2E58">
        <w:rPr>
          <w:lang w:val="zh-CN"/>
        </w:rPr>
        <w:t>卡夫雷拉、瓦西尔卡</w:t>
      </w:r>
      <w:r>
        <w:rPr>
          <w:rFonts w:hint="eastAsia"/>
        </w:rPr>
        <w:t>·</w:t>
      </w:r>
      <w:r w:rsidRPr="008E2E58">
        <w:rPr>
          <w:lang w:val="zh-CN"/>
        </w:rPr>
        <w:t>桑钦、若泽</w:t>
      </w:r>
      <w:r>
        <w:rPr>
          <w:rFonts w:hint="eastAsia"/>
        </w:rPr>
        <w:t>·</w:t>
      </w:r>
      <w:r w:rsidRPr="008E2E58">
        <w:rPr>
          <w:lang w:val="zh-CN"/>
        </w:rPr>
        <w:t>曼努埃尔</w:t>
      </w:r>
      <w:r>
        <w:rPr>
          <w:rFonts w:hint="eastAsia"/>
        </w:rPr>
        <w:t>·</w:t>
      </w:r>
      <w:r w:rsidRPr="008E2E58">
        <w:rPr>
          <w:lang w:val="zh-CN"/>
        </w:rPr>
        <w:t>桑托斯</w:t>
      </w:r>
      <w:r>
        <w:rPr>
          <w:rFonts w:hint="eastAsia"/>
        </w:rPr>
        <w:t>·</w:t>
      </w:r>
      <w:r w:rsidRPr="008E2E58">
        <w:rPr>
          <w:lang w:val="zh-CN"/>
        </w:rPr>
        <w:t>派斯、尤瓦尔</w:t>
      </w:r>
      <w:r>
        <w:rPr>
          <w:rFonts w:hint="eastAsia"/>
        </w:rPr>
        <w:t>·</w:t>
      </w:r>
      <w:r w:rsidRPr="008E2E58">
        <w:rPr>
          <w:lang w:val="zh-CN"/>
        </w:rPr>
        <w:t>沙尼、埃莱娜</w:t>
      </w:r>
      <w:r>
        <w:rPr>
          <w:rFonts w:hint="eastAsia"/>
        </w:rPr>
        <w:t>·</w:t>
      </w:r>
      <w:proofErr w:type="gramStart"/>
      <w:r w:rsidRPr="008E2E58">
        <w:rPr>
          <w:lang w:val="zh-CN"/>
        </w:rPr>
        <w:t>提格乎德</w:t>
      </w:r>
      <w:proofErr w:type="gramEnd"/>
      <w:r w:rsidRPr="008E2E58">
        <w:rPr>
          <w:lang w:val="zh-CN"/>
        </w:rPr>
        <w:t>加、安德烈亚斯</w:t>
      </w:r>
      <w:r>
        <w:rPr>
          <w:rFonts w:hint="eastAsia"/>
        </w:rPr>
        <w:t>·</w:t>
      </w:r>
      <w:r w:rsidRPr="008E2E58">
        <w:rPr>
          <w:lang w:val="zh-CN"/>
        </w:rPr>
        <w:t>齐默尔曼和根提安</w:t>
      </w:r>
      <w:r>
        <w:rPr>
          <w:rFonts w:hint="eastAsia"/>
        </w:rPr>
        <w:t>·</w:t>
      </w:r>
      <w:r w:rsidRPr="008E2E58">
        <w:rPr>
          <w:lang w:val="zh-CN"/>
        </w:rPr>
        <w:t>齐伯利。</w:t>
      </w:r>
    </w:p>
  </w:footnote>
  <w:footnote w:id="4">
    <w:p w14:paraId="3BA7E0B7" w14:textId="77777777" w:rsidR="00167390" w:rsidRPr="008E2E58" w:rsidRDefault="00167390" w:rsidP="00E061BE">
      <w:pPr>
        <w:pStyle w:val="a6"/>
      </w:pPr>
      <w:r w:rsidRPr="008E2E58">
        <w:rPr>
          <w:lang w:val="zh-CN"/>
        </w:rPr>
        <w:tab/>
      </w:r>
      <w:r w:rsidRPr="008E2E58">
        <w:rPr>
          <w:rStyle w:val="a8"/>
          <w:rFonts w:eastAsia="宋体"/>
          <w:szCs w:val="21"/>
          <w:lang w:val="zh-CN"/>
        </w:rPr>
        <w:footnoteRef/>
      </w:r>
      <w:r w:rsidRPr="008E2E58">
        <w:rPr>
          <w:lang w:val="zh-CN"/>
        </w:rPr>
        <w:tab/>
      </w:r>
      <w:r w:rsidRPr="008E2E58">
        <w:rPr>
          <w:lang w:val="zh-CN"/>
        </w:rPr>
        <w:t>提交人是一位民间社会活动家。</w:t>
      </w:r>
    </w:p>
  </w:footnote>
  <w:footnote w:id="5">
    <w:p w14:paraId="32649769" w14:textId="5D9F31EC" w:rsidR="00167390" w:rsidRPr="008E2E58" w:rsidRDefault="00167390" w:rsidP="00E061BE">
      <w:pPr>
        <w:pStyle w:val="a6"/>
      </w:pPr>
      <w:r w:rsidRPr="008E2E58">
        <w:rPr>
          <w:lang w:val="zh-CN"/>
        </w:rPr>
        <w:tab/>
      </w:r>
      <w:r w:rsidRPr="008E2E58">
        <w:rPr>
          <w:rStyle w:val="a8"/>
          <w:rFonts w:eastAsia="宋体"/>
          <w:szCs w:val="21"/>
          <w:lang w:val="zh-CN"/>
        </w:rPr>
        <w:footnoteRef/>
      </w:r>
      <w:r w:rsidRPr="008E2E58">
        <w:rPr>
          <w:lang w:val="zh-CN"/>
        </w:rPr>
        <w:tab/>
      </w:r>
      <w:r w:rsidRPr="008E2E58">
        <w:rPr>
          <w:lang w:val="zh-CN"/>
        </w:rPr>
        <w:t>原文中的</w:t>
      </w:r>
      <w:r w:rsidR="00914330">
        <w:rPr>
          <w:lang w:val="zh-CN"/>
        </w:rPr>
        <w:t>Akimat</w:t>
      </w:r>
      <w:r w:rsidRPr="008E2E58">
        <w:rPr>
          <w:lang w:val="zh-CN"/>
        </w:rPr>
        <w:t>相当于市长办公</w:t>
      </w:r>
      <w:r w:rsidRPr="008E2E58">
        <w:rPr>
          <w:rFonts w:hint="eastAsia"/>
          <w:lang w:val="zh-CN"/>
        </w:rPr>
        <w:t>室</w:t>
      </w:r>
      <w:r w:rsidR="00914330">
        <w:rPr>
          <w:lang w:val="zh-CN"/>
        </w:rPr>
        <w:t>(</w:t>
      </w:r>
      <w:r w:rsidRPr="008E2E58">
        <w:rPr>
          <w:lang w:val="zh-CN"/>
        </w:rPr>
        <w:t>省、区、市政府的办公地点</w:t>
      </w:r>
      <w:r w:rsidR="00914330">
        <w:rPr>
          <w:lang w:val="zh-CN"/>
        </w:rPr>
        <w:t>)</w:t>
      </w:r>
      <w:r w:rsidRPr="008E2E58">
        <w:rPr>
          <w:lang w:val="zh-CN"/>
        </w:rPr>
        <w:t>。</w:t>
      </w:r>
    </w:p>
  </w:footnote>
  <w:footnote w:id="6">
    <w:p w14:paraId="58116332" w14:textId="3BC36C70" w:rsidR="00167390" w:rsidRPr="008E2E58" w:rsidRDefault="00167390" w:rsidP="00E061BE">
      <w:pPr>
        <w:pStyle w:val="a6"/>
      </w:pPr>
      <w:r w:rsidRPr="008E2E58">
        <w:rPr>
          <w:lang w:val="zh-CN"/>
        </w:rPr>
        <w:tab/>
      </w:r>
      <w:r w:rsidRPr="008E2E58">
        <w:rPr>
          <w:rStyle w:val="a8"/>
          <w:rFonts w:eastAsia="宋体"/>
          <w:szCs w:val="21"/>
          <w:lang w:val="zh-CN"/>
        </w:rPr>
        <w:footnoteRef/>
      </w:r>
      <w:r w:rsidRPr="008E2E58">
        <w:rPr>
          <w:lang w:val="zh-CN"/>
        </w:rPr>
        <w:tab/>
      </w:r>
      <w:r w:rsidRPr="00BB46BA">
        <w:rPr>
          <w:spacing w:val="-2"/>
          <w:lang w:val="zh-CN"/>
        </w:rPr>
        <w:t>按照</w:t>
      </w:r>
      <w:r w:rsidR="00B519EF" w:rsidRPr="00BB46BA">
        <w:rPr>
          <w:rFonts w:hint="eastAsia"/>
          <w:spacing w:val="-2"/>
          <w:lang w:val="zh-CN"/>
        </w:rPr>
        <w:t>1</w:t>
      </w:r>
      <w:r w:rsidR="00B519EF" w:rsidRPr="00BB46BA">
        <w:rPr>
          <w:spacing w:val="-2"/>
        </w:rPr>
        <w:t>995</w:t>
      </w:r>
      <w:r w:rsidR="00B519EF" w:rsidRPr="00BB46BA">
        <w:rPr>
          <w:spacing w:val="-2"/>
          <w:lang w:val="zh-CN"/>
        </w:rPr>
        <w:t>年</w:t>
      </w:r>
      <w:r w:rsidR="00B519EF" w:rsidRPr="00BB46BA">
        <w:rPr>
          <w:rFonts w:hint="eastAsia"/>
          <w:spacing w:val="-2"/>
          <w:lang w:val="zh-CN"/>
        </w:rPr>
        <w:t>3</w:t>
      </w:r>
      <w:r w:rsidR="00B519EF" w:rsidRPr="00BB46BA">
        <w:rPr>
          <w:spacing w:val="-2"/>
          <w:lang w:val="zh-CN"/>
        </w:rPr>
        <w:t>月</w:t>
      </w:r>
      <w:r w:rsidR="00B519EF" w:rsidRPr="00BB46BA">
        <w:rPr>
          <w:rFonts w:hint="eastAsia"/>
          <w:spacing w:val="-2"/>
          <w:lang w:val="zh-CN"/>
        </w:rPr>
        <w:t>1</w:t>
      </w:r>
      <w:r w:rsidR="00B519EF" w:rsidRPr="00BB46BA">
        <w:rPr>
          <w:spacing w:val="-2"/>
        </w:rPr>
        <w:t>7</w:t>
      </w:r>
      <w:r w:rsidR="00B519EF" w:rsidRPr="00BB46BA">
        <w:rPr>
          <w:spacing w:val="-2"/>
          <w:lang w:val="zh-CN"/>
        </w:rPr>
        <w:t>日</w:t>
      </w:r>
      <w:r w:rsidRPr="00BB46BA">
        <w:rPr>
          <w:rFonts w:hint="eastAsia"/>
          <w:spacing w:val="-2"/>
          <w:lang w:val="zh-CN"/>
        </w:rPr>
        <w:t>《</w:t>
      </w:r>
      <w:r w:rsidRPr="00BB46BA">
        <w:rPr>
          <w:spacing w:val="-2"/>
          <w:lang w:val="zh-CN"/>
        </w:rPr>
        <w:t>和平集会、开会、游行、纠察、示威活动组织和实施程序法</w:t>
      </w:r>
      <w:r w:rsidRPr="00BB46BA">
        <w:rPr>
          <w:rFonts w:hint="eastAsia"/>
          <w:spacing w:val="-2"/>
          <w:lang w:val="zh-CN"/>
        </w:rPr>
        <w:t>》</w:t>
      </w:r>
      <w:r w:rsidR="00914330" w:rsidRPr="00BB46BA">
        <w:rPr>
          <w:spacing w:val="-2"/>
          <w:lang w:val="zh-CN"/>
        </w:rPr>
        <w:t>，</w:t>
      </w:r>
      <w:r w:rsidRPr="00BB46BA">
        <w:rPr>
          <w:spacing w:val="-2"/>
          <w:lang w:val="zh-CN"/>
        </w:rPr>
        <w:t>任何人</w:t>
      </w:r>
      <w:r w:rsidRPr="00BB46BA">
        <w:rPr>
          <w:lang w:val="zh-CN"/>
        </w:rPr>
        <w:t>组</w:t>
      </w:r>
      <w:r w:rsidRPr="00602A9B">
        <w:rPr>
          <w:spacing w:val="-2"/>
          <w:lang w:val="zh-CN"/>
        </w:rPr>
        <w:t>织和平集会</w:t>
      </w:r>
      <w:r w:rsidR="00914330">
        <w:rPr>
          <w:spacing w:val="-2"/>
          <w:lang w:val="zh-CN"/>
        </w:rPr>
        <w:t>，</w:t>
      </w:r>
      <w:r w:rsidRPr="008E2E58">
        <w:rPr>
          <w:lang w:val="zh-CN"/>
        </w:rPr>
        <w:t>均应当在拟办活动开始之前至少</w:t>
      </w:r>
      <w:r w:rsidR="00914330">
        <w:rPr>
          <w:lang w:val="zh-CN"/>
        </w:rPr>
        <w:t>1</w:t>
      </w:r>
      <w:r w:rsidRPr="008E2E58">
        <w:rPr>
          <w:lang w:val="zh-CN"/>
        </w:rPr>
        <w:t>0</w:t>
      </w:r>
      <w:r w:rsidRPr="008E2E58">
        <w:rPr>
          <w:lang w:val="zh-CN"/>
        </w:rPr>
        <w:t>天</w:t>
      </w:r>
      <w:r w:rsidR="00914330">
        <w:rPr>
          <w:lang w:val="zh-CN"/>
        </w:rPr>
        <w:t>，</w:t>
      </w:r>
      <w:r w:rsidRPr="008E2E58">
        <w:rPr>
          <w:lang w:val="zh-CN"/>
        </w:rPr>
        <w:t>向当地行政机关提交申请</w:t>
      </w:r>
      <w:r w:rsidR="00914330">
        <w:rPr>
          <w:lang w:val="zh-CN"/>
        </w:rPr>
        <w:t>，</w:t>
      </w:r>
      <w:r w:rsidRPr="008E2E58">
        <w:rPr>
          <w:lang w:val="zh-CN"/>
        </w:rPr>
        <w:t>请求批准</w:t>
      </w:r>
      <w:r w:rsidRPr="00F1208B">
        <w:rPr>
          <w:spacing w:val="-2"/>
          <w:lang w:val="zh-CN"/>
        </w:rPr>
        <w:t>举办集会。一旦主办方获得举行和平集会的书面</w:t>
      </w:r>
      <w:r w:rsidRPr="00F1208B">
        <w:rPr>
          <w:rFonts w:hint="eastAsia"/>
          <w:spacing w:val="-2"/>
          <w:lang w:val="zh-CN"/>
        </w:rPr>
        <w:t>许可</w:t>
      </w:r>
      <w:r w:rsidR="00914330" w:rsidRPr="00F1208B">
        <w:rPr>
          <w:spacing w:val="-2"/>
          <w:lang w:val="zh-CN"/>
        </w:rPr>
        <w:t>，</w:t>
      </w:r>
      <w:r w:rsidRPr="00F1208B">
        <w:rPr>
          <w:spacing w:val="-2"/>
          <w:lang w:val="zh-CN"/>
        </w:rPr>
        <w:t>就被认为获得了</w:t>
      </w:r>
      <w:r w:rsidR="00914330" w:rsidRPr="00F1208B">
        <w:rPr>
          <w:rFonts w:hint="eastAsia"/>
          <w:spacing w:val="-2"/>
          <w:lang w:val="zh-CN"/>
        </w:rPr>
        <w:t>“</w:t>
      </w:r>
      <w:r w:rsidRPr="00F1208B">
        <w:rPr>
          <w:spacing w:val="-2"/>
          <w:lang w:val="zh-CN"/>
        </w:rPr>
        <w:t>批准</w:t>
      </w:r>
      <w:r w:rsidR="00914330" w:rsidRPr="00F1208B">
        <w:rPr>
          <w:rFonts w:hint="eastAsia"/>
          <w:spacing w:val="-2"/>
          <w:lang w:val="zh-CN"/>
        </w:rPr>
        <w:t>”</w:t>
      </w:r>
      <w:r w:rsidRPr="00F1208B">
        <w:rPr>
          <w:spacing w:val="-2"/>
          <w:lang w:val="zh-CN"/>
        </w:rPr>
        <w:t>。所有在没有</w:t>
      </w:r>
      <w:r w:rsidRPr="008E2E58">
        <w:rPr>
          <w:lang w:val="zh-CN"/>
        </w:rPr>
        <w:t>书面</w:t>
      </w:r>
      <w:r w:rsidRPr="008E2E58">
        <w:rPr>
          <w:rFonts w:hint="eastAsia"/>
          <w:lang w:val="zh-CN"/>
        </w:rPr>
        <w:t>许可</w:t>
      </w:r>
      <w:r w:rsidRPr="008E2E58">
        <w:rPr>
          <w:lang w:val="zh-CN"/>
        </w:rPr>
        <w:t>的情况下组织的和平集会都被认为是未经批准的活动</w:t>
      </w:r>
      <w:r w:rsidR="00914330">
        <w:rPr>
          <w:lang w:val="zh-CN"/>
        </w:rPr>
        <w:t>，</w:t>
      </w:r>
      <w:r w:rsidRPr="008E2E58">
        <w:rPr>
          <w:lang w:val="zh-CN"/>
        </w:rPr>
        <w:t>通过行政处罚</w:t>
      </w:r>
      <w:r w:rsidRPr="008E2E58">
        <w:rPr>
          <w:rFonts w:hint="eastAsia"/>
          <w:lang w:val="zh-CN"/>
        </w:rPr>
        <w:t>对</w:t>
      </w:r>
      <w:r w:rsidRPr="008E2E58">
        <w:rPr>
          <w:lang w:val="zh-CN"/>
        </w:rPr>
        <w:t>其组织者和参加者系统地追究责任。</w:t>
      </w:r>
    </w:p>
  </w:footnote>
  <w:footnote w:id="7">
    <w:p w14:paraId="2E175D04" w14:textId="62D58B56" w:rsidR="00167390" w:rsidRPr="008E2E58" w:rsidRDefault="00167390" w:rsidP="00E061BE">
      <w:pPr>
        <w:pStyle w:val="a6"/>
      </w:pPr>
      <w:r w:rsidRPr="008E2E58">
        <w:rPr>
          <w:lang w:val="zh-CN"/>
        </w:rPr>
        <w:tab/>
      </w:r>
      <w:r w:rsidRPr="008E2E58">
        <w:rPr>
          <w:rStyle w:val="a8"/>
          <w:rFonts w:eastAsia="宋体"/>
          <w:szCs w:val="21"/>
          <w:lang w:val="zh-CN"/>
        </w:rPr>
        <w:footnoteRef/>
      </w:r>
      <w:r w:rsidRPr="008E2E58">
        <w:rPr>
          <w:lang w:val="zh-CN"/>
        </w:rPr>
        <w:tab/>
      </w:r>
      <w:r w:rsidRPr="008E2E58">
        <w:rPr>
          <w:lang w:val="zh-CN"/>
        </w:rPr>
        <w:t>根据阿拉木图阿尔马林斯克地区第二法院</w:t>
      </w:r>
      <w:r w:rsidR="00914330">
        <w:rPr>
          <w:lang w:val="zh-CN"/>
        </w:rPr>
        <w:t>2</w:t>
      </w:r>
      <w:r w:rsidRPr="008E2E58">
        <w:rPr>
          <w:lang w:val="zh-CN"/>
        </w:rPr>
        <w:t>0</w:t>
      </w:r>
      <w:r w:rsidR="00914330">
        <w:rPr>
          <w:lang w:val="zh-CN"/>
        </w:rPr>
        <w:t>12</w:t>
      </w:r>
      <w:r w:rsidRPr="008E2E58">
        <w:rPr>
          <w:lang w:val="zh-CN"/>
        </w:rPr>
        <w:t>年</w:t>
      </w:r>
      <w:r w:rsidR="00914330">
        <w:rPr>
          <w:lang w:val="zh-CN"/>
        </w:rPr>
        <w:t>6</w:t>
      </w:r>
      <w:r w:rsidRPr="008E2E58">
        <w:rPr>
          <w:lang w:val="zh-CN"/>
        </w:rPr>
        <w:t>月</w:t>
      </w:r>
      <w:r w:rsidR="00914330">
        <w:rPr>
          <w:lang w:val="zh-CN"/>
        </w:rPr>
        <w:t>19</w:t>
      </w:r>
      <w:r w:rsidRPr="008E2E58">
        <w:rPr>
          <w:lang w:val="zh-CN"/>
        </w:rPr>
        <w:t>日的裁决</w:t>
      </w:r>
      <w:r w:rsidR="00914330">
        <w:rPr>
          <w:lang w:val="zh-CN"/>
        </w:rPr>
        <w:t>，</w:t>
      </w:r>
      <w:r w:rsidRPr="008E2E58">
        <w:rPr>
          <w:lang w:val="zh-CN"/>
        </w:rPr>
        <w:t>提交人为纪念扎</w:t>
      </w:r>
      <w:proofErr w:type="gramStart"/>
      <w:r w:rsidRPr="008E2E58">
        <w:rPr>
          <w:lang w:val="zh-CN"/>
        </w:rPr>
        <w:t>瑙岑</w:t>
      </w:r>
      <w:proofErr w:type="gramEnd"/>
      <w:r w:rsidRPr="008E2E58">
        <w:rPr>
          <w:lang w:val="zh-CN"/>
        </w:rPr>
        <w:t>枪杀</w:t>
      </w:r>
      <w:r w:rsidRPr="00602A9B">
        <w:rPr>
          <w:spacing w:val="-4"/>
          <w:lang w:val="zh-CN"/>
        </w:rPr>
        <w:t>事件于</w:t>
      </w:r>
      <w:r w:rsidR="00914330">
        <w:rPr>
          <w:spacing w:val="-4"/>
          <w:lang w:val="zh-CN"/>
        </w:rPr>
        <w:t>2</w:t>
      </w:r>
      <w:r w:rsidRPr="00602A9B">
        <w:rPr>
          <w:spacing w:val="-4"/>
          <w:lang w:val="zh-CN"/>
        </w:rPr>
        <w:t>0</w:t>
      </w:r>
      <w:r w:rsidR="00914330">
        <w:rPr>
          <w:spacing w:val="-4"/>
          <w:lang w:val="zh-CN"/>
        </w:rPr>
        <w:t>12</w:t>
      </w:r>
      <w:r w:rsidRPr="00602A9B">
        <w:rPr>
          <w:spacing w:val="-4"/>
          <w:lang w:val="zh-CN"/>
        </w:rPr>
        <w:t>年</w:t>
      </w:r>
      <w:r w:rsidR="00914330">
        <w:rPr>
          <w:spacing w:val="-4"/>
          <w:lang w:val="zh-CN"/>
        </w:rPr>
        <w:t>3</w:t>
      </w:r>
      <w:r w:rsidRPr="00602A9B">
        <w:rPr>
          <w:spacing w:val="-4"/>
          <w:lang w:val="zh-CN"/>
        </w:rPr>
        <w:t>月</w:t>
      </w:r>
      <w:r w:rsidR="00914330">
        <w:rPr>
          <w:spacing w:val="-4"/>
          <w:lang w:val="zh-CN"/>
        </w:rPr>
        <w:t>24</w:t>
      </w:r>
      <w:r w:rsidRPr="00602A9B">
        <w:rPr>
          <w:spacing w:val="-4"/>
          <w:lang w:val="zh-CN"/>
        </w:rPr>
        <w:t>日组织了所谓未经批准的会议。随后</w:t>
      </w:r>
      <w:r w:rsidR="00914330">
        <w:rPr>
          <w:spacing w:val="-4"/>
          <w:lang w:val="zh-CN"/>
        </w:rPr>
        <w:t>，</w:t>
      </w:r>
      <w:r w:rsidRPr="00602A9B">
        <w:rPr>
          <w:spacing w:val="-4"/>
          <w:lang w:val="zh-CN"/>
        </w:rPr>
        <w:t>她因违反关于组织和举行和平集会</w:t>
      </w:r>
      <w:r w:rsidRPr="008E2E58">
        <w:rPr>
          <w:lang w:val="zh-CN"/>
        </w:rPr>
        <w:t>的法律而受到行政处罚。</w:t>
      </w:r>
    </w:p>
  </w:footnote>
  <w:footnote w:id="8">
    <w:p w14:paraId="515832DA" w14:textId="0F1F5F1A" w:rsidR="00167390" w:rsidRPr="008E2E58" w:rsidRDefault="00167390" w:rsidP="00E061BE">
      <w:pPr>
        <w:pStyle w:val="a6"/>
      </w:pPr>
      <w:r w:rsidRPr="008E2E58">
        <w:rPr>
          <w:lang w:val="zh-CN"/>
        </w:rPr>
        <w:tab/>
      </w:r>
      <w:r w:rsidRPr="008E2E58">
        <w:rPr>
          <w:rStyle w:val="a8"/>
          <w:rFonts w:eastAsia="宋体"/>
          <w:szCs w:val="21"/>
          <w:lang w:val="zh-CN"/>
        </w:rPr>
        <w:footnoteRef/>
      </w:r>
      <w:r w:rsidRPr="008E2E58">
        <w:rPr>
          <w:lang w:val="zh-CN"/>
        </w:rPr>
        <w:tab/>
      </w:r>
      <w:r w:rsidRPr="008E2E58">
        <w:rPr>
          <w:lang w:val="zh-CN"/>
        </w:rPr>
        <w:t>原文中的</w:t>
      </w:r>
      <w:r w:rsidR="00914330">
        <w:rPr>
          <w:lang w:val="zh-CN"/>
        </w:rPr>
        <w:t>Maslikhat</w:t>
      </w:r>
      <w:r w:rsidRPr="008E2E58">
        <w:rPr>
          <w:lang w:val="zh-CN"/>
        </w:rPr>
        <w:t>相当于市议会</w:t>
      </w:r>
      <w:r w:rsidR="00914330">
        <w:rPr>
          <w:lang w:val="zh-CN"/>
        </w:rPr>
        <w:t>，</w:t>
      </w:r>
      <w:r w:rsidRPr="008E2E58">
        <w:rPr>
          <w:lang w:val="zh-CN"/>
        </w:rPr>
        <w:t>即哈萨克斯坦各地区选举产生的地方代议机关</w:t>
      </w:r>
      <w:r w:rsidR="00914330">
        <w:rPr>
          <w:lang w:val="zh-CN"/>
        </w:rPr>
        <w:t>(</w:t>
      </w:r>
      <w:r w:rsidRPr="008E2E58">
        <w:rPr>
          <w:lang w:val="zh-CN"/>
        </w:rPr>
        <w:t>地方政府</w:t>
      </w:r>
      <w:r w:rsidR="00914330">
        <w:rPr>
          <w:lang w:val="zh-CN"/>
        </w:rPr>
        <w:t>)</w:t>
      </w:r>
      <w:r w:rsidRPr="008E2E58">
        <w:rPr>
          <w:lang w:val="zh-CN"/>
        </w:rPr>
        <w:t>。</w:t>
      </w:r>
    </w:p>
  </w:footnote>
  <w:footnote w:id="9">
    <w:p w14:paraId="3FA3AB37" w14:textId="7A3F99F7" w:rsidR="00167390" w:rsidRPr="008E2E58" w:rsidRDefault="00167390" w:rsidP="00E061BE">
      <w:pPr>
        <w:pStyle w:val="a6"/>
      </w:pPr>
      <w:r w:rsidRPr="008E2E58">
        <w:rPr>
          <w:lang w:val="zh-CN"/>
        </w:rPr>
        <w:tab/>
      </w:r>
      <w:r w:rsidRPr="008E2E58">
        <w:rPr>
          <w:rStyle w:val="a8"/>
          <w:rFonts w:eastAsia="宋体"/>
          <w:szCs w:val="21"/>
          <w:lang w:val="zh-CN"/>
        </w:rPr>
        <w:footnoteRef/>
      </w:r>
      <w:r w:rsidRPr="008E2E58">
        <w:rPr>
          <w:lang w:val="zh-CN"/>
        </w:rPr>
        <w:tab/>
      </w:r>
      <w:r w:rsidRPr="008E2E58">
        <w:rPr>
          <w:lang w:val="zh-CN"/>
        </w:rPr>
        <w:t>提交人的请求是一般性的</w:t>
      </w:r>
      <w:r w:rsidR="00914330">
        <w:rPr>
          <w:lang w:val="zh-CN"/>
        </w:rPr>
        <w:t>，</w:t>
      </w:r>
      <w:r w:rsidRPr="008E2E58">
        <w:rPr>
          <w:lang w:val="zh-CN"/>
        </w:rPr>
        <w:t>与她因第</w:t>
      </w:r>
      <w:r w:rsidR="00914330">
        <w:rPr>
          <w:lang w:val="zh-CN"/>
        </w:rPr>
        <w:t>2.3</w:t>
      </w:r>
      <w:r w:rsidRPr="008E2E58">
        <w:rPr>
          <w:lang w:val="zh-CN"/>
        </w:rPr>
        <w:t>段提到的集会而被处以罚款没有直接联系。</w:t>
      </w:r>
    </w:p>
  </w:footnote>
  <w:footnote w:id="10">
    <w:p w14:paraId="04EC248A" w14:textId="77777777" w:rsidR="00167390" w:rsidRPr="008E2E58" w:rsidRDefault="00167390" w:rsidP="00E061BE">
      <w:pPr>
        <w:pStyle w:val="a6"/>
      </w:pPr>
      <w:r w:rsidRPr="008E2E58">
        <w:rPr>
          <w:lang w:val="zh-CN"/>
        </w:rPr>
        <w:tab/>
      </w:r>
      <w:r w:rsidRPr="008E2E58">
        <w:rPr>
          <w:rStyle w:val="a8"/>
          <w:rFonts w:eastAsia="宋体"/>
          <w:szCs w:val="21"/>
          <w:lang w:val="zh-CN"/>
        </w:rPr>
        <w:footnoteRef/>
      </w:r>
      <w:r w:rsidRPr="008E2E58">
        <w:rPr>
          <w:lang w:val="zh-CN"/>
        </w:rPr>
        <w:tab/>
      </w:r>
      <w:r w:rsidRPr="008E2E58">
        <w:rPr>
          <w:lang w:val="zh-CN"/>
        </w:rPr>
        <w:t>提交人在最初申诉中没有援引第十九条。</w:t>
      </w:r>
    </w:p>
  </w:footnote>
  <w:footnote w:id="11">
    <w:p w14:paraId="72428783" w14:textId="40331017" w:rsidR="00167390" w:rsidRPr="008E2E58" w:rsidRDefault="00167390" w:rsidP="00E061BE">
      <w:pPr>
        <w:pStyle w:val="a6"/>
      </w:pPr>
      <w:r w:rsidRPr="008E2E58">
        <w:rPr>
          <w:lang w:val="zh-CN"/>
        </w:rPr>
        <w:tab/>
      </w:r>
      <w:r w:rsidRPr="008E2E58">
        <w:rPr>
          <w:rStyle w:val="a8"/>
          <w:rFonts w:eastAsia="宋体"/>
          <w:szCs w:val="21"/>
          <w:lang w:val="zh-CN"/>
        </w:rPr>
        <w:footnoteRef/>
      </w:r>
      <w:r w:rsidRPr="008E2E58">
        <w:rPr>
          <w:lang w:val="zh-CN"/>
        </w:rPr>
        <w:tab/>
      </w:r>
      <w:r w:rsidRPr="008E2E58">
        <w:rPr>
          <w:lang w:val="zh-CN"/>
        </w:rPr>
        <w:t>例如</w:t>
      </w:r>
      <w:r w:rsidR="00914330">
        <w:rPr>
          <w:lang w:val="zh-CN"/>
        </w:rPr>
        <w:t>Korol</w:t>
      </w:r>
      <w:r w:rsidRPr="008E2E58">
        <w:rPr>
          <w:lang w:val="zh-CN"/>
        </w:rPr>
        <w:t>诉白俄罗斯</w:t>
      </w:r>
      <w:r w:rsidR="00914330">
        <w:rPr>
          <w:lang w:val="zh-CN"/>
        </w:rPr>
        <w:t>(CCPR/C/117/D/2</w:t>
      </w:r>
      <w:r w:rsidRPr="008E2E58">
        <w:rPr>
          <w:lang w:val="zh-CN"/>
        </w:rPr>
        <w:t>0</w:t>
      </w:r>
      <w:r w:rsidR="00914330">
        <w:rPr>
          <w:lang w:val="zh-CN"/>
        </w:rPr>
        <w:t>89/2</w:t>
      </w:r>
      <w:r w:rsidRPr="008E2E58">
        <w:rPr>
          <w:lang w:val="zh-CN"/>
        </w:rPr>
        <w:t>0</w:t>
      </w:r>
      <w:r w:rsidR="00914330">
        <w:rPr>
          <w:lang w:val="zh-CN"/>
        </w:rPr>
        <w:t>11)</w:t>
      </w:r>
      <w:r w:rsidR="00914330">
        <w:rPr>
          <w:lang w:val="zh-CN"/>
        </w:rPr>
        <w:t>，</w:t>
      </w:r>
      <w:r w:rsidRPr="008E2E58">
        <w:rPr>
          <w:lang w:val="zh-CN"/>
        </w:rPr>
        <w:t>第</w:t>
      </w:r>
      <w:r w:rsidR="00914330">
        <w:rPr>
          <w:lang w:val="zh-CN"/>
        </w:rPr>
        <w:t>7.5</w:t>
      </w:r>
      <w:r w:rsidRPr="008E2E58">
        <w:rPr>
          <w:lang w:val="zh-CN"/>
        </w:rPr>
        <w:t>段。</w:t>
      </w:r>
    </w:p>
  </w:footnote>
  <w:footnote w:id="12">
    <w:p w14:paraId="7D55B46E" w14:textId="77777777" w:rsidR="00167390" w:rsidRPr="008E2E58" w:rsidRDefault="00167390" w:rsidP="00E061BE">
      <w:pPr>
        <w:pStyle w:val="a6"/>
      </w:pPr>
      <w:r w:rsidRPr="008E2E58">
        <w:rPr>
          <w:lang w:val="zh-CN"/>
        </w:rPr>
        <w:tab/>
      </w:r>
      <w:r w:rsidRPr="008E2E58">
        <w:rPr>
          <w:rStyle w:val="a8"/>
          <w:rFonts w:eastAsia="宋体"/>
          <w:szCs w:val="21"/>
          <w:lang w:val="zh-CN"/>
        </w:rPr>
        <w:footnoteRef/>
      </w:r>
      <w:r w:rsidRPr="008E2E58">
        <w:rPr>
          <w:lang w:val="zh-CN"/>
        </w:rPr>
        <w:tab/>
      </w:r>
      <w:r w:rsidRPr="008E2E58">
        <w:rPr>
          <w:lang w:val="zh-CN"/>
        </w:rPr>
        <w:t>同上。</w:t>
      </w:r>
    </w:p>
  </w:footnote>
  <w:footnote w:id="13">
    <w:p w14:paraId="5BF7EC4D" w14:textId="6304E04E" w:rsidR="00167390" w:rsidRPr="008E2E58" w:rsidRDefault="00167390" w:rsidP="00E061BE">
      <w:pPr>
        <w:pStyle w:val="a6"/>
      </w:pPr>
      <w:r w:rsidRPr="008E2E58">
        <w:rPr>
          <w:lang w:val="zh-CN"/>
        </w:rPr>
        <w:tab/>
      </w:r>
      <w:r w:rsidRPr="008E2E58">
        <w:rPr>
          <w:rStyle w:val="a8"/>
          <w:rFonts w:eastAsia="宋体"/>
          <w:szCs w:val="21"/>
          <w:lang w:val="zh-CN"/>
        </w:rPr>
        <w:footnoteRef/>
      </w:r>
      <w:r w:rsidRPr="008E2E58">
        <w:rPr>
          <w:lang w:val="zh-CN"/>
        </w:rPr>
        <w:tab/>
      </w:r>
      <w:r w:rsidR="00914330">
        <w:rPr>
          <w:lang w:val="zh-CN"/>
        </w:rPr>
        <w:t>Poplavny</w:t>
      </w:r>
      <w:r w:rsidRPr="008E2E58">
        <w:rPr>
          <w:lang w:val="zh-CN"/>
        </w:rPr>
        <w:t>诉白俄罗斯</w:t>
      </w:r>
      <w:r w:rsidR="00914330">
        <w:rPr>
          <w:lang w:val="zh-CN"/>
        </w:rPr>
        <w:t>(CCPR/C/115/D/2</w:t>
      </w:r>
      <w:r w:rsidRPr="008E2E58">
        <w:rPr>
          <w:lang w:val="zh-CN"/>
        </w:rPr>
        <w:t>0</w:t>
      </w:r>
      <w:r w:rsidR="00914330">
        <w:rPr>
          <w:lang w:val="zh-CN"/>
        </w:rPr>
        <w:t>19/2</w:t>
      </w:r>
      <w:r w:rsidRPr="008E2E58">
        <w:rPr>
          <w:lang w:val="zh-CN"/>
        </w:rPr>
        <w:t>0</w:t>
      </w:r>
      <w:r w:rsidR="00914330">
        <w:rPr>
          <w:lang w:val="zh-CN"/>
        </w:rPr>
        <w:t>1</w:t>
      </w:r>
      <w:r w:rsidRPr="008E2E58">
        <w:rPr>
          <w:lang w:val="zh-CN"/>
        </w:rPr>
        <w:t>0</w:t>
      </w:r>
      <w:r w:rsidR="00914330">
        <w:rPr>
          <w:lang w:val="zh-CN"/>
        </w:rPr>
        <w:t>)</w:t>
      </w:r>
      <w:r w:rsidR="00914330">
        <w:rPr>
          <w:lang w:val="zh-CN"/>
        </w:rPr>
        <w:t>，</w:t>
      </w:r>
      <w:r w:rsidRPr="008E2E58">
        <w:rPr>
          <w:lang w:val="zh-CN"/>
        </w:rPr>
        <w:t>第</w:t>
      </w:r>
      <w:r w:rsidR="00914330">
        <w:rPr>
          <w:lang w:val="zh-CN"/>
        </w:rPr>
        <w:t>8.4</w:t>
      </w:r>
      <w:r w:rsidRPr="008E2E58">
        <w:rPr>
          <w:lang w:val="zh-CN"/>
        </w:rPr>
        <w:t>段。</w:t>
      </w:r>
    </w:p>
  </w:footnote>
  <w:footnote w:id="14">
    <w:p w14:paraId="5131280E" w14:textId="114B9667" w:rsidR="00167390" w:rsidRPr="008E2E58" w:rsidRDefault="00167390" w:rsidP="00E061BE">
      <w:pPr>
        <w:pStyle w:val="a6"/>
      </w:pPr>
      <w:r w:rsidRPr="008E2E58">
        <w:rPr>
          <w:lang w:val="zh-CN"/>
        </w:rPr>
        <w:tab/>
      </w:r>
      <w:r w:rsidRPr="008E2E58">
        <w:rPr>
          <w:rStyle w:val="a8"/>
          <w:rFonts w:eastAsia="宋体"/>
          <w:szCs w:val="21"/>
          <w:lang w:val="zh-CN"/>
        </w:rPr>
        <w:footnoteRef/>
      </w:r>
      <w:r w:rsidRPr="008E2E58">
        <w:rPr>
          <w:lang w:val="zh-CN"/>
        </w:rPr>
        <w:tab/>
      </w:r>
      <w:r w:rsidR="00914330">
        <w:rPr>
          <w:lang w:val="zh-CN"/>
        </w:rPr>
        <w:t>Turchenyak</w:t>
      </w:r>
      <w:r w:rsidRPr="008E2E58">
        <w:rPr>
          <w:lang w:val="zh-CN"/>
        </w:rPr>
        <w:t>等人诉白俄罗斯</w:t>
      </w:r>
      <w:r w:rsidR="00914330">
        <w:rPr>
          <w:lang w:val="zh-CN"/>
        </w:rPr>
        <w:t>(CCPR/C/1</w:t>
      </w:r>
      <w:r w:rsidRPr="008E2E58">
        <w:rPr>
          <w:lang w:val="zh-CN"/>
        </w:rPr>
        <w:t>0</w:t>
      </w:r>
      <w:r w:rsidR="00914330">
        <w:rPr>
          <w:lang w:val="zh-CN"/>
        </w:rPr>
        <w:t>8/D/1948/2</w:t>
      </w:r>
      <w:r w:rsidRPr="008E2E58">
        <w:rPr>
          <w:lang w:val="zh-CN"/>
        </w:rPr>
        <w:t>0</w:t>
      </w:r>
      <w:r w:rsidR="00914330">
        <w:rPr>
          <w:lang w:val="zh-CN"/>
        </w:rPr>
        <w:t>1</w:t>
      </w:r>
      <w:r w:rsidRPr="008E2E58">
        <w:rPr>
          <w:lang w:val="zh-CN"/>
        </w:rPr>
        <w:t>0</w:t>
      </w:r>
      <w:r w:rsidR="00914330">
        <w:rPr>
          <w:lang w:val="zh-CN"/>
        </w:rPr>
        <w:t>)</w:t>
      </w:r>
      <w:r w:rsidR="00914330">
        <w:rPr>
          <w:lang w:val="zh-CN"/>
        </w:rPr>
        <w:t>，</w:t>
      </w:r>
      <w:r w:rsidRPr="008E2E58">
        <w:rPr>
          <w:lang w:val="zh-CN"/>
        </w:rPr>
        <w:t>第</w:t>
      </w:r>
      <w:r w:rsidR="00914330">
        <w:rPr>
          <w:lang w:val="zh-CN"/>
        </w:rPr>
        <w:t>7.4</w:t>
      </w:r>
      <w:r w:rsidRPr="008E2E58">
        <w:rPr>
          <w:lang w:val="zh-CN"/>
        </w:rPr>
        <w:t>段。</w:t>
      </w:r>
    </w:p>
  </w:footnote>
  <w:footnote w:id="15">
    <w:p w14:paraId="65DA7202" w14:textId="7DE434A7" w:rsidR="00167390" w:rsidRPr="008E2E58" w:rsidRDefault="00167390" w:rsidP="00E061BE">
      <w:pPr>
        <w:pStyle w:val="a6"/>
      </w:pPr>
      <w:r w:rsidRPr="008E2E58">
        <w:rPr>
          <w:lang w:val="zh-CN"/>
        </w:rPr>
        <w:tab/>
      </w:r>
      <w:r w:rsidRPr="008E2E58">
        <w:rPr>
          <w:rStyle w:val="a8"/>
          <w:rFonts w:eastAsia="宋体"/>
          <w:szCs w:val="21"/>
          <w:lang w:val="zh-CN"/>
        </w:rPr>
        <w:footnoteRef/>
      </w:r>
      <w:r w:rsidRPr="008E2E58">
        <w:rPr>
          <w:lang w:val="zh-CN"/>
        </w:rPr>
        <w:tab/>
      </w:r>
      <w:r w:rsidRPr="008E2E58">
        <w:rPr>
          <w:lang w:val="zh-CN"/>
        </w:rPr>
        <w:t>同上</w:t>
      </w:r>
      <w:r w:rsidR="00914330">
        <w:rPr>
          <w:lang w:val="zh-CN"/>
        </w:rPr>
        <w:t>，</w:t>
      </w:r>
      <w:r w:rsidRPr="008E2E58">
        <w:rPr>
          <w:lang w:val="zh-CN"/>
        </w:rPr>
        <w:t>以及</w:t>
      </w:r>
      <w:r w:rsidR="00914330">
        <w:rPr>
          <w:lang w:val="zh-CN"/>
        </w:rPr>
        <w:t>CCPR/C/KAZ/CO/1,</w:t>
      </w:r>
      <w:r w:rsidR="00BC28DB">
        <w:t xml:space="preserve"> </w:t>
      </w:r>
      <w:r w:rsidRPr="008E2E58">
        <w:rPr>
          <w:lang w:val="zh-CN"/>
        </w:rPr>
        <w:t>第</w:t>
      </w:r>
      <w:r w:rsidR="00914330">
        <w:rPr>
          <w:lang w:val="zh-CN"/>
        </w:rPr>
        <w:t>26</w:t>
      </w:r>
      <w:r w:rsidRPr="008E2E58">
        <w:rPr>
          <w:lang w:val="zh-CN"/>
        </w:rPr>
        <w:t>段。</w:t>
      </w:r>
    </w:p>
  </w:footnote>
  <w:footnote w:id="16">
    <w:p w14:paraId="0854972A" w14:textId="36C4F895" w:rsidR="00167390" w:rsidRPr="008E2E58" w:rsidRDefault="00167390" w:rsidP="00E061BE">
      <w:pPr>
        <w:pStyle w:val="a6"/>
      </w:pPr>
      <w:r w:rsidRPr="008E2E58">
        <w:rPr>
          <w:lang w:val="zh-CN"/>
        </w:rPr>
        <w:tab/>
      </w:r>
      <w:r w:rsidRPr="008E2E58">
        <w:rPr>
          <w:rStyle w:val="a8"/>
          <w:rFonts w:eastAsia="宋体"/>
          <w:szCs w:val="21"/>
          <w:lang w:val="zh-CN"/>
        </w:rPr>
        <w:footnoteRef/>
      </w:r>
      <w:r w:rsidRPr="008E2E58">
        <w:tab/>
      </w:r>
      <w:proofErr w:type="spellStart"/>
      <w:r w:rsidR="00914330">
        <w:t>CCPR</w:t>
      </w:r>
      <w:proofErr w:type="spellEnd"/>
      <w:r w:rsidR="00914330">
        <w:t>/C/</w:t>
      </w:r>
      <w:proofErr w:type="spellStart"/>
      <w:r w:rsidR="00914330">
        <w:t>DZA</w:t>
      </w:r>
      <w:proofErr w:type="spellEnd"/>
      <w:r w:rsidR="00914330">
        <w:t>/CO/4,</w:t>
      </w:r>
      <w:r w:rsidR="00BC28DB">
        <w:t xml:space="preserve"> </w:t>
      </w:r>
      <w:r w:rsidRPr="008E2E58">
        <w:rPr>
          <w:lang w:val="zh-CN"/>
        </w:rPr>
        <w:t>第</w:t>
      </w:r>
      <w:r w:rsidR="00914330">
        <w:t>45</w:t>
      </w:r>
      <w:r w:rsidRPr="008E2E58">
        <w:rPr>
          <w:lang w:val="zh-CN"/>
        </w:rPr>
        <w:t>段。</w:t>
      </w:r>
    </w:p>
  </w:footnote>
  <w:footnote w:id="17">
    <w:p w14:paraId="3037D0F8" w14:textId="42D3AB60" w:rsidR="00167390" w:rsidRPr="008E2E58" w:rsidRDefault="00167390" w:rsidP="00E061BE">
      <w:pPr>
        <w:pStyle w:val="a6"/>
      </w:pPr>
      <w:r w:rsidRPr="008E2E58">
        <w:tab/>
      </w:r>
      <w:r w:rsidRPr="008E2E58">
        <w:rPr>
          <w:rStyle w:val="a8"/>
          <w:rFonts w:eastAsia="宋体"/>
          <w:szCs w:val="21"/>
          <w:lang w:val="zh-CN"/>
        </w:rPr>
        <w:footnoteRef/>
      </w:r>
      <w:r w:rsidRPr="008E2E58">
        <w:tab/>
      </w:r>
      <w:proofErr w:type="spellStart"/>
      <w:r w:rsidR="00914330">
        <w:t>Turchenyak</w:t>
      </w:r>
      <w:proofErr w:type="spellEnd"/>
      <w:r w:rsidRPr="008E2E58">
        <w:rPr>
          <w:lang w:val="zh-CN"/>
        </w:rPr>
        <w:t>等人诉白俄罗斯</w:t>
      </w:r>
      <w:r w:rsidR="00914330">
        <w:t>，</w:t>
      </w:r>
      <w:r w:rsidRPr="008E2E58">
        <w:rPr>
          <w:lang w:val="zh-CN"/>
        </w:rPr>
        <w:t>第</w:t>
      </w:r>
      <w:r w:rsidR="00914330">
        <w:t>7.5</w:t>
      </w:r>
      <w:r w:rsidRPr="008E2E58">
        <w:rPr>
          <w:lang w:val="zh-CN"/>
        </w:rPr>
        <w:t>段。</w:t>
      </w:r>
    </w:p>
  </w:footnote>
  <w:footnote w:id="18">
    <w:p w14:paraId="68588219" w14:textId="7E04B59F" w:rsidR="00167390" w:rsidRPr="008E2E58" w:rsidRDefault="00167390" w:rsidP="00E061BE">
      <w:pPr>
        <w:pStyle w:val="a6"/>
      </w:pPr>
      <w:r w:rsidRPr="008E2E58">
        <w:tab/>
      </w:r>
      <w:r w:rsidRPr="008E2E58">
        <w:rPr>
          <w:rStyle w:val="a8"/>
          <w:rFonts w:eastAsia="宋体"/>
          <w:szCs w:val="21"/>
          <w:lang w:val="zh-CN"/>
        </w:rPr>
        <w:footnoteRef/>
      </w:r>
      <w:r w:rsidRPr="008E2E58">
        <w:tab/>
      </w:r>
      <w:proofErr w:type="spellStart"/>
      <w:r w:rsidR="00914330">
        <w:t>Sudalenko</w:t>
      </w:r>
      <w:proofErr w:type="spellEnd"/>
      <w:r w:rsidRPr="008E2E58">
        <w:rPr>
          <w:lang w:val="zh-CN"/>
        </w:rPr>
        <w:t>诉白俄罗斯</w:t>
      </w:r>
      <w:r w:rsidR="00914330">
        <w:t>(</w:t>
      </w:r>
      <w:proofErr w:type="spellStart"/>
      <w:r w:rsidR="00914330">
        <w:t>CCPR</w:t>
      </w:r>
      <w:proofErr w:type="spellEnd"/>
      <w:r w:rsidR="00914330">
        <w:t>/C/113/D/1992/2</w:t>
      </w:r>
      <w:r w:rsidRPr="008E2E58">
        <w:t>0</w:t>
      </w:r>
      <w:r w:rsidR="00914330">
        <w:t>1</w:t>
      </w:r>
      <w:r w:rsidRPr="008E2E58">
        <w:t>0</w:t>
      </w:r>
      <w:r w:rsidR="00914330">
        <w:t>)</w:t>
      </w:r>
      <w:r w:rsidR="00914330">
        <w:t>，</w:t>
      </w:r>
      <w:r w:rsidRPr="008E2E58">
        <w:rPr>
          <w:lang w:val="zh-CN"/>
        </w:rPr>
        <w:t>第</w:t>
      </w:r>
      <w:r w:rsidR="00914330">
        <w:t>8.5</w:t>
      </w:r>
      <w:r w:rsidRPr="008E2E58">
        <w:rPr>
          <w:lang w:val="zh-CN"/>
        </w:rPr>
        <w:t>段。</w:t>
      </w:r>
    </w:p>
  </w:footnote>
  <w:footnote w:id="19">
    <w:p w14:paraId="2683E847" w14:textId="1C4C7F90" w:rsidR="00167390" w:rsidRPr="008E2E58" w:rsidRDefault="00167390" w:rsidP="0021585A">
      <w:pPr>
        <w:pStyle w:val="a6"/>
        <w:jc w:val="left"/>
      </w:pPr>
      <w:r w:rsidRPr="008E2E58">
        <w:tab/>
      </w:r>
      <w:r w:rsidRPr="008E2E58">
        <w:rPr>
          <w:rStyle w:val="a8"/>
          <w:rFonts w:eastAsia="宋体"/>
          <w:szCs w:val="21"/>
          <w:lang w:val="zh-CN"/>
        </w:rPr>
        <w:footnoteRef/>
      </w:r>
      <w:r w:rsidRPr="008E2E58">
        <w:tab/>
      </w:r>
      <w:proofErr w:type="spellStart"/>
      <w:r w:rsidR="00914330">
        <w:t>Stambrovsky</w:t>
      </w:r>
      <w:proofErr w:type="spellEnd"/>
      <w:r w:rsidRPr="008E2E58">
        <w:rPr>
          <w:lang w:val="zh-CN"/>
        </w:rPr>
        <w:t>诉白俄罗斯</w:t>
      </w:r>
      <w:r w:rsidR="00914330">
        <w:t>(</w:t>
      </w:r>
      <w:proofErr w:type="spellStart"/>
      <w:r w:rsidR="00914330">
        <w:t>CCPR</w:t>
      </w:r>
      <w:proofErr w:type="spellEnd"/>
      <w:r w:rsidR="00914330">
        <w:t>/C/112/D/1987/2</w:t>
      </w:r>
      <w:r w:rsidRPr="008E2E58">
        <w:t>0</w:t>
      </w:r>
      <w:r w:rsidR="00914330">
        <w:t>1</w:t>
      </w:r>
      <w:r w:rsidRPr="008E2E58">
        <w:t>0</w:t>
      </w:r>
      <w:r w:rsidR="00914330">
        <w:t>)</w:t>
      </w:r>
      <w:r w:rsidR="00914330">
        <w:t>，</w:t>
      </w:r>
      <w:r w:rsidRPr="008E2E58">
        <w:rPr>
          <w:lang w:val="zh-CN"/>
        </w:rPr>
        <w:t>第</w:t>
      </w:r>
      <w:r w:rsidR="00914330">
        <w:t>7.6</w:t>
      </w:r>
      <w:r w:rsidRPr="008E2E58">
        <w:rPr>
          <w:lang w:val="zh-CN"/>
        </w:rPr>
        <w:t>段</w:t>
      </w:r>
      <w:r w:rsidR="00914330">
        <w:t>；</w:t>
      </w:r>
      <w:r w:rsidR="00914330">
        <w:t>Pugach</w:t>
      </w:r>
      <w:r w:rsidRPr="008E2E58">
        <w:rPr>
          <w:lang w:val="zh-CN"/>
        </w:rPr>
        <w:t>诉白俄罗斯</w:t>
      </w:r>
      <w:r w:rsidR="00914330">
        <w:t>(</w:t>
      </w:r>
      <w:proofErr w:type="spellStart"/>
      <w:r w:rsidR="00914330">
        <w:t>CCPR</w:t>
      </w:r>
      <w:proofErr w:type="spellEnd"/>
      <w:r w:rsidR="00914330">
        <w:t>/C/114/D/1984/2</w:t>
      </w:r>
      <w:r w:rsidRPr="008E2E58">
        <w:t>0</w:t>
      </w:r>
      <w:r w:rsidR="00914330">
        <w:t>1</w:t>
      </w:r>
      <w:r w:rsidRPr="008E2E58">
        <w:t>0</w:t>
      </w:r>
      <w:r w:rsidR="00914330">
        <w:t>)</w:t>
      </w:r>
      <w:r w:rsidR="00914330">
        <w:t>，</w:t>
      </w:r>
      <w:r w:rsidRPr="008E2E58">
        <w:rPr>
          <w:lang w:val="zh-CN"/>
        </w:rPr>
        <w:t>第</w:t>
      </w:r>
      <w:r w:rsidR="00914330">
        <w:t>7.8</w:t>
      </w:r>
      <w:r w:rsidRPr="008E2E58">
        <w:rPr>
          <w:lang w:val="zh-CN"/>
        </w:rPr>
        <w:t>段。</w:t>
      </w:r>
    </w:p>
  </w:footnote>
  <w:footnote w:id="20">
    <w:p w14:paraId="2D72B48D" w14:textId="280DADB9" w:rsidR="00167390" w:rsidRPr="008E2E58" w:rsidRDefault="00167390" w:rsidP="00E061BE">
      <w:pPr>
        <w:pStyle w:val="a6"/>
      </w:pPr>
      <w:r w:rsidRPr="008E2E58">
        <w:tab/>
      </w:r>
      <w:r w:rsidRPr="008E2E58">
        <w:rPr>
          <w:rStyle w:val="a8"/>
          <w:rFonts w:eastAsia="宋体"/>
          <w:szCs w:val="21"/>
          <w:lang w:val="zh-CN"/>
        </w:rPr>
        <w:footnoteRef/>
      </w:r>
      <w:r w:rsidRPr="008E2E58">
        <w:rPr>
          <w:lang w:val="zh-CN"/>
        </w:rPr>
        <w:tab/>
      </w:r>
      <w:r w:rsidRPr="008E2E58">
        <w:rPr>
          <w:lang w:val="zh-CN"/>
        </w:rPr>
        <w:t>欧洲安全与合作组织</w:t>
      </w:r>
      <w:r w:rsidR="00914330">
        <w:rPr>
          <w:lang w:val="zh-CN"/>
        </w:rPr>
        <w:t>，</w:t>
      </w:r>
      <w:r w:rsidRPr="008E2E58">
        <w:rPr>
          <w:lang w:val="zh-CN"/>
        </w:rPr>
        <w:t>《和平集会自由准则》</w:t>
      </w:r>
      <w:r w:rsidR="00914330">
        <w:rPr>
          <w:lang w:val="zh-CN"/>
        </w:rPr>
        <w:t>，</w:t>
      </w:r>
      <w:r w:rsidRPr="008E2E58">
        <w:rPr>
          <w:lang w:val="zh-CN"/>
        </w:rPr>
        <w:t>第</w:t>
      </w:r>
      <w:r w:rsidR="00914330">
        <w:rPr>
          <w:lang w:val="zh-CN"/>
        </w:rPr>
        <w:t>7</w:t>
      </w:r>
      <w:r w:rsidRPr="008E2E58">
        <w:rPr>
          <w:lang w:val="zh-CN"/>
        </w:rPr>
        <w:t>0</w:t>
      </w:r>
      <w:r w:rsidRPr="008E2E58">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220D4" w14:textId="77777777" w:rsidR="00167390" w:rsidRDefault="00167390" w:rsidP="00D03F46">
    <w:pPr>
      <w:pStyle w:val="af3"/>
    </w:pPr>
    <w:proofErr w:type="spellStart"/>
    <w:r>
      <w:t>CCPR</w:t>
    </w:r>
    <w:proofErr w:type="spellEnd"/>
    <w:r>
      <w:t>/C/129/D/2503/2014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2C091" w14:textId="77777777" w:rsidR="00167390" w:rsidRPr="00202A30" w:rsidRDefault="00167390" w:rsidP="00D03F46">
    <w:pPr>
      <w:pStyle w:val="af3"/>
      <w:jc w:val="right"/>
    </w:pPr>
    <w:proofErr w:type="spellStart"/>
    <w:r>
      <w:t>CCPR</w:t>
    </w:r>
    <w:proofErr w:type="spellEnd"/>
    <w:r>
      <w:t>/C/129/D/2503/2014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403"/>
    <w:rsid w:val="00011483"/>
    <w:rsid w:val="0004554F"/>
    <w:rsid w:val="000D319F"/>
    <w:rsid w:val="000E4D0E"/>
    <w:rsid w:val="000E55AA"/>
    <w:rsid w:val="000F5EB8"/>
    <w:rsid w:val="000F6142"/>
    <w:rsid w:val="00126EB7"/>
    <w:rsid w:val="00144B69"/>
    <w:rsid w:val="00153E86"/>
    <w:rsid w:val="00167390"/>
    <w:rsid w:val="00172E04"/>
    <w:rsid w:val="001A4F5A"/>
    <w:rsid w:val="001B1BD1"/>
    <w:rsid w:val="001C3EF2"/>
    <w:rsid w:val="001D17F6"/>
    <w:rsid w:val="00204B42"/>
    <w:rsid w:val="00206639"/>
    <w:rsid w:val="0021265F"/>
    <w:rsid w:val="0021585A"/>
    <w:rsid w:val="002231C3"/>
    <w:rsid w:val="0024417F"/>
    <w:rsid w:val="00250716"/>
    <w:rsid w:val="00250F8D"/>
    <w:rsid w:val="00252AF4"/>
    <w:rsid w:val="0025482B"/>
    <w:rsid w:val="00275EE0"/>
    <w:rsid w:val="00280F77"/>
    <w:rsid w:val="002E1C97"/>
    <w:rsid w:val="002F13F2"/>
    <w:rsid w:val="002F5834"/>
    <w:rsid w:val="003006AB"/>
    <w:rsid w:val="003017B1"/>
    <w:rsid w:val="00326EBF"/>
    <w:rsid w:val="00327FE4"/>
    <w:rsid w:val="003333CC"/>
    <w:rsid w:val="003404B6"/>
    <w:rsid w:val="003547AD"/>
    <w:rsid w:val="00355C4E"/>
    <w:rsid w:val="00385347"/>
    <w:rsid w:val="0038772D"/>
    <w:rsid w:val="00390C40"/>
    <w:rsid w:val="003A5CB2"/>
    <w:rsid w:val="00426571"/>
    <w:rsid w:val="00427F63"/>
    <w:rsid w:val="00434D38"/>
    <w:rsid w:val="00494EB8"/>
    <w:rsid w:val="004A019D"/>
    <w:rsid w:val="004C4A0A"/>
    <w:rsid w:val="004C6CEE"/>
    <w:rsid w:val="004D0A00"/>
    <w:rsid w:val="004E473D"/>
    <w:rsid w:val="004E5A6A"/>
    <w:rsid w:val="004F348E"/>
    <w:rsid w:val="00501220"/>
    <w:rsid w:val="00514035"/>
    <w:rsid w:val="00557C95"/>
    <w:rsid w:val="005E403A"/>
    <w:rsid w:val="005E4086"/>
    <w:rsid w:val="0060122D"/>
    <w:rsid w:val="00602A9B"/>
    <w:rsid w:val="00604D91"/>
    <w:rsid w:val="006257FE"/>
    <w:rsid w:val="00654DD9"/>
    <w:rsid w:val="00670DEE"/>
    <w:rsid w:val="00680656"/>
    <w:rsid w:val="006B1119"/>
    <w:rsid w:val="006C1EC8"/>
    <w:rsid w:val="006D3757"/>
    <w:rsid w:val="006D37EB"/>
    <w:rsid w:val="006E218B"/>
    <w:rsid w:val="006E27A0"/>
    <w:rsid w:val="006E3E46"/>
    <w:rsid w:val="006E71B1"/>
    <w:rsid w:val="006F1404"/>
    <w:rsid w:val="00704D82"/>
    <w:rsid w:val="0070593B"/>
    <w:rsid w:val="00705D89"/>
    <w:rsid w:val="00731A42"/>
    <w:rsid w:val="00755487"/>
    <w:rsid w:val="00755F71"/>
    <w:rsid w:val="00767E69"/>
    <w:rsid w:val="0077079A"/>
    <w:rsid w:val="007708EC"/>
    <w:rsid w:val="007710C4"/>
    <w:rsid w:val="00771504"/>
    <w:rsid w:val="007A5599"/>
    <w:rsid w:val="007E51A1"/>
    <w:rsid w:val="007F598C"/>
    <w:rsid w:val="008147A9"/>
    <w:rsid w:val="00856233"/>
    <w:rsid w:val="00860F27"/>
    <w:rsid w:val="0086253A"/>
    <w:rsid w:val="008B0560"/>
    <w:rsid w:val="008B2BFA"/>
    <w:rsid w:val="008D31F4"/>
    <w:rsid w:val="008E6A3F"/>
    <w:rsid w:val="008E6FEB"/>
    <w:rsid w:val="00914330"/>
    <w:rsid w:val="00923557"/>
    <w:rsid w:val="00936F03"/>
    <w:rsid w:val="009421AC"/>
    <w:rsid w:val="00943B69"/>
    <w:rsid w:val="00944CB3"/>
    <w:rsid w:val="00952181"/>
    <w:rsid w:val="00965CE1"/>
    <w:rsid w:val="0096722F"/>
    <w:rsid w:val="00986624"/>
    <w:rsid w:val="009A1018"/>
    <w:rsid w:val="009A1083"/>
    <w:rsid w:val="009B09D7"/>
    <w:rsid w:val="009D35ED"/>
    <w:rsid w:val="009E1436"/>
    <w:rsid w:val="009F7E9A"/>
    <w:rsid w:val="00A03CB6"/>
    <w:rsid w:val="00A05B1B"/>
    <w:rsid w:val="00A1364C"/>
    <w:rsid w:val="00A21076"/>
    <w:rsid w:val="00A305F8"/>
    <w:rsid w:val="00A31BA8"/>
    <w:rsid w:val="00A3739A"/>
    <w:rsid w:val="00A52DAF"/>
    <w:rsid w:val="00A57BA3"/>
    <w:rsid w:val="00A63C13"/>
    <w:rsid w:val="00A676F6"/>
    <w:rsid w:val="00A74CCD"/>
    <w:rsid w:val="00A84072"/>
    <w:rsid w:val="00AE40A3"/>
    <w:rsid w:val="00B16570"/>
    <w:rsid w:val="00B23A9D"/>
    <w:rsid w:val="00B23B03"/>
    <w:rsid w:val="00B43EB7"/>
    <w:rsid w:val="00B519EF"/>
    <w:rsid w:val="00B53320"/>
    <w:rsid w:val="00B53FF2"/>
    <w:rsid w:val="00B614C4"/>
    <w:rsid w:val="00B712F3"/>
    <w:rsid w:val="00B80B01"/>
    <w:rsid w:val="00BA2C65"/>
    <w:rsid w:val="00BB46BA"/>
    <w:rsid w:val="00BC28DB"/>
    <w:rsid w:val="00BC6522"/>
    <w:rsid w:val="00BE1FFE"/>
    <w:rsid w:val="00C121D5"/>
    <w:rsid w:val="00C17349"/>
    <w:rsid w:val="00C323A4"/>
    <w:rsid w:val="00C351AA"/>
    <w:rsid w:val="00C70852"/>
    <w:rsid w:val="00C7253F"/>
    <w:rsid w:val="00C829C3"/>
    <w:rsid w:val="00C90707"/>
    <w:rsid w:val="00CC4312"/>
    <w:rsid w:val="00CD7B2F"/>
    <w:rsid w:val="00CE1D1C"/>
    <w:rsid w:val="00D03F46"/>
    <w:rsid w:val="00D20276"/>
    <w:rsid w:val="00D26A05"/>
    <w:rsid w:val="00D40E90"/>
    <w:rsid w:val="00D5158B"/>
    <w:rsid w:val="00D556D1"/>
    <w:rsid w:val="00D64E30"/>
    <w:rsid w:val="00D65C71"/>
    <w:rsid w:val="00D82872"/>
    <w:rsid w:val="00D9309B"/>
    <w:rsid w:val="00D97B98"/>
    <w:rsid w:val="00DA1F95"/>
    <w:rsid w:val="00DB0D94"/>
    <w:rsid w:val="00DC671F"/>
    <w:rsid w:val="00DE4C39"/>
    <w:rsid w:val="00DE4DA7"/>
    <w:rsid w:val="00E02C13"/>
    <w:rsid w:val="00E061BE"/>
    <w:rsid w:val="00E33B38"/>
    <w:rsid w:val="00E442A1"/>
    <w:rsid w:val="00E47FE5"/>
    <w:rsid w:val="00E574AF"/>
    <w:rsid w:val="00E73B33"/>
    <w:rsid w:val="00E93403"/>
    <w:rsid w:val="00EA7E67"/>
    <w:rsid w:val="00EE7351"/>
    <w:rsid w:val="00F1208B"/>
    <w:rsid w:val="00F24E6D"/>
    <w:rsid w:val="00F368C6"/>
    <w:rsid w:val="00F379B8"/>
    <w:rsid w:val="00F37ECB"/>
    <w:rsid w:val="00F4789F"/>
    <w:rsid w:val="00F513A7"/>
    <w:rsid w:val="00F714DA"/>
    <w:rsid w:val="00F87910"/>
    <w:rsid w:val="00FA1120"/>
    <w:rsid w:val="00FB456B"/>
    <w:rsid w:val="00FD72ED"/>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9EC91E"/>
  <w15:docId w15:val="{4D4E194D-8596-48A6-BB25-F786EAA5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4A019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639923">
      <w:bodyDiv w:val="1"/>
      <w:marLeft w:val="0"/>
      <w:marRight w:val="0"/>
      <w:marTop w:val="0"/>
      <w:marBottom w:val="0"/>
      <w:divBdr>
        <w:top w:val="none" w:sz="0" w:space="0" w:color="auto"/>
        <w:left w:val="none" w:sz="0" w:space="0" w:color="auto"/>
        <w:bottom w:val="none" w:sz="0" w:space="0" w:color="auto"/>
        <w:right w:val="none" w:sz="0" w:space="0" w:color="auto"/>
      </w:divBdr>
      <w:divsChild>
        <w:div w:id="982124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5644</Words>
  <Characters>6105</Characters>
  <Application>Microsoft Office Word</Application>
  <DocSecurity>0</DocSecurity>
  <Lines>225</Lines>
  <Paragraphs>84</Paragraphs>
  <ScaleCrop>false</ScaleCrop>
  <Company>DCM</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CCPR/C/129/D/2503/2014</dc:title>
  <dc:subject>2103254</dc:subject>
  <dc:creator>tian</dc:creator>
  <cp:keywords/>
  <dc:description/>
  <cp:lastModifiedBy>Hui Tian</cp:lastModifiedBy>
  <cp:revision>2</cp:revision>
  <cp:lastPrinted>2014-05-09T11:28:00Z</cp:lastPrinted>
  <dcterms:created xsi:type="dcterms:W3CDTF">2021-05-28T12:33:00Z</dcterms:created>
  <dcterms:modified xsi:type="dcterms:W3CDTF">2021-05-28T12:33:00Z</dcterms:modified>
</cp:coreProperties>
</file>