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B" w:rsidRDefault="00E3263B" w:rsidP="00E3263B">
      <w:pPr>
        <w:spacing w:line="60" w:lineRule="exact"/>
        <w:rPr>
          <w:color w:val="010000"/>
          <w:sz w:val="2"/>
        </w:rPr>
        <w:sectPr w:rsidR="00E3263B" w:rsidSect="00E326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2261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4145E1" w:rsidRPr="00FD3335" w:rsidRDefault="004145E1" w:rsidP="004145E1">
      <w:pPr>
        <w:pStyle w:val="H1"/>
        <w:ind w:right="4080"/>
        <w:rPr>
          <w:bCs/>
        </w:rPr>
      </w:pPr>
      <w:r>
        <w:rPr>
          <w:bCs/>
        </w:rPr>
        <w:lastRenderedPageBreak/>
        <w:t xml:space="preserve">Комитет по ликвидации дискриминации </w:t>
      </w:r>
    </w:p>
    <w:p w:rsidR="004145E1" w:rsidRPr="00D3775D" w:rsidRDefault="004145E1" w:rsidP="004145E1">
      <w:pPr>
        <w:pStyle w:val="H1"/>
        <w:ind w:right="4080"/>
      </w:pPr>
      <w:r>
        <w:rPr>
          <w:bCs/>
        </w:rPr>
        <w:t>в отношении женщин</w:t>
      </w: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0" w:hanging="1267"/>
      </w:pPr>
      <w:r>
        <w:tab/>
      </w:r>
      <w:r>
        <w:tab/>
        <w:t>Заключительные замечания по объединенным первому, второму и третьему периодическим докладам Федеративных Штатов Микронезии</w:t>
      </w:r>
      <w:r w:rsidRPr="004145E1">
        <w:rPr>
          <w:rStyle w:val="FootnoteReference"/>
          <w:b w:val="0"/>
          <w:sz w:val="20"/>
        </w:rPr>
        <w:footnoteReference w:customMarkFollows="1" w:id="1"/>
        <w:t>*</w:t>
      </w: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SingleTxt"/>
      </w:pPr>
      <w:r>
        <w:t>1.</w:t>
      </w:r>
      <w:r>
        <w:tab/>
        <w:t>Комитет рассмотрел объединенные первый, второй и третий периодич</w:t>
      </w:r>
      <w:r>
        <w:t>е</w:t>
      </w:r>
      <w:r>
        <w:t>ские доклады Федеративных Штатов Микронезии (</w:t>
      </w:r>
      <w:hyperlink r:id="rId16" w:history="1">
        <w:r w:rsidRPr="00C56232">
          <w:rPr>
            <w:rStyle w:val="Hyperlink"/>
          </w:rPr>
          <w:t>CEDAW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C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FSM</w:t>
        </w:r>
        <w:r w:rsidRPr="00664FF9">
          <w:rPr>
            <w:rStyle w:val="Hyperlink"/>
          </w:rPr>
          <w:t>/1-3</w:t>
        </w:r>
      </w:hyperlink>
      <w:r>
        <w:t xml:space="preserve">) на своих 1488-м и 1489-м заседаниях (см. </w:t>
      </w:r>
      <w:hyperlink r:id="rId17" w:history="1">
        <w:r w:rsidRPr="00C56232">
          <w:rPr>
            <w:rStyle w:val="Hyperlink"/>
          </w:rPr>
          <w:t>CEDAW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C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SR</w:t>
        </w:r>
        <w:r w:rsidRPr="00664FF9">
          <w:rPr>
            <w:rStyle w:val="Hyperlink"/>
          </w:rPr>
          <w:t>.1488</w:t>
        </w:r>
      </w:hyperlink>
      <w:r>
        <w:t xml:space="preserve"> и 1489), состоя</w:t>
      </w:r>
      <w:r>
        <w:t>в</w:t>
      </w:r>
      <w:r>
        <w:t>шихся 24 февраля 2017 года. Подготовленный Комитетом перечень тем и в</w:t>
      </w:r>
      <w:r>
        <w:t>о</w:t>
      </w:r>
      <w:r>
        <w:t xml:space="preserve">просов содержится в документе </w:t>
      </w:r>
      <w:hyperlink r:id="rId18" w:history="1">
        <w:r w:rsidRPr="00C56232">
          <w:rPr>
            <w:rStyle w:val="Hyperlink"/>
          </w:rPr>
          <w:t>CEDAW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C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FSM</w:t>
        </w:r>
        <w:r w:rsidRPr="00664FF9">
          <w:rPr>
            <w:rStyle w:val="Hyperlink"/>
          </w:rPr>
          <w:t>/</w:t>
        </w:r>
        <w:r w:rsidRPr="00C56232">
          <w:rPr>
            <w:rStyle w:val="Hyperlink"/>
          </w:rPr>
          <w:t>Q</w:t>
        </w:r>
        <w:r w:rsidRPr="00664FF9">
          <w:rPr>
            <w:rStyle w:val="Hyperlink"/>
          </w:rPr>
          <w:t>/1-3</w:t>
        </w:r>
      </w:hyperlink>
      <w:r>
        <w:t xml:space="preserve">, а ответы Федеративных Штатов Микронезии — в документе </w:t>
      </w:r>
      <w:hyperlink r:id="rId19" w:history="1">
        <w:r w:rsidRPr="00C56232">
          <w:rPr>
            <w:rStyle w:val="Hyperlink"/>
          </w:rPr>
          <w:t>CEDAW</w:t>
        </w:r>
        <w:r w:rsidRPr="00FD3335">
          <w:rPr>
            <w:rStyle w:val="Hyperlink"/>
          </w:rPr>
          <w:t>/</w:t>
        </w:r>
        <w:r w:rsidRPr="00C56232">
          <w:rPr>
            <w:rStyle w:val="Hyperlink"/>
          </w:rPr>
          <w:t>C</w:t>
        </w:r>
        <w:r w:rsidRPr="00FD3335">
          <w:rPr>
            <w:rStyle w:val="Hyperlink"/>
          </w:rPr>
          <w:t>/</w:t>
        </w:r>
        <w:r w:rsidRPr="00C56232">
          <w:rPr>
            <w:rStyle w:val="Hyperlink"/>
          </w:rPr>
          <w:t>FSM</w:t>
        </w:r>
        <w:r w:rsidRPr="00FD3335">
          <w:rPr>
            <w:rStyle w:val="Hyperlink"/>
          </w:rPr>
          <w:t>/</w:t>
        </w:r>
        <w:r w:rsidRPr="00C56232">
          <w:rPr>
            <w:rStyle w:val="Hyperlink"/>
          </w:rPr>
          <w:t>Q</w:t>
        </w:r>
        <w:r w:rsidRPr="00FD3335">
          <w:rPr>
            <w:rStyle w:val="Hyperlink"/>
          </w:rPr>
          <w:t>/1-3/</w:t>
        </w:r>
        <w:r w:rsidRPr="00C56232">
          <w:rPr>
            <w:rStyle w:val="Hyperlink"/>
          </w:rPr>
          <w:t>Add</w:t>
        </w:r>
        <w:r w:rsidRPr="00FD3335">
          <w:rPr>
            <w:rStyle w:val="Hyperlink"/>
          </w:rPr>
          <w:t>.1</w:t>
        </w:r>
      </w:hyperlink>
      <w:r>
        <w:t>.</w:t>
      </w: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664FF9" w:rsidRDefault="004145E1" w:rsidP="004145E1">
      <w:pPr>
        <w:pStyle w:val="H1"/>
        <w:ind w:right="1260"/>
      </w:pPr>
      <w:r w:rsidRPr="00664FF9">
        <w:rPr>
          <w:bCs/>
        </w:rPr>
        <w:tab/>
      </w:r>
      <w:r>
        <w:rPr>
          <w:bCs/>
        </w:rPr>
        <w:t>A.</w:t>
      </w:r>
      <w:r>
        <w:tab/>
      </w:r>
      <w:r>
        <w:rPr>
          <w:bCs/>
        </w:rPr>
        <w:t>Введение</w:t>
      </w:r>
    </w:p>
    <w:p w:rsidR="004145E1" w:rsidRPr="00664FF9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664FF9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664FF9" w:rsidRDefault="004145E1" w:rsidP="004145E1">
      <w:pPr>
        <w:pStyle w:val="SingleTxt"/>
      </w:pPr>
      <w:r>
        <w:t>2.</w:t>
      </w:r>
      <w:r>
        <w:tab/>
        <w:t>Комитет выражает государству-участнику признательность за предста</w:t>
      </w:r>
      <w:r>
        <w:t>в</w:t>
      </w:r>
      <w:r>
        <w:t xml:space="preserve">ление его объединенных первого, второго и третьего периодических докладов. Он также благодарит государство-участника за письменные ответы на перечень тем и вопросов, сформулированных </w:t>
      </w:r>
      <w:proofErr w:type="spellStart"/>
      <w:r>
        <w:t>предсессионной</w:t>
      </w:r>
      <w:proofErr w:type="spellEnd"/>
      <w:r>
        <w:t xml:space="preserve"> рабочей группой, и пр</w:t>
      </w:r>
      <w:r>
        <w:t>и</w:t>
      </w:r>
      <w:r>
        <w:t>ветствует устное выступление делегации и дополнительные пояснения, пре</w:t>
      </w:r>
      <w:r>
        <w:t>д</w:t>
      </w:r>
      <w:r>
        <w:t>ставленные в ответ на устные вопросы, заданные Комитетом в ходе диалога. Вместе с тем он с сожалением отмечает, что, хотя государство-участник прис</w:t>
      </w:r>
      <w:r>
        <w:t>о</w:t>
      </w:r>
      <w:r>
        <w:t>единилось к Конвенции в 2004 году, его доклад Комитету был представлен лишь в 2015 году.</w:t>
      </w:r>
    </w:p>
    <w:p w:rsidR="004145E1" w:rsidRPr="00664FF9" w:rsidRDefault="004145E1" w:rsidP="004145E1">
      <w:pPr>
        <w:pStyle w:val="SingleTxt"/>
      </w:pPr>
      <w:r w:rsidRPr="00664FF9">
        <w:t>3.</w:t>
      </w:r>
      <w:r w:rsidRPr="00664FF9">
        <w:tab/>
      </w:r>
      <w:r>
        <w:t>Комитет высоко оценивает работу, проделанную делегацией высокого уровня государства-участника во главе с секретарем (министром) Министе</w:t>
      </w:r>
      <w:r>
        <w:t>р</w:t>
      </w:r>
      <w:r>
        <w:t xml:space="preserve">ства здравоохранения и социального обеспечения Магдаленой </w:t>
      </w:r>
      <w:proofErr w:type="spellStart"/>
      <w:r>
        <w:t>Уолтер</w:t>
      </w:r>
      <w:proofErr w:type="spellEnd"/>
      <w:r>
        <w:t xml:space="preserve"> и в с</w:t>
      </w:r>
      <w:r>
        <w:t>о</w:t>
      </w:r>
      <w:r>
        <w:t>ставе постоянного представителя Федеративных Штатов Микронезии при О</w:t>
      </w:r>
      <w:r>
        <w:t>р</w:t>
      </w:r>
      <w:r>
        <w:t>ганизации Объединенных Наций, сотрудника по гендерному развитию и пре</w:t>
      </w:r>
      <w:r>
        <w:t>д</w:t>
      </w:r>
      <w:r>
        <w:t>ставителя министерства юстиции.</w:t>
      </w:r>
    </w:p>
    <w:p w:rsidR="004145E1" w:rsidRPr="00664FF9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664FF9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Default="004145E1">
      <w:pPr>
        <w:spacing w:after="200" w:line="276" w:lineRule="auto"/>
        <w:rPr>
          <w:b/>
          <w:sz w:val="24"/>
        </w:rPr>
      </w:pPr>
      <w:r>
        <w:br w:type="page"/>
      </w:r>
    </w:p>
    <w:p w:rsidR="004145E1" w:rsidRPr="00BB6230" w:rsidRDefault="004145E1" w:rsidP="004145E1">
      <w:pPr>
        <w:pStyle w:val="H1"/>
        <w:ind w:right="1260"/>
      </w:pPr>
      <w:r w:rsidRPr="00664FF9">
        <w:lastRenderedPageBreak/>
        <w:tab/>
      </w:r>
      <w:r w:rsidRPr="00D3775D">
        <w:rPr>
          <w:lang w:val="en-US"/>
        </w:rPr>
        <w:t>B</w:t>
      </w:r>
      <w:r w:rsidRPr="00BB6230">
        <w:t>.</w:t>
      </w:r>
      <w:r w:rsidRPr="00BB6230">
        <w:tab/>
      </w:r>
      <w:r>
        <w:rPr>
          <w:bCs/>
        </w:rPr>
        <w:t>Позитивные аспекты</w:t>
      </w:r>
      <w:r w:rsidRPr="00BB6230">
        <w:t xml:space="preserve"> </w:t>
      </w:r>
    </w:p>
    <w:p w:rsidR="004145E1" w:rsidRPr="00BB6230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BB6230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BB6230" w:rsidRDefault="004145E1" w:rsidP="004145E1">
      <w:pPr>
        <w:pStyle w:val="SingleTxt"/>
      </w:pPr>
      <w:r w:rsidRPr="00BB6230">
        <w:t>4.</w:t>
      </w:r>
      <w:r w:rsidRPr="00BB6230">
        <w:tab/>
      </w:r>
      <w:r>
        <w:t xml:space="preserve">Комитет приветствует законодательные меры, принятые государством-участником в целях осуществления Конвенции с момента ее вступления в силу для государства-участника в 2004 году, в частности принятие: </w:t>
      </w:r>
    </w:p>
    <w:p w:rsidR="004145E1" w:rsidRPr="00420CE3" w:rsidRDefault="004145E1" w:rsidP="004145E1">
      <w:pPr>
        <w:pStyle w:val="SingleTxtG"/>
        <w:numPr>
          <w:ilvl w:val="0"/>
          <w:numId w:val="10"/>
        </w:numPr>
        <w:ind w:left="1267" w:right="1267" w:firstLine="562"/>
        <w:rPr>
          <w:lang w:val="ru-RU"/>
        </w:rPr>
      </w:pPr>
      <w:r>
        <w:rPr>
          <w:lang w:val="ru-RU"/>
        </w:rPr>
        <w:t>Закона об отпуске по беременности и родам (публичный закон № 16-15);</w:t>
      </w:r>
    </w:p>
    <w:p w:rsidR="004145E1" w:rsidRPr="00086F4A" w:rsidRDefault="004145E1" w:rsidP="004145E1">
      <w:pPr>
        <w:pStyle w:val="SingleTxtG"/>
        <w:numPr>
          <w:ilvl w:val="0"/>
          <w:numId w:val="11"/>
        </w:numPr>
        <w:ind w:left="1267" w:right="1267" w:firstLine="562"/>
        <w:rPr>
          <w:lang w:val="ru-RU"/>
        </w:rPr>
      </w:pPr>
      <w:r w:rsidRPr="00086F4A">
        <w:rPr>
          <w:lang w:val="ru-RU"/>
        </w:rPr>
        <w:t>Закона о борьбе с торговлей людьми (2012 год) и связанных с ним законов о противодействи</w:t>
      </w:r>
      <w:r>
        <w:rPr>
          <w:lang w:val="ru-RU"/>
        </w:rPr>
        <w:t>и</w:t>
      </w:r>
      <w:r w:rsidRPr="00086F4A">
        <w:rPr>
          <w:lang w:val="ru-RU"/>
        </w:rPr>
        <w:t xml:space="preserve"> торговле людьми, принятых во всех четырех штатах государства-участника в 2013 году.</w:t>
      </w:r>
    </w:p>
    <w:p w:rsidR="004145E1" w:rsidRPr="00086F4A" w:rsidRDefault="004145E1" w:rsidP="004145E1">
      <w:pPr>
        <w:pStyle w:val="SingleTxt"/>
      </w:pPr>
      <w:r w:rsidRPr="00086F4A">
        <w:t>5.</w:t>
      </w:r>
      <w:r w:rsidRPr="00086F4A">
        <w:tab/>
      </w:r>
      <w:r>
        <w:t>Комитет приветствует усилия государства-участника по совершенствов</w:t>
      </w:r>
      <w:r>
        <w:t>а</w:t>
      </w:r>
      <w:r>
        <w:t>нию своей институционально-нормативной базы с целью ускорения процесса ликвидации дискриминации в отношении женщин и поощрения гендерного р</w:t>
      </w:r>
      <w:r>
        <w:t>а</w:t>
      </w:r>
      <w:r>
        <w:t>венства, включая утверждение национального стратегического плана развития на период 2004-2023 годов, в котором затрагиваются вопросы обеспечения гендерного равенства и предусматриваются пути их решения.</w:t>
      </w:r>
      <w:r w:rsidRPr="00086F4A">
        <w:t xml:space="preserve"> </w:t>
      </w:r>
    </w:p>
    <w:p w:rsidR="004145E1" w:rsidRPr="00086F4A" w:rsidRDefault="004145E1" w:rsidP="004145E1">
      <w:pPr>
        <w:pStyle w:val="SingleTxt"/>
      </w:pPr>
      <w:r w:rsidRPr="00086F4A">
        <w:t>6.</w:t>
      </w:r>
      <w:r w:rsidRPr="00086F4A">
        <w:tab/>
      </w:r>
      <w:r>
        <w:t>Комитет приветствует ратификацию или присоединение государства-участника к следующим международным документам:</w:t>
      </w:r>
    </w:p>
    <w:p w:rsidR="004145E1" w:rsidRPr="00FD3335" w:rsidRDefault="004145E1" w:rsidP="004145E1">
      <w:pPr>
        <w:pStyle w:val="SingleTxt"/>
      </w:pPr>
      <w:r w:rsidRPr="00086F4A">
        <w:tab/>
      </w:r>
      <w:r>
        <w:t>a</w:t>
      </w:r>
      <w:r w:rsidRPr="00FD3335">
        <w:t>)</w:t>
      </w:r>
      <w:r w:rsidRPr="00FD3335">
        <w:tab/>
      </w:r>
      <w:r>
        <w:t>Конвенции</w:t>
      </w:r>
      <w:r w:rsidRPr="00FD3335">
        <w:t xml:space="preserve"> </w:t>
      </w:r>
      <w:r>
        <w:t>о</w:t>
      </w:r>
      <w:r w:rsidRPr="00FD3335">
        <w:t xml:space="preserve"> </w:t>
      </w:r>
      <w:r>
        <w:t>правах</w:t>
      </w:r>
      <w:r w:rsidRPr="00FD3335">
        <w:t xml:space="preserve"> </w:t>
      </w:r>
      <w:r>
        <w:t>инвалидов</w:t>
      </w:r>
      <w:r w:rsidRPr="00FD3335">
        <w:t xml:space="preserve"> — </w:t>
      </w:r>
      <w:r>
        <w:t>в</w:t>
      </w:r>
      <w:r w:rsidRPr="00FD3335">
        <w:t xml:space="preserve"> 2016 </w:t>
      </w:r>
      <w:r>
        <w:t>году</w:t>
      </w:r>
      <w:r w:rsidRPr="00FD3335">
        <w:t xml:space="preserve">; </w:t>
      </w:r>
    </w:p>
    <w:p w:rsidR="004145E1" w:rsidRPr="00FD3335" w:rsidRDefault="004145E1" w:rsidP="004145E1">
      <w:pPr>
        <w:pStyle w:val="SingleTxt"/>
      </w:pPr>
      <w:r w:rsidRPr="00FD3335">
        <w:tab/>
      </w:r>
      <w:r>
        <w:t>b</w:t>
      </w:r>
      <w:r w:rsidRPr="00FD3335">
        <w:t>)</w:t>
      </w:r>
      <w:r w:rsidRPr="00FD3335">
        <w:tab/>
      </w:r>
      <w:r>
        <w:t>Факультативному</w:t>
      </w:r>
      <w:r w:rsidRPr="00FD3335">
        <w:t xml:space="preserve"> </w:t>
      </w:r>
      <w:r>
        <w:t>протоколу</w:t>
      </w:r>
      <w:r w:rsidRPr="00FD3335">
        <w:t xml:space="preserve"> </w:t>
      </w:r>
      <w:r>
        <w:t>к</w:t>
      </w:r>
      <w:r w:rsidRPr="00FD3335">
        <w:t xml:space="preserve"> </w:t>
      </w:r>
      <w:r>
        <w:t>Конвенции</w:t>
      </w:r>
      <w:r w:rsidRPr="00FD3335">
        <w:t xml:space="preserve"> </w:t>
      </w:r>
      <w:r>
        <w:t>о</w:t>
      </w:r>
      <w:r w:rsidRPr="00FD3335">
        <w:t xml:space="preserve"> </w:t>
      </w:r>
      <w:r>
        <w:t>правах</w:t>
      </w:r>
      <w:r w:rsidRPr="00FD3335">
        <w:t xml:space="preserve"> </w:t>
      </w:r>
      <w:r>
        <w:t>ребенка</w:t>
      </w:r>
      <w:r w:rsidRPr="00FD3335">
        <w:t xml:space="preserve">, </w:t>
      </w:r>
      <w:r>
        <w:t>каса</w:t>
      </w:r>
      <w:r>
        <w:t>ю</w:t>
      </w:r>
      <w:r>
        <w:t>щемуся</w:t>
      </w:r>
      <w:r w:rsidRPr="00FD3335">
        <w:t xml:space="preserve"> </w:t>
      </w:r>
      <w:r>
        <w:t>участия</w:t>
      </w:r>
      <w:r w:rsidRPr="00FD3335">
        <w:t xml:space="preserve"> </w:t>
      </w:r>
      <w:r>
        <w:t>детей</w:t>
      </w:r>
      <w:r w:rsidRPr="00FD3335">
        <w:t xml:space="preserve"> </w:t>
      </w:r>
      <w:r>
        <w:t>в</w:t>
      </w:r>
      <w:r w:rsidRPr="00FD3335">
        <w:t xml:space="preserve"> </w:t>
      </w:r>
      <w:r>
        <w:t>вооруженных</w:t>
      </w:r>
      <w:r w:rsidRPr="00FD3335">
        <w:t xml:space="preserve"> </w:t>
      </w:r>
      <w:r>
        <w:t>конфликтах</w:t>
      </w:r>
      <w:r w:rsidRPr="00FD3335">
        <w:t xml:space="preserve"> — </w:t>
      </w:r>
      <w:r>
        <w:t>в</w:t>
      </w:r>
      <w:r w:rsidRPr="00FD3335">
        <w:t xml:space="preserve"> 2015 </w:t>
      </w:r>
      <w:r>
        <w:t>году</w:t>
      </w:r>
      <w:r w:rsidRPr="00FD3335">
        <w:t>;</w:t>
      </w:r>
    </w:p>
    <w:p w:rsidR="004145E1" w:rsidRPr="00FD3335" w:rsidRDefault="004145E1" w:rsidP="004145E1">
      <w:pPr>
        <w:pStyle w:val="SingleTxt"/>
      </w:pPr>
      <w:r w:rsidRPr="00FD3335">
        <w:tab/>
      </w:r>
      <w:r>
        <w:t>c</w:t>
      </w:r>
      <w:r w:rsidRPr="00FD3335">
        <w:t>)</w:t>
      </w:r>
      <w:r w:rsidRPr="00FD3335">
        <w:tab/>
      </w:r>
      <w:r>
        <w:t>Факультативному</w:t>
      </w:r>
      <w:r w:rsidRPr="00FD3335">
        <w:t xml:space="preserve"> </w:t>
      </w:r>
      <w:r>
        <w:t>протоколу</w:t>
      </w:r>
      <w:r w:rsidRPr="00FD3335">
        <w:t xml:space="preserve"> </w:t>
      </w:r>
      <w:r>
        <w:t>к</w:t>
      </w:r>
      <w:r w:rsidRPr="00FD3335">
        <w:t xml:space="preserve"> </w:t>
      </w:r>
      <w:r>
        <w:t>Конвенции</w:t>
      </w:r>
      <w:r w:rsidRPr="00FD3335">
        <w:t xml:space="preserve"> </w:t>
      </w:r>
      <w:r>
        <w:t>о</w:t>
      </w:r>
      <w:r w:rsidRPr="00FD3335">
        <w:t xml:space="preserve"> </w:t>
      </w:r>
      <w:r>
        <w:t>правах</w:t>
      </w:r>
      <w:r w:rsidRPr="00FD3335">
        <w:t xml:space="preserve"> </w:t>
      </w:r>
      <w:r>
        <w:t>ребенка</w:t>
      </w:r>
      <w:r w:rsidRPr="00FD3335">
        <w:t xml:space="preserve">, </w:t>
      </w:r>
      <w:r>
        <w:t>каса</w:t>
      </w:r>
      <w:r>
        <w:t>ю</w:t>
      </w:r>
      <w:r>
        <w:t>щемуся</w:t>
      </w:r>
      <w:r w:rsidRPr="00FD3335">
        <w:t xml:space="preserve"> </w:t>
      </w:r>
      <w:r>
        <w:t>торговли</w:t>
      </w:r>
      <w:r w:rsidRPr="00FD3335">
        <w:t xml:space="preserve"> </w:t>
      </w:r>
      <w:r>
        <w:t>детьми</w:t>
      </w:r>
      <w:r w:rsidRPr="00FD3335">
        <w:t xml:space="preserve">, </w:t>
      </w:r>
      <w:r>
        <w:t>детской</w:t>
      </w:r>
      <w:r w:rsidRPr="00FD3335">
        <w:t xml:space="preserve"> </w:t>
      </w:r>
      <w:r>
        <w:t>проституции</w:t>
      </w:r>
      <w:r w:rsidRPr="00FD3335">
        <w:t xml:space="preserve"> </w:t>
      </w:r>
      <w:r>
        <w:t>и</w:t>
      </w:r>
      <w:r w:rsidRPr="00FD3335">
        <w:t xml:space="preserve"> </w:t>
      </w:r>
      <w:r>
        <w:t>детской</w:t>
      </w:r>
      <w:r w:rsidRPr="00FD3335">
        <w:t xml:space="preserve"> </w:t>
      </w:r>
      <w:r>
        <w:t>порнографии</w:t>
      </w:r>
      <w:r w:rsidRPr="00FD3335">
        <w:t xml:space="preserve"> — </w:t>
      </w:r>
      <w:r>
        <w:t>в</w:t>
      </w:r>
      <w:r w:rsidRPr="00FD3335">
        <w:t xml:space="preserve"> 2012 </w:t>
      </w:r>
      <w:r>
        <w:t>году</w:t>
      </w:r>
      <w:r w:rsidRPr="00FD3335">
        <w:t>;</w:t>
      </w:r>
    </w:p>
    <w:p w:rsidR="004145E1" w:rsidRPr="00FD3335" w:rsidRDefault="004145E1" w:rsidP="004145E1">
      <w:pPr>
        <w:pStyle w:val="SingleTxt"/>
      </w:pPr>
      <w:r w:rsidRPr="00FD3335">
        <w:tab/>
      </w:r>
      <w:r>
        <w:t>d</w:t>
      </w:r>
      <w:r w:rsidRPr="00DC2636">
        <w:t>)</w:t>
      </w:r>
      <w:r w:rsidRPr="00DC2636">
        <w:tab/>
      </w:r>
      <w:r>
        <w:t>Протоколу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дополняющему Конвенцию Организации</w:t>
      </w:r>
      <w:r w:rsidRPr="00FD3335">
        <w:t xml:space="preserve"> </w:t>
      </w:r>
      <w:r>
        <w:t>Объединенных</w:t>
      </w:r>
      <w:r w:rsidRPr="00FD3335">
        <w:t xml:space="preserve"> </w:t>
      </w:r>
      <w:r>
        <w:t>Наций</w:t>
      </w:r>
      <w:r w:rsidRPr="00FD3335">
        <w:t xml:space="preserve"> </w:t>
      </w:r>
      <w:r>
        <w:t>против</w:t>
      </w:r>
      <w:r w:rsidRPr="00FD3335">
        <w:t xml:space="preserve"> </w:t>
      </w:r>
      <w:r>
        <w:t>транснациональной</w:t>
      </w:r>
      <w:r w:rsidRPr="00FD3335">
        <w:t xml:space="preserve"> </w:t>
      </w:r>
      <w:r>
        <w:t>организова</w:t>
      </w:r>
      <w:r>
        <w:t>н</w:t>
      </w:r>
      <w:r>
        <w:t>ной</w:t>
      </w:r>
      <w:r w:rsidRPr="00FD3335">
        <w:t xml:space="preserve"> </w:t>
      </w:r>
      <w:r>
        <w:t>преступности</w:t>
      </w:r>
      <w:r w:rsidRPr="00FD3335">
        <w:t xml:space="preserve"> — </w:t>
      </w:r>
      <w:r>
        <w:t>в</w:t>
      </w:r>
      <w:r w:rsidRPr="00FD3335">
        <w:t xml:space="preserve"> 2011 </w:t>
      </w:r>
      <w:r>
        <w:t>году</w:t>
      </w:r>
      <w:r w:rsidRPr="00FD3335">
        <w:t>.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1"/>
        <w:ind w:right="1260"/>
      </w:pPr>
      <w:r>
        <w:tab/>
      </w:r>
      <w:r>
        <w:rPr>
          <w:lang w:val="en-US"/>
        </w:rPr>
        <w:t>C</w:t>
      </w:r>
      <w:r w:rsidRPr="00FD3335">
        <w:t>.</w:t>
      </w:r>
      <w:r w:rsidRPr="00FD3335">
        <w:tab/>
      </w:r>
      <w:r>
        <w:t>Парламент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b/>
        </w:rPr>
      </w:pPr>
      <w:r w:rsidRPr="007264B7">
        <w:t>7.</w:t>
      </w:r>
      <w:r w:rsidRPr="007264B7">
        <w:tab/>
      </w:r>
      <w:r>
        <w:rPr>
          <w:b/>
          <w:bCs/>
        </w:rPr>
        <w:t>Комитет подчеркивает важнейшую роль законодательной власти в обеспечении полного осуществления Конвенции (см. заявление Комитета о его отношениях с парламентариями, принятое на сорок пятой сессии в 2010 году).</w:t>
      </w:r>
      <w:r>
        <w:t xml:space="preserve"> </w:t>
      </w:r>
      <w:r>
        <w:rPr>
          <w:b/>
          <w:bCs/>
        </w:rPr>
        <w:t>Он призывает Национальный конгресс, а также парламенты четырех штатов, предпринять, в осуществление их соответствующих ма</w:t>
      </w:r>
      <w:r>
        <w:rPr>
          <w:b/>
          <w:bCs/>
        </w:rPr>
        <w:t>н</w:t>
      </w:r>
      <w:r>
        <w:rPr>
          <w:b/>
          <w:bCs/>
        </w:rPr>
        <w:t>датов, необходимые шаги для выполнения настоящих заключительных замечаний до начала следующего отчетного периода согласно Конвенции.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Default="004145E1">
      <w:pPr>
        <w:spacing w:after="200" w:line="276" w:lineRule="auto"/>
        <w:rPr>
          <w:b/>
          <w:sz w:val="24"/>
        </w:rPr>
      </w:pPr>
      <w:r>
        <w:br w:type="page"/>
      </w:r>
    </w:p>
    <w:p w:rsidR="004145E1" w:rsidRPr="00FD3335" w:rsidRDefault="004145E1" w:rsidP="004145E1">
      <w:pPr>
        <w:pStyle w:val="H1"/>
        <w:ind w:right="1260"/>
      </w:pPr>
      <w:r>
        <w:lastRenderedPageBreak/>
        <w:tab/>
      </w:r>
      <w:r>
        <w:rPr>
          <w:lang w:val="en-US"/>
        </w:rPr>
        <w:t>D</w:t>
      </w:r>
      <w:r w:rsidRPr="00FD3335">
        <w:t>.</w:t>
      </w:r>
      <w:r w:rsidRPr="00FD3335">
        <w:tab/>
      </w:r>
      <w:r>
        <w:rPr>
          <w:bCs/>
        </w:rPr>
        <w:t>Основные</w:t>
      </w:r>
      <w:r w:rsidRPr="00FD3335">
        <w:rPr>
          <w:bCs/>
        </w:rPr>
        <w:t xml:space="preserve"> </w:t>
      </w:r>
      <w:r>
        <w:rPr>
          <w:bCs/>
        </w:rPr>
        <w:t>проблемные</w:t>
      </w:r>
      <w:r w:rsidRPr="00FD3335">
        <w:rPr>
          <w:bCs/>
        </w:rPr>
        <w:t xml:space="preserve"> </w:t>
      </w:r>
      <w:r>
        <w:rPr>
          <w:bCs/>
        </w:rPr>
        <w:t>области</w:t>
      </w:r>
      <w:r w:rsidRPr="00FD3335">
        <w:rPr>
          <w:bCs/>
        </w:rPr>
        <w:t xml:space="preserve"> </w:t>
      </w:r>
      <w:r>
        <w:rPr>
          <w:bCs/>
        </w:rPr>
        <w:t>и</w:t>
      </w:r>
      <w:r w:rsidRPr="00FD3335">
        <w:rPr>
          <w:bCs/>
        </w:rPr>
        <w:t xml:space="preserve"> </w:t>
      </w:r>
      <w:r>
        <w:rPr>
          <w:bCs/>
        </w:rPr>
        <w:t>рекомендации</w:t>
      </w:r>
      <w:r w:rsidRPr="00FD3335"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264B7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Снятие оговорок</w:t>
      </w:r>
      <w:r>
        <w:t xml:space="preserve"> </w:t>
      </w:r>
    </w:p>
    <w:p w:rsidR="004145E1" w:rsidRPr="007264B7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264B7" w:rsidRDefault="004145E1" w:rsidP="004145E1">
      <w:pPr>
        <w:pStyle w:val="SingleTxt"/>
      </w:pPr>
      <w:r w:rsidRPr="007264B7">
        <w:t>8.</w:t>
      </w:r>
      <w:r w:rsidRPr="007264B7">
        <w:tab/>
      </w:r>
      <w:proofErr w:type="gramStart"/>
      <w:r>
        <w:t>Комитет принимает к сведению выраженную государством-участником в его письменных ответах на перечень тем и вопросов Комитета готовность п</w:t>
      </w:r>
      <w:r>
        <w:t>е</w:t>
      </w:r>
      <w:r>
        <w:t>ресмотреть свои оговорки к Конвенции, а также представленную в ходе сост</w:t>
      </w:r>
      <w:r>
        <w:t>о</w:t>
      </w:r>
      <w:r>
        <w:t>явшегося конструктивного диалога с Комитетом информацию о создании цел</w:t>
      </w:r>
      <w:r>
        <w:t>е</w:t>
      </w:r>
      <w:r>
        <w:t>вой группы по пересмотру его оговорок в отношении статей 2 f), 5, 11.1 d), 11.2 b), 16 и 29.1 Конвенции с целью рассмотрения вопроса об</w:t>
      </w:r>
      <w:proofErr w:type="gramEnd"/>
      <w:r>
        <w:t xml:space="preserve"> их </w:t>
      </w:r>
      <w:proofErr w:type="gramStart"/>
      <w:r>
        <w:t>снятии</w:t>
      </w:r>
      <w:proofErr w:type="gramEnd"/>
      <w:r>
        <w:t>. Комитет, однако, обеспокоен тем, что не установлены сроки для завершения этого обз</w:t>
      </w:r>
      <w:r>
        <w:t>о</w:t>
      </w:r>
      <w:r>
        <w:t>ра. Он</w:t>
      </w:r>
      <w:r w:rsidRPr="007264B7">
        <w:t xml:space="preserve"> </w:t>
      </w:r>
      <w:r>
        <w:t>вновь</w:t>
      </w:r>
      <w:r w:rsidRPr="007264B7">
        <w:t xml:space="preserve"> </w:t>
      </w:r>
      <w:r>
        <w:t>указывает</w:t>
      </w:r>
      <w:r w:rsidRPr="007264B7">
        <w:t xml:space="preserve"> </w:t>
      </w:r>
      <w:r>
        <w:t>на</w:t>
      </w:r>
      <w:r w:rsidRPr="007264B7">
        <w:t xml:space="preserve"> </w:t>
      </w:r>
      <w:r>
        <w:t>то</w:t>
      </w:r>
      <w:r w:rsidRPr="007264B7">
        <w:t xml:space="preserve">, </w:t>
      </w:r>
      <w:r>
        <w:t>что</w:t>
      </w:r>
      <w:r w:rsidRPr="007264B7">
        <w:t xml:space="preserve"> </w:t>
      </w:r>
      <w:r>
        <w:t>снятие</w:t>
      </w:r>
      <w:r w:rsidRPr="007264B7">
        <w:t xml:space="preserve"> </w:t>
      </w:r>
      <w:r>
        <w:t>оговорок</w:t>
      </w:r>
      <w:r w:rsidRPr="007264B7">
        <w:t xml:space="preserve"> </w:t>
      </w:r>
      <w:r>
        <w:t>или</w:t>
      </w:r>
      <w:r w:rsidRPr="007264B7">
        <w:t xml:space="preserve"> </w:t>
      </w:r>
      <w:r>
        <w:t>сужение</w:t>
      </w:r>
      <w:r w:rsidRPr="007264B7">
        <w:t xml:space="preserve"> </w:t>
      </w:r>
      <w:r>
        <w:t>сферы</w:t>
      </w:r>
      <w:r w:rsidRPr="007264B7">
        <w:t xml:space="preserve"> </w:t>
      </w:r>
      <w:r>
        <w:t>их</w:t>
      </w:r>
      <w:r w:rsidRPr="007264B7">
        <w:t xml:space="preserve"> </w:t>
      </w:r>
      <w:r>
        <w:t>охв</w:t>
      </w:r>
      <w:r>
        <w:t>а</w:t>
      </w:r>
      <w:r>
        <w:t>та</w:t>
      </w:r>
      <w:r w:rsidRPr="007264B7">
        <w:t xml:space="preserve"> </w:t>
      </w:r>
      <w:r>
        <w:t>является</w:t>
      </w:r>
      <w:r w:rsidRPr="007264B7">
        <w:t xml:space="preserve"> </w:t>
      </w:r>
      <w:r>
        <w:t>непременным</w:t>
      </w:r>
      <w:r w:rsidRPr="007264B7">
        <w:t xml:space="preserve"> </w:t>
      </w:r>
      <w:r>
        <w:t>условием</w:t>
      </w:r>
      <w:r w:rsidRPr="007264B7">
        <w:t xml:space="preserve"> </w:t>
      </w:r>
      <w:r>
        <w:t>полного</w:t>
      </w:r>
      <w:r w:rsidRPr="007264B7">
        <w:t xml:space="preserve"> </w:t>
      </w:r>
      <w:r>
        <w:t>осуществления</w:t>
      </w:r>
      <w:r w:rsidRPr="007264B7">
        <w:t xml:space="preserve"> </w:t>
      </w:r>
      <w:r>
        <w:t>Конвенции</w:t>
      </w:r>
      <w:r w:rsidRPr="007264B7">
        <w:t xml:space="preserve"> </w:t>
      </w:r>
      <w:r>
        <w:t>гос</w:t>
      </w:r>
      <w:r>
        <w:t>у</w:t>
      </w:r>
      <w:r>
        <w:t>дарством</w:t>
      </w:r>
      <w:r w:rsidRPr="007264B7">
        <w:t>-</w:t>
      </w:r>
      <w:r>
        <w:t>участником</w:t>
      </w:r>
      <w:r w:rsidRPr="007264B7">
        <w:t xml:space="preserve"> </w:t>
      </w:r>
      <w:r>
        <w:t>и</w:t>
      </w:r>
      <w:r w:rsidRPr="007264B7">
        <w:t xml:space="preserve"> </w:t>
      </w:r>
      <w:r>
        <w:t>что</w:t>
      </w:r>
      <w:r w:rsidRPr="007264B7">
        <w:t xml:space="preserve"> </w:t>
      </w:r>
      <w:r>
        <w:t>ни</w:t>
      </w:r>
      <w:r w:rsidRPr="007264B7">
        <w:t xml:space="preserve"> </w:t>
      </w:r>
      <w:r>
        <w:t>традиционные</w:t>
      </w:r>
      <w:r w:rsidRPr="007264B7">
        <w:t xml:space="preserve">, </w:t>
      </w:r>
      <w:r>
        <w:t>религиозные</w:t>
      </w:r>
      <w:r w:rsidRPr="007264B7">
        <w:t xml:space="preserve"> </w:t>
      </w:r>
      <w:r>
        <w:t>или</w:t>
      </w:r>
      <w:r w:rsidRPr="007264B7">
        <w:t xml:space="preserve"> </w:t>
      </w:r>
      <w:r>
        <w:t>культурные</w:t>
      </w:r>
      <w:r w:rsidRPr="007264B7">
        <w:t xml:space="preserve"> </w:t>
      </w:r>
      <w:r>
        <w:t>воззрения</w:t>
      </w:r>
      <w:r w:rsidRPr="007264B7">
        <w:t xml:space="preserve">, </w:t>
      </w:r>
      <w:r>
        <w:t>ни</w:t>
      </w:r>
      <w:r w:rsidRPr="007264B7">
        <w:t xml:space="preserve"> </w:t>
      </w:r>
      <w:r>
        <w:t>несовместимые</w:t>
      </w:r>
      <w:r w:rsidRPr="007264B7">
        <w:t xml:space="preserve"> </w:t>
      </w:r>
      <w:r>
        <w:t>с</w:t>
      </w:r>
      <w:r w:rsidRPr="007264B7">
        <w:t xml:space="preserve"> </w:t>
      </w:r>
      <w:r>
        <w:t>положениями</w:t>
      </w:r>
      <w:r w:rsidRPr="007264B7">
        <w:t xml:space="preserve"> </w:t>
      </w:r>
      <w:r>
        <w:t>Конвенции</w:t>
      </w:r>
      <w:r w:rsidRPr="007264B7">
        <w:t xml:space="preserve"> </w:t>
      </w:r>
      <w:r>
        <w:t>национальное</w:t>
      </w:r>
      <w:r w:rsidRPr="007264B7">
        <w:t xml:space="preserve"> </w:t>
      </w:r>
      <w:r>
        <w:t>зак</w:t>
      </w:r>
      <w:r>
        <w:t>о</w:t>
      </w:r>
      <w:r>
        <w:t>нодательство</w:t>
      </w:r>
      <w:r w:rsidRPr="007264B7">
        <w:t xml:space="preserve"> </w:t>
      </w:r>
      <w:r>
        <w:t>и</w:t>
      </w:r>
      <w:r w:rsidRPr="007264B7">
        <w:t xml:space="preserve"> </w:t>
      </w:r>
      <w:r>
        <w:t>политика</w:t>
      </w:r>
      <w:r w:rsidRPr="007264B7">
        <w:t xml:space="preserve"> </w:t>
      </w:r>
      <w:r>
        <w:t>не</w:t>
      </w:r>
      <w:r w:rsidRPr="007264B7">
        <w:t xml:space="preserve"> </w:t>
      </w:r>
      <w:r>
        <w:t>могут</w:t>
      </w:r>
      <w:r w:rsidRPr="007264B7">
        <w:t xml:space="preserve"> </w:t>
      </w:r>
      <w:r>
        <w:t>служить</w:t>
      </w:r>
      <w:r w:rsidRPr="007264B7">
        <w:t xml:space="preserve"> </w:t>
      </w:r>
      <w:r>
        <w:t>оправданием</w:t>
      </w:r>
      <w:r w:rsidRPr="007264B7">
        <w:t xml:space="preserve"> </w:t>
      </w:r>
      <w:r>
        <w:t>для</w:t>
      </w:r>
      <w:r w:rsidRPr="007264B7">
        <w:t xml:space="preserve"> </w:t>
      </w:r>
      <w:r>
        <w:t>сохранения</w:t>
      </w:r>
      <w:r w:rsidRPr="007264B7">
        <w:t xml:space="preserve"> </w:t>
      </w:r>
      <w:r>
        <w:t>ог</w:t>
      </w:r>
      <w:r>
        <w:t>о</w:t>
      </w:r>
      <w:r>
        <w:t>ворок</w:t>
      </w:r>
      <w:r w:rsidRPr="007264B7">
        <w:t xml:space="preserve"> </w:t>
      </w:r>
      <w:r>
        <w:t>к</w:t>
      </w:r>
      <w:r w:rsidRPr="007264B7">
        <w:t xml:space="preserve"> </w:t>
      </w:r>
      <w:r>
        <w:t>Конвенции</w:t>
      </w:r>
      <w:r w:rsidRPr="007264B7">
        <w:t xml:space="preserve">. </w:t>
      </w:r>
    </w:p>
    <w:p w:rsidR="004145E1" w:rsidRPr="00FD3335" w:rsidRDefault="004145E1" w:rsidP="004145E1">
      <w:pPr>
        <w:pStyle w:val="SingleTxt"/>
        <w:rPr>
          <w:b/>
        </w:rPr>
      </w:pPr>
      <w:r w:rsidRPr="007264B7">
        <w:t>9.</w:t>
      </w:r>
      <w:r w:rsidRPr="007264B7">
        <w:tab/>
      </w:r>
      <w:r>
        <w:rPr>
          <w:b/>
          <w:bCs/>
        </w:rPr>
        <w:t>Ссылаясь на свое заявление об оговорках, принятое на девятнадц</w:t>
      </w:r>
      <w:r>
        <w:rPr>
          <w:b/>
          <w:bCs/>
        </w:rPr>
        <w:t>а</w:t>
      </w:r>
      <w:r>
        <w:rPr>
          <w:b/>
          <w:bCs/>
        </w:rPr>
        <w:t>той сессии в 1998 году, Комитет считает, что оговорки к статьям 2 и 16 несовместимы с предметом и целью Конвенции и являются в силу этого недопустимыми и должны быть отозваны.</w:t>
      </w:r>
      <w:r>
        <w:t xml:space="preserve"> </w:t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</w:t>
      </w:r>
      <w:r>
        <w:rPr>
          <w:b/>
          <w:bCs/>
        </w:rPr>
        <w:t>р</w:t>
      </w:r>
      <w:r>
        <w:rPr>
          <w:b/>
          <w:bCs/>
        </w:rPr>
        <w:t>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>:</w:t>
      </w:r>
    </w:p>
    <w:p w:rsidR="004145E1" w:rsidRPr="007264B7" w:rsidRDefault="004145E1" w:rsidP="004145E1">
      <w:pPr>
        <w:pStyle w:val="SingleTxt"/>
        <w:rPr>
          <w:b/>
        </w:rPr>
      </w:pPr>
      <w:r w:rsidRPr="00FD3335">
        <w:tab/>
      </w:r>
      <w:r w:rsidRPr="00561335">
        <w:t>a)</w:t>
      </w:r>
      <w:r w:rsidRPr="007264B7">
        <w:tab/>
      </w:r>
      <w:r w:rsidRPr="00561335">
        <w:rPr>
          <w:b/>
        </w:rPr>
        <w:t>б</w:t>
      </w:r>
      <w:r>
        <w:rPr>
          <w:b/>
          <w:bCs/>
        </w:rPr>
        <w:t>езотлагательно ускорить рассмотрение всех его оговорок к Конвенции с целью их снятия или сужения сферы их охвата в установле</w:t>
      </w:r>
      <w:r>
        <w:rPr>
          <w:b/>
          <w:bCs/>
        </w:rPr>
        <w:t>н</w:t>
      </w:r>
      <w:r>
        <w:rPr>
          <w:b/>
          <w:bCs/>
        </w:rPr>
        <w:t>ные сроки в консультации с женскими организациями гражданского о</w:t>
      </w:r>
      <w:r>
        <w:rPr>
          <w:b/>
          <w:bCs/>
        </w:rPr>
        <w:t>б</w:t>
      </w:r>
      <w:r>
        <w:rPr>
          <w:b/>
          <w:bCs/>
        </w:rPr>
        <w:t>щества.</w:t>
      </w:r>
      <w:r>
        <w:t xml:space="preserve"> </w:t>
      </w:r>
      <w:proofErr w:type="gramStart"/>
      <w:r>
        <w:rPr>
          <w:b/>
          <w:bCs/>
        </w:rPr>
        <w:t>В</w:t>
      </w:r>
      <w:r w:rsidRPr="007264B7">
        <w:rPr>
          <w:b/>
          <w:bCs/>
        </w:rPr>
        <w:t xml:space="preserve"> </w:t>
      </w:r>
      <w:r>
        <w:rPr>
          <w:b/>
          <w:bCs/>
        </w:rPr>
        <w:t>этой</w:t>
      </w:r>
      <w:r w:rsidRPr="007264B7">
        <w:rPr>
          <w:b/>
          <w:bCs/>
        </w:rPr>
        <w:t xml:space="preserve"> </w:t>
      </w:r>
      <w:r>
        <w:rPr>
          <w:b/>
          <w:bCs/>
        </w:rPr>
        <w:t>связи</w:t>
      </w:r>
      <w:r w:rsidRPr="007264B7">
        <w:rPr>
          <w:b/>
          <w:bCs/>
        </w:rPr>
        <w:t xml:space="preserve"> </w:t>
      </w:r>
      <w:r>
        <w:rPr>
          <w:b/>
          <w:bCs/>
        </w:rPr>
        <w:t>он</w:t>
      </w:r>
      <w:r w:rsidRPr="007264B7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7264B7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7264B7">
        <w:rPr>
          <w:b/>
          <w:bCs/>
        </w:rPr>
        <w:t>-</w:t>
      </w:r>
      <w:r>
        <w:rPr>
          <w:b/>
          <w:bCs/>
        </w:rPr>
        <w:t>участнику</w:t>
      </w:r>
      <w:r w:rsidRPr="007264B7">
        <w:rPr>
          <w:b/>
          <w:bCs/>
        </w:rPr>
        <w:t xml:space="preserve"> </w:t>
      </w:r>
      <w:r>
        <w:rPr>
          <w:b/>
          <w:bCs/>
        </w:rPr>
        <w:t>принять</w:t>
      </w:r>
      <w:r w:rsidRPr="007264B7">
        <w:rPr>
          <w:b/>
          <w:bCs/>
        </w:rPr>
        <w:t xml:space="preserve"> </w:t>
      </w:r>
      <w:r>
        <w:rPr>
          <w:b/>
          <w:bCs/>
        </w:rPr>
        <w:t>во</w:t>
      </w:r>
      <w:r w:rsidRPr="007264B7">
        <w:rPr>
          <w:b/>
          <w:bCs/>
        </w:rPr>
        <w:t xml:space="preserve"> </w:t>
      </w:r>
      <w:r>
        <w:rPr>
          <w:b/>
          <w:bCs/>
        </w:rPr>
        <w:t>внимание</w:t>
      </w:r>
      <w:r w:rsidRPr="007264B7">
        <w:rPr>
          <w:b/>
          <w:bCs/>
        </w:rPr>
        <w:t xml:space="preserve"> </w:t>
      </w:r>
      <w:r>
        <w:rPr>
          <w:b/>
          <w:bCs/>
        </w:rPr>
        <w:t>опыт</w:t>
      </w:r>
      <w:r w:rsidRPr="007264B7">
        <w:rPr>
          <w:b/>
          <w:bCs/>
        </w:rPr>
        <w:t xml:space="preserve"> </w:t>
      </w:r>
      <w:r>
        <w:rPr>
          <w:b/>
          <w:bCs/>
        </w:rPr>
        <w:t>других</w:t>
      </w:r>
      <w:r w:rsidRPr="007264B7">
        <w:rPr>
          <w:b/>
          <w:bCs/>
        </w:rPr>
        <w:t xml:space="preserve"> </w:t>
      </w:r>
      <w:r>
        <w:rPr>
          <w:b/>
          <w:bCs/>
        </w:rPr>
        <w:t>тихоокеанских</w:t>
      </w:r>
      <w:r w:rsidRPr="007264B7">
        <w:rPr>
          <w:b/>
          <w:bCs/>
        </w:rPr>
        <w:t xml:space="preserve"> </w:t>
      </w:r>
      <w:r>
        <w:rPr>
          <w:b/>
          <w:bCs/>
        </w:rPr>
        <w:t>островных</w:t>
      </w:r>
      <w:r w:rsidRPr="007264B7">
        <w:rPr>
          <w:b/>
          <w:bCs/>
        </w:rPr>
        <w:t xml:space="preserve"> </w:t>
      </w:r>
      <w:r>
        <w:rPr>
          <w:b/>
          <w:bCs/>
        </w:rPr>
        <w:t>государств</w:t>
      </w:r>
      <w:r w:rsidRPr="007264B7">
        <w:rPr>
          <w:b/>
          <w:bCs/>
        </w:rPr>
        <w:t xml:space="preserve">, </w:t>
      </w:r>
      <w:r>
        <w:rPr>
          <w:b/>
          <w:bCs/>
        </w:rPr>
        <w:t>отозвавших</w:t>
      </w:r>
      <w:r w:rsidRPr="007264B7">
        <w:rPr>
          <w:b/>
          <w:bCs/>
        </w:rPr>
        <w:t xml:space="preserve"> </w:t>
      </w:r>
      <w:r>
        <w:rPr>
          <w:b/>
          <w:bCs/>
        </w:rPr>
        <w:t>свои</w:t>
      </w:r>
      <w:r w:rsidRPr="007264B7">
        <w:rPr>
          <w:b/>
          <w:bCs/>
        </w:rPr>
        <w:t xml:space="preserve"> </w:t>
      </w:r>
      <w:r>
        <w:rPr>
          <w:b/>
          <w:bCs/>
        </w:rPr>
        <w:t>оговорки</w:t>
      </w:r>
      <w:r w:rsidRPr="007264B7">
        <w:rPr>
          <w:b/>
          <w:bCs/>
        </w:rPr>
        <w:t xml:space="preserve"> </w:t>
      </w:r>
      <w:r>
        <w:rPr>
          <w:b/>
          <w:bCs/>
        </w:rPr>
        <w:t>к</w:t>
      </w:r>
      <w:r w:rsidRPr="007264B7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7264B7">
        <w:rPr>
          <w:b/>
          <w:bCs/>
        </w:rPr>
        <w:t>;</w:t>
      </w:r>
      <w:r w:rsidRPr="007264B7">
        <w:rPr>
          <w:b/>
        </w:rPr>
        <w:t xml:space="preserve"> </w:t>
      </w:r>
      <w:proofErr w:type="gramEnd"/>
    </w:p>
    <w:p w:rsidR="004145E1" w:rsidRPr="007264B7" w:rsidRDefault="004145E1" w:rsidP="004145E1">
      <w:pPr>
        <w:pStyle w:val="SingleTxt"/>
        <w:rPr>
          <w:b/>
        </w:rPr>
      </w:pPr>
      <w:r w:rsidRPr="007264B7">
        <w:tab/>
      </w:r>
      <w:proofErr w:type="gramStart"/>
      <w:r w:rsidRPr="00561335">
        <w:t>b)</w:t>
      </w:r>
      <w:r w:rsidRPr="007264B7">
        <w:tab/>
      </w:r>
      <w:r>
        <w:rPr>
          <w:b/>
          <w:bCs/>
        </w:rPr>
        <w:t>обращаться при необходимости к партнерам в области развития с просьбой об оказании и обеспечивать использование на практике техн</w:t>
      </w:r>
      <w:r>
        <w:rPr>
          <w:b/>
          <w:bCs/>
        </w:rPr>
        <w:t>и</w:t>
      </w:r>
      <w:r>
        <w:rPr>
          <w:b/>
          <w:bCs/>
        </w:rPr>
        <w:t>ческой поддержки в целях устранения имеющихся на национальном и ф</w:t>
      </w:r>
      <w:r>
        <w:rPr>
          <w:b/>
          <w:bCs/>
        </w:rPr>
        <w:t>е</w:t>
      </w:r>
      <w:r>
        <w:rPr>
          <w:b/>
          <w:bCs/>
        </w:rPr>
        <w:t>деральном уровнях препятствий на пути полного принятия и осуществл</w:t>
      </w:r>
      <w:r>
        <w:rPr>
          <w:b/>
          <w:bCs/>
        </w:rPr>
        <w:t>е</w:t>
      </w:r>
      <w:r>
        <w:rPr>
          <w:b/>
          <w:bCs/>
        </w:rPr>
        <w:t>ния Конвенции без каких-либо оговорок.</w:t>
      </w:r>
      <w:r w:rsidRPr="007264B7">
        <w:rPr>
          <w:b/>
        </w:rPr>
        <w:t xml:space="preserve"> </w:t>
      </w:r>
      <w:proofErr w:type="gramEnd"/>
    </w:p>
    <w:p w:rsidR="004145E1" w:rsidRPr="007264B7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264B7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64B7">
        <w:tab/>
      </w:r>
      <w:r w:rsidRPr="007264B7">
        <w:tab/>
      </w:r>
      <w:r>
        <w:rPr>
          <w:bCs/>
        </w:rPr>
        <w:t>Распространение информации о Конвенции</w:t>
      </w:r>
      <w:r>
        <w:t xml:space="preserve"> </w:t>
      </w:r>
    </w:p>
    <w:p w:rsidR="004145E1" w:rsidRPr="007264B7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264B7" w:rsidRDefault="004145E1" w:rsidP="004145E1">
      <w:pPr>
        <w:pStyle w:val="SingleTxt"/>
      </w:pPr>
      <w:r w:rsidRPr="007264B7">
        <w:t>10.</w:t>
      </w:r>
      <w:r w:rsidRPr="007264B7">
        <w:tab/>
      </w:r>
      <w:r>
        <w:t>Комитет с удовлетворением отмечает, что в государстве-участнике был осуществлен перевод Конвенции на все основные местные языки и развернуты широкомасштабные пропагандистские и информационно-просветительские кампании, направленные на повышение осведомленности женщин относител</w:t>
      </w:r>
      <w:r>
        <w:t>ь</w:t>
      </w:r>
      <w:r>
        <w:t>но имеющихся у них прав и обязанностей. Вместе с тем он с обеспокоенн</w:t>
      </w:r>
      <w:r>
        <w:t>о</w:t>
      </w:r>
      <w:r>
        <w:t>стью отмечает недостаточный уровень усилий по пропаганде Конвенции в к</w:t>
      </w:r>
      <w:r>
        <w:t>а</w:t>
      </w:r>
      <w:r>
        <w:t>честве юридической основы для принятия, в том числе в законодательной о</w:t>
      </w:r>
      <w:r>
        <w:t>б</w:t>
      </w:r>
      <w:r>
        <w:t>ласти и области политики, мер по ликвидации дискриминации в отношении женщин и поощрению гендерного равенства в государстве-участнике.</w:t>
      </w:r>
      <w:r w:rsidRPr="007264B7">
        <w:t xml:space="preserve"> </w:t>
      </w:r>
    </w:p>
    <w:p w:rsidR="004145E1" w:rsidRPr="007264B7" w:rsidRDefault="004145E1" w:rsidP="004145E1">
      <w:pPr>
        <w:pStyle w:val="SingleTxt"/>
        <w:rPr>
          <w:w w:val="102"/>
        </w:rPr>
      </w:pPr>
      <w:r w:rsidRPr="007264B7">
        <w:t>11.</w:t>
      </w:r>
      <w:r w:rsidRPr="007264B7">
        <w:tab/>
      </w:r>
      <w:r>
        <w:rPr>
          <w:b/>
          <w:bCs/>
        </w:rPr>
        <w:t>Комитет рекомендует государству-участнику уделять Конвенции пр</w:t>
      </w:r>
      <w:r>
        <w:rPr>
          <w:b/>
          <w:bCs/>
        </w:rPr>
        <w:t>и</w:t>
      </w:r>
      <w:r>
        <w:rPr>
          <w:b/>
          <w:bCs/>
        </w:rPr>
        <w:t xml:space="preserve">оритетное внимание в качестве основного </w:t>
      </w:r>
      <w:proofErr w:type="gramStart"/>
      <w:r>
        <w:rPr>
          <w:b/>
          <w:bCs/>
        </w:rPr>
        <w:t>инструмента обеспечения ли</w:t>
      </w:r>
      <w:r>
        <w:rPr>
          <w:b/>
          <w:bCs/>
        </w:rPr>
        <w:t>к</w:t>
      </w:r>
      <w:r>
        <w:rPr>
          <w:b/>
          <w:bCs/>
        </w:rPr>
        <w:t>видации всех форм дискриминации</w:t>
      </w:r>
      <w:proofErr w:type="gramEnd"/>
      <w:r>
        <w:rPr>
          <w:b/>
          <w:bCs/>
        </w:rPr>
        <w:t xml:space="preserve"> в отношении женщин и достижения гендерного равенства и наметить в качестве первоочередной задачи в</w:t>
      </w:r>
      <w:r>
        <w:rPr>
          <w:b/>
          <w:bCs/>
        </w:rPr>
        <w:t>о</w:t>
      </w:r>
      <w:r>
        <w:rPr>
          <w:b/>
          <w:bCs/>
        </w:rPr>
        <w:t>площение всех ее положений в деятельности национальной правовой с</w:t>
      </w:r>
      <w:r>
        <w:rPr>
          <w:b/>
          <w:bCs/>
        </w:rPr>
        <w:t>и</w:t>
      </w:r>
      <w:r>
        <w:rPr>
          <w:b/>
          <w:bCs/>
        </w:rPr>
        <w:t>стемы.</w:t>
      </w:r>
      <w:r>
        <w:t xml:space="preserve"> </w:t>
      </w:r>
      <w:proofErr w:type="gramStart"/>
      <w:r>
        <w:rPr>
          <w:b/>
          <w:bCs/>
        </w:rPr>
        <w:t>Он рекомендует государству-участнику принять меры по обеспеч</w:t>
      </w:r>
      <w:r>
        <w:rPr>
          <w:b/>
          <w:bCs/>
        </w:rPr>
        <w:t>е</w:t>
      </w:r>
      <w:r>
        <w:rPr>
          <w:b/>
          <w:bCs/>
        </w:rPr>
        <w:t>нию достаточного уровня осведомленности о положениях Конвенции и их отражению во всех законах, судебных постановлениях и политических решениях, касающихся вопросов гендерного равенства и улучшения п</w:t>
      </w:r>
      <w:r>
        <w:rPr>
          <w:b/>
          <w:bCs/>
        </w:rPr>
        <w:t>о</w:t>
      </w:r>
      <w:r>
        <w:rPr>
          <w:b/>
          <w:bCs/>
        </w:rPr>
        <w:t>ложения женщин, в том числе посредством широкого распространения информации о Конвенции и Факультативном протоколе к ней среди гос</w:t>
      </w:r>
      <w:r>
        <w:rPr>
          <w:b/>
          <w:bCs/>
        </w:rPr>
        <w:t>у</w:t>
      </w:r>
      <w:r>
        <w:rPr>
          <w:b/>
          <w:bCs/>
        </w:rPr>
        <w:t>дарственных должностных лиц и широкой общественности, в том числе в отдаленных районах.</w:t>
      </w:r>
      <w:proofErr w:type="gramEnd"/>
      <w:r>
        <w:t xml:space="preserve"> </w:t>
      </w:r>
      <w:r>
        <w:rPr>
          <w:b/>
          <w:bCs/>
        </w:rPr>
        <w:t>Он также рекомендует включить изучение полож</w:t>
      </w:r>
      <w:r>
        <w:rPr>
          <w:b/>
          <w:bCs/>
        </w:rPr>
        <w:t>е</w:t>
      </w:r>
      <w:r>
        <w:rPr>
          <w:b/>
          <w:bCs/>
        </w:rPr>
        <w:t>ний Конвенции, Факультативного протокола к ней и общих рекомендаций Комитета в качестве неотъемлемого компонента в программы професси</w:t>
      </w:r>
      <w:r>
        <w:rPr>
          <w:b/>
          <w:bCs/>
        </w:rPr>
        <w:t>о</w:t>
      </w:r>
      <w:r>
        <w:rPr>
          <w:b/>
          <w:bCs/>
        </w:rPr>
        <w:t>нальной подготовки персонала всех ветвей власти — исполнительной, з</w:t>
      </w:r>
      <w:r>
        <w:rPr>
          <w:b/>
          <w:bCs/>
        </w:rPr>
        <w:t>а</w:t>
      </w:r>
      <w:r>
        <w:rPr>
          <w:b/>
          <w:bCs/>
        </w:rPr>
        <w:t>конодательной и судебной.</w:t>
      </w:r>
      <w:r w:rsidRPr="007264B7">
        <w:t xml:space="preserve"> </w:t>
      </w:r>
    </w:p>
    <w:p w:rsidR="004145E1" w:rsidRPr="007264B7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264B7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64B7">
        <w:tab/>
      </w:r>
      <w:r w:rsidRPr="007264B7">
        <w:tab/>
      </w:r>
      <w:r>
        <w:rPr>
          <w:bCs/>
        </w:rPr>
        <w:t>Конституционная система и дискриминационные законы</w:t>
      </w:r>
      <w:r w:rsidRPr="007264B7">
        <w:t xml:space="preserve"> </w:t>
      </w:r>
    </w:p>
    <w:p w:rsidR="004145E1" w:rsidRPr="007264B7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367AF6" w:rsidRDefault="004145E1" w:rsidP="004145E1">
      <w:pPr>
        <w:pStyle w:val="SingleTxt"/>
        <w:rPr>
          <w:w w:val="101"/>
        </w:rPr>
      </w:pPr>
      <w:r w:rsidRPr="007264B7">
        <w:t>12.</w:t>
      </w:r>
      <w:r w:rsidRPr="007264B7">
        <w:tab/>
      </w:r>
      <w:r>
        <w:t>Комитет с обеспокоенностью отмечает, что процесс децентрализации полномочий в государстве-участнике не был подкреплен созданием действу</w:t>
      </w:r>
      <w:r>
        <w:t>ю</w:t>
      </w:r>
      <w:r>
        <w:t>щих на постоянной основе механизмов координации или контроля, необход</w:t>
      </w:r>
      <w:r>
        <w:t>и</w:t>
      </w:r>
      <w:r>
        <w:t>мых для обеспечения эффективного осуществления Конвенции, в результате чего в четырех штатах отмечается различный уровень признания и соблюдения прав человека женщин. Комитет отмечает, что национальная Конституция и конституции всех четырех штатов запрещают дискриминацию по признаку п</w:t>
      </w:r>
      <w:r>
        <w:t>о</w:t>
      </w:r>
      <w:r>
        <w:t>ла. В то же время Комитет выражает обеспокоенность в связи с тем, что ни о</w:t>
      </w:r>
      <w:r>
        <w:t>д</w:t>
      </w:r>
      <w:r>
        <w:t>на из указанных конституций не содержит определение дискриминации, как оно приводится в статье 1 Конвенции, а правовой системой государства-участника не предусмотрено конкретное антидискриминационное законод</w:t>
      </w:r>
      <w:r>
        <w:t>а</w:t>
      </w:r>
      <w:r>
        <w:t>тельство. Кроме</w:t>
      </w:r>
      <w:r w:rsidRPr="00367AF6">
        <w:t xml:space="preserve"> </w:t>
      </w:r>
      <w:r>
        <w:t>того</w:t>
      </w:r>
      <w:r w:rsidRPr="00367AF6">
        <w:t xml:space="preserve">, </w:t>
      </w:r>
      <w:r>
        <w:t>у</w:t>
      </w:r>
      <w:r w:rsidRPr="00367AF6">
        <w:t xml:space="preserve"> </w:t>
      </w:r>
      <w:r>
        <w:t>Комитета</w:t>
      </w:r>
      <w:r w:rsidRPr="00367AF6">
        <w:t xml:space="preserve"> </w:t>
      </w:r>
      <w:r>
        <w:t>вызывает</w:t>
      </w:r>
      <w:r w:rsidRPr="00367AF6">
        <w:t xml:space="preserve"> </w:t>
      </w:r>
      <w:r>
        <w:t>обеспокоенность</w:t>
      </w:r>
      <w:r w:rsidRPr="00367AF6">
        <w:t xml:space="preserve"> </w:t>
      </w:r>
      <w:r>
        <w:t>то</w:t>
      </w:r>
      <w:r w:rsidRPr="00367AF6">
        <w:t xml:space="preserve">, </w:t>
      </w:r>
      <w:r>
        <w:t>что</w:t>
      </w:r>
      <w:r w:rsidRPr="00367AF6">
        <w:t>:</w:t>
      </w:r>
    </w:p>
    <w:p w:rsidR="004145E1" w:rsidRPr="007264B7" w:rsidRDefault="004145E1" w:rsidP="004145E1">
      <w:pPr>
        <w:pStyle w:val="SingleTxt"/>
      </w:pPr>
      <w:r w:rsidRPr="00367AF6">
        <w:tab/>
      </w:r>
      <w:proofErr w:type="gramStart"/>
      <w:r>
        <w:t>a</w:t>
      </w:r>
      <w:r w:rsidRPr="007264B7">
        <w:t>)</w:t>
      </w:r>
      <w:r w:rsidRPr="007264B7">
        <w:tab/>
      </w:r>
      <w:r>
        <w:t>национальная</w:t>
      </w:r>
      <w:r w:rsidRPr="007264B7">
        <w:t xml:space="preserve"> </w:t>
      </w:r>
      <w:r>
        <w:t>Конституция</w:t>
      </w:r>
      <w:r w:rsidRPr="007264B7">
        <w:t xml:space="preserve"> </w:t>
      </w:r>
      <w:r>
        <w:t>и</w:t>
      </w:r>
      <w:r w:rsidRPr="007264B7">
        <w:t xml:space="preserve"> </w:t>
      </w:r>
      <w:r>
        <w:t>конституции</w:t>
      </w:r>
      <w:r w:rsidRPr="007264B7">
        <w:t xml:space="preserve"> </w:t>
      </w:r>
      <w:r>
        <w:t>всех</w:t>
      </w:r>
      <w:r w:rsidRPr="007264B7">
        <w:t xml:space="preserve"> </w:t>
      </w:r>
      <w:r>
        <w:t>четырех</w:t>
      </w:r>
      <w:r w:rsidRPr="007264B7">
        <w:t xml:space="preserve"> </w:t>
      </w:r>
      <w:r>
        <w:t>штатов</w:t>
      </w:r>
      <w:r w:rsidRPr="007264B7">
        <w:t xml:space="preserve"> </w:t>
      </w:r>
      <w:r>
        <w:t>наделяют</w:t>
      </w:r>
      <w:r w:rsidRPr="007264B7">
        <w:t xml:space="preserve"> </w:t>
      </w:r>
      <w:r>
        <w:t>правовым</w:t>
      </w:r>
      <w:r w:rsidRPr="007264B7">
        <w:t xml:space="preserve"> </w:t>
      </w:r>
      <w:r>
        <w:t>статусом</w:t>
      </w:r>
      <w:r w:rsidRPr="007264B7">
        <w:t xml:space="preserve"> </w:t>
      </w:r>
      <w:r>
        <w:t>нормы</w:t>
      </w:r>
      <w:r w:rsidRPr="007264B7">
        <w:t xml:space="preserve"> </w:t>
      </w:r>
      <w:r>
        <w:t>обычного</w:t>
      </w:r>
      <w:r w:rsidRPr="007264B7">
        <w:t xml:space="preserve"> </w:t>
      </w:r>
      <w:r>
        <w:t>права</w:t>
      </w:r>
      <w:r w:rsidRPr="007264B7">
        <w:t xml:space="preserve">, </w:t>
      </w:r>
      <w:r>
        <w:t>предполагая</w:t>
      </w:r>
      <w:r w:rsidRPr="007264B7">
        <w:t xml:space="preserve"> </w:t>
      </w:r>
      <w:r>
        <w:t>тем</w:t>
      </w:r>
      <w:r w:rsidRPr="007264B7">
        <w:t xml:space="preserve"> </w:t>
      </w:r>
      <w:r>
        <w:t>самым</w:t>
      </w:r>
      <w:r w:rsidRPr="007264B7">
        <w:t xml:space="preserve"> </w:t>
      </w:r>
      <w:r>
        <w:t>закрепление</w:t>
      </w:r>
      <w:r w:rsidRPr="007264B7">
        <w:t xml:space="preserve"> </w:t>
      </w:r>
      <w:r>
        <w:t>обычаев</w:t>
      </w:r>
      <w:r w:rsidRPr="007264B7">
        <w:t xml:space="preserve"> </w:t>
      </w:r>
      <w:r>
        <w:t>и</w:t>
      </w:r>
      <w:r w:rsidRPr="007264B7">
        <w:t xml:space="preserve"> </w:t>
      </w:r>
      <w:r>
        <w:t>традиций</w:t>
      </w:r>
      <w:r w:rsidRPr="007264B7">
        <w:t xml:space="preserve"> </w:t>
      </w:r>
      <w:r>
        <w:t>в</w:t>
      </w:r>
      <w:r w:rsidRPr="007264B7">
        <w:t xml:space="preserve"> </w:t>
      </w:r>
      <w:r>
        <w:t>нормативных</w:t>
      </w:r>
      <w:r w:rsidRPr="007264B7">
        <w:t xml:space="preserve"> </w:t>
      </w:r>
      <w:r>
        <w:t>правовых</w:t>
      </w:r>
      <w:r w:rsidRPr="007264B7">
        <w:t xml:space="preserve"> </w:t>
      </w:r>
      <w:r>
        <w:t>актах</w:t>
      </w:r>
      <w:r w:rsidRPr="007264B7">
        <w:t xml:space="preserve">, </w:t>
      </w:r>
      <w:r>
        <w:t>что</w:t>
      </w:r>
      <w:r w:rsidRPr="007264B7">
        <w:t xml:space="preserve"> </w:t>
      </w:r>
      <w:r>
        <w:t>может</w:t>
      </w:r>
      <w:r w:rsidRPr="007264B7">
        <w:t xml:space="preserve"> </w:t>
      </w:r>
      <w:r>
        <w:t>привести</w:t>
      </w:r>
      <w:r w:rsidRPr="007264B7">
        <w:t xml:space="preserve"> </w:t>
      </w:r>
      <w:r>
        <w:t>к</w:t>
      </w:r>
      <w:r w:rsidRPr="007264B7">
        <w:t xml:space="preserve"> </w:t>
      </w:r>
      <w:r>
        <w:t>дискриминации</w:t>
      </w:r>
      <w:r w:rsidRPr="007264B7">
        <w:t xml:space="preserve"> </w:t>
      </w:r>
      <w:r>
        <w:t>в</w:t>
      </w:r>
      <w:r w:rsidRPr="007264B7">
        <w:t xml:space="preserve"> </w:t>
      </w:r>
      <w:r>
        <w:t>отношении</w:t>
      </w:r>
      <w:r w:rsidRPr="007264B7">
        <w:t xml:space="preserve"> </w:t>
      </w:r>
      <w:r>
        <w:t>женщин</w:t>
      </w:r>
      <w:r w:rsidRPr="007264B7">
        <w:t xml:space="preserve">; </w:t>
      </w:r>
      <w:proofErr w:type="gramEnd"/>
    </w:p>
    <w:p w:rsidR="004145E1" w:rsidRPr="007264B7" w:rsidRDefault="004145E1" w:rsidP="004145E1">
      <w:pPr>
        <w:pStyle w:val="SingleTxt"/>
      </w:pPr>
      <w:r w:rsidRPr="007264B7">
        <w:tab/>
      </w:r>
      <w:r>
        <w:t>b</w:t>
      </w:r>
      <w:r w:rsidRPr="007264B7">
        <w:t>)</w:t>
      </w:r>
      <w:r w:rsidRPr="007264B7">
        <w:tab/>
      </w:r>
      <w:r>
        <w:t>в действующем на федеральном уровне и на уровне штатов закон</w:t>
      </w:r>
      <w:r>
        <w:t>о</w:t>
      </w:r>
      <w:r>
        <w:t>дательстве сохраняются дискриминационные положения, особенно в том, что касается гендерного насилия в отношении женщин.</w:t>
      </w:r>
      <w:r w:rsidRPr="007264B7">
        <w:t xml:space="preserve"> </w:t>
      </w:r>
    </w:p>
    <w:p w:rsidR="004145E1" w:rsidRPr="00FD3335" w:rsidRDefault="004145E1" w:rsidP="004145E1">
      <w:pPr>
        <w:pStyle w:val="SingleTxt"/>
      </w:pPr>
      <w:r w:rsidRPr="007264B7">
        <w:t>13.</w:t>
      </w:r>
      <w:r w:rsidRPr="007264B7">
        <w:tab/>
      </w:r>
      <w:proofErr w:type="gramStart"/>
      <w:r>
        <w:rPr>
          <w:b/>
          <w:bCs/>
        </w:rPr>
        <w:t>Ссылаясь на свою общую рекомендацию № 28 (2010), касающуюся основных обязательств государств-участников по статье 2 Конвенции о ликвидации всех форм дискриминации в отношении женщин, Комитет рекомендует государству-участнику разработать и ввести в действие надлежащие механизмы и институты для проведения обзора, мониторинга и оценки хода осуществления законов и стратегий на национальном уровне и уровне штатов в целях обеспечения соблюдения государством-участником его обязательств по</w:t>
      </w:r>
      <w:proofErr w:type="gramEnd"/>
      <w:r>
        <w:rPr>
          <w:b/>
          <w:bCs/>
        </w:rPr>
        <w:t xml:space="preserve"> Конвенции и, тем самым, защиты прав женщин в полном объеме на всей его территории.</w:t>
      </w:r>
      <w:r>
        <w:t xml:space="preserve"> </w:t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также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</w:t>
      </w:r>
      <w:r>
        <w:rPr>
          <w:b/>
          <w:bCs/>
        </w:rPr>
        <w:t>н</w:t>
      </w:r>
      <w:r>
        <w:rPr>
          <w:b/>
          <w:bCs/>
        </w:rPr>
        <w:t>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 xml:space="preserve"> </w:t>
      </w:r>
      <w:r>
        <w:rPr>
          <w:b/>
          <w:bCs/>
        </w:rPr>
        <w:t>обратить</w:t>
      </w:r>
      <w:r w:rsidRPr="00FD3335">
        <w:rPr>
          <w:b/>
          <w:bCs/>
        </w:rPr>
        <w:t xml:space="preserve"> </w:t>
      </w:r>
      <w:r>
        <w:rPr>
          <w:b/>
          <w:bCs/>
        </w:rPr>
        <w:t>внимание</w:t>
      </w:r>
      <w:r w:rsidRPr="00FD3335">
        <w:rPr>
          <w:b/>
          <w:bCs/>
        </w:rPr>
        <w:t xml:space="preserve"> </w:t>
      </w:r>
      <w:r>
        <w:rPr>
          <w:b/>
          <w:bCs/>
        </w:rPr>
        <w:t>на</w:t>
      </w:r>
      <w:r w:rsidRPr="00FD3335">
        <w:rPr>
          <w:b/>
          <w:bCs/>
        </w:rPr>
        <w:t xml:space="preserve"> </w:t>
      </w:r>
      <w:r>
        <w:rPr>
          <w:b/>
          <w:bCs/>
        </w:rPr>
        <w:t>наличие</w:t>
      </w:r>
      <w:r w:rsidRPr="00FD3335">
        <w:rPr>
          <w:b/>
          <w:bCs/>
        </w:rPr>
        <w:t xml:space="preserve"> </w:t>
      </w:r>
      <w:r>
        <w:rPr>
          <w:b/>
          <w:bCs/>
        </w:rPr>
        <w:t>связи</w:t>
      </w:r>
      <w:r w:rsidRPr="00FD3335">
        <w:rPr>
          <w:b/>
          <w:bCs/>
        </w:rPr>
        <w:t xml:space="preserve"> </w:t>
      </w:r>
      <w:r>
        <w:rPr>
          <w:b/>
          <w:bCs/>
        </w:rPr>
        <w:t>между</w:t>
      </w:r>
      <w:r w:rsidRPr="00FD3335">
        <w:rPr>
          <w:b/>
          <w:bCs/>
        </w:rPr>
        <w:t xml:space="preserve"> </w:t>
      </w:r>
      <w:r>
        <w:rPr>
          <w:b/>
          <w:bCs/>
        </w:rPr>
        <w:t>статьями</w:t>
      </w:r>
      <w:r w:rsidRPr="00FD3335">
        <w:rPr>
          <w:b/>
          <w:bCs/>
        </w:rPr>
        <w:t xml:space="preserve"> 1 </w:t>
      </w:r>
      <w:r>
        <w:rPr>
          <w:b/>
          <w:bCs/>
        </w:rPr>
        <w:t>и</w:t>
      </w:r>
      <w:r w:rsidRPr="00FD3335">
        <w:rPr>
          <w:b/>
          <w:bCs/>
        </w:rPr>
        <w:t xml:space="preserve"> 2 </w:t>
      </w:r>
      <w:r>
        <w:rPr>
          <w:b/>
          <w:bCs/>
        </w:rPr>
        <w:t>Конвенции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задачей</w:t>
      </w:r>
      <w:r w:rsidRPr="00FD3335">
        <w:rPr>
          <w:b/>
          <w:bCs/>
        </w:rPr>
        <w:t xml:space="preserve"> 5.1 </w:t>
      </w:r>
      <w:r>
        <w:rPr>
          <w:b/>
          <w:bCs/>
        </w:rPr>
        <w:t>Целей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области</w:t>
      </w:r>
      <w:r w:rsidRPr="00FD3335">
        <w:rPr>
          <w:b/>
          <w:bCs/>
        </w:rPr>
        <w:t xml:space="preserve"> </w:t>
      </w:r>
      <w:r>
        <w:rPr>
          <w:b/>
          <w:bCs/>
        </w:rPr>
        <w:t>устойчивого</w:t>
      </w:r>
      <w:r w:rsidRPr="00FD3335">
        <w:rPr>
          <w:b/>
          <w:bCs/>
        </w:rPr>
        <w:t xml:space="preserve"> </w:t>
      </w:r>
      <w:r>
        <w:rPr>
          <w:b/>
          <w:bCs/>
        </w:rPr>
        <w:t>ра</w:t>
      </w:r>
      <w:r>
        <w:rPr>
          <w:b/>
          <w:bCs/>
        </w:rPr>
        <w:t>з</w:t>
      </w:r>
      <w:r>
        <w:rPr>
          <w:b/>
          <w:bCs/>
        </w:rPr>
        <w:t>вития</w:t>
      </w:r>
      <w:r w:rsidRPr="00FD3335">
        <w:rPr>
          <w:b/>
          <w:bCs/>
        </w:rPr>
        <w:t xml:space="preserve">, </w:t>
      </w:r>
      <w:r>
        <w:rPr>
          <w:b/>
          <w:bCs/>
        </w:rPr>
        <w:t>предусматривающей</w:t>
      </w:r>
      <w:r w:rsidRPr="00FD3335">
        <w:rPr>
          <w:b/>
          <w:bCs/>
        </w:rPr>
        <w:t xml:space="preserve"> </w:t>
      </w:r>
      <w:r>
        <w:rPr>
          <w:b/>
          <w:bCs/>
        </w:rPr>
        <w:t>ликвидацию</w:t>
      </w:r>
      <w:r w:rsidRPr="00FD3335">
        <w:rPr>
          <w:b/>
          <w:bCs/>
        </w:rPr>
        <w:t xml:space="preserve"> </w:t>
      </w:r>
      <w:r>
        <w:rPr>
          <w:b/>
          <w:bCs/>
        </w:rPr>
        <w:t>всех</w:t>
      </w:r>
      <w:r w:rsidRPr="00FD3335">
        <w:rPr>
          <w:b/>
          <w:bCs/>
        </w:rPr>
        <w:t xml:space="preserve"> </w:t>
      </w:r>
      <w:r>
        <w:rPr>
          <w:b/>
          <w:bCs/>
        </w:rPr>
        <w:t>форм</w:t>
      </w:r>
      <w:r w:rsidRPr="00FD3335">
        <w:rPr>
          <w:b/>
          <w:bCs/>
        </w:rPr>
        <w:t xml:space="preserve"> </w:t>
      </w:r>
      <w:r>
        <w:rPr>
          <w:b/>
          <w:bCs/>
        </w:rPr>
        <w:t>дискриминации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>т</w:t>
      </w:r>
      <w:r>
        <w:rPr>
          <w:b/>
          <w:bCs/>
        </w:rPr>
        <w:t>ношении</w:t>
      </w:r>
      <w:r w:rsidRPr="00FD3335">
        <w:rPr>
          <w:b/>
          <w:bCs/>
        </w:rPr>
        <w:t xml:space="preserve"> </w:t>
      </w:r>
      <w:r>
        <w:rPr>
          <w:b/>
          <w:bCs/>
        </w:rPr>
        <w:t>всех</w:t>
      </w:r>
      <w:r w:rsidRPr="00FD3335">
        <w:rPr>
          <w:b/>
          <w:bCs/>
        </w:rPr>
        <w:t xml:space="preserve"> </w:t>
      </w:r>
      <w:r>
        <w:rPr>
          <w:b/>
          <w:bCs/>
        </w:rPr>
        <w:t>женщин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девочек</w:t>
      </w:r>
      <w:r w:rsidRPr="00FD3335">
        <w:rPr>
          <w:b/>
          <w:bCs/>
        </w:rPr>
        <w:t xml:space="preserve">,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</w:p>
    <w:p w:rsidR="004145E1" w:rsidRPr="007264B7" w:rsidRDefault="004145E1" w:rsidP="004145E1">
      <w:pPr>
        <w:pStyle w:val="SingleTxt"/>
        <w:rPr>
          <w:b/>
        </w:rPr>
      </w:pPr>
      <w:r w:rsidRPr="00FD3335">
        <w:tab/>
      </w:r>
      <w:proofErr w:type="gramStart"/>
      <w:r w:rsidRPr="003308E1">
        <w:t>a)</w:t>
      </w:r>
      <w:r w:rsidRPr="007264B7">
        <w:tab/>
      </w:r>
      <w:r>
        <w:rPr>
          <w:b/>
          <w:bCs/>
        </w:rPr>
        <w:t>незамедлительно</w:t>
      </w:r>
      <w:r w:rsidRPr="007264B7">
        <w:rPr>
          <w:b/>
          <w:bCs/>
        </w:rPr>
        <w:t xml:space="preserve"> </w:t>
      </w:r>
      <w:r>
        <w:rPr>
          <w:b/>
          <w:bCs/>
        </w:rPr>
        <w:t>принять</w:t>
      </w:r>
      <w:r w:rsidRPr="007264B7">
        <w:rPr>
          <w:b/>
          <w:bCs/>
        </w:rPr>
        <w:t xml:space="preserve"> </w:t>
      </w:r>
      <w:r>
        <w:rPr>
          <w:b/>
          <w:bCs/>
        </w:rPr>
        <w:t>меры</w:t>
      </w:r>
      <w:r w:rsidRPr="007264B7">
        <w:rPr>
          <w:b/>
          <w:bCs/>
        </w:rPr>
        <w:t xml:space="preserve"> </w:t>
      </w:r>
      <w:r>
        <w:rPr>
          <w:b/>
          <w:bCs/>
        </w:rPr>
        <w:t>по</w:t>
      </w:r>
      <w:r w:rsidRPr="007264B7">
        <w:rPr>
          <w:b/>
          <w:bCs/>
        </w:rPr>
        <w:t xml:space="preserve"> </w:t>
      </w:r>
      <w:r>
        <w:rPr>
          <w:b/>
          <w:bCs/>
        </w:rPr>
        <w:t>включению</w:t>
      </w:r>
      <w:r w:rsidRPr="007264B7">
        <w:rPr>
          <w:b/>
          <w:bCs/>
        </w:rPr>
        <w:t xml:space="preserve"> </w:t>
      </w:r>
      <w:r>
        <w:rPr>
          <w:b/>
          <w:bCs/>
        </w:rPr>
        <w:t>в</w:t>
      </w:r>
      <w:r w:rsidRPr="007264B7">
        <w:rPr>
          <w:b/>
          <w:bCs/>
        </w:rPr>
        <w:t xml:space="preserve"> </w:t>
      </w:r>
      <w:r>
        <w:rPr>
          <w:b/>
          <w:bCs/>
        </w:rPr>
        <w:t>полном</w:t>
      </w:r>
      <w:r w:rsidRPr="007264B7">
        <w:rPr>
          <w:b/>
          <w:bCs/>
        </w:rPr>
        <w:t xml:space="preserve"> </w:t>
      </w:r>
      <w:r>
        <w:rPr>
          <w:b/>
          <w:bCs/>
        </w:rPr>
        <w:t>объеме</w:t>
      </w:r>
      <w:r w:rsidRPr="007264B7">
        <w:rPr>
          <w:b/>
          <w:bCs/>
        </w:rPr>
        <w:t xml:space="preserve"> </w:t>
      </w:r>
      <w:r>
        <w:rPr>
          <w:b/>
          <w:bCs/>
        </w:rPr>
        <w:t>в</w:t>
      </w:r>
      <w:r w:rsidRPr="007264B7">
        <w:rPr>
          <w:b/>
          <w:bCs/>
        </w:rPr>
        <w:t xml:space="preserve"> </w:t>
      </w:r>
      <w:r>
        <w:rPr>
          <w:b/>
          <w:bCs/>
        </w:rPr>
        <w:t>национальную</w:t>
      </w:r>
      <w:r w:rsidRPr="007264B7">
        <w:rPr>
          <w:b/>
          <w:bCs/>
        </w:rPr>
        <w:t xml:space="preserve"> </w:t>
      </w:r>
      <w:r>
        <w:rPr>
          <w:b/>
          <w:bCs/>
        </w:rPr>
        <w:t>конституцию</w:t>
      </w:r>
      <w:r w:rsidRPr="007264B7">
        <w:rPr>
          <w:b/>
          <w:bCs/>
        </w:rPr>
        <w:t xml:space="preserve"> </w:t>
      </w:r>
      <w:r>
        <w:rPr>
          <w:b/>
          <w:bCs/>
        </w:rPr>
        <w:t>и</w:t>
      </w:r>
      <w:r w:rsidRPr="007264B7">
        <w:rPr>
          <w:b/>
          <w:bCs/>
        </w:rPr>
        <w:t xml:space="preserve"> </w:t>
      </w:r>
      <w:r>
        <w:rPr>
          <w:b/>
          <w:bCs/>
        </w:rPr>
        <w:t>другие</w:t>
      </w:r>
      <w:r w:rsidRPr="007264B7">
        <w:rPr>
          <w:b/>
          <w:bCs/>
        </w:rPr>
        <w:t xml:space="preserve"> </w:t>
      </w:r>
      <w:r>
        <w:rPr>
          <w:b/>
          <w:bCs/>
        </w:rPr>
        <w:t>соответствующие</w:t>
      </w:r>
      <w:r w:rsidRPr="007264B7">
        <w:rPr>
          <w:b/>
          <w:bCs/>
        </w:rPr>
        <w:t xml:space="preserve"> </w:t>
      </w:r>
      <w:r>
        <w:rPr>
          <w:b/>
          <w:bCs/>
        </w:rPr>
        <w:t>законодател</w:t>
      </w:r>
      <w:r>
        <w:rPr>
          <w:b/>
          <w:bCs/>
        </w:rPr>
        <w:t>ь</w:t>
      </w:r>
      <w:r>
        <w:rPr>
          <w:b/>
          <w:bCs/>
        </w:rPr>
        <w:t>ные</w:t>
      </w:r>
      <w:r w:rsidRPr="007264B7">
        <w:rPr>
          <w:b/>
          <w:bCs/>
        </w:rPr>
        <w:t xml:space="preserve"> </w:t>
      </w:r>
      <w:r>
        <w:rPr>
          <w:b/>
          <w:bCs/>
        </w:rPr>
        <w:t>акты</w:t>
      </w:r>
      <w:r w:rsidRPr="007264B7">
        <w:rPr>
          <w:b/>
          <w:bCs/>
        </w:rPr>
        <w:t xml:space="preserve"> </w:t>
      </w:r>
      <w:r>
        <w:rPr>
          <w:b/>
          <w:bCs/>
        </w:rPr>
        <w:t>определения</w:t>
      </w:r>
      <w:r w:rsidRPr="007264B7">
        <w:rPr>
          <w:b/>
          <w:bCs/>
        </w:rPr>
        <w:t xml:space="preserve"> </w:t>
      </w:r>
      <w:r>
        <w:rPr>
          <w:b/>
          <w:bCs/>
        </w:rPr>
        <w:t>понятия</w:t>
      </w:r>
      <w:r w:rsidRPr="007264B7">
        <w:rPr>
          <w:b/>
          <w:bCs/>
        </w:rPr>
        <w:t xml:space="preserve"> </w:t>
      </w:r>
      <w:r>
        <w:rPr>
          <w:b/>
          <w:bCs/>
        </w:rPr>
        <w:t>дискриминации</w:t>
      </w:r>
      <w:r w:rsidRPr="007264B7">
        <w:rPr>
          <w:b/>
          <w:bCs/>
        </w:rPr>
        <w:t xml:space="preserve"> </w:t>
      </w:r>
      <w:r>
        <w:rPr>
          <w:b/>
          <w:bCs/>
        </w:rPr>
        <w:t>в</w:t>
      </w:r>
      <w:r w:rsidRPr="007264B7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7264B7">
        <w:rPr>
          <w:b/>
          <w:bCs/>
        </w:rPr>
        <w:t xml:space="preserve"> </w:t>
      </w:r>
      <w:r>
        <w:rPr>
          <w:b/>
          <w:bCs/>
        </w:rPr>
        <w:t>женщин</w:t>
      </w:r>
      <w:r w:rsidRPr="007264B7">
        <w:rPr>
          <w:b/>
          <w:bCs/>
        </w:rPr>
        <w:t xml:space="preserve">, </w:t>
      </w:r>
      <w:r>
        <w:rPr>
          <w:b/>
          <w:bCs/>
        </w:rPr>
        <w:t>как</w:t>
      </w:r>
      <w:r w:rsidRPr="007264B7">
        <w:rPr>
          <w:b/>
          <w:bCs/>
        </w:rPr>
        <w:t xml:space="preserve"> </w:t>
      </w:r>
      <w:r>
        <w:rPr>
          <w:b/>
          <w:bCs/>
        </w:rPr>
        <w:t>оно</w:t>
      </w:r>
      <w:r w:rsidRPr="007264B7">
        <w:rPr>
          <w:b/>
          <w:bCs/>
        </w:rPr>
        <w:t xml:space="preserve"> </w:t>
      </w:r>
      <w:r>
        <w:rPr>
          <w:b/>
          <w:bCs/>
        </w:rPr>
        <w:t>приводится</w:t>
      </w:r>
      <w:r w:rsidRPr="007264B7">
        <w:rPr>
          <w:b/>
          <w:bCs/>
        </w:rPr>
        <w:t xml:space="preserve"> </w:t>
      </w:r>
      <w:r>
        <w:rPr>
          <w:b/>
          <w:bCs/>
        </w:rPr>
        <w:t>в</w:t>
      </w:r>
      <w:r w:rsidRPr="007264B7">
        <w:rPr>
          <w:b/>
          <w:bCs/>
        </w:rPr>
        <w:t xml:space="preserve"> </w:t>
      </w:r>
      <w:r>
        <w:rPr>
          <w:b/>
          <w:bCs/>
        </w:rPr>
        <w:t>статье</w:t>
      </w:r>
      <w:r w:rsidRPr="007264B7">
        <w:rPr>
          <w:b/>
          <w:bCs/>
        </w:rPr>
        <w:t xml:space="preserve"> 1, </w:t>
      </w:r>
      <w:r>
        <w:rPr>
          <w:b/>
          <w:bCs/>
        </w:rPr>
        <w:t>которое</w:t>
      </w:r>
      <w:r w:rsidRPr="007264B7">
        <w:rPr>
          <w:b/>
          <w:bCs/>
        </w:rPr>
        <w:t xml:space="preserve"> </w:t>
      </w:r>
      <w:r>
        <w:rPr>
          <w:b/>
          <w:bCs/>
        </w:rPr>
        <w:t>охватывало</w:t>
      </w:r>
      <w:r w:rsidRPr="007264B7">
        <w:rPr>
          <w:b/>
          <w:bCs/>
        </w:rPr>
        <w:t xml:space="preserve"> </w:t>
      </w:r>
      <w:r>
        <w:rPr>
          <w:b/>
          <w:bCs/>
        </w:rPr>
        <w:t>бы</w:t>
      </w:r>
      <w:r w:rsidRPr="007264B7">
        <w:rPr>
          <w:b/>
          <w:bCs/>
        </w:rPr>
        <w:t xml:space="preserve"> </w:t>
      </w:r>
      <w:r>
        <w:rPr>
          <w:b/>
          <w:bCs/>
        </w:rPr>
        <w:t>как</w:t>
      </w:r>
      <w:r w:rsidRPr="007264B7">
        <w:rPr>
          <w:b/>
          <w:bCs/>
        </w:rPr>
        <w:t xml:space="preserve"> </w:t>
      </w:r>
      <w:r>
        <w:rPr>
          <w:b/>
          <w:bCs/>
        </w:rPr>
        <w:t>прямую</w:t>
      </w:r>
      <w:r w:rsidRPr="007264B7">
        <w:rPr>
          <w:b/>
          <w:bCs/>
        </w:rPr>
        <w:t xml:space="preserve">, </w:t>
      </w:r>
      <w:r>
        <w:rPr>
          <w:b/>
          <w:bCs/>
        </w:rPr>
        <w:t>так</w:t>
      </w:r>
      <w:r w:rsidRPr="007264B7">
        <w:rPr>
          <w:b/>
          <w:bCs/>
        </w:rPr>
        <w:t xml:space="preserve"> </w:t>
      </w:r>
      <w:r>
        <w:rPr>
          <w:b/>
          <w:bCs/>
        </w:rPr>
        <w:t>и</w:t>
      </w:r>
      <w:r w:rsidRPr="007264B7">
        <w:rPr>
          <w:b/>
          <w:bCs/>
        </w:rPr>
        <w:t xml:space="preserve"> </w:t>
      </w:r>
      <w:r>
        <w:rPr>
          <w:b/>
          <w:bCs/>
        </w:rPr>
        <w:t>ко</w:t>
      </w:r>
      <w:r>
        <w:rPr>
          <w:b/>
          <w:bCs/>
        </w:rPr>
        <w:t>с</w:t>
      </w:r>
      <w:r>
        <w:rPr>
          <w:b/>
          <w:bCs/>
        </w:rPr>
        <w:t>венную</w:t>
      </w:r>
      <w:r w:rsidRPr="007264B7">
        <w:rPr>
          <w:b/>
          <w:bCs/>
        </w:rPr>
        <w:t xml:space="preserve"> </w:t>
      </w:r>
      <w:r>
        <w:rPr>
          <w:b/>
          <w:bCs/>
        </w:rPr>
        <w:t>дискриминацию</w:t>
      </w:r>
      <w:r w:rsidRPr="007264B7">
        <w:rPr>
          <w:b/>
          <w:bCs/>
        </w:rPr>
        <w:t xml:space="preserve"> </w:t>
      </w:r>
      <w:r>
        <w:rPr>
          <w:b/>
          <w:bCs/>
        </w:rPr>
        <w:t>и</w:t>
      </w:r>
      <w:r w:rsidRPr="007264B7">
        <w:rPr>
          <w:b/>
          <w:bCs/>
        </w:rPr>
        <w:t xml:space="preserve"> </w:t>
      </w:r>
      <w:r>
        <w:rPr>
          <w:b/>
          <w:bCs/>
        </w:rPr>
        <w:t>дискриминацию</w:t>
      </w:r>
      <w:r w:rsidRPr="007264B7">
        <w:rPr>
          <w:b/>
          <w:bCs/>
        </w:rPr>
        <w:t xml:space="preserve"> </w:t>
      </w:r>
      <w:r>
        <w:rPr>
          <w:b/>
          <w:bCs/>
        </w:rPr>
        <w:t>в</w:t>
      </w:r>
      <w:r w:rsidRPr="007264B7">
        <w:rPr>
          <w:b/>
          <w:bCs/>
        </w:rPr>
        <w:t xml:space="preserve"> </w:t>
      </w:r>
      <w:r>
        <w:rPr>
          <w:b/>
          <w:bCs/>
        </w:rPr>
        <w:t>государственной</w:t>
      </w:r>
      <w:r w:rsidRPr="007264B7">
        <w:rPr>
          <w:b/>
          <w:bCs/>
        </w:rPr>
        <w:t xml:space="preserve"> </w:t>
      </w:r>
      <w:r>
        <w:rPr>
          <w:b/>
          <w:bCs/>
        </w:rPr>
        <w:t>и</w:t>
      </w:r>
      <w:r w:rsidRPr="007264B7">
        <w:rPr>
          <w:b/>
          <w:bCs/>
        </w:rPr>
        <w:t xml:space="preserve"> </w:t>
      </w:r>
      <w:r>
        <w:rPr>
          <w:b/>
          <w:bCs/>
        </w:rPr>
        <w:t>частной</w:t>
      </w:r>
      <w:r w:rsidRPr="007264B7">
        <w:rPr>
          <w:b/>
          <w:bCs/>
        </w:rPr>
        <w:t xml:space="preserve"> </w:t>
      </w:r>
      <w:r>
        <w:rPr>
          <w:b/>
          <w:bCs/>
        </w:rPr>
        <w:t>сферах</w:t>
      </w:r>
      <w:r w:rsidRPr="007264B7">
        <w:rPr>
          <w:b/>
          <w:bCs/>
        </w:rPr>
        <w:t xml:space="preserve"> </w:t>
      </w:r>
      <w:r>
        <w:rPr>
          <w:b/>
          <w:bCs/>
        </w:rPr>
        <w:t>и</w:t>
      </w:r>
      <w:r w:rsidRPr="007264B7">
        <w:rPr>
          <w:b/>
          <w:bCs/>
        </w:rPr>
        <w:t xml:space="preserve"> </w:t>
      </w:r>
      <w:r>
        <w:rPr>
          <w:b/>
          <w:bCs/>
        </w:rPr>
        <w:t>признавало</w:t>
      </w:r>
      <w:r w:rsidRPr="007264B7">
        <w:rPr>
          <w:b/>
          <w:bCs/>
        </w:rPr>
        <w:t xml:space="preserve"> </w:t>
      </w:r>
      <w:r>
        <w:rPr>
          <w:b/>
          <w:bCs/>
        </w:rPr>
        <w:t>наличие</w:t>
      </w:r>
      <w:r w:rsidRPr="007264B7">
        <w:rPr>
          <w:b/>
          <w:bCs/>
        </w:rPr>
        <w:t xml:space="preserve"> </w:t>
      </w:r>
      <w:r>
        <w:rPr>
          <w:b/>
          <w:bCs/>
        </w:rPr>
        <w:t>пересекающихся</w:t>
      </w:r>
      <w:r w:rsidRPr="007264B7">
        <w:rPr>
          <w:b/>
          <w:bCs/>
        </w:rPr>
        <w:t xml:space="preserve"> </w:t>
      </w:r>
      <w:r>
        <w:rPr>
          <w:b/>
          <w:bCs/>
        </w:rPr>
        <w:t>форм</w:t>
      </w:r>
      <w:r w:rsidRPr="007264B7">
        <w:rPr>
          <w:b/>
          <w:bCs/>
        </w:rPr>
        <w:t xml:space="preserve"> </w:t>
      </w:r>
      <w:r>
        <w:rPr>
          <w:b/>
          <w:bCs/>
        </w:rPr>
        <w:t>дискриминации</w:t>
      </w:r>
      <w:r w:rsidRPr="007264B7">
        <w:rPr>
          <w:b/>
          <w:bCs/>
        </w:rPr>
        <w:t xml:space="preserve">, </w:t>
      </w:r>
      <w:r>
        <w:rPr>
          <w:b/>
          <w:bCs/>
        </w:rPr>
        <w:t>а</w:t>
      </w:r>
      <w:r w:rsidRPr="007264B7">
        <w:rPr>
          <w:b/>
          <w:bCs/>
        </w:rPr>
        <w:t xml:space="preserve"> </w:t>
      </w:r>
      <w:r>
        <w:rPr>
          <w:b/>
          <w:bCs/>
        </w:rPr>
        <w:t>также</w:t>
      </w:r>
      <w:r w:rsidRPr="007264B7">
        <w:rPr>
          <w:b/>
          <w:bCs/>
        </w:rPr>
        <w:t xml:space="preserve"> </w:t>
      </w:r>
      <w:r>
        <w:rPr>
          <w:b/>
          <w:bCs/>
        </w:rPr>
        <w:t>создать</w:t>
      </w:r>
      <w:r w:rsidRPr="007264B7">
        <w:rPr>
          <w:b/>
          <w:bCs/>
        </w:rPr>
        <w:t xml:space="preserve"> </w:t>
      </w:r>
      <w:r>
        <w:rPr>
          <w:b/>
          <w:bCs/>
        </w:rPr>
        <w:t>механизмы</w:t>
      </w:r>
      <w:r w:rsidRPr="007264B7">
        <w:rPr>
          <w:b/>
          <w:bCs/>
        </w:rPr>
        <w:t xml:space="preserve"> </w:t>
      </w:r>
      <w:r>
        <w:rPr>
          <w:b/>
          <w:bCs/>
        </w:rPr>
        <w:t>для</w:t>
      </w:r>
      <w:r w:rsidRPr="007264B7">
        <w:rPr>
          <w:b/>
          <w:bCs/>
        </w:rPr>
        <w:t xml:space="preserve"> </w:t>
      </w:r>
      <w:r>
        <w:rPr>
          <w:b/>
          <w:bCs/>
        </w:rPr>
        <w:t>поощрения</w:t>
      </w:r>
      <w:r w:rsidRPr="007264B7">
        <w:rPr>
          <w:b/>
          <w:bCs/>
        </w:rPr>
        <w:t xml:space="preserve"> </w:t>
      </w:r>
      <w:r>
        <w:rPr>
          <w:b/>
          <w:bCs/>
        </w:rPr>
        <w:t>равенства</w:t>
      </w:r>
      <w:r w:rsidRPr="007264B7">
        <w:rPr>
          <w:b/>
          <w:bCs/>
        </w:rPr>
        <w:t xml:space="preserve"> </w:t>
      </w:r>
      <w:r>
        <w:rPr>
          <w:b/>
          <w:bCs/>
        </w:rPr>
        <w:t>и</w:t>
      </w:r>
      <w:r w:rsidRPr="007264B7">
        <w:rPr>
          <w:b/>
          <w:bCs/>
        </w:rPr>
        <w:t xml:space="preserve"> </w:t>
      </w:r>
      <w:r>
        <w:rPr>
          <w:b/>
          <w:bCs/>
        </w:rPr>
        <w:t>обеспечения</w:t>
      </w:r>
      <w:proofErr w:type="gramEnd"/>
      <w:r w:rsidRPr="007264B7">
        <w:rPr>
          <w:b/>
          <w:bCs/>
        </w:rPr>
        <w:t xml:space="preserve"> </w:t>
      </w:r>
      <w:r>
        <w:rPr>
          <w:b/>
          <w:bCs/>
        </w:rPr>
        <w:t>доступа</w:t>
      </w:r>
      <w:r w:rsidRPr="007264B7">
        <w:rPr>
          <w:b/>
          <w:bCs/>
        </w:rPr>
        <w:t xml:space="preserve"> </w:t>
      </w:r>
      <w:r>
        <w:rPr>
          <w:b/>
          <w:bCs/>
        </w:rPr>
        <w:t>к</w:t>
      </w:r>
      <w:r w:rsidRPr="007264B7">
        <w:rPr>
          <w:b/>
          <w:bCs/>
        </w:rPr>
        <w:t xml:space="preserve"> </w:t>
      </w:r>
      <w:r>
        <w:rPr>
          <w:b/>
          <w:bCs/>
        </w:rPr>
        <w:t>средствам</w:t>
      </w:r>
      <w:r w:rsidRPr="007264B7">
        <w:rPr>
          <w:b/>
          <w:bCs/>
        </w:rPr>
        <w:t xml:space="preserve"> </w:t>
      </w:r>
      <w:r>
        <w:rPr>
          <w:b/>
          <w:bCs/>
        </w:rPr>
        <w:t>правовой</w:t>
      </w:r>
      <w:r w:rsidRPr="007264B7">
        <w:rPr>
          <w:b/>
          <w:bCs/>
        </w:rPr>
        <w:t xml:space="preserve"> </w:t>
      </w:r>
      <w:r>
        <w:rPr>
          <w:b/>
          <w:bCs/>
        </w:rPr>
        <w:t>защиты</w:t>
      </w:r>
      <w:r w:rsidRPr="007264B7">
        <w:rPr>
          <w:b/>
          <w:bCs/>
        </w:rPr>
        <w:t xml:space="preserve"> </w:t>
      </w:r>
      <w:r>
        <w:rPr>
          <w:b/>
          <w:bCs/>
        </w:rPr>
        <w:t>для</w:t>
      </w:r>
      <w:r w:rsidRPr="007264B7">
        <w:rPr>
          <w:b/>
          <w:bCs/>
        </w:rPr>
        <w:t xml:space="preserve"> </w:t>
      </w:r>
      <w:r>
        <w:rPr>
          <w:b/>
          <w:bCs/>
        </w:rPr>
        <w:t>женщин</w:t>
      </w:r>
      <w:r w:rsidRPr="007264B7">
        <w:rPr>
          <w:b/>
          <w:bCs/>
        </w:rPr>
        <w:t xml:space="preserve">, </w:t>
      </w:r>
      <w:r>
        <w:rPr>
          <w:b/>
          <w:bCs/>
        </w:rPr>
        <w:t>ставших</w:t>
      </w:r>
      <w:r w:rsidRPr="007264B7">
        <w:rPr>
          <w:b/>
          <w:bCs/>
        </w:rPr>
        <w:t xml:space="preserve"> </w:t>
      </w:r>
      <w:r>
        <w:rPr>
          <w:b/>
          <w:bCs/>
        </w:rPr>
        <w:t>объектом</w:t>
      </w:r>
      <w:r w:rsidRPr="007264B7">
        <w:rPr>
          <w:b/>
          <w:bCs/>
        </w:rPr>
        <w:t xml:space="preserve"> </w:t>
      </w:r>
      <w:r>
        <w:rPr>
          <w:b/>
          <w:bCs/>
        </w:rPr>
        <w:t>дискрим</w:t>
      </w:r>
      <w:r>
        <w:rPr>
          <w:b/>
          <w:bCs/>
        </w:rPr>
        <w:t>и</w:t>
      </w:r>
      <w:r>
        <w:rPr>
          <w:b/>
          <w:bCs/>
        </w:rPr>
        <w:t>нации</w:t>
      </w:r>
      <w:r w:rsidRPr="007264B7">
        <w:rPr>
          <w:b/>
          <w:bCs/>
        </w:rPr>
        <w:t>;</w:t>
      </w:r>
      <w:r w:rsidRPr="007264B7">
        <w:rPr>
          <w:b/>
        </w:rPr>
        <w:t xml:space="preserve"> </w:t>
      </w:r>
    </w:p>
    <w:p w:rsidR="004145E1" w:rsidRPr="007264B7" w:rsidRDefault="004145E1" w:rsidP="004145E1">
      <w:pPr>
        <w:pStyle w:val="SingleTxt"/>
        <w:rPr>
          <w:b/>
          <w:w w:val="101"/>
        </w:rPr>
      </w:pPr>
      <w:r w:rsidRPr="007264B7">
        <w:rPr>
          <w:w w:val="101"/>
        </w:rPr>
        <w:tab/>
      </w:r>
      <w:r w:rsidRPr="003308E1">
        <w:rPr>
          <w:w w:val="101"/>
        </w:rPr>
        <w:t>b)</w:t>
      </w:r>
      <w:r w:rsidRPr="007264B7">
        <w:rPr>
          <w:w w:val="101"/>
        </w:rPr>
        <w:tab/>
      </w:r>
      <w:r>
        <w:rPr>
          <w:b/>
          <w:bCs/>
        </w:rPr>
        <w:t>внести соответствующие поправки во все законы, противореч</w:t>
      </w:r>
      <w:r>
        <w:rPr>
          <w:b/>
          <w:bCs/>
        </w:rPr>
        <w:t>а</w:t>
      </w:r>
      <w:r>
        <w:rPr>
          <w:b/>
          <w:bCs/>
        </w:rPr>
        <w:t xml:space="preserve">щие закрепленному в Конвенции принципу равенства и </w:t>
      </w:r>
      <w:proofErr w:type="spellStart"/>
      <w:r>
        <w:rPr>
          <w:b/>
          <w:bCs/>
        </w:rPr>
        <w:t>недискримин</w:t>
      </w:r>
      <w:r>
        <w:rPr>
          <w:b/>
          <w:bCs/>
        </w:rPr>
        <w:t>а</w:t>
      </w:r>
      <w:r>
        <w:rPr>
          <w:b/>
          <w:bCs/>
        </w:rPr>
        <w:t>ции</w:t>
      </w:r>
      <w:proofErr w:type="spellEnd"/>
      <w:r>
        <w:rPr>
          <w:b/>
          <w:bCs/>
        </w:rPr>
        <w:t>, или отменить такие законы и привести правовые нормы, включая нормы статутного и обычного права, в соответствие с международными стандартами в области прав человека.</w:t>
      </w:r>
    </w:p>
    <w:p w:rsidR="004145E1" w:rsidRPr="00FD3335" w:rsidRDefault="004145E1" w:rsidP="004145E1">
      <w:pPr>
        <w:pStyle w:val="SingleTxt"/>
      </w:pPr>
      <w:r w:rsidRPr="0069051D">
        <w:t>14.</w:t>
      </w:r>
      <w:r w:rsidRPr="0069051D">
        <w:tab/>
      </w:r>
      <w:r>
        <w:t>Комитет отмечает признание государством-участником дискриминацио</w:t>
      </w:r>
      <w:r>
        <w:t>н</w:t>
      </w:r>
      <w:r>
        <w:t>ного характера действующей нормативно-правовой базы и порождаемых этим фактом последствий, а также осуществляемый в стране процесс правовой р</w:t>
      </w:r>
      <w:r>
        <w:t>е</w:t>
      </w:r>
      <w:r>
        <w:t>формы, призванный обеспечить достижение женщинами фактического раве</w:t>
      </w:r>
      <w:r>
        <w:t>н</w:t>
      </w:r>
      <w:r>
        <w:t>ства. Вместе</w:t>
      </w:r>
      <w:r w:rsidRPr="00FD3335">
        <w:t xml:space="preserve"> </w:t>
      </w:r>
      <w:r>
        <w:t>с</w:t>
      </w:r>
      <w:r w:rsidRPr="00FD3335">
        <w:t xml:space="preserve"> </w:t>
      </w:r>
      <w:r>
        <w:t>тем</w:t>
      </w:r>
      <w:r w:rsidRPr="00FD3335">
        <w:t xml:space="preserve"> </w:t>
      </w:r>
      <w:r>
        <w:t>у</w:t>
      </w:r>
      <w:r w:rsidRPr="00FD3335">
        <w:t xml:space="preserve"> </w:t>
      </w:r>
      <w:r>
        <w:t>Комитета</w:t>
      </w:r>
      <w:r w:rsidRPr="00FD3335">
        <w:t xml:space="preserve"> </w:t>
      </w:r>
      <w:r>
        <w:t>вызывают</w:t>
      </w:r>
      <w:r w:rsidRPr="00FD3335">
        <w:t xml:space="preserve"> </w:t>
      </w:r>
      <w:r>
        <w:t>обеспокоенность</w:t>
      </w:r>
      <w:r w:rsidRPr="00FD3335">
        <w:t xml:space="preserve"> </w:t>
      </w:r>
      <w:r>
        <w:t>медленные</w:t>
      </w:r>
      <w:r w:rsidRPr="00FD3335">
        <w:t xml:space="preserve"> </w:t>
      </w:r>
      <w:r>
        <w:t>темпы</w:t>
      </w:r>
      <w:r w:rsidRPr="00FD3335">
        <w:t xml:space="preserve"> </w:t>
      </w:r>
      <w:r>
        <w:t>продвижения</w:t>
      </w:r>
      <w:r w:rsidRPr="00FD3335">
        <w:t xml:space="preserve"> </w:t>
      </w:r>
      <w:r>
        <w:t>вперед</w:t>
      </w:r>
      <w:r w:rsidRPr="00FD3335">
        <w:t xml:space="preserve"> </w:t>
      </w:r>
      <w:r>
        <w:t>в</w:t>
      </w:r>
      <w:r w:rsidRPr="00FD3335">
        <w:t xml:space="preserve"> </w:t>
      </w:r>
      <w:r>
        <w:t>проведении</w:t>
      </w:r>
      <w:r w:rsidRPr="00FD3335">
        <w:t xml:space="preserve"> </w:t>
      </w:r>
      <w:r>
        <w:t>указанной</w:t>
      </w:r>
      <w:r w:rsidRPr="00FD3335">
        <w:t xml:space="preserve"> </w:t>
      </w:r>
      <w:r>
        <w:t>реформы</w:t>
      </w:r>
      <w:r w:rsidRPr="00FD3335">
        <w:t>.</w:t>
      </w:r>
    </w:p>
    <w:p w:rsidR="004145E1" w:rsidRPr="00FD3335" w:rsidRDefault="004145E1" w:rsidP="004145E1">
      <w:pPr>
        <w:pStyle w:val="SingleTxt"/>
        <w:rPr>
          <w:b/>
        </w:rPr>
      </w:pPr>
      <w:r w:rsidRPr="0069051D">
        <w:t>15.</w:t>
      </w:r>
      <w:r w:rsidRPr="0069051D">
        <w:tab/>
      </w:r>
      <w:r>
        <w:rPr>
          <w:b/>
          <w:bCs/>
        </w:rPr>
        <w:t>Комитет рекомендует государству-участнику ускорить процесс пр</w:t>
      </w:r>
      <w:r>
        <w:rPr>
          <w:b/>
          <w:bCs/>
        </w:rPr>
        <w:t>а</w:t>
      </w:r>
      <w:r>
        <w:rPr>
          <w:b/>
          <w:bCs/>
        </w:rPr>
        <w:t>вовой реформы и четко определить его временные рамки и сроки заве</w:t>
      </w:r>
      <w:r>
        <w:rPr>
          <w:b/>
          <w:bCs/>
        </w:rPr>
        <w:t>р</w:t>
      </w:r>
      <w:r>
        <w:rPr>
          <w:b/>
          <w:bCs/>
        </w:rPr>
        <w:t xml:space="preserve">шения, с </w:t>
      </w:r>
      <w:proofErr w:type="gramStart"/>
      <w:r>
        <w:rPr>
          <w:b/>
          <w:bCs/>
        </w:rPr>
        <w:t>тем</w:t>
      </w:r>
      <w:proofErr w:type="gramEnd"/>
      <w:r>
        <w:rPr>
          <w:b/>
          <w:bCs/>
        </w:rPr>
        <w:t xml:space="preserve"> чтобы обеспечить соблюдение положений Конвенции и в</w:t>
      </w:r>
      <w:r>
        <w:rPr>
          <w:b/>
          <w:bCs/>
        </w:rPr>
        <w:t>ы</w:t>
      </w:r>
      <w:r>
        <w:rPr>
          <w:b/>
          <w:bCs/>
        </w:rPr>
        <w:t>полнение общих рекомендаций Комитета.</w:t>
      </w:r>
      <w:r>
        <w:t xml:space="preserve"> </w:t>
      </w:r>
      <w:r>
        <w:rPr>
          <w:b/>
          <w:bCs/>
        </w:rPr>
        <w:t>Он также обращается к госуда</w:t>
      </w:r>
      <w:r>
        <w:rPr>
          <w:b/>
          <w:bCs/>
        </w:rPr>
        <w:t>р</w:t>
      </w:r>
      <w:r>
        <w:rPr>
          <w:b/>
          <w:bCs/>
        </w:rPr>
        <w:t>ству-участнику с призывом мобилизовать необходимую для проведения этих реформ политическую волю.</w:t>
      </w:r>
      <w:r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69051D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Доступ к правосудию и механизмам оказания правовой помощи</w:t>
      </w:r>
      <w:r w:rsidRPr="0069051D">
        <w:t xml:space="preserve"> </w:t>
      </w:r>
    </w:p>
    <w:p w:rsidR="004145E1" w:rsidRPr="0069051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w w:val="101"/>
        </w:rPr>
      </w:pPr>
      <w:r w:rsidRPr="0069051D">
        <w:t>16.</w:t>
      </w:r>
      <w:r w:rsidRPr="0069051D">
        <w:tab/>
      </w:r>
      <w:r>
        <w:t>Комитет отмечает наличие плюралистической системы отправления пр</w:t>
      </w:r>
      <w:r>
        <w:t>а</w:t>
      </w:r>
      <w:r>
        <w:t xml:space="preserve">восудия в государстве-участнике. </w:t>
      </w:r>
      <w:proofErr w:type="gramStart"/>
      <w:r>
        <w:t>Он с обеспокоенностью отмечает, что же</w:t>
      </w:r>
      <w:r>
        <w:t>н</w:t>
      </w:r>
      <w:r>
        <w:t>щины фактически лишены доступа к правосудию и возможности обращаться за возмещением в органы формальной системы правосудия вследствие наличия целого ряда факторов, таких как нищета, негативные гендерные стереотипы, неосведомленность относительно имеющихся у них прав, правовая безграмо</w:t>
      </w:r>
      <w:r>
        <w:t>т</w:t>
      </w:r>
      <w:r>
        <w:t>ность, ограниченность возможностей получения бесплатной юридической п</w:t>
      </w:r>
      <w:r>
        <w:t>о</w:t>
      </w:r>
      <w:r>
        <w:t>мощи, небольшое число судов на всей территории государства-участника и ограниченность доступа к ним вследствие географической</w:t>
      </w:r>
      <w:proofErr w:type="gramEnd"/>
      <w:r>
        <w:t xml:space="preserve"> разбросанности. </w:t>
      </w:r>
      <w:proofErr w:type="gramStart"/>
      <w:r>
        <w:t>Отмечая предоставление в некотором объеме бесплатной юридической помощи женщинам неправительственными организациями, Комитет вместе с тем в</w:t>
      </w:r>
      <w:r>
        <w:t>ы</w:t>
      </w:r>
      <w:r>
        <w:t>ражает обеспокоенность по поводу недостаточного уровня профессиональной подготовки сотрудников органов правоохранительной и судебной систем, а также представителей традиционных органов власти и практикующих юристов в вопросах, касающихся Конвенции и прав женщин, и испытываемых женщ</w:t>
      </w:r>
      <w:r>
        <w:t>и</w:t>
      </w:r>
      <w:r>
        <w:t>нами в целом опасений относительно обращения в органы судебной системы.</w:t>
      </w:r>
      <w:proofErr w:type="gramEnd"/>
    </w:p>
    <w:p w:rsidR="004145E1" w:rsidRPr="00843F73" w:rsidRDefault="004145E1" w:rsidP="004145E1">
      <w:pPr>
        <w:pStyle w:val="SingleTxt"/>
        <w:rPr>
          <w:b/>
        </w:rPr>
      </w:pPr>
      <w:r w:rsidRPr="00843F73">
        <w:t>17.</w:t>
      </w:r>
      <w:r w:rsidRPr="00843F73">
        <w:tab/>
      </w:r>
      <w:r>
        <w:rPr>
          <w:b/>
          <w:bCs/>
        </w:rPr>
        <w:t>Ссылаясь на свою общую рекомендацию № 33 (2015), посвященную доступу к правосудию, Комитет напоминает государству-участнику о л</w:t>
      </w:r>
      <w:r>
        <w:rPr>
          <w:b/>
          <w:bCs/>
        </w:rPr>
        <w:t>е</w:t>
      </w:r>
      <w:r>
        <w:rPr>
          <w:b/>
          <w:bCs/>
        </w:rPr>
        <w:t>жащей на нем обязанности следить за тем, чтобы все компоненты плюр</w:t>
      </w:r>
      <w:r>
        <w:rPr>
          <w:b/>
          <w:bCs/>
        </w:rPr>
        <w:t>а</w:t>
      </w:r>
      <w:r>
        <w:rPr>
          <w:b/>
          <w:bCs/>
        </w:rPr>
        <w:t>листической системы правосудия обеспечивали защиту прав женщин от нарушений.</w:t>
      </w:r>
      <w:r>
        <w:t xml:space="preserve"> </w:t>
      </w:r>
      <w:r>
        <w:rPr>
          <w:b/>
          <w:bCs/>
        </w:rPr>
        <w:t>В</w:t>
      </w:r>
      <w:r w:rsidRPr="00843F73">
        <w:rPr>
          <w:b/>
          <w:bCs/>
        </w:rPr>
        <w:t xml:space="preserve"> </w:t>
      </w:r>
      <w:r>
        <w:rPr>
          <w:b/>
          <w:bCs/>
        </w:rPr>
        <w:t>этой</w:t>
      </w:r>
      <w:r w:rsidRPr="00843F73">
        <w:rPr>
          <w:b/>
          <w:bCs/>
        </w:rPr>
        <w:t xml:space="preserve"> </w:t>
      </w:r>
      <w:r>
        <w:rPr>
          <w:b/>
          <w:bCs/>
        </w:rPr>
        <w:t>связи</w:t>
      </w:r>
      <w:r w:rsidRPr="00843F73">
        <w:rPr>
          <w:b/>
          <w:bCs/>
        </w:rPr>
        <w:t xml:space="preserve"> </w:t>
      </w:r>
      <w:r>
        <w:rPr>
          <w:b/>
          <w:bCs/>
        </w:rPr>
        <w:t>Комитет</w:t>
      </w:r>
      <w:r w:rsidRPr="00843F73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843F73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843F73">
        <w:rPr>
          <w:b/>
          <w:bCs/>
        </w:rPr>
        <w:t>-</w:t>
      </w:r>
      <w:r>
        <w:rPr>
          <w:b/>
          <w:bCs/>
        </w:rPr>
        <w:t>участнику</w:t>
      </w:r>
      <w:r w:rsidRPr="00843F73">
        <w:rPr>
          <w:b/>
          <w:bCs/>
        </w:rPr>
        <w:t>:</w:t>
      </w:r>
      <w:r w:rsidRPr="00843F73">
        <w:t xml:space="preserve"> </w:t>
      </w:r>
    </w:p>
    <w:p w:rsidR="004145E1" w:rsidRPr="00843F73" w:rsidRDefault="004145E1" w:rsidP="004145E1">
      <w:pPr>
        <w:pStyle w:val="SingleTxt"/>
        <w:rPr>
          <w:b/>
        </w:rPr>
      </w:pPr>
      <w:r w:rsidRPr="00843F73">
        <w:tab/>
      </w:r>
      <w:proofErr w:type="gramStart"/>
      <w:r w:rsidRPr="003308E1">
        <w:t>a)</w:t>
      </w:r>
      <w:r w:rsidRPr="00843F73">
        <w:tab/>
      </w:r>
      <w:r>
        <w:rPr>
          <w:b/>
          <w:bCs/>
        </w:rPr>
        <w:t>обеспечить наращивание потенциала и организацию для рабо</w:t>
      </w:r>
      <w:r>
        <w:rPr>
          <w:b/>
          <w:bCs/>
        </w:rPr>
        <w:t>т</w:t>
      </w:r>
      <w:r>
        <w:rPr>
          <w:b/>
          <w:bCs/>
        </w:rPr>
        <w:t>ников судебных органов программ повышения квалификации в областях, касающихся Конвенции и прав женщин, в целях приведения норм, проц</w:t>
      </w:r>
      <w:r>
        <w:rPr>
          <w:b/>
          <w:bCs/>
        </w:rPr>
        <w:t>е</w:t>
      </w:r>
      <w:r>
        <w:rPr>
          <w:b/>
          <w:bCs/>
        </w:rPr>
        <w:t>дур и практики, существующих в рамках традиционных и общинных с</w:t>
      </w:r>
      <w:r>
        <w:rPr>
          <w:b/>
          <w:bCs/>
        </w:rPr>
        <w:t>и</w:t>
      </w:r>
      <w:r>
        <w:rPr>
          <w:b/>
          <w:bCs/>
        </w:rPr>
        <w:t>стем правосудия, в соответствие с положениями Конвенции, а также п</w:t>
      </w:r>
      <w:r>
        <w:rPr>
          <w:b/>
          <w:bCs/>
        </w:rPr>
        <w:t>о</w:t>
      </w:r>
      <w:r>
        <w:rPr>
          <w:b/>
          <w:bCs/>
        </w:rPr>
        <w:t>вышения осведомленности и искоренения практики формирования ст</w:t>
      </w:r>
      <w:r>
        <w:rPr>
          <w:b/>
          <w:bCs/>
        </w:rPr>
        <w:t>е</w:t>
      </w:r>
      <w:r>
        <w:rPr>
          <w:b/>
          <w:bCs/>
        </w:rPr>
        <w:t>реотипов и стигматизации, с которой сталкиваются женщины, отстаив</w:t>
      </w:r>
      <w:r>
        <w:rPr>
          <w:b/>
          <w:bCs/>
        </w:rPr>
        <w:t>а</w:t>
      </w:r>
      <w:r>
        <w:rPr>
          <w:b/>
          <w:bCs/>
        </w:rPr>
        <w:t>ющие свои права;</w:t>
      </w:r>
      <w:proofErr w:type="gramEnd"/>
    </w:p>
    <w:p w:rsidR="004145E1" w:rsidRPr="00843F73" w:rsidRDefault="004145E1" w:rsidP="004145E1">
      <w:pPr>
        <w:pStyle w:val="SingleTxt"/>
        <w:rPr>
          <w:b/>
          <w:w w:val="101"/>
        </w:rPr>
      </w:pPr>
      <w:r w:rsidRPr="00843F73">
        <w:rPr>
          <w:w w:val="101"/>
        </w:rPr>
        <w:tab/>
      </w:r>
      <w:r w:rsidRPr="003308E1">
        <w:rPr>
          <w:w w:val="101"/>
        </w:rPr>
        <w:t>b)</w:t>
      </w:r>
      <w:r w:rsidRPr="00843F73">
        <w:rPr>
          <w:w w:val="101"/>
        </w:rPr>
        <w:tab/>
      </w:r>
      <w:r>
        <w:rPr>
          <w:b/>
          <w:bCs/>
        </w:rPr>
        <w:t>разработать специальные средства правовой защиты, которые бы позволяли женщинам отстаивать свои права в рамках как официал</w:t>
      </w:r>
      <w:r>
        <w:rPr>
          <w:b/>
          <w:bCs/>
        </w:rPr>
        <w:t>ь</w:t>
      </w:r>
      <w:r>
        <w:rPr>
          <w:b/>
          <w:bCs/>
        </w:rPr>
        <w:t>ной, так и традиционной систем правосудия, и обеспечить повышение и</w:t>
      </w:r>
      <w:r>
        <w:rPr>
          <w:b/>
          <w:bCs/>
        </w:rPr>
        <w:t>н</w:t>
      </w:r>
      <w:r>
        <w:rPr>
          <w:b/>
          <w:bCs/>
        </w:rPr>
        <w:t>формированности общественности о важности борьбы с нарушениями прав женщин с помощью судебных сре</w:t>
      </w:r>
      <w:proofErr w:type="gramStart"/>
      <w:r>
        <w:rPr>
          <w:b/>
          <w:bCs/>
        </w:rPr>
        <w:t>дств пр</w:t>
      </w:r>
      <w:proofErr w:type="gramEnd"/>
      <w:r>
        <w:rPr>
          <w:b/>
          <w:bCs/>
        </w:rPr>
        <w:t>авовой защиты;</w:t>
      </w:r>
      <w:r w:rsidRPr="00843F73">
        <w:rPr>
          <w:b/>
          <w:w w:val="101"/>
        </w:rPr>
        <w:t xml:space="preserve"> </w:t>
      </w:r>
    </w:p>
    <w:p w:rsidR="004145E1" w:rsidRPr="00843F73" w:rsidRDefault="004145E1" w:rsidP="004145E1">
      <w:pPr>
        <w:pStyle w:val="SingleTxt"/>
        <w:rPr>
          <w:b/>
        </w:rPr>
      </w:pPr>
      <w:r w:rsidRPr="00843F73">
        <w:tab/>
      </w:r>
      <w:r w:rsidRPr="003308E1">
        <w:t>c)</w:t>
      </w:r>
      <w:r w:rsidRPr="00843F73">
        <w:tab/>
      </w:r>
      <w:r>
        <w:rPr>
          <w:b/>
          <w:bCs/>
        </w:rPr>
        <w:t>принять меры по укреплению судебной системы в целях пред</w:t>
      </w:r>
      <w:r>
        <w:rPr>
          <w:b/>
          <w:bCs/>
        </w:rPr>
        <w:t>о</w:t>
      </w:r>
      <w:r>
        <w:rPr>
          <w:b/>
          <w:bCs/>
        </w:rPr>
        <w:t>ставления женщинам реального доступа к правосудию, в том числе п</w:t>
      </w:r>
      <w:r>
        <w:rPr>
          <w:b/>
          <w:bCs/>
        </w:rPr>
        <w:t>о</w:t>
      </w:r>
      <w:r>
        <w:rPr>
          <w:b/>
          <w:bCs/>
        </w:rPr>
        <w:t>средством увеличения объема выделяемых на эти цели людских, технич</w:t>
      </w:r>
      <w:r>
        <w:rPr>
          <w:b/>
          <w:bCs/>
        </w:rPr>
        <w:t>е</w:t>
      </w:r>
      <w:r>
        <w:rPr>
          <w:b/>
          <w:bCs/>
        </w:rPr>
        <w:t>ских и финансовых ресурсов;</w:t>
      </w:r>
      <w:r w:rsidRPr="00843F73">
        <w:rPr>
          <w:b/>
        </w:rPr>
        <w:t xml:space="preserve"> </w:t>
      </w:r>
    </w:p>
    <w:p w:rsidR="004145E1" w:rsidRPr="00843F73" w:rsidRDefault="004145E1" w:rsidP="004145E1">
      <w:pPr>
        <w:pStyle w:val="SingleTxt"/>
        <w:rPr>
          <w:b/>
        </w:rPr>
      </w:pPr>
      <w:r w:rsidRPr="00843F73">
        <w:tab/>
      </w:r>
      <w:r w:rsidRPr="003308E1">
        <w:t>d)</w:t>
      </w:r>
      <w:r w:rsidRPr="00843F73">
        <w:tab/>
      </w:r>
      <w:r>
        <w:rPr>
          <w:b/>
          <w:bCs/>
        </w:rPr>
        <w:t>повысить уровень информированности женщин об имеющихся у них правах и средствах обеспечения их соблюдения, в том числе за счет укрепления сотрудничества с организациями гражданского общества;</w:t>
      </w:r>
    </w:p>
    <w:p w:rsidR="004145E1" w:rsidRPr="00843F73" w:rsidRDefault="004145E1" w:rsidP="004145E1">
      <w:pPr>
        <w:pStyle w:val="SingleTxt"/>
        <w:rPr>
          <w:b/>
        </w:rPr>
      </w:pPr>
      <w:r w:rsidRPr="00843F73">
        <w:tab/>
      </w:r>
      <w:r w:rsidRPr="003308E1">
        <w:t>e)</w:t>
      </w:r>
      <w:r w:rsidRPr="00843F73">
        <w:tab/>
      </w:r>
      <w:r>
        <w:rPr>
          <w:b/>
          <w:bCs/>
        </w:rPr>
        <w:t>обеспечить женщинам доступ к услугам юридической помощи, которые должны позволить им отстаивать свои права, закрепленные в Конвенции, в рамках различных плюралистических систем правосудия, посредством привлечения к оказанию такой помощи квалифицированного местного вспомогательного персонала;</w:t>
      </w:r>
      <w:r w:rsidRPr="00843F73">
        <w:rPr>
          <w:b/>
        </w:rPr>
        <w:t xml:space="preserve"> </w:t>
      </w:r>
    </w:p>
    <w:p w:rsidR="004145E1" w:rsidRPr="00843F73" w:rsidRDefault="004145E1" w:rsidP="004145E1">
      <w:pPr>
        <w:pStyle w:val="SingleTxt"/>
        <w:rPr>
          <w:b/>
        </w:rPr>
      </w:pPr>
      <w:r w:rsidRPr="00843F73">
        <w:tab/>
      </w:r>
      <w:r w:rsidRPr="003308E1">
        <w:t>f)</w:t>
      </w:r>
      <w:r w:rsidRPr="00843F73">
        <w:tab/>
      </w:r>
      <w:r>
        <w:rPr>
          <w:b/>
          <w:bCs/>
        </w:rPr>
        <w:t>обеспечить гарантии защиты от нарушений прав человека же</w:t>
      </w:r>
      <w:r>
        <w:rPr>
          <w:b/>
          <w:bCs/>
        </w:rPr>
        <w:t>н</w:t>
      </w:r>
      <w:r>
        <w:rPr>
          <w:b/>
          <w:bCs/>
        </w:rPr>
        <w:t xml:space="preserve">щин посредством наделения государственных судебных инстанций или административных органов полномочиями по осуществлению надзора за деятельностью всех компонентов плюралистических систем правосудия, с </w:t>
      </w:r>
      <w:proofErr w:type="spellStart"/>
      <w:r>
        <w:rPr>
          <w:b/>
          <w:bCs/>
        </w:rPr>
        <w:t>уделением</w:t>
      </w:r>
      <w:proofErr w:type="spellEnd"/>
      <w:r>
        <w:rPr>
          <w:b/>
          <w:bCs/>
        </w:rPr>
        <w:t xml:space="preserve"> особого внимания традиционным судам.</w:t>
      </w:r>
    </w:p>
    <w:p w:rsidR="004145E1" w:rsidRPr="00843F7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3F73">
        <w:tab/>
      </w:r>
      <w:r w:rsidRPr="00843F73">
        <w:tab/>
      </w:r>
      <w:r>
        <w:t>Национальные учреждения, занимающиеся поощрением и защитой прав человека</w:t>
      </w: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843F73" w:rsidRDefault="004145E1" w:rsidP="004145E1">
      <w:pPr>
        <w:pStyle w:val="SingleTxt"/>
      </w:pPr>
      <w:r w:rsidRPr="00843F73">
        <w:t>18.</w:t>
      </w:r>
      <w:r w:rsidRPr="00843F73">
        <w:tab/>
      </w:r>
      <w:r>
        <w:t>Комитет с обеспокоенностью отмечает, что государством-участником п</w:t>
      </w:r>
      <w:r>
        <w:t>о</w:t>
      </w:r>
      <w:r>
        <w:t>ка не были приняты меры по созданию независимого национального правоз</w:t>
      </w:r>
      <w:r>
        <w:t>а</w:t>
      </w:r>
      <w:r>
        <w:t>щитного учреждения, наделенного широким мандатом в области защиты и п</w:t>
      </w:r>
      <w:r>
        <w:t>о</w:t>
      </w:r>
      <w:r>
        <w:t>ощрения прав человека женщин.</w:t>
      </w:r>
    </w:p>
    <w:p w:rsidR="004145E1" w:rsidRPr="00843F73" w:rsidRDefault="004145E1" w:rsidP="004145E1">
      <w:pPr>
        <w:pStyle w:val="SingleTxt"/>
        <w:rPr>
          <w:w w:val="102"/>
        </w:rPr>
      </w:pPr>
      <w:r w:rsidRPr="00843F73">
        <w:t>19.</w:t>
      </w:r>
      <w:r w:rsidRPr="00843F73">
        <w:tab/>
      </w:r>
      <w:r>
        <w:rPr>
          <w:b/>
          <w:bCs/>
        </w:rPr>
        <w:t>Комитет рекомендует государству-участнику создать в четко опред</w:t>
      </w:r>
      <w:r>
        <w:rPr>
          <w:b/>
          <w:bCs/>
        </w:rPr>
        <w:t>е</w:t>
      </w:r>
      <w:r>
        <w:rPr>
          <w:b/>
          <w:bCs/>
        </w:rPr>
        <w:t>ленные сроки независимое национальное правозащитное учреждение в соответствии с принципами, касающимися статуса национальных учр</w:t>
      </w:r>
      <w:r>
        <w:rPr>
          <w:b/>
          <w:bCs/>
        </w:rPr>
        <w:t>е</w:t>
      </w:r>
      <w:r>
        <w:rPr>
          <w:b/>
          <w:bCs/>
        </w:rPr>
        <w:t>ждений (Парижские принципы), которое было бы наделено мандатом по защите и поощрению фактического равенства между женщинами и му</w:t>
      </w:r>
      <w:r>
        <w:rPr>
          <w:b/>
          <w:bCs/>
        </w:rPr>
        <w:t>ж</w:t>
      </w:r>
      <w:r>
        <w:rPr>
          <w:b/>
          <w:bCs/>
        </w:rPr>
        <w:t>чинами.</w:t>
      </w:r>
    </w:p>
    <w:p w:rsidR="004145E1" w:rsidRPr="00843F7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D3775D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3F73">
        <w:tab/>
      </w:r>
      <w:r w:rsidRPr="00843F73">
        <w:tab/>
      </w:r>
      <w:r>
        <w:t>Национальный механизм по улучшению положения женщин</w:t>
      </w:r>
    </w:p>
    <w:p w:rsidR="004145E1" w:rsidRPr="00D3775D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843F73" w:rsidRDefault="004145E1" w:rsidP="004145E1">
      <w:pPr>
        <w:pStyle w:val="SingleTxt"/>
      </w:pPr>
      <w:r w:rsidRPr="00843F73">
        <w:t>20.</w:t>
      </w:r>
      <w:r w:rsidRPr="00843F73">
        <w:tab/>
      </w:r>
      <w:r>
        <w:t>Комитет отмечает создание национального бюро по гендерным вопросам и учреждение на государственном уровне поста сотрудника по защите интер</w:t>
      </w:r>
      <w:r>
        <w:t>е</w:t>
      </w:r>
      <w:r>
        <w:t>сов женщин. Вместе с тем он с обеспокоенностью отмечает крайне ограниче</w:t>
      </w:r>
      <w:r>
        <w:t>н</w:t>
      </w:r>
      <w:r>
        <w:t>ный характер институционального потенциала, ресурсов и полномочий, пред</w:t>
      </w:r>
      <w:r>
        <w:t>о</w:t>
      </w:r>
      <w:r>
        <w:t>ставленных Отделу гендерного развития, функционирующему в рамках Мин</w:t>
      </w:r>
      <w:r>
        <w:t>и</w:t>
      </w:r>
      <w:r>
        <w:t>стерства здравоохранения и социального обеспечения. У него также вызывает обеспокоенность то, что до сих пор не утвержден проект национальной ге</w:t>
      </w:r>
      <w:r>
        <w:t>н</w:t>
      </w:r>
      <w:r>
        <w:t>дерной политики.</w:t>
      </w:r>
      <w:r w:rsidRPr="00843F73">
        <w:t xml:space="preserve"> </w:t>
      </w:r>
    </w:p>
    <w:p w:rsidR="004145E1" w:rsidRPr="00FD3335" w:rsidRDefault="004145E1" w:rsidP="004145E1">
      <w:pPr>
        <w:pStyle w:val="SingleTxt"/>
        <w:rPr>
          <w:b/>
          <w:w w:val="101"/>
        </w:rPr>
      </w:pPr>
      <w:r w:rsidRPr="00843F73">
        <w:t>21.</w:t>
      </w:r>
      <w:r w:rsidRPr="00843F73">
        <w:tab/>
      </w:r>
      <w:r>
        <w:rPr>
          <w:b/>
          <w:bCs/>
        </w:rPr>
        <w:t>Комитет рекомендует государству-участнику укрепить национальный механизм по улучшению положения женщин посредством наделения его независимым мандатом и достаточными полномочиями в сферах прин</w:t>
      </w:r>
      <w:r>
        <w:rPr>
          <w:b/>
          <w:bCs/>
        </w:rPr>
        <w:t>я</w:t>
      </w:r>
      <w:r>
        <w:rPr>
          <w:b/>
          <w:bCs/>
        </w:rPr>
        <w:t>тия решений и координации работы, а также предоставления в его расп</w:t>
      </w:r>
      <w:r>
        <w:rPr>
          <w:b/>
          <w:bCs/>
        </w:rPr>
        <w:t>о</w:t>
      </w:r>
      <w:r>
        <w:rPr>
          <w:b/>
          <w:bCs/>
        </w:rPr>
        <w:t>ряжение надлежащих людских и финансовых ресурсов, необходимых для ведения эффективной работы по поощрению реального равенства женщин и мужчин.</w:t>
      </w:r>
      <w:r>
        <w:t xml:space="preserve"> </w:t>
      </w:r>
      <w:r>
        <w:rPr>
          <w:b/>
          <w:bCs/>
        </w:rPr>
        <w:t>Он также рекомендует государству-участнику доработать и принять в определенные сроки проект национальной гендерной политики и национальный план действий по улучшению положения женщин, охв</w:t>
      </w:r>
      <w:r>
        <w:rPr>
          <w:b/>
          <w:bCs/>
        </w:rPr>
        <w:t>а</w:t>
      </w:r>
      <w:r>
        <w:rPr>
          <w:b/>
          <w:bCs/>
        </w:rPr>
        <w:t>тывающий пересекающиеся формы дискриминации в отношении же</w:t>
      </w:r>
      <w:r>
        <w:rPr>
          <w:b/>
          <w:bCs/>
        </w:rPr>
        <w:t>н</w:t>
      </w:r>
      <w:r>
        <w:rPr>
          <w:b/>
          <w:bCs/>
        </w:rPr>
        <w:t>щин, и обеспечить его эффективное претворение в жизнь, в том числе п</w:t>
      </w:r>
      <w:r>
        <w:rPr>
          <w:b/>
          <w:bCs/>
        </w:rPr>
        <w:t>о</w:t>
      </w:r>
      <w:r>
        <w:rPr>
          <w:b/>
          <w:bCs/>
        </w:rPr>
        <w:t>средством проведения на регулярной основе мониторинга и оценки д</w:t>
      </w:r>
      <w:r>
        <w:rPr>
          <w:b/>
          <w:bCs/>
        </w:rPr>
        <w:t>о</w:t>
      </w:r>
      <w:r>
        <w:rPr>
          <w:b/>
          <w:bCs/>
        </w:rPr>
        <w:t>стигнутого прогресса.</w:t>
      </w:r>
      <w:r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t>Временные</w:t>
      </w:r>
      <w:r w:rsidRPr="00D3775D">
        <w:t xml:space="preserve"> </w:t>
      </w:r>
      <w:r>
        <w:t>специальные</w:t>
      </w:r>
      <w:r w:rsidRPr="00D3775D">
        <w:t xml:space="preserve"> </w:t>
      </w:r>
      <w:r>
        <w:t>меры</w:t>
      </w:r>
    </w:p>
    <w:p w:rsidR="004145E1" w:rsidRPr="00262BB9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w w:val="101"/>
        </w:rPr>
      </w:pPr>
      <w:r w:rsidRPr="00843F73">
        <w:t>22.</w:t>
      </w:r>
      <w:r w:rsidRPr="00843F73">
        <w:tab/>
      </w:r>
      <w:proofErr w:type="gramStart"/>
      <w:r>
        <w:t>У Комитета вызывает обеспокоенность отмечаемое в государстве-участнике недопонимание в целом характера, масштабов и преимуществ вр</w:t>
      </w:r>
      <w:r>
        <w:t>е</w:t>
      </w:r>
      <w:r>
        <w:t>менных специальных мер по смыслу статьи 4.1 Конвенции, и он с озабоченн</w:t>
      </w:r>
      <w:r>
        <w:t>о</w:t>
      </w:r>
      <w:r>
        <w:t>стью отмечает отсутствие стратегии по осуществлению временных специал</w:t>
      </w:r>
      <w:r>
        <w:t>ь</w:t>
      </w:r>
      <w:r>
        <w:t>ных мер, направленных на обеспечение скорейшего достижения фактического равенства между женщинами и мужчинами в государстве-участнике во всех охватываемых Конвенцией областях, в которых женщины не представлены д</w:t>
      </w:r>
      <w:r>
        <w:t>о</w:t>
      </w:r>
      <w:r>
        <w:t>статочно широко или</w:t>
      </w:r>
      <w:proofErr w:type="gramEnd"/>
      <w:r>
        <w:t xml:space="preserve"> находятся в неблагоприятном положении. Комитет обе</w:t>
      </w:r>
      <w:r>
        <w:t>с</w:t>
      </w:r>
      <w:r>
        <w:t>покоен отсутствием ориентированных на широкие слои общественности и</w:t>
      </w:r>
      <w:r w:rsidRPr="007E5364">
        <w:t xml:space="preserve"> </w:t>
      </w:r>
      <w:r>
        <w:t>с</w:t>
      </w:r>
      <w:r>
        <w:t>о</w:t>
      </w:r>
      <w:r>
        <w:t>трудников директивных органов учебно-просветительских и информационно-пропагандистских программ, которые были бы посвящены необходимости и</w:t>
      </w:r>
      <w:r>
        <w:t>с</w:t>
      </w:r>
      <w:r>
        <w:t>пользования временных специальных мер в качестве средства, способству</w:t>
      </w:r>
      <w:r>
        <w:t>ю</w:t>
      </w:r>
      <w:r>
        <w:t xml:space="preserve">щего скорейшему достижению фактического равенства между мужчинами и женщинами. </w:t>
      </w:r>
    </w:p>
    <w:p w:rsidR="004145E1" w:rsidRPr="00843F73" w:rsidRDefault="004145E1" w:rsidP="004145E1">
      <w:pPr>
        <w:pStyle w:val="SingleTxt"/>
        <w:rPr>
          <w:w w:val="101"/>
        </w:rPr>
      </w:pPr>
      <w:r w:rsidRPr="00843F73">
        <w:t>23.</w:t>
      </w:r>
      <w:r w:rsidRPr="00843F73">
        <w:tab/>
      </w:r>
      <w:proofErr w:type="gramStart"/>
      <w:r>
        <w:rPr>
          <w:b/>
          <w:bCs/>
        </w:rPr>
        <w:t>В соответствии со своей общей рекомендацией № 25 (2004) о време</w:t>
      </w:r>
      <w:r>
        <w:rPr>
          <w:b/>
          <w:bCs/>
        </w:rPr>
        <w:t>н</w:t>
      </w:r>
      <w:r>
        <w:rPr>
          <w:b/>
          <w:bCs/>
        </w:rPr>
        <w:t>ных специальных мерах Комитет рекомендует государству-участнику п</w:t>
      </w:r>
      <w:r>
        <w:rPr>
          <w:b/>
          <w:bCs/>
        </w:rPr>
        <w:t>о</w:t>
      </w:r>
      <w:r>
        <w:rPr>
          <w:b/>
          <w:bCs/>
        </w:rPr>
        <w:t>высить уровень информированности широкой общественности и всех с</w:t>
      </w:r>
      <w:r>
        <w:rPr>
          <w:b/>
          <w:bCs/>
        </w:rPr>
        <w:t>о</w:t>
      </w:r>
      <w:r>
        <w:rPr>
          <w:b/>
          <w:bCs/>
        </w:rPr>
        <w:t>ответствующих должностных лиц в отношении концепции временных специальных мер, изложенной в статье 4.1 Конвенции, и осуществить временные специальные меры, включая введение гендерных квот и ра</w:t>
      </w:r>
      <w:r>
        <w:rPr>
          <w:b/>
          <w:bCs/>
        </w:rPr>
        <w:t>з</w:t>
      </w:r>
      <w:r>
        <w:rPr>
          <w:b/>
          <w:bCs/>
        </w:rPr>
        <w:t>работку учитывающих гендерный фактор программ, во всех охватыва</w:t>
      </w:r>
      <w:r>
        <w:rPr>
          <w:b/>
          <w:bCs/>
        </w:rPr>
        <w:t>е</w:t>
      </w:r>
      <w:r>
        <w:rPr>
          <w:b/>
          <w:bCs/>
        </w:rPr>
        <w:t>мых Конвенцией областях, в которых женщины не</w:t>
      </w:r>
      <w:proofErr w:type="gramEnd"/>
      <w:r>
        <w:rPr>
          <w:b/>
          <w:bCs/>
        </w:rPr>
        <w:t xml:space="preserve"> представлены дост</w:t>
      </w:r>
      <w:r>
        <w:rPr>
          <w:b/>
          <w:bCs/>
        </w:rPr>
        <w:t>а</w:t>
      </w:r>
      <w:r>
        <w:rPr>
          <w:b/>
          <w:bCs/>
        </w:rPr>
        <w:t>точно широко или находятся в неблагоприятном положении, и при необх</w:t>
      </w:r>
      <w:r>
        <w:rPr>
          <w:b/>
          <w:bCs/>
        </w:rPr>
        <w:t>о</w:t>
      </w:r>
      <w:r>
        <w:rPr>
          <w:b/>
          <w:bCs/>
        </w:rPr>
        <w:t>димости выделить на эти цели дополнительные ресурсы.</w:t>
      </w:r>
      <w:r>
        <w:t xml:space="preserve"> </w:t>
      </w:r>
      <w:r>
        <w:rPr>
          <w:b/>
          <w:bCs/>
        </w:rPr>
        <w:t>Он</w:t>
      </w:r>
      <w:r w:rsidRPr="00843F73">
        <w:rPr>
          <w:b/>
          <w:bCs/>
        </w:rPr>
        <w:t xml:space="preserve"> </w:t>
      </w:r>
      <w:r>
        <w:rPr>
          <w:b/>
          <w:bCs/>
        </w:rPr>
        <w:t>также</w:t>
      </w:r>
      <w:r w:rsidRPr="00843F73">
        <w:rPr>
          <w:b/>
          <w:bCs/>
        </w:rPr>
        <w:t xml:space="preserve"> </w:t>
      </w:r>
      <w:r>
        <w:rPr>
          <w:b/>
          <w:bCs/>
        </w:rPr>
        <w:t>рек</w:t>
      </w:r>
      <w:r>
        <w:rPr>
          <w:b/>
          <w:bCs/>
        </w:rPr>
        <w:t>о</w:t>
      </w:r>
      <w:r>
        <w:rPr>
          <w:b/>
          <w:bCs/>
        </w:rPr>
        <w:t>мендует</w:t>
      </w:r>
      <w:r w:rsidRPr="00843F73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843F73">
        <w:rPr>
          <w:b/>
          <w:bCs/>
        </w:rPr>
        <w:t>-</w:t>
      </w:r>
      <w:r>
        <w:rPr>
          <w:b/>
          <w:bCs/>
        </w:rPr>
        <w:t>участнику</w:t>
      </w:r>
      <w:r w:rsidRPr="00843F73">
        <w:rPr>
          <w:b/>
          <w:bCs/>
        </w:rPr>
        <w:t xml:space="preserve"> </w:t>
      </w:r>
      <w:r>
        <w:rPr>
          <w:b/>
          <w:bCs/>
        </w:rPr>
        <w:t>обратить</w:t>
      </w:r>
      <w:r w:rsidRPr="00843F73">
        <w:rPr>
          <w:b/>
          <w:bCs/>
        </w:rPr>
        <w:t xml:space="preserve"> </w:t>
      </w:r>
      <w:r>
        <w:rPr>
          <w:b/>
          <w:bCs/>
        </w:rPr>
        <w:t>внимание</w:t>
      </w:r>
      <w:r w:rsidRPr="00843F73">
        <w:rPr>
          <w:b/>
          <w:bCs/>
        </w:rPr>
        <w:t xml:space="preserve"> </w:t>
      </w:r>
      <w:r>
        <w:rPr>
          <w:b/>
          <w:bCs/>
        </w:rPr>
        <w:t>на</w:t>
      </w:r>
      <w:r w:rsidRPr="00843F73">
        <w:rPr>
          <w:b/>
          <w:bCs/>
        </w:rPr>
        <w:t xml:space="preserve"> </w:t>
      </w:r>
      <w:r>
        <w:rPr>
          <w:b/>
          <w:bCs/>
        </w:rPr>
        <w:t>инициативы</w:t>
      </w:r>
      <w:r w:rsidRPr="00843F73">
        <w:rPr>
          <w:b/>
          <w:bCs/>
        </w:rPr>
        <w:t xml:space="preserve">, </w:t>
      </w:r>
      <w:r>
        <w:rPr>
          <w:b/>
          <w:bCs/>
        </w:rPr>
        <w:t>реал</w:t>
      </w:r>
      <w:r>
        <w:rPr>
          <w:b/>
          <w:bCs/>
        </w:rPr>
        <w:t>и</w:t>
      </w:r>
      <w:r>
        <w:rPr>
          <w:b/>
          <w:bCs/>
        </w:rPr>
        <w:t>зуемые</w:t>
      </w:r>
      <w:r w:rsidRPr="00843F73">
        <w:rPr>
          <w:b/>
          <w:bCs/>
        </w:rPr>
        <w:t xml:space="preserve"> </w:t>
      </w:r>
      <w:r>
        <w:rPr>
          <w:b/>
          <w:bCs/>
        </w:rPr>
        <w:t>в</w:t>
      </w:r>
      <w:r w:rsidRPr="00843F73">
        <w:rPr>
          <w:b/>
          <w:bCs/>
        </w:rPr>
        <w:t xml:space="preserve"> </w:t>
      </w:r>
      <w:r>
        <w:rPr>
          <w:b/>
          <w:bCs/>
        </w:rPr>
        <w:t>последнее</w:t>
      </w:r>
      <w:r w:rsidRPr="00843F73">
        <w:rPr>
          <w:b/>
          <w:bCs/>
        </w:rPr>
        <w:t xml:space="preserve"> </w:t>
      </w:r>
      <w:r>
        <w:rPr>
          <w:b/>
          <w:bCs/>
        </w:rPr>
        <w:t>время</w:t>
      </w:r>
      <w:r w:rsidRPr="00843F73">
        <w:rPr>
          <w:b/>
          <w:bCs/>
        </w:rPr>
        <w:t xml:space="preserve"> </w:t>
      </w:r>
      <w:r>
        <w:rPr>
          <w:b/>
          <w:bCs/>
        </w:rPr>
        <w:t>в</w:t>
      </w:r>
      <w:r w:rsidRPr="00843F73">
        <w:rPr>
          <w:b/>
          <w:bCs/>
        </w:rPr>
        <w:t xml:space="preserve"> </w:t>
      </w:r>
      <w:r>
        <w:rPr>
          <w:b/>
          <w:bCs/>
        </w:rPr>
        <w:t>других</w:t>
      </w:r>
      <w:r w:rsidRPr="00843F73">
        <w:rPr>
          <w:b/>
          <w:bCs/>
        </w:rPr>
        <w:t xml:space="preserve"> </w:t>
      </w:r>
      <w:r>
        <w:rPr>
          <w:b/>
          <w:bCs/>
        </w:rPr>
        <w:t>государствах</w:t>
      </w:r>
      <w:r w:rsidRPr="00843F73">
        <w:rPr>
          <w:b/>
          <w:bCs/>
        </w:rPr>
        <w:t xml:space="preserve"> </w:t>
      </w:r>
      <w:r>
        <w:rPr>
          <w:b/>
          <w:bCs/>
        </w:rPr>
        <w:t>Тихоокеанского</w:t>
      </w:r>
      <w:r w:rsidRPr="00843F73">
        <w:rPr>
          <w:b/>
          <w:bCs/>
        </w:rPr>
        <w:t xml:space="preserve"> </w:t>
      </w:r>
      <w:r>
        <w:rPr>
          <w:b/>
          <w:bCs/>
        </w:rPr>
        <w:t>региона</w:t>
      </w:r>
      <w:r w:rsidRPr="00843F73">
        <w:rPr>
          <w:b/>
          <w:bCs/>
        </w:rPr>
        <w:t xml:space="preserve"> </w:t>
      </w:r>
      <w:r>
        <w:rPr>
          <w:b/>
          <w:bCs/>
        </w:rPr>
        <w:t>с</w:t>
      </w:r>
      <w:r w:rsidRPr="00843F73">
        <w:rPr>
          <w:b/>
          <w:bCs/>
        </w:rPr>
        <w:t xml:space="preserve"> </w:t>
      </w:r>
      <w:r>
        <w:rPr>
          <w:b/>
          <w:bCs/>
        </w:rPr>
        <w:t>целью</w:t>
      </w:r>
      <w:r w:rsidRPr="00843F73">
        <w:rPr>
          <w:b/>
          <w:bCs/>
        </w:rPr>
        <w:t xml:space="preserve"> </w:t>
      </w:r>
      <w:r>
        <w:rPr>
          <w:b/>
          <w:bCs/>
        </w:rPr>
        <w:t>разработки</w:t>
      </w:r>
      <w:r w:rsidRPr="00843F73">
        <w:rPr>
          <w:b/>
          <w:bCs/>
        </w:rPr>
        <w:t xml:space="preserve"> </w:t>
      </w:r>
      <w:r>
        <w:rPr>
          <w:b/>
          <w:bCs/>
        </w:rPr>
        <w:t>и</w:t>
      </w:r>
      <w:r w:rsidRPr="00843F73">
        <w:rPr>
          <w:b/>
          <w:bCs/>
        </w:rPr>
        <w:t xml:space="preserve"> </w:t>
      </w:r>
      <w:r>
        <w:rPr>
          <w:b/>
          <w:bCs/>
        </w:rPr>
        <w:t>внедрения</w:t>
      </w:r>
      <w:r w:rsidRPr="00843F73">
        <w:rPr>
          <w:b/>
          <w:bCs/>
        </w:rPr>
        <w:t xml:space="preserve"> </w:t>
      </w:r>
      <w:r>
        <w:rPr>
          <w:b/>
          <w:bCs/>
        </w:rPr>
        <w:t>временных</w:t>
      </w:r>
      <w:r w:rsidRPr="00843F73">
        <w:rPr>
          <w:b/>
          <w:bCs/>
        </w:rPr>
        <w:t xml:space="preserve"> </w:t>
      </w:r>
      <w:r>
        <w:rPr>
          <w:b/>
          <w:bCs/>
        </w:rPr>
        <w:t>специальных</w:t>
      </w:r>
      <w:r w:rsidRPr="00843F73">
        <w:rPr>
          <w:b/>
          <w:bCs/>
        </w:rPr>
        <w:t xml:space="preserve"> </w:t>
      </w:r>
      <w:r>
        <w:rPr>
          <w:b/>
          <w:bCs/>
        </w:rPr>
        <w:t>мер</w:t>
      </w:r>
      <w:r w:rsidRPr="00843F73">
        <w:rPr>
          <w:b/>
          <w:bCs/>
        </w:rPr>
        <w:t>.</w:t>
      </w:r>
      <w:r w:rsidRPr="00843F73">
        <w:t xml:space="preserve"> </w:t>
      </w:r>
    </w:p>
    <w:p w:rsidR="004145E1" w:rsidRPr="00843F7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843F73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3F73">
        <w:tab/>
      </w:r>
      <w:r w:rsidRPr="00843F73">
        <w:tab/>
      </w:r>
      <w:r>
        <w:rPr>
          <w:bCs/>
        </w:rPr>
        <w:t>Стереотипы</w:t>
      </w:r>
      <w:r w:rsidRPr="00843F73">
        <w:rPr>
          <w:bCs/>
        </w:rPr>
        <w:t xml:space="preserve"> </w:t>
      </w:r>
      <w:r>
        <w:rPr>
          <w:bCs/>
        </w:rPr>
        <w:t>и</w:t>
      </w:r>
      <w:r w:rsidRPr="00843F73">
        <w:rPr>
          <w:bCs/>
        </w:rPr>
        <w:t xml:space="preserve"> </w:t>
      </w:r>
      <w:r>
        <w:rPr>
          <w:bCs/>
        </w:rPr>
        <w:t>дискриминационная</w:t>
      </w:r>
      <w:r w:rsidRPr="00843F73">
        <w:rPr>
          <w:bCs/>
        </w:rPr>
        <w:t xml:space="preserve"> </w:t>
      </w:r>
      <w:r>
        <w:rPr>
          <w:bCs/>
        </w:rPr>
        <w:t>практика</w:t>
      </w:r>
      <w:r w:rsidRPr="00843F73">
        <w:t xml:space="preserve"> </w:t>
      </w:r>
    </w:p>
    <w:p w:rsidR="004145E1" w:rsidRPr="00843F7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</w:pPr>
      <w:r w:rsidRPr="00843F73">
        <w:t>24.</w:t>
      </w:r>
      <w:r w:rsidRPr="00843F73">
        <w:tab/>
      </w:r>
      <w:r>
        <w:t>Комитет отмечает существование в государстве-участнике разнообразных культур и традиций и выражает признательность за представленную ему в письменном виде дополнительную информацию об изменениях в социальной сфере. Вместе с тем он обеспокоен сохранением негативных культурных тр</w:t>
      </w:r>
      <w:r>
        <w:t>а</w:t>
      </w:r>
      <w:r>
        <w:t>диций и вредных видов практики, а также глубоко укоренившихся дискрим</w:t>
      </w:r>
      <w:r>
        <w:t>и</w:t>
      </w:r>
      <w:r>
        <w:t>национных стереотипов в отношении роли и обязанностей, выполняемых му</w:t>
      </w:r>
      <w:r>
        <w:t>ж</w:t>
      </w:r>
      <w:r>
        <w:t>чинами и женщинами в семье и обществе. Комитет с обеспокоенностью отм</w:t>
      </w:r>
      <w:r>
        <w:t>е</w:t>
      </w:r>
      <w:r>
        <w:t>чает, что такие стереотипы и практика ставят женщин в подчиненное полож</w:t>
      </w:r>
      <w:r>
        <w:t>е</w:t>
      </w:r>
      <w:r>
        <w:t>ние по отношению к мужчинам, чрезмерно акцентируют внимание на выпо</w:t>
      </w:r>
      <w:r>
        <w:t>л</w:t>
      </w:r>
      <w:r>
        <w:t>няемых женщинами функциях матерей и домохозяек и препятствуют их акти</w:t>
      </w:r>
      <w:r>
        <w:t>в</w:t>
      </w:r>
      <w:r>
        <w:t>ному участию в политической жизни и процессе принятия решений. Это ведет к ущемлению прав женщин в браке и семейных отношениях и обусловливает высокий уровень распространенности гендерного насилия в отношении же</w:t>
      </w:r>
      <w:r>
        <w:t>н</w:t>
      </w:r>
      <w:r>
        <w:t>щин. Комитет также выражает обеспокоенность по поводу отсутствия посл</w:t>
      </w:r>
      <w:r>
        <w:t>е</w:t>
      </w:r>
      <w:r>
        <w:t>довательных и систематических действий, направленных на изменение или и</w:t>
      </w:r>
      <w:r>
        <w:t>с</w:t>
      </w:r>
      <w:r>
        <w:t>коренение стереотипов и негативных культурных традиций и практики.</w:t>
      </w:r>
    </w:p>
    <w:p w:rsidR="004145E1" w:rsidRPr="00843F73" w:rsidRDefault="004145E1" w:rsidP="004145E1">
      <w:pPr>
        <w:pStyle w:val="SingleTxt"/>
        <w:rPr>
          <w:b/>
        </w:rPr>
      </w:pPr>
      <w:r w:rsidRPr="00843F73">
        <w:t>25.</w:t>
      </w:r>
      <w:r w:rsidRPr="00843F73">
        <w:tab/>
      </w:r>
      <w:r>
        <w:rPr>
          <w:b/>
          <w:bCs/>
        </w:rPr>
        <w:t>Комитет рекомендует государству-участнику безотлагательно разр</w:t>
      </w:r>
      <w:r>
        <w:rPr>
          <w:b/>
          <w:bCs/>
        </w:rPr>
        <w:t>а</w:t>
      </w:r>
      <w:r>
        <w:rPr>
          <w:b/>
          <w:bCs/>
        </w:rPr>
        <w:t>ботать и ввести в действие, в соответствии со статьями 2 (f) и 5 (a) Ко</w:t>
      </w:r>
      <w:r>
        <w:rPr>
          <w:b/>
          <w:bCs/>
        </w:rPr>
        <w:t>н</w:t>
      </w:r>
      <w:r>
        <w:rPr>
          <w:b/>
          <w:bCs/>
        </w:rPr>
        <w:t>венции, содержащую конкретные целевые показатели всеобъемлющую стратегию, направленную на изменение или искоренение дискриминац</w:t>
      </w:r>
      <w:r>
        <w:rPr>
          <w:b/>
          <w:bCs/>
        </w:rPr>
        <w:t>и</w:t>
      </w:r>
      <w:r>
        <w:rPr>
          <w:b/>
          <w:bCs/>
        </w:rPr>
        <w:t>онных стереотипов в отношении роли и обязанностей женщин и мужчин в семье и обществе.</w:t>
      </w:r>
      <w:r>
        <w:t xml:space="preserve"> </w:t>
      </w:r>
      <w:r>
        <w:rPr>
          <w:b/>
          <w:bCs/>
        </w:rPr>
        <w:t>Комитет</w:t>
      </w:r>
      <w:r w:rsidRPr="00843F73">
        <w:rPr>
          <w:b/>
          <w:bCs/>
        </w:rPr>
        <w:t xml:space="preserve"> </w:t>
      </w:r>
      <w:r>
        <w:rPr>
          <w:b/>
          <w:bCs/>
        </w:rPr>
        <w:t>также</w:t>
      </w:r>
      <w:r w:rsidRPr="00843F73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843F73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843F73">
        <w:rPr>
          <w:b/>
          <w:bCs/>
        </w:rPr>
        <w:t>-</w:t>
      </w:r>
      <w:r>
        <w:rPr>
          <w:b/>
          <w:bCs/>
        </w:rPr>
        <w:t>участнику</w:t>
      </w:r>
      <w:r w:rsidRPr="00843F73">
        <w:rPr>
          <w:b/>
          <w:bCs/>
        </w:rPr>
        <w:t>:</w:t>
      </w:r>
      <w:r w:rsidRPr="00843F73">
        <w:t xml:space="preserve"> </w:t>
      </w:r>
    </w:p>
    <w:p w:rsidR="004145E1" w:rsidRPr="00843F73" w:rsidRDefault="004145E1" w:rsidP="004145E1">
      <w:pPr>
        <w:pStyle w:val="SingleTxt"/>
      </w:pPr>
      <w:r w:rsidRPr="00843F73">
        <w:tab/>
      </w:r>
      <w:proofErr w:type="gramStart"/>
      <w:r w:rsidRPr="003308E1">
        <w:t>a)</w:t>
      </w:r>
      <w:r w:rsidRPr="00843F73">
        <w:tab/>
      </w:r>
      <w:r>
        <w:rPr>
          <w:b/>
          <w:bCs/>
        </w:rPr>
        <w:t>организовать проведение ориентированных на женщин и му</w:t>
      </w:r>
      <w:r>
        <w:rPr>
          <w:b/>
          <w:bCs/>
        </w:rPr>
        <w:t>ж</w:t>
      </w:r>
      <w:r>
        <w:rPr>
          <w:b/>
          <w:bCs/>
        </w:rPr>
        <w:t>чин, в том числе традиционных и религиозных лидеров, просветительских и информационно-пропагандистских кампаний на тему прав женщин и гендерного равенства с целью оказания эффективного содействия в д</w:t>
      </w:r>
      <w:r>
        <w:rPr>
          <w:b/>
          <w:bCs/>
        </w:rPr>
        <w:t>о</w:t>
      </w:r>
      <w:r>
        <w:rPr>
          <w:b/>
          <w:bCs/>
        </w:rPr>
        <w:t>стижении фактического равноправия для женщин и ликвидации патриа</w:t>
      </w:r>
      <w:r>
        <w:rPr>
          <w:b/>
          <w:bCs/>
        </w:rPr>
        <w:t>р</w:t>
      </w:r>
      <w:r>
        <w:rPr>
          <w:b/>
          <w:bCs/>
        </w:rPr>
        <w:t>хальных взглядов и глубоко укоренившихся дискриминационных стере</w:t>
      </w:r>
      <w:r>
        <w:rPr>
          <w:b/>
          <w:bCs/>
        </w:rPr>
        <w:t>о</w:t>
      </w:r>
      <w:r>
        <w:rPr>
          <w:b/>
          <w:bCs/>
        </w:rPr>
        <w:t>типов, касающихся роли и обязанностей женщин и мужчин в семье и о</w:t>
      </w:r>
      <w:r>
        <w:rPr>
          <w:b/>
          <w:bCs/>
        </w:rPr>
        <w:t>б</w:t>
      </w:r>
      <w:r>
        <w:rPr>
          <w:b/>
          <w:bCs/>
        </w:rPr>
        <w:t>ществе;</w:t>
      </w:r>
      <w:r w:rsidRPr="00843F73">
        <w:t xml:space="preserve"> </w:t>
      </w:r>
      <w:proofErr w:type="gramEnd"/>
    </w:p>
    <w:p w:rsidR="004145E1" w:rsidRPr="00843F73" w:rsidRDefault="004145E1" w:rsidP="004145E1">
      <w:pPr>
        <w:pStyle w:val="SingleTxt"/>
        <w:rPr>
          <w:b/>
        </w:rPr>
      </w:pPr>
      <w:r w:rsidRPr="00843F73">
        <w:tab/>
      </w:r>
      <w:r w:rsidRPr="003308E1">
        <w:t>b)</w:t>
      </w:r>
      <w:r w:rsidRPr="00843F73">
        <w:tab/>
      </w:r>
      <w:r>
        <w:rPr>
          <w:b/>
          <w:bCs/>
        </w:rPr>
        <w:t>принимать на систематической основе последовательные, нов</w:t>
      </w:r>
      <w:r>
        <w:rPr>
          <w:b/>
          <w:bCs/>
        </w:rPr>
        <w:t>а</w:t>
      </w:r>
      <w:r>
        <w:rPr>
          <w:b/>
          <w:bCs/>
        </w:rPr>
        <w:t>торские меры с целью вовлечения представителей средств массовой и</w:t>
      </w:r>
      <w:r>
        <w:rPr>
          <w:b/>
          <w:bCs/>
        </w:rPr>
        <w:t>н</w:t>
      </w:r>
      <w:r>
        <w:rPr>
          <w:b/>
          <w:bCs/>
        </w:rPr>
        <w:t>формации и неправительственных организаций в деятельность по иск</w:t>
      </w:r>
      <w:r>
        <w:rPr>
          <w:b/>
          <w:bCs/>
        </w:rPr>
        <w:t>о</w:t>
      </w:r>
      <w:r>
        <w:rPr>
          <w:b/>
          <w:bCs/>
        </w:rPr>
        <w:t>ренению дискриминационных стереотипов и социальных установок и углубления понимания концепции равенства между женщинами и мужч</w:t>
      </w:r>
      <w:r>
        <w:rPr>
          <w:b/>
          <w:bCs/>
        </w:rPr>
        <w:t>и</w:t>
      </w:r>
      <w:r>
        <w:rPr>
          <w:b/>
          <w:bCs/>
        </w:rPr>
        <w:t xml:space="preserve">нами. </w:t>
      </w:r>
    </w:p>
    <w:p w:rsidR="004145E1" w:rsidRPr="00843F7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5939A8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3F73">
        <w:tab/>
      </w:r>
      <w:r w:rsidRPr="00843F73">
        <w:tab/>
      </w:r>
      <w:r>
        <w:rPr>
          <w:bCs/>
        </w:rPr>
        <w:t>Гендерное насилие в отношении женщин</w:t>
      </w:r>
      <w:r w:rsidRPr="005939A8">
        <w:t xml:space="preserve"> </w:t>
      </w:r>
    </w:p>
    <w:p w:rsidR="004145E1" w:rsidRPr="005939A8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5939A8" w:rsidRDefault="004145E1" w:rsidP="004145E1">
      <w:pPr>
        <w:pStyle w:val="SingleTxt"/>
      </w:pPr>
      <w:r w:rsidRPr="005939A8">
        <w:t>26.</w:t>
      </w:r>
      <w:r w:rsidRPr="005939A8">
        <w:tab/>
      </w:r>
      <w:r>
        <w:t xml:space="preserve">Комитет высоко оценивает принятие властями штата </w:t>
      </w:r>
      <w:proofErr w:type="spellStart"/>
      <w:r>
        <w:t>Косрае</w:t>
      </w:r>
      <w:proofErr w:type="spellEnd"/>
      <w:r>
        <w:t xml:space="preserve"> в 2014 году Закона о защите семьи и введение в действие властями штата </w:t>
      </w:r>
      <w:proofErr w:type="spellStart"/>
      <w:r>
        <w:t>Чуук</w:t>
      </w:r>
      <w:proofErr w:type="spellEnd"/>
      <w:r>
        <w:t xml:space="preserve"> законод</w:t>
      </w:r>
      <w:r>
        <w:t>а</w:t>
      </w:r>
      <w:r>
        <w:t>тельства, предусматривающего повышение возраста добровольного согласия на вступление в половые отношения с 13 до 18 лет. Вместе</w:t>
      </w:r>
      <w:r w:rsidRPr="005939A8">
        <w:t xml:space="preserve"> </w:t>
      </w:r>
      <w:r>
        <w:t>с</w:t>
      </w:r>
      <w:r w:rsidRPr="005939A8">
        <w:t xml:space="preserve"> </w:t>
      </w:r>
      <w:r>
        <w:t>тем</w:t>
      </w:r>
      <w:r w:rsidRPr="005939A8">
        <w:t xml:space="preserve"> </w:t>
      </w:r>
      <w:r>
        <w:t>Комитет</w:t>
      </w:r>
      <w:r w:rsidRPr="005939A8">
        <w:t xml:space="preserve"> </w:t>
      </w:r>
      <w:r>
        <w:t>обеспокоен</w:t>
      </w:r>
      <w:r w:rsidRPr="005939A8">
        <w:t xml:space="preserve">: </w:t>
      </w:r>
    </w:p>
    <w:p w:rsidR="004145E1" w:rsidRPr="005939A8" w:rsidRDefault="004145E1" w:rsidP="004145E1">
      <w:pPr>
        <w:pStyle w:val="SingleTxt"/>
      </w:pPr>
      <w:r w:rsidRPr="005939A8">
        <w:tab/>
      </w:r>
      <w:r>
        <w:t>a</w:t>
      </w:r>
      <w:r w:rsidRPr="005939A8">
        <w:t>)</w:t>
      </w:r>
      <w:r w:rsidRPr="005939A8">
        <w:tab/>
      </w:r>
      <w:r>
        <w:t>отсутствием законодательства, обеспечивающего надлежащую защ</w:t>
      </w:r>
      <w:r>
        <w:t>и</w:t>
      </w:r>
      <w:r>
        <w:t>ту и безопасность жертв во всех штатах, и сохранением на всей территории государства-участника правовых пробелов и несоответствий;</w:t>
      </w:r>
      <w:r w:rsidRPr="005939A8">
        <w:t xml:space="preserve"> </w:t>
      </w:r>
    </w:p>
    <w:p w:rsidR="004145E1" w:rsidRPr="005939A8" w:rsidRDefault="004145E1" w:rsidP="004145E1">
      <w:pPr>
        <w:pStyle w:val="SingleTxt"/>
      </w:pPr>
      <w:r w:rsidRPr="005939A8">
        <w:tab/>
      </w:r>
      <w:r>
        <w:t>b</w:t>
      </w:r>
      <w:r w:rsidRPr="005939A8">
        <w:t>)</w:t>
      </w:r>
      <w:r w:rsidRPr="005939A8">
        <w:tab/>
      </w:r>
      <w:r>
        <w:t>отсутствием в действующем законодательстве положений, обеспеч</w:t>
      </w:r>
      <w:r>
        <w:t>и</w:t>
      </w:r>
      <w:r>
        <w:t>вающих надлежащее рассмотрение дел, связанных с сексуальным насилием, включая изнасилование, и сохранением во всех штатах требования о пред</w:t>
      </w:r>
      <w:r>
        <w:t>о</w:t>
      </w:r>
      <w:r>
        <w:t>ставлении дополнительных доказатель</w:t>
      </w:r>
      <w:proofErr w:type="gramStart"/>
      <w:r>
        <w:t>ств пр</w:t>
      </w:r>
      <w:proofErr w:type="gramEnd"/>
      <w:r>
        <w:t>и рассмотрении дел об изнасил</w:t>
      </w:r>
      <w:r>
        <w:t>о</w:t>
      </w:r>
      <w:r>
        <w:t>вании и сексуальном насилии;</w:t>
      </w:r>
      <w:r w:rsidRPr="005939A8">
        <w:t xml:space="preserve"> </w:t>
      </w:r>
    </w:p>
    <w:p w:rsidR="004145E1" w:rsidRPr="005939A8" w:rsidRDefault="004145E1" w:rsidP="004145E1">
      <w:pPr>
        <w:pStyle w:val="SingleTxt"/>
      </w:pPr>
      <w:r w:rsidRPr="005939A8">
        <w:tab/>
      </w:r>
      <w:r>
        <w:t>c</w:t>
      </w:r>
      <w:r w:rsidRPr="005939A8">
        <w:t>)</w:t>
      </w:r>
      <w:r w:rsidRPr="005939A8">
        <w:tab/>
      </w:r>
      <w:r>
        <w:t>широким распространением в государстве-участнике гендерного насилия в отношении женщин, в частности бытового насилия, при существ</w:t>
      </w:r>
      <w:r>
        <w:t>у</w:t>
      </w:r>
      <w:r>
        <w:t>ющем в обществе высоком уровне толерантности по отношению к такому насилию;</w:t>
      </w:r>
      <w:r w:rsidRPr="005939A8">
        <w:t xml:space="preserve"> </w:t>
      </w:r>
    </w:p>
    <w:p w:rsidR="004145E1" w:rsidRPr="005939A8" w:rsidRDefault="004145E1" w:rsidP="004145E1">
      <w:pPr>
        <w:pStyle w:val="SingleTxt"/>
      </w:pPr>
      <w:r w:rsidRPr="005939A8">
        <w:tab/>
      </w:r>
      <w:proofErr w:type="gramStart"/>
      <w:r>
        <w:t>d</w:t>
      </w:r>
      <w:r w:rsidRPr="005939A8">
        <w:t>)</w:t>
      </w:r>
      <w:r w:rsidRPr="005939A8">
        <w:tab/>
      </w:r>
      <w:r>
        <w:t>незначительным числом случаев привлечения к ответственности и осуждения виновных в совершении такого насилия, включая бытовое насилие и сексуальное насилие, а также тем фактом, что женщины неохотно сообщают о случаях насилия из-за боязни подвергнуться социальной стигматизации, наличия дискриминационных требований в отношении предоставления доказ</w:t>
      </w:r>
      <w:r>
        <w:t>а</w:t>
      </w:r>
      <w:r>
        <w:t>тельств в ходе судебного разбирательства и отдаваемого порой традиционной практике прощения и примирения предпочтения перед судебным разбирател</w:t>
      </w:r>
      <w:r>
        <w:t>ь</w:t>
      </w:r>
      <w:r>
        <w:t>ством;</w:t>
      </w:r>
      <w:r w:rsidRPr="005939A8">
        <w:t xml:space="preserve"> </w:t>
      </w:r>
      <w:proofErr w:type="gramEnd"/>
    </w:p>
    <w:p w:rsidR="004145E1" w:rsidRPr="005939A8" w:rsidRDefault="004145E1" w:rsidP="004145E1">
      <w:pPr>
        <w:pStyle w:val="SingleTxt"/>
      </w:pPr>
      <w:r w:rsidRPr="005939A8">
        <w:tab/>
      </w:r>
      <w:r>
        <w:t>e</w:t>
      </w:r>
      <w:r w:rsidRPr="005939A8">
        <w:t>)</w:t>
      </w:r>
      <w:r w:rsidRPr="005939A8">
        <w:tab/>
      </w:r>
      <w:r>
        <w:t>отсутствием надлежащих приютов и служб, в том числе оказыва</w:t>
      </w:r>
      <w:r>
        <w:t>ю</w:t>
      </w:r>
      <w:r>
        <w:t>щих медицинскую, психологическую и правовую помощь, в которые могли бы обратиться женщины, подвергшиеся гендерному насилию.</w:t>
      </w:r>
    </w:p>
    <w:p w:rsidR="004145E1" w:rsidRPr="00FD3335" w:rsidRDefault="004145E1" w:rsidP="004145E1">
      <w:pPr>
        <w:pStyle w:val="SingleTxt"/>
        <w:rPr>
          <w:b/>
        </w:rPr>
      </w:pPr>
      <w:r w:rsidRPr="005939A8">
        <w:t>27.</w:t>
      </w:r>
      <w:r w:rsidRPr="005939A8">
        <w:tab/>
      </w:r>
      <w:r>
        <w:rPr>
          <w:b/>
          <w:bCs/>
        </w:rPr>
        <w:t>В соответствии со своей общей рекомендацией № 19 (1992) по вопросу о насилии в отношении женщин Комитет рекомендует государству-участнику уделить приоритетное внимание принятию всеобъемлющих мер по искоренению всех форм гендерного насилия в отношении женщин и девочек.</w:t>
      </w:r>
      <w:r>
        <w:t xml:space="preserve"> </w:t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также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>:</w:t>
      </w:r>
      <w:r w:rsidRPr="00FD3335">
        <w:t xml:space="preserve"> </w:t>
      </w:r>
    </w:p>
    <w:p w:rsidR="004145E1" w:rsidRPr="005939A8" w:rsidRDefault="004145E1" w:rsidP="004145E1">
      <w:pPr>
        <w:pStyle w:val="SingleTxt"/>
        <w:rPr>
          <w:b/>
          <w:w w:val="101"/>
        </w:rPr>
      </w:pPr>
      <w:r w:rsidRPr="00FD3335">
        <w:rPr>
          <w:w w:val="101"/>
        </w:rPr>
        <w:tab/>
      </w:r>
      <w:proofErr w:type="gramStart"/>
      <w:r w:rsidRPr="003308E1">
        <w:rPr>
          <w:w w:val="101"/>
        </w:rPr>
        <w:t>a)</w:t>
      </w:r>
      <w:r w:rsidRPr="005939A8">
        <w:rPr>
          <w:w w:val="101"/>
        </w:rPr>
        <w:tab/>
      </w:r>
      <w:r>
        <w:rPr>
          <w:b/>
          <w:bCs/>
        </w:rPr>
        <w:t>принять</w:t>
      </w:r>
      <w:r w:rsidRPr="005939A8">
        <w:rPr>
          <w:b/>
          <w:bCs/>
        </w:rPr>
        <w:t xml:space="preserve"> </w:t>
      </w:r>
      <w:r>
        <w:rPr>
          <w:b/>
          <w:bCs/>
        </w:rPr>
        <w:t>как</w:t>
      </w:r>
      <w:r w:rsidRPr="005939A8">
        <w:rPr>
          <w:b/>
          <w:bCs/>
        </w:rPr>
        <w:t xml:space="preserve"> </w:t>
      </w:r>
      <w:r>
        <w:rPr>
          <w:b/>
          <w:bCs/>
        </w:rPr>
        <w:t>на</w:t>
      </w:r>
      <w:r w:rsidRPr="005939A8">
        <w:rPr>
          <w:b/>
          <w:bCs/>
        </w:rPr>
        <w:t xml:space="preserve"> </w:t>
      </w:r>
      <w:r>
        <w:rPr>
          <w:b/>
          <w:bCs/>
        </w:rPr>
        <w:t>национальном</w:t>
      </w:r>
      <w:r w:rsidRPr="005939A8">
        <w:rPr>
          <w:b/>
          <w:bCs/>
        </w:rPr>
        <w:t xml:space="preserve"> </w:t>
      </w:r>
      <w:r>
        <w:rPr>
          <w:b/>
          <w:bCs/>
        </w:rPr>
        <w:t>уровне</w:t>
      </w:r>
      <w:r w:rsidRPr="005939A8">
        <w:rPr>
          <w:b/>
          <w:bCs/>
        </w:rPr>
        <w:t xml:space="preserve">, </w:t>
      </w:r>
      <w:r>
        <w:rPr>
          <w:b/>
          <w:bCs/>
        </w:rPr>
        <w:t>так</w:t>
      </w:r>
      <w:r w:rsidRPr="005939A8">
        <w:rPr>
          <w:b/>
          <w:bCs/>
        </w:rPr>
        <w:t xml:space="preserve"> </w:t>
      </w:r>
      <w:r>
        <w:rPr>
          <w:b/>
          <w:bCs/>
        </w:rPr>
        <w:t>и</w:t>
      </w:r>
      <w:r w:rsidRPr="005939A8">
        <w:rPr>
          <w:b/>
          <w:bCs/>
        </w:rPr>
        <w:t xml:space="preserve"> </w:t>
      </w:r>
      <w:r>
        <w:rPr>
          <w:b/>
          <w:bCs/>
        </w:rPr>
        <w:t>на</w:t>
      </w:r>
      <w:r w:rsidRPr="005939A8">
        <w:rPr>
          <w:b/>
          <w:bCs/>
        </w:rPr>
        <w:t xml:space="preserve"> </w:t>
      </w:r>
      <w:r>
        <w:rPr>
          <w:b/>
          <w:bCs/>
        </w:rPr>
        <w:t>уровне</w:t>
      </w:r>
      <w:r w:rsidRPr="005939A8">
        <w:rPr>
          <w:b/>
          <w:bCs/>
        </w:rPr>
        <w:t xml:space="preserve"> </w:t>
      </w:r>
      <w:r>
        <w:rPr>
          <w:b/>
          <w:bCs/>
        </w:rPr>
        <w:t>штатов</w:t>
      </w:r>
      <w:r w:rsidRPr="005939A8">
        <w:rPr>
          <w:b/>
          <w:bCs/>
        </w:rPr>
        <w:t xml:space="preserve">, </w:t>
      </w:r>
      <w:r>
        <w:rPr>
          <w:b/>
          <w:bCs/>
        </w:rPr>
        <w:t>законодательство</w:t>
      </w:r>
      <w:r w:rsidRPr="005939A8">
        <w:rPr>
          <w:b/>
          <w:bCs/>
        </w:rPr>
        <w:t xml:space="preserve">, </w:t>
      </w:r>
      <w:r>
        <w:rPr>
          <w:b/>
          <w:bCs/>
        </w:rPr>
        <w:t>предусматривающее</w:t>
      </w:r>
      <w:r w:rsidRPr="005939A8">
        <w:rPr>
          <w:b/>
          <w:bCs/>
        </w:rPr>
        <w:t xml:space="preserve"> </w:t>
      </w:r>
      <w:r>
        <w:rPr>
          <w:b/>
          <w:bCs/>
        </w:rPr>
        <w:t>уголовную</w:t>
      </w:r>
      <w:r w:rsidRPr="005939A8">
        <w:rPr>
          <w:b/>
          <w:bCs/>
        </w:rPr>
        <w:t xml:space="preserve"> </w:t>
      </w:r>
      <w:r>
        <w:rPr>
          <w:b/>
          <w:bCs/>
        </w:rPr>
        <w:t>ответственность</w:t>
      </w:r>
      <w:r w:rsidRPr="005939A8">
        <w:rPr>
          <w:b/>
          <w:bCs/>
        </w:rPr>
        <w:t xml:space="preserve"> </w:t>
      </w:r>
      <w:r>
        <w:rPr>
          <w:b/>
          <w:bCs/>
        </w:rPr>
        <w:t>за</w:t>
      </w:r>
      <w:r w:rsidRPr="005939A8">
        <w:rPr>
          <w:b/>
          <w:bCs/>
        </w:rPr>
        <w:t xml:space="preserve"> </w:t>
      </w:r>
      <w:r>
        <w:rPr>
          <w:b/>
          <w:bCs/>
        </w:rPr>
        <w:t>все</w:t>
      </w:r>
      <w:r w:rsidRPr="005939A8">
        <w:rPr>
          <w:b/>
          <w:bCs/>
        </w:rPr>
        <w:t xml:space="preserve"> </w:t>
      </w:r>
      <w:r>
        <w:rPr>
          <w:b/>
          <w:bCs/>
        </w:rPr>
        <w:t>формы</w:t>
      </w:r>
      <w:r w:rsidRPr="005939A8">
        <w:rPr>
          <w:b/>
          <w:bCs/>
        </w:rPr>
        <w:t xml:space="preserve"> </w:t>
      </w:r>
      <w:r>
        <w:rPr>
          <w:b/>
          <w:bCs/>
        </w:rPr>
        <w:t>гендерного</w:t>
      </w:r>
      <w:r w:rsidRPr="005939A8">
        <w:rPr>
          <w:b/>
          <w:bCs/>
        </w:rPr>
        <w:t xml:space="preserve"> </w:t>
      </w:r>
      <w:r>
        <w:rPr>
          <w:b/>
          <w:bCs/>
        </w:rPr>
        <w:t>насилия</w:t>
      </w:r>
      <w:r w:rsidRPr="005939A8">
        <w:rPr>
          <w:b/>
          <w:bCs/>
        </w:rPr>
        <w:t xml:space="preserve"> </w:t>
      </w:r>
      <w:r>
        <w:rPr>
          <w:b/>
          <w:bCs/>
        </w:rPr>
        <w:t>в</w:t>
      </w:r>
      <w:r w:rsidRPr="005939A8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5939A8">
        <w:rPr>
          <w:b/>
          <w:bCs/>
        </w:rPr>
        <w:t xml:space="preserve"> </w:t>
      </w:r>
      <w:r>
        <w:rPr>
          <w:b/>
          <w:bCs/>
        </w:rPr>
        <w:t>женщин</w:t>
      </w:r>
      <w:r w:rsidRPr="005939A8">
        <w:rPr>
          <w:b/>
          <w:bCs/>
        </w:rPr>
        <w:t xml:space="preserve">, </w:t>
      </w:r>
      <w:r>
        <w:rPr>
          <w:b/>
          <w:bCs/>
        </w:rPr>
        <w:t>включая</w:t>
      </w:r>
      <w:r w:rsidRPr="005939A8">
        <w:rPr>
          <w:b/>
          <w:bCs/>
        </w:rPr>
        <w:t xml:space="preserve"> </w:t>
      </w:r>
      <w:r>
        <w:rPr>
          <w:b/>
          <w:bCs/>
        </w:rPr>
        <w:t>бытовое</w:t>
      </w:r>
      <w:r w:rsidRPr="005939A8">
        <w:rPr>
          <w:b/>
          <w:bCs/>
        </w:rPr>
        <w:t xml:space="preserve"> </w:t>
      </w:r>
      <w:r>
        <w:rPr>
          <w:b/>
          <w:bCs/>
        </w:rPr>
        <w:t>нас</w:t>
      </w:r>
      <w:r>
        <w:rPr>
          <w:b/>
          <w:bCs/>
        </w:rPr>
        <w:t>и</w:t>
      </w:r>
      <w:r>
        <w:rPr>
          <w:b/>
          <w:bCs/>
        </w:rPr>
        <w:t>лие</w:t>
      </w:r>
      <w:r w:rsidRPr="005939A8">
        <w:rPr>
          <w:b/>
          <w:bCs/>
        </w:rPr>
        <w:t xml:space="preserve">, </w:t>
      </w:r>
      <w:r>
        <w:rPr>
          <w:b/>
          <w:bCs/>
        </w:rPr>
        <w:t>а</w:t>
      </w:r>
      <w:r w:rsidRPr="005939A8">
        <w:rPr>
          <w:b/>
          <w:bCs/>
        </w:rPr>
        <w:t xml:space="preserve"> </w:t>
      </w:r>
      <w:r>
        <w:rPr>
          <w:b/>
          <w:bCs/>
        </w:rPr>
        <w:t>также</w:t>
      </w:r>
      <w:r w:rsidRPr="005939A8">
        <w:rPr>
          <w:b/>
          <w:bCs/>
        </w:rPr>
        <w:t xml:space="preserve"> </w:t>
      </w:r>
      <w:r>
        <w:rPr>
          <w:b/>
          <w:bCs/>
        </w:rPr>
        <w:t>расширить</w:t>
      </w:r>
      <w:r w:rsidRPr="005939A8">
        <w:rPr>
          <w:b/>
          <w:bCs/>
        </w:rPr>
        <w:t xml:space="preserve"> </w:t>
      </w:r>
      <w:r>
        <w:rPr>
          <w:b/>
          <w:bCs/>
        </w:rPr>
        <w:t>перечень</w:t>
      </w:r>
      <w:r w:rsidRPr="005939A8">
        <w:rPr>
          <w:b/>
          <w:bCs/>
        </w:rPr>
        <w:t xml:space="preserve"> </w:t>
      </w:r>
      <w:r>
        <w:rPr>
          <w:b/>
          <w:bCs/>
        </w:rPr>
        <w:t>преступлений</w:t>
      </w:r>
      <w:r w:rsidRPr="005939A8">
        <w:rPr>
          <w:b/>
          <w:bCs/>
        </w:rPr>
        <w:t xml:space="preserve"> </w:t>
      </w:r>
      <w:r>
        <w:rPr>
          <w:b/>
          <w:bCs/>
        </w:rPr>
        <w:t>на</w:t>
      </w:r>
      <w:r w:rsidRPr="005939A8">
        <w:rPr>
          <w:b/>
          <w:bCs/>
        </w:rPr>
        <w:t xml:space="preserve"> </w:t>
      </w:r>
      <w:r>
        <w:rPr>
          <w:b/>
          <w:bCs/>
        </w:rPr>
        <w:t>сексуальной</w:t>
      </w:r>
      <w:r w:rsidRPr="005939A8">
        <w:rPr>
          <w:b/>
          <w:bCs/>
        </w:rPr>
        <w:t xml:space="preserve"> </w:t>
      </w:r>
      <w:r>
        <w:rPr>
          <w:b/>
          <w:bCs/>
        </w:rPr>
        <w:t>почве</w:t>
      </w:r>
      <w:r w:rsidRPr="005939A8">
        <w:rPr>
          <w:b/>
          <w:bCs/>
        </w:rPr>
        <w:t xml:space="preserve">, </w:t>
      </w:r>
      <w:r>
        <w:rPr>
          <w:b/>
          <w:bCs/>
        </w:rPr>
        <w:t>п</w:t>
      </w:r>
      <w:r>
        <w:rPr>
          <w:b/>
          <w:bCs/>
        </w:rPr>
        <w:t>е</w:t>
      </w:r>
      <w:r>
        <w:rPr>
          <w:b/>
          <w:bCs/>
        </w:rPr>
        <w:t>ресмотреть</w:t>
      </w:r>
      <w:r w:rsidRPr="005939A8">
        <w:rPr>
          <w:b/>
          <w:bCs/>
        </w:rPr>
        <w:t xml:space="preserve"> </w:t>
      </w:r>
      <w:r>
        <w:rPr>
          <w:b/>
          <w:bCs/>
        </w:rPr>
        <w:t>политику</w:t>
      </w:r>
      <w:r w:rsidRPr="005939A8">
        <w:rPr>
          <w:b/>
          <w:bCs/>
        </w:rPr>
        <w:t xml:space="preserve"> </w:t>
      </w:r>
      <w:r>
        <w:rPr>
          <w:b/>
          <w:bCs/>
        </w:rPr>
        <w:t>вынесения</w:t>
      </w:r>
      <w:r w:rsidRPr="005939A8">
        <w:rPr>
          <w:b/>
          <w:bCs/>
        </w:rPr>
        <w:t xml:space="preserve"> </w:t>
      </w:r>
      <w:r>
        <w:rPr>
          <w:b/>
          <w:bCs/>
        </w:rPr>
        <w:t>приговоров</w:t>
      </w:r>
      <w:r w:rsidRPr="005939A8">
        <w:rPr>
          <w:b/>
          <w:bCs/>
        </w:rPr>
        <w:t xml:space="preserve"> </w:t>
      </w:r>
      <w:r>
        <w:rPr>
          <w:b/>
          <w:bCs/>
        </w:rPr>
        <w:t>и</w:t>
      </w:r>
      <w:r w:rsidRPr="005939A8">
        <w:rPr>
          <w:b/>
          <w:bCs/>
        </w:rPr>
        <w:t xml:space="preserve"> </w:t>
      </w:r>
      <w:r>
        <w:rPr>
          <w:b/>
          <w:bCs/>
        </w:rPr>
        <w:t>отменить</w:t>
      </w:r>
      <w:r w:rsidRPr="005939A8">
        <w:rPr>
          <w:b/>
          <w:bCs/>
        </w:rPr>
        <w:t xml:space="preserve"> </w:t>
      </w:r>
      <w:r>
        <w:rPr>
          <w:b/>
          <w:bCs/>
        </w:rPr>
        <w:t>требования</w:t>
      </w:r>
      <w:r w:rsidRPr="005939A8">
        <w:rPr>
          <w:b/>
          <w:bCs/>
        </w:rPr>
        <w:t xml:space="preserve"> </w:t>
      </w:r>
      <w:r>
        <w:rPr>
          <w:b/>
          <w:bCs/>
        </w:rPr>
        <w:t>в</w:t>
      </w:r>
      <w:r w:rsidRPr="005939A8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>т</w:t>
      </w:r>
      <w:r>
        <w:rPr>
          <w:b/>
          <w:bCs/>
        </w:rPr>
        <w:t>ношении</w:t>
      </w:r>
      <w:r w:rsidRPr="005939A8">
        <w:rPr>
          <w:b/>
          <w:bCs/>
        </w:rPr>
        <w:t xml:space="preserve"> </w:t>
      </w:r>
      <w:r>
        <w:rPr>
          <w:b/>
          <w:bCs/>
        </w:rPr>
        <w:t>предоставления</w:t>
      </w:r>
      <w:r w:rsidRPr="005939A8">
        <w:rPr>
          <w:b/>
          <w:bCs/>
        </w:rPr>
        <w:t xml:space="preserve"> </w:t>
      </w:r>
      <w:r>
        <w:rPr>
          <w:b/>
          <w:bCs/>
        </w:rPr>
        <w:t>доказательств</w:t>
      </w:r>
      <w:r w:rsidRPr="005939A8">
        <w:rPr>
          <w:b/>
          <w:bCs/>
        </w:rPr>
        <w:t xml:space="preserve">, </w:t>
      </w:r>
      <w:r>
        <w:rPr>
          <w:b/>
          <w:bCs/>
        </w:rPr>
        <w:t>в</w:t>
      </w:r>
      <w:r w:rsidRPr="005939A8">
        <w:rPr>
          <w:b/>
          <w:bCs/>
        </w:rPr>
        <w:t xml:space="preserve"> </w:t>
      </w:r>
      <w:r>
        <w:rPr>
          <w:b/>
          <w:bCs/>
        </w:rPr>
        <w:t>том</w:t>
      </w:r>
      <w:r w:rsidRPr="005939A8">
        <w:rPr>
          <w:b/>
          <w:bCs/>
        </w:rPr>
        <w:t xml:space="preserve"> </w:t>
      </w:r>
      <w:r>
        <w:rPr>
          <w:b/>
          <w:bCs/>
        </w:rPr>
        <w:t>числе</w:t>
      </w:r>
      <w:r w:rsidRPr="005939A8">
        <w:rPr>
          <w:b/>
          <w:bCs/>
        </w:rPr>
        <w:t xml:space="preserve"> </w:t>
      </w:r>
      <w:r>
        <w:rPr>
          <w:b/>
          <w:bCs/>
        </w:rPr>
        <w:t>о</w:t>
      </w:r>
      <w:r w:rsidRPr="005939A8">
        <w:rPr>
          <w:b/>
          <w:bCs/>
        </w:rPr>
        <w:t xml:space="preserve"> </w:t>
      </w:r>
      <w:r>
        <w:rPr>
          <w:b/>
          <w:bCs/>
        </w:rPr>
        <w:t>предоставлении</w:t>
      </w:r>
      <w:r w:rsidRPr="005939A8">
        <w:rPr>
          <w:b/>
          <w:bCs/>
        </w:rPr>
        <w:t xml:space="preserve"> </w:t>
      </w:r>
      <w:r>
        <w:rPr>
          <w:b/>
          <w:bCs/>
        </w:rPr>
        <w:t>дополнительных</w:t>
      </w:r>
      <w:r w:rsidRPr="005939A8">
        <w:rPr>
          <w:b/>
          <w:bCs/>
        </w:rPr>
        <w:t xml:space="preserve"> </w:t>
      </w:r>
      <w:r>
        <w:rPr>
          <w:b/>
          <w:bCs/>
        </w:rPr>
        <w:t>доказательств</w:t>
      </w:r>
      <w:r w:rsidRPr="005939A8">
        <w:rPr>
          <w:b/>
          <w:bCs/>
        </w:rPr>
        <w:t xml:space="preserve"> </w:t>
      </w:r>
      <w:r>
        <w:rPr>
          <w:b/>
          <w:bCs/>
        </w:rPr>
        <w:t>и</w:t>
      </w:r>
      <w:r w:rsidRPr="005939A8">
        <w:rPr>
          <w:b/>
          <w:bCs/>
        </w:rPr>
        <w:t xml:space="preserve"> </w:t>
      </w:r>
      <w:r>
        <w:rPr>
          <w:b/>
          <w:bCs/>
        </w:rPr>
        <w:t>доказательств</w:t>
      </w:r>
      <w:r w:rsidRPr="005939A8">
        <w:rPr>
          <w:b/>
          <w:bCs/>
        </w:rPr>
        <w:t xml:space="preserve"> </w:t>
      </w:r>
      <w:r>
        <w:rPr>
          <w:b/>
          <w:bCs/>
        </w:rPr>
        <w:t>сопротивления</w:t>
      </w:r>
      <w:r w:rsidRPr="005939A8">
        <w:rPr>
          <w:b/>
          <w:bCs/>
        </w:rPr>
        <w:t xml:space="preserve"> </w:t>
      </w:r>
      <w:r>
        <w:rPr>
          <w:b/>
          <w:bCs/>
        </w:rPr>
        <w:t>в</w:t>
      </w:r>
      <w:r w:rsidRPr="005939A8">
        <w:rPr>
          <w:b/>
          <w:bCs/>
        </w:rPr>
        <w:t xml:space="preserve"> </w:t>
      </w:r>
      <w:r>
        <w:rPr>
          <w:b/>
          <w:bCs/>
        </w:rPr>
        <w:t>случаях</w:t>
      </w:r>
      <w:r w:rsidRPr="005939A8">
        <w:rPr>
          <w:b/>
          <w:bCs/>
        </w:rPr>
        <w:t xml:space="preserve"> </w:t>
      </w:r>
      <w:r>
        <w:rPr>
          <w:b/>
          <w:bCs/>
        </w:rPr>
        <w:t>изнасилования</w:t>
      </w:r>
      <w:r w:rsidRPr="005939A8">
        <w:rPr>
          <w:b/>
          <w:bCs/>
        </w:rPr>
        <w:t xml:space="preserve">, </w:t>
      </w:r>
      <w:r>
        <w:rPr>
          <w:b/>
          <w:bCs/>
        </w:rPr>
        <w:t>и</w:t>
      </w:r>
      <w:r w:rsidRPr="005939A8">
        <w:rPr>
          <w:b/>
          <w:bCs/>
        </w:rPr>
        <w:t xml:space="preserve"> </w:t>
      </w:r>
      <w:r>
        <w:rPr>
          <w:b/>
          <w:bCs/>
        </w:rPr>
        <w:t>повысить</w:t>
      </w:r>
      <w:proofErr w:type="gramEnd"/>
      <w:r w:rsidRPr="005939A8">
        <w:rPr>
          <w:b/>
          <w:bCs/>
        </w:rPr>
        <w:t xml:space="preserve"> </w:t>
      </w:r>
      <w:r>
        <w:rPr>
          <w:b/>
          <w:bCs/>
        </w:rPr>
        <w:t>возраст</w:t>
      </w:r>
      <w:r w:rsidRPr="005939A8">
        <w:rPr>
          <w:b/>
          <w:bCs/>
        </w:rPr>
        <w:t xml:space="preserve"> </w:t>
      </w:r>
      <w:r>
        <w:rPr>
          <w:b/>
          <w:bCs/>
        </w:rPr>
        <w:t>добровольного</w:t>
      </w:r>
      <w:r w:rsidRPr="005939A8">
        <w:rPr>
          <w:b/>
          <w:bCs/>
        </w:rPr>
        <w:t xml:space="preserve"> </w:t>
      </w:r>
      <w:r>
        <w:rPr>
          <w:b/>
          <w:bCs/>
        </w:rPr>
        <w:t>согласия</w:t>
      </w:r>
      <w:r w:rsidRPr="005939A8">
        <w:rPr>
          <w:b/>
          <w:bCs/>
        </w:rPr>
        <w:t xml:space="preserve"> </w:t>
      </w:r>
      <w:r>
        <w:rPr>
          <w:b/>
          <w:bCs/>
        </w:rPr>
        <w:t>на</w:t>
      </w:r>
      <w:r w:rsidRPr="005939A8">
        <w:rPr>
          <w:b/>
          <w:bCs/>
        </w:rPr>
        <w:t xml:space="preserve"> </w:t>
      </w:r>
      <w:r>
        <w:rPr>
          <w:b/>
          <w:bCs/>
        </w:rPr>
        <w:t>вступление</w:t>
      </w:r>
      <w:r w:rsidRPr="005939A8">
        <w:rPr>
          <w:b/>
          <w:bCs/>
        </w:rPr>
        <w:t xml:space="preserve"> </w:t>
      </w:r>
      <w:r>
        <w:rPr>
          <w:b/>
          <w:bCs/>
        </w:rPr>
        <w:t>в</w:t>
      </w:r>
      <w:r w:rsidRPr="005939A8">
        <w:rPr>
          <w:b/>
          <w:bCs/>
        </w:rPr>
        <w:t xml:space="preserve"> </w:t>
      </w:r>
      <w:r>
        <w:rPr>
          <w:b/>
          <w:bCs/>
        </w:rPr>
        <w:t>половые</w:t>
      </w:r>
      <w:r w:rsidRPr="005939A8">
        <w:rPr>
          <w:b/>
          <w:bCs/>
        </w:rPr>
        <w:t xml:space="preserve"> </w:t>
      </w:r>
      <w:r>
        <w:rPr>
          <w:b/>
          <w:bCs/>
        </w:rPr>
        <w:t>отношения</w:t>
      </w:r>
      <w:r w:rsidRPr="005939A8">
        <w:rPr>
          <w:b/>
          <w:bCs/>
        </w:rPr>
        <w:t xml:space="preserve"> </w:t>
      </w:r>
      <w:r>
        <w:rPr>
          <w:b/>
          <w:bCs/>
        </w:rPr>
        <w:t>с</w:t>
      </w:r>
      <w:r w:rsidRPr="005939A8">
        <w:rPr>
          <w:b/>
          <w:bCs/>
        </w:rPr>
        <w:t xml:space="preserve"> 13 </w:t>
      </w:r>
      <w:r>
        <w:rPr>
          <w:b/>
          <w:bCs/>
        </w:rPr>
        <w:t>до</w:t>
      </w:r>
      <w:r w:rsidRPr="005939A8">
        <w:rPr>
          <w:b/>
          <w:bCs/>
        </w:rPr>
        <w:t xml:space="preserve"> 18 </w:t>
      </w:r>
      <w:r>
        <w:rPr>
          <w:b/>
          <w:bCs/>
        </w:rPr>
        <w:t>лет</w:t>
      </w:r>
      <w:r w:rsidRPr="005939A8">
        <w:rPr>
          <w:b/>
          <w:bCs/>
        </w:rPr>
        <w:t xml:space="preserve"> </w:t>
      </w:r>
      <w:r>
        <w:rPr>
          <w:b/>
          <w:bCs/>
        </w:rPr>
        <w:t>на</w:t>
      </w:r>
      <w:r w:rsidRPr="005939A8">
        <w:rPr>
          <w:b/>
          <w:bCs/>
        </w:rPr>
        <w:t xml:space="preserve"> </w:t>
      </w:r>
      <w:r>
        <w:rPr>
          <w:b/>
          <w:bCs/>
        </w:rPr>
        <w:t>всей</w:t>
      </w:r>
      <w:r w:rsidRPr="005939A8">
        <w:rPr>
          <w:b/>
          <w:bCs/>
        </w:rPr>
        <w:t xml:space="preserve"> </w:t>
      </w:r>
      <w:r>
        <w:rPr>
          <w:b/>
          <w:bCs/>
        </w:rPr>
        <w:t>территории</w:t>
      </w:r>
      <w:r w:rsidRPr="005939A8">
        <w:rPr>
          <w:b/>
          <w:bCs/>
        </w:rPr>
        <w:t xml:space="preserve"> </w:t>
      </w:r>
      <w:r>
        <w:rPr>
          <w:b/>
          <w:bCs/>
        </w:rPr>
        <w:t>страны</w:t>
      </w:r>
      <w:r w:rsidRPr="005939A8">
        <w:rPr>
          <w:b/>
          <w:bCs/>
        </w:rPr>
        <w:t>;</w:t>
      </w:r>
    </w:p>
    <w:p w:rsidR="004145E1" w:rsidRPr="005939A8" w:rsidRDefault="004145E1" w:rsidP="004145E1">
      <w:pPr>
        <w:pStyle w:val="SingleTxt"/>
        <w:rPr>
          <w:b/>
        </w:rPr>
      </w:pPr>
      <w:r w:rsidRPr="005939A8">
        <w:tab/>
      </w:r>
      <w:r w:rsidRPr="003308E1">
        <w:t>b)</w:t>
      </w:r>
      <w:r w:rsidRPr="005939A8">
        <w:tab/>
      </w:r>
      <w:r>
        <w:rPr>
          <w:b/>
          <w:bCs/>
        </w:rPr>
        <w:t>разработать всеобъемлющую национальную стратегию по ли</w:t>
      </w:r>
      <w:r>
        <w:rPr>
          <w:b/>
          <w:bCs/>
        </w:rPr>
        <w:t>к</w:t>
      </w:r>
      <w:r>
        <w:rPr>
          <w:b/>
          <w:bCs/>
        </w:rPr>
        <w:t>видации гендерного насилия в отношении женщин, включая бытовое насилие, обеспечив выделение надлежащих ресурсов на цели ее осущест</w:t>
      </w:r>
      <w:r>
        <w:rPr>
          <w:b/>
          <w:bCs/>
        </w:rPr>
        <w:t>в</w:t>
      </w:r>
      <w:r>
        <w:rPr>
          <w:b/>
          <w:bCs/>
        </w:rPr>
        <w:t>ления;</w:t>
      </w:r>
      <w:r w:rsidRPr="005939A8">
        <w:rPr>
          <w:b/>
        </w:rPr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5939A8">
        <w:tab/>
      </w:r>
      <w:r w:rsidRPr="003308E1">
        <w:t>c)</w:t>
      </w:r>
      <w:r w:rsidRPr="00731C4E">
        <w:tab/>
      </w:r>
      <w:r w:rsidRPr="00731C4E">
        <w:rPr>
          <w:b/>
          <w:bCs/>
        </w:rPr>
        <w:t>расширить масштабы проведения просветительских и информ</w:t>
      </w:r>
      <w:r w:rsidRPr="00731C4E">
        <w:rPr>
          <w:b/>
          <w:bCs/>
        </w:rPr>
        <w:t>а</w:t>
      </w:r>
      <w:r w:rsidRPr="00731C4E">
        <w:rPr>
          <w:b/>
          <w:bCs/>
        </w:rPr>
        <w:t>ционно-пропагандистских мероприятий, ориентированных на судей, пр</w:t>
      </w:r>
      <w:r w:rsidRPr="00731C4E">
        <w:rPr>
          <w:b/>
          <w:bCs/>
        </w:rPr>
        <w:t>о</w:t>
      </w:r>
      <w:r w:rsidRPr="00731C4E">
        <w:rPr>
          <w:b/>
          <w:bCs/>
        </w:rPr>
        <w:t>куроров, сотрудников правоохранительных органов, юристов-практиков, традиционных лидеров, медицинских и социальных работников и шир</w:t>
      </w:r>
      <w:r w:rsidRPr="00731C4E">
        <w:rPr>
          <w:b/>
          <w:bCs/>
        </w:rPr>
        <w:t>о</w:t>
      </w:r>
      <w:r w:rsidRPr="00731C4E">
        <w:rPr>
          <w:b/>
          <w:bCs/>
        </w:rPr>
        <w:t>кие слои общественности, в целях повышения уровня осознания ими н</w:t>
      </w:r>
      <w:r w:rsidRPr="00731C4E">
        <w:rPr>
          <w:b/>
          <w:bCs/>
        </w:rPr>
        <w:t>е</w:t>
      </w:r>
      <w:r w:rsidRPr="00731C4E">
        <w:rPr>
          <w:b/>
          <w:bCs/>
        </w:rPr>
        <w:t xml:space="preserve">приемлемости любых форм насилия в отношении женщин и содействия </w:t>
      </w:r>
      <w:proofErr w:type="spellStart"/>
      <w:r w:rsidRPr="00731C4E">
        <w:rPr>
          <w:b/>
          <w:bCs/>
        </w:rPr>
        <w:t>дестигматизации</w:t>
      </w:r>
      <w:proofErr w:type="spellEnd"/>
      <w:r w:rsidRPr="00731C4E">
        <w:rPr>
          <w:b/>
          <w:bCs/>
        </w:rPr>
        <w:t xml:space="preserve"> жертв;</w:t>
      </w:r>
      <w:r w:rsidRPr="00731C4E">
        <w:rPr>
          <w:b/>
        </w:rPr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ab/>
      </w:r>
      <w:proofErr w:type="gramStart"/>
      <w:r w:rsidRPr="003308E1">
        <w:t>d)</w:t>
      </w:r>
      <w:r w:rsidRPr="00731C4E">
        <w:tab/>
      </w:r>
      <w:r>
        <w:rPr>
          <w:b/>
          <w:bCs/>
        </w:rPr>
        <w:t>расширять доступ женщин к системе правосудия, поощрять д</w:t>
      </w:r>
      <w:r>
        <w:rPr>
          <w:b/>
          <w:bCs/>
        </w:rPr>
        <w:t>о</w:t>
      </w:r>
      <w:r>
        <w:rPr>
          <w:b/>
          <w:bCs/>
        </w:rPr>
        <w:t>ведение до сведения соответствующих органов информации о случаях насилия в отношении женщин и обеспечивать жертвам такого насилия оперативный доступ к средствам правовой и иной защиты, а также пред</w:t>
      </w:r>
      <w:r>
        <w:rPr>
          <w:b/>
          <w:bCs/>
        </w:rPr>
        <w:t>о</w:t>
      </w:r>
      <w:r>
        <w:rPr>
          <w:b/>
          <w:bCs/>
        </w:rPr>
        <w:t>ставление судами гарантий того, что процедуры прощения и примирения не будут использоваться в качестве основания для прекращения уголовн</w:t>
      </w:r>
      <w:r>
        <w:rPr>
          <w:b/>
          <w:bCs/>
        </w:rPr>
        <w:t>о</w:t>
      </w:r>
      <w:r>
        <w:rPr>
          <w:b/>
          <w:bCs/>
        </w:rPr>
        <w:t>го преследования, особенно в случаях бытового насилия и</w:t>
      </w:r>
      <w:proofErr w:type="gramEnd"/>
      <w:r>
        <w:rPr>
          <w:b/>
          <w:bCs/>
        </w:rPr>
        <w:t xml:space="preserve"> преступлений на сексуальной почве;</w:t>
      </w:r>
      <w:r w:rsidRPr="00731C4E">
        <w:rPr>
          <w:b/>
        </w:rPr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ab/>
      </w:r>
      <w:r w:rsidRPr="003308E1">
        <w:t>e)</w:t>
      </w:r>
      <w:r w:rsidRPr="00731C4E">
        <w:tab/>
      </w:r>
      <w:r>
        <w:rPr>
          <w:b/>
          <w:bCs/>
        </w:rPr>
        <w:t>увеличить число приютов для жертв бытового насилия, а также вспомогательных служб по оказанию жертвам различных услуг, включая медицинскую, психологическую и юридическую помощь;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ab/>
      </w:r>
      <w:r w:rsidRPr="003308E1">
        <w:t>f)</w:t>
      </w:r>
      <w:r w:rsidRPr="00731C4E">
        <w:tab/>
      </w:r>
      <w:r>
        <w:rPr>
          <w:b/>
          <w:bCs/>
        </w:rPr>
        <w:t>обращаться при необходимости с просьбой об оказании межд</w:t>
      </w:r>
      <w:r>
        <w:rPr>
          <w:b/>
          <w:bCs/>
        </w:rPr>
        <w:t>у</w:t>
      </w:r>
      <w:r>
        <w:rPr>
          <w:b/>
          <w:bCs/>
        </w:rPr>
        <w:t>народной технической помощи в решении упомянутых выше задач.</w:t>
      </w:r>
      <w:r w:rsidRPr="00731C4E">
        <w:rPr>
          <w:b/>
        </w:rPr>
        <w:t xml:space="preserve"> </w:t>
      </w:r>
    </w:p>
    <w:p w:rsidR="004145E1" w:rsidRPr="00731C4E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367AF6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1C4E">
        <w:tab/>
      </w:r>
      <w:r w:rsidRPr="00731C4E">
        <w:tab/>
      </w:r>
      <w:r>
        <w:rPr>
          <w:bCs/>
        </w:rPr>
        <w:t>Торговля людьми и эксплуатация проституции</w:t>
      </w:r>
      <w:r>
        <w:t xml:space="preserve"> </w:t>
      </w:r>
    </w:p>
    <w:p w:rsidR="004145E1" w:rsidRPr="00367AF6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31C4E" w:rsidRDefault="004145E1" w:rsidP="004145E1">
      <w:pPr>
        <w:pStyle w:val="SingleTxt"/>
        <w:rPr>
          <w:w w:val="101"/>
        </w:rPr>
      </w:pPr>
      <w:r w:rsidRPr="00731C4E">
        <w:t>28.</w:t>
      </w:r>
      <w:r w:rsidRPr="00731C4E">
        <w:tab/>
      </w:r>
      <w:r>
        <w:t>Комитет с удовлетворением отмечает введение государством-участником в действие законов по борьбе с торговлей людьми, как на национальном уровне, так и на уровне штатов, и принятие национальной стратегии по борьбе с торговлей людьми. Вместе с тем он обеспокоен отсутствием информации о масштабах торговли женщинами и девочками и их эксплуатации в сфере пр</w:t>
      </w:r>
      <w:r>
        <w:t>о</w:t>
      </w:r>
      <w:r>
        <w:t>ституции, особенно в прибрежных населенных пунктах, в портах которых швартуются иностранные рыболовные суда. Комитет также отмечает отсу</w:t>
      </w:r>
      <w:r>
        <w:t>т</w:t>
      </w:r>
      <w:r>
        <w:t>ствие информации о мерах, принятых для повышения осведомленности общ</w:t>
      </w:r>
      <w:r>
        <w:t>е</w:t>
      </w:r>
      <w:r>
        <w:t>ственности об уголовной ответственности за торговлю женщинами и эксплу</w:t>
      </w:r>
      <w:r>
        <w:t>а</w:t>
      </w:r>
      <w:r>
        <w:t>тацию женской проституции.</w:t>
      </w:r>
      <w:r w:rsidRPr="00731C4E"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>29.</w:t>
      </w:r>
      <w:r w:rsidRPr="00731C4E">
        <w:tab/>
      </w:r>
      <w:r>
        <w:rPr>
          <w:b/>
          <w:bCs/>
        </w:rPr>
        <w:t>Обращая внимание на задачу 5.2 Целей в области устойчивого разв</w:t>
      </w:r>
      <w:r>
        <w:rPr>
          <w:b/>
          <w:bCs/>
        </w:rPr>
        <w:t>и</w:t>
      </w:r>
      <w:r>
        <w:rPr>
          <w:b/>
          <w:bCs/>
        </w:rPr>
        <w:t>тия, касающуюся ликвидации всех форм насилия в отношении всех же</w:t>
      </w:r>
      <w:r>
        <w:rPr>
          <w:b/>
          <w:bCs/>
        </w:rPr>
        <w:t>н</w:t>
      </w:r>
      <w:r>
        <w:rPr>
          <w:b/>
          <w:bCs/>
        </w:rPr>
        <w:t>щин и девочек в публичной и частной сферах, включая торговлю людьми и сексуальную и иные формы эксплуатации, Комитет рекомендует гос</w:t>
      </w:r>
      <w:r>
        <w:rPr>
          <w:b/>
          <w:bCs/>
        </w:rPr>
        <w:t>у</w:t>
      </w:r>
      <w:r>
        <w:rPr>
          <w:b/>
          <w:bCs/>
        </w:rPr>
        <w:t>дарству-участнику:</w:t>
      </w:r>
      <w:r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ab/>
      </w:r>
      <w:r w:rsidRPr="007A6917">
        <w:t>a)</w:t>
      </w:r>
      <w:r w:rsidRPr="00731C4E">
        <w:tab/>
      </w:r>
      <w:r>
        <w:rPr>
          <w:b/>
          <w:bCs/>
        </w:rPr>
        <w:t>включить в свой следующий доклад информацию и данные о распространенности торговли женщинами и эксплуатации проституции женщин и девочек, провести необходимые для этого исследования и опр</w:t>
      </w:r>
      <w:r>
        <w:rPr>
          <w:b/>
          <w:bCs/>
        </w:rPr>
        <w:t>о</w:t>
      </w:r>
      <w:r>
        <w:rPr>
          <w:b/>
          <w:bCs/>
        </w:rPr>
        <w:t>сы и в случае необходимости обратиться с просьбой о предоставлении международной помощи;</w:t>
      </w:r>
      <w:r w:rsidRPr="00731C4E">
        <w:rPr>
          <w:b/>
        </w:rPr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ab/>
      </w:r>
      <w:r w:rsidRPr="007A6917">
        <w:t>b)</w:t>
      </w:r>
      <w:r w:rsidRPr="00731C4E">
        <w:tab/>
      </w:r>
      <w:r>
        <w:rPr>
          <w:b/>
          <w:bCs/>
        </w:rPr>
        <w:t>обеспечить защиту женщин, ставших жертвами торговли люд</w:t>
      </w:r>
      <w:r>
        <w:rPr>
          <w:b/>
          <w:bCs/>
        </w:rPr>
        <w:t>ь</w:t>
      </w:r>
      <w:r>
        <w:rPr>
          <w:b/>
          <w:bCs/>
        </w:rPr>
        <w:t>ми, и женщин, вовлеченных в занятие проституцией, от эксплуатации, в том числе посредством оказания помощи жертвам и организации рассл</w:t>
      </w:r>
      <w:r>
        <w:rPr>
          <w:b/>
          <w:bCs/>
        </w:rPr>
        <w:t>е</w:t>
      </w:r>
      <w:r>
        <w:rPr>
          <w:b/>
          <w:bCs/>
        </w:rPr>
        <w:t>дований, привлечения виновных к ответственности и определения им надлежащего наказания;</w:t>
      </w:r>
      <w:r w:rsidRPr="00731C4E">
        <w:rPr>
          <w:b/>
        </w:rPr>
        <w:t xml:space="preserve"> </w:t>
      </w:r>
    </w:p>
    <w:p w:rsidR="004145E1" w:rsidRPr="00731C4E" w:rsidRDefault="004145E1" w:rsidP="004145E1">
      <w:pPr>
        <w:pStyle w:val="SingleTxt"/>
        <w:rPr>
          <w:b/>
        </w:rPr>
      </w:pPr>
      <w:r w:rsidRPr="00731C4E">
        <w:tab/>
      </w:r>
      <w:r w:rsidRPr="007A6917">
        <w:t>c)</w:t>
      </w:r>
      <w:r w:rsidRPr="00731C4E">
        <w:tab/>
      </w:r>
      <w:r>
        <w:rPr>
          <w:b/>
          <w:bCs/>
        </w:rPr>
        <w:t>принять меры по устранению коренных причин торговли люд</w:t>
      </w:r>
      <w:r>
        <w:rPr>
          <w:b/>
          <w:bCs/>
        </w:rPr>
        <w:t>ь</w:t>
      </w:r>
      <w:r>
        <w:rPr>
          <w:b/>
          <w:bCs/>
        </w:rPr>
        <w:t>ми и эксплуатации проституции, таких как нищета, а также ослаблению взаимосвязи между деятельностью иностранных рыболовных компаний и торговлей женщинами и их эксплуатацией в сфере проституции, в том числе путем уменьшения спроса на услуги проституток;</w:t>
      </w:r>
    </w:p>
    <w:p w:rsidR="004145E1" w:rsidRPr="00731C4E" w:rsidRDefault="004145E1" w:rsidP="004145E1">
      <w:pPr>
        <w:pStyle w:val="SingleTxt"/>
        <w:rPr>
          <w:b/>
          <w:w w:val="101"/>
        </w:rPr>
      </w:pPr>
      <w:r w:rsidRPr="00731C4E">
        <w:rPr>
          <w:w w:val="101"/>
        </w:rPr>
        <w:tab/>
      </w:r>
      <w:r w:rsidRPr="007A6917">
        <w:rPr>
          <w:w w:val="101"/>
        </w:rPr>
        <w:t>d)</w:t>
      </w:r>
      <w:r w:rsidRPr="00731C4E">
        <w:rPr>
          <w:w w:val="101"/>
        </w:rPr>
        <w:tab/>
      </w:r>
      <w:r>
        <w:rPr>
          <w:b/>
          <w:bCs/>
        </w:rPr>
        <w:t>разработать программы по предоставлению альтернативных возможностей в сфере занятости и программы поддержки женщин, жел</w:t>
      </w:r>
      <w:r>
        <w:rPr>
          <w:b/>
          <w:bCs/>
        </w:rPr>
        <w:t>а</w:t>
      </w:r>
      <w:r>
        <w:rPr>
          <w:b/>
          <w:bCs/>
        </w:rPr>
        <w:t>ющих оставить занятие проституцией.</w:t>
      </w:r>
      <w:r w:rsidRPr="00731C4E">
        <w:rPr>
          <w:b/>
          <w:w w:val="101"/>
        </w:rPr>
        <w:t xml:space="preserve"> </w:t>
      </w:r>
    </w:p>
    <w:p w:rsidR="004145E1" w:rsidRPr="00731C4E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1C4E">
        <w:tab/>
      </w:r>
      <w:r w:rsidRPr="00731C4E">
        <w:tab/>
      </w:r>
      <w:r>
        <w:rPr>
          <w:bCs/>
        </w:rPr>
        <w:t>Участие в политической и общественной жизни</w:t>
      </w:r>
      <w:r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</w:pPr>
      <w:r w:rsidRPr="00731C4E">
        <w:t>30.</w:t>
      </w:r>
      <w:r w:rsidRPr="00731C4E">
        <w:tab/>
      </w:r>
      <w:r>
        <w:t>Отмечая постепенное усиление роли женщин в общественной жизни го</w:t>
      </w:r>
      <w:r>
        <w:t>с</w:t>
      </w:r>
      <w:r>
        <w:t>ударства-участника, Комитет хотел бы вместе с тем выразить озабоченность по поводу того, что женщины по-прежнему либо вовсе не представлены, либо представлены очень незначительно на руководящих должностях во всех сф</w:t>
      </w:r>
      <w:r>
        <w:t>е</w:t>
      </w:r>
      <w:r>
        <w:t>рах, прежде всего на должностях высокого уровня в политической и общ</w:t>
      </w:r>
      <w:r>
        <w:t>е</w:t>
      </w:r>
      <w:r>
        <w:t xml:space="preserve">ственной жизни </w:t>
      </w:r>
      <w:proofErr w:type="gramStart"/>
      <w:r>
        <w:t>и</w:t>
      </w:r>
      <w:proofErr w:type="gramEnd"/>
      <w:r>
        <w:t xml:space="preserve"> особенно в Национальном конгрессе, в состав которого еще не было избрано ни одной женщины. Он также с обеспокоенностью отмечает, что существующие дискриминационные стереотипы препятствуют полноце</w:t>
      </w:r>
      <w:r>
        <w:t>н</w:t>
      </w:r>
      <w:r>
        <w:t>ному участию женщин в политической жизни и порождают ситуацию, когда считается, что женщина должна находиться в подчинении у мужчины, заним</w:t>
      </w:r>
      <w:r>
        <w:t>а</w:t>
      </w:r>
      <w:r>
        <w:t>ющего должность, связанную с принятием решений. Кроме того, у Комитета вызывает озабоченность то, что в государстве-участнике нет действующего на национальном уровне законодательства или стратегии, которые были бы направлены на поощрение равной представленности женщин в сфере гражда</w:t>
      </w:r>
      <w:r>
        <w:t>н</w:t>
      </w:r>
      <w:r>
        <w:t xml:space="preserve">ской службы. </w:t>
      </w:r>
    </w:p>
    <w:p w:rsidR="004145E1" w:rsidRPr="00FD3335" w:rsidRDefault="004145E1" w:rsidP="004145E1">
      <w:pPr>
        <w:pStyle w:val="SingleTxt"/>
        <w:rPr>
          <w:b/>
        </w:rPr>
      </w:pPr>
      <w:r w:rsidRPr="00FD3335">
        <w:t>31.</w:t>
      </w:r>
      <w:r w:rsidRPr="00FD3335">
        <w:tab/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>:</w:t>
      </w:r>
      <w:r w:rsidRPr="00FD3335">
        <w:t xml:space="preserve"> </w:t>
      </w:r>
    </w:p>
    <w:p w:rsidR="004145E1" w:rsidRPr="00A2084E" w:rsidRDefault="004145E1" w:rsidP="004145E1">
      <w:pPr>
        <w:pStyle w:val="SingleTxt"/>
        <w:rPr>
          <w:b/>
          <w:w w:val="101"/>
        </w:rPr>
      </w:pPr>
      <w:r w:rsidRPr="00FD3335">
        <w:rPr>
          <w:w w:val="101"/>
        </w:rPr>
        <w:tab/>
      </w:r>
      <w:proofErr w:type="gramStart"/>
      <w:r w:rsidRPr="007A6917">
        <w:rPr>
          <w:w w:val="101"/>
        </w:rPr>
        <w:t>a)</w:t>
      </w:r>
      <w:r w:rsidRPr="00A2084E">
        <w:rPr>
          <w:w w:val="101"/>
        </w:rPr>
        <w:tab/>
      </w:r>
      <w:r>
        <w:rPr>
          <w:b/>
          <w:bCs/>
        </w:rPr>
        <w:t>принять</w:t>
      </w:r>
      <w:r w:rsidRPr="00A2084E">
        <w:rPr>
          <w:b/>
          <w:bCs/>
        </w:rPr>
        <w:t xml:space="preserve"> </w:t>
      </w:r>
      <w:r>
        <w:rPr>
          <w:b/>
          <w:bCs/>
        </w:rPr>
        <w:t>все</w:t>
      </w:r>
      <w:r w:rsidRPr="00A2084E">
        <w:rPr>
          <w:b/>
          <w:bCs/>
        </w:rPr>
        <w:t xml:space="preserve"> </w:t>
      </w:r>
      <w:r>
        <w:rPr>
          <w:b/>
          <w:bCs/>
        </w:rPr>
        <w:t>необходимые</w:t>
      </w:r>
      <w:r w:rsidRPr="00A2084E">
        <w:rPr>
          <w:b/>
          <w:bCs/>
        </w:rPr>
        <w:t xml:space="preserve"> </w:t>
      </w:r>
      <w:r>
        <w:rPr>
          <w:b/>
          <w:bCs/>
        </w:rPr>
        <w:t>меры</w:t>
      </w:r>
      <w:r w:rsidRPr="00A2084E">
        <w:rPr>
          <w:b/>
          <w:bCs/>
        </w:rPr>
        <w:t xml:space="preserve"> </w:t>
      </w:r>
      <w:r>
        <w:rPr>
          <w:b/>
          <w:bCs/>
        </w:rPr>
        <w:t>по</w:t>
      </w:r>
      <w:r w:rsidRPr="00A2084E">
        <w:rPr>
          <w:b/>
          <w:bCs/>
        </w:rPr>
        <w:t xml:space="preserve"> </w:t>
      </w:r>
      <w:r>
        <w:rPr>
          <w:b/>
          <w:bCs/>
        </w:rPr>
        <w:t>расширению</w:t>
      </w:r>
      <w:r w:rsidRPr="00A2084E">
        <w:rPr>
          <w:b/>
          <w:bCs/>
        </w:rPr>
        <w:t xml:space="preserve"> </w:t>
      </w:r>
      <w:r>
        <w:rPr>
          <w:b/>
          <w:bCs/>
        </w:rPr>
        <w:t>представленн</w:t>
      </w:r>
      <w:r>
        <w:rPr>
          <w:b/>
          <w:bCs/>
        </w:rPr>
        <w:t>о</w:t>
      </w:r>
      <w:r>
        <w:rPr>
          <w:b/>
          <w:bCs/>
        </w:rPr>
        <w:t>сти</w:t>
      </w:r>
      <w:r w:rsidRPr="00A2084E">
        <w:rPr>
          <w:b/>
          <w:bCs/>
        </w:rPr>
        <w:t xml:space="preserve"> </w:t>
      </w:r>
      <w:r>
        <w:rPr>
          <w:b/>
          <w:bCs/>
        </w:rPr>
        <w:t>женщин</w:t>
      </w:r>
      <w:r w:rsidRPr="00A2084E">
        <w:rPr>
          <w:b/>
          <w:bCs/>
        </w:rPr>
        <w:t xml:space="preserve"> </w:t>
      </w:r>
      <w:r>
        <w:rPr>
          <w:b/>
          <w:bCs/>
        </w:rPr>
        <w:t>в</w:t>
      </w:r>
      <w:r w:rsidRPr="00A2084E">
        <w:rPr>
          <w:b/>
          <w:bCs/>
        </w:rPr>
        <w:t xml:space="preserve"> </w:t>
      </w:r>
      <w:r>
        <w:rPr>
          <w:b/>
          <w:bCs/>
        </w:rPr>
        <w:t>директивных</w:t>
      </w:r>
      <w:r w:rsidRPr="00A2084E">
        <w:rPr>
          <w:b/>
          <w:bCs/>
        </w:rPr>
        <w:t xml:space="preserve"> </w:t>
      </w:r>
      <w:r>
        <w:rPr>
          <w:b/>
          <w:bCs/>
        </w:rPr>
        <w:t>органах</w:t>
      </w:r>
      <w:r w:rsidRPr="00A2084E">
        <w:rPr>
          <w:b/>
          <w:bCs/>
        </w:rPr>
        <w:t xml:space="preserve"> </w:t>
      </w:r>
      <w:r>
        <w:rPr>
          <w:b/>
          <w:bCs/>
        </w:rPr>
        <w:t>на</w:t>
      </w:r>
      <w:r w:rsidRPr="00A2084E">
        <w:rPr>
          <w:b/>
          <w:bCs/>
        </w:rPr>
        <w:t xml:space="preserve"> </w:t>
      </w:r>
      <w:r>
        <w:rPr>
          <w:b/>
          <w:bCs/>
        </w:rPr>
        <w:t>всех</w:t>
      </w:r>
      <w:r w:rsidRPr="00A2084E">
        <w:rPr>
          <w:b/>
          <w:bCs/>
        </w:rPr>
        <w:t xml:space="preserve"> </w:t>
      </w:r>
      <w:r>
        <w:rPr>
          <w:b/>
          <w:bCs/>
        </w:rPr>
        <w:t>уровнях</w:t>
      </w:r>
      <w:r w:rsidRPr="00A2084E">
        <w:rPr>
          <w:b/>
          <w:bCs/>
        </w:rPr>
        <w:t xml:space="preserve">, </w:t>
      </w:r>
      <w:r>
        <w:rPr>
          <w:b/>
          <w:bCs/>
        </w:rPr>
        <w:t>включая</w:t>
      </w:r>
      <w:r w:rsidRPr="00A2084E">
        <w:rPr>
          <w:b/>
          <w:bCs/>
        </w:rPr>
        <w:t xml:space="preserve"> </w:t>
      </w:r>
      <w:r>
        <w:rPr>
          <w:b/>
          <w:bCs/>
        </w:rPr>
        <w:t>Наци</w:t>
      </w:r>
      <w:r>
        <w:rPr>
          <w:b/>
          <w:bCs/>
        </w:rPr>
        <w:t>о</w:t>
      </w:r>
      <w:r>
        <w:rPr>
          <w:b/>
          <w:bCs/>
        </w:rPr>
        <w:t>нальный</w:t>
      </w:r>
      <w:r w:rsidRPr="00A2084E">
        <w:rPr>
          <w:b/>
          <w:bCs/>
        </w:rPr>
        <w:t xml:space="preserve"> </w:t>
      </w:r>
      <w:r>
        <w:rPr>
          <w:b/>
          <w:bCs/>
        </w:rPr>
        <w:t>конгресс</w:t>
      </w:r>
      <w:r w:rsidRPr="00A2084E">
        <w:rPr>
          <w:b/>
          <w:bCs/>
        </w:rPr>
        <w:t xml:space="preserve">, </w:t>
      </w:r>
      <w:r>
        <w:rPr>
          <w:b/>
          <w:bCs/>
        </w:rPr>
        <w:t>в</w:t>
      </w:r>
      <w:r w:rsidRPr="00A2084E">
        <w:rPr>
          <w:b/>
          <w:bCs/>
        </w:rPr>
        <w:t xml:space="preserve"> </w:t>
      </w:r>
      <w:r>
        <w:rPr>
          <w:b/>
          <w:bCs/>
        </w:rPr>
        <w:t>том</w:t>
      </w:r>
      <w:r w:rsidRPr="00A2084E">
        <w:rPr>
          <w:b/>
          <w:bCs/>
        </w:rPr>
        <w:t xml:space="preserve"> </w:t>
      </w:r>
      <w:r>
        <w:rPr>
          <w:b/>
          <w:bCs/>
        </w:rPr>
        <w:t>числе</w:t>
      </w:r>
      <w:r w:rsidRPr="00A2084E">
        <w:rPr>
          <w:b/>
          <w:bCs/>
        </w:rPr>
        <w:t xml:space="preserve"> </w:t>
      </w:r>
      <w:r>
        <w:rPr>
          <w:b/>
          <w:bCs/>
        </w:rPr>
        <w:t>посредством</w:t>
      </w:r>
      <w:r w:rsidRPr="00A2084E">
        <w:rPr>
          <w:b/>
          <w:bCs/>
        </w:rPr>
        <w:t xml:space="preserve"> </w:t>
      </w:r>
      <w:r>
        <w:rPr>
          <w:b/>
          <w:bCs/>
        </w:rPr>
        <w:t>принятия</w:t>
      </w:r>
      <w:r w:rsidRPr="00A2084E">
        <w:rPr>
          <w:b/>
          <w:bCs/>
        </w:rPr>
        <w:t xml:space="preserve"> </w:t>
      </w:r>
      <w:r>
        <w:rPr>
          <w:b/>
          <w:bCs/>
        </w:rPr>
        <w:t>временных</w:t>
      </w:r>
      <w:r w:rsidRPr="00A2084E">
        <w:rPr>
          <w:b/>
          <w:bCs/>
        </w:rPr>
        <w:t xml:space="preserve"> </w:t>
      </w:r>
      <w:r>
        <w:rPr>
          <w:b/>
          <w:bCs/>
        </w:rPr>
        <w:t>спец</w:t>
      </w:r>
      <w:r>
        <w:rPr>
          <w:b/>
          <w:bCs/>
        </w:rPr>
        <w:t>и</w:t>
      </w:r>
      <w:r>
        <w:rPr>
          <w:b/>
          <w:bCs/>
        </w:rPr>
        <w:t>альных</w:t>
      </w:r>
      <w:r w:rsidRPr="00A2084E">
        <w:rPr>
          <w:b/>
          <w:bCs/>
        </w:rPr>
        <w:t xml:space="preserve"> </w:t>
      </w:r>
      <w:r>
        <w:rPr>
          <w:b/>
          <w:bCs/>
        </w:rPr>
        <w:t>мер</w:t>
      </w:r>
      <w:r w:rsidRPr="00A2084E">
        <w:rPr>
          <w:b/>
          <w:bCs/>
        </w:rPr>
        <w:t xml:space="preserve"> </w:t>
      </w:r>
      <w:r>
        <w:rPr>
          <w:b/>
          <w:bCs/>
        </w:rPr>
        <w:t>в</w:t>
      </w:r>
      <w:r w:rsidRPr="00A2084E">
        <w:rPr>
          <w:b/>
          <w:bCs/>
        </w:rPr>
        <w:t xml:space="preserve"> </w:t>
      </w:r>
      <w:r>
        <w:rPr>
          <w:b/>
          <w:bCs/>
        </w:rPr>
        <w:t>соответствии</w:t>
      </w:r>
      <w:r w:rsidRPr="00A2084E">
        <w:rPr>
          <w:b/>
          <w:bCs/>
        </w:rPr>
        <w:t xml:space="preserve"> </w:t>
      </w:r>
      <w:r>
        <w:rPr>
          <w:b/>
          <w:bCs/>
        </w:rPr>
        <w:t>с</w:t>
      </w:r>
      <w:r w:rsidRPr="00A2084E">
        <w:rPr>
          <w:b/>
          <w:bCs/>
        </w:rPr>
        <w:t xml:space="preserve"> </w:t>
      </w:r>
      <w:r>
        <w:rPr>
          <w:b/>
          <w:bCs/>
        </w:rPr>
        <w:t>пунктом</w:t>
      </w:r>
      <w:r w:rsidRPr="00A2084E">
        <w:rPr>
          <w:b/>
          <w:bCs/>
        </w:rPr>
        <w:t xml:space="preserve"> 4</w:t>
      </w:r>
      <w:r>
        <w:rPr>
          <w:b/>
          <w:bCs/>
        </w:rPr>
        <w:t>.1</w:t>
      </w:r>
      <w:r w:rsidRPr="00A2084E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A2084E">
        <w:rPr>
          <w:b/>
          <w:bCs/>
        </w:rPr>
        <w:t xml:space="preserve"> </w:t>
      </w:r>
      <w:r>
        <w:rPr>
          <w:b/>
          <w:bCs/>
        </w:rPr>
        <w:t>и</w:t>
      </w:r>
      <w:r w:rsidRPr="00A2084E">
        <w:rPr>
          <w:b/>
          <w:bCs/>
        </w:rPr>
        <w:t xml:space="preserve"> </w:t>
      </w:r>
      <w:r>
        <w:rPr>
          <w:b/>
          <w:bCs/>
        </w:rPr>
        <w:t>общими</w:t>
      </w:r>
      <w:r w:rsidRPr="00A2084E">
        <w:rPr>
          <w:b/>
          <w:bCs/>
        </w:rPr>
        <w:t xml:space="preserve"> </w:t>
      </w:r>
      <w:r>
        <w:rPr>
          <w:b/>
          <w:bCs/>
        </w:rPr>
        <w:t>рекоме</w:t>
      </w:r>
      <w:r>
        <w:rPr>
          <w:b/>
          <w:bCs/>
        </w:rPr>
        <w:t>н</w:t>
      </w:r>
      <w:r>
        <w:rPr>
          <w:b/>
          <w:bCs/>
        </w:rPr>
        <w:t>дациями</w:t>
      </w:r>
      <w:r w:rsidRPr="00A2084E">
        <w:rPr>
          <w:b/>
          <w:bCs/>
        </w:rPr>
        <w:t xml:space="preserve"> </w:t>
      </w:r>
      <w:r>
        <w:rPr>
          <w:b/>
          <w:bCs/>
        </w:rPr>
        <w:t>Комитета</w:t>
      </w:r>
      <w:r w:rsidRPr="00A2084E">
        <w:rPr>
          <w:b/>
          <w:bCs/>
        </w:rPr>
        <w:t xml:space="preserve"> № 23 (1997) </w:t>
      </w:r>
      <w:r>
        <w:rPr>
          <w:b/>
          <w:bCs/>
        </w:rPr>
        <w:t>относительно</w:t>
      </w:r>
      <w:r w:rsidRPr="00A2084E">
        <w:rPr>
          <w:b/>
          <w:bCs/>
        </w:rPr>
        <w:t xml:space="preserve"> </w:t>
      </w:r>
      <w:r>
        <w:rPr>
          <w:b/>
          <w:bCs/>
        </w:rPr>
        <w:t>участия</w:t>
      </w:r>
      <w:r w:rsidRPr="00A2084E">
        <w:rPr>
          <w:b/>
          <w:bCs/>
        </w:rPr>
        <w:t xml:space="preserve"> </w:t>
      </w:r>
      <w:r>
        <w:rPr>
          <w:b/>
          <w:bCs/>
        </w:rPr>
        <w:t>женщин</w:t>
      </w:r>
      <w:r w:rsidRPr="00A2084E">
        <w:rPr>
          <w:b/>
          <w:bCs/>
        </w:rPr>
        <w:t xml:space="preserve"> </w:t>
      </w:r>
      <w:r>
        <w:rPr>
          <w:b/>
          <w:bCs/>
        </w:rPr>
        <w:t>в</w:t>
      </w:r>
      <w:r w:rsidRPr="00A2084E">
        <w:rPr>
          <w:b/>
          <w:bCs/>
        </w:rPr>
        <w:t xml:space="preserve"> </w:t>
      </w:r>
      <w:r>
        <w:rPr>
          <w:b/>
          <w:bCs/>
        </w:rPr>
        <w:t>политич</w:t>
      </w:r>
      <w:r>
        <w:rPr>
          <w:b/>
          <w:bCs/>
        </w:rPr>
        <w:t>е</w:t>
      </w:r>
      <w:r>
        <w:rPr>
          <w:b/>
          <w:bCs/>
        </w:rPr>
        <w:t>ской</w:t>
      </w:r>
      <w:r w:rsidRPr="00A2084E">
        <w:rPr>
          <w:b/>
          <w:bCs/>
        </w:rPr>
        <w:t xml:space="preserve"> </w:t>
      </w:r>
      <w:r>
        <w:rPr>
          <w:b/>
          <w:bCs/>
        </w:rPr>
        <w:t>и</w:t>
      </w:r>
      <w:r w:rsidRPr="00A2084E">
        <w:rPr>
          <w:b/>
          <w:bCs/>
        </w:rPr>
        <w:t xml:space="preserve"> </w:t>
      </w:r>
      <w:r>
        <w:rPr>
          <w:b/>
          <w:bCs/>
        </w:rPr>
        <w:t>общественной</w:t>
      </w:r>
      <w:r w:rsidRPr="00A2084E">
        <w:rPr>
          <w:b/>
          <w:bCs/>
        </w:rPr>
        <w:t xml:space="preserve"> </w:t>
      </w:r>
      <w:r>
        <w:rPr>
          <w:b/>
          <w:bCs/>
        </w:rPr>
        <w:t>жизни</w:t>
      </w:r>
      <w:r w:rsidRPr="00A2084E">
        <w:rPr>
          <w:b/>
          <w:bCs/>
        </w:rPr>
        <w:t xml:space="preserve"> </w:t>
      </w:r>
      <w:r>
        <w:rPr>
          <w:b/>
          <w:bCs/>
        </w:rPr>
        <w:t>и</w:t>
      </w:r>
      <w:r w:rsidRPr="00A2084E">
        <w:rPr>
          <w:b/>
          <w:bCs/>
        </w:rPr>
        <w:t xml:space="preserve"> № 25 (2004) </w:t>
      </w:r>
      <w:r>
        <w:rPr>
          <w:b/>
          <w:bCs/>
        </w:rPr>
        <w:t>о</w:t>
      </w:r>
      <w:r w:rsidRPr="00A2084E">
        <w:rPr>
          <w:b/>
          <w:bCs/>
        </w:rPr>
        <w:t xml:space="preserve"> </w:t>
      </w:r>
      <w:r>
        <w:rPr>
          <w:b/>
          <w:bCs/>
        </w:rPr>
        <w:t>временных</w:t>
      </w:r>
      <w:r w:rsidRPr="00A2084E">
        <w:rPr>
          <w:b/>
          <w:bCs/>
        </w:rPr>
        <w:t xml:space="preserve"> </w:t>
      </w:r>
      <w:r>
        <w:rPr>
          <w:b/>
          <w:bCs/>
        </w:rPr>
        <w:t>специальных</w:t>
      </w:r>
      <w:r w:rsidRPr="00A2084E">
        <w:rPr>
          <w:b/>
          <w:bCs/>
        </w:rPr>
        <w:t xml:space="preserve"> </w:t>
      </w:r>
      <w:r>
        <w:rPr>
          <w:b/>
          <w:bCs/>
        </w:rPr>
        <w:t>м</w:t>
      </w:r>
      <w:r>
        <w:rPr>
          <w:b/>
          <w:bCs/>
        </w:rPr>
        <w:t>е</w:t>
      </w:r>
      <w:r>
        <w:rPr>
          <w:b/>
          <w:bCs/>
        </w:rPr>
        <w:t>рах</w:t>
      </w:r>
      <w:r w:rsidRPr="00A2084E">
        <w:rPr>
          <w:b/>
          <w:bCs/>
        </w:rPr>
        <w:t xml:space="preserve">, </w:t>
      </w:r>
      <w:r>
        <w:rPr>
          <w:b/>
          <w:bCs/>
        </w:rPr>
        <w:t>и</w:t>
      </w:r>
      <w:r w:rsidRPr="00A2084E">
        <w:rPr>
          <w:b/>
          <w:bCs/>
        </w:rPr>
        <w:t xml:space="preserve"> </w:t>
      </w:r>
      <w:r>
        <w:rPr>
          <w:b/>
          <w:bCs/>
        </w:rPr>
        <w:t>установить</w:t>
      </w:r>
      <w:r w:rsidRPr="00A2084E">
        <w:rPr>
          <w:b/>
          <w:bCs/>
        </w:rPr>
        <w:t xml:space="preserve"> </w:t>
      </w:r>
      <w:r>
        <w:rPr>
          <w:b/>
          <w:bCs/>
        </w:rPr>
        <w:t>конкретные</w:t>
      </w:r>
      <w:r w:rsidRPr="00A2084E">
        <w:rPr>
          <w:b/>
          <w:bCs/>
        </w:rPr>
        <w:t xml:space="preserve"> </w:t>
      </w:r>
      <w:r>
        <w:rPr>
          <w:b/>
          <w:bCs/>
        </w:rPr>
        <w:t>цели</w:t>
      </w:r>
      <w:r w:rsidRPr="00A2084E">
        <w:rPr>
          <w:b/>
          <w:bCs/>
        </w:rPr>
        <w:t xml:space="preserve"> </w:t>
      </w:r>
      <w:r>
        <w:rPr>
          <w:b/>
          <w:bCs/>
        </w:rPr>
        <w:t>и</w:t>
      </w:r>
      <w:r w:rsidRPr="00A2084E">
        <w:rPr>
          <w:b/>
          <w:bCs/>
        </w:rPr>
        <w:t xml:space="preserve"> </w:t>
      </w:r>
      <w:r>
        <w:rPr>
          <w:b/>
          <w:bCs/>
        </w:rPr>
        <w:t>сроки</w:t>
      </w:r>
      <w:r w:rsidRPr="00A2084E">
        <w:rPr>
          <w:b/>
          <w:bCs/>
        </w:rPr>
        <w:t xml:space="preserve"> </w:t>
      </w:r>
      <w:r>
        <w:rPr>
          <w:b/>
          <w:bCs/>
        </w:rPr>
        <w:t>для</w:t>
      </w:r>
      <w:proofErr w:type="gramEnd"/>
      <w:r w:rsidRPr="00A2084E">
        <w:rPr>
          <w:b/>
          <w:bCs/>
        </w:rPr>
        <w:t xml:space="preserve"> </w:t>
      </w:r>
      <w:r>
        <w:rPr>
          <w:b/>
          <w:bCs/>
        </w:rPr>
        <w:t>скорейшего</w:t>
      </w:r>
      <w:r w:rsidRPr="00A2084E">
        <w:rPr>
          <w:b/>
          <w:bCs/>
        </w:rPr>
        <w:t xml:space="preserve"> </w:t>
      </w:r>
      <w:r>
        <w:rPr>
          <w:b/>
          <w:bCs/>
        </w:rPr>
        <w:t>обеспечения</w:t>
      </w:r>
      <w:r w:rsidRPr="00A2084E">
        <w:rPr>
          <w:b/>
          <w:bCs/>
        </w:rPr>
        <w:t xml:space="preserve"> </w:t>
      </w:r>
      <w:r>
        <w:rPr>
          <w:b/>
          <w:bCs/>
        </w:rPr>
        <w:t>представленности</w:t>
      </w:r>
      <w:r w:rsidRPr="00A2084E">
        <w:rPr>
          <w:b/>
          <w:bCs/>
        </w:rPr>
        <w:t xml:space="preserve"> </w:t>
      </w:r>
      <w:r>
        <w:rPr>
          <w:b/>
          <w:bCs/>
        </w:rPr>
        <w:t>женщин</w:t>
      </w:r>
      <w:r w:rsidRPr="00A2084E">
        <w:rPr>
          <w:b/>
          <w:bCs/>
        </w:rPr>
        <w:t xml:space="preserve"> </w:t>
      </w:r>
      <w:r>
        <w:rPr>
          <w:b/>
          <w:bCs/>
        </w:rPr>
        <w:t>во</w:t>
      </w:r>
      <w:r w:rsidRPr="00A2084E">
        <w:rPr>
          <w:b/>
          <w:bCs/>
        </w:rPr>
        <w:t xml:space="preserve"> </w:t>
      </w:r>
      <w:r>
        <w:rPr>
          <w:b/>
          <w:bCs/>
        </w:rPr>
        <w:t>всех</w:t>
      </w:r>
      <w:r w:rsidRPr="00A2084E">
        <w:rPr>
          <w:b/>
          <w:bCs/>
        </w:rPr>
        <w:t xml:space="preserve"> </w:t>
      </w:r>
      <w:r>
        <w:rPr>
          <w:b/>
          <w:bCs/>
        </w:rPr>
        <w:t>сферах</w:t>
      </w:r>
      <w:r w:rsidRPr="00A2084E">
        <w:rPr>
          <w:b/>
          <w:bCs/>
        </w:rPr>
        <w:t xml:space="preserve"> </w:t>
      </w:r>
      <w:r>
        <w:rPr>
          <w:b/>
          <w:bCs/>
        </w:rPr>
        <w:t>общественной</w:t>
      </w:r>
      <w:r w:rsidRPr="00A2084E">
        <w:rPr>
          <w:b/>
          <w:bCs/>
        </w:rPr>
        <w:t xml:space="preserve"> </w:t>
      </w:r>
      <w:r>
        <w:rPr>
          <w:b/>
          <w:bCs/>
        </w:rPr>
        <w:t>жизни</w:t>
      </w:r>
      <w:r w:rsidRPr="00A2084E">
        <w:rPr>
          <w:b/>
          <w:bCs/>
        </w:rPr>
        <w:t>;</w:t>
      </w:r>
      <w:r w:rsidRPr="00A2084E">
        <w:rPr>
          <w:b/>
          <w:w w:val="101"/>
        </w:rPr>
        <w:t xml:space="preserve"> </w:t>
      </w:r>
    </w:p>
    <w:p w:rsidR="004145E1" w:rsidRPr="0085387A" w:rsidRDefault="004145E1" w:rsidP="004145E1">
      <w:pPr>
        <w:pStyle w:val="SingleTxt"/>
        <w:rPr>
          <w:b/>
        </w:rPr>
      </w:pPr>
      <w:r w:rsidRPr="00A2084E">
        <w:tab/>
      </w:r>
      <w:r w:rsidRPr="007A6917">
        <w:t>b)</w:t>
      </w:r>
      <w:r w:rsidRPr="0085387A">
        <w:tab/>
      </w:r>
      <w:r>
        <w:rPr>
          <w:b/>
          <w:bCs/>
        </w:rPr>
        <w:t>разработать и осуществить меры по расширению прав и во</w:t>
      </w:r>
      <w:r>
        <w:rPr>
          <w:b/>
          <w:bCs/>
        </w:rPr>
        <w:t>з</w:t>
      </w:r>
      <w:r>
        <w:rPr>
          <w:b/>
          <w:bCs/>
        </w:rPr>
        <w:t xml:space="preserve">можностей женщин, с </w:t>
      </w:r>
      <w:proofErr w:type="gramStart"/>
      <w:r>
        <w:rPr>
          <w:b/>
          <w:bCs/>
        </w:rPr>
        <w:t>тем</w:t>
      </w:r>
      <w:proofErr w:type="gramEnd"/>
      <w:r>
        <w:rPr>
          <w:b/>
          <w:bCs/>
        </w:rPr>
        <w:t xml:space="preserve"> чтобы они могли принимать действенное уч</w:t>
      </w:r>
      <w:r>
        <w:rPr>
          <w:b/>
          <w:bCs/>
        </w:rPr>
        <w:t>а</w:t>
      </w:r>
      <w:r>
        <w:rPr>
          <w:b/>
          <w:bCs/>
        </w:rPr>
        <w:t>стие в политической и общественной жизни и занимать руководящие должности на всех уровнях управления, в том числе на местном уровне, опираясь при этом на передовой опыт других стран, прежде всего стран региона, в деле поощрения гендерного равенства в данной области;</w:t>
      </w:r>
      <w:r w:rsidRPr="0085387A">
        <w:rPr>
          <w:b/>
        </w:rPr>
        <w:t xml:space="preserve"> </w:t>
      </w:r>
    </w:p>
    <w:p w:rsidR="004145E1" w:rsidRPr="0085387A" w:rsidRDefault="004145E1" w:rsidP="004145E1">
      <w:pPr>
        <w:pStyle w:val="SingleTxt"/>
        <w:rPr>
          <w:b/>
        </w:rPr>
      </w:pPr>
      <w:r w:rsidRPr="0085387A">
        <w:tab/>
      </w:r>
      <w:proofErr w:type="gramStart"/>
      <w:r w:rsidRPr="007A6917">
        <w:t>c)</w:t>
      </w:r>
      <w:r w:rsidRPr="0085387A">
        <w:tab/>
      </w:r>
      <w:r>
        <w:rPr>
          <w:b/>
          <w:bCs/>
        </w:rPr>
        <w:t>активизировать усилия по устранению факторов, препятству</w:t>
      </w:r>
      <w:r>
        <w:rPr>
          <w:b/>
          <w:bCs/>
        </w:rPr>
        <w:t>ю</w:t>
      </w:r>
      <w:r>
        <w:rPr>
          <w:b/>
          <w:bCs/>
        </w:rPr>
        <w:t>щих участию женщин в политической жизни, и предпринять в приорите</w:t>
      </w:r>
      <w:r>
        <w:rPr>
          <w:b/>
          <w:bCs/>
        </w:rPr>
        <w:t>т</w:t>
      </w:r>
      <w:r>
        <w:rPr>
          <w:b/>
          <w:bCs/>
        </w:rPr>
        <w:t>ном порядке инициативные директивные меры, такие как организация профессиональной подготовки с учетом гендерных аспектов, наращивание потенциала и целенаправленный набор женщин, а также временные сп</w:t>
      </w:r>
      <w:r>
        <w:rPr>
          <w:b/>
          <w:bCs/>
        </w:rPr>
        <w:t>е</w:t>
      </w:r>
      <w:r>
        <w:rPr>
          <w:b/>
          <w:bCs/>
        </w:rPr>
        <w:t>циальные меры, включая установление квот и наложение санкций за их несоблюдение, в целях увеличения числа женщин на выборных должн</w:t>
      </w:r>
      <w:r>
        <w:rPr>
          <w:b/>
          <w:bCs/>
        </w:rPr>
        <w:t>о</w:t>
      </w:r>
      <w:r>
        <w:rPr>
          <w:b/>
          <w:bCs/>
        </w:rPr>
        <w:t>стях и их назначения</w:t>
      </w:r>
      <w:proofErr w:type="gramEnd"/>
      <w:r>
        <w:rPr>
          <w:b/>
          <w:bCs/>
        </w:rPr>
        <w:t xml:space="preserve"> на старшие и руководящие должности в судебной с</w:t>
      </w:r>
      <w:r>
        <w:rPr>
          <w:b/>
          <w:bCs/>
        </w:rPr>
        <w:t>и</w:t>
      </w:r>
      <w:r>
        <w:rPr>
          <w:b/>
          <w:bCs/>
        </w:rPr>
        <w:t>стеме, в органах исполнительной власти и на государственной и диплом</w:t>
      </w:r>
      <w:r>
        <w:rPr>
          <w:b/>
          <w:bCs/>
        </w:rPr>
        <w:t>а</w:t>
      </w:r>
      <w:r>
        <w:rPr>
          <w:b/>
          <w:bCs/>
        </w:rPr>
        <w:t>тической службе;</w:t>
      </w:r>
      <w:r w:rsidRPr="0085387A">
        <w:rPr>
          <w:b/>
        </w:rPr>
        <w:t xml:space="preserve"> </w:t>
      </w:r>
    </w:p>
    <w:p w:rsidR="004145E1" w:rsidRPr="0085387A" w:rsidRDefault="004145E1" w:rsidP="004145E1">
      <w:pPr>
        <w:pStyle w:val="SingleTxt"/>
        <w:rPr>
          <w:b/>
        </w:rPr>
      </w:pPr>
      <w:r w:rsidRPr="0085387A">
        <w:tab/>
      </w:r>
      <w:r w:rsidRPr="007A6917">
        <w:t>d)</w:t>
      </w:r>
      <w:r w:rsidRPr="0085387A">
        <w:tab/>
      </w:r>
      <w:r>
        <w:rPr>
          <w:b/>
          <w:bCs/>
        </w:rPr>
        <w:t>организовать проведение ориентированных на политиков, о</w:t>
      </w:r>
      <w:r>
        <w:rPr>
          <w:b/>
          <w:bCs/>
        </w:rPr>
        <w:t>б</w:t>
      </w:r>
      <w:r>
        <w:rPr>
          <w:b/>
          <w:bCs/>
        </w:rPr>
        <w:t>щинных лидеров и широкие слои общественности, включая женщин, пр</w:t>
      </w:r>
      <w:r>
        <w:rPr>
          <w:b/>
          <w:bCs/>
        </w:rPr>
        <w:t>о</w:t>
      </w:r>
      <w:r>
        <w:rPr>
          <w:b/>
          <w:bCs/>
        </w:rPr>
        <w:t>светительских и информационно-пропагандистских мероприятий с целью разъяснения важности для общества в целом обеспечения полноценного и равноправного представительства женщин на руководящих должностях и их участия в процессах принятия решений.</w:t>
      </w:r>
    </w:p>
    <w:p w:rsidR="004145E1" w:rsidRPr="0085387A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9078F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87A">
        <w:tab/>
      </w:r>
      <w:r w:rsidRPr="0085387A">
        <w:tab/>
      </w:r>
      <w:r>
        <w:t xml:space="preserve">Образование </w:t>
      </w:r>
    </w:p>
    <w:p w:rsidR="004145E1" w:rsidRPr="0079078F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79078F" w:rsidRDefault="004145E1" w:rsidP="004145E1">
      <w:pPr>
        <w:pStyle w:val="SingleTxt"/>
      </w:pPr>
      <w:r w:rsidRPr="0079078F">
        <w:t>32.</w:t>
      </w:r>
      <w:r w:rsidRPr="0079078F">
        <w:tab/>
      </w:r>
      <w:r>
        <w:t>Комитет высоко оценивает проделанную государством-участником работу по достижению гендерного равенства в системе начального образования. У н</w:t>
      </w:r>
      <w:r>
        <w:t>е</w:t>
      </w:r>
      <w:r>
        <w:t>го, однако, вызывает обеспокоенность то, что принцип равенства мужчин и женщин не нашел отражения в учебных программах более высокого уровня, прежде всего в сфере высшего образования. Он отмечает с озабоченностью о</w:t>
      </w:r>
      <w:r>
        <w:t>т</w:t>
      </w:r>
      <w:r>
        <w:t>сутствие законов или временных специальных мер, призванных содействовать получению образования девочками и женщинами и выдвижению женщин на руководящие должности в учебных заведениях. Комитет</w:t>
      </w:r>
      <w:r w:rsidRPr="0079078F">
        <w:t xml:space="preserve"> </w:t>
      </w:r>
      <w:r>
        <w:t>также</w:t>
      </w:r>
      <w:r w:rsidRPr="0079078F">
        <w:t xml:space="preserve"> </w:t>
      </w:r>
      <w:r>
        <w:t>обеспокоен</w:t>
      </w:r>
      <w:r w:rsidRPr="0079078F">
        <w:t xml:space="preserve">: </w:t>
      </w:r>
    </w:p>
    <w:p w:rsidR="004145E1" w:rsidRPr="0079078F" w:rsidRDefault="004145E1" w:rsidP="004145E1">
      <w:pPr>
        <w:pStyle w:val="SingleTxt"/>
      </w:pPr>
      <w:r w:rsidRPr="0079078F">
        <w:tab/>
      </w:r>
      <w:r>
        <w:t>a</w:t>
      </w:r>
      <w:r w:rsidRPr="0079078F">
        <w:t>)</w:t>
      </w:r>
      <w:r w:rsidRPr="0079078F">
        <w:tab/>
      </w:r>
      <w:r>
        <w:t>отмечаемым в государстве-участнике большим количеством случаев беременности девочек-подростков, которые в результате либо сами бросают школу, либо отчисляются из частных школ по причине беременности;</w:t>
      </w:r>
    </w:p>
    <w:p w:rsidR="004145E1" w:rsidRPr="0079078F" w:rsidRDefault="004145E1" w:rsidP="004145E1">
      <w:pPr>
        <w:pStyle w:val="SingleTxt"/>
      </w:pPr>
      <w:r w:rsidRPr="0079078F">
        <w:tab/>
      </w:r>
      <w:r>
        <w:t>b</w:t>
      </w:r>
      <w:r w:rsidRPr="0079078F">
        <w:t>)</w:t>
      </w:r>
      <w:r w:rsidRPr="0079078F">
        <w:tab/>
      </w:r>
      <w:r>
        <w:t>отсутствием информации о включаемых в программы школьного обучения на всех ступенях образования и разрабатываемых с учетом возрас</w:t>
      </w:r>
      <w:r>
        <w:t>т</w:t>
      </w:r>
      <w:r>
        <w:t>ных различий учебных курсов по вопросам охраны сексуального и репроду</w:t>
      </w:r>
      <w:r>
        <w:t>к</w:t>
      </w:r>
      <w:r>
        <w:t>тивного здоровья;</w:t>
      </w:r>
      <w:r w:rsidRPr="0079078F">
        <w:t xml:space="preserve"> </w:t>
      </w:r>
    </w:p>
    <w:p w:rsidR="004145E1" w:rsidRPr="0079078F" w:rsidRDefault="004145E1" w:rsidP="004145E1">
      <w:pPr>
        <w:pStyle w:val="SingleTxt"/>
      </w:pPr>
      <w:r w:rsidRPr="0079078F">
        <w:tab/>
      </w:r>
      <w:r>
        <w:t>c</w:t>
      </w:r>
      <w:r w:rsidRPr="0079078F">
        <w:t>)</w:t>
      </w:r>
      <w:r w:rsidRPr="0079078F">
        <w:tab/>
      </w:r>
      <w:r>
        <w:t>отсутствием равных возможностей для девочек-инвалидов, которые часто оказываются лишенными доступа к качественному образованию из-за боязни столкнуться с проявлениями стигматизации или предрассудков, и о</w:t>
      </w:r>
      <w:r>
        <w:t>т</w:t>
      </w:r>
      <w:r>
        <w:t>сутствием оборудованных с учетом потребностей инвалидов школьных зданий и транспортных средств;</w:t>
      </w:r>
      <w:r w:rsidRPr="0079078F">
        <w:t xml:space="preserve"> </w:t>
      </w:r>
    </w:p>
    <w:p w:rsidR="004145E1" w:rsidRPr="0079078F" w:rsidRDefault="004145E1" w:rsidP="004145E1">
      <w:pPr>
        <w:pStyle w:val="SingleTxt"/>
      </w:pPr>
      <w:r w:rsidRPr="0079078F">
        <w:tab/>
      </w:r>
      <w:r>
        <w:t>d</w:t>
      </w:r>
      <w:r w:rsidRPr="0079078F">
        <w:t>)</w:t>
      </w:r>
      <w:r w:rsidRPr="0079078F">
        <w:tab/>
      </w:r>
      <w:r>
        <w:t xml:space="preserve">ситуацией в штате </w:t>
      </w:r>
      <w:proofErr w:type="spellStart"/>
      <w:r>
        <w:t>Косрае</w:t>
      </w:r>
      <w:proofErr w:type="spellEnd"/>
      <w:r>
        <w:t>, где Департамент образования может о</w:t>
      </w:r>
      <w:r>
        <w:t>т</w:t>
      </w:r>
      <w:r>
        <w:t>срочивать на год поступление в школу учащегося по причине нехватки пом</w:t>
      </w:r>
      <w:r>
        <w:t>е</w:t>
      </w:r>
      <w:r>
        <w:t>щений или персонала.</w:t>
      </w:r>
      <w:r w:rsidRPr="0079078F">
        <w:t xml:space="preserve"> </w:t>
      </w:r>
    </w:p>
    <w:p w:rsidR="004145E1" w:rsidRPr="00FD3335" w:rsidRDefault="004145E1" w:rsidP="004145E1">
      <w:pPr>
        <w:pStyle w:val="SingleTxt"/>
        <w:rPr>
          <w:b/>
        </w:rPr>
      </w:pPr>
      <w:r w:rsidRPr="0079078F">
        <w:t>33.</w:t>
      </w:r>
      <w:r w:rsidRPr="0079078F">
        <w:tab/>
      </w:r>
      <w:r>
        <w:rPr>
          <w:b/>
          <w:bCs/>
        </w:rPr>
        <w:t>Комитет, в соответствии с задачей 4.5 Целей в области устойчивого развития, предусматривающей ликвидацию гендерного неравенства в сфере образования, рекомендует государству-участнику продолжать ус</w:t>
      </w:r>
      <w:r>
        <w:rPr>
          <w:b/>
          <w:bCs/>
        </w:rPr>
        <w:t>и</w:t>
      </w:r>
      <w:r>
        <w:rPr>
          <w:b/>
          <w:bCs/>
        </w:rPr>
        <w:t>лия по обеспечению равного доступа девочек к образованию любого уро</w:t>
      </w:r>
      <w:r>
        <w:rPr>
          <w:b/>
          <w:bCs/>
        </w:rPr>
        <w:t>в</w:t>
      </w:r>
      <w:r>
        <w:rPr>
          <w:b/>
          <w:bCs/>
        </w:rPr>
        <w:t>ня, включая высшее образование.</w:t>
      </w:r>
      <w:r>
        <w:t xml:space="preserve"> </w:t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также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</w:t>
      </w:r>
      <w:r>
        <w:rPr>
          <w:b/>
          <w:bCs/>
        </w:rPr>
        <w:t>р</w:t>
      </w:r>
      <w:r>
        <w:rPr>
          <w:b/>
          <w:bCs/>
        </w:rPr>
        <w:t>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>:</w:t>
      </w:r>
      <w:r w:rsidRPr="00FD3335">
        <w:t xml:space="preserve"> </w:t>
      </w:r>
    </w:p>
    <w:p w:rsidR="004145E1" w:rsidRPr="0079078F" w:rsidRDefault="004145E1" w:rsidP="004145E1">
      <w:pPr>
        <w:pStyle w:val="SingleTxt"/>
        <w:rPr>
          <w:b/>
        </w:rPr>
      </w:pPr>
      <w:r w:rsidRPr="00FD3335">
        <w:tab/>
      </w:r>
      <w:proofErr w:type="gramStart"/>
      <w:r w:rsidRPr="008C2857">
        <w:t>a)</w:t>
      </w:r>
      <w:r w:rsidRPr="0079078F">
        <w:tab/>
      </w:r>
      <w:r>
        <w:rPr>
          <w:b/>
          <w:bCs/>
        </w:rPr>
        <w:t>обеспечивать</w:t>
      </w:r>
      <w:r w:rsidRPr="0079078F">
        <w:rPr>
          <w:b/>
          <w:bCs/>
        </w:rPr>
        <w:t xml:space="preserve"> </w:t>
      </w:r>
      <w:r>
        <w:rPr>
          <w:b/>
          <w:bCs/>
        </w:rPr>
        <w:t>зачисление</w:t>
      </w:r>
      <w:r w:rsidRPr="0079078F">
        <w:rPr>
          <w:b/>
          <w:bCs/>
        </w:rPr>
        <w:t xml:space="preserve"> </w:t>
      </w:r>
      <w:r>
        <w:rPr>
          <w:b/>
          <w:bCs/>
        </w:rPr>
        <w:t>женщин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девочек</w:t>
      </w:r>
      <w:r w:rsidRPr="0079078F">
        <w:rPr>
          <w:b/>
          <w:bCs/>
        </w:rPr>
        <w:t xml:space="preserve"> </w:t>
      </w:r>
      <w:r>
        <w:rPr>
          <w:b/>
          <w:bCs/>
        </w:rPr>
        <w:t>в</w:t>
      </w:r>
      <w:r w:rsidRPr="0079078F">
        <w:rPr>
          <w:b/>
          <w:bCs/>
        </w:rPr>
        <w:t xml:space="preserve"> </w:t>
      </w:r>
      <w:r>
        <w:rPr>
          <w:b/>
          <w:bCs/>
        </w:rPr>
        <w:t>учебные</w:t>
      </w:r>
      <w:r w:rsidRPr="0079078F">
        <w:rPr>
          <w:b/>
          <w:bCs/>
        </w:rPr>
        <w:t xml:space="preserve"> </w:t>
      </w:r>
      <w:r>
        <w:rPr>
          <w:b/>
          <w:bCs/>
        </w:rPr>
        <w:t>завед</w:t>
      </w:r>
      <w:r>
        <w:rPr>
          <w:b/>
          <w:bCs/>
        </w:rPr>
        <w:t>е</w:t>
      </w:r>
      <w:r>
        <w:rPr>
          <w:b/>
          <w:bCs/>
        </w:rPr>
        <w:t>ния</w:t>
      </w:r>
      <w:r w:rsidRPr="0079078F">
        <w:rPr>
          <w:b/>
          <w:bCs/>
        </w:rPr>
        <w:t xml:space="preserve">, </w:t>
      </w:r>
      <w:r>
        <w:rPr>
          <w:b/>
          <w:bCs/>
        </w:rPr>
        <w:t>продолжение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завершение</w:t>
      </w:r>
      <w:r w:rsidRPr="0079078F">
        <w:rPr>
          <w:b/>
          <w:bCs/>
        </w:rPr>
        <w:t xml:space="preserve"> </w:t>
      </w:r>
      <w:r>
        <w:rPr>
          <w:b/>
          <w:bCs/>
        </w:rPr>
        <w:t>ими</w:t>
      </w:r>
      <w:r w:rsidRPr="0079078F">
        <w:rPr>
          <w:b/>
          <w:bCs/>
        </w:rPr>
        <w:t xml:space="preserve"> </w:t>
      </w:r>
      <w:r>
        <w:rPr>
          <w:b/>
          <w:bCs/>
        </w:rPr>
        <w:t>обучения</w:t>
      </w:r>
      <w:r w:rsidRPr="0079078F">
        <w:rPr>
          <w:b/>
          <w:bCs/>
        </w:rPr>
        <w:t xml:space="preserve"> </w:t>
      </w:r>
      <w:r>
        <w:rPr>
          <w:b/>
          <w:bCs/>
        </w:rPr>
        <w:t>на</w:t>
      </w:r>
      <w:r w:rsidRPr="0079078F">
        <w:rPr>
          <w:b/>
          <w:bCs/>
        </w:rPr>
        <w:t xml:space="preserve"> </w:t>
      </w:r>
      <w:r>
        <w:rPr>
          <w:b/>
          <w:bCs/>
        </w:rPr>
        <w:t>всех</w:t>
      </w:r>
      <w:r w:rsidRPr="0079078F">
        <w:rPr>
          <w:b/>
          <w:bCs/>
        </w:rPr>
        <w:t xml:space="preserve"> </w:t>
      </w:r>
      <w:r>
        <w:rPr>
          <w:b/>
          <w:bCs/>
        </w:rPr>
        <w:t>уровнях</w:t>
      </w:r>
      <w:r w:rsidRPr="0079078F">
        <w:rPr>
          <w:b/>
          <w:bCs/>
        </w:rPr>
        <w:t xml:space="preserve"> </w:t>
      </w:r>
      <w:r>
        <w:rPr>
          <w:b/>
          <w:bCs/>
        </w:rPr>
        <w:t>образов</w:t>
      </w:r>
      <w:r>
        <w:rPr>
          <w:b/>
          <w:bCs/>
        </w:rPr>
        <w:t>а</w:t>
      </w:r>
      <w:r>
        <w:rPr>
          <w:b/>
          <w:bCs/>
        </w:rPr>
        <w:t>ния</w:t>
      </w:r>
      <w:r w:rsidRPr="0079078F">
        <w:rPr>
          <w:b/>
          <w:bCs/>
        </w:rPr>
        <w:t xml:space="preserve">, </w:t>
      </w:r>
      <w:r>
        <w:rPr>
          <w:b/>
          <w:bCs/>
        </w:rPr>
        <w:t>в</w:t>
      </w:r>
      <w:r w:rsidRPr="0079078F">
        <w:rPr>
          <w:b/>
          <w:bCs/>
        </w:rPr>
        <w:t xml:space="preserve"> </w:t>
      </w:r>
      <w:r>
        <w:rPr>
          <w:b/>
          <w:bCs/>
        </w:rPr>
        <w:t>том</w:t>
      </w:r>
      <w:r w:rsidRPr="0079078F">
        <w:rPr>
          <w:b/>
          <w:bCs/>
        </w:rPr>
        <w:t xml:space="preserve"> </w:t>
      </w:r>
      <w:r>
        <w:rPr>
          <w:b/>
          <w:bCs/>
        </w:rPr>
        <w:t>числе</w:t>
      </w:r>
      <w:r w:rsidRPr="0079078F">
        <w:rPr>
          <w:b/>
          <w:bCs/>
        </w:rPr>
        <w:t xml:space="preserve"> </w:t>
      </w:r>
      <w:r>
        <w:rPr>
          <w:b/>
          <w:bCs/>
        </w:rPr>
        <w:t>посредством</w:t>
      </w:r>
      <w:r w:rsidRPr="0079078F">
        <w:rPr>
          <w:b/>
          <w:bCs/>
        </w:rPr>
        <w:t xml:space="preserve"> </w:t>
      </w:r>
      <w:r>
        <w:rPr>
          <w:b/>
          <w:bCs/>
        </w:rPr>
        <w:t>принятия</w:t>
      </w:r>
      <w:r w:rsidRPr="0079078F">
        <w:rPr>
          <w:b/>
          <w:bCs/>
        </w:rPr>
        <w:t xml:space="preserve"> </w:t>
      </w:r>
      <w:r>
        <w:rPr>
          <w:b/>
          <w:bCs/>
        </w:rPr>
        <w:t>эффективных</w:t>
      </w:r>
      <w:r w:rsidRPr="0079078F">
        <w:rPr>
          <w:b/>
          <w:bCs/>
        </w:rPr>
        <w:t xml:space="preserve"> </w:t>
      </w:r>
      <w:r>
        <w:rPr>
          <w:b/>
          <w:bCs/>
        </w:rPr>
        <w:t>мер</w:t>
      </w:r>
      <w:r w:rsidRPr="0079078F">
        <w:rPr>
          <w:b/>
          <w:bCs/>
        </w:rPr>
        <w:t xml:space="preserve"> </w:t>
      </w:r>
      <w:r>
        <w:rPr>
          <w:b/>
          <w:bCs/>
        </w:rPr>
        <w:t>по</w:t>
      </w:r>
      <w:r w:rsidRPr="0079078F">
        <w:rPr>
          <w:b/>
          <w:bCs/>
        </w:rPr>
        <w:t xml:space="preserve"> </w:t>
      </w:r>
      <w:r>
        <w:rPr>
          <w:b/>
          <w:bCs/>
        </w:rPr>
        <w:t>поощрению</w:t>
      </w:r>
      <w:r w:rsidRPr="0079078F">
        <w:rPr>
          <w:b/>
          <w:bCs/>
        </w:rPr>
        <w:t xml:space="preserve"> </w:t>
      </w:r>
      <w:r>
        <w:rPr>
          <w:b/>
          <w:bCs/>
        </w:rPr>
        <w:t>женщин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девочек</w:t>
      </w:r>
      <w:r w:rsidRPr="0079078F">
        <w:rPr>
          <w:b/>
          <w:bCs/>
        </w:rPr>
        <w:t xml:space="preserve"> </w:t>
      </w:r>
      <w:r>
        <w:rPr>
          <w:b/>
          <w:bCs/>
        </w:rPr>
        <w:t>к</w:t>
      </w:r>
      <w:r w:rsidRPr="0079078F">
        <w:rPr>
          <w:b/>
          <w:bCs/>
        </w:rPr>
        <w:t xml:space="preserve"> </w:t>
      </w:r>
      <w:r>
        <w:rPr>
          <w:b/>
          <w:bCs/>
        </w:rPr>
        <w:t>получению</w:t>
      </w:r>
      <w:r w:rsidRPr="0079078F">
        <w:rPr>
          <w:b/>
          <w:bCs/>
        </w:rPr>
        <w:t xml:space="preserve"> </w:t>
      </w:r>
      <w:r>
        <w:rPr>
          <w:b/>
          <w:bCs/>
        </w:rPr>
        <w:t>высшего</w:t>
      </w:r>
      <w:r w:rsidRPr="0079078F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расширения</w:t>
      </w:r>
      <w:r w:rsidRPr="0079078F">
        <w:rPr>
          <w:b/>
          <w:bCs/>
        </w:rPr>
        <w:t xml:space="preserve"> </w:t>
      </w:r>
      <w:r>
        <w:rPr>
          <w:b/>
          <w:bCs/>
        </w:rPr>
        <w:t>практики</w:t>
      </w:r>
      <w:r w:rsidRPr="0079078F">
        <w:rPr>
          <w:b/>
          <w:bCs/>
        </w:rPr>
        <w:t xml:space="preserve"> </w:t>
      </w:r>
      <w:r>
        <w:rPr>
          <w:b/>
          <w:bCs/>
        </w:rPr>
        <w:t>выделения</w:t>
      </w:r>
      <w:r w:rsidRPr="0079078F">
        <w:rPr>
          <w:b/>
          <w:bCs/>
        </w:rPr>
        <w:t xml:space="preserve"> </w:t>
      </w:r>
      <w:r>
        <w:rPr>
          <w:b/>
          <w:bCs/>
        </w:rPr>
        <w:t>стипендий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безвозмездных</w:t>
      </w:r>
      <w:r w:rsidRPr="0079078F">
        <w:rPr>
          <w:b/>
          <w:bCs/>
        </w:rPr>
        <w:t xml:space="preserve"> </w:t>
      </w:r>
      <w:r>
        <w:rPr>
          <w:b/>
          <w:bCs/>
        </w:rPr>
        <w:t>ссуд</w:t>
      </w:r>
      <w:r w:rsidRPr="0079078F">
        <w:rPr>
          <w:b/>
          <w:bCs/>
        </w:rPr>
        <w:t xml:space="preserve"> </w:t>
      </w:r>
      <w:r>
        <w:rPr>
          <w:b/>
          <w:bCs/>
        </w:rPr>
        <w:t>для</w:t>
      </w:r>
      <w:r w:rsidRPr="0079078F">
        <w:rPr>
          <w:b/>
          <w:bCs/>
        </w:rPr>
        <w:t xml:space="preserve"> </w:t>
      </w:r>
      <w:r>
        <w:rPr>
          <w:b/>
          <w:bCs/>
        </w:rPr>
        <w:t>девочек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же</w:t>
      </w:r>
      <w:r>
        <w:rPr>
          <w:b/>
          <w:bCs/>
        </w:rPr>
        <w:t>н</w:t>
      </w:r>
      <w:r>
        <w:rPr>
          <w:b/>
          <w:bCs/>
        </w:rPr>
        <w:t>щин</w:t>
      </w:r>
      <w:r w:rsidRPr="0079078F">
        <w:rPr>
          <w:b/>
          <w:bCs/>
        </w:rPr>
        <w:t xml:space="preserve">, </w:t>
      </w:r>
      <w:r>
        <w:rPr>
          <w:b/>
          <w:bCs/>
        </w:rPr>
        <w:t>а</w:t>
      </w:r>
      <w:r w:rsidRPr="0079078F">
        <w:rPr>
          <w:b/>
          <w:bCs/>
        </w:rPr>
        <w:t xml:space="preserve"> </w:t>
      </w:r>
      <w:r>
        <w:rPr>
          <w:b/>
          <w:bCs/>
        </w:rPr>
        <w:t>также</w:t>
      </w:r>
      <w:r w:rsidRPr="0079078F">
        <w:rPr>
          <w:b/>
          <w:bCs/>
        </w:rPr>
        <w:t xml:space="preserve"> </w:t>
      </w:r>
      <w:r>
        <w:rPr>
          <w:b/>
          <w:bCs/>
        </w:rPr>
        <w:t>предоставления</w:t>
      </w:r>
      <w:r w:rsidRPr="0079078F">
        <w:rPr>
          <w:b/>
          <w:bCs/>
        </w:rPr>
        <w:t xml:space="preserve"> </w:t>
      </w:r>
      <w:r>
        <w:rPr>
          <w:b/>
          <w:bCs/>
        </w:rPr>
        <w:t>льгот</w:t>
      </w:r>
      <w:r w:rsidRPr="0079078F">
        <w:rPr>
          <w:b/>
          <w:bCs/>
        </w:rPr>
        <w:t xml:space="preserve"> </w:t>
      </w:r>
      <w:r>
        <w:rPr>
          <w:b/>
          <w:bCs/>
        </w:rPr>
        <w:t>и</w:t>
      </w:r>
      <w:r w:rsidRPr="0079078F">
        <w:rPr>
          <w:b/>
          <w:bCs/>
        </w:rPr>
        <w:t xml:space="preserve"> </w:t>
      </w:r>
      <w:r>
        <w:rPr>
          <w:b/>
          <w:bCs/>
        </w:rPr>
        <w:t>субсидий</w:t>
      </w:r>
      <w:r w:rsidRPr="0079078F">
        <w:rPr>
          <w:b/>
          <w:bCs/>
        </w:rPr>
        <w:t xml:space="preserve"> </w:t>
      </w:r>
      <w:r>
        <w:rPr>
          <w:b/>
          <w:bCs/>
        </w:rPr>
        <w:t>их</w:t>
      </w:r>
      <w:r w:rsidRPr="0079078F">
        <w:rPr>
          <w:b/>
          <w:bCs/>
        </w:rPr>
        <w:t xml:space="preserve"> </w:t>
      </w:r>
      <w:r>
        <w:rPr>
          <w:b/>
          <w:bCs/>
        </w:rPr>
        <w:t>семьям</w:t>
      </w:r>
      <w:r w:rsidRPr="0079078F">
        <w:rPr>
          <w:b/>
        </w:rPr>
        <w:t>;</w:t>
      </w:r>
      <w:proofErr w:type="gramEnd"/>
    </w:p>
    <w:p w:rsidR="004145E1" w:rsidRPr="0079078F" w:rsidRDefault="004145E1" w:rsidP="004145E1">
      <w:pPr>
        <w:pStyle w:val="SingleTxt"/>
        <w:rPr>
          <w:b/>
        </w:rPr>
      </w:pPr>
      <w:r w:rsidRPr="0079078F">
        <w:tab/>
      </w:r>
      <w:r w:rsidRPr="008C2857">
        <w:t>b)</w:t>
      </w:r>
      <w:r w:rsidRPr="0079078F">
        <w:tab/>
      </w:r>
      <w:r>
        <w:rPr>
          <w:b/>
          <w:bCs/>
        </w:rPr>
        <w:t>избавить учебные и образовательные программы и учебники от гендерных стереотипов в целях устранения определенных структурных и культурных причин дискриминации в отношении женщин;</w:t>
      </w:r>
      <w:r w:rsidRPr="0079078F">
        <w:rPr>
          <w:b/>
        </w:rPr>
        <w:t xml:space="preserve"> </w:t>
      </w:r>
    </w:p>
    <w:p w:rsidR="004145E1" w:rsidRPr="0079078F" w:rsidRDefault="004145E1" w:rsidP="004145E1">
      <w:pPr>
        <w:pStyle w:val="SingleTxt"/>
        <w:rPr>
          <w:b/>
        </w:rPr>
      </w:pPr>
      <w:r w:rsidRPr="0079078F">
        <w:tab/>
      </w:r>
      <w:r w:rsidRPr="008C2857">
        <w:t>c)</w:t>
      </w:r>
      <w:r w:rsidRPr="0079078F">
        <w:tab/>
      </w:r>
      <w:r>
        <w:rPr>
          <w:b/>
          <w:bCs/>
        </w:rPr>
        <w:t>принять меры к тому, чтобы девочек не отчисляли из школы по причине беременности в подростковом возрасте, и обеспечить разработку и реализацию инициатив, направленных на создание условий для возо</w:t>
      </w:r>
      <w:r>
        <w:rPr>
          <w:b/>
          <w:bCs/>
        </w:rPr>
        <w:t>б</w:t>
      </w:r>
      <w:r>
        <w:rPr>
          <w:b/>
          <w:bCs/>
        </w:rPr>
        <w:t>новления учебы девочками и женщинами, бросившими школу по причине беременности;</w:t>
      </w:r>
      <w:r w:rsidRPr="0079078F">
        <w:rPr>
          <w:b/>
        </w:rPr>
        <w:t xml:space="preserve"> </w:t>
      </w:r>
    </w:p>
    <w:p w:rsidR="004145E1" w:rsidRPr="0079078F" w:rsidRDefault="004145E1" w:rsidP="004145E1">
      <w:pPr>
        <w:pStyle w:val="SingleTxt"/>
        <w:rPr>
          <w:b/>
        </w:rPr>
      </w:pPr>
      <w:r w:rsidRPr="0079078F">
        <w:tab/>
      </w:r>
      <w:r w:rsidRPr="008C2857">
        <w:t>d)</w:t>
      </w:r>
      <w:r w:rsidRPr="0079078F">
        <w:tab/>
      </w:r>
      <w:r>
        <w:rPr>
          <w:b/>
          <w:bCs/>
        </w:rPr>
        <w:t>обеспечить разработку и внедрение в рамках школьной пр</w:t>
      </w:r>
      <w:r>
        <w:rPr>
          <w:b/>
          <w:bCs/>
        </w:rPr>
        <w:t>о</w:t>
      </w:r>
      <w:r>
        <w:rPr>
          <w:b/>
          <w:bCs/>
        </w:rPr>
        <w:t>граммы более широкого подхода к ориентированному на конкретные во</w:t>
      </w:r>
      <w:r>
        <w:rPr>
          <w:b/>
          <w:bCs/>
        </w:rPr>
        <w:t>з</w:t>
      </w:r>
      <w:r>
        <w:rPr>
          <w:b/>
          <w:bCs/>
        </w:rPr>
        <w:t>растные категории просвещению девочек и мальчиков по вопросам секс</w:t>
      </w:r>
      <w:r>
        <w:rPr>
          <w:b/>
          <w:bCs/>
        </w:rPr>
        <w:t>у</w:t>
      </w:r>
      <w:r>
        <w:rPr>
          <w:b/>
          <w:bCs/>
        </w:rPr>
        <w:t>ального и репродуктивного здоровья и прав в этой области в целях сниж</w:t>
      </w:r>
      <w:r>
        <w:rPr>
          <w:b/>
          <w:bCs/>
        </w:rPr>
        <w:t>е</w:t>
      </w:r>
      <w:r>
        <w:rPr>
          <w:b/>
          <w:bCs/>
        </w:rPr>
        <w:t>ния показателей подростковой беременности и поощрения ответственного сексуального поведения;</w:t>
      </w:r>
    </w:p>
    <w:p w:rsidR="004145E1" w:rsidRPr="0079078F" w:rsidRDefault="004145E1" w:rsidP="004145E1">
      <w:pPr>
        <w:pStyle w:val="SingleTxt"/>
        <w:rPr>
          <w:b/>
        </w:rPr>
      </w:pPr>
      <w:r w:rsidRPr="0079078F">
        <w:tab/>
      </w:r>
      <w:r w:rsidRPr="008C2857">
        <w:t>e)</w:t>
      </w:r>
      <w:r w:rsidRPr="0079078F">
        <w:tab/>
      </w:r>
      <w:r>
        <w:rPr>
          <w:b/>
          <w:bCs/>
        </w:rPr>
        <w:t>принять необходимые меры, включая повышение квалифик</w:t>
      </w:r>
      <w:r>
        <w:rPr>
          <w:b/>
          <w:bCs/>
        </w:rPr>
        <w:t>а</w:t>
      </w:r>
      <w:r>
        <w:rPr>
          <w:b/>
          <w:bCs/>
        </w:rPr>
        <w:t>ции специалистов в области образования, для обеспечения доступа дев</w:t>
      </w:r>
      <w:r>
        <w:rPr>
          <w:b/>
          <w:bCs/>
        </w:rPr>
        <w:t>о</w:t>
      </w:r>
      <w:r>
        <w:rPr>
          <w:b/>
          <w:bCs/>
        </w:rPr>
        <w:t>чек-инвалидов к качественному образованию на равных с другими детьми основаниях;</w:t>
      </w:r>
      <w:r w:rsidRPr="0079078F">
        <w:rPr>
          <w:b/>
        </w:rPr>
        <w:t xml:space="preserve"> </w:t>
      </w:r>
    </w:p>
    <w:p w:rsidR="004145E1" w:rsidRPr="0079078F" w:rsidRDefault="004145E1" w:rsidP="004145E1">
      <w:pPr>
        <w:pStyle w:val="SingleTxt"/>
        <w:rPr>
          <w:b/>
        </w:rPr>
      </w:pPr>
      <w:r w:rsidRPr="0079078F">
        <w:tab/>
      </w:r>
      <w:r w:rsidRPr="008C2857">
        <w:t>f)</w:t>
      </w:r>
      <w:r w:rsidRPr="0079078F">
        <w:tab/>
      </w:r>
      <w:r>
        <w:rPr>
          <w:b/>
          <w:bCs/>
        </w:rPr>
        <w:t xml:space="preserve">обеспечить, чтобы в штате </w:t>
      </w:r>
      <w:proofErr w:type="spellStart"/>
      <w:r>
        <w:rPr>
          <w:b/>
          <w:bCs/>
        </w:rPr>
        <w:t>Косрае</w:t>
      </w:r>
      <w:proofErr w:type="spellEnd"/>
      <w:r>
        <w:rPr>
          <w:b/>
          <w:bCs/>
        </w:rPr>
        <w:t xml:space="preserve"> у всех детей была возмо</w:t>
      </w:r>
      <w:r>
        <w:rPr>
          <w:b/>
          <w:bCs/>
        </w:rPr>
        <w:t>ж</w:t>
      </w:r>
      <w:r>
        <w:rPr>
          <w:b/>
          <w:bCs/>
        </w:rPr>
        <w:t>ность пойти в школу своевременно, без каких-либо задержек.</w:t>
      </w:r>
      <w:r w:rsidRPr="0079078F">
        <w:rPr>
          <w:b/>
        </w:rPr>
        <w:t xml:space="preserve"> </w:t>
      </w:r>
    </w:p>
    <w:p w:rsidR="004145E1" w:rsidRPr="0079078F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367AF6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9078F">
        <w:tab/>
      </w:r>
      <w:r w:rsidRPr="0079078F">
        <w:tab/>
      </w:r>
      <w:r>
        <w:t>Занятость</w:t>
      </w:r>
    </w:p>
    <w:p w:rsidR="004145E1" w:rsidRPr="00367AF6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96689F" w:rsidRDefault="004145E1" w:rsidP="004145E1">
      <w:pPr>
        <w:pStyle w:val="SingleTxt"/>
        <w:rPr>
          <w:w w:val="101"/>
        </w:rPr>
      </w:pPr>
      <w:r w:rsidRPr="0096689F">
        <w:t>34.</w:t>
      </w:r>
      <w:r w:rsidRPr="0096689F">
        <w:tab/>
      </w:r>
      <w:r>
        <w:t>Комитет приветствует принятие на национальном уровне законодател</w:t>
      </w:r>
      <w:r>
        <w:t>ь</w:t>
      </w:r>
      <w:r>
        <w:t>ства о предоставлении отпуска по беременности и родам в государственном секторе и увеличение показателей занятости женщин в этом секторе. Вместе</w:t>
      </w:r>
      <w:r w:rsidRPr="0096689F">
        <w:t xml:space="preserve"> </w:t>
      </w:r>
      <w:r>
        <w:t>с</w:t>
      </w:r>
      <w:r w:rsidRPr="0096689F">
        <w:t xml:space="preserve"> </w:t>
      </w:r>
      <w:r>
        <w:t>тем</w:t>
      </w:r>
      <w:r w:rsidRPr="0096689F">
        <w:t xml:space="preserve"> </w:t>
      </w:r>
      <w:r>
        <w:t>он</w:t>
      </w:r>
      <w:r w:rsidRPr="0096689F">
        <w:t xml:space="preserve"> </w:t>
      </w:r>
      <w:r>
        <w:t>с</w:t>
      </w:r>
      <w:r w:rsidRPr="0096689F">
        <w:t xml:space="preserve"> </w:t>
      </w:r>
      <w:r>
        <w:t>обеспокоенностью</w:t>
      </w:r>
      <w:r w:rsidRPr="0096689F">
        <w:t xml:space="preserve"> </w:t>
      </w:r>
      <w:r>
        <w:t>отмечает</w:t>
      </w:r>
      <w:r w:rsidRPr="0096689F">
        <w:t xml:space="preserve"> </w:t>
      </w:r>
      <w:r>
        <w:t>отсутствие</w:t>
      </w:r>
      <w:r w:rsidRPr="0096689F">
        <w:t xml:space="preserve"> </w:t>
      </w:r>
      <w:r>
        <w:t>единого</w:t>
      </w:r>
      <w:r w:rsidRPr="0096689F">
        <w:t xml:space="preserve"> </w:t>
      </w:r>
      <w:r>
        <w:t>подхода</w:t>
      </w:r>
      <w:r w:rsidRPr="0096689F">
        <w:t xml:space="preserve"> </w:t>
      </w:r>
      <w:r>
        <w:t>к</w:t>
      </w:r>
      <w:r w:rsidRPr="0096689F">
        <w:t xml:space="preserve"> </w:t>
      </w:r>
      <w:r>
        <w:t>вопросам</w:t>
      </w:r>
      <w:r w:rsidRPr="0096689F">
        <w:t xml:space="preserve"> </w:t>
      </w:r>
      <w:r>
        <w:t>занятости</w:t>
      </w:r>
      <w:r w:rsidRPr="0096689F">
        <w:t xml:space="preserve"> </w:t>
      </w:r>
      <w:r>
        <w:t>в</w:t>
      </w:r>
      <w:r w:rsidRPr="0096689F">
        <w:t xml:space="preserve"> </w:t>
      </w:r>
      <w:r>
        <w:t>нормативно</w:t>
      </w:r>
      <w:r w:rsidRPr="0096689F">
        <w:t>-</w:t>
      </w:r>
      <w:r>
        <w:t>правовых</w:t>
      </w:r>
      <w:r w:rsidRPr="0096689F">
        <w:t xml:space="preserve"> </w:t>
      </w:r>
      <w:r>
        <w:t>базах</w:t>
      </w:r>
      <w:r w:rsidRPr="0096689F">
        <w:t xml:space="preserve"> </w:t>
      </w:r>
      <w:r>
        <w:t>различных</w:t>
      </w:r>
      <w:r w:rsidRPr="0096689F">
        <w:t xml:space="preserve"> </w:t>
      </w:r>
      <w:r>
        <w:t>штатов</w:t>
      </w:r>
      <w:r w:rsidRPr="0096689F">
        <w:t xml:space="preserve">, </w:t>
      </w:r>
      <w:r>
        <w:t>в</w:t>
      </w:r>
      <w:r w:rsidRPr="0096689F">
        <w:t xml:space="preserve"> </w:t>
      </w:r>
      <w:r>
        <w:t>частности</w:t>
      </w:r>
      <w:r w:rsidRPr="0096689F">
        <w:t xml:space="preserve">: </w:t>
      </w:r>
    </w:p>
    <w:p w:rsidR="004145E1" w:rsidRPr="0096689F" w:rsidRDefault="004145E1" w:rsidP="004145E1">
      <w:pPr>
        <w:pStyle w:val="SingleTxt"/>
      </w:pPr>
      <w:r w:rsidRPr="0096689F">
        <w:tab/>
      </w:r>
      <w:r w:rsidRPr="009521C9">
        <w:t>a</w:t>
      </w:r>
      <w:r w:rsidRPr="0096689F">
        <w:t>)</w:t>
      </w:r>
      <w:r w:rsidRPr="0096689F">
        <w:tab/>
      </w:r>
      <w:r>
        <w:t xml:space="preserve">непропорционально высокий уровень безработицы среди женщин, сохраняющийся разрыв в оплате труда мужчин и женщин и низкий уровень представленности женщин на руководящих должностях; </w:t>
      </w:r>
    </w:p>
    <w:p w:rsidR="004145E1" w:rsidRPr="0096689F" w:rsidRDefault="004145E1" w:rsidP="004145E1">
      <w:pPr>
        <w:pStyle w:val="SingleTxt"/>
      </w:pPr>
      <w:r w:rsidRPr="0096689F">
        <w:tab/>
      </w:r>
      <w:r>
        <w:t>b</w:t>
      </w:r>
      <w:r w:rsidRPr="0096689F">
        <w:t>)</w:t>
      </w:r>
      <w:r w:rsidRPr="0096689F">
        <w:tab/>
      </w:r>
      <w:r>
        <w:t>отсутствие законодательства, которое бы четко устанавливало уг</w:t>
      </w:r>
      <w:r>
        <w:t>о</w:t>
      </w:r>
      <w:r>
        <w:t>ловную ответственность за сексуальное домогательство на рабочем месте;</w:t>
      </w:r>
      <w:r w:rsidRPr="0096689F">
        <w:t xml:space="preserve"> </w:t>
      </w:r>
    </w:p>
    <w:p w:rsidR="004145E1" w:rsidRPr="0096689F" w:rsidRDefault="004145E1" w:rsidP="004145E1">
      <w:pPr>
        <w:pStyle w:val="SingleTxt"/>
      </w:pPr>
      <w:r w:rsidRPr="0096689F">
        <w:tab/>
      </w:r>
      <w:r>
        <w:t>c</w:t>
      </w:r>
      <w:r w:rsidRPr="0096689F">
        <w:t>)</w:t>
      </w:r>
      <w:r w:rsidRPr="0096689F">
        <w:tab/>
      </w:r>
      <w:r>
        <w:t>то, что женщины в силу возложенного на них несоразмерно тяжел</w:t>
      </w:r>
      <w:r>
        <w:t>о</w:t>
      </w:r>
      <w:r>
        <w:t>го бремени семейных обязанностей и существующих традиционных предста</w:t>
      </w:r>
      <w:r>
        <w:t>в</w:t>
      </w:r>
      <w:r>
        <w:t>лений преимущественно занимаются неоплачиваемой семейной работой, ос</w:t>
      </w:r>
      <w:r>
        <w:t>о</w:t>
      </w:r>
      <w:r>
        <w:t>бенно в сельскохозяйственном секторе, или же заняты на низкооплачиваемых работах;</w:t>
      </w:r>
      <w:r w:rsidRPr="0096689F">
        <w:t xml:space="preserve"> </w:t>
      </w:r>
    </w:p>
    <w:p w:rsidR="004145E1" w:rsidRPr="0096689F" w:rsidRDefault="004145E1" w:rsidP="004145E1">
      <w:pPr>
        <w:pStyle w:val="SingleTxt"/>
      </w:pPr>
      <w:r w:rsidRPr="0096689F">
        <w:tab/>
      </w:r>
      <w:r>
        <w:t>d</w:t>
      </w:r>
      <w:r w:rsidRPr="0096689F">
        <w:t>)</w:t>
      </w:r>
      <w:r w:rsidRPr="0096689F">
        <w:tab/>
      </w:r>
      <w:r>
        <w:t>то, что женщины, работающие в качестве домашней прислуги с ни</w:t>
      </w:r>
      <w:r>
        <w:t>з</w:t>
      </w:r>
      <w:r>
        <w:t>ким уровнем дохода, не охвачены системой социального обеспечения, п</w:t>
      </w:r>
      <w:r>
        <w:t>о</w:t>
      </w:r>
      <w:r>
        <w:t>скольку они не в состоянии выплачивать соответствующие взносы.</w:t>
      </w:r>
    </w:p>
    <w:p w:rsidR="004145E1" w:rsidRPr="008C2857" w:rsidRDefault="004145E1" w:rsidP="004145E1">
      <w:pPr>
        <w:pStyle w:val="SingleTxt"/>
        <w:rPr>
          <w:b/>
        </w:rPr>
      </w:pPr>
      <w:r w:rsidRPr="0096689F">
        <w:t>35.</w:t>
      </w:r>
      <w:r w:rsidRPr="0096689F">
        <w:tab/>
      </w:r>
      <w:r>
        <w:rPr>
          <w:b/>
          <w:bCs/>
        </w:rPr>
        <w:t>Комитет рекомендует государству-участнику принять законодател</w:t>
      </w:r>
      <w:r>
        <w:rPr>
          <w:b/>
          <w:bCs/>
        </w:rPr>
        <w:t>ь</w:t>
      </w:r>
      <w:r>
        <w:rPr>
          <w:b/>
          <w:bCs/>
        </w:rPr>
        <w:t>ные и иные меры по ликвидации дискриминации в отношении женщин в области занятости и, в частности, обеспечить соблюдение</w:t>
      </w:r>
      <w:r w:rsidRPr="008C2857">
        <w:rPr>
          <w:b/>
          <w:bCs/>
        </w:rPr>
        <w:t xml:space="preserve"> </w:t>
      </w:r>
      <w:r>
        <w:rPr>
          <w:b/>
          <w:bCs/>
        </w:rPr>
        <w:t xml:space="preserve">на всей своей территории, как в государственном, так и в частном секторе, их права на отпуск по беременности и родам и получение соответствующего пособия, с </w:t>
      </w:r>
      <w:proofErr w:type="gramStart"/>
      <w:r>
        <w:rPr>
          <w:b/>
          <w:bCs/>
        </w:rPr>
        <w:t>тем</w:t>
      </w:r>
      <w:proofErr w:type="gramEnd"/>
      <w:r>
        <w:rPr>
          <w:b/>
          <w:bCs/>
        </w:rPr>
        <w:t xml:space="preserve"> чтобы оно могло к определенному сроку снять свою оговорку к статье 11.2 b) Конвенции.</w:t>
      </w:r>
      <w:r>
        <w:t xml:space="preserve"> </w:t>
      </w:r>
      <w:r>
        <w:rPr>
          <w:b/>
          <w:bCs/>
        </w:rPr>
        <w:t>Комитет</w:t>
      </w:r>
      <w:r w:rsidRPr="008C2857">
        <w:rPr>
          <w:b/>
          <w:bCs/>
        </w:rPr>
        <w:t xml:space="preserve"> </w:t>
      </w:r>
      <w:r>
        <w:rPr>
          <w:b/>
          <w:bCs/>
        </w:rPr>
        <w:t>также</w:t>
      </w:r>
      <w:r w:rsidRPr="008C2857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8C2857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8C2857">
        <w:rPr>
          <w:b/>
          <w:bCs/>
        </w:rPr>
        <w:t>-</w:t>
      </w:r>
      <w:r>
        <w:rPr>
          <w:b/>
          <w:bCs/>
        </w:rPr>
        <w:t>участнику</w:t>
      </w:r>
      <w:r w:rsidRPr="008C2857">
        <w:t xml:space="preserve">: </w:t>
      </w:r>
    </w:p>
    <w:p w:rsidR="004145E1" w:rsidRPr="0096689F" w:rsidRDefault="004145E1" w:rsidP="004145E1">
      <w:pPr>
        <w:pStyle w:val="SingleTxt"/>
      </w:pPr>
      <w:r w:rsidRPr="008C2857">
        <w:tab/>
      </w:r>
      <w:r w:rsidRPr="005F1430">
        <w:t>a)</w:t>
      </w:r>
      <w:r w:rsidRPr="0096689F">
        <w:tab/>
      </w:r>
      <w:r>
        <w:rPr>
          <w:b/>
          <w:bCs/>
        </w:rPr>
        <w:t>принять</w:t>
      </w:r>
      <w:r w:rsidRPr="0096689F">
        <w:rPr>
          <w:b/>
          <w:bCs/>
        </w:rPr>
        <w:t xml:space="preserve"> </w:t>
      </w:r>
      <w:r>
        <w:rPr>
          <w:b/>
          <w:bCs/>
        </w:rPr>
        <w:t>меры</w:t>
      </w:r>
      <w:r w:rsidRPr="0096689F">
        <w:rPr>
          <w:b/>
          <w:bCs/>
        </w:rPr>
        <w:t xml:space="preserve"> </w:t>
      </w:r>
      <w:r>
        <w:rPr>
          <w:b/>
          <w:bCs/>
        </w:rPr>
        <w:t>по</w:t>
      </w:r>
      <w:r w:rsidRPr="0096689F">
        <w:rPr>
          <w:b/>
          <w:bCs/>
        </w:rPr>
        <w:t xml:space="preserve"> </w:t>
      </w:r>
      <w:r>
        <w:rPr>
          <w:b/>
          <w:bCs/>
        </w:rPr>
        <w:t>расширению</w:t>
      </w:r>
      <w:r w:rsidRPr="0096689F">
        <w:rPr>
          <w:b/>
          <w:bCs/>
        </w:rPr>
        <w:t xml:space="preserve"> </w:t>
      </w:r>
      <w:r>
        <w:rPr>
          <w:b/>
          <w:bCs/>
        </w:rPr>
        <w:t>предоставляемых</w:t>
      </w:r>
      <w:r w:rsidRPr="0096689F">
        <w:rPr>
          <w:b/>
          <w:bCs/>
        </w:rPr>
        <w:t xml:space="preserve"> </w:t>
      </w:r>
      <w:r>
        <w:rPr>
          <w:b/>
          <w:bCs/>
        </w:rPr>
        <w:t>женщинам</w:t>
      </w:r>
      <w:r w:rsidRPr="0096689F">
        <w:rPr>
          <w:b/>
          <w:bCs/>
        </w:rPr>
        <w:t xml:space="preserve"> </w:t>
      </w:r>
      <w:r>
        <w:rPr>
          <w:b/>
          <w:bCs/>
        </w:rPr>
        <w:t>во</w:t>
      </w:r>
      <w:r>
        <w:rPr>
          <w:b/>
          <w:bCs/>
        </w:rPr>
        <w:t>з</w:t>
      </w:r>
      <w:r>
        <w:rPr>
          <w:b/>
          <w:bCs/>
        </w:rPr>
        <w:t>можностей</w:t>
      </w:r>
      <w:r w:rsidRPr="0096689F">
        <w:rPr>
          <w:b/>
          <w:bCs/>
        </w:rPr>
        <w:t xml:space="preserve"> </w:t>
      </w:r>
      <w:r>
        <w:rPr>
          <w:b/>
          <w:bCs/>
        </w:rPr>
        <w:t>в</w:t>
      </w:r>
      <w:r w:rsidRPr="0096689F">
        <w:rPr>
          <w:b/>
          <w:bCs/>
        </w:rPr>
        <w:t xml:space="preserve"> </w:t>
      </w:r>
      <w:r>
        <w:rPr>
          <w:b/>
          <w:bCs/>
        </w:rPr>
        <w:t>сфере</w:t>
      </w:r>
      <w:r w:rsidRPr="0096689F">
        <w:rPr>
          <w:b/>
          <w:bCs/>
        </w:rPr>
        <w:t xml:space="preserve"> </w:t>
      </w:r>
      <w:r>
        <w:rPr>
          <w:b/>
          <w:bCs/>
        </w:rPr>
        <w:t>занятости</w:t>
      </w:r>
      <w:r w:rsidRPr="0096689F">
        <w:rPr>
          <w:b/>
          <w:bCs/>
        </w:rPr>
        <w:t xml:space="preserve"> </w:t>
      </w:r>
      <w:r>
        <w:rPr>
          <w:b/>
          <w:bCs/>
        </w:rPr>
        <w:t>и</w:t>
      </w:r>
      <w:r w:rsidRPr="0096689F">
        <w:rPr>
          <w:b/>
          <w:bCs/>
        </w:rPr>
        <w:t xml:space="preserve"> </w:t>
      </w:r>
      <w:r>
        <w:rPr>
          <w:b/>
          <w:bCs/>
        </w:rPr>
        <w:t>уменьшению</w:t>
      </w:r>
      <w:r w:rsidRPr="0096689F">
        <w:rPr>
          <w:b/>
          <w:bCs/>
        </w:rPr>
        <w:t xml:space="preserve"> </w:t>
      </w:r>
      <w:r>
        <w:rPr>
          <w:b/>
          <w:bCs/>
        </w:rPr>
        <w:t>структурного</w:t>
      </w:r>
      <w:r w:rsidRPr="0096689F">
        <w:rPr>
          <w:b/>
          <w:bCs/>
        </w:rPr>
        <w:t xml:space="preserve"> </w:t>
      </w:r>
      <w:r>
        <w:rPr>
          <w:b/>
          <w:bCs/>
        </w:rPr>
        <w:t>неравенства</w:t>
      </w:r>
      <w:r w:rsidRPr="0096689F">
        <w:rPr>
          <w:b/>
          <w:bCs/>
        </w:rPr>
        <w:t xml:space="preserve"> </w:t>
      </w:r>
      <w:r>
        <w:rPr>
          <w:b/>
          <w:bCs/>
        </w:rPr>
        <w:t>в</w:t>
      </w:r>
      <w:r w:rsidRPr="0096689F">
        <w:rPr>
          <w:b/>
          <w:bCs/>
        </w:rPr>
        <w:t xml:space="preserve"> </w:t>
      </w:r>
      <w:r>
        <w:rPr>
          <w:b/>
          <w:bCs/>
        </w:rPr>
        <w:t>области</w:t>
      </w:r>
      <w:r w:rsidRPr="0096689F">
        <w:rPr>
          <w:b/>
          <w:bCs/>
        </w:rPr>
        <w:t xml:space="preserve"> </w:t>
      </w:r>
      <w:r>
        <w:rPr>
          <w:b/>
          <w:bCs/>
        </w:rPr>
        <w:t>занятости</w:t>
      </w:r>
      <w:r w:rsidRPr="0096689F">
        <w:rPr>
          <w:b/>
          <w:bCs/>
        </w:rPr>
        <w:t xml:space="preserve">, </w:t>
      </w:r>
      <w:r>
        <w:rPr>
          <w:b/>
          <w:bCs/>
        </w:rPr>
        <w:t>снижению</w:t>
      </w:r>
      <w:r w:rsidRPr="0096689F">
        <w:rPr>
          <w:b/>
          <w:bCs/>
        </w:rPr>
        <w:t xml:space="preserve"> </w:t>
      </w:r>
      <w:r>
        <w:rPr>
          <w:b/>
          <w:bCs/>
        </w:rPr>
        <w:t>уровня</w:t>
      </w:r>
      <w:r w:rsidRPr="0096689F">
        <w:rPr>
          <w:b/>
          <w:bCs/>
        </w:rPr>
        <w:t xml:space="preserve"> </w:t>
      </w:r>
      <w:r>
        <w:rPr>
          <w:b/>
          <w:bCs/>
        </w:rPr>
        <w:t>профессиональной</w:t>
      </w:r>
      <w:r w:rsidRPr="0096689F">
        <w:rPr>
          <w:b/>
          <w:bCs/>
        </w:rPr>
        <w:t xml:space="preserve"> </w:t>
      </w:r>
      <w:r>
        <w:rPr>
          <w:b/>
          <w:bCs/>
        </w:rPr>
        <w:t>сегрегации</w:t>
      </w:r>
      <w:r w:rsidRPr="0096689F">
        <w:rPr>
          <w:b/>
          <w:bCs/>
        </w:rPr>
        <w:t xml:space="preserve"> </w:t>
      </w:r>
      <w:r>
        <w:rPr>
          <w:b/>
          <w:bCs/>
        </w:rPr>
        <w:t>и</w:t>
      </w:r>
      <w:r w:rsidRPr="0096689F"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b/>
          <w:bCs/>
        </w:rPr>
        <w:t>е</w:t>
      </w:r>
      <w:r>
        <w:rPr>
          <w:b/>
          <w:bCs/>
        </w:rPr>
        <w:t>равенства</w:t>
      </w:r>
      <w:r w:rsidRPr="0096689F">
        <w:rPr>
          <w:b/>
          <w:bCs/>
        </w:rPr>
        <w:t xml:space="preserve"> </w:t>
      </w:r>
      <w:r>
        <w:rPr>
          <w:b/>
          <w:bCs/>
        </w:rPr>
        <w:t>в</w:t>
      </w:r>
      <w:r w:rsidRPr="0096689F">
        <w:rPr>
          <w:b/>
          <w:bCs/>
        </w:rPr>
        <w:t xml:space="preserve"> </w:t>
      </w:r>
      <w:r>
        <w:rPr>
          <w:b/>
          <w:bCs/>
        </w:rPr>
        <w:t>оплате</w:t>
      </w:r>
      <w:r w:rsidRPr="0096689F">
        <w:rPr>
          <w:b/>
          <w:bCs/>
        </w:rPr>
        <w:t xml:space="preserve"> </w:t>
      </w:r>
      <w:r>
        <w:rPr>
          <w:b/>
          <w:bCs/>
        </w:rPr>
        <w:t>труда</w:t>
      </w:r>
      <w:r w:rsidRPr="0096689F">
        <w:rPr>
          <w:b/>
          <w:bCs/>
        </w:rPr>
        <w:t xml:space="preserve"> </w:t>
      </w:r>
      <w:r>
        <w:rPr>
          <w:b/>
          <w:bCs/>
        </w:rPr>
        <w:t>мужчин</w:t>
      </w:r>
      <w:r w:rsidRPr="0096689F">
        <w:rPr>
          <w:b/>
          <w:bCs/>
        </w:rPr>
        <w:t xml:space="preserve"> </w:t>
      </w:r>
      <w:r>
        <w:rPr>
          <w:b/>
          <w:bCs/>
        </w:rPr>
        <w:t>и</w:t>
      </w:r>
      <w:r w:rsidRPr="0096689F">
        <w:rPr>
          <w:b/>
          <w:bCs/>
        </w:rPr>
        <w:t xml:space="preserve"> </w:t>
      </w:r>
      <w:r>
        <w:rPr>
          <w:b/>
          <w:bCs/>
        </w:rPr>
        <w:t>женщин</w:t>
      </w:r>
      <w:r w:rsidRPr="0096689F">
        <w:rPr>
          <w:b/>
          <w:bCs/>
        </w:rPr>
        <w:t>;</w:t>
      </w:r>
      <w:r w:rsidRPr="0096689F">
        <w:t xml:space="preserve"> </w:t>
      </w:r>
    </w:p>
    <w:p w:rsidR="004145E1" w:rsidRPr="0096689F" w:rsidRDefault="004145E1" w:rsidP="004145E1">
      <w:pPr>
        <w:pStyle w:val="SingleTxt"/>
        <w:rPr>
          <w:b/>
        </w:rPr>
      </w:pPr>
      <w:r w:rsidRPr="0096689F">
        <w:tab/>
      </w:r>
      <w:r w:rsidRPr="005F1430">
        <w:t>b)</w:t>
      </w:r>
      <w:r w:rsidRPr="0096689F">
        <w:tab/>
      </w:r>
      <w:r>
        <w:rPr>
          <w:b/>
          <w:bCs/>
        </w:rPr>
        <w:t>принять законодательство, четко предусматривающее устано</w:t>
      </w:r>
      <w:r>
        <w:rPr>
          <w:b/>
          <w:bCs/>
        </w:rPr>
        <w:t>в</w:t>
      </w:r>
      <w:r>
        <w:rPr>
          <w:b/>
          <w:bCs/>
        </w:rPr>
        <w:t>ление уголовной ответственности за сексуальное домогательство на раб</w:t>
      </w:r>
      <w:r>
        <w:rPr>
          <w:b/>
          <w:bCs/>
        </w:rPr>
        <w:t>о</w:t>
      </w:r>
      <w:r>
        <w:rPr>
          <w:b/>
          <w:bCs/>
        </w:rPr>
        <w:t>чем месте, как в государственном, так и в частном секторе, и учредить м</w:t>
      </w:r>
      <w:r>
        <w:rPr>
          <w:b/>
          <w:bCs/>
        </w:rPr>
        <w:t>е</w:t>
      </w:r>
      <w:r>
        <w:rPr>
          <w:b/>
          <w:bCs/>
        </w:rPr>
        <w:t>ханизмы подачи и рассмотрения жалоб, с тем чтобы жертвы могли пол</w:t>
      </w:r>
      <w:r>
        <w:rPr>
          <w:b/>
          <w:bCs/>
        </w:rPr>
        <w:t>у</w:t>
      </w:r>
      <w:r>
        <w:rPr>
          <w:b/>
          <w:bCs/>
        </w:rPr>
        <w:t>чать возмещение ущерба;</w:t>
      </w:r>
    </w:p>
    <w:p w:rsidR="004145E1" w:rsidRPr="0096689F" w:rsidRDefault="004145E1" w:rsidP="004145E1">
      <w:pPr>
        <w:pStyle w:val="SingleTxt"/>
      </w:pPr>
      <w:r w:rsidRPr="0096689F">
        <w:tab/>
      </w:r>
      <w:proofErr w:type="gramStart"/>
      <w:r w:rsidRPr="005F1430">
        <w:t>c)</w:t>
      </w:r>
      <w:r w:rsidRPr="0096689F">
        <w:tab/>
      </w:r>
      <w:r>
        <w:rPr>
          <w:b/>
          <w:bCs/>
        </w:rPr>
        <w:t>обеспечить предоставление женщинам возможностей для зан</w:t>
      </w:r>
      <w:r>
        <w:rPr>
          <w:b/>
          <w:bCs/>
        </w:rPr>
        <w:t>я</w:t>
      </w:r>
      <w:r>
        <w:rPr>
          <w:b/>
          <w:bCs/>
        </w:rPr>
        <w:t>тия приносящей доход деятельностью и продолжать принимать иници</w:t>
      </w:r>
      <w:r>
        <w:rPr>
          <w:b/>
          <w:bCs/>
        </w:rPr>
        <w:t>а</w:t>
      </w:r>
      <w:r>
        <w:rPr>
          <w:b/>
          <w:bCs/>
        </w:rPr>
        <w:t xml:space="preserve">тивные меры, такие как </w:t>
      </w:r>
      <w:proofErr w:type="spellStart"/>
      <w:r>
        <w:rPr>
          <w:b/>
          <w:bCs/>
        </w:rPr>
        <w:t>уделение</w:t>
      </w:r>
      <w:proofErr w:type="spellEnd"/>
      <w:r>
        <w:rPr>
          <w:b/>
          <w:bCs/>
        </w:rPr>
        <w:t xml:space="preserve"> приоритетного внимания найму же</w:t>
      </w:r>
      <w:r>
        <w:rPr>
          <w:b/>
          <w:bCs/>
        </w:rPr>
        <w:t>н</w:t>
      </w:r>
      <w:r>
        <w:rPr>
          <w:b/>
          <w:bCs/>
        </w:rPr>
        <w:t>щин на работу в государственном секторе и включение в сферу охвата программ, направленных на расширение экономических прав и возмо</w:t>
      </w:r>
      <w:r>
        <w:rPr>
          <w:b/>
          <w:bCs/>
        </w:rPr>
        <w:t>ж</w:t>
      </w:r>
      <w:r>
        <w:rPr>
          <w:b/>
          <w:bCs/>
        </w:rPr>
        <w:t>ностей, женщин, проживающих в сельской местности и на удаленных ос</w:t>
      </w:r>
      <w:r>
        <w:rPr>
          <w:b/>
          <w:bCs/>
        </w:rPr>
        <w:t>т</w:t>
      </w:r>
      <w:r>
        <w:rPr>
          <w:b/>
          <w:bCs/>
        </w:rPr>
        <w:t>ровах;</w:t>
      </w:r>
      <w:r w:rsidRPr="0096689F">
        <w:t xml:space="preserve"> </w:t>
      </w:r>
      <w:proofErr w:type="gramEnd"/>
    </w:p>
    <w:p w:rsidR="004145E1" w:rsidRPr="0096689F" w:rsidRDefault="004145E1" w:rsidP="004145E1">
      <w:pPr>
        <w:pStyle w:val="SingleTxt"/>
        <w:rPr>
          <w:b/>
        </w:rPr>
      </w:pPr>
      <w:r w:rsidRPr="0096689F">
        <w:tab/>
      </w:r>
      <w:r w:rsidRPr="005F1430">
        <w:t>d)</w:t>
      </w:r>
      <w:r w:rsidRPr="0096689F">
        <w:tab/>
      </w:r>
      <w:r>
        <w:rPr>
          <w:b/>
          <w:bCs/>
        </w:rPr>
        <w:t>принять меры к тому, чтобы женщины, занятые в неформал</w:t>
      </w:r>
      <w:r>
        <w:rPr>
          <w:b/>
          <w:bCs/>
        </w:rPr>
        <w:t>ь</w:t>
      </w:r>
      <w:r>
        <w:rPr>
          <w:b/>
          <w:bCs/>
        </w:rPr>
        <w:t>ном секторе, в том числе работающие в качестве домашней прислуги, б</w:t>
      </w:r>
      <w:r>
        <w:rPr>
          <w:b/>
          <w:bCs/>
        </w:rPr>
        <w:t>ы</w:t>
      </w:r>
      <w:r>
        <w:rPr>
          <w:b/>
          <w:bCs/>
        </w:rPr>
        <w:t>ли охвачены программами социальной защиты, и наладить проведение трудовых инспекций, позволяющих удостовериться в том, что им обесп</w:t>
      </w:r>
      <w:r>
        <w:rPr>
          <w:b/>
          <w:bCs/>
        </w:rPr>
        <w:t>е</w:t>
      </w:r>
      <w:r>
        <w:rPr>
          <w:b/>
          <w:bCs/>
        </w:rPr>
        <w:t>чены достойные условия труда.</w:t>
      </w:r>
      <w:r w:rsidRPr="0096689F">
        <w:rPr>
          <w:b/>
        </w:rPr>
        <w:t xml:space="preserve"> </w:t>
      </w:r>
    </w:p>
    <w:p w:rsidR="004145E1" w:rsidRPr="0096689F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96689F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6689F">
        <w:tab/>
      </w:r>
      <w:r w:rsidRPr="0096689F">
        <w:tab/>
      </w:r>
      <w:r>
        <w:t>Охрана</w:t>
      </w:r>
      <w:r w:rsidRPr="0096689F">
        <w:t xml:space="preserve"> </w:t>
      </w:r>
      <w:r>
        <w:t>здоровья</w:t>
      </w:r>
    </w:p>
    <w:p w:rsidR="004145E1" w:rsidRPr="0096689F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A63F58" w:rsidRDefault="004145E1" w:rsidP="004145E1">
      <w:pPr>
        <w:pStyle w:val="SingleTxt"/>
      </w:pPr>
      <w:r w:rsidRPr="0096689F">
        <w:t>36.</w:t>
      </w:r>
      <w:r w:rsidRPr="0096689F">
        <w:tab/>
      </w:r>
      <w:r>
        <w:t>Комитет отмечает нехватку ресурсов и другие ограничения, испытыва</w:t>
      </w:r>
      <w:r>
        <w:t>е</w:t>
      </w:r>
      <w:r>
        <w:t xml:space="preserve">мые государством-участником. Тем не </w:t>
      </w:r>
      <w:proofErr w:type="gramStart"/>
      <w:r>
        <w:t>менее</w:t>
      </w:r>
      <w:proofErr w:type="gramEnd"/>
      <w:r>
        <w:t xml:space="preserve"> он хотел бы выразить обеспок</w:t>
      </w:r>
      <w:r>
        <w:t>о</w:t>
      </w:r>
      <w:r>
        <w:t>енность по поводу положения в сфере охраны здоровья женщин, проживающих в отдаленных районах и на удаленных островах, которые сталкиваются с тру</w:t>
      </w:r>
      <w:r>
        <w:t>д</w:t>
      </w:r>
      <w:r>
        <w:t>ностями в получении доступа к недорогостоящему надлежащему медицинск</w:t>
      </w:r>
      <w:r>
        <w:t>о</w:t>
      </w:r>
      <w:r>
        <w:t>му обслуживанию, в том числе услугам в области сексуального и репродукти</w:t>
      </w:r>
      <w:r>
        <w:t>в</w:t>
      </w:r>
      <w:r>
        <w:t>ного здоровья и соответствующей информации. Он отмечает отсутствие то</w:t>
      </w:r>
      <w:r>
        <w:t>ч</w:t>
      </w:r>
      <w:r>
        <w:t>ных данных по такому показателю, как материнская смертность, обусловле</w:t>
      </w:r>
      <w:r>
        <w:t>н</w:t>
      </w:r>
      <w:r>
        <w:t>ное тем, что многие женщины рожают на дому. Предметом</w:t>
      </w:r>
      <w:r w:rsidRPr="00A63F58">
        <w:t xml:space="preserve"> </w:t>
      </w:r>
      <w:r>
        <w:t>особой</w:t>
      </w:r>
      <w:r w:rsidRPr="00A63F58">
        <w:t xml:space="preserve"> </w:t>
      </w:r>
      <w:r>
        <w:t>обеспок</w:t>
      </w:r>
      <w:r>
        <w:t>о</w:t>
      </w:r>
      <w:r>
        <w:t>енности</w:t>
      </w:r>
      <w:r w:rsidRPr="00A63F58">
        <w:t xml:space="preserve"> </w:t>
      </w:r>
      <w:r>
        <w:t>Комитета</w:t>
      </w:r>
      <w:r w:rsidRPr="00A63F58">
        <w:t xml:space="preserve"> </w:t>
      </w:r>
      <w:r>
        <w:t>являются</w:t>
      </w:r>
      <w:r w:rsidRPr="00A63F58">
        <w:t xml:space="preserve">: </w:t>
      </w:r>
    </w:p>
    <w:p w:rsidR="004145E1" w:rsidRPr="0096689F" w:rsidRDefault="004145E1" w:rsidP="004145E1">
      <w:pPr>
        <w:pStyle w:val="SingleTxt"/>
      </w:pPr>
      <w:r w:rsidRPr="00A63F58">
        <w:tab/>
      </w:r>
      <w:proofErr w:type="gramStart"/>
      <w:r>
        <w:t>a</w:t>
      </w:r>
      <w:r w:rsidRPr="0096689F">
        <w:t>)</w:t>
      </w:r>
      <w:r w:rsidRPr="0096689F">
        <w:tab/>
      </w:r>
      <w:r>
        <w:t>высокие показатели беременности в подростковом возрасте</w:t>
      </w:r>
      <w:r w:rsidRPr="0096689F">
        <w:t>;</w:t>
      </w:r>
      <w:proofErr w:type="gramEnd"/>
    </w:p>
    <w:p w:rsidR="004145E1" w:rsidRPr="0096689F" w:rsidRDefault="004145E1" w:rsidP="004145E1">
      <w:pPr>
        <w:pStyle w:val="SingleTxt"/>
      </w:pPr>
      <w:r w:rsidRPr="0096689F">
        <w:tab/>
      </w:r>
      <w:proofErr w:type="gramStart"/>
      <w:r>
        <w:t>b</w:t>
      </w:r>
      <w:r w:rsidRPr="0096689F">
        <w:t>)</w:t>
      </w:r>
      <w:r w:rsidRPr="0096689F">
        <w:tab/>
      </w:r>
      <w:r>
        <w:t>отсутствие функционирующих на законных основания медицинских учреждений, предоставляющих услуги по проведению безопасных абортов, и уголовное преследование за совершение абортов во всех случаях, за исключ</w:t>
      </w:r>
      <w:r>
        <w:t>е</w:t>
      </w:r>
      <w:r>
        <w:t>нием связанных с наличием угрозы для жизни беременной женщины;</w:t>
      </w:r>
      <w:r w:rsidRPr="0096689F">
        <w:t xml:space="preserve"> </w:t>
      </w:r>
      <w:proofErr w:type="gramEnd"/>
    </w:p>
    <w:p w:rsidR="004145E1" w:rsidRPr="0096689F" w:rsidRDefault="004145E1" w:rsidP="004145E1">
      <w:pPr>
        <w:pStyle w:val="SingleTxt"/>
      </w:pPr>
      <w:r w:rsidRPr="0096689F">
        <w:tab/>
      </w:r>
      <w:r>
        <w:t>c</w:t>
      </w:r>
      <w:r w:rsidRPr="0096689F">
        <w:t>)</w:t>
      </w:r>
      <w:r w:rsidRPr="0096689F">
        <w:tab/>
      </w:r>
      <w:r>
        <w:t>состояние психического здоровья женщин и отсутствие мер по пр</w:t>
      </w:r>
      <w:r>
        <w:t>е</w:t>
      </w:r>
      <w:r>
        <w:t>одолению физических и психологических травм, нанесенных женщинам, п</w:t>
      </w:r>
      <w:r>
        <w:t>о</w:t>
      </w:r>
      <w:r>
        <w:t>страдавшим от актов гендерного насилия, обусловливающее высокие показат</w:t>
      </w:r>
      <w:r>
        <w:t>е</w:t>
      </w:r>
      <w:r>
        <w:t>ли самоубий</w:t>
      </w:r>
      <w:proofErr w:type="gramStart"/>
      <w:r>
        <w:t>ств ср</w:t>
      </w:r>
      <w:proofErr w:type="gramEnd"/>
      <w:r>
        <w:t>еди этой категории женщин.</w:t>
      </w:r>
      <w:r w:rsidRPr="0096689F">
        <w:t xml:space="preserve"> </w:t>
      </w:r>
    </w:p>
    <w:p w:rsidR="004145E1" w:rsidRPr="0096689F" w:rsidRDefault="004145E1" w:rsidP="004145E1">
      <w:pPr>
        <w:pStyle w:val="SingleTxt"/>
        <w:rPr>
          <w:b/>
        </w:rPr>
      </w:pPr>
      <w:r w:rsidRPr="0096689F">
        <w:t>37.</w:t>
      </w:r>
      <w:r w:rsidRPr="0096689F">
        <w:tab/>
      </w:r>
      <w:proofErr w:type="gramStart"/>
      <w:r>
        <w:rPr>
          <w:b/>
          <w:bCs/>
        </w:rPr>
        <w:t>Комитет обращает внимание на задачи 3.1 и 3.7 Целей в области устойчивого развития, предусматривающие снижение глобального коэ</w:t>
      </w:r>
      <w:r>
        <w:rPr>
          <w:b/>
          <w:bCs/>
        </w:rPr>
        <w:t>ф</w:t>
      </w:r>
      <w:r>
        <w:rPr>
          <w:b/>
          <w:bCs/>
        </w:rPr>
        <w:t>фициента материнской смертности и обеспечение всеобщего доступа к услугам по охране сексуального и репродуктивного здоровья, и рекоме</w:t>
      </w:r>
      <w:r>
        <w:rPr>
          <w:b/>
          <w:bCs/>
        </w:rPr>
        <w:t>н</w:t>
      </w:r>
      <w:r>
        <w:rPr>
          <w:b/>
          <w:bCs/>
        </w:rPr>
        <w:t>дует государству-участнику расширить доступ женщин к медицинским услугам, включая услуги в области сексуального и репродуктивного зд</w:t>
      </w:r>
      <w:r>
        <w:rPr>
          <w:b/>
          <w:bCs/>
        </w:rPr>
        <w:t>о</w:t>
      </w:r>
      <w:r>
        <w:rPr>
          <w:b/>
          <w:bCs/>
        </w:rPr>
        <w:t>ровья, особенно в отдаленных районах и на удаленных островах.</w:t>
      </w:r>
      <w:proofErr w:type="gramEnd"/>
      <w:r>
        <w:t xml:space="preserve"> </w:t>
      </w:r>
      <w:r>
        <w:rPr>
          <w:b/>
          <w:bCs/>
        </w:rPr>
        <w:t>Кроме</w:t>
      </w:r>
      <w:r w:rsidRPr="0096689F">
        <w:rPr>
          <w:b/>
          <w:bCs/>
        </w:rPr>
        <w:t xml:space="preserve"> </w:t>
      </w:r>
      <w:r>
        <w:rPr>
          <w:b/>
          <w:bCs/>
        </w:rPr>
        <w:t>того</w:t>
      </w:r>
      <w:r w:rsidRPr="0096689F">
        <w:rPr>
          <w:b/>
          <w:bCs/>
        </w:rPr>
        <w:t xml:space="preserve">, </w:t>
      </w:r>
      <w:r>
        <w:rPr>
          <w:b/>
          <w:bCs/>
        </w:rPr>
        <w:t>он</w:t>
      </w:r>
      <w:r w:rsidRPr="0096689F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96689F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96689F">
        <w:rPr>
          <w:b/>
          <w:bCs/>
        </w:rPr>
        <w:t>-</w:t>
      </w:r>
      <w:r>
        <w:rPr>
          <w:b/>
          <w:bCs/>
        </w:rPr>
        <w:t>участнику</w:t>
      </w:r>
      <w:r w:rsidRPr="0096689F">
        <w:rPr>
          <w:b/>
          <w:bCs/>
        </w:rPr>
        <w:t xml:space="preserve"> </w:t>
      </w:r>
      <w:r>
        <w:rPr>
          <w:b/>
          <w:bCs/>
        </w:rPr>
        <w:t>представить</w:t>
      </w:r>
      <w:r w:rsidRPr="0096689F">
        <w:rPr>
          <w:b/>
          <w:bCs/>
        </w:rPr>
        <w:t xml:space="preserve"> </w:t>
      </w:r>
      <w:r>
        <w:rPr>
          <w:b/>
          <w:bCs/>
        </w:rPr>
        <w:t>в</w:t>
      </w:r>
      <w:r w:rsidRPr="0096689F">
        <w:rPr>
          <w:b/>
          <w:bCs/>
        </w:rPr>
        <w:t xml:space="preserve"> </w:t>
      </w:r>
      <w:r>
        <w:rPr>
          <w:b/>
          <w:bCs/>
        </w:rPr>
        <w:t>своем</w:t>
      </w:r>
      <w:r w:rsidRPr="0096689F">
        <w:rPr>
          <w:b/>
          <w:bCs/>
        </w:rPr>
        <w:t xml:space="preserve"> </w:t>
      </w:r>
      <w:r>
        <w:rPr>
          <w:b/>
          <w:bCs/>
        </w:rPr>
        <w:t>следу</w:t>
      </w:r>
      <w:r>
        <w:rPr>
          <w:b/>
          <w:bCs/>
        </w:rPr>
        <w:t>ю</w:t>
      </w:r>
      <w:r>
        <w:rPr>
          <w:b/>
          <w:bCs/>
        </w:rPr>
        <w:t>щем</w:t>
      </w:r>
      <w:r w:rsidRPr="0096689F">
        <w:rPr>
          <w:b/>
          <w:bCs/>
        </w:rPr>
        <w:t xml:space="preserve"> </w:t>
      </w:r>
      <w:r>
        <w:rPr>
          <w:b/>
          <w:bCs/>
        </w:rPr>
        <w:t>периодическом</w:t>
      </w:r>
      <w:r w:rsidRPr="0096689F">
        <w:rPr>
          <w:b/>
          <w:bCs/>
        </w:rPr>
        <w:t xml:space="preserve"> </w:t>
      </w:r>
      <w:r>
        <w:rPr>
          <w:b/>
          <w:bCs/>
        </w:rPr>
        <w:t>докладе</w:t>
      </w:r>
      <w:r w:rsidRPr="0096689F">
        <w:rPr>
          <w:b/>
          <w:bCs/>
        </w:rPr>
        <w:t xml:space="preserve"> </w:t>
      </w:r>
      <w:r>
        <w:rPr>
          <w:b/>
          <w:bCs/>
        </w:rPr>
        <w:t>информацию</w:t>
      </w:r>
      <w:r w:rsidRPr="0096689F">
        <w:rPr>
          <w:b/>
          <w:bCs/>
        </w:rPr>
        <w:t xml:space="preserve"> </w:t>
      </w:r>
      <w:r>
        <w:rPr>
          <w:b/>
          <w:bCs/>
        </w:rPr>
        <w:t>о</w:t>
      </w:r>
      <w:r w:rsidRPr="0096689F">
        <w:rPr>
          <w:b/>
          <w:bCs/>
        </w:rPr>
        <w:t xml:space="preserve"> </w:t>
      </w:r>
      <w:r>
        <w:rPr>
          <w:b/>
          <w:bCs/>
        </w:rPr>
        <w:t>показателях</w:t>
      </w:r>
      <w:r w:rsidRPr="0096689F">
        <w:rPr>
          <w:b/>
          <w:bCs/>
        </w:rPr>
        <w:t xml:space="preserve"> </w:t>
      </w:r>
      <w:r>
        <w:rPr>
          <w:b/>
          <w:bCs/>
        </w:rPr>
        <w:t>материнской</w:t>
      </w:r>
      <w:r w:rsidRPr="0096689F">
        <w:rPr>
          <w:b/>
          <w:bCs/>
        </w:rPr>
        <w:t xml:space="preserve"> </w:t>
      </w:r>
      <w:r>
        <w:rPr>
          <w:b/>
          <w:bCs/>
        </w:rPr>
        <w:t>смертности</w:t>
      </w:r>
      <w:r w:rsidRPr="0096689F">
        <w:rPr>
          <w:b/>
          <w:bCs/>
        </w:rPr>
        <w:t xml:space="preserve">, </w:t>
      </w:r>
      <w:r>
        <w:rPr>
          <w:b/>
          <w:bCs/>
        </w:rPr>
        <w:t>а</w:t>
      </w:r>
      <w:r w:rsidRPr="0096689F">
        <w:rPr>
          <w:b/>
          <w:bCs/>
        </w:rPr>
        <w:t xml:space="preserve"> </w:t>
      </w:r>
      <w:r>
        <w:rPr>
          <w:b/>
          <w:bCs/>
        </w:rPr>
        <w:t>также</w:t>
      </w:r>
      <w:r w:rsidRPr="0096689F">
        <w:rPr>
          <w:b/>
          <w:bCs/>
        </w:rPr>
        <w:t>:</w:t>
      </w:r>
      <w:r w:rsidRPr="0096689F">
        <w:t xml:space="preserve"> </w:t>
      </w:r>
    </w:p>
    <w:p w:rsidR="004145E1" w:rsidRPr="0096689F" w:rsidRDefault="004145E1" w:rsidP="004145E1">
      <w:pPr>
        <w:pStyle w:val="SingleTxt"/>
        <w:rPr>
          <w:b/>
        </w:rPr>
      </w:pPr>
      <w:r w:rsidRPr="0096689F">
        <w:tab/>
      </w:r>
      <w:r w:rsidRPr="00A63F58">
        <w:t>a)</w:t>
      </w:r>
      <w:r w:rsidRPr="0096689F">
        <w:tab/>
      </w:r>
      <w:r>
        <w:rPr>
          <w:b/>
          <w:bCs/>
        </w:rPr>
        <w:t>обеспечить женщинам и девочкам доступ к достоверной инфо</w:t>
      </w:r>
      <w:r>
        <w:rPr>
          <w:b/>
          <w:bCs/>
        </w:rPr>
        <w:t>р</w:t>
      </w:r>
      <w:r>
        <w:rPr>
          <w:b/>
          <w:bCs/>
        </w:rPr>
        <w:t>мации, касающейся сексуального и репродуктивного здоровья и прав, в том числе таких аспектов, как ответственное сексуальное поведение, предотвращение беременности в подростковом возрасте и передаваемых половым путем заболеваний, а также доступ к недорогостоящим совр</w:t>
      </w:r>
      <w:r>
        <w:rPr>
          <w:b/>
          <w:bCs/>
        </w:rPr>
        <w:t>е</w:t>
      </w:r>
      <w:r>
        <w:rPr>
          <w:b/>
          <w:bCs/>
        </w:rPr>
        <w:t>менным противозачаточным средствам;</w:t>
      </w:r>
    </w:p>
    <w:p w:rsidR="004145E1" w:rsidRPr="00075843" w:rsidRDefault="004145E1" w:rsidP="004145E1">
      <w:pPr>
        <w:pStyle w:val="SingleTxt"/>
        <w:rPr>
          <w:b/>
        </w:rPr>
      </w:pPr>
      <w:r w:rsidRPr="0096689F">
        <w:tab/>
      </w:r>
      <w:r w:rsidRPr="00A63F58">
        <w:t>b)</w:t>
      </w:r>
      <w:r w:rsidRPr="00075843">
        <w:tab/>
      </w:r>
      <w:r>
        <w:rPr>
          <w:b/>
          <w:bCs/>
        </w:rPr>
        <w:t>внести изменения в законодательство в целях легализации або</w:t>
      </w:r>
      <w:r>
        <w:rPr>
          <w:b/>
          <w:bCs/>
        </w:rPr>
        <w:t>р</w:t>
      </w:r>
      <w:r>
        <w:rPr>
          <w:b/>
          <w:bCs/>
        </w:rPr>
        <w:t>тов не только в случае угрозы для жизни беременной женщины, но и в случаях угрозы ее здоровью, беременности в результате изнасилования или инцеста и серьезной патологии плода, и отменить уголовную отве</w:t>
      </w:r>
      <w:r>
        <w:rPr>
          <w:b/>
          <w:bCs/>
        </w:rPr>
        <w:t>т</w:t>
      </w:r>
      <w:r>
        <w:rPr>
          <w:b/>
          <w:bCs/>
        </w:rPr>
        <w:t>ственность за аборты во всех случаях;</w:t>
      </w:r>
      <w:r w:rsidRPr="00075843">
        <w:rPr>
          <w:b/>
        </w:rPr>
        <w:t xml:space="preserve"> </w:t>
      </w:r>
    </w:p>
    <w:p w:rsidR="004145E1" w:rsidRPr="00075843" w:rsidRDefault="004145E1" w:rsidP="004145E1">
      <w:pPr>
        <w:pStyle w:val="SingleTxt"/>
        <w:rPr>
          <w:b/>
        </w:rPr>
      </w:pPr>
      <w:r w:rsidRPr="00075843">
        <w:tab/>
      </w:r>
      <w:r w:rsidRPr="00A63F58">
        <w:t>c)</w:t>
      </w:r>
      <w:r w:rsidRPr="00075843">
        <w:tab/>
      </w:r>
      <w:r>
        <w:rPr>
          <w:b/>
          <w:bCs/>
        </w:rPr>
        <w:t>учредить механизм мониторинга состояния психического здор</w:t>
      </w:r>
      <w:r>
        <w:rPr>
          <w:b/>
          <w:bCs/>
        </w:rPr>
        <w:t>о</w:t>
      </w:r>
      <w:r>
        <w:rPr>
          <w:b/>
          <w:bCs/>
        </w:rPr>
        <w:t>вья женщин и девочек в государстве-участнике и использовать получе</w:t>
      </w:r>
      <w:r>
        <w:rPr>
          <w:b/>
          <w:bCs/>
        </w:rPr>
        <w:t>н</w:t>
      </w:r>
      <w:r>
        <w:rPr>
          <w:b/>
          <w:bCs/>
        </w:rPr>
        <w:t>ные с его помощью данные при планировании программ и услуг в области охраны психического здоровья.</w:t>
      </w:r>
      <w:r w:rsidRPr="00075843">
        <w:rPr>
          <w:b/>
        </w:rPr>
        <w:t xml:space="preserve"> </w:t>
      </w:r>
    </w:p>
    <w:p w:rsidR="004145E1" w:rsidRPr="0007584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075843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5843">
        <w:tab/>
      </w:r>
      <w:r w:rsidRPr="00075843">
        <w:tab/>
      </w:r>
      <w:r>
        <w:rPr>
          <w:bCs/>
        </w:rPr>
        <w:t>Экономические и социальные льготы</w:t>
      </w:r>
      <w:r>
        <w:t xml:space="preserve"> </w:t>
      </w:r>
    </w:p>
    <w:p w:rsidR="004145E1" w:rsidRPr="0007584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w w:val="102"/>
        </w:rPr>
      </w:pPr>
      <w:r w:rsidRPr="00075843">
        <w:t>38.</w:t>
      </w:r>
      <w:r w:rsidRPr="00075843">
        <w:tab/>
      </w:r>
      <w:r>
        <w:t xml:space="preserve">Комитет отмечает </w:t>
      </w:r>
      <w:proofErr w:type="gramStart"/>
      <w:r>
        <w:t>отсутствие</w:t>
      </w:r>
      <w:proofErr w:type="gramEnd"/>
      <w:r>
        <w:t xml:space="preserve"> каких бы то ни было правовых препятствий для доступа женщин к финансовым ресурсам на равноправной основе с му</w:t>
      </w:r>
      <w:r>
        <w:t>ж</w:t>
      </w:r>
      <w:r>
        <w:t xml:space="preserve">чинами. </w:t>
      </w:r>
      <w:proofErr w:type="gramStart"/>
      <w:r>
        <w:t>Вместе с тем у него вызывают обеспокоенность ограниченный хара</w:t>
      </w:r>
      <w:r>
        <w:t>к</w:t>
      </w:r>
      <w:r>
        <w:t>тер информации о доступе женщин к займам и другим формам финансовых кредитов, в том числе предоставляемых государственными банками, и отсу</w:t>
      </w:r>
      <w:r>
        <w:t>т</w:t>
      </w:r>
      <w:r>
        <w:t>ствие в государстве-участнике программ социальной защиты, в частности пр</w:t>
      </w:r>
      <w:r>
        <w:t>о</w:t>
      </w:r>
      <w:r>
        <w:t>грамм, ориентированных на группы женщин, находящихся в неблагоприятном положении, такие как женщины, возглавляющие домашние хозяйства, пожилые женщины и женщины-инвалиды.</w:t>
      </w:r>
      <w:proofErr w:type="gramEnd"/>
      <w:r>
        <w:t xml:space="preserve"> Комитет также обеспокоен тем, что девочки и женщины часто не имеют возможности принимать участие в спортивных и р</w:t>
      </w:r>
      <w:r>
        <w:t>е</w:t>
      </w:r>
      <w:r>
        <w:t xml:space="preserve">креационных мероприятиях в силу возложенного на них непропорционально тяжелого бремени домашних обязанностей. </w:t>
      </w:r>
    </w:p>
    <w:p w:rsidR="004145E1" w:rsidRPr="00075843" w:rsidRDefault="004145E1" w:rsidP="004145E1">
      <w:pPr>
        <w:pStyle w:val="SingleTxt"/>
        <w:rPr>
          <w:b/>
        </w:rPr>
      </w:pPr>
      <w:r w:rsidRPr="00075843">
        <w:t>39.</w:t>
      </w:r>
      <w:r w:rsidRPr="00075843">
        <w:tab/>
      </w:r>
      <w:r>
        <w:rPr>
          <w:b/>
          <w:bCs/>
        </w:rPr>
        <w:t>Комитет рекомендует государству-участнику принять меры по ра</w:t>
      </w:r>
      <w:r>
        <w:rPr>
          <w:b/>
          <w:bCs/>
        </w:rPr>
        <w:t>с</w:t>
      </w:r>
      <w:r>
        <w:rPr>
          <w:b/>
          <w:bCs/>
        </w:rPr>
        <w:t>ширению доступа женщин к займам и другим формам финансирования, в том числе за счет повышения уровня их финансовой грамотности.</w:t>
      </w:r>
      <w:r>
        <w:t xml:space="preserve"> </w:t>
      </w:r>
      <w:r>
        <w:rPr>
          <w:b/>
          <w:bCs/>
        </w:rPr>
        <w:t>Он также рекомендует государству-участнику обеспечить предоставление ф</w:t>
      </w:r>
      <w:r>
        <w:rPr>
          <w:b/>
          <w:bCs/>
        </w:rPr>
        <w:t>и</w:t>
      </w:r>
      <w:r>
        <w:rPr>
          <w:b/>
          <w:bCs/>
        </w:rPr>
        <w:t>нансовых субсидий одиноким женщинам, возглавляющим домашние х</w:t>
      </w:r>
      <w:r>
        <w:rPr>
          <w:b/>
          <w:bCs/>
        </w:rPr>
        <w:t>о</w:t>
      </w:r>
      <w:r>
        <w:rPr>
          <w:b/>
          <w:bCs/>
        </w:rPr>
        <w:t>зяйства, женщинам, живущим в условиях нищеты, пожилым женщинам и женщинам-инвалидам и предусмотреть для них меры социальной защиты.</w:t>
      </w:r>
      <w:r>
        <w:t xml:space="preserve"> </w:t>
      </w:r>
      <w:r>
        <w:rPr>
          <w:b/>
          <w:bCs/>
        </w:rPr>
        <w:t>Комитет, кроме того, рекомендует государству-участнику обеспечить с</w:t>
      </w:r>
      <w:r>
        <w:rPr>
          <w:b/>
          <w:bCs/>
        </w:rPr>
        <w:t>о</w:t>
      </w:r>
      <w:r>
        <w:rPr>
          <w:b/>
          <w:bCs/>
        </w:rPr>
        <w:t>здание реальных возможностей для участия девочек и женщин в спорти</w:t>
      </w:r>
      <w:r>
        <w:rPr>
          <w:b/>
          <w:bCs/>
        </w:rPr>
        <w:t>в</w:t>
      </w:r>
      <w:r>
        <w:rPr>
          <w:b/>
          <w:bCs/>
        </w:rPr>
        <w:t>ных и развлекательных мероприятиях.</w:t>
      </w:r>
      <w:r w:rsidRPr="00075843">
        <w:t xml:space="preserve"> </w:t>
      </w:r>
    </w:p>
    <w:p w:rsidR="004145E1" w:rsidRPr="0007584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5843">
        <w:tab/>
      </w:r>
      <w:r w:rsidRPr="00075843">
        <w:tab/>
      </w:r>
      <w:r>
        <w:rPr>
          <w:bCs/>
        </w:rPr>
        <w:t>Сельские женщины</w:t>
      </w:r>
      <w:r>
        <w:t xml:space="preserve"> </w:t>
      </w:r>
    </w:p>
    <w:p w:rsidR="004145E1" w:rsidRPr="00C56FA4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075843" w:rsidRDefault="004145E1" w:rsidP="004145E1">
      <w:pPr>
        <w:pStyle w:val="SingleTxt"/>
      </w:pPr>
      <w:r w:rsidRPr="00075843">
        <w:t>40.</w:t>
      </w:r>
      <w:r w:rsidRPr="00075843">
        <w:tab/>
      </w:r>
      <w:r>
        <w:t>Комитет обеспокоен неблагоприятным положением женщин, прожива</w:t>
      </w:r>
      <w:r>
        <w:t>ю</w:t>
      </w:r>
      <w:r>
        <w:t>щих в отдаленных сельских районах и на удаленных островах, в том числе о</w:t>
      </w:r>
      <w:r>
        <w:t>т</w:t>
      </w:r>
      <w:r>
        <w:t>сутствием у них полноценного доступа к услугам в таких областях, как мед</w:t>
      </w:r>
      <w:r>
        <w:t>и</w:t>
      </w:r>
      <w:r>
        <w:t>цинское обслуживание, образование, профессиональная подготовка и занятие приносящими доход видами деятельности, а также к информационно-коммуникационным технологиям и системе общественного транспорта. Он также обеспокоен тем, что широко распространенные в сельских районах ге</w:t>
      </w:r>
      <w:r>
        <w:t>н</w:t>
      </w:r>
      <w:r>
        <w:t>дерные стереотипы приводят к усилению насилия и дискриминации в отнош</w:t>
      </w:r>
      <w:r>
        <w:t>е</w:t>
      </w:r>
      <w:r>
        <w:t>нии женщин и являются одним из факторов, сужающих возможности их уч</w:t>
      </w:r>
      <w:r>
        <w:t>а</w:t>
      </w:r>
      <w:r>
        <w:t>стия в процессе принятия решений на общинном уровне и ограничивающих их доступ к правосудию. Еще одним источником озабоченности Комитета явл</w:t>
      </w:r>
      <w:r>
        <w:t>я</w:t>
      </w:r>
      <w:r>
        <w:t>ются изменения, которые были недавно внесены в порядок наследования з</w:t>
      </w:r>
      <w:r>
        <w:t>е</w:t>
      </w:r>
      <w:r>
        <w:t>мельных угодий, традиционно передававшихся по женской линии, и которые ставят женщин в неблагоприятное положение с точки зрения прав владения, приобретения, управления и распоряжения имуществом.</w:t>
      </w:r>
      <w:r w:rsidRPr="00075843">
        <w:t xml:space="preserve"> </w:t>
      </w:r>
    </w:p>
    <w:p w:rsidR="004145E1" w:rsidRPr="00075843" w:rsidRDefault="004145E1" w:rsidP="004145E1">
      <w:pPr>
        <w:pStyle w:val="SingleTxt"/>
      </w:pPr>
      <w:r w:rsidRPr="00075843">
        <w:t>41.</w:t>
      </w:r>
      <w:r w:rsidRPr="00075843">
        <w:tab/>
      </w:r>
      <w:r>
        <w:rPr>
          <w:b/>
          <w:bCs/>
        </w:rPr>
        <w:t>В соответствии со своей общей рекомендацией № 34 (2016), каса</w:t>
      </w:r>
      <w:r>
        <w:rPr>
          <w:b/>
          <w:bCs/>
        </w:rPr>
        <w:t>ю</w:t>
      </w:r>
      <w:r>
        <w:rPr>
          <w:b/>
          <w:bCs/>
        </w:rPr>
        <w:t>щейся прав сельских женщин, Комитет рекомендует государству-участнику:</w:t>
      </w:r>
    </w:p>
    <w:p w:rsidR="004145E1" w:rsidRPr="00075843" w:rsidRDefault="004145E1" w:rsidP="004145E1">
      <w:pPr>
        <w:pStyle w:val="SingleTxt"/>
        <w:rPr>
          <w:b/>
          <w:w w:val="100"/>
        </w:rPr>
      </w:pPr>
      <w:r w:rsidRPr="00075843">
        <w:rPr>
          <w:w w:val="100"/>
        </w:rPr>
        <w:tab/>
      </w:r>
      <w:r w:rsidRPr="00F10CAF">
        <w:rPr>
          <w:w w:val="100"/>
        </w:rPr>
        <w:t>a)</w:t>
      </w:r>
      <w:r w:rsidRPr="00075843">
        <w:rPr>
          <w:w w:val="100"/>
        </w:rPr>
        <w:tab/>
      </w:r>
      <w:r>
        <w:rPr>
          <w:b/>
          <w:bCs/>
        </w:rPr>
        <w:t>принять все необходимые меры для расширения доступа сел</w:t>
      </w:r>
      <w:r>
        <w:rPr>
          <w:b/>
          <w:bCs/>
        </w:rPr>
        <w:t>ь</w:t>
      </w:r>
      <w:r>
        <w:rPr>
          <w:b/>
          <w:bCs/>
        </w:rPr>
        <w:t>ских женщин к медицинскому обслуживанию, образованию, рабочим м</w:t>
      </w:r>
      <w:r>
        <w:rPr>
          <w:b/>
          <w:bCs/>
        </w:rPr>
        <w:t>е</w:t>
      </w:r>
      <w:r>
        <w:rPr>
          <w:b/>
          <w:bCs/>
        </w:rPr>
        <w:t>стам и системе отправления правосудия, информационно-коммуникационным технологиям и системе общественного транспорта с целью обеспечения устойчивого развития сельских районов и борьбы с нищетой;</w:t>
      </w:r>
      <w:r w:rsidRPr="00075843">
        <w:rPr>
          <w:b/>
          <w:w w:val="100"/>
        </w:rPr>
        <w:t xml:space="preserve"> </w:t>
      </w:r>
    </w:p>
    <w:p w:rsidR="004145E1" w:rsidRPr="00075843" w:rsidRDefault="004145E1" w:rsidP="004145E1">
      <w:pPr>
        <w:pStyle w:val="SingleTxt"/>
        <w:rPr>
          <w:b/>
        </w:rPr>
      </w:pPr>
      <w:r w:rsidRPr="00075843">
        <w:tab/>
      </w:r>
      <w:r w:rsidRPr="00F10CAF">
        <w:t>b)</w:t>
      </w:r>
      <w:r w:rsidRPr="00075843">
        <w:tab/>
      </w:r>
      <w:r>
        <w:rPr>
          <w:b/>
          <w:bCs/>
        </w:rPr>
        <w:t>обеспечить расширение участия женщин, проживающих в сел</w:t>
      </w:r>
      <w:r>
        <w:rPr>
          <w:b/>
          <w:bCs/>
        </w:rPr>
        <w:t>ь</w:t>
      </w:r>
      <w:r>
        <w:rPr>
          <w:b/>
          <w:bCs/>
        </w:rPr>
        <w:t>ских районах и на удаленных островах, в разработке и осуществлении местных планов развития, а также их привлечение к процессам принятия решений по развитию сельских районов на всех уровнях;</w:t>
      </w:r>
      <w:r w:rsidRPr="00075843">
        <w:rPr>
          <w:b/>
        </w:rPr>
        <w:t xml:space="preserve"> </w:t>
      </w:r>
    </w:p>
    <w:p w:rsidR="004145E1" w:rsidRPr="00075843" w:rsidRDefault="004145E1" w:rsidP="004145E1">
      <w:pPr>
        <w:pStyle w:val="SingleTxt"/>
        <w:rPr>
          <w:b/>
        </w:rPr>
      </w:pPr>
      <w:r w:rsidRPr="00075843">
        <w:tab/>
      </w:r>
      <w:r w:rsidRPr="00F10CAF">
        <w:t>c)</w:t>
      </w:r>
      <w:r w:rsidRPr="00075843">
        <w:tab/>
      </w:r>
      <w:r>
        <w:rPr>
          <w:b/>
          <w:bCs/>
        </w:rPr>
        <w:t>обеспечить предоставление женщинам и мужчинам равных прав в том, что касается владения и управления земельными угодьями.</w:t>
      </w:r>
    </w:p>
    <w:p w:rsidR="004145E1" w:rsidRPr="0007584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Default="004145E1">
      <w:pPr>
        <w:spacing w:after="200" w:line="276" w:lineRule="auto"/>
        <w:rPr>
          <w:b/>
          <w:spacing w:val="2"/>
        </w:rPr>
      </w:pPr>
      <w:r>
        <w:br w:type="page"/>
      </w: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5843">
        <w:tab/>
      </w:r>
      <w:r w:rsidRPr="00075843">
        <w:tab/>
      </w:r>
      <w:r>
        <w:rPr>
          <w:bCs/>
        </w:rPr>
        <w:t>Воздействие изменения климата и стихийных бедствий на женщин</w:t>
      </w:r>
      <w:r w:rsidRPr="00FD3335"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</w:pPr>
      <w:r w:rsidRPr="00075843">
        <w:t>42.</w:t>
      </w:r>
      <w:r w:rsidRPr="00075843">
        <w:tab/>
      </w:r>
      <w:r>
        <w:t>Комитет с удовлетворением отмечает, что государство-участник стало первым тихоокеанским островным государством, принявшим закон об измен</w:t>
      </w:r>
      <w:r>
        <w:t>е</w:t>
      </w:r>
      <w:r>
        <w:t>нии климата. Вместе с тем он с обеспокоенностью отмечает непропорционал</w:t>
      </w:r>
      <w:r>
        <w:t>ь</w:t>
      </w:r>
      <w:r>
        <w:t>но сильное воздействие, оказываемое такими явлениями, как изменение кл</w:t>
      </w:r>
      <w:r>
        <w:t>и</w:t>
      </w:r>
      <w:r>
        <w:t xml:space="preserve">мата, повышение уровня моря и </w:t>
      </w:r>
      <w:proofErr w:type="gramStart"/>
      <w:r>
        <w:t>другие</w:t>
      </w:r>
      <w:proofErr w:type="gramEnd"/>
      <w:r>
        <w:t xml:space="preserve"> связанные с погодой стихийные бе</w:t>
      </w:r>
      <w:r>
        <w:t>д</w:t>
      </w:r>
      <w:r>
        <w:t>ствия, на женщин в государстве-участнике, а также отсутствие информации об участии женщин в процессе принятия решений, касающихся развития сел</w:t>
      </w:r>
      <w:r>
        <w:t>ь</w:t>
      </w:r>
      <w:r>
        <w:t>ских районов, как и четко сформулированного гендерного компонента в соо</w:t>
      </w:r>
      <w:r>
        <w:t>т</w:t>
      </w:r>
      <w:r>
        <w:t>ветствующих стратегиях и программах. Комитет также обеспокоен отсутств</w:t>
      </w:r>
      <w:r>
        <w:t>и</w:t>
      </w:r>
      <w:r>
        <w:t xml:space="preserve">ем механизмов для оценки </w:t>
      </w:r>
      <w:proofErr w:type="gramStart"/>
      <w:r>
        <w:t>последствий</w:t>
      </w:r>
      <w:proofErr w:type="gramEnd"/>
      <w:r>
        <w:t xml:space="preserve"> проводимой государством экологич</w:t>
      </w:r>
      <w:r>
        <w:t>е</w:t>
      </w:r>
      <w:r>
        <w:t xml:space="preserve">ской политики для женщин. </w:t>
      </w:r>
    </w:p>
    <w:p w:rsidR="004145E1" w:rsidRPr="00FD3335" w:rsidRDefault="004145E1" w:rsidP="004145E1">
      <w:pPr>
        <w:pStyle w:val="SingleTxt"/>
      </w:pPr>
      <w:r w:rsidRPr="00075843">
        <w:t>43.</w:t>
      </w:r>
      <w:r w:rsidRPr="00075843">
        <w:tab/>
      </w:r>
      <w:r>
        <w:rPr>
          <w:b/>
          <w:bCs/>
        </w:rPr>
        <w:t>Комитет рекомендует государству-участнику обеспечить участие женщин в процессе подготовки, принятия и осуществления национальных стратегий и программ в области изменения климата, уменьшения опасн</w:t>
      </w:r>
      <w:r>
        <w:rPr>
          <w:b/>
          <w:bCs/>
        </w:rPr>
        <w:t>о</w:t>
      </w:r>
      <w:r>
        <w:rPr>
          <w:b/>
          <w:bCs/>
        </w:rPr>
        <w:t>сти и ликвидации последствий стихийных бедствий и включение в такие стратегии четко сформулированного гендерного компонента.</w:t>
      </w:r>
      <w:r>
        <w:t xml:space="preserve"> </w:t>
      </w:r>
      <w:r>
        <w:rPr>
          <w:b/>
          <w:bCs/>
        </w:rPr>
        <w:t>Он</w:t>
      </w:r>
      <w:r w:rsidRPr="00FD3335">
        <w:rPr>
          <w:b/>
          <w:bCs/>
        </w:rPr>
        <w:t xml:space="preserve"> </w:t>
      </w:r>
      <w:r>
        <w:rPr>
          <w:b/>
          <w:bCs/>
        </w:rPr>
        <w:t>также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 xml:space="preserve"> </w:t>
      </w:r>
      <w:r>
        <w:rPr>
          <w:b/>
          <w:bCs/>
        </w:rPr>
        <w:t>создать</w:t>
      </w:r>
      <w:r w:rsidRPr="00FD3335">
        <w:rPr>
          <w:b/>
          <w:bCs/>
        </w:rPr>
        <w:t xml:space="preserve"> </w:t>
      </w:r>
      <w:r>
        <w:rPr>
          <w:b/>
          <w:bCs/>
        </w:rPr>
        <w:t>на</w:t>
      </w:r>
      <w:r w:rsidRPr="00FD3335">
        <w:rPr>
          <w:b/>
          <w:bCs/>
        </w:rPr>
        <w:t xml:space="preserve"> </w:t>
      </w:r>
      <w:r>
        <w:rPr>
          <w:b/>
          <w:bCs/>
        </w:rPr>
        <w:t>местном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национальном</w:t>
      </w:r>
      <w:r w:rsidRPr="00FD3335">
        <w:rPr>
          <w:b/>
          <w:bCs/>
        </w:rPr>
        <w:t xml:space="preserve"> </w:t>
      </w:r>
      <w:r>
        <w:rPr>
          <w:b/>
          <w:bCs/>
        </w:rPr>
        <w:t>уровнях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на</w:t>
      </w:r>
      <w:r w:rsidRPr="00FD3335">
        <w:rPr>
          <w:b/>
          <w:bCs/>
        </w:rPr>
        <w:t xml:space="preserve"> </w:t>
      </w:r>
      <w:r>
        <w:rPr>
          <w:b/>
          <w:bCs/>
        </w:rPr>
        <w:t>уровне</w:t>
      </w:r>
      <w:r w:rsidRPr="00FD3335">
        <w:rPr>
          <w:b/>
          <w:bCs/>
        </w:rPr>
        <w:t xml:space="preserve"> </w:t>
      </w:r>
      <w:r>
        <w:rPr>
          <w:b/>
          <w:bCs/>
        </w:rPr>
        <w:t>штатов</w:t>
      </w:r>
      <w:r w:rsidRPr="00FD3335">
        <w:rPr>
          <w:b/>
          <w:bCs/>
        </w:rPr>
        <w:t xml:space="preserve"> </w:t>
      </w:r>
      <w:r>
        <w:rPr>
          <w:b/>
          <w:bCs/>
        </w:rPr>
        <w:t>механизмы</w:t>
      </w:r>
      <w:r w:rsidRPr="00FD3335">
        <w:rPr>
          <w:b/>
          <w:bCs/>
        </w:rPr>
        <w:t xml:space="preserve"> </w:t>
      </w:r>
      <w:r>
        <w:rPr>
          <w:b/>
          <w:bCs/>
        </w:rPr>
        <w:t>для</w:t>
      </w:r>
      <w:r w:rsidRPr="00FD3335">
        <w:rPr>
          <w:b/>
          <w:bCs/>
        </w:rPr>
        <w:t xml:space="preserve"> </w:t>
      </w:r>
      <w:r>
        <w:rPr>
          <w:b/>
          <w:bCs/>
        </w:rPr>
        <w:t>оценки</w:t>
      </w:r>
      <w:r w:rsidRPr="00FD3335">
        <w:rPr>
          <w:b/>
          <w:bCs/>
        </w:rPr>
        <w:t xml:space="preserve"> </w:t>
      </w:r>
      <w:proofErr w:type="gramStart"/>
      <w:r>
        <w:rPr>
          <w:b/>
          <w:bCs/>
        </w:rPr>
        <w:t>последствий</w:t>
      </w:r>
      <w:proofErr w:type="gramEnd"/>
      <w:r w:rsidRPr="00FD3335">
        <w:rPr>
          <w:b/>
          <w:bCs/>
        </w:rPr>
        <w:t xml:space="preserve"> </w:t>
      </w:r>
      <w:r>
        <w:rPr>
          <w:b/>
          <w:bCs/>
        </w:rPr>
        <w:t>провод</w:t>
      </w:r>
      <w:r>
        <w:rPr>
          <w:b/>
          <w:bCs/>
        </w:rPr>
        <w:t>и</w:t>
      </w:r>
      <w:r>
        <w:rPr>
          <w:b/>
          <w:bCs/>
        </w:rPr>
        <w:t>мой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государством</w:t>
      </w:r>
      <w:r w:rsidRPr="00FD3335">
        <w:rPr>
          <w:b/>
          <w:bCs/>
        </w:rPr>
        <w:t xml:space="preserve"> </w:t>
      </w:r>
      <w:r>
        <w:rPr>
          <w:b/>
          <w:bCs/>
        </w:rPr>
        <w:t>экологической</w:t>
      </w:r>
      <w:r w:rsidRPr="00FD3335">
        <w:rPr>
          <w:b/>
          <w:bCs/>
        </w:rPr>
        <w:t xml:space="preserve"> </w:t>
      </w:r>
      <w:r>
        <w:rPr>
          <w:b/>
          <w:bCs/>
        </w:rPr>
        <w:t>политики</w:t>
      </w:r>
      <w:r w:rsidRPr="00FD3335">
        <w:rPr>
          <w:b/>
          <w:bCs/>
        </w:rPr>
        <w:t xml:space="preserve"> </w:t>
      </w:r>
      <w:r>
        <w:rPr>
          <w:b/>
          <w:bCs/>
        </w:rPr>
        <w:t>для</w:t>
      </w:r>
      <w:r w:rsidRPr="00FD3335">
        <w:rPr>
          <w:b/>
          <w:bCs/>
        </w:rPr>
        <w:t xml:space="preserve"> </w:t>
      </w:r>
      <w:r>
        <w:rPr>
          <w:b/>
          <w:bCs/>
        </w:rPr>
        <w:t>женщин</w:t>
      </w:r>
      <w:r w:rsidRPr="00FD3335">
        <w:rPr>
          <w:b/>
          <w:bCs/>
        </w:rPr>
        <w:t>.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 xml:space="preserve">Социально уязвимые и </w:t>
      </w:r>
      <w:proofErr w:type="spellStart"/>
      <w:r>
        <w:rPr>
          <w:bCs/>
        </w:rPr>
        <w:t>маргинализированные</w:t>
      </w:r>
      <w:proofErr w:type="spellEnd"/>
      <w:r>
        <w:rPr>
          <w:bCs/>
        </w:rPr>
        <w:t xml:space="preserve"> группы женщин</w:t>
      </w:r>
      <w:r w:rsidRPr="00FD3335"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075843" w:rsidRDefault="004145E1" w:rsidP="004145E1">
      <w:pPr>
        <w:pStyle w:val="SingleTxt"/>
      </w:pPr>
      <w:r w:rsidRPr="00075843">
        <w:t>44.</w:t>
      </w:r>
      <w:r w:rsidRPr="00075843">
        <w:tab/>
      </w:r>
      <w:r>
        <w:t>Комитет обеспокоен отсутствием полной информации о положении соц</w:t>
      </w:r>
      <w:r>
        <w:t>и</w:t>
      </w:r>
      <w:r>
        <w:t xml:space="preserve">альное уязвимых и </w:t>
      </w:r>
      <w:proofErr w:type="spellStart"/>
      <w:r>
        <w:t>маргинализированных</w:t>
      </w:r>
      <w:proofErr w:type="spellEnd"/>
      <w:r>
        <w:t xml:space="preserve"> групп женщин, включая пожилых женщин и женщин-инвалидов, которые зачастую сталкиваются с пересека</w:t>
      </w:r>
      <w:r>
        <w:t>ю</w:t>
      </w:r>
      <w:r>
        <w:t>щимися формами дискриминации, особенно в том, что касается доступа к услугам в сферах образования, занятости и здравоохранения. У</w:t>
      </w:r>
      <w:r w:rsidRPr="00075843">
        <w:t xml:space="preserve"> </w:t>
      </w:r>
      <w:r>
        <w:t>Комитета</w:t>
      </w:r>
      <w:r w:rsidRPr="00075843">
        <w:t xml:space="preserve"> </w:t>
      </w:r>
      <w:r>
        <w:t>та</w:t>
      </w:r>
      <w:r>
        <w:t>к</w:t>
      </w:r>
      <w:r>
        <w:t>же</w:t>
      </w:r>
      <w:r w:rsidRPr="00075843">
        <w:t xml:space="preserve"> </w:t>
      </w:r>
      <w:r>
        <w:t>вызывает</w:t>
      </w:r>
      <w:r w:rsidRPr="00075843">
        <w:t xml:space="preserve"> </w:t>
      </w:r>
      <w:r>
        <w:t>обеспокоенность</w:t>
      </w:r>
      <w:r w:rsidRPr="00075843">
        <w:t xml:space="preserve"> </w:t>
      </w:r>
      <w:r>
        <w:t>отсутствие</w:t>
      </w:r>
      <w:r w:rsidRPr="00075843">
        <w:t xml:space="preserve"> </w:t>
      </w:r>
      <w:r>
        <w:t>включающей</w:t>
      </w:r>
      <w:r w:rsidRPr="00075843">
        <w:t xml:space="preserve"> </w:t>
      </w:r>
      <w:r>
        <w:t>в</w:t>
      </w:r>
      <w:r w:rsidRPr="00075843">
        <w:t xml:space="preserve"> </w:t>
      </w:r>
      <w:r>
        <w:t>себя</w:t>
      </w:r>
      <w:r w:rsidRPr="00075843">
        <w:t xml:space="preserve"> </w:t>
      </w:r>
      <w:r>
        <w:t>гендерный</w:t>
      </w:r>
      <w:r w:rsidRPr="00075843">
        <w:t xml:space="preserve"> </w:t>
      </w:r>
      <w:r>
        <w:t>ко</w:t>
      </w:r>
      <w:r>
        <w:t>м</w:t>
      </w:r>
      <w:r>
        <w:t>понент</w:t>
      </w:r>
      <w:r w:rsidRPr="00075843">
        <w:t xml:space="preserve"> </w:t>
      </w:r>
      <w:r>
        <w:t>всеобъемлющей</w:t>
      </w:r>
      <w:r w:rsidRPr="00075843">
        <w:t xml:space="preserve"> </w:t>
      </w:r>
      <w:r>
        <w:t>национальной</w:t>
      </w:r>
      <w:r w:rsidRPr="00075843">
        <w:t xml:space="preserve"> </w:t>
      </w:r>
      <w:r>
        <w:t>стратегии</w:t>
      </w:r>
      <w:r w:rsidRPr="00075843">
        <w:t xml:space="preserve"> </w:t>
      </w:r>
      <w:r>
        <w:t>в</w:t>
      </w:r>
      <w:r w:rsidRPr="00075843">
        <w:t xml:space="preserve"> </w:t>
      </w:r>
      <w:r>
        <w:t>области</w:t>
      </w:r>
      <w:r w:rsidRPr="00075843">
        <w:t xml:space="preserve"> </w:t>
      </w:r>
      <w:r>
        <w:t>инвалидности</w:t>
      </w:r>
      <w:r w:rsidRPr="00075843">
        <w:t xml:space="preserve">. </w:t>
      </w:r>
    </w:p>
    <w:p w:rsidR="004145E1" w:rsidRPr="00075843" w:rsidRDefault="004145E1" w:rsidP="004145E1">
      <w:pPr>
        <w:pStyle w:val="SingleTxt"/>
      </w:pPr>
      <w:r w:rsidRPr="00075843">
        <w:t>45.</w:t>
      </w:r>
      <w:r w:rsidRPr="00075843">
        <w:tab/>
      </w:r>
      <w:r>
        <w:rPr>
          <w:b/>
          <w:bCs/>
        </w:rPr>
        <w:t>Комитет просит государство-участник представить в своем следу</w:t>
      </w:r>
      <w:r>
        <w:rPr>
          <w:b/>
          <w:bCs/>
        </w:rPr>
        <w:t>ю</w:t>
      </w:r>
      <w:r>
        <w:rPr>
          <w:b/>
          <w:bCs/>
        </w:rPr>
        <w:t>щем докладе всеобъемлющую информацию о положен</w:t>
      </w:r>
      <w:proofErr w:type="gramStart"/>
      <w:r>
        <w:rPr>
          <w:b/>
          <w:bCs/>
        </w:rPr>
        <w:t>ии уя</w:t>
      </w:r>
      <w:proofErr w:type="gramEnd"/>
      <w:r>
        <w:rPr>
          <w:b/>
          <w:bCs/>
        </w:rPr>
        <w:t>звимых групп женщин, включая пожилых женщин и женщин-инвалидов, во всех обл</w:t>
      </w:r>
      <w:r>
        <w:rPr>
          <w:b/>
          <w:bCs/>
        </w:rPr>
        <w:t>а</w:t>
      </w:r>
      <w:r>
        <w:rPr>
          <w:b/>
          <w:bCs/>
        </w:rPr>
        <w:t>стях, охватываемых Конвенцией.</w:t>
      </w:r>
      <w:r>
        <w:t xml:space="preserve"> </w:t>
      </w:r>
      <w:proofErr w:type="gramStart"/>
      <w:r>
        <w:rPr>
          <w:b/>
          <w:bCs/>
        </w:rPr>
        <w:t>Он рекомендует государству-участнику обеспечить учет гендерной проблематики в принимаемых на общенаци</w:t>
      </w:r>
      <w:r>
        <w:rPr>
          <w:b/>
          <w:bCs/>
        </w:rPr>
        <w:t>о</w:t>
      </w:r>
      <w:r>
        <w:rPr>
          <w:b/>
          <w:bCs/>
        </w:rPr>
        <w:t>нальном уровне и на уровне штатов законах и стратегиях, касающихся вопросов инвалидности, гарантировать права девочек-инвалидов и же</w:t>
      </w:r>
      <w:r>
        <w:rPr>
          <w:b/>
          <w:bCs/>
        </w:rPr>
        <w:t>н</w:t>
      </w:r>
      <w:r>
        <w:rPr>
          <w:b/>
          <w:bCs/>
        </w:rPr>
        <w:t>щин-инвалидов в соответствии с международными стандартами в области прав человека и в случае необходимости рассмотреть вопрос об обращении за технической и финансовой помощью к партнерам в области развития.</w:t>
      </w:r>
      <w:r w:rsidRPr="00075843">
        <w:t xml:space="preserve"> </w:t>
      </w:r>
      <w:proofErr w:type="gramEnd"/>
    </w:p>
    <w:p w:rsidR="004145E1" w:rsidRPr="00075843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075843">
        <w:tab/>
      </w:r>
      <w:r w:rsidRPr="00075843">
        <w:tab/>
      </w:r>
      <w:r>
        <w:rPr>
          <w:bCs/>
        </w:rPr>
        <w:t>Брак</w:t>
      </w:r>
      <w:r w:rsidRPr="00FD3335">
        <w:rPr>
          <w:bCs/>
        </w:rPr>
        <w:t xml:space="preserve"> </w:t>
      </w:r>
      <w:r>
        <w:rPr>
          <w:bCs/>
        </w:rPr>
        <w:t>и</w:t>
      </w:r>
      <w:r w:rsidRPr="00FD3335">
        <w:rPr>
          <w:bCs/>
        </w:rPr>
        <w:t xml:space="preserve"> </w:t>
      </w:r>
      <w:r>
        <w:rPr>
          <w:bCs/>
        </w:rPr>
        <w:t>семейные отношения</w:t>
      </w:r>
      <w:r w:rsidRPr="00FD3335">
        <w:t xml:space="preserve"> </w:t>
      </w:r>
    </w:p>
    <w:p w:rsidR="004145E1" w:rsidRPr="00FD3335" w:rsidRDefault="004145E1" w:rsidP="004145E1">
      <w:pPr>
        <w:pStyle w:val="SingleTxt"/>
        <w:keepNext/>
        <w:keepLines/>
        <w:spacing w:after="0" w:line="120" w:lineRule="exact"/>
        <w:rPr>
          <w:sz w:val="10"/>
        </w:rPr>
      </w:pPr>
    </w:p>
    <w:p w:rsidR="004145E1" w:rsidRPr="00367AF6" w:rsidRDefault="004145E1" w:rsidP="004145E1">
      <w:pPr>
        <w:pStyle w:val="SingleTxt"/>
      </w:pPr>
      <w:r w:rsidRPr="00075843">
        <w:t>46.</w:t>
      </w:r>
      <w:r w:rsidRPr="00075843">
        <w:tab/>
      </w:r>
      <w:r>
        <w:t>Комитет обеспокоен тем, что государство-участник не располагает дост</w:t>
      </w:r>
      <w:r>
        <w:t>а</w:t>
      </w:r>
      <w:r>
        <w:t>точными возможностями или механизмами для выполнения возложенной на него обязанности по обеспечению соответствия принимаемых властями штатов законов и мер в области брака и семейных отношений положениям Конвенции. Он также выражает озабоченность по поводу разночтений, существующих в законодательствах различных штатов по этому вопросу, которые становятся причиной дискриминации женщин в таких областях, как брак, развод, наслед</w:t>
      </w:r>
      <w:r>
        <w:t>о</w:t>
      </w:r>
      <w:r>
        <w:t>вание, выплата алиментов и пособий на детей, а также в сфере имущественных прав. Кроме</w:t>
      </w:r>
      <w:r w:rsidRPr="00367AF6">
        <w:t xml:space="preserve"> </w:t>
      </w:r>
      <w:r>
        <w:t>того</w:t>
      </w:r>
      <w:r w:rsidRPr="00367AF6">
        <w:t xml:space="preserve">, </w:t>
      </w:r>
      <w:r>
        <w:t>у</w:t>
      </w:r>
      <w:r w:rsidRPr="00367AF6">
        <w:t xml:space="preserve"> </w:t>
      </w:r>
      <w:r>
        <w:t>Комитета</w:t>
      </w:r>
      <w:r w:rsidRPr="00367AF6">
        <w:t xml:space="preserve"> </w:t>
      </w:r>
      <w:r>
        <w:t>вызывают</w:t>
      </w:r>
      <w:r w:rsidRPr="00367AF6">
        <w:t xml:space="preserve"> </w:t>
      </w:r>
      <w:r>
        <w:t>обеспокоенность</w:t>
      </w:r>
      <w:r w:rsidRPr="00367AF6">
        <w:t xml:space="preserve">: </w:t>
      </w:r>
    </w:p>
    <w:p w:rsidR="004145E1" w:rsidRPr="00075843" w:rsidRDefault="004145E1" w:rsidP="004145E1">
      <w:pPr>
        <w:pStyle w:val="SingleTxt"/>
      </w:pPr>
      <w:r w:rsidRPr="00367AF6">
        <w:tab/>
      </w:r>
      <w:r>
        <w:t>a</w:t>
      </w:r>
      <w:r w:rsidRPr="00075843">
        <w:t>)</w:t>
      </w:r>
      <w:r w:rsidRPr="00075843">
        <w:tab/>
      </w:r>
      <w:r>
        <w:t>исключения</w:t>
      </w:r>
      <w:r w:rsidRPr="00075843">
        <w:t xml:space="preserve"> </w:t>
      </w:r>
      <w:r>
        <w:t>из</w:t>
      </w:r>
      <w:r w:rsidRPr="00075843">
        <w:t xml:space="preserve"> </w:t>
      </w:r>
      <w:r>
        <w:t>требования</w:t>
      </w:r>
      <w:r w:rsidRPr="00075843">
        <w:t xml:space="preserve"> </w:t>
      </w:r>
      <w:r>
        <w:t>об</w:t>
      </w:r>
      <w:r w:rsidRPr="00075843">
        <w:t xml:space="preserve"> </w:t>
      </w:r>
      <w:r>
        <w:t>обязательной</w:t>
      </w:r>
      <w:r w:rsidRPr="00075843">
        <w:t xml:space="preserve"> </w:t>
      </w:r>
      <w:r>
        <w:t>регистрации</w:t>
      </w:r>
      <w:r w:rsidRPr="00075843">
        <w:t xml:space="preserve"> </w:t>
      </w:r>
      <w:r>
        <w:t>браков</w:t>
      </w:r>
      <w:r w:rsidRPr="00075843">
        <w:t xml:space="preserve">, </w:t>
      </w:r>
      <w:r>
        <w:t>к</w:t>
      </w:r>
      <w:r>
        <w:t>о</w:t>
      </w:r>
      <w:r>
        <w:t>торые</w:t>
      </w:r>
      <w:r w:rsidRPr="00075843">
        <w:t xml:space="preserve"> </w:t>
      </w:r>
      <w:r>
        <w:t>могут</w:t>
      </w:r>
      <w:r w:rsidRPr="00075843">
        <w:t xml:space="preserve"> </w:t>
      </w:r>
      <w:r>
        <w:t>порождать</w:t>
      </w:r>
      <w:r w:rsidRPr="00075843">
        <w:t xml:space="preserve"> </w:t>
      </w:r>
      <w:r>
        <w:t>такие</w:t>
      </w:r>
      <w:r w:rsidRPr="00075843">
        <w:t xml:space="preserve"> </w:t>
      </w:r>
      <w:r>
        <w:t>формы</w:t>
      </w:r>
      <w:r w:rsidRPr="00075843">
        <w:t xml:space="preserve"> </w:t>
      </w:r>
      <w:r>
        <w:t>дискриминационной</w:t>
      </w:r>
      <w:r w:rsidRPr="00075843">
        <w:t xml:space="preserve"> </w:t>
      </w:r>
      <w:r>
        <w:t>практики</w:t>
      </w:r>
      <w:r w:rsidRPr="00075843">
        <w:t xml:space="preserve">, </w:t>
      </w:r>
      <w:r>
        <w:t>как</w:t>
      </w:r>
      <w:r w:rsidRPr="00075843">
        <w:t xml:space="preserve"> </w:t>
      </w:r>
      <w:r>
        <w:t>дво</w:t>
      </w:r>
      <w:r>
        <w:t>е</w:t>
      </w:r>
      <w:r>
        <w:t>брачие</w:t>
      </w:r>
      <w:r w:rsidRPr="00075843">
        <w:t xml:space="preserve"> </w:t>
      </w:r>
      <w:r>
        <w:t>и</w:t>
      </w:r>
      <w:r w:rsidRPr="00075843">
        <w:t xml:space="preserve"> </w:t>
      </w:r>
      <w:r>
        <w:t>детские</w:t>
      </w:r>
      <w:r w:rsidRPr="00075843">
        <w:t xml:space="preserve"> </w:t>
      </w:r>
      <w:r>
        <w:t>браки</w:t>
      </w:r>
      <w:r w:rsidRPr="00075843">
        <w:t xml:space="preserve">; </w:t>
      </w:r>
    </w:p>
    <w:p w:rsidR="004145E1" w:rsidRPr="00075843" w:rsidRDefault="004145E1" w:rsidP="004145E1">
      <w:pPr>
        <w:pStyle w:val="SingleTxt"/>
      </w:pPr>
      <w:r w:rsidRPr="00075843">
        <w:tab/>
      </w:r>
      <w:r>
        <w:t>b</w:t>
      </w:r>
      <w:r w:rsidRPr="00075843">
        <w:t>)</w:t>
      </w:r>
      <w:r w:rsidRPr="00075843">
        <w:tab/>
      </w:r>
      <w:r>
        <w:t>различия в минимальном возрасте вступления в брак для девочек (16 лет) и юношей (18 лет);</w:t>
      </w:r>
      <w:r w:rsidRPr="00075843">
        <w:t xml:space="preserve"> </w:t>
      </w:r>
    </w:p>
    <w:p w:rsidR="004145E1" w:rsidRPr="00075843" w:rsidRDefault="004145E1" w:rsidP="004145E1">
      <w:pPr>
        <w:pStyle w:val="SingleTxt"/>
      </w:pPr>
      <w:r w:rsidRPr="00075843">
        <w:tab/>
      </w:r>
      <w:r>
        <w:t>c</w:t>
      </w:r>
      <w:r w:rsidRPr="00075843">
        <w:t>)</w:t>
      </w:r>
      <w:r w:rsidRPr="00075843">
        <w:tab/>
      </w:r>
      <w:r>
        <w:t>использование во всех штатах критерия вины, наличие которой женщинам зачастую труднее доказать, в качестве основания для развода, что может иметь дискриминационные последствия, усугубляемые сохраняющим</w:t>
      </w:r>
      <w:r>
        <w:t>и</w:t>
      </w:r>
      <w:r>
        <w:t>ся в судебной практике гендерными стереотипами.</w:t>
      </w:r>
    </w:p>
    <w:p w:rsidR="004145E1" w:rsidRPr="004721A4" w:rsidRDefault="004145E1" w:rsidP="004145E1">
      <w:pPr>
        <w:pStyle w:val="SingleTxt"/>
        <w:rPr>
          <w:b/>
        </w:rPr>
      </w:pPr>
      <w:r w:rsidRPr="004721A4">
        <w:t>47.</w:t>
      </w:r>
      <w:r w:rsidRPr="004721A4">
        <w:tab/>
      </w:r>
      <w:r>
        <w:rPr>
          <w:b/>
          <w:bCs/>
        </w:rPr>
        <w:t>Ссылаясь на свои общие рекомендации № 29 (2013) об экономических последствиях вступления в брак, семейных отношений и их расторжения и № 21 (1994) о равноправии в браке и семейных отношениях, Комитет р</w:t>
      </w:r>
      <w:r>
        <w:rPr>
          <w:b/>
          <w:bCs/>
        </w:rPr>
        <w:t>е</w:t>
      </w:r>
      <w:r>
        <w:rPr>
          <w:b/>
          <w:bCs/>
        </w:rPr>
        <w:t>комендует государству-участнику принять меры по поощрению и обесп</w:t>
      </w:r>
      <w:r>
        <w:rPr>
          <w:b/>
          <w:bCs/>
        </w:rPr>
        <w:t>е</w:t>
      </w:r>
      <w:r>
        <w:rPr>
          <w:b/>
          <w:bCs/>
        </w:rPr>
        <w:t>чению гарантий осуществления Конвенции во всех штатах.</w:t>
      </w:r>
      <w:r>
        <w:t xml:space="preserve"> </w:t>
      </w:r>
      <w:r>
        <w:rPr>
          <w:b/>
          <w:bCs/>
        </w:rPr>
        <w:t>Он рекоменд</w:t>
      </w:r>
      <w:r>
        <w:rPr>
          <w:b/>
          <w:bCs/>
        </w:rPr>
        <w:t>у</w:t>
      </w:r>
      <w:r>
        <w:rPr>
          <w:b/>
          <w:bCs/>
        </w:rPr>
        <w:t xml:space="preserve">ет государству-участнику принять, в том числе в </w:t>
      </w:r>
      <w:proofErr w:type="gramStart"/>
      <w:r>
        <w:rPr>
          <w:b/>
          <w:bCs/>
        </w:rPr>
        <w:t>рамках</w:t>
      </w:r>
      <w:proofErr w:type="gramEnd"/>
      <w:r>
        <w:rPr>
          <w:b/>
          <w:bCs/>
        </w:rPr>
        <w:t xml:space="preserve"> имеющихся у н</w:t>
      </w:r>
      <w:r>
        <w:rPr>
          <w:b/>
          <w:bCs/>
        </w:rPr>
        <w:t>е</w:t>
      </w:r>
      <w:r>
        <w:rPr>
          <w:b/>
          <w:bCs/>
        </w:rPr>
        <w:t>го полномочий по разработке и введению в действие законов, направле</w:t>
      </w:r>
      <w:r>
        <w:rPr>
          <w:b/>
          <w:bCs/>
        </w:rPr>
        <w:t>н</w:t>
      </w:r>
      <w:r>
        <w:rPr>
          <w:b/>
          <w:bCs/>
        </w:rPr>
        <w:t>ных на выполнение договорных обязательств, необходимые меры по обе</w:t>
      </w:r>
      <w:r>
        <w:rPr>
          <w:b/>
          <w:bCs/>
        </w:rPr>
        <w:t>с</w:t>
      </w:r>
      <w:r>
        <w:rPr>
          <w:b/>
          <w:bCs/>
        </w:rPr>
        <w:t>печению равноправия проживающих на его территории женщин и мужчин в вопросах брака, развода, имущественных отношений, опеки над детьми и наследования.</w:t>
      </w:r>
      <w:r>
        <w:t xml:space="preserve"> </w:t>
      </w:r>
      <w:r>
        <w:rPr>
          <w:b/>
          <w:bCs/>
        </w:rPr>
        <w:t>Комитет</w:t>
      </w:r>
      <w:r w:rsidRPr="004721A4">
        <w:rPr>
          <w:b/>
          <w:bCs/>
        </w:rPr>
        <w:t xml:space="preserve"> </w:t>
      </w:r>
      <w:r>
        <w:rPr>
          <w:b/>
          <w:bCs/>
        </w:rPr>
        <w:t>также</w:t>
      </w:r>
      <w:r w:rsidRPr="004721A4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4721A4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4721A4">
        <w:rPr>
          <w:b/>
          <w:bCs/>
        </w:rPr>
        <w:t>-</w:t>
      </w:r>
      <w:r>
        <w:rPr>
          <w:b/>
          <w:bCs/>
        </w:rPr>
        <w:t>участнику</w:t>
      </w:r>
      <w:r w:rsidRPr="004721A4">
        <w:rPr>
          <w:b/>
          <w:bCs/>
        </w:rPr>
        <w:t>:</w:t>
      </w:r>
      <w:r w:rsidRPr="004721A4">
        <w:t xml:space="preserve"> </w:t>
      </w:r>
    </w:p>
    <w:p w:rsidR="004145E1" w:rsidRPr="004721A4" w:rsidRDefault="004145E1" w:rsidP="004145E1">
      <w:pPr>
        <w:pStyle w:val="SingleTxt"/>
      </w:pPr>
      <w:r w:rsidRPr="004721A4">
        <w:tab/>
      </w:r>
      <w:r w:rsidRPr="00F10CAF">
        <w:t>a)</w:t>
      </w:r>
      <w:r w:rsidRPr="004721A4">
        <w:tab/>
      </w:r>
      <w:r>
        <w:rPr>
          <w:b/>
          <w:bCs/>
        </w:rPr>
        <w:t>содействовать проведению, в том числе среди работников суде</w:t>
      </w:r>
      <w:r>
        <w:rPr>
          <w:b/>
          <w:bCs/>
        </w:rPr>
        <w:t>б</w:t>
      </w:r>
      <w:r>
        <w:rPr>
          <w:b/>
          <w:bCs/>
        </w:rPr>
        <w:t>ных органов и юристов-практиков, информационно-просветительских кампаний, направленных на уменьшение воздействия гендерных стере</w:t>
      </w:r>
      <w:r>
        <w:rPr>
          <w:b/>
          <w:bCs/>
        </w:rPr>
        <w:t>о</w:t>
      </w:r>
      <w:r>
        <w:rPr>
          <w:b/>
          <w:bCs/>
        </w:rPr>
        <w:t>типов, касающихся сферы семейных отношений;</w:t>
      </w:r>
      <w:r w:rsidRPr="004721A4">
        <w:t xml:space="preserve"> </w:t>
      </w:r>
    </w:p>
    <w:p w:rsidR="004145E1" w:rsidRPr="004721A4" w:rsidRDefault="004145E1" w:rsidP="004145E1">
      <w:pPr>
        <w:pStyle w:val="SingleTxt"/>
      </w:pPr>
      <w:r w:rsidRPr="004721A4">
        <w:tab/>
      </w:r>
      <w:r w:rsidRPr="00F10CAF">
        <w:t>b)</w:t>
      </w:r>
      <w:r w:rsidRPr="004721A4">
        <w:tab/>
      </w:r>
      <w:r>
        <w:rPr>
          <w:b/>
          <w:bCs/>
        </w:rPr>
        <w:t>активизировать усилия, направленные на повышение осведо</w:t>
      </w:r>
      <w:r>
        <w:rPr>
          <w:b/>
          <w:bCs/>
        </w:rPr>
        <w:t>м</w:t>
      </w:r>
      <w:r>
        <w:rPr>
          <w:b/>
          <w:bCs/>
        </w:rPr>
        <w:t>ленности о необходимости регистрации всех браков, включая браки, з</w:t>
      </w:r>
      <w:r>
        <w:rPr>
          <w:b/>
          <w:bCs/>
        </w:rPr>
        <w:t>а</w:t>
      </w:r>
      <w:r>
        <w:rPr>
          <w:b/>
          <w:bCs/>
        </w:rPr>
        <w:t>ключаемые по нормам обычного права;</w:t>
      </w:r>
      <w:r w:rsidRPr="004721A4">
        <w:t xml:space="preserve"> </w:t>
      </w:r>
    </w:p>
    <w:p w:rsidR="004145E1" w:rsidRPr="004721A4" w:rsidRDefault="004145E1" w:rsidP="004145E1">
      <w:pPr>
        <w:pStyle w:val="SingleTxt"/>
        <w:rPr>
          <w:b/>
        </w:rPr>
      </w:pPr>
      <w:r w:rsidRPr="004721A4">
        <w:tab/>
      </w:r>
      <w:r w:rsidRPr="00F10CAF">
        <w:t>c)</w:t>
      </w:r>
      <w:r w:rsidRPr="004721A4">
        <w:tab/>
      </w:r>
      <w:r>
        <w:rPr>
          <w:b/>
          <w:bCs/>
        </w:rPr>
        <w:t>установить одинаковый для девочек и юношей минимальный возра</w:t>
      </w:r>
      <w:proofErr w:type="gramStart"/>
      <w:r>
        <w:rPr>
          <w:b/>
          <w:bCs/>
        </w:rPr>
        <w:t>ст вст</w:t>
      </w:r>
      <w:proofErr w:type="gramEnd"/>
      <w:r>
        <w:rPr>
          <w:b/>
          <w:bCs/>
        </w:rPr>
        <w:t>упления в брак в 18 лет и ввести уголовную ответственность за заключение детских браков и двоебрачие;</w:t>
      </w:r>
      <w:r w:rsidRPr="004721A4">
        <w:rPr>
          <w:b/>
        </w:rPr>
        <w:t xml:space="preserve"> </w:t>
      </w:r>
    </w:p>
    <w:p w:rsidR="004145E1" w:rsidRPr="004721A4" w:rsidRDefault="004145E1" w:rsidP="004145E1">
      <w:pPr>
        <w:pStyle w:val="SingleTxt"/>
      </w:pPr>
      <w:r w:rsidRPr="004721A4">
        <w:tab/>
      </w:r>
      <w:r w:rsidRPr="00F10CAF">
        <w:t>d)</w:t>
      </w:r>
      <w:r w:rsidRPr="004721A4">
        <w:tab/>
      </w:r>
      <w:r>
        <w:rPr>
          <w:b/>
          <w:bCs/>
        </w:rPr>
        <w:t>задействовать официальную систему правосудия для обеспеч</w:t>
      </w:r>
      <w:r>
        <w:rPr>
          <w:b/>
          <w:bCs/>
        </w:rPr>
        <w:t>е</w:t>
      </w:r>
      <w:r>
        <w:rPr>
          <w:b/>
          <w:bCs/>
        </w:rPr>
        <w:t>ния выполнения решений о взыскании алиментов и пособий на детей.</w:t>
      </w:r>
    </w:p>
    <w:p w:rsidR="004145E1" w:rsidRPr="004721A4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367AF6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21A4">
        <w:tab/>
      </w:r>
      <w:r w:rsidRPr="004721A4">
        <w:tab/>
      </w:r>
      <w:r>
        <w:rPr>
          <w:bCs/>
        </w:rPr>
        <w:t>Сбор</w:t>
      </w:r>
      <w:r w:rsidRPr="00367AF6">
        <w:rPr>
          <w:bCs/>
        </w:rPr>
        <w:t xml:space="preserve"> </w:t>
      </w:r>
      <w:r>
        <w:rPr>
          <w:bCs/>
        </w:rPr>
        <w:t>и</w:t>
      </w:r>
      <w:r w:rsidRPr="00367AF6">
        <w:rPr>
          <w:bCs/>
        </w:rPr>
        <w:t xml:space="preserve"> </w:t>
      </w:r>
      <w:r>
        <w:rPr>
          <w:bCs/>
        </w:rPr>
        <w:t>анализ</w:t>
      </w:r>
      <w:r w:rsidRPr="00367AF6">
        <w:rPr>
          <w:bCs/>
        </w:rPr>
        <w:t xml:space="preserve"> </w:t>
      </w:r>
      <w:r>
        <w:rPr>
          <w:bCs/>
        </w:rPr>
        <w:t>данных</w:t>
      </w:r>
      <w:r w:rsidRPr="00367AF6">
        <w:t xml:space="preserve"> </w:t>
      </w:r>
    </w:p>
    <w:p w:rsidR="004145E1" w:rsidRPr="00367AF6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4721A4" w:rsidRDefault="004145E1" w:rsidP="004145E1">
      <w:pPr>
        <w:pStyle w:val="SingleTxt"/>
      </w:pPr>
      <w:r w:rsidRPr="004721A4">
        <w:t>48.</w:t>
      </w:r>
      <w:r w:rsidRPr="004721A4">
        <w:tab/>
      </w:r>
      <w:proofErr w:type="gramStart"/>
      <w:r>
        <w:t>Комитет</w:t>
      </w:r>
      <w:r w:rsidRPr="004721A4">
        <w:t xml:space="preserve"> </w:t>
      </w:r>
      <w:r>
        <w:t>обеспокоен</w:t>
      </w:r>
      <w:r w:rsidRPr="004721A4">
        <w:t xml:space="preserve"> </w:t>
      </w:r>
      <w:r>
        <w:t>отмечаемым</w:t>
      </w:r>
      <w:r w:rsidRPr="004721A4">
        <w:t xml:space="preserve"> </w:t>
      </w:r>
      <w:r>
        <w:t>в</w:t>
      </w:r>
      <w:r w:rsidRPr="004721A4">
        <w:t xml:space="preserve"> </w:t>
      </w:r>
      <w:r>
        <w:t>целом</w:t>
      </w:r>
      <w:r w:rsidRPr="004721A4">
        <w:t xml:space="preserve"> </w:t>
      </w:r>
      <w:r>
        <w:t>недостатком</w:t>
      </w:r>
      <w:r w:rsidRPr="004721A4">
        <w:t xml:space="preserve"> </w:t>
      </w:r>
      <w:r>
        <w:t>относящихся</w:t>
      </w:r>
      <w:r w:rsidRPr="004721A4">
        <w:t xml:space="preserve"> </w:t>
      </w:r>
      <w:r>
        <w:t>ко</w:t>
      </w:r>
      <w:r w:rsidRPr="004721A4">
        <w:t xml:space="preserve"> </w:t>
      </w:r>
      <w:r>
        <w:t>всем</w:t>
      </w:r>
      <w:r w:rsidRPr="004721A4">
        <w:t xml:space="preserve"> </w:t>
      </w:r>
      <w:r>
        <w:t>охватываемым</w:t>
      </w:r>
      <w:r w:rsidRPr="004721A4">
        <w:t xml:space="preserve"> </w:t>
      </w:r>
      <w:r>
        <w:t>Конвенцией</w:t>
      </w:r>
      <w:r w:rsidRPr="004721A4">
        <w:t xml:space="preserve"> </w:t>
      </w:r>
      <w:r>
        <w:t>областям</w:t>
      </w:r>
      <w:r w:rsidRPr="004721A4">
        <w:t xml:space="preserve"> </w:t>
      </w:r>
      <w:r>
        <w:t>данных</w:t>
      </w:r>
      <w:r w:rsidRPr="004721A4">
        <w:t xml:space="preserve"> </w:t>
      </w:r>
      <w:r>
        <w:t>в</w:t>
      </w:r>
      <w:r w:rsidRPr="004721A4">
        <w:t xml:space="preserve"> </w:t>
      </w:r>
      <w:r>
        <w:t>разбивке</w:t>
      </w:r>
      <w:r w:rsidRPr="004721A4">
        <w:t xml:space="preserve"> </w:t>
      </w:r>
      <w:r>
        <w:t>по</w:t>
      </w:r>
      <w:r w:rsidRPr="004721A4">
        <w:t xml:space="preserve"> </w:t>
      </w:r>
      <w:r>
        <w:t>признакам</w:t>
      </w:r>
      <w:r w:rsidRPr="004721A4">
        <w:t xml:space="preserve"> </w:t>
      </w:r>
      <w:r>
        <w:t>п</w:t>
      </w:r>
      <w:r>
        <w:t>о</w:t>
      </w:r>
      <w:r>
        <w:t>ла</w:t>
      </w:r>
      <w:r w:rsidRPr="004721A4">
        <w:t xml:space="preserve"> </w:t>
      </w:r>
      <w:r>
        <w:t>и</w:t>
      </w:r>
      <w:r w:rsidRPr="004721A4">
        <w:t xml:space="preserve"> </w:t>
      </w:r>
      <w:r>
        <w:t>возраста</w:t>
      </w:r>
      <w:r w:rsidRPr="004721A4">
        <w:t xml:space="preserve">, </w:t>
      </w:r>
      <w:r>
        <w:t>необходимых</w:t>
      </w:r>
      <w:r w:rsidRPr="004721A4">
        <w:t xml:space="preserve"> </w:t>
      </w:r>
      <w:r>
        <w:t>для</w:t>
      </w:r>
      <w:r w:rsidRPr="004721A4">
        <w:t xml:space="preserve"> </w:t>
      </w:r>
      <w:r>
        <w:t>проведения</w:t>
      </w:r>
      <w:r w:rsidRPr="004721A4">
        <w:t xml:space="preserve"> </w:t>
      </w:r>
      <w:r>
        <w:t>достоверной</w:t>
      </w:r>
      <w:r w:rsidRPr="004721A4">
        <w:t xml:space="preserve"> </w:t>
      </w:r>
      <w:r>
        <w:t>оценки</w:t>
      </w:r>
      <w:r w:rsidRPr="004721A4">
        <w:t xml:space="preserve"> </w:t>
      </w:r>
      <w:r>
        <w:t>положения</w:t>
      </w:r>
      <w:r w:rsidRPr="004721A4">
        <w:t xml:space="preserve"> </w:t>
      </w:r>
      <w:r>
        <w:t>женщин</w:t>
      </w:r>
      <w:r w:rsidRPr="004721A4">
        <w:t xml:space="preserve"> </w:t>
      </w:r>
      <w:r>
        <w:t>с</w:t>
      </w:r>
      <w:r w:rsidRPr="004721A4">
        <w:t xml:space="preserve"> </w:t>
      </w:r>
      <w:r>
        <w:t>целью</w:t>
      </w:r>
      <w:r w:rsidRPr="004721A4">
        <w:t xml:space="preserve"> </w:t>
      </w:r>
      <w:r>
        <w:t>выработки</w:t>
      </w:r>
      <w:r w:rsidRPr="004721A4">
        <w:t xml:space="preserve"> </w:t>
      </w:r>
      <w:r>
        <w:t>обоснованной</w:t>
      </w:r>
      <w:r w:rsidRPr="004721A4">
        <w:t xml:space="preserve"> </w:t>
      </w:r>
      <w:r>
        <w:t>и</w:t>
      </w:r>
      <w:r w:rsidRPr="004721A4">
        <w:t xml:space="preserve"> </w:t>
      </w:r>
      <w:r>
        <w:t>целенаправленной</w:t>
      </w:r>
      <w:r w:rsidRPr="004721A4">
        <w:t xml:space="preserve"> </w:t>
      </w:r>
      <w:r>
        <w:t>политики</w:t>
      </w:r>
      <w:r w:rsidRPr="004721A4">
        <w:t xml:space="preserve"> </w:t>
      </w:r>
      <w:r>
        <w:t>и</w:t>
      </w:r>
      <w:r w:rsidRPr="004721A4">
        <w:t xml:space="preserve"> </w:t>
      </w:r>
      <w:r>
        <w:t>осуществления</w:t>
      </w:r>
      <w:r w:rsidRPr="004721A4">
        <w:t xml:space="preserve"> </w:t>
      </w:r>
      <w:r>
        <w:t>систематического</w:t>
      </w:r>
      <w:r w:rsidRPr="004721A4">
        <w:t xml:space="preserve"> </w:t>
      </w:r>
      <w:r>
        <w:t>мониторинга</w:t>
      </w:r>
      <w:r w:rsidRPr="004721A4">
        <w:t xml:space="preserve"> </w:t>
      </w:r>
      <w:r>
        <w:t>и</w:t>
      </w:r>
      <w:r w:rsidRPr="004721A4">
        <w:t xml:space="preserve"> </w:t>
      </w:r>
      <w:r>
        <w:t>оценки</w:t>
      </w:r>
      <w:r w:rsidRPr="004721A4">
        <w:t xml:space="preserve"> </w:t>
      </w:r>
      <w:r>
        <w:t>достигнутого</w:t>
      </w:r>
      <w:r w:rsidRPr="004721A4">
        <w:t xml:space="preserve"> </w:t>
      </w:r>
      <w:r>
        <w:t>пр</w:t>
      </w:r>
      <w:r>
        <w:t>о</w:t>
      </w:r>
      <w:r>
        <w:t>гресса</w:t>
      </w:r>
      <w:r w:rsidRPr="004721A4">
        <w:t xml:space="preserve"> </w:t>
      </w:r>
      <w:r>
        <w:t>и</w:t>
      </w:r>
      <w:r w:rsidRPr="004721A4">
        <w:t xml:space="preserve"> </w:t>
      </w:r>
      <w:r>
        <w:t>проявляющихся</w:t>
      </w:r>
      <w:r w:rsidRPr="004721A4">
        <w:t xml:space="preserve"> </w:t>
      </w:r>
      <w:r>
        <w:t>с</w:t>
      </w:r>
      <w:r w:rsidRPr="004721A4">
        <w:t xml:space="preserve"> </w:t>
      </w:r>
      <w:r>
        <w:t>течением</w:t>
      </w:r>
      <w:r w:rsidRPr="004721A4">
        <w:t xml:space="preserve"> </w:t>
      </w:r>
      <w:r>
        <w:t>времени</w:t>
      </w:r>
      <w:r w:rsidRPr="004721A4">
        <w:t xml:space="preserve"> </w:t>
      </w:r>
      <w:r>
        <w:t>тенденций</w:t>
      </w:r>
      <w:r w:rsidRPr="004721A4">
        <w:t xml:space="preserve"> </w:t>
      </w:r>
      <w:r>
        <w:t>в</w:t>
      </w:r>
      <w:r w:rsidRPr="004721A4">
        <w:t xml:space="preserve"> </w:t>
      </w:r>
      <w:r>
        <w:t>вопросах</w:t>
      </w:r>
      <w:r w:rsidRPr="004721A4">
        <w:t xml:space="preserve"> </w:t>
      </w:r>
      <w:r>
        <w:t>обеспеч</w:t>
      </w:r>
      <w:r>
        <w:t>е</w:t>
      </w:r>
      <w:r>
        <w:t>ния</w:t>
      </w:r>
      <w:r w:rsidRPr="004721A4">
        <w:t xml:space="preserve"> </w:t>
      </w:r>
      <w:r>
        <w:t>фактического</w:t>
      </w:r>
      <w:r w:rsidRPr="004721A4">
        <w:t xml:space="preserve"> </w:t>
      </w:r>
      <w:r>
        <w:t>равенства</w:t>
      </w:r>
      <w:r w:rsidRPr="004721A4">
        <w:t xml:space="preserve"> </w:t>
      </w:r>
      <w:r>
        <w:t>женщин</w:t>
      </w:r>
      <w:r w:rsidRPr="004721A4">
        <w:t xml:space="preserve"> </w:t>
      </w:r>
      <w:r>
        <w:t>во</w:t>
      </w:r>
      <w:r w:rsidRPr="004721A4">
        <w:t xml:space="preserve"> </w:t>
      </w:r>
      <w:r>
        <w:t>всех</w:t>
      </w:r>
      <w:r w:rsidRPr="004721A4">
        <w:t xml:space="preserve"> </w:t>
      </w:r>
      <w:r>
        <w:t>областях</w:t>
      </w:r>
      <w:r w:rsidRPr="004721A4">
        <w:t xml:space="preserve">, </w:t>
      </w:r>
      <w:r>
        <w:t>охватываемых</w:t>
      </w:r>
      <w:r w:rsidRPr="004721A4">
        <w:t xml:space="preserve"> </w:t>
      </w:r>
      <w:r>
        <w:t>Конве</w:t>
      </w:r>
      <w:r>
        <w:t>н</w:t>
      </w:r>
      <w:r>
        <w:t>цией</w:t>
      </w:r>
      <w:r w:rsidRPr="004721A4">
        <w:t>.</w:t>
      </w:r>
      <w:proofErr w:type="gramEnd"/>
    </w:p>
    <w:p w:rsidR="004145E1" w:rsidRPr="00FD3335" w:rsidRDefault="004145E1" w:rsidP="004145E1">
      <w:pPr>
        <w:pStyle w:val="SingleTxt"/>
        <w:rPr>
          <w:b/>
        </w:rPr>
      </w:pPr>
      <w:r w:rsidRPr="004721A4">
        <w:t>49.</w:t>
      </w:r>
      <w:r w:rsidRPr="004721A4">
        <w:tab/>
      </w:r>
      <w:proofErr w:type="gramStart"/>
      <w:r>
        <w:rPr>
          <w:b/>
          <w:bCs/>
        </w:rPr>
        <w:t>Комитет обращается к государству-участнику с призывом разраб</w:t>
      </w:r>
      <w:r>
        <w:rPr>
          <w:b/>
          <w:bCs/>
        </w:rPr>
        <w:t>о</w:t>
      </w:r>
      <w:r>
        <w:rPr>
          <w:b/>
          <w:bCs/>
        </w:rPr>
        <w:t>тать и ввести в действие системы сбора, анализа и распространения вс</w:t>
      </w:r>
      <w:r>
        <w:rPr>
          <w:b/>
          <w:bCs/>
        </w:rPr>
        <w:t>е</w:t>
      </w:r>
      <w:r>
        <w:rPr>
          <w:b/>
          <w:bCs/>
        </w:rPr>
        <w:t>объемлющих данных в разбивке по полу и возрасту и при оценке тенде</w:t>
      </w:r>
      <w:r>
        <w:rPr>
          <w:b/>
          <w:bCs/>
        </w:rPr>
        <w:t>н</w:t>
      </w:r>
      <w:r>
        <w:rPr>
          <w:b/>
          <w:bCs/>
        </w:rPr>
        <w:t>ций в положении женщин и прогресса в деле обеспечения фактического равенства женщин во всех областях, охватываемых Конвенцией, пол</w:t>
      </w:r>
      <w:r>
        <w:rPr>
          <w:b/>
          <w:bCs/>
        </w:rPr>
        <w:t>а</w:t>
      </w:r>
      <w:r>
        <w:rPr>
          <w:b/>
          <w:bCs/>
        </w:rPr>
        <w:t>гаться на поддающиеся измерению показатели, а также обращает его вн</w:t>
      </w:r>
      <w:r>
        <w:rPr>
          <w:b/>
          <w:bCs/>
        </w:rPr>
        <w:t>и</w:t>
      </w:r>
      <w:r>
        <w:rPr>
          <w:b/>
          <w:bCs/>
        </w:rPr>
        <w:t>мание на общую рекомендацию Комитета</w:t>
      </w:r>
      <w:r w:rsidRPr="00FD3335">
        <w:rPr>
          <w:b/>
          <w:bCs/>
        </w:rPr>
        <w:t xml:space="preserve"> № 9 (1989</w:t>
      </w:r>
      <w:proofErr w:type="gramEnd"/>
      <w:r w:rsidRPr="00FD3335">
        <w:rPr>
          <w:b/>
          <w:bCs/>
        </w:rPr>
        <w:t xml:space="preserve">), </w:t>
      </w:r>
      <w:proofErr w:type="gramStart"/>
      <w:r>
        <w:rPr>
          <w:b/>
          <w:bCs/>
        </w:rPr>
        <w:t>посвященную</w:t>
      </w:r>
      <w:proofErr w:type="gramEnd"/>
      <w:r w:rsidRPr="00FD3335">
        <w:rPr>
          <w:b/>
          <w:bCs/>
        </w:rPr>
        <w:t xml:space="preserve"> </w:t>
      </w:r>
      <w:r>
        <w:rPr>
          <w:b/>
          <w:bCs/>
        </w:rPr>
        <w:t>данной</w:t>
      </w:r>
      <w:r w:rsidRPr="00FD3335">
        <w:rPr>
          <w:b/>
          <w:bCs/>
        </w:rPr>
        <w:t xml:space="preserve"> </w:t>
      </w:r>
      <w:r>
        <w:rPr>
          <w:b/>
          <w:bCs/>
        </w:rPr>
        <w:t>теме</w:t>
      </w:r>
      <w:r w:rsidRPr="00FD3335">
        <w:rPr>
          <w:b/>
          <w:bCs/>
        </w:rPr>
        <w:t>.</w:t>
      </w:r>
      <w:r w:rsidRPr="00FD3335"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Факультативный</w:t>
      </w:r>
      <w:r w:rsidRPr="00FD3335">
        <w:rPr>
          <w:bCs/>
        </w:rPr>
        <w:t xml:space="preserve"> </w:t>
      </w:r>
      <w:r>
        <w:rPr>
          <w:bCs/>
        </w:rPr>
        <w:t>протокол</w:t>
      </w:r>
      <w:r w:rsidRPr="00FD3335">
        <w:rPr>
          <w:bCs/>
        </w:rPr>
        <w:t xml:space="preserve"> </w:t>
      </w:r>
      <w:r>
        <w:rPr>
          <w:bCs/>
        </w:rPr>
        <w:t>к</w:t>
      </w:r>
      <w:r w:rsidRPr="00FD3335">
        <w:rPr>
          <w:bCs/>
        </w:rPr>
        <w:t xml:space="preserve"> </w:t>
      </w:r>
      <w:r>
        <w:rPr>
          <w:bCs/>
        </w:rPr>
        <w:t>Конвенции</w:t>
      </w:r>
      <w:r w:rsidRPr="00FD3335">
        <w:rPr>
          <w:bCs/>
        </w:rPr>
        <w:t xml:space="preserve"> </w:t>
      </w:r>
      <w:r>
        <w:rPr>
          <w:bCs/>
        </w:rPr>
        <w:t>и</w:t>
      </w:r>
      <w:r w:rsidRPr="00FD3335">
        <w:rPr>
          <w:bCs/>
        </w:rPr>
        <w:t xml:space="preserve"> </w:t>
      </w:r>
      <w:r>
        <w:rPr>
          <w:bCs/>
        </w:rPr>
        <w:t>поправка</w:t>
      </w:r>
      <w:r w:rsidRPr="00FD3335">
        <w:rPr>
          <w:bCs/>
        </w:rPr>
        <w:t xml:space="preserve"> </w:t>
      </w:r>
      <w:r>
        <w:rPr>
          <w:bCs/>
        </w:rPr>
        <w:t>к</w:t>
      </w:r>
      <w:r w:rsidRPr="00FD3335">
        <w:rPr>
          <w:bCs/>
        </w:rPr>
        <w:t xml:space="preserve"> </w:t>
      </w:r>
      <w:r>
        <w:rPr>
          <w:bCs/>
        </w:rPr>
        <w:t>пункту</w:t>
      </w:r>
      <w:r w:rsidRPr="004721A4">
        <w:rPr>
          <w:bCs/>
        </w:rPr>
        <w:t> </w:t>
      </w:r>
      <w:r w:rsidRPr="00FD3335">
        <w:rPr>
          <w:bCs/>
        </w:rPr>
        <w:t xml:space="preserve">1 </w:t>
      </w:r>
      <w:r>
        <w:rPr>
          <w:bCs/>
        </w:rPr>
        <w:t>статьи</w:t>
      </w:r>
      <w:r w:rsidRPr="004721A4">
        <w:rPr>
          <w:bCs/>
        </w:rPr>
        <w:t> </w:t>
      </w:r>
      <w:r w:rsidRPr="00FD3335">
        <w:rPr>
          <w:bCs/>
        </w:rPr>
        <w:t xml:space="preserve">20 </w:t>
      </w:r>
      <w:r>
        <w:rPr>
          <w:bCs/>
        </w:rPr>
        <w:t>Конвенции</w:t>
      </w:r>
      <w:r w:rsidRPr="00FD3335"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b/>
        </w:rPr>
      </w:pPr>
      <w:r w:rsidRPr="00FD3335">
        <w:t>50.</w:t>
      </w:r>
      <w:r w:rsidRPr="00FD3335">
        <w:tab/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 xml:space="preserve"> </w:t>
      </w:r>
      <w:r>
        <w:rPr>
          <w:b/>
          <w:bCs/>
        </w:rPr>
        <w:t>ратифицировать</w:t>
      </w:r>
      <w:r w:rsidRPr="00FD3335">
        <w:rPr>
          <w:b/>
          <w:bCs/>
        </w:rPr>
        <w:t xml:space="preserve"> </w:t>
      </w:r>
      <w:r>
        <w:rPr>
          <w:b/>
          <w:bCs/>
        </w:rPr>
        <w:t>Ф</w:t>
      </w:r>
      <w:r>
        <w:rPr>
          <w:b/>
          <w:bCs/>
        </w:rPr>
        <w:t>а</w:t>
      </w:r>
      <w:r>
        <w:rPr>
          <w:b/>
          <w:bCs/>
        </w:rPr>
        <w:t>культативный</w:t>
      </w:r>
      <w:r w:rsidRPr="00FD3335">
        <w:rPr>
          <w:b/>
          <w:bCs/>
        </w:rPr>
        <w:t xml:space="preserve"> </w:t>
      </w:r>
      <w:r>
        <w:rPr>
          <w:b/>
          <w:bCs/>
        </w:rPr>
        <w:t>протокол</w:t>
      </w:r>
      <w:r w:rsidRPr="00FD3335">
        <w:rPr>
          <w:b/>
          <w:bCs/>
        </w:rPr>
        <w:t xml:space="preserve"> </w:t>
      </w:r>
      <w:r>
        <w:rPr>
          <w:b/>
          <w:bCs/>
        </w:rPr>
        <w:t>к</w:t>
      </w:r>
      <w:r w:rsidRPr="00FD3335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как</w:t>
      </w:r>
      <w:r w:rsidRPr="00FD3335">
        <w:rPr>
          <w:b/>
          <w:bCs/>
        </w:rPr>
        <w:t xml:space="preserve"> </w:t>
      </w:r>
      <w:r>
        <w:rPr>
          <w:b/>
          <w:bCs/>
        </w:rPr>
        <w:t>можно</w:t>
      </w:r>
      <w:r w:rsidRPr="00FD3335">
        <w:rPr>
          <w:b/>
          <w:bCs/>
        </w:rPr>
        <w:t xml:space="preserve"> </w:t>
      </w:r>
      <w:r>
        <w:rPr>
          <w:b/>
          <w:bCs/>
        </w:rPr>
        <w:t>скорее</w:t>
      </w:r>
      <w:r w:rsidRPr="00FD3335">
        <w:rPr>
          <w:b/>
          <w:bCs/>
        </w:rPr>
        <w:t xml:space="preserve"> </w:t>
      </w:r>
      <w:r>
        <w:rPr>
          <w:b/>
          <w:bCs/>
        </w:rPr>
        <w:t>принять</w:t>
      </w:r>
      <w:r w:rsidRPr="00FD3335">
        <w:rPr>
          <w:b/>
          <w:bCs/>
        </w:rPr>
        <w:t xml:space="preserve"> </w:t>
      </w:r>
      <w:r>
        <w:rPr>
          <w:b/>
          <w:bCs/>
        </w:rPr>
        <w:t>п</w:t>
      </w:r>
      <w:r>
        <w:rPr>
          <w:b/>
          <w:bCs/>
        </w:rPr>
        <w:t>о</w:t>
      </w:r>
      <w:r>
        <w:rPr>
          <w:b/>
          <w:bCs/>
        </w:rPr>
        <w:t>правку</w:t>
      </w:r>
      <w:r w:rsidRPr="00FD3335">
        <w:rPr>
          <w:b/>
          <w:bCs/>
        </w:rPr>
        <w:t xml:space="preserve"> </w:t>
      </w:r>
      <w:r>
        <w:rPr>
          <w:b/>
          <w:bCs/>
        </w:rPr>
        <w:t>к</w:t>
      </w:r>
      <w:r w:rsidRPr="00FD3335">
        <w:rPr>
          <w:b/>
          <w:bCs/>
        </w:rPr>
        <w:t xml:space="preserve"> </w:t>
      </w:r>
      <w:r>
        <w:rPr>
          <w:b/>
          <w:bCs/>
        </w:rPr>
        <w:t>пункту</w:t>
      </w:r>
      <w:r w:rsidRPr="004721A4">
        <w:rPr>
          <w:b/>
          <w:bCs/>
        </w:rPr>
        <w:t> </w:t>
      </w:r>
      <w:r w:rsidRPr="00FD3335">
        <w:rPr>
          <w:b/>
          <w:bCs/>
        </w:rPr>
        <w:t xml:space="preserve">1 </w:t>
      </w:r>
      <w:r>
        <w:rPr>
          <w:b/>
          <w:bCs/>
        </w:rPr>
        <w:t>статьи</w:t>
      </w:r>
      <w:r w:rsidRPr="004721A4">
        <w:rPr>
          <w:b/>
          <w:bCs/>
        </w:rPr>
        <w:t> </w:t>
      </w:r>
      <w:r w:rsidRPr="00FD3335">
        <w:rPr>
          <w:b/>
          <w:bCs/>
        </w:rPr>
        <w:t xml:space="preserve">20 </w:t>
      </w:r>
      <w:r>
        <w:rPr>
          <w:b/>
          <w:bCs/>
        </w:rPr>
        <w:t>Конвенции</w:t>
      </w:r>
      <w:r w:rsidRPr="00FD3335">
        <w:rPr>
          <w:b/>
          <w:bCs/>
        </w:rPr>
        <w:t xml:space="preserve">, </w:t>
      </w:r>
      <w:r>
        <w:rPr>
          <w:b/>
          <w:bCs/>
        </w:rPr>
        <w:t>касающуюся</w:t>
      </w:r>
      <w:r w:rsidRPr="00FD3335">
        <w:rPr>
          <w:b/>
          <w:bCs/>
        </w:rPr>
        <w:t xml:space="preserve"> </w:t>
      </w:r>
      <w:r>
        <w:rPr>
          <w:b/>
          <w:bCs/>
        </w:rPr>
        <w:t>продолжительности</w:t>
      </w:r>
      <w:r w:rsidRPr="00FD3335">
        <w:rPr>
          <w:b/>
          <w:bCs/>
        </w:rPr>
        <w:t xml:space="preserve"> </w:t>
      </w:r>
      <w:r>
        <w:rPr>
          <w:b/>
          <w:bCs/>
        </w:rPr>
        <w:t>сессий</w:t>
      </w:r>
      <w:r w:rsidRPr="00FD3335">
        <w:rPr>
          <w:b/>
          <w:bCs/>
        </w:rPr>
        <w:t xml:space="preserve"> </w:t>
      </w:r>
      <w:r>
        <w:rPr>
          <w:b/>
          <w:bCs/>
        </w:rPr>
        <w:t>Комитета</w:t>
      </w:r>
      <w:r w:rsidRPr="00FD3335">
        <w:rPr>
          <w:b/>
          <w:bCs/>
        </w:rPr>
        <w:t>.</w:t>
      </w:r>
    </w:p>
    <w:p w:rsidR="004145E1" w:rsidRPr="00FD3335" w:rsidRDefault="004145E1" w:rsidP="004145E1">
      <w:pPr>
        <w:pStyle w:val="SingleTxt"/>
        <w:spacing w:after="0" w:line="120" w:lineRule="exact"/>
        <w:rPr>
          <w:b/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t>Пекинская</w:t>
      </w:r>
      <w:r w:rsidRPr="00FD3335">
        <w:t xml:space="preserve"> </w:t>
      </w:r>
      <w:r>
        <w:t>декларация</w:t>
      </w:r>
      <w:r w:rsidRPr="00FD3335">
        <w:t xml:space="preserve"> </w:t>
      </w:r>
      <w:r>
        <w:t>и</w:t>
      </w:r>
      <w:r w:rsidRPr="00FD3335">
        <w:t xml:space="preserve"> </w:t>
      </w:r>
      <w:r>
        <w:t>Платформа</w:t>
      </w:r>
      <w:r w:rsidRPr="00FD3335">
        <w:t xml:space="preserve"> </w:t>
      </w:r>
      <w:r>
        <w:t>действий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b/>
        </w:rPr>
      </w:pPr>
      <w:r w:rsidRPr="00FD3335">
        <w:t>51.</w:t>
      </w:r>
      <w:r w:rsidRPr="00FD3335">
        <w:tab/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призывает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государство</w:t>
      </w:r>
      <w:r w:rsidRPr="00FD3335">
        <w:rPr>
          <w:b/>
          <w:bCs/>
        </w:rPr>
        <w:t>-</w:t>
      </w:r>
      <w:r>
        <w:rPr>
          <w:b/>
          <w:bCs/>
        </w:rPr>
        <w:t>участник</w:t>
      </w:r>
      <w:r w:rsidRPr="00FD3335">
        <w:rPr>
          <w:b/>
          <w:bCs/>
        </w:rPr>
        <w:t xml:space="preserve"> </w:t>
      </w:r>
      <w:r>
        <w:rPr>
          <w:b/>
          <w:bCs/>
        </w:rPr>
        <w:t>руководствоваться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своих</w:t>
      </w:r>
      <w:r w:rsidRPr="00FD3335">
        <w:rPr>
          <w:b/>
          <w:bCs/>
        </w:rPr>
        <w:t xml:space="preserve"> </w:t>
      </w:r>
      <w:r>
        <w:rPr>
          <w:b/>
          <w:bCs/>
        </w:rPr>
        <w:t>усилиях</w:t>
      </w:r>
      <w:r w:rsidRPr="00FD3335">
        <w:rPr>
          <w:b/>
          <w:bCs/>
        </w:rPr>
        <w:t xml:space="preserve"> </w:t>
      </w:r>
      <w:r>
        <w:rPr>
          <w:b/>
          <w:bCs/>
        </w:rPr>
        <w:t>по</w:t>
      </w:r>
      <w:r w:rsidRPr="00FD3335">
        <w:rPr>
          <w:b/>
          <w:bCs/>
        </w:rPr>
        <w:t xml:space="preserve"> </w:t>
      </w:r>
      <w:r>
        <w:rPr>
          <w:b/>
          <w:bCs/>
        </w:rPr>
        <w:t>осуществлению</w:t>
      </w:r>
      <w:r w:rsidRPr="00FD3335">
        <w:rPr>
          <w:b/>
          <w:bCs/>
        </w:rPr>
        <w:t xml:space="preserve"> </w:t>
      </w:r>
      <w:r>
        <w:rPr>
          <w:b/>
          <w:bCs/>
        </w:rPr>
        <w:t>положений</w:t>
      </w:r>
      <w:r w:rsidRPr="00FD3335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FD3335">
        <w:rPr>
          <w:b/>
          <w:bCs/>
        </w:rPr>
        <w:t xml:space="preserve"> </w:t>
      </w:r>
      <w:r>
        <w:rPr>
          <w:b/>
          <w:bCs/>
        </w:rPr>
        <w:t>Пекинской</w:t>
      </w:r>
      <w:r w:rsidRPr="00FD3335">
        <w:rPr>
          <w:b/>
          <w:bCs/>
        </w:rPr>
        <w:t xml:space="preserve"> </w:t>
      </w:r>
      <w:r>
        <w:rPr>
          <w:b/>
          <w:bCs/>
        </w:rPr>
        <w:t>декларац</w:t>
      </w:r>
      <w:r>
        <w:rPr>
          <w:b/>
          <w:bCs/>
        </w:rPr>
        <w:t>и</w:t>
      </w:r>
      <w:r>
        <w:rPr>
          <w:b/>
          <w:bCs/>
        </w:rPr>
        <w:t>ей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Платформой</w:t>
      </w:r>
      <w:r w:rsidRPr="00FD3335">
        <w:rPr>
          <w:b/>
          <w:bCs/>
        </w:rPr>
        <w:t xml:space="preserve"> </w:t>
      </w:r>
      <w:r>
        <w:rPr>
          <w:b/>
          <w:bCs/>
        </w:rPr>
        <w:t>действий</w:t>
      </w:r>
      <w:r w:rsidRPr="00FD3335">
        <w:rPr>
          <w:b/>
          <w:bCs/>
        </w:rPr>
        <w:t>.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4721A4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Повестка дня в области устойчивого развития на период до 2030 года</w:t>
      </w:r>
      <w:r w:rsidRPr="004721A4">
        <w:t xml:space="preserve"> </w:t>
      </w:r>
    </w:p>
    <w:p w:rsidR="004145E1" w:rsidRPr="004721A4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4721A4" w:rsidRDefault="004145E1" w:rsidP="004145E1">
      <w:pPr>
        <w:pStyle w:val="SingleTxt"/>
      </w:pPr>
      <w:r w:rsidRPr="004721A4">
        <w:t>52.</w:t>
      </w:r>
      <w:r w:rsidRPr="004721A4">
        <w:tab/>
      </w:r>
      <w:r>
        <w:rPr>
          <w:b/>
          <w:bCs/>
        </w:rPr>
        <w:t>Комитет призывает к обеспечению фактического гендерного раве</w:t>
      </w:r>
      <w:r>
        <w:rPr>
          <w:b/>
          <w:bCs/>
        </w:rPr>
        <w:t>н</w:t>
      </w:r>
      <w:r>
        <w:rPr>
          <w:b/>
          <w:bCs/>
        </w:rPr>
        <w:t xml:space="preserve">ства </w:t>
      </w:r>
      <w:proofErr w:type="gramStart"/>
      <w:r>
        <w:rPr>
          <w:b/>
          <w:bCs/>
        </w:rPr>
        <w:t>в соответствии с положениями Конвенции на протяжении всего пр</w:t>
      </w:r>
      <w:r>
        <w:rPr>
          <w:b/>
          <w:bCs/>
        </w:rPr>
        <w:t>о</w:t>
      </w:r>
      <w:r>
        <w:rPr>
          <w:b/>
          <w:bCs/>
        </w:rPr>
        <w:t>цесса осуществления Повестки дня в области устойчивого развития на п</w:t>
      </w:r>
      <w:r>
        <w:rPr>
          <w:b/>
          <w:bCs/>
        </w:rPr>
        <w:t>е</w:t>
      </w:r>
      <w:r>
        <w:rPr>
          <w:b/>
          <w:bCs/>
        </w:rPr>
        <w:t>риод</w:t>
      </w:r>
      <w:proofErr w:type="gramEnd"/>
      <w:r>
        <w:rPr>
          <w:b/>
          <w:bCs/>
        </w:rPr>
        <w:t xml:space="preserve"> до 2030 года.</w:t>
      </w:r>
    </w:p>
    <w:p w:rsidR="004145E1" w:rsidRPr="004721A4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21A4">
        <w:tab/>
      </w:r>
      <w:r w:rsidRPr="004721A4">
        <w:tab/>
      </w:r>
      <w:r>
        <w:rPr>
          <w:bCs/>
        </w:rPr>
        <w:t>Распространение информации</w:t>
      </w:r>
      <w:r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b/>
        </w:rPr>
      </w:pPr>
      <w:r w:rsidRPr="00FD3335">
        <w:t>53.</w:t>
      </w:r>
      <w:r w:rsidRPr="00FD3335">
        <w:tab/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просит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государство</w:t>
      </w:r>
      <w:r w:rsidRPr="00FD3335">
        <w:rPr>
          <w:b/>
          <w:bCs/>
        </w:rPr>
        <w:t>-</w:t>
      </w:r>
      <w:r>
        <w:rPr>
          <w:b/>
          <w:bCs/>
        </w:rPr>
        <w:t>участник</w:t>
      </w:r>
      <w:r w:rsidRPr="00FD3335">
        <w:rPr>
          <w:b/>
          <w:bCs/>
        </w:rPr>
        <w:t xml:space="preserve"> </w:t>
      </w:r>
      <w:r>
        <w:rPr>
          <w:b/>
          <w:bCs/>
        </w:rPr>
        <w:t>обеспечить</w:t>
      </w:r>
      <w:r w:rsidRPr="00FD3335">
        <w:rPr>
          <w:b/>
          <w:bCs/>
        </w:rPr>
        <w:t xml:space="preserve"> </w:t>
      </w:r>
      <w:r>
        <w:rPr>
          <w:b/>
          <w:bCs/>
        </w:rPr>
        <w:t>своевременное</w:t>
      </w:r>
      <w:r w:rsidRPr="00FD3335">
        <w:rPr>
          <w:b/>
          <w:bCs/>
        </w:rPr>
        <w:t xml:space="preserve"> </w:t>
      </w:r>
      <w:r>
        <w:rPr>
          <w:b/>
          <w:bCs/>
        </w:rPr>
        <w:t>распространение</w:t>
      </w:r>
      <w:r w:rsidRPr="00FD3335">
        <w:rPr>
          <w:b/>
          <w:bCs/>
        </w:rPr>
        <w:t xml:space="preserve"> </w:t>
      </w:r>
      <w:r>
        <w:rPr>
          <w:b/>
          <w:bCs/>
        </w:rPr>
        <w:t>настоящих</w:t>
      </w:r>
      <w:r w:rsidRPr="00FD3335">
        <w:rPr>
          <w:b/>
          <w:bCs/>
        </w:rPr>
        <w:t xml:space="preserve"> </w:t>
      </w:r>
      <w:r>
        <w:rPr>
          <w:b/>
          <w:bCs/>
        </w:rPr>
        <w:t>заключительных</w:t>
      </w:r>
      <w:r w:rsidRPr="00FD3335">
        <w:rPr>
          <w:b/>
          <w:bCs/>
        </w:rPr>
        <w:t xml:space="preserve"> </w:t>
      </w:r>
      <w:r>
        <w:rPr>
          <w:b/>
          <w:bCs/>
        </w:rPr>
        <w:t>замечаний</w:t>
      </w:r>
      <w:r w:rsidRPr="00FD3335">
        <w:rPr>
          <w:b/>
          <w:bCs/>
        </w:rPr>
        <w:t xml:space="preserve"> </w:t>
      </w:r>
      <w:r>
        <w:rPr>
          <w:b/>
          <w:bCs/>
        </w:rPr>
        <w:t>на</w:t>
      </w:r>
      <w:r w:rsidRPr="00FD3335">
        <w:rPr>
          <w:b/>
          <w:bCs/>
        </w:rPr>
        <w:t xml:space="preserve"> </w:t>
      </w:r>
      <w:r>
        <w:rPr>
          <w:b/>
          <w:bCs/>
        </w:rPr>
        <w:t>официальном</w:t>
      </w:r>
      <w:r w:rsidRPr="00FD3335">
        <w:rPr>
          <w:b/>
          <w:bCs/>
        </w:rPr>
        <w:t xml:space="preserve"> </w:t>
      </w:r>
      <w:r>
        <w:rPr>
          <w:b/>
          <w:bCs/>
        </w:rPr>
        <w:t>языке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государства</w:t>
      </w:r>
      <w:r w:rsidRPr="00FD3335">
        <w:rPr>
          <w:b/>
          <w:bCs/>
        </w:rPr>
        <w:t>-</w:t>
      </w:r>
      <w:r>
        <w:rPr>
          <w:b/>
          <w:bCs/>
        </w:rPr>
        <w:t>участника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соответствующих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государственных</w:t>
      </w:r>
      <w:r w:rsidRPr="00FD3335">
        <w:rPr>
          <w:b/>
          <w:bCs/>
        </w:rPr>
        <w:t xml:space="preserve"> </w:t>
      </w:r>
      <w:r>
        <w:rPr>
          <w:b/>
          <w:bCs/>
        </w:rPr>
        <w:t>учр</w:t>
      </w:r>
      <w:r>
        <w:rPr>
          <w:b/>
          <w:bCs/>
        </w:rPr>
        <w:t>е</w:t>
      </w:r>
      <w:r>
        <w:rPr>
          <w:b/>
          <w:bCs/>
        </w:rPr>
        <w:t>ждениях</w:t>
      </w:r>
      <w:r w:rsidRPr="00FD3335">
        <w:rPr>
          <w:b/>
          <w:bCs/>
        </w:rPr>
        <w:t xml:space="preserve"> </w:t>
      </w:r>
      <w:r>
        <w:rPr>
          <w:b/>
          <w:bCs/>
        </w:rPr>
        <w:t>всех</w:t>
      </w:r>
      <w:r w:rsidRPr="00FD3335">
        <w:rPr>
          <w:b/>
          <w:bCs/>
        </w:rPr>
        <w:t xml:space="preserve"> </w:t>
      </w:r>
      <w:r>
        <w:rPr>
          <w:b/>
          <w:bCs/>
        </w:rPr>
        <w:t>уровней</w:t>
      </w:r>
      <w:r w:rsidRPr="00FD3335">
        <w:rPr>
          <w:b/>
          <w:bCs/>
        </w:rPr>
        <w:t xml:space="preserve"> (</w:t>
      </w:r>
      <w:r>
        <w:rPr>
          <w:b/>
          <w:bCs/>
        </w:rPr>
        <w:t>национального</w:t>
      </w:r>
      <w:r w:rsidRPr="00FD3335">
        <w:rPr>
          <w:b/>
          <w:bCs/>
        </w:rPr>
        <w:t xml:space="preserve">, </w:t>
      </w:r>
      <w:r>
        <w:rPr>
          <w:b/>
          <w:bCs/>
        </w:rPr>
        <w:t>регионального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местного</w:t>
      </w:r>
      <w:r w:rsidRPr="00FD3335">
        <w:rPr>
          <w:b/>
          <w:bCs/>
        </w:rPr>
        <w:t xml:space="preserve">),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час</w:t>
      </w:r>
      <w:r>
        <w:rPr>
          <w:b/>
          <w:bCs/>
        </w:rPr>
        <w:t>т</w:t>
      </w:r>
      <w:r>
        <w:rPr>
          <w:b/>
          <w:bCs/>
        </w:rPr>
        <w:t>ности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органах</w:t>
      </w:r>
      <w:r w:rsidRPr="00FD3335">
        <w:rPr>
          <w:b/>
          <w:bCs/>
        </w:rPr>
        <w:t xml:space="preserve"> </w:t>
      </w:r>
      <w:r>
        <w:rPr>
          <w:b/>
          <w:bCs/>
        </w:rPr>
        <w:t>правительства</w:t>
      </w:r>
      <w:r w:rsidRPr="00FD3335">
        <w:rPr>
          <w:b/>
          <w:bCs/>
        </w:rPr>
        <w:t xml:space="preserve">, </w:t>
      </w:r>
      <w:r>
        <w:rPr>
          <w:b/>
          <w:bCs/>
        </w:rPr>
        <w:t>министерствах</w:t>
      </w:r>
      <w:r w:rsidRPr="00FD3335">
        <w:rPr>
          <w:b/>
          <w:bCs/>
        </w:rPr>
        <w:t xml:space="preserve">, </w:t>
      </w:r>
      <w:r>
        <w:rPr>
          <w:b/>
          <w:bCs/>
        </w:rPr>
        <w:t>Национальном</w:t>
      </w:r>
      <w:r w:rsidRPr="00FD3335">
        <w:rPr>
          <w:b/>
          <w:bCs/>
        </w:rPr>
        <w:t xml:space="preserve"> </w:t>
      </w:r>
      <w:r>
        <w:rPr>
          <w:b/>
          <w:bCs/>
        </w:rPr>
        <w:t>конгрессе</w:t>
      </w:r>
      <w:r w:rsidRPr="00FD3335">
        <w:rPr>
          <w:b/>
          <w:bCs/>
        </w:rPr>
        <w:t xml:space="preserve"> </w:t>
      </w:r>
      <w:r>
        <w:rPr>
          <w:b/>
          <w:bCs/>
        </w:rPr>
        <w:t>и</w:t>
      </w:r>
      <w:r w:rsidRPr="00FD3335">
        <w:rPr>
          <w:b/>
          <w:bCs/>
        </w:rPr>
        <w:t xml:space="preserve"> </w:t>
      </w:r>
      <w:r>
        <w:rPr>
          <w:b/>
          <w:bCs/>
        </w:rPr>
        <w:t>органах</w:t>
      </w:r>
      <w:r w:rsidRPr="00FD3335">
        <w:rPr>
          <w:b/>
          <w:bCs/>
        </w:rPr>
        <w:t xml:space="preserve"> </w:t>
      </w:r>
      <w:r>
        <w:rPr>
          <w:b/>
          <w:bCs/>
        </w:rPr>
        <w:t>судебной</w:t>
      </w:r>
      <w:r w:rsidRPr="00FD3335">
        <w:rPr>
          <w:b/>
          <w:bCs/>
        </w:rPr>
        <w:t xml:space="preserve"> </w:t>
      </w:r>
      <w:r>
        <w:rPr>
          <w:b/>
          <w:bCs/>
        </w:rPr>
        <w:t>системы</w:t>
      </w:r>
      <w:r w:rsidRPr="00FD3335">
        <w:rPr>
          <w:b/>
          <w:bCs/>
        </w:rPr>
        <w:t xml:space="preserve">, </w:t>
      </w:r>
      <w:r>
        <w:rPr>
          <w:b/>
          <w:bCs/>
        </w:rPr>
        <w:t>с</w:t>
      </w:r>
      <w:r w:rsidRPr="00FD3335">
        <w:rPr>
          <w:b/>
          <w:bCs/>
        </w:rPr>
        <w:t xml:space="preserve"> </w:t>
      </w:r>
      <w:proofErr w:type="gramStart"/>
      <w:r>
        <w:rPr>
          <w:b/>
          <w:bCs/>
        </w:rPr>
        <w:t>тем</w:t>
      </w:r>
      <w:proofErr w:type="gramEnd"/>
      <w:r w:rsidRPr="00FD3335">
        <w:rPr>
          <w:b/>
          <w:bCs/>
        </w:rPr>
        <w:t xml:space="preserve"> </w:t>
      </w:r>
      <w:r>
        <w:rPr>
          <w:b/>
          <w:bCs/>
        </w:rPr>
        <w:t>чтобы</w:t>
      </w:r>
      <w:r w:rsidRPr="00FD3335">
        <w:rPr>
          <w:b/>
          <w:bCs/>
        </w:rPr>
        <w:t xml:space="preserve"> </w:t>
      </w:r>
      <w:r>
        <w:rPr>
          <w:b/>
          <w:bCs/>
        </w:rPr>
        <w:t>содействовать</w:t>
      </w:r>
      <w:r w:rsidRPr="00FD3335">
        <w:rPr>
          <w:b/>
          <w:bCs/>
        </w:rPr>
        <w:t xml:space="preserve"> </w:t>
      </w:r>
      <w:r>
        <w:rPr>
          <w:b/>
          <w:bCs/>
        </w:rPr>
        <w:t>их</w:t>
      </w:r>
      <w:r w:rsidRPr="00FD3335">
        <w:rPr>
          <w:b/>
          <w:bCs/>
        </w:rPr>
        <w:t xml:space="preserve"> </w:t>
      </w:r>
      <w:r>
        <w:rPr>
          <w:b/>
          <w:bCs/>
        </w:rPr>
        <w:t>осуществлению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полном</w:t>
      </w:r>
      <w:r w:rsidRPr="00FD3335">
        <w:rPr>
          <w:b/>
          <w:bCs/>
        </w:rPr>
        <w:t xml:space="preserve"> </w:t>
      </w:r>
      <w:r>
        <w:rPr>
          <w:b/>
          <w:bCs/>
        </w:rPr>
        <w:t>объеме</w:t>
      </w:r>
      <w:r w:rsidRPr="00FD3335">
        <w:rPr>
          <w:b/>
          <w:bCs/>
        </w:rPr>
        <w:t>.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t>Техническая</w:t>
      </w:r>
      <w:r w:rsidRPr="00FD3335">
        <w:t xml:space="preserve"> </w:t>
      </w:r>
      <w:r>
        <w:t>помощь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</w:pPr>
      <w:r w:rsidRPr="00FD3335">
        <w:t>54.</w:t>
      </w:r>
      <w:r w:rsidRPr="00FD3335">
        <w:tab/>
      </w:r>
      <w:r>
        <w:rPr>
          <w:b/>
          <w:bCs/>
        </w:rPr>
        <w:t>Комитет</w:t>
      </w:r>
      <w:r w:rsidRPr="00FD3335">
        <w:rPr>
          <w:b/>
          <w:bCs/>
        </w:rPr>
        <w:t xml:space="preserve"> </w:t>
      </w:r>
      <w:r>
        <w:rPr>
          <w:b/>
          <w:bCs/>
        </w:rPr>
        <w:t>рекомендует</w:t>
      </w:r>
      <w:r w:rsidRPr="00FD3335">
        <w:rPr>
          <w:b/>
          <w:bCs/>
        </w:rPr>
        <w:t xml:space="preserve"> </w:t>
      </w:r>
      <w:r>
        <w:rPr>
          <w:b/>
          <w:bCs/>
        </w:rPr>
        <w:t>государству</w:t>
      </w:r>
      <w:r w:rsidRPr="00FD3335">
        <w:rPr>
          <w:b/>
          <w:bCs/>
        </w:rPr>
        <w:t>-</w:t>
      </w:r>
      <w:r>
        <w:rPr>
          <w:b/>
          <w:bCs/>
        </w:rPr>
        <w:t>участнику</w:t>
      </w:r>
      <w:r w:rsidRPr="00FD3335">
        <w:rPr>
          <w:b/>
          <w:bCs/>
        </w:rPr>
        <w:t xml:space="preserve"> </w:t>
      </w:r>
      <w:r>
        <w:rPr>
          <w:b/>
          <w:bCs/>
        </w:rPr>
        <w:t>увязать</w:t>
      </w:r>
      <w:r w:rsidRPr="00FD3335">
        <w:rPr>
          <w:b/>
          <w:bCs/>
        </w:rPr>
        <w:t xml:space="preserve"> </w:t>
      </w:r>
      <w:r>
        <w:rPr>
          <w:b/>
          <w:bCs/>
        </w:rPr>
        <w:t>осуществление</w:t>
      </w:r>
      <w:r w:rsidRPr="00FD3335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FD3335">
        <w:rPr>
          <w:b/>
          <w:bCs/>
        </w:rPr>
        <w:t xml:space="preserve"> </w:t>
      </w:r>
      <w:r>
        <w:rPr>
          <w:b/>
          <w:bCs/>
        </w:rPr>
        <w:t>с</w:t>
      </w:r>
      <w:r w:rsidRPr="00FD3335">
        <w:rPr>
          <w:b/>
          <w:bCs/>
        </w:rPr>
        <w:t xml:space="preserve"> </w:t>
      </w:r>
      <w:r>
        <w:rPr>
          <w:b/>
          <w:bCs/>
        </w:rPr>
        <w:t>его</w:t>
      </w:r>
      <w:r w:rsidRPr="00FD3335">
        <w:rPr>
          <w:b/>
          <w:bCs/>
        </w:rPr>
        <w:t xml:space="preserve"> </w:t>
      </w:r>
      <w:r>
        <w:rPr>
          <w:b/>
          <w:bCs/>
        </w:rPr>
        <w:t>усилиями</w:t>
      </w:r>
      <w:r w:rsidRPr="00FD3335">
        <w:rPr>
          <w:b/>
          <w:bCs/>
        </w:rPr>
        <w:t xml:space="preserve"> </w:t>
      </w:r>
      <w:r>
        <w:rPr>
          <w:b/>
          <w:bCs/>
        </w:rPr>
        <w:t>в</w:t>
      </w:r>
      <w:r w:rsidRPr="00FD3335">
        <w:rPr>
          <w:b/>
          <w:bCs/>
        </w:rPr>
        <w:t xml:space="preserve"> </w:t>
      </w:r>
      <w:r>
        <w:rPr>
          <w:b/>
          <w:bCs/>
        </w:rPr>
        <w:t>области</w:t>
      </w:r>
      <w:r w:rsidRPr="00FD3335">
        <w:rPr>
          <w:b/>
          <w:bCs/>
        </w:rPr>
        <w:t xml:space="preserve"> </w:t>
      </w:r>
      <w:r>
        <w:rPr>
          <w:b/>
          <w:bCs/>
        </w:rPr>
        <w:t>развития</w:t>
      </w:r>
      <w:r w:rsidRPr="00FD3335">
        <w:rPr>
          <w:b/>
          <w:bCs/>
        </w:rPr>
        <w:t xml:space="preserve"> </w:t>
      </w:r>
      <w:r>
        <w:rPr>
          <w:b/>
          <w:bCs/>
        </w:rPr>
        <w:t>с</w:t>
      </w:r>
      <w:r w:rsidRPr="00FD3335">
        <w:rPr>
          <w:b/>
          <w:bCs/>
        </w:rPr>
        <w:t xml:space="preserve"> </w:t>
      </w:r>
      <w:r>
        <w:rPr>
          <w:b/>
          <w:bCs/>
        </w:rPr>
        <w:t>привлечением</w:t>
      </w:r>
      <w:r w:rsidRPr="00FD3335">
        <w:rPr>
          <w:b/>
          <w:bCs/>
        </w:rPr>
        <w:t xml:space="preserve"> </w:t>
      </w:r>
      <w:r>
        <w:rPr>
          <w:b/>
          <w:bCs/>
        </w:rPr>
        <w:t>технич</w:t>
      </w:r>
      <w:r>
        <w:rPr>
          <w:b/>
          <w:bCs/>
        </w:rPr>
        <w:t>е</w:t>
      </w:r>
      <w:r>
        <w:rPr>
          <w:b/>
          <w:bCs/>
        </w:rPr>
        <w:t>ской</w:t>
      </w:r>
      <w:r w:rsidRPr="00FD3335">
        <w:rPr>
          <w:b/>
          <w:bCs/>
        </w:rPr>
        <w:t xml:space="preserve"> </w:t>
      </w:r>
      <w:r>
        <w:rPr>
          <w:b/>
          <w:bCs/>
        </w:rPr>
        <w:t>помощи</w:t>
      </w:r>
      <w:r w:rsidRPr="00FD3335">
        <w:rPr>
          <w:b/>
          <w:bCs/>
        </w:rPr>
        <w:t xml:space="preserve">, </w:t>
      </w:r>
      <w:r>
        <w:rPr>
          <w:b/>
          <w:bCs/>
        </w:rPr>
        <w:t>предоставляемой</w:t>
      </w:r>
      <w:r w:rsidRPr="00FD3335">
        <w:rPr>
          <w:b/>
          <w:bCs/>
        </w:rPr>
        <w:t xml:space="preserve"> </w:t>
      </w:r>
      <w:r>
        <w:rPr>
          <w:b/>
          <w:bCs/>
        </w:rPr>
        <w:t>на</w:t>
      </w:r>
      <w:r w:rsidRPr="00FD3335">
        <w:rPr>
          <w:b/>
          <w:bCs/>
        </w:rPr>
        <w:t xml:space="preserve"> </w:t>
      </w:r>
      <w:r>
        <w:rPr>
          <w:b/>
          <w:bCs/>
        </w:rPr>
        <w:t>региональном</w:t>
      </w:r>
      <w:r w:rsidRPr="00FD3335">
        <w:rPr>
          <w:b/>
          <w:bCs/>
        </w:rPr>
        <w:t xml:space="preserve"> </w:t>
      </w:r>
      <w:r>
        <w:rPr>
          <w:b/>
          <w:bCs/>
        </w:rPr>
        <w:t>или</w:t>
      </w:r>
      <w:r w:rsidRPr="00FD3335">
        <w:rPr>
          <w:b/>
          <w:bCs/>
        </w:rPr>
        <w:t xml:space="preserve"> </w:t>
      </w:r>
      <w:r>
        <w:rPr>
          <w:b/>
          <w:bCs/>
        </w:rPr>
        <w:t>международном</w:t>
      </w:r>
      <w:r w:rsidRPr="00FD3335">
        <w:rPr>
          <w:b/>
          <w:bCs/>
        </w:rPr>
        <w:t xml:space="preserve"> </w:t>
      </w:r>
      <w:r>
        <w:rPr>
          <w:b/>
          <w:bCs/>
        </w:rPr>
        <w:t>уровне</w:t>
      </w:r>
      <w:r w:rsidRPr="00FD3335">
        <w:rPr>
          <w:b/>
          <w:bCs/>
        </w:rPr>
        <w:t>.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Default="004145E1">
      <w:pPr>
        <w:spacing w:after="200" w:line="276" w:lineRule="auto"/>
        <w:rPr>
          <w:b/>
          <w:spacing w:val="2"/>
        </w:rPr>
      </w:pPr>
      <w:r>
        <w:br w:type="page"/>
      </w:r>
    </w:p>
    <w:p w:rsidR="004145E1" w:rsidRPr="00E12FAF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Ратификация других договоров</w:t>
      </w:r>
      <w:r>
        <w:t xml:space="preserve"> </w:t>
      </w:r>
    </w:p>
    <w:p w:rsidR="004145E1" w:rsidRPr="00E12FAF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  <w:rPr>
          <w:b/>
        </w:rPr>
      </w:pPr>
      <w:r w:rsidRPr="004721A4">
        <w:t>55.</w:t>
      </w:r>
      <w:r w:rsidRPr="004721A4">
        <w:tab/>
      </w:r>
      <w:r w:rsidRPr="004721A4">
        <w:rPr>
          <w:rFonts w:eastAsia="Times New Roman"/>
          <w:b/>
          <w:bCs/>
          <w:spacing w:val="0"/>
          <w:w w:val="100"/>
          <w:kern w:val="0"/>
        </w:rPr>
        <w:t>Комитет отмечает, что соблюдение государством-участником девяти о</w:t>
      </w:r>
      <w:r w:rsidRPr="004721A4">
        <w:rPr>
          <w:rFonts w:eastAsia="Times New Roman"/>
          <w:b/>
          <w:bCs/>
          <w:spacing w:val="0"/>
          <w:w w:val="100"/>
          <w:kern w:val="0"/>
        </w:rPr>
        <w:t>с</w:t>
      </w:r>
      <w:r w:rsidRPr="004721A4">
        <w:rPr>
          <w:rFonts w:eastAsia="Times New Roman"/>
          <w:b/>
          <w:bCs/>
          <w:spacing w:val="0"/>
          <w:w w:val="100"/>
          <w:kern w:val="0"/>
        </w:rPr>
        <w:t>новных международных документов по правам человека</w:t>
      </w:r>
      <w:r w:rsidRPr="004145E1">
        <w:rPr>
          <w:rFonts w:eastAsia="Times New Roman"/>
          <w:spacing w:val="0"/>
          <w:w w:val="100"/>
          <w:kern w:val="0"/>
          <w:vertAlign w:val="superscript"/>
        </w:rPr>
        <w:footnoteReference w:id="2"/>
      </w:r>
      <w:r w:rsidRPr="004721A4">
        <w:rPr>
          <w:rFonts w:eastAsia="Times New Roman"/>
          <w:spacing w:val="0"/>
          <w:w w:val="100"/>
          <w:kern w:val="0"/>
        </w:rPr>
        <w:t xml:space="preserve"> </w:t>
      </w:r>
      <w:r w:rsidRPr="004721A4">
        <w:rPr>
          <w:rFonts w:eastAsia="Times New Roman"/>
          <w:b/>
          <w:bCs/>
          <w:spacing w:val="0"/>
          <w:w w:val="100"/>
          <w:kern w:val="0"/>
        </w:rPr>
        <w:t>будет способствовать более полному осуществлению женщинами своих прав человека и основных свобод во всех сферах жизни.</w:t>
      </w:r>
      <w:r w:rsidRPr="004721A4">
        <w:rPr>
          <w:rFonts w:eastAsia="Times New Roman"/>
          <w:spacing w:val="0"/>
          <w:w w:val="100"/>
          <w:kern w:val="0"/>
        </w:rPr>
        <w:t xml:space="preserve"> </w:t>
      </w:r>
      <w:r w:rsidRPr="004721A4">
        <w:rPr>
          <w:rFonts w:eastAsia="Times New Roman"/>
          <w:b/>
          <w:bCs/>
          <w:spacing w:val="0"/>
          <w:w w:val="100"/>
          <w:kern w:val="0"/>
        </w:rPr>
        <w:t>В этой связи Комитет рекомендует государству-участнику ратифицировать договоры, участником которых оно пока не явл</w:t>
      </w:r>
      <w:r w:rsidRPr="004721A4">
        <w:rPr>
          <w:rFonts w:eastAsia="Times New Roman"/>
          <w:b/>
          <w:bCs/>
          <w:spacing w:val="0"/>
          <w:w w:val="100"/>
          <w:kern w:val="0"/>
        </w:rPr>
        <w:t>я</w:t>
      </w:r>
      <w:r w:rsidRPr="004721A4">
        <w:rPr>
          <w:rFonts w:eastAsia="Times New Roman"/>
          <w:b/>
          <w:bCs/>
          <w:spacing w:val="0"/>
          <w:w w:val="100"/>
          <w:kern w:val="0"/>
        </w:rPr>
        <w:t xml:space="preserve">ется, а именно: </w:t>
      </w:r>
      <w:proofErr w:type="gramStart"/>
      <w:r w:rsidRPr="004721A4">
        <w:rPr>
          <w:rFonts w:eastAsia="Times New Roman"/>
          <w:b/>
          <w:bCs/>
          <w:spacing w:val="0"/>
          <w:w w:val="100"/>
          <w:kern w:val="0"/>
        </w:rPr>
        <w:t>Международный пакт о гражданских и политических правах, Международный пакт об экономических, социальных и культурных правах, Международную конвенцию о ликвидации всех форм расовой дискриминации, Международную конвенцию о защите прав всех трудящихся-мигрантов и чл</w:t>
      </w:r>
      <w:r w:rsidRPr="004721A4">
        <w:rPr>
          <w:rFonts w:eastAsia="Times New Roman"/>
          <w:b/>
          <w:bCs/>
          <w:spacing w:val="0"/>
          <w:w w:val="100"/>
          <w:kern w:val="0"/>
        </w:rPr>
        <w:t>е</w:t>
      </w:r>
      <w:r w:rsidRPr="004721A4">
        <w:rPr>
          <w:rFonts w:eastAsia="Times New Roman"/>
          <w:b/>
          <w:bCs/>
          <w:spacing w:val="0"/>
          <w:w w:val="100"/>
          <w:kern w:val="0"/>
        </w:rPr>
        <w:t>нов их семей, Международную конвенцию для защиты всех лиц от насил</w:t>
      </w:r>
      <w:r w:rsidRPr="004721A4">
        <w:rPr>
          <w:rFonts w:eastAsia="Times New Roman"/>
          <w:b/>
          <w:bCs/>
          <w:spacing w:val="0"/>
          <w:w w:val="100"/>
          <w:kern w:val="0"/>
        </w:rPr>
        <w:t>ь</w:t>
      </w:r>
      <w:r w:rsidRPr="004721A4">
        <w:rPr>
          <w:rFonts w:eastAsia="Times New Roman"/>
          <w:b/>
          <w:bCs/>
          <w:spacing w:val="0"/>
          <w:w w:val="100"/>
          <w:kern w:val="0"/>
        </w:rPr>
        <w:t>ственных исчезновений и Конвенцию против пыток и других жестоких, бесч</w:t>
      </w:r>
      <w:r w:rsidRPr="004721A4">
        <w:rPr>
          <w:rFonts w:eastAsia="Times New Roman"/>
          <w:b/>
          <w:bCs/>
          <w:spacing w:val="0"/>
          <w:w w:val="100"/>
          <w:kern w:val="0"/>
        </w:rPr>
        <w:t>е</w:t>
      </w:r>
      <w:r w:rsidRPr="004721A4">
        <w:rPr>
          <w:rFonts w:eastAsia="Times New Roman"/>
          <w:b/>
          <w:bCs/>
          <w:spacing w:val="0"/>
          <w:w w:val="100"/>
          <w:kern w:val="0"/>
        </w:rPr>
        <w:t>ловечных или унижающих достоинство видов обращения и наказания.</w:t>
      </w:r>
      <w:proofErr w:type="gramEnd"/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4721A4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Последующие меры по выполнению заключительных замечаний</w:t>
      </w:r>
      <w:r w:rsidRPr="004721A4">
        <w:t xml:space="preserve"> </w:t>
      </w:r>
    </w:p>
    <w:p w:rsidR="004145E1" w:rsidRPr="004721A4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</w:pPr>
      <w:r w:rsidRPr="004721A4">
        <w:t>56.</w:t>
      </w:r>
      <w:r w:rsidRPr="004721A4">
        <w:tab/>
      </w:r>
      <w:r>
        <w:rPr>
          <w:b/>
          <w:bCs/>
        </w:rPr>
        <w:t>Комитет просит государство-участник представить в двухлетний срок в письменном виде информацию о мерах, принятых для выполнения р</w:t>
      </w:r>
      <w:r>
        <w:rPr>
          <w:b/>
          <w:bCs/>
        </w:rPr>
        <w:t>е</w:t>
      </w:r>
      <w:r>
        <w:rPr>
          <w:b/>
          <w:bCs/>
        </w:rPr>
        <w:t>комендаций, изложенных в пунктах 9, 25(а), 27(b) и 37(b) выше.</w:t>
      </w:r>
      <w:r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3335">
        <w:tab/>
      </w:r>
      <w:r w:rsidRPr="00FD3335">
        <w:tab/>
      </w:r>
      <w:r>
        <w:rPr>
          <w:bCs/>
        </w:rPr>
        <w:t>Подготовка</w:t>
      </w:r>
      <w:r w:rsidRPr="00FD3335">
        <w:rPr>
          <w:bCs/>
        </w:rPr>
        <w:t xml:space="preserve"> </w:t>
      </w:r>
      <w:r>
        <w:rPr>
          <w:bCs/>
        </w:rPr>
        <w:t>следующего</w:t>
      </w:r>
      <w:r w:rsidRPr="00FD3335">
        <w:rPr>
          <w:bCs/>
        </w:rPr>
        <w:t xml:space="preserve"> </w:t>
      </w:r>
      <w:r>
        <w:rPr>
          <w:bCs/>
        </w:rPr>
        <w:t>доклада</w:t>
      </w:r>
      <w:r w:rsidRPr="00FD3335">
        <w:t xml:space="preserve"> </w:t>
      </w:r>
    </w:p>
    <w:p w:rsidR="004145E1" w:rsidRPr="00FD3335" w:rsidRDefault="004145E1" w:rsidP="004145E1">
      <w:pPr>
        <w:pStyle w:val="SingleTxt"/>
        <w:spacing w:after="0" w:line="120" w:lineRule="exact"/>
        <w:rPr>
          <w:sz w:val="10"/>
        </w:rPr>
      </w:pPr>
    </w:p>
    <w:p w:rsidR="004145E1" w:rsidRPr="00FD3335" w:rsidRDefault="004145E1" w:rsidP="004145E1">
      <w:pPr>
        <w:pStyle w:val="SingleTxt"/>
      </w:pPr>
      <w:r w:rsidRPr="006746E8">
        <w:t>57.</w:t>
      </w:r>
      <w:r w:rsidRPr="006746E8">
        <w:tab/>
      </w:r>
      <w:r>
        <w:rPr>
          <w:b/>
          <w:bCs/>
        </w:rPr>
        <w:t>Комитет предлагает государству-участнику представить его четве</w:t>
      </w:r>
      <w:r>
        <w:rPr>
          <w:b/>
          <w:bCs/>
        </w:rPr>
        <w:t>р</w:t>
      </w:r>
      <w:r>
        <w:rPr>
          <w:b/>
          <w:bCs/>
        </w:rPr>
        <w:t>тый периодический доклад в марте 2021 года.</w:t>
      </w:r>
      <w:r>
        <w:t xml:space="preserve"> </w:t>
      </w:r>
      <w:r>
        <w:rPr>
          <w:b/>
          <w:bCs/>
        </w:rPr>
        <w:t>В случае несоблюдения ук</w:t>
      </w:r>
      <w:r>
        <w:rPr>
          <w:b/>
          <w:bCs/>
        </w:rPr>
        <w:t>а</w:t>
      </w:r>
      <w:r>
        <w:rPr>
          <w:b/>
          <w:bCs/>
        </w:rPr>
        <w:t>занного срока в докладе должен быть охвачен весь период вплоть до даты его представления.</w:t>
      </w:r>
    </w:p>
    <w:p w:rsidR="00E3263B" w:rsidRDefault="004145E1" w:rsidP="004145E1">
      <w:pPr>
        <w:pStyle w:val="SingleTxt"/>
        <w:rPr>
          <w:b/>
          <w:bCs/>
          <w:lang w:val="en-US"/>
        </w:rPr>
      </w:pPr>
      <w:r w:rsidRPr="006746E8">
        <w:t>58.</w:t>
      </w:r>
      <w:r w:rsidRPr="006746E8">
        <w:tab/>
      </w:r>
      <w:r>
        <w:rPr>
          <w:b/>
          <w:bCs/>
        </w:rPr>
        <w:t>Комитет просит государство-участник следовать согласованным р</w:t>
      </w:r>
      <w:r>
        <w:rPr>
          <w:b/>
          <w:bCs/>
        </w:rPr>
        <w:t>у</w:t>
      </w:r>
      <w:r>
        <w:rPr>
          <w:b/>
          <w:bCs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>
        <w:rPr>
          <w:b/>
          <w:bCs/>
        </w:rPr>
        <w:t>в</w:t>
      </w:r>
      <w:r>
        <w:rPr>
          <w:b/>
          <w:bCs/>
        </w:rPr>
        <w:t xml:space="preserve">ки общего базового документа и документов по конкретным договорам (см. </w:t>
      </w:r>
      <w:hyperlink r:id="rId20" w:history="1">
        <w:r w:rsidRPr="000D2112">
          <w:rPr>
            <w:rStyle w:val="Hyperlink"/>
          </w:rPr>
          <w:t>HRI/GEN/2/Rev.6</w:t>
        </w:r>
      </w:hyperlink>
      <w:r w:rsidRPr="006746E8">
        <w:rPr>
          <w:b/>
          <w:bCs/>
          <w:lang w:val="en-US"/>
        </w:rPr>
        <w:t xml:space="preserve">, </w:t>
      </w:r>
      <w:r>
        <w:rPr>
          <w:b/>
          <w:bCs/>
        </w:rPr>
        <w:t>глава</w:t>
      </w:r>
      <w:r w:rsidRPr="006746E8">
        <w:rPr>
          <w:b/>
          <w:bCs/>
          <w:lang w:val="en-US"/>
        </w:rPr>
        <w:t xml:space="preserve"> I).</w:t>
      </w:r>
    </w:p>
    <w:p w:rsidR="004145E1" w:rsidRPr="004145E1" w:rsidRDefault="004145E1" w:rsidP="004145E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145E1" w:rsidRPr="004145E1" w:rsidSect="00E3263B">
      <w:type w:val="continuous"/>
      <w:pgSz w:w="12240" w:h="15840"/>
      <w:pgMar w:top="1742" w:right="1200" w:bottom="2261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3-29T13:11:00Z" w:initials="Start">
    <w:p w:rsidR="00E3263B" w:rsidRPr="004145E1" w:rsidRDefault="00E3263B">
      <w:pPr>
        <w:pStyle w:val="CommentText"/>
        <w:rPr>
          <w:lang w:val="en-US"/>
        </w:rPr>
      </w:pPr>
      <w:r>
        <w:fldChar w:fldCharType="begin"/>
      </w:r>
      <w:r w:rsidRPr="004145E1">
        <w:rPr>
          <w:rStyle w:val="CommentReference"/>
          <w:lang w:val="en-US"/>
        </w:rPr>
        <w:instrText xml:space="preserve"> </w:instrText>
      </w:r>
      <w:r w:rsidRPr="004145E1">
        <w:rPr>
          <w:lang w:val="en-US"/>
        </w:rPr>
        <w:instrText>PAGE \# "'Page: '#'</w:instrText>
      </w:r>
      <w:r w:rsidRPr="004145E1">
        <w:rPr>
          <w:lang w:val="en-US"/>
        </w:rPr>
        <w:br/>
        <w:instrText>'"</w:instrText>
      </w:r>
      <w:r w:rsidRPr="004145E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145E1">
        <w:rPr>
          <w:lang w:val="en-US"/>
        </w:rPr>
        <w:t>&lt;&lt;ODS JOB NO&gt;&gt;N1706272R&lt;&lt;ODS JOB NO&gt;&gt;</w:t>
      </w:r>
    </w:p>
    <w:p w:rsidR="00E3263B" w:rsidRPr="004145E1" w:rsidRDefault="00E3263B">
      <w:pPr>
        <w:pStyle w:val="CommentText"/>
        <w:rPr>
          <w:lang w:val="en-US"/>
        </w:rPr>
      </w:pPr>
      <w:r w:rsidRPr="004145E1">
        <w:rPr>
          <w:lang w:val="en-US"/>
        </w:rPr>
        <w:t>&lt;&lt;ODS DOC SYMBOL1&gt;&gt;CEDAW/C/FSM/CO/1-3&lt;&lt;ODS DOC SYMBOL1&gt;&gt;</w:t>
      </w:r>
    </w:p>
    <w:p w:rsidR="00E3263B" w:rsidRPr="004145E1" w:rsidRDefault="00E3263B">
      <w:pPr>
        <w:pStyle w:val="CommentText"/>
        <w:rPr>
          <w:lang w:val="en-US"/>
        </w:rPr>
      </w:pPr>
      <w:r w:rsidRPr="004145E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3B" w:rsidRDefault="00E3263B" w:rsidP="00E3263B">
      <w:pPr>
        <w:spacing w:line="240" w:lineRule="auto"/>
      </w:pPr>
      <w:r>
        <w:separator/>
      </w:r>
    </w:p>
  </w:endnote>
  <w:endnote w:type="continuationSeparator" w:id="0">
    <w:p w:rsidR="00E3263B" w:rsidRDefault="00E3263B" w:rsidP="00E32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3263B" w:rsidTr="00E3263B">
      <w:tc>
        <w:tcPr>
          <w:tcW w:w="5028" w:type="dxa"/>
          <w:shd w:val="clear" w:color="auto" w:fill="auto"/>
          <w:vAlign w:val="bottom"/>
        </w:tcPr>
        <w:p w:rsidR="00E3263B" w:rsidRPr="00E3263B" w:rsidRDefault="00E3263B" w:rsidP="00E3263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C749D">
            <w:rPr>
              <w:noProof/>
            </w:rPr>
            <w:t>20</w:t>
          </w:r>
          <w:r>
            <w:fldChar w:fldCharType="end"/>
          </w:r>
          <w:r>
            <w:t>/</w:t>
          </w:r>
          <w:r w:rsidR="00AC749D">
            <w:fldChar w:fldCharType="begin"/>
          </w:r>
          <w:r w:rsidR="00AC749D">
            <w:instrText xml:space="preserve"> NUMPAGES  \* Arabic  \* MERGEFORMAT </w:instrText>
          </w:r>
          <w:r w:rsidR="00AC749D">
            <w:fldChar w:fldCharType="separate"/>
          </w:r>
          <w:r w:rsidR="00AC749D">
            <w:rPr>
              <w:noProof/>
            </w:rPr>
            <w:t>20</w:t>
          </w:r>
          <w:r w:rsidR="00AC749D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3263B" w:rsidRPr="002F6336" w:rsidRDefault="00E3263B" w:rsidP="00E3263B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C749D">
            <w:rPr>
              <w:b w:val="0"/>
              <w:color w:val="000000"/>
              <w:sz w:val="14"/>
            </w:rPr>
            <w:t>17-03882</w:t>
          </w:r>
          <w:r>
            <w:rPr>
              <w:b w:val="0"/>
              <w:color w:val="000000"/>
              <w:sz w:val="14"/>
            </w:rPr>
            <w:fldChar w:fldCharType="end"/>
          </w:r>
          <w:r w:rsidR="002F6336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E3263B" w:rsidRPr="00E3263B" w:rsidRDefault="00E3263B" w:rsidP="00E32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3263B" w:rsidTr="00E3263B">
      <w:tc>
        <w:tcPr>
          <w:tcW w:w="5028" w:type="dxa"/>
          <w:shd w:val="clear" w:color="auto" w:fill="auto"/>
          <w:vAlign w:val="bottom"/>
        </w:tcPr>
        <w:p w:rsidR="00E3263B" w:rsidRPr="002F6336" w:rsidRDefault="00E3263B" w:rsidP="00E3263B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C749D">
            <w:rPr>
              <w:b w:val="0"/>
              <w:color w:val="000000"/>
              <w:sz w:val="14"/>
            </w:rPr>
            <w:t>17-03882</w:t>
          </w:r>
          <w:r>
            <w:rPr>
              <w:b w:val="0"/>
              <w:color w:val="000000"/>
              <w:sz w:val="14"/>
            </w:rPr>
            <w:fldChar w:fldCharType="end"/>
          </w:r>
          <w:r w:rsidR="002F6336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E3263B" w:rsidRPr="00E3263B" w:rsidRDefault="00E3263B" w:rsidP="00E3263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C749D">
            <w:rPr>
              <w:noProof/>
            </w:rPr>
            <w:t>19</w:t>
          </w:r>
          <w:r>
            <w:fldChar w:fldCharType="end"/>
          </w:r>
          <w:r>
            <w:t>/</w:t>
          </w:r>
          <w:r w:rsidR="00AC749D">
            <w:fldChar w:fldCharType="begin"/>
          </w:r>
          <w:r w:rsidR="00AC749D">
            <w:instrText xml:space="preserve"> NUMPAGES  \* Arabic  \* MERGEFORMAT </w:instrText>
          </w:r>
          <w:r w:rsidR="00AC749D">
            <w:fldChar w:fldCharType="separate"/>
          </w:r>
          <w:r w:rsidR="00AC749D">
            <w:rPr>
              <w:noProof/>
            </w:rPr>
            <w:t>20</w:t>
          </w:r>
          <w:r w:rsidR="00AC749D">
            <w:rPr>
              <w:noProof/>
            </w:rPr>
            <w:fldChar w:fldCharType="end"/>
          </w:r>
        </w:p>
      </w:tc>
    </w:tr>
  </w:tbl>
  <w:p w:rsidR="00E3263B" w:rsidRPr="00E3263B" w:rsidRDefault="00E3263B" w:rsidP="00E326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E3263B" w:rsidTr="00E3263B">
      <w:tc>
        <w:tcPr>
          <w:tcW w:w="3830" w:type="dxa"/>
        </w:tcPr>
        <w:p w:rsidR="00E3263B" w:rsidRDefault="00E3263B" w:rsidP="00E3263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14FD4DA" wp14:editId="7EA5922C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FSM/CO/1-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FSM/CO/1-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17-03882</w:t>
          </w:r>
          <w:r w:rsidR="002F6336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290317    290317</w:t>
          </w:r>
        </w:p>
        <w:p w:rsidR="00E3263B" w:rsidRPr="00E3263B" w:rsidRDefault="00E3263B" w:rsidP="00E3263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*1703882*</w:t>
          </w:r>
        </w:p>
      </w:tc>
      <w:tc>
        <w:tcPr>
          <w:tcW w:w="5028" w:type="dxa"/>
        </w:tcPr>
        <w:p w:rsidR="00E3263B" w:rsidRDefault="00E3263B" w:rsidP="00E3263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0E5A02A" wp14:editId="743E409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63B" w:rsidRPr="00E3263B" w:rsidRDefault="00E3263B" w:rsidP="00E3263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3B" w:rsidRPr="004145E1" w:rsidRDefault="004145E1" w:rsidP="004145E1">
      <w:pPr>
        <w:pStyle w:val="Footer"/>
        <w:spacing w:after="80"/>
        <w:ind w:left="792"/>
      </w:pPr>
      <w:r w:rsidRPr="004145E1">
        <w:t>__________________</w:t>
      </w:r>
    </w:p>
  </w:footnote>
  <w:footnote w:type="continuationSeparator" w:id="0">
    <w:p w:rsidR="00E3263B" w:rsidRPr="004145E1" w:rsidRDefault="004145E1" w:rsidP="004145E1">
      <w:pPr>
        <w:pStyle w:val="Footer"/>
        <w:spacing w:after="80"/>
        <w:ind w:left="792"/>
      </w:pPr>
      <w:r w:rsidRPr="004145E1">
        <w:t>__________________</w:t>
      </w:r>
    </w:p>
  </w:footnote>
  <w:footnote w:id="1">
    <w:p w:rsidR="004145E1" w:rsidRPr="004145E1" w:rsidRDefault="004145E1" w:rsidP="004145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4145E1">
        <w:rPr>
          <w:rStyle w:val="FootnoteReference"/>
        </w:rPr>
        <w:tab/>
      </w:r>
      <w:r>
        <w:t>Приняты Комитетом на его шестьдесят шестой сессии (13 февраля — 3 марта 2017 года).</w:t>
      </w:r>
    </w:p>
  </w:footnote>
  <w:footnote w:id="2">
    <w:p w:rsidR="004145E1" w:rsidRPr="00420CE3" w:rsidRDefault="004145E1" w:rsidP="004145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 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3263B" w:rsidTr="00E3263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3263B" w:rsidRPr="00E3263B" w:rsidRDefault="00E3263B" w:rsidP="00E3263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C749D">
            <w:rPr>
              <w:b/>
            </w:rPr>
            <w:t>CEDAW/C/FSM/CO/1-3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3263B" w:rsidRDefault="00E3263B" w:rsidP="00E3263B">
          <w:pPr>
            <w:pStyle w:val="Header"/>
          </w:pPr>
        </w:p>
      </w:tc>
    </w:tr>
  </w:tbl>
  <w:p w:rsidR="00E3263B" w:rsidRPr="00E3263B" w:rsidRDefault="00E3263B" w:rsidP="00E32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3263B" w:rsidTr="00E3263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3263B" w:rsidRDefault="00E3263B" w:rsidP="00E3263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E3263B" w:rsidRPr="00E3263B" w:rsidRDefault="00E3263B" w:rsidP="00E3263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C749D">
            <w:rPr>
              <w:b/>
            </w:rPr>
            <w:t>CEDAW/C/FSM/CO/1-3</w:t>
          </w:r>
          <w:r>
            <w:rPr>
              <w:b/>
            </w:rPr>
            <w:fldChar w:fldCharType="end"/>
          </w:r>
        </w:p>
      </w:tc>
    </w:tr>
  </w:tbl>
  <w:p w:rsidR="00E3263B" w:rsidRPr="00E3263B" w:rsidRDefault="00E3263B" w:rsidP="00E32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E3263B" w:rsidTr="00E3263B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3263B" w:rsidRPr="00E3263B" w:rsidRDefault="00E3263B" w:rsidP="00E3263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3263B" w:rsidRDefault="00E3263B" w:rsidP="00E3263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3263B" w:rsidRPr="00E3263B" w:rsidRDefault="00E3263B" w:rsidP="00E3263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/C/FSM/CO/1-3</w:t>
          </w:r>
        </w:p>
      </w:tc>
    </w:tr>
    <w:tr w:rsidR="00E3263B" w:rsidRPr="00AC749D" w:rsidTr="00E3263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263B" w:rsidRPr="00E3263B" w:rsidRDefault="00E3263B" w:rsidP="00E3263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CBB8E1A" wp14:editId="1247388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263B" w:rsidRPr="00E3263B" w:rsidRDefault="00E3263B" w:rsidP="00E3263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263B" w:rsidRPr="00E3263B" w:rsidRDefault="00E3263B" w:rsidP="00E3263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263B" w:rsidRPr="004145E1" w:rsidRDefault="00E3263B" w:rsidP="00E3263B">
          <w:pPr>
            <w:pStyle w:val="Distribution"/>
            <w:rPr>
              <w:color w:val="000000"/>
              <w:lang w:val="en-US"/>
            </w:rPr>
          </w:pPr>
          <w:r w:rsidRPr="004145E1">
            <w:rPr>
              <w:color w:val="000000"/>
              <w:lang w:val="en-US"/>
            </w:rPr>
            <w:t>Distr.: General</w:t>
          </w:r>
        </w:p>
        <w:p w:rsidR="00E3263B" w:rsidRPr="004145E1" w:rsidRDefault="00E3263B" w:rsidP="00E3263B">
          <w:pPr>
            <w:pStyle w:val="Publication"/>
            <w:rPr>
              <w:color w:val="000000"/>
              <w:lang w:val="en-US"/>
            </w:rPr>
          </w:pPr>
          <w:r w:rsidRPr="004145E1">
            <w:rPr>
              <w:color w:val="000000"/>
              <w:lang w:val="en-US"/>
            </w:rPr>
            <w:t>9 March 2017</w:t>
          </w:r>
        </w:p>
        <w:p w:rsidR="00E3263B" w:rsidRPr="004145E1" w:rsidRDefault="00E3263B" w:rsidP="00E3263B">
          <w:pPr>
            <w:rPr>
              <w:color w:val="000000"/>
              <w:lang w:val="en-US"/>
            </w:rPr>
          </w:pPr>
          <w:r w:rsidRPr="004145E1">
            <w:rPr>
              <w:color w:val="000000"/>
              <w:lang w:val="en-US"/>
            </w:rPr>
            <w:t>Russian</w:t>
          </w:r>
        </w:p>
        <w:p w:rsidR="00E3263B" w:rsidRPr="004145E1" w:rsidRDefault="00E3263B" w:rsidP="00E3263B">
          <w:pPr>
            <w:pStyle w:val="Original"/>
            <w:rPr>
              <w:color w:val="000000"/>
              <w:lang w:val="en-US"/>
            </w:rPr>
          </w:pPr>
          <w:r w:rsidRPr="004145E1">
            <w:rPr>
              <w:color w:val="000000"/>
              <w:lang w:val="en-US"/>
            </w:rPr>
            <w:t>Original: English</w:t>
          </w:r>
        </w:p>
        <w:p w:rsidR="00E3263B" w:rsidRPr="004145E1" w:rsidRDefault="00E3263B" w:rsidP="00E3263B">
          <w:pPr>
            <w:rPr>
              <w:lang w:val="en-US"/>
            </w:rPr>
          </w:pPr>
        </w:p>
      </w:tc>
    </w:tr>
  </w:tbl>
  <w:p w:rsidR="00E3263B" w:rsidRPr="004145E1" w:rsidRDefault="00E3263B" w:rsidP="00E3263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3E2479"/>
    <w:multiLevelType w:val="hybridMultilevel"/>
    <w:tmpl w:val="B8E2650C"/>
    <w:lvl w:ilvl="0" w:tplc="644087CE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  <w:lvlOverride w:ilvl="0">
      <w:lvl w:ilvl="0" w:tplc="644087CE">
        <w:start w:val="1"/>
        <w:numFmt w:val="lowerLetter"/>
        <w:lvlText w:val="%1)"/>
        <w:lvlJc w:val="left"/>
        <w:pPr>
          <w:ind w:left="2070" w:hanging="360"/>
        </w:pPr>
        <w:rPr>
          <w:rFonts w:hint="default"/>
          <w:b w:val="0"/>
          <w:i w:val="0"/>
        </w:rPr>
      </w:lvl>
    </w:lvlOverride>
  </w:num>
  <w:num w:numId="11">
    <w:abstractNumId w:val="5"/>
    <w:lvlOverride w:ilvl="0">
      <w:lvl w:ilvl="0" w:tplc="644087CE">
        <w:start w:val="1"/>
        <w:numFmt w:val="lowerLetter"/>
        <w:lvlText w:val="%1)"/>
        <w:lvlJc w:val="left"/>
        <w:pPr>
          <w:ind w:left="2160" w:hanging="360"/>
        </w:pPr>
        <w:rPr>
          <w:rFonts w:hint="default"/>
          <w:b w:val="0"/>
          <w:i w:val="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3882*"/>
    <w:docVar w:name="CreationDt" w:val="29/03/2017 1:11: PM"/>
    <w:docVar w:name="DocCategory" w:val="Doc"/>
    <w:docVar w:name="DocType" w:val="Final"/>
    <w:docVar w:name="DutyStation" w:val="New York"/>
    <w:docVar w:name="FooterJN" w:val="17-03882"/>
    <w:docVar w:name="jobn" w:val="17-03882 (R)"/>
    <w:docVar w:name="jobnDT" w:val="17-03882 (R)   290317"/>
    <w:docVar w:name="jobnDTDT" w:val="17-03882 (R)   290317   290317"/>
    <w:docVar w:name="JobNo" w:val="1703882R"/>
    <w:docVar w:name="JobNo2" w:val="1706272R"/>
    <w:docVar w:name="LocalDrive" w:val="0"/>
    <w:docVar w:name="OandT" w:val=" "/>
    <w:docVar w:name="sss1" w:val="CEDAW/C/FSM/CO/1-3"/>
    <w:docVar w:name="sss2" w:val="-"/>
    <w:docVar w:name="Symbol1" w:val="CEDAW/C/FSM/CO/1-3"/>
    <w:docVar w:name="Symbol2" w:val="-"/>
  </w:docVars>
  <w:rsids>
    <w:rsidRoot w:val="00E12246"/>
    <w:rsid w:val="0002364E"/>
    <w:rsid w:val="002F6336"/>
    <w:rsid w:val="003807EF"/>
    <w:rsid w:val="004145E1"/>
    <w:rsid w:val="005518A7"/>
    <w:rsid w:val="005644C2"/>
    <w:rsid w:val="00571999"/>
    <w:rsid w:val="005A2266"/>
    <w:rsid w:val="00643F79"/>
    <w:rsid w:val="00705A84"/>
    <w:rsid w:val="00A72FF5"/>
    <w:rsid w:val="00AC749D"/>
    <w:rsid w:val="00B32B0B"/>
    <w:rsid w:val="00CA4BB0"/>
    <w:rsid w:val="00E12246"/>
    <w:rsid w:val="00E3263B"/>
    <w:rsid w:val="00E720E8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2364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02364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2364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364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2364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02364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02364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02364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2364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2364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2364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2364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2364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2364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2364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2364E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0236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02364E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02364E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2364E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2364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2364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02364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02364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364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02364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02364E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02364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02364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64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02364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02364E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2364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02364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2364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02364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2364E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2364E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02364E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2364E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2364E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2364E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2364E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02364E"/>
    <w:rPr>
      <w:szCs w:val="20"/>
    </w:rPr>
  </w:style>
  <w:style w:type="paragraph" w:customStyle="1" w:styleId="Publication">
    <w:name w:val="Publication"/>
    <w:basedOn w:val="Normal"/>
    <w:next w:val="Normal"/>
    <w:qFormat/>
    <w:rsid w:val="0002364E"/>
  </w:style>
  <w:style w:type="paragraph" w:customStyle="1" w:styleId="ReleaseDate">
    <w:name w:val="ReleaseDate"/>
    <w:basedOn w:val="Normal"/>
    <w:next w:val="Normal"/>
    <w:qFormat/>
    <w:rsid w:val="0002364E"/>
    <w:rPr>
      <w:szCs w:val="20"/>
    </w:rPr>
  </w:style>
  <w:style w:type="paragraph" w:customStyle="1" w:styleId="Small">
    <w:name w:val="Small"/>
    <w:basedOn w:val="Normal"/>
    <w:next w:val="Normal"/>
    <w:qFormat/>
    <w:rsid w:val="0002364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2364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0236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0236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02364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semiHidden/>
    <w:unhideWhenUsed/>
    <w:rsid w:val="00E3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6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6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4145E1"/>
    <w:rPr>
      <w:color w:val="0000FF"/>
      <w:u w:val="none"/>
    </w:rPr>
  </w:style>
  <w:style w:type="character" w:styleId="LineNumber">
    <w:name w:val="line number"/>
    <w:rsid w:val="004145E1"/>
    <w:rPr>
      <w:sz w:val="14"/>
    </w:rPr>
  </w:style>
  <w:style w:type="paragraph" w:styleId="PlainText">
    <w:name w:val="Plain Text"/>
    <w:basedOn w:val="Normal"/>
    <w:link w:val="PlainTextChar"/>
    <w:rsid w:val="004145E1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145E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145E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4145E1"/>
    <w:pPr>
      <w:keepNext w:val="0"/>
      <w:keepLines w:val="0"/>
      <w:outlineLvl w:val="9"/>
    </w:pPr>
    <w:rPr>
      <w:spacing w:val="4"/>
      <w:szCs w:val="20"/>
      <w:lang w:val="en-US"/>
    </w:rPr>
  </w:style>
  <w:style w:type="table" w:styleId="TableGrid">
    <w:name w:val="Table Grid"/>
    <w:basedOn w:val="TableNormal"/>
    <w:rsid w:val="004145E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45E1"/>
    <w:rPr>
      <w:color w:val="0000FF"/>
      <w:u w:val="none"/>
    </w:rPr>
  </w:style>
  <w:style w:type="paragraph" w:customStyle="1" w:styleId="SingleTxtG">
    <w:name w:val="_ Single Txt_G"/>
    <w:basedOn w:val="Normal"/>
    <w:link w:val="SingleTxtGChar"/>
    <w:rsid w:val="004145E1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4145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2364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02364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2364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364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2364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02364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02364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02364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2364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2364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2364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2364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2364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2364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2364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2364E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0236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02364E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02364E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2364E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2364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2364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02364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02364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364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02364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02364E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02364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02364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64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02364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02364E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2364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02364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2364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02364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2364E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2364E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02364E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2364E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2364E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2364E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2364E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02364E"/>
    <w:rPr>
      <w:szCs w:val="20"/>
    </w:rPr>
  </w:style>
  <w:style w:type="paragraph" w:customStyle="1" w:styleId="Publication">
    <w:name w:val="Publication"/>
    <w:basedOn w:val="Normal"/>
    <w:next w:val="Normal"/>
    <w:qFormat/>
    <w:rsid w:val="0002364E"/>
  </w:style>
  <w:style w:type="paragraph" w:customStyle="1" w:styleId="ReleaseDate">
    <w:name w:val="ReleaseDate"/>
    <w:basedOn w:val="Normal"/>
    <w:next w:val="Normal"/>
    <w:qFormat/>
    <w:rsid w:val="0002364E"/>
    <w:rPr>
      <w:szCs w:val="20"/>
    </w:rPr>
  </w:style>
  <w:style w:type="paragraph" w:customStyle="1" w:styleId="Small">
    <w:name w:val="Small"/>
    <w:basedOn w:val="Normal"/>
    <w:next w:val="Normal"/>
    <w:qFormat/>
    <w:rsid w:val="0002364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2364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0236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0236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02364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semiHidden/>
    <w:unhideWhenUsed/>
    <w:rsid w:val="00E3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6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6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4145E1"/>
    <w:rPr>
      <w:color w:val="0000FF"/>
      <w:u w:val="none"/>
    </w:rPr>
  </w:style>
  <w:style w:type="character" w:styleId="LineNumber">
    <w:name w:val="line number"/>
    <w:rsid w:val="004145E1"/>
    <w:rPr>
      <w:sz w:val="14"/>
    </w:rPr>
  </w:style>
  <w:style w:type="paragraph" w:styleId="PlainText">
    <w:name w:val="Plain Text"/>
    <w:basedOn w:val="Normal"/>
    <w:link w:val="PlainTextChar"/>
    <w:rsid w:val="004145E1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145E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145E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4145E1"/>
    <w:pPr>
      <w:keepNext w:val="0"/>
      <w:keepLines w:val="0"/>
      <w:outlineLvl w:val="9"/>
    </w:pPr>
    <w:rPr>
      <w:spacing w:val="4"/>
      <w:szCs w:val="20"/>
      <w:lang w:val="en-US"/>
    </w:rPr>
  </w:style>
  <w:style w:type="table" w:styleId="TableGrid">
    <w:name w:val="Table Grid"/>
    <w:basedOn w:val="TableNormal"/>
    <w:rsid w:val="004145E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45E1"/>
    <w:rPr>
      <w:color w:val="0000FF"/>
      <w:u w:val="none"/>
    </w:rPr>
  </w:style>
  <w:style w:type="paragraph" w:customStyle="1" w:styleId="SingleTxtG">
    <w:name w:val="_ Single Txt_G"/>
    <w:basedOn w:val="Normal"/>
    <w:link w:val="SingleTxtGChar"/>
    <w:rsid w:val="004145E1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4145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CEDAW/C/FSM/Q/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CEDAW/C/SR.14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CEDAW/C/FSM/1" TargetMode="External"/><Relationship Id="rId20" Type="http://schemas.openxmlformats.org/officeDocument/2006/relationships/hyperlink" Target="http://undocs.org/HRI/GEN/2/Rev.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hyperlink" Target="http://undocs.org/CEDAW/C/FSM/Q/1-3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F5A3-E0A7-4981-99C3-FB46417E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7717</Words>
  <Characters>43990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Galitskaia</dc:creator>
  <cp:lastModifiedBy>Front Desk1</cp:lastModifiedBy>
  <cp:revision>4</cp:revision>
  <cp:lastPrinted>2017-03-29T17:47:00Z</cp:lastPrinted>
  <dcterms:created xsi:type="dcterms:W3CDTF">2017-03-29T17:18:00Z</dcterms:created>
  <dcterms:modified xsi:type="dcterms:W3CDTF">2017-03-29T17:48:00Z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1703882R</vt:lpwstr>
  </property>
  <property fmtid="{D5CDD505-2E9C-101B-9397-08002B2CF9AE}" pid="3" name="ODSRefJobNo">
    <vt:lpwstr>1706272R</vt:lpwstr>
  </property>
  <property fmtid="{D5CDD505-2E9C-101B-9397-08002B2CF9AE}" pid="4" name="Symbol1">
    <vt:lpwstr>CEDAW/C/FSM/CO/1-3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9 March 2017</vt:lpwstr>
  </property>
  <property fmtid="{D5CDD505-2E9C-101B-9397-08002B2CF9AE}" pid="9" name="Original">
    <vt:lpwstr>English</vt:lpwstr>
  </property>
  <property fmtid="{D5CDD505-2E9C-101B-9397-08002B2CF9AE}" pid="10" name="Release Date">
    <vt:lpwstr>290317</vt:lpwstr>
  </property>
  <property fmtid="{D5CDD505-2E9C-101B-9397-08002B2CF9AE}" pid="11" name="Comment">
    <vt:lpwstr/>
  </property>
  <property fmtid="{D5CDD505-2E9C-101B-9397-08002B2CF9AE}" pid="12" name="DraftPages">
    <vt:lpwstr> 20</vt:lpwstr>
  </property>
  <property fmtid="{D5CDD505-2E9C-101B-9397-08002B2CF9AE}" pid="13" name="Operator">
    <vt:lpwstr>IG</vt:lpwstr>
  </property>
</Properties>
</file>