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UNLOGO"/>
        <w:suppressAutoHyphens w:val="0"/>
        <w:rPr>
          <w:rFonts w:hint="eastAsia"/>
          <w:snapToGrid/>
        </w:rPr>
      </w:pPr>
      <w:r>
        <w:rPr>
          <w:rFonts w:hint="eastAsia"/>
          <w:snapToGrid/>
        </w:rPr>
        <w:t>儿童权利委员会</w:t>
      </w:r>
    </w:p>
    <w:p w:rsidR="00000000" w:rsidRDefault="00000000">
      <w:pPr>
        <w:rPr>
          <w:rFonts w:hint="eastAsia"/>
          <w:snapToGrid/>
        </w:rPr>
      </w:pPr>
      <w:r>
        <w:rPr>
          <w:rFonts w:hint="eastAsia"/>
          <w:snapToGrid/>
        </w:rPr>
        <w:t>第二十八届会议</w:t>
      </w:r>
    </w:p>
    <w:p w:rsidR="00000000" w:rsidRDefault="00000000">
      <w:pPr>
        <w:spacing w:after="320"/>
        <w:rPr>
          <w:rFonts w:hint="eastAsia"/>
          <w:snapToGrid/>
        </w:rPr>
      </w:pPr>
      <w:r>
        <w:rPr>
          <w:rFonts w:hint="eastAsia"/>
          <w:snapToGrid/>
        </w:rPr>
        <w:t>2001</w:t>
      </w:r>
      <w:r>
        <w:rPr>
          <w:rFonts w:hint="eastAsia"/>
          <w:snapToGrid/>
        </w:rPr>
        <w:t>年</w:t>
      </w:r>
      <w:r>
        <w:rPr>
          <w:rFonts w:hint="eastAsia"/>
          <w:snapToGrid/>
        </w:rPr>
        <w:t>9</w:t>
      </w:r>
      <w:r>
        <w:rPr>
          <w:rFonts w:hint="eastAsia"/>
          <w:snapToGrid/>
        </w:rPr>
        <w:t>月</w:t>
      </w:r>
      <w:r>
        <w:rPr>
          <w:rFonts w:hint="eastAsia"/>
          <w:snapToGrid/>
        </w:rPr>
        <w:t>24</w:t>
      </w:r>
      <w:r>
        <w:rPr>
          <w:rFonts w:hint="eastAsia"/>
          <w:snapToGrid/>
        </w:rPr>
        <w:t>日至</w:t>
      </w:r>
      <w:r>
        <w:rPr>
          <w:rFonts w:hint="eastAsia"/>
          <w:snapToGrid/>
        </w:rPr>
        <w:t>10</w:t>
      </w:r>
      <w:r>
        <w:rPr>
          <w:rFonts w:hint="eastAsia"/>
          <w:snapToGrid/>
        </w:rPr>
        <w:t>月</w:t>
      </w:r>
      <w:r>
        <w:rPr>
          <w:rFonts w:hint="eastAsia"/>
          <w:snapToGrid/>
        </w:rPr>
        <w:t>12</w:t>
      </w:r>
      <w:r>
        <w:rPr>
          <w:rFonts w:hint="eastAsia"/>
          <w:snapToGrid/>
        </w:rPr>
        <w:t>日</w:t>
      </w:r>
    </w:p>
    <w:p w:rsidR="00000000" w:rsidRDefault="00000000">
      <w:pPr>
        <w:rPr>
          <w:snapToGrid/>
        </w:rPr>
      </w:pPr>
    </w:p>
    <w:p w:rsidR="00000000" w:rsidRDefault="00000000">
      <w:pPr>
        <w:pStyle w:val="Heading2"/>
        <w:spacing w:after="240"/>
        <w:rPr>
          <w:rFonts w:hint="eastAsia"/>
          <w:kern w:val="0"/>
        </w:rPr>
      </w:pPr>
      <w:r>
        <w:rPr>
          <w:rFonts w:hint="eastAsia"/>
          <w:kern w:val="0"/>
        </w:rPr>
        <w:t>第二十八届会议的报告</w:t>
      </w:r>
    </w:p>
    <w:p w:rsidR="00000000" w:rsidRDefault="00000000">
      <w:pPr>
        <w:pStyle w:val="Heading3"/>
        <w:spacing w:after="240" w:line="288" w:lineRule="auto"/>
        <w:rPr>
          <w:rFonts w:hint="eastAsia"/>
          <w:u w:val="none"/>
        </w:rPr>
      </w:pPr>
      <w:r>
        <w:rPr>
          <w:rFonts w:hint="eastAsia"/>
          <w:u w:val="none"/>
        </w:rPr>
        <w:t>(2001</w:t>
      </w:r>
      <w:r>
        <w:rPr>
          <w:rFonts w:hint="eastAsia"/>
          <w:u w:val="none"/>
        </w:rPr>
        <w:t>年</w:t>
      </w:r>
      <w:r>
        <w:rPr>
          <w:rFonts w:hint="eastAsia"/>
          <w:u w:val="none"/>
        </w:rPr>
        <w:t>9</w:t>
      </w:r>
      <w:r>
        <w:rPr>
          <w:rFonts w:hint="eastAsia"/>
          <w:u w:val="none"/>
        </w:rPr>
        <w:t>月</w:t>
      </w:r>
      <w:r>
        <w:rPr>
          <w:rFonts w:hint="eastAsia"/>
          <w:u w:val="none"/>
        </w:rPr>
        <w:t>24</w:t>
      </w:r>
      <w:r>
        <w:rPr>
          <w:rFonts w:hint="eastAsia"/>
          <w:u w:val="none"/>
        </w:rPr>
        <w:t>日至</w:t>
      </w:r>
      <w:r>
        <w:rPr>
          <w:rFonts w:hint="eastAsia"/>
          <w:u w:val="none"/>
        </w:rPr>
        <w:t>10</w:t>
      </w:r>
      <w:r>
        <w:rPr>
          <w:rFonts w:hint="eastAsia"/>
          <w:u w:val="none"/>
        </w:rPr>
        <w:t>月</w:t>
      </w:r>
      <w:r>
        <w:rPr>
          <w:rFonts w:hint="eastAsia"/>
          <w:u w:val="none"/>
        </w:rPr>
        <w:t>12</w:t>
      </w:r>
      <w:r>
        <w:rPr>
          <w:rFonts w:hint="eastAsia"/>
          <w:u w:val="none"/>
        </w:rPr>
        <w:t>日</w:t>
      </w:r>
      <w:r>
        <w:rPr>
          <w:rFonts w:hint="eastAsia"/>
          <w:kern w:val="0"/>
          <w:u w:val="none"/>
        </w:rPr>
        <w:t>，日内瓦</w:t>
      </w:r>
      <w:r>
        <w:rPr>
          <w:rFonts w:hint="eastAsia"/>
          <w:u w:val="none"/>
        </w:rPr>
        <w:t>)</w:t>
      </w:r>
    </w:p>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r>
        <w:rPr>
          <w:spacing w:val="10"/>
          <w:kern w:val="24"/>
          <w:sz w:val="26"/>
        </w:rPr>
        <w:br w:type="page"/>
      </w:r>
      <w:r>
        <w:rPr>
          <w:rFonts w:hint="eastAsia"/>
          <w:spacing w:val="10"/>
          <w:kern w:val="24"/>
          <w:sz w:val="26"/>
        </w:rPr>
        <w:t>目</w:t>
      </w:r>
      <w:r>
        <w:rPr>
          <w:spacing w:val="10"/>
          <w:kern w:val="24"/>
          <w:sz w:val="26"/>
        </w:rPr>
        <w:tab/>
      </w:r>
      <w:r>
        <w:rPr>
          <w:rFonts w:hint="eastAsia"/>
          <w:spacing w:val="10"/>
          <w:kern w:val="24"/>
          <w:sz w:val="26"/>
        </w:rPr>
        <w:t>录</w:t>
      </w:r>
    </w:p>
    <w:p w:rsidR="00000000" w:rsidRDefault="00000000">
      <w:pPr>
        <w:pStyle w:val="ac"/>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3"/>
        <w:spacing w:line="300" w:lineRule="auto"/>
        <w:ind w:left="1032"/>
        <w:rPr>
          <w:rFonts w:hint="eastAsia"/>
          <w:snapToGrid/>
        </w:rPr>
      </w:pPr>
      <w:r>
        <w:rPr>
          <w:rFonts w:hint="eastAsia"/>
          <w:snapToGrid/>
        </w:rPr>
        <w:t>一、组织事项和其他事项</w:t>
      </w:r>
      <w:r>
        <w:rPr>
          <w:rFonts w:hint="eastAsia"/>
          <w:snapToGrid/>
        </w:rPr>
        <w:tab/>
      </w:r>
      <w:r>
        <w:rPr>
          <w:rFonts w:hint="eastAsia"/>
          <w:snapToGrid/>
        </w:rPr>
        <w:tab/>
      </w:r>
      <w:r>
        <w:rPr>
          <w:snapToGrid/>
        </w:rPr>
        <w:t>1</w:t>
      </w:r>
      <w:r>
        <w:rPr>
          <w:snapToGrid/>
        </w:rPr>
        <w:tab/>
        <w:t>-</w:t>
      </w:r>
      <w:r>
        <w:rPr>
          <w:snapToGrid/>
        </w:rPr>
        <w:tab/>
      </w:r>
      <w:r>
        <w:rPr>
          <w:rFonts w:hint="eastAsia"/>
          <w:snapToGrid/>
        </w:rPr>
        <w:t>14</w:t>
      </w:r>
      <w:r>
        <w:rPr>
          <w:snapToGrid/>
        </w:rPr>
        <w:tab/>
      </w:r>
      <w:r>
        <w:rPr>
          <w:rFonts w:hint="eastAsia"/>
          <w:snapToGrid/>
        </w:rPr>
        <w:t>4</w:t>
      </w:r>
    </w:p>
    <w:p w:rsidR="00000000" w:rsidRDefault="00000000">
      <w:pPr>
        <w:pStyle w:val="a3"/>
        <w:spacing w:line="300" w:lineRule="auto"/>
        <w:ind w:left="1032"/>
        <w:rPr>
          <w:rFonts w:hint="eastAsia"/>
          <w:snapToGrid/>
        </w:rPr>
      </w:pPr>
      <w:r>
        <w:rPr>
          <w:rFonts w:hint="eastAsia"/>
          <w:snapToGrid/>
        </w:rPr>
        <w:tab/>
        <w:t>A.</w:t>
      </w:r>
      <w:r>
        <w:rPr>
          <w:rFonts w:hint="eastAsia"/>
          <w:snapToGrid/>
        </w:rPr>
        <w:tab/>
      </w:r>
      <w:r>
        <w:rPr>
          <w:rFonts w:hint="eastAsia"/>
          <w:snapToGrid/>
        </w:rPr>
        <w:t>《公约》缔约国</w:t>
      </w:r>
      <w:r>
        <w:rPr>
          <w:rFonts w:hint="eastAsia"/>
          <w:snapToGrid/>
        </w:rPr>
        <w:tab/>
      </w:r>
      <w:r>
        <w:rPr>
          <w:rFonts w:hint="eastAsia"/>
          <w:snapToGrid/>
        </w:rPr>
        <w:tab/>
      </w:r>
      <w:r>
        <w:rPr>
          <w:snapToGrid/>
        </w:rPr>
        <w:t>1</w:t>
      </w:r>
      <w:r>
        <w:rPr>
          <w:snapToGrid/>
        </w:rPr>
        <w:tab/>
        <w:t>-</w:t>
      </w:r>
      <w:r>
        <w:rPr>
          <w:snapToGrid/>
        </w:rPr>
        <w:tab/>
        <w:t>3</w:t>
      </w:r>
      <w:r>
        <w:rPr>
          <w:snapToGrid/>
        </w:rPr>
        <w:tab/>
      </w:r>
      <w:r>
        <w:rPr>
          <w:rFonts w:hint="eastAsia"/>
          <w:snapToGrid/>
        </w:rPr>
        <w:t>4</w:t>
      </w:r>
    </w:p>
    <w:p w:rsidR="00000000" w:rsidRDefault="00000000">
      <w:pPr>
        <w:pStyle w:val="a3"/>
        <w:spacing w:line="300" w:lineRule="auto"/>
        <w:ind w:left="1032"/>
        <w:rPr>
          <w:rFonts w:hint="eastAsia"/>
          <w:snapToGrid/>
        </w:rPr>
      </w:pPr>
      <w:r>
        <w:rPr>
          <w:rFonts w:hint="eastAsia"/>
          <w:snapToGrid/>
        </w:rPr>
        <w:tab/>
        <w:t>B.</w:t>
      </w:r>
      <w:r>
        <w:rPr>
          <w:rFonts w:hint="eastAsia"/>
          <w:snapToGrid/>
        </w:rPr>
        <w:tab/>
      </w:r>
      <w:r>
        <w:rPr>
          <w:rFonts w:hint="eastAsia"/>
          <w:snapToGrid/>
        </w:rPr>
        <w:t>会议开幕和会期</w:t>
      </w:r>
      <w:r>
        <w:rPr>
          <w:rFonts w:hint="eastAsia"/>
          <w:snapToGrid/>
        </w:rPr>
        <w:tab/>
      </w:r>
      <w:r>
        <w:rPr>
          <w:rFonts w:hint="eastAsia"/>
          <w:snapToGrid/>
        </w:rPr>
        <w:tab/>
      </w:r>
      <w:r>
        <w:rPr>
          <w:snapToGrid/>
        </w:rPr>
        <w:tab/>
        <w:t>4</w:t>
      </w:r>
      <w:r>
        <w:rPr>
          <w:snapToGrid/>
        </w:rPr>
        <w:tab/>
      </w:r>
      <w:r>
        <w:rPr>
          <w:snapToGrid/>
        </w:rPr>
        <w:tab/>
      </w:r>
      <w:r>
        <w:rPr>
          <w:rFonts w:hint="eastAsia"/>
          <w:snapToGrid/>
        </w:rPr>
        <w:t>4</w:t>
      </w:r>
    </w:p>
    <w:p w:rsidR="00000000" w:rsidRDefault="00000000">
      <w:pPr>
        <w:pStyle w:val="a3"/>
        <w:spacing w:line="300" w:lineRule="auto"/>
        <w:ind w:left="1032"/>
        <w:rPr>
          <w:rFonts w:hint="eastAsia"/>
          <w:snapToGrid/>
        </w:rPr>
      </w:pPr>
      <w:r>
        <w:rPr>
          <w:rFonts w:hint="eastAsia"/>
          <w:snapToGrid/>
        </w:rPr>
        <w:tab/>
        <w:t>C.</w:t>
      </w:r>
      <w:r>
        <w:rPr>
          <w:rFonts w:hint="eastAsia"/>
          <w:snapToGrid/>
        </w:rPr>
        <w:tab/>
      </w:r>
      <w:r>
        <w:rPr>
          <w:rFonts w:hint="eastAsia"/>
          <w:snapToGrid/>
        </w:rPr>
        <w:t>成员和出席情况</w:t>
      </w:r>
      <w:r>
        <w:rPr>
          <w:rFonts w:hint="eastAsia"/>
          <w:snapToGrid/>
        </w:rPr>
        <w:tab/>
      </w:r>
      <w:r>
        <w:rPr>
          <w:rFonts w:hint="eastAsia"/>
          <w:snapToGrid/>
        </w:rPr>
        <w:tab/>
      </w:r>
      <w:r>
        <w:rPr>
          <w:snapToGrid/>
        </w:rPr>
        <w:t>5</w:t>
      </w:r>
      <w:r>
        <w:rPr>
          <w:snapToGrid/>
        </w:rPr>
        <w:tab/>
        <w:t>-</w:t>
      </w:r>
      <w:r>
        <w:rPr>
          <w:snapToGrid/>
        </w:rPr>
        <w:tab/>
        <w:t>8</w:t>
      </w:r>
      <w:r>
        <w:rPr>
          <w:snapToGrid/>
        </w:rPr>
        <w:tab/>
      </w:r>
      <w:r>
        <w:rPr>
          <w:rFonts w:hint="eastAsia"/>
          <w:snapToGrid/>
        </w:rPr>
        <w:t>4</w:t>
      </w:r>
    </w:p>
    <w:p w:rsidR="00000000" w:rsidRDefault="00000000">
      <w:pPr>
        <w:pStyle w:val="a3"/>
        <w:spacing w:line="300" w:lineRule="auto"/>
        <w:ind w:left="1032"/>
        <w:rPr>
          <w:rFonts w:hint="eastAsia"/>
          <w:snapToGrid/>
        </w:rPr>
      </w:pPr>
      <w:r>
        <w:rPr>
          <w:rFonts w:hint="eastAsia"/>
          <w:snapToGrid/>
        </w:rPr>
        <w:tab/>
        <w:t>D.</w:t>
      </w:r>
      <w:r>
        <w:rPr>
          <w:rFonts w:hint="eastAsia"/>
          <w:snapToGrid/>
        </w:rPr>
        <w:tab/>
      </w:r>
      <w:r>
        <w:rPr>
          <w:rFonts w:hint="eastAsia"/>
          <w:snapToGrid/>
        </w:rPr>
        <w:t>议</w:t>
      </w:r>
      <w:r>
        <w:rPr>
          <w:snapToGrid/>
        </w:rPr>
        <w:t xml:space="preserve">  </w:t>
      </w:r>
      <w:r>
        <w:rPr>
          <w:rFonts w:hint="eastAsia"/>
          <w:snapToGrid/>
        </w:rPr>
        <w:t>程</w:t>
      </w:r>
      <w:r>
        <w:rPr>
          <w:rFonts w:hint="eastAsia"/>
          <w:snapToGrid/>
        </w:rPr>
        <w:tab/>
      </w:r>
      <w:r>
        <w:rPr>
          <w:rFonts w:hint="eastAsia"/>
          <w:snapToGrid/>
        </w:rPr>
        <w:tab/>
      </w:r>
      <w:r>
        <w:rPr>
          <w:snapToGrid/>
        </w:rPr>
        <w:tab/>
        <w:t>9</w:t>
      </w:r>
      <w:r>
        <w:rPr>
          <w:snapToGrid/>
        </w:rPr>
        <w:tab/>
      </w:r>
      <w:r>
        <w:rPr>
          <w:snapToGrid/>
        </w:rPr>
        <w:tab/>
      </w:r>
      <w:r>
        <w:rPr>
          <w:rFonts w:hint="eastAsia"/>
          <w:snapToGrid/>
        </w:rPr>
        <w:t>5</w:t>
      </w:r>
    </w:p>
    <w:p w:rsidR="00000000" w:rsidRDefault="00000000">
      <w:pPr>
        <w:pStyle w:val="a3"/>
        <w:spacing w:line="300" w:lineRule="auto"/>
        <w:ind w:left="1032"/>
        <w:rPr>
          <w:rFonts w:hint="eastAsia"/>
          <w:snapToGrid/>
        </w:rPr>
      </w:pPr>
      <w:r>
        <w:rPr>
          <w:rFonts w:hint="eastAsia"/>
          <w:snapToGrid/>
        </w:rPr>
        <w:tab/>
        <w:t>E</w:t>
      </w:r>
      <w:r>
        <w:rPr>
          <w:snapToGrid/>
        </w:rPr>
        <w:t>.</w:t>
      </w:r>
      <w:r>
        <w:rPr>
          <w:snapToGrid/>
        </w:rPr>
        <w:tab/>
      </w:r>
      <w:r>
        <w:rPr>
          <w:rFonts w:hint="eastAsia"/>
          <w:snapToGrid/>
        </w:rPr>
        <w:t>会前工作组</w:t>
      </w:r>
      <w:r>
        <w:rPr>
          <w:rFonts w:hint="eastAsia"/>
          <w:snapToGrid/>
        </w:rPr>
        <w:tab/>
      </w:r>
      <w:r>
        <w:rPr>
          <w:rFonts w:hint="eastAsia"/>
          <w:snapToGrid/>
        </w:rPr>
        <w:tab/>
      </w:r>
      <w:r>
        <w:rPr>
          <w:snapToGrid/>
        </w:rPr>
        <w:t>1</w:t>
      </w:r>
      <w:r>
        <w:rPr>
          <w:rFonts w:hint="eastAsia"/>
          <w:snapToGrid/>
        </w:rPr>
        <w:t>0</w:t>
      </w:r>
      <w:r>
        <w:rPr>
          <w:snapToGrid/>
        </w:rPr>
        <w:tab/>
        <w:t>-</w:t>
      </w:r>
      <w:r>
        <w:rPr>
          <w:snapToGrid/>
        </w:rPr>
        <w:tab/>
        <w:t>1</w:t>
      </w:r>
      <w:r>
        <w:rPr>
          <w:rFonts w:hint="eastAsia"/>
          <w:snapToGrid/>
        </w:rPr>
        <w:t>2</w:t>
      </w:r>
      <w:r>
        <w:rPr>
          <w:snapToGrid/>
        </w:rPr>
        <w:tab/>
      </w:r>
      <w:r>
        <w:rPr>
          <w:rFonts w:hint="eastAsia"/>
          <w:snapToGrid/>
        </w:rPr>
        <w:t>6</w:t>
      </w:r>
    </w:p>
    <w:p w:rsidR="00000000" w:rsidRDefault="00000000">
      <w:pPr>
        <w:pStyle w:val="a3"/>
        <w:spacing w:line="300" w:lineRule="auto"/>
        <w:ind w:left="1032"/>
        <w:rPr>
          <w:rFonts w:hint="eastAsia"/>
          <w:snapToGrid/>
        </w:rPr>
      </w:pPr>
      <w:r>
        <w:rPr>
          <w:rFonts w:hint="eastAsia"/>
          <w:snapToGrid/>
        </w:rPr>
        <w:tab/>
        <w:t>F.</w:t>
      </w:r>
      <w:r>
        <w:rPr>
          <w:rFonts w:hint="eastAsia"/>
          <w:snapToGrid/>
        </w:rPr>
        <w:tab/>
      </w:r>
      <w:r>
        <w:rPr>
          <w:rFonts w:hint="eastAsia"/>
          <w:snapToGrid/>
        </w:rPr>
        <w:t>安排工作</w:t>
      </w:r>
      <w:r>
        <w:rPr>
          <w:rFonts w:hint="eastAsia"/>
          <w:snapToGrid/>
        </w:rPr>
        <w:tab/>
      </w:r>
      <w:r>
        <w:rPr>
          <w:rFonts w:hint="eastAsia"/>
          <w:snapToGrid/>
        </w:rPr>
        <w:tab/>
      </w:r>
      <w:r>
        <w:rPr>
          <w:snapToGrid/>
        </w:rPr>
        <w:tab/>
        <w:t>1</w:t>
      </w:r>
      <w:r>
        <w:rPr>
          <w:rFonts w:hint="eastAsia"/>
          <w:snapToGrid/>
        </w:rPr>
        <w:t>3</w:t>
      </w:r>
      <w:r>
        <w:rPr>
          <w:snapToGrid/>
        </w:rPr>
        <w:tab/>
      </w:r>
      <w:r>
        <w:rPr>
          <w:snapToGrid/>
        </w:rPr>
        <w:tab/>
      </w:r>
      <w:r>
        <w:rPr>
          <w:rFonts w:hint="eastAsia"/>
          <w:snapToGrid/>
        </w:rPr>
        <w:t>6</w:t>
      </w:r>
    </w:p>
    <w:p w:rsidR="00000000" w:rsidRDefault="00000000">
      <w:pPr>
        <w:pStyle w:val="a3"/>
        <w:spacing w:line="300" w:lineRule="auto"/>
        <w:ind w:left="1032"/>
        <w:rPr>
          <w:rFonts w:hint="eastAsia"/>
          <w:snapToGrid/>
        </w:rPr>
      </w:pPr>
      <w:r>
        <w:rPr>
          <w:rFonts w:hint="eastAsia"/>
          <w:snapToGrid/>
        </w:rPr>
        <w:tab/>
        <w:t>G.</w:t>
      </w:r>
      <w:r>
        <w:rPr>
          <w:rFonts w:hint="eastAsia"/>
          <w:snapToGrid/>
        </w:rPr>
        <w:tab/>
      </w:r>
      <w:r>
        <w:rPr>
          <w:rFonts w:hint="eastAsia"/>
          <w:snapToGrid/>
        </w:rPr>
        <w:t>今后常会</w:t>
      </w:r>
      <w:r>
        <w:rPr>
          <w:rFonts w:hint="eastAsia"/>
          <w:snapToGrid/>
        </w:rPr>
        <w:tab/>
      </w:r>
      <w:r>
        <w:rPr>
          <w:rFonts w:hint="eastAsia"/>
          <w:snapToGrid/>
        </w:rPr>
        <w:tab/>
      </w:r>
      <w:r>
        <w:rPr>
          <w:snapToGrid/>
        </w:rPr>
        <w:tab/>
      </w:r>
      <w:r>
        <w:rPr>
          <w:rFonts w:hint="eastAsia"/>
          <w:snapToGrid/>
        </w:rPr>
        <w:t>14</w:t>
      </w:r>
      <w:r>
        <w:rPr>
          <w:snapToGrid/>
        </w:rPr>
        <w:tab/>
      </w:r>
      <w:r>
        <w:rPr>
          <w:snapToGrid/>
        </w:rPr>
        <w:tab/>
      </w:r>
      <w:r>
        <w:rPr>
          <w:rFonts w:hint="eastAsia"/>
          <w:snapToGrid/>
        </w:rPr>
        <w:t>6</w:t>
      </w:r>
    </w:p>
    <w:p w:rsidR="00000000" w:rsidRDefault="00000000">
      <w:pPr>
        <w:pStyle w:val="a3"/>
        <w:spacing w:line="300" w:lineRule="auto"/>
        <w:ind w:left="1032"/>
        <w:rPr>
          <w:rFonts w:hint="eastAsia"/>
          <w:snapToGrid/>
        </w:rPr>
      </w:pPr>
      <w:r>
        <w:rPr>
          <w:rFonts w:hint="eastAsia"/>
          <w:snapToGrid/>
        </w:rPr>
        <w:t>二、缔约国根据《公约》第</w:t>
      </w:r>
      <w:r>
        <w:rPr>
          <w:rFonts w:hint="eastAsia"/>
          <w:snapToGrid/>
        </w:rPr>
        <w:t>44</w:t>
      </w:r>
      <w:r>
        <w:rPr>
          <w:rFonts w:hint="eastAsia"/>
          <w:snapToGrid/>
        </w:rPr>
        <w:t>条提交的报告</w:t>
      </w:r>
      <w:r>
        <w:rPr>
          <w:rFonts w:hint="eastAsia"/>
          <w:snapToGrid/>
        </w:rPr>
        <w:tab/>
      </w:r>
      <w:r>
        <w:rPr>
          <w:rFonts w:hint="eastAsia"/>
          <w:snapToGrid/>
        </w:rPr>
        <w:tab/>
        <w:t>15</w:t>
      </w:r>
      <w:r>
        <w:rPr>
          <w:snapToGrid/>
        </w:rPr>
        <w:tab/>
      </w:r>
      <w:r>
        <w:rPr>
          <w:rFonts w:hint="eastAsia"/>
          <w:snapToGrid/>
        </w:rPr>
        <w:t>-</w:t>
      </w:r>
      <w:r>
        <w:rPr>
          <w:rFonts w:hint="eastAsia"/>
          <w:snapToGrid/>
        </w:rPr>
        <w:tab/>
      </w:r>
      <w:r>
        <w:rPr>
          <w:snapToGrid/>
        </w:rPr>
        <w:t>663</w:t>
      </w:r>
      <w:r>
        <w:rPr>
          <w:snapToGrid/>
        </w:rPr>
        <w:tab/>
      </w:r>
      <w:r>
        <w:rPr>
          <w:rFonts w:hint="eastAsia"/>
          <w:snapToGrid/>
        </w:rPr>
        <w:t>7</w:t>
      </w:r>
    </w:p>
    <w:p w:rsidR="00000000" w:rsidRDefault="00000000">
      <w:pPr>
        <w:pStyle w:val="a3"/>
        <w:spacing w:line="300" w:lineRule="auto"/>
        <w:ind w:left="1530"/>
        <w:rPr>
          <w:rFonts w:hint="eastAsia"/>
          <w:snapToGrid/>
        </w:rPr>
      </w:pPr>
      <w:r>
        <w:rPr>
          <w:rFonts w:hint="eastAsia"/>
          <w:snapToGrid/>
        </w:rPr>
        <w:tab/>
        <w:t>A.</w:t>
      </w:r>
      <w:r>
        <w:rPr>
          <w:rFonts w:hint="eastAsia"/>
          <w:snapToGrid/>
        </w:rPr>
        <w:tab/>
      </w:r>
      <w:r>
        <w:rPr>
          <w:rFonts w:hint="eastAsia"/>
          <w:snapToGrid/>
        </w:rPr>
        <w:t>提交报告</w:t>
      </w:r>
      <w:r>
        <w:rPr>
          <w:snapToGrid/>
        </w:rPr>
        <w:t>………</w:t>
      </w:r>
      <w:r>
        <w:rPr>
          <w:rFonts w:hint="eastAsia"/>
          <w:snapToGrid/>
        </w:rPr>
        <w:t>..</w:t>
      </w:r>
      <w:r>
        <w:rPr>
          <w:rFonts w:hint="eastAsia"/>
          <w:snapToGrid/>
        </w:rPr>
        <w:tab/>
      </w:r>
      <w:r>
        <w:rPr>
          <w:rFonts w:hint="eastAsia"/>
          <w:snapToGrid/>
        </w:rPr>
        <w:tab/>
        <w:t>15</w:t>
      </w:r>
      <w:r>
        <w:rPr>
          <w:snapToGrid/>
        </w:rPr>
        <w:tab/>
        <w:t>-</w:t>
      </w:r>
      <w:r>
        <w:rPr>
          <w:snapToGrid/>
        </w:rPr>
        <w:tab/>
      </w:r>
      <w:r>
        <w:rPr>
          <w:rFonts w:hint="eastAsia"/>
          <w:snapToGrid/>
        </w:rPr>
        <w:t>27</w:t>
      </w:r>
      <w:r>
        <w:rPr>
          <w:snapToGrid/>
        </w:rPr>
        <w:tab/>
      </w:r>
      <w:r>
        <w:rPr>
          <w:rFonts w:hint="eastAsia"/>
          <w:snapToGrid/>
        </w:rPr>
        <w:t>7</w:t>
      </w:r>
    </w:p>
    <w:p w:rsidR="00000000" w:rsidRDefault="00000000">
      <w:pPr>
        <w:pStyle w:val="a3"/>
        <w:spacing w:line="300" w:lineRule="auto"/>
        <w:ind w:left="1530"/>
        <w:rPr>
          <w:rFonts w:hint="eastAsia"/>
          <w:snapToGrid/>
        </w:rPr>
      </w:pPr>
      <w:r>
        <w:rPr>
          <w:rFonts w:hint="eastAsia"/>
          <w:snapToGrid/>
        </w:rPr>
        <w:tab/>
        <w:t>B.</w:t>
      </w:r>
      <w:r>
        <w:rPr>
          <w:rFonts w:hint="eastAsia"/>
          <w:snapToGrid/>
        </w:rPr>
        <w:tab/>
      </w:r>
      <w:r>
        <w:rPr>
          <w:rFonts w:hint="eastAsia"/>
          <w:snapToGrid/>
        </w:rPr>
        <w:t>审议报告</w:t>
      </w:r>
      <w:r>
        <w:rPr>
          <w:snapToGrid/>
        </w:rPr>
        <w:t>…………</w:t>
      </w:r>
      <w:r>
        <w:rPr>
          <w:rFonts w:hint="eastAsia"/>
          <w:snapToGrid/>
        </w:rPr>
        <w:t>..</w:t>
      </w:r>
      <w:r>
        <w:rPr>
          <w:rFonts w:hint="eastAsia"/>
          <w:snapToGrid/>
        </w:rPr>
        <w:tab/>
      </w:r>
      <w:r>
        <w:rPr>
          <w:rFonts w:hint="eastAsia"/>
          <w:snapToGrid/>
        </w:rPr>
        <w:tab/>
        <w:t>28</w:t>
      </w:r>
      <w:r>
        <w:rPr>
          <w:snapToGrid/>
        </w:rPr>
        <w:tab/>
        <w:t>-</w:t>
      </w:r>
      <w:r>
        <w:rPr>
          <w:snapToGrid/>
        </w:rPr>
        <w:tab/>
      </w:r>
      <w:r>
        <w:rPr>
          <w:rFonts w:hint="eastAsia"/>
          <w:snapToGrid/>
        </w:rPr>
        <w:t>66</w:t>
      </w:r>
      <w:r>
        <w:rPr>
          <w:snapToGrid/>
        </w:rPr>
        <w:t>3</w:t>
      </w:r>
      <w:r>
        <w:rPr>
          <w:snapToGrid/>
        </w:rPr>
        <w:tab/>
      </w:r>
      <w:r>
        <w:rPr>
          <w:rFonts w:hint="eastAsia"/>
          <w:snapToGrid/>
        </w:rPr>
        <w:t>9</w:t>
      </w:r>
    </w:p>
    <w:p w:rsidR="00000000" w:rsidRDefault="00000000">
      <w:pPr>
        <w:pStyle w:val="a3"/>
        <w:spacing w:line="300" w:lineRule="auto"/>
        <w:ind w:left="2060"/>
        <w:jc w:val="left"/>
        <w:rPr>
          <w:rFonts w:hint="eastAsia"/>
          <w:snapToGrid/>
        </w:rPr>
      </w:pPr>
      <w:r>
        <w:rPr>
          <w:rFonts w:hint="eastAsia"/>
          <w:snapToGrid/>
        </w:rPr>
        <w:t>结论性意见：毛里塔尼亚</w:t>
      </w:r>
      <w:r>
        <w:rPr>
          <w:snapToGrid/>
        </w:rPr>
        <w:t>………</w:t>
      </w:r>
      <w:r>
        <w:rPr>
          <w:rFonts w:hint="eastAsia"/>
          <w:snapToGrid/>
        </w:rPr>
        <w:t>.</w:t>
      </w:r>
      <w:r>
        <w:rPr>
          <w:rFonts w:hint="eastAsia"/>
          <w:snapToGrid/>
        </w:rPr>
        <w:tab/>
      </w:r>
      <w:r>
        <w:rPr>
          <w:rFonts w:hint="eastAsia"/>
          <w:snapToGrid/>
        </w:rPr>
        <w:tab/>
        <w:t>28</w:t>
      </w:r>
      <w:r>
        <w:rPr>
          <w:snapToGrid/>
        </w:rPr>
        <w:tab/>
        <w:t>-</w:t>
      </w:r>
      <w:r>
        <w:rPr>
          <w:snapToGrid/>
        </w:rPr>
        <w:tab/>
        <w:t>8</w:t>
      </w:r>
      <w:r>
        <w:rPr>
          <w:rFonts w:hint="eastAsia"/>
          <w:snapToGrid/>
        </w:rPr>
        <w:t>1</w:t>
      </w:r>
      <w:r>
        <w:rPr>
          <w:snapToGrid/>
        </w:rPr>
        <w:tab/>
      </w:r>
      <w:r>
        <w:rPr>
          <w:rFonts w:hint="eastAsia"/>
          <w:snapToGrid/>
        </w:rPr>
        <w:t>9</w:t>
      </w:r>
    </w:p>
    <w:p w:rsidR="00000000" w:rsidRDefault="00000000">
      <w:pPr>
        <w:pStyle w:val="a3"/>
        <w:spacing w:line="300" w:lineRule="auto"/>
        <w:ind w:left="2060"/>
        <w:jc w:val="left"/>
        <w:rPr>
          <w:rFonts w:hint="eastAsia"/>
          <w:snapToGrid/>
        </w:rPr>
      </w:pPr>
      <w:r>
        <w:rPr>
          <w:rFonts w:hint="eastAsia"/>
          <w:snapToGrid/>
        </w:rPr>
        <w:t>结论性意见：肯尼亚</w:t>
      </w:r>
      <w:r>
        <w:rPr>
          <w:rFonts w:hint="eastAsia"/>
          <w:snapToGrid/>
        </w:rPr>
        <w:tab/>
      </w:r>
      <w:r>
        <w:rPr>
          <w:rFonts w:hint="eastAsia"/>
          <w:snapToGrid/>
        </w:rPr>
        <w:tab/>
      </w:r>
      <w:r>
        <w:rPr>
          <w:snapToGrid/>
        </w:rPr>
        <w:t>8</w:t>
      </w:r>
      <w:r>
        <w:rPr>
          <w:rFonts w:hint="eastAsia"/>
          <w:snapToGrid/>
        </w:rPr>
        <w:t>2</w:t>
      </w:r>
      <w:r>
        <w:rPr>
          <w:snapToGrid/>
        </w:rPr>
        <w:tab/>
        <w:t>-</w:t>
      </w:r>
      <w:r>
        <w:rPr>
          <w:snapToGrid/>
        </w:rPr>
        <w:tab/>
        <w:t>14</w:t>
      </w:r>
      <w:r>
        <w:rPr>
          <w:rFonts w:hint="eastAsia"/>
          <w:snapToGrid/>
        </w:rPr>
        <w:t>8</w:t>
      </w:r>
      <w:r>
        <w:rPr>
          <w:snapToGrid/>
        </w:rPr>
        <w:tab/>
      </w:r>
      <w:r>
        <w:rPr>
          <w:rFonts w:hint="eastAsia"/>
          <w:snapToGrid/>
        </w:rPr>
        <w:t>21</w:t>
      </w:r>
    </w:p>
    <w:p w:rsidR="00000000" w:rsidRDefault="00000000">
      <w:pPr>
        <w:pStyle w:val="a3"/>
        <w:tabs>
          <w:tab w:val="clear" w:pos="1531"/>
          <w:tab w:val="left" w:pos="2400"/>
        </w:tabs>
        <w:spacing w:line="300" w:lineRule="auto"/>
        <w:ind w:left="2040"/>
        <w:jc w:val="left"/>
        <w:rPr>
          <w:rFonts w:hint="eastAsia"/>
          <w:snapToGrid/>
        </w:rPr>
      </w:pPr>
      <w:r>
        <w:rPr>
          <w:rFonts w:hint="eastAsia"/>
          <w:snapToGrid/>
        </w:rPr>
        <w:t>结论性意见：阿曼</w:t>
      </w:r>
      <w:r>
        <w:rPr>
          <w:rFonts w:hint="eastAsia"/>
          <w:snapToGrid/>
        </w:rPr>
        <w:tab/>
      </w:r>
      <w:r>
        <w:rPr>
          <w:rFonts w:hint="eastAsia"/>
          <w:snapToGrid/>
        </w:rPr>
        <w:tab/>
      </w:r>
      <w:r>
        <w:rPr>
          <w:snapToGrid/>
        </w:rPr>
        <w:t>1</w:t>
      </w:r>
      <w:r>
        <w:rPr>
          <w:rFonts w:hint="eastAsia"/>
          <w:snapToGrid/>
        </w:rPr>
        <w:t>49</w:t>
      </w:r>
      <w:r>
        <w:rPr>
          <w:snapToGrid/>
        </w:rPr>
        <w:tab/>
        <w:t>-</w:t>
      </w:r>
      <w:r>
        <w:rPr>
          <w:snapToGrid/>
        </w:rPr>
        <w:tab/>
        <w:t>2</w:t>
      </w:r>
      <w:r>
        <w:rPr>
          <w:rFonts w:hint="eastAsia"/>
          <w:snapToGrid/>
        </w:rPr>
        <w:t>04</w:t>
      </w:r>
      <w:r>
        <w:rPr>
          <w:snapToGrid/>
        </w:rPr>
        <w:tab/>
      </w:r>
      <w:r>
        <w:rPr>
          <w:rFonts w:hint="eastAsia"/>
          <w:snapToGrid/>
        </w:rPr>
        <w:t>37</w:t>
      </w:r>
    </w:p>
    <w:p w:rsidR="00000000" w:rsidRDefault="00000000">
      <w:pPr>
        <w:pStyle w:val="a3"/>
        <w:tabs>
          <w:tab w:val="clear" w:pos="1531"/>
          <w:tab w:val="left" w:pos="2400"/>
        </w:tabs>
        <w:spacing w:line="300" w:lineRule="auto"/>
        <w:ind w:left="2040"/>
        <w:jc w:val="left"/>
        <w:rPr>
          <w:rFonts w:hint="eastAsia"/>
          <w:snapToGrid/>
        </w:rPr>
      </w:pPr>
      <w:r>
        <w:rPr>
          <w:rFonts w:hint="eastAsia"/>
          <w:snapToGrid/>
        </w:rPr>
        <w:t>结论性意见：葡萄牙</w:t>
      </w:r>
      <w:r>
        <w:rPr>
          <w:rFonts w:hint="eastAsia"/>
          <w:snapToGrid/>
        </w:rPr>
        <w:tab/>
      </w:r>
      <w:r>
        <w:rPr>
          <w:rFonts w:hint="eastAsia"/>
          <w:snapToGrid/>
        </w:rPr>
        <w:tab/>
      </w:r>
      <w:r>
        <w:rPr>
          <w:snapToGrid/>
        </w:rPr>
        <w:t>2</w:t>
      </w:r>
      <w:r>
        <w:rPr>
          <w:rFonts w:hint="eastAsia"/>
          <w:snapToGrid/>
        </w:rPr>
        <w:t>05</w:t>
      </w:r>
      <w:r>
        <w:rPr>
          <w:snapToGrid/>
        </w:rPr>
        <w:tab/>
        <w:t>-</w:t>
      </w:r>
      <w:r>
        <w:rPr>
          <w:snapToGrid/>
        </w:rPr>
        <w:tab/>
        <w:t>2</w:t>
      </w:r>
      <w:r>
        <w:rPr>
          <w:rFonts w:hint="eastAsia"/>
          <w:snapToGrid/>
        </w:rPr>
        <w:t>63</w:t>
      </w:r>
      <w:r>
        <w:rPr>
          <w:snapToGrid/>
        </w:rPr>
        <w:tab/>
        <w:t>48</w:t>
      </w:r>
    </w:p>
    <w:p w:rsidR="00000000" w:rsidRDefault="00000000">
      <w:pPr>
        <w:pStyle w:val="a3"/>
        <w:spacing w:line="300" w:lineRule="auto"/>
        <w:ind w:left="2060"/>
        <w:jc w:val="left"/>
        <w:rPr>
          <w:rFonts w:hint="eastAsia"/>
          <w:snapToGrid/>
        </w:rPr>
      </w:pPr>
      <w:r>
        <w:rPr>
          <w:rFonts w:hint="eastAsia"/>
          <w:snapToGrid/>
        </w:rPr>
        <w:t>结论性意见：卡塔尔</w:t>
      </w:r>
      <w:r>
        <w:rPr>
          <w:rFonts w:hint="eastAsia"/>
          <w:snapToGrid/>
        </w:rPr>
        <w:tab/>
      </w:r>
      <w:r>
        <w:rPr>
          <w:rFonts w:hint="eastAsia"/>
          <w:snapToGrid/>
        </w:rPr>
        <w:tab/>
      </w:r>
      <w:r>
        <w:rPr>
          <w:snapToGrid/>
        </w:rPr>
        <w:t>2</w:t>
      </w:r>
      <w:r>
        <w:rPr>
          <w:rFonts w:hint="eastAsia"/>
          <w:snapToGrid/>
        </w:rPr>
        <w:t>64</w:t>
      </w:r>
      <w:r>
        <w:rPr>
          <w:snapToGrid/>
        </w:rPr>
        <w:tab/>
        <w:t>-</w:t>
      </w:r>
      <w:r>
        <w:rPr>
          <w:snapToGrid/>
        </w:rPr>
        <w:tab/>
        <w:t>3</w:t>
      </w:r>
      <w:r>
        <w:rPr>
          <w:rFonts w:hint="eastAsia"/>
          <w:snapToGrid/>
        </w:rPr>
        <w:t>25</w:t>
      </w:r>
      <w:r>
        <w:rPr>
          <w:snapToGrid/>
        </w:rPr>
        <w:tab/>
        <w:t>59</w:t>
      </w:r>
    </w:p>
    <w:p w:rsidR="00000000" w:rsidRDefault="00000000">
      <w:pPr>
        <w:pStyle w:val="a3"/>
        <w:spacing w:line="300" w:lineRule="auto"/>
        <w:ind w:left="2060"/>
        <w:jc w:val="left"/>
        <w:rPr>
          <w:rFonts w:hint="eastAsia"/>
          <w:snapToGrid/>
        </w:rPr>
      </w:pPr>
      <w:r>
        <w:rPr>
          <w:rFonts w:hint="eastAsia"/>
          <w:snapToGrid/>
        </w:rPr>
        <w:t>结论性意见：喀麦隆</w:t>
      </w:r>
      <w:r>
        <w:rPr>
          <w:rFonts w:hint="eastAsia"/>
          <w:snapToGrid/>
        </w:rPr>
        <w:tab/>
      </w:r>
      <w:r>
        <w:rPr>
          <w:rFonts w:hint="eastAsia"/>
          <w:snapToGrid/>
        </w:rPr>
        <w:tab/>
      </w:r>
      <w:r>
        <w:rPr>
          <w:snapToGrid/>
        </w:rPr>
        <w:t>3</w:t>
      </w:r>
      <w:r>
        <w:rPr>
          <w:rFonts w:hint="eastAsia"/>
          <w:snapToGrid/>
        </w:rPr>
        <w:t>26</w:t>
      </w:r>
      <w:r>
        <w:rPr>
          <w:snapToGrid/>
        </w:rPr>
        <w:tab/>
        <w:t>-</w:t>
      </w:r>
      <w:r>
        <w:rPr>
          <w:snapToGrid/>
        </w:rPr>
        <w:tab/>
      </w:r>
      <w:r>
        <w:rPr>
          <w:rFonts w:hint="eastAsia"/>
          <w:snapToGrid/>
        </w:rPr>
        <w:t>398</w:t>
      </w:r>
      <w:r>
        <w:rPr>
          <w:snapToGrid/>
        </w:rPr>
        <w:tab/>
        <w:t>71</w:t>
      </w:r>
    </w:p>
    <w:p w:rsidR="00000000" w:rsidRDefault="00000000">
      <w:pPr>
        <w:pStyle w:val="a3"/>
        <w:spacing w:line="300" w:lineRule="auto"/>
        <w:ind w:left="2060"/>
        <w:jc w:val="left"/>
        <w:rPr>
          <w:rFonts w:hint="eastAsia"/>
          <w:snapToGrid/>
        </w:rPr>
      </w:pPr>
      <w:r>
        <w:rPr>
          <w:rFonts w:hint="eastAsia"/>
          <w:snapToGrid/>
        </w:rPr>
        <w:t>结论性意见：冈比亚</w:t>
      </w:r>
      <w:r>
        <w:rPr>
          <w:rFonts w:hint="eastAsia"/>
          <w:snapToGrid/>
        </w:rPr>
        <w:tab/>
      </w:r>
      <w:r>
        <w:rPr>
          <w:rFonts w:hint="eastAsia"/>
          <w:snapToGrid/>
        </w:rPr>
        <w:tab/>
        <w:t>399</w:t>
      </w:r>
      <w:r>
        <w:rPr>
          <w:snapToGrid/>
        </w:rPr>
        <w:tab/>
        <w:t>-</w:t>
      </w:r>
      <w:r>
        <w:rPr>
          <w:snapToGrid/>
        </w:rPr>
        <w:tab/>
        <w:t>4</w:t>
      </w:r>
      <w:r>
        <w:rPr>
          <w:rFonts w:hint="eastAsia"/>
          <w:snapToGrid/>
        </w:rPr>
        <w:t>69</w:t>
      </w:r>
      <w:r>
        <w:rPr>
          <w:snapToGrid/>
        </w:rPr>
        <w:tab/>
        <w:t>89</w:t>
      </w:r>
    </w:p>
    <w:p w:rsidR="00000000" w:rsidRDefault="00000000">
      <w:pPr>
        <w:pStyle w:val="a3"/>
        <w:spacing w:line="300" w:lineRule="auto"/>
        <w:ind w:left="2060"/>
        <w:jc w:val="left"/>
        <w:rPr>
          <w:rFonts w:hint="eastAsia"/>
          <w:snapToGrid/>
        </w:rPr>
      </w:pPr>
      <w:r>
        <w:rPr>
          <w:rFonts w:hint="eastAsia"/>
          <w:snapToGrid/>
        </w:rPr>
        <w:t>结论性意见：巴拉圭</w:t>
      </w:r>
      <w:r>
        <w:rPr>
          <w:rFonts w:hint="eastAsia"/>
          <w:snapToGrid/>
        </w:rPr>
        <w:tab/>
      </w:r>
      <w:r>
        <w:rPr>
          <w:rFonts w:hint="eastAsia"/>
          <w:snapToGrid/>
        </w:rPr>
        <w:tab/>
      </w:r>
      <w:r>
        <w:rPr>
          <w:snapToGrid/>
        </w:rPr>
        <w:t>4</w:t>
      </w:r>
      <w:r>
        <w:rPr>
          <w:rFonts w:hint="eastAsia"/>
          <w:snapToGrid/>
        </w:rPr>
        <w:t>70</w:t>
      </w:r>
      <w:r>
        <w:rPr>
          <w:snapToGrid/>
        </w:rPr>
        <w:tab/>
        <w:t>-</w:t>
      </w:r>
      <w:r>
        <w:rPr>
          <w:snapToGrid/>
        </w:rPr>
        <w:tab/>
        <w:t>5</w:t>
      </w:r>
      <w:r>
        <w:rPr>
          <w:rFonts w:hint="eastAsia"/>
          <w:snapToGrid/>
        </w:rPr>
        <w:t>23</w:t>
      </w:r>
      <w:r>
        <w:rPr>
          <w:snapToGrid/>
        </w:rPr>
        <w:tab/>
        <w:t>104</w:t>
      </w:r>
    </w:p>
    <w:p w:rsidR="00000000" w:rsidRDefault="00000000">
      <w:pPr>
        <w:pStyle w:val="a3"/>
        <w:spacing w:line="300" w:lineRule="auto"/>
        <w:ind w:left="2060"/>
        <w:jc w:val="left"/>
        <w:rPr>
          <w:rFonts w:hint="eastAsia"/>
          <w:snapToGrid/>
        </w:rPr>
      </w:pPr>
      <w:r>
        <w:rPr>
          <w:rFonts w:hint="eastAsia"/>
          <w:snapToGrid/>
        </w:rPr>
        <w:t>结论性意见：乌兹别克斯坦</w:t>
      </w:r>
      <w:r>
        <w:rPr>
          <w:rFonts w:hint="eastAsia"/>
          <w:snapToGrid/>
        </w:rPr>
        <w:tab/>
      </w:r>
      <w:r>
        <w:rPr>
          <w:rFonts w:hint="eastAsia"/>
          <w:snapToGrid/>
        </w:rPr>
        <w:tab/>
        <w:t>524</w:t>
      </w:r>
      <w:r>
        <w:rPr>
          <w:snapToGrid/>
        </w:rPr>
        <w:tab/>
        <w:t>-</w:t>
      </w:r>
      <w:r>
        <w:rPr>
          <w:snapToGrid/>
        </w:rPr>
        <w:tab/>
        <w:t>5</w:t>
      </w:r>
      <w:r>
        <w:rPr>
          <w:rFonts w:hint="eastAsia"/>
          <w:snapToGrid/>
        </w:rPr>
        <w:t>95</w:t>
      </w:r>
      <w:r>
        <w:rPr>
          <w:snapToGrid/>
        </w:rPr>
        <w:tab/>
        <w:t>117</w:t>
      </w:r>
    </w:p>
    <w:p w:rsidR="00000000" w:rsidRDefault="00000000">
      <w:pPr>
        <w:pStyle w:val="a3"/>
        <w:spacing w:line="300" w:lineRule="auto"/>
        <w:ind w:left="2060"/>
        <w:jc w:val="left"/>
        <w:rPr>
          <w:rFonts w:hint="eastAsia"/>
          <w:snapToGrid/>
        </w:rPr>
      </w:pPr>
      <w:r>
        <w:rPr>
          <w:rFonts w:hint="eastAsia"/>
          <w:snapToGrid/>
        </w:rPr>
        <w:t>结论性意见：佛得角</w:t>
      </w:r>
      <w:r>
        <w:rPr>
          <w:rFonts w:hint="eastAsia"/>
          <w:snapToGrid/>
        </w:rPr>
        <w:tab/>
      </w:r>
      <w:r>
        <w:rPr>
          <w:rFonts w:hint="eastAsia"/>
          <w:snapToGrid/>
        </w:rPr>
        <w:tab/>
        <w:t>596</w:t>
      </w:r>
      <w:r>
        <w:rPr>
          <w:snapToGrid/>
        </w:rPr>
        <w:tab/>
        <w:t>-</w:t>
      </w:r>
      <w:r>
        <w:rPr>
          <w:snapToGrid/>
        </w:rPr>
        <w:tab/>
      </w:r>
      <w:r>
        <w:rPr>
          <w:rFonts w:hint="eastAsia"/>
          <w:snapToGrid/>
        </w:rPr>
        <w:t>663</w:t>
      </w:r>
      <w:r>
        <w:rPr>
          <w:snapToGrid/>
        </w:rPr>
        <w:tab/>
        <w:t>135</w:t>
      </w:r>
    </w:p>
    <w:p w:rsidR="00000000" w:rsidRDefault="00000000">
      <w:pPr>
        <w:pStyle w:val="a3"/>
        <w:spacing w:line="300" w:lineRule="auto"/>
        <w:ind w:left="1030"/>
        <w:rPr>
          <w:rFonts w:hint="eastAsia"/>
          <w:snapToGrid/>
        </w:rPr>
      </w:pPr>
      <w:r>
        <w:rPr>
          <w:rFonts w:hint="eastAsia"/>
          <w:snapToGrid/>
        </w:rPr>
        <w:t>三、委员会闭会期间的活动</w:t>
      </w:r>
      <w:r>
        <w:rPr>
          <w:rFonts w:hint="eastAsia"/>
          <w:snapToGrid/>
        </w:rPr>
        <w:tab/>
      </w:r>
      <w:r>
        <w:rPr>
          <w:rFonts w:hint="eastAsia"/>
          <w:snapToGrid/>
        </w:rPr>
        <w:tab/>
        <w:t>664</w:t>
      </w:r>
      <w:r>
        <w:rPr>
          <w:snapToGrid/>
        </w:rPr>
        <w:tab/>
        <w:t>-</w:t>
      </w:r>
      <w:r>
        <w:rPr>
          <w:snapToGrid/>
        </w:rPr>
        <w:tab/>
      </w:r>
      <w:r>
        <w:rPr>
          <w:rFonts w:hint="eastAsia"/>
          <w:snapToGrid/>
        </w:rPr>
        <w:t>668</w:t>
      </w:r>
      <w:r>
        <w:rPr>
          <w:snapToGrid/>
        </w:rPr>
        <w:tab/>
        <w:t>149</w:t>
      </w:r>
    </w:p>
    <w:p w:rsidR="00000000" w:rsidRDefault="00000000">
      <w:pPr>
        <w:pStyle w:val="a3"/>
        <w:spacing w:line="300" w:lineRule="auto"/>
        <w:ind w:left="1030"/>
        <w:rPr>
          <w:rFonts w:hint="eastAsia"/>
          <w:snapToGrid/>
        </w:rPr>
      </w:pPr>
      <w:r>
        <w:rPr>
          <w:rFonts w:hint="eastAsia"/>
          <w:snapToGrid/>
        </w:rPr>
        <w:t>四、与联合国和其他主管机构合作</w:t>
      </w:r>
      <w:r>
        <w:rPr>
          <w:rFonts w:hint="eastAsia"/>
          <w:snapToGrid/>
        </w:rPr>
        <w:tab/>
      </w:r>
      <w:r>
        <w:rPr>
          <w:rFonts w:hint="eastAsia"/>
          <w:snapToGrid/>
        </w:rPr>
        <w:tab/>
        <w:t>669</w:t>
      </w:r>
      <w:r>
        <w:rPr>
          <w:snapToGrid/>
        </w:rPr>
        <w:tab/>
        <w:t>-</w:t>
      </w:r>
      <w:r>
        <w:rPr>
          <w:snapToGrid/>
        </w:rPr>
        <w:tab/>
      </w:r>
      <w:r>
        <w:rPr>
          <w:rFonts w:hint="eastAsia"/>
          <w:snapToGrid/>
        </w:rPr>
        <w:t>673</w:t>
      </w:r>
      <w:r>
        <w:rPr>
          <w:snapToGrid/>
        </w:rPr>
        <w:tab/>
        <w:t>150</w:t>
      </w:r>
    </w:p>
    <w:p w:rsidR="00000000" w:rsidRDefault="00000000">
      <w:pPr>
        <w:pStyle w:val="a3"/>
        <w:spacing w:line="300" w:lineRule="auto"/>
        <w:ind w:left="1030"/>
        <w:rPr>
          <w:rFonts w:hint="eastAsia"/>
          <w:snapToGrid/>
        </w:rPr>
      </w:pPr>
      <w:r>
        <w:rPr>
          <w:rFonts w:hint="eastAsia"/>
          <w:snapToGrid/>
        </w:rPr>
        <w:t>五、一般性讨论日</w:t>
      </w:r>
      <w:r>
        <w:rPr>
          <w:snapToGrid/>
        </w:rPr>
        <w:t>…</w:t>
      </w:r>
      <w:r>
        <w:rPr>
          <w:rFonts w:hint="eastAsia"/>
          <w:snapToGrid/>
        </w:rPr>
        <w:t>.</w:t>
      </w:r>
      <w:r>
        <w:rPr>
          <w:rFonts w:hint="eastAsia"/>
          <w:snapToGrid/>
        </w:rPr>
        <w:tab/>
      </w:r>
      <w:r>
        <w:rPr>
          <w:snapToGrid/>
        </w:rPr>
        <w:tab/>
      </w:r>
      <w:r>
        <w:rPr>
          <w:rFonts w:hint="eastAsia"/>
          <w:snapToGrid/>
        </w:rPr>
        <w:t>674</w:t>
      </w:r>
      <w:r>
        <w:rPr>
          <w:rFonts w:hint="eastAsia"/>
          <w:snapToGrid/>
        </w:rPr>
        <w:tab/>
        <w:t>-</w:t>
      </w:r>
      <w:r>
        <w:rPr>
          <w:rFonts w:hint="eastAsia"/>
          <w:snapToGrid/>
        </w:rPr>
        <w:tab/>
        <w:t>745</w:t>
      </w:r>
      <w:r>
        <w:rPr>
          <w:snapToGrid/>
        </w:rPr>
        <w:tab/>
        <w:t>151</w:t>
      </w:r>
    </w:p>
    <w:p w:rsidR="00000000" w:rsidRDefault="00000000">
      <w:pPr>
        <w:pStyle w:val="a3"/>
        <w:spacing w:line="300" w:lineRule="auto"/>
        <w:ind w:left="1030"/>
        <w:rPr>
          <w:snapToGrid/>
        </w:rPr>
      </w:pPr>
      <w:r>
        <w:rPr>
          <w:rFonts w:hint="eastAsia"/>
          <w:snapToGrid/>
        </w:rPr>
        <w:t>六、今后的一般性讨论日</w:t>
      </w:r>
      <w:r>
        <w:rPr>
          <w:rFonts w:hint="eastAsia"/>
          <w:snapToGrid/>
        </w:rPr>
        <w:tab/>
      </w:r>
      <w:r>
        <w:rPr>
          <w:rFonts w:hint="eastAsia"/>
          <w:snapToGrid/>
        </w:rPr>
        <w:tab/>
      </w:r>
      <w:r>
        <w:rPr>
          <w:rFonts w:hint="eastAsia"/>
          <w:snapToGrid/>
        </w:rPr>
        <w:tab/>
        <w:t>746</w:t>
      </w:r>
      <w:r>
        <w:rPr>
          <w:rFonts w:hint="eastAsia"/>
          <w:snapToGrid/>
        </w:rPr>
        <w:tab/>
      </w:r>
      <w:r>
        <w:rPr>
          <w:snapToGrid/>
        </w:rPr>
        <w:t>171</w:t>
      </w:r>
    </w:p>
    <w:p w:rsidR="00000000" w:rsidRDefault="00000000">
      <w:pPr>
        <w:pStyle w:val="a3"/>
        <w:spacing w:line="300" w:lineRule="auto"/>
        <w:ind w:left="1030"/>
        <w:rPr>
          <w:snapToGrid/>
        </w:rPr>
      </w:pPr>
      <w:r>
        <w:rPr>
          <w:rFonts w:hint="eastAsia"/>
          <w:snapToGrid/>
        </w:rPr>
        <w:t>七、一般性意见</w:t>
      </w:r>
      <w:r>
        <w:rPr>
          <w:rFonts w:hint="eastAsia"/>
          <w:snapToGrid/>
        </w:rPr>
        <w:tab/>
      </w:r>
      <w:r>
        <w:rPr>
          <w:rFonts w:hint="eastAsia"/>
          <w:snapToGrid/>
        </w:rPr>
        <w:tab/>
      </w:r>
      <w:r>
        <w:rPr>
          <w:rFonts w:hint="eastAsia"/>
          <w:snapToGrid/>
        </w:rPr>
        <w:tab/>
        <w:t>747</w:t>
      </w:r>
      <w:r>
        <w:rPr>
          <w:rFonts w:hint="eastAsia"/>
          <w:snapToGrid/>
        </w:rPr>
        <w:tab/>
      </w:r>
      <w:r>
        <w:rPr>
          <w:snapToGrid/>
        </w:rPr>
        <w:t>171</w:t>
      </w:r>
    </w:p>
    <w:p w:rsidR="00000000" w:rsidRDefault="00000000">
      <w:pPr>
        <w:pStyle w:val="a3"/>
        <w:spacing w:line="300" w:lineRule="auto"/>
        <w:ind w:left="1030"/>
        <w:rPr>
          <w:snapToGrid/>
        </w:rPr>
      </w:pPr>
      <w:r>
        <w:rPr>
          <w:rFonts w:hint="eastAsia"/>
          <w:snapToGrid/>
        </w:rPr>
        <w:t>八、任择议定书</w:t>
      </w:r>
      <w:r>
        <w:rPr>
          <w:rFonts w:hint="eastAsia"/>
          <w:snapToGrid/>
        </w:rPr>
        <w:tab/>
      </w:r>
      <w:r>
        <w:rPr>
          <w:rFonts w:hint="eastAsia"/>
          <w:snapToGrid/>
        </w:rPr>
        <w:tab/>
      </w:r>
      <w:r>
        <w:rPr>
          <w:rFonts w:hint="eastAsia"/>
          <w:snapToGrid/>
        </w:rPr>
        <w:tab/>
        <w:t>748</w:t>
      </w:r>
      <w:r>
        <w:rPr>
          <w:rFonts w:hint="eastAsia"/>
          <w:snapToGrid/>
        </w:rPr>
        <w:tab/>
      </w:r>
      <w:r>
        <w:rPr>
          <w:snapToGrid/>
        </w:rPr>
        <w:t>171</w:t>
      </w:r>
    </w:p>
    <w:p w:rsidR="00000000" w:rsidRDefault="00000000">
      <w:pPr>
        <w:pStyle w:val="a3"/>
        <w:spacing w:line="300" w:lineRule="auto"/>
        <w:ind w:left="1030"/>
        <w:rPr>
          <w:rFonts w:hint="eastAsia"/>
          <w:snapToGrid/>
        </w:rPr>
      </w:pPr>
      <w:r>
        <w:rPr>
          <w:rFonts w:hint="eastAsia"/>
          <w:snapToGrid/>
        </w:rPr>
        <w:t>九、第二十九届会议临时议程草案</w:t>
      </w:r>
      <w:r>
        <w:rPr>
          <w:rFonts w:hint="eastAsia"/>
          <w:snapToGrid/>
        </w:rPr>
        <w:tab/>
      </w:r>
      <w:r>
        <w:rPr>
          <w:rFonts w:hint="eastAsia"/>
          <w:snapToGrid/>
        </w:rPr>
        <w:tab/>
      </w:r>
      <w:r>
        <w:rPr>
          <w:rFonts w:hint="eastAsia"/>
          <w:snapToGrid/>
        </w:rPr>
        <w:tab/>
        <w:t>749</w:t>
      </w:r>
      <w:r>
        <w:rPr>
          <w:snapToGrid/>
        </w:rPr>
        <w:tab/>
        <w:t>172</w:t>
      </w:r>
    </w:p>
    <w:p w:rsidR="00000000" w:rsidRDefault="00000000">
      <w:pPr>
        <w:pStyle w:val="a3"/>
        <w:spacing w:line="300" w:lineRule="auto"/>
        <w:ind w:left="1030"/>
        <w:rPr>
          <w:rFonts w:hint="eastAsia"/>
          <w:snapToGrid/>
        </w:rPr>
      </w:pPr>
      <w:r>
        <w:rPr>
          <w:rFonts w:hint="eastAsia"/>
          <w:snapToGrid/>
        </w:rPr>
        <w:t>十、通过报告</w:t>
      </w:r>
      <w:r>
        <w:rPr>
          <w:snapToGrid/>
        </w:rPr>
        <w:t>……</w:t>
      </w:r>
      <w:r>
        <w:rPr>
          <w:rFonts w:hint="eastAsia"/>
          <w:snapToGrid/>
        </w:rPr>
        <w:t>.</w:t>
      </w:r>
      <w:r>
        <w:rPr>
          <w:rFonts w:hint="eastAsia"/>
          <w:snapToGrid/>
        </w:rPr>
        <w:tab/>
      </w:r>
      <w:r>
        <w:rPr>
          <w:rFonts w:hint="eastAsia"/>
          <w:snapToGrid/>
        </w:rPr>
        <w:tab/>
      </w:r>
      <w:r>
        <w:rPr>
          <w:snapToGrid/>
        </w:rPr>
        <w:tab/>
      </w:r>
      <w:r>
        <w:rPr>
          <w:rFonts w:hint="eastAsia"/>
          <w:snapToGrid/>
        </w:rPr>
        <w:t>750</w:t>
      </w:r>
      <w:r>
        <w:rPr>
          <w:snapToGrid/>
        </w:rPr>
        <w:tab/>
        <w:t>172</w:t>
      </w:r>
    </w:p>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000000">
      <w:pPr>
        <w:pStyle w:val="ac"/>
        <w:keepNext/>
        <w:tabs>
          <w:tab w:val="clear" w:pos="7201"/>
          <w:tab w:val="clear" w:pos="8618"/>
          <w:tab w:val="left" w:pos="7088"/>
          <w:tab w:val="left" w:pos="8080"/>
          <w:tab w:val="left" w:pos="8640"/>
        </w:tabs>
        <w:spacing w:after="160" w:line="336" w:lineRule="auto"/>
        <w:ind w:firstLine="510"/>
        <w:rPr>
          <w:rFonts w:eastAsia="长城楷体"/>
          <w:spacing w:val="10"/>
          <w:kern w:val="24"/>
          <w:sz w:val="26"/>
          <w:u w:val="single"/>
        </w:rPr>
      </w:pPr>
      <w:r>
        <w:rPr>
          <w:spacing w:val="10"/>
          <w:kern w:val="24"/>
          <w:sz w:val="26"/>
        </w:rPr>
        <w:tab/>
      </w:r>
      <w:r>
        <w:rPr>
          <w:spacing w:val="10"/>
          <w:kern w:val="24"/>
          <w:sz w:val="26"/>
        </w:rPr>
        <w:tab/>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Heading4"/>
        <w:spacing w:line="324" w:lineRule="auto"/>
        <w:rPr>
          <w:rFonts w:hint="eastAsia"/>
        </w:rPr>
      </w:pPr>
      <w:r>
        <w:rPr>
          <w:rFonts w:hint="eastAsia"/>
        </w:rPr>
        <w:t>附</w:t>
      </w:r>
      <w:r>
        <w:tab/>
      </w:r>
      <w:r>
        <w:rPr>
          <w:rFonts w:hint="eastAsia"/>
        </w:rPr>
        <w:t>件</w:t>
      </w:r>
    </w:p>
    <w:p w:rsidR="00000000" w:rsidRDefault="00000000">
      <w:pPr>
        <w:pStyle w:val="a2"/>
        <w:spacing w:line="324" w:lineRule="auto"/>
        <w:rPr>
          <w:snapToGrid/>
        </w:rPr>
      </w:pPr>
      <w:r>
        <w:rPr>
          <w:rFonts w:hint="eastAsia"/>
          <w:snapToGrid/>
        </w:rPr>
        <w:t>一、截至</w:t>
      </w:r>
      <w:r>
        <w:rPr>
          <w:rFonts w:hint="eastAsia"/>
          <w:snapToGrid/>
        </w:rPr>
        <w:t>2001</w:t>
      </w:r>
      <w:r>
        <w:rPr>
          <w:rFonts w:hint="eastAsia"/>
          <w:snapToGrid/>
        </w:rPr>
        <w:t>年</w:t>
      </w:r>
      <w:r>
        <w:rPr>
          <w:rFonts w:hint="eastAsia"/>
          <w:snapToGrid/>
        </w:rPr>
        <w:t>10</w:t>
      </w:r>
      <w:r>
        <w:rPr>
          <w:rFonts w:hint="eastAsia"/>
          <w:snapToGrid/>
        </w:rPr>
        <w:t>月</w:t>
      </w:r>
      <w:r>
        <w:rPr>
          <w:snapToGrid/>
        </w:rPr>
        <w:t>12</w:t>
      </w:r>
      <w:r>
        <w:rPr>
          <w:rFonts w:hint="eastAsia"/>
          <w:snapToGrid/>
        </w:rPr>
        <w:t>日，已经批准或加入《儿童权利公约》的国家</w:t>
      </w:r>
      <w:r>
        <w:rPr>
          <w:snapToGrid/>
        </w:rPr>
        <w:t>………….</w:t>
      </w:r>
      <w:r>
        <w:rPr>
          <w:rFonts w:hint="eastAsia"/>
          <w:snapToGrid/>
        </w:rPr>
        <w:tab/>
      </w:r>
      <w:r>
        <w:rPr>
          <w:rFonts w:hint="eastAsia"/>
          <w:snapToGrid/>
        </w:rPr>
        <w:tab/>
      </w:r>
      <w:r>
        <w:rPr>
          <w:snapToGrid/>
        </w:rPr>
        <w:t>173</w:t>
      </w:r>
    </w:p>
    <w:p w:rsidR="00000000" w:rsidRDefault="00000000">
      <w:pPr>
        <w:pStyle w:val="a2"/>
        <w:spacing w:line="324" w:lineRule="auto"/>
        <w:rPr>
          <w:snapToGrid/>
        </w:rPr>
      </w:pPr>
      <w:r>
        <w:rPr>
          <w:rFonts w:hint="eastAsia"/>
          <w:snapToGrid/>
        </w:rPr>
        <w:t>二、截至</w:t>
      </w:r>
      <w:r>
        <w:rPr>
          <w:rFonts w:hint="eastAsia"/>
          <w:snapToGrid/>
        </w:rPr>
        <w:t>2001</w:t>
      </w:r>
      <w:r>
        <w:rPr>
          <w:rFonts w:hint="eastAsia"/>
          <w:snapToGrid/>
        </w:rPr>
        <w:t>年</w:t>
      </w:r>
      <w:r>
        <w:rPr>
          <w:rFonts w:hint="eastAsia"/>
          <w:snapToGrid/>
        </w:rPr>
        <w:t>10</w:t>
      </w:r>
      <w:r>
        <w:rPr>
          <w:rFonts w:hint="eastAsia"/>
          <w:snapToGrid/>
        </w:rPr>
        <w:t>月</w:t>
      </w:r>
      <w:r>
        <w:rPr>
          <w:snapToGrid/>
        </w:rPr>
        <w:t>12</w:t>
      </w:r>
      <w:r>
        <w:rPr>
          <w:rFonts w:hint="eastAsia"/>
          <w:snapToGrid/>
        </w:rPr>
        <w:t>日，已经签署或批准《儿童权利公约关于武装冲突中儿童的任择议定书》的国家</w:t>
      </w:r>
      <w:r>
        <w:rPr>
          <w:rFonts w:hint="eastAsia"/>
          <w:snapToGrid/>
        </w:rPr>
        <w:tab/>
      </w:r>
      <w:r>
        <w:rPr>
          <w:rFonts w:hint="eastAsia"/>
          <w:snapToGrid/>
        </w:rPr>
        <w:tab/>
      </w:r>
      <w:r>
        <w:rPr>
          <w:snapToGrid/>
        </w:rPr>
        <w:t>180</w:t>
      </w:r>
    </w:p>
    <w:p w:rsidR="00000000" w:rsidRDefault="00000000">
      <w:pPr>
        <w:pStyle w:val="a2"/>
        <w:spacing w:line="324" w:lineRule="auto"/>
        <w:rPr>
          <w:snapToGrid/>
        </w:rPr>
      </w:pPr>
      <w:r>
        <w:rPr>
          <w:rFonts w:hint="eastAsia"/>
          <w:snapToGrid/>
        </w:rPr>
        <w:t>三、截至</w:t>
      </w:r>
      <w:r>
        <w:rPr>
          <w:rFonts w:hint="eastAsia"/>
          <w:snapToGrid/>
        </w:rPr>
        <w:t>2001</w:t>
      </w:r>
      <w:r>
        <w:rPr>
          <w:rFonts w:hint="eastAsia"/>
          <w:snapToGrid/>
        </w:rPr>
        <w:t>年</w:t>
      </w:r>
      <w:r>
        <w:rPr>
          <w:rFonts w:hint="eastAsia"/>
          <w:snapToGrid/>
        </w:rPr>
        <w:t>10</w:t>
      </w:r>
      <w:r>
        <w:rPr>
          <w:rFonts w:hint="eastAsia"/>
          <w:snapToGrid/>
        </w:rPr>
        <w:t>月</w:t>
      </w:r>
      <w:r>
        <w:rPr>
          <w:snapToGrid/>
        </w:rPr>
        <w:t>12</w:t>
      </w:r>
      <w:r>
        <w:rPr>
          <w:rFonts w:hint="eastAsia"/>
          <w:snapToGrid/>
        </w:rPr>
        <w:t>日，已经签署或批准《儿童权利公约关于贩卖儿童、儿童卖淫和儿童色情制品的任择议定书》的国家</w:t>
      </w:r>
      <w:r>
        <w:rPr>
          <w:rFonts w:hint="eastAsia"/>
          <w:snapToGrid/>
        </w:rPr>
        <w:tab/>
      </w:r>
      <w:r>
        <w:rPr>
          <w:rFonts w:hint="eastAsia"/>
          <w:snapToGrid/>
        </w:rPr>
        <w:tab/>
      </w:r>
      <w:r>
        <w:rPr>
          <w:snapToGrid/>
        </w:rPr>
        <w:t>183</w:t>
      </w:r>
    </w:p>
    <w:p w:rsidR="00000000" w:rsidRDefault="00000000">
      <w:pPr>
        <w:pStyle w:val="a2"/>
        <w:spacing w:line="324" w:lineRule="auto"/>
        <w:rPr>
          <w:snapToGrid/>
        </w:rPr>
      </w:pPr>
      <w:r>
        <w:rPr>
          <w:rFonts w:hint="eastAsia"/>
          <w:snapToGrid/>
        </w:rPr>
        <w:t>四、儿童权利委员会委员名单</w:t>
      </w:r>
      <w:r>
        <w:rPr>
          <w:rFonts w:hint="eastAsia"/>
          <w:snapToGrid/>
        </w:rPr>
        <w:tab/>
      </w:r>
      <w:r>
        <w:rPr>
          <w:rFonts w:hint="eastAsia"/>
          <w:snapToGrid/>
        </w:rPr>
        <w:tab/>
      </w:r>
      <w:r>
        <w:rPr>
          <w:snapToGrid/>
        </w:rPr>
        <w:t>186</w:t>
      </w:r>
    </w:p>
    <w:p w:rsidR="00000000" w:rsidRDefault="00000000">
      <w:pPr>
        <w:pStyle w:val="a2"/>
        <w:spacing w:line="324" w:lineRule="auto"/>
        <w:rPr>
          <w:snapToGrid/>
        </w:rPr>
      </w:pPr>
      <w:r>
        <w:rPr>
          <w:rFonts w:hint="eastAsia"/>
          <w:snapToGrid/>
        </w:rPr>
        <w:t>五、截至</w:t>
      </w:r>
      <w:r>
        <w:rPr>
          <w:rFonts w:hint="eastAsia"/>
          <w:snapToGrid/>
        </w:rPr>
        <w:t>2001</w:t>
      </w:r>
      <w:r>
        <w:rPr>
          <w:rFonts w:hint="eastAsia"/>
          <w:snapToGrid/>
        </w:rPr>
        <w:t>年</w:t>
      </w:r>
      <w:r>
        <w:rPr>
          <w:rFonts w:hint="eastAsia"/>
          <w:snapToGrid/>
        </w:rPr>
        <w:t>10</w:t>
      </w:r>
      <w:r>
        <w:rPr>
          <w:rFonts w:hint="eastAsia"/>
          <w:snapToGrid/>
        </w:rPr>
        <w:t>月</w:t>
      </w:r>
      <w:r>
        <w:rPr>
          <w:snapToGrid/>
        </w:rPr>
        <w:t>12</w:t>
      </w:r>
      <w:r>
        <w:rPr>
          <w:rFonts w:hint="eastAsia"/>
          <w:snapToGrid/>
        </w:rPr>
        <w:t>日缔约国根据《儿童权利公约》第</w:t>
      </w:r>
      <w:r>
        <w:rPr>
          <w:rFonts w:hint="eastAsia"/>
          <w:snapToGrid/>
        </w:rPr>
        <w:t>44</w:t>
      </w:r>
      <w:r>
        <w:rPr>
          <w:rFonts w:hint="eastAsia"/>
          <w:snapToGrid/>
        </w:rPr>
        <w:t>条提交报告的状况</w:t>
      </w:r>
      <w:r>
        <w:rPr>
          <w:snapToGrid/>
        </w:rPr>
        <w:t>…………</w:t>
      </w:r>
      <w:r>
        <w:rPr>
          <w:rFonts w:hint="eastAsia"/>
          <w:snapToGrid/>
        </w:rPr>
        <w:tab/>
      </w:r>
      <w:r>
        <w:rPr>
          <w:rFonts w:hint="eastAsia"/>
          <w:snapToGrid/>
        </w:rPr>
        <w:tab/>
      </w:r>
      <w:r>
        <w:rPr>
          <w:snapToGrid/>
        </w:rPr>
        <w:t>187</w:t>
      </w:r>
    </w:p>
    <w:p w:rsidR="00000000" w:rsidRDefault="00000000">
      <w:pPr>
        <w:pStyle w:val="a2"/>
        <w:spacing w:line="324" w:lineRule="auto"/>
        <w:rPr>
          <w:snapToGrid/>
        </w:rPr>
      </w:pPr>
      <w:r>
        <w:rPr>
          <w:rFonts w:hint="eastAsia"/>
          <w:snapToGrid/>
        </w:rPr>
        <w:t>六、截至</w:t>
      </w:r>
      <w:r>
        <w:rPr>
          <w:rFonts w:hint="eastAsia"/>
          <w:snapToGrid/>
        </w:rPr>
        <w:t>2001</w:t>
      </w:r>
      <w:r>
        <w:rPr>
          <w:rFonts w:hint="eastAsia"/>
          <w:snapToGrid/>
        </w:rPr>
        <w:t>年</w:t>
      </w:r>
      <w:r>
        <w:rPr>
          <w:rFonts w:hint="eastAsia"/>
          <w:snapToGrid/>
        </w:rPr>
        <w:t>10</w:t>
      </w:r>
      <w:r>
        <w:rPr>
          <w:rFonts w:hint="eastAsia"/>
          <w:snapToGrid/>
        </w:rPr>
        <w:t>月</w:t>
      </w:r>
      <w:r>
        <w:rPr>
          <w:snapToGrid/>
        </w:rPr>
        <w:t>12</w:t>
      </w:r>
      <w:r>
        <w:rPr>
          <w:rFonts w:hint="eastAsia"/>
          <w:snapToGrid/>
        </w:rPr>
        <w:t>日儿童权利委员会已审议的初次报告和第二次定期报告一览表</w:t>
      </w:r>
      <w:r>
        <w:rPr>
          <w:rFonts w:hint="eastAsia"/>
          <w:snapToGrid/>
        </w:rPr>
        <w:tab/>
      </w:r>
      <w:r>
        <w:rPr>
          <w:rFonts w:hint="eastAsia"/>
          <w:snapToGrid/>
        </w:rPr>
        <w:tab/>
      </w:r>
      <w:r>
        <w:rPr>
          <w:snapToGrid/>
        </w:rPr>
        <w:t>202</w:t>
      </w:r>
    </w:p>
    <w:p w:rsidR="00000000" w:rsidRDefault="00000000">
      <w:pPr>
        <w:pStyle w:val="a2"/>
        <w:rPr>
          <w:rFonts w:hint="eastAsia"/>
          <w:snapToGrid/>
        </w:rPr>
      </w:pPr>
      <w:r>
        <w:rPr>
          <w:rFonts w:hint="eastAsia"/>
          <w:snapToGrid/>
        </w:rPr>
        <w:t>七、预定在委员会第二十九届和第三十届会议审议的报告暂定一览表</w:t>
      </w:r>
      <w:r>
        <w:rPr>
          <w:snapToGrid/>
        </w:rPr>
        <w:t>……………….</w:t>
      </w:r>
      <w:r>
        <w:rPr>
          <w:rFonts w:hint="eastAsia"/>
          <w:snapToGrid/>
        </w:rPr>
        <w:tab/>
      </w:r>
      <w:r>
        <w:rPr>
          <w:snapToGrid/>
        </w:rPr>
        <w:tab/>
        <w:t>210</w:t>
      </w:r>
    </w:p>
    <w:p w:rsidR="00000000" w:rsidRDefault="00000000">
      <w:pPr>
        <w:pStyle w:val="a2"/>
        <w:rPr>
          <w:snapToGrid/>
        </w:rPr>
      </w:pPr>
      <w:r>
        <w:rPr>
          <w:rFonts w:hint="eastAsia"/>
          <w:snapToGrid/>
        </w:rPr>
        <w:t>八、关于“家庭和校内暴力侵害儿童的行为”的一般性讨论日，</w:t>
      </w:r>
      <w:r>
        <w:rPr>
          <w:rFonts w:hint="eastAsia"/>
          <w:snapToGrid/>
        </w:rPr>
        <w:t>2001</w:t>
      </w:r>
      <w:r>
        <w:rPr>
          <w:rFonts w:hint="eastAsia"/>
          <w:snapToGrid/>
        </w:rPr>
        <w:t>年</w:t>
      </w:r>
      <w:r>
        <w:rPr>
          <w:rFonts w:hint="eastAsia"/>
          <w:snapToGrid/>
        </w:rPr>
        <w:t>9</w:t>
      </w:r>
      <w:r>
        <w:rPr>
          <w:rFonts w:hint="eastAsia"/>
          <w:snapToGrid/>
        </w:rPr>
        <w:t>月</w:t>
      </w:r>
      <w:r>
        <w:rPr>
          <w:rFonts w:hint="eastAsia"/>
          <w:snapToGrid/>
        </w:rPr>
        <w:t>28</w:t>
      </w:r>
      <w:r>
        <w:rPr>
          <w:rFonts w:hint="eastAsia"/>
          <w:snapToGrid/>
        </w:rPr>
        <w:t>日。收到所提交的文件一览表</w:t>
      </w:r>
      <w:r>
        <w:rPr>
          <w:rFonts w:hint="eastAsia"/>
          <w:snapToGrid/>
        </w:rPr>
        <w:tab/>
      </w:r>
      <w:r>
        <w:rPr>
          <w:rFonts w:hint="eastAsia"/>
          <w:snapToGrid/>
        </w:rPr>
        <w:tab/>
      </w:r>
      <w:r>
        <w:rPr>
          <w:snapToGrid/>
        </w:rPr>
        <w:t>211</w:t>
      </w:r>
    </w:p>
    <w:p w:rsidR="00000000" w:rsidRDefault="00000000">
      <w:pPr>
        <w:pStyle w:val="a2"/>
        <w:rPr>
          <w:snapToGrid/>
        </w:rPr>
      </w:pPr>
      <w:r>
        <w:rPr>
          <w:rFonts w:hint="eastAsia"/>
          <w:snapToGrid/>
        </w:rPr>
        <w:t>九、为委员会第二十八届会议印发的文件一览表</w:t>
      </w:r>
      <w:r>
        <w:rPr>
          <w:rFonts w:hint="eastAsia"/>
          <w:snapToGrid/>
        </w:rPr>
        <w:tab/>
      </w:r>
      <w:r>
        <w:rPr>
          <w:rFonts w:hint="eastAsia"/>
          <w:snapToGrid/>
        </w:rPr>
        <w:tab/>
      </w:r>
      <w:r>
        <w:rPr>
          <w:snapToGrid/>
        </w:rPr>
        <w:t>213</w:t>
      </w:r>
    </w:p>
    <w:p w:rsidR="00000000" w:rsidRDefault="00000000">
      <w:pPr>
        <w:pStyle w:val="Heading2"/>
        <w:spacing w:after="280"/>
        <w:rPr>
          <w:rFonts w:hint="eastAsia"/>
        </w:rPr>
      </w:pPr>
      <w:r>
        <w:br w:type="page"/>
      </w:r>
      <w:bookmarkStart w:id="0" w:name="_Toc500588777"/>
      <w:bookmarkStart w:id="1" w:name="_Toc501269959"/>
      <w:bookmarkStart w:id="2" w:name="_Toc501274773"/>
      <w:bookmarkStart w:id="3" w:name="_Toc501275410"/>
      <w:r>
        <w:rPr>
          <w:rFonts w:hint="eastAsia"/>
        </w:rPr>
        <w:t>一、组织事项和其他事项</w:t>
      </w:r>
      <w:bookmarkEnd w:id="0"/>
      <w:bookmarkEnd w:id="1"/>
      <w:bookmarkEnd w:id="2"/>
      <w:bookmarkEnd w:id="3"/>
    </w:p>
    <w:p w:rsidR="00000000" w:rsidRDefault="00000000">
      <w:pPr>
        <w:pStyle w:val="Heading3"/>
        <w:spacing w:after="280"/>
        <w:rPr>
          <w:rFonts w:hint="eastAsia"/>
        </w:rPr>
      </w:pPr>
      <w:bookmarkStart w:id="4" w:name="_Toc500588778"/>
      <w:bookmarkStart w:id="5" w:name="_Toc501269960"/>
      <w:bookmarkStart w:id="6" w:name="_Toc501274774"/>
      <w:bookmarkStart w:id="7" w:name="_Toc501275411"/>
      <w:r>
        <w:rPr>
          <w:rFonts w:hint="eastAsia"/>
          <w:u w:val="none"/>
        </w:rPr>
        <w:t xml:space="preserve">A.  </w:t>
      </w:r>
      <w:r>
        <w:rPr>
          <w:rFonts w:hint="eastAsia"/>
          <w:u w:val="none"/>
        </w:rPr>
        <w:t>《</w:t>
      </w:r>
      <w:r>
        <w:rPr>
          <w:rFonts w:hint="eastAsia"/>
        </w:rPr>
        <w:t>公约》缔约国</w:t>
      </w:r>
      <w:bookmarkEnd w:id="4"/>
      <w:bookmarkEnd w:id="5"/>
      <w:bookmarkEnd w:id="6"/>
      <w:bookmarkEnd w:id="7"/>
    </w:p>
    <w:p w:rsidR="00000000" w:rsidRDefault="00000000">
      <w:pPr>
        <w:rPr>
          <w:rFonts w:hint="eastAsia"/>
          <w:snapToGrid/>
        </w:rPr>
      </w:pPr>
      <w:r>
        <w:rPr>
          <w:rFonts w:hint="eastAsia"/>
          <w:snapToGrid/>
        </w:rPr>
        <w:tab/>
        <w:t xml:space="preserve">1.  </w:t>
      </w:r>
      <w:r>
        <w:rPr>
          <w:rFonts w:hint="eastAsia"/>
          <w:snapToGrid/>
        </w:rPr>
        <w:t>截至</w:t>
      </w:r>
      <w:r>
        <w:rPr>
          <w:rFonts w:hint="eastAsia"/>
          <w:snapToGrid/>
        </w:rPr>
        <w:t>2001</w:t>
      </w:r>
      <w:r>
        <w:rPr>
          <w:rFonts w:hint="eastAsia"/>
          <w:snapToGrid/>
        </w:rPr>
        <w:t>年</w:t>
      </w:r>
      <w:r>
        <w:rPr>
          <w:snapToGrid/>
        </w:rPr>
        <w:t>10</w:t>
      </w:r>
      <w:r>
        <w:rPr>
          <w:rFonts w:hint="eastAsia"/>
          <w:snapToGrid/>
        </w:rPr>
        <w:t>月</w:t>
      </w:r>
      <w:r>
        <w:rPr>
          <w:snapToGrid/>
        </w:rPr>
        <w:t>12</w:t>
      </w:r>
      <w:r>
        <w:rPr>
          <w:rFonts w:hint="eastAsia"/>
          <w:snapToGrid/>
        </w:rPr>
        <w:t>日儿童权利委员会第二十八届会议闭幕之日止，《儿童权利公约》的缔约国共有</w:t>
      </w:r>
      <w:r>
        <w:rPr>
          <w:rFonts w:hint="eastAsia"/>
          <w:snapToGrid/>
        </w:rPr>
        <w:t>191</w:t>
      </w:r>
      <w:r>
        <w:rPr>
          <w:rFonts w:hint="eastAsia"/>
          <w:snapToGrid/>
        </w:rPr>
        <w:t>个。大会以</w:t>
      </w:r>
      <w:r>
        <w:rPr>
          <w:rFonts w:hint="eastAsia"/>
          <w:snapToGrid/>
        </w:rPr>
        <w:t>1989</w:t>
      </w:r>
      <w:r>
        <w:rPr>
          <w:rFonts w:hint="eastAsia"/>
          <w:snapToGrid/>
        </w:rPr>
        <w:t>年</w:t>
      </w:r>
      <w:r>
        <w:rPr>
          <w:rFonts w:hint="eastAsia"/>
          <w:snapToGrid/>
        </w:rPr>
        <w:t>11</w:t>
      </w:r>
      <w:r>
        <w:rPr>
          <w:rFonts w:hint="eastAsia"/>
          <w:snapToGrid/>
        </w:rPr>
        <w:t>月</w:t>
      </w:r>
      <w:r>
        <w:rPr>
          <w:rFonts w:hint="eastAsia"/>
          <w:snapToGrid/>
        </w:rPr>
        <w:t>20</w:t>
      </w:r>
      <w:r>
        <w:rPr>
          <w:rFonts w:hint="eastAsia"/>
          <w:snapToGrid/>
        </w:rPr>
        <w:t>日第</w:t>
      </w:r>
      <w:r>
        <w:rPr>
          <w:rFonts w:hint="eastAsia"/>
          <w:snapToGrid/>
        </w:rPr>
        <w:t>44/25</w:t>
      </w:r>
      <w:r>
        <w:rPr>
          <w:rFonts w:hint="eastAsia"/>
          <w:snapToGrid/>
        </w:rPr>
        <w:t>号决议通过本《公约》，并于</w:t>
      </w:r>
      <w:r>
        <w:rPr>
          <w:rFonts w:hint="eastAsia"/>
          <w:snapToGrid/>
        </w:rPr>
        <w:t>1990</w:t>
      </w:r>
      <w:r>
        <w:rPr>
          <w:rFonts w:hint="eastAsia"/>
          <w:snapToGrid/>
        </w:rPr>
        <w:t>年</w:t>
      </w:r>
      <w:r>
        <w:rPr>
          <w:rFonts w:hint="eastAsia"/>
          <w:snapToGrid/>
        </w:rPr>
        <w:t>1</w:t>
      </w:r>
      <w:r>
        <w:rPr>
          <w:rFonts w:hint="eastAsia"/>
          <w:snapToGrid/>
        </w:rPr>
        <w:t>月</w:t>
      </w:r>
      <w:r>
        <w:rPr>
          <w:rFonts w:hint="eastAsia"/>
          <w:snapToGrid/>
        </w:rPr>
        <w:t>26</w:t>
      </w:r>
      <w:r>
        <w:rPr>
          <w:rFonts w:hint="eastAsia"/>
          <w:snapToGrid/>
        </w:rPr>
        <w:t>日在纽约将其开放供签署和批准或加入。《公约》依照其第</w:t>
      </w:r>
      <w:r>
        <w:rPr>
          <w:rFonts w:hint="eastAsia"/>
          <w:snapToGrid/>
        </w:rPr>
        <w:t>49</w:t>
      </w:r>
      <w:r>
        <w:rPr>
          <w:rFonts w:hint="eastAsia"/>
          <w:snapToGrid/>
        </w:rPr>
        <w:t>条的规定，于</w:t>
      </w:r>
      <w:r>
        <w:rPr>
          <w:rFonts w:hint="eastAsia"/>
          <w:snapToGrid/>
        </w:rPr>
        <w:t>1990</w:t>
      </w:r>
      <w:r>
        <w:rPr>
          <w:rFonts w:hint="eastAsia"/>
          <w:snapToGrid/>
        </w:rPr>
        <w:t>年</w:t>
      </w:r>
      <w:r>
        <w:rPr>
          <w:rFonts w:hint="eastAsia"/>
          <w:snapToGrid/>
        </w:rPr>
        <w:t>9</w:t>
      </w:r>
      <w:r>
        <w:rPr>
          <w:rFonts w:hint="eastAsia"/>
          <w:snapToGrid/>
        </w:rPr>
        <w:t>月</w:t>
      </w:r>
      <w:r>
        <w:rPr>
          <w:rFonts w:hint="eastAsia"/>
          <w:snapToGrid/>
        </w:rPr>
        <w:t>2</w:t>
      </w:r>
      <w:r>
        <w:rPr>
          <w:rFonts w:hint="eastAsia"/>
          <w:snapToGrid/>
        </w:rPr>
        <w:t>生效。本报告附件一载有已经签署、批准或加入《公约》的国家名单。</w:t>
      </w:r>
    </w:p>
    <w:p w:rsidR="00000000" w:rsidRDefault="00000000">
      <w:pPr>
        <w:rPr>
          <w:rFonts w:hint="eastAsia"/>
          <w:snapToGrid/>
        </w:rPr>
      </w:pPr>
      <w:r>
        <w:rPr>
          <w:rFonts w:hint="eastAsia"/>
          <w:snapToGrid/>
        </w:rPr>
        <w:tab/>
        <w:t xml:space="preserve">2.  </w:t>
      </w:r>
      <w:r>
        <w:rPr>
          <w:rFonts w:hint="eastAsia"/>
          <w:snapToGrid/>
        </w:rPr>
        <w:t>截至同一天，有</w:t>
      </w:r>
      <w:r>
        <w:rPr>
          <w:rFonts w:hint="eastAsia"/>
          <w:snapToGrid/>
        </w:rPr>
        <w:t>6</w:t>
      </w:r>
      <w:r>
        <w:rPr>
          <w:rFonts w:hint="eastAsia"/>
          <w:snapToGrid/>
        </w:rPr>
        <w:t>个缔约国批准和</w:t>
      </w:r>
      <w:r>
        <w:rPr>
          <w:rFonts w:hint="eastAsia"/>
          <w:snapToGrid/>
        </w:rPr>
        <w:t>84</w:t>
      </w:r>
      <w:r>
        <w:rPr>
          <w:rFonts w:hint="eastAsia"/>
          <w:snapToGrid/>
        </w:rPr>
        <w:t>个国家签署了《儿童权利公约关于儿童卷入武装冲突问题的任择议定书》。也是截至同一天，有</w:t>
      </w:r>
      <w:r>
        <w:rPr>
          <w:rFonts w:hint="eastAsia"/>
          <w:snapToGrid/>
        </w:rPr>
        <w:t>8</w:t>
      </w:r>
      <w:r>
        <w:rPr>
          <w:rFonts w:hint="eastAsia"/>
          <w:snapToGrid/>
        </w:rPr>
        <w:t>个缔约国批准和</w:t>
      </w:r>
      <w:r>
        <w:rPr>
          <w:rFonts w:hint="eastAsia"/>
          <w:snapToGrid/>
        </w:rPr>
        <w:t>74</w:t>
      </w:r>
      <w:r>
        <w:rPr>
          <w:rFonts w:hint="eastAsia"/>
          <w:snapToGrid/>
        </w:rPr>
        <w:t>个国家签署了《儿童权利公约关于买卖儿童、儿童卖淫和儿童色情制品的任择议定书》。联合国大会</w:t>
      </w:r>
      <w:r>
        <w:rPr>
          <w:rFonts w:hint="eastAsia"/>
          <w:snapToGrid/>
        </w:rPr>
        <w:t>2000</w:t>
      </w:r>
      <w:r>
        <w:rPr>
          <w:rFonts w:hint="eastAsia"/>
          <w:snapToGrid/>
        </w:rPr>
        <w:t>年</w:t>
      </w:r>
      <w:r>
        <w:rPr>
          <w:rFonts w:hint="eastAsia"/>
          <w:snapToGrid/>
        </w:rPr>
        <w:t>5</w:t>
      </w:r>
      <w:r>
        <w:rPr>
          <w:rFonts w:hint="eastAsia"/>
          <w:snapToGrid/>
        </w:rPr>
        <w:t>月</w:t>
      </w:r>
      <w:r>
        <w:rPr>
          <w:rFonts w:hint="eastAsia"/>
          <w:snapToGrid/>
        </w:rPr>
        <w:t>25</w:t>
      </w:r>
      <w:r>
        <w:rPr>
          <w:rFonts w:hint="eastAsia"/>
          <w:snapToGrid/>
        </w:rPr>
        <w:t>日以第</w:t>
      </w:r>
      <w:r>
        <w:rPr>
          <w:rFonts w:hint="eastAsia"/>
          <w:snapToGrid/>
        </w:rPr>
        <w:t>54/263</w:t>
      </w:r>
      <w:r>
        <w:rPr>
          <w:rFonts w:hint="eastAsia"/>
          <w:snapToGrid/>
        </w:rPr>
        <w:t>号决议通过了《公约》的这两项任择议定书，并于</w:t>
      </w:r>
      <w:r>
        <w:rPr>
          <w:rFonts w:hint="eastAsia"/>
          <w:snapToGrid/>
        </w:rPr>
        <w:t>2000</w:t>
      </w:r>
      <w:r>
        <w:rPr>
          <w:rFonts w:hint="eastAsia"/>
          <w:snapToGrid/>
        </w:rPr>
        <w:t>年</w:t>
      </w:r>
      <w:r>
        <w:rPr>
          <w:rFonts w:hint="eastAsia"/>
          <w:snapToGrid/>
        </w:rPr>
        <w:t>6</w:t>
      </w:r>
      <w:r>
        <w:rPr>
          <w:rFonts w:hint="eastAsia"/>
          <w:snapToGrid/>
        </w:rPr>
        <w:t>月</w:t>
      </w:r>
      <w:r>
        <w:rPr>
          <w:rFonts w:hint="eastAsia"/>
          <w:snapToGrid/>
        </w:rPr>
        <w:t>5</w:t>
      </w:r>
      <w:r>
        <w:rPr>
          <w:rFonts w:hint="eastAsia"/>
          <w:snapToGrid/>
        </w:rPr>
        <w:t>日在纽约开放供签署和批准或加入。已经签署、批准或加入《公约》这两项议定书的国家名单载于本报告附件二和附件三。</w:t>
      </w:r>
    </w:p>
    <w:p w:rsidR="00000000" w:rsidRDefault="00000000">
      <w:pPr>
        <w:spacing w:after="240"/>
        <w:rPr>
          <w:rFonts w:hint="eastAsia"/>
          <w:snapToGrid/>
        </w:rPr>
      </w:pPr>
      <w:r>
        <w:rPr>
          <w:rFonts w:hint="eastAsia"/>
          <w:snapToGrid/>
        </w:rPr>
        <w:tab/>
      </w:r>
      <w:r>
        <w:rPr>
          <w:snapToGrid/>
        </w:rPr>
        <w:t xml:space="preserve">3.  </w:t>
      </w:r>
      <w:r>
        <w:rPr>
          <w:rFonts w:hint="eastAsia"/>
          <w:snapToGrid/>
        </w:rPr>
        <w:t>缔约国对《公约》提出的声明、保留意见或反对意见案文载于</w:t>
      </w:r>
      <w:r>
        <w:rPr>
          <w:rFonts w:hint="eastAsia"/>
          <w:snapToGrid/>
        </w:rPr>
        <w:t>CRC/C/2/</w:t>
      </w:r>
      <w:r>
        <w:rPr>
          <w:snapToGrid/>
        </w:rPr>
        <w:t xml:space="preserve"> </w:t>
      </w:r>
      <w:r>
        <w:rPr>
          <w:rFonts w:hint="eastAsia"/>
          <w:snapToGrid/>
        </w:rPr>
        <w:t>R</w:t>
      </w:r>
      <w:r>
        <w:rPr>
          <w:snapToGrid/>
        </w:rPr>
        <w:t>ev.8</w:t>
      </w:r>
      <w:r>
        <w:rPr>
          <w:rFonts w:hint="eastAsia"/>
          <w:snapToGrid/>
        </w:rPr>
        <w:t>号文件。</w:t>
      </w:r>
    </w:p>
    <w:p w:rsidR="00000000" w:rsidRDefault="00000000">
      <w:pPr>
        <w:pStyle w:val="Heading3"/>
        <w:spacing w:after="160"/>
        <w:rPr>
          <w:rFonts w:hint="eastAsia"/>
        </w:rPr>
      </w:pPr>
      <w:bookmarkStart w:id="8" w:name="_Toc500588779"/>
      <w:bookmarkStart w:id="9" w:name="_Toc501269961"/>
      <w:bookmarkStart w:id="10" w:name="_Toc501274775"/>
      <w:bookmarkStart w:id="11" w:name="_Toc501275412"/>
      <w:r>
        <w:rPr>
          <w:u w:val="none"/>
        </w:rPr>
        <w:t xml:space="preserve">B.  </w:t>
      </w:r>
      <w:r>
        <w:rPr>
          <w:rFonts w:hint="eastAsia"/>
        </w:rPr>
        <w:t>会议开幕和会期</w:t>
      </w:r>
      <w:bookmarkEnd w:id="8"/>
      <w:bookmarkEnd w:id="9"/>
      <w:bookmarkEnd w:id="10"/>
      <w:bookmarkEnd w:id="11"/>
    </w:p>
    <w:p w:rsidR="00000000" w:rsidRDefault="00000000">
      <w:pPr>
        <w:spacing w:after="320"/>
        <w:rPr>
          <w:rFonts w:hint="eastAsia"/>
          <w:snapToGrid/>
        </w:rPr>
      </w:pPr>
      <w:r>
        <w:rPr>
          <w:rFonts w:hint="eastAsia"/>
          <w:snapToGrid/>
        </w:rPr>
        <w:tab/>
      </w:r>
      <w:r>
        <w:rPr>
          <w:snapToGrid/>
        </w:rPr>
        <w:t xml:space="preserve">4.  </w:t>
      </w:r>
      <w:r>
        <w:rPr>
          <w:rFonts w:hint="eastAsia"/>
          <w:snapToGrid/>
          <w:spacing w:val="2"/>
        </w:rPr>
        <w:t>儿童权利委员会第二十八届会议于</w:t>
      </w:r>
      <w:r>
        <w:rPr>
          <w:rFonts w:hint="eastAsia"/>
          <w:snapToGrid/>
          <w:spacing w:val="2"/>
        </w:rPr>
        <w:t>2001</w:t>
      </w:r>
      <w:r>
        <w:rPr>
          <w:rFonts w:hint="eastAsia"/>
          <w:snapToGrid/>
          <w:spacing w:val="2"/>
        </w:rPr>
        <w:t>年</w:t>
      </w:r>
      <w:r>
        <w:rPr>
          <w:rFonts w:hint="eastAsia"/>
          <w:snapToGrid/>
          <w:spacing w:val="2"/>
        </w:rPr>
        <w:t>9</w:t>
      </w:r>
      <w:r>
        <w:rPr>
          <w:rFonts w:hint="eastAsia"/>
          <w:snapToGrid/>
          <w:spacing w:val="2"/>
        </w:rPr>
        <w:t>月</w:t>
      </w:r>
      <w:r>
        <w:rPr>
          <w:rFonts w:hint="eastAsia"/>
          <w:snapToGrid/>
          <w:spacing w:val="2"/>
        </w:rPr>
        <w:t>24</w:t>
      </w:r>
      <w:r>
        <w:rPr>
          <w:rFonts w:hint="eastAsia"/>
          <w:snapToGrid/>
          <w:spacing w:val="2"/>
        </w:rPr>
        <w:t>日至</w:t>
      </w:r>
      <w:r>
        <w:rPr>
          <w:rFonts w:hint="eastAsia"/>
          <w:snapToGrid/>
          <w:spacing w:val="2"/>
        </w:rPr>
        <w:t>10</w:t>
      </w:r>
      <w:r>
        <w:rPr>
          <w:rFonts w:hint="eastAsia"/>
          <w:snapToGrid/>
          <w:spacing w:val="2"/>
        </w:rPr>
        <w:t>月</w:t>
      </w:r>
      <w:r>
        <w:rPr>
          <w:rFonts w:hint="eastAsia"/>
          <w:snapToGrid/>
          <w:spacing w:val="2"/>
        </w:rPr>
        <w:t>12</w:t>
      </w:r>
      <w:r>
        <w:rPr>
          <w:rFonts w:hint="eastAsia"/>
          <w:snapToGrid/>
          <w:spacing w:val="2"/>
        </w:rPr>
        <w:t>日在联合国日内瓦办事处举行。委员会举行了</w:t>
      </w:r>
      <w:r>
        <w:rPr>
          <w:rFonts w:hint="eastAsia"/>
          <w:snapToGrid/>
          <w:spacing w:val="2"/>
        </w:rPr>
        <w:t>28</w:t>
      </w:r>
      <w:r>
        <w:rPr>
          <w:rFonts w:hint="eastAsia"/>
          <w:snapToGrid/>
          <w:spacing w:val="2"/>
        </w:rPr>
        <w:t>次会议</w:t>
      </w:r>
      <w:r>
        <w:rPr>
          <w:rFonts w:hint="eastAsia"/>
          <w:snapToGrid/>
          <w:spacing w:val="2"/>
        </w:rPr>
        <w:t>(</w:t>
      </w:r>
      <w:r>
        <w:rPr>
          <w:rFonts w:hint="eastAsia"/>
          <w:snapToGrid/>
          <w:spacing w:val="2"/>
        </w:rPr>
        <w:t>第</w:t>
      </w:r>
      <w:r>
        <w:rPr>
          <w:rFonts w:hint="eastAsia"/>
          <w:snapToGrid/>
          <w:spacing w:val="2"/>
        </w:rPr>
        <w:t>722</w:t>
      </w:r>
      <w:r>
        <w:rPr>
          <w:rFonts w:hint="eastAsia"/>
          <w:snapToGrid/>
          <w:spacing w:val="2"/>
        </w:rPr>
        <w:t>次至</w:t>
      </w:r>
      <w:r>
        <w:rPr>
          <w:rFonts w:hint="eastAsia"/>
          <w:snapToGrid/>
          <w:spacing w:val="2"/>
        </w:rPr>
        <w:t>747</w:t>
      </w:r>
      <w:r>
        <w:rPr>
          <w:rFonts w:hint="eastAsia"/>
          <w:snapToGrid/>
          <w:spacing w:val="2"/>
        </w:rPr>
        <w:t>次</w:t>
      </w:r>
      <w:r>
        <w:rPr>
          <w:rFonts w:hint="eastAsia"/>
          <w:snapToGrid/>
          <w:spacing w:val="2"/>
        </w:rPr>
        <w:t>)</w:t>
      </w:r>
      <w:r>
        <w:rPr>
          <w:rFonts w:hint="eastAsia"/>
          <w:snapToGrid/>
          <w:spacing w:val="2"/>
        </w:rPr>
        <w:t>。对委员会第二十八届会议审议情况的说明载于有关简要记录</w:t>
      </w:r>
      <w:r>
        <w:rPr>
          <w:rFonts w:hint="eastAsia"/>
          <w:snapToGrid/>
          <w:spacing w:val="2"/>
        </w:rPr>
        <w:t>(CRC/C/SR.722</w:t>
      </w:r>
      <w:r>
        <w:rPr>
          <w:snapToGrid/>
          <w:spacing w:val="2"/>
        </w:rPr>
        <w:t>-</w:t>
      </w:r>
      <w:r>
        <w:rPr>
          <w:rFonts w:hint="eastAsia"/>
          <w:snapToGrid/>
          <w:spacing w:val="2"/>
        </w:rPr>
        <w:t>734</w:t>
      </w:r>
      <w:r>
        <w:rPr>
          <w:rFonts w:hint="eastAsia"/>
          <w:snapToGrid/>
          <w:spacing w:val="2"/>
        </w:rPr>
        <w:t>；</w:t>
      </w:r>
      <w:r>
        <w:rPr>
          <w:rFonts w:hint="eastAsia"/>
          <w:snapToGrid/>
          <w:spacing w:val="2"/>
        </w:rPr>
        <w:t>737</w:t>
      </w:r>
      <w:r>
        <w:rPr>
          <w:snapToGrid/>
          <w:spacing w:val="2"/>
        </w:rPr>
        <w:t>-</w:t>
      </w:r>
      <w:r>
        <w:rPr>
          <w:rFonts w:hint="eastAsia"/>
          <w:snapToGrid/>
          <w:spacing w:val="2"/>
        </w:rPr>
        <w:t>741</w:t>
      </w:r>
      <w:r>
        <w:rPr>
          <w:snapToGrid/>
          <w:spacing w:val="2"/>
        </w:rPr>
        <w:t>；</w:t>
      </w:r>
      <w:r>
        <w:rPr>
          <w:rFonts w:hint="eastAsia"/>
          <w:snapToGrid/>
          <w:spacing w:val="2"/>
        </w:rPr>
        <w:t>743</w:t>
      </w:r>
      <w:r>
        <w:rPr>
          <w:snapToGrid/>
          <w:spacing w:val="2"/>
        </w:rPr>
        <w:t>-7</w:t>
      </w:r>
      <w:r>
        <w:rPr>
          <w:rFonts w:hint="eastAsia"/>
          <w:snapToGrid/>
          <w:spacing w:val="2"/>
        </w:rPr>
        <w:t>46</w:t>
      </w:r>
      <w:r>
        <w:rPr>
          <w:rFonts w:hint="eastAsia"/>
          <w:snapToGrid/>
          <w:spacing w:val="2"/>
        </w:rPr>
        <w:t>和</w:t>
      </w:r>
      <w:r>
        <w:rPr>
          <w:snapToGrid/>
          <w:spacing w:val="2"/>
        </w:rPr>
        <w:t>7</w:t>
      </w:r>
      <w:r>
        <w:rPr>
          <w:rFonts w:hint="eastAsia"/>
          <w:snapToGrid/>
          <w:spacing w:val="2"/>
        </w:rPr>
        <w:t>49)</w:t>
      </w:r>
      <w:r>
        <w:rPr>
          <w:rFonts w:hint="eastAsia"/>
          <w:snapToGrid/>
          <w:spacing w:val="2"/>
        </w:rPr>
        <w:t>。</w:t>
      </w:r>
    </w:p>
    <w:p w:rsidR="00000000" w:rsidRDefault="00000000">
      <w:pPr>
        <w:pStyle w:val="Heading3"/>
        <w:rPr>
          <w:rFonts w:hint="eastAsia"/>
        </w:rPr>
      </w:pPr>
      <w:bookmarkStart w:id="12" w:name="_Toc500588780"/>
      <w:bookmarkStart w:id="13" w:name="_Toc501269962"/>
      <w:bookmarkStart w:id="14" w:name="_Toc501274776"/>
      <w:bookmarkStart w:id="15" w:name="_Toc501275413"/>
      <w:r>
        <w:rPr>
          <w:rFonts w:hint="eastAsia"/>
          <w:u w:val="none"/>
        </w:rPr>
        <w:t xml:space="preserve">C.  </w:t>
      </w:r>
      <w:r>
        <w:rPr>
          <w:rFonts w:hint="eastAsia"/>
        </w:rPr>
        <w:t>成员和出席情况</w:t>
      </w:r>
      <w:bookmarkEnd w:id="12"/>
      <w:bookmarkEnd w:id="13"/>
      <w:bookmarkEnd w:id="14"/>
      <w:bookmarkEnd w:id="15"/>
    </w:p>
    <w:p w:rsidR="00000000" w:rsidRDefault="00000000">
      <w:pPr>
        <w:rPr>
          <w:rFonts w:hint="eastAsia"/>
          <w:snapToGrid/>
          <w:spacing w:val="6"/>
        </w:rPr>
      </w:pPr>
      <w:r>
        <w:rPr>
          <w:rFonts w:hint="eastAsia"/>
          <w:snapToGrid/>
        </w:rPr>
        <w:tab/>
        <w:t>5.</w:t>
      </w:r>
      <w:r>
        <w:rPr>
          <w:snapToGrid/>
        </w:rPr>
        <w:t xml:space="preserve">  </w:t>
      </w:r>
      <w:r>
        <w:rPr>
          <w:rFonts w:hint="eastAsia"/>
          <w:snapToGrid/>
          <w:spacing w:val="6"/>
        </w:rPr>
        <w:t>委员会的所有成员了参加了第二十八届会议。成员的名单和任期一览表载于本报告附件四。阿米娜·哈姆扎·埃尔·朱因迪女士和易卜拉欣·阿卜杜勒·阿齐兹－谢迪先生未全程出席本届会议。玛丽里亚·萨登伯格女士未能出席本届会议。</w:t>
      </w:r>
    </w:p>
    <w:p w:rsidR="00000000" w:rsidRDefault="00000000">
      <w:pPr>
        <w:rPr>
          <w:rFonts w:hint="eastAsia"/>
          <w:snapToGrid/>
        </w:rPr>
      </w:pPr>
      <w:r>
        <w:rPr>
          <w:rFonts w:hint="eastAsia"/>
          <w:snapToGrid/>
        </w:rPr>
        <w:tab/>
        <w:t>6.</w:t>
      </w:r>
      <w:r>
        <w:rPr>
          <w:snapToGrid/>
        </w:rPr>
        <w:t xml:space="preserve">  </w:t>
      </w:r>
      <w:r>
        <w:rPr>
          <w:rFonts w:hint="eastAsia"/>
          <w:snapToGrid/>
        </w:rPr>
        <w:t>联合国下列机构的代表出席了本届会议：联合国人权事务高级专员办事处</w:t>
      </w:r>
      <w:r>
        <w:rPr>
          <w:rFonts w:hint="eastAsia"/>
          <w:snapToGrid/>
        </w:rPr>
        <w:t>(</w:t>
      </w:r>
      <w:r>
        <w:rPr>
          <w:rFonts w:hint="eastAsia"/>
          <w:snapToGrid/>
        </w:rPr>
        <w:t>人权署</w:t>
      </w:r>
      <w:r>
        <w:rPr>
          <w:rFonts w:hint="eastAsia"/>
          <w:snapToGrid/>
        </w:rPr>
        <w:t>)</w:t>
      </w:r>
      <w:r>
        <w:rPr>
          <w:rFonts w:hint="eastAsia"/>
          <w:snapToGrid/>
        </w:rPr>
        <w:t>、联合国教育、科学及文化组织</w:t>
      </w:r>
      <w:r>
        <w:rPr>
          <w:rFonts w:hint="eastAsia"/>
          <w:snapToGrid/>
        </w:rPr>
        <w:t>(</w:t>
      </w:r>
      <w:r>
        <w:rPr>
          <w:rFonts w:hint="eastAsia"/>
          <w:snapToGrid/>
        </w:rPr>
        <w:t>教科文组织</w:t>
      </w:r>
      <w:r>
        <w:rPr>
          <w:rFonts w:hint="eastAsia"/>
          <w:snapToGrid/>
        </w:rPr>
        <w:t>)</w:t>
      </w:r>
      <w:r>
        <w:rPr>
          <w:rFonts w:hint="eastAsia"/>
          <w:snapToGrid/>
        </w:rPr>
        <w:t>、联合国儿童基金会</w:t>
      </w:r>
      <w:r>
        <w:rPr>
          <w:rFonts w:hint="eastAsia"/>
          <w:snapToGrid/>
        </w:rPr>
        <w:t>(</w:t>
      </w:r>
      <w:r>
        <w:rPr>
          <w:rFonts w:hint="eastAsia"/>
          <w:snapToGrid/>
        </w:rPr>
        <w:t>儿童基金会</w:t>
      </w:r>
      <w:r>
        <w:rPr>
          <w:rFonts w:hint="eastAsia"/>
          <w:snapToGrid/>
        </w:rPr>
        <w:t>)</w:t>
      </w:r>
      <w:r>
        <w:rPr>
          <w:rFonts w:hint="eastAsia"/>
          <w:snapToGrid/>
        </w:rPr>
        <w:t>、联合国难民事务高级专员办事处</w:t>
      </w:r>
      <w:r>
        <w:rPr>
          <w:rFonts w:hint="eastAsia"/>
          <w:snapToGrid/>
        </w:rPr>
        <w:t>(</w:t>
      </w:r>
      <w:r>
        <w:rPr>
          <w:rFonts w:hint="eastAsia"/>
          <w:snapToGrid/>
        </w:rPr>
        <w:t>难民署</w:t>
      </w:r>
      <w:r>
        <w:rPr>
          <w:rFonts w:hint="eastAsia"/>
          <w:snapToGrid/>
        </w:rPr>
        <w:t>)</w:t>
      </w:r>
      <w:r>
        <w:rPr>
          <w:rFonts w:hint="eastAsia"/>
          <w:snapToGrid/>
        </w:rPr>
        <w:t>。</w:t>
      </w:r>
    </w:p>
    <w:p w:rsidR="00000000" w:rsidRDefault="00000000">
      <w:pPr>
        <w:rPr>
          <w:rFonts w:hint="eastAsia"/>
          <w:snapToGrid/>
        </w:rPr>
      </w:pPr>
      <w:r>
        <w:rPr>
          <w:rFonts w:hint="eastAsia"/>
          <w:snapToGrid/>
        </w:rPr>
        <w:tab/>
        <w:t>7.</w:t>
      </w:r>
      <w:r>
        <w:rPr>
          <w:snapToGrid/>
        </w:rPr>
        <w:t xml:space="preserve">  </w:t>
      </w:r>
      <w:r>
        <w:rPr>
          <w:rFonts w:hint="eastAsia"/>
          <w:snapToGrid/>
        </w:rPr>
        <w:t>下列专门机构的代表也出席了本届会议：国际劳工组织</w:t>
      </w:r>
      <w:r>
        <w:rPr>
          <w:rFonts w:hint="eastAsia"/>
          <w:snapToGrid/>
        </w:rPr>
        <w:t>(</w:t>
      </w:r>
      <w:r>
        <w:rPr>
          <w:rFonts w:hint="eastAsia"/>
          <w:snapToGrid/>
        </w:rPr>
        <w:t>劳工组织</w:t>
      </w:r>
      <w:r>
        <w:rPr>
          <w:rFonts w:hint="eastAsia"/>
          <w:snapToGrid/>
        </w:rPr>
        <w:t>)</w:t>
      </w:r>
      <w:r>
        <w:rPr>
          <w:rFonts w:hint="eastAsia"/>
          <w:snapToGrid/>
        </w:rPr>
        <w:t>、世界卫生组织</w:t>
      </w:r>
      <w:r>
        <w:rPr>
          <w:rFonts w:hint="eastAsia"/>
          <w:snapToGrid/>
        </w:rPr>
        <w:t>(</w:t>
      </w:r>
      <w:r>
        <w:rPr>
          <w:rFonts w:hint="eastAsia"/>
          <w:snapToGrid/>
        </w:rPr>
        <w:t>卫生组织</w:t>
      </w:r>
      <w:r>
        <w:rPr>
          <w:rFonts w:hint="eastAsia"/>
          <w:snapToGrid/>
        </w:rPr>
        <w:t>)</w:t>
      </w:r>
      <w:r>
        <w:rPr>
          <w:rFonts w:hint="eastAsia"/>
          <w:snapToGrid/>
        </w:rPr>
        <w:t>。</w:t>
      </w:r>
    </w:p>
    <w:p w:rsidR="00000000" w:rsidRDefault="00000000">
      <w:pPr>
        <w:spacing w:after="160"/>
        <w:rPr>
          <w:rFonts w:hint="eastAsia"/>
          <w:snapToGrid/>
        </w:rPr>
      </w:pPr>
      <w:r>
        <w:rPr>
          <w:rFonts w:hint="eastAsia"/>
          <w:snapToGrid/>
        </w:rPr>
        <w:tab/>
        <w:t>8.</w:t>
      </w:r>
      <w:r>
        <w:rPr>
          <w:snapToGrid/>
        </w:rPr>
        <w:t xml:space="preserve">  </w:t>
      </w:r>
      <w:r>
        <w:rPr>
          <w:rFonts w:hint="eastAsia"/>
          <w:snapToGrid/>
        </w:rPr>
        <w:t>下列非政府组织的代表也出席了本届会议：</w:t>
      </w:r>
    </w:p>
    <w:p w:rsidR="00000000" w:rsidRDefault="00000000">
      <w:pPr>
        <w:pStyle w:val="Heading4"/>
        <w:spacing w:after="160"/>
        <w:ind w:left="1038"/>
        <w:rPr>
          <w:rFonts w:hint="eastAsia"/>
        </w:rPr>
      </w:pPr>
      <w:bookmarkStart w:id="16" w:name="_Toc501269963"/>
      <w:bookmarkStart w:id="17" w:name="_Toc501274777"/>
      <w:bookmarkStart w:id="18" w:name="_Toc501275414"/>
      <w:r>
        <w:rPr>
          <w:rFonts w:hint="eastAsia"/>
        </w:rPr>
        <w:t>一般咨商地位</w:t>
      </w:r>
      <w:bookmarkEnd w:id="16"/>
      <w:bookmarkEnd w:id="17"/>
      <w:bookmarkEnd w:id="18"/>
    </w:p>
    <w:p w:rsidR="00000000" w:rsidRDefault="00000000">
      <w:pPr>
        <w:spacing w:after="160"/>
        <w:ind w:left="1038"/>
        <w:rPr>
          <w:rFonts w:hint="eastAsia"/>
          <w:snapToGrid/>
        </w:rPr>
      </w:pPr>
      <w:r>
        <w:rPr>
          <w:rFonts w:hint="eastAsia"/>
          <w:snapToGrid/>
        </w:rPr>
        <w:tab/>
      </w:r>
      <w:r>
        <w:rPr>
          <w:rFonts w:hint="eastAsia"/>
          <w:snapToGrid/>
        </w:rPr>
        <w:t>国际妇女理事会、国际援助第四世界</w:t>
      </w:r>
      <w:r>
        <w:rPr>
          <w:rFonts w:hint="eastAsia"/>
          <w:snapToGrid/>
          <w:spacing w:val="-40"/>
          <w:sz w:val="22"/>
        </w:rPr>
        <w:t>——</w:t>
      </w:r>
      <w:r>
        <w:rPr>
          <w:snapToGrid/>
          <w:sz w:val="22"/>
        </w:rPr>
        <w:t xml:space="preserve"> </w:t>
      </w:r>
      <w:r>
        <w:rPr>
          <w:rFonts w:hint="eastAsia"/>
          <w:snapToGrid/>
        </w:rPr>
        <w:t>贫困者运动、国际崇德社。</w:t>
      </w:r>
    </w:p>
    <w:p w:rsidR="00000000" w:rsidRDefault="00000000">
      <w:pPr>
        <w:pStyle w:val="Heading4"/>
        <w:spacing w:after="160"/>
        <w:ind w:left="1038"/>
        <w:rPr>
          <w:rFonts w:hint="eastAsia"/>
        </w:rPr>
      </w:pPr>
      <w:bookmarkStart w:id="19" w:name="_Toc501269964"/>
      <w:bookmarkStart w:id="20" w:name="_Toc501274778"/>
      <w:bookmarkStart w:id="21" w:name="_Toc501275415"/>
      <w:r>
        <w:rPr>
          <w:rFonts w:hint="eastAsia"/>
        </w:rPr>
        <w:t>特别咨商地位</w:t>
      </w:r>
      <w:bookmarkEnd w:id="19"/>
      <w:bookmarkEnd w:id="20"/>
      <w:bookmarkEnd w:id="21"/>
    </w:p>
    <w:p w:rsidR="00000000" w:rsidRDefault="00000000">
      <w:pPr>
        <w:spacing w:after="160"/>
        <w:ind w:left="1038"/>
        <w:rPr>
          <w:snapToGrid/>
          <w:szCs w:val="24"/>
        </w:rPr>
      </w:pPr>
      <w:r>
        <w:rPr>
          <w:rFonts w:hint="eastAsia"/>
          <w:snapToGrid/>
          <w:szCs w:val="24"/>
        </w:rPr>
        <w:tab/>
      </w:r>
      <w:r>
        <w:rPr>
          <w:rFonts w:hint="eastAsia"/>
          <w:snapToGrid/>
          <w:szCs w:val="24"/>
        </w:rPr>
        <w:t>阿拉伯人权组织、大赦国际、反对贩卖妇女联盟、保护儿童国际运动、国际法理学家委员会、自由工会国际联合会、国际社会工作者联合会、国际法律界妇女联合会、地球社国际联合会、国际人权服务社、世界卫理公会和女教友联合会、世界禁止酷刑组织。</w:t>
      </w:r>
    </w:p>
    <w:p w:rsidR="00000000" w:rsidRDefault="00000000">
      <w:pPr>
        <w:pStyle w:val="Heading4"/>
        <w:spacing w:after="160"/>
        <w:ind w:left="1038"/>
        <w:rPr>
          <w:rFonts w:hint="eastAsia"/>
        </w:rPr>
      </w:pPr>
      <w:bookmarkStart w:id="22" w:name="_Toc501269965"/>
      <w:bookmarkStart w:id="23" w:name="_Toc501274779"/>
      <w:bookmarkStart w:id="24" w:name="_Toc501275416"/>
      <w:r>
        <w:rPr>
          <w:rFonts w:hint="eastAsia"/>
        </w:rPr>
        <w:t>其</w:t>
      </w:r>
      <w:r>
        <w:t xml:space="preserve">  </w:t>
      </w:r>
      <w:r>
        <w:rPr>
          <w:rFonts w:hint="eastAsia"/>
        </w:rPr>
        <w:t>他</w:t>
      </w:r>
      <w:bookmarkEnd w:id="22"/>
      <w:bookmarkEnd w:id="23"/>
      <w:bookmarkEnd w:id="24"/>
    </w:p>
    <w:p w:rsidR="00000000" w:rsidRDefault="00000000">
      <w:pPr>
        <w:spacing w:after="320"/>
        <w:ind w:left="1040"/>
        <w:rPr>
          <w:rFonts w:hint="eastAsia"/>
          <w:snapToGrid/>
        </w:rPr>
      </w:pPr>
      <w:r>
        <w:rPr>
          <w:rFonts w:hint="eastAsia"/>
          <w:snapToGrid/>
        </w:rPr>
        <w:tab/>
      </w:r>
      <w:r>
        <w:rPr>
          <w:rFonts w:hint="eastAsia"/>
          <w:snapToGrid/>
        </w:rPr>
        <w:t>非政府组织儿童权利公约小组、</w:t>
      </w:r>
      <w:r>
        <w:rPr>
          <w:rFonts w:hint="eastAsia"/>
          <w:snapToGrid/>
          <w:szCs w:val="24"/>
        </w:rPr>
        <w:t>非政府组织营养工作组、国际婴儿食品行动网络。</w:t>
      </w:r>
    </w:p>
    <w:p w:rsidR="00000000" w:rsidRDefault="00000000">
      <w:pPr>
        <w:pStyle w:val="Heading3"/>
        <w:rPr>
          <w:rFonts w:hint="eastAsia"/>
        </w:rPr>
      </w:pPr>
      <w:bookmarkStart w:id="25" w:name="_Toc500588781"/>
      <w:bookmarkStart w:id="26" w:name="_Toc501269966"/>
      <w:bookmarkStart w:id="27" w:name="_Toc501274780"/>
      <w:bookmarkStart w:id="28" w:name="_Toc501275417"/>
      <w:r>
        <w:rPr>
          <w:rFonts w:hint="eastAsia"/>
          <w:u w:val="none"/>
        </w:rPr>
        <w:t xml:space="preserve">D.  </w:t>
      </w:r>
      <w:r>
        <w:rPr>
          <w:rFonts w:hint="eastAsia"/>
        </w:rPr>
        <w:t>议</w:t>
      </w:r>
      <w:r>
        <w:rPr>
          <w:rFonts w:hint="eastAsia"/>
        </w:rPr>
        <w:t xml:space="preserve">  </w:t>
      </w:r>
      <w:r>
        <w:rPr>
          <w:rFonts w:hint="eastAsia"/>
        </w:rPr>
        <w:t>程</w:t>
      </w:r>
      <w:bookmarkEnd w:id="25"/>
      <w:bookmarkEnd w:id="26"/>
      <w:bookmarkEnd w:id="27"/>
      <w:bookmarkEnd w:id="28"/>
    </w:p>
    <w:p w:rsidR="00000000" w:rsidRDefault="00000000">
      <w:pPr>
        <w:rPr>
          <w:snapToGrid/>
          <w:szCs w:val="24"/>
        </w:rPr>
      </w:pPr>
      <w:r>
        <w:rPr>
          <w:rFonts w:hint="eastAsia"/>
          <w:snapToGrid/>
        </w:rPr>
        <w:tab/>
        <w:t>9.</w:t>
      </w:r>
      <w:r>
        <w:rPr>
          <w:snapToGrid/>
        </w:rPr>
        <w:t xml:space="preserve">  </w:t>
      </w:r>
      <w:r>
        <w:rPr>
          <w:rFonts w:hint="eastAsia"/>
          <w:snapToGrid/>
          <w:szCs w:val="24"/>
        </w:rPr>
        <w:t>委员会</w:t>
      </w:r>
      <w:r>
        <w:rPr>
          <w:snapToGrid/>
          <w:szCs w:val="24"/>
        </w:rPr>
        <w:t>2001</w:t>
      </w:r>
      <w:r>
        <w:rPr>
          <w:rFonts w:hint="eastAsia"/>
          <w:snapToGrid/>
          <w:szCs w:val="24"/>
        </w:rPr>
        <w:t>年</w:t>
      </w:r>
      <w:r>
        <w:rPr>
          <w:rFonts w:hint="eastAsia"/>
          <w:snapToGrid/>
          <w:szCs w:val="24"/>
        </w:rPr>
        <w:t>9</w:t>
      </w:r>
      <w:r>
        <w:rPr>
          <w:rFonts w:hint="eastAsia"/>
          <w:snapToGrid/>
          <w:szCs w:val="24"/>
        </w:rPr>
        <w:t>月</w:t>
      </w:r>
      <w:r>
        <w:rPr>
          <w:snapToGrid/>
          <w:szCs w:val="24"/>
        </w:rPr>
        <w:t>2</w:t>
      </w:r>
      <w:r>
        <w:rPr>
          <w:rFonts w:hint="eastAsia"/>
          <w:snapToGrid/>
          <w:szCs w:val="24"/>
        </w:rPr>
        <w:t>4</w:t>
      </w:r>
      <w:r>
        <w:rPr>
          <w:rFonts w:hint="eastAsia"/>
          <w:snapToGrid/>
          <w:szCs w:val="24"/>
        </w:rPr>
        <w:t>日第</w:t>
      </w:r>
      <w:r>
        <w:rPr>
          <w:rFonts w:hint="eastAsia"/>
          <w:snapToGrid/>
          <w:szCs w:val="24"/>
        </w:rPr>
        <w:t>722</w:t>
      </w:r>
      <w:r>
        <w:rPr>
          <w:rFonts w:hint="eastAsia"/>
          <w:snapToGrid/>
          <w:szCs w:val="24"/>
        </w:rPr>
        <w:t>次会议在临时议程</w:t>
      </w:r>
      <w:r>
        <w:rPr>
          <w:rFonts w:hint="eastAsia"/>
          <w:snapToGrid/>
          <w:szCs w:val="24"/>
        </w:rPr>
        <w:t>(CRC/C/109)</w:t>
      </w:r>
      <w:r>
        <w:rPr>
          <w:rFonts w:hint="eastAsia"/>
          <w:snapToGrid/>
          <w:szCs w:val="24"/>
        </w:rPr>
        <w:t>基础上通过了以下议程：</w:t>
      </w:r>
    </w:p>
    <w:p w:rsidR="00000000" w:rsidRDefault="00000000">
      <w:pPr>
        <w:pStyle w:val="a"/>
        <w:spacing w:line="312" w:lineRule="auto"/>
        <w:rPr>
          <w:snapToGrid/>
        </w:rPr>
      </w:pPr>
      <w:r>
        <w:rPr>
          <w:rFonts w:hint="eastAsia"/>
          <w:snapToGrid/>
        </w:rPr>
        <w:t xml:space="preserve">1.  </w:t>
      </w:r>
      <w:r>
        <w:rPr>
          <w:rFonts w:hint="eastAsia"/>
          <w:snapToGrid/>
        </w:rPr>
        <w:t>通过议程</w:t>
      </w:r>
    </w:p>
    <w:p w:rsidR="00000000" w:rsidRDefault="00000000">
      <w:pPr>
        <w:pStyle w:val="a"/>
        <w:spacing w:line="312" w:lineRule="auto"/>
        <w:rPr>
          <w:snapToGrid/>
        </w:rPr>
      </w:pPr>
      <w:r>
        <w:rPr>
          <w:rFonts w:hint="eastAsia"/>
          <w:snapToGrid/>
        </w:rPr>
        <w:t xml:space="preserve">2.  </w:t>
      </w:r>
      <w:r>
        <w:rPr>
          <w:rFonts w:hint="eastAsia"/>
          <w:snapToGrid/>
        </w:rPr>
        <w:t>组织事项</w:t>
      </w:r>
    </w:p>
    <w:p w:rsidR="00000000" w:rsidRDefault="00000000">
      <w:pPr>
        <w:pStyle w:val="a"/>
        <w:spacing w:line="312" w:lineRule="auto"/>
        <w:rPr>
          <w:snapToGrid/>
        </w:rPr>
      </w:pPr>
      <w:r>
        <w:rPr>
          <w:rFonts w:hint="eastAsia"/>
          <w:snapToGrid/>
        </w:rPr>
        <w:t xml:space="preserve">3.  </w:t>
      </w:r>
      <w:r>
        <w:rPr>
          <w:rFonts w:hint="eastAsia"/>
          <w:snapToGrid/>
        </w:rPr>
        <w:t>缔约国提交报告</w:t>
      </w:r>
    </w:p>
    <w:p w:rsidR="00000000" w:rsidRDefault="00000000">
      <w:pPr>
        <w:pStyle w:val="a"/>
        <w:spacing w:line="312" w:lineRule="auto"/>
        <w:rPr>
          <w:snapToGrid/>
        </w:rPr>
      </w:pPr>
      <w:r>
        <w:rPr>
          <w:rFonts w:hint="eastAsia"/>
          <w:snapToGrid/>
        </w:rPr>
        <w:t xml:space="preserve">4.  </w:t>
      </w:r>
      <w:r>
        <w:rPr>
          <w:rFonts w:hint="eastAsia"/>
          <w:snapToGrid/>
        </w:rPr>
        <w:t>审议缔约国报告</w:t>
      </w:r>
    </w:p>
    <w:p w:rsidR="00000000" w:rsidRDefault="00000000">
      <w:pPr>
        <w:pStyle w:val="a"/>
        <w:spacing w:line="312" w:lineRule="auto"/>
        <w:rPr>
          <w:snapToGrid/>
        </w:rPr>
      </w:pPr>
      <w:r>
        <w:rPr>
          <w:rFonts w:hint="eastAsia"/>
          <w:snapToGrid/>
        </w:rPr>
        <w:t xml:space="preserve">5.  </w:t>
      </w:r>
      <w:r>
        <w:rPr>
          <w:rFonts w:hint="eastAsia"/>
          <w:snapToGrid/>
        </w:rPr>
        <w:t>与联合国各机关、专门机构和其他主管机构合作</w:t>
      </w:r>
    </w:p>
    <w:p w:rsidR="00000000" w:rsidRDefault="00000000">
      <w:pPr>
        <w:pStyle w:val="a"/>
        <w:spacing w:line="312" w:lineRule="auto"/>
        <w:rPr>
          <w:rFonts w:hint="eastAsia"/>
          <w:snapToGrid/>
        </w:rPr>
      </w:pPr>
      <w:r>
        <w:rPr>
          <w:rFonts w:hint="eastAsia"/>
          <w:snapToGrid/>
        </w:rPr>
        <w:t xml:space="preserve">6.  </w:t>
      </w:r>
      <w:r>
        <w:rPr>
          <w:rFonts w:hint="eastAsia"/>
          <w:snapToGrid/>
        </w:rPr>
        <w:t>一般性讨论日</w:t>
      </w:r>
    </w:p>
    <w:p w:rsidR="00000000" w:rsidRDefault="00000000">
      <w:pPr>
        <w:pStyle w:val="a"/>
        <w:spacing w:line="312" w:lineRule="auto"/>
        <w:rPr>
          <w:rFonts w:hint="eastAsia"/>
          <w:snapToGrid/>
        </w:rPr>
      </w:pPr>
      <w:r>
        <w:rPr>
          <w:rFonts w:hint="eastAsia"/>
          <w:snapToGrid/>
        </w:rPr>
        <w:t>7</w:t>
      </w:r>
      <w:r>
        <w:rPr>
          <w:snapToGrid/>
        </w:rPr>
        <w:t>.</w:t>
      </w:r>
      <w:r>
        <w:rPr>
          <w:rFonts w:hint="eastAsia"/>
          <w:snapToGrid/>
        </w:rPr>
        <w:t xml:space="preserve">  </w:t>
      </w:r>
      <w:r>
        <w:rPr>
          <w:rFonts w:hint="eastAsia"/>
          <w:snapToGrid/>
        </w:rPr>
        <w:t>工作方法</w:t>
      </w:r>
    </w:p>
    <w:p w:rsidR="00000000" w:rsidRDefault="00000000">
      <w:pPr>
        <w:pStyle w:val="a"/>
        <w:spacing w:line="312" w:lineRule="auto"/>
        <w:rPr>
          <w:snapToGrid/>
        </w:rPr>
      </w:pPr>
      <w:r>
        <w:rPr>
          <w:rFonts w:hint="eastAsia"/>
          <w:snapToGrid/>
        </w:rPr>
        <w:t>8</w:t>
      </w:r>
      <w:r>
        <w:rPr>
          <w:snapToGrid/>
        </w:rPr>
        <w:t xml:space="preserve">.  </w:t>
      </w:r>
      <w:r>
        <w:rPr>
          <w:rFonts w:hint="eastAsia"/>
          <w:snapToGrid/>
        </w:rPr>
        <w:t>一般性意见</w:t>
      </w:r>
    </w:p>
    <w:p w:rsidR="00000000" w:rsidRDefault="00000000">
      <w:pPr>
        <w:pStyle w:val="a"/>
        <w:spacing w:line="312" w:lineRule="auto"/>
        <w:rPr>
          <w:snapToGrid/>
        </w:rPr>
      </w:pPr>
      <w:r>
        <w:rPr>
          <w:rFonts w:hint="eastAsia"/>
          <w:snapToGrid/>
        </w:rPr>
        <w:t xml:space="preserve">9.  </w:t>
      </w:r>
      <w:r>
        <w:rPr>
          <w:rFonts w:hint="eastAsia"/>
          <w:snapToGrid/>
        </w:rPr>
        <w:t>今后会议</w:t>
      </w:r>
    </w:p>
    <w:p w:rsidR="00000000" w:rsidRDefault="00000000">
      <w:pPr>
        <w:pStyle w:val="a"/>
        <w:spacing w:after="320"/>
        <w:ind w:hanging="624"/>
        <w:rPr>
          <w:rFonts w:hint="eastAsia"/>
          <w:snapToGrid/>
        </w:rPr>
      </w:pPr>
      <w:r>
        <w:rPr>
          <w:rFonts w:hint="eastAsia"/>
          <w:snapToGrid/>
        </w:rPr>
        <w:t xml:space="preserve">10.  </w:t>
      </w:r>
      <w:r>
        <w:rPr>
          <w:rFonts w:hint="eastAsia"/>
          <w:snapToGrid/>
        </w:rPr>
        <w:t>其他事项</w:t>
      </w:r>
    </w:p>
    <w:p w:rsidR="00000000" w:rsidRDefault="00000000">
      <w:pPr>
        <w:pStyle w:val="Heading3"/>
        <w:spacing w:before="320" w:after="240"/>
        <w:rPr>
          <w:rFonts w:hint="eastAsia"/>
        </w:rPr>
      </w:pPr>
      <w:bookmarkStart w:id="29" w:name="_Toc500588782"/>
      <w:bookmarkStart w:id="30" w:name="_Toc501269967"/>
      <w:bookmarkStart w:id="31" w:name="_Toc501274781"/>
      <w:bookmarkStart w:id="32" w:name="_Toc501275418"/>
      <w:r>
        <w:rPr>
          <w:rFonts w:hint="eastAsia"/>
          <w:u w:val="none"/>
        </w:rPr>
        <w:t xml:space="preserve">E.  </w:t>
      </w:r>
      <w:r>
        <w:rPr>
          <w:rFonts w:hint="eastAsia"/>
        </w:rPr>
        <w:t>会前工作组</w:t>
      </w:r>
      <w:bookmarkEnd w:id="29"/>
      <w:bookmarkEnd w:id="30"/>
      <w:bookmarkEnd w:id="31"/>
      <w:bookmarkEnd w:id="32"/>
    </w:p>
    <w:p w:rsidR="00000000" w:rsidRDefault="00000000">
      <w:pPr>
        <w:rPr>
          <w:rFonts w:hint="eastAsia"/>
          <w:snapToGrid/>
          <w:szCs w:val="24"/>
        </w:rPr>
      </w:pPr>
      <w:r>
        <w:rPr>
          <w:rFonts w:hint="eastAsia"/>
          <w:snapToGrid/>
          <w:szCs w:val="24"/>
        </w:rPr>
        <w:tab/>
        <w:t xml:space="preserve">10.  </w:t>
      </w:r>
      <w:r>
        <w:rPr>
          <w:rFonts w:hint="eastAsia"/>
          <w:snapToGrid/>
          <w:szCs w:val="24"/>
        </w:rPr>
        <w:t>按照委员会第一届会议的决定，会前工作组于</w:t>
      </w:r>
      <w:r>
        <w:rPr>
          <w:rFonts w:hint="eastAsia"/>
          <w:snapToGrid/>
          <w:szCs w:val="24"/>
        </w:rPr>
        <w:t>2001</w:t>
      </w:r>
      <w:r>
        <w:rPr>
          <w:rFonts w:hint="eastAsia"/>
          <w:snapToGrid/>
          <w:szCs w:val="24"/>
        </w:rPr>
        <w:t>年</w:t>
      </w:r>
      <w:r>
        <w:rPr>
          <w:rFonts w:hint="eastAsia"/>
          <w:snapToGrid/>
          <w:szCs w:val="24"/>
        </w:rPr>
        <w:t>6</w:t>
      </w:r>
      <w:r>
        <w:rPr>
          <w:rFonts w:hint="eastAsia"/>
          <w:snapToGrid/>
          <w:szCs w:val="24"/>
        </w:rPr>
        <w:t>月</w:t>
      </w:r>
      <w:r>
        <w:rPr>
          <w:rFonts w:hint="eastAsia"/>
          <w:snapToGrid/>
          <w:szCs w:val="24"/>
        </w:rPr>
        <w:t>11</w:t>
      </w:r>
      <w:r>
        <w:rPr>
          <w:rFonts w:hint="eastAsia"/>
          <w:snapToGrid/>
          <w:szCs w:val="24"/>
        </w:rPr>
        <w:t>日至</w:t>
      </w:r>
      <w:r>
        <w:rPr>
          <w:rFonts w:hint="eastAsia"/>
          <w:snapToGrid/>
          <w:szCs w:val="24"/>
        </w:rPr>
        <w:t>15</w:t>
      </w:r>
      <w:r>
        <w:rPr>
          <w:rFonts w:hint="eastAsia"/>
          <w:snapToGrid/>
          <w:szCs w:val="24"/>
        </w:rPr>
        <w:t>日在日内瓦举行会议。除了谢迪先生和朱因迪女士以外，所有成员都参加了工作组会议。人权署、劳工组织、儿童基金会、教科文组织、难民署和卫生组织的代表都参加了会议。非政府组织《儿童权利公约》工作组的代表以及若干国家和国际非政府组织的代表也参加了会议。</w:t>
      </w:r>
    </w:p>
    <w:p w:rsidR="00000000" w:rsidRDefault="00000000">
      <w:pPr>
        <w:rPr>
          <w:rFonts w:hint="eastAsia"/>
          <w:snapToGrid/>
          <w:szCs w:val="24"/>
        </w:rPr>
      </w:pPr>
      <w:r>
        <w:rPr>
          <w:rFonts w:hint="eastAsia"/>
          <w:snapToGrid/>
          <w:szCs w:val="24"/>
        </w:rPr>
        <w:tab/>
        <w:t xml:space="preserve">11.  </w:t>
      </w:r>
      <w:r>
        <w:rPr>
          <w:rFonts w:hint="eastAsia"/>
          <w:snapToGrid/>
          <w:szCs w:val="24"/>
        </w:rPr>
        <w:t>召开会前工作组的目的是便利委员会根据《公约》第</w:t>
      </w:r>
      <w:r>
        <w:rPr>
          <w:rFonts w:hint="eastAsia"/>
          <w:snapToGrid/>
          <w:szCs w:val="24"/>
        </w:rPr>
        <w:t>44</w:t>
      </w:r>
      <w:r>
        <w:rPr>
          <w:rFonts w:hint="eastAsia"/>
          <w:snapToGrid/>
          <w:szCs w:val="24"/>
        </w:rPr>
        <w:t>条和第</w:t>
      </w:r>
      <w:r>
        <w:rPr>
          <w:rFonts w:hint="eastAsia"/>
          <w:snapToGrid/>
          <w:szCs w:val="24"/>
        </w:rPr>
        <w:t>45</w:t>
      </w:r>
      <w:r>
        <w:rPr>
          <w:rFonts w:hint="eastAsia"/>
          <w:snapToGrid/>
          <w:szCs w:val="24"/>
        </w:rPr>
        <w:t>条开展工作，主要是审查缔约国报告和事先查明需要同报告国代表讨论的一些主要问题。也可以借这个机会审议同技术援助和国际合作有关的问题。</w:t>
      </w:r>
    </w:p>
    <w:p w:rsidR="00000000" w:rsidRDefault="00000000">
      <w:pPr>
        <w:spacing w:after="320"/>
        <w:rPr>
          <w:rFonts w:hint="eastAsia"/>
          <w:snapToGrid/>
          <w:szCs w:val="24"/>
        </w:rPr>
      </w:pPr>
      <w:r>
        <w:rPr>
          <w:rFonts w:hint="eastAsia"/>
          <w:snapToGrid/>
          <w:szCs w:val="24"/>
        </w:rPr>
        <w:tab/>
        <w:t xml:space="preserve">12.  </w:t>
      </w:r>
      <w:r>
        <w:rPr>
          <w:rFonts w:hint="eastAsia"/>
          <w:snapToGrid/>
          <w:szCs w:val="24"/>
        </w:rPr>
        <w:t>委员会成员选举埃斯特·玛格丽特·奎因·莫克胡恩和阿瓦·恩代·韦德拉奥里担任会前工作组主席。工作组举行了八次会议，审查了委员会成员向它提出的关于七个国家</w:t>
      </w:r>
      <w:r>
        <w:rPr>
          <w:rFonts w:hint="eastAsia"/>
          <w:snapToGrid/>
          <w:szCs w:val="24"/>
        </w:rPr>
        <w:t>(</w:t>
      </w:r>
      <w:r>
        <w:rPr>
          <w:rFonts w:hint="eastAsia"/>
          <w:snapToGrid/>
          <w:szCs w:val="24"/>
        </w:rPr>
        <w:t>喀麦隆、肯尼亚、毛里塔尼亚、冈比亚、乌兹别克斯坦、卡塔尔和佛得角</w:t>
      </w:r>
      <w:r>
        <w:rPr>
          <w:rFonts w:hint="eastAsia"/>
          <w:snapToGrid/>
          <w:szCs w:val="24"/>
        </w:rPr>
        <w:t>)</w:t>
      </w:r>
      <w:r>
        <w:rPr>
          <w:rFonts w:hint="eastAsia"/>
          <w:snapToGrid/>
          <w:szCs w:val="24"/>
        </w:rPr>
        <w:t>的初次报告以及两个国家</w:t>
      </w:r>
      <w:r>
        <w:rPr>
          <w:rFonts w:hint="eastAsia"/>
          <w:snapToGrid/>
          <w:szCs w:val="24"/>
        </w:rPr>
        <w:t>(</w:t>
      </w:r>
      <w:r>
        <w:rPr>
          <w:rFonts w:hint="eastAsia"/>
          <w:snapToGrid/>
          <w:szCs w:val="24"/>
        </w:rPr>
        <w:t>巴拉圭和葡萄牙</w:t>
      </w:r>
      <w:r>
        <w:rPr>
          <w:rFonts w:hint="eastAsia"/>
          <w:snapToGrid/>
          <w:szCs w:val="24"/>
        </w:rPr>
        <w:t>)</w:t>
      </w:r>
      <w:r>
        <w:rPr>
          <w:rFonts w:hint="eastAsia"/>
          <w:snapToGrid/>
          <w:szCs w:val="24"/>
        </w:rPr>
        <w:t>第二次定期报告的问题清单。通过一份照会向有关国家的常驻代表团转送了问题清单，该照会请某些国家尽可能在</w:t>
      </w:r>
      <w:r>
        <w:rPr>
          <w:rFonts w:hint="eastAsia"/>
          <w:snapToGrid/>
          <w:szCs w:val="24"/>
        </w:rPr>
        <w:t>2001</w:t>
      </w:r>
      <w:r>
        <w:rPr>
          <w:rFonts w:hint="eastAsia"/>
          <w:snapToGrid/>
          <w:szCs w:val="24"/>
        </w:rPr>
        <w:t>年</w:t>
      </w:r>
      <w:r>
        <w:rPr>
          <w:rFonts w:hint="eastAsia"/>
          <w:snapToGrid/>
          <w:szCs w:val="24"/>
        </w:rPr>
        <w:t>8</w:t>
      </w:r>
      <w:r>
        <w:rPr>
          <w:rFonts w:hint="eastAsia"/>
          <w:snapToGrid/>
          <w:szCs w:val="24"/>
        </w:rPr>
        <w:t>月</w:t>
      </w:r>
      <w:r>
        <w:rPr>
          <w:rFonts w:hint="eastAsia"/>
          <w:snapToGrid/>
          <w:szCs w:val="24"/>
        </w:rPr>
        <w:t>1</w:t>
      </w:r>
      <w:r>
        <w:rPr>
          <w:rFonts w:hint="eastAsia"/>
          <w:snapToGrid/>
          <w:szCs w:val="24"/>
        </w:rPr>
        <w:t>日以前就清单中的问题提出书面答复。</w:t>
      </w:r>
    </w:p>
    <w:p w:rsidR="00000000" w:rsidRDefault="00000000">
      <w:pPr>
        <w:pStyle w:val="Heading3"/>
        <w:rPr>
          <w:rFonts w:hint="eastAsia"/>
        </w:rPr>
      </w:pPr>
      <w:bookmarkStart w:id="33" w:name="_Toc500588783"/>
      <w:bookmarkStart w:id="34" w:name="_Toc501269968"/>
      <w:bookmarkStart w:id="35" w:name="_Toc501274782"/>
      <w:bookmarkStart w:id="36" w:name="_Toc501275419"/>
      <w:r>
        <w:rPr>
          <w:rFonts w:hint="eastAsia"/>
          <w:u w:val="none"/>
        </w:rPr>
        <w:t xml:space="preserve">F.  </w:t>
      </w:r>
      <w:r>
        <w:rPr>
          <w:rFonts w:hint="eastAsia"/>
        </w:rPr>
        <w:t>工作安排</w:t>
      </w:r>
      <w:bookmarkEnd w:id="33"/>
      <w:bookmarkEnd w:id="34"/>
      <w:bookmarkEnd w:id="35"/>
      <w:bookmarkEnd w:id="36"/>
    </w:p>
    <w:p w:rsidR="00000000" w:rsidRDefault="00000000">
      <w:pPr>
        <w:spacing w:after="320"/>
        <w:rPr>
          <w:rFonts w:hint="eastAsia"/>
          <w:snapToGrid/>
        </w:rPr>
      </w:pPr>
      <w:r>
        <w:rPr>
          <w:rFonts w:hint="eastAsia"/>
          <w:snapToGrid/>
        </w:rPr>
        <w:tab/>
        <w:t xml:space="preserve">13.  </w:t>
      </w:r>
      <w:r>
        <w:rPr>
          <w:rFonts w:hint="eastAsia"/>
          <w:snapToGrid/>
        </w:rPr>
        <w:t>委员会在</w:t>
      </w:r>
      <w:r>
        <w:rPr>
          <w:rFonts w:hint="eastAsia"/>
          <w:snapToGrid/>
        </w:rPr>
        <w:t>2001</w:t>
      </w:r>
      <w:r>
        <w:rPr>
          <w:rFonts w:hint="eastAsia"/>
          <w:snapToGrid/>
        </w:rPr>
        <w:t>年</w:t>
      </w:r>
      <w:r>
        <w:rPr>
          <w:rFonts w:hint="eastAsia"/>
          <w:snapToGrid/>
        </w:rPr>
        <w:t>9</w:t>
      </w:r>
      <w:r>
        <w:rPr>
          <w:rFonts w:hint="eastAsia"/>
          <w:snapToGrid/>
        </w:rPr>
        <w:t>月</w:t>
      </w:r>
      <w:r>
        <w:rPr>
          <w:rFonts w:hint="eastAsia"/>
          <w:snapToGrid/>
        </w:rPr>
        <w:t>24</w:t>
      </w:r>
      <w:r>
        <w:rPr>
          <w:rFonts w:hint="eastAsia"/>
          <w:snapToGrid/>
        </w:rPr>
        <w:t>日第</w:t>
      </w:r>
      <w:r>
        <w:rPr>
          <w:rFonts w:hint="eastAsia"/>
          <w:snapToGrid/>
        </w:rPr>
        <w:t>722</w:t>
      </w:r>
      <w:r>
        <w:rPr>
          <w:rFonts w:hint="eastAsia"/>
          <w:snapToGrid/>
        </w:rPr>
        <w:t>次会议上审议了工作安排。委员会收到了秘书长同委员会主席磋商以后拟订的第二十八届会议的工作计划草案和委员会第二十七届会议报告</w:t>
      </w:r>
      <w:r>
        <w:rPr>
          <w:rFonts w:hint="eastAsia"/>
          <w:snapToGrid/>
        </w:rPr>
        <w:t>(CRC/C/108)</w:t>
      </w:r>
      <w:r>
        <w:rPr>
          <w:rFonts w:hint="eastAsia"/>
          <w:snapToGrid/>
        </w:rPr>
        <w:t>。</w:t>
      </w:r>
    </w:p>
    <w:p w:rsidR="00000000" w:rsidRDefault="00000000">
      <w:pPr>
        <w:pStyle w:val="Heading3"/>
        <w:rPr>
          <w:rFonts w:hint="eastAsia"/>
        </w:rPr>
      </w:pPr>
      <w:bookmarkStart w:id="37" w:name="_Toc500588784"/>
      <w:bookmarkStart w:id="38" w:name="_Toc501269969"/>
      <w:bookmarkStart w:id="39" w:name="_Toc501274783"/>
      <w:bookmarkStart w:id="40" w:name="_Toc501275420"/>
      <w:r>
        <w:rPr>
          <w:rFonts w:hint="eastAsia"/>
          <w:u w:val="none"/>
        </w:rPr>
        <w:t xml:space="preserve">G.  </w:t>
      </w:r>
      <w:r>
        <w:rPr>
          <w:rFonts w:hint="eastAsia"/>
        </w:rPr>
        <w:t>今后常会</w:t>
      </w:r>
      <w:bookmarkEnd w:id="37"/>
      <w:bookmarkEnd w:id="38"/>
      <w:bookmarkEnd w:id="39"/>
      <w:bookmarkEnd w:id="40"/>
    </w:p>
    <w:p w:rsidR="00000000" w:rsidRDefault="00000000">
      <w:pPr>
        <w:spacing w:after="320"/>
        <w:rPr>
          <w:rFonts w:hint="eastAsia"/>
          <w:snapToGrid/>
        </w:rPr>
      </w:pPr>
      <w:r>
        <w:rPr>
          <w:rFonts w:hint="eastAsia"/>
          <w:snapToGrid/>
        </w:rPr>
        <w:tab/>
        <w:t xml:space="preserve">14.  </w:t>
      </w:r>
      <w:r>
        <w:rPr>
          <w:rFonts w:hint="eastAsia"/>
          <w:snapToGrid/>
        </w:rPr>
        <w:t>委员会指出，其第二十九届会议将在</w:t>
      </w:r>
      <w:r>
        <w:rPr>
          <w:rFonts w:hint="eastAsia"/>
          <w:snapToGrid/>
        </w:rPr>
        <w:t>2002</w:t>
      </w:r>
      <w:r>
        <w:rPr>
          <w:rFonts w:hint="eastAsia"/>
          <w:snapToGrid/>
        </w:rPr>
        <w:t>年</w:t>
      </w:r>
      <w:r>
        <w:rPr>
          <w:rFonts w:hint="eastAsia"/>
          <w:snapToGrid/>
        </w:rPr>
        <w:t>1</w:t>
      </w:r>
      <w:r>
        <w:rPr>
          <w:rFonts w:hint="eastAsia"/>
          <w:snapToGrid/>
        </w:rPr>
        <w:t>月</w:t>
      </w:r>
      <w:r>
        <w:rPr>
          <w:rFonts w:hint="eastAsia"/>
          <w:snapToGrid/>
        </w:rPr>
        <w:t>14</w:t>
      </w:r>
      <w:r>
        <w:rPr>
          <w:rFonts w:hint="eastAsia"/>
          <w:snapToGrid/>
        </w:rPr>
        <w:t>至</w:t>
      </w:r>
      <w:r>
        <w:rPr>
          <w:rFonts w:hint="eastAsia"/>
          <w:snapToGrid/>
        </w:rPr>
        <w:t>2</w:t>
      </w:r>
      <w:r>
        <w:rPr>
          <w:rFonts w:hint="eastAsia"/>
          <w:snapToGrid/>
        </w:rPr>
        <w:t>月</w:t>
      </w:r>
      <w:r>
        <w:rPr>
          <w:rFonts w:hint="eastAsia"/>
          <w:snapToGrid/>
        </w:rPr>
        <w:t>1</w:t>
      </w:r>
      <w:r>
        <w:rPr>
          <w:rFonts w:hint="eastAsia"/>
          <w:snapToGrid/>
        </w:rPr>
        <w:t>日举行，第三十届会议的会前工作组将于</w:t>
      </w:r>
      <w:r>
        <w:rPr>
          <w:rFonts w:hint="eastAsia"/>
          <w:snapToGrid/>
        </w:rPr>
        <w:t>2002</w:t>
      </w:r>
      <w:r>
        <w:rPr>
          <w:rFonts w:hint="eastAsia"/>
          <w:snapToGrid/>
        </w:rPr>
        <w:t>年</w:t>
      </w:r>
      <w:r>
        <w:rPr>
          <w:rFonts w:hint="eastAsia"/>
          <w:snapToGrid/>
        </w:rPr>
        <w:t>2</w:t>
      </w:r>
      <w:r>
        <w:rPr>
          <w:rFonts w:hint="eastAsia"/>
          <w:snapToGrid/>
        </w:rPr>
        <w:t>月</w:t>
      </w:r>
      <w:r>
        <w:rPr>
          <w:rFonts w:hint="eastAsia"/>
          <w:snapToGrid/>
        </w:rPr>
        <w:t>4</w:t>
      </w:r>
      <w:r>
        <w:rPr>
          <w:rFonts w:hint="eastAsia"/>
          <w:snapToGrid/>
        </w:rPr>
        <w:t>日至</w:t>
      </w:r>
      <w:r>
        <w:rPr>
          <w:rFonts w:hint="eastAsia"/>
          <w:snapToGrid/>
        </w:rPr>
        <w:t>8</w:t>
      </w:r>
      <w:r>
        <w:rPr>
          <w:rFonts w:hint="eastAsia"/>
          <w:snapToGrid/>
        </w:rPr>
        <w:t>日举行会议。</w:t>
      </w:r>
    </w:p>
    <w:p w:rsidR="00000000" w:rsidRDefault="00000000">
      <w:pPr>
        <w:pStyle w:val="Heading2"/>
        <w:rPr>
          <w:rFonts w:hint="eastAsia"/>
        </w:rPr>
      </w:pPr>
      <w:bookmarkStart w:id="41" w:name="_Toc500588785"/>
      <w:bookmarkStart w:id="42" w:name="_Toc501269970"/>
      <w:bookmarkStart w:id="43" w:name="_Toc501274784"/>
      <w:bookmarkStart w:id="44" w:name="_Toc501275421"/>
      <w:r>
        <w:rPr>
          <w:rFonts w:hint="eastAsia"/>
        </w:rPr>
        <w:t>二、缔约国根据《公约》第</w:t>
      </w:r>
      <w:r>
        <w:rPr>
          <w:rFonts w:hint="eastAsia"/>
        </w:rPr>
        <w:t>44</w:t>
      </w:r>
      <w:r>
        <w:rPr>
          <w:rFonts w:hint="eastAsia"/>
        </w:rPr>
        <w:t>条提交的报告</w:t>
      </w:r>
      <w:bookmarkEnd w:id="41"/>
      <w:bookmarkEnd w:id="42"/>
      <w:bookmarkEnd w:id="43"/>
      <w:bookmarkEnd w:id="44"/>
    </w:p>
    <w:p w:rsidR="00000000" w:rsidRDefault="00000000">
      <w:pPr>
        <w:pStyle w:val="Heading3"/>
        <w:rPr>
          <w:rFonts w:hint="eastAsia"/>
        </w:rPr>
      </w:pPr>
      <w:bookmarkStart w:id="45" w:name="_Toc500588786"/>
      <w:bookmarkStart w:id="46" w:name="_Toc501269971"/>
      <w:bookmarkStart w:id="47" w:name="_Toc501274785"/>
      <w:bookmarkStart w:id="48" w:name="_Toc501275422"/>
      <w:r>
        <w:rPr>
          <w:rFonts w:hint="eastAsia"/>
          <w:u w:val="none"/>
        </w:rPr>
        <w:t xml:space="preserve">A.  </w:t>
      </w:r>
      <w:r>
        <w:rPr>
          <w:rFonts w:hint="eastAsia"/>
        </w:rPr>
        <w:t>提交报告</w:t>
      </w:r>
      <w:bookmarkEnd w:id="45"/>
      <w:bookmarkEnd w:id="46"/>
      <w:bookmarkEnd w:id="47"/>
      <w:bookmarkEnd w:id="48"/>
    </w:p>
    <w:p w:rsidR="00000000" w:rsidRDefault="00000000">
      <w:pPr>
        <w:rPr>
          <w:rFonts w:hint="eastAsia"/>
          <w:snapToGrid/>
        </w:rPr>
      </w:pPr>
      <w:r>
        <w:rPr>
          <w:rFonts w:hint="eastAsia"/>
          <w:snapToGrid/>
        </w:rPr>
        <w:tab/>
        <w:t xml:space="preserve">15.  </w:t>
      </w:r>
      <w:r>
        <w:rPr>
          <w:rFonts w:hint="eastAsia"/>
          <w:snapToGrid/>
        </w:rPr>
        <w:t>委员会收到了下列文件：</w:t>
      </w:r>
    </w:p>
    <w:p w:rsidR="00000000" w:rsidRDefault="00000000">
      <w:pPr>
        <w:numPr>
          <w:ilvl w:val="0"/>
          <w:numId w:val="42"/>
        </w:numPr>
        <w:rPr>
          <w:rFonts w:hint="eastAsia"/>
          <w:snapToGrid/>
        </w:rPr>
      </w:pPr>
      <w:r>
        <w:rPr>
          <w:rFonts w:hint="eastAsia"/>
          <w:snapToGrid/>
        </w:rPr>
        <w:t>秘书长关于下列报告的说明：缔约国在</w:t>
      </w:r>
      <w:r>
        <w:rPr>
          <w:rFonts w:hint="eastAsia"/>
          <w:snapToGrid/>
        </w:rPr>
        <w:t>1992</w:t>
      </w:r>
      <w:r>
        <w:rPr>
          <w:rFonts w:hint="eastAsia"/>
          <w:snapToGrid/>
        </w:rPr>
        <w:t>年</w:t>
      </w:r>
      <w:r>
        <w:rPr>
          <w:rFonts w:hint="eastAsia"/>
          <w:snapToGrid/>
        </w:rPr>
        <w:t>(</w:t>
      </w:r>
      <w:r>
        <w:rPr>
          <w:rFonts w:hint="eastAsia"/>
          <w:snapToGrid/>
          <w:spacing w:val="2"/>
        </w:rPr>
        <w:t>CRC/C/3)</w:t>
      </w:r>
      <w:r>
        <w:rPr>
          <w:rFonts w:hint="eastAsia"/>
          <w:snapToGrid/>
          <w:spacing w:val="2"/>
        </w:rPr>
        <w:t>、</w:t>
      </w:r>
      <w:r>
        <w:rPr>
          <w:rFonts w:hint="eastAsia"/>
          <w:snapToGrid/>
          <w:spacing w:val="2"/>
        </w:rPr>
        <w:t>1993</w:t>
      </w:r>
      <w:r>
        <w:rPr>
          <w:rFonts w:hint="eastAsia"/>
          <w:snapToGrid/>
          <w:spacing w:val="2"/>
        </w:rPr>
        <w:t>年</w:t>
      </w:r>
      <w:r>
        <w:rPr>
          <w:rFonts w:hint="eastAsia"/>
          <w:snapToGrid/>
          <w:spacing w:val="2"/>
        </w:rPr>
        <w:t>(CRC/C/8/R</w:t>
      </w:r>
      <w:r>
        <w:rPr>
          <w:snapToGrid/>
          <w:spacing w:val="2"/>
        </w:rPr>
        <w:t>ev.</w:t>
      </w:r>
      <w:r>
        <w:rPr>
          <w:rFonts w:hint="eastAsia"/>
          <w:snapToGrid/>
          <w:spacing w:val="2"/>
        </w:rPr>
        <w:t>3)</w:t>
      </w:r>
      <w:r>
        <w:rPr>
          <w:rFonts w:hint="eastAsia"/>
          <w:snapToGrid/>
          <w:spacing w:val="2"/>
        </w:rPr>
        <w:t>、</w:t>
      </w:r>
      <w:r>
        <w:rPr>
          <w:rFonts w:hint="eastAsia"/>
          <w:snapToGrid/>
          <w:spacing w:val="2"/>
        </w:rPr>
        <w:t>1994</w:t>
      </w:r>
      <w:r>
        <w:rPr>
          <w:rFonts w:hint="eastAsia"/>
          <w:snapToGrid/>
          <w:spacing w:val="2"/>
        </w:rPr>
        <w:t>年</w:t>
      </w:r>
      <w:r>
        <w:rPr>
          <w:rFonts w:hint="eastAsia"/>
          <w:snapToGrid/>
          <w:spacing w:val="2"/>
        </w:rPr>
        <w:t>(CRC/C/11/</w:t>
      </w:r>
      <w:r>
        <w:rPr>
          <w:snapToGrid/>
          <w:spacing w:val="2"/>
        </w:rPr>
        <w:t>Rev.3</w:t>
      </w:r>
      <w:r>
        <w:rPr>
          <w:rFonts w:hint="eastAsia"/>
          <w:snapToGrid/>
          <w:spacing w:val="2"/>
        </w:rPr>
        <w:t>)</w:t>
      </w:r>
      <w:r>
        <w:rPr>
          <w:rFonts w:hint="eastAsia"/>
          <w:snapToGrid/>
          <w:spacing w:val="2"/>
        </w:rPr>
        <w:t>、</w:t>
      </w:r>
      <w:r>
        <w:rPr>
          <w:rFonts w:hint="eastAsia"/>
          <w:snapToGrid/>
          <w:spacing w:val="2"/>
        </w:rPr>
        <w:t>1995</w:t>
      </w:r>
      <w:r>
        <w:rPr>
          <w:rFonts w:hint="eastAsia"/>
          <w:snapToGrid/>
          <w:spacing w:val="2"/>
        </w:rPr>
        <w:t>年</w:t>
      </w:r>
      <w:r>
        <w:rPr>
          <w:rFonts w:hint="eastAsia"/>
          <w:snapToGrid/>
          <w:spacing w:val="2"/>
        </w:rPr>
        <w:t>(CRC/C/28)</w:t>
      </w:r>
      <w:r>
        <w:rPr>
          <w:rFonts w:hint="eastAsia"/>
          <w:snapToGrid/>
          <w:spacing w:val="2"/>
        </w:rPr>
        <w:t>、</w:t>
      </w:r>
      <w:r>
        <w:rPr>
          <w:rFonts w:hint="eastAsia"/>
          <w:snapToGrid/>
          <w:spacing w:val="2"/>
        </w:rPr>
        <w:t>1996</w:t>
      </w:r>
      <w:r>
        <w:rPr>
          <w:rFonts w:hint="eastAsia"/>
          <w:snapToGrid/>
          <w:spacing w:val="2"/>
        </w:rPr>
        <w:t>年</w:t>
      </w:r>
      <w:r>
        <w:rPr>
          <w:rFonts w:hint="eastAsia"/>
          <w:snapToGrid/>
          <w:spacing w:val="2"/>
        </w:rPr>
        <w:t>(CRC/C/41)</w:t>
      </w:r>
      <w:r>
        <w:rPr>
          <w:rFonts w:hint="eastAsia"/>
          <w:snapToGrid/>
          <w:spacing w:val="2"/>
        </w:rPr>
        <w:t>、</w:t>
      </w:r>
      <w:r>
        <w:rPr>
          <w:rFonts w:hint="eastAsia"/>
          <w:snapToGrid/>
          <w:spacing w:val="2"/>
        </w:rPr>
        <w:t>1997</w:t>
      </w:r>
      <w:r>
        <w:rPr>
          <w:rFonts w:hint="eastAsia"/>
          <w:snapToGrid/>
          <w:spacing w:val="2"/>
        </w:rPr>
        <w:t>年</w:t>
      </w:r>
      <w:r>
        <w:rPr>
          <w:rFonts w:hint="eastAsia"/>
          <w:snapToGrid/>
          <w:spacing w:val="2"/>
        </w:rPr>
        <w:t>(</w:t>
      </w:r>
      <w:r>
        <w:rPr>
          <w:snapToGrid/>
          <w:spacing w:val="2"/>
        </w:rPr>
        <w:t>CRC/C/</w:t>
      </w:r>
      <w:r>
        <w:rPr>
          <w:rFonts w:hint="eastAsia"/>
          <w:snapToGrid/>
          <w:spacing w:val="2"/>
        </w:rPr>
        <w:t>51)</w:t>
      </w:r>
      <w:r>
        <w:rPr>
          <w:rFonts w:hint="eastAsia"/>
          <w:snapToGrid/>
          <w:spacing w:val="2"/>
        </w:rPr>
        <w:t>、</w:t>
      </w:r>
      <w:r>
        <w:rPr>
          <w:rFonts w:hint="eastAsia"/>
          <w:snapToGrid/>
          <w:spacing w:val="2"/>
        </w:rPr>
        <w:t>1998</w:t>
      </w:r>
      <w:r>
        <w:rPr>
          <w:rFonts w:hint="eastAsia"/>
          <w:snapToGrid/>
          <w:spacing w:val="2"/>
        </w:rPr>
        <w:t>年</w:t>
      </w:r>
      <w:r>
        <w:rPr>
          <w:rFonts w:hint="eastAsia"/>
          <w:snapToGrid/>
          <w:spacing w:val="2"/>
        </w:rPr>
        <w:t>(</w:t>
      </w:r>
      <w:r>
        <w:rPr>
          <w:snapToGrid/>
          <w:spacing w:val="2"/>
        </w:rPr>
        <w:t>CRC/C/</w:t>
      </w:r>
      <w:r>
        <w:rPr>
          <w:rFonts w:hint="eastAsia"/>
          <w:snapToGrid/>
          <w:spacing w:val="2"/>
        </w:rPr>
        <w:t>61)</w:t>
      </w:r>
      <w:r>
        <w:rPr>
          <w:rFonts w:hint="eastAsia"/>
          <w:snapToGrid/>
          <w:spacing w:val="2"/>
        </w:rPr>
        <w:t>和</w:t>
      </w:r>
      <w:r>
        <w:rPr>
          <w:rFonts w:hint="eastAsia"/>
          <w:snapToGrid/>
          <w:spacing w:val="2"/>
        </w:rPr>
        <w:t>1999</w:t>
      </w:r>
      <w:r>
        <w:rPr>
          <w:rFonts w:hint="eastAsia"/>
          <w:snapToGrid/>
          <w:spacing w:val="2"/>
        </w:rPr>
        <w:t>年</w:t>
      </w:r>
      <w:r>
        <w:rPr>
          <w:rFonts w:hint="eastAsia"/>
          <w:snapToGrid/>
          <w:spacing w:val="2"/>
        </w:rPr>
        <w:t>(</w:t>
      </w:r>
      <w:r>
        <w:rPr>
          <w:snapToGrid/>
          <w:spacing w:val="2"/>
        </w:rPr>
        <w:t>CRC/ C</w:t>
      </w:r>
      <w:r>
        <w:rPr>
          <w:rFonts w:hint="eastAsia"/>
          <w:snapToGrid/>
          <w:spacing w:val="2"/>
        </w:rPr>
        <w:t>/78)</w:t>
      </w:r>
      <w:r>
        <w:rPr>
          <w:rFonts w:hint="eastAsia"/>
          <w:snapToGrid/>
        </w:rPr>
        <w:t>提交的初次报告；以及缔约国在</w:t>
      </w:r>
      <w:r>
        <w:rPr>
          <w:rFonts w:hint="eastAsia"/>
          <w:snapToGrid/>
          <w:spacing w:val="2"/>
        </w:rPr>
        <w:t>1997</w:t>
      </w:r>
      <w:r>
        <w:rPr>
          <w:rFonts w:hint="eastAsia"/>
          <w:snapToGrid/>
          <w:spacing w:val="2"/>
        </w:rPr>
        <w:t>年</w:t>
      </w:r>
      <w:r>
        <w:rPr>
          <w:rFonts w:hint="eastAsia"/>
          <w:snapToGrid/>
          <w:spacing w:val="2"/>
        </w:rPr>
        <w:t>(</w:t>
      </w:r>
      <w:r>
        <w:rPr>
          <w:snapToGrid/>
          <w:spacing w:val="2"/>
        </w:rPr>
        <w:t>CRC/C/</w:t>
      </w:r>
      <w:r>
        <w:rPr>
          <w:rFonts w:hint="eastAsia"/>
          <w:snapToGrid/>
          <w:spacing w:val="2"/>
        </w:rPr>
        <w:t>65)</w:t>
      </w:r>
      <w:r>
        <w:rPr>
          <w:rFonts w:hint="eastAsia"/>
          <w:snapToGrid/>
          <w:spacing w:val="2"/>
        </w:rPr>
        <w:t>、</w:t>
      </w:r>
      <w:r>
        <w:rPr>
          <w:rFonts w:hint="eastAsia"/>
          <w:snapToGrid/>
          <w:spacing w:val="2"/>
        </w:rPr>
        <w:t>1998</w:t>
      </w:r>
      <w:r>
        <w:rPr>
          <w:rFonts w:hint="eastAsia"/>
          <w:snapToGrid/>
          <w:spacing w:val="2"/>
        </w:rPr>
        <w:t>年</w:t>
      </w:r>
      <w:r>
        <w:rPr>
          <w:rFonts w:hint="eastAsia"/>
          <w:snapToGrid/>
          <w:spacing w:val="2"/>
        </w:rPr>
        <w:t>(</w:t>
      </w:r>
      <w:r>
        <w:rPr>
          <w:snapToGrid/>
          <w:spacing w:val="2"/>
        </w:rPr>
        <w:t>CRC/C/</w:t>
      </w:r>
      <w:r>
        <w:rPr>
          <w:rFonts w:hint="eastAsia"/>
          <w:snapToGrid/>
          <w:spacing w:val="2"/>
        </w:rPr>
        <w:t>70)</w:t>
      </w:r>
      <w:r>
        <w:rPr>
          <w:rFonts w:hint="eastAsia"/>
          <w:snapToGrid/>
          <w:spacing w:val="0"/>
        </w:rPr>
        <w:t>、</w:t>
      </w:r>
      <w:r>
        <w:rPr>
          <w:rFonts w:hint="eastAsia"/>
          <w:snapToGrid/>
          <w:spacing w:val="2"/>
        </w:rPr>
        <w:t>1999</w:t>
      </w:r>
      <w:r>
        <w:rPr>
          <w:rFonts w:hint="eastAsia"/>
          <w:snapToGrid/>
          <w:spacing w:val="2"/>
        </w:rPr>
        <w:t>年</w:t>
      </w:r>
      <w:r>
        <w:rPr>
          <w:rFonts w:hint="eastAsia"/>
          <w:snapToGrid/>
          <w:spacing w:val="2"/>
        </w:rPr>
        <w:t>(</w:t>
      </w:r>
      <w:r>
        <w:rPr>
          <w:snapToGrid/>
          <w:spacing w:val="2"/>
        </w:rPr>
        <w:t>CRC/C/</w:t>
      </w:r>
      <w:r>
        <w:rPr>
          <w:rFonts w:hint="eastAsia"/>
          <w:snapToGrid/>
          <w:spacing w:val="2"/>
        </w:rPr>
        <w:t>83)</w:t>
      </w:r>
      <w:r>
        <w:rPr>
          <w:rFonts w:hint="eastAsia"/>
          <w:snapToGrid/>
          <w:spacing w:val="2"/>
        </w:rPr>
        <w:t>、</w:t>
      </w:r>
      <w:r>
        <w:rPr>
          <w:rFonts w:hint="eastAsia"/>
          <w:snapToGrid/>
          <w:spacing w:val="2"/>
        </w:rPr>
        <w:t>2000</w:t>
      </w:r>
      <w:r>
        <w:rPr>
          <w:rFonts w:hint="eastAsia"/>
          <w:snapToGrid/>
          <w:spacing w:val="2"/>
        </w:rPr>
        <w:t>年</w:t>
      </w:r>
      <w:r>
        <w:rPr>
          <w:rFonts w:hint="eastAsia"/>
          <w:snapToGrid/>
          <w:spacing w:val="2"/>
        </w:rPr>
        <w:t>(</w:t>
      </w:r>
      <w:r>
        <w:rPr>
          <w:snapToGrid/>
          <w:spacing w:val="2"/>
        </w:rPr>
        <w:t>CRC/C/</w:t>
      </w:r>
      <w:r>
        <w:rPr>
          <w:rFonts w:hint="eastAsia"/>
          <w:snapToGrid/>
          <w:spacing w:val="2"/>
        </w:rPr>
        <w:t>93)</w:t>
      </w:r>
      <w:r>
        <w:rPr>
          <w:rFonts w:hint="eastAsia"/>
          <w:snapToGrid/>
          <w:spacing w:val="2"/>
        </w:rPr>
        <w:t>和</w:t>
      </w:r>
      <w:r>
        <w:rPr>
          <w:rFonts w:hint="eastAsia"/>
          <w:snapToGrid/>
          <w:spacing w:val="2"/>
        </w:rPr>
        <w:t>2001</w:t>
      </w:r>
      <w:r>
        <w:rPr>
          <w:rFonts w:hint="eastAsia"/>
          <w:snapToGrid/>
          <w:spacing w:val="2"/>
        </w:rPr>
        <w:t>年</w:t>
      </w:r>
      <w:r>
        <w:rPr>
          <w:rFonts w:hint="eastAsia"/>
          <w:snapToGrid/>
          <w:spacing w:val="2"/>
        </w:rPr>
        <w:t>(</w:t>
      </w:r>
      <w:r>
        <w:rPr>
          <w:snapToGrid/>
          <w:spacing w:val="2"/>
        </w:rPr>
        <w:t>CRC/C/</w:t>
      </w:r>
      <w:r>
        <w:rPr>
          <w:rFonts w:hint="eastAsia"/>
          <w:snapToGrid/>
          <w:spacing w:val="2"/>
        </w:rPr>
        <w:t>104)</w:t>
      </w:r>
      <w:r>
        <w:rPr>
          <w:rFonts w:hint="eastAsia"/>
          <w:snapToGrid/>
        </w:rPr>
        <w:t>年提交的定期报告；</w:t>
      </w:r>
    </w:p>
    <w:p w:rsidR="00000000" w:rsidRDefault="00000000">
      <w:pPr>
        <w:numPr>
          <w:ilvl w:val="0"/>
          <w:numId w:val="42"/>
        </w:numPr>
        <w:rPr>
          <w:rFonts w:hint="eastAsia"/>
          <w:snapToGrid/>
        </w:rPr>
      </w:pPr>
      <w:r>
        <w:rPr>
          <w:rFonts w:hint="eastAsia"/>
          <w:snapToGrid/>
        </w:rPr>
        <w:t>秘书长关于《公约》缔约国和提交报告情况的说明</w:t>
      </w:r>
      <w:r>
        <w:rPr>
          <w:rFonts w:hint="eastAsia"/>
          <w:snapToGrid/>
        </w:rPr>
        <w:t>(</w:t>
      </w:r>
      <w:r>
        <w:rPr>
          <w:snapToGrid/>
        </w:rPr>
        <w:t>CRC/C</w:t>
      </w:r>
      <w:r>
        <w:rPr>
          <w:rFonts w:hint="eastAsia"/>
          <w:snapToGrid/>
        </w:rPr>
        <w:t>/110)</w:t>
      </w:r>
      <w:r>
        <w:rPr>
          <w:rFonts w:hint="eastAsia"/>
          <w:snapToGrid/>
        </w:rPr>
        <w:t>；</w:t>
      </w:r>
    </w:p>
    <w:p w:rsidR="00000000" w:rsidRDefault="00000000">
      <w:pPr>
        <w:numPr>
          <w:ilvl w:val="0"/>
          <w:numId w:val="42"/>
        </w:numPr>
        <w:rPr>
          <w:snapToGrid/>
        </w:rPr>
      </w:pPr>
      <w:r>
        <w:rPr>
          <w:rFonts w:hint="eastAsia"/>
          <w:snapToGrid/>
        </w:rPr>
        <w:t>秘书长关于审议《公约》缔约国初次报告的后续行动的说明</w:t>
      </w:r>
      <w:r>
        <w:rPr>
          <w:rFonts w:hint="eastAsia"/>
          <w:snapToGrid/>
        </w:rPr>
        <w:t>(</w:t>
      </w:r>
      <w:r>
        <w:rPr>
          <w:snapToGrid/>
        </w:rPr>
        <w:t xml:space="preserve">CRC/C/ </w:t>
      </w:r>
      <w:r>
        <w:rPr>
          <w:rFonts w:hint="eastAsia"/>
          <w:snapToGrid/>
        </w:rPr>
        <w:t>27/</w:t>
      </w:r>
      <w:r>
        <w:rPr>
          <w:snapToGrid/>
        </w:rPr>
        <w:t>Rev.</w:t>
      </w:r>
      <w:r>
        <w:rPr>
          <w:rFonts w:hint="eastAsia"/>
          <w:snapToGrid/>
        </w:rPr>
        <w:t>11)</w:t>
      </w:r>
      <w:r>
        <w:rPr>
          <w:rFonts w:hint="eastAsia"/>
          <w:snapToGrid/>
        </w:rPr>
        <w:t>；</w:t>
      </w:r>
    </w:p>
    <w:p w:rsidR="00000000" w:rsidRDefault="00000000">
      <w:pPr>
        <w:numPr>
          <w:ilvl w:val="0"/>
          <w:numId w:val="42"/>
        </w:numPr>
        <w:rPr>
          <w:rFonts w:hint="eastAsia"/>
          <w:snapToGrid/>
        </w:rPr>
      </w:pPr>
      <w:r>
        <w:rPr>
          <w:rFonts w:hint="eastAsia"/>
          <w:snapToGrid/>
        </w:rPr>
        <w:t>秘书长关于需要技术咨询、而且已经根据委员会通过的意见查明咨询服务之领域的说明</w:t>
      </w:r>
      <w:r>
        <w:rPr>
          <w:rFonts w:hint="eastAsia"/>
          <w:snapToGrid/>
        </w:rPr>
        <w:t>(</w:t>
      </w:r>
      <w:r>
        <w:rPr>
          <w:snapToGrid/>
        </w:rPr>
        <w:t>CRC/C</w:t>
      </w:r>
      <w:r>
        <w:rPr>
          <w:rFonts w:hint="eastAsia"/>
          <w:snapToGrid/>
        </w:rPr>
        <w:t>/40/</w:t>
      </w:r>
      <w:r>
        <w:rPr>
          <w:snapToGrid/>
        </w:rPr>
        <w:t>Rev.</w:t>
      </w:r>
      <w:r>
        <w:rPr>
          <w:rFonts w:hint="eastAsia"/>
          <w:snapToGrid/>
        </w:rPr>
        <w:t>19)</w:t>
      </w:r>
      <w:r>
        <w:rPr>
          <w:rFonts w:hint="eastAsia"/>
          <w:snapToGrid/>
        </w:rPr>
        <w:t>。</w:t>
      </w:r>
    </w:p>
    <w:p w:rsidR="00000000" w:rsidRDefault="00000000">
      <w:pPr>
        <w:rPr>
          <w:rFonts w:hint="eastAsia"/>
          <w:snapToGrid/>
        </w:rPr>
      </w:pPr>
      <w:r>
        <w:rPr>
          <w:rFonts w:hint="eastAsia"/>
          <w:snapToGrid/>
        </w:rPr>
        <w:tab/>
        <w:t>16.</w:t>
      </w:r>
      <w:r>
        <w:rPr>
          <w:snapToGrid/>
        </w:rPr>
        <w:t xml:space="preserve">  </w:t>
      </w:r>
      <w:r>
        <w:rPr>
          <w:rFonts w:hint="eastAsia"/>
          <w:snapToGrid/>
        </w:rPr>
        <w:t>委员会获悉：除了预定在委员会本届会议上审议的</w:t>
      </w:r>
      <w:r>
        <w:rPr>
          <w:rFonts w:hint="eastAsia"/>
          <w:snapToGrid/>
        </w:rPr>
        <w:t>10</w:t>
      </w:r>
      <w:r>
        <w:rPr>
          <w:rFonts w:hint="eastAsia"/>
          <w:snapToGrid/>
        </w:rPr>
        <w:t>份报告和已在委员会第二十八届会议之前收到的那些报告</w:t>
      </w:r>
      <w:r>
        <w:rPr>
          <w:rFonts w:hint="eastAsia"/>
          <w:snapToGrid/>
        </w:rPr>
        <w:t>(</w:t>
      </w:r>
      <w:r>
        <w:rPr>
          <w:rFonts w:hint="eastAsia"/>
          <w:snapToGrid/>
        </w:rPr>
        <w:t>见</w:t>
      </w:r>
      <w:r>
        <w:rPr>
          <w:snapToGrid/>
        </w:rPr>
        <w:t>CRC/C</w:t>
      </w:r>
      <w:r>
        <w:rPr>
          <w:rFonts w:hint="eastAsia"/>
          <w:snapToGrid/>
        </w:rPr>
        <w:t xml:space="preserve">/108, </w:t>
      </w:r>
      <w:r>
        <w:rPr>
          <w:rFonts w:hint="eastAsia"/>
          <w:snapToGrid/>
        </w:rPr>
        <w:t>第</w:t>
      </w:r>
      <w:r>
        <w:rPr>
          <w:rFonts w:hint="eastAsia"/>
          <w:snapToGrid/>
        </w:rPr>
        <w:t>22</w:t>
      </w:r>
      <w:r>
        <w:rPr>
          <w:rFonts w:hint="eastAsia"/>
          <w:snapToGrid/>
        </w:rPr>
        <w:t>段</w:t>
      </w:r>
      <w:r>
        <w:rPr>
          <w:rFonts w:hint="eastAsia"/>
          <w:snapToGrid/>
        </w:rPr>
        <w:t>)</w:t>
      </w:r>
      <w:r>
        <w:rPr>
          <w:rFonts w:hint="eastAsia"/>
          <w:snapToGrid/>
        </w:rPr>
        <w:t>之外，秘书长还收到了爱沙尼亚</w:t>
      </w:r>
      <w:r>
        <w:rPr>
          <w:snapToGrid/>
        </w:rPr>
        <w:t>(CRC/C</w:t>
      </w:r>
      <w:r>
        <w:rPr>
          <w:rFonts w:hint="eastAsia"/>
          <w:snapToGrid/>
        </w:rPr>
        <w:t>/</w:t>
      </w:r>
      <w:r>
        <w:rPr>
          <w:snapToGrid/>
        </w:rPr>
        <w:t>8/Add.</w:t>
      </w:r>
      <w:r>
        <w:rPr>
          <w:rFonts w:hint="eastAsia"/>
          <w:snapToGrid/>
        </w:rPr>
        <w:t>45)</w:t>
      </w:r>
      <w:r>
        <w:rPr>
          <w:rFonts w:hint="eastAsia"/>
          <w:snapToGrid/>
        </w:rPr>
        <w:t>的初次报告以及孟加拉国</w:t>
      </w:r>
      <w:r>
        <w:rPr>
          <w:snapToGrid/>
        </w:rPr>
        <w:t>(CRC/C</w:t>
      </w:r>
      <w:r>
        <w:rPr>
          <w:rFonts w:hint="eastAsia"/>
          <w:snapToGrid/>
        </w:rPr>
        <w:t>/</w:t>
      </w:r>
      <w:r>
        <w:rPr>
          <w:snapToGrid/>
        </w:rPr>
        <w:t>65/Add.</w:t>
      </w:r>
      <w:r>
        <w:rPr>
          <w:rFonts w:hint="eastAsia"/>
          <w:snapToGrid/>
        </w:rPr>
        <w:t>21)</w:t>
      </w:r>
      <w:r>
        <w:rPr>
          <w:rFonts w:hint="eastAsia"/>
          <w:snapToGrid/>
        </w:rPr>
        <w:t>、格鲁吉亚</w:t>
      </w:r>
      <w:r>
        <w:rPr>
          <w:snapToGrid/>
        </w:rPr>
        <w:t>(CRC/C</w:t>
      </w:r>
      <w:r>
        <w:rPr>
          <w:rFonts w:hint="eastAsia"/>
          <w:snapToGrid/>
        </w:rPr>
        <w:t>/104</w:t>
      </w:r>
      <w:r>
        <w:rPr>
          <w:snapToGrid/>
        </w:rPr>
        <w:t>/Add.1</w:t>
      </w:r>
      <w:r>
        <w:rPr>
          <w:rFonts w:hint="eastAsia"/>
          <w:snapToGrid/>
        </w:rPr>
        <w:t>)</w:t>
      </w:r>
      <w:r>
        <w:rPr>
          <w:rFonts w:hint="eastAsia"/>
          <w:snapToGrid/>
        </w:rPr>
        <w:t>、德国</w:t>
      </w:r>
      <w:r>
        <w:rPr>
          <w:snapToGrid/>
        </w:rPr>
        <w:t>(CRC/C</w:t>
      </w:r>
      <w:r>
        <w:rPr>
          <w:rFonts w:hint="eastAsia"/>
          <w:snapToGrid/>
        </w:rPr>
        <w:t>/8</w:t>
      </w:r>
      <w:r>
        <w:rPr>
          <w:snapToGrid/>
        </w:rPr>
        <w:t>3/Add.</w:t>
      </w:r>
      <w:r>
        <w:rPr>
          <w:rFonts w:hint="eastAsia"/>
          <w:snapToGrid/>
        </w:rPr>
        <w:t>7)</w:t>
      </w:r>
      <w:r>
        <w:rPr>
          <w:rFonts w:hint="eastAsia"/>
          <w:snapToGrid/>
        </w:rPr>
        <w:t>和斯洛文尼亚</w:t>
      </w:r>
      <w:r>
        <w:rPr>
          <w:snapToGrid/>
        </w:rPr>
        <w:t>(CRC/C</w:t>
      </w:r>
      <w:r>
        <w:rPr>
          <w:rFonts w:hint="eastAsia"/>
          <w:snapToGrid/>
        </w:rPr>
        <w:t>/70</w:t>
      </w:r>
      <w:r>
        <w:rPr>
          <w:snapToGrid/>
        </w:rPr>
        <w:t>/</w:t>
      </w:r>
      <w:r>
        <w:rPr>
          <w:rFonts w:hint="eastAsia"/>
          <w:snapToGrid/>
        </w:rPr>
        <w:t xml:space="preserve">  </w:t>
      </w:r>
      <w:r>
        <w:rPr>
          <w:snapToGrid/>
        </w:rPr>
        <w:t>Add.</w:t>
      </w:r>
      <w:r>
        <w:rPr>
          <w:rFonts w:hint="eastAsia"/>
          <w:snapToGrid/>
        </w:rPr>
        <w:t>19)</w:t>
      </w:r>
      <w:r>
        <w:rPr>
          <w:rFonts w:hint="eastAsia"/>
          <w:snapToGrid/>
        </w:rPr>
        <w:t>的第二次定期报告。</w:t>
      </w:r>
    </w:p>
    <w:p w:rsidR="00000000" w:rsidRDefault="00000000">
      <w:pPr>
        <w:rPr>
          <w:rFonts w:hint="eastAsia"/>
          <w:snapToGrid/>
        </w:rPr>
      </w:pPr>
      <w:r>
        <w:rPr>
          <w:rFonts w:hint="eastAsia"/>
          <w:snapToGrid/>
        </w:rPr>
        <w:tab/>
        <w:t>17.</w:t>
      </w:r>
      <w:r>
        <w:rPr>
          <w:snapToGrid/>
        </w:rPr>
        <w:t xml:space="preserve">  </w:t>
      </w:r>
      <w:r>
        <w:rPr>
          <w:rFonts w:hint="eastAsia"/>
          <w:snapToGrid/>
        </w:rPr>
        <w:t>截至</w:t>
      </w: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12</w:t>
      </w:r>
      <w:r>
        <w:rPr>
          <w:rFonts w:hint="eastAsia"/>
          <w:snapToGrid/>
        </w:rPr>
        <w:t>日，委员会审议过的初次报告和第二次定期报告以及预定在委员会第二十九届会议和第三十届会议审议的初次报告和第二次定期报告的暂定一览表分别载于附件六和附件七。</w:t>
      </w:r>
    </w:p>
    <w:p w:rsidR="00000000" w:rsidRDefault="00000000">
      <w:pPr>
        <w:ind w:firstLine="510"/>
        <w:rPr>
          <w:rFonts w:hint="eastAsia"/>
          <w:snapToGrid/>
        </w:rPr>
      </w:pPr>
      <w:r>
        <w:rPr>
          <w:rFonts w:hint="eastAsia"/>
          <w:snapToGrid/>
        </w:rPr>
        <w:t>18</w:t>
      </w:r>
      <w:r>
        <w:rPr>
          <w:snapToGrid/>
        </w:rPr>
        <w:t xml:space="preserve">.  </w:t>
      </w:r>
      <w:r>
        <w:rPr>
          <w:rFonts w:hint="eastAsia"/>
          <w:snapToGrid/>
        </w:rPr>
        <w:t>截至</w:t>
      </w: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12</w:t>
      </w:r>
      <w:r>
        <w:rPr>
          <w:rFonts w:hint="eastAsia"/>
          <w:snapToGrid/>
        </w:rPr>
        <w:t>日，委员会收到了</w:t>
      </w:r>
      <w:r>
        <w:rPr>
          <w:rFonts w:hint="eastAsia"/>
          <w:snapToGrid/>
        </w:rPr>
        <w:t>163</w:t>
      </w:r>
      <w:r>
        <w:rPr>
          <w:rFonts w:hint="eastAsia"/>
          <w:snapToGrid/>
        </w:rPr>
        <w:t>份初次报告和</w:t>
      </w:r>
      <w:r>
        <w:rPr>
          <w:rFonts w:hint="eastAsia"/>
          <w:snapToGrid/>
        </w:rPr>
        <w:t>51</w:t>
      </w:r>
      <w:r>
        <w:rPr>
          <w:rFonts w:hint="eastAsia"/>
          <w:snapToGrid/>
        </w:rPr>
        <w:t>份定期报告。委员会一共审议了</w:t>
      </w:r>
      <w:r>
        <w:rPr>
          <w:rFonts w:hint="eastAsia"/>
          <w:snapToGrid/>
        </w:rPr>
        <w:t>164</w:t>
      </w:r>
      <w:r>
        <w:rPr>
          <w:rFonts w:hint="eastAsia"/>
          <w:snapToGrid/>
        </w:rPr>
        <w:t>份报告</w:t>
      </w:r>
      <w:r>
        <w:rPr>
          <w:rFonts w:hint="eastAsia"/>
          <w:snapToGrid/>
        </w:rPr>
        <w:t>(145</w:t>
      </w:r>
      <w:r>
        <w:rPr>
          <w:rFonts w:hint="eastAsia"/>
          <w:snapToGrid/>
        </w:rPr>
        <w:t>份初次报告和</w:t>
      </w:r>
      <w:r>
        <w:rPr>
          <w:rFonts w:hint="eastAsia"/>
          <w:snapToGrid/>
        </w:rPr>
        <w:t>19</w:t>
      </w:r>
      <w:r>
        <w:rPr>
          <w:rFonts w:hint="eastAsia"/>
          <w:snapToGrid/>
        </w:rPr>
        <w:t>份第二次定期报告</w:t>
      </w:r>
      <w:r>
        <w:rPr>
          <w:rFonts w:hint="eastAsia"/>
          <w:snapToGrid/>
        </w:rPr>
        <w:t>)(</w:t>
      </w:r>
      <w:r>
        <w:rPr>
          <w:rFonts w:hint="eastAsia"/>
          <w:snapToGrid/>
        </w:rPr>
        <w:t>见附件六</w:t>
      </w:r>
      <w:r>
        <w:rPr>
          <w:rFonts w:hint="eastAsia"/>
          <w:snapToGrid/>
        </w:rPr>
        <w:t>)</w:t>
      </w:r>
      <w:r>
        <w:rPr>
          <w:rFonts w:hint="eastAsia"/>
          <w:snapToGrid/>
        </w:rPr>
        <w:t>。</w:t>
      </w:r>
    </w:p>
    <w:p w:rsidR="00000000" w:rsidRDefault="00000000">
      <w:pPr>
        <w:rPr>
          <w:rFonts w:hint="eastAsia"/>
        </w:rPr>
      </w:pPr>
      <w:r>
        <w:rPr>
          <w:rFonts w:hint="eastAsia"/>
        </w:rPr>
        <w:tab/>
        <w:t xml:space="preserve">19.  </w:t>
      </w:r>
      <w:r>
        <w:rPr>
          <w:rFonts w:hint="eastAsia"/>
        </w:rPr>
        <w:t>伊拉克政府在</w:t>
      </w:r>
      <w:r>
        <w:rPr>
          <w:rFonts w:hint="eastAsia"/>
        </w:rPr>
        <w:t>2001</w:t>
      </w:r>
      <w:r>
        <w:rPr>
          <w:rFonts w:hint="eastAsia"/>
        </w:rPr>
        <w:t>年</w:t>
      </w:r>
      <w:r>
        <w:rPr>
          <w:rFonts w:hint="eastAsia"/>
        </w:rPr>
        <w:t>7</w:t>
      </w:r>
      <w:r>
        <w:rPr>
          <w:rFonts w:hint="eastAsia"/>
        </w:rPr>
        <w:t>月</w:t>
      </w:r>
      <w:r>
        <w:rPr>
          <w:rFonts w:hint="eastAsia"/>
        </w:rPr>
        <w:t>4</w:t>
      </w:r>
      <w:r>
        <w:rPr>
          <w:rFonts w:hint="eastAsia"/>
        </w:rPr>
        <w:t>日的普通照会中提交了有关指称</w:t>
      </w:r>
      <w:r>
        <w:rPr>
          <w:rFonts w:hint="eastAsia"/>
        </w:rPr>
        <w:t>2001</w:t>
      </w:r>
      <w:r>
        <w:rPr>
          <w:rFonts w:hint="eastAsia"/>
        </w:rPr>
        <w:t>年</w:t>
      </w:r>
      <w:r>
        <w:rPr>
          <w:rFonts w:hint="eastAsia"/>
        </w:rPr>
        <w:t>6</w:t>
      </w:r>
      <w:r>
        <w:rPr>
          <w:rFonts w:hint="eastAsia"/>
        </w:rPr>
        <w:t>月</w:t>
      </w:r>
      <w:r>
        <w:rPr>
          <w:rFonts w:hint="eastAsia"/>
        </w:rPr>
        <w:t>19</w:t>
      </w:r>
      <w:r>
        <w:rPr>
          <w:rFonts w:hint="eastAsia"/>
        </w:rPr>
        <w:t>日在伊拉克北方发生的事件的资料。</w:t>
      </w:r>
    </w:p>
    <w:p w:rsidR="00000000" w:rsidRDefault="00000000">
      <w:pPr>
        <w:rPr>
          <w:rFonts w:hint="eastAsia"/>
          <w:snapToGrid/>
        </w:rPr>
      </w:pPr>
      <w:r>
        <w:rPr>
          <w:rFonts w:hint="eastAsia"/>
        </w:rPr>
        <w:tab/>
        <w:t xml:space="preserve">20.  </w:t>
      </w:r>
      <w:r>
        <w:rPr>
          <w:rFonts w:hint="eastAsia"/>
        </w:rPr>
        <w:t>拉脱维亚政府在</w:t>
      </w:r>
      <w:r>
        <w:rPr>
          <w:rFonts w:hint="eastAsia"/>
        </w:rPr>
        <w:t>2001</w:t>
      </w:r>
      <w:r>
        <w:rPr>
          <w:rFonts w:hint="eastAsia"/>
        </w:rPr>
        <w:t>年</w:t>
      </w:r>
      <w:r>
        <w:rPr>
          <w:rFonts w:hint="eastAsia"/>
        </w:rPr>
        <w:t>8</w:t>
      </w:r>
      <w:r>
        <w:rPr>
          <w:rFonts w:hint="eastAsia"/>
        </w:rPr>
        <w:t>月</w:t>
      </w:r>
      <w:r>
        <w:rPr>
          <w:rFonts w:hint="eastAsia"/>
        </w:rPr>
        <w:t>1</w:t>
      </w:r>
      <w:r>
        <w:rPr>
          <w:rFonts w:hint="eastAsia"/>
        </w:rPr>
        <w:t>日的普通照会中就委员会第二十七届会议通过的结论性意见</w:t>
      </w:r>
      <w:r>
        <w:rPr>
          <w:snapToGrid/>
        </w:rPr>
        <w:t>(CRC/C</w:t>
      </w:r>
      <w:r>
        <w:rPr>
          <w:rFonts w:hint="eastAsia"/>
          <w:snapToGrid/>
        </w:rPr>
        <w:t>/</w:t>
      </w:r>
      <w:r>
        <w:rPr>
          <w:snapToGrid/>
        </w:rPr>
        <w:t>15/Add.</w:t>
      </w:r>
      <w:r>
        <w:rPr>
          <w:rFonts w:hint="eastAsia"/>
          <w:snapToGrid/>
        </w:rPr>
        <w:t>142)</w:t>
      </w:r>
      <w:r>
        <w:rPr>
          <w:rFonts w:hint="eastAsia"/>
          <w:snapToGrid/>
        </w:rPr>
        <w:t>向委员会提出了看法。</w:t>
      </w:r>
    </w:p>
    <w:p w:rsidR="00000000" w:rsidRDefault="00000000">
      <w:pPr>
        <w:rPr>
          <w:rFonts w:hint="eastAsia"/>
          <w:snapToGrid/>
        </w:rPr>
      </w:pPr>
      <w:r>
        <w:rPr>
          <w:rFonts w:hint="eastAsia"/>
          <w:snapToGrid/>
        </w:rPr>
        <w:tab/>
        <w:t>21.</w:t>
      </w:r>
      <w:r>
        <w:rPr>
          <w:snapToGrid/>
        </w:rPr>
        <w:t xml:space="preserve">  </w:t>
      </w:r>
      <w:r>
        <w:rPr>
          <w:rFonts w:hint="eastAsia"/>
          <w:snapToGrid/>
        </w:rPr>
        <w:t>委员会于</w:t>
      </w:r>
      <w:r>
        <w:rPr>
          <w:rFonts w:hint="eastAsia"/>
          <w:snapToGrid/>
        </w:rPr>
        <w:t>2001</w:t>
      </w:r>
      <w:r>
        <w:rPr>
          <w:rFonts w:hint="eastAsia"/>
          <w:snapToGrid/>
        </w:rPr>
        <w:t>年</w:t>
      </w:r>
      <w:r>
        <w:rPr>
          <w:rFonts w:hint="eastAsia"/>
          <w:snapToGrid/>
        </w:rPr>
        <w:t>8</w:t>
      </w:r>
      <w:r>
        <w:rPr>
          <w:rFonts w:hint="eastAsia"/>
          <w:snapToGrid/>
        </w:rPr>
        <w:t>月</w:t>
      </w:r>
      <w:r>
        <w:rPr>
          <w:rFonts w:hint="eastAsia"/>
          <w:snapToGrid/>
        </w:rPr>
        <w:t>16</w:t>
      </w:r>
      <w:r>
        <w:rPr>
          <w:rFonts w:hint="eastAsia"/>
          <w:snapToGrid/>
        </w:rPr>
        <w:t>日写信给所有尚未通知接受《公约》第</w:t>
      </w:r>
      <w:r>
        <w:rPr>
          <w:rFonts w:hint="eastAsia"/>
          <w:snapToGrid/>
        </w:rPr>
        <w:t>43</w:t>
      </w:r>
      <w:r>
        <w:rPr>
          <w:rFonts w:hint="eastAsia"/>
          <w:snapToGrid/>
        </w:rPr>
        <w:t>条第</w:t>
      </w:r>
      <w:r>
        <w:rPr>
          <w:rFonts w:hint="eastAsia"/>
          <w:snapToGrid/>
        </w:rPr>
        <w:t>2</w:t>
      </w:r>
      <w:r>
        <w:rPr>
          <w:rFonts w:hint="eastAsia"/>
          <w:snapToGrid/>
        </w:rPr>
        <w:t>款修正案的《公约》的缔约国的外交部部长，鼓励这些国家接受该修正案。自那时起，科特迪瓦、卢旺达、吉布提、塞浦路斯、喀麦隆和南斯拉夫已通知接受该修正案，使接受修正案的国家总数达</w:t>
      </w:r>
      <w:r>
        <w:rPr>
          <w:rFonts w:hint="eastAsia"/>
          <w:snapToGrid/>
        </w:rPr>
        <w:t>105</w:t>
      </w:r>
      <w:r>
        <w:rPr>
          <w:rFonts w:hint="eastAsia"/>
          <w:snapToGrid/>
        </w:rPr>
        <w:t>国</w:t>
      </w:r>
      <w:r>
        <w:rPr>
          <w:rFonts w:hint="eastAsia"/>
          <w:snapToGrid/>
        </w:rPr>
        <w:t>(</w:t>
      </w:r>
      <w:r>
        <w:rPr>
          <w:rFonts w:hint="eastAsia"/>
          <w:snapToGrid/>
        </w:rPr>
        <w:t>修正案须有</w:t>
      </w:r>
      <w:r>
        <w:rPr>
          <w:rFonts w:hint="eastAsia"/>
          <w:snapToGrid/>
        </w:rPr>
        <w:t>128</w:t>
      </w:r>
      <w:r>
        <w:rPr>
          <w:rFonts w:hint="eastAsia"/>
          <w:snapToGrid/>
        </w:rPr>
        <w:t>国接受才能生效</w:t>
      </w:r>
      <w:r>
        <w:rPr>
          <w:rFonts w:hint="eastAsia"/>
          <w:snapToGrid/>
        </w:rPr>
        <w:t>)</w:t>
      </w:r>
      <w:r>
        <w:rPr>
          <w:rFonts w:hint="eastAsia"/>
          <w:snapToGrid/>
        </w:rPr>
        <w:t>。</w:t>
      </w:r>
    </w:p>
    <w:p w:rsidR="00000000" w:rsidRDefault="00000000">
      <w:pPr>
        <w:rPr>
          <w:rFonts w:hint="eastAsia"/>
          <w:snapToGrid/>
        </w:rPr>
      </w:pPr>
      <w:r>
        <w:rPr>
          <w:rFonts w:hint="eastAsia"/>
          <w:snapToGrid/>
        </w:rPr>
        <w:tab/>
        <w:t>22</w:t>
      </w:r>
      <w:r>
        <w:rPr>
          <w:snapToGrid/>
        </w:rPr>
        <w:t>.</w:t>
      </w:r>
      <w:r>
        <w:rPr>
          <w:rFonts w:hint="eastAsia"/>
          <w:snapToGrid/>
        </w:rPr>
        <w:t xml:space="preserve">  </w:t>
      </w:r>
      <w:r>
        <w:rPr>
          <w:rFonts w:hint="eastAsia"/>
          <w:snapToGrid/>
        </w:rPr>
        <w:t>委员会于</w:t>
      </w:r>
      <w:r>
        <w:rPr>
          <w:rFonts w:hint="eastAsia"/>
          <w:snapToGrid/>
        </w:rPr>
        <w:t>2001</w:t>
      </w:r>
      <w:r>
        <w:rPr>
          <w:rFonts w:hint="eastAsia"/>
          <w:snapToGrid/>
        </w:rPr>
        <w:t>年</w:t>
      </w:r>
      <w:r>
        <w:rPr>
          <w:rFonts w:hint="eastAsia"/>
          <w:snapToGrid/>
        </w:rPr>
        <w:t>8</w:t>
      </w:r>
      <w:r>
        <w:rPr>
          <w:rFonts w:hint="eastAsia"/>
          <w:snapToGrid/>
        </w:rPr>
        <w:t>月</w:t>
      </w:r>
      <w:r>
        <w:rPr>
          <w:rFonts w:hint="eastAsia"/>
          <w:snapToGrid/>
        </w:rPr>
        <w:t>17</w:t>
      </w:r>
      <w:r>
        <w:rPr>
          <w:rFonts w:hint="eastAsia"/>
          <w:snapToGrid/>
        </w:rPr>
        <w:t>日写信给巴勒斯坦权力机构主席亚西尔·阿拉法特先生和以色列总理阿里尔·沙龙先生，要求该区域冲突各方采取一切可行措施，结束暴力行为，并保护儿童，使他们不参与敌对行动。</w:t>
      </w:r>
    </w:p>
    <w:p w:rsidR="00000000" w:rsidRDefault="00000000">
      <w:pPr>
        <w:rPr>
          <w:rFonts w:hint="eastAsia"/>
          <w:snapToGrid/>
        </w:rPr>
      </w:pPr>
      <w:r>
        <w:rPr>
          <w:rFonts w:hint="eastAsia"/>
          <w:snapToGrid/>
        </w:rPr>
        <w:tab/>
        <w:t>23</w:t>
      </w:r>
      <w:r>
        <w:rPr>
          <w:snapToGrid/>
        </w:rPr>
        <w:t>.</w:t>
      </w:r>
      <w:r>
        <w:rPr>
          <w:rFonts w:hint="eastAsia"/>
          <w:snapToGrid/>
        </w:rPr>
        <w:t xml:space="preserve">  </w:t>
      </w:r>
      <w:r>
        <w:rPr>
          <w:rFonts w:hint="eastAsia"/>
          <w:snapToGrid/>
        </w:rPr>
        <w:t>委员会于</w:t>
      </w: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9</w:t>
      </w:r>
      <w:r>
        <w:rPr>
          <w:rFonts w:hint="eastAsia"/>
          <w:snapToGrid/>
        </w:rPr>
        <w:t>日收到以色列驻联合国日内瓦办事处大使的信，转交有关该区域冲突中儿童处境的两部录像记录片。</w:t>
      </w:r>
    </w:p>
    <w:p w:rsidR="00000000" w:rsidRDefault="00000000">
      <w:pPr>
        <w:rPr>
          <w:snapToGrid/>
        </w:rPr>
      </w:pPr>
      <w:r>
        <w:rPr>
          <w:rFonts w:hint="eastAsia"/>
          <w:snapToGrid/>
        </w:rPr>
        <w:tab/>
        <w:t>24</w:t>
      </w:r>
      <w:r>
        <w:rPr>
          <w:snapToGrid/>
        </w:rPr>
        <w:t>.</w:t>
      </w:r>
      <w:r>
        <w:rPr>
          <w:rFonts w:hint="eastAsia"/>
          <w:snapToGrid/>
        </w:rPr>
        <w:t xml:space="preserve">  </w:t>
      </w:r>
      <w:r>
        <w:rPr>
          <w:rFonts w:hint="eastAsia"/>
          <w:snapToGrid/>
        </w:rPr>
        <w:t>委员会在第二十八届会议上审查了</w:t>
      </w:r>
      <w:r>
        <w:rPr>
          <w:rFonts w:hint="eastAsia"/>
          <w:snapToGrid/>
        </w:rPr>
        <w:t>10</w:t>
      </w:r>
      <w:r>
        <w:rPr>
          <w:rFonts w:hint="eastAsia"/>
          <w:snapToGrid/>
        </w:rPr>
        <w:t>个缔约国根据《公约》第</w:t>
      </w:r>
      <w:r>
        <w:rPr>
          <w:rFonts w:hint="eastAsia"/>
          <w:snapToGrid/>
        </w:rPr>
        <w:t>44</w:t>
      </w:r>
      <w:r>
        <w:rPr>
          <w:rFonts w:hint="eastAsia"/>
          <w:snapToGrid/>
        </w:rPr>
        <w:t>条提交的初次报告和定期报告。委员会以</w:t>
      </w:r>
      <w:r>
        <w:rPr>
          <w:rFonts w:hint="eastAsia"/>
          <w:snapToGrid/>
        </w:rPr>
        <w:t>28</w:t>
      </w:r>
      <w:r>
        <w:rPr>
          <w:rFonts w:hint="eastAsia"/>
          <w:snapToGrid/>
        </w:rPr>
        <w:t>次会议中的</w:t>
      </w:r>
      <w:r>
        <w:rPr>
          <w:rFonts w:hint="eastAsia"/>
          <w:snapToGrid/>
        </w:rPr>
        <w:t>20</w:t>
      </w:r>
      <w:r>
        <w:rPr>
          <w:rFonts w:hint="eastAsia"/>
          <w:snapToGrid/>
        </w:rPr>
        <w:t>次会议专门审议上述报告</w:t>
      </w:r>
      <w:r>
        <w:rPr>
          <w:rFonts w:hint="eastAsia"/>
          <w:snapToGrid/>
        </w:rPr>
        <w:t>(</w:t>
      </w:r>
      <w:r>
        <w:rPr>
          <w:rFonts w:hint="eastAsia"/>
          <w:snapToGrid/>
        </w:rPr>
        <w:t>见</w:t>
      </w:r>
      <w:r>
        <w:rPr>
          <w:snapToGrid/>
        </w:rPr>
        <w:t>CRC/C</w:t>
      </w:r>
      <w:r>
        <w:rPr>
          <w:rFonts w:hint="eastAsia"/>
          <w:snapToGrid/>
        </w:rPr>
        <w:t>/</w:t>
      </w:r>
      <w:r>
        <w:rPr>
          <w:snapToGrid/>
        </w:rPr>
        <w:t>SR.</w:t>
      </w:r>
      <w:r>
        <w:rPr>
          <w:rFonts w:hint="eastAsia"/>
          <w:snapToGrid/>
        </w:rPr>
        <w:t>723</w:t>
      </w:r>
      <w:r>
        <w:rPr>
          <w:snapToGrid/>
        </w:rPr>
        <w:t>-</w:t>
      </w:r>
      <w:r>
        <w:rPr>
          <w:rFonts w:hint="eastAsia"/>
          <w:snapToGrid/>
        </w:rPr>
        <w:t>728</w:t>
      </w:r>
      <w:r>
        <w:rPr>
          <w:snapToGrid/>
        </w:rPr>
        <w:t>；</w:t>
      </w:r>
      <w:r>
        <w:rPr>
          <w:rFonts w:hint="eastAsia"/>
          <w:snapToGrid/>
        </w:rPr>
        <w:t>731</w:t>
      </w:r>
      <w:r>
        <w:rPr>
          <w:snapToGrid/>
        </w:rPr>
        <w:t>-</w:t>
      </w:r>
      <w:r>
        <w:rPr>
          <w:rFonts w:hint="eastAsia"/>
          <w:snapToGrid/>
        </w:rPr>
        <w:t>734</w:t>
      </w:r>
      <w:r>
        <w:rPr>
          <w:rFonts w:hint="eastAsia"/>
          <w:snapToGrid/>
        </w:rPr>
        <w:t>和</w:t>
      </w:r>
      <w:r>
        <w:rPr>
          <w:rFonts w:hint="eastAsia"/>
          <w:snapToGrid/>
        </w:rPr>
        <w:t>737-746)</w:t>
      </w:r>
      <w:r>
        <w:rPr>
          <w:rFonts w:hint="eastAsia"/>
          <w:snapToGrid/>
        </w:rPr>
        <w:t>。</w:t>
      </w:r>
    </w:p>
    <w:p w:rsidR="00000000" w:rsidRDefault="00000000">
      <w:pPr>
        <w:rPr>
          <w:rFonts w:hint="eastAsia"/>
          <w:snapToGrid/>
        </w:rPr>
      </w:pPr>
      <w:r>
        <w:rPr>
          <w:rFonts w:hint="eastAsia"/>
          <w:snapToGrid/>
        </w:rPr>
        <w:tab/>
        <w:t>25.</w:t>
      </w:r>
      <w:r>
        <w:rPr>
          <w:snapToGrid/>
        </w:rPr>
        <w:t xml:space="preserve">  </w:t>
      </w:r>
      <w:r>
        <w:rPr>
          <w:rFonts w:hint="eastAsia"/>
          <w:snapToGrid/>
        </w:rPr>
        <w:t>供委员会第二十八届会议审议的报告，按照秘书长收到的先后次序排列如下：葡萄牙</w:t>
      </w:r>
      <w:r>
        <w:rPr>
          <w:rFonts w:hint="eastAsia"/>
          <w:snapToGrid/>
          <w:spacing w:val="4"/>
        </w:rPr>
        <w:t>(CRC/C/65/</w:t>
      </w:r>
      <w:r>
        <w:rPr>
          <w:snapToGrid/>
          <w:spacing w:val="4"/>
        </w:rPr>
        <w:t>Add.</w:t>
      </w:r>
      <w:r>
        <w:rPr>
          <w:rFonts w:hint="eastAsia"/>
          <w:snapToGrid/>
          <w:spacing w:val="4"/>
        </w:rPr>
        <w:t>11)</w:t>
      </w:r>
      <w:r>
        <w:rPr>
          <w:rFonts w:hint="eastAsia"/>
          <w:snapToGrid/>
          <w:spacing w:val="4"/>
        </w:rPr>
        <w:t>、巴拉圭</w:t>
      </w:r>
      <w:r>
        <w:rPr>
          <w:rFonts w:hint="eastAsia"/>
          <w:snapToGrid/>
          <w:spacing w:val="4"/>
        </w:rPr>
        <w:t>(</w:t>
      </w:r>
      <w:r>
        <w:rPr>
          <w:snapToGrid/>
          <w:spacing w:val="4"/>
        </w:rPr>
        <w:t>CRC/C/</w:t>
      </w:r>
      <w:r>
        <w:rPr>
          <w:rFonts w:hint="eastAsia"/>
          <w:snapToGrid/>
          <w:spacing w:val="4"/>
        </w:rPr>
        <w:t>65</w:t>
      </w:r>
      <w:r>
        <w:rPr>
          <w:snapToGrid/>
          <w:spacing w:val="4"/>
        </w:rPr>
        <w:t>/Add.</w:t>
      </w:r>
      <w:r>
        <w:rPr>
          <w:rFonts w:hint="eastAsia"/>
          <w:snapToGrid/>
          <w:spacing w:val="4"/>
        </w:rPr>
        <w:t>12)</w:t>
      </w:r>
      <w:r>
        <w:rPr>
          <w:rFonts w:hint="eastAsia"/>
          <w:snapToGrid/>
          <w:spacing w:val="4"/>
        </w:rPr>
        <w:t>、阿曼</w:t>
      </w:r>
      <w:r>
        <w:rPr>
          <w:rFonts w:hint="eastAsia"/>
          <w:snapToGrid/>
          <w:spacing w:val="4"/>
        </w:rPr>
        <w:t>(</w:t>
      </w:r>
      <w:r>
        <w:rPr>
          <w:snapToGrid/>
          <w:spacing w:val="4"/>
        </w:rPr>
        <w:t>CRC/C/</w:t>
      </w:r>
      <w:r>
        <w:rPr>
          <w:rFonts w:hint="eastAsia"/>
          <w:snapToGrid/>
          <w:spacing w:val="4"/>
        </w:rPr>
        <w:t>78</w:t>
      </w:r>
      <w:r>
        <w:rPr>
          <w:snapToGrid/>
          <w:spacing w:val="4"/>
        </w:rPr>
        <w:t>/</w:t>
      </w:r>
      <w:r>
        <w:rPr>
          <w:rFonts w:hint="eastAsia"/>
          <w:snapToGrid/>
          <w:spacing w:val="4"/>
        </w:rPr>
        <w:t xml:space="preserve"> </w:t>
      </w:r>
      <w:r>
        <w:rPr>
          <w:snapToGrid/>
          <w:spacing w:val="4"/>
        </w:rPr>
        <w:t>Add.</w:t>
      </w:r>
      <w:r>
        <w:rPr>
          <w:rFonts w:hint="eastAsia"/>
          <w:snapToGrid/>
          <w:spacing w:val="4"/>
        </w:rPr>
        <w:t>1)</w:t>
      </w:r>
      <w:r>
        <w:rPr>
          <w:rFonts w:hint="eastAsia"/>
          <w:snapToGrid/>
          <w:spacing w:val="4"/>
        </w:rPr>
        <w:t>、卡塔尔</w:t>
      </w:r>
      <w:r>
        <w:rPr>
          <w:rFonts w:hint="eastAsia"/>
          <w:snapToGrid/>
          <w:spacing w:val="4"/>
        </w:rPr>
        <w:t>(CRC/C/51/</w:t>
      </w:r>
      <w:r>
        <w:rPr>
          <w:snapToGrid/>
          <w:spacing w:val="4"/>
        </w:rPr>
        <w:t>Add.</w:t>
      </w:r>
      <w:r>
        <w:rPr>
          <w:rFonts w:hint="eastAsia"/>
          <w:snapToGrid/>
          <w:spacing w:val="4"/>
        </w:rPr>
        <w:t>5)</w:t>
      </w:r>
      <w:r>
        <w:rPr>
          <w:rFonts w:hint="eastAsia"/>
          <w:snapToGrid/>
          <w:spacing w:val="4"/>
        </w:rPr>
        <w:t>、冈比亚</w:t>
      </w:r>
      <w:r>
        <w:rPr>
          <w:rFonts w:hint="eastAsia"/>
          <w:snapToGrid/>
          <w:spacing w:val="4"/>
        </w:rPr>
        <w:t>(</w:t>
      </w:r>
      <w:r>
        <w:rPr>
          <w:snapToGrid/>
          <w:spacing w:val="4"/>
        </w:rPr>
        <w:t>CRC/C/</w:t>
      </w:r>
      <w:r>
        <w:rPr>
          <w:rFonts w:hint="eastAsia"/>
          <w:snapToGrid/>
          <w:spacing w:val="4"/>
        </w:rPr>
        <w:t>3</w:t>
      </w:r>
      <w:r>
        <w:rPr>
          <w:snapToGrid/>
          <w:spacing w:val="4"/>
        </w:rPr>
        <w:t>/Add.</w:t>
      </w:r>
      <w:r>
        <w:rPr>
          <w:rFonts w:hint="eastAsia"/>
          <w:snapToGrid/>
          <w:spacing w:val="4"/>
        </w:rPr>
        <w:t>61)</w:t>
      </w:r>
      <w:r>
        <w:rPr>
          <w:rFonts w:hint="eastAsia"/>
          <w:snapToGrid/>
          <w:spacing w:val="4"/>
        </w:rPr>
        <w:t>、佛得角</w:t>
      </w:r>
      <w:r>
        <w:rPr>
          <w:rFonts w:hint="eastAsia"/>
          <w:snapToGrid/>
          <w:spacing w:val="4"/>
        </w:rPr>
        <w:t xml:space="preserve">(CRC/C/11/ </w:t>
      </w:r>
      <w:r>
        <w:rPr>
          <w:snapToGrid/>
          <w:spacing w:val="4"/>
        </w:rPr>
        <w:t>Add.</w:t>
      </w:r>
      <w:r>
        <w:rPr>
          <w:rFonts w:hint="eastAsia"/>
          <w:snapToGrid/>
          <w:spacing w:val="4"/>
        </w:rPr>
        <w:t>23)</w:t>
      </w:r>
      <w:r>
        <w:rPr>
          <w:rFonts w:hint="eastAsia"/>
          <w:snapToGrid/>
          <w:spacing w:val="4"/>
        </w:rPr>
        <w:t>、乌兹别克斯坦</w:t>
      </w:r>
      <w:r>
        <w:rPr>
          <w:rFonts w:hint="eastAsia"/>
          <w:snapToGrid/>
          <w:spacing w:val="4"/>
        </w:rPr>
        <w:t>(CRC/C/41/</w:t>
      </w:r>
      <w:r>
        <w:rPr>
          <w:snapToGrid/>
          <w:spacing w:val="4"/>
        </w:rPr>
        <w:t>Add.</w:t>
      </w:r>
      <w:r>
        <w:rPr>
          <w:rFonts w:hint="eastAsia"/>
          <w:snapToGrid/>
          <w:spacing w:val="4"/>
        </w:rPr>
        <w:t>8)</w:t>
      </w:r>
      <w:r>
        <w:rPr>
          <w:rFonts w:hint="eastAsia"/>
          <w:snapToGrid/>
          <w:spacing w:val="4"/>
        </w:rPr>
        <w:t>、肯尼亚</w:t>
      </w:r>
      <w:r>
        <w:rPr>
          <w:rFonts w:hint="eastAsia"/>
          <w:snapToGrid/>
          <w:spacing w:val="4"/>
        </w:rPr>
        <w:t>(CRC/C/3/</w:t>
      </w:r>
      <w:r>
        <w:rPr>
          <w:snapToGrid/>
          <w:spacing w:val="4"/>
        </w:rPr>
        <w:t>Add.</w:t>
      </w:r>
      <w:r>
        <w:rPr>
          <w:rFonts w:hint="eastAsia"/>
          <w:snapToGrid/>
          <w:spacing w:val="4"/>
        </w:rPr>
        <w:t>62)</w:t>
      </w:r>
      <w:r>
        <w:rPr>
          <w:rFonts w:hint="eastAsia"/>
          <w:snapToGrid/>
          <w:spacing w:val="4"/>
        </w:rPr>
        <w:t>、毛里塔尼亚</w:t>
      </w:r>
      <w:r>
        <w:rPr>
          <w:rFonts w:hint="eastAsia"/>
          <w:snapToGrid/>
          <w:spacing w:val="4"/>
        </w:rPr>
        <w:t>(</w:t>
      </w:r>
      <w:r>
        <w:rPr>
          <w:snapToGrid/>
          <w:spacing w:val="4"/>
        </w:rPr>
        <w:t>CRC/C/</w:t>
      </w:r>
      <w:r>
        <w:rPr>
          <w:rFonts w:hint="eastAsia"/>
          <w:snapToGrid/>
          <w:spacing w:val="4"/>
        </w:rPr>
        <w:t>8</w:t>
      </w:r>
      <w:r>
        <w:rPr>
          <w:snapToGrid/>
          <w:spacing w:val="4"/>
        </w:rPr>
        <w:t>/Add.</w:t>
      </w:r>
      <w:r>
        <w:rPr>
          <w:rFonts w:hint="eastAsia"/>
          <w:snapToGrid/>
          <w:spacing w:val="4"/>
        </w:rPr>
        <w:t>42)</w:t>
      </w:r>
      <w:r>
        <w:rPr>
          <w:rFonts w:hint="eastAsia"/>
          <w:snapToGrid/>
          <w:spacing w:val="4"/>
        </w:rPr>
        <w:t>和喀麦隆</w:t>
      </w:r>
      <w:r>
        <w:rPr>
          <w:rFonts w:hint="eastAsia"/>
          <w:snapToGrid/>
          <w:spacing w:val="4"/>
        </w:rPr>
        <w:t>(</w:t>
      </w:r>
      <w:r>
        <w:rPr>
          <w:snapToGrid/>
          <w:spacing w:val="4"/>
        </w:rPr>
        <w:t>CRC/C/</w:t>
      </w:r>
      <w:r>
        <w:rPr>
          <w:rFonts w:hint="eastAsia"/>
          <w:snapToGrid/>
          <w:spacing w:val="4"/>
        </w:rPr>
        <w:t>28</w:t>
      </w:r>
      <w:r>
        <w:rPr>
          <w:snapToGrid/>
          <w:spacing w:val="4"/>
        </w:rPr>
        <w:t>/Add.</w:t>
      </w:r>
      <w:r>
        <w:rPr>
          <w:rFonts w:hint="eastAsia"/>
          <w:snapToGrid/>
          <w:spacing w:val="4"/>
        </w:rPr>
        <w:t>16)</w:t>
      </w:r>
      <w:r>
        <w:rPr>
          <w:rFonts w:hint="eastAsia"/>
          <w:snapToGrid/>
          <w:spacing w:val="4"/>
        </w:rPr>
        <w:t>。</w:t>
      </w:r>
    </w:p>
    <w:p w:rsidR="00000000" w:rsidRDefault="00000000">
      <w:pPr>
        <w:rPr>
          <w:rFonts w:hint="eastAsia"/>
          <w:snapToGrid/>
        </w:rPr>
      </w:pPr>
      <w:r>
        <w:rPr>
          <w:rFonts w:hint="eastAsia"/>
          <w:snapToGrid/>
        </w:rPr>
        <w:tab/>
        <w:t>26</w:t>
      </w:r>
      <w:r>
        <w:rPr>
          <w:snapToGrid/>
        </w:rPr>
        <w:t xml:space="preserve">.  </w:t>
      </w:r>
      <w:r>
        <w:rPr>
          <w:rFonts w:hint="eastAsia"/>
          <w:snapToGrid/>
        </w:rPr>
        <w:t>按照委员会暂行议事规则第</w:t>
      </w:r>
      <w:r>
        <w:rPr>
          <w:rFonts w:hint="eastAsia"/>
          <w:snapToGrid/>
        </w:rPr>
        <w:t>68</w:t>
      </w:r>
      <w:r>
        <w:rPr>
          <w:rFonts w:hint="eastAsia"/>
          <w:snapToGrid/>
        </w:rPr>
        <w:t>条，在审议报告国的报告时，邀请其代表参加会议。</w:t>
      </w:r>
    </w:p>
    <w:p w:rsidR="00000000" w:rsidRDefault="00000000">
      <w:pPr>
        <w:spacing w:after="320"/>
        <w:rPr>
          <w:rFonts w:hint="eastAsia"/>
          <w:snapToGrid/>
        </w:rPr>
      </w:pPr>
      <w:r>
        <w:rPr>
          <w:rFonts w:hint="eastAsia"/>
          <w:snapToGrid/>
        </w:rPr>
        <w:tab/>
        <w:t>27.</w:t>
      </w:r>
      <w:r>
        <w:rPr>
          <w:snapToGrid/>
        </w:rPr>
        <w:t xml:space="preserve">  </w:t>
      </w:r>
      <w:r>
        <w:rPr>
          <w:rFonts w:hint="eastAsia"/>
          <w:snapToGrid/>
        </w:rPr>
        <w:t>委员会在国别基础上按照它审议报告的顺序排列的下列章节中载有结论性意见，叙述讨论要点，并于必要时说明需要采取具体后续行动的问题。详情载于缔约国提交的报告和委员会有关会议的简要记录。</w:t>
      </w:r>
    </w:p>
    <w:p w:rsidR="00000000" w:rsidRDefault="00000000">
      <w:pPr>
        <w:pStyle w:val="Heading3"/>
        <w:rPr>
          <w:rFonts w:hint="eastAsia"/>
        </w:rPr>
      </w:pPr>
      <w:bookmarkStart w:id="49" w:name="_Toc500588787"/>
      <w:bookmarkStart w:id="50" w:name="_Toc501269972"/>
      <w:bookmarkStart w:id="51" w:name="_Toc501274786"/>
      <w:bookmarkStart w:id="52" w:name="_Toc501275423"/>
      <w:r>
        <w:rPr>
          <w:u w:val="none"/>
        </w:rPr>
        <w:t xml:space="preserve">B.  </w:t>
      </w:r>
      <w:r>
        <w:rPr>
          <w:rFonts w:hint="eastAsia"/>
        </w:rPr>
        <w:t>审议报告</w:t>
      </w:r>
      <w:bookmarkEnd w:id="49"/>
      <w:bookmarkEnd w:id="50"/>
      <w:bookmarkEnd w:id="51"/>
      <w:bookmarkEnd w:id="52"/>
    </w:p>
    <w:p w:rsidR="00000000" w:rsidRDefault="00000000">
      <w:pPr>
        <w:pStyle w:val="Heading3"/>
        <w:rPr>
          <w:rFonts w:hint="eastAsia"/>
        </w:rPr>
      </w:pPr>
      <w:r>
        <w:rPr>
          <w:rFonts w:hint="eastAsia"/>
        </w:rPr>
        <w:t>毛里塔尼亚</w:t>
      </w:r>
    </w:p>
    <w:p w:rsidR="00000000" w:rsidRDefault="00000000">
      <w:pPr>
        <w:spacing w:after="320"/>
        <w:rPr>
          <w:rFonts w:hint="eastAsia"/>
        </w:rPr>
      </w:pPr>
      <w:r>
        <w:rPr>
          <w:rFonts w:hint="eastAsia"/>
        </w:rPr>
        <w:tab/>
        <w:t xml:space="preserve">28.  </w:t>
      </w:r>
      <w:r>
        <w:rPr>
          <w:rFonts w:hint="eastAsia"/>
        </w:rPr>
        <w:t>委员会于</w:t>
      </w:r>
      <w:r>
        <w:rPr>
          <w:rFonts w:hint="eastAsia"/>
        </w:rPr>
        <w:t>2001</w:t>
      </w:r>
      <w:r>
        <w:rPr>
          <w:rFonts w:hint="eastAsia"/>
        </w:rPr>
        <w:t>年</w:t>
      </w:r>
      <w:r>
        <w:rPr>
          <w:rFonts w:hint="eastAsia"/>
        </w:rPr>
        <w:t>9</w:t>
      </w:r>
      <w:r>
        <w:rPr>
          <w:rFonts w:hint="eastAsia"/>
        </w:rPr>
        <w:t>月</w:t>
      </w:r>
      <w:r>
        <w:rPr>
          <w:rFonts w:hint="eastAsia"/>
        </w:rPr>
        <w:t>25</w:t>
      </w:r>
      <w:r>
        <w:rPr>
          <w:rFonts w:hint="eastAsia"/>
        </w:rPr>
        <w:t>日举行的第</w:t>
      </w:r>
      <w:r>
        <w:rPr>
          <w:rFonts w:hint="eastAsia"/>
        </w:rPr>
        <w:t>723</w:t>
      </w:r>
      <w:r>
        <w:rPr>
          <w:rFonts w:hint="eastAsia"/>
        </w:rPr>
        <w:t>次和第</w:t>
      </w:r>
      <w:r>
        <w:rPr>
          <w:rFonts w:hint="eastAsia"/>
        </w:rPr>
        <w:t>724</w:t>
      </w:r>
      <w:r>
        <w:rPr>
          <w:rFonts w:hint="eastAsia"/>
        </w:rPr>
        <w:t>次会议</w:t>
      </w:r>
      <w:r>
        <w:rPr>
          <w:rFonts w:hint="eastAsia"/>
        </w:rPr>
        <w:t>(</w:t>
      </w:r>
      <w:r>
        <w:rPr>
          <w:rFonts w:hint="eastAsia"/>
        </w:rPr>
        <w:t>见</w:t>
      </w:r>
      <w:r>
        <w:rPr>
          <w:rFonts w:hint="eastAsia"/>
        </w:rPr>
        <w:t>CRC/C/SR.723-724)</w:t>
      </w:r>
      <w:r>
        <w:rPr>
          <w:rFonts w:hint="eastAsia"/>
        </w:rPr>
        <w:t>上审议了毛里塔尼亚于</w:t>
      </w:r>
      <w:r>
        <w:rPr>
          <w:rFonts w:hint="eastAsia"/>
        </w:rPr>
        <w:t>2000</w:t>
      </w:r>
      <w:r>
        <w:rPr>
          <w:rFonts w:hint="eastAsia"/>
        </w:rPr>
        <w:t>年</w:t>
      </w:r>
      <w:r>
        <w:rPr>
          <w:rFonts w:hint="eastAsia"/>
        </w:rPr>
        <w:t>1</w:t>
      </w:r>
      <w:r>
        <w:rPr>
          <w:rFonts w:hint="eastAsia"/>
        </w:rPr>
        <w:t>月</w:t>
      </w:r>
      <w:r>
        <w:rPr>
          <w:rFonts w:hint="eastAsia"/>
        </w:rPr>
        <w:t>18</w:t>
      </w:r>
      <w:r>
        <w:rPr>
          <w:rFonts w:hint="eastAsia"/>
        </w:rPr>
        <w:t>日提交的初次报告</w:t>
      </w:r>
      <w:r>
        <w:rPr>
          <w:rFonts w:hint="eastAsia"/>
        </w:rPr>
        <w:t>(CRC/C/8/</w:t>
      </w:r>
      <w:r>
        <w:t>Add.42)</w:t>
      </w:r>
      <w:r>
        <w:t>，</w:t>
      </w:r>
      <w:r>
        <w:rPr>
          <w:rFonts w:hint="eastAsia"/>
        </w:rPr>
        <w:t>并在于</w:t>
      </w:r>
      <w:r>
        <w:rPr>
          <w:rFonts w:hint="eastAsia"/>
        </w:rPr>
        <w:t>2001</w:t>
      </w:r>
      <w:r>
        <w:rPr>
          <w:rFonts w:hint="eastAsia"/>
        </w:rPr>
        <w:t>年</w:t>
      </w:r>
      <w:r>
        <w:rPr>
          <w:rFonts w:hint="eastAsia"/>
        </w:rPr>
        <w:t>10</w:t>
      </w:r>
      <w:r>
        <w:rPr>
          <w:rFonts w:hint="eastAsia"/>
        </w:rPr>
        <w:t>月</w:t>
      </w:r>
      <w:r>
        <w:rPr>
          <w:rFonts w:hint="eastAsia"/>
        </w:rPr>
        <w:t>12</w:t>
      </w:r>
      <w:r>
        <w:rPr>
          <w:rFonts w:hint="eastAsia"/>
        </w:rPr>
        <w:t>日举行的第</w:t>
      </w:r>
      <w:r>
        <w:rPr>
          <w:rFonts w:hint="eastAsia"/>
        </w:rPr>
        <w:t>749</w:t>
      </w:r>
      <w:r>
        <w:rPr>
          <w:rFonts w:hint="eastAsia"/>
        </w:rPr>
        <w:t>次会议</w:t>
      </w:r>
      <w:r>
        <w:rPr>
          <w:rFonts w:hint="eastAsia"/>
        </w:rPr>
        <w:t>(CRC/C/SR.749)</w:t>
      </w:r>
      <w:r>
        <w:rPr>
          <w:rFonts w:hint="eastAsia"/>
        </w:rPr>
        <w:t>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29.  </w:t>
      </w:r>
      <w:r>
        <w:rPr>
          <w:rFonts w:hint="eastAsia"/>
        </w:rPr>
        <w:t>委员会欢迎缔约国提交大体遵循了报告准则的初步报告，以及及时提交对其问题清单的书面答复</w:t>
      </w:r>
      <w:r>
        <w:rPr>
          <w:rFonts w:hint="eastAsia"/>
        </w:rPr>
        <w:t>(CRC/C/Q/MAU.1)</w:t>
      </w:r>
      <w:r>
        <w:rPr>
          <w:rFonts w:hint="eastAsia"/>
        </w:rPr>
        <w:t>。然而，委员会对拖延了几乎</w:t>
      </w:r>
      <w:r>
        <w:rPr>
          <w:rFonts w:hint="eastAsia"/>
        </w:rPr>
        <w:t>7</w:t>
      </w:r>
      <w:r>
        <w:rPr>
          <w:rFonts w:hint="eastAsia"/>
        </w:rPr>
        <w:t>年之后才提交这一报告感到遗憾。委员会还进一步赞赏地注意到该缔约国派出了高级别的代表团，并欢迎在讨论期间所进行的坦诚的对话以及对讨论期间所提意见和建议所作出的积极反应。</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30.  </w:t>
      </w:r>
      <w:r>
        <w:rPr>
          <w:rFonts w:hint="eastAsia"/>
        </w:rPr>
        <w:t>委员会欢迎最近通过了下列法律：载有保护儿童条款的《个人身份法》，其中包括禁止早婚的规定；规定基础教育为对</w:t>
      </w:r>
      <w:r>
        <w:rPr>
          <w:rFonts w:hint="eastAsia"/>
        </w:rPr>
        <w:t>6</w:t>
      </w:r>
      <w:r>
        <w:rPr>
          <w:rFonts w:hint="eastAsia"/>
        </w:rPr>
        <w:t>至</w:t>
      </w:r>
      <w:r>
        <w:rPr>
          <w:rFonts w:hint="eastAsia"/>
        </w:rPr>
        <w:t>14</w:t>
      </w:r>
      <w:r>
        <w:rPr>
          <w:rFonts w:hint="eastAsia"/>
        </w:rPr>
        <w:t>岁之间的所有儿童进行的义</w:t>
      </w:r>
      <w:r>
        <w:rPr>
          <w:rFonts w:hint="eastAsia"/>
          <w:spacing w:val="0"/>
        </w:rPr>
        <w:t>务教育的法律；以及按照《公约》关于禁止</w:t>
      </w:r>
      <w:r>
        <w:rPr>
          <w:rFonts w:hint="eastAsia"/>
          <w:spacing w:val="0"/>
        </w:rPr>
        <w:t>16</w:t>
      </w:r>
      <w:r>
        <w:rPr>
          <w:rFonts w:hint="eastAsia"/>
          <w:spacing w:val="0"/>
        </w:rPr>
        <w:t>岁以下的童工的规定修订的《劳工</w:t>
      </w:r>
      <w:r>
        <w:rPr>
          <w:rFonts w:hint="eastAsia"/>
        </w:rPr>
        <w:t>法》。</w:t>
      </w:r>
    </w:p>
    <w:p w:rsidR="00000000" w:rsidRDefault="00000000">
      <w:pPr>
        <w:rPr>
          <w:rFonts w:hint="eastAsia"/>
        </w:rPr>
      </w:pPr>
      <w:r>
        <w:rPr>
          <w:rFonts w:hint="eastAsia"/>
        </w:rPr>
        <w:tab/>
        <w:t xml:space="preserve">31.  </w:t>
      </w:r>
      <w:r>
        <w:rPr>
          <w:rFonts w:hint="eastAsia"/>
        </w:rPr>
        <w:t>委员会满意地注意到</w:t>
      </w:r>
      <w:r>
        <w:rPr>
          <w:rFonts w:hint="eastAsia"/>
        </w:rPr>
        <w:t>1992</w:t>
      </w:r>
      <w:r>
        <w:rPr>
          <w:rFonts w:hint="eastAsia"/>
        </w:rPr>
        <w:t>年成立了妇女地位问题国务秘书处和全国儿童委员会以促进儿童权利和制定儿童问题政策和方案，以及在各地区所有主要城镇设立少年法庭。委员会还赞赏设立在地方一级处理儿童问题的“毛里塔尼亚市长保护儿童倡议机构”、议会儿童小组和市政府儿童委员会。</w:t>
      </w:r>
    </w:p>
    <w:p w:rsidR="00000000" w:rsidRDefault="00000000">
      <w:pPr>
        <w:rPr>
          <w:rFonts w:hint="eastAsia"/>
        </w:rPr>
      </w:pPr>
      <w:r>
        <w:rPr>
          <w:rFonts w:hint="eastAsia"/>
        </w:rPr>
        <w:tab/>
        <w:t xml:space="preserve">32.  </w:t>
      </w:r>
      <w:r>
        <w:rPr>
          <w:rFonts w:hint="eastAsia"/>
        </w:rPr>
        <w:t>委员会还满意地注意到为了使行政官员、教师、法律工作者和民间团体熟悉《公约》召开了一系列会议。委员会还欢迎于</w:t>
      </w:r>
      <w:r>
        <w:rPr>
          <w:rFonts w:hint="eastAsia"/>
        </w:rPr>
        <w:t>2001</w:t>
      </w:r>
      <w:r>
        <w:rPr>
          <w:rFonts w:hint="eastAsia"/>
        </w:rPr>
        <w:t>年</w:t>
      </w:r>
      <w:r>
        <w:rPr>
          <w:rFonts w:hint="eastAsia"/>
        </w:rPr>
        <w:t>8</w:t>
      </w:r>
      <w:r>
        <w:rPr>
          <w:rFonts w:hint="eastAsia"/>
        </w:rPr>
        <w:t>月</w:t>
      </w:r>
      <w:r>
        <w:rPr>
          <w:rFonts w:hint="eastAsia"/>
        </w:rPr>
        <w:t>22</w:t>
      </w:r>
      <w:r>
        <w:rPr>
          <w:rFonts w:hint="eastAsia"/>
        </w:rPr>
        <w:t>日签署加强人权方案框架范围内的开发计划署</w:t>
      </w:r>
      <w:r>
        <w:rPr>
          <w:rFonts w:hint="eastAsia"/>
          <w:spacing w:val="-40"/>
          <w:sz w:val="22"/>
        </w:rPr>
        <w:t>——</w:t>
      </w:r>
      <w:r>
        <w:rPr>
          <w:sz w:val="22"/>
        </w:rPr>
        <w:t xml:space="preserve"> </w:t>
      </w:r>
      <w:r>
        <w:rPr>
          <w:rFonts w:hint="eastAsia"/>
        </w:rPr>
        <w:t>人权署共同技术合作计划。</w:t>
      </w:r>
    </w:p>
    <w:p w:rsidR="00000000" w:rsidRDefault="00000000">
      <w:pPr>
        <w:spacing w:after="320"/>
        <w:rPr>
          <w:rFonts w:hint="eastAsia"/>
        </w:rPr>
      </w:pPr>
      <w:r>
        <w:rPr>
          <w:rFonts w:hint="eastAsia"/>
        </w:rPr>
        <w:tab/>
        <w:t xml:space="preserve">33.  </w:t>
      </w:r>
      <w:r>
        <w:rPr>
          <w:rFonts w:hint="eastAsia"/>
        </w:rPr>
        <w:t>委员会赞赏设立一个全国委员会协调初次报告的编写工作，该委员会由与《公约》有关的政府各部的代表和民间团体的代表组成。</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rPr>
          <w:rFonts w:hint="eastAsia"/>
        </w:rPr>
      </w:pPr>
      <w:r>
        <w:rPr>
          <w:rFonts w:hint="eastAsia"/>
        </w:rPr>
        <w:tab/>
        <w:t xml:space="preserve">34.  </w:t>
      </w:r>
      <w:r>
        <w:rPr>
          <w:rFonts w:hint="eastAsia"/>
        </w:rPr>
        <w:t>委员会关切地注意到，该缔约国面临的经济和社会困难对儿童的状况产生了消极的影响，并且妨碍了《公约》的全面执行，尤其是在农村和偏远地区的执行。委员会还特别注意到，干旱和荒漠化的不利影响造成了城市化的加速以及大批人群不受控制地离开农村，从而加深了贫困的程度和家庭结构的解体。</w:t>
      </w:r>
    </w:p>
    <w:p w:rsidR="00000000" w:rsidRDefault="00000000">
      <w:pPr>
        <w:spacing w:after="320"/>
        <w:rPr>
          <w:rFonts w:hint="eastAsia"/>
        </w:rPr>
      </w:pPr>
      <w:r>
        <w:rPr>
          <w:rFonts w:hint="eastAsia"/>
        </w:rPr>
        <w:tab/>
        <w:t xml:space="preserve">35.  </w:t>
      </w:r>
      <w:r>
        <w:rPr>
          <w:rFonts w:hint="eastAsia"/>
        </w:rPr>
        <w:t>委员会还注意到，尤其在农村和偏远地区出现的熟练的人力资源的匮乏也对《公约》的全面执行造成了不利影响。</w:t>
      </w:r>
    </w:p>
    <w:p w:rsidR="00000000" w:rsidRDefault="00000000">
      <w:pPr>
        <w:pStyle w:val="Heading3"/>
        <w:spacing w:after="160"/>
        <w:rPr>
          <w:rFonts w:hint="eastAsia"/>
        </w:rPr>
      </w:pPr>
      <w:r>
        <w:rPr>
          <w:rFonts w:hint="eastAsia"/>
          <w:u w:val="none"/>
        </w:rPr>
        <w:t xml:space="preserve">D.  </w:t>
      </w:r>
      <w:r>
        <w:rPr>
          <w:rFonts w:hint="eastAsia"/>
        </w:rPr>
        <w:t>关注的主要问题和建议</w:t>
      </w:r>
    </w:p>
    <w:p w:rsidR="00000000" w:rsidRDefault="00000000">
      <w:pPr>
        <w:pStyle w:val="Heading3"/>
        <w:spacing w:after="160"/>
        <w:rPr>
          <w:rFonts w:hint="eastAsia"/>
        </w:rPr>
      </w:pPr>
      <w:r>
        <w:rPr>
          <w:rFonts w:hint="eastAsia"/>
          <w:u w:val="none"/>
        </w:rPr>
        <w:t xml:space="preserve">1.  </w:t>
      </w:r>
      <w:r>
        <w:rPr>
          <w:rFonts w:hint="eastAsia"/>
        </w:rPr>
        <w:t>一般执行措施</w:t>
      </w:r>
    </w:p>
    <w:p w:rsidR="00000000" w:rsidRDefault="00000000">
      <w:pPr>
        <w:pStyle w:val="Heading4"/>
        <w:spacing w:after="160"/>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36.  </w:t>
      </w:r>
      <w:r>
        <w:rPr>
          <w:rFonts w:hint="eastAsia"/>
        </w:rPr>
        <w:t>虽然委员会注意到目前正在考虑通过一些全国性的法律，尤其是一部新刑法和一部青少年刑事诉讼法，但委员会仍然表示关切的是，国内法和习惯法仍然不符合《公约》的规定和原则。</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37.  </w:t>
      </w:r>
      <w:r>
        <w:rPr>
          <w:rFonts w:ascii="Time New Roman" w:eastAsia="SimHei" w:hAnsi="Time New Roman" w:hint="eastAsia"/>
        </w:rPr>
        <w:t>委员会鼓励该缔约国：</w:t>
      </w:r>
    </w:p>
    <w:p w:rsidR="00000000" w:rsidRDefault="00000000">
      <w:pPr>
        <w:numPr>
          <w:ilvl w:val="0"/>
          <w:numId w:val="179"/>
        </w:numPr>
        <w:rPr>
          <w:rFonts w:ascii="Time New Roman" w:eastAsia="SimHei" w:hAnsi="Time New Roman" w:hint="eastAsia"/>
        </w:rPr>
      </w:pPr>
      <w:r>
        <w:rPr>
          <w:rFonts w:ascii="Time New Roman" w:eastAsia="SimHei" w:hAnsi="Time New Roman" w:hint="eastAsia"/>
        </w:rPr>
        <w:t>采取一切必要的措施，确保其国内立法</w:t>
      </w:r>
      <w:r>
        <w:rPr>
          <w:rFonts w:ascii="Time New Roman" w:eastAsia="SimHei" w:hAnsi="Time New Roman" w:hint="eastAsia"/>
        </w:rPr>
        <w:t>(</w:t>
      </w:r>
      <w:r>
        <w:rPr>
          <w:rFonts w:ascii="Time New Roman" w:eastAsia="SimHei" w:hAnsi="Time New Roman" w:hint="eastAsia"/>
        </w:rPr>
        <w:t>包括习惯法在内</w:t>
      </w:r>
      <w:r>
        <w:rPr>
          <w:rFonts w:ascii="Time New Roman" w:eastAsia="SimHei" w:hAnsi="Time New Roman" w:hint="eastAsia"/>
        </w:rPr>
        <w:t>)</w:t>
      </w:r>
      <w:r>
        <w:rPr>
          <w:rFonts w:ascii="Time New Roman" w:eastAsia="SimHei" w:hAnsi="Time New Roman" w:hint="eastAsia"/>
        </w:rPr>
        <w:t>完全符合《公约》的原则和规定；</w:t>
      </w:r>
    </w:p>
    <w:p w:rsidR="00000000" w:rsidRDefault="00000000">
      <w:pPr>
        <w:numPr>
          <w:ilvl w:val="0"/>
          <w:numId w:val="179"/>
        </w:numPr>
        <w:rPr>
          <w:rFonts w:ascii="Time New Roman" w:eastAsia="SimHei" w:hAnsi="Time New Roman" w:hint="eastAsia"/>
        </w:rPr>
      </w:pPr>
      <w:r>
        <w:rPr>
          <w:rFonts w:ascii="Time New Roman" w:eastAsia="SimHei" w:hAnsi="Time New Roman" w:hint="eastAsia"/>
        </w:rPr>
        <w:t>批准《公民权利和政治权利国际公约》、《经济、社会及文化权利国际公约》和《禁止酷刑和其他残忍、不人道或有辱人格的待遇或处罚公约》；</w:t>
      </w:r>
    </w:p>
    <w:p w:rsidR="00000000" w:rsidRDefault="00000000">
      <w:pPr>
        <w:numPr>
          <w:ilvl w:val="0"/>
          <w:numId w:val="179"/>
        </w:numPr>
        <w:rPr>
          <w:rFonts w:ascii="Time New Roman" w:eastAsia="SimHei" w:hAnsi="Time New Roman" w:hint="eastAsia"/>
        </w:rPr>
      </w:pPr>
      <w:r>
        <w:rPr>
          <w:rFonts w:ascii="Time New Roman" w:eastAsia="SimHei" w:hAnsi="Time New Roman" w:hint="eastAsia"/>
        </w:rPr>
        <w:t>批准《非洲儿童权利和福利宪章》；以及</w:t>
      </w:r>
    </w:p>
    <w:p w:rsidR="00000000" w:rsidRDefault="00000000">
      <w:pPr>
        <w:numPr>
          <w:ilvl w:val="0"/>
          <w:numId w:val="179"/>
        </w:numPr>
        <w:spacing w:after="240"/>
        <w:rPr>
          <w:rFonts w:ascii="Time New Roman" w:eastAsia="SimHei" w:hAnsi="Time New Roman" w:hint="eastAsia"/>
        </w:rPr>
      </w:pPr>
      <w:r>
        <w:rPr>
          <w:rFonts w:ascii="Time New Roman" w:eastAsia="SimHei" w:hAnsi="Time New Roman" w:hint="eastAsia"/>
        </w:rPr>
        <w:t>尤其向儿童基金和人权署寻求技术援助。</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38.  </w:t>
      </w:r>
      <w:r>
        <w:rPr>
          <w:rFonts w:hint="eastAsia"/>
        </w:rPr>
        <w:t>虽然委员会注意到成立了全国儿童委员会，而且它应当在政府部门和各部之间进行协调，但委员会对全国和地方各级缺乏有效地协调《公约》执行工作的机构间机制表示担忧。此外，委员会还关切地注意到，《国家行动计划》中关于</w:t>
      </w:r>
      <w:r>
        <w:rPr>
          <w:rFonts w:hint="eastAsia"/>
        </w:rPr>
        <w:t>1992-2001</w:t>
      </w:r>
      <w:r>
        <w:rPr>
          <w:rFonts w:hint="eastAsia"/>
        </w:rPr>
        <w:t>年期间的大部分目标都没有得到实现。</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39.  </w:t>
      </w:r>
      <w:r>
        <w:rPr>
          <w:rFonts w:ascii="Time New Roman" w:eastAsia="SimHei" w:hAnsi="Time New Roman" w:hint="eastAsia"/>
        </w:rPr>
        <w:t>委员会建议该缔约国：</w:t>
      </w:r>
    </w:p>
    <w:p w:rsidR="00000000" w:rsidRDefault="00000000">
      <w:pPr>
        <w:numPr>
          <w:ilvl w:val="0"/>
          <w:numId w:val="180"/>
        </w:numPr>
        <w:rPr>
          <w:rFonts w:ascii="Time New Roman" w:eastAsia="SimHei" w:hAnsi="Time New Roman" w:hint="eastAsia"/>
        </w:rPr>
      </w:pPr>
      <w:r>
        <w:rPr>
          <w:rFonts w:ascii="Time New Roman" w:eastAsia="SimHei" w:hAnsi="Time New Roman" w:hint="eastAsia"/>
        </w:rPr>
        <w:t>采取一切必要的措施，把在全国和地方各级协调《公约》执行工作的首要职责授予一个统一的机构或机制；</w:t>
      </w:r>
    </w:p>
    <w:p w:rsidR="00000000" w:rsidRDefault="00000000">
      <w:pPr>
        <w:numPr>
          <w:ilvl w:val="0"/>
          <w:numId w:val="180"/>
        </w:numPr>
        <w:rPr>
          <w:rFonts w:ascii="Time New Roman" w:eastAsia="SimHei" w:hAnsi="Time New Roman" w:hint="eastAsia"/>
        </w:rPr>
      </w:pPr>
      <w:r>
        <w:rPr>
          <w:rFonts w:ascii="Time New Roman" w:eastAsia="SimHei" w:hAnsi="Time New Roman" w:hint="eastAsia"/>
        </w:rPr>
        <w:t>为此拨付足够的人力和财力资源，以便其有效地开展工作；以及</w:t>
      </w:r>
    </w:p>
    <w:p w:rsidR="00000000" w:rsidRDefault="00000000">
      <w:pPr>
        <w:numPr>
          <w:ilvl w:val="0"/>
          <w:numId w:val="180"/>
        </w:numPr>
        <w:spacing w:after="320"/>
        <w:rPr>
          <w:rFonts w:hint="eastAsia"/>
        </w:rPr>
      </w:pPr>
      <w:r>
        <w:rPr>
          <w:rFonts w:ascii="Time New Roman" w:eastAsia="SimHei" w:hAnsi="Time New Roman" w:hint="eastAsia"/>
        </w:rPr>
        <w:t>在编写新的《</w:t>
      </w:r>
      <w:r>
        <w:rPr>
          <w:rFonts w:ascii="Time New Roman" w:eastAsia="SimHei" w:hAnsi="Time New Roman" w:hint="eastAsia"/>
        </w:rPr>
        <w:t>2002-2012</w:t>
      </w:r>
      <w:r>
        <w:rPr>
          <w:rFonts w:ascii="Time New Roman" w:eastAsia="SimHei" w:hAnsi="Time New Roman" w:hint="eastAsia"/>
        </w:rPr>
        <w:t>年国家行动计划》的过程中，考虑到在执行《</w:t>
      </w:r>
      <w:r>
        <w:rPr>
          <w:rFonts w:ascii="Time New Roman" w:eastAsia="SimHei" w:hAnsi="Time New Roman" w:hint="eastAsia"/>
        </w:rPr>
        <w:t>1992-2001</w:t>
      </w:r>
      <w:r>
        <w:rPr>
          <w:rFonts w:ascii="Time New Roman" w:eastAsia="SimHei" w:hAnsi="Time New Roman" w:hint="eastAsia"/>
        </w:rPr>
        <w:t>年国家行动计划》中遇到的障碍，以及中期评价的结果和对十年末报告所作的审查的结果。</w:t>
      </w:r>
    </w:p>
    <w:p w:rsidR="00000000" w:rsidRDefault="00000000">
      <w:pPr>
        <w:pStyle w:val="Heading4"/>
        <w:rPr>
          <w:rFonts w:hint="eastAsia"/>
        </w:rPr>
      </w:pPr>
      <w:r>
        <w:rPr>
          <w:rFonts w:hint="eastAsia"/>
        </w:rPr>
        <w:t>预算拨款</w:t>
      </w:r>
    </w:p>
    <w:p w:rsidR="00000000" w:rsidRDefault="00000000">
      <w:pPr>
        <w:rPr>
          <w:rFonts w:hint="eastAsia"/>
        </w:rPr>
      </w:pPr>
      <w:r>
        <w:rPr>
          <w:rFonts w:hint="eastAsia"/>
        </w:rPr>
        <w:tab/>
        <w:t xml:space="preserve">40.  </w:t>
      </w:r>
      <w:r>
        <w:rPr>
          <w:rFonts w:hint="eastAsia"/>
        </w:rPr>
        <w:t>委员会关切地注意到，对儿童的预算拨款不足以应付全国性和地方性的保护和促进儿童权利的优先事项，也不足以克服和纠正农村和城市地区之间在向儿童提供的服务方面现存的差异。</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41.  </w:t>
      </w:r>
      <w:r>
        <w:rPr>
          <w:rFonts w:ascii="Time New Roman" w:eastAsia="SimHei" w:hAnsi="Time New Roman" w:hint="eastAsia"/>
        </w:rPr>
        <w:t>委员会根据《公约》第</w:t>
      </w:r>
      <w:r>
        <w:rPr>
          <w:rFonts w:ascii="Time New Roman" w:eastAsia="SimHei" w:hAnsi="Time New Roman" w:hint="eastAsia"/>
        </w:rPr>
        <w:t>4</w:t>
      </w:r>
      <w:r>
        <w:rPr>
          <w:rFonts w:ascii="Time New Roman" w:eastAsia="SimHei" w:hAnsi="Time New Roman" w:hint="eastAsia"/>
        </w:rPr>
        <w:t>条的规定建议该缔约国：</w:t>
      </w:r>
    </w:p>
    <w:p w:rsidR="00000000" w:rsidRDefault="00000000">
      <w:pPr>
        <w:numPr>
          <w:ilvl w:val="0"/>
          <w:numId w:val="181"/>
        </w:numPr>
        <w:rPr>
          <w:rFonts w:ascii="Time New Roman" w:eastAsia="SimHei" w:hAnsi="Time New Roman" w:hint="eastAsia"/>
        </w:rPr>
      </w:pPr>
      <w:r>
        <w:rPr>
          <w:rFonts w:ascii="Time New Roman" w:eastAsia="SimHei" w:hAnsi="Time New Roman" w:hint="eastAsia"/>
        </w:rPr>
        <w:t>加紧努力，减少贫困及其对儿童造成的影响；</w:t>
      </w:r>
    </w:p>
    <w:p w:rsidR="00000000" w:rsidRDefault="00000000">
      <w:pPr>
        <w:numPr>
          <w:ilvl w:val="0"/>
          <w:numId w:val="181"/>
        </w:numPr>
        <w:rPr>
          <w:rFonts w:ascii="Time New Roman" w:eastAsia="SimHei" w:hAnsi="Time New Roman" w:hint="eastAsia"/>
        </w:rPr>
      </w:pPr>
      <w:r>
        <w:rPr>
          <w:rFonts w:ascii="Time New Roman" w:eastAsia="SimHei" w:hAnsi="Time New Roman" w:hint="eastAsia"/>
        </w:rPr>
        <w:t>确定在儿童权利问题上的优先次序，确保“在可提供的资源的最大的范围内”将资金分配用于尤其在地方一级实施《公约》所承认的权利，其中包括儿童的经济、社会和文化权利，并且分配给社会上最脆弱群体所属的儿童；以及</w:t>
      </w:r>
    </w:p>
    <w:p w:rsidR="00000000" w:rsidRDefault="00000000">
      <w:pPr>
        <w:numPr>
          <w:ilvl w:val="0"/>
          <w:numId w:val="181"/>
        </w:numPr>
        <w:spacing w:after="320"/>
        <w:rPr>
          <w:rFonts w:ascii="Time New Roman" w:eastAsia="SimHei" w:hAnsi="Time New Roman" w:hint="eastAsia"/>
        </w:rPr>
      </w:pPr>
      <w:r>
        <w:rPr>
          <w:rFonts w:ascii="Time New Roman" w:eastAsia="SimHei" w:hAnsi="Time New Roman" w:hint="eastAsia"/>
        </w:rPr>
        <w:t>采取必要的措施确定全国和地方两级在儿童问题上的预算金额和预算比例，其中包括来自国际援助方案的资金，从而充分评价预算对儿童带来的影响。</w:t>
      </w:r>
    </w:p>
    <w:p w:rsidR="00000000" w:rsidRDefault="00000000">
      <w:pPr>
        <w:pStyle w:val="Heading4"/>
        <w:rPr>
          <w:rFonts w:hint="eastAsia"/>
        </w:rPr>
      </w:pPr>
      <w:r>
        <w:rPr>
          <w:rFonts w:hint="eastAsia"/>
        </w:rPr>
        <w:t>监</w:t>
      </w:r>
      <w:r>
        <w:rPr>
          <w:rFonts w:hint="eastAsia"/>
        </w:rPr>
        <w:t xml:space="preserve">  </w:t>
      </w:r>
      <w:r>
        <w:rPr>
          <w:rFonts w:hint="eastAsia"/>
        </w:rPr>
        <w:t>测</w:t>
      </w:r>
    </w:p>
    <w:p w:rsidR="00000000" w:rsidRDefault="00000000">
      <w:pPr>
        <w:rPr>
          <w:rFonts w:hint="eastAsia"/>
        </w:rPr>
      </w:pPr>
      <w:r>
        <w:rPr>
          <w:rFonts w:hint="eastAsia"/>
        </w:rPr>
        <w:tab/>
        <w:t xml:space="preserve">42.  </w:t>
      </w:r>
      <w:r>
        <w:rPr>
          <w:rFonts w:hint="eastAsia"/>
        </w:rPr>
        <w:t>委员会表示关切的是，尚未设立诸如儿童问题调查员或儿童委员会的独立机制，对儿童权利的实施情况进行监测，以及接受和处理儿童就侵犯其《公</w:t>
      </w:r>
      <w:r>
        <w:rPr>
          <w:rFonts w:hint="eastAsia"/>
          <w:spacing w:val="0"/>
        </w:rPr>
        <w:t>约》规定的权利提出的个人投诉。委员会还注意到目前正在讨论设立这样的机</w:t>
      </w:r>
      <w:r>
        <w:rPr>
          <w:rFonts w:hint="eastAsia"/>
        </w:rPr>
        <w:t>构。</w:t>
      </w:r>
    </w:p>
    <w:p w:rsidR="00000000" w:rsidRDefault="00000000">
      <w:pPr>
        <w:rPr>
          <w:rFonts w:ascii="Time New Roman" w:eastAsia="SimHei" w:hAnsi="Time New Roman" w:hint="eastAsia"/>
        </w:rPr>
      </w:pPr>
      <w:r>
        <w:rPr>
          <w:rFonts w:ascii="Time New Roman" w:eastAsia="SimHei" w:hAnsi="Time New Roman" w:hint="eastAsia"/>
        </w:rPr>
        <w:tab/>
        <w:t xml:space="preserve">43.  </w:t>
      </w:r>
      <w:r>
        <w:rPr>
          <w:rFonts w:ascii="Time New Roman" w:eastAsia="SimHei" w:hAnsi="Time New Roman" w:hint="eastAsia"/>
        </w:rPr>
        <w:t>委员会鼓励该缔约国继续努力，发展和设立一个独立和有效的机构，使其拥有足够的人力和财力并更便利儿童使用，并且符合“关于保护和增进人权的国家机构的地位的原则”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rPr>
        <w:t>48/134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182"/>
        </w:numPr>
        <w:rPr>
          <w:rFonts w:ascii="Time New Roman" w:eastAsia="SimHei" w:hAnsi="Time New Roman" w:hint="eastAsia"/>
        </w:rPr>
      </w:pPr>
      <w:r>
        <w:rPr>
          <w:rFonts w:ascii="Time New Roman" w:eastAsia="SimHei" w:hAnsi="Time New Roman" w:hint="eastAsia"/>
        </w:rPr>
        <w:t>监测《公约》的执行情况；</w:t>
      </w:r>
    </w:p>
    <w:p w:rsidR="00000000" w:rsidRDefault="00000000">
      <w:pPr>
        <w:numPr>
          <w:ilvl w:val="0"/>
          <w:numId w:val="182"/>
        </w:numPr>
        <w:rPr>
          <w:rFonts w:ascii="Time New Roman" w:eastAsia="SimHei" w:hAnsi="Time New Roman" w:hint="eastAsia"/>
        </w:rPr>
      </w:pPr>
      <w:r>
        <w:rPr>
          <w:rFonts w:ascii="Time New Roman" w:eastAsia="SimHei" w:hAnsi="Time New Roman" w:hint="eastAsia"/>
        </w:rPr>
        <w:t>以关注儿童和迅速的方式处理儿童的投诉；以及</w:t>
      </w:r>
    </w:p>
    <w:p w:rsidR="00000000" w:rsidRDefault="00000000">
      <w:pPr>
        <w:numPr>
          <w:ilvl w:val="0"/>
          <w:numId w:val="182"/>
        </w:numPr>
        <w:spacing w:after="320"/>
        <w:rPr>
          <w:rFonts w:ascii="Time New Roman" w:eastAsia="SimHei" w:hAnsi="Time New Roman" w:hint="eastAsia"/>
        </w:rPr>
      </w:pPr>
      <w:r>
        <w:rPr>
          <w:rFonts w:ascii="Time New Roman" w:eastAsia="SimHei" w:hAnsi="Time New Roman" w:hint="eastAsia"/>
        </w:rPr>
        <w:t>对侵犯《公约》规定的儿童权利的行为提供补救办法。在这一方面，委员会进一步建议该缔约国考虑尤其寻求儿童基金会和人权署的技术援助。</w:t>
      </w:r>
    </w:p>
    <w:p w:rsidR="00000000" w:rsidRDefault="00000000">
      <w:pPr>
        <w:pStyle w:val="Heading4"/>
        <w:rPr>
          <w:rFonts w:hint="eastAsia"/>
        </w:rPr>
      </w:pPr>
      <w:r>
        <w:rPr>
          <w:rFonts w:hint="eastAsia"/>
        </w:rPr>
        <w:t>收集数据</w:t>
      </w:r>
    </w:p>
    <w:p w:rsidR="00000000" w:rsidRDefault="00000000">
      <w:pPr>
        <w:rPr>
          <w:rFonts w:hint="eastAsia"/>
        </w:rPr>
      </w:pPr>
      <w:r>
        <w:rPr>
          <w:rFonts w:hint="eastAsia"/>
        </w:rPr>
        <w:tab/>
        <w:t xml:space="preserve">44.  </w:t>
      </w:r>
      <w:r>
        <w:rPr>
          <w:rFonts w:hint="eastAsia"/>
        </w:rPr>
        <w:t>委员会感到关切的是，由于缺乏《公约》所涉及的所有领域和与所有儿童群体相关的分类数据和指标，无法对所取得的进展进行监测和评价，也无法评估所采取的政策对儿童带来的影响。</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45.  </w:t>
      </w:r>
      <w:r>
        <w:rPr>
          <w:rFonts w:ascii="Time New Roman" w:eastAsia="SimHei" w:hAnsi="Time New Roman" w:hint="eastAsia"/>
        </w:rPr>
        <w:t>委员会建议该缔约国：</w:t>
      </w:r>
    </w:p>
    <w:p w:rsidR="00000000" w:rsidRDefault="00000000">
      <w:pPr>
        <w:numPr>
          <w:ilvl w:val="0"/>
          <w:numId w:val="183"/>
        </w:numPr>
        <w:rPr>
          <w:rFonts w:ascii="Time New Roman" w:eastAsia="SimHei" w:hAnsi="Time New Roman" w:hint="eastAsia"/>
        </w:rPr>
      </w:pPr>
      <w:r>
        <w:rPr>
          <w:rFonts w:ascii="Time New Roman" w:eastAsia="SimHei" w:hAnsi="Time New Roman" w:hint="eastAsia"/>
        </w:rPr>
        <w:t>建立一个按性别、年龄、少数和民族群体以及城市和农村区域分类的、符合《公约》的数据收集和指标系统。该系统应当包括所有到</w:t>
      </w:r>
      <w:r>
        <w:rPr>
          <w:rFonts w:ascii="Time New Roman" w:eastAsia="SimHei" w:hAnsi="Time New Roman" w:hint="eastAsia"/>
        </w:rPr>
        <w:t>18</w:t>
      </w:r>
      <w:r>
        <w:rPr>
          <w:rFonts w:ascii="Time New Roman" w:eastAsia="SimHei" w:hAnsi="Time New Roman" w:hint="eastAsia"/>
        </w:rPr>
        <w:t>周岁为止的儿童，重点尤其是那些特别脆弱的儿童，其中包括受凌辱、遗弃或虐待的儿童受害者；有残疾的儿童；属于族裔群体的儿童；难民和寻求庇护的儿童；犯法的儿童；打工的儿童；街头和农村的流浪儿童；以及</w:t>
      </w:r>
    </w:p>
    <w:p w:rsidR="00000000" w:rsidRDefault="00000000">
      <w:pPr>
        <w:numPr>
          <w:ilvl w:val="0"/>
          <w:numId w:val="183"/>
        </w:numPr>
        <w:spacing w:after="320"/>
        <w:rPr>
          <w:rFonts w:hint="eastAsia"/>
        </w:rPr>
      </w:pPr>
      <w:r>
        <w:rPr>
          <w:rFonts w:ascii="Time New Roman" w:eastAsia="SimHei" w:hAnsi="Time New Roman" w:hint="eastAsia"/>
        </w:rPr>
        <w:t>利用这些指标和数据制定和评价有效执行《公约》的政策和方案。</w:t>
      </w:r>
    </w:p>
    <w:p w:rsidR="00000000" w:rsidRDefault="00000000">
      <w:pPr>
        <w:pStyle w:val="Heading4"/>
        <w:rPr>
          <w:rFonts w:hint="eastAsia"/>
        </w:rPr>
      </w:pPr>
      <w:r>
        <w:rPr>
          <w:rFonts w:hint="eastAsia"/>
        </w:rPr>
        <w:t>宣传和培训</w:t>
      </w:r>
    </w:p>
    <w:p w:rsidR="00000000" w:rsidRDefault="00000000">
      <w:pPr>
        <w:rPr>
          <w:rFonts w:hint="eastAsia"/>
        </w:rPr>
      </w:pPr>
      <w:r>
        <w:rPr>
          <w:rFonts w:hint="eastAsia"/>
        </w:rPr>
        <w:tab/>
        <w:t xml:space="preserve">46.  </w:t>
      </w:r>
      <w:r>
        <w:rPr>
          <w:rFonts w:hint="eastAsia"/>
        </w:rPr>
        <w:t>尽管委员会注意到该缔约国为了在毛里塔尼亚宣传《公约》已经作出了一些努力，但委员会仍然对这些努力只针对十分具体的群体而不是一般民众表示关切。此外，委员会还关切地注意到尚无法获得在该缔约国所讲的本国语文的《公约》文本。</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47.  </w:t>
      </w:r>
      <w:r>
        <w:rPr>
          <w:rFonts w:ascii="Time New Roman" w:eastAsia="SimHei" w:hAnsi="Time New Roman" w:hint="eastAsia"/>
        </w:rPr>
        <w:t>委员会建议该缔约国：</w:t>
      </w:r>
    </w:p>
    <w:p w:rsidR="00000000" w:rsidRDefault="00000000">
      <w:pPr>
        <w:numPr>
          <w:ilvl w:val="0"/>
          <w:numId w:val="184"/>
        </w:numPr>
        <w:rPr>
          <w:rFonts w:ascii="Time New Roman" w:eastAsia="SimHei" w:hAnsi="Time New Roman" w:hint="eastAsia"/>
        </w:rPr>
      </w:pPr>
      <w:r>
        <w:rPr>
          <w:rFonts w:ascii="Time New Roman" w:eastAsia="SimHei" w:hAnsi="Time New Roman" w:hint="eastAsia"/>
        </w:rPr>
        <w:t>将信息材料翻译成本国语文，如颇尔文、索宁克文和沃洛夫文，并且有效地加以传播；</w:t>
      </w:r>
    </w:p>
    <w:p w:rsidR="00000000" w:rsidRDefault="00000000">
      <w:pPr>
        <w:numPr>
          <w:ilvl w:val="0"/>
          <w:numId w:val="184"/>
        </w:numPr>
        <w:rPr>
          <w:rFonts w:ascii="Time New Roman" w:eastAsia="SimHei" w:hAnsi="Time New Roman" w:hint="eastAsia"/>
        </w:rPr>
      </w:pPr>
      <w:r>
        <w:rPr>
          <w:rFonts w:ascii="Time New Roman" w:eastAsia="SimHei" w:hAnsi="Time New Roman" w:hint="eastAsia"/>
        </w:rPr>
        <w:t>采取更有创造性的方法宣传《公约》，其中包括通过图画书和海报等视听手段，尤其是在地方一级；</w:t>
      </w:r>
    </w:p>
    <w:p w:rsidR="00000000" w:rsidRDefault="00000000">
      <w:pPr>
        <w:numPr>
          <w:ilvl w:val="0"/>
          <w:numId w:val="184"/>
        </w:numPr>
        <w:rPr>
          <w:rFonts w:ascii="Time New Roman" w:eastAsia="SimHei" w:hAnsi="Time New Roman" w:hint="eastAsia"/>
        </w:rPr>
      </w:pPr>
      <w:r>
        <w:rPr>
          <w:rFonts w:ascii="Time New Roman" w:eastAsia="SimHei" w:hAnsi="Time New Roman" w:hint="eastAsia"/>
        </w:rPr>
        <w:t>对法官、律师、执法人员、教师、学校管理人员和卫生人员等与儿童一道和为儿童工作的专业团体进一步进行充分而系统的培训和</w:t>
      </w:r>
      <w:r>
        <w:rPr>
          <w:rFonts w:ascii="Time New Roman" w:eastAsia="SimHei" w:hAnsi="Time New Roman" w:hint="eastAsia"/>
        </w:rPr>
        <w:t>/</w:t>
      </w:r>
      <w:r>
        <w:rPr>
          <w:rFonts w:ascii="Time New Roman" w:eastAsia="SimHei" w:hAnsi="Time New Roman" w:hint="eastAsia"/>
        </w:rPr>
        <w:t>或宣传；</w:t>
      </w:r>
    </w:p>
    <w:p w:rsidR="00000000" w:rsidRDefault="00000000">
      <w:pPr>
        <w:numPr>
          <w:ilvl w:val="0"/>
          <w:numId w:val="184"/>
        </w:numPr>
        <w:rPr>
          <w:rFonts w:ascii="Time New Roman" w:eastAsia="SimHei" w:hAnsi="Time New Roman" w:hint="eastAsia"/>
        </w:rPr>
      </w:pPr>
      <w:r>
        <w:rPr>
          <w:rFonts w:ascii="Time New Roman" w:eastAsia="SimHei" w:hAnsi="Time New Roman" w:hint="eastAsia"/>
        </w:rPr>
        <w:t>把《公约》全面纳入各级教育系统的课程之中；以及</w:t>
      </w:r>
    </w:p>
    <w:p w:rsidR="00000000" w:rsidRDefault="00000000">
      <w:pPr>
        <w:numPr>
          <w:ilvl w:val="0"/>
          <w:numId w:val="184"/>
        </w:numPr>
        <w:spacing w:after="320"/>
        <w:rPr>
          <w:rFonts w:ascii="Time New Roman" w:eastAsia="SimHei" w:hAnsi="Time New Roman" w:hint="eastAsia"/>
        </w:rPr>
      </w:pPr>
      <w:r>
        <w:rPr>
          <w:rFonts w:ascii="Time New Roman" w:eastAsia="SimHei" w:hAnsi="Time New Roman" w:hint="eastAsia"/>
        </w:rPr>
        <w:t>尤其寻求儿童基金会、教科文组织和人权署的技术援助。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48.  </w:t>
      </w:r>
      <w:r>
        <w:rPr>
          <w:rFonts w:hint="eastAsia"/>
        </w:rPr>
        <w:t>委员会注意到新通过的《个人身份法》规定最低结婚年龄为</w:t>
      </w:r>
      <w:r>
        <w:rPr>
          <w:rFonts w:hint="eastAsia"/>
        </w:rPr>
        <w:t>18</w:t>
      </w:r>
      <w:r>
        <w:rPr>
          <w:rFonts w:hint="eastAsia"/>
        </w:rPr>
        <w:t>岁，但委员会对允许就业的最低法定年龄</w:t>
      </w:r>
      <w:r>
        <w:rPr>
          <w:rFonts w:hint="eastAsia"/>
        </w:rPr>
        <w:t>(16</w:t>
      </w:r>
      <w:r>
        <w:rPr>
          <w:rFonts w:hint="eastAsia"/>
        </w:rPr>
        <w:t>岁</w:t>
      </w:r>
      <w:r>
        <w:rPr>
          <w:rFonts w:hint="eastAsia"/>
        </w:rPr>
        <w:t>)</w:t>
      </w:r>
      <w:r>
        <w:rPr>
          <w:rFonts w:hint="eastAsia"/>
        </w:rPr>
        <w:t>与义务教育的截止年龄</w:t>
      </w:r>
      <w:r>
        <w:rPr>
          <w:rFonts w:hint="eastAsia"/>
        </w:rPr>
        <w:t>(14</w:t>
      </w:r>
      <w:r>
        <w:rPr>
          <w:rFonts w:hint="eastAsia"/>
        </w:rPr>
        <w:t>岁</w:t>
      </w:r>
      <w:r>
        <w:rPr>
          <w:rFonts w:hint="eastAsia"/>
        </w:rPr>
        <w:t>)</w:t>
      </w:r>
      <w:r>
        <w:rPr>
          <w:rFonts w:hint="eastAsia"/>
        </w:rPr>
        <w:t>之间的差异表示关注。</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49.  </w:t>
      </w:r>
      <w:r>
        <w:rPr>
          <w:rFonts w:ascii="Time New Roman" w:eastAsia="SimHei" w:hAnsi="Time New Roman" w:hint="eastAsia"/>
        </w:rPr>
        <w:t>鉴于《公约》第</w:t>
      </w:r>
      <w:r>
        <w:rPr>
          <w:rFonts w:ascii="Time New Roman" w:eastAsia="SimHei" w:hAnsi="Time New Roman" w:hint="eastAsia"/>
        </w:rPr>
        <w:t>1</w:t>
      </w:r>
      <w:r>
        <w:rPr>
          <w:rFonts w:ascii="Time New Roman" w:eastAsia="SimHei" w:hAnsi="Time New Roman" w:hint="eastAsia"/>
        </w:rPr>
        <w:t>和第</w:t>
      </w:r>
      <w:r>
        <w:rPr>
          <w:rFonts w:ascii="Time New Roman" w:eastAsia="SimHei" w:hAnsi="Time New Roman" w:hint="eastAsia"/>
        </w:rPr>
        <w:t>2</w:t>
      </w:r>
      <w:r>
        <w:rPr>
          <w:rFonts w:ascii="Time New Roman" w:eastAsia="SimHei" w:hAnsi="Time New Roman" w:hint="eastAsia"/>
        </w:rPr>
        <w:t>条的规定委员会建议，该缔约国应当确保最低结婚年龄在实践中得到充分执行，并确保民众知道存在这一最低结婚年龄的规定，从而结束女孩早婚的做法。委员会还建议，该缔约国应当重新确定义务教育的最低截止年龄，从而使其与允许就业的年龄相应。</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一般原则</w:t>
      </w:r>
    </w:p>
    <w:p w:rsidR="00000000" w:rsidRDefault="00000000">
      <w:pPr>
        <w:rPr>
          <w:rFonts w:hint="eastAsia"/>
        </w:rPr>
      </w:pPr>
      <w:r>
        <w:rPr>
          <w:rFonts w:hint="eastAsia"/>
        </w:rPr>
        <w:tab/>
        <w:t xml:space="preserve">50.  </w:t>
      </w:r>
      <w:r>
        <w:rPr>
          <w:rFonts w:hint="eastAsia"/>
        </w:rPr>
        <w:t>委员会关注非歧视原则</w:t>
      </w:r>
      <w:r>
        <w:rPr>
          <w:rFonts w:hint="eastAsia"/>
        </w:rPr>
        <w:t>(</w:t>
      </w:r>
      <w:r>
        <w:rPr>
          <w:rFonts w:hint="eastAsia"/>
        </w:rPr>
        <w:t>《公约》第</w:t>
      </w:r>
      <w:r>
        <w:rPr>
          <w:rFonts w:hint="eastAsia"/>
        </w:rPr>
        <w:t>2</w:t>
      </w:r>
      <w:r>
        <w:rPr>
          <w:rFonts w:hint="eastAsia"/>
        </w:rPr>
        <w:t>条</w:t>
      </w:r>
      <w:r>
        <w:rPr>
          <w:rFonts w:hint="eastAsia"/>
        </w:rPr>
        <w:t>)</w:t>
      </w:r>
      <w:r>
        <w:rPr>
          <w:rFonts w:hint="eastAsia"/>
        </w:rPr>
        <w:t>、儿童最大利益原则</w:t>
      </w:r>
      <w:r>
        <w:rPr>
          <w:rFonts w:hint="eastAsia"/>
        </w:rPr>
        <w:t>(</w:t>
      </w:r>
      <w:r>
        <w:rPr>
          <w:rFonts w:hint="eastAsia"/>
        </w:rPr>
        <w:t>第</w:t>
      </w:r>
      <w:r>
        <w:rPr>
          <w:rFonts w:hint="eastAsia"/>
        </w:rPr>
        <w:t>3</w:t>
      </w:r>
      <w:r>
        <w:rPr>
          <w:rFonts w:hint="eastAsia"/>
        </w:rPr>
        <w:t>条</w:t>
      </w:r>
      <w:r>
        <w:rPr>
          <w:rFonts w:hint="eastAsia"/>
        </w:rPr>
        <w:t>)</w:t>
      </w:r>
      <w:r>
        <w:rPr>
          <w:rFonts w:hint="eastAsia"/>
        </w:rPr>
        <w:t>、儿童的生命权和最大限度的生存和发展原则</w:t>
      </w:r>
      <w:r>
        <w:rPr>
          <w:rFonts w:hint="eastAsia"/>
        </w:rPr>
        <w:t>(</w:t>
      </w:r>
      <w:r>
        <w:rPr>
          <w:rFonts w:hint="eastAsia"/>
        </w:rPr>
        <w:t>第</w:t>
      </w:r>
      <w:r>
        <w:rPr>
          <w:rFonts w:hint="eastAsia"/>
        </w:rPr>
        <w:t>6</w:t>
      </w:r>
      <w:r>
        <w:rPr>
          <w:rFonts w:hint="eastAsia"/>
        </w:rPr>
        <w:t>条</w:t>
      </w:r>
      <w:r>
        <w:rPr>
          <w:rFonts w:hint="eastAsia"/>
        </w:rPr>
        <w:t>)</w:t>
      </w:r>
      <w:r>
        <w:rPr>
          <w:rFonts w:hint="eastAsia"/>
        </w:rPr>
        <w:t>以及尊重儿童的意见的原则</w:t>
      </w:r>
      <w:r>
        <w:rPr>
          <w:rFonts w:hint="eastAsia"/>
        </w:rPr>
        <w:t>(</w:t>
      </w:r>
      <w:r>
        <w:rPr>
          <w:rFonts w:hint="eastAsia"/>
        </w:rPr>
        <w:t>第</w:t>
      </w:r>
      <w:r>
        <w:rPr>
          <w:rFonts w:hint="eastAsia"/>
        </w:rPr>
        <w:t>12</w:t>
      </w:r>
      <w:r>
        <w:rPr>
          <w:rFonts w:hint="eastAsia"/>
        </w:rPr>
        <w:t>条</w:t>
      </w:r>
      <w:r>
        <w:rPr>
          <w:rFonts w:hint="eastAsia"/>
        </w:rPr>
        <w:t>)</w:t>
      </w:r>
      <w:r>
        <w:rPr>
          <w:rFonts w:hint="eastAsia"/>
        </w:rPr>
        <w:t>并未充分反映在该缔约国的立法、行政决定和司法裁决之中，也未反映在与儿童有关的、无论是全国性还是地方性的政策和做法之中。</w:t>
      </w:r>
    </w:p>
    <w:p w:rsidR="00000000" w:rsidRDefault="00000000">
      <w:pPr>
        <w:rPr>
          <w:rFonts w:ascii="Time New Roman" w:eastAsia="SimHei" w:hAnsi="Time New Roman" w:hint="eastAsia"/>
        </w:rPr>
      </w:pPr>
      <w:r>
        <w:rPr>
          <w:rFonts w:ascii="Time New Roman" w:eastAsia="SimHei" w:hAnsi="Time New Roman" w:hint="eastAsia"/>
        </w:rPr>
        <w:tab/>
        <w:t xml:space="preserve">51.  </w:t>
      </w:r>
      <w:r>
        <w:rPr>
          <w:rFonts w:ascii="Time New Roman" w:eastAsia="SimHei" w:hAnsi="Time New Roman" w:hint="eastAsia"/>
        </w:rPr>
        <w:t>委员会建议，《公约》的一般原则，尤其是第</w:t>
      </w:r>
      <w:r>
        <w:rPr>
          <w:rFonts w:ascii="Time New Roman" w:eastAsia="SimHei" w:hAnsi="Time New Roman" w:hint="eastAsia"/>
        </w:rPr>
        <w:t>2</w:t>
      </w:r>
      <w:r>
        <w:rPr>
          <w:rFonts w:ascii="Time New Roman" w:eastAsia="SimHei" w:hAnsi="Time New Roman" w:hint="eastAsia"/>
        </w:rPr>
        <w:t>、第</w:t>
      </w:r>
      <w:r>
        <w:rPr>
          <w:rFonts w:ascii="Time New Roman" w:eastAsia="SimHei" w:hAnsi="Time New Roman" w:hint="eastAsia"/>
        </w:rPr>
        <w:t>3</w:t>
      </w:r>
      <w:r>
        <w:rPr>
          <w:rFonts w:ascii="Time New Roman" w:eastAsia="SimHei" w:hAnsi="Time New Roman" w:hint="eastAsia"/>
        </w:rPr>
        <w:t>、第</w:t>
      </w:r>
      <w:r>
        <w:rPr>
          <w:rFonts w:ascii="Time New Roman" w:eastAsia="SimHei" w:hAnsi="Time New Roman" w:hint="eastAsia"/>
        </w:rPr>
        <w:t>6</w:t>
      </w:r>
      <w:r>
        <w:rPr>
          <w:rFonts w:ascii="Time New Roman" w:eastAsia="SimHei" w:hAnsi="Time New Roman" w:hint="eastAsia"/>
        </w:rPr>
        <w:t>和第</w:t>
      </w:r>
      <w:r>
        <w:rPr>
          <w:rFonts w:ascii="Time New Roman" w:eastAsia="SimHei" w:hAnsi="Time New Roman" w:hint="eastAsia"/>
        </w:rPr>
        <w:t>12</w:t>
      </w:r>
      <w:r>
        <w:rPr>
          <w:rFonts w:ascii="Time New Roman" w:eastAsia="SimHei" w:hAnsi="Time New Roman" w:hint="eastAsia"/>
        </w:rPr>
        <w:t>条的规定：</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应当适当地纳入与儿童有关的所有相关立法之中；</w:t>
      </w:r>
    </w:p>
    <w:p w:rsidR="00000000" w:rsidRDefault="00000000">
      <w:pPr>
        <w:numPr>
          <w:ilvl w:val="0"/>
          <w:numId w:val="185"/>
        </w:numPr>
        <w:rPr>
          <w:rFonts w:ascii="Time New Roman" w:eastAsia="SimHei" w:hAnsi="Time New Roman" w:hint="eastAsia"/>
        </w:rPr>
      </w:pPr>
      <w:r>
        <w:rPr>
          <w:rFonts w:ascii="Time New Roman" w:eastAsia="SimHei" w:hAnsi="Time New Roman" w:hint="eastAsia"/>
        </w:rPr>
        <w:t>应当适用于所有政治决定、司法裁决和行政决定之中，以及对所有儿童产生影响的项目、方案和服务之中；并且</w:t>
      </w:r>
    </w:p>
    <w:p w:rsidR="00000000" w:rsidRDefault="00000000">
      <w:pPr>
        <w:numPr>
          <w:ilvl w:val="0"/>
          <w:numId w:val="185"/>
        </w:numPr>
        <w:spacing w:after="320"/>
        <w:rPr>
          <w:rFonts w:ascii="Time New Roman" w:eastAsia="SimHei" w:hAnsi="Time New Roman" w:hint="eastAsia"/>
        </w:rPr>
      </w:pPr>
      <w:r>
        <w:rPr>
          <w:rFonts w:ascii="Time New Roman" w:eastAsia="SimHei" w:hAnsi="Time New Roman" w:hint="eastAsia"/>
        </w:rPr>
        <w:t>应当指导各级的规划和决策，以及社会和健康福利机构、法院和行政当局所采取的行动。</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52.  </w:t>
      </w:r>
      <w:r>
        <w:rPr>
          <w:rFonts w:hint="eastAsia"/>
        </w:rPr>
        <w:t>委员会对该缔约国内持续存在歧视现象表示关注。委员会尤其关注对少数群体所属儿童、残疾儿童以及在文化方面对女孩发生的歧视。此外，委员会还对下列脆弱群体在享受权利方面的差异表示关注：生活在农村的儿童、难民儿童、穷人家的儿童、街头流浪儿童和非婚生儿童。</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53.  </w:t>
      </w:r>
      <w:r>
        <w:rPr>
          <w:rFonts w:ascii="Time New Roman" w:eastAsia="SimHei" w:hAnsi="Time New Roman" w:hint="eastAsia"/>
        </w:rPr>
        <w:t>委员会根据《公约》第</w:t>
      </w:r>
      <w:r>
        <w:rPr>
          <w:rFonts w:ascii="Time New Roman" w:eastAsia="SimHei" w:hAnsi="Time New Roman" w:hint="eastAsia"/>
        </w:rPr>
        <w:t>2</w:t>
      </w:r>
      <w:r>
        <w:rPr>
          <w:rFonts w:ascii="Time New Roman" w:eastAsia="SimHei" w:hAnsi="Time New Roman" w:hint="eastAsia"/>
        </w:rPr>
        <w:t>条建议该缔约国：</w:t>
      </w:r>
    </w:p>
    <w:p w:rsidR="00000000" w:rsidRDefault="00000000">
      <w:pPr>
        <w:numPr>
          <w:ilvl w:val="0"/>
          <w:numId w:val="186"/>
        </w:numPr>
        <w:rPr>
          <w:rFonts w:ascii="Time New Roman" w:eastAsia="SimHei" w:hAnsi="Time New Roman" w:hint="eastAsia"/>
        </w:rPr>
      </w:pPr>
      <w:r>
        <w:rPr>
          <w:rFonts w:ascii="Time New Roman" w:eastAsia="SimHei" w:hAnsi="Time New Roman" w:hint="eastAsia"/>
        </w:rPr>
        <w:t>在各级采取协调一致的努力，通过审查和调整政策方向，其中包括增加对针对最脆弱群体的方案的预算拨款，解决歧视问题，尤其是基于性别、国籍、民族血统或社会出身以及残疾所产生的歧视；</w:t>
      </w:r>
    </w:p>
    <w:p w:rsidR="00000000" w:rsidRDefault="00000000">
      <w:pPr>
        <w:numPr>
          <w:ilvl w:val="0"/>
          <w:numId w:val="186"/>
        </w:numPr>
        <w:rPr>
          <w:rFonts w:ascii="Time New Roman" w:eastAsia="SimHei" w:hAnsi="Time New Roman" w:hint="eastAsia"/>
        </w:rPr>
      </w:pPr>
      <w:r>
        <w:rPr>
          <w:rFonts w:ascii="Time New Roman" w:eastAsia="SimHei" w:hAnsi="Time New Roman" w:hint="eastAsia"/>
        </w:rPr>
        <w:t>确保有效执法、开展研究和发动全面的公众宣传运动，以防止和打击所有形式的歧视；以及</w:t>
      </w:r>
    </w:p>
    <w:p w:rsidR="00000000" w:rsidRDefault="00000000">
      <w:pPr>
        <w:numPr>
          <w:ilvl w:val="0"/>
          <w:numId w:val="186"/>
        </w:numPr>
        <w:spacing w:after="320"/>
        <w:rPr>
          <w:rFonts w:ascii="Time New Roman" w:eastAsia="SimHei" w:hAnsi="Time New Roman" w:hint="eastAsia"/>
        </w:rPr>
      </w:pPr>
      <w:r>
        <w:rPr>
          <w:rFonts w:ascii="Time New Roman" w:eastAsia="SimHei" w:hAnsi="Time New Roman" w:hint="eastAsia"/>
        </w:rPr>
        <w:t>在下一次定期报告中列入具体的资料，说明该缔约国为对</w:t>
      </w:r>
      <w:r>
        <w:rPr>
          <w:rFonts w:ascii="Time New Roman" w:eastAsia="SimHei" w:hAnsi="Time New Roman" w:hint="eastAsia"/>
        </w:rPr>
        <w:t>2001</w:t>
      </w:r>
      <w:r>
        <w:rPr>
          <w:rFonts w:ascii="Time New Roman" w:eastAsia="SimHei" w:hAnsi="Time New Roman" w:hint="eastAsia"/>
        </w:rPr>
        <w:t>年反对种族主义、种族歧视、仇外心理和有关不容忍行为世界会议所通过的《宣言和行动纲领》采取后续行动所采取的、与《儿童权利公约》有关的措施和开展的方案，同时考虑到委员会对《公约》第</w:t>
      </w:r>
      <w:r>
        <w:rPr>
          <w:rFonts w:ascii="Time New Roman" w:eastAsia="SimHei" w:hAnsi="Time New Roman" w:hint="eastAsia"/>
        </w:rPr>
        <w:t>29(1)</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所作的第一号一般评论。</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54.  </w:t>
      </w:r>
      <w:r>
        <w:rPr>
          <w:rFonts w:hint="eastAsia"/>
        </w:rPr>
        <w:t>委员会虽然注意到</w:t>
      </w:r>
      <w:r>
        <w:rPr>
          <w:rFonts w:hint="eastAsia"/>
        </w:rPr>
        <w:t>1996</w:t>
      </w:r>
      <w:r>
        <w:rPr>
          <w:rFonts w:hint="eastAsia"/>
        </w:rPr>
        <w:t>年</w:t>
      </w:r>
      <w:r>
        <w:rPr>
          <w:rFonts w:hint="eastAsia"/>
        </w:rPr>
        <w:t>6</w:t>
      </w:r>
      <w:r>
        <w:rPr>
          <w:rFonts w:hint="eastAsia"/>
        </w:rPr>
        <w:t>月</w:t>
      </w:r>
      <w:r>
        <w:rPr>
          <w:rFonts w:hint="eastAsia"/>
        </w:rPr>
        <w:t>19</w:t>
      </w:r>
      <w:r>
        <w:rPr>
          <w:rFonts w:hint="eastAsia"/>
        </w:rPr>
        <w:t>日关于所有儿童出生登记的义务和设立公民登记国务秘书处的第</w:t>
      </w:r>
      <w:r>
        <w:rPr>
          <w:rFonts w:hint="eastAsia"/>
        </w:rPr>
        <w:t>96/020</w:t>
      </w:r>
      <w:r>
        <w:rPr>
          <w:rFonts w:hint="eastAsia"/>
        </w:rPr>
        <w:t>号法令，但委员会仍然对公民登记记录的登记、整理和保管方面，尤其在农村仍然有困难表示关注。</w:t>
      </w:r>
    </w:p>
    <w:p w:rsidR="00000000" w:rsidRDefault="00000000">
      <w:pPr>
        <w:rPr>
          <w:rFonts w:ascii="Time New Roman" w:eastAsia="SimHei" w:hAnsi="Time New Roman" w:hint="eastAsia"/>
        </w:rPr>
      </w:pPr>
      <w:r>
        <w:rPr>
          <w:rFonts w:ascii="Time New Roman" w:eastAsia="SimHei" w:hAnsi="Time New Roman" w:hint="eastAsia"/>
        </w:rPr>
        <w:tab/>
        <w:t xml:space="preserve">55.  </w:t>
      </w:r>
      <w:r>
        <w:rPr>
          <w:rFonts w:ascii="Time New Roman" w:eastAsia="SimHei" w:hAnsi="Time New Roman" w:hint="eastAsia"/>
        </w:rPr>
        <w:t>委员会根据《公约》第</w:t>
      </w:r>
      <w:r>
        <w:rPr>
          <w:rFonts w:ascii="Time New Roman" w:eastAsia="SimHei" w:hAnsi="Time New Roman" w:hint="eastAsia"/>
        </w:rPr>
        <w:t>7</w:t>
      </w:r>
      <w:r>
        <w:rPr>
          <w:rFonts w:ascii="Time New Roman" w:eastAsia="SimHei" w:hAnsi="Time New Roman" w:hint="eastAsia"/>
        </w:rPr>
        <w:t>条建议该缔约国：</w:t>
      </w:r>
    </w:p>
    <w:p w:rsidR="00000000" w:rsidRDefault="00000000">
      <w:pPr>
        <w:numPr>
          <w:ilvl w:val="0"/>
          <w:numId w:val="187"/>
        </w:numPr>
        <w:rPr>
          <w:rFonts w:ascii="Time New Roman" w:eastAsia="SimHei" w:hAnsi="Time New Roman" w:hint="eastAsia"/>
        </w:rPr>
      </w:pPr>
      <w:r>
        <w:rPr>
          <w:rFonts w:ascii="Time New Roman" w:eastAsia="SimHei" w:hAnsi="Time New Roman" w:hint="eastAsia"/>
        </w:rPr>
        <w:t>继续促使民众更深入地了解出生后立即登记的重要性，其中包括通过宣传运动；以及</w:t>
      </w:r>
    </w:p>
    <w:p w:rsidR="00000000" w:rsidRDefault="00000000">
      <w:pPr>
        <w:numPr>
          <w:ilvl w:val="0"/>
          <w:numId w:val="187"/>
        </w:numPr>
        <w:spacing w:after="320"/>
        <w:rPr>
          <w:rFonts w:ascii="Time New Roman" w:eastAsia="SimHei" w:hAnsi="Time New Roman" w:hint="eastAsia"/>
        </w:rPr>
      </w:pPr>
      <w:r>
        <w:rPr>
          <w:rFonts w:ascii="Time New Roman" w:eastAsia="SimHei" w:hAnsi="Time New Roman" w:hint="eastAsia"/>
        </w:rPr>
        <w:t>改进登记程序和制度，从而使其覆盖尤其是农村和边远地区的所有家庭并便利对他们的子女进行出生登记。</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56.  </w:t>
      </w:r>
      <w:r>
        <w:rPr>
          <w:rFonts w:hint="eastAsia"/>
        </w:rPr>
        <w:t>委员会对在家庭中普遍体罚儿童的现象表示关注。委员会还注意到这类现象在学校和机构中并未被明令禁止。</w:t>
      </w:r>
    </w:p>
    <w:p w:rsidR="00000000" w:rsidRDefault="00000000">
      <w:pPr>
        <w:rPr>
          <w:rFonts w:ascii="Time New Roman" w:eastAsia="SimHei" w:hAnsi="Time New Roman" w:hint="eastAsia"/>
        </w:rPr>
      </w:pPr>
      <w:r>
        <w:rPr>
          <w:rFonts w:ascii="Time New Roman" w:eastAsia="SimHei" w:hAnsi="Time New Roman" w:hint="eastAsia"/>
        </w:rPr>
        <w:tab/>
        <w:t xml:space="preserve">57.  </w:t>
      </w:r>
      <w:r>
        <w:rPr>
          <w:rFonts w:ascii="Time New Roman" w:eastAsia="SimHei" w:hAnsi="Time New Roman" w:hint="eastAsia"/>
        </w:rPr>
        <w:t>委员会根据《公约》第</w:t>
      </w:r>
      <w:r>
        <w:rPr>
          <w:rFonts w:ascii="Time New Roman" w:eastAsia="SimHei" w:hAnsi="Time New Roman" w:hint="eastAsia"/>
        </w:rPr>
        <w:t>3</w:t>
      </w:r>
      <w:r>
        <w:rPr>
          <w:rFonts w:ascii="Time New Roman" w:eastAsia="SimHei" w:hAnsi="Time New Roman" w:hint="eastAsia"/>
        </w:rPr>
        <w:t>、第</w:t>
      </w:r>
      <w:r>
        <w:rPr>
          <w:rFonts w:ascii="Time New Roman" w:eastAsia="SimHei" w:hAnsi="Time New Roman" w:hint="eastAsia"/>
        </w:rPr>
        <w:t>19</w:t>
      </w:r>
      <w:r>
        <w:rPr>
          <w:rFonts w:ascii="Time New Roman" w:eastAsia="SimHei" w:hAnsi="Time New Roman" w:hint="eastAsia"/>
        </w:rPr>
        <w:t>和第</w:t>
      </w:r>
      <w:r>
        <w:rPr>
          <w:rFonts w:ascii="Time New Roman" w:eastAsia="SimHei" w:hAnsi="Time New Roman" w:hint="eastAsia"/>
        </w:rPr>
        <w:t>28(2)</w:t>
      </w:r>
      <w:r>
        <w:rPr>
          <w:rFonts w:ascii="Time New Roman" w:eastAsia="SimHei" w:hAnsi="Time New Roman" w:hint="eastAsia"/>
        </w:rPr>
        <w:t>条鼓励该缔约国：</w:t>
      </w:r>
    </w:p>
    <w:p w:rsidR="00000000" w:rsidRDefault="00000000">
      <w:pPr>
        <w:numPr>
          <w:ilvl w:val="0"/>
          <w:numId w:val="188"/>
        </w:numPr>
        <w:rPr>
          <w:rFonts w:ascii="Time New Roman" w:eastAsia="SimHei" w:hAnsi="Time New Roman" w:hint="eastAsia"/>
        </w:rPr>
      </w:pPr>
      <w:r>
        <w:rPr>
          <w:rFonts w:ascii="Time New Roman" w:eastAsia="SimHei" w:hAnsi="Time New Roman" w:hint="eastAsia"/>
        </w:rPr>
        <w:t>制定措施提高对体罚的有害后果的认识，并致力于促进在家庭中采用体现儿童尊严和符合《公约》的替代性处罚方式；并且</w:t>
      </w:r>
    </w:p>
    <w:p w:rsidR="00000000" w:rsidRDefault="00000000">
      <w:pPr>
        <w:numPr>
          <w:ilvl w:val="0"/>
          <w:numId w:val="188"/>
        </w:numPr>
        <w:spacing w:after="320"/>
        <w:rPr>
          <w:rFonts w:ascii="Time New Roman" w:eastAsia="SimHei" w:hAnsi="Time New Roman" w:hint="eastAsia"/>
        </w:rPr>
      </w:pPr>
      <w:r>
        <w:rPr>
          <w:rFonts w:ascii="Time New Roman" w:eastAsia="SimHei" w:hAnsi="Time New Roman" w:hint="eastAsia"/>
        </w:rPr>
        <w:t>明确禁止在家庭、学校和其它机构中的体罚行为。</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pStyle w:val="Heading4"/>
        <w:rPr>
          <w:rFonts w:hint="eastAsia"/>
        </w:rPr>
      </w:pPr>
      <w:r>
        <w:rPr>
          <w:rFonts w:hint="eastAsia"/>
        </w:rPr>
        <w:t>对脆弱家庭的援助</w:t>
      </w:r>
    </w:p>
    <w:p w:rsidR="00000000" w:rsidRDefault="00000000">
      <w:pPr>
        <w:rPr>
          <w:rFonts w:hint="eastAsia"/>
        </w:rPr>
      </w:pPr>
      <w:r>
        <w:rPr>
          <w:rFonts w:hint="eastAsia"/>
        </w:rPr>
        <w:tab/>
        <w:t xml:space="preserve">58.  </w:t>
      </w:r>
      <w:r>
        <w:rPr>
          <w:rFonts w:hint="eastAsia"/>
        </w:rPr>
        <w:t>委员会关切地注意到尤其在首都有很多女性家长的家庭，她们特别容易陷入贫困。</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59.  </w:t>
      </w:r>
      <w:r>
        <w:rPr>
          <w:rFonts w:ascii="Time New Roman" w:eastAsia="SimHei" w:hAnsi="Time New Roman" w:hint="eastAsia"/>
        </w:rPr>
        <w:t>委员会根据《公约》第</w:t>
      </w:r>
      <w:r>
        <w:rPr>
          <w:rFonts w:ascii="Time New Roman" w:eastAsia="SimHei" w:hAnsi="Time New Roman" w:hint="eastAsia"/>
        </w:rPr>
        <w:t>18</w:t>
      </w:r>
      <w:r>
        <w:rPr>
          <w:rFonts w:ascii="Time New Roman" w:eastAsia="SimHei" w:hAnsi="Time New Roman" w:hint="eastAsia"/>
        </w:rPr>
        <w:t>条建议，该缔约国应当确保在提供保健和教育机会方面向女性家长的家庭在履行抚育儿童的职责方面提供援助，并加强其小额信贷方案。</w:t>
      </w:r>
    </w:p>
    <w:p w:rsidR="00000000" w:rsidRDefault="00000000">
      <w:pPr>
        <w:pStyle w:val="Heading4"/>
        <w:rPr>
          <w:rFonts w:hint="eastAsia"/>
        </w:rPr>
      </w:pPr>
      <w:r>
        <w:rPr>
          <w:rFonts w:hint="eastAsia"/>
        </w:rPr>
        <w:t>凌辱和忽视儿童</w:t>
      </w:r>
    </w:p>
    <w:p w:rsidR="00000000" w:rsidRDefault="00000000">
      <w:pPr>
        <w:rPr>
          <w:rFonts w:hint="eastAsia"/>
        </w:rPr>
      </w:pPr>
      <w:r>
        <w:rPr>
          <w:rFonts w:hint="eastAsia"/>
        </w:rPr>
        <w:tab/>
        <w:t xml:space="preserve">60.  </w:t>
      </w:r>
      <w:r>
        <w:rPr>
          <w:rFonts w:hint="eastAsia"/>
        </w:rPr>
        <w:t>委员会关切地注意到，尚未向在家庭内部受到凌辱和</w:t>
      </w:r>
      <w:r>
        <w:rPr>
          <w:rFonts w:hint="eastAsia"/>
        </w:rPr>
        <w:t>/</w:t>
      </w:r>
      <w:r>
        <w:rPr>
          <w:rFonts w:hint="eastAsia"/>
        </w:rPr>
        <w:t>或忽视的儿童提供任何程序。</w:t>
      </w:r>
    </w:p>
    <w:p w:rsidR="00000000" w:rsidRDefault="00000000">
      <w:pPr>
        <w:rPr>
          <w:rFonts w:ascii="Time New Roman" w:eastAsia="SimHei" w:hAnsi="Time New Roman" w:hint="eastAsia"/>
        </w:rPr>
      </w:pPr>
      <w:r>
        <w:rPr>
          <w:rFonts w:ascii="Time New Roman" w:eastAsia="SimHei" w:hAnsi="Time New Roman" w:hint="eastAsia"/>
        </w:rPr>
        <w:tab/>
        <w:t xml:space="preserve">61.  </w:t>
      </w:r>
      <w:r>
        <w:rPr>
          <w:rFonts w:ascii="Time New Roman" w:eastAsia="SimHei" w:hAnsi="Time New Roman" w:hint="eastAsia"/>
        </w:rPr>
        <w:t>委员会根据《公约》第</w:t>
      </w:r>
      <w:r>
        <w:rPr>
          <w:rFonts w:ascii="Time New Roman" w:eastAsia="SimHei" w:hAnsi="Time New Roman" w:hint="eastAsia"/>
        </w:rPr>
        <w:t>19</w:t>
      </w:r>
      <w:r>
        <w:rPr>
          <w:rFonts w:ascii="Time New Roman" w:eastAsia="SimHei" w:hAnsi="Time New Roman" w:hint="eastAsia"/>
        </w:rPr>
        <w:t>条建议该缔约国：</w:t>
      </w:r>
    </w:p>
    <w:p w:rsidR="00000000" w:rsidRDefault="00000000">
      <w:pPr>
        <w:numPr>
          <w:ilvl w:val="0"/>
          <w:numId w:val="189"/>
        </w:numPr>
        <w:rPr>
          <w:rFonts w:ascii="Time New Roman" w:eastAsia="SimHei" w:hAnsi="Time New Roman" w:hint="eastAsia"/>
        </w:rPr>
      </w:pPr>
      <w:r>
        <w:rPr>
          <w:rFonts w:ascii="Time New Roman" w:eastAsia="SimHei" w:hAnsi="Time New Roman" w:hint="eastAsia"/>
        </w:rPr>
        <w:t>建立有效的程序和机制，受理、监督和调查儿童受凌辱和被忽视的投诉，包括在必要时进行干预；</w:t>
      </w:r>
    </w:p>
    <w:p w:rsidR="00000000" w:rsidRDefault="00000000">
      <w:pPr>
        <w:numPr>
          <w:ilvl w:val="0"/>
          <w:numId w:val="189"/>
        </w:numPr>
        <w:rPr>
          <w:rFonts w:ascii="Time New Roman" w:eastAsia="SimHei" w:hAnsi="Time New Roman" w:hint="eastAsia"/>
        </w:rPr>
      </w:pPr>
      <w:r>
        <w:rPr>
          <w:rFonts w:ascii="Time New Roman" w:eastAsia="SimHei" w:hAnsi="Time New Roman" w:hint="eastAsia"/>
        </w:rPr>
        <w:t>对虐待案提出起诉，确保受虐待儿童不会在诉讼程序中成为受害者；</w:t>
      </w:r>
    </w:p>
    <w:p w:rsidR="00000000" w:rsidRDefault="00000000">
      <w:pPr>
        <w:numPr>
          <w:ilvl w:val="0"/>
          <w:numId w:val="189"/>
        </w:numPr>
        <w:rPr>
          <w:rFonts w:ascii="Time New Roman" w:eastAsia="SimHei" w:hAnsi="Time New Roman" w:hint="eastAsia"/>
        </w:rPr>
      </w:pPr>
      <w:r>
        <w:rPr>
          <w:rFonts w:ascii="Time New Roman" w:eastAsia="SimHei" w:hAnsi="Time New Roman" w:hint="eastAsia"/>
        </w:rPr>
        <w:t>对教师、执法人员、保健工作者、法官和医务人员进行查明、报告和管理虐待案件的培训；以及</w:t>
      </w:r>
    </w:p>
    <w:p w:rsidR="00000000" w:rsidRDefault="00000000">
      <w:pPr>
        <w:numPr>
          <w:ilvl w:val="0"/>
          <w:numId w:val="189"/>
        </w:numPr>
        <w:spacing w:after="320"/>
        <w:rPr>
          <w:rFonts w:ascii="Time New Roman" w:eastAsia="SimHei" w:hAnsi="Time New Roman" w:hint="eastAsia"/>
        </w:rPr>
      </w:pPr>
      <w:r>
        <w:rPr>
          <w:rFonts w:ascii="Time New Roman" w:eastAsia="SimHei" w:hAnsi="Time New Roman" w:hint="eastAsia"/>
        </w:rPr>
        <w:t>在符合儿童最大利益的情况下，提供适当的替代性安置。</w:t>
      </w:r>
    </w:p>
    <w:p w:rsidR="00000000" w:rsidRDefault="00000000">
      <w:pPr>
        <w:pStyle w:val="Heading4"/>
        <w:rPr>
          <w:rFonts w:hint="eastAsia"/>
        </w:rPr>
      </w:pPr>
      <w:r>
        <w:rPr>
          <w:rFonts w:hint="eastAsia"/>
        </w:rPr>
        <w:t>追索儿童抚养费</w:t>
      </w:r>
    </w:p>
    <w:p w:rsidR="00000000" w:rsidRDefault="00000000">
      <w:pPr>
        <w:rPr>
          <w:rFonts w:hint="eastAsia"/>
        </w:rPr>
      </w:pPr>
      <w:r>
        <w:rPr>
          <w:rFonts w:hint="eastAsia"/>
        </w:rPr>
        <w:tab/>
        <w:t xml:space="preserve">62.  </w:t>
      </w:r>
      <w:r>
        <w:rPr>
          <w:rFonts w:hint="eastAsia"/>
        </w:rPr>
        <w:t>委员会对有关抚养费立法的执行不力表示关注，执行不力的主要原因是对法律的普遍无知或者是心理上的原因，即自尊或羞愧。</w:t>
      </w:r>
    </w:p>
    <w:p w:rsidR="00000000" w:rsidRDefault="00000000">
      <w:pPr>
        <w:rPr>
          <w:rFonts w:ascii="Time New Roman" w:eastAsia="SimHei" w:hAnsi="Time New Roman" w:hint="eastAsia"/>
        </w:rPr>
      </w:pPr>
      <w:r>
        <w:rPr>
          <w:rFonts w:ascii="Time New Roman" w:eastAsia="SimHei" w:hAnsi="Time New Roman" w:hint="eastAsia"/>
        </w:rPr>
        <w:tab/>
        <w:t xml:space="preserve">63.  </w:t>
      </w:r>
      <w:r>
        <w:rPr>
          <w:rFonts w:ascii="Time New Roman" w:eastAsia="SimHei" w:hAnsi="Time New Roman" w:hint="eastAsia"/>
        </w:rPr>
        <w:t>委员会根据《公约》第</w:t>
      </w:r>
      <w:r>
        <w:rPr>
          <w:rFonts w:ascii="Time New Roman" w:eastAsia="SimHei" w:hAnsi="Time New Roman" w:hint="eastAsia"/>
        </w:rPr>
        <w:t>27</w:t>
      </w:r>
      <w:r>
        <w:rPr>
          <w:rFonts w:ascii="Time New Roman" w:eastAsia="SimHei" w:hAnsi="Time New Roman" w:hint="eastAsia"/>
        </w:rPr>
        <w:t>条建议该缔约国：</w:t>
      </w:r>
    </w:p>
    <w:p w:rsidR="00000000" w:rsidRDefault="00000000">
      <w:pPr>
        <w:numPr>
          <w:ilvl w:val="0"/>
          <w:numId w:val="190"/>
        </w:numPr>
        <w:rPr>
          <w:rFonts w:ascii="Time New Roman" w:eastAsia="SimHei" w:hAnsi="Time New Roman" w:hint="eastAsia"/>
        </w:rPr>
      </w:pPr>
      <w:r>
        <w:rPr>
          <w:rFonts w:ascii="Time New Roman" w:eastAsia="SimHei" w:hAnsi="Time New Roman" w:hint="eastAsia"/>
        </w:rPr>
        <w:t>尤其向文盲妇女广泛宣传关于抚养费的国内立法规定；以及</w:t>
      </w:r>
    </w:p>
    <w:p w:rsidR="00000000" w:rsidRDefault="00000000">
      <w:pPr>
        <w:numPr>
          <w:ilvl w:val="0"/>
          <w:numId w:val="190"/>
        </w:numPr>
        <w:spacing w:after="320"/>
        <w:rPr>
          <w:rFonts w:ascii="Time New Roman" w:eastAsia="SimHei" w:hAnsi="Time New Roman" w:hint="eastAsia"/>
        </w:rPr>
      </w:pPr>
      <w:r>
        <w:rPr>
          <w:rFonts w:ascii="Time New Roman" w:eastAsia="SimHei" w:hAnsi="Time New Roman" w:hint="eastAsia"/>
        </w:rPr>
        <w:t>确保处理这一问题的专业团体得到充分的培训，而且法院对向有偿付能力但拒绝支付的父母追索抚养费采取更严厉的措施。</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pStyle w:val="Heading4"/>
        <w:rPr>
          <w:rFonts w:hint="eastAsia"/>
        </w:rPr>
      </w:pPr>
      <w:r>
        <w:rPr>
          <w:rFonts w:hint="eastAsia"/>
        </w:rPr>
        <w:t>健康和保健服务</w:t>
      </w:r>
    </w:p>
    <w:p w:rsidR="00000000" w:rsidRDefault="00000000">
      <w:pPr>
        <w:rPr>
          <w:rFonts w:hint="eastAsia"/>
        </w:rPr>
      </w:pPr>
      <w:r>
        <w:rPr>
          <w:rFonts w:hint="eastAsia"/>
        </w:rPr>
        <w:tab/>
        <w:t xml:space="preserve">64.  </w:t>
      </w:r>
      <w:r>
        <w:rPr>
          <w:rFonts w:hint="eastAsia"/>
        </w:rPr>
        <w:t>委员会对妇幼及生殖保健的不利状况以及享受保健的权利受到限制表示关注。委员会特别注意到，农村地区不仅缺乏合格的医疗和准医疗工作人员，也缺乏医药和设备。委员会还注意到，婴儿、儿童和孕妇死亡率以及流产率及营养不良率在农村地区和贫穷的城市地区尤其高。委员会还注意到免疫接种率很低，而且肺结核又开始死灰复燃。</w:t>
      </w:r>
    </w:p>
    <w:p w:rsidR="00000000" w:rsidRDefault="00000000">
      <w:pPr>
        <w:rPr>
          <w:rFonts w:ascii="Time New Roman" w:eastAsia="SimHei" w:hAnsi="Time New Roman" w:hint="eastAsia"/>
        </w:rPr>
      </w:pPr>
      <w:r>
        <w:rPr>
          <w:rFonts w:ascii="Time New Roman" w:eastAsia="SimHei" w:hAnsi="Time New Roman" w:hint="eastAsia"/>
        </w:rPr>
        <w:tab/>
        <w:t xml:space="preserve">65.  </w:t>
      </w:r>
      <w:r>
        <w:rPr>
          <w:rFonts w:ascii="Time New Roman" w:eastAsia="SimHei" w:hAnsi="Time New Roman" w:hint="eastAsia"/>
        </w:rPr>
        <w:t>委员会根据《公约》第</w:t>
      </w:r>
      <w:r>
        <w:rPr>
          <w:rFonts w:ascii="Time New Roman" w:eastAsia="SimHei" w:hAnsi="Time New Roman" w:hint="eastAsia"/>
        </w:rPr>
        <w:t>24</w:t>
      </w:r>
      <w:r>
        <w:rPr>
          <w:rFonts w:ascii="Time New Roman" w:eastAsia="SimHei" w:hAnsi="Time New Roman" w:hint="eastAsia"/>
        </w:rPr>
        <w:t>条建议该缔约国：</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为了不加歧视地改善所有儿童的保健状况，分配适当的资源并制定综合性政策和方案，尤其要把重点更多地放在初级保健上和进一步下放保健系统的权力上；</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提供充分的产前和产后保健服务，减少儿童死亡率和发病率；</w:t>
      </w:r>
    </w:p>
    <w:p w:rsidR="00000000" w:rsidRDefault="00000000">
      <w:pPr>
        <w:numPr>
          <w:ilvl w:val="0"/>
          <w:numId w:val="191"/>
        </w:numPr>
        <w:rPr>
          <w:rFonts w:ascii="Time New Roman" w:eastAsia="SimHei" w:hAnsi="Time New Roman" w:hint="eastAsia"/>
        </w:rPr>
      </w:pPr>
      <w:r>
        <w:rPr>
          <w:rFonts w:ascii="Time New Roman" w:eastAsia="SimHei" w:hAnsi="Time New Roman" w:hint="eastAsia"/>
        </w:rPr>
        <w:t>开展运动，使父母了解儿童保健和营养、母乳喂养的好处、卫生学和环境卫生的基本知识；以及</w:t>
      </w:r>
    </w:p>
    <w:p w:rsidR="00000000" w:rsidRDefault="00000000">
      <w:pPr>
        <w:numPr>
          <w:ilvl w:val="0"/>
          <w:numId w:val="191"/>
        </w:numPr>
        <w:spacing w:after="320"/>
        <w:rPr>
          <w:rFonts w:ascii="Time New Roman" w:eastAsia="SimHei" w:hAnsi="Time New Roman" w:hint="eastAsia"/>
        </w:rPr>
      </w:pPr>
      <w:r>
        <w:rPr>
          <w:rFonts w:ascii="Time New Roman" w:eastAsia="SimHei" w:hAnsi="Time New Roman" w:hint="eastAsia"/>
        </w:rPr>
        <w:t>寻求国际合作，全面而有效地执行免疫接种方案。</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66.  </w:t>
      </w:r>
      <w:r>
        <w:rPr>
          <w:rFonts w:hint="eastAsia"/>
        </w:rPr>
        <w:t>委员会注意到该缔约国已经制定了一项把残疾儿童的发展与社区为基础的康复结合起来的战略，但委员会仍然担忧的是，被送进收容机构的残疾儿童的数量巨大，这些儿童普遍缺乏资源和专业人员，而且他们的家庭得不到支助。</w:t>
      </w:r>
    </w:p>
    <w:p w:rsidR="00000000" w:rsidRDefault="00000000">
      <w:pPr>
        <w:rPr>
          <w:rFonts w:ascii="Time New Roman" w:eastAsia="SimHei" w:hAnsi="Time New Roman" w:hint="eastAsia"/>
        </w:rPr>
      </w:pPr>
      <w:r>
        <w:rPr>
          <w:rFonts w:ascii="Time New Roman" w:eastAsia="SimHei" w:hAnsi="Time New Roman" w:hint="eastAsia"/>
        </w:rPr>
        <w:tab/>
        <w:t xml:space="preserve">67.  </w:t>
      </w:r>
      <w:r>
        <w:rPr>
          <w:rFonts w:ascii="Time New Roman" w:eastAsia="SimHei" w:hAnsi="Time New Roman" w:hint="eastAsia"/>
        </w:rPr>
        <w:t>委员会根据《公约》第</w:t>
      </w:r>
      <w:r>
        <w:rPr>
          <w:rFonts w:ascii="Time New Roman" w:eastAsia="SimHei" w:hAnsi="Time New Roman" w:hint="eastAsia"/>
        </w:rPr>
        <w:t>23</w:t>
      </w:r>
      <w:r>
        <w:rPr>
          <w:rFonts w:ascii="Time New Roman" w:eastAsia="SimHei" w:hAnsi="Time New Roman" w:hint="eastAsia"/>
        </w:rPr>
        <w:t>条建议该缔约国：</w:t>
      </w:r>
    </w:p>
    <w:p w:rsidR="00000000" w:rsidRDefault="00000000">
      <w:pPr>
        <w:numPr>
          <w:ilvl w:val="0"/>
          <w:numId w:val="192"/>
        </w:numPr>
        <w:rPr>
          <w:rFonts w:ascii="Time New Roman" w:eastAsia="SimHei" w:hAnsi="Time New Roman" w:hint="eastAsia"/>
        </w:rPr>
      </w:pPr>
      <w:r>
        <w:rPr>
          <w:rFonts w:ascii="Time New Roman" w:eastAsia="SimHei" w:hAnsi="Time New Roman" w:hint="eastAsia"/>
        </w:rPr>
        <w:t>采取措施确保残疾儿童的状况得到充分的监测，从而对其状况和需求作出有效的评价；</w:t>
      </w:r>
    </w:p>
    <w:p w:rsidR="00000000" w:rsidRDefault="00000000">
      <w:pPr>
        <w:numPr>
          <w:ilvl w:val="0"/>
          <w:numId w:val="192"/>
        </w:numPr>
        <w:rPr>
          <w:rFonts w:ascii="Time New Roman" w:eastAsia="SimHei" w:hAnsi="Time New Roman" w:hint="eastAsia"/>
        </w:rPr>
      </w:pPr>
      <w:r>
        <w:rPr>
          <w:rFonts w:ascii="Time New Roman" w:eastAsia="SimHei" w:hAnsi="Time New Roman" w:hint="eastAsia"/>
        </w:rPr>
        <w:t>对适合所有残疾儿童尤其是生活在农村地区的残疾儿童的方案分配必要的资源并拨给他们必要的设施，并且进一步制定以社区为基础的方案，以便这些儿童能够与他们的家人生活在一起；</w:t>
      </w:r>
    </w:p>
    <w:p w:rsidR="00000000" w:rsidRDefault="00000000">
      <w:pPr>
        <w:numPr>
          <w:ilvl w:val="0"/>
          <w:numId w:val="192"/>
        </w:numPr>
        <w:rPr>
          <w:rFonts w:ascii="Time New Roman" w:eastAsia="SimHei" w:hAnsi="Time New Roman" w:hint="eastAsia"/>
        </w:rPr>
      </w:pPr>
      <w:r>
        <w:rPr>
          <w:rFonts w:ascii="Time New Roman" w:eastAsia="SimHei" w:hAnsi="Time New Roman" w:hint="eastAsia"/>
        </w:rPr>
        <w:t>向家庭提供专业和财政支助；</w:t>
      </w:r>
    </w:p>
    <w:p w:rsidR="00000000" w:rsidRDefault="00000000">
      <w:pPr>
        <w:numPr>
          <w:ilvl w:val="0"/>
          <w:numId w:val="192"/>
        </w:numPr>
        <w:rPr>
          <w:rFonts w:ascii="Time New Roman" w:eastAsia="SimHei" w:hAnsi="Time New Roman" w:hint="eastAsia"/>
        </w:rPr>
      </w:pPr>
      <w:r>
        <w:rPr>
          <w:rFonts w:ascii="Time New Roman" w:eastAsia="SimHei" w:hAnsi="Time New Roman" w:hint="eastAsia"/>
        </w:rPr>
        <w:t>根据《残疾人机会均等标准规则》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rPr>
        <w:t>48/96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和委员会在对“残疾儿童的权利”及其一般性讨论之日通过的建议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rPr>
        <w:t>CRC/C/69)</w:t>
      </w:r>
      <w:r>
        <w:rPr>
          <w:rFonts w:ascii="Time New Roman" w:eastAsia="SimHei" w:hAnsi="Time New Roman" w:hint="eastAsia"/>
        </w:rPr>
        <w:t>，进一步鼓励他们参与社会活动并融入正规教育体系，包括对教师进行特别培训，并使学校更易进入；以及</w:t>
      </w:r>
    </w:p>
    <w:p w:rsidR="00000000" w:rsidRDefault="00000000">
      <w:pPr>
        <w:numPr>
          <w:ilvl w:val="0"/>
          <w:numId w:val="192"/>
        </w:numPr>
        <w:spacing w:after="320"/>
        <w:rPr>
          <w:rFonts w:ascii="Time New Roman" w:eastAsia="SimHei" w:hAnsi="Time New Roman" w:hint="eastAsia"/>
        </w:rPr>
      </w:pPr>
      <w:r>
        <w:rPr>
          <w:rFonts w:ascii="Time New Roman" w:eastAsia="SimHei" w:hAnsi="Time New Roman" w:hint="eastAsia"/>
        </w:rPr>
        <w:t>尤其寻求世界卫生组织和儿童基金会的技术援助。</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68.  </w:t>
      </w:r>
      <w:r>
        <w:rPr>
          <w:rFonts w:hint="eastAsia"/>
        </w:rPr>
        <w:t>委员会对早孕率高、儿童和青少年吸烟和吸毒数量上升以及青少年中艾滋病毒</w:t>
      </w:r>
      <w:r>
        <w:rPr>
          <w:rFonts w:hint="eastAsia"/>
        </w:rPr>
        <w:t>/</w:t>
      </w:r>
      <w:r>
        <w:rPr>
          <w:rFonts w:hint="eastAsia"/>
        </w:rPr>
        <w:t>艾滋病病例越来越多表示担忧。此外，委员会注意到青春期卫生</w:t>
      </w:r>
      <w:r>
        <w:rPr>
          <w:rFonts w:hint="eastAsia"/>
        </w:rPr>
        <w:t>(</w:t>
      </w:r>
      <w:r>
        <w:rPr>
          <w:rFonts w:hint="eastAsia"/>
        </w:rPr>
        <w:t>包括心理保健</w:t>
      </w:r>
      <w:r>
        <w:rPr>
          <w:rFonts w:hint="eastAsia"/>
        </w:rPr>
        <w:t>)</w:t>
      </w:r>
      <w:r>
        <w:rPr>
          <w:rFonts w:hint="eastAsia"/>
        </w:rPr>
        <w:t>方面可获得的方案和服务有限，尤其是有关药物成瘾的治疗和康复方案有限。委员会还注意到中小学缺乏足够的预防和宣传方案，尤其在生殖保健方面。</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69.  </w:t>
      </w:r>
      <w:r>
        <w:rPr>
          <w:rFonts w:ascii="Time New Roman" w:eastAsia="SimHei" w:hAnsi="Time New Roman" w:hint="eastAsia"/>
        </w:rPr>
        <w:t>委员会建议该缔约国：</w:t>
      </w:r>
    </w:p>
    <w:p w:rsidR="00000000" w:rsidRDefault="00000000">
      <w:pPr>
        <w:numPr>
          <w:ilvl w:val="0"/>
          <w:numId w:val="193"/>
        </w:numPr>
        <w:rPr>
          <w:rFonts w:ascii="Time New Roman" w:eastAsia="SimHei" w:hAnsi="Time New Roman" w:hint="eastAsia"/>
        </w:rPr>
      </w:pPr>
      <w:r>
        <w:rPr>
          <w:rFonts w:ascii="Time New Roman" w:eastAsia="SimHei" w:hAnsi="Time New Roman" w:hint="eastAsia"/>
        </w:rPr>
        <w:t>开展综合性多学科研究，对青春期卫生问题的范围包括艾滋病毒</w:t>
      </w:r>
      <w:r>
        <w:rPr>
          <w:rFonts w:ascii="Time New Roman" w:eastAsia="SimHei" w:hAnsi="Time New Roman" w:hint="eastAsia"/>
        </w:rPr>
        <w:t>/</w:t>
      </w:r>
      <w:r>
        <w:rPr>
          <w:rFonts w:ascii="Time New Roman" w:eastAsia="SimHei" w:hAnsi="Time New Roman" w:hint="eastAsia"/>
        </w:rPr>
        <w:t>艾滋病的消极影响进行评估，从而制定出充分的政策和方案；</w:t>
      </w:r>
    </w:p>
    <w:p w:rsidR="00000000" w:rsidRDefault="00000000">
      <w:pPr>
        <w:numPr>
          <w:ilvl w:val="0"/>
          <w:numId w:val="193"/>
        </w:numPr>
        <w:rPr>
          <w:rFonts w:ascii="Time New Roman" w:eastAsia="SimHei" w:hAnsi="Time New Roman" w:hint="eastAsia"/>
        </w:rPr>
      </w:pPr>
      <w:r>
        <w:rPr>
          <w:rFonts w:ascii="Time New Roman" w:eastAsia="SimHei" w:hAnsi="Time New Roman" w:hint="eastAsia"/>
        </w:rPr>
        <w:t>加紧努力，促进青春期卫生</w:t>
      </w:r>
      <w:r>
        <w:rPr>
          <w:rFonts w:ascii="Time New Roman" w:eastAsia="SimHei" w:hAnsi="Time New Roman" w:hint="eastAsia"/>
        </w:rPr>
        <w:t>(</w:t>
      </w:r>
      <w:r>
        <w:rPr>
          <w:rFonts w:ascii="Time New Roman" w:eastAsia="SimHei" w:hAnsi="Time New Roman" w:hint="eastAsia"/>
        </w:rPr>
        <w:t>包括心理健康在内</w:t>
      </w:r>
      <w:r>
        <w:rPr>
          <w:rFonts w:ascii="Time New Roman" w:eastAsia="SimHei" w:hAnsi="Time New Roman" w:hint="eastAsia"/>
        </w:rPr>
        <w:t>)</w:t>
      </w:r>
      <w:r>
        <w:rPr>
          <w:rFonts w:ascii="Time New Roman" w:eastAsia="SimHei" w:hAnsi="Time New Roman" w:hint="eastAsia"/>
        </w:rPr>
        <w:t>政策，以及尤其促进在生殖保健和药物滥用方面的政策，并且加强中小学的卫生教育课程；</w:t>
      </w:r>
    </w:p>
    <w:p w:rsidR="00000000" w:rsidRDefault="00000000">
      <w:pPr>
        <w:numPr>
          <w:ilvl w:val="0"/>
          <w:numId w:val="193"/>
        </w:numPr>
        <w:rPr>
          <w:rFonts w:ascii="Time New Roman" w:eastAsia="SimHei" w:hAnsi="Time New Roman" w:hint="eastAsia"/>
        </w:rPr>
      </w:pPr>
      <w:r>
        <w:rPr>
          <w:rFonts w:ascii="Time New Roman" w:eastAsia="SimHei" w:hAnsi="Time New Roman" w:hint="eastAsia"/>
        </w:rPr>
        <w:t>采取进一步措施，包括分配足够的人力和财力资源，对保健教育尤其是在生殖保健方面的培训方案的有效性作出评价；以及</w:t>
      </w:r>
    </w:p>
    <w:p w:rsidR="00000000" w:rsidRDefault="00000000">
      <w:pPr>
        <w:numPr>
          <w:ilvl w:val="0"/>
          <w:numId w:val="193"/>
        </w:numPr>
        <w:spacing w:after="320"/>
        <w:rPr>
          <w:rFonts w:ascii="Time New Roman" w:eastAsia="SimHei" w:hAnsi="Time New Roman" w:hint="eastAsia"/>
        </w:rPr>
      </w:pPr>
      <w:r>
        <w:rPr>
          <w:rFonts w:ascii="Time New Roman" w:eastAsia="SimHei" w:hAnsi="Time New Roman" w:hint="eastAsia"/>
        </w:rPr>
        <w:t>发展关注青少年特点的辅导、护理和康复设施，只要符合儿童的最大利益，这些设施应是无需父母同意就可利用的。</w:t>
      </w:r>
    </w:p>
    <w:p w:rsidR="00000000" w:rsidRDefault="00000000">
      <w:pPr>
        <w:pStyle w:val="Heading4"/>
        <w:rPr>
          <w:rFonts w:hint="eastAsia"/>
        </w:rPr>
      </w:pPr>
      <w:r>
        <w:rPr>
          <w:rFonts w:hint="eastAsia"/>
        </w:rPr>
        <w:t>有害的传统习俗</w:t>
      </w:r>
    </w:p>
    <w:p w:rsidR="00000000" w:rsidRDefault="00000000">
      <w:pPr>
        <w:rPr>
          <w:rFonts w:hint="eastAsia"/>
        </w:rPr>
      </w:pPr>
      <w:r>
        <w:rPr>
          <w:rFonts w:hint="eastAsia"/>
        </w:rPr>
        <w:tab/>
        <w:t xml:space="preserve">70.  </w:t>
      </w:r>
      <w:r>
        <w:rPr>
          <w:rFonts w:hint="eastAsia"/>
        </w:rPr>
        <w:t>委员会注意到该缔约国已经采取措施打击残割女性外阴和强迫进食的传统习俗，但委员会还是对尤其在农村地区持续不断地采用这种做法表示担忧。</w:t>
      </w:r>
    </w:p>
    <w:p w:rsidR="00000000" w:rsidRDefault="00000000">
      <w:pPr>
        <w:rPr>
          <w:rFonts w:ascii="Time New Roman" w:eastAsia="SimHei" w:hAnsi="Time New Roman" w:hint="eastAsia"/>
        </w:rPr>
      </w:pPr>
      <w:r>
        <w:rPr>
          <w:rFonts w:ascii="Time New Roman" w:eastAsia="SimHei" w:hAnsi="Time New Roman" w:hint="eastAsia"/>
        </w:rPr>
        <w:tab/>
        <w:t xml:space="preserve">71.  </w:t>
      </w:r>
      <w:r>
        <w:rPr>
          <w:rFonts w:ascii="Time New Roman" w:eastAsia="SimHei" w:hAnsi="Time New Roman" w:hint="eastAsia"/>
        </w:rPr>
        <w:t>委员会根据《公约》第</w:t>
      </w:r>
      <w:r>
        <w:rPr>
          <w:rFonts w:ascii="Time New Roman" w:eastAsia="SimHei" w:hAnsi="Time New Roman" w:hint="eastAsia"/>
        </w:rPr>
        <w:t>24</w:t>
      </w:r>
      <w:r>
        <w:rPr>
          <w:rFonts w:ascii="Time New Roman" w:eastAsia="SimHei" w:hAnsi="Time New Roman" w:hint="eastAsia"/>
        </w:rPr>
        <w:t>条敦促该缔约国：</w:t>
      </w:r>
    </w:p>
    <w:p w:rsidR="00000000" w:rsidRDefault="00000000">
      <w:pPr>
        <w:numPr>
          <w:ilvl w:val="0"/>
          <w:numId w:val="194"/>
        </w:numPr>
        <w:rPr>
          <w:rFonts w:ascii="Time New Roman" w:eastAsia="SimHei" w:hAnsi="Time New Roman" w:hint="eastAsia"/>
        </w:rPr>
      </w:pPr>
      <w:r>
        <w:rPr>
          <w:rFonts w:ascii="Time New Roman" w:eastAsia="SimHei" w:hAnsi="Time New Roman" w:hint="eastAsia"/>
        </w:rPr>
        <w:t>禁止并采取措施结束残割女性外阴和强迫进食的习俗；</w:t>
      </w:r>
    </w:p>
    <w:p w:rsidR="00000000" w:rsidRDefault="00000000">
      <w:pPr>
        <w:numPr>
          <w:ilvl w:val="0"/>
          <w:numId w:val="194"/>
        </w:numPr>
        <w:rPr>
          <w:rFonts w:ascii="Time New Roman" w:eastAsia="SimHei" w:hAnsi="Time New Roman" w:hint="eastAsia"/>
        </w:rPr>
      </w:pPr>
      <w:r>
        <w:rPr>
          <w:rFonts w:ascii="Time New Roman" w:eastAsia="SimHei" w:hAnsi="Time New Roman" w:hint="eastAsia"/>
        </w:rPr>
        <w:t>提高对其有害后果的认识；</w:t>
      </w:r>
    </w:p>
    <w:p w:rsidR="00000000" w:rsidRDefault="00000000">
      <w:pPr>
        <w:numPr>
          <w:ilvl w:val="0"/>
          <w:numId w:val="194"/>
        </w:numPr>
        <w:rPr>
          <w:rFonts w:ascii="Time New Roman" w:eastAsia="SimHei" w:hAnsi="Time New Roman" w:hint="eastAsia"/>
        </w:rPr>
      </w:pPr>
      <w:r>
        <w:rPr>
          <w:rFonts w:ascii="Time New Roman" w:eastAsia="SimHei" w:hAnsi="Time New Roman" w:hint="eastAsia"/>
        </w:rPr>
        <w:t>为此寻求儿童基金会和世界卫生组织的援助；以及</w:t>
      </w:r>
    </w:p>
    <w:p w:rsidR="00000000" w:rsidRDefault="00000000">
      <w:pPr>
        <w:numPr>
          <w:ilvl w:val="0"/>
          <w:numId w:val="194"/>
        </w:numPr>
        <w:spacing w:after="320"/>
        <w:rPr>
          <w:rFonts w:ascii="Time New Roman" w:eastAsia="SimHei" w:hAnsi="Time New Roman" w:hint="eastAsia"/>
        </w:rPr>
      </w:pPr>
      <w:r>
        <w:rPr>
          <w:rFonts w:ascii="Time New Roman" w:eastAsia="SimHei" w:hAnsi="Time New Roman" w:hint="eastAsia"/>
        </w:rPr>
        <w:t>利用该区域其它国家在这方面所做出的努力。</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pStyle w:val="Heading4"/>
        <w:rPr>
          <w:rFonts w:hint="eastAsia"/>
        </w:rPr>
      </w:pPr>
      <w:r>
        <w:rPr>
          <w:rFonts w:hint="eastAsia"/>
        </w:rPr>
        <w:t>教育和休闲</w:t>
      </w:r>
    </w:p>
    <w:p w:rsidR="00000000" w:rsidRDefault="00000000">
      <w:pPr>
        <w:rPr>
          <w:rFonts w:hint="eastAsia"/>
        </w:rPr>
      </w:pPr>
      <w:r>
        <w:rPr>
          <w:rFonts w:hint="eastAsia"/>
        </w:rPr>
        <w:tab/>
        <w:t xml:space="preserve">72.  </w:t>
      </w:r>
      <w:r>
        <w:rPr>
          <w:rFonts w:hint="eastAsia"/>
        </w:rPr>
        <w:t>委员会注意到学校和课室的数量有所增加，但委员会仍然对只有约</w:t>
      </w:r>
      <w:r>
        <w:rPr>
          <w:rFonts w:hint="eastAsia"/>
        </w:rPr>
        <w:t>60%</w:t>
      </w:r>
      <w:r>
        <w:rPr>
          <w:rFonts w:hint="eastAsia"/>
        </w:rPr>
        <w:t>的儿童上学而且存在着很大的性别和地区差异表示担忧。委员会还关切地注意到：辍学率和留级率较高；学校课程存在缺陷；师生比例高，尤其在首都努瓦克肖特；中等学校的入学率低；学校缺乏基础设施；接受学前教育的儿童数量少。</w:t>
      </w:r>
      <w:r>
        <w:rPr>
          <w:rFonts w:hint="eastAsia"/>
          <w:spacing w:val="0"/>
        </w:rPr>
        <w:t>此外，委员会还对尤其是农村地区缺乏适合儿童的运动场地和娱乐设施表示关</w:t>
      </w:r>
      <w:r>
        <w:rPr>
          <w:rFonts w:hint="eastAsia"/>
        </w:rPr>
        <w:t>注。</w:t>
      </w:r>
    </w:p>
    <w:p w:rsidR="00000000" w:rsidRDefault="00000000">
      <w:pPr>
        <w:rPr>
          <w:rFonts w:ascii="Time New Roman" w:eastAsia="SimHei" w:hAnsi="Time New Roman" w:hint="eastAsia"/>
        </w:rPr>
      </w:pPr>
      <w:r>
        <w:rPr>
          <w:rFonts w:ascii="Time New Roman" w:eastAsia="SimHei" w:hAnsi="Time New Roman" w:hint="eastAsia"/>
        </w:rPr>
        <w:tab/>
        <w:t xml:space="preserve">73.  </w:t>
      </w:r>
      <w:r>
        <w:rPr>
          <w:rFonts w:ascii="Time New Roman" w:eastAsia="SimHei" w:hAnsi="Time New Roman" w:hint="eastAsia"/>
        </w:rPr>
        <w:t>委员会根据《公约》第</w:t>
      </w:r>
      <w:r>
        <w:rPr>
          <w:rFonts w:ascii="Time New Roman" w:eastAsia="SimHei" w:hAnsi="Time New Roman" w:hint="eastAsia"/>
        </w:rPr>
        <w:t>28</w:t>
      </w:r>
      <w:r>
        <w:rPr>
          <w:rFonts w:ascii="Time New Roman" w:eastAsia="SimHei" w:hAnsi="Time New Roman" w:hint="eastAsia"/>
        </w:rPr>
        <w:t>和第</w:t>
      </w:r>
      <w:r>
        <w:rPr>
          <w:rFonts w:ascii="Time New Roman" w:eastAsia="SimHei" w:hAnsi="Time New Roman" w:hint="eastAsia"/>
        </w:rPr>
        <w:t>29</w:t>
      </w:r>
      <w:r>
        <w:rPr>
          <w:rFonts w:ascii="Time New Roman" w:eastAsia="SimHei" w:hAnsi="Time New Roman" w:hint="eastAsia"/>
        </w:rPr>
        <w:t>条建议该缔约国：</w:t>
      </w:r>
    </w:p>
    <w:p w:rsidR="00000000" w:rsidRDefault="00000000">
      <w:pPr>
        <w:numPr>
          <w:ilvl w:val="0"/>
          <w:numId w:val="195"/>
        </w:numPr>
        <w:rPr>
          <w:rFonts w:ascii="Time New Roman" w:eastAsia="SimHei" w:hAnsi="Time New Roman" w:hint="eastAsia"/>
        </w:rPr>
      </w:pPr>
      <w:r>
        <w:rPr>
          <w:rFonts w:ascii="Time New Roman" w:eastAsia="SimHei" w:hAnsi="Time New Roman" w:hint="eastAsia"/>
        </w:rPr>
        <w:t>执行所有</w:t>
      </w:r>
      <w:r>
        <w:rPr>
          <w:rFonts w:ascii="Time New Roman" w:eastAsia="SimHei" w:hAnsi="Time New Roman" w:hint="eastAsia"/>
        </w:rPr>
        <w:t>6</w:t>
      </w:r>
      <w:r>
        <w:rPr>
          <w:rFonts w:ascii="Time New Roman" w:eastAsia="SimHei" w:hAnsi="Time New Roman" w:hint="eastAsia"/>
        </w:rPr>
        <w:t>至</w:t>
      </w:r>
      <w:r>
        <w:rPr>
          <w:rFonts w:ascii="Time New Roman" w:eastAsia="SimHei" w:hAnsi="Time New Roman" w:hint="eastAsia"/>
        </w:rPr>
        <w:t>14</w:t>
      </w:r>
      <w:r>
        <w:rPr>
          <w:rFonts w:ascii="Time New Roman" w:eastAsia="SimHei" w:hAnsi="Time New Roman" w:hint="eastAsia"/>
        </w:rPr>
        <w:t>岁儿童均有义务接受基础教育的法律；</w:t>
      </w:r>
    </w:p>
    <w:p w:rsidR="00000000" w:rsidRDefault="00000000">
      <w:pPr>
        <w:numPr>
          <w:ilvl w:val="0"/>
          <w:numId w:val="195"/>
        </w:numPr>
        <w:rPr>
          <w:rFonts w:ascii="Time New Roman" w:eastAsia="SimHei" w:hAnsi="Time New Roman" w:hint="eastAsia"/>
        </w:rPr>
      </w:pPr>
      <w:r>
        <w:rPr>
          <w:rFonts w:ascii="Time New Roman" w:eastAsia="SimHei" w:hAnsi="Time New Roman" w:hint="eastAsia"/>
        </w:rPr>
        <w:t>采取适当的措施，确保正常上学并且尤其降低女孩的辍学率；</w:t>
      </w:r>
    </w:p>
    <w:p w:rsidR="00000000" w:rsidRDefault="00000000">
      <w:pPr>
        <w:numPr>
          <w:ilvl w:val="0"/>
          <w:numId w:val="195"/>
        </w:numPr>
        <w:rPr>
          <w:rFonts w:ascii="Time New Roman" w:eastAsia="SimHei" w:hAnsi="Time New Roman" w:hint="eastAsia"/>
        </w:rPr>
      </w:pPr>
      <w:r>
        <w:rPr>
          <w:rFonts w:ascii="Time New Roman" w:eastAsia="SimHei" w:hAnsi="Time New Roman" w:hint="eastAsia"/>
        </w:rPr>
        <w:t>继续努力扩大学前教育；</w:t>
      </w:r>
    </w:p>
    <w:p w:rsidR="00000000" w:rsidRDefault="00000000">
      <w:pPr>
        <w:numPr>
          <w:ilvl w:val="0"/>
          <w:numId w:val="195"/>
        </w:numPr>
        <w:rPr>
          <w:rFonts w:ascii="Time New Roman" w:eastAsia="SimHei" w:hAnsi="Time New Roman" w:hint="eastAsia"/>
        </w:rPr>
      </w:pPr>
      <w:r>
        <w:rPr>
          <w:rFonts w:ascii="Time New Roman" w:eastAsia="SimHei" w:hAnsi="Time New Roman" w:hint="eastAsia"/>
        </w:rPr>
        <w:t>采取进一步措施，确保儿童升入中等学校；</w:t>
      </w:r>
    </w:p>
    <w:p w:rsidR="00000000" w:rsidRDefault="00000000">
      <w:pPr>
        <w:numPr>
          <w:ilvl w:val="0"/>
          <w:numId w:val="195"/>
        </w:numPr>
        <w:rPr>
          <w:rFonts w:ascii="Time New Roman" w:eastAsia="SimHei" w:hAnsi="Time New Roman" w:hint="eastAsia"/>
        </w:rPr>
      </w:pPr>
      <w:r>
        <w:rPr>
          <w:rFonts w:ascii="Time New Roman" w:eastAsia="SimHei" w:hAnsi="Time New Roman" w:hint="eastAsia"/>
        </w:rPr>
        <w:t>提高教学质量；</w:t>
      </w:r>
    </w:p>
    <w:p w:rsidR="00000000" w:rsidRDefault="00000000">
      <w:pPr>
        <w:numPr>
          <w:ilvl w:val="0"/>
          <w:numId w:val="195"/>
        </w:numPr>
        <w:rPr>
          <w:rFonts w:ascii="Time New Roman" w:eastAsia="SimHei" w:hAnsi="Time New Roman" w:hint="eastAsia"/>
        </w:rPr>
      </w:pPr>
      <w:r>
        <w:rPr>
          <w:rFonts w:ascii="Time New Roman" w:eastAsia="SimHei" w:hAnsi="Time New Roman" w:hint="eastAsia"/>
        </w:rPr>
        <w:t>使教育面向《公约》第</w:t>
      </w:r>
      <w:r>
        <w:rPr>
          <w:rFonts w:ascii="Time New Roman" w:eastAsia="SimHei" w:hAnsi="Time New Roman" w:hint="eastAsia"/>
        </w:rPr>
        <w:t>29(1)</w:t>
      </w:r>
      <w:r>
        <w:rPr>
          <w:rFonts w:ascii="Time New Roman" w:eastAsia="SimHei" w:hAnsi="Time New Roman" w:hint="eastAsia"/>
        </w:rPr>
        <w:t>条以及委员会关于教育目的的一般评论中所述的目的，尤其是在各级教育的课程中，包括在教师培训中，引入人权</w:t>
      </w:r>
      <w:r>
        <w:rPr>
          <w:rFonts w:ascii="Time New Roman" w:eastAsia="SimHei" w:hAnsi="Time New Roman" w:hint="eastAsia"/>
        </w:rPr>
        <w:t>(</w:t>
      </w:r>
      <w:r>
        <w:rPr>
          <w:rFonts w:ascii="Time New Roman" w:eastAsia="SimHei" w:hAnsi="Time New Roman" w:hint="eastAsia"/>
        </w:rPr>
        <w:t>包括儿童权利</w:t>
      </w:r>
      <w:r>
        <w:rPr>
          <w:rFonts w:ascii="Time New Roman" w:eastAsia="SimHei" w:hAnsi="Time New Roman" w:hint="eastAsia"/>
        </w:rPr>
        <w:t>)</w:t>
      </w:r>
      <w:r>
        <w:rPr>
          <w:rFonts w:ascii="Time New Roman" w:eastAsia="SimHei" w:hAnsi="Time New Roman" w:hint="eastAsia"/>
        </w:rPr>
        <w:t>的教育；以及</w:t>
      </w:r>
    </w:p>
    <w:p w:rsidR="00000000" w:rsidRDefault="00000000">
      <w:pPr>
        <w:numPr>
          <w:ilvl w:val="0"/>
          <w:numId w:val="195"/>
        </w:numPr>
        <w:spacing w:after="320"/>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rPr>
        <w:t>31</w:t>
      </w:r>
      <w:r>
        <w:rPr>
          <w:rFonts w:ascii="Time New Roman" w:eastAsia="SimHei" w:hAnsi="Time New Roman" w:hint="eastAsia"/>
        </w:rPr>
        <w:t>条的规定，尽力保障儿童的休息和闲暇以及从事游戏和娱乐活动的权利，方法尤其是教育父母认识到这些活动对儿童发展的重要性以及尤其在农村地区发展适当的设施。</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难民儿童</w:t>
      </w:r>
    </w:p>
    <w:p w:rsidR="00000000" w:rsidRDefault="00000000">
      <w:pPr>
        <w:rPr>
          <w:rFonts w:hint="eastAsia"/>
        </w:rPr>
      </w:pPr>
      <w:r>
        <w:rPr>
          <w:rFonts w:hint="eastAsia"/>
        </w:rPr>
        <w:tab/>
        <w:t xml:space="preserve">74.  </w:t>
      </w:r>
      <w:r>
        <w:rPr>
          <w:rFonts w:hint="eastAsia"/>
        </w:rPr>
        <w:t>委员会关切地注意到，该缔约国并未给难民及其子女颁发身份证件，难民儿童的权利并未得到法律的特别保护，尽管该缔约国已经签署了《</w:t>
      </w:r>
      <w:r>
        <w:rPr>
          <w:rFonts w:hint="eastAsia"/>
        </w:rPr>
        <w:t>1951</w:t>
      </w:r>
      <w:r>
        <w:rPr>
          <w:rFonts w:hint="eastAsia"/>
        </w:rPr>
        <w:t>年关于难民地位的公约》，并且加入了</w:t>
      </w:r>
      <w:r>
        <w:rPr>
          <w:rFonts w:hint="eastAsia"/>
        </w:rPr>
        <w:t>1967</w:t>
      </w:r>
      <w:r>
        <w:rPr>
          <w:rFonts w:hint="eastAsia"/>
        </w:rPr>
        <w:t>年议定书。委员会还注意到不存在任何保障家庭团聚的法律和做法。</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75.  </w:t>
      </w:r>
      <w:r>
        <w:rPr>
          <w:rFonts w:ascii="Time New Roman" w:eastAsia="SimHei" w:hAnsi="Time New Roman" w:hint="eastAsia"/>
        </w:rPr>
        <w:t>委员会根据《公约》第</w:t>
      </w:r>
      <w:r>
        <w:rPr>
          <w:rFonts w:ascii="Time New Roman" w:eastAsia="SimHei" w:hAnsi="Time New Roman" w:hint="eastAsia"/>
        </w:rPr>
        <w:t>22</w:t>
      </w:r>
      <w:r>
        <w:rPr>
          <w:rFonts w:ascii="Time New Roman" w:eastAsia="SimHei" w:hAnsi="Time New Roman" w:hint="eastAsia"/>
        </w:rPr>
        <w:t>条建议该缔约国：</w:t>
      </w:r>
    </w:p>
    <w:p w:rsidR="00000000" w:rsidRDefault="00000000">
      <w:pPr>
        <w:numPr>
          <w:ilvl w:val="0"/>
          <w:numId w:val="196"/>
        </w:numPr>
        <w:rPr>
          <w:rFonts w:ascii="Time New Roman" w:eastAsia="SimHei" w:hAnsi="Time New Roman" w:hint="eastAsia"/>
        </w:rPr>
      </w:pPr>
      <w:r>
        <w:rPr>
          <w:rFonts w:ascii="Time New Roman" w:eastAsia="SimHei" w:hAnsi="Time New Roman" w:hint="eastAsia"/>
        </w:rPr>
        <w:t>在其立法中体现《</w:t>
      </w:r>
      <w:r>
        <w:rPr>
          <w:rFonts w:ascii="Time New Roman" w:eastAsia="SimHei" w:hAnsi="Time New Roman" w:hint="eastAsia"/>
        </w:rPr>
        <w:t>1951</w:t>
      </w:r>
      <w:r>
        <w:rPr>
          <w:rFonts w:ascii="Time New Roman" w:eastAsia="SimHei" w:hAnsi="Time New Roman" w:hint="eastAsia"/>
        </w:rPr>
        <w:t>年关于难民地位的公约》及其</w:t>
      </w:r>
      <w:r>
        <w:rPr>
          <w:rFonts w:ascii="Time New Roman" w:eastAsia="SimHei" w:hAnsi="Time New Roman" w:hint="eastAsia"/>
        </w:rPr>
        <w:t>1967</w:t>
      </w:r>
      <w:r>
        <w:rPr>
          <w:rFonts w:ascii="Time New Roman" w:eastAsia="SimHei" w:hAnsi="Time New Roman" w:hint="eastAsia"/>
        </w:rPr>
        <w:t>年的议定书中的规定；</w:t>
      </w:r>
    </w:p>
    <w:p w:rsidR="00000000" w:rsidRDefault="00000000">
      <w:pPr>
        <w:numPr>
          <w:ilvl w:val="0"/>
          <w:numId w:val="196"/>
        </w:numPr>
        <w:rPr>
          <w:rFonts w:ascii="Time New Roman" w:eastAsia="SimHei" w:hAnsi="Time New Roman" w:hint="eastAsia"/>
        </w:rPr>
      </w:pPr>
      <w:r>
        <w:rPr>
          <w:rFonts w:ascii="Time New Roman" w:eastAsia="SimHei" w:hAnsi="Time New Roman" w:hint="eastAsia"/>
        </w:rPr>
        <w:t>向难民颁发适当的正式身份证件，以便利其旅行和享受其它基本权利；以及</w:t>
      </w:r>
    </w:p>
    <w:p w:rsidR="00000000" w:rsidRDefault="00000000">
      <w:pPr>
        <w:numPr>
          <w:ilvl w:val="0"/>
          <w:numId w:val="196"/>
        </w:numPr>
        <w:spacing w:after="320"/>
        <w:rPr>
          <w:rFonts w:ascii="Time New Roman" w:eastAsia="SimHei" w:hAnsi="Time New Roman" w:hint="eastAsia"/>
        </w:rPr>
      </w:pPr>
      <w:r>
        <w:rPr>
          <w:rFonts w:ascii="Time New Roman" w:eastAsia="SimHei" w:hAnsi="Time New Roman" w:hint="eastAsia"/>
        </w:rPr>
        <w:t>尽可能颁布保障家庭团聚的立法、政策和方案。</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76.  </w:t>
      </w:r>
      <w:r>
        <w:rPr>
          <w:rFonts w:hint="eastAsia"/>
        </w:rPr>
        <w:t>委员会关注众多的打工儿童，尤其是在农业部门、非正规部门和街头工作的儿童，其中包括受教师剥削的学生。委员会承认该缔约国在制止向阿拉伯国家贩卖儿童方面作出了努力，但从事家政服务的女孩常常得不到报酬或者报酬很</w:t>
      </w:r>
      <w:r>
        <w:rPr>
          <w:rFonts w:hint="eastAsia"/>
          <w:spacing w:val="0"/>
        </w:rPr>
        <w:t>低，而且据报道在一些偏远地区还存在着非自愿的奴役现象，委员会对此表示担</w:t>
      </w:r>
      <w:r>
        <w:rPr>
          <w:rFonts w:hint="eastAsia"/>
        </w:rPr>
        <w:t>忧。</w:t>
      </w:r>
    </w:p>
    <w:p w:rsidR="00000000" w:rsidRDefault="00000000">
      <w:pPr>
        <w:rPr>
          <w:rFonts w:ascii="Time New Roman" w:eastAsia="SimHei" w:hAnsi="Time New Roman" w:hint="eastAsia"/>
        </w:rPr>
      </w:pPr>
      <w:r>
        <w:rPr>
          <w:rFonts w:ascii="Time New Roman" w:eastAsia="SimHei" w:hAnsi="Time New Roman" w:hint="eastAsia"/>
        </w:rPr>
        <w:tab/>
        <w:t xml:space="preserve">77.  </w:t>
      </w:r>
      <w:r>
        <w:rPr>
          <w:rFonts w:ascii="Time New Roman" w:eastAsia="SimHei" w:hAnsi="Time New Roman" w:hint="eastAsia"/>
        </w:rPr>
        <w:t>委员会根据《公约》第</w:t>
      </w:r>
      <w:r>
        <w:rPr>
          <w:rFonts w:ascii="Time New Roman" w:eastAsia="SimHei" w:hAnsi="Time New Roman" w:hint="eastAsia"/>
        </w:rPr>
        <w:t>32</w:t>
      </w:r>
      <w:r>
        <w:rPr>
          <w:rFonts w:ascii="Time New Roman" w:eastAsia="SimHei" w:hAnsi="Time New Roman" w:hint="eastAsia"/>
        </w:rPr>
        <w:t>条建议该缔约国：</w:t>
      </w:r>
    </w:p>
    <w:p w:rsidR="00000000" w:rsidRDefault="00000000">
      <w:pPr>
        <w:numPr>
          <w:ilvl w:val="0"/>
          <w:numId w:val="197"/>
        </w:numPr>
        <w:rPr>
          <w:rFonts w:ascii="Time New Roman" w:eastAsia="SimHei" w:hAnsi="Time New Roman" w:hint="eastAsia"/>
        </w:rPr>
      </w:pPr>
      <w:r>
        <w:rPr>
          <w:rFonts w:ascii="Time New Roman" w:eastAsia="SimHei" w:hAnsi="Time New Roman" w:hint="eastAsia"/>
        </w:rPr>
        <w:t>继续采取措施预防和制止对儿童的各种形式的经济剥削；</w:t>
      </w:r>
    </w:p>
    <w:p w:rsidR="00000000" w:rsidRDefault="00000000">
      <w:pPr>
        <w:numPr>
          <w:ilvl w:val="0"/>
          <w:numId w:val="197"/>
        </w:numPr>
        <w:rPr>
          <w:rFonts w:ascii="Time New Roman" w:eastAsia="SimHei" w:hAnsi="Time New Roman" w:hint="eastAsia"/>
        </w:rPr>
      </w:pPr>
      <w:r>
        <w:rPr>
          <w:rFonts w:ascii="Time New Roman" w:eastAsia="SimHei" w:hAnsi="Time New Roman" w:hint="eastAsia"/>
        </w:rPr>
        <w:t>完成劳工组织《关于准予就业最低年龄公约》</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rPr>
        <w:t>138</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和劳工组织《关于禁止和立即行动消除最有害的童工形式公约》</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rPr>
        <w:t>182</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的批准程序并加以执行；以及</w:t>
      </w:r>
    </w:p>
    <w:p w:rsidR="00000000" w:rsidRDefault="00000000">
      <w:pPr>
        <w:numPr>
          <w:ilvl w:val="0"/>
          <w:numId w:val="197"/>
        </w:numPr>
        <w:spacing w:after="320"/>
        <w:rPr>
          <w:rFonts w:ascii="Time New Roman" w:eastAsia="SimHei" w:hAnsi="Time New Roman" w:hint="eastAsia"/>
        </w:rPr>
      </w:pPr>
      <w:r>
        <w:rPr>
          <w:rFonts w:ascii="Time New Roman" w:eastAsia="SimHei" w:hAnsi="Time New Roman" w:hint="eastAsia"/>
        </w:rPr>
        <w:t>就此寻求劳工组织</w:t>
      </w:r>
      <w:r>
        <w:rPr>
          <w:rFonts w:ascii="Time New Roman" w:eastAsia="SimHei" w:hAnsi="Time New Roman" w:hint="eastAsia"/>
        </w:rPr>
        <w:t>/</w:t>
      </w:r>
      <w:r>
        <w:rPr>
          <w:rFonts w:ascii="Time New Roman" w:eastAsia="SimHei" w:hAnsi="Time New Roman" w:hint="eastAsia"/>
        </w:rPr>
        <w:t>消灭童工现象国际计划的援助。</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78.  </w:t>
      </w:r>
      <w:r>
        <w:rPr>
          <w:rFonts w:hint="eastAsia"/>
        </w:rPr>
        <w:t>委员会注意到该国政府正在起草一部专门针对青少年的新刑法典和一部新的刑事诉讼法典，但仍对少年犯与成年犯的待遇相同以及分配给少年司法的的预算很少表示关注。委员会还注意到，法官不了解监禁以外的其他办法，而且很少采用处理少年犯的教化方案或类似的庭外程序。虽然注意到在努瓦克肖特成立关于违法儿童看护和再融入社会的贝拉中心是一项积极发展，但委员会仍然对高的累犯率表示担忧，而且还注意到，在该国国内监禁的儿童常常与成年人关押在一起并且受到虐待。</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79.  </w:t>
      </w:r>
      <w:r>
        <w:rPr>
          <w:rFonts w:ascii="Time New Roman" w:eastAsia="SimHei" w:hAnsi="Time New Roman" w:hint="eastAsia"/>
        </w:rPr>
        <w:t>委员会建议该缔约国：</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采取一切必要的措施，确保立即通过专门针对青少年，即所有</w:t>
      </w:r>
      <w:r>
        <w:rPr>
          <w:rFonts w:ascii="Time New Roman" w:eastAsia="SimHei" w:hAnsi="Time New Roman" w:hint="eastAsia"/>
        </w:rPr>
        <w:t>18</w:t>
      </w:r>
      <w:r>
        <w:rPr>
          <w:rFonts w:ascii="Time New Roman" w:eastAsia="SimHei" w:hAnsi="Time New Roman" w:hint="eastAsia"/>
        </w:rPr>
        <w:t>岁以下人士的新的刑法和刑事诉讼法典，并对它们的执行拨付足够的人力和财力资源；</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本着《公约》尤其是第</w:t>
      </w:r>
      <w:r>
        <w:rPr>
          <w:rFonts w:ascii="Time New Roman" w:eastAsia="SimHei" w:hAnsi="Time New Roman" w:hint="eastAsia"/>
        </w:rPr>
        <w:t>37</w:t>
      </w:r>
      <w:r>
        <w:rPr>
          <w:rFonts w:ascii="Time New Roman" w:eastAsia="SimHei" w:hAnsi="Time New Roman" w:hint="eastAsia"/>
        </w:rPr>
        <w:t>、第</w:t>
      </w:r>
      <w:r>
        <w:rPr>
          <w:rFonts w:ascii="Time New Roman" w:eastAsia="SimHei" w:hAnsi="Time New Roman" w:hint="eastAsia"/>
        </w:rPr>
        <w:t>39</w:t>
      </w:r>
      <w:r>
        <w:rPr>
          <w:rFonts w:ascii="Time New Roman" w:eastAsia="SimHei" w:hAnsi="Time New Roman" w:hint="eastAsia"/>
        </w:rPr>
        <w:t>和第</w:t>
      </w:r>
      <w:r>
        <w:rPr>
          <w:rFonts w:ascii="Time New Roman" w:eastAsia="SimHei" w:hAnsi="Time New Roman" w:hint="eastAsia"/>
        </w:rPr>
        <w:t>40</w:t>
      </w:r>
      <w:r>
        <w:rPr>
          <w:rFonts w:ascii="Time New Roman" w:eastAsia="SimHei" w:hAnsi="Time New Roman" w:hint="eastAsia"/>
        </w:rPr>
        <w:t>条以及联合国在少年司法领域的以下其他标准的精神采取额外的步骤改革少年司法制度：《联合国少年司法最低限度标准规则》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和《联合国保护被剥夺自由少年规则》；</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把剥夺自由只作为最后考虑而且尽可能在最短期间内适用的一项措施加以考虑；保护被剥夺自由儿童的权利，其中包括与其监禁条件有关的权利；并确保儿童与成人分开关押并在接受少年司法制度期间与其家人保持定期接触；</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尽可能采取其他措施代替审前羁押和其他的剥夺自由形式；</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为所有涉及少年司法制度的专业人员制定有关国际标准的培训方案；</w:t>
      </w:r>
    </w:p>
    <w:p w:rsidR="00000000" w:rsidRDefault="00000000">
      <w:pPr>
        <w:numPr>
          <w:ilvl w:val="0"/>
          <w:numId w:val="198"/>
        </w:numPr>
        <w:rPr>
          <w:rFonts w:ascii="Time New Roman" w:eastAsia="SimHei" w:hAnsi="Time New Roman" w:hint="eastAsia"/>
        </w:rPr>
      </w:pPr>
      <w:r>
        <w:rPr>
          <w:rFonts w:ascii="Time New Roman" w:eastAsia="SimHei" w:hAnsi="Time New Roman" w:hint="eastAsia"/>
        </w:rPr>
        <w:t>在司法程序结束后尽一切努力制定出青少年复原和重新融入社会方案；以及</w:t>
      </w:r>
    </w:p>
    <w:p w:rsidR="00000000" w:rsidRDefault="00000000">
      <w:pPr>
        <w:numPr>
          <w:ilvl w:val="0"/>
          <w:numId w:val="198"/>
        </w:numPr>
        <w:spacing w:after="240"/>
        <w:rPr>
          <w:rFonts w:ascii="Time New Roman" w:eastAsia="SimHei" w:hAnsi="Time New Roman" w:hint="eastAsia"/>
        </w:rPr>
      </w:pPr>
      <w:r>
        <w:rPr>
          <w:rFonts w:ascii="Time New Roman" w:eastAsia="SimHei" w:hAnsi="Time New Roman" w:hint="eastAsia"/>
        </w:rPr>
        <w:t>尤其请求人权署、联合国国际犯罪预防中心、国际少年司法网络和儿童基金会通过联合国少年司法技术咨询和援助协调小组提供少年司法和警察培训方面的技术援助。</w:t>
      </w:r>
    </w:p>
    <w:p w:rsidR="00000000" w:rsidRDefault="00000000">
      <w:pPr>
        <w:pStyle w:val="Heading3"/>
        <w:spacing w:after="160"/>
        <w:rPr>
          <w:rFonts w:hint="eastAsia"/>
        </w:rPr>
      </w:pPr>
      <w:r>
        <w:rPr>
          <w:rFonts w:hint="eastAsia"/>
          <w:u w:val="none"/>
        </w:rPr>
        <w:t>9</w:t>
      </w:r>
      <w:r>
        <w:rPr>
          <w:u w:val="none"/>
        </w:rPr>
        <w:t>.</w:t>
      </w:r>
      <w:r>
        <w:rPr>
          <w:rFonts w:hint="eastAsia"/>
          <w:u w:val="none"/>
        </w:rPr>
        <w:t xml:space="preserve">  </w:t>
      </w:r>
      <w:r>
        <w:rPr>
          <w:rFonts w:hint="eastAsia"/>
        </w:rPr>
        <w:t>《任择议定书》和对第</w:t>
      </w:r>
      <w:r>
        <w:rPr>
          <w:rFonts w:hint="eastAsia"/>
        </w:rPr>
        <w:t>43</w:t>
      </w:r>
      <w:r>
        <w:rPr>
          <w:rFonts w:hint="eastAsia"/>
        </w:rPr>
        <w:t>条第</w:t>
      </w:r>
      <w:r>
        <w:rPr>
          <w:rFonts w:hint="eastAsia"/>
        </w:rPr>
        <w:t>2</w:t>
      </w:r>
      <w:r>
        <w:rPr>
          <w:rFonts w:hint="eastAsia"/>
        </w:rPr>
        <w:t>款的修正案</w:t>
      </w:r>
    </w:p>
    <w:p w:rsidR="00000000" w:rsidRDefault="00000000">
      <w:pPr>
        <w:spacing w:after="320"/>
        <w:rPr>
          <w:rFonts w:hint="eastAsia"/>
        </w:rPr>
      </w:pPr>
      <w:r>
        <w:rPr>
          <w:rFonts w:hint="eastAsia"/>
        </w:rPr>
        <w:tab/>
        <w:t xml:space="preserve">80.  </w:t>
      </w:r>
      <w:r>
        <w:rPr>
          <w:rFonts w:hint="eastAsia"/>
        </w:rPr>
        <w:t>委员会鼓励该缔约国批准《儿童权利公约》关于贩卖儿童、儿童卖淫和儿童色情以及关于卷入武装冲突的儿童的《任择议定书》。</w:t>
      </w:r>
    </w:p>
    <w:p w:rsidR="00000000" w:rsidRDefault="00000000">
      <w:pPr>
        <w:pStyle w:val="Heading3"/>
        <w:spacing w:after="160"/>
        <w:rPr>
          <w:rFonts w:hint="eastAsia"/>
        </w:rPr>
      </w:pPr>
      <w:r>
        <w:rPr>
          <w:rFonts w:hint="eastAsia"/>
          <w:u w:val="none"/>
        </w:rPr>
        <w:t xml:space="preserve">10.  </w:t>
      </w:r>
      <w:r>
        <w:rPr>
          <w:rFonts w:hint="eastAsia"/>
        </w:rPr>
        <w:t>文件的分发</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81.  </w:t>
      </w:r>
      <w:r>
        <w:rPr>
          <w:rFonts w:ascii="Time New Roman" w:eastAsia="SimHei" w:hAnsi="Time New Roman" w:hint="eastAsia"/>
        </w:rPr>
        <w:t>委员会最后建议，根据《公约》第</w:t>
      </w:r>
      <w:r>
        <w:rPr>
          <w:rFonts w:ascii="Time New Roman" w:eastAsia="SimHei" w:hAnsi="Time New Roman" w:hint="eastAsia"/>
        </w:rPr>
        <w:t>44</w:t>
      </w:r>
      <w:r>
        <w:rPr>
          <w:rFonts w:ascii="Time New Roman" w:eastAsia="SimHei" w:hAnsi="Time New Roman" w:hint="eastAsia"/>
        </w:rPr>
        <w:t>条第</w:t>
      </w:r>
      <w:r>
        <w:rPr>
          <w:rFonts w:ascii="Time New Roman" w:eastAsia="SimHei" w:hAnsi="Time New Roman" w:hint="eastAsia"/>
        </w:rPr>
        <w:t>6</w:t>
      </w:r>
      <w:r>
        <w:rPr>
          <w:rFonts w:ascii="Time New Roman" w:eastAsia="SimHei" w:hAnsi="Time New Roman" w:hint="eastAsia"/>
        </w:rPr>
        <w:t>款的规定，应当向一般公众广泛公布该缔约国提出的初次报告和书面答复，并且考虑出版该报告和委员会就该报告通过的结论性意见，以及相关的简要记录。该文件应当广为传播，以期在政府内部、一般公众以及非政府组织和儿童中间就公约的内容及其执行和监督展开辩论和提高认识。</w:t>
      </w:r>
    </w:p>
    <w:p w:rsidR="00000000" w:rsidRDefault="00000000">
      <w:pPr>
        <w:pStyle w:val="Heading3"/>
        <w:rPr>
          <w:rFonts w:hint="eastAsia"/>
        </w:rPr>
      </w:pPr>
      <w:r>
        <w:rPr>
          <w:rFonts w:hint="eastAsia"/>
        </w:rPr>
        <w:t>肯</w:t>
      </w:r>
      <w:r>
        <w:rPr>
          <w:rFonts w:hint="eastAsia"/>
        </w:rPr>
        <w:t xml:space="preserve"> </w:t>
      </w:r>
      <w:r>
        <w:rPr>
          <w:rFonts w:hint="eastAsia"/>
        </w:rPr>
        <w:t>尼</w:t>
      </w:r>
      <w:r>
        <w:rPr>
          <w:rFonts w:hint="eastAsia"/>
        </w:rPr>
        <w:t xml:space="preserve"> </w:t>
      </w:r>
      <w:r>
        <w:rPr>
          <w:rFonts w:hint="eastAsia"/>
        </w:rPr>
        <w:t>亚</w:t>
      </w:r>
    </w:p>
    <w:p w:rsidR="00000000" w:rsidRDefault="00000000">
      <w:pPr>
        <w:spacing w:after="320"/>
        <w:rPr>
          <w:rFonts w:hint="eastAsia"/>
        </w:rPr>
      </w:pPr>
      <w:r>
        <w:rPr>
          <w:rFonts w:hint="eastAsia"/>
        </w:rPr>
        <w:tab/>
        <w:t xml:space="preserve">82.  </w:t>
      </w:r>
      <w:r>
        <w:rPr>
          <w:rFonts w:hint="eastAsia"/>
        </w:rPr>
        <w:t>委员会于</w:t>
      </w:r>
      <w:r>
        <w:rPr>
          <w:rFonts w:hint="eastAsia"/>
        </w:rPr>
        <w:t>2001</w:t>
      </w:r>
      <w:r>
        <w:rPr>
          <w:rFonts w:hint="eastAsia"/>
        </w:rPr>
        <w:t>年</w:t>
      </w:r>
      <w:r>
        <w:rPr>
          <w:rFonts w:hint="eastAsia"/>
        </w:rPr>
        <w:t>9</w:t>
      </w:r>
      <w:r>
        <w:rPr>
          <w:rFonts w:hint="eastAsia"/>
        </w:rPr>
        <w:t>月</w:t>
      </w:r>
      <w:r>
        <w:rPr>
          <w:rFonts w:hint="eastAsia"/>
        </w:rPr>
        <w:t>26</w:t>
      </w:r>
      <w:r>
        <w:rPr>
          <w:rFonts w:hint="eastAsia"/>
        </w:rPr>
        <w:t>日举行的第</w:t>
      </w:r>
      <w:r>
        <w:rPr>
          <w:rFonts w:hint="eastAsia"/>
        </w:rPr>
        <w:t>725</w:t>
      </w:r>
      <w:r>
        <w:rPr>
          <w:rFonts w:hint="eastAsia"/>
        </w:rPr>
        <w:t>次和第</w:t>
      </w:r>
      <w:r>
        <w:rPr>
          <w:rFonts w:hint="eastAsia"/>
        </w:rPr>
        <w:t>726</w:t>
      </w:r>
      <w:r>
        <w:rPr>
          <w:rFonts w:hint="eastAsia"/>
        </w:rPr>
        <w:t>次会议</w:t>
      </w:r>
      <w:r>
        <w:rPr>
          <w:rFonts w:hint="eastAsia"/>
        </w:rPr>
        <w:t>(</w:t>
      </w:r>
      <w:r>
        <w:rPr>
          <w:rFonts w:hint="eastAsia"/>
        </w:rPr>
        <w:t>见</w:t>
      </w:r>
      <w:r>
        <w:rPr>
          <w:rFonts w:hint="eastAsia"/>
        </w:rPr>
        <w:t>CRC/C/ SR.725-726)</w:t>
      </w:r>
      <w:r>
        <w:rPr>
          <w:rFonts w:hint="eastAsia"/>
        </w:rPr>
        <w:t>审议了</w:t>
      </w:r>
      <w:r>
        <w:rPr>
          <w:rFonts w:hint="eastAsia"/>
        </w:rPr>
        <w:t>2000</w:t>
      </w:r>
      <w:r>
        <w:rPr>
          <w:rFonts w:hint="eastAsia"/>
        </w:rPr>
        <w:t>年</w:t>
      </w:r>
      <w:r>
        <w:rPr>
          <w:rFonts w:hint="eastAsia"/>
        </w:rPr>
        <w:t>1</w:t>
      </w:r>
      <w:r>
        <w:rPr>
          <w:rFonts w:hint="eastAsia"/>
        </w:rPr>
        <w:t>月</w:t>
      </w:r>
      <w:r>
        <w:rPr>
          <w:rFonts w:hint="eastAsia"/>
        </w:rPr>
        <w:t>13</w:t>
      </w:r>
      <w:r>
        <w:rPr>
          <w:rFonts w:hint="eastAsia"/>
        </w:rPr>
        <w:t>日收到的肯尼亚的初次报告</w:t>
      </w:r>
      <w:r>
        <w:rPr>
          <w:rFonts w:hint="eastAsia"/>
        </w:rPr>
        <w:t>(CRC/C/3/A</w:t>
      </w:r>
      <w:r>
        <w:t>dd.62)</w:t>
      </w:r>
      <w:r>
        <w:rPr>
          <w:rFonts w:hint="eastAsia"/>
        </w:rPr>
        <w:t>，并在</w:t>
      </w:r>
      <w:r>
        <w:t>2001</w:t>
      </w:r>
      <w:r>
        <w:rPr>
          <w:rFonts w:hint="eastAsia"/>
        </w:rPr>
        <w:t>年</w:t>
      </w:r>
      <w:r>
        <w:rPr>
          <w:rFonts w:hint="eastAsia"/>
        </w:rPr>
        <w:t>10</w:t>
      </w:r>
      <w:r>
        <w:rPr>
          <w:rFonts w:hint="eastAsia"/>
        </w:rPr>
        <w:t>月</w:t>
      </w:r>
      <w:r>
        <w:rPr>
          <w:rFonts w:hint="eastAsia"/>
        </w:rPr>
        <w:t>12</w:t>
      </w:r>
      <w:r>
        <w:rPr>
          <w:rFonts w:hint="eastAsia"/>
        </w:rPr>
        <w:t>日第</w:t>
      </w:r>
      <w:r>
        <w:rPr>
          <w:rFonts w:hint="eastAsia"/>
        </w:rPr>
        <w:t>749</w:t>
      </w:r>
      <w:r>
        <w:rPr>
          <w:rFonts w:hint="eastAsia"/>
        </w:rPr>
        <w:t>次会议</w:t>
      </w:r>
      <w:r>
        <w:rPr>
          <w:rFonts w:hint="eastAsia"/>
        </w:rPr>
        <w:t>(CRC/C/SR.749)</w:t>
      </w:r>
      <w:r>
        <w:rPr>
          <w:rFonts w:hint="eastAsia"/>
        </w:rPr>
        <w:t>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83.  </w:t>
      </w:r>
      <w:r>
        <w:rPr>
          <w:rFonts w:hint="eastAsia"/>
        </w:rPr>
        <w:t>委员会欢迎该缔约国依照确定的准则提交初次报告。该缔约国书面答复了委员会编写的问题清单</w:t>
      </w:r>
      <w:r>
        <w:rPr>
          <w:rFonts w:hint="eastAsia"/>
        </w:rPr>
        <w:t>(CRC/C/Q/KEN/1)</w:t>
      </w:r>
      <w:r>
        <w:rPr>
          <w:rFonts w:hint="eastAsia"/>
        </w:rPr>
        <w:t>，使委员会对该缔约国境内的儿童情况有了更清楚的了解，委员会对此表示欢迎。委员会对其与该缔约国之间进行的建设性对话以及对讨论期间提出的各项意见和建议得到的积极反应感到鼓舞。委员会确认，一个高级代表团直接参加《公约》的执行工作，使委员会可以对该缔约国儿童的权利进行更充分的评价。</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84.  </w:t>
      </w:r>
      <w:r>
        <w:rPr>
          <w:rFonts w:hint="eastAsia"/>
        </w:rPr>
        <w:t>委员会赞赏地注意到，该缔约国已经颁布一项“根除贫困计划”，并且已经制定了</w:t>
      </w:r>
      <w:r>
        <w:rPr>
          <w:rFonts w:hint="eastAsia"/>
        </w:rPr>
        <w:t>2000-2003</w:t>
      </w:r>
      <w:r>
        <w:rPr>
          <w:rFonts w:hint="eastAsia"/>
        </w:rPr>
        <w:t>年“减少贫困战略”，以对付日益增加的贫困现象，而重点主要集中在基本社会服务方面。</w:t>
      </w:r>
    </w:p>
    <w:p w:rsidR="00000000" w:rsidRDefault="00000000">
      <w:pPr>
        <w:rPr>
          <w:rFonts w:hint="eastAsia"/>
        </w:rPr>
      </w:pPr>
      <w:r>
        <w:rPr>
          <w:rFonts w:hint="eastAsia"/>
        </w:rPr>
        <w:tab/>
        <w:t xml:space="preserve">85.  </w:t>
      </w:r>
      <w:r>
        <w:rPr>
          <w:rFonts w:hint="eastAsia"/>
        </w:rPr>
        <w:t>委员会注意到，该缔约国努力采取措施便利非政府组织参与促进和实施儿童方案，其中包括在</w:t>
      </w:r>
      <w:r>
        <w:rPr>
          <w:rFonts w:hint="eastAsia"/>
        </w:rPr>
        <w:t>1992</w:t>
      </w:r>
      <w:r>
        <w:rPr>
          <w:rFonts w:hint="eastAsia"/>
        </w:rPr>
        <w:t>年制定了“国家儿童问题行动纲领”。在这一方面，委员会欢迎在编写缔约国报告中开展的协作过程，该过程涉及约</w:t>
      </w:r>
      <w:r>
        <w:rPr>
          <w:rFonts w:hint="eastAsia"/>
        </w:rPr>
        <w:t>1,500</w:t>
      </w:r>
      <w:r>
        <w:rPr>
          <w:rFonts w:hint="eastAsia"/>
        </w:rPr>
        <w:t>个利益相关者，其中包括非政府组织和儿童本身。</w:t>
      </w:r>
    </w:p>
    <w:p w:rsidR="00000000" w:rsidRDefault="00000000">
      <w:pPr>
        <w:rPr>
          <w:rFonts w:hint="eastAsia"/>
        </w:rPr>
      </w:pPr>
      <w:r>
        <w:rPr>
          <w:rFonts w:hint="eastAsia"/>
        </w:rPr>
        <w:tab/>
        <w:t xml:space="preserve">86.  </w:t>
      </w:r>
      <w:r>
        <w:rPr>
          <w:rFonts w:hint="eastAsia"/>
        </w:rPr>
        <w:t>委员会欢迎在</w:t>
      </w:r>
      <w:r>
        <w:rPr>
          <w:rFonts w:hint="eastAsia"/>
        </w:rPr>
        <w:t>2000</w:t>
      </w:r>
      <w:r>
        <w:rPr>
          <w:rFonts w:hint="eastAsia"/>
        </w:rPr>
        <w:t>年设立了高等法院家庭事务法庭，从而可以在监护、收养和离婚事项上对儿童提供更大的保护。</w:t>
      </w:r>
    </w:p>
    <w:p w:rsidR="00000000" w:rsidRDefault="00000000">
      <w:pPr>
        <w:rPr>
          <w:rFonts w:hint="eastAsia"/>
        </w:rPr>
      </w:pPr>
      <w:r>
        <w:rPr>
          <w:rFonts w:hint="eastAsia"/>
        </w:rPr>
        <w:tab/>
        <w:t xml:space="preserve">87.  </w:t>
      </w:r>
      <w:r>
        <w:rPr>
          <w:rFonts w:hint="eastAsia"/>
        </w:rPr>
        <w:t>委员会欢迎设立一个危机处理台和一个热线服务台以听取儿童受害者关于受到虐待包括性虐待的报告。在这一方面，委员会还欢迎与民间团体合作为受虐待儿童设立和平屋。</w:t>
      </w:r>
    </w:p>
    <w:p w:rsidR="00000000" w:rsidRDefault="00000000">
      <w:pPr>
        <w:rPr>
          <w:rFonts w:hint="eastAsia"/>
        </w:rPr>
      </w:pPr>
      <w:r>
        <w:rPr>
          <w:rFonts w:hint="eastAsia"/>
        </w:rPr>
        <w:tab/>
        <w:t xml:space="preserve">88.  </w:t>
      </w:r>
      <w:r>
        <w:rPr>
          <w:rFonts w:hint="eastAsia"/>
        </w:rPr>
        <w:t>委员会欢迎成立国家艾滋病防治委员会和国家反药物滥用运动机构。</w:t>
      </w:r>
    </w:p>
    <w:p w:rsidR="00000000" w:rsidRDefault="00000000">
      <w:pPr>
        <w:spacing w:after="320"/>
        <w:rPr>
          <w:rFonts w:hint="eastAsia"/>
        </w:rPr>
      </w:pPr>
      <w:r>
        <w:rPr>
          <w:rFonts w:hint="eastAsia"/>
        </w:rPr>
        <w:tab/>
        <w:t xml:space="preserve">89.  </w:t>
      </w:r>
      <w:r>
        <w:rPr>
          <w:rFonts w:hint="eastAsia"/>
        </w:rPr>
        <w:t>委员会注意到，尽管该国面临着各种挑战，但在过去的三年里，对社会服务的预算拨款状况仍然有所改善。</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90.  </w:t>
      </w:r>
      <w:r>
        <w:rPr>
          <w:rFonts w:hint="eastAsia"/>
        </w:rPr>
        <w:t>委员会承认，该缔约国所面临的经济和社会困难</w:t>
      </w:r>
      <w:r>
        <w:rPr>
          <w:rFonts w:hint="eastAsia"/>
          <w:spacing w:val="-40"/>
          <w:sz w:val="22"/>
        </w:rPr>
        <w:t>——</w:t>
      </w:r>
      <w:r>
        <w:rPr>
          <w:sz w:val="22"/>
        </w:rPr>
        <w:t xml:space="preserve"> </w:t>
      </w:r>
      <w:r>
        <w:rPr>
          <w:rFonts w:hint="eastAsia"/>
        </w:rPr>
        <w:t>尤其是</w:t>
      </w:r>
      <w:r>
        <w:rPr>
          <w:rFonts w:hint="eastAsia"/>
        </w:rPr>
        <w:t>1997</w:t>
      </w:r>
      <w:r>
        <w:rPr>
          <w:rFonts w:hint="eastAsia"/>
        </w:rPr>
        <w:t>年的种族冲突</w:t>
      </w:r>
      <w:r>
        <w:rPr>
          <w:rFonts w:hint="eastAsia"/>
          <w:spacing w:val="-40"/>
          <w:sz w:val="22"/>
        </w:rPr>
        <w:t>——</w:t>
      </w:r>
      <w:r>
        <w:rPr>
          <w:sz w:val="22"/>
        </w:rPr>
        <w:t xml:space="preserve"> </w:t>
      </w:r>
      <w:r>
        <w:rPr>
          <w:rFonts w:hint="eastAsia"/>
        </w:rPr>
        <w:t>给儿童状况的改善带来了消极的影响，并且妨碍了全面执行《公约》。委员会特别注意到，高额外债偿付、结构调整压力、失业率持续上升、经济状况恶化和腐败横行给儿童尤其给最脆弱群体的儿童带来了不利影响。</w:t>
      </w:r>
      <w:r>
        <w:rPr>
          <w:rFonts w:hint="eastAsia"/>
        </w:rPr>
        <w:t>40</w:t>
      </w:r>
      <w:r>
        <w:rPr>
          <w:rFonts w:hint="eastAsia"/>
        </w:rPr>
        <w:t>多个不同族群的存在似乎也是执行《公约》和颁布适当的国内立法的一个主要困难，尤其因为这些族群各有自己的习惯法。</w:t>
      </w:r>
    </w:p>
    <w:p w:rsidR="00000000" w:rsidRDefault="00000000">
      <w:pPr>
        <w:pStyle w:val="Heading3"/>
        <w:spacing w:after="160"/>
        <w:rPr>
          <w:rFonts w:hint="eastAsia"/>
        </w:rPr>
      </w:pPr>
      <w:r>
        <w:rPr>
          <w:rFonts w:hint="eastAsia"/>
          <w:u w:val="none"/>
        </w:rPr>
        <w:t xml:space="preserve">D.  </w:t>
      </w:r>
      <w:r>
        <w:rPr>
          <w:rFonts w:hint="eastAsia"/>
        </w:rPr>
        <w:t>引起关注的问题和委员会的建议</w:t>
      </w:r>
    </w:p>
    <w:p w:rsidR="00000000" w:rsidRDefault="00000000">
      <w:pPr>
        <w:pStyle w:val="Heading3"/>
        <w:spacing w:after="160"/>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91.  </w:t>
      </w:r>
      <w:r>
        <w:rPr>
          <w:rFonts w:hint="eastAsia"/>
        </w:rPr>
        <w:t>委员会注意到，该缔约国已经对其宪法和立法进行了一次审查。</w:t>
      </w:r>
      <w:r>
        <w:rPr>
          <w:rFonts w:hint="eastAsia"/>
        </w:rPr>
        <w:t>1994</w:t>
      </w:r>
      <w:r>
        <w:rPr>
          <w:rFonts w:hint="eastAsia"/>
        </w:rPr>
        <w:t>年，肯尼亚法律审查委员会提出了旨在执行《公约》条款的改进措施。委员会还注意到，该缔约国随后草拟了《儿童法案》、《家庭暴力</w:t>
      </w:r>
      <w:r>
        <w:rPr>
          <w:rFonts w:hint="eastAsia"/>
        </w:rPr>
        <w:t>(</w:t>
      </w:r>
      <w:r>
        <w:rPr>
          <w:rFonts w:hint="eastAsia"/>
        </w:rPr>
        <w:t>家庭保护</w:t>
      </w:r>
      <w:r>
        <w:rPr>
          <w:rFonts w:hint="eastAsia"/>
        </w:rPr>
        <w:t>)</w:t>
      </w:r>
      <w:r>
        <w:rPr>
          <w:rFonts w:hint="eastAsia"/>
        </w:rPr>
        <w:t>法案》、《工业产权法案》、《难民法案》、《刑法修正案》和《残疾人法案》。然而，令委员会关注的是，这些法案仍然在审查中，而且颁布之前还必须经过议会讨论。委员会还感到关注的是，对于不同家庭法制度的状况以及这些制度是否与《儿童权利公约》的规定相符，所提供的资料不够充分。</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92.  </w:t>
      </w:r>
      <w:r>
        <w:rPr>
          <w:rFonts w:ascii="Time New Roman" w:eastAsia="SimHei" w:hAnsi="Time New Roman" w:hint="eastAsia"/>
        </w:rPr>
        <w:t>委员会建议该缔约国加紧努力，确保包括宪法条款在内的国内法充分符合《儿童权利公约》的规定和原则，并消除不同家庭法制度中的一切不一致之处。委员会鼓励该缔约国加速颁布仍在审查中的、对儿童权利有直接影响的立法，并确保任何新的立法将《公约》的原则纳入并且以权利作为其基础。委员会还鼓励该缔约国以最有效的方式实施这种立法并且为此提供必要的人力和财力资源。在这一方面，委员会建议该缔约国寻求人权事务高级专员办事处</w:t>
      </w:r>
      <w:r>
        <w:rPr>
          <w:rFonts w:ascii="Time New Roman" w:eastAsia="SimHei" w:hAnsi="Time New Roman" w:hint="eastAsia"/>
        </w:rPr>
        <w:t>(</w:t>
      </w:r>
      <w:r>
        <w:rPr>
          <w:rFonts w:ascii="Time New Roman" w:eastAsia="SimHei" w:hAnsi="Time New Roman" w:hint="eastAsia"/>
        </w:rPr>
        <w:t>人权署</w:t>
      </w:r>
      <w:r>
        <w:rPr>
          <w:rFonts w:ascii="Time New Roman" w:eastAsia="SimHei" w:hAnsi="Time New Roman" w:hint="eastAsia"/>
        </w:rPr>
        <w:t>)</w:t>
      </w:r>
      <w:r>
        <w:rPr>
          <w:rFonts w:ascii="Time New Roman" w:eastAsia="SimHei" w:hAnsi="Time New Roman" w:hint="eastAsia"/>
        </w:rPr>
        <w:t>和儿童基金会等机构的技术援助。</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93.  </w:t>
      </w:r>
      <w:r>
        <w:rPr>
          <w:rFonts w:hint="eastAsia"/>
        </w:rPr>
        <w:t>委员会关切地注意到，该缔约国并未建立对《公约》的执行进行协调的机制。委员会注意到儿童部是负责儿童康复、保护和照顾的机构，但委员会感到关注的是，拨付给该部的</w:t>
      </w:r>
      <w:r>
        <w:rPr>
          <w:rFonts w:hint="eastAsia"/>
        </w:rPr>
        <w:t>(</w:t>
      </w:r>
      <w:r>
        <w:rPr>
          <w:rFonts w:hint="eastAsia"/>
        </w:rPr>
        <w:t>财力和人力</w:t>
      </w:r>
      <w:r>
        <w:rPr>
          <w:rFonts w:hint="eastAsia"/>
        </w:rPr>
        <w:t>)</w:t>
      </w:r>
      <w:r>
        <w:rPr>
          <w:rFonts w:hint="eastAsia"/>
        </w:rPr>
        <w:t>资源不足，使该部无法有效运作。</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94.  </w:t>
      </w:r>
      <w:r>
        <w:rPr>
          <w:rFonts w:ascii="Time New Roman" w:eastAsia="SimHei" w:hAnsi="Time New Roman" w:hint="eastAsia"/>
        </w:rPr>
        <w:t>委员会建议该缔约国为《公约》的执行建立有效的协调机制，并采取一切措施加强分配给儿童部的资源</w:t>
      </w:r>
      <w:r>
        <w:rPr>
          <w:rFonts w:ascii="Time New Roman" w:eastAsia="SimHei" w:hAnsi="Time New Roman" w:hint="eastAsia"/>
        </w:rPr>
        <w:t>(</w:t>
      </w:r>
      <w:r>
        <w:rPr>
          <w:rFonts w:ascii="Time New Roman" w:eastAsia="SimHei" w:hAnsi="Time New Roman" w:hint="eastAsia"/>
        </w:rPr>
        <w:t>财力和人力资源</w:t>
      </w:r>
      <w:r>
        <w:rPr>
          <w:rFonts w:ascii="Time New Roman" w:eastAsia="SimHei" w:hAnsi="Time New Roman" w:hint="eastAsia"/>
        </w:rPr>
        <w:t>)</w:t>
      </w:r>
      <w:r>
        <w:rPr>
          <w:rFonts w:ascii="Time New Roman" w:eastAsia="SimHei" w:hAnsi="Time New Roman" w:hint="eastAsia"/>
        </w:rPr>
        <w:t>，从而便利在国家一级和地方一级对《公约》的执行进行有效的协调。</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t xml:space="preserve">95.  </w:t>
      </w:r>
      <w:r>
        <w:rPr>
          <w:rFonts w:hint="eastAsia"/>
        </w:rPr>
        <w:t>委员会注意到，该缔约国于</w:t>
      </w:r>
      <w:r>
        <w:rPr>
          <w:rFonts w:hint="eastAsia"/>
        </w:rPr>
        <w:t>1999</w:t>
      </w:r>
      <w:r>
        <w:rPr>
          <w:rFonts w:hint="eastAsia"/>
        </w:rPr>
        <w:t>年进行了人口和住房普查。委员会关切的是，尚未作出充分的努力以确保系统地收集有关《公约》各个方面的分类数据，并将这种数据用于监督和评价就儿童问题通过的立法、政策和方案。</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96.  </w:t>
      </w:r>
      <w:r>
        <w:rPr>
          <w:rFonts w:ascii="Time New Roman" w:eastAsia="SimHei" w:hAnsi="Time New Roman" w:hint="eastAsia"/>
        </w:rPr>
        <w:t>委员会建议该缔约国加强努力，系统地收集按性别、年龄、少数群体以及农村和城市区域分类的数据，涵盖《公约》所涉及的所有领域，并且包括</w:t>
      </w:r>
      <w:r>
        <w:rPr>
          <w:rFonts w:ascii="Time New Roman" w:eastAsia="SimHei" w:hAnsi="Time New Roman" w:hint="eastAsia"/>
        </w:rPr>
        <w:t>18</w:t>
      </w:r>
      <w:r>
        <w:rPr>
          <w:rFonts w:ascii="Time New Roman" w:eastAsia="SimHei" w:hAnsi="Time New Roman" w:hint="eastAsia"/>
        </w:rPr>
        <w:t>岁以下的所有儿童，特别注重脆弱的儿童，尤其是残疾儿童和难民儿童。该缔约国还应当制定各项指标，以有效监测和评价在《公约》的执行方面所取得的进展以及评估有关儿童的政策所产生的影响。在这一方面，委员会建议该缔约国寻求联合国人口基金、开发计划署和儿童基金会等机构的技术援助。</w:t>
      </w:r>
    </w:p>
    <w:p w:rsidR="00000000" w:rsidRDefault="00000000">
      <w:pPr>
        <w:pStyle w:val="Heading4"/>
        <w:rPr>
          <w:rFonts w:hint="eastAsia"/>
        </w:rPr>
      </w:pPr>
      <w:r>
        <w:rPr>
          <w:rFonts w:hint="eastAsia"/>
        </w:rPr>
        <w:t>监测机制</w:t>
      </w:r>
    </w:p>
    <w:p w:rsidR="00000000" w:rsidRDefault="00000000">
      <w:pPr>
        <w:rPr>
          <w:rFonts w:hint="eastAsia"/>
        </w:rPr>
      </w:pPr>
      <w:r>
        <w:rPr>
          <w:rFonts w:hint="eastAsia"/>
        </w:rPr>
        <w:tab/>
        <w:t xml:space="preserve">97.  </w:t>
      </w:r>
      <w:r>
        <w:rPr>
          <w:rFonts w:hint="eastAsia"/>
        </w:rPr>
        <w:t>委员会注意到，该缔约国于</w:t>
      </w:r>
      <w:r>
        <w:rPr>
          <w:rFonts w:hint="eastAsia"/>
        </w:rPr>
        <w:t>1996</w:t>
      </w:r>
      <w:r>
        <w:rPr>
          <w:rFonts w:hint="eastAsia"/>
        </w:rPr>
        <w:t>年成立了一个常设人权委员会，其任务是对侵犯人权的指控进行调查，在所有人权事项上向政府提出建议以及提高公众对该问题的认识。委员会感到关注的是，拨付给该常设委员会的</w:t>
      </w:r>
      <w:r>
        <w:rPr>
          <w:rFonts w:hint="eastAsia"/>
        </w:rPr>
        <w:t>(</w:t>
      </w:r>
      <w:r>
        <w:rPr>
          <w:rFonts w:hint="eastAsia"/>
        </w:rPr>
        <w:t>财力和人力</w:t>
      </w:r>
      <w:r>
        <w:rPr>
          <w:rFonts w:hint="eastAsia"/>
        </w:rPr>
        <w:t>)</w:t>
      </w:r>
      <w:r>
        <w:rPr>
          <w:rFonts w:hint="eastAsia"/>
        </w:rPr>
        <w:t>资源不足表示关注，使该常设委员会无法有效运作。委员会关切地注意到，该常设委员会没有针对儿童的具体职责，儿童也不容易向该常设委员会求援。</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98.  </w:t>
      </w:r>
      <w:r>
        <w:rPr>
          <w:rFonts w:ascii="Time New Roman" w:eastAsia="SimHei" w:hAnsi="Time New Roman" w:hint="eastAsia"/>
        </w:rPr>
        <w:t>委员会鼓励该缔约国为常设人权委员会调拨足够的财力和人力资源，确保其有效开展工作。委员会还建议，该缔约国应当考虑对常设委员会的地位进行审查，并按照“巴黎原则”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rPr>
        <w:t>48/134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设立一个独立的国家人权机构，该机构应当有权监督和评价国家一级以及适当时地方一级在《公约》的执行方面所取得的进展，并以对儿童友好的方式受理和调查侵犯儿童权利的投诉并作出有效的处理。与此同时，该缔约国应当采取有效的措施，确保在处理有关侵犯儿童权利的投诉方面以及在全国各地对这种侵犯行为提供补救方面，人们容易向常设委员会求援，而常设委员会也更加关注儿童。委员会还建议，该缔约国应当发动一场关于该常设委员会的宣传运动，并帮助儿童有效利用常设委员会。委员会鼓励在常设委员会内设立一个监督儿童权利的儿童问题协调中心。最后，委员会建议该缔约国与人权署进一步磋商，并尤其寻求儿童基金会的技术援助。</w:t>
      </w:r>
    </w:p>
    <w:p w:rsidR="00000000" w:rsidRDefault="00000000">
      <w:pPr>
        <w:pStyle w:val="Heading4"/>
        <w:rPr>
          <w:rFonts w:hint="eastAsia"/>
        </w:rPr>
      </w:pPr>
      <w:r>
        <w:rPr>
          <w:rFonts w:hint="eastAsia"/>
        </w:rPr>
        <w:t>用于儿童的资源</w:t>
      </w:r>
    </w:p>
    <w:p w:rsidR="00000000" w:rsidRDefault="00000000">
      <w:pPr>
        <w:rPr>
          <w:rFonts w:hint="eastAsia"/>
        </w:rPr>
      </w:pPr>
      <w:r>
        <w:rPr>
          <w:rFonts w:hint="eastAsia"/>
        </w:rPr>
        <w:tab/>
        <w:t xml:space="preserve">99.  </w:t>
      </w:r>
      <w:r>
        <w:rPr>
          <w:rFonts w:hint="eastAsia"/>
        </w:rPr>
        <w:t>委员会了解该缔约国面临着经济和社会挑战，其中包括：贫穷程度非常高而且正日益加深，偿债负担很大。然而，委员会仍然关注的是，从《公约》第</w:t>
      </w:r>
      <w:r>
        <w:rPr>
          <w:rFonts w:hint="eastAsia"/>
        </w:rPr>
        <w:t>4</w:t>
      </w:r>
      <w:r>
        <w:rPr>
          <w:rFonts w:hint="eastAsia"/>
        </w:rPr>
        <w:t>条来看，无论在国家一级还是地方一级，对于“在可利用的资源的最大范围内”为了儿童的最大利益分配预算资金，并没有给予足够的重视。</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100.  </w:t>
      </w:r>
      <w:r>
        <w:rPr>
          <w:rFonts w:ascii="Time New Roman" w:eastAsia="SimHei" w:hAnsi="Time New Roman" w:hint="eastAsia"/>
        </w:rPr>
        <w:t>根据《公约》第</w:t>
      </w:r>
      <w:r>
        <w:rPr>
          <w:rFonts w:ascii="Time New Roman" w:eastAsia="SimHei" w:hAnsi="Time New Roman" w:hint="eastAsia"/>
        </w:rPr>
        <w:t>2</w:t>
      </w:r>
      <w:r>
        <w:rPr>
          <w:rFonts w:ascii="Time New Roman" w:eastAsia="SimHei" w:hAnsi="Time New Roman" w:hint="eastAsia"/>
        </w:rPr>
        <w:t>、第</w:t>
      </w:r>
      <w:r>
        <w:rPr>
          <w:rFonts w:ascii="Time New Roman" w:eastAsia="SimHei" w:hAnsi="Time New Roman" w:hint="eastAsia"/>
        </w:rPr>
        <w:t>3</w:t>
      </w:r>
      <w:r>
        <w:rPr>
          <w:rFonts w:ascii="Time New Roman" w:eastAsia="SimHei" w:hAnsi="Time New Roman" w:hint="eastAsia"/>
        </w:rPr>
        <w:t>和第</w:t>
      </w:r>
      <w:r>
        <w:rPr>
          <w:rFonts w:ascii="Time New Roman" w:eastAsia="SimHei" w:hAnsi="Time New Roman" w:hint="eastAsia"/>
        </w:rPr>
        <w:t>6</w:t>
      </w:r>
      <w:r>
        <w:rPr>
          <w:rFonts w:ascii="Time New Roman" w:eastAsia="SimHei" w:hAnsi="Time New Roman" w:hint="eastAsia"/>
        </w:rPr>
        <w:t>条的规定，委员会鼓励该缔约国特别重视全面落实《公约》第</w:t>
      </w:r>
      <w:r>
        <w:rPr>
          <w:rFonts w:ascii="Time New Roman" w:eastAsia="SimHei" w:hAnsi="Time New Roman" w:hint="eastAsia"/>
        </w:rPr>
        <w:t>4</w:t>
      </w:r>
      <w:r>
        <w:rPr>
          <w:rFonts w:ascii="Time New Roman" w:eastAsia="SimHei" w:hAnsi="Time New Roman" w:hint="eastAsia"/>
        </w:rPr>
        <w:t>条的规定，确定预算拨款的优先次序，以确保在国家一级和地方一级可利用的资源的最大范围内以及必要时在国际合作的框架内落实儿童</w:t>
      </w:r>
      <w:r>
        <w:rPr>
          <w:rFonts w:ascii="Time New Roman" w:eastAsia="SimHei" w:hAnsi="Time New Roman" w:hint="eastAsia"/>
        </w:rPr>
        <w:t>(</w:t>
      </w:r>
      <w:r>
        <w:rPr>
          <w:rFonts w:ascii="Time New Roman" w:eastAsia="SimHei" w:hAnsi="Time New Roman" w:hint="eastAsia"/>
        </w:rPr>
        <w:t>尤其是在经济和地理上处于不利地位群体的儿童</w:t>
      </w:r>
      <w:r>
        <w:rPr>
          <w:rFonts w:ascii="Time New Roman" w:eastAsia="SimHei" w:hAnsi="Time New Roman" w:hint="eastAsia"/>
        </w:rPr>
        <w:t>)</w:t>
      </w:r>
      <w:r>
        <w:rPr>
          <w:rFonts w:ascii="Time New Roman" w:eastAsia="SimHei" w:hAnsi="Time New Roman" w:hint="eastAsia"/>
        </w:rPr>
        <w:t>的经济、社会和文化权利。</w:t>
      </w:r>
    </w:p>
    <w:p w:rsidR="00000000" w:rsidRDefault="00000000">
      <w:pPr>
        <w:pStyle w:val="Heading4"/>
        <w:rPr>
          <w:rFonts w:hint="eastAsia"/>
        </w:rPr>
      </w:pPr>
      <w:r>
        <w:rPr>
          <w:rFonts w:hint="eastAsia"/>
        </w:rPr>
        <w:t>《公约》的宣传</w:t>
      </w:r>
    </w:p>
    <w:p w:rsidR="00000000" w:rsidRDefault="00000000">
      <w:pPr>
        <w:rPr>
          <w:rFonts w:hint="eastAsia"/>
        </w:rPr>
      </w:pPr>
      <w:r>
        <w:rPr>
          <w:rFonts w:hint="eastAsia"/>
        </w:rPr>
        <w:tab/>
        <w:t xml:space="preserve">101.  </w:t>
      </w:r>
      <w:r>
        <w:rPr>
          <w:rFonts w:hint="eastAsia"/>
        </w:rPr>
        <w:t>委员会赞赏地注意到该缔约国为了宣传《公约》的原则和规定所采取的主动行动，其中包括通过传统的传播手段进行宣传。委员会还满意地注意到，《公约》已经翻译成斯瓦希里语并且已经印发了</w:t>
      </w:r>
      <w:r>
        <w:rPr>
          <w:rFonts w:hint="eastAsia"/>
        </w:rPr>
        <w:t>20,000</w:t>
      </w:r>
      <w:r>
        <w:rPr>
          <w:rFonts w:hint="eastAsia"/>
        </w:rPr>
        <w:t>多册。然而令委员会关注的是，专业团体、儿童、父母和公众仍然不十分了解《公约》以及其中所载的以权利为基础的原则和规定。</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102.  </w:t>
      </w:r>
      <w:r>
        <w:rPr>
          <w:rFonts w:ascii="Time New Roman" w:eastAsia="SimHei" w:hAnsi="Time New Roman" w:hint="eastAsia"/>
        </w:rPr>
        <w:t>委员会建议该缔约国加强努力，确保《公约》的原则和规定得到成人和儿童的广泛认知和理解。在这一方面，委员会建议加强对与儿童一道工作和为儿童工作的专业团体进行的充分而有系统的培训和</w:t>
      </w:r>
      <w:r>
        <w:rPr>
          <w:rFonts w:ascii="Time New Roman" w:eastAsia="SimHei" w:hAnsi="Time New Roman" w:hint="eastAsia"/>
        </w:rPr>
        <w:t>/</w:t>
      </w:r>
      <w:r>
        <w:rPr>
          <w:rFonts w:ascii="Time New Roman" w:eastAsia="SimHei" w:hAnsi="Time New Roman" w:hint="eastAsia"/>
        </w:rPr>
        <w:t>或宣传，这些专业人员包括法官、律师、执法人员、教师、学校管理人员、包括心理学家在内的保健人员、社会工作者、儿童收容所的人员和传统领导人或社区领导人。委员会还建议该缔约国把人权尤其是《儿童权利公约》列入各级学校的课程。委员会建议该缔约国寻求人权署、教科文组织和儿童基金会等机构的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103.  </w:t>
      </w:r>
      <w:r>
        <w:rPr>
          <w:rFonts w:hint="eastAsia"/>
        </w:rPr>
        <w:t>委员会对的法定最低年龄不一致、具有歧视性和</w:t>
      </w:r>
      <w:r>
        <w:rPr>
          <w:rFonts w:hint="eastAsia"/>
        </w:rPr>
        <w:t>/</w:t>
      </w:r>
      <w:r>
        <w:rPr>
          <w:rFonts w:hint="eastAsia"/>
        </w:rPr>
        <w:t>或太低表示关注，尤其是</w:t>
      </w:r>
      <w:r>
        <w:rPr>
          <w:rFonts w:hint="eastAsia"/>
        </w:rPr>
        <w:t>8</w:t>
      </w:r>
      <w:r>
        <w:rPr>
          <w:rFonts w:hint="eastAsia"/>
        </w:rPr>
        <w:t>岁承担刑事责任的最低年龄太低。</w:t>
      </w:r>
    </w:p>
    <w:p w:rsidR="00000000" w:rsidRDefault="00000000">
      <w:pPr>
        <w:rPr>
          <w:rFonts w:ascii="Time New Roman" w:eastAsia="SimHei" w:hAnsi="Time New Roman" w:hint="eastAsia"/>
        </w:rPr>
      </w:pPr>
      <w:r>
        <w:rPr>
          <w:rFonts w:ascii="Time New Roman" w:eastAsia="SimHei" w:hAnsi="Time New Roman" w:hint="eastAsia"/>
        </w:rPr>
        <w:tab/>
        <w:t xml:space="preserve">104.  </w:t>
      </w:r>
      <w:r>
        <w:rPr>
          <w:rFonts w:ascii="Time New Roman" w:eastAsia="SimHei" w:hAnsi="Time New Roman" w:hint="eastAsia"/>
        </w:rPr>
        <w:t>委员会建议该缔约国采取必要的立法措施：</w:t>
      </w:r>
    </w:p>
    <w:p w:rsidR="00000000" w:rsidRDefault="00000000">
      <w:pPr>
        <w:numPr>
          <w:ilvl w:val="0"/>
          <w:numId w:val="199"/>
        </w:numPr>
        <w:rPr>
          <w:rFonts w:ascii="Time New Roman" w:eastAsia="SimHei" w:hAnsi="Time New Roman" w:hint="eastAsia"/>
        </w:rPr>
      </w:pPr>
      <w:r>
        <w:rPr>
          <w:rFonts w:ascii="Time New Roman" w:eastAsia="SimHei" w:hAnsi="Time New Roman" w:hint="eastAsia"/>
        </w:rPr>
        <w:t>提高承担刑事责任和性同意的法定年龄；</w:t>
      </w:r>
    </w:p>
    <w:p w:rsidR="00000000" w:rsidRDefault="00000000">
      <w:pPr>
        <w:numPr>
          <w:ilvl w:val="0"/>
          <w:numId w:val="199"/>
        </w:numPr>
        <w:rPr>
          <w:rFonts w:ascii="Time New Roman" w:eastAsia="SimHei" w:hAnsi="Time New Roman" w:hint="eastAsia"/>
        </w:rPr>
      </w:pPr>
      <w:r>
        <w:rPr>
          <w:rFonts w:ascii="Time New Roman" w:eastAsia="SimHei" w:hAnsi="Time New Roman" w:hint="eastAsia"/>
        </w:rPr>
        <w:t>纠正男女结婚法定最低年龄之间的差异，最好是提高《婚姻法》</w:t>
      </w:r>
      <w:r>
        <w:rPr>
          <w:rFonts w:ascii="Time New Roman" w:eastAsia="SimHei" w:hAnsi="Time New Roman" w:hint="eastAsia"/>
        </w:rPr>
        <w:t>(</w:t>
      </w:r>
      <w:r>
        <w:rPr>
          <w:rFonts w:ascii="Time New Roman" w:eastAsia="SimHei" w:hAnsi="Time New Roman" w:hint="eastAsia"/>
        </w:rPr>
        <w:t>《肯尼亚法律》律目</w:t>
      </w:r>
      <w:r>
        <w:rPr>
          <w:rFonts w:ascii="Time New Roman" w:eastAsia="SimHei" w:hAnsi="Time New Roman" w:hint="eastAsia"/>
        </w:rPr>
        <w:t>150)</w:t>
      </w:r>
      <w:r>
        <w:rPr>
          <w:rFonts w:ascii="Time New Roman" w:eastAsia="SimHei" w:hAnsi="Time New Roman" w:hint="eastAsia"/>
        </w:rPr>
        <w:t>和《印度教徒结婚和离婚法》</w:t>
      </w:r>
      <w:r>
        <w:rPr>
          <w:rFonts w:ascii="Time New Roman" w:eastAsia="SimHei" w:hAnsi="Time New Roman" w:hint="eastAsia"/>
        </w:rPr>
        <w:t>(</w:t>
      </w:r>
      <w:r>
        <w:rPr>
          <w:rFonts w:ascii="Time New Roman" w:eastAsia="SimHei" w:hAnsi="Time New Roman" w:hint="eastAsia"/>
        </w:rPr>
        <w:t>《肯尼亚法律》律目</w:t>
      </w:r>
      <w:r>
        <w:rPr>
          <w:rFonts w:ascii="Time New Roman" w:eastAsia="SimHei" w:hAnsi="Time New Roman" w:hint="eastAsia"/>
        </w:rPr>
        <w:t>157)</w:t>
      </w:r>
      <w:r>
        <w:rPr>
          <w:rFonts w:ascii="Time New Roman" w:eastAsia="SimHei" w:hAnsi="Time New Roman" w:hint="eastAsia"/>
        </w:rPr>
        <w:t>规定的女孩结婚法定最低年龄；</w:t>
      </w:r>
    </w:p>
    <w:p w:rsidR="00000000" w:rsidRDefault="00000000">
      <w:pPr>
        <w:numPr>
          <w:ilvl w:val="0"/>
          <w:numId w:val="199"/>
        </w:numPr>
        <w:spacing w:after="320"/>
        <w:rPr>
          <w:rFonts w:hint="eastAsia"/>
        </w:rPr>
      </w:pPr>
      <w:r>
        <w:rPr>
          <w:rFonts w:ascii="Time New Roman" w:eastAsia="SimHei" w:hAnsi="Time New Roman" w:hint="eastAsia"/>
        </w:rPr>
        <w:t>对依照伊斯兰法和习惯法结婚、就业</w:t>
      </w:r>
      <w:r>
        <w:rPr>
          <w:rFonts w:ascii="Time New Roman" w:eastAsia="SimHei" w:hAnsi="Time New Roman" w:hint="eastAsia"/>
        </w:rPr>
        <w:t>(</w:t>
      </w:r>
      <w:r>
        <w:rPr>
          <w:rFonts w:ascii="Time New Roman" w:eastAsia="SimHei" w:hAnsi="Time New Roman" w:hint="eastAsia"/>
        </w:rPr>
        <w:t>尤其是学徒方案</w:t>
      </w:r>
      <w:r>
        <w:rPr>
          <w:rFonts w:ascii="Time New Roman" w:eastAsia="SimHei" w:hAnsi="Time New Roman" w:hint="eastAsia"/>
        </w:rPr>
        <w:t>)</w:t>
      </w:r>
      <w:r>
        <w:rPr>
          <w:rFonts w:ascii="Time New Roman" w:eastAsia="SimHei" w:hAnsi="Time New Roman" w:hint="eastAsia"/>
        </w:rPr>
        <w:t>以及义务教育，规定明确的最低年龄。</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rPr>
          <w:rFonts w:hint="eastAsia"/>
        </w:rPr>
      </w:pPr>
      <w:r>
        <w:rPr>
          <w:rFonts w:hint="eastAsia"/>
        </w:rPr>
        <w:tab/>
        <w:t xml:space="preserve">105.  </w:t>
      </w:r>
      <w:r>
        <w:rPr>
          <w:rFonts w:hint="eastAsia"/>
        </w:rPr>
        <w:t>委员会注意到，该缔约国于</w:t>
      </w:r>
      <w:r>
        <w:rPr>
          <w:rFonts w:hint="eastAsia"/>
        </w:rPr>
        <w:t>1993</w:t>
      </w:r>
      <w:r>
        <w:rPr>
          <w:rFonts w:hint="eastAsia"/>
        </w:rPr>
        <w:t>年成立了一个工作组对法律进行审查以确保妇女不受到歧视，并已开始实施性别歧视方面的法律改革。然而令委员会关注的是，对于某些脆弱儿童群体，尤其是女孩、非婚生儿童、残疾儿童、经济上处于不利地位家庭的儿童、触犯法律的儿童、住在收容所中的儿童、街头流浪儿童、受到虐待的儿童、难民儿童和寻求庇护的儿童、少数民族儿童和农村地区儿童，不歧视原则并没有得到充分的执行。最后，平等待遇的宪法保障并不包括与诸如收养、结婚和离婚等有关的各种部落传统习惯和做法，委员会对此表示关注，因为这对于在该缔约国充分实现儿童权利构成一个主要挑战。</w:t>
      </w:r>
    </w:p>
    <w:p w:rsidR="00000000" w:rsidRDefault="00000000">
      <w:pPr>
        <w:rPr>
          <w:rFonts w:ascii="Time New Roman" w:eastAsia="SimHei" w:hAnsi="Time New Roman" w:hint="eastAsia"/>
        </w:rPr>
      </w:pPr>
      <w:r>
        <w:rPr>
          <w:rFonts w:ascii="Time New Roman" w:eastAsia="SimHei" w:hAnsi="Time New Roman" w:hint="eastAsia"/>
        </w:rPr>
        <w:tab/>
        <w:t xml:space="preserve">106.  </w:t>
      </w:r>
      <w:r>
        <w:rPr>
          <w:rFonts w:ascii="Time New Roman" w:eastAsia="SimHei" w:hAnsi="Time New Roman" w:hint="eastAsia"/>
        </w:rPr>
        <w:t>委员会建议该缔约国采取有效的措施实施法律、政策和方案，从而保证不歧视原则得到落实以及充分遵守《公约》第</w:t>
      </w:r>
      <w:r>
        <w:rPr>
          <w:rFonts w:ascii="Time New Roman" w:eastAsia="SimHei" w:hAnsi="Time New Roman" w:hint="eastAsia"/>
        </w:rPr>
        <w:t>2</w:t>
      </w:r>
      <w:r>
        <w:rPr>
          <w:rFonts w:ascii="Time New Roman" w:eastAsia="SimHei" w:hAnsi="Time New Roman" w:hint="eastAsia"/>
        </w:rPr>
        <w:t>条的规定，尤其是在涉及到脆弱儿童群体和传统部落习惯、做法和仪式的方面遵守该条约规定。</w:t>
      </w:r>
    </w:p>
    <w:p w:rsidR="00000000" w:rsidRDefault="00000000">
      <w:pPr>
        <w:spacing w:after="320"/>
        <w:rPr>
          <w:rFonts w:hint="eastAsia"/>
        </w:rPr>
      </w:pPr>
      <w:r>
        <w:rPr>
          <w:rFonts w:ascii="Time New Roman" w:eastAsia="SimHei" w:hAnsi="Time New Roman" w:hint="eastAsia"/>
        </w:rPr>
        <w:tab/>
        <w:t xml:space="preserve">107.  </w:t>
      </w:r>
      <w:r>
        <w:rPr>
          <w:rFonts w:ascii="Time New Roman" w:eastAsia="SimHei" w:hAnsi="Time New Roman" w:hint="eastAsia"/>
        </w:rPr>
        <w:t>委员会要求在下次定期报告中提供具体的资料，说明该缔约国作为反对种族主义、种族歧视、仇外心理和有关不容忍行为世界会议通过的《宣言和行动纲领》的后续措施并同时考虑到关于《公约》第</w:t>
      </w:r>
      <w:r>
        <w:rPr>
          <w:rFonts w:ascii="Time New Roman" w:eastAsia="SimHei" w:hAnsi="Time New Roman" w:hint="eastAsia"/>
        </w:rPr>
        <w:t>29</w:t>
      </w:r>
      <w:r>
        <w:rPr>
          <w:rFonts w:ascii="Time New Roman" w:eastAsia="SimHei" w:hAnsi="Time New Roman" w:hint="eastAsia"/>
        </w:rPr>
        <w:t>条第</w:t>
      </w:r>
      <w:r>
        <w:rPr>
          <w:rFonts w:ascii="Time New Roman" w:eastAsia="SimHei" w:hAnsi="Time New Roman" w:hint="eastAsia"/>
        </w:rPr>
        <w:t>1</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hint="eastAsia"/>
        </w:rPr>
        <w:t>1</w:t>
      </w:r>
      <w:r>
        <w:rPr>
          <w:rFonts w:ascii="Time New Roman" w:eastAsia="SimHei" w:hAnsi="Time New Roman" w:hint="eastAsia"/>
        </w:rPr>
        <w:t>项一般评论所采取的与《儿童权利公约》有关的措施和方案。</w:t>
      </w:r>
    </w:p>
    <w:p w:rsidR="00000000" w:rsidRDefault="00000000">
      <w:pPr>
        <w:pStyle w:val="Heading4"/>
        <w:rPr>
          <w:rFonts w:hint="eastAsia"/>
        </w:rPr>
      </w:pPr>
      <w:r>
        <w:rPr>
          <w:rFonts w:hint="eastAsia"/>
        </w:rPr>
        <w:t>生命权、生存和发展</w:t>
      </w:r>
    </w:p>
    <w:p w:rsidR="00000000" w:rsidRDefault="00000000">
      <w:pPr>
        <w:rPr>
          <w:rFonts w:hint="eastAsia"/>
        </w:rPr>
      </w:pPr>
      <w:r>
        <w:rPr>
          <w:rFonts w:hint="eastAsia"/>
        </w:rPr>
        <w:tab/>
        <w:t xml:space="preserve">108.  </w:t>
      </w:r>
      <w:r>
        <w:rPr>
          <w:rFonts w:hint="eastAsia"/>
        </w:rPr>
        <w:t>委员会注意到，该缔约国根据“儿童问题国家行动纲领”制定了各种方案，以确保儿童的生存和发展。然而，令委员会关注的是，该行动纲领并未得到充分落实，艾滋病病毒</w:t>
      </w:r>
      <w:r>
        <w:rPr>
          <w:rFonts w:hint="eastAsia"/>
        </w:rPr>
        <w:t>/</w:t>
      </w:r>
      <w:r>
        <w:rPr>
          <w:rFonts w:hint="eastAsia"/>
        </w:rPr>
        <w:t>艾滋病的影响、日益加剧的经济上的挑战和其他社会经济困难继续威胁着该缔约国国内儿童尤其是生活在农村的儿童以及越来越多生活在拥挤的城市中心的儿童的生命权、生存和发展。</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109.  </w:t>
      </w:r>
      <w:r>
        <w:rPr>
          <w:rFonts w:ascii="Time New Roman" w:eastAsia="SimHei" w:hAnsi="Time New Roman" w:hint="eastAsia"/>
        </w:rPr>
        <w:t>委员会鼓励该缔约国加强努力，向生命权、生存和发展</w:t>
      </w:r>
      <w:r>
        <w:rPr>
          <w:rFonts w:eastAsia="SimHei" w:hint="eastAsia"/>
          <w:lang w:val="fr-CH"/>
        </w:rPr>
        <w:t>因</w:t>
      </w:r>
      <w:r>
        <w:rPr>
          <w:rFonts w:ascii="Time New Roman" w:eastAsia="SimHei" w:hAnsi="Time New Roman" w:hint="eastAsia"/>
        </w:rPr>
        <w:t>该缔约国困难的社会经济现实而受到很大威胁的儿童提供更多的保护和支助。在这一方面，委员会建议该缔约国采取一切有效的措施，加强其与儿童基金会、艾滋病方案、开发计划署和世界卫生组织等机构开展的技术合作。</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110.  </w:t>
      </w:r>
      <w:r>
        <w:rPr>
          <w:rFonts w:hint="eastAsia"/>
        </w:rPr>
        <w:t>委员会关切地注意到，除其他外，传统的做法和态度仍然限制着《公约》第</w:t>
      </w:r>
      <w:r>
        <w:rPr>
          <w:rFonts w:hint="eastAsia"/>
        </w:rPr>
        <w:t>12</w:t>
      </w:r>
      <w:r>
        <w:rPr>
          <w:rFonts w:hint="eastAsia"/>
        </w:rPr>
        <w:t>条的充分实施。</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111.  </w:t>
      </w:r>
      <w:r>
        <w:rPr>
          <w:rFonts w:ascii="Time New Roman" w:eastAsia="SimHei" w:hAnsi="Time New Roman" w:hint="eastAsia"/>
        </w:rPr>
        <w:t>委员会建议，该缔约国应当采取系统的办法提高公众对儿童的参与权尤其是在地方一级和在传统社区的参与权的认识，并且鼓励在家庭、学校、收容所和司法系统内尊重儿童的意见。委员会还建议，该缔约国应当对安置决定和在法院中实施对儿童问题敏感的听证程序，并且根据儿童的成熟程度和年龄对他们的意见加以考虑。</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112.  </w:t>
      </w:r>
      <w:r>
        <w:rPr>
          <w:rFonts w:hint="eastAsia"/>
        </w:rPr>
        <w:t>委员会注意到，法律规定儿童出生须予以登记，而且该缔约国发起了一场宣传出生登记的重要性的运动。然而，许多儿童尤其是在家里和在农村出生的儿童没有登记，委员会对此表示关注。</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113.  </w:t>
      </w:r>
      <w:r>
        <w:rPr>
          <w:rFonts w:ascii="Time New Roman" w:eastAsia="SimHei" w:hAnsi="Time New Roman" w:hint="eastAsia"/>
        </w:rPr>
        <w:t>根据《公约》第</w:t>
      </w:r>
      <w:r>
        <w:rPr>
          <w:rFonts w:ascii="Time New Roman" w:eastAsia="SimHei" w:hAnsi="Time New Roman" w:hint="eastAsia"/>
        </w:rPr>
        <w:t>7</w:t>
      </w:r>
      <w:r>
        <w:rPr>
          <w:rFonts w:ascii="Time New Roman" w:eastAsia="SimHei" w:hAnsi="Time New Roman" w:hint="eastAsia"/>
        </w:rPr>
        <w:t>和第</w:t>
      </w:r>
      <w:r>
        <w:rPr>
          <w:rFonts w:ascii="Time New Roman" w:eastAsia="SimHei" w:hAnsi="Time New Roman" w:hint="eastAsia"/>
        </w:rPr>
        <w:t>8</w:t>
      </w:r>
      <w:r>
        <w:rPr>
          <w:rFonts w:ascii="Time New Roman" w:eastAsia="SimHei" w:hAnsi="Time New Roman" w:hint="eastAsia"/>
        </w:rPr>
        <w:t>条的规定，委员会建议该缔约国加强努力，提高政府官员、接生员、社区领导人和宗教领导人和父母本身的认识，确保所有儿童的出生都适当予以登记。委员会还建议该缔约国减少出生登记程序的费用，并且使这一程序更易加以利用。</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114.  </w:t>
      </w:r>
      <w:r>
        <w:rPr>
          <w:rFonts w:hint="eastAsia"/>
        </w:rPr>
        <w:t>委员会注意到，作为一项政策，中小学已经正式禁止实施体罚</w:t>
      </w:r>
      <w:r>
        <w:rPr>
          <w:rFonts w:hint="eastAsia"/>
        </w:rPr>
        <w:t>(2001</w:t>
      </w:r>
      <w:r>
        <w:rPr>
          <w:rFonts w:hint="eastAsia"/>
        </w:rPr>
        <w:t>年</w:t>
      </w:r>
      <w:r>
        <w:rPr>
          <w:rFonts w:hint="eastAsia"/>
        </w:rPr>
        <w:t>4</w:t>
      </w:r>
      <w:r>
        <w:rPr>
          <w:rFonts w:hint="eastAsia"/>
        </w:rPr>
        <w:t>月</w:t>
      </w:r>
      <w:r>
        <w:rPr>
          <w:rFonts w:hint="eastAsia"/>
        </w:rPr>
        <w:t>)</w:t>
      </w:r>
      <w:r>
        <w:rPr>
          <w:rFonts w:hint="eastAsia"/>
        </w:rPr>
        <w:t>，但委员会深表关切的是，这种处罚方式在中小学以及在少年司法系统、家庭和收容所中仍在继续实行，还出现了永久伤害甚至死亡的案例。</w:t>
      </w:r>
    </w:p>
    <w:p w:rsidR="00000000" w:rsidRDefault="00000000">
      <w:pPr>
        <w:spacing w:after="320"/>
        <w:rPr>
          <w:rFonts w:ascii="Time New Roman" w:eastAsia="SimHei" w:hAnsi="Time New Roman" w:hint="eastAsia"/>
          <w:spacing w:val="6"/>
        </w:rPr>
      </w:pPr>
      <w:r>
        <w:rPr>
          <w:rFonts w:ascii="Time New Roman" w:eastAsia="SimHei" w:hAnsi="Time New Roman" w:hint="eastAsia"/>
        </w:rPr>
        <w:tab/>
        <w:t xml:space="preserve">115.  </w:t>
      </w:r>
      <w:r>
        <w:rPr>
          <w:rFonts w:ascii="Time New Roman" w:eastAsia="SimHei" w:hAnsi="Time New Roman" w:hint="eastAsia"/>
          <w:spacing w:val="6"/>
        </w:rPr>
        <w:t>委员会建议该缔约国采取立法措施，禁止在少年司法系统、中小学和收容所及家庭中实施包括体罚在内的一切形式的肉体和精神暴力。委员会还建议该缔约国对在中小学禁止体罚的情况进行监督。委员会鼓励该缔约国加强对公众的宣传，促进在社会各层面采取积极的、参与性的、非暴力的处罚方式，用以替代体罚。</w:t>
      </w:r>
    </w:p>
    <w:p w:rsidR="00000000" w:rsidRDefault="00000000">
      <w:pPr>
        <w:pStyle w:val="Heading4"/>
        <w:rPr>
          <w:rFonts w:hint="eastAsia"/>
        </w:rPr>
      </w:pPr>
      <w:r>
        <w:rPr>
          <w:rFonts w:hint="eastAsia"/>
        </w:rPr>
        <w:t>酷刑和不人道或有辱人格的待遇或处罚</w:t>
      </w:r>
    </w:p>
    <w:p w:rsidR="00000000" w:rsidRDefault="00000000">
      <w:pPr>
        <w:rPr>
          <w:rFonts w:hint="eastAsia"/>
        </w:rPr>
      </w:pPr>
      <w:r>
        <w:rPr>
          <w:rFonts w:hint="eastAsia"/>
        </w:rPr>
        <w:tab/>
        <w:t xml:space="preserve">116.  </w:t>
      </w:r>
      <w:r>
        <w:rPr>
          <w:rFonts w:hint="eastAsia"/>
        </w:rPr>
        <w:t>委员会对发生警察暴力行为尤其是针对街头儿童、难民儿童和触犯法律儿童的警察暴力行为表示关切，同时对现有立法执行不力以致不能确保所有儿童都得到的身心健康及人格尊严获得尊重表示关切。</w:t>
      </w:r>
    </w:p>
    <w:p w:rsidR="00000000" w:rsidRDefault="00000000">
      <w:pPr>
        <w:spacing w:after="320"/>
        <w:rPr>
          <w:rFonts w:ascii="Time New Roman" w:eastAsia="SimHei" w:hAnsi="Time New Roman" w:hint="eastAsia"/>
          <w:lang w:val="fr-CH"/>
        </w:rPr>
      </w:pPr>
      <w:r>
        <w:rPr>
          <w:rFonts w:ascii="Time New Roman" w:eastAsia="SimHei" w:hAnsi="Time New Roman" w:hint="eastAsia"/>
        </w:rPr>
        <w:tab/>
        <w:t xml:space="preserve">117.  </w:t>
      </w:r>
      <w:r>
        <w:rPr>
          <w:rFonts w:ascii="Time New Roman" w:eastAsia="SimHei" w:hAnsi="Time New Roman" w:hint="eastAsia"/>
        </w:rPr>
        <w:t>委员会强烈建议采取一切适当的措施，充分执行《公约》第</w:t>
      </w:r>
      <w:r>
        <w:rPr>
          <w:rFonts w:ascii="Time New Roman" w:eastAsia="SimHei" w:hAnsi="Time New Roman" w:hint="eastAsia"/>
        </w:rPr>
        <w:t>37</w:t>
      </w:r>
      <w:r>
        <w:rPr>
          <w:rFonts w:ascii="Time New Roman" w:eastAsia="SimHei" w:hAnsi="Time New Roman" w:hint="eastAsia"/>
        </w:rPr>
        <w:t>条</w:t>
      </w:r>
      <w:r>
        <w:rPr>
          <w:rFonts w:ascii="Time New Roman" w:eastAsia="SimHei" w:hAnsi="Time New Roman"/>
        </w:rPr>
        <w:t>(a)</w:t>
      </w:r>
      <w:r>
        <w:rPr>
          <w:rFonts w:ascii="Time New Roman" w:eastAsia="SimHei" w:hAnsi="Time New Roman" w:hint="eastAsia"/>
        </w:rPr>
        <w:t>项</w:t>
      </w:r>
      <w:r>
        <w:rPr>
          <w:rFonts w:ascii="Time New Roman" w:eastAsia="SimHei" w:hAnsi="Time New Roman" w:hint="eastAsia"/>
          <w:lang w:val="fr-CH"/>
        </w:rPr>
        <w:t>和第</w:t>
      </w:r>
      <w:r>
        <w:rPr>
          <w:rFonts w:ascii="Time New Roman" w:eastAsia="SimHei" w:hAnsi="Time New Roman" w:hint="eastAsia"/>
          <w:lang w:val="fr-CH"/>
        </w:rPr>
        <w:t>39</w:t>
      </w:r>
      <w:r>
        <w:rPr>
          <w:rFonts w:ascii="Time New Roman" w:eastAsia="SimHei" w:hAnsi="Time New Roman" w:hint="eastAsia"/>
          <w:lang w:val="fr-CH"/>
        </w:rPr>
        <w:t>条的规定。为此，委员会建议作出更大的努力，以防止警察实施一切形式的酷刑和不人道或有辱人格的待遇，并且通过复健治疗和重新融入社会等手段帮助儿童受害者康复。此外，委员会建议该缔约国对这些案件进行有效的调查，并确保将这种对儿童施暴者绳之以法。</w:t>
      </w:r>
    </w:p>
    <w:p w:rsidR="00000000" w:rsidRDefault="00000000">
      <w:pPr>
        <w:pStyle w:val="Heading3"/>
        <w:spacing w:after="160"/>
        <w:rPr>
          <w:rFonts w:hint="eastAsia"/>
          <w:lang w:val="fr-CH"/>
        </w:rPr>
      </w:pPr>
      <w:r>
        <w:rPr>
          <w:rFonts w:hint="eastAsia"/>
          <w:u w:val="none"/>
          <w:lang w:val="fr-CH"/>
        </w:rPr>
        <w:t xml:space="preserve">5.  </w:t>
      </w:r>
      <w:r>
        <w:rPr>
          <w:rFonts w:hint="eastAsia"/>
          <w:lang w:val="fr-CH"/>
        </w:rPr>
        <w:t>家庭环境和替代照料</w:t>
      </w:r>
    </w:p>
    <w:p w:rsidR="00000000" w:rsidRDefault="00000000">
      <w:pPr>
        <w:pStyle w:val="Heading4"/>
        <w:rPr>
          <w:rFonts w:hint="eastAsia"/>
          <w:lang w:val="fr-CH"/>
        </w:rPr>
      </w:pPr>
      <w:r>
        <w:rPr>
          <w:rFonts w:hint="eastAsia"/>
          <w:lang w:val="fr-CH"/>
        </w:rPr>
        <w:t>保护失去家庭环境的儿童</w:t>
      </w:r>
    </w:p>
    <w:p w:rsidR="00000000" w:rsidRDefault="00000000">
      <w:pPr>
        <w:rPr>
          <w:rFonts w:hint="eastAsia"/>
          <w:lang w:val="fr-CH"/>
        </w:rPr>
      </w:pPr>
      <w:r>
        <w:rPr>
          <w:rFonts w:hint="eastAsia"/>
          <w:lang w:val="fr-CH"/>
        </w:rPr>
        <w:tab/>
        <w:t xml:space="preserve">118.  </w:t>
      </w:r>
      <w:r>
        <w:rPr>
          <w:rFonts w:hint="eastAsia"/>
          <w:lang w:val="fr-CH"/>
        </w:rPr>
        <w:t>委员会对脱离家庭环境的儿童为数越来越多以及对需要特别保护的儿童与法律诉讼中的儿童犯人不作区分表示关切，同时还对为需要特别保护的儿童提供的设施和服务不足以及国家把这些儿童安置在被认为是安全地点的青少年拘留所或派出所的做法表示关切。委员会还关切地注意到</w:t>
      </w:r>
      <w:r>
        <w:rPr>
          <w:lang w:val="fr-CH"/>
        </w:rPr>
        <w:t> </w:t>
      </w:r>
      <w:r>
        <w:rPr>
          <w:rFonts w:hint="eastAsia"/>
          <w:lang w:val="fr-CH"/>
        </w:rPr>
        <w:t>：在替代照料机构内没有独立的儿童投诉机制；对他们在这类机构内的安置情况没有进行适当的复查</w:t>
      </w:r>
      <w:r>
        <w:rPr>
          <w:lang w:val="fr-CH"/>
        </w:rPr>
        <w:t> </w:t>
      </w:r>
      <w:r>
        <w:rPr>
          <w:rFonts w:hint="eastAsia"/>
          <w:lang w:val="fr-CH"/>
        </w:rPr>
        <w:t>；而且缺乏在这方面受过培训的人员。委员会还对分配给替代照料的财力和人力资源不足表示关切。</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t xml:space="preserve">119.  </w:t>
      </w:r>
      <w:r>
        <w:rPr>
          <w:rFonts w:ascii="Time New Roman" w:eastAsia="SimHei" w:hAnsi="Time New Roman" w:hint="eastAsia"/>
          <w:lang w:val="fr-CH"/>
        </w:rPr>
        <w:t>委员会建议该缔约国采取有效的措施对替代照料加以改进，其中包括分配足够的财力和人力资源。委员会还建议该缔约国对社会和福利工作者提供额外的培训，其中包括儿童权利方面的培训，以确保对儿童在替代照料机构中的安置情况定期进行复查，并且在替代照料机构内设立独立的儿童投诉机构。此外，委员会还建议该缔约国采取有效的措施，以确保需要照料的儿童不被安置在青少年拘留所或派出所内，并且鼓励作出努力，在程序上和实际处理上对需要特别保护的儿童与儿童犯人作出区分。</w:t>
      </w:r>
    </w:p>
    <w:p w:rsidR="00000000" w:rsidRDefault="00000000">
      <w:pPr>
        <w:pStyle w:val="Heading4"/>
        <w:rPr>
          <w:rFonts w:hint="eastAsia"/>
          <w:lang w:val="fr-CH"/>
        </w:rPr>
      </w:pPr>
      <w:r>
        <w:rPr>
          <w:rFonts w:hint="eastAsia"/>
          <w:lang w:val="fr-CH"/>
        </w:rPr>
        <w:t>收养和寄养</w:t>
      </w:r>
    </w:p>
    <w:p w:rsidR="00000000" w:rsidRDefault="00000000">
      <w:pPr>
        <w:rPr>
          <w:rFonts w:hint="eastAsia"/>
          <w:lang w:val="fr-CH"/>
        </w:rPr>
      </w:pPr>
      <w:r>
        <w:rPr>
          <w:rFonts w:hint="eastAsia"/>
          <w:lang w:val="fr-CH"/>
        </w:rPr>
        <w:tab/>
        <w:t xml:space="preserve">120.  </w:t>
      </w:r>
      <w:r>
        <w:rPr>
          <w:rFonts w:hint="eastAsia"/>
          <w:lang w:val="fr-CH"/>
        </w:rPr>
        <w:t>委员会注意到，《收养法》</w:t>
      </w:r>
      <w:r>
        <w:rPr>
          <w:rFonts w:hint="eastAsia"/>
          <w:lang w:val="fr-CH"/>
        </w:rPr>
        <w:t>(</w:t>
      </w:r>
      <w:r>
        <w:rPr>
          <w:rFonts w:hint="eastAsia"/>
          <w:lang w:val="fr-CH"/>
        </w:rPr>
        <w:t>《肯尼亚法律》律目</w:t>
      </w:r>
      <w:r>
        <w:rPr>
          <w:rFonts w:hint="eastAsia"/>
          <w:lang w:val="fr-CH"/>
        </w:rPr>
        <w:t>143)</w:t>
      </w:r>
      <w:r>
        <w:rPr>
          <w:rFonts w:hint="eastAsia"/>
          <w:lang w:val="fr-CH"/>
        </w:rPr>
        <w:t>对</w:t>
      </w:r>
      <w:r>
        <w:rPr>
          <w:rFonts w:hint="eastAsia"/>
          <w:lang w:val="fr-CH"/>
        </w:rPr>
        <w:t>(</w:t>
      </w:r>
      <w:r>
        <w:rPr>
          <w:rFonts w:hint="eastAsia"/>
          <w:lang w:val="fr-CH"/>
        </w:rPr>
        <w:t>国内和国际</w:t>
      </w:r>
      <w:r>
        <w:rPr>
          <w:rFonts w:hint="eastAsia"/>
          <w:lang w:val="fr-CH"/>
        </w:rPr>
        <w:t>)</w:t>
      </w:r>
      <w:r>
        <w:rPr>
          <w:rFonts w:hint="eastAsia"/>
          <w:lang w:val="fr-CH"/>
        </w:rPr>
        <w:t>收养的管理作出了规定，但委员会仍然对该缔约国内更广泛地承认和实行非正规收养表示关注。虽然委员会注意到“非正规寄养”发生在大家庭内部，但委员会仍然对该缔约国未制定有效的寄养方案表示关注。</w:t>
      </w:r>
    </w:p>
    <w:p w:rsidR="00000000" w:rsidRDefault="00000000">
      <w:pPr>
        <w:spacing w:after="320"/>
        <w:rPr>
          <w:rFonts w:ascii="Time New Roman" w:eastAsia="SimHei" w:hAnsi="Time New Roman" w:hint="eastAsia"/>
        </w:rPr>
      </w:pPr>
      <w:r>
        <w:rPr>
          <w:rFonts w:ascii="Time New Roman" w:eastAsia="SimHei" w:hAnsi="Time New Roman" w:hint="eastAsia"/>
          <w:lang w:val="fr-CH"/>
        </w:rPr>
        <w:tab/>
        <w:t xml:space="preserve">121.  </w:t>
      </w:r>
      <w:r>
        <w:rPr>
          <w:rFonts w:ascii="Time New Roman" w:eastAsia="SimHei" w:hAnsi="Time New Roman" w:hint="eastAsia"/>
          <w:lang w:val="fr-CH"/>
        </w:rPr>
        <w:t>根据</w:t>
      </w:r>
      <w:r>
        <w:rPr>
          <w:rFonts w:ascii="Time New Roman" w:eastAsia="SimHei" w:hAnsi="Time New Roman" w:hint="eastAsia"/>
        </w:rPr>
        <w:t>《公约》第</w:t>
      </w:r>
      <w:r>
        <w:rPr>
          <w:rFonts w:ascii="Time New Roman" w:eastAsia="SimHei" w:hAnsi="Time New Roman" w:hint="eastAsia"/>
        </w:rPr>
        <w:t>21</w:t>
      </w:r>
      <w:r>
        <w:rPr>
          <w:rFonts w:ascii="Time New Roman" w:eastAsia="SimHei" w:hAnsi="Time New Roman" w:hint="eastAsia"/>
        </w:rPr>
        <w:t>条，委员会建议该缔约国加强正规家庭收养的行政程序，以防止私人和非正规收养的做法出现偏差，并确保儿童权利受到保护。鉴于脱离家庭环境的儿童为数越来越多，委员会鼓励该缔约国促进和鼓励正规收养，并制定一项有效的寄养方案。此外，委员会鼓励该缔约国加入</w:t>
      </w:r>
      <w:r>
        <w:rPr>
          <w:rFonts w:ascii="Time New Roman" w:eastAsia="SimHei" w:hAnsi="Time New Roman" w:hint="eastAsia"/>
        </w:rPr>
        <w:t>1993</w:t>
      </w:r>
      <w:r>
        <w:rPr>
          <w:rFonts w:ascii="Time New Roman" w:eastAsia="SimHei" w:hAnsi="Time New Roman" w:hint="eastAsia"/>
        </w:rPr>
        <w:t>年《关于在跨国收养方面保护儿童和进行合作的海牙公约》。</w:t>
      </w:r>
    </w:p>
    <w:p w:rsidR="00000000" w:rsidRDefault="00000000">
      <w:pPr>
        <w:pStyle w:val="Heading4"/>
        <w:rPr>
          <w:rFonts w:hint="eastAsia"/>
          <w:lang w:val="fr-CH"/>
        </w:rPr>
      </w:pPr>
      <w:r>
        <w:rPr>
          <w:rFonts w:hint="eastAsia"/>
          <w:lang w:val="fr-CH"/>
        </w:rPr>
        <w:t>凌辱</w:t>
      </w:r>
      <w:r>
        <w:rPr>
          <w:rFonts w:hint="eastAsia"/>
          <w:lang w:val="fr-CH"/>
        </w:rPr>
        <w:t>/</w:t>
      </w:r>
      <w:r>
        <w:rPr>
          <w:rFonts w:hint="eastAsia"/>
          <w:lang w:val="fr-CH"/>
        </w:rPr>
        <w:t>忽视</w:t>
      </w:r>
      <w:r>
        <w:rPr>
          <w:rFonts w:hint="eastAsia"/>
          <w:lang w:val="fr-CH"/>
        </w:rPr>
        <w:t>/</w:t>
      </w:r>
      <w:r>
        <w:rPr>
          <w:rFonts w:hint="eastAsia"/>
          <w:lang w:val="fr-CH"/>
        </w:rPr>
        <w:t>遗弃</w:t>
      </w:r>
      <w:r>
        <w:rPr>
          <w:rFonts w:hint="eastAsia"/>
          <w:lang w:val="fr-CH"/>
        </w:rPr>
        <w:t>/</w:t>
      </w:r>
      <w:r>
        <w:rPr>
          <w:rFonts w:hint="eastAsia"/>
          <w:lang w:val="fr-CH"/>
        </w:rPr>
        <w:t>虐待</w:t>
      </w:r>
      <w:r>
        <w:rPr>
          <w:rFonts w:hint="eastAsia"/>
          <w:lang w:val="fr-CH"/>
        </w:rPr>
        <w:t>/</w:t>
      </w:r>
      <w:r>
        <w:rPr>
          <w:rFonts w:hint="eastAsia"/>
          <w:lang w:val="fr-CH"/>
        </w:rPr>
        <w:t>暴力</w:t>
      </w:r>
    </w:p>
    <w:p w:rsidR="00000000" w:rsidRDefault="00000000">
      <w:pPr>
        <w:rPr>
          <w:rFonts w:hint="eastAsia"/>
          <w:lang w:val="fr-CH"/>
        </w:rPr>
      </w:pPr>
      <w:r>
        <w:rPr>
          <w:rFonts w:hint="eastAsia"/>
          <w:lang w:val="fr-CH"/>
        </w:rPr>
        <w:tab/>
        <w:t xml:space="preserve">122.  </w:t>
      </w:r>
      <w:r>
        <w:rPr>
          <w:rFonts w:hint="eastAsia"/>
          <w:lang w:val="fr-CH"/>
        </w:rPr>
        <w:t>委员会感到关注的是，对儿童身体虐待和性虐待的事件</w:t>
      </w:r>
      <w:r>
        <w:rPr>
          <w:rFonts w:hint="eastAsia"/>
          <w:lang w:val="fr-CH"/>
        </w:rPr>
        <w:t>(</w:t>
      </w:r>
      <w:r>
        <w:rPr>
          <w:rFonts w:hint="eastAsia"/>
          <w:lang w:val="fr-CH"/>
        </w:rPr>
        <w:t>包括在中小学和收容所内发生的这类事件</w:t>
      </w:r>
      <w:r>
        <w:rPr>
          <w:rFonts w:hint="eastAsia"/>
          <w:lang w:val="fr-CH"/>
        </w:rPr>
        <w:t>)</w:t>
      </w:r>
      <w:r>
        <w:rPr>
          <w:rFonts w:hint="eastAsia"/>
          <w:lang w:val="fr-CH"/>
        </w:rPr>
        <w:t>数量很多且越来越多。委员会还表示关注的是，缺乏对儿童在家庭内受到暴力、苛待和虐待</w:t>
      </w:r>
      <w:r>
        <w:rPr>
          <w:rFonts w:hint="eastAsia"/>
          <w:lang w:val="fr-CH"/>
        </w:rPr>
        <w:t>(</w:t>
      </w:r>
      <w:r>
        <w:rPr>
          <w:rFonts w:hint="eastAsia"/>
          <w:lang w:val="fr-CH"/>
        </w:rPr>
        <w:t>性虐待、身体虐待和精神虐待</w:t>
      </w:r>
      <w:r>
        <w:rPr>
          <w:rFonts w:hint="eastAsia"/>
          <w:lang w:val="fr-CH"/>
        </w:rPr>
        <w:t>)</w:t>
      </w:r>
      <w:r>
        <w:rPr>
          <w:rFonts w:hint="eastAsia"/>
          <w:lang w:val="fr-CH"/>
        </w:rPr>
        <w:t>的认识和有关资料，而且分配给制止虐待儿童的方案的财力和人力资源不足。</w:t>
      </w:r>
    </w:p>
    <w:p w:rsidR="00000000" w:rsidRDefault="00000000">
      <w:pPr>
        <w:spacing w:after="320"/>
        <w:rPr>
          <w:rFonts w:ascii="Time New Roman" w:eastAsia="SimHei" w:hAnsi="Time New Roman" w:hint="eastAsia"/>
        </w:rPr>
      </w:pPr>
      <w:r>
        <w:rPr>
          <w:rFonts w:ascii="Time New Roman" w:eastAsia="SimHei" w:hAnsi="Time New Roman" w:hint="eastAsia"/>
          <w:lang w:val="fr-CH"/>
        </w:rPr>
        <w:tab/>
        <w:t xml:space="preserve">123.  </w:t>
      </w:r>
      <w:r>
        <w:rPr>
          <w:rFonts w:ascii="Time New Roman" w:eastAsia="SimHei" w:hAnsi="Time New Roman" w:hint="eastAsia"/>
          <w:lang w:val="fr-CH"/>
        </w:rPr>
        <w:t>委员会根据第</w:t>
      </w:r>
      <w:r>
        <w:rPr>
          <w:rFonts w:ascii="Time New Roman" w:eastAsia="SimHei" w:hAnsi="Time New Roman" w:hint="eastAsia"/>
          <w:lang w:val="fr-CH"/>
        </w:rPr>
        <w:t>19</w:t>
      </w:r>
      <w:r>
        <w:rPr>
          <w:rFonts w:ascii="Time New Roman" w:eastAsia="SimHei" w:hAnsi="Time New Roman" w:hint="eastAsia"/>
          <w:lang w:val="fr-CH"/>
        </w:rPr>
        <w:t>条，建议该缔约国对家庭暴力、苛待和虐待</w:t>
      </w:r>
      <w:r>
        <w:rPr>
          <w:rFonts w:ascii="Time New Roman" w:eastAsia="SimHei" w:hAnsi="Time New Roman" w:hint="eastAsia"/>
          <w:lang w:val="fr-CH"/>
        </w:rPr>
        <w:t>(</w:t>
      </w:r>
      <w:r>
        <w:rPr>
          <w:rFonts w:ascii="Time New Roman" w:eastAsia="SimHei" w:hAnsi="Time New Roman" w:hint="eastAsia"/>
          <w:lang w:val="fr-CH"/>
        </w:rPr>
        <w:t>包括家庭内部的性虐待</w:t>
      </w:r>
      <w:r>
        <w:rPr>
          <w:rFonts w:ascii="Time New Roman" w:eastAsia="SimHei" w:hAnsi="Time New Roman" w:hint="eastAsia"/>
          <w:lang w:val="fr-CH"/>
        </w:rPr>
        <w:t>)</w:t>
      </w:r>
      <w:r>
        <w:rPr>
          <w:rFonts w:ascii="Time New Roman" w:eastAsia="SimHei" w:hAnsi="Time New Roman" w:hint="eastAsia"/>
          <w:lang w:val="fr-CH"/>
        </w:rPr>
        <w:t>展开研究，以便制定适当的政策并促使态度改变。委员会鼓励该缔约国考虑针对虐待儿童</w:t>
      </w:r>
      <w:r>
        <w:rPr>
          <w:rFonts w:ascii="Time New Roman" w:eastAsia="SimHei" w:hAnsi="Time New Roman" w:hint="eastAsia"/>
          <w:lang w:val="fr-CH"/>
        </w:rPr>
        <w:t>(</w:t>
      </w:r>
      <w:r>
        <w:rPr>
          <w:rFonts w:ascii="Time New Roman" w:eastAsia="SimHei" w:hAnsi="Time New Roman" w:hint="eastAsia"/>
          <w:lang w:val="fr-CH"/>
        </w:rPr>
        <w:t>包括儿童受到性虐待</w:t>
      </w:r>
      <w:r>
        <w:rPr>
          <w:rFonts w:ascii="Time New Roman" w:eastAsia="SimHei" w:hAnsi="Time New Roman" w:hint="eastAsia"/>
          <w:lang w:val="fr-CH"/>
        </w:rPr>
        <w:t>)</w:t>
      </w:r>
      <w:r>
        <w:rPr>
          <w:rFonts w:ascii="Time New Roman" w:eastAsia="SimHei" w:hAnsi="Time New Roman" w:hint="eastAsia"/>
          <w:lang w:val="fr-CH"/>
        </w:rPr>
        <w:t>的案件实行有效的报告制度。委员会还建议，在充分考虑到保护儿童隐私权的情况下，对儿童的家庭暴力、苛待和虐待案件应当通过关注儿童的司法程序加以适当的调查，并对施暴者加以制裁。根据</w:t>
      </w:r>
      <w:r>
        <w:rPr>
          <w:rFonts w:ascii="Time New Roman" w:eastAsia="SimHei" w:hAnsi="Time New Roman" w:hint="eastAsia"/>
        </w:rPr>
        <w:t>《公约》第</w:t>
      </w:r>
      <w:r>
        <w:rPr>
          <w:rFonts w:ascii="Time New Roman" w:eastAsia="SimHei" w:hAnsi="Time New Roman" w:hint="eastAsia"/>
        </w:rPr>
        <w:t>39</w:t>
      </w:r>
      <w:r>
        <w:rPr>
          <w:rFonts w:ascii="Time New Roman" w:eastAsia="SimHei" w:hAnsi="Time New Roman" w:hint="eastAsia"/>
        </w:rPr>
        <w:t>条的规定，应当采取措施确保受害者和施暴者的身心康复，还应当努力防止对受到虐待的儿童进行刑事定罪和指责。委员会建议该缔约国寻求儿童基金会、世界卫生组织和开发计划署等机构的技术援助。</w:t>
      </w:r>
    </w:p>
    <w:p w:rsidR="00000000" w:rsidRDefault="00000000">
      <w:pPr>
        <w:pStyle w:val="Heading3"/>
        <w:spacing w:after="160"/>
        <w:rPr>
          <w:rFonts w:hint="eastAsia"/>
        </w:rPr>
      </w:pPr>
      <w:r>
        <w:rPr>
          <w:rFonts w:hint="eastAsia"/>
          <w:u w:val="none"/>
        </w:rPr>
        <w:t xml:space="preserve">6.  </w:t>
      </w:r>
      <w:r>
        <w:rPr>
          <w:rFonts w:hint="eastAsia"/>
        </w:rPr>
        <w:t>基本保健和福利</w:t>
      </w:r>
    </w:p>
    <w:p w:rsidR="00000000" w:rsidRDefault="00000000">
      <w:pPr>
        <w:pStyle w:val="Heading4"/>
        <w:spacing w:after="160"/>
        <w:rPr>
          <w:rFonts w:hint="eastAsia"/>
        </w:rPr>
      </w:pPr>
      <w:r>
        <w:rPr>
          <w:rFonts w:hint="eastAsia"/>
        </w:rPr>
        <w:t>健康权与获得保健服务的权利</w:t>
      </w:r>
    </w:p>
    <w:p w:rsidR="00000000" w:rsidRDefault="00000000">
      <w:pPr>
        <w:rPr>
          <w:rFonts w:hint="eastAsia"/>
          <w:lang w:val="fr-CH"/>
        </w:rPr>
      </w:pPr>
      <w:r>
        <w:rPr>
          <w:rFonts w:hint="eastAsia"/>
        </w:rPr>
        <w:tab/>
        <w:t xml:space="preserve">124.  </w:t>
      </w:r>
      <w:r>
        <w:rPr>
          <w:rFonts w:hint="eastAsia"/>
        </w:rPr>
        <w:t>委员会注意到该缔约国通过“保健政策框架”、“扩大免疫接种方案”和“国家营养问题行动计划”等等途径为改善儿童保健所作的努力。不过，委员会也对下列情况表示关注：受过培训的医疗人员数目不足；母亲、婴儿及</w:t>
      </w:r>
      <w:r>
        <w:rPr>
          <w:rFonts w:hint="eastAsia"/>
        </w:rPr>
        <w:t>5</w:t>
      </w:r>
      <w:r>
        <w:rPr>
          <w:rFonts w:hint="eastAsia"/>
        </w:rPr>
        <w:t>岁以下幼儿死亡率较高；营养不良率较高；艾滋病毒</w:t>
      </w:r>
      <w:r>
        <w:rPr>
          <w:rFonts w:hint="eastAsia"/>
        </w:rPr>
        <w:t>/</w:t>
      </w:r>
      <w:r>
        <w:rPr>
          <w:rFonts w:hint="eastAsia"/>
        </w:rPr>
        <w:t>艾滋病的发病率越来越高；疟疾</w:t>
      </w:r>
      <w:r>
        <w:rPr>
          <w:rFonts w:hint="eastAsia"/>
          <w:lang w:val="fr-CH"/>
        </w:rPr>
        <w:t>和急性呼吸道感染的发病率较高</w:t>
      </w:r>
      <w:r>
        <w:rPr>
          <w:rFonts w:hint="eastAsia"/>
          <w:lang w:val="fr-CH"/>
        </w:rPr>
        <w:t> </w:t>
      </w:r>
      <w:r>
        <w:rPr>
          <w:rFonts w:hint="eastAsia"/>
          <w:lang w:val="fr-CH"/>
        </w:rPr>
        <w:t>；公共卫生环境较差，能够获得安全饮用水的人为数有限，农村地区尤其如此。委员会还关切地注意到，该缔约国的费用分担政策对人们尤其是穷人家庭享受基本保健造成了限制。</w:t>
      </w:r>
    </w:p>
    <w:p w:rsidR="00000000" w:rsidRDefault="00000000">
      <w:pPr>
        <w:spacing w:after="240"/>
        <w:rPr>
          <w:rFonts w:ascii="Time New Roman" w:eastAsia="SimHei" w:hAnsi="Time New Roman" w:hint="eastAsia"/>
        </w:rPr>
      </w:pPr>
      <w:r>
        <w:rPr>
          <w:rFonts w:ascii="Time New Roman" w:eastAsia="SimHei" w:hAnsi="Time New Roman" w:hint="eastAsia"/>
          <w:lang w:val="fr-CH"/>
        </w:rPr>
        <w:tab/>
        <w:t xml:space="preserve">125.  </w:t>
      </w:r>
      <w:r>
        <w:rPr>
          <w:rFonts w:ascii="Time New Roman" w:eastAsia="SimHei" w:hAnsi="Time New Roman" w:hint="eastAsia"/>
          <w:lang w:val="fr-CH"/>
        </w:rPr>
        <w:t>委员会建议该缔约国分配适当的资源，用以加强其政策和方案，从而降低目前较高的营养不良率和改进儿童的保健状况。此外，该缔约国应当采取一切有效的措施，培养更多的接受过培训的医疗和其他保健人员，包括传统治疗人员；促进受过培训的医疗人员与传统治疗人员尤其是接生员之间的合作</w:t>
      </w:r>
      <w:r>
        <w:rPr>
          <w:rFonts w:ascii="Time New Roman" w:eastAsia="SimHei" w:hAnsi="Time New Roman" w:hint="eastAsia"/>
          <w:lang w:val="fr-CH"/>
        </w:rPr>
        <w:t> </w:t>
      </w:r>
      <w:r>
        <w:rPr>
          <w:rFonts w:ascii="Time New Roman" w:eastAsia="SimHei" w:hAnsi="Time New Roman" w:hint="eastAsia"/>
          <w:lang w:val="fr-CH"/>
        </w:rPr>
        <w:t>；降低母亲、婴儿和</w:t>
      </w:r>
      <w:r>
        <w:rPr>
          <w:rFonts w:ascii="Time New Roman" w:eastAsia="SimHei" w:hAnsi="Time New Roman" w:hint="eastAsia"/>
          <w:lang w:val="fr-CH"/>
        </w:rPr>
        <w:t>5</w:t>
      </w:r>
      <w:r>
        <w:rPr>
          <w:rFonts w:ascii="Time New Roman" w:eastAsia="SimHei" w:hAnsi="Time New Roman" w:hint="eastAsia"/>
          <w:lang w:val="fr-CH"/>
        </w:rPr>
        <w:t>岁以下幼儿的死亡率；预防和治理营养不良</w:t>
      </w:r>
      <w:r>
        <w:rPr>
          <w:rFonts w:ascii="Time New Roman" w:eastAsia="SimHei" w:hAnsi="Time New Roman" w:hint="eastAsia"/>
          <w:lang w:val="fr-CH"/>
        </w:rPr>
        <w:t> </w:t>
      </w:r>
      <w:r>
        <w:rPr>
          <w:rFonts w:ascii="Time New Roman" w:eastAsia="SimHei" w:hAnsi="Time New Roman" w:hint="eastAsia"/>
          <w:lang w:val="fr-CH"/>
        </w:rPr>
        <w:t>；使更多的人能够获得安全饮用水；改善环境卫生；以及降低</w:t>
      </w:r>
      <w:r>
        <w:rPr>
          <w:rFonts w:ascii="Time New Roman" w:eastAsia="SimHei" w:hAnsi="Time New Roman" w:hint="eastAsia"/>
        </w:rPr>
        <w:t>疟疾和急性呼吸道感染的发病。此外，该缔约国应当采取有效的措施，使更多的人能够享受保健服务，尤其是通过废止或合理改革初级保健费用分担办法，从而减轻贫穷家庭的负担。委员会鼓励该缔约国在“儿童疾病综合管理”和改善儿童健康状况的其他措施方面寻求世界卫生组织和儿童基金会等机构的技术援助。</w:t>
      </w:r>
    </w:p>
    <w:p w:rsidR="00000000" w:rsidRDefault="00000000">
      <w:pPr>
        <w:pStyle w:val="Heading4"/>
        <w:spacing w:after="160"/>
        <w:rPr>
          <w:rFonts w:hint="eastAsia"/>
          <w:lang w:val="fr-CH"/>
        </w:rPr>
      </w:pPr>
      <w:r>
        <w:rPr>
          <w:rFonts w:hint="eastAsia"/>
          <w:lang w:val="fr-CH"/>
        </w:rPr>
        <w:t>青春期卫生</w:t>
      </w:r>
    </w:p>
    <w:p w:rsidR="00000000" w:rsidRDefault="00000000">
      <w:pPr>
        <w:rPr>
          <w:rFonts w:hint="eastAsia"/>
          <w:spacing w:val="8"/>
          <w:lang w:val="fr-CH"/>
        </w:rPr>
      </w:pPr>
      <w:r>
        <w:rPr>
          <w:rFonts w:hint="eastAsia"/>
          <w:lang w:val="fr-CH"/>
        </w:rPr>
        <w:tab/>
        <w:t xml:space="preserve">126.  </w:t>
      </w:r>
      <w:r>
        <w:rPr>
          <w:rFonts w:hint="eastAsia"/>
          <w:spacing w:val="8"/>
          <w:lang w:val="fr-CH"/>
        </w:rPr>
        <w:t>委员会对可利用的方案和服务有限以及缺乏青春期卫生方面的足够数据表示关注，其中包括早婚和早孕、艾滋病毒</w:t>
      </w:r>
      <w:r>
        <w:rPr>
          <w:rFonts w:hint="eastAsia"/>
          <w:spacing w:val="8"/>
          <w:lang w:val="fr-CH"/>
        </w:rPr>
        <w:t>/</w:t>
      </w:r>
      <w:r>
        <w:rPr>
          <w:rFonts w:hint="eastAsia"/>
          <w:spacing w:val="8"/>
          <w:lang w:val="fr-CH"/>
        </w:rPr>
        <w:t>艾滋病和性传播疾病、人工流产、暴力、自杀、心理健康以及酗酒和药物滥用方面的数据。委员会还对艾滋病毒</w:t>
      </w:r>
      <w:r>
        <w:rPr>
          <w:rFonts w:hint="eastAsia"/>
          <w:spacing w:val="8"/>
          <w:lang w:val="fr-CH"/>
        </w:rPr>
        <w:t>/</w:t>
      </w:r>
      <w:r>
        <w:rPr>
          <w:rFonts w:hint="eastAsia"/>
          <w:spacing w:val="8"/>
          <w:lang w:val="fr-CH"/>
        </w:rPr>
        <w:t>艾滋病所造成的孤儿人数越来越多以及用于艾滋病毒</w:t>
      </w:r>
      <w:r>
        <w:rPr>
          <w:rFonts w:hint="eastAsia"/>
          <w:spacing w:val="8"/>
          <w:lang w:val="fr-CH"/>
        </w:rPr>
        <w:t>/</w:t>
      </w:r>
      <w:r>
        <w:rPr>
          <w:rFonts w:hint="eastAsia"/>
          <w:spacing w:val="8"/>
          <w:lang w:val="fr-CH"/>
        </w:rPr>
        <w:t>艾滋病防治的支出减少表示关注。</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t xml:space="preserve">127.  </w:t>
      </w:r>
      <w:r>
        <w:rPr>
          <w:rFonts w:ascii="Time New Roman" w:eastAsia="SimHei" w:hAnsi="Time New Roman" w:hint="eastAsia"/>
          <w:lang w:val="fr-CH"/>
        </w:rPr>
        <w:t>委员会建议该缔约国加强青春期卫生政策，其中包括生殖保健教育方面的政策。此外，委员会建议开展综合性的多学科研究，对青春期卫生问题的严重程度进行评估，其中包括对受到艾滋病毒</w:t>
      </w:r>
      <w:r>
        <w:rPr>
          <w:rFonts w:ascii="Time New Roman" w:eastAsia="SimHei" w:hAnsi="Time New Roman" w:hint="eastAsia"/>
          <w:lang w:val="fr-CH"/>
        </w:rPr>
        <w:t>/</w:t>
      </w:r>
      <w:r>
        <w:rPr>
          <w:rFonts w:ascii="Time New Roman" w:eastAsia="SimHei" w:hAnsi="Time New Roman" w:hint="eastAsia"/>
          <w:lang w:val="fr-CH"/>
        </w:rPr>
        <w:t>艾滋病和性传播疾病感染和</w:t>
      </w:r>
      <w:r>
        <w:rPr>
          <w:rFonts w:ascii="Time New Roman" w:eastAsia="SimHei" w:hAnsi="Time New Roman" w:hint="eastAsia"/>
          <w:lang w:val="fr-CH"/>
        </w:rPr>
        <w:t>/</w:t>
      </w:r>
      <w:r>
        <w:rPr>
          <w:rFonts w:ascii="Time New Roman" w:eastAsia="SimHei" w:hAnsi="Time New Roman" w:hint="eastAsia"/>
          <w:lang w:val="fr-CH"/>
        </w:rPr>
        <w:t>或影响的儿童的特别状况进行评估。除此之外，委员会建议该缔约国调拨足够的人力和财力资源，用于培养更多的社会工作者和心理学家以及发展关注青少年特点的青少年照料、咨询和康复设施。委员会还建议该缔约国寻求儿童基金会和世界卫生组织等机构的技术援助。</w:t>
      </w:r>
    </w:p>
    <w:p w:rsidR="00000000" w:rsidRDefault="00000000">
      <w:pPr>
        <w:pStyle w:val="Heading4"/>
        <w:rPr>
          <w:rFonts w:hint="eastAsia"/>
          <w:lang w:val="fr-CH"/>
        </w:rPr>
      </w:pPr>
      <w:r>
        <w:rPr>
          <w:rFonts w:hint="eastAsia"/>
          <w:lang w:val="fr-CH"/>
        </w:rPr>
        <w:t>残割女性外阴</w:t>
      </w:r>
    </w:p>
    <w:p w:rsidR="00000000" w:rsidRDefault="00000000">
      <w:pPr>
        <w:rPr>
          <w:rFonts w:hint="eastAsia"/>
          <w:lang w:val="fr-CH"/>
        </w:rPr>
      </w:pPr>
      <w:r>
        <w:rPr>
          <w:rFonts w:hint="eastAsia"/>
          <w:lang w:val="fr-CH"/>
        </w:rPr>
        <w:tab/>
        <w:t xml:space="preserve">128.  </w:t>
      </w:r>
      <w:r>
        <w:rPr>
          <w:rFonts w:hint="eastAsia"/>
          <w:lang w:val="fr-CH"/>
        </w:rPr>
        <w:t>残割女性外阴的习俗在该缔约国未受到法律禁止，并且仍然很普遍，委员会对此深表关注。委员会还对早婚和强迫婚姻等其他有害传统习俗的持续不已表示关切。</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t xml:space="preserve">129.  </w:t>
      </w:r>
      <w:r>
        <w:rPr>
          <w:rFonts w:ascii="Time New Roman" w:eastAsia="SimHei" w:hAnsi="Time New Roman" w:hint="eastAsia"/>
          <w:lang w:val="fr-CH"/>
        </w:rPr>
        <w:t>委员会建议该缔约国采取立法和宣传措施，禁止和根除切割女性生殖器官的做法和对男女儿童的健康、生存和发展有害的其他传统做法。委员会敦促该缔约国针对从业者和公众进行宣传，从而改变传统的态度和劝阻有害的做法。</w:t>
      </w:r>
    </w:p>
    <w:p w:rsidR="00000000" w:rsidRDefault="00000000">
      <w:pPr>
        <w:pStyle w:val="Heading4"/>
        <w:rPr>
          <w:rFonts w:hint="eastAsia"/>
          <w:lang w:val="fr-CH"/>
        </w:rPr>
      </w:pPr>
      <w:r>
        <w:rPr>
          <w:rFonts w:hint="eastAsia"/>
          <w:lang w:val="fr-CH"/>
        </w:rPr>
        <w:t>残疾儿童</w:t>
      </w:r>
    </w:p>
    <w:p w:rsidR="00000000" w:rsidRDefault="00000000">
      <w:pPr>
        <w:rPr>
          <w:rFonts w:hint="eastAsia"/>
          <w:lang w:val="fr-CH"/>
        </w:rPr>
      </w:pPr>
      <w:r>
        <w:rPr>
          <w:rFonts w:hint="eastAsia"/>
          <w:lang w:val="fr-CH"/>
        </w:rPr>
        <w:tab/>
        <w:t xml:space="preserve">130.  </w:t>
      </w:r>
      <w:r>
        <w:rPr>
          <w:rFonts w:hint="eastAsia"/>
          <w:lang w:val="fr-CH"/>
        </w:rPr>
        <w:t>委员会欢迎建立全国残疾人基金，但对于向残疾儿童提供的法律保护及政策、设施和服务不足表示关注。委员会还表示关注的是，在与残疾儿童一道工作方面受过培训的教师的人数有限，在帮助残疾儿童进入教育系统以及一般地融入社会方面也没有作出充分的努力。委员会还关切地注意到，分配给残疾儿童特别教育方案的资源不足。</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131.  </w:t>
      </w:r>
      <w:r>
        <w:rPr>
          <w:rFonts w:ascii="Time New Roman" w:eastAsia="SimHei" w:hAnsi="Time New Roman" w:hint="eastAsia"/>
          <w:lang w:val="fr-CH"/>
        </w:rPr>
        <w:t>根据“残疾人机会均等标准规则”</w:t>
      </w:r>
      <w:r>
        <w:rPr>
          <w:rFonts w:ascii="Time New Roman" w:eastAsia="SimHei" w:hAnsi="Time New Roman" w:hint="eastAsia"/>
          <w:lang w:val="fr-CH"/>
        </w:rPr>
        <w:t>(</w:t>
      </w:r>
      <w:r>
        <w:rPr>
          <w:rFonts w:ascii="Time New Roman" w:eastAsia="SimHei" w:hAnsi="Time New Roman" w:hint="eastAsia"/>
          <w:lang w:val="fr-CH"/>
        </w:rPr>
        <w:t>大会第</w:t>
      </w:r>
      <w:r>
        <w:rPr>
          <w:rFonts w:ascii="Time New Roman" w:eastAsia="SimHei" w:hAnsi="Time New Roman" w:hint="eastAsia"/>
          <w:lang w:val="fr-CH"/>
        </w:rPr>
        <w:t>48/96</w:t>
      </w:r>
      <w:r>
        <w:rPr>
          <w:rFonts w:ascii="Time New Roman" w:eastAsia="SimHei" w:hAnsi="Time New Roman" w:hint="eastAsia"/>
          <w:lang w:val="fr-CH"/>
        </w:rPr>
        <w:t>号决议</w:t>
      </w:r>
      <w:r>
        <w:rPr>
          <w:rFonts w:ascii="Time New Roman" w:eastAsia="SimHei" w:hAnsi="Time New Roman" w:hint="eastAsia"/>
          <w:lang w:val="fr-CH"/>
        </w:rPr>
        <w:t>)</w:t>
      </w:r>
      <w:r>
        <w:rPr>
          <w:rFonts w:ascii="Time New Roman" w:eastAsia="SimHei" w:hAnsi="Time New Roman" w:hint="eastAsia"/>
          <w:lang w:val="fr-CH"/>
        </w:rPr>
        <w:t>和委员会在“残疾儿童权利一般讨论日”通过的建议</w:t>
      </w:r>
      <w:r>
        <w:rPr>
          <w:rFonts w:ascii="Time New Roman" w:eastAsia="SimHei" w:hAnsi="Time New Roman" w:hint="eastAsia"/>
          <w:lang w:val="fr-CH"/>
        </w:rPr>
        <w:t>(CRC/C/69,</w:t>
      </w:r>
      <w:r>
        <w:rPr>
          <w:rFonts w:ascii="Time New Roman" w:eastAsia="SimHei" w:hAnsi="Time New Roman" w:hint="eastAsia"/>
          <w:lang w:val="fr-CH"/>
        </w:rPr>
        <w:t>第</w:t>
      </w:r>
      <w:r>
        <w:rPr>
          <w:rFonts w:ascii="Time New Roman" w:eastAsia="SimHei" w:hAnsi="Time New Roman" w:hint="eastAsia"/>
          <w:lang w:val="fr-CH"/>
        </w:rPr>
        <w:t>338</w:t>
      </w:r>
      <w:r>
        <w:rPr>
          <w:rFonts w:ascii="Time New Roman" w:eastAsia="SimHei" w:hAnsi="Time New Roman" w:hint="eastAsia"/>
          <w:lang w:val="fr-CH"/>
        </w:rPr>
        <w:t>段</w:t>
      </w:r>
      <w:r>
        <w:rPr>
          <w:rFonts w:ascii="Time New Roman" w:eastAsia="SimHei" w:hAnsi="Time New Roman" w:hint="eastAsia"/>
          <w:lang w:val="fr-CH"/>
        </w:rPr>
        <w:t>)</w:t>
      </w:r>
      <w:r>
        <w:rPr>
          <w:rFonts w:ascii="Time New Roman" w:eastAsia="SimHei" w:hAnsi="Time New Roman" w:hint="eastAsia"/>
          <w:lang w:val="fr-CH"/>
        </w:rPr>
        <w:t>，委员会建议该缔约国</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00"/>
        </w:numPr>
        <w:rPr>
          <w:rFonts w:ascii="Time New Roman" w:eastAsia="SimHei" w:hAnsi="Time New Roman" w:hint="eastAsia"/>
          <w:lang w:val="fr-CH"/>
        </w:rPr>
      </w:pPr>
      <w:r>
        <w:rPr>
          <w:rFonts w:ascii="Time New Roman" w:eastAsia="SimHei" w:hAnsi="Time New Roman" w:hint="eastAsia"/>
          <w:lang w:val="fr-CH"/>
        </w:rPr>
        <w:t>采取有效的措施收集有关残疾儿童的足够统计数据，并确保这些数据用于预防残疾和制定针对这些儿童的政策和方案</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00"/>
        </w:numPr>
        <w:rPr>
          <w:rFonts w:ascii="Time New Roman" w:eastAsia="SimHei" w:hAnsi="Time New Roman" w:hint="eastAsia"/>
          <w:lang w:val="fr-CH"/>
        </w:rPr>
      </w:pPr>
      <w:r>
        <w:rPr>
          <w:rFonts w:ascii="Time New Roman" w:eastAsia="SimHei" w:hAnsi="Time New Roman" w:hint="eastAsia"/>
          <w:lang w:val="fr-CH"/>
        </w:rPr>
        <w:t>加强努力，拟订预防残疾的早期监测方案</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00"/>
        </w:numPr>
        <w:rPr>
          <w:rFonts w:ascii="Time New Roman" w:eastAsia="SimHei" w:hAnsi="Time New Roman" w:hint="eastAsia"/>
          <w:lang w:val="fr-CH"/>
        </w:rPr>
      </w:pPr>
      <w:r>
        <w:rPr>
          <w:rFonts w:ascii="Time New Roman" w:eastAsia="SimHei" w:hAnsi="Time New Roman" w:hint="eastAsia"/>
          <w:lang w:val="fr-CH"/>
        </w:rPr>
        <w:t>采取一些有别于将残疾儿童送进收容所的办法</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00"/>
        </w:numPr>
        <w:rPr>
          <w:rFonts w:ascii="Time New Roman" w:eastAsia="SimHei" w:hAnsi="Time New Roman" w:hint="eastAsia"/>
          <w:lang w:val="fr-CH"/>
        </w:rPr>
      </w:pPr>
      <w:r>
        <w:rPr>
          <w:rFonts w:ascii="Time New Roman" w:eastAsia="SimHei" w:hAnsi="Time New Roman" w:hint="eastAsia"/>
          <w:lang w:val="fr-CH"/>
        </w:rPr>
        <w:t>为残疾儿童制定特别的教育方案，以及在可行的情况下把他们纳入正规教育系统；</w:t>
      </w:r>
    </w:p>
    <w:p w:rsidR="00000000" w:rsidRDefault="00000000">
      <w:pPr>
        <w:numPr>
          <w:ilvl w:val="0"/>
          <w:numId w:val="200"/>
        </w:numPr>
        <w:rPr>
          <w:rFonts w:ascii="Time New Roman" w:eastAsia="SimHei" w:hAnsi="Time New Roman" w:hint="eastAsia"/>
          <w:lang w:val="fr-CH"/>
        </w:rPr>
      </w:pPr>
      <w:r>
        <w:rPr>
          <w:rFonts w:ascii="Time New Roman" w:eastAsia="SimHei" w:hAnsi="Time New Roman" w:hint="eastAsia"/>
          <w:lang w:val="fr-CH"/>
        </w:rPr>
        <w:t>开展宣传运动，提高公众对残疾儿童和有心理健康问题的儿童的权利和特别需要的认识</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00"/>
        </w:numPr>
        <w:rPr>
          <w:rFonts w:ascii="Time New Roman" w:eastAsia="SimHei" w:hAnsi="Time New Roman" w:hint="eastAsia"/>
          <w:lang w:val="fr-CH"/>
        </w:rPr>
      </w:pPr>
      <w:r>
        <w:rPr>
          <w:rFonts w:ascii="Time New Roman" w:eastAsia="SimHei" w:hAnsi="Time New Roman" w:hint="eastAsia"/>
          <w:lang w:val="fr-CH"/>
        </w:rPr>
        <w:t>增拨用于特殊教育的</w:t>
      </w:r>
      <w:r>
        <w:rPr>
          <w:rFonts w:ascii="Time New Roman" w:eastAsia="SimHei" w:hAnsi="Time New Roman" w:hint="eastAsia"/>
          <w:lang w:val="fr-CH"/>
        </w:rPr>
        <w:t>(</w:t>
      </w:r>
      <w:r>
        <w:rPr>
          <w:rFonts w:ascii="Time New Roman" w:eastAsia="SimHei" w:hAnsi="Time New Roman" w:hint="eastAsia"/>
          <w:lang w:val="fr-CH"/>
        </w:rPr>
        <w:t>财力和人力</w:t>
      </w:r>
      <w:r>
        <w:rPr>
          <w:rFonts w:ascii="Time New Roman" w:eastAsia="SimHei" w:hAnsi="Time New Roman" w:hint="eastAsia"/>
          <w:lang w:val="fr-CH"/>
        </w:rPr>
        <w:t>)</w:t>
      </w:r>
      <w:r>
        <w:rPr>
          <w:rFonts w:ascii="Time New Roman" w:eastAsia="SimHei" w:hAnsi="Time New Roman" w:hint="eastAsia"/>
          <w:lang w:val="fr-CH"/>
        </w:rPr>
        <w:t>资源，并且加强给予残疾儿童家庭的支助；</w:t>
      </w:r>
    </w:p>
    <w:p w:rsidR="00000000" w:rsidRDefault="00000000">
      <w:pPr>
        <w:numPr>
          <w:ilvl w:val="0"/>
          <w:numId w:val="200"/>
        </w:numPr>
        <w:spacing w:after="320"/>
        <w:rPr>
          <w:rFonts w:hint="eastAsia"/>
          <w:lang w:val="fr-CH"/>
        </w:rPr>
      </w:pPr>
      <w:r>
        <w:rPr>
          <w:rFonts w:ascii="Time New Roman" w:eastAsia="SimHei" w:hAnsi="Time New Roman" w:hint="eastAsia"/>
          <w:lang w:val="fr-CH"/>
        </w:rPr>
        <w:t>在与残疾儿童一道工作和为残疾儿童工作的包括教师在内的专业人员的培训方面，寻求世界卫生组织等机构的技术合作。</w:t>
      </w:r>
    </w:p>
    <w:p w:rsidR="00000000" w:rsidRDefault="00000000">
      <w:pPr>
        <w:pStyle w:val="Heading4"/>
        <w:rPr>
          <w:rFonts w:hint="eastAsia"/>
          <w:lang w:val="fr-CH"/>
        </w:rPr>
      </w:pPr>
      <w:r>
        <w:rPr>
          <w:rFonts w:hint="eastAsia"/>
          <w:lang w:val="fr-CH"/>
        </w:rPr>
        <w:t>适足生活水平权</w:t>
      </w:r>
    </w:p>
    <w:p w:rsidR="00000000" w:rsidRDefault="00000000">
      <w:pPr>
        <w:rPr>
          <w:rFonts w:hint="eastAsia"/>
          <w:lang w:val="fr-CH"/>
        </w:rPr>
      </w:pPr>
      <w:r>
        <w:rPr>
          <w:rFonts w:hint="eastAsia"/>
          <w:lang w:val="fr-CH"/>
        </w:rPr>
        <w:tab/>
        <w:t xml:space="preserve">132.  </w:t>
      </w:r>
      <w:r>
        <w:rPr>
          <w:rFonts w:hint="eastAsia"/>
          <w:lang w:val="fr-CH"/>
        </w:rPr>
        <w:t>委员会感到关注的是，该缔约国存在普遍贫困现象，享受不到适足生活水平权的儿童为数越来越多，其中包括贫穷家庭的儿童、艾滋病孤儿、街头儿童、国内流离失所儿童、少数民族儿童和生活在偏远农村地区的儿童。</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t xml:space="preserve">133  </w:t>
      </w:r>
      <w:r>
        <w:rPr>
          <w:rFonts w:ascii="Time New Roman" w:eastAsia="SimHei" w:hAnsi="Time New Roman" w:hint="eastAsia"/>
          <w:lang w:val="fr-CH"/>
        </w:rPr>
        <w:t>委员会根据《公约》第</w:t>
      </w:r>
      <w:r>
        <w:rPr>
          <w:rFonts w:ascii="Time New Roman" w:eastAsia="SimHei" w:hAnsi="Time New Roman" w:hint="eastAsia"/>
          <w:lang w:val="fr-CH"/>
        </w:rPr>
        <w:t>27</w:t>
      </w:r>
      <w:r>
        <w:rPr>
          <w:rFonts w:ascii="Time New Roman" w:eastAsia="SimHei" w:hAnsi="Time New Roman" w:hint="eastAsia"/>
          <w:lang w:val="fr-CH"/>
        </w:rPr>
        <w:t>条，建议该缔约国加强努力，向经济上处于不利地位的家庭提供支助和物资援助，并且保障儿童享有适足生活水平的权利。在这一方面，委员会建议该缔约国，在执行“根除贫穷计划”、“减轻贫困战略”和旨在改善该国生活水平的所有其他方案的过程中，应当特别关注儿童的权利和需要。为此，委员会鼓励该缔约国与民间团体和当地社区协调行动。</w:t>
      </w:r>
    </w:p>
    <w:p w:rsidR="00000000" w:rsidRDefault="00000000">
      <w:pPr>
        <w:pStyle w:val="Heading3"/>
        <w:rPr>
          <w:rFonts w:hint="eastAsia"/>
          <w:lang w:val="fr-CH"/>
        </w:rPr>
      </w:pPr>
      <w:r>
        <w:rPr>
          <w:rFonts w:hint="eastAsia"/>
          <w:u w:val="none"/>
          <w:lang w:val="fr-CH"/>
        </w:rPr>
        <w:t xml:space="preserve">7.  </w:t>
      </w:r>
      <w:r>
        <w:rPr>
          <w:rFonts w:hint="eastAsia"/>
          <w:lang w:val="fr-CH"/>
        </w:rPr>
        <w:t>教育、休闲和文化活动</w:t>
      </w:r>
    </w:p>
    <w:p w:rsidR="00000000" w:rsidRDefault="00000000">
      <w:pPr>
        <w:pStyle w:val="Heading4"/>
        <w:rPr>
          <w:rFonts w:hint="eastAsia"/>
          <w:lang w:val="fr-CH"/>
        </w:rPr>
      </w:pPr>
      <w:r>
        <w:rPr>
          <w:rFonts w:hint="eastAsia"/>
          <w:lang w:val="fr-CH"/>
        </w:rPr>
        <w:t>接受教育的权利和教育的目的</w:t>
      </w:r>
    </w:p>
    <w:p w:rsidR="00000000" w:rsidRDefault="00000000">
      <w:pPr>
        <w:rPr>
          <w:rFonts w:hint="eastAsia"/>
          <w:lang w:val="fr-CH"/>
        </w:rPr>
      </w:pPr>
      <w:r>
        <w:rPr>
          <w:rFonts w:hint="eastAsia"/>
          <w:lang w:val="fr-CH"/>
        </w:rPr>
        <w:tab/>
        <w:t xml:space="preserve">134.  </w:t>
      </w:r>
      <w:r>
        <w:rPr>
          <w:rFonts w:hint="eastAsia"/>
          <w:lang w:val="fr-CH"/>
        </w:rPr>
        <w:t>委员会注意到《教育法》目前正在审查之中，但令委员会关注的是，法律并未充分保障受教育权。对于教育预算并未增加</w:t>
      </w:r>
      <w:r>
        <w:rPr>
          <w:rFonts w:hint="eastAsia"/>
          <w:lang w:val="fr-CH"/>
        </w:rPr>
        <w:t>(</w:t>
      </w:r>
      <w:r>
        <w:rPr>
          <w:rFonts w:hint="eastAsia"/>
          <w:lang w:val="fr-CH"/>
        </w:rPr>
        <w:t>按百分比计算</w:t>
      </w:r>
      <w:r>
        <w:rPr>
          <w:rFonts w:hint="eastAsia"/>
          <w:lang w:val="fr-CH"/>
        </w:rPr>
        <w:t>)</w:t>
      </w:r>
      <w:r>
        <w:rPr>
          <w:rFonts w:hint="eastAsia"/>
          <w:lang w:val="fr-CH"/>
        </w:rPr>
        <w:t>以及教育费用分担办法进一步限制了儿童尤其是女孩、经济上处于不利地位家庭的儿童和生活在偏远农村地区的儿童接受教育的机会，委员会表示关注。委员会还对下列情况表示关注</w:t>
      </w:r>
      <w:r>
        <w:rPr>
          <w:rFonts w:hint="eastAsia"/>
          <w:lang w:val="fr-CH"/>
        </w:rPr>
        <w:t> </w:t>
      </w:r>
      <w:r>
        <w:rPr>
          <w:rFonts w:hint="eastAsia"/>
          <w:lang w:val="fr-CH"/>
        </w:rPr>
        <w:t>：入学率低，而辍学率和重读率却很高</w:t>
      </w:r>
      <w:r>
        <w:rPr>
          <w:rFonts w:hint="eastAsia"/>
          <w:lang w:val="fr-CH"/>
        </w:rPr>
        <w:t> </w:t>
      </w:r>
      <w:r>
        <w:rPr>
          <w:rFonts w:hint="eastAsia"/>
          <w:lang w:val="fr-CH"/>
        </w:rPr>
        <w:t>；受过培训的教师人数不足</w:t>
      </w:r>
      <w:r>
        <w:rPr>
          <w:rFonts w:hint="eastAsia"/>
          <w:lang w:val="fr-CH"/>
        </w:rPr>
        <w:t> </w:t>
      </w:r>
      <w:r>
        <w:rPr>
          <w:rFonts w:hint="eastAsia"/>
          <w:lang w:val="fr-CH"/>
        </w:rPr>
        <w:t>；学校和教室不足</w:t>
      </w:r>
      <w:r>
        <w:rPr>
          <w:rFonts w:hint="eastAsia"/>
          <w:lang w:val="fr-CH"/>
        </w:rPr>
        <w:t> </w:t>
      </w:r>
      <w:r>
        <w:rPr>
          <w:rFonts w:hint="eastAsia"/>
          <w:lang w:val="fr-CH"/>
        </w:rPr>
        <w:t>；以及缺乏有关的教材。委员会还根据《公约》第</w:t>
      </w:r>
      <w:r>
        <w:rPr>
          <w:rFonts w:hint="eastAsia"/>
          <w:lang w:val="fr-CH"/>
        </w:rPr>
        <w:t>29</w:t>
      </w:r>
      <w:r>
        <w:rPr>
          <w:rFonts w:hint="eastAsia"/>
          <w:lang w:val="fr-CH"/>
        </w:rPr>
        <w:t>条第</w:t>
      </w:r>
      <w:r>
        <w:rPr>
          <w:rFonts w:hint="eastAsia"/>
          <w:lang w:val="fr-CH"/>
        </w:rPr>
        <w:t>1</w:t>
      </w:r>
      <w:r>
        <w:rPr>
          <w:rFonts w:hint="eastAsia"/>
          <w:lang w:val="fr-CH"/>
        </w:rPr>
        <w:t>款对该缔约国的教育质量表示关注。委员会遗憾地注意到有关在学校环境中发生对儿童性虐待和性剥削的事件的报道。</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135.  </w:t>
      </w:r>
      <w:r>
        <w:rPr>
          <w:rFonts w:ascii="Time New Roman" w:eastAsia="SimHei" w:hAnsi="Time New Roman" w:hint="eastAsia"/>
        </w:rPr>
        <w:t>委员会敦促该缔约国采取法律措施及其他措施，在其领土内保障所有儿童的受教育权，尤其是接受免费义务初级教育的权利。委员会建议该缔约国采取有效的措施，其中包括调拨和分配足够的财力、人力和技术资源，以提高教育质量，减少重读率和辍学率，并确保所有儿童享受到受教育权。委员会还建议该缔约国加强努力，废除初等教育费用分担办法并合理制定中等和高等教育的费用分担办法，以增加受教育的机会。该缔约国应当根据第</w:t>
      </w:r>
      <w:r>
        <w:rPr>
          <w:rFonts w:ascii="Time New Roman" w:eastAsia="SimHei" w:hAnsi="Time New Roman" w:hint="eastAsia"/>
        </w:rPr>
        <w:t>29</w:t>
      </w:r>
      <w:r>
        <w:rPr>
          <w:rFonts w:ascii="Time New Roman" w:eastAsia="SimHei" w:hAnsi="Time New Roman" w:hint="eastAsia"/>
        </w:rPr>
        <w:t>条第</w:t>
      </w:r>
      <w:r>
        <w:rPr>
          <w:rFonts w:ascii="Time New Roman" w:eastAsia="SimHei" w:hAnsi="Time New Roman" w:hint="eastAsia"/>
        </w:rPr>
        <w:t>1</w:t>
      </w:r>
      <w:r>
        <w:rPr>
          <w:rFonts w:ascii="Time New Roman" w:eastAsia="SimHei" w:hAnsi="Time New Roman" w:hint="eastAsia"/>
        </w:rPr>
        <w:t>款和委员会关于教育目的的一般意见，特别注意教育质量。委员会极力鼓励该缔约国采取有效措施，保护儿童尤其是女孩在学校环境中不受到性虐待和性暴力，并为此种儿童受害者的照料和康复提供便利条件。委员会建议该缔约国与儿童基金会和教科文组织开展更密切的合作，谋求加强教育制度。</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难民儿童、寻求庇护儿童、孤身儿童和国内流离失所儿童</w:t>
      </w:r>
    </w:p>
    <w:p w:rsidR="00000000" w:rsidRDefault="00000000">
      <w:pPr>
        <w:rPr>
          <w:rFonts w:hint="eastAsia"/>
        </w:rPr>
      </w:pPr>
      <w:r>
        <w:rPr>
          <w:rFonts w:hint="eastAsia"/>
        </w:rPr>
        <w:tab/>
        <w:t xml:space="preserve">136.  </w:t>
      </w:r>
      <w:r>
        <w:rPr>
          <w:rFonts w:hint="eastAsia"/>
        </w:rPr>
        <w:t>委员会承认，该缔约国与联合国难民事务高级专员办事处</w:t>
      </w:r>
      <w:r>
        <w:rPr>
          <w:rFonts w:hint="eastAsia"/>
        </w:rPr>
        <w:t>(</w:t>
      </w:r>
      <w:r>
        <w:rPr>
          <w:rFonts w:hint="eastAsia"/>
        </w:rPr>
        <w:t>难民署</w:t>
      </w:r>
      <w:r>
        <w:rPr>
          <w:rFonts w:hint="eastAsia"/>
        </w:rPr>
        <w:t>)</w:t>
      </w:r>
      <w:r>
        <w:rPr>
          <w:rFonts w:hint="eastAsia"/>
        </w:rPr>
        <w:t>合作，在向难民包括孤身未成年人提供食宿方面作出了种种努力。然而，委员会仍然关注的是，没有制定充分的标准、程序和政策来保障和保护难民儿童、寻求庇护的儿童和孤身儿童的权利，其中包括他们获得适足的教育、保健和其他社会服务的权利。委员会还对难民营内部和周围普遍存在的针对女孩的性虐待和性暴力现象表示关注。委员会注意到，成立了一个种族冲突问题总统委员会</w:t>
      </w:r>
      <w:r>
        <w:rPr>
          <w:rFonts w:hint="eastAsia"/>
        </w:rPr>
        <w:t>(1998</w:t>
      </w:r>
      <w:r>
        <w:rPr>
          <w:rFonts w:hint="eastAsia"/>
        </w:rPr>
        <w:t>年</w:t>
      </w:r>
      <w:r>
        <w:rPr>
          <w:rFonts w:hint="eastAsia"/>
        </w:rPr>
        <w:t>)</w:t>
      </w:r>
      <w:r>
        <w:rPr>
          <w:rFonts w:hint="eastAsia"/>
        </w:rPr>
        <w:t>对</w:t>
      </w:r>
      <w:r>
        <w:rPr>
          <w:rFonts w:hint="eastAsia"/>
        </w:rPr>
        <w:t>1992</w:t>
      </w:r>
      <w:r>
        <w:rPr>
          <w:rFonts w:hint="eastAsia"/>
        </w:rPr>
        <w:t>年、</w:t>
      </w:r>
      <w:r>
        <w:rPr>
          <w:rFonts w:hint="eastAsia"/>
        </w:rPr>
        <w:t>1997</w:t>
      </w:r>
      <w:r>
        <w:rPr>
          <w:rFonts w:hint="eastAsia"/>
        </w:rPr>
        <w:t>年和</w:t>
      </w:r>
      <w:r>
        <w:rPr>
          <w:rFonts w:hint="eastAsia"/>
        </w:rPr>
        <w:t>1998</w:t>
      </w:r>
      <w:r>
        <w:rPr>
          <w:rFonts w:hint="eastAsia"/>
        </w:rPr>
        <w:t>年在该缔约国不同地区发生的种族冲突的起因以及包括警察在内的官员在冲突期间所采取的行动展开调查。然而，令委员会关注的是，尚未作出充分的努力以确保在这些冲突中流离失所并且继续在难民营中生活的家庭得到重新安置。最后，委员会对难民署提供的资金减少表示关注，这将对儿童难民的权利</w:t>
      </w:r>
      <w:r>
        <w:rPr>
          <w:rFonts w:hint="eastAsia"/>
        </w:rPr>
        <w:t>(</w:t>
      </w:r>
      <w:r>
        <w:rPr>
          <w:rFonts w:hint="eastAsia"/>
        </w:rPr>
        <w:t>如获得食物的权利</w:t>
      </w:r>
      <w:r>
        <w:rPr>
          <w:rFonts w:hint="eastAsia"/>
        </w:rPr>
        <w:t>)</w:t>
      </w:r>
      <w:r>
        <w:rPr>
          <w:rFonts w:hint="eastAsia"/>
        </w:rPr>
        <w:t>带来消极的影响。</w:t>
      </w:r>
    </w:p>
    <w:p w:rsidR="00000000" w:rsidRDefault="00000000">
      <w:pPr>
        <w:spacing w:after="240"/>
        <w:rPr>
          <w:rFonts w:ascii="Time New Roman" w:eastAsia="SimHei" w:hAnsi="Time New Roman" w:hint="eastAsia"/>
        </w:rPr>
      </w:pPr>
      <w:r>
        <w:rPr>
          <w:rFonts w:ascii="Time New Roman" w:eastAsia="SimHei" w:hAnsi="Time New Roman" w:hint="eastAsia"/>
        </w:rPr>
        <w:tab/>
        <w:t>137</w:t>
      </w:r>
      <w:r>
        <w:rPr>
          <w:rFonts w:hint="eastAsia"/>
        </w:rPr>
        <w:t xml:space="preserve">.  </w:t>
      </w:r>
      <w:r>
        <w:rPr>
          <w:rFonts w:ascii="Time New Roman" w:eastAsia="SimHei" w:hAnsi="Time New Roman" w:hint="eastAsia"/>
        </w:rPr>
        <w:t>委员会建议该缔约国采取有效的法律措施及其他措施，确保为难民儿童、寻求庇护的儿童和孤身儿童尤其是女孩提供充分的保护，并且进一步落实各项政策和方案，以确保他们获得适足的保健、教育和社会服务。委员会还建议该缔约国审查其提供庇护的标准和程序，确保它们符合国际标准，并对难民儿童尤其是与家庭分离的儿童实行特别的程序。委员会敦促该缔约国加强其重新安置方案，为国内流离失所的家庭提供持续的救济，并保障他们获得适足的住房、教育、保健和社会服务的权利。委员会鼓励该缔约国努力加强其与难民署之间的合作。</w:t>
      </w:r>
    </w:p>
    <w:p w:rsidR="00000000" w:rsidRDefault="00000000">
      <w:pPr>
        <w:pStyle w:val="Heading4"/>
        <w:rPr>
          <w:rFonts w:hint="eastAsia"/>
        </w:rPr>
      </w:pPr>
      <w:r>
        <w:rPr>
          <w:rFonts w:hint="eastAsia"/>
        </w:rPr>
        <w:t>街头儿童</w:t>
      </w:r>
    </w:p>
    <w:p w:rsidR="00000000" w:rsidRDefault="00000000">
      <w:pPr>
        <w:rPr>
          <w:rFonts w:hint="eastAsia"/>
        </w:rPr>
      </w:pPr>
      <w:r>
        <w:rPr>
          <w:rFonts w:hint="eastAsia"/>
        </w:rPr>
        <w:tab/>
        <w:t xml:space="preserve">138.  </w:t>
      </w:r>
      <w:r>
        <w:rPr>
          <w:rFonts w:hint="eastAsia"/>
        </w:rPr>
        <w:t>委员会对街头儿童人数很多而且越来越多表示严重关切。委员会尤其注意到他们获得保健、教育和其他社会服务的机会十分有限，而且他们极易遭受警察暴力、性虐待和性剥削、经济剥削和其他形式的剥削。</w:t>
      </w:r>
    </w:p>
    <w:p w:rsidR="00000000" w:rsidRDefault="00000000">
      <w:pPr>
        <w:rPr>
          <w:rFonts w:ascii="Time New Roman" w:eastAsia="SimHei" w:hAnsi="Time New Roman" w:hint="eastAsia"/>
        </w:rPr>
      </w:pPr>
      <w:r>
        <w:rPr>
          <w:rFonts w:ascii="Time New Roman" w:eastAsia="SimHei" w:hAnsi="Time New Roman" w:hint="eastAsia"/>
        </w:rPr>
        <w:tab/>
        <w:t xml:space="preserve">139.  </w:t>
      </w:r>
      <w:r>
        <w:rPr>
          <w:rFonts w:ascii="Time New Roman" w:eastAsia="SimHei" w:hAnsi="Time New Roman" w:hint="eastAsia"/>
        </w:rPr>
        <w:t>委员会建议该缔约国：</w:t>
      </w:r>
    </w:p>
    <w:p w:rsidR="00000000" w:rsidRDefault="00000000">
      <w:pPr>
        <w:numPr>
          <w:ilvl w:val="0"/>
          <w:numId w:val="201"/>
        </w:numPr>
        <w:rPr>
          <w:rFonts w:ascii="Time New Roman" w:eastAsia="SimHei" w:hAnsi="Time New Roman" w:hint="eastAsia"/>
        </w:rPr>
      </w:pPr>
      <w:r>
        <w:rPr>
          <w:rFonts w:ascii="Time New Roman" w:eastAsia="SimHei" w:hAnsi="Time New Roman" w:hint="eastAsia"/>
        </w:rPr>
        <w:t>采取一切有效的措施，确保向街头儿童提供适当的援助方案、适足的营养、衣服、住房、保健和教育机会，其中包括职业和生存技能培训，从而为他们的全面发展提供支持；</w:t>
      </w:r>
    </w:p>
    <w:p w:rsidR="00000000" w:rsidRDefault="00000000">
      <w:pPr>
        <w:numPr>
          <w:ilvl w:val="0"/>
          <w:numId w:val="201"/>
        </w:numPr>
        <w:rPr>
          <w:rFonts w:ascii="Time New Roman" w:eastAsia="SimHei" w:hAnsi="Time New Roman" w:hint="eastAsia"/>
        </w:rPr>
      </w:pPr>
      <w:r>
        <w:rPr>
          <w:rFonts w:ascii="Time New Roman" w:eastAsia="SimHei" w:hAnsi="Time New Roman" w:hint="eastAsia"/>
        </w:rPr>
        <w:t>确保向这些儿童提供：在身体虐待、性虐待和药物滥用方面的预防性和康复性服务；免遭警察暴行的保护；与他们的家人和解的服务；以及有关他们权利的教育；</w:t>
      </w:r>
    </w:p>
    <w:p w:rsidR="00000000" w:rsidRDefault="00000000">
      <w:pPr>
        <w:numPr>
          <w:ilvl w:val="0"/>
          <w:numId w:val="201"/>
        </w:numPr>
        <w:spacing w:after="240"/>
        <w:rPr>
          <w:rFonts w:ascii="Time New Roman" w:eastAsia="SimHei" w:hAnsi="Time New Roman" w:hint="eastAsia"/>
        </w:rPr>
      </w:pPr>
      <w:r>
        <w:rPr>
          <w:rFonts w:ascii="Time New Roman" w:eastAsia="SimHei" w:hAnsi="Time New Roman" w:hint="eastAsia"/>
        </w:rPr>
        <w:t>为了解决街头儿童人数很多而且越来越多这一问题，考虑制定一项综合性战略，其目的应当是预防和减少这一现象。</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140.  </w:t>
      </w:r>
      <w:r>
        <w:rPr>
          <w:rFonts w:hint="eastAsia"/>
        </w:rPr>
        <w:t>委员会赞赏地注意到，该缔约国已经签署了与劳工组织的谅解备忘录，而且劳工组织</w:t>
      </w:r>
      <w:r>
        <w:rPr>
          <w:rFonts w:hint="eastAsia"/>
        </w:rPr>
        <w:t>/</w:t>
      </w:r>
      <w:r>
        <w:rPr>
          <w:rFonts w:hint="eastAsia"/>
        </w:rPr>
        <w:t>消灭童工现象国际计划关于防止和制止童工现象的各种方案也正在得到落实。委员会还欢迎设立关于童工问题的国家指导委员会。不过，鉴于当前的经济形势，并鉴于中小学辍学率越来越高以及街头儿童越来越多的情况，委员会对大量儿童打工以及缺乏该缔约国童工和经济剥削状况的资料和适当的数据表示关切。委员会还关切地注意到，尽管制定了各种法律规定，但并没有关于准许就业的最低年龄的任何明确规定，而且童工现象在该缔约国内仍然十分普遍。</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141.  </w:t>
      </w:r>
      <w:r>
        <w:rPr>
          <w:rFonts w:ascii="Time New Roman" w:eastAsia="SimHei" w:hAnsi="Time New Roman" w:hint="eastAsia"/>
        </w:rPr>
        <w:t>委员会鼓励该缔约国设立监督机制，确保劳动法得到执行，并且保护儿童免于遭受经济剥削，尤其是在非正规部门。委员会还建议该缔约国开展一项对童工状况进行评估的综合研究。委员会敦促该缔约国规定明确的法定最低就业年龄，特别是农业部门最低就业年龄。委员会鼓励该缔约国进一步开展和加强与劳工组织</w:t>
      </w:r>
      <w:r>
        <w:rPr>
          <w:rFonts w:ascii="Time New Roman" w:eastAsia="SimHei" w:hAnsi="Time New Roman" w:hint="eastAsia"/>
        </w:rPr>
        <w:t>/</w:t>
      </w:r>
      <w:r>
        <w:rPr>
          <w:rFonts w:ascii="Time New Roman" w:eastAsia="SimHei" w:hAnsi="Time New Roman" w:hint="eastAsia"/>
        </w:rPr>
        <w:t>消灭童工现象国际计划之间的合作。</w:t>
      </w:r>
    </w:p>
    <w:p w:rsidR="00000000" w:rsidRDefault="00000000">
      <w:pPr>
        <w:pStyle w:val="Heading4"/>
        <w:spacing w:after="160"/>
        <w:rPr>
          <w:rFonts w:hint="eastAsia"/>
        </w:rPr>
      </w:pPr>
      <w:r>
        <w:rPr>
          <w:rFonts w:hint="eastAsia"/>
        </w:rPr>
        <w:t>性剥削和性虐待</w:t>
      </w:r>
    </w:p>
    <w:p w:rsidR="00000000" w:rsidRDefault="00000000">
      <w:pPr>
        <w:rPr>
          <w:rFonts w:hint="eastAsia"/>
        </w:rPr>
      </w:pPr>
      <w:r>
        <w:rPr>
          <w:rFonts w:hint="eastAsia"/>
        </w:rPr>
        <w:tab/>
        <w:t xml:space="preserve">142.  </w:t>
      </w:r>
      <w:r>
        <w:rPr>
          <w:rFonts w:hint="eastAsia"/>
        </w:rPr>
        <w:t>委员会注意到，该缔约国参加了</w:t>
      </w:r>
      <w:r>
        <w:rPr>
          <w:rFonts w:hint="eastAsia"/>
        </w:rPr>
        <w:t>1996</w:t>
      </w:r>
      <w:r>
        <w:rPr>
          <w:rFonts w:hint="eastAsia"/>
        </w:rPr>
        <w:t>年在斯德哥尔摩举行的禁止对儿童商业色情剥削世界大会，并且随后制定了一项防止和制止对儿童进行商业色情剥削的国家行动计划。然而，令委员会关注的是，大量且越来越多的儿童成为商业色情剥削的受害者，其中包括卖淫和色情活动，尤其是存在于从事家庭劳务的儿童和街头儿童中间的卖淫和色情活动。委员会还对用于促进这种受到性虐待和性剥削的儿童恢复身心健康和重新融入社会的方案不足表示关注。</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143.  </w:t>
      </w:r>
      <w:r>
        <w:rPr>
          <w:rFonts w:ascii="Time New Roman" w:eastAsia="SimHei" w:hAnsi="Time New Roman" w:hint="eastAsia"/>
        </w:rPr>
        <w:t>委员会根据《公约》第</w:t>
      </w:r>
      <w:r>
        <w:rPr>
          <w:rFonts w:ascii="Time New Roman" w:eastAsia="SimHei" w:hAnsi="Time New Roman" w:hint="eastAsia"/>
        </w:rPr>
        <w:t>34</w:t>
      </w:r>
      <w:r>
        <w:rPr>
          <w:rFonts w:ascii="Time New Roman" w:eastAsia="SimHei" w:hAnsi="Time New Roman" w:hint="eastAsia"/>
        </w:rPr>
        <w:t>条和其他有关条款，建议该缔约国开展研究，对儿童受到商业性剥削包括卖淫、儿童性旅游和儿童色情的范围进行评估，并对儿童受害者实施适当的预防和康复政策和方案。委员会建议，在执行根据</w:t>
      </w:r>
      <w:r>
        <w:rPr>
          <w:rFonts w:ascii="Time New Roman" w:eastAsia="SimHei" w:hAnsi="Time New Roman" w:hint="eastAsia"/>
        </w:rPr>
        <w:t>1996</w:t>
      </w:r>
      <w:r>
        <w:rPr>
          <w:rFonts w:ascii="Time New Roman" w:eastAsia="SimHei" w:hAnsi="Time New Roman" w:hint="eastAsia"/>
        </w:rPr>
        <w:t>年在斯德哥尔摩举行的禁止对儿童商业色情剥削世界大会上通过的《宣言和行动议程》制定的《国家行动计划》方面，该缔约国应当加强努力。</w:t>
      </w:r>
    </w:p>
    <w:p w:rsidR="00000000" w:rsidRDefault="00000000">
      <w:pPr>
        <w:pStyle w:val="Heading4"/>
        <w:spacing w:after="160"/>
        <w:rPr>
          <w:rFonts w:hint="eastAsia"/>
        </w:rPr>
      </w:pPr>
      <w:r>
        <w:rPr>
          <w:rFonts w:hint="eastAsia"/>
        </w:rPr>
        <w:t>少年司法</w:t>
      </w:r>
    </w:p>
    <w:p w:rsidR="00000000" w:rsidRDefault="00000000">
      <w:pPr>
        <w:rPr>
          <w:rFonts w:hint="eastAsia"/>
        </w:rPr>
      </w:pPr>
      <w:r>
        <w:rPr>
          <w:rFonts w:hint="eastAsia"/>
        </w:rPr>
        <w:tab/>
        <w:t xml:space="preserve">144.  </w:t>
      </w:r>
      <w:r>
        <w:rPr>
          <w:rFonts w:hint="eastAsia"/>
        </w:rPr>
        <w:t>委员会关切地注意到，少年司法制度并未涵盖全国，而且该缔约国内只设立了一个少年法庭。委员会虽然承认该缔约国在实施犯法儿童转送方案方面作出了努力，但同时也对少年司法制度的普遍不够完善表示关注。</w:t>
      </w:r>
    </w:p>
    <w:p w:rsidR="00000000" w:rsidRDefault="00000000">
      <w:pPr>
        <w:rPr>
          <w:rFonts w:ascii="Time New Roman" w:eastAsia="SimHei" w:hAnsi="Time New Roman" w:hint="eastAsia"/>
        </w:rPr>
      </w:pPr>
      <w:r>
        <w:rPr>
          <w:rFonts w:ascii="Time New Roman" w:eastAsia="SimHei" w:hAnsi="Time New Roman" w:hint="eastAsia"/>
        </w:rPr>
        <w:tab/>
        <w:t xml:space="preserve">145.  </w:t>
      </w:r>
      <w:r>
        <w:rPr>
          <w:rFonts w:ascii="Time New Roman" w:eastAsia="SimHei" w:hAnsi="Time New Roman" w:hint="eastAsia"/>
        </w:rPr>
        <w:t>委员会建议该缔约国：</w:t>
      </w:r>
    </w:p>
    <w:p w:rsidR="00000000" w:rsidRDefault="00000000">
      <w:pPr>
        <w:numPr>
          <w:ilvl w:val="0"/>
          <w:numId w:val="202"/>
        </w:numPr>
        <w:spacing w:line="312" w:lineRule="auto"/>
        <w:rPr>
          <w:rFonts w:ascii="Time New Roman" w:eastAsia="SimHei" w:hAnsi="Time New Roman" w:hint="eastAsia"/>
        </w:rPr>
      </w:pPr>
      <w:r>
        <w:rPr>
          <w:rFonts w:ascii="Time New Roman" w:eastAsia="SimHei" w:hAnsi="Time New Roman" w:hint="eastAsia"/>
        </w:rPr>
        <w:t>采取一切适当的措施，其中包括颁布《儿童法案》，实施符合《公约》尤其是第</w:t>
      </w:r>
      <w:r>
        <w:rPr>
          <w:rFonts w:ascii="Time New Roman" w:eastAsia="SimHei" w:hAnsi="Time New Roman" w:hint="eastAsia"/>
        </w:rPr>
        <w:t>37</w:t>
      </w:r>
      <w:r>
        <w:rPr>
          <w:rFonts w:ascii="Time New Roman" w:eastAsia="SimHei" w:hAnsi="Time New Roman" w:hint="eastAsia"/>
        </w:rPr>
        <w:t>、第</w:t>
      </w:r>
      <w:r>
        <w:rPr>
          <w:rFonts w:ascii="Time New Roman" w:eastAsia="SimHei" w:hAnsi="Time New Roman" w:hint="eastAsia"/>
        </w:rPr>
        <w:t>39</w:t>
      </w:r>
      <w:r>
        <w:rPr>
          <w:rFonts w:ascii="Time New Roman" w:eastAsia="SimHei" w:hAnsi="Time New Roman" w:hint="eastAsia"/>
        </w:rPr>
        <w:t>和第</w:t>
      </w:r>
      <w:r>
        <w:rPr>
          <w:rFonts w:ascii="Time New Roman" w:eastAsia="SimHei" w:hAnsi="Time New Roman" w:hint="eastAsia"/>
        </w:rPr>
        <w:t>40</w:t>
      </w:r>
      <w:r>
        <w:rPr>
          <w:rFonts w:ascii="Time New Roman" w:eastAsia="SimHei" w:hAnsi="Time New Roman" w:hint="eastAsia"/>
        </w:rPr>
        <w:t>条以及在这一方面的联合国其他标准的少年司法制度，这些标准包括：《联合国少年司法最低限度标准规则》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、《联合国保护被剥夺自由少年规则》和《维也纳刑事司法系统中儿童问题行动指南》；</w:t>
      </w:r>
    </w:p>
    <w:p w:rsidR="00000000" w:rsidRDefault="00000000">
      <w:pPr>
        <w:numPr>
          <w:ilvl w:val="0"/>
          <w:numId w:val="202"/>
        </w:numPr>
        <w:rPr>
          <w:rFonts w:ascii="Time New Roman" w:eastAsia="SimHei" w:hAnsi="Time New Roman" w:hint="eastAsia"/>
        </w:rPr>
      </w:pPr>
      <w:r>
        <w:rPr>
          <w:rFonts w:ascii="Time New Roman" w:eastAsia="SimHei" w:hAnsi="Time New Roman" w:hint="eastAsia"/>
        </w:rPr>
        <w:t>把剥夺自由</w:t>
      </w:r>
      <w:r>
        <w:rPr>
          <w:rFonts w:ascii="Time New Roman" w:eastAsia="SimHei" w:hAnsi="Time New Roman" w:hint="eastAsia"/>
        </w:rPr>
        <w:t>(</w:t>
      </w:r>
      <w:r>
        <w:rPr>
          <w:rFonts w:ascii="Time New Roman" w:eastAsia="SimHei" w:hAnsi="Time New Roman" w:hint="eastAsia"/>
        </w:rPr>
        <w:t>送教养院</w:t>
      </w:r>
      <w:r>
        <w:rPr>
          <w:rFonts w:ascii="Time New Roman" w:eastAsia="SimHei" w:hAnsi="Time New Roman" w:hint="eastAsia"/>
        </w:rPr>
        <w:t>)</w:t>
      </w:r>
      <w:r>
        <w:rPr>
          <w:rFonts w:ascii="Time New Roman" w:eastAsia="SimHei" w:hAnsi="Time New Roman" w:hint="eastAsia"/>
        </w:rPr>
        <w:t>作为最后的手段并且时间尽可能短，为此应在尽可能广泛的范围内充分实施转送方案，以替代剥夺自由的做法；</w:t>
      </w:r>
    </w:p>
    <w:p w:rsidR="00000000" w:rsidRDefault="00000000">
      <w:pPr>
        <w:numPr>
          <w:ilvl w:val="0"/>
          <w:numId w:val="202"/>
        </w:numPr>
        <w:rPr>
          <w:rFonts w:ascii="Time New Roman" w:eastAsia="SimHei" w:hAnsi="Time New Roman" w:hint="eastAsia"/>
        </w:rPr>
      </w:pPr>
      <w:r>
        <w:rPr>
          <w:rFonts w:ascii="Time New Roman" w:eastAsia="SimHei" w:hAnsi="Time New Roman" w:hint="eastAsia"/>
        </w:rPr>
        <w:t>确保身在少年司法系统内的儿童与其家人保持联系；</w:t>
      </w:r>
    </w:p>
    <w:p w:rsidR="00000000" w:rsidRDefault="00000000">
      <w:pPr>
        <w:numPr>
          <w:ilvl w:val="0"/>
          <w:numId w:val="202"/>
        </w:numPr>
        <w:rPr>
          <w:rFonts w:ascii="Time New Roman" w:eastAsia="SimHei" w:hAnsi="Time New Roman" w:hint="eastAsia"/>
        </w:rPr>
      </w:pPr>
      <w:r>
        <w:rPr>
          <w:rFonts w:ascii="Time New Roman" w:eastAsia="SimHei" w:hAnsi="Time New Roman" w:hint="eastAsia"/>
        </w:rPr>
        <w:t>为少年司法实施过程中所涉及的所有专业人员实施关于有关国际标准的培训方案；</w:t>
      </w:r>
    </w:p>
    <w:p w:rsidR="00000000" w:rsidRDefault="00000000">
      <w:pPr>
        <w:numPr>
          <w:ilvl w:val="0"/>
          <w:numId w:val="202"/>
        </w:numPr>
        <w:rPr>
          <w:rFonts w:ascii="Time New Roman" w:eastAsia="SimHei" w:hAnsi="Time New Roman" w:hint="eastAsia"/>
        </w:rPr>
      </w:pPr>
      <w:r>
        <w:rPr>
          <w:rFonts w:ascii="Time New Roman" w:eastAsia="SimHei" w:hAnsi="Time New Roman" w:hint="eastAsia"/>
        </w:rPr>
        <w:t>在少年司法系统内废止体罚；</w:t>
      </w:r>
    </w:p>
    <w:p w:rsidR="00000000" w:rsidRDefault="00000000">
      <w:pPr>
        <w:numPr>
          <w:ilvl w:val="0"/>
          <w:numId w:val="202"/>
        </w:numPr>
        <w:rPr>
          <w:rFonts w:ascii="Time New Roman" w:eastAsia="SimHei" w:hAnsi="Time New Roman" w:hint="eastAsia"/>
        </w:rPr>
      </w:pPr>
      <w:r>
        <w:rPr>
          <w:rFonts w:ascii="Time New Roman" w:eastAsia="SimHei" w:hAnsi="Time New Roman" w:hint="eastAsia"/>
        </w:rPr>
        <w:t>改善拘留设施的条件；</w:t>
      </w:r>
    </w:p>
    <w:p w:rsidR="00000000" w:rsidRDefault="00000000">
      <w:pPr>
        <w:numPr>
          <w:ilvl w:val="0"/>
          <w:numId w:val="202"/>
        </w:numPr>
        <w:rPr>
          <w:rFonts w:ascii="Time New Roman" w:eastAsia="SimHei" w:hAnsi="Time New Roman" w:hint="eastAsia"/>
        </w:rPr>
      </w:pPr>
      <w:r>
        <w:rPr>
          <w:rFonts w:ascii="Time New Roman" w:eastAsia="SimHei" w:hAnsi="Time New Roman" w:hint="eastAsia"/>
        </w:rPr>
        <w:t>加强赔偿、康复和重新融入社会方案；</w:t>
      </w:r>
    </w:p>
    <w:p w:rsidR="00000000" w:rsidRDefault="00000000">
      <w:pPr>
        <w:numPr>
          <w:ilvl w:val="0"/>
          <w:numId w:val="202"/>
        </w:numPr>
        <w:rPr>
          <w:rFonts w:ascii="Time New Roman" w:eastAsia="SimHei" w:hAnsi="Time New Roman" w:hint="eastAsia"/>
        </w:rPr>
      </w:pPr>
      <w:r>
        <w:rPr>
          <w:rFonts w:ascii="Time New Roman" w:eastAsia="SimHei" w:hAnsi="Time New Roman" w:hint="eastAsia"/>
        </w:rPr>
        <w:t>确保涉及需要照料和保护的儿童的案件不被当作刑事案件处理；以及</w:t>
      </w:r>
    </w:p>
    <w:p w:rsidR="00000000" w:rsidRDefault="00000000">
      <w:pPr>
        <w:numPr>
          <w:ilvl w:val="0"/>
          <w:numId w:val="202"/>
        </w:numPr>
        <w:spacing w:after="320"/>
        <w:rPr>
          <w:rFonts w:ascii="Time New Roman" w:eastAsia="SimHei" w:hAnsi="Time New Roman" w:hint="eastAsia"/>
          <w:spacing w:val="2"/>
        </w:rPr>
      </w:pPr>
      <w:r>
        <w:rPr>
          <w:rFonts w:ascii="Time New Roman" w:eastAsia="SimHei" w:hAnsi="Time New Roman" w:hint="eastAsia"/>
          <w:spacing w:val="2"/>
        </w:rPr>
        <w:t>考虑通过少年司法技术咨询协调小组寻求人权事务高级专员办事处、国际预防犯罪中心、国际少年司法网络和儿童基金会等机构的技术援助。</w:t>
      </w:r>
    </w:p>
    <w:p w:rsidR="00000000" w:rsidRDefault="00000000">
      <w:pPr>
        <w:pStyle w:val="Heading3"/>
        <w:rPr>
          <w:rFonts w:hint="eastAsia"/>
        </w:rPr>
      </w:pPr>
      <w:r>
        <w:rPr>
          <w:rFonts w:hint="eastAsia"/>
          <w:u w:val="none"/>
        </w:rPr>
        <w:t xml:space="preserve">9.  </w:t>
      </w:r>
      <w:r>
        <w:rPr>
          <w:rFonts w:hint="eastAsia"/>
        </w:rPr>
        <w:t>《儿童权利公约》各项任择议定书和对</w:t>
      </w:r>
      <w:r>
        <w:br/>
      </w:r>
      <w:r>
        <w:rPr>
          <w:rFonts w:hint="eastAsia"/>
        </w:rPr>
        <w:t>《公约》第</w:t>
      </w:r>
      <w:r>
        <w:rPr>
          <w:rFonts w:hint="eastAsia"/>
        </w:rPr>
        <w:t>43</w:t>
      </w:r>
      <w:r>
        <w:rPr>
          <w:rFonts w:hint="eastAsia"/>
        </w:rPr>
        <w:t>条第</w:t>
      </w:r>
      <w:r>
        <w:rPr>
          <w:rFonts w:hint="eastAsia"/>
        </w:rPr>
        <w:t>2</w:t>
      </w:r>
      <w:r>
        <w:rPr>
          <w:rFonts w:hint="eastAsia"/>
        </w:rPr>
        <w:t>款的修订</w:t>
      </w:r>
    </w:p>
    <w:p w:rsidR="00000000" w:rsidRDefault="00000000">
      <w:pPr>
        <w:rPr>
          <w:rFonts w:hint="eastAsia"/>
        </w:rPr>
      </w:pPr>
      <w:r>
        <w:rPr>
          <w:rFonts w:hint="eastAsia"/>
        </w:rPr>
        <w:tab/>
        <w:t xml:space="preserve">146.  </w:t>
      </w:r>
      <w:r>
        <w:rPr>
          <w:rFonts w:hint="eastAsia"/>
        </w:rPr>
        <w:t>委员会注意到，该缔约国尚未批准《儿童权利公约关于买卖儿童、儿童卖淫和儿童色情制品问题任择议定书》和《儿童权利公约关于儿童卷入武装冲突问题任择议定书》，也未正式承认对《公约》第</w:t>
      </w:r>
      <w:r>
        <w:rPr>
          <w:rFonts w:hint="eastAsia"/>
        </w:rPr>
        <w:t>43</w:t>
      </w:r>
      <w:r>
        <w:rPr>
          <w:rFonts w:hint="eastAsia"/>
        </w:rPr>
        <w:t>条第</w:t>
      </w:r>
      <w:r>
        <w:rPr>
          <w:rFonts w:hint="eastAsia"/>
        </w:rPr>
        <w:t>2</w:t>
      </w:r>
      <w:r>
        <w:rPr>
          <w:rFonts w:hint="eastAsia"/>
        </w:rPr>
        <w:t>款所作的关于允许把委员会成员从</w:t>
      </w:r>
      <w:r>
        <w:rPr>
          <w:rFonts w:hint="eastAsia"/>
        </w:rPr>
        <w:t>10</w:t>
      </w:r>
      <w:r>
        <w:rPr>
          <w:rFonts w:hint="eastAsia"/>
        </w:rPr>
        <w:t>名扩大到</w:t>
      </w:r>
      <w:r>
        <w:rPr>
          <w:rFonts w:hint="eastAsia"/>
        </w:rPr>
        <w:t>18</w:t>
      </w:r>
      <w:r>
        <w:rPr>
          <w:rFonts w:hint="eastAsia"/>
        </w:rPr>
        <w:t>名的修订。</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147.  </w:t>
      </w:r>
      <w:r>
        <w:rPr>
          <w:rFonts w:ascii="Time New Roman" w:eastAsia="SimHei" w:hAnsi="Time New Roman" w:hint="eastAsia"/>
        </w:rPr>
        <w:t>委员会鼓励该缔约国批准《儿童权利公约》的上述两项任择议定书，并接受对《公约》第</w:t>
      </w:r>
      <w:r>
        <w:rPr>
          <w:rFonts w:ascii="Time New Roman" w:eastAsia="SimHei" w:hAnsi="Time New Roman" w:hint="eastAsia"/>
        </w:rPr>
        <w:t>43</w:t>
      </w:r>
      <w:r>
        <w:rPr>
          <w:rFonts w:ascii="Time New Roman" w:eastAsia="SimHei" w:hAnsi="Time New Roman" w:hint="eastAsia"/>
        </w:rPr>
        <w:t>条第</w:t>
      </w:r>
      <w:r>
        <w:rPr>
          <w:rFonts w:ascii="Time New Roman" w:eastAsia="SimHei" w:hAnsi="Time New Roman" w:hint="eastAsia"/>
        </w:rPr>
        <w:t>2</w:t>
      </w:r>
      <w:r>
        <w:rPr>
          <w:rFonts w:ascii="Time New Roman" w:eastAsia="SimHei" w:hAnsi="Time New Roman" w:hint="eastAsia"/>
        </w:rPr>
        <w:t>款所作的修订。</w:t>
      </w:r>
    </w:p>
    <w:p w:rsidR="00000000" w:rsidRDefault="00000000">
      <w:pPr>
        <w:pStyle w:val="Heading3"/>
        <w:rPr>
          <w:rFonts w:hint="eastAsia"/>
        </w:rPr>
      </w:pPr>
      <w:r>
        <w:rPr>
          <w:rFonts w:hint="eastAsia"/>
          <w:u w:val="none"/>
        </w:rPr>
        <w:t xml:space="preserve">10.  </w:t>
      </w:r>
      <w:r>
        <w:rPr>
          <w:rFonts w:hint="eastAsia"/>
        </w:rPr>
        <w:t>报告程序所产生文件的散发</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148.  </w:t>
      </w:r>
      <w:r>
        <w:rPr>
          <w:rFonts w:ascii="Time New Roman" w:eastAsia="SimHei" w:hAnsi="Time New Roman" w:hint="eastAsia"/>
        </w:rPr>
        <w:t>委员会最后建议，根据《公约》第</w:t>
      </w:r>
      <w:r>
        <w:rPr>
          <w:rFonts w:ascii="Time New Roman" w:eastAsia="SimHei" w:hAnsi="Time New Roman" w:hint="eastAsia"/>
        </w:rPr>
        <w:t>44</w:t>
      </w:r>
      <w:r>
        <w:rPr>
          <w:rFonts w:ascii="Time New Roman" w:eastAsia="SimHei" w:hAnsi="Time New Roman" w:hint="eastAsia"/>
        </w:rPr>
        <w:t>条第</w:t>
      </w:r>
      <w:r>
        <w:rPr>
          <w:rFonts w:ascii="Time New Roman" w:eastAsia="SimHei" w:hAnsi="Time New Roman" w:hint="eastAsia"/>
        </w:rPr>
        <w:t>6</w:t>
      </w:r>
      <w:r>
        <w:rPr>
          <w:rFonts w:ascii="Time New Roman" w:eastAsia="SimHei" w:hAnsi="Time New Roman" w:hint="eastAsia"/>
        </w:rPr>
        <w:t>款的规定，该缔约国提交的初次报告和书面答复应当向一般公众广为散发，并应考虑把报告连同有关的简要记录和委员会为此通过的结论性意见一并加以公布。应广为散发这类文件，以便在政府和一般公众包括非政府组织中间，促进对《公约》的辩论和认识以及《公约》的执行和监测工作。</w:t>
      </w:r>
    </w:p>
    <w:p w:rsidR="00000000" w:rsidRDefault="00000000"/>
    <w:p w:rsidR="00000000" w:rsidRDefault="00000000">
      <w:pPr>
        <w:pStyle w:val="Heading3"/>
        <w:rPr>
          <w:rFonts w:hint="eastAsia"/>
        </w:rPr>
      </w:pPr>
      <w:r>
        <w:rPr>
          <w:rFonts w:hint="eastAsia"/>
        </w:rPr>
        <w:t>阿</w:t>
      </w:r>
      <w:r>
        <w:rPr>
          <w:rFonts w:hint="eastAsia"/>
        </w:rPr>
        <w:t xml:space="preserve">  </w:t>
      </w:r>
      <w:r>
        <w:rPr>
          <w:rFonts w:hint="eastAsia"/>
        </w:rPr>
        <w:t>曼</w:t>
      </w:r>
    </w:p>
    <w:p w:rsidR="00000000" w:rsidRDefault="00000000">
      <w:pPr>
        <w:spacing w:after="320"/>
        <w:rPr>
          <w:rFonts w:hint="eastAsia"/>
        </w:rPr>
      </w:pPr>
      <w:r>
        <w:rPr>
          <w:rFonts w:hint="eastAsia"/>
        </w:rPr>
        <w:tab/>
        <w:t xml:space="preserve">149.  </w:t>
      </w:r>
      <w:r>
        <w:rPr>
          <w:rFonts w:hint="eastAsia"/>
        </w:rPr>
        <w:t>儿童权利委员会于</w:t>
      </w:r>
      <w:r>
        <w:rPr>
          <w:rFonts w:hint="eastAsia"/>
        </w:rPr>
        <w:t>2001</w:t>
      </w:r>
      <w:r>
        <w:rPr>
          <w:rFonts w:hint="eastAsia"/>
        </w:rPr>
        <w:t>年</w:t>
      </w:r>
      <w:r>
        <w:rPr>
          <w:rFonts w:hint="eastAsia"/>
        </w:rPr>
        <w:t>9</w:t>
      </w:r>
      <w:r>
        <w:rPr>
          <w:rFonts w:hint="eastAsia"/>
        </w:rPr>
        <w:t>月</w:t>
      </w:r>
      <w:r>
        <w:rPr>
          <w:rFonts w:hint="eastAsia"/>
        </w:rPr>
        <w:t>27</w:t>
      </w:r>
      <w:r>
        <w:rPr>
          <w:rFonts w:hint="eastAsia"/>
        </w:rPr>
        <w:t>日举行的第</w:t>
      </w:r>
      <w:r>
        <w:rPr>
          <w:rFonts w:hint="eastAsia"/>
        </w:rPr>
        <w:t>727</w:t>
      </w:r>
      <w:r>
        <w:rPr>
          <w:rFonts w:hint="eastAsia"/>
        </w:rPr>
        <w:t>和</w:t>
      </w:r>
      <w:r>
        <w:rPr>
          <w:rFonts w:hint="eastAsia"/>
        </w:rPr>
        <w:t>728</w:t>
      </w:r>
      <w:r>
        <w:rPr>
          <w:rFonts w:hint="eastAsia"/>
        </w:rPr>
        <w:t>次会议</w:t>
      </w:r>
      <w:r>
        <w:rPr>
          <w:rFonts w:hint="eastAsia"/>
        </w:rPr>
        <w:t>(</w:t>
      </w:r>
      <w:r>
        <w:rPr>
          <w:rFonts w:hint="eastAsia"/>
        </w:rPr>
        <w:t>见</w:t>
      </w:r>
      <w:r>
        <w:rPr>
          <w:rFonts w:hint="eastAsia"/>
        </w:rPr>
        <w:t>CRC/C/SR.727</w:t>
      </w:r>
      <w:r>
        <w:rPr>
          <w:rFonts w:hint="eastAsia"/>
        </w:rPr>
        <w:t>和</w:t>
      </w:r>
      <w:r>
        <w:rPr>
          <w:rFonts w:hint="eastAsia"/>
        </w:rPr>
        <w:t>728)</w:t>
      </w:r>
      <w:r>
        <w:rPr>
          <w:rFonts w:hint="eastAsia"/>
        </w:rPr>
        <w:t>审议了</w:t>
      </w:r>
      <w:r>
        <w:rPr>
          <w:rFonts w:hint="eastAsia"/>
        </w:rPr>
        <w:t>1999</w:t>
      </w:r>
      <w:r>
        <w:rPr>
          <w:rFonts w:hint="eastAsia"/>
        </w:rPr>
        <w:t>年</w:t>
      </w:r>
      <w:r>
        <w:rPr>
          <w:rFonts w:hint="eastAsia"/>
        </w:rPr>
        <w:t>7</w:t>
      </w:r>
      <w:r>
        <w:rPr>
          <w:rFonts w:hint="eastAsia"/>
        </w:rPr>
        <w:t>月</w:t>
      </w:r>
      <w:r>
        <w:rPr>
          <w:rFonts w:hint="eastAsia"/>
        </w:rPr>
        <w:t>5</w:t>
      </w:r>
      <w:r>
        <w:rPr>
          <w:rFonts w:hint="eastAsia"/>
        </w:rPr>
        <w:t>日收到的阿曼的初次报告</w:t>
      </w:r>
      <w:r>
        <w:rPr>
          <w:rFonts w:hint="eastAsia"/>
        </w:rPr>
        <w:t>(CRC/C/78/A</w:t>
      </w:r>
      <w:r>
        <w:t>dd.1)</w:t>
      </w:r>
      <w:r>
        <w:rPr>
          <w:rFonts w:hint="eastAsia"/>
        </w:rPr>
        <w:t>，并在</w:t>
      </w:r>
      <w:r>
        <w:rPr>
          <w:rFonts w:hint="eastAsia"/>
        </w:rPr>
        <w:t>2001</w:t>
      </w:r>
      <w:r>
        <w:rPr>
          <w:rFonts w:hint="eastAsia"/>
        </w:rPr>
        <w:t>年</w:t>
      </w:r>
      <w:r>
        <w:rPr>
          <w:rFonts w:hint="eastAsia"/>
        </w:rPr>
        <w:t>10</w:t>
      </w:r>
      <w:r>
        <w:rPr>
          <w:rFonts w:hint="eastAsia"/>
        </w:rPr>
        <w:t>月</w:t>
      </w:r>
      <w:r>
        <w:rPr>
          <w:rFonts w:hint="eastAsia"/>
        </w:rPr>
        <w:t>12</w:t>
      </w:r>
      <w:r>
        <w:rPr>
          <w:rFonts w:hint="eastAsia"/>
        </w:rPr>
        <w:t>日举行的第</w:t>
      </w:r>
      <w:r>
        <w:rPr>
          <w:rFonts w:hint="eastAsia"/>
        </w:rPr>
        <w:t>749</w:t>
      </w:r>
      <w:r>
        <w:rPr>
          <w:rFonts w:hint="eastAsia"/>
        </w:rPr>
        <w:t>次会议上通过了下列结论性意见</w:t>
      </w:r>
      <w:r>
        <w:rPr>
          <w:rFonts w:hint="eastAsia"/>
        </w:rPr>
        <w:t>(CRC/C/SR.749)</w:t>
      </w:r>
      <w:r>
        <w:rPr>
          <w:rFonts w:hint="eastAsia"/>
        </w:rPr>
        <w:t>。</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150.  </w:t>
      </w:r>
      <w:r>
        <w:rPr>
          <w:rFonts w:hint="eastAsia"/>
        </w:rPr>
        <w:t>委员会注意到缔约国是根据委员会报告准则编写的初次报告。委员会注意到及时提交了通报信息的书面答复。委员会还赞赏地注意到，派高级别和跨部门的代表团出席，增进了诚挚和坦率的对话。</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151.  </w:t>
      </w:r>
      <w:r>
        <w:rPr>
          <w:rFonts w:hint="eastAsia"/>
        </w:rPr>
        <w:t>委员会指出，审议阿曼的初次报告标志着缔约国首次出席了人权条约机构的会议。</w:t>
      </w:r>
    </w:p>
    <w:p w:rsidR="00000000" w:rsidRDefault="00000000">
      <w:pPr>
        <w:rPr>
          <w:rFonts w:hint="eastAsia"/>
        </w:rPr>
      </w:pPr>
      <w:r>
        <w:rPr>
          <w:rFonts w:hint="eastAsia"/>
        </w:rPr>
        <w:tab/>
        <w:t xml:space="preserve">152.  </w:t>
      </w:r>
      <w:r>
        <w:rPr>
          <w:rFonts w:hint="eastAsia"/>
        </w:rPr>
        <w:t>委员会赞赏缔约国实现了世界儿童问题最高级会议的大部分目标，包括降低了婴儿和</w:t>
      </w:r>
      <w:r>
        <w:rPr>
          <w:rFonts w:hint="eastAsia"/>
        </w:rPr>
        <w:t>5</w:t>
      </w:r>
      <w:r>
        <w:rPr>
          <w:rFonts w:hint="eastAsia"/>
        </w:rPr>
        <w:t>岁以下儿童的死亡率、年免疫率近</w:t>
      </w:r>
      <w:r>
        <w:rPr>
          <w:rFonts w:hint="eastAsia"/>
        </w:rPr>
        <w:t>98%</w:t>
      </w:r>
      <w:r>
        <w:rPr>
          <w:rFonts w:hint="eastAsia"/>
        </w:rPr>
        <w:t>、中小学入学率高、学校男女生比例基本相近。</w:t>
      </w:r>
    </w:p>
    <w:p w:rsidR="00000000" w:rsidRDefault="00000000">
      <w:pPr>
        <w:rPr>
          <w:rFonts w:hint="eastAsia"/>
        </w:rPr>
      </w:pPr>
      <w:r>
        <w:rPr>
          <w:rFonts w:hint="eastAsia"/>
        </w:rPr>
        <w:tab/>
        <w:t xml:space="preserve">153.  </w:t>
      </w:r>
      <w:r>
        <w:rPr>
          <w:rFonts w:hint="eastAsia"/>
        </w:rPr>
        <w:t>委员会注意到对卫生保健作出的高度承诺，该国整个卫生系统的实效居世界第八位的现实已证实了这一点</w:t>
      </w:r>
      <w:r>
        <w:rPr>
          <w:rFonts w:hint="eastAsia"/>
        </w:rPr>
        <w:t>(</w:t>
      </w:r>
      <w:r>
        <w:rPr>
          <w:rFonts w:hint="eastAsia"/>
        </w:rPr>
        <w:t>卫生组织《</w:t>
      </w:r>
      <w:r>
        <w:rPr>
          <w:rFonts w:hint="eastAsia"/>
        </w:rPr>
        <w:t>2000</w:t>
      </w:r>
      <w:r>
        <w:rPr>
          <w:rFonts w:hint="eastAsia"/>
        </w:rPr>
        <w:t>年世界健康报告》</w:t>
      </w:r>
      <w:r>
        <w:rPr>
          <w:rFonts w:hint="eastAsia"/>
        </w:rPr>
        <w:t>)</w:t>
      </w:r>
      <w:r>
        <w:rPr>
          <w:rFonts w:hint="eastAsia"/>
        </w:rPr>
        <w:t>。委员会欢迎关于加碘盐和强化面粉方案、婚前艾滋病病毒</w:t>
      </w:r>
      <w:r>
        <w:rPr>
          <w:rFonts w:hint="eastAsia"/>
        </w:rPr>
        <w:t>/</w:t>
      </w:r>
      <w:r>
        <w:rPr>
          <w:rFonts w:hint="eastAsia"/>
        </w:rPr>
        <w:t>艾滋病和先天性疾病检查的通报，并欢迎推行儿童疾病综合管理战略。</w:t>
      </w:r>
    </w:p>
    <w:p w:rsidR="00000000" w:rsidRDefault="00000000">
      <w:pPr>
        <w:rPr>
          <w:rFonts w:hint="eastAsia"/>
        </w:rPr>
      </w:pPr>
      <w:r>
        <w:rPr>
          <w:rFonts w:hint="eastAsia"/>
        </w:rPr>
        <w:tab/>
        <w:t xml:space="preserve">154.  </w:t>
      </w:r>
      <w:r>
        <w:rPr>
          <w:rFonts w:hint="eastAsia"/>
        </w:rPr>
        <w:t>委员会欢迎：</w:t>
      </w:r>
    </w:p>
    <w:p w:rsidR="00000000" w:rsidRDefault="00000000">
      <w:pPr>
        <w:numPr>
          <w:ilvl w:val="0"/>
          <w:numId w:val="203"/>
        </w:numPr>
        <w:rPr>
          <w:rFonts w:hint="eastAsia"/>
        </w:rPr>
      </w:pPr>
      <w:r>
        <w:rPr>
          <w:rFonts w:hint="eastAsia"/>
        </w:rPr>
        <w:t>推行基本教育改革，包括采取以儿童为中心的教学方式；</w:t>
      </w:r>
    </w:p>
    <w:p w:rsidR="00000000" w:rsidRDefault="00000000">
      <w:pPr>
        <w:numPr>
          <w:ilvl w:val="0"/>
          <w:numId w:val="203"/>
        </w:numPr>
        <w:rPr>
          <w:rFonts w:hint="eastAsia"/>
        </w:rPr>
      </w:pPr>
      <w:r>
        <w:rPr>
          <w:rFonts w:hint="eastAsia"/>
        </w:rPr>
        <w:t>缔约国批准劳工组织</w:t>
      </w:r>
      <w:r>
        <w:rPr>
          <w:rFonts w:hint="eastAsia"/>
        </w:rPr>
        <w:t>1999</w:t>
      </w:r>
      <w:r>
        <w:rPr>
          <w:rFonts w:hint="eastAsia"/>
        </w:rPr>
        <w:t>年《关于取缔最恶劣形式童工公约》</w:t>
      </w:r>
      <w:r>
        <w:rPr>
          <w:rFonts w:hint="eastAsia"/>
        </w:rPr>
        <w:t>(</w:t>
      </w:r>
      <w:r>
        <w:rPr>
          <w:rFonts w:hint="eastAsia"/>
        </w:rPr>
        <w:t>第</w:t>
      </w:r>
      <w:r>
        <w:rPr>
          <w:rFonts w:hint="eastAsia"/>
        </w:rPr>
        <w:t>182</w:t>
      </w:r>
      <w:r>
        <w:rPr>
          <w:rFonts w:hint="eastAsia"/>
        </w:rPr>
        <w:t>号</w:t>
      </w:r>
      <w:r>
        <w:rPr>
          <w:rFonts w:hint="eastAsia"/>
        </w:rPr>
        <w:t>)</w:t>
      </w:r>
      <w:r>
        <w:rPr>
          <w:rFonts w:hint="eastAsia"/>
        </w:rPr>
        <w:t>；和</w:t>
      </w:r>
    </w:p>
    <w:p w:rsidR="00000000" w:rsidRDefault="00000000">
      <w:pPr>
        <w:numPr>
          <w:ilvl w:val="0"/>
          <w:numId w:val="203"/>
        </w:numPr>
        <w:spacing w:after="320"/>
        <w:rPr>
          <w:rFonts w:hint="eastAsia"/>
        </w:rPr>
      </w:pPr>
      <w:r>
        <w:rPr>
          <w:rFonts w:hint="eastAsia"/>
        </w:rPr>
        <w:t>提出报告虐待和忽略儿童案情的新制度。</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155.  </w:t>
      </w:r>
      <w:r>
        <w:rPr>
          <w:rFonts w:hint="eastAsia"/>
        </w:rPr>
        <w:t>委员会承认，居住点的分散状况，尤其是该国乡村和偏远地区的村落分散状态，可能是阻碍执行公约某些条款的因素。</w:t>
      </w:r>
    </w:p>
    <w:p w:rsidR="00000000" w:rsidRDefault="00000000">
      <w:pPr>
        <w:pStyle w:val="Heading3"/>
        <w:rPr>
          <w:rFonts w:hint="eastAsia"/>
        </w:rPr>
      </w:pPr>
      <w:r>
        <w:rPr>
          <w:rFonts w:hint="eastAsia"/>
          <w:u w:val="none"/>
        </w:rPr>
        <w:t xml:space="preserve">D.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保</w:t>
      </w:r>
      <w:r>
        <w:rPr>
          <w:rFonts w:hint="eastAsia"/>
        </w:rPr>
        <w:t xml:space="preserve">  </w:t>
      </w:r>
      <w:r>
        <w:rPr>
          <w:rFonts w:hint="eastAsia"/>
        </w:rPr>
        <w:t>留</w:t>
      </w:r>
    </w:p>
    <w:p w:rsidR="00000000" w:rsidRDefault="00000000">
      <w:pPr>
        <w:rPr>
          <w:rFonts w:hint="eastAsia"/>
        </w:rPr>
      </w:pPr>
      <w:r>
        <w:rPr>
          <w:rFonts w:hint="eastAsia"/>
        </w:rPr>
        <w:tab/>
        <w:t xml:space="preserve">156.  </w:t>
      </w:r>
      <w:r>
        <w:rPr>
          <w:rFonts w:hint="eastAsia"/>
        </w:rPr>
        <w:t>委员会欢迎缔约国通报，该国正在重新审查其对公约第</w:t>
      </w:r>
      <w:r>
        <w:rPr>
          <w:rFonts w:hint="eastAsia"/>
        </w:rPr>
        <w:t>7</w:t>
      </w:r>
      <w:r>
        <w:rPr>
          <w:rFonts w:hint="eastAsia"/>
        </w:rPr>
        <w:t>、</w:t>
      </w:r>
      <w:r>
        <w:rPr>
          <w:rFonts w:hint="eastAsia"/>
        </w:rPr>
        <w:t>9</w:t>
      </w:r>
      <w:r>
        <w:rPr>
          <w:rFonts w:hint="eastAsia"/>
        </w:rPr>
        <w:t>、</w:t>
      </w:r>
      <w:r>
        <w:rPr>
          <w:rFonts w:hint="eastAsia"/>
        </w:rPr>
        <w:t>21</w:t>
      </w:r>
      <w:r>
        <w:rPr>
          <w:rFonts w:hint="eastAsia"/>
        </w:rPr>
        <w:t>和</w:t>
      </w:r>
      <w:r>
        <w:rPr>
          <w:rFonts w:hint="eastAsia"/>
        </w:rPr>
        <w:t>30</w:t>
      </w:r>
      <w:r>
        <w:rPr>
          <w:rFonts w:hint="eastAsia"/>
        </w:rPr>
        <w:t>条的保留。尽管注意到缔约国可能面临困难，但委员会仍对该国此次重新审查没有包括对第</w:t>
      </w:r>
      <w:r>
        <w:rPr>
          <w:rFonts w:hint="eastAsia"/>
        </w:rPr>
        <w:t>14</w:t>
      </w:r>
      <w:r>
        <w:rPr>
          <w:rFonts w:hint="eastAsia"/>
        </w:rPr>
        <w:t>条的保留问题表示关切。</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157.  </w:t>
      </w:r>
      <w:r>
        <w:rPr>
          <w:rFonts w:ascii="Time New Roman" w:eastAsia="SimHei" w:hAnsi="Time New Roman" w:hint="eastAsia"/>
        </w:rPr>
        <w:t>委员会建议缔约国：</w:t>
      </w:r>
    </w:p>
    <w:p w:rsidR="00000000" w:rsidRDefault="00000000">
      <w:pPr>
        <w:numPr>
          <w:ilvl w:val="0"/>
          <w:numId w:val="204"/>
        </w:numPr>
        <w:rPr>
          <w:rFonts w:ascii="Time New Roman" w:eastAsia="SimHei" w:hAnsi="Time New Roman" w:hint="eastAsia"/>
        </w:rPr>
      </w:pPr>
      <w:r>
        <w:rPr>
          <w:rFonts w:ascii="Time New Roman" w:eastAsia="SimHei" w:hAnsi="Time New Roman" w:hint="eastAsia"/>
        </w:rPr>
        <w:t>迅速完成该国对公约第</w:t>
      </w:r>
      <w:r>
        <w:rPr>
          <w:rFonts w:ascii="Time New Roman" w:eastAsia="SimHei" w:hAnsi="Time New Roman" w:hint="eastAsia"/>
        </w:rPr>
        <w:t>7</w:t>
      </w:r>
      <w:r>
        <w:rPr>
          <w:rFonts w:ascii="Time New Roman" w:eastAsia="SimHei" w:hAnsi="Time New Roman" w:hint="eastAsia"/>
        </w:rPr>
        <w:t>、</w:t>
      </w:r>
      <w:r>
        <w:rPr>
          <w:rFonts w:ascii="Time New Roman" w:eastAsia="SimHei" w:hAnsi="Time New Roman" w:hint="eastAsia"/>
        </w:rPr>
        <w:t>9</w:t>
      </w:r>
      <w:r>
        <w:rPr>
          <w:rFonts w:ascii="Time New Roman" w:eastAsia="SimHei" w:hAnsi="Time New Roman" w:hint="eastAsia"/>
        </w:rPr>
        <w:t>、</w:t>
      </w:r>
      <w:r>
        <w:rPr>
          <w:rFonts w:ascii="Time New Roman" w:eastAsia="SimHei" w:hAnsi="Time New Roman" w:hint="eastAsia"/>
        </w:rPr>
        <w:t>21</w:t>
      </w:r>
      <w:r>
        <w:rPr>
          <w:rFonts w:ascii="Time New Roman" w:eastAsia="SimHei" w:hAnsi="Time New Roman" w:hint="eastAsia"/>
        </w:rPr>
        <w:t>和</w:t>
      </w:r>
      <w:r>
        <w:rPr>
          <w:rFonts w:ascii="Time New Roman" w:eastAsia="SimHei" w:hAnsi="Time New Roman" w:hint="eastAsia"/>
        </w:rPr>
        <w:t>30</w:t>
      </w:r>
      <w:r>
        <w:rPr>
          <w:rFonts w:ascii="Time New Roman" w:eastAsia="SimHei" w:hAnsi="Time New Roman" w:hint="eastAsia"/>
        </w:rPr>
        <w:t>条保留的重新审查，以期根据世界人权会议</w:t>
      </w:r>
      <w:r>
        <w:rPr>
          <w:rFonts w:ascii="Time New Roman" w:eastAsia="SimHei" w:hAnsi="Time New Roman" w:hint="eastAsia"/>
        </w:rPr>
        <w:t>(1993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《维也纳宣言和行动纲领》撤消这些保留；</w:t>
      </w:r>
    </w:p>
    <w:p w:rsidR="00000000" w:rsidRDefault="00000000">
      <w:pPr>
        <w:numPr>
          <w:ilvl w:val="0"/>
          <w:numId w:val="204"/>
        </w:numPr>
        <w:spacing w:after="320"/>
        <w:rPr>
          <w:rFonts w:ascii="Time New Roman" w:eastAsia="SimHei" w:hAnsi="Time New Roman" w:hint="eastAsia"/>
        </w:rPr>
      </w:pPr>
      <w:r>
        <w:rPr>
          <w:rFonts w:ascii="Time New Roman" w:eastAsia="SimHei" w:hAnsi="Time New Roman" w:hint="eastAsia"/>
        </w:rPr>
        <w:t>研究该国对第</w:t>
      </w:r>
      <w:r>
        <w:rPr>
          <w:rFonts w:ascii="Time New Roman" w:eastAsia="SimHei" w:hAnsi="Time New Roman" w:hint="eastAsia"/>
        </w:rPr>
        <w:t>14</w:t>
      </w:r>
      <w:r>
        <w:rPr>
          <w:rFonts w:ascii="Time New Roman" w:eastAsia="SimHei" w:hAnsi="Time New Roman" w:hint="eastAsia"/>
        </w:rPr>
        <w:t>条的保留，以期在考虑到委员会有关思想、良心和宗教自由问题的第</w:t>
      </w:r>
      <w:r>
        <w:rPr>
          <w:rFonts w:ascii="Time New Roman" w:eastAsia="SimHei" w:hAnsi="Time New Roman" w:hint="eastAsia"/>
        </w:rPr>
        <w:t>22</w:t>
      </w:r>
      <w:r>
        <w:rPr>
          <w:rFonts w:ascii="Time New Roman" w:eastAsia="SimHei" w:hAnsi="Time New Roman" w:hint="eastAsia"/>
        </w:rPr>
        <w:t>号一般性评论的情况下，缩小保留范围。</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158.  </w:t>
      </w:r>
      <w:r>
        <w:rPr>
          <w:rFonts w:hint="eastAsia"/>
        </w:rPr>
        <w:t>在注意到已经采取或提出了有关儿童权利的各类立法措施</w:t>
      </w:r>
      <w:r>
        <w:rPr>
          <w:rFonts w:hint="eastAsia"/>
        </w:rPr>
        <w:t>(</w:t>
      </w:r>
      <w:r>
        <w:rPr>
          <w:rFonts w:hint="eastAsia"/>
        </w:rPr>
        <w:t>例如，</w:t>
      </w:r>
      <w:r>
        <w:rPr>
          <w:rFonts w:hint="eastAsia"/>
        </w:rPr>
        <w:t>1999</w:t>
      </w:r>
      <w:r>
        <w:rPr>
          <w:rFonts w:hint="eastAsia"/>
        </w:rPr>
        <w:t>年的《民事地位法》、</w:t>
      </w:r>
      <w:r>
        <w:rPr>
          <w:rFonts w:hint="eastAsia"/>
        </w:rPr>
        <w:t>1999</w:t>
      </w:r>
      <w:r>
        <w:rPr>
          <w:rFonts w:hint="eastAsia"/>
        </w:rPr>
        <w:t>年的《刑事诉讼法》、《少年法草案》</w:t>
      </w:r>
      <w:r>
        <w:rPr>
          <w:rFonts w:hint="eastAsia"/>
        </w:rPr>
        <w:t>)</w:t>
      </w:r>
      <w:r>
        <w:rPr>
          <w:rFonts w:hint="eastAsia"/>
        </w:rPr>
        <w:t>的同时，委员会关切地感到，这些法律并未充分地体现出全面基于权利的公约执行法。</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159.  </w:t>
      </w:r>
      <w:r>
        <w:rPr>
          <w:rFonts w:ascii="Time New Roman" w:eastAsia="SimHei" w:hAnsi="Time New Roman" w:hint="eastAsia"/>
        </w:rPr>
        <w:t>委员会建议缔约国：</w:t>
      </w:r>
    </w:p>
    <w:p w:rsidR="00000000" w:rsidRDefault="00000000">
      <w:pPr>
        <w:numPr>
          <w:ilvl w:val="0"/>
          <w:numId w:val="205"/>
        </w:numPr>
        <w:rPr>
          <w:rFonts w:ascii="Time New Roman" w:eastAsia="SimHei" w:hAnsi="Time New Roman" w:hint="eastAsia"/>
        </w:rPr>
      </w:pPr>
      <w:r>
        <w:rPr>
          <w:rFonts w:ascii="Time New Roman" w:eastAsia="SimHei" w:hAnsi="Time New Roman" w:hint="eastAsia"/>
        </w:rPr>
        <w:t>采取基于权利的方法，全面审查现行立法，以确保立法符合公约的原则和条款；和</w:t>
      </w:r>
    </w:p>
    <w:p w:rsidR="00000000" w:rsidRDefault="00000000">
      <w:pPr>
        <w:numPr>
          <w:ilvl w:val="0"/>
          <w:numId w:val="205"/>
        </w:numPr>
        <w:spacing w:after="320"/>
        <w:rPr>
          <w:rFonts w:ascii="Time New Roman" w:eastAsia="SimHei" w:hAnsi="Time New Roman" w:hint="eastAsia"/>
        </w:rPr>
      </w:pPr>
      <w:r>
        <w:rPr>
          <w:rFonts w:ascii="Time New Roman" w:eastAsia="SimHei" w:hAnsi="Time New Roman" w:hint="eastAsia"/>
        </w:rPr>
        <w:t>考虑通过一项体现公约原则和条款的综合性儿童法。</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160.  </w:t>
      </w:r>
      <w:r>
        <w:rPr>
          <w:rFonts w:hint="eastAsia"/>
        </w:rPr>
        <w:t>委员会欢迎通报称，重新启动了隶属于儿童保育全国委员会的阿曼儿童权利委员会，旨在增强对公约的执行。然而，委员会关切地感到，缺乏一项执行公约的全面行动计划。</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161.  </w:t>
      </w:r>
      <w:r>
        <w:rPr>
          <w:rFonts w:ascii="Time New Roman" w:eastAsia="SimHei" w:hAnsi="Time New Roman" w:hint="eastAsia"/>
        </w:rPr>
        <w:t>委员会建议缔约国：</w:t>
      </w:r>
    </w:p>
    <w:p w:rsidR="00000000" w:rsidRDefault="00000000">
      <w:pPr>
        <w:numPr>
          <w:ilvl w:val="0"/>
          <w:numId w:val="206"/>
        </w:numPr>
        <w:rPr>
          <w:rFonts w:ascii="Time New Roman" w:eastAsia="SimHei" w:hAnsi="Time New Roman" w:hint="eastAsia"/>
        </w:rPr>
      </w:pPr>
      <w:r>
        <w:rPr>
          <w:rFonts w:ascii="Time New Roman" w:eastAsia="SimHei" w:hAnsi="Time New Roman" w:hint="eastAsia"/>
        </w:rPr>
        <w:t>通过一项公开、咨商和参与性进程，继续制定和建立一项全面基于权利的全国执行公约行动计划；和</w:t>
      </w:r>
    </w:p>
    <w:p w:rsidR="00000000" w:rsidRDefault="00000000">
      <w:pPr>
        <w:numPr>
          <w:ilvl w:val="0"/>
          <w:numId w:val="206"/>
        </w:numPr>
        <w:spacing w:after="320"/>
        <w:rPr>
          <w:rFonts w:ascii="Time New Roman" w:eastAsia="SimHei" w:hAnsi="Time New Roman" w:hint="eastAsia"/>
        </w:rPr>
      </w:pPr>
      <w:r>
        <w:rPr>
          <w:rFonts w:ascii="Time New Roman" w:eastAsia="SimHei" w:hAnsi="Time New Roman" w:hint="eastAsia"/>
        </w:rPr>
        <w:t>确保向全国儿童保育委员会，特别向儿童权利委员会，提供充分的人力和财力资源。</w:t>
      </w:r>
    </w:p>
    <w:p w:rsidR="00000000" w:rsidRDefault="00000000">
      <w:pPr>
        <w:pStyle w:val="Heading4"/>
        <w:rPr>
          <w:rFonts w:hint="eastAsia"/>
        </w:rPr>
      </w:pPr>
      <w:r>
        <w:rPr>
          <w:rFonts w:hint="eastAsia"/>
        </w:rPr>
        <w:t>与民间社会的合作</w:t>
      </w:r>
    </w:p>
    <w:p w:rsidR="00000000" w:rsidRDefault="00000000">
      <w:pPr>
        <w:rPr>
          <w:rFonts w:hint="eastAsia"/>
        </w:rPr>
      </w:pPr>
      <w:r>
        <w:rPr>
          <w:rFonts w:hint="eastAsia"/>
        </w:rPr>
        <w:tab/>
        <w:t xml:space="preserve">162.  </w:t>
      </w:r>
      <w:r>
        <w:rPr>
          <w:rFonts w:hint="eastAsia"/>
        </w:rPr>
        <w:t>在注意到政府与全国社团、双边援助机构、国际组织和非政府组织之间在发展和福利部门良好合作的同时，委员会关切地感到，尚未作出充分的努力促使民间社会参与，特别是参与公民权利和自由领域中有关提高《公约》意识和执行《公约》的工作。</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163.  </w:t>
      </w:r>
      <w:r>
        <w:rPr>
          <w:rFonts w:ascii="Time New Roman" w:eastAsia="SimHei" w:hAnsi="Time New Roman" w:hint="eastAsia"/>
        </w:rPr>
        <w:t>委员会建议缔约国：</w:t>
      </w:r>
    </w:p>
    <w:p w:rsidR="00000000" w:rsidRDefault="00000000">
      <w:pPr>
        <w:numPr>
          <w:ilvl w:val="0"/>
          <w:numId w:val="207"/>
        </w:numPr>
        <w:rPr>
          <w:rFonts w:ascii="Time New Roman" w:eastAsia="SimHei" w:hAnsi="Time New Roman" w:hint="eastAsia"/>
        </w:rPr>
      </w:pPr>
      <w:r>
        <w:rPr>
          <w:rFonts w:ascii="Time New Roman" w:eastAsia="SimHei" w:hAnsi="Time New Roman" w:hint="eastAsia"/>
        </w:rPr>
        <w:t>制定一项有系统地促使民间社会参与的方法，尤其促使儿童事务团体从头至尾参与所有执行公约的阶段，尤其是关于公民的权利和自由方面的工作；和</w:t>
      </w:r>
    </w:p>
    <w:p w:rsidR="00000000" w:rsidRDefault="00000000">
      <w:pPr>
        <w:numPr>
          <w:ilvl w:val="0"/>
          <w:numId w:val="207"/>
        </w:numPr>
        <w:spacing w:after="320"/>
        <w:rPr>
          <w:rFonts w:ascii="Time New Roman" w:eastAsia="SimHei" w:hAnsi="Time New Roman" w:hint="eastAsia"/>
        </w:rPr>
      </w:pPr>
      <w:r>
        <w:rPr>
          <w:rFonts w:ascii="Time New Roman" w:eastAsia="SimHei" w:hAnsi="Time New Roman" w:hint="eastAsia"/>
        </w:rPr>
        <w:t>确保规约非政府组织的立法符合公约第</w:t>
      </w:r>
      <w:r>
        <w:rPr>
          <w:rFonts w:ascii="Time New Roman" w:eastAsia="SimHei" w:hAnsi="Time New Roman" w:hint="eastAsia"/>
        </w:rPr>
        <w:t>15</w:t>
      </w:r>
      <w:r>
        <w:rPr>
          <w:rFonts w:ascii="Time New Roman" w:eastAsia="SimHei" w:hAnsi="Time New Roman" w:hint="eastAsia"/>
        </w:rPr>
        <w:t>条和有关结社自由的国际标准，以作为便利和增进非政府组织参与的一个步骤。</w:t>
      </w:r>
    </w:p>
    <w:p w:rsidR="00000000" w:rsidRDefault="00000000">
      <w:pPr>
        <w:pStyle w:val="Heading4"/>
        <w:rPr>
          <w:rFonts w:hint="eastAsia"/>
        </w:rPr>
      </w:pPr>
      <w:r>
        <w:rPr>
          <w:rFonts w:hint="eastAsia"/>
        </w:rPr>
        <w:t>收集资料</w:t>
      </w:r>
    </w:p>
    <w:p w:rsidR="00000000" w:rsidRDefault="00000000">
      <w:pPr>
        <w:rPr>
          <w:rFonts w:hint="eastAsia"/>
        </w:rPr>
      </w:pPr>
      <w:r>
        <w:rPr>
          <w:rFonts w:hint="eastAsia"/>
        </w:rPr>
        <w:tab/>
        <w:t xml:space="preserve">164.  </w:t>
      </w:r>
      <w:r>
        <w:rPr>
          <w:rFonts w:hint="eastAsia"/>
        </w:rPr>
        <w:t>委员会注意到，缔约国在卫生保健领域已经建立起了有效的全国性资料收集系统，并欢迎正在致力于在整个社会数据库范围内建立起一个全面的儿童数据库。</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165.  </w:t>
      </w:r>
      <w:r>
        <w:rPr>
          <w:rFonts w:ascii="Time New Roman" w:eastAsia="SimHei" w:hAnsi="Time New Roman" w:hint="eastAsia"/>
        </w:rPr>
        <w:t>委员会鼓励缔约国：</w:t>
      </w:r>
    </w:p>
    <w:p w:rsidR="00000000" w:rsidRDefault="00000000">
      <w:pPr>
        <w:numPr>
          <w:ilvl w:val="0"/>
          <w:numId w:val="208"/>
        </w:numPr>
        <w:rPr>
          <w:rFonts w:ascii="Time New Roman" w:eastAsia="SimHei" w:hAnsi="Time New Roman" w:hint="eastAsia"/>
        </w:rPr>
      </w:pPr>
      <w:r>
        <w:rPr>
          <w:rFonts w:ascii="Time New Roman" w:eastAsia="SimHei" w:hAnsi="Time New Roman" w:hint="eastAsia"/>
        </w:rPr>
        <w:t>继续努力确保收集有关公约所涉一切领域所有</w:t>
      </w:r>
      <w:r>
        <w:rPr>
          <w:rFonts w:ascii="Time New Roman" w:eastAsia="SimHei" w:hAnsi="Time New Roman" w:hint="eastAsia"/>
        </w:rPr>
        <w:t>18</w:t>
      </w:r>
      <w:r>
        <w:rPr>
          <w:rFonts w:ascii="Time New Roman" w:eastAsia="SimHei" w:hAnsi="Time New Roman" w:hint="eastAsia"/>
        </w:rPr>
        <w:t>岁以下者，包括最脆弱群体</w:t>
      </w:r>
      <w:r>
        <w:rPr>
          <w:rFonts w:ascii="Time New Roman" w:eastAsia="SimHei" w:hAnsi="Time New Roman" w:hint="eastAsia"/>
        </w:rPr>
        <w:t>(</w:t>
      </w:r>
      <w:r>
        <w:rPr>
          <w:rFonts w:ascii="Time New Roman" w:eastAsia="SimHei" w:hAnsi="Time New Roman" w:hint="eastAsia"/>
        </w:rPr>
        <w:t>例如，非本国国民儿童、生活在偏远地区的儿童、残疾儿童、家庭经济贫困的儿童等等</w:t>
      </w:r>
      <w:r>
        <w:rPr>
          <w:rFonts w:ascii="Time New Roman" w:eastAsia="SimHei" w:hAnsi="Time New Roman" w:hint="eastAsia"/>
        </w:rPr>
        <w:t>)</w:t>
      </w:r>
      <w:r>
        <w:rPr>
          <w:rFonts w:ascii="Time New Roman" w:eastAsia="SimHei" w:hAnsi="Time New Roman" w:hint="eastAsia"/>
        </w:rPr>
        <w:t>的详细分类资料，并且利用这些资料评估执行公约的进展情况和制定执行公约的政策；和</w:t>
      </w:r>
    </w:p>
    <w:p w:rsidR="00000000" w:rsidRDefault="00000000">
      <w:pPr>
        <w:numPr>
          <w:ilvl w:val="0"/>
          <w:numId w:val="208"/>
        </w:numPr>
        <w:spacing w:after="320"/>
        <w:rPr>
          <w:rFonts w:hint="eastAsia"/>
        </w:rPr>
      </w:pPr>
      <w:r>
        <w:rPr>
          <w:rFonts w:ascii="Time New Roman" w:eastAsia="SimHei" w:hAnsi="Time New Roman" w:hint="eastAsia"/>
        </w:rPr>
        <w:t>除其他机构外，还可寻求儿童基金会的技术援助。</w:t>
      </w:r>
    </w:p>
    <w:p w:rsidR="00000000" w:rsidRDefault="00000000">
      <w:pPr>
        <w:pStyle w:val="Heading4"/>
        <w:rPr>
          <w:rFonts w:hint="eastAsia"/>
        </w:rPr>
      </w:pPr>
      <w:r>
        <w:rPr>
          <w:rFonts w:hint="eastAsia"/>
        </w:rPr>
        <w:t>监测结构</w:t>
      </w:r>
    </w:p>
    <w:p w:rsidR="00000000" w:rsidRDefault="00000000">
      <w:pPr>
        <w:rPr>
          <w:rFonts w:hint="eastAsia"/>
        </w:rPr>
      </w:pPr>
      <w:r>
        <w:rPr>
          <w:rFonts w:hint="eastAsia"/>
        </w:rPr>
        <w:tab/>
        <w:t xml:space="preserve">166.  </w:t>
      </w:r>
      <w:r>
        <w:rPr>
          <w:rFonts w:hint="eastAsia"/>
        </w:rPr>
        <w:t>委员会关切地感到，缺乏一个承担定期监测和评估公约执行进展情况并且有权接受和处理申诉的独立机制。</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167.  </w:t>
      </w:r>
      <w:r>
        <w:rPr>
          <w:rFonts w:ascii="Time New Roman" w:eastAsia="SimHei" w:hAnsi="Time New Roman" w:hint="eastAsia"/>
        </w:rPr>
        <w:t>委员会建议缔约国：</w:t>
      </w:r>
    </w:p>
    <w:p w:rsidR="00000000" w:rsidRDefault="00000000">
      <w:pPr>
        <w:numPr>
          <w:ilvl w:val="0"/>
          <w:numId w:val="209"/>
        </w:numPr>
        <w:rPr>
          <w:rFonts w:ascii="Time New Roman" w:eastAsia="SimHei" w:hAnsi="Time New Roman" w:hint="eastAsia"/>
        </w:rPr>
      </w:pPr>
      <w:r>
        <w:rPr>
          <w:rFonts w:ascii="Time New Roman" w:eastAsia="SimHei" w:hAnsi="Time New Roman" w:hint="eastAsia"/>
        </w:rPr>
        <w:t>根据关于全国增进和保护人权机构地位的原则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rPr>
        <w:t>48/134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建立一个独立的全国人权机构，以监测和评估全国和地方各级执行公约的进展情况。这一机构应便于儿童投诉并有权以对儿童问题反应敏感的方式，接受和调查有关侵犯儿童权利行为的申诉和有效地处理侵权行为；和</w:t>
      </w:r>
    </w:p>
    <w:p w:rsidR="00000000" w:rsidRDefault="00000000">
      <w:pPr>
        <w:numPr>
          <w:ilvl w:val="0"/>
          <w:numId w:val="209"/>
        </w:numPr>
        <w:spacing w:after="320"/>
        <w:rPr>
          <w:rFonts w:ascii="Time New Roman" w:eastAsia="SimHei" w:hAnsi="Time New Roman" w:hint="eastAsia"/>
        </w:rPr>
      </w:pPr>
      <w:r>
        <w:rPr>
          <w:rFonts w:ascii="Time New Roman" w:eastAsia="SimHei" w:hAnsi="Time New Roman" w:hint="eastAsia"/>
        </w:rPr>
        <w:t>除其他机构外，还可寻求人权署和儿童基金会的技术援助。</w:t>
      </w:r>
    </w:p>
    <w:p w:rsidR="00000000" w:rsidRDefault="00000000">
      <w:pPr>
        <w:pStyle w:val="Heading4"/>
        <w:rPr>
          <w:rFonts w:hint="eastAsia"/>
        </w:rPr>
      </w:pPr>
      <w:r>
        <w:rPr>
          <w:rFonts w:hint="eastAsia"/>
        </w:rPr>
        <w:t>资源调拨</w:t>
      </w:r>
    </w:p>
    <w:p w:rsidR="00000000" w:rsidRDefault="00000000">
      <w:pPr>
        <w:rPr>
          <w:rFonts w:hint="eastAsia"/>
        </w:rPr>
      </w:pPr>
      <w:r>
        <w:rPr>
          <w:rFonts w:hint="eastAsia"/>
        </w:rPr>
        <w:tab/>
        <w:t xml:space="preserve">168.  </w:t>
      </w:r>
      <w:r>
        <w:rPr>
          <w:rFonts w:hint="eastAsia"/>
        </w:rPr>
        <w:t>委员会注意到，缔约国为卫生保健、教育和其他社会部门提供了大量投资并增加了预算拨款，并欢迎缔约国将对预算分类制度作出修改，以便于确定对儿童的拨款。</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169.  </w:t>
      </w:r>
      <w:r>
        <w:rPr>
          <w:rFonts w:ascii="Time New Roman" w:eastAsia="SimHei" w:hAnsi="Time New Roman" w:hint="eastAsia"/>
        </w:rPr>
        <w:t>委员会建议缔约国：</w:t>
      </w:r>
    </w:p>
    <w:p w:rsidR="00000000" w:rsidRDefault="00000000">
      <w:pPr>
        <w:numPr>
          <w:ilvl w:val="0"/>
          <w:numId w:val="210"/>
        </w:numPr>
        <w:rPr>
          <w:rFonts w:ascii="Time New Roman" w:eastAsia="SimHei" w:hAnsi="Time New Roman" w:hint="eastAsia"/>
        </w:rPr>
      </w:pPr>
      <w:r>
        <w:rPr>
          <w:rFonts w:ascii="Time New Roman" w:eastAsia="SimHei" w:hAnsi="Time New Roman" w:hint="eastAsia"/>
        </w:rPr>
        <w:t>继续并增强努力，按现有资源在尽可能大的程度上为保健、教育、文化和其他社会服务拨出人力和财力；</w:t>
      </w:r>
    </w:p>
    <w:p w:rsidR="00000000" w:rsidRDefault="00000000">
      <w:pPr>
        <w:numPr>
          <w:ilvl w:val="0"/>
          <w:numId w:val="210"/>
        </w:numPr>
        <w:rPr>
          <w:rFonts w:ascii="Time New Roman" w:eastAsia="SimHei" w:hAnsi="Time New Roman" w:hint="eastAsia"/>
        </w:rPr>
      </w:pPr>
      <w:r>
        <w:rPr>
          <w:rFonts w:ascii="Time New Roman" w:eastAsia="SimHei" w:hAnsi="Time New Roman" w:hint="eastAsia"/>
        </w:rPr>
        <w:t>同样为确保充分执行公约做出努力；和</w:t>
      </w:r>
    </w:p>
    <w:p w:rsidR="00000000" w:rsidRDefault="00000000">
      <w:pPr>
        <w:numPr>
          <w:ilvl w:val="0"/>
          <w:numId w:val="210"/>
        </w:numPr>
        <w:spacing w:after="320"/>
        <w:rPr>
          <w:rFonts w:hint="eastAsia"/>
        </w:rPr>
      </w:pPr>
      <w:r>
        <w:rPr>
          <w:rFonts w:ascii="Time New Roman" w:eastAsia="SimHei" w:hAnsi="Time New Roman" w:hint="eastAsia"/>
        </w:rPr>
        <w:t>有系统地评估预算拨款对落实儿童权利的影响。</w:t>
      </w:r>
    </w:p>
    <w:p w:rsidR="00000000" w:rsidRDefault="00000000">
      <w:pPr>
        <w:pStyle w:val="Heading4"/>
        <w:rPr>
          <w:rFonts w:hint="eastAsia"/>
        </w:rPr>
      </w:pPr>
      <w:r>
        <w:rPr>
          <w:rFonts w:hint="eastAsia"/>
        </w:rPr>
        <w:t>《公约》的培训</w:t>
      </w:r>
      <w:r>
        <w:rPr>
          <w:rFonts w:hint="eastAsia"/>
        </w:rPr>
        <w:t>/</w:t>
      </w:r>
      <w:r>
        <w:rPr>
          <w:rFonts w:hint="eastAsia"/>
        </w:rPr>
        <w:t>宣传</w:t>
      </w:r>
    </w:p>
    <w:p w:rsidR="00000000" w:rsidRDefault="00000000">
      <w:pPr>
        <w:rPr>
          <w:rFonts w:hint="eastAsia"/>
          <w:spacing w:val="6"/>
        </w:rPr>
      </w:pPr>
      <w:r>
        <w:rPr>
          <w:rFonts w:hint="eastAsia"/>
        </w:rPr>
        <w:tab/>
        <w:t xml:space="preserve">170.  </w:t>
      </w:r>
      <w:r>
        <w:rPr>
          <w:rFonts w:hint="eastAsia"/>
          <w:spacing w:val="6"/>
        </w:rPr>
        <w:t>委员会关切地注意到，一些从事与儿童的相关的工作和从事儿童事务的专业人员以及广大公众、包括儿童本身对公约的认识程度仍然较低。委员会关切地感到，缔约国未以系统性和针对性方式，展开充分的宣传、提高意识和培训活动。</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171.  </w:t>
      </w:r>
      <w:r>
        <w:rPr>
          <w:rFonts w:ascii="Time New Roman" w:eastAsia="SimHei" w:hAnsi="Time New Roman" w:hint="eastAsia"/>
        </w:rPr>
        <w:t>委员会建议缔约国：</w:t>
      </w:r>
    </w:p>
    <w:p w:rsidR="00000000" w:rsidRDefault="00000000">
      <w:pPr>
        <w:numPr>
          <w:ilvl w:val="0"/>
          <w:numId w:val="211"/>
        </w:numPr>
        <w:rPr>
          <w:rFonts w:ascii="Time New Roman" w:eastAsia="SimHei" w:hAnsi="Time New Roman" w:hint="eastAsia"/>
        </w:rPr>
      </w:pPr>
      <w:r>
        <w:rPr>
          <w:rFonts w:ascii="Time New Roman" w:eastAsia="SimHei" w:hAnsi="Time New Roman" w:hint="eastAsia"/>
        </w:rPr>
        <w:t>制定一项持续方案拟在儿童和家长、公民社会、政府的所有各部门和各级以及阿曼咨询议会中展开有关介绍公约和执行公约的宣传，包括针对那些文盲或未受过正规教育的脆弱群体开展的宣传活动；</w:t>
      </w:r>
    </w:p>
    <w:p w:rsidR="00000000" w:rsidRDefault="00000000">
      <w:pPr>
        <w:numPr>
          <w:ilvl w:val="0"/>
          <w:numId w:val="211"/>
        </w:numPr>
        <w:rPr>
          <w:rFonts w:ascii="Time New Roman" w:eastAsia="SimHei" w:hAnsi="Time New Roman" w:hint="eastAsia"/>
        </w:rPr>
      </w:pPr>
      <w:r>
        <w:rPr>
          <w:rFonts w:ascii="Time New Roman" w:eastAsia="SimHei" w:hAnsi="Time New Roman" w:hint="eastAsia"/>
        </w:rPr>
        <w:t>为所有从事儿童工作和与儿童相关工作的专业群体</w:t>
      </w:r>
      <w:r>
        <w:rPr>
          <w:rFonts w:ascii="Time New Roman" w:eastAsia="SimHei" w:hAnsi="Time New Roman" w:hint="eastAsia"/>
        </w:rPr>
        <w:t>(</w:t>
      </w:r>
      <w:r>
        <w:rPr>
          <w:rFonts w:ascii="Time New Roman" w:eastAsia="SimHei" w:hAnsi="Time New Roman" w:hint="eastAsia"/>
        </w:rPr>
        <w:t>例如法官、律师、执法人员、公务员、当地政府官员、收养机构和儿童拘留所的工作人员、教师和卫生保健工作人员</w:t>
      </w:r>
      <w:r>
        <w:rPr>
          <w:rFonts w:ascii="Time New Roman" w:eastAsia="SimHei" w:hAnsi="Time New Roman" w:hint="eastAsia"/>
        </w:rPr>
        <w:t>)</w:t>
      </w:r>
      <w:r>
        <w:rPr>
          <w:rFonts w:ascii="Time New Roman" w:eastAsia="SimHei" w:hAnsi="Time New Roman" w:hint="eastAsia"/>
        </w:rPr>
        <w:t>制定系统的和持续的人权培训方案，包括关于儿童权利的培训方案。和</w:t>
      </w:r>
    </w:p>
    <w:p w:rsidR="00000000" w:rsidRDefault="00000000">
      <w:pPr>
        <w:numPr>
          <w:ilvl w:val="0"/>
          <w:numId w:val="211"/>
        </w:numPr>
        <w:spacing w:after="320"/>
        <w:rPr>
          <w:rFonts w:ascii="Time New Roman" w:eastAsia="SimHei" w:hAnsi="Time New Roman" w:hint="eastAsia"/>
        </w:rPr>
      </w:pPr>
      <w:r>
        <w:rPr>
          <w:rFonts w:ascii="Time New Roman" w:eastAsia="SimHei" w:hAnsi="Time New Roman" w:hint="eastAsia"/>
        </w:rPr>
        <w:t>除其他机构外，还可寻求人权署和儿童基金会的援助。</w:t>
      </w:r>
    </w:p>
    <w:p w:rsidR="00000000" w:rsidRDefault="00000000">
      <w:pPr>
        <w:pStyle w:val="Heading3"/>
        <w:rPr>
          <w:rFonts w:hint="eastAsia"/>
        </w:rPr>
      </w:pPr>
      <w:r>
        <w:rPr>
          <w:rFonts w:hint="eastAsia"/>
          <w:u w:val="none"/>
        </w:rPr>
        <w:t xml:space="preserve">2.  </w:t>
      </w:r>
      <w:r>
        <w:rPr>
          <w:rFonts w:hint="eastAsia"/>
        </w:rPr>
        <w:t>一般原则</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172.  </w:t>
      </w:r>
      <w:r>
        <w:rPr>
          <w:rFonts w:hint="eastAsia"/>
        </w:rPr>
        <w:t>委员会注意到在妇女地位方面取得的重大成就，然而，</w:t>
      </w:r>
      <w:r>
        <w:rPr>
          <w:rFonts w:hint="eastAsia"/>
        </w:rPr>
        <w:t xml:space="preserve">  </w:t>
      </w:r>
      <w:r>
        <w:rPr>
          <w:rFonts w:hint="eastAsia"/>
        </w:rPr>
        <w:t>委员会仍关切地感到，</w:t>
      </w:r>
      <w:r>
        <w:rPr>
          <w:rFonts w:hint="eastAsia"/>
        </w:rPr>
        <w:t xml:space="preserve">  </w:t>
      </w:r>
      <w:r>
        <w:rPr>
          <w:rFonts w:hint="eastAsia"/>
        </w:rPr>
        <w:t>缔约国仍顽固存在着违背公约第</w:t>
      </w:r>
      <w:r>
        <w:rPr>
          <w:rFonts w:hint="eastAsia"/>
        </w:rPr>
        <w:t>2</w:t>
      </w:r>
      <w:r>
        <w:rPr>
          <w:rFonts w:hint="eastAsia"/>
        </w:rPr>
        <w:t>条的歧视现象。委员会尤为关注的是，对妇女和根据</w:t>
      </w:r>
      <w:r>
        <w:rPr>
          <w:rFonts w:hint="eastAsia"/>
        </w:rPr>
        <w:t>1997</w:t>
      </w:r>
      <w:r>
        <w:rPr>
          <w:rFonts w:hint="eastAsia"/>
        </w:rPr>
        <w:t>年《个人身份法》属于非婚生的儿童以及按照</w:t>
      </w:r>
      <w:r>
        <w:rPr>
          <w:rFonts w:hint="eastAsia"/>
        </w:rPr>
        <w:t>1999</w:t>
      </w:r>
      <w:r>
        <w:rPr>
          <w:rFonts w:hint="eastAsia"/>
        </w:rPr>
        <w:t>年《公民身份法》须在出生登记中注明非婚生的儿童的歧视。</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173.  </w:t>
      </w:r>
      <w:r>
        <w:rPr>
          <w:rFonts w:ascii="Time New Roman" w:eastAsia="SimHei" w:hAnsi="Time New Roman" w:hint="eastAsia"/>
        </w:rPr>
        <w:t>按照公约第</w:t>
      </w:r>
      <w:r>
        <w:rPr>
          <w:rFonts w:ascii="Time New Roman" w:eastAsia="SimHei" w:hAnsi="Time New Roman" w:hint="eastAsia"/>
        </w:rPr>
        <w:t>2</w:t>
      </w:r>
      <w:r>
        <w:rPr>
          <w:rFonts w:ascii="Time New Roman" w:eastAsia="SimHei" w:hAnsi="Time New Roman" w:hint="eastAsia"/>
        </w:rPr>
        <w:t>条，委员会建议缔约国：</w:t>
      </w:r>
    </w:p>
    <w:p w:rsidR="00000000" w:rsidRDefault="00000000">
      <w:pPr>
        <w:numPr>
          <w:ilvl w:val="0"/>
          <w:numId w:val="212"/>
        </w:numPr>
        <w:rPr>
          <w:rFonts w:ascii="Time New Roman" w:eastAsia="SimHei" w:hAnsi="Time New Roman" w:hint="eastAsia"/>
        </w:rPr>
      </w:pPr>
      <w:r>
        <w:rPr>
          <w:rFonts w:ascii="Time New Roman" w:eastAsia="SimHei" w:hAnsi="Time New Roman" w:hint="eastAsia"/>
        </w:rPr>
        <w:t>采取一切可能的措施实现伊斯兰经文与基本人权的调和；</w:t>
      </w:r>
    </w:p>
    <w:p w:rsidR="00000000" w:rsidRDefault="00000000">
      <w:pPr>
        <w:numPr>
          <w:ilvl w:val="0"/>
          <w:numId w:val="212"/>
        </w:numPr>
        <w:rPr>
          <w:rFonts w:ascii="Time New Roman" w:eastAsia="SimHei" w:hAnsi="Time New Roman" w:hint="eastAsia"/>
          <w:spacing w:val="0"/>
        </w:rPr>
      </w:pPr>
      <w:r>
        <w:rPr>
          <w:rFonts w:ascii="Time New Roman" w:eastAsia="SimHei" w:hAnsi="Time New Roman" w:hint="eastAsia"/>
          <w:spacing w:val="0"/>
        </w:rPr>
        <w:t>采取有效措施，包括必要时制定或废除法律，防止和铲除在公民、经济、政治、社会和文化生活等一切领域中基于性别和出生原因的歧视；</w:t>
      </w:r>
    </w:p>
    <w:p w:rsidR="00000000" w:rsidRDefault="00000000">
      <w:pPr>
        <w:numPr>
          <w:ilvl w:val="0"/>
          <w:numId w:val="212"/>
        </w:numPr>
        <w:rPr>
          <w:rFonts w:ascii="Time New Roman" w:eastAsia="SimHei" w:hAnsi="Time New Roman" w:hint="eastAsia"/>
        </w:rPr>
      </w:pPr>
      <w:r>
        <w:rPr>
          <w:rFonts w:ascii="Time New Roman" w:eastAsia="SimHei" w:hAnsi="Time New Roman" w:hint="eastAsia"/>
        </w:rPr>
        <w:t>采取一切适当的措施，诸如开展公众教育运动，防止和抵制这方面的不良社会态度，尤其是家庭中的不良态度；和</w:t>
      </w:r>
    </w:p>
    <w:p w:rsidR="00000000" w:rsidRDefault="00000000">
      <w:pPr>
        <w:numPr>
          <w:ilvl w:val="0"/>
          <w:numId w:val="212"/>
        </w:numPr>
        <w:rPr>
          <w:rFonts w:hint="eastAsia"/>
        </w:rPr>
      </w:pPr>
      <w:r>
        <w:rPr>
          <w:rFonts w:ascii="Time New Roman" w:eastAsia="SimHei" w:hAnsi="Time New Roman" w:hint="eastAsia"/>
        </w:rPr>
        <w:t>对法律专业工作人员，特别是司法机构工作人员进行有关增强对性别问题意识的培训，并动员宗教领袖支持这方面的工作。</w:t>
      </w:r>
    </w:p>
    <w:p w:rsidR="00000000" w:rsidRDefault="00000000">
      <w:pPr>
        <w:rPr>
          <w:rFonts w:hint="eastAsia"/>
        </w:rPr>
      </w:pPr>
      <w:r>
        <w:rPr>
          <w:rFonts w:hint="eastAsia"/>
        </w:rPr>
        <w:tab/>
        <w:t xml:space="preserve">174.  </w:t>
      </w:r>
      <w:r>
        <w:rPr>
          <w:rFonts w:hint="eastAsia"/>
        </w:rPr>
        <w:t>对于非本国国民的儿童以及诸如</w:t>
      </w:r>
      <w:r>
        <w:t>al-Wusta</w:t>
      </w:r>
      <w:r>
        <w:rPr>
          <w:rFonts w:hint="eastAsia"/>
        </w:rPr>
        <w:t>乡村地区儿童在享有经济和社会权利方面，尤其在享有健康和教育权利方面蒙受的差别，委员会表示关注。</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175.  </w:t>
      </w:r>
      <w:r>
        <w:rPr>
          <w:rFonts w:ascii="Time New Roman" w:eastAsia="SimHei" w:hAnsi="Time New Roman" w:hint="eastAsia"/>
        </w:rPr>
        <w:t>委员会建议缔约国：</w:t>
      </w:r>
    </w:p>
    <w:p w:rsidR="00000000" w:rsidRDefault="00000000">
      <w:pPr>
        <w:numPr>
          <w:ilvl w:val="0"/>
          <w:numId w:val="213"/>
        </w:numPr>
        <w:rPr>
          <w:rFonts w:ascii="Time New Roman" w:eastAsia="SimHei" w:hAnsi="Time New Roman" w:hint="eastAsia"/>
        </w:rPr>
      </w:pPr>
      <w:r>
        <w:rPr>
          <w:rFonts w:ascii="Time New Roman" w:eastAsia="SimHei" w:hAnsi="Time New Roman" w:hint="eastAsia"/>
        </w:rPr>
        <w:t>采取一切必要措施，确保在其司法管辖下的所有儿童依据公约第</w:t>
      </w:r>
      <w:r>
        <w:rPr>
          <w:rFonts w:ascii="Time New Roman" w:eastAsia="SimHei" w:hAnsi="Time New Roman" w:hint="eastAsia"/>
        </w:rPr>
        <w:t>2</w:t>
      </w:r>
      <w:r>
        <w:rPr>
          <w:rFonts w:ascii="Time New Roman" w:eastAsia="SimHei" w:hAnsi="Time New Roman" w:hint="eastAsia"/>
        </w:rPr>
        <w:t>条，不受歧视地享有公约确立的一切权利；</w:t>
      </w:r>
    </w:p>
    <w:p w:rsidR="00000000" w:rsidRDefault="00000000">
      <w:pPr>
        <w:numPr>
          <w:ilvl w:val="0"/>
          <w:numId w:val="213"/>
        </w:numPr>
        <w:rPr>
          <w:rFonts w:ascii="Time New Roman" w:eastAsia="SimHei" w:hAnsi="Time New Roman" w:hint="eastAsia"/>
        </w:rPr>
      </w:pPr>
      <w:r>
        <w:rPr>
          <w:rFonts w:ascii="Time New Roman" w:eastAsia="SimHei" w:hAnsi="Time New Roman" w:hint="eastAsia"/>
        </w:rPr>
        <w:t>继续把为属于最脆弱群体的儿童，特别是那些生活在缺乏基本服务地区的儿童提供资源和社会服务列为首要重点和目标；和</w:t>
      </w:r>
    </w:p>
    <w:p w:rsidR="00000000" w:rsidRDefault="00000000">
      <w:pPr>
        <w:numPr>
          <w:ilvl w:val="0"/>
          <w:numId w:val="213"/>
        </w:numPr>
        <w:rPr>
          <w:rFonts w:ascii="Time New Roman" w:eastAsia="SimHei" w:hAnsi="Time New Roman" w:hint="eastAsia"/>
        </w:rPr>
      </w:pPr>
      <w:r>
        <w:rPr>
          <w:rFonts w:ascii="Time New Roman" w:eastAsia="SimHei" w:hAnsi="Time New Roman" w:hint="eastAsia"/>
        </w:rPr>
        <w:t>考虑批准《保护所有移徙工人及其家庭成员权利国际公约》。</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176.  </w:t>
      </w:r>
      <w:r>
        <w:rPr>
          <w:rFonts w:ascii="Time New Roman" w:eastAsia="SimHei" w:hAnsi="Time New Roman" w:hint="eastAsia"/>
        </w:rPr>
        <w:t>委员会要求在下次定期报告列入：继</w:t>
      </w:r>
      <w:r>
        <w:rPr>
          <w:rFonts w:ascii="Time New Roman" w:eastAsia="SimHei" w:hAnsi="Time New Roman" w:hint="eastAsia"/>
        </w:rPr>
        <w:t>2001</w:t>
      </w:r>
      <w:r>
        <w:rPr>
          <w:rFonts w:ascii="Time New Roman" w:eastAsia="SimHei" w:hAnsi="Time New Roman" w:hint="eastAsia"/>
        </w:rPr>
        <w:t>年《反对种族主义、种族歧视、仇外心理和相关不容忍现象世界会议》通过的《宣言和行动纲领》之后，并在考虑到委员会就公约第</w:t>
      </w:r>
      <w:r>
        <w:rPr>
          <w:rFonts w:ascii="Time New Roman" w:eastAsia="SimHei" w:hAnsi="Time New Roman" w:hint="eastAsia"/>
        </w:rPr>
        <w:t>29</w:t>
      </w:r>
      <w:r>
        <w:rPr>
          <w:rFonts w:ascii="Time New Roman" w:eastAsia="SimHei" w:hAnsi="Time New Roman" w:hint="eastAsia"/>
        </w:rPr>
        <w:t>条第</w:t>
      </w:r>
      <w:r>
        <w:rPr>
          <w:rFonts w:ascii="Time New Roman" w:eastAsia="SimHei" w:hAnsi="Time New Roman" w:hint="eastAsia"/>
        </w:rPr>
        <w:t>(1)</w:t>
      </w:r>
      <w:r>
        <w:rPr>
          <w:rFonts w:ascii="Time New Roman" w:eastAsia="SimHei" w:hAnsi="Time New Roman" w:hint="eastAsia"/>
        </w:rPr>
        <w:t>款有关教育目的的第一号一般性评论的情况下，</w:t>
      </w:r>
      <w:r>
        <w:rPr>
          <w:rFonts w:ascii="Time New Roman" w:eastAsia="SimHei" w:hAnsi="Time New Roman" w:hint="eastAsia"/>
        </w:rPr>
        <w:t xml:space="preserve"> </w:t>
      </w:r>
      <w:r>
        <w:rPr>
          <w:rFonts w:ascii="Time New Roman" w:eastAsia="SimHei" w:hAnsi="Time New Roman" w:hint="eastAsia"/>
        </w:rPr>
        <w:t>缔约国就《儿童权利公约》所采取的有关措施和方案的具体情况。</w:t>
      </w:r>
    </w:p>
    <w:p w:rsidR="00000000" w:rsidRDefault="00000000">
      <w:pPr>
        <w:pStyle w:val="Heading4"/>
        <w:rPr>
          <w:rFonts w:hint="eastAsia"/>
        </w:rPr>
      </w:pPr>
      <w:r>
        <w:rPr>
          <w:rFonts w:hint="eastAsia"/>
        </w:rPr>
        <w:t>儿童最高利益</w:t>
      </w:r>
    </w:p>
    <w:p w:rsidR="00000000" w:rsidRDefault="00000000">
      <w:pPr>
        <w:rPr>
          <w:rFonts w:hint="eastAsia"/>
        </w:rPr>
      </w:pPr>
      <w:r>
        <w:rPr>
          <w:rFonts w:hint="eastAsia"/>
        </w:rPr>
        <w:tab/>
        <w:t xml:space="preserve">177.  </w:t>
      </w:r>
      <w:r>
        <w:rPr>
          <w:rFonts w:hint="eastAsia"/>
        </w:rPr>
        <w:t>委员会关切地感到，在涉及有关儿童的行动方面，诸如在有关家庭法的事项方面，并未始终优先考虑到公约第</w:t>
      </w:r>
      <w:r>
        <w:rPr>
          <w:rFonts w:hint="eastAsia"/>
        </w:rPr>
        <w:t>3</w:t>
      </w:r>
      <w:r>
        <w:rPr>
          <w:rFonts w:hint="eastAsia"/>
        </w:rPr>
        <w:t>条所载的有关儿童最高利益的一般原则。</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178.  </w:t>
      </w:r>
      <w:r>
        <w:rPr>
          <w:rFonts w:ascii="Time New Roman" w:eastAsia="SimHei" w:hAnsi="Time New Roman" w:hint="eastAsia"/>
        </w:rPr>
        <w:t>委员会建议缔约国审查其立法和行政措施，确保在这些措施中适当体现出公约的第</w:t>
      </w:r>
      <w:r>
        <w:rPr>
          <w:rFonts w:ascii="Time New Roman" w:eastAsia="SimHei" w:hAnsi="Time New Roman" w:hint="eastAsia"/>
        </w:rPr>
        <w:t>3</w:t>
      </w:r>
      <w:r>
        <w:rPr>
          <w:rFonts w:ascii="Time New Roman" w:eastAsia="SimHei" w:hAnsi="Time New Roman" w:hint="eastAsia"/>
        </w:rPr>
        <w:t>条，并且在制定行政、政策、法庭或其他决定时，考虑到这项原则。</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179.  </w:t>
      </w:r>
      <w:r>
        <w:rPr>
          <w:rFonts w:hint="eastAsia"/>
        </w:rPr>
        <w:t>委员会关切地注意到，社会中，尤其是家庭和学校内对待儿童的传统态度，可能限制对儿童意见的尊重。</w:t>
      </w:r>
    </w:p>
    <w:p w:rsidR="00000000" w:rsidRDefault="00000000">
      <w:pPr>
        <w:rPr>
          <w:rFonts w:ascii="Time New Roman" w:eastAsia="SimHei" w:hAnsi="Time New Roman" w:hint="eastAsia"/>
        </w:rPr>
      </w:pPr>
      <w:r>
        <w:rPr>
          <w:rFonts w:hint="eastAsia"/>
        </w:rPr>
        <w:tab/>
        <w:t>180</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214"/>
        </w:numPr>
        <w:rPr>
          <w:rFonts w:ascii="Time New Roman" w:eastAsia="SimHei" w:hAnsi="Time New Roman" w:hint="eastAsia"/>
        </w:rPr>
      </w:pPr>
      <w:r>
        <w:rPr>
          <w:rFonts w:ascii="Time New Roman" w:eastAsia="SimHei" w:hAnsi="Time New Roman" w:hint="eastAsia"/>
        </w:rPr>
        <w:t>继续依照公约第</w:t>
      </w:r>
      <w:r>
        <w:rPr>
          <w:rFonts w:ascii="Time New Roman" w:eastAsia="SimHei" w:hAnsi="Time New Roman" w:hint="eastAsia"/>
        </w:rPr>
        <w:t>12</w:t>
      </w:r>
      <w:r>
        <w:rPr>
          <w:rFonts w:ascii="Time New Roman" w:eastAsia="SimHei" w:hAnsi="Time New Roman" w:hint="eastAsia"/>
        </w:rPr>
        <w:t>条，宣传和促进在家庭、学校、机构、法院以及行政组织中尊重儿童的意见，并且让儿童参与影响到他们本身的一切事务；</w:t>
      </w:r>
    </w:p>
    <w:p w:rsidR="00000000" w:rsidRDefault="00000000">
      <w:pPr>
        <w:numPr>
          <w:ilvl w:val="0"/>
          <w:numId w:val="214"/>
        </w:numPr>
        <w:rPr>
          <w:rFonts w:ascii="Time New Roman" w:eastAsia="SimHei" w:hAnsi="Time New Roman" w:hint="eastAsia"/>
        </w:rPr>
      </w:pPr>
      <w:r>
        <w:rPr>
          <w:rFonts w:ascii="Time New Roman" w:eastAsia="SimHei" w:hAnsi="Time New Roman" w:hint="eastAsia"/>
        </w:rPr>
        <w:t>在社区中制定针对家长、教师、社会工作者和地方官员的技能培训方案，从而使他们学会如何帮助儿童表达他们知情的意见和见解并考虑他们的意见；和</w:t>
      </w:r>
    </w:p>
    <w:p w:rsidR="00000000" w:rsidRDefault="00000000">
      <w:pPr>
        <w:numPr>
          <w:ilvl w:val="0"/>
          <w:numId w:val="214"/>
        </w:numPr>
        <w:spacing w:after="320"/>
        <w:rPr>
          <w:rFonts w:ascii="Time New Roman" w:eastAsia="SimHei" w:hAnsi="Time New Roman" w:hint="eastAsia"/>
        </w:rPr>
      </w:pPr>
      <w:r>
        <w:rPr>
          <w:rFonts w:ascii="Time New Roman" w:eastAsia="SimHei" w:hAnsi="Time New Roman" w:hint="eastAsia"/>
        </w:rPr>
        <w:t>除其他机构外，可寻求儿童基金会的援助。</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国</w:t>
      </w:r>
      <w:r>
        <w:rPr>
          <w:rFonts w:hint="eastAsia"/>
        </w:rPr>
        <w:t xml:space="preserve">  </w:t>
      </w:r>
      <w:r>
        <w:rPr>
          <w:rFonts w:hint="eastAsia"/>
        </w:rPr>
        <w:t>籍</w:t>
      </w:r>
    </w:p>
    <w:p w:rsidR="00000000" w:rsidRDefault="00000000">
      <w:pPr>
        <w:rPr>
          <w:rFonts w:hint="eastAsia"/>
        </w:rPr>
      </w:pPr>
      <w:r>
        <w:rPr>
          <w:rFonts w:hint="eastAsia"/>
        </w:rPr>
        <w:tab/>
        <w:t xml:space="preserve">181.  </w:t>
      </w:r>
      <w:r>
        <w:rPr>
          <w:rFonts w:hint="eastAsia"/>
        </w:rPr>
        <w:t>委员会关切地注意到，国籍法规定，与外籍人结婚的阿曼妇女所生子女不可获得公民身份，父亲为阿曼人的情况则不然。</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182.  </w:t>
      </w:r>
      <w:r>
        <w:rPr>
          <w:rFonts w:ascii="Time New Roman" w:eastAsia="SimHei" w:hAnsi="Time New Roman" w:hint="eastAsia"/>
        </w:rPr>
        <w:t>委员会建议缔约国根据公约第</w:t>
      </w:r>
      <w:r>
        <w:rPr>
          <w:rFonts w:ascii="Time New Roman" w:eastAsia="SimHei" w:hAnsi="Time New Roman" w:hint="eastAsia"/>
        </w:rPr>
        <w:t>2</w:t>
      </w:r>
      <w:r>
        <w:rPr>
          <w:rFonts w:ascii="Time New Roman" w:eastAsia="SimHei" w:hAnsi="Time New Roman" w:hint="eastAsia"/>
        </w:rPr>
        <w:t>和第</w:t>
      </w:r>
      <w:r>
        <w:rPr>
          <w:rFonts w:ascii="Time New Roman" w:eastAsia="SimHei" w:hAnsi="Time New Roman" w:hint="eastAsia"/>
        </w:rPr>
        <w:t>7</w:t>
      </w:r>
      <w:r>
        <w:rPr>
          <w:rFonts w:ascii="Time New Roman" w:eastAsia="SimHei" w:hAnsi="Time New Roman" w:hint="eastAsia"/>
        </w:rPr>
        <w:t>条确保所有儿童享有国籍权，而不因父母一方的性别采取差别待遇。</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pStyle w:val="Heading4"/>
        <w:rPr>
          <w:rFonts w:hint="eastAsia"/>
        </w:rPr>
      </w:pPr>
      <w:r>
        <w:rPr>
          <w:rFonts w:hint="eastAsia"/>
        </w:rPr>
        <w:t>暴力</w:t>
      </w:r>
      <w:r>
        <w:rPr>
          <w:rFonts w:hint="eastAsia"/>
        </w:rPr>
        <w:t>/</w:t>
      </w:r>
      <w:r>
        <w:rPr>
          <w:rFonts w:hint="eastAsia"/>
        </w:rPr>
        <w:t>凌辱</w:t>
      </w:r>
      <w:r>
        <w:rPr>
          <w:rFonts w:hint="eastAsia"/>
        </w:rPr>
        <w:t>/</w:t>
      </w:r>
      <w:r>
        <w:rPr>
          <w:rFonts w:hint="eastAsia"/>
        </w:rPr>
        <w:t>忽视</w:t>
      </w:r>
      <w:r>
        <w:rPr>
          <w:rFonts w:hint="eastAsia"/>
        </w:rPr>
        <w:t>/</w:t>
      </w:r>
      <w:r>
        <w:rPr>
          <w:rFonts w:hint="eastAsia"/>
        </w:rPr>
        <w:t>虐待</w:t>
      </w:r>
    </w:p>
    <w:p w:rsidR="00000000" w:rsidRDefault="00000000">
      <w:pPr>
        <w:rPr>
          <w:rFonts w:hint="eastAsia"/>
        </w:rPr>
      </w:pPr>
      <w:r>
        <w:rPr>
          <w:rFonts w:hint="eastAsia"/>
        </w:rPr>
        <w:tab/>
        <w:t xml:space="preserve">183.  </w:t>
      </w:r>
      <w:r>
        <w:rPr>
          <w:rFonts w:hint="eastAsia"/>
        </w:rPr>
        <w:t>委员会欢迎推行有关报告儿童遭受凌辱和忽视案情的新制度和建立家庭咨询和指导部。然而委员会仍对以下情况感到关切：对阿曼的家庭和机构中虐待和凌辱儿童的情况缺乏充分的资料和意识。</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184.  </w:t>
      </w:r>
      <w:r>
        <w:rPr>
          <w:rFonts w:ascii="Time New Roman" w:eastAsia="SimHei" w:hAnsi="Time New Roman" w:hint="eastAsia"/>
        </w:rPr>
        <w:t>委员会建议缔约国：</w:t>
      </w:r>
    </w:p>
    <w:p w:rsidR="00000000" w:rsidRDefault="00000000">
      <w:pPr>
        <w:numPr>
          <w:ilvl w:val="0"/>
          <w:numId w:val="215"/>
        </w:numPr>
        <w:rPr>
          <w:rFonts w:ascii="Time New Roman" w:eastAsia="SimHei" w:hAnsi="Time New Roman" w:hint="eastAsia"/>
        </w:rPr>
      </w:pPr>
      <w:r>
        <w:rPr>
          <w:rFonts w:ascii="Time New Roman" w:eastAsia="SimHei" w:hAnsi="Time New Roman" w:hint="eastAsia"/>
        </w:rPr>
        <w:t>展开一项研究以评估凌辱和虐待儿童现象的性质和程度，并制定出消除这种现象的政策和方案；</w:t>
      </w:r>
    </w:p>
    <w:p w:rsidR="00000000" w:rsidRDefault="00000000">
      <w:pPr>
        <w:numPr>
          <w:ilvl w:val="0"/>
          <w:numId w:val="215"/>
        </w:numPr>
        <w:rPr>
          <w:rFonts w:ascii="Time New Roman" w:eastAsia="SimHei" w:hAnsi="Time New Roman" w:hint="eastAsia"/>
        </w:rPr>
      </w:pPr>
      <w:r>
        <w:rPr>
          <w:rFonts w:ascii="Time New Roman" w:eastAsia="SimHei" w:hAnsi="Time New Roman" w:hint="eastAsia"/>
        </w:rPr>
        <w:t>采取立法措施禁止一切心身暴力形式，包括在家庭和机构中对儿童的体罚和性虐待；</w:t>
      </w:r>
    </w:p>
    <w:p w:rsidR="00000000" w:rsidRDefault="00000000">
      <w:pPr>
        <w:numPr>
          <w:ilvl w:val="0"/>
          <w:numId w:val="215"/>
        </w:numPr>
        <w:rPr>
          <w:rFonts w:ascii="Time New Roman" w:eastAsia="SimHei" w:hAnsi="Time New Roman" w:hint="eastAsia"/>
        </w:rPr>
      </w:pPr>
      <w:r>
        <w:rPr>
          <w:rFonts w:ascii="Time New Roman" w:eastAsia="SimHei" w:hAnsi="Time New Roman" w:hint="eastAsia"/>
        </w:rPr>
        <w:t>开展有关虐待儿童不良后果的公共教育运动，推广积极、非暴力形式的纪律整肃措施，作为取代体罚的作法；</w:t>
      </w:r>
    </w:p>
    <w:p w:rsidR="00000000" w:rsidRDefault="00000000">
      <w:pPr>
        <w:numPr>
          <w:ilvl w:val="0"/>
          <w:numId w:val="215"/>
        </w:numPr>
        <w:rPr>
          <w:rFonts w:ascii="Time New Roman" w:eastAsia="SimHei" w:hAnsi="Time New Roman" w:hint="eastAsia"/>
        </w:rPr>
      </w:pPr>
      <w:r>
        <w:rPr>
          <w:rFonts w:ascii="Time New Roman" w:eastAsia="SimHei" w:hAnsi="Time New Roman" w:hint="eastAsia"/>
        </w:rPr>
        <w:t>确保新的报告制度有效地接受、监督和调查侵权申诉，并在必要时由主管当局作出干预；</w:t>
      </w:r>
    </w:p>
    <w:p w:rsidR="00000000" w:rsidRDefault="00000000">
      <w:pPr>
        <w:numPr>
          <w:ilvl w:val="0"/>
          <w:numId w:val="215"/>
        </w:numPr>
        <w:rPr>
          <w:rFonts w:ascii="Time New Roman" w:eastAsia="SimHei" w:hAnsi="Time New Roman" w:hint="eastAsia"/>
        </w:rPr>
      </w:pPr>
      <w:r>
        <w:rPr>
          <w:rFonts w:ascii="Time New Roman" w:eastAsia="SimHei" w:hAnsi="Time New Roman" w:hint="eastAsia"/>
        </w:rPr>
        <w:t>调查和追究虐待事件，确保遭凌辱儿童在法律诉讼程序中不再受害，并保护其隐私；</w:t>
      </w:r>
    </w:p>
    <w:p w:rsidR="00000000" w:rsidRDefault="00000000">
      <w:pPr>
        <w:numPr>
          <w:ilvl w:val="0"/>
          <w:numId w:val="215"/>
        </w:numPr>
        <w:rPr>
          <w:rFonts w:ascii="Time New Roman" w:eastAsia="SimHei" w:hAnsi="Time New Roman" w:hint="eastAsia"/>
        </w:rPr>
      </w:pPr>
      <w:r>
        <w:rPr>
          <w:rFonts w:ascii="Time New Roman" w:eastAsia="SimHei" w:hAnsi="Time New Roman" w:hint="eastAsia"/>
        </w:rPr>
        <w:t>使受害者得到照顾、康复并重新融入社会；</w:t>
      </w:r>
    </w:p>
    <w:p w:rsidR="00000000" w:rsidRDefault="00000000">
      <w:pPr>
        <w:numPr>
          <w:ilvl w:val="0"/>
          <w:numId w:val="215"/>
        </w:numPr>
        <w:rPr>
          <w:rFonts w:ascii="Time New Roman" w:eastAsia="SimHei" w:hAnsi="Time New Roman" w:hint="eastAsia"/>
        </w:rPr>
      </w:pPr>
      <w:r>
        <w:rPr>
          <w:rFonts w:ascii="Time New Roman" w:eastAsia="SimHei" w:hAnsi="Time New Roman" w:hint="eastAsia"/>
        </w:rPr>
        <w:t>为教师、执法人员、保育工作者、法官和保健专业人员提供辨明、汇报和管理虐待案件方面的培训；和</w:t>
      </w:r>
    </w:p>
    <w:p w:rsidR="00000000" w:rsidRDefault="00000000">
      <w:pPr>
        <w:numPr>
          <w:ilvl w:val="0"/>
          <w:numId w:val="215"/>
        </w:numPr>
        <w:spacing w:after="320"/>
        <w:rPr>
          <w:rFonts w:hint="eastAsia"/>
        </w:rPr>
      </w:pPr>
      <w:r>
        <w:rPr>
          <w:rFonts w:ascii="Time New Roman" w:eastAsia="SimHei" w:hAnsi="Time New Roman" w:hint="eastAsia"/>
        </w:rPr>
        <w:t>除其他机构外，还可寻求儿童基金会和卫生组织的援助。</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pStyle w:val="Heading4"/>
        <w:rPr>
          <w:rFonts w:hint="eastAsia"/>
        </w:rPr>
      </w:pPr>
      <w:r>
        <w:rPr>
          <w:rFonts w:hint="eastAsia"/>
        </w:rPr>
        <w:t>享有健康和卫生保健的权利</w:t>
      </w:r>
    </w:p>
    <w:p w:rsidR="00000000" w:rsidRDefault="00000000">
      <w:pPr>
        <w:rPr>
          <w:rFonts w:hint="eastAsia"/>
        </w:rPr>
      </w:pPr>
      <w:r>
        <w:rPr>
          <w:rFonts w:hint="eastAsia"/>
        </w:rPr>
        <w:tab/>
        <w:t xml:space="preserve">185.  </w:t>
      </w:r>
      <w:r>
        <w:rPr>
          <w:rFonts w:hint="eastAsia"/>
        </w:rPr>
        <w:t>在注意到减少婴儿和儿童死亡率方面取得的重大成果以及高水平的免疫覆盖率的同时，委员会关切注意到：</w:t>
      </w:r>
    </w:p>
    <w:p w:rsidR="00000000" w:rsidRDefault="00000000">
      <w:pPr>
        <w:numPr>
          <w:ilvl w:val="0"/>
          <w:numId w:val="216"/>
        </w:numPr>
        <w:rPr>
          <w:rFonts w:hint="eastAsia"/>
        </w:rPr>
      </w:pPr>
      <w:r>
        <w:rPr>
          <w:rFonts w:hint="eastAsia"/>
        </w:rPr>
        <w:t>约</w:t>
      </w:r>
      <w:r>
        <w:rPr>
          <w:rFonts w:hint="eastAsia"/>
        </w:rPr>
        <w:t>25%</w:t>
      </w:r>
      <w:r>
        <w:rPr>
          <w:rFonts w:hint="eastAsia"/>
        </w:rPr>
        <w:t>的</w:t>
      </w:r>
      <w:r>
        <w:rPr>
          <w:rFonts w:hint="eastAsia"/>
        </w:rPr>
        <w:t>5</w:t>
      </w:r>
      <w:r>
        <w:rPr>
          <w:rFonts w:hint="eastAsia"/>
        </w:rPr>
        <w:t>岁以下儿童患有营养不良症；</w:t>
      </w:r>
    </w:p>
    <w:p w:rsidR="00000000" w:rsidRDefault="00000000">
      <w:pPr>
        <w:numPr>
          <w:ilvl w:val="0"/>
          <w:numId w:val="216"/>
        </w:numPr>
        <w:rPr>
          <w:rFonts w:hint="eastAsia"/>
        </w:rPr>
      </w:pPr>
      <w:r>
        <w:rPr>
          <w:rFonts w:hint="eastAsia"/>
        </w:rPr>
        <w:t>30%</w:t>
      </w:r>
      <w:r>
        <w:rPr>
          <w:rFonts w:hint="eastAsia"/>
        </w:rPr>
        <w:t>的孕妇和</w:t>
      </w:r>
      <w:r>
        <w:rPr>
          <w:rFonts w:hint="eastAsia"/>
        </w:rPr>
        <w:t>20%</w:t>
      </w:r>
      <w:r>
        <w:rPr>
          <w:rFonts w:hint="eastAsia"/>
        </w:rPr>
        <w:t>的</w:t>
      </w:r>
      <w:r>
        <w:rPr>
          <w:rFonts w:hint="eastAsia"/>
        </w:rPr>
        <w:t>5</w:t>
      </w:r>
      <w:r>
        <w:rPr>
          <w:rFonts w:hint="eastAsia"/>
        </w:rPr>
        <w:t>岁以下幼儿患有贫血症；</w:t>
      </w:r>
    </w:p>
    <w:p w:rsidR="00000000" w:rsidRDefault="00000000">
      <w:pPr>
        <w:numPr>
          <w:ilvl w:val="0"/>
          <w:numId w:val="216"/>
        </w:numPr>
        <w:rPr>
          <w:rFonts w:hint="eastAsia"/>
        </w:rPr>
      </w:pPr>
      <w:r>
        <w:rPr>
          <w:rFonts w:hint="eastAsia"/>
        </w:rPr>
        <w:t>39%</w:t>
      </w:r>
      <w:r>
        <w:rPr>
          <w:rFonts w:hint="eastAsia"/>
        </w:rPr>
        <w:t>的母乳哺婴母亲患有维他命</w:t>
      </w:r>
      <w:r>
        <w:rPr>
          <w:rFonts w:hint="eastAsia"/>
        </w:rPr>
        <w:t>A</w:t>
      </w:r>
      <w:r>
        <w:rPr>
          <w:rFonts w:hint="eastAsia"/>
        </w:rPr>
        <w:t>缺乏症；和</w:t>
      </w:r>
    </w:p>
    <w:p w:rsidR="00000000" w:rsidRDefault="00000000">
      <w:pPr>
        <w:numPr>
          <w:ilvl w:val="0"/>
          <w:numId w:val="216"/>
        </w:numPr>
        <w:rPr>
          <w:rFonts w:hint="eastAsia"/>
        </w:rPr>
      </w:pPr>
      <w:r>
        <w:rPr>
          <w:rFonts w:hint="eastAsia"/>
        </w:rPr>
        <w:t>10%</w:t>
      </w:r>
      <w:r>
        <w:rPr>
          <w:rFonts w:hint="eastAsia"/>
        </w:rPr>
        <w:t>的学龄儿童患有轻度至中度的缺碘紊乱症。</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186.  </w:t>
      </w:r>
      <w:r>
        <w:rPr>
          <w:rFonts w:ascii="Time New Roman" w:eastAsia="SimHei" w:hAnsi="Time New Roman" w:hint="eastAsia"/>
        </w:rPr>
        <w:t>委员会建议缔约国：</w:t>
      </w:r>
    </w:p>
    <w:p w:rsidR="00000000" w:rsidRDefault="00000000">
      <w:pPr>
        <w:numPr>
          <w:ilvl w:val="0"/>
          <w:numId w:val="217"/>
        </w:numPr>
        <w:rPr>
          <w:rFonts w:ascii="Time New Roman" w:eastAsia="SimHei" w:hAnsi="Time New Roman" w:hint="eastAsia"/>
        </w:rPr>
      </w:pPr>
      <w:r>
        <w:rPr>
          <w:rFonts w:ascii="Time New Roman" w:eastAsia="SimHei" w:hAnsi="Time New Roman" w:hint="eastAsia"/>
        </w:rPr>
        <w:t>继续拨出必要资源以进一步努力解决上述问题；</w:t>
      </w:r>
    </w:p>
    <w:p w:rsidR="00000000" w:rsidRDefault="00000000">
      <w:pPr>
        <w:numPr>
          <w:ilvl w:val="0"/>
          <w:numId w:val="217"/>
        </w:numPr>
        <w:rPr>
          <w:rFonts w:ascii="Time New Roman" w:eastAsia="SimHei" w:hAnsi="Time New Roman" w:hint="eastAsia"/>
        </w:rPr>
      </w:pPr>
      <w:r>
        <w:rPr>
          <w:rFonts w:ascii="Time New Roman" w:eastAsia="SimHei" w:hAnsi="Time New Roman" w:hint="eastAsia"/>
        </w:rPr>
        <w:t>增强保健和营养教育，诸如开展公共宣传运动并且将此教育列入教学课程；和</w:t>
      </w:r>
    </w:p>
    <w:p w:rsidR="00000000" w:rsidRDefault="00000000">
      <w:pPr>
        <w:numPr>
          <w:ilvl w:val="0"/>
          <w:numId w:val="217"/>
        </w:numPr>
        <w:spacing w:after="320"/>
        <w:rPr>
          <w:rFonts w:ascii="Time New Roman" w:eastAsia="SimHei" w:hAnsi="Time New Roman" w:hint="eastAsia"/>
        </w:rPr>
      </w:pPr>
      <w:r>
        <w:rPr>
          <w:rFonts w:ascii="Time New Roman" w:eastAsia="SimHei" w:hAnsi="Time New Roman" w:hint="eastAsia"/>
        </w:rPr>
        <w:t>寻求儿童基金会和卫生组织的援助。</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187.  </w:t>
      </w:r>
      <w:r>
        <w:rPr>
          <w:rFonts w:hint="eastAsia"/>
        </w:rPr>
        <w:t>委员会关切地感到，在诸如有关获取生殖健康服务和精神保健咨询服务方面，缺乏有关青春期卫生的资料。</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188.  </w:t>
      </w:r>
      <w:r>
        <w:rPr>
          <w:rFonts w:ascii="Time New Roman" w:eastAsia="SimHei" w:hAnsi="Time New Roman" w:hint="eastAsia"/>
        </w:rPr>
        <w:t>委员会建议缔约国：</w:t>
      </w:r>
    </w:p>
    <w:p w:rsidR="00000000" w:rsidRDefault="00000000">
      <w:pPr>
        <w:numPr>
          <w:ilvl w:val="0"/>
          <w:numId w:val="218"/>
        </w:numPr>
        <w:rPr>
          <w:rFonts w:ascii="Time New Roman" w:eastAsia="SimHei" w:hAnsi="Time New Roman" w:hint="eastAsia"/>
        </w:rPr>
      </w:pPr>
      <w:r>
        <w:rPr>
          <w:rFonts w:ascii="Time New Roman" w:eastAsia="SimHei" w:hAnsi="Time New Roman" w:hint="eastAsia"/>
        </w:rPr>
        <w:t>确保青少年可以了解并且得到有关生殖健康和其他与青春期卫生问题有关的教育、包括精神保健以及青春期卫生儿童有关的和保密的咨询服务；</w:t>
      </w:r>
    </w:p>
    <w:p w:rsidR="00000000" w:rsidRDefault="00000000">
      <w:pPr>
        <w:numPr>
          <w:ilvl w:val="0"/>
          <w:numId w:val="218"/>
        </w:numPr>
        <w:rPr>
          <w:rFonts w:ascii="Time New Roman" w:eastAsia="SimHei" w:hAnsi="Time New Roman" w:hint="eastAsia"/>
        </w:rPr>
      </w:pPr>
      <w:r>
        <w:rPr>
          <w:rFonts w:ascii="Time New Roman" w:eastAsia="SimHei" w:hAnsi="Time New Roman" w:hint="eastAsia"/>
        </w:rPr>
        <w:t>在教育系统范围内，加强青春期卫生教育领域的工作；和</w:t>
      </w:r>
    </w:p>
    <w:p w:rsidR="00000000" w:rsidRDefault="00000000">
      <w:pPr>
        <w:numPr>
          <w:ilvl w:val="0"/>
          <w:numId w:val="218"/>
        </w:numPr>
        <w:spacing w:after="320"/>
        <w:rPr>
          <w:rFonts w:ascii="Time New Roman" w:eastAsia="SimHei" w:hAnsi="Time New Roman" w:hint="eastAsia"/>
        </w:rPr>
      </w:pPr>
      <w:r>
        <w:rPr>
          <w:rFonts w:ascii="Time New Roman" w:eastAsia="SimHei" w:hAnsi="Time New Roman" w:hint="eastAsia"/>
        </w:rPr>
        <w:t>除其他机构外，寻求儿童基金会和卫生组织的援助。</w:t>
      </w:r>
    </w:p>
    <w:p w:rsidR="00000000" w:rsidRDefault="00000000">
      <w:pPr>
        <w:pStyle w:val="Heading4"/>
        <w:rPr>
          <w:rFonts w:hint="eastAsia"/>
        </w:rPr>
      </w:pPr>
      <w:r>
        <w:rPr>
          <w:rFonts w:hint="eastAsia"/>
        </w:rPr>
        <w:t>残疾儿童</w:t>
      </w:r>
    </w:p>
    <w:p w:rsidR="00000000" w:rsidRDefault="00000000">
      <w:pPr>
        <w:rPr>
          <w:rFonts w:hint="eastAsia"/>
          <w:spacing w:val="6"/>
        </w:rPr>
      </w:pPr>
      <w:r>
        <w:rPr>
          <w:rFonts w:hint="eastAsia"/>
        </w:rPr>
        <w:tab/>
        <w:t xml:space="preserve">189.  </w:t>
      </w:r>
      <w:r>
        <w:rPr>
          <w:rFonts w:hint="eastAsia"/>
          <w:spacing w:val="6"/>
        </w:rPr>
        <w:t>委员会欢迎下列方面的情况：组建了一个全国残疾儿童事务委员会、在残疾儿童保育和康复中心下设立了一个医疗和社会保育的新单位，以负责照管严重残疾儿童的需要，并新建了三个残疾儿童</w:t>
      </w:r>
      <w:r>
        <w:rPr>
          <w:rFonts w:hint="eastAsia"/>
          <w:spacing w:val="6"/>
        </w:rPr>
        <w:t>A</w:t>
      </w:r>
      <w:r>
        <w:rPr>
          <w:spacing w:val="6"/>
        </w:rPr>
        <w:t>l-Wafa</w:t>
      </w:r>
      <w:r>
        <w:rPr>
          <w:rFonts w:hint="eastAsia"/>
          <w:spacing w:val="6"/>
        </w:rPr>
        <w:t>社会中心。然而，委员会关切地感到，为残疾儿童提供的特殊服务和教育尚欠不足，而且对家庭的支助不够充分。</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190.  </w:t>
      </w:r>
      <w:r>
        <w:rPr>
          <w:rFonts w:ascii="Time New Roman" w:eastAsia="SimHei" w:hAnsi="Time New Roman" w:hint="eastAsia"/>
        </w:rPr>
        <w:t>委员会建立缔约国：</w:t>
      </w:r>
    </w:p>
    <w:p w:rsidR="00000000" w:rsidRDefault="00000000">
      <w:pPr>
        <w:numPr>
          <w:ilvl w:val="0"/>
          <w:numId w:val="219"/>
        </w:numPr>
        <w:rPr>
          <w:rFonts w:ascii="Time New Roman" w:eastAsia="SimHei" w:hAnsi="Time New Roman" w:hint="eastAsia"/>
        </w:rPr>
      </w:pPr>
      <w:r>
        <w:rPr>
          <w:rFonts w:ascii="Time New Roman" w:eastAsia="SimHei" w:hAnsi="Time New Roman" w:hint="eastAsia"/>
        </w:rPr>
        <w:t>进行一次调查，以评估儿童残疾的原因和程度；</w:t>
      </w:r>
    </w:p>
    <w:p w:rsidR="00000000" w:rsidRDefault="00000000">
      <w:pPr>
        <w:numPr>
          <w:ilvl w:val="0"/>
          <w:numId w:val="219"/>
        </w:numPr>
        <w:rPr>
          <w:rFonts w:ascii="Time New Roman" w:eastAsia="SimHei" w:hAnsi="Time New Roman" w:hint="eastAsia"/>
        </w:rPr>
      </w:pPr>
      <w:r>
        <w:rPr>
          <w:rFonts w:ascii="Time New Roman" w:eastAsia="SimHei" w:hAnsi="Time New Roman" w:hint="eastAsia"/>
        </w:rPr>
        <w:t>在适当地考虑到《残疾人机会均等标准规则》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rPr>
        <w:t>48/96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和委员会关于“残疾儿童问题”一般性讨论日通过的建议</w:t>
      </w:r>
      <w:r>
        <w:rPr>
          <w:rFonts w:ascii="Time New Roman" w:eastAsia="SimHei" w:hAnsi="Time New Roman" w:hint="eastAsia"/>
        </w:rPr>
        <w:t>(</w:t>
      </w:r>
      <w:r>
        <w:rPr>
          <w:rFonts w:ascii="Time New Roman" w:eastAsia="SimHei" w:hAnsi="Time New Roman" w:hint="eastAsia"/>
        </w:rPr>
        <w:t>参见</w:t>
      </w:r>
      <w:r>
        <w:rPr>
          <w:rFonts w:ascii="Time New Roman" w:eastAsia="SimHei" w:hAnsi="Time New Roman" w:hint="eastAsia"/>
        </w:rPr>
        <w:t>CRC/C/69)</w:t>
      </w:r>
      <w:r>
        <w:rPr>
          <w:rFonts w:ascii="Time New Roman" w:eastAsia="SimHei" w:hAnsi="Time New Roman" w:hint="eastAsia"/>
        </w:rPr>
        <w:t>的情况下，审查有关残疾儿童的现行政策和作法；</w:t>
      </w:r>
    </w:p>
    <w:p w:rsidR="00000000" w:rsidRDefault="00000000">
      <w:pPr>
        <w:numPr>
          <w:ilvl w:val="0"/>
          <w:numId w:val="219"/>
        </w:numPr>
        <w:rPr>
          <w:rFonts w:hint="eastAsia"/>
        </w:rPr>
      </w:pPr>
      <w:r>
        <w:rPr>
          <w:rFonts w:ascii="Time New Roman" w:eastAsia="SimHei" w:hAnsi="Time New Roman" w:hint="eastAsia"/>
        </w:rPr>
        <w:t>让残疾儿童及其家庭参与调查工作和政策审查；</w:t>
      </w:r>
    </w:p>
    <w:p w:rsidR="00000000" w:rsidRDefault="00000000">
      <w:pPr>
        <w:numPr>
          <w:ilvl w:val="0"/>
          <w:numId w:val="219"/>
        </w:numPr>
        <w:rPr>
          <w:rFonts w:ascii="Time New Roman" w:eastAsia="SimHei" w:hAnsi="Time New Roman" w:hint="eastAsia"/>
        </w:rPr>
      </w:pPr>
      <w:r>
        <w:rPr>
          <w:rFonts w:ascii="Time New Roman" w:eastAsia="SimHei" w:hAnsi="Time New Roman" w:hint="eastAsia"/>
        </w:rPr>
        <w:t>加强努力提供必要的专业人员和财政资源；</w:t>
      </w:r>
    </w:p>
    <w:p w:rsidR="00000000" w:rsidRDefault="00000000">
      <w:pPr>
        <w:numPr>
          <w:ilvl w:val="0"/>
          <w:numId w:val="219"/>
        </w:numPr>
        <w:rPr>
          <w:rFonts w:ascii="Time New Roman" w:eastAsia="SimHei" w:hAnsi="Time New Roman" w:hint="eastAsia"/>
        </w:rPr>
      </w:pPr>
      <w:r>
        <w:rPr>
          <w:rFonts w:ascii="Time New Roman" w:eastAsia="SimHei" w:hAnsi="Time New Roman" w:hint="eastAsia"/>
        </w:rPr>
        <w:t>作出更大努力促进和扩大，包括家长支持的团体在内的基于社区并囊括对所有各种残疾儿童教育的康复方案；和</w:t>
      </w:r>
    </w:p>
    <w:p w:rsidR="00000000" w:rsidRDefault="00000000">
      <w:pPr>
        <w:numPr>
          <w:ilvl w:val="0"/>
          <w:numId w:val="219"/>
        </w:numPr>
        <w:spacing w:after="320"/>
        <w:rPr>
          <w:rFonts w:ascii="Time New Roman" w:eastAsia="SimHei" w:hAnsi="Time New Roman" w:hint="eastAsia"/>
        </w:rPr>
      </w:pPr>
      <w:r>
        <w:rPr>
          <w:rFonts w:ascii="Time New Roman" w:eastAsia="SimHei" w:hAnsi="Time New Roman" w:hint="eastAsia"/>
        </w:rPr>
        <w:t>除其他机构外，可寻求儿童基金会和卫生组织的援助。</w:t>
      </w:r>
    </w:p>
    <w:p w:rsidR="00000000" w:rsidRDefault="00000000">
      <w:pPr>
        <w:pStyle w:val="Heading3"/>
        <w:rPr>
          <w:rFonts w:hint="eastAsia"/>
        </w:rPr>
      </w:pPr>
      <w:r>
        <w:rPr>
          <w:rFonts w:hint="eastAsia"/>
          <w:u w:val="none"/>
        </w:rPr>
        <w:t xml:space="preserve">7.  </w:t>
      </w:r>
      <w:r>
        <w:rPr>
          <w:rFonts w:hint="eastAsia"/>
        </w:rPr>
        <w:t>教育、休闲和文体活动</w:t>
      </w:r>
    </w:p>
    <w:p w:rsidR="00000000" w:rsidRDefault="00000000">
      <w:pPr>
        <w:pStyle w:val="Heading4"/>
        <w:rPr>
          <w:rFonts w:hint="eastAsia"/>
        </w:rPr>
      </w:pP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 xml:space="preserve">191.  </w:t>
      </w:r>
      <w:r>
        <w:rPr>
          <w:rFonts w:hint="eastAsia"/>
        </w:rPr>
        <w:t>注意到教育指标大为改善，但委员会对以下问题表示关注：小学教育属非义务教育；小学、预科和中学教育各级、尤其是男孩的辍学率和留级率；以及教育部门迅速实现阿曼化所造成的教学质量问题。</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192.  </w:t>
      </w:r>
      <w:r>
        <w:rPr>
          <w:rFonts w:ascii="Time New Roman" w:eastAsia="SimHei" w:hAnsi="Time New Roman" w:hint="eastAsia"/>
        </w:rPr>
        <w:t>委员会建议缔约国：</w:t>
      </w:r>
    </w:p>
    <w:p w:rsidR="00000000" w:rsidRDefault="00000000">
      <w:pPr>
        <w:numPr>
          <w:ilvl w:val="0"/>
          <w:numId w:val="220"/>
        </w:numPr>
        <w:rPr>
          <w:rFonts w:ascii="Time New Roman" w:eastAsia="SimHei" w:hAnsi="Time New Roman" w:hint="eastAsia"/>
        </w:rPr>
      </w:pPr>
      <w:r>
        <w:rPr>
          <w:rFonts w:ascii="Time New Roman" w:eastAsia="SimHei" w:hAnsi="Time New Roman" w:hint="eastAsia"/>
        </w:rPr>
        <w:t>确保按法律规定使小学教育成为义务教育；</w:t>
      </w:r>
    </w:p>
    <w:p w:rsidR="00000000" w:rsidRDefault="00000000">
      <w:pPr>
        <w:numPr>
          <w:ilvl w:val="0"/>
          <w:numId w:val="220"/>
        </w:numPr>
        <w:rPr>
          <w:rFonts w:ascii="Time New Roman" w:eastAsia="SimHei" w:hAnsi="Time New Roman" w:hint="eastAsia"/>
        </w:rPr>
      </w:pPr>
      <w:r>
        <w:rPr>
          <w:rFonts w:ascii="Time New Roman" w:eastAsia="SimHei" w:hAnsi="Time New Roman" w:hint="eastAsia"/>
        </w:rPr>
        <w:t>进一步努力解决辍学率和留级率问题；和</w:t>
      </w:r>
    </w:p>
    <w:p w:rsidR="00000000" w:rsidRDefault="00000000">
      <w:pPr>
        <w:numPr>
          <w:ilvl w:val="0"/>
          <w:numId w:val="220"/>
        </w:numPr>
        <w:rPr>
          <w:rFonts w:ascii="Time New Roman" w:eastAsia="SimHei" w:hAnsi="Time New Roman" w:hint="eastAsia"/>
        </w:rPr>
      </w:pPr>
      <w:r>
        <w:rPr>
          <w:rFonts w:ascii="Time New Roman" w:eastAsia="SimHei" w:hAnsi="Time New Roman" w:hint="eastAsia"/>
        </w:rPr>
        <w:t>拨出必要的资源解决对教师的素质培训。</w:t>
      </w:r>
    </w:p>
    <w:p w:rsidR="00000000" w:rsidRDefault="00000000">
      <w:pPr>
        <w:rPr>
          <w:rFonts w:hint="eastAsia"/>
        </w:rPr>
      </w:pPr>
      <w:r>
        <w:rPr>
          <w:rFonts w:hint="eastAsia"/>
        </w:rPr>
        <w:tab/>
        <w:t xml:space="preserve">193.  </w:t>
      </w:r>
      <w:r>
        <w:rPr>
          <w:rFonts w:hint="eastAsia"/>
        </w:rPr>
        <w:t>委员会关切地注意到，人权教育，包括关于公约的教育并未列入学校教学课程。</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194.  </w:t>
      </w:r>
      <w:r>
        <w:rPr>
          <w:rFonts w:ascii="Time New Roman" w:eastAsia="SimHei" w:hAnsi="Time New Roman" w:hint="eastAsia"/>
        </w:rPr>
        <w:t>委员会建议缔约国在考虑到委员会有关教育目的的第一号一般性评论的前提下：</w:t>
      </w:r>
    </w:p>
    <w:p w:rsidR="00000000" w:rsidRDefault="00000000">
      <w:pPr>
        <w:numPr>
          <w:ilvl w:val="0"/>
          <w:numId w:val="221"/>
        </w:numPr>
        <w:rPr>
          <w:rFonts w:ascii="Time New Roman" w:eastAsia="SimHei" w:hAnsi="Time New Roman" w:hint="eastAsia"/>
        </w:rPr>
      </w:pPr>
      <w:r>
        <w:rPr>
          <w:rFonts w:ascii="Time New Roman" w:eastAsia="SimHei" w:hAnsi="Time New Roman" w:hint="eastAsia"/>
        </w:rPr>
        <w:t>在教学课程中列入包括儿童权利在内的人权教育，特别是树立和尊重人权、容忍和男女平等以及宗教和少数民族问题的教育；和</w:t>
      </w:r>
    </w:p>
    <w:p w:rsidR="00000000" w:rsidRDefault="00000000">
      <w:pPr>
        <w:numPr>
          <w:ilvl w:val="0"/>
          <w:numId w:val="221"/>
        </w:numPr>
        <w:rPr>
          <w:rFonts w:hint="eastAsia"/>
        </w:rPr>
      </w:pPr>
      <w:r>
        <w:rPr>
          <w:rFonts w:ascii="Time New Roman" w:eastAsia="SimHei" w:hAnsi="Time New Roman" w:hint="eastAsia"/>
        </w:rPr>
        <w:t>寻求儿童基金会和教科文组织的援助。</w:t>
      </w:r>
    </w:p>
    <w:p w:rsidR="00000000" w:rsidRDefault="00000000">
      <w:pPr>
        <w:rPr>
          <w:rFonts w:hint="eastAsia"/>
        </w:rPr>
      </w:pPr>
      <w:r>
        <w:rPr>
          <w:rFonts w:hint="eastAsia"/>
        </w:rPr>
        <w:tab/>
        <w:t xml:space="preserve">195.  </w:t>
      </w:r>
      <w:r>
        <w:rPr>
          <w:rFonts w:hint="eastAsia"/>
        </w:rPr>
        <w:t>注意到《普通学校组织章程》中禁止体罚的规定，但委员会仍深感不安地注意到，体罚问题未得到切实解决。</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196.  </w:t>
      </w:r>
      <w:r>
        <w:rPr>
          <w:rFonts w:ascii="Time New Roman" w:eastAsia="SimHei" w:hAnsi="Time New Roman" w:hint="eastAsia"/>
        </w:rPr>
        <w:t>委员会建议缔约国在教员和其他从事学校工作的专职人员中提高对体罚的不良影响的认识，并采取适当措施防止和取缔这种作法。</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197.  </w:t>
      </w:r>
      <w:r>
        <w:rPr>
          <w:rFonts w:hint="eastAsia"/>
        </w:rPr>
        <w:t>委员会欢迎缔约国批准劳工组织</w:t>
      </w:r>
      <w:r>
        <w:rPr>
          <w:rFonts w:hint="eastAsia"/>
        </w:rPr>
        <w:t>1999</w:t>
      </w:r>
      <w:r>
        <w:rPr>
          <w:rFonts w:hint="eastAsia"/>
        </w:rPr>
        <w:t>年《关于取缔最恶劣形式童工公约》</w:t>
      </w:r>
      <w:r>
        <w:rPr>
          <w:rFonts w:hint="eastAsia"/>
        </w:rPr>
        <w:t>(</w:t>
      </w:r>
      <w:r>
        <w:rPr>
          <w:rFonts w:hint="eastAsia"/>
        </w:rPr>
        <w:t>第</w:t>
      </w:r>
      <w:r>
        <w:rPr>
          <w:rFonts w:hint="eastAsia"/>
        </w:rPr>
        <w:t>182</w:t>
      </w:r>
      <w:r>
        <w:rPr>
          <w:rFonts w:hint="eastAsia"/>
        </w:rPr>
        <w:t>号</w:t>
      </w:r>
      <w:r>
        <w:rPr>
          <w:rFonts w:hint="eastAsia"/>
        </w:rPr>
        <w:t>)</w:t>
      </w:r>
      <w:r>
        <w:rPr>
          <w:rFonts w:hint="eastAsia"/>
        </w:rPr>
        <w:t>。委员会还欢迎下述情况，即阿曼已开始推行本公约和劳工组织第</w:t>
      </w:r>
      <w:r>
        <w:rPr>
          <w:rFonts w:hint="eastAsia"/>
        </w:rPr>
        <w:t>190</w:t>
      </w:r>
      <w:r>
        <w:rPr>
          <w:rFonts w:hint="eastAsia"/>
        </w:rPr>
        <w:t>号建议所载的政策，而且阿曼正在对立法进行审查，以期将最低就业年龄从</w:t>
      </w:r>
      <w:r>
        <w:rPr>
          <w:rFonts w:hint="eastAsia"/>
        </w:rPr>
        <w:t>13</w:t>
      </w:r>
      <w:r>
        <w:rPr>
          <w:rFonts w:hint="eastAsia"/>
        </w:rPr>
        <w:t>岁提高到</w:t>
      </w:r>
      <w:r>
        <w:rPr>
          <w:rFonts w:hint="eastAsia"/>
        </w:rPr>
        <w:t>16</w:t>
      </w:r>
      <w:r>
        <w:rPr>
          <w:rFonts w:hint="eastAsia"/>
        </w:rPr>
        <w:t>岁。然而，委员会关切地感到，缺乏有关农业部门和家庭服务部门雇用童工的资料。</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198.  </w:t>
      </w:r>
      <w:r>
        <w:rPr>
          <w:rFonts w:ascii="Time New Roman" w:eastAsia="SimHei" w:hAnsi="Time New Roman" w:hint="eastAsia"/>
        </w:rPr>
        <w:t>委员会建议缔约国：</w:t>
      </w:r>
    </w:p>
    <w:p w:rsidR="00000000" w:rsidRDefault="00000000">
      <w:pPr>
        <w:numPr>
          <w:ilvl w:val="0"/>
          <w:numId w:val="222"/>
        </w:numPr>
        <w:rPr>
          <w:rFonts w:ascii="Time New Roman" w:eastAsia="SimHei" w:hAnsi="Time New Roman" w:hint="eastAsia"/>
        </w:rPr>
      </w:pPr>
      <w:r>
        <w:rPr>
          <w:rFonts w:ascii="Time New Roman" w:eastAsia="SimHei" w:hAnsi="Time New Roman" w:hint="eastAsia"/>
        </w:rPr>
        <w:t>就童工的根源、程度和影响进行一次全国性调查；</w:t>
      </w:r>
    </w:p>
    <w:p w:rsidR="00000000" w:rsidRDefault="00000000">
      <w:pPr>
        <w:numPr>
          <w:ilvl w:val="0"/>
          <w:numId w:val="222"/>
        </w:numPr>
        <w:rPr>
          <w:rFonts w:ascii="Time New Roman" w:eastAsia="SimHei" w:hAnsi="Time New Roman" w:hint="eastAsia"/>
        </w:rPr>
      </w:pPr>
      <w:r>
        <w:rPr>
          <w:rFonts w:ascii="Time New Roman" w:eastAsia="SimHei" w:hAnsi="Time New Roman" w:hint="eastAsia"/>
        </w:rPr>
        <w:t>执行劳工组织</w:t>
      </w:r>
      <w:r>
        <w:rPr>
          <w:rFonts w:ascii="Time New Roman" w:eastAsia="SimHei" w:hAnsi="Time New Roman" w:hint="eastAsia"/>
        </w:rPr>
        <w:t>1973</w:t>
      </w:r>
      <w:r>
        <w:rPr>
          <w:rFonts w:ascii="Time New Roman" w:eastAsia="SimHei" w:hAnsi="Time New Roman" w:hint="eastAsia"/>
        </w:rPr>
        <w:t>年的《最低年龄建议书》</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rPr>
        <w:t>146</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和</w:t>
      </w:r>
      <w:r>
        <w:rPr>
          <w:rFonts w:ascii="Time New Roman" w:eastAsia="SimHei" w:hAnsi="Time New Roman" w:hint="eastAsia"/>
        </w:rPr>
        <w:t>1999</w:t>
      </w:r>
      <w:r>
        <w:rPr>
          <w:rFonts w:ascii="Time New Roman" w:eastAsia="SimHei" w:hAnsi="Time New Roman" w:hint="eastAsia"/>
        </w:rPr>
        <w:t>年《关于取缔最恶劣形式童工建议书》</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rPr>
        <w:t>190</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222"/>
        </w:numPr>
        <w:rPr>
          <w:rFonts w:ascii="Time New Roman" w:eastAsia="SimHei" w:hAnsi="Time New Roman" w:hint="eastAsia"/>
        </w:rPr>
      </w:pPr>
      <w:r>
        <w:rPr>
          <w:rFonts w:ascii="Time New Roman" w:eastAsia="SimHei" w:hAnsi="Time New Roman" w:hint="eastAsia"/>
        </w:rPr>
        <w:t>考虑批准劳工组织</w:t>
      </w:r>
      <w:r>
        <w:rPr>
          <w:rFonts w:ascii="Time New Roman" w:eastAsia="SimHei" w:hAnsi="Time New Roman" w:hint="eastAsia"/>
        </w:rPr>
        <w:t>1973</w:t>
      </w:r>
      <w:r>
        <w:rPr>
          <w:rFonts w:ascii="Time New Roman" w:eastAsia="SimHei" w:hAnsi="Time New Roman" w:hint="eastAsia"/>
        </w:rPr>
        <w:t>年《最低年龄公约》</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rPr>
        <w:t>138</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；和</w:t>
      </w:r>
    </w:p>
    <w:p w:rsidR="00000000" w:rsidRDefault="00000000">
      <w:pPr>
        <w:numPr>
          <w:ilvl w:val="0"/>
          <w:numId w:val="222"/>
        </w:numPr>
        <w:spacing w:after="320"/>
        <w:rPr>
          <w:rFonts w:hint="eastAsia"/>
        </w:rPr>
      </w:pPr>
      <w:r>
        <w:rPr>
          <w:rFonts w:ascii="Time New Roman" w:eastAsia="SimHei" w:hAnsi="Time New Roman" w:hint="eastAsia"/>
        </w:rPr>
        <w:t>除其他机构外，寻求劳工组织的援助。</w:t>
      </w:r>
    </w:p>
    <w:p w:rsidR="00000000" w:rsidRDefault="00000000">
      <w:pPr>
        <w:pStyle w:val="Heading4"/>
        <w:rPr>
          <w:rFonts w:hint="eastAsia"/>
        </w:rPr>
      </w:pPr>
      <w:r>
        <w:rPr>
          <w:rFonts w:hint="eastAsia"/>
        </w:rPr>
        <w:t>骆驼赛</w:t>
      </w:r>
    </w:p>
    <w:p w:rsidR="00000000" w:rsidRDefault="00000000">
      <w:pPr>
        <w:rPr>
          <w:rFonts w:hint="eastAsia"/>
        </w:rPr>
      </w:pPr>
      <w:r>
        <w:rPr>
          <w:rFonts w:hint="eastAsia"/>
        </w:rPr>
        <w:tab/>
        <w:t xml:space="preserve">199.  </w:t>
      </w:r>
      <w:r>
        <w:rPr>
          <w:rFonts w:hint="eastAsia"/>
        </w:rPr>
        <w:t>委员会对儿童参加骆驼赛的危险情况表示严重关注。对于有时幼龄的儿童参加竞赛而且在参赛过程中造成严重的伤残、甚至丧失生命的情况，委员会尤其表示关注。委员会赞同劳工组织公约运用问题及建议专家委员会的意见。专家委员会曾指出，雇用儿童充当骆驼赛骑手的做法构成了劳工组织第</w:t>
      </w:r>
      <w:r>
        <w:rPr>
          <w:rFonts w:hint="eastAsia"/>
        </w:rPr>
        <w:t>138</w:t>
      </w:r>
      <w:r>
        <w:rPr>
          <w:rFonts w:hint="eastAsia"/>
        </w:rPr>
        <w:t>号公约第</w:t>
      </w:r>
      <w:r>
        <w:rPr>
          <w:rFonts w:hint="eastAsia"/>
        </w:rPr>
        <w:t>3</w:t>
      </w:r>
      <w:r>
        <w:rPr>
          <w:rFonts w:hint="eastAsia"/>
        </w:rPr>
        <w:t>条第</w:t>
      </w:r>
      <w:r>
        <w:rPr>
          <w:rFonts w:hint="eastAsia"/>
        </w:rPr>
        <w:t>(1)</w:t>
      </w:r>
      <w:r>
        <w:rPr>
          <w:rFonts w:hint="eastAsia"/>
        </w:rPr>
        <w:t>款所述的危险工作。</w:t>
      </w:r>
    </w:p>
    <w:p w:rsidR="00000000" w:rsidRDefault="00000000">
      <w:pPr>
        <w:rPr>
          <w:rFonts w:ascii="Time New Roman" w:eastAsia="SimHei" w:hAnsi="Time New Roman" w:hint="eastAsia"/>
        </w:rPr>
      </w:pPr>
      <w:r>
        <w:rPr>
          <w:rFonts w:ascii="Time New Roman" w:eastAsia="SimHei" w:hAnsi="Time New Roman" w:hint="eastAsia"/>
        </w:rPr>
        <w:tab/>
        <w:t xml:space="preserve">200.  </w:t>
      </w:r>
      <w:r>
        <w:rPr>
          <w:rFonts w:ascii="Time New Roman" w:eastAsia="SimHei" w:hAnsi="Time New Roman" w:hint="eastAsia"/>
        </w:rPr>
        <w:t>根据公约第</w:t>
      </w:r>
      <w:r>
        <w:rPr>
          <w:rFonts w:ascii="Time New Roman" w:eastAsia="SimHei" w:hAnsi="Time New Roman" w:hint="eastAsia"/>
        </w:rPr>
        <w:t>32</w:t>
      </w:r>
      <w:r>
        <w:rPr>
          <w:rFonts w:ascii="Time New Roman" w:eastAsia="SimHei" w:hAnsi="Time New Roman" w:hint="eastAsia"/>
        </w:rPr>
        <w:t>条以及缔约国批准的劳工组织第</w:t>
      </w:r>
      <w:r>
        <w:rPr>
          <w:rFonts w:ascii="Time New Roman" w:eastAsia="SimHei" w:hAnsi="Time New Roman" w:hint="eastAsia"/>
        </w:rPr>
        <w:t>182</w:t>
      </w:r>
      <w:r>
        <w:rPr>
          <w:rFonts w:ascii="Time New Roman" w:eastAsia="SimHei" w:hAnsi="Time New Roman" w:hint="eastAsia"/>
        </w:rPr>
        <w:t>号公约，委员会建议缔约国：</w:t>
      </w:r>
    </w:p>
    <w:p w:rsidR="00000000" w:rsidRDefault="00000000">
      <w:pPr>
        <w:numPr>
          <w:ilvl w:val="0"/>
          <w:numId w:val="223"/>
        </w:numPr>
        <w:rPr>
          <w:rFonts w:ascii="Time New Roman" w:eastAsia="SimHei" w:hAnsi="Time New Roman" w:hint="eastAsia"/>
        </w:rPr>
      </w:pPr>
      <w:r>
        <w:rPr>
          <w:rFonts w:ascii="Time New Roman" w:eastAsia="SimHei" w:hAnsi="Time New Roman" w:hint="eastAsia"/>
        </w:rPr>
        <w:t>在考虑到劳工组织第</w:t>
      </w:r>
      <w:r>
        <w:rPr>
          <w:rFonts w:ascii="Time New Roman" w:eastAsia="SimHei" w:hAnsi="Time New Roman" w:hint="eastAsia"/>
        </w:rPr>
        <w:t>190</w:t>
      </w:r>
      <w:r>
        <w:rPr>
          <w:rFonts w:ascii="Time New Roman" w:eastAsia="SimHei" w:hAnsi="Time New Roman" w:hint="eastAsia"/>
        </w:rPr>
        <w:t>号建议的情况下，立即采取有效的步骤确保落实公约第</w:t>
      </w:r>
      <w:r>
        <w:rPr>
          <w:rFonts w:ascii="Time New Roman" w:eastAsia="SimHei" w:hAnsi="Time New Roman" w:hint="eastAsia"/>
        </w:rPr>
        <w:t>32</w:t>
      </w:r>
      <w:r>
        <w:rPr>
          <w:rFonts w:ascii="Time New Roman" w:eastAsia="SimHei" w:hAnsi="Time New Roman" w:hint="eastAsia"/>
        </w:rPr>
        <w:t>条和劳工组织第</w:t>
      </w:r>
      <w:r>
        <w:rPr>
          <w:rFonts w:ascii="Time New Roman" w:eastAsia="SimHei" w:hAnsi="Time New Roman" w:hint="eastAsia"/>
        </w:rPr>
        <w:t>182</w:t>
      </w:r>
      <w:r>
        <w:rPr>
          <w:rFonts w:ascii="Time New Roman" w:eastAsia="SimHei" w:hAnsi="Time New Roman" w:hint="eastAsia"/>
        </w:rPr>
        <w:t>号公约；</w:t>
      </w:r>
    </w:p>
    <w:p w:rsidR="00000000" w:rsidRDefault="00000000">
      <w:pPr>
        <w:numPr>
          <w:ilvl w:val="0"/>
          <w:numId w:val="223"/>
        </w:numPr>
        <w:rPr>
          <w:rFonts w:ascii="Time New Roman" w:eastAsia="SimHei" w:hAnsi="Time New Roman" w:hint="eastAsia"/>
        </w:rPr>
      </w:pPr>
      <w:r>
        <w:rPr>
          <w:rFonts w:ascii="Time New Roman" w:eastAsia="SimHei" w:hAnsi="Time New Roman" w:hint="eastAsia"/>
        </w:rPr>
        <w:t>努力就此制定出区域性倡议，包括双边和多边合作；和</w:t>
      </w:r>
    </w:p>
    <w:p w:rsidR="00000000" w:rsidRDefault="00000000">
      <w:pPr>
        <w:numPr>
          <w:ilvl w:val="0"/>
          <w:numId w:val="223"/>
        </w:numPr>
        <w:spacing w:after="320"/>
        <w:rPr>
          <w:rFonts w:ascii="Time New Roman" w:eastAsia="SimHei" w:hAnsi="Time New Roman" w:hint="eastAsia"/>
        </w:rPr>
      </w:pPr>
      <w:r>
        <w:rPr>
          <w:rFonts w:ascii="Time New Roman" w:eastAsia="SimHei" w:hAnsi="Time New Roman" w:hint="eastAsia"/>
        </w:rPr>
        <w:t>寻求劳工组织的援助。</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201.  </w:t>
      </w:r>
      <w:r>
        <w:rPr>
          <w:rFonts w:hint="eastAsia"/>
        </w:rPr>
        <w:t>在注意到少年法草案的同时，委员会关切的是，尚未为确保迅速地通过这项法律作出充分的努力。</w:t>
      </w:r>
    </w:p>
    <w:p w:rsidR="00000000" w:rsidRDefault="00000000">
      <w:pPr>
        <w:rPr>
          <w:rFonts w:ascii="Time New Roman" w:eastAsia="SimHei" w:hAnsi="Time New Roman" w:hint="eastAsia"/>
        </w:rPr>
      </w:pPr>
      <w:r>
        <w:rPr>
          <w:rFonts w:ascii="Time New Roman" w:eastAsia="SimHei" w:hAnsi="Time New Roman" w:hint="eastAsia"/>
        </w:rPr>
        <w:tab/>
        <w:t xml:space="preserve">202.  </w:t>
      </w:r>
      <w:r>
        <w:rPr>
          <w:rFonts w:ascii="Time New Roman" w:eastAsia="SimHei" w:hAnsi="Time New Roman" w:hint="eastAsia"/>
        </w:rPr>
        <w:t>委员会建议缔约国：</w:t>
      </w:r>
    </w:p>
    <w:p w:rsidR="00000000" w:rsidRDefault="00000000">
      <w:pPr>
        <w:numPr>
          <w:ilvl w:val="0"/>
          <w:numId w:val="224"/>
        </w:numPr>
        <w:rPr>
          <w:rFonts w:ascii="Time New Roman" w:eastAsia="SimHei" w:hAnsi="Time New Roman" w:hint="eastAsia"/>
        </w:rPr>
      </w:pPr>
      <w:r>
        <w:rPr>
          <w:rFonts w:ascii="Time New Roman" w:eastAsia="SimHei" w:hAnsi="Time New Roman" w:hint="eastAsia"/>
        </w:rPr>
        <w:t>根据公约的原则和条款，确定承担刑事责任的最低年龄；</w:t>
      </w:r>
    </w:p>
    <w:p w:rsidR="00000000" w:rsidRDefault="00000000">
      <w:pPr>
        <w:numPr>
          <w:ilvl w:val="0"/>
          <w:numId w:val="224"/>
        </w:numPr>
        <w:rPr>
          <w:rFonts w:ascii="Time New Roman" w:eastAsia="SimHei" w:hAnsi="Time New Roman" w:hint="eastAsia"/>
        </w:rPr>
      </w:pPr>
      <w:r>
        <w:rPr>
          <w:rFonts w:ascii="Time New Roman" w:eastAsia="SimHei" w:hAnsi="Time New Roman" w:hint="eastAsia"/>
        </w:rPr>
        <w:t>确保少年司法制度充分地融入该国立法并实施公约的条款，特别是第</w:t>
      </w:r>
      <w:r>
        <w:rPr>
          <w:rFonts w:ascii="Time New Roman" w:eastAsia="SimHei" w:hAnsi="Time New Roman" w:hint="eastAsia"/>
        </w:rPr>
        <w:t>37</w:t>
      </w:r>
      <w:r>
        <w:rPr>
          <w:rFonts w:ascii="Time New Roman" w:eastAsia="SimHei" w:hAnsi="Time New Roman" w:hint="eastAsia"/>
        </w:rPr>
        <w:t>、</w:t>
      </w:r>
      <w:r>
        <w:rPr>
          <w:rFonts w:ascii="Time New Roman" w:eastAsia="SimHei" w:hAnsi="Time New Roman" w:hint="eastAsia"/>
        </w:rPr>
        <w:t>40</w:t>
      </w:r>
      <w:r>
        <w:rPr>
          <w:rFonts w:ascii="Time New Roman" w:eastAsia="SimHei" w:hAnsi="Time New Roman" w:hint="eastAsia"/>
        </w:rPr>
        <w:t>和</w:t>
      </w:r>
      <w:r>
        <w:rPr>
          <w:rFonts w:ascii="Time New Roman" w:eastAsia="SimHei" w:hAnsi="Time New Roman" w:hint="eastAsia"/>
        </w:rPr>
        <w:t>39</w:t>
      </w:r>
      <w:r>
        <w:rPr>
          <w:rFonts w:ascii="Time New Roman" w:eastAsia="SimHei" w:hAnsi="Time New Roman" w:hint="eastAsia"/>
        </w:rPr>
        <w:t>条，以及这一领域的其他一些相关的国际标准，诸如《北京规则》、《利雅得准则》、《联合国保护被剥夺自由少年规则》和《关于刑事司法制度中的儿童的维也纳行动准则》；</w:t>
      </w:r>
    </w:p>
    <w:p w:rsidR="00000000" w:rsidRDefault="00000000">
      <w:pPr>
        <w:numPr>
          <w:ilvl w:val="0"/>
          <w:numId w:val="224"/>
        </w:numPr>
        <w:rPr>
          <w:rFonts w:ascii="Time New Roman" w:eastAsia="SimHei" w:hAnsi="Time New Roman" w:hint="eastAsia"/>
        </w:rPr>
      </w:pPr>
      <w:r>
        <w:rPr>
          <w:rFonts w:ascii="Time New Roman" w:eastAsia="SimHei" w:hAnsi="Time New Roman" w:hint="eastAsia"/>
        </w:rPr>
        <w:t>尽快颁布少年法草案，并确保为有效地实施这一法律拨出充分的资金；</w:t>
      </w:r>
    </w:p>
    <w:p w:rsidR="00000000" w:rsidRDefault="00000000">
      <w:pPr>
        <w:numPr>
          <w:ilvl w:val="0"/>
          <w:numId w:val="224"/>
        </w:numPr>
        <w:rPr>
          <w:rFonts w:ascii="Time New Roman" w:eastAsia="SimHei" w:hAnsi="Time New Roman" w:hint="eastAsia"/>
        </w:rPr>
      </w:pPr>
      <w:r>
        <w:rPr>
          <w:rFonts w:ascii="Time New Roman" w:eastAsia="SimHei" w:hAnsi="Time New Roman" w:hint="eastAsia"/>
        </w:rPr>
        <w:t>确保剥夺自由只作为最后的措施，尽可能缩短剥夺期，并得到法院的批准，而且</w:t>
      </w:r>
      <w:r>
        <w:rPr>
          <w:rFonts w:ascii="Time New Roman" w:eastAsia="SimHei" w:hAnsi="Time New Roman" w:hint="eastAsia"/>
        </w:rPr>
        <w:t>18</w:t>
      </w:r>
      <w:r>
        <w:rPr>
          <w:rFonts w:ascii="Time New Roman" w:eastAsia="SimHei" w:hAnsi="Time New Roman" w:hint="eastAsia"/>
        </w:rPr>
        <w:t>岁以下者不与成人一起关押；</w:t>
      </w:r>
    </w:p>
    <w:p w:rsidR="00000000" w:rsidRDefault="00000000">
      <w:pPr>
        <w:numPr>
          <w:ilvl w:val="0"/>
          <w:numId w:val="224"/>
        </w:numPr>
        <w:rPr>
          <w:rFonts w:ascii="Time New Roman" w:eastAsia="SimHei" w:hAnsi="Time New Roman" w:hint="eastAsia"/>
        </w:rPr>
      </w:pPr>
      <w:r>
        <w:rPr>
          <w:rFonts w:ascii="Time New Roman" w:eastAsia="SimHei" w:hAnsi="Time New Roman" w:hint="eastAsia"/>
        </w:rPr>
        <w:t>确保儿童可诉诸法律援助以及独立和有效的申诉机制；</w:t>
      </w:r>
    </w:p>
    <w:p w:rsidR="00000000" w:rsidRDefault="00000000">
      <w:pPr>
        <w:numPr>
          <w:ilvl w:val="0"/>
          <w:numId w:val="224"/>
        </w:numPr>
        <w:rPr>
          <w:rFonts w:ascii="Time New Roman" w:eastAsia="SimHei" w:hAnsi="Time New Roman" w:hint="eastAsia"/>
        </w:rPr>
      </w:pPr>
      <w:r>
        <w:rPr>
          <w:rFonts w:ascii="Time New Roman" w:eastAsia="SimHei" w:hAnsi="Time New Roman" w:hint="eastAsia"/>
        </w:rPr>
        <w:t>考虑取代剥夺自由的其他措施，诸如监察、社区役务或缓刑；</w:t>
      </w:r>
    </w:p>
    <w:p w:rsidR="00000000" w:rsidRDefault="00000000">
      <w:pPr>
        <w:numPr>
          <w:ilvl w:val="0"/>
          <w:numId w:val="224"/>
        </w:numPr>
        <w:rPr>
          <w:rFonts w:ascii="Time New Roman" w:eastAsia="SimHei" w:hAnsi="Time New Roman" w:hint="eastAsia"/>
        </w:rPr>
      </w:pPr>
      <w:r>
        <w:rPr>
          <w:rFonts w:ascii="Time New Roman" w:eastAsia="SimHei" w:hAnsi="Time New Roman" w:hint="eastAsia"/>
        </w:rPr>
        <w:t>培训从事儿童康复和重新融入社会领域事务的专业人员；和</w:t>
      </w:r>
    </w:p>
    <w:p w:rsidR="00000000" w:rsidRDefault="00000000">
      <w:pPr>
        <w:numPr>
          <w:ilvl w:val="0"/>
          <w:numId w:val="224"/>
        </w:numPr>
        <w:spacing w:after="320"/>
        <w:rPr>
          <w:rFonts w:ascii="Time New Roman" w:eastAsia="SimHei" w:hAnsi="Time New Roman" w:hint="eastAsia"/>
        </w:rPr>
      </w:pPr>
      <w:r>
        <w:rPr>
          <w:rFonts w:ascii="Time New Roman" w:eastAsia="SimHei" w:hAnsi="Time New Roman" w:hint="eastAsia"/>
        </w:rPr>
        <w:t>除其他机构外，可通过少年司法技术咨询和援助协调小组，寻求人权署、联合国预防犯罪中心、联合国少年司法网络和儿童基金会的援助。</w:t>
      </w:r>
    </w:p>
    <w:p w:rsidR="00000000" w:rsidRDefault="00000000">
      <w:pPr>
        <w:pStyle w:val="Heading3"/>
        <w:rPr>
          <w:rFonts w:hint="eastAsia"/>
        </w:rPr>
      </w:pPr>
      <w:r>
        <w:rPr>
          <w:rFonts w:hint="eastAsia"/>
          <w:u w:val="none"/>
        </w:rPr>
        <w:t xml:space="preserve">9.  </w:t>
      </w:r>
      <w:r>
        <w:rPr>
          <w:rFonts w:hint="eastAsia"/>
        </w:rPr>
        <w:t>任择议定书</w:t>
      </w:r>
    </w:p>
    <w:p w:rsidR="00000000" w:rsidRDefault="00000000">
      <w:pPr>
        <w:spacing w:after="320"/>
        <w:rPr>
          <w:rFonts w:hint="eastAsia"/>
        </w:rPr>
      </w:pPr>
      <w:r>
        <w:rPr>
          <w:rFonts w:hint="eastAsia"/>
        </w:rPr>
        <w:tab/>
        <w:t xml:space="preserve">203.  </w:t>
      </w:r>
      <w:r>
        <w:rPr>
          <w:rFonts w:hint="eastAsia"/>
        </w:rPr>
        <w:t>委员会鼓励缔约国批准《儿童权利公约关于买卖儿童、儿童卖淫和儿童色情制品的任择议定书》以及《关于儿童卷入武装冲突的任择议定书》。</w:t>
      </w:r>
    </w:p>
    <w:p w:rsidR="00000000" w:rsidRDefault="00000000">
      <w:pPr>
        <w:pStyle w:val="Heading3"/>
        <w:rPr>
          <w:rFonts w:hint="eastAsia"/>
        </w:rPr>
      </w:pPr>
      <w:r>
        <w:rPr>
          <w:rFonts w:hint="eastAsia"/>
          <w:u w:val="none"/>
        </w:rPr>
        <w:t xml:space="preserve">10.  </w:t>
      </w:r>
      <w:r>
        <w:rPr>
          <w:rFonts w:hint="eastAsia"/>
        </w:rPr>
        <w:t>文件的分发</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204.  </w:t>
      </w:r>
      <w:r>
        <w:rPr>
          <w:rFonts w:ascii="Time New Roman" w:eastAsia="SimHei" w:hAnsi="Time New Roman" w:hint="eastAsia"/>
        </w:rPr>
        <w:t>最后，根据公约第</w:t>
      </w:r>
      <w:r>
        <w:rPr>
          <w:rFonts w:ascii="Time New Roman" w:eastAsia="SimHei" w:hAnsi="Time New Roman" w:hint="eastAsia"/>
        </w:rPr>
        <w:t>44</w:t>
      </w:r>
      <w:r>
        <w:rPr>
          <w:rFonts w:ascii="Time New Roman" w:eastAsia="SimHei" w:hAnsi="Time New Roman" w:hint="eastAsia"/>
        </w:rPr>
        <w:t>条第</w:t>
      </w:r>
      <w:r>
        <w:rPr>
          <w:rFonts w:ascii="Time New Roman" w:eastAsia="SimHei" w:hAnsi="Time New Roman" w:hint="eastAsia"/>
        </w:rPr>
        <w:t>6</w:t>
      </w:r>
      <w:r>
        <w:rPr>
          <w:rFonts w:ascii="Time New Roman" w:eastAsia="SimHei" w:hAnsi="Time New Roman" w:hint="eastAsia"/>
        </w:rPr>
        <w:t>款，委员会建议缔约国向公众广为散发缔约国提交的初步报告，并考虑公布报告以及对委员会提出的问题清单所作的书面答复、有关的讨论简要记录，以及委员会审议报告之后通过的结论性意见。这类文件应广为散发，以便在缔约国的政府、议会和广大公众，包括有关的非政府组织中，促进对公约的辩论和认识以及对公约的执行和监督。</w:t>
      </w:r>
    </w:p>
    <w:p w:rsidR="00000000" w:rsidRDefault="00000000">
      <w:pPr>
        <w:pStyle w:val="Heading3"/>
        <w:rPr>
          <w:rFonts w:hint="eastAsia"/>
        </w:rPr>
      </w:pPr>
      <w:r>
        <w:rPr>
          <w:rFonts w:hint="eastAsia"/>
        </w:rPr>
        <w:t>葡</w:t>
      </w:r>
      <w:r>
        <w:rPr>
          <w:rFonts w:hint="eastAsia"/>
        </w:rPr>
        <w:t xml:space="preserve"> </w:t>
      </w:r>
      <w:r>
        <w:rPr>
          <w:rFonts w:hint="eastAsia"/>
        </w:rPr>
        <w:t>萄</w:t>
      </w:r>
      <w:r>
        <w:rPr>
          <w:rFonts w:hint="eastAsia"/>
        </w:rPr>
        <w:t xml:space="preserve"> </w:t>
      </w:r>
      <w:r>
        <w:rPr>
          <w:rFonts w:hint="eastAsia"/>
        </w:rPr>
        <w:t>牙</w:t>
      </w:r>
    </w:p>
    <w:p w:rsidR="00000000" w:rsidRDefault="00000000">
      <w:pPr>
        <w:spacing w:after="320"/>
        <w:rPr>
          <w:rFonts w:hint="eastAsia"/>
        </w:rPr>
      </w:pPr>
      <w:r>
        <w:rPr>
          <w:rFonts w:hint="eastAsia"/>
        </w:rPr>
        <w:tab/>
        <w:t xml:space="preserve">205.  </w:t>
      </w:r>
      <w:r>
        <w:rPr>
          <w:rFonts w:hint="eastAsia"/>
        </w:rPr>
        <w:t>委员会于</w:t>
      </w:r>
      <w:r>
        <w:rPr>
          <w:rFonts w:hint="eastAsia"/>
        </w:rPr>
        <w:t>2001</w:t>
      </w:r>
      <w:r>
        <w:rPr>
          <w:rFonts w:hint="eastAsia"/>
        </w:rPr>
        <w:t>年</w:t>
      </w:r>
      <w:r>
        <w:rPr>
          <w:rFonts w:hint="eastAsia"/>
        </w:rPr>
        <w:t>10</w:t>
      </w:r>
      <w:r>
        <w:rPr>
          <w:rFonts w:hint="eastAsia"/>
        </w:rPr>
        <w:t>月</w:t>
      </w:r>
      <w:r>
        <w:rPr>
          <w:rFonts w:hint="eastAsia"/>
        </w:rPr>
        <w:t>1</w:t>
      </w:r>
      <w:r>
        <w:rPr>
          <w:rFonts w:hint="eastAsia"/>
        </w:rPr>
        <w:t>日举行的第</w:t>
      </w:r>
      <w:r>
        <w:rPr>
          <w:rFonts w:hint="eastAsia"/>
        </w:rPr>
        <w:t>731</w:t>
      </w:r>
      <w:r>
        <w:rPr>
          <w:rFonts w:hint="eastAsia"/>
        </w:rPr>
        <w:t>至</w:t>
      </w:r>
      <w:r>
        <w:rPr>
          <w:rFonts w:hint="eastAsia"/>
        </w:rPr>
        <w:t>732</w:t>
      </w:r>
      <w:r>
        <w:rPr>
          <w:rFonts w:hint="eastAsia"/>
        </w:rPr>
        <w:t>次会议</w:t>
      </w:r>
      <w:r>
        <w:rPr>
          <w:rFonts w:hint="eastAsia"/>
        </w:rPr>
        <w:t>(</w:t>
      </w:r>
      <w:r>
        <w:rPr>
          <w:rFonts w:hint="eastAsia"/>
        </w:rPr>
        <w:t>参见</w:t>
      </w:r>
      <w:r>
        <w:rPr>
          <w:rFonts w:hint="eastAsia"/>
        </w:rPr>
        <w:t>CRC/C/</w:t>
      </w:r>
      <w:r>
        <w:t xml:space="preserve"> </w:t>
      </w:r>
      <w:r>
        <w:rPr>
          <w:rFonts w:hint="eastAsia"/>
        </w:rPr>
        <w:t>SR.731-732)</w:t>
      </w:r>
      <w:r>
        <w:rPr>
          <w:rFonts w:hint="eastAsia"/>
        </w:rPr>
        <w:t>上审议了葡萄牙的第二次定期报告</w:t>
      </w:r>
      <w:r>
        <w:rPr>
          <w:rFonts w:hint="eastAsia"/>
        </w:rPr>
        <w:t>(CRC/C/65/</w:t>
      </w:r>
      <w:r>
        <w:t>Add.1</w:t>
      </w:r>
      <w:r>
        <w:rPr>
          <w:rFonts w:hint="eastAsia"/>
        </w:rPr>
        <w:t>1)</w:t>
      </w:r>
      <w:r>
        <w:rPr>
          <w:rFonts w:hint="eastAsia"/>
        </w:rPr>
        <w:t>，并在</w:t>
      </w:r>
      <w:r>
        <w:rPr>
          <w:rFonts w:hint="eastAsia"/>
        </w:rPr>
        <w:t>2001</w:t>
      </w:r>
      <w:r>
        <w:rPr>
          <w:rFonts w:hint="eastAsia"/>
        </w:rPr>
        <w:t>年</w:t>
      </w:r>
      <w:r>
        <w:rPr>
          <w:rFonts w:hint="eastAsia"/>
        </w:rPr>
        <w:t>10</w:t>
      </w:r>
      <w:r>
        <w:rPr>
          <w:rFonts w:hint="eastAsia"/>
        </w:rPr>
        <w:t>月</w:t>
      </w:r>
      <w:r>
        <w:rPr>
          <w:rFonts w:hint="eastAsia"/>
        </w:rPr>
        <w:t>12</w:t>
      </w:r>
      <w:r>
        <w:rPr>
          <w:rFonts w:hint="eastAsia"/>
        </w:rPr>
        <w:t>日举行的第</w:t>
      </w:r>
      <w:r>
        <w:rPr>
          <w:rFonts w:hint="eastAsia"/>
        </w:rPr>
        <w:t>749</w:t>
      </w:r>
      <w:r>
        <w:rPr>
          <w:rFonts w:hint="eastAsia"/>
        </w:rPr>
        <w:t>次会议</w:t>
      </w:r>
      <w:r>
        <w:rPr>
          <w:rFonts w:hint="eastAsia"/>
        </w:rPr>
        <w:t>(CRC/C/SR.749)</w:t>
      </w:r>
      <w:r>
        <w:rPr>
          <w:rFonts w:hint="eastAsia"/>
        </w:rPr>
        <w:t>上通过了如下结论性意见。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206.  </w:t>
      </w:r>
      <w:r>
        <w:rPr>
          <w:rFonts w:hint="eastAsia"/>
        </w:rPr>
        <w:t>委员会欢迎缔约国提交了第二次定期报告并就问题清单提交了十分有助的书面答复</w:t>
      </w:r>
      <w:r>
        <w:rPr>
          <w:rFonts w:hint="eastAsia"/>
        </w:rPr>
        <w:t>(CRC/C/Q/POR/2)</w:t>
      </w:r>
      <w:r>
        <w:rPr>
          <w:rFonts w:hint="eastAsia"/>
        </w:rPr>
        <w:t>。委员会指出，委员会与缔约国派出的跨部门代表团举行了富于建设性的对话。</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207.  </w:t>
      </w:r>
      <w:r>
        <w:rPr>
          <w:rFonts w:hint="eastAsia"/>
        </w:rPr>
        <w:t>委员会欢迎在立法领域的重大变革。除其他方面的变革之外，少年司法目前允许对处于某种风险情况下的</w:t>
      </w:r>
      <w:r>
        <w:rPr>
          <w:rFonts w:hint="eastAsia"/>
        </w:rPr>
        <w:t>12</w:t>
      </w:r>
      <w:r>
        <w:rPr>
          <w:rFonts w:hint="eastAsia"/>
        </w:rPr>
        <w:t>至</w:t>
      </w:r>
      <w:r>
        <w:rPr>
          <w:rFonts w:hint="eastAsia"/>
        </w:rPr>
        <w:t>16</w:t>
      </w:r>
      <w:r>
        <w:rPr>
          <w:rFonts w:hint="eastAsia"/>
        </w:rPr>
        <w:t>岁的少年儿童采取有别于处置刑事犯罪活动罪犯的不同做法。就此专门针对处于风险和生活在贫困之中的儿童及家长改革社会福利和保障制度。委员会还欢迎建立学前教育体制、将服兵役的最起码年龄提高至</w:t>
      </w:r>
      <w:r>
        <w:rPr>
          <w:rFonts w:hint="eastAsia"/>
        </w:rPr>
        <w:t>18</w:t>
      </w:r>
      <w:r>
        <w:rPr>
          <w:rFonts w:hint="eastAsia"/>
        </w:rPr>
        <w:t>岁，并且通过了第</w:t>
      </w:r>
      <w:r>
        <w:rPr>
          <w:rFonts w:hint="eastAsia"/>
        </w:rPr>
        <w:t>15/98</w:t>
      </w:r>
      <w:r>
        <w:rPr>
          <w:rFonts w:hint="eastAsia"/>
        </w:rPr>
        <w:t>号法律，增强了对寻求庇护者的保护。</w:t>
      </w:r>
    </w:p>
    <w:p w:rsidR="00000000" w:rsidRDefault="00000000">
      <w:pPr>
        <w:rPr>
          <w:rFonts w:hint="eastAsia"/>
        </w:rPr>
      </w:pPr>
      <w:r>
        <w:rPr>
          <w:rFonts w:hint="eastAsia"/>
        </w:rPr>
        <w:tab/>
        <w:t xml:space="preserve">208.  </w:t>
      </w:r>
      <w:r>
        <w:rPr>
          <w:rFonts w:hint="eastAsia"/>
        </w:rPr>
        <w:t>委员会注意到缔约国批准了若干项有关儿童权利的国际人权文书，包括</w:t>
      </w:r>
      <w:r>
        <w:rPr>
          <w:rFonts w:hint="eastAsia"/>
        </w:rPr>
        <w:t>1993</w:t>
      </w:r>
      <w:r>
        <w:rPr>
          <w:rFonts w:hint="eastAsia"/>
        </w:rPr>
        <w:t>年《关于在跨国收养方面保护儿童和进行合作的海牙公约》、</w:t>
      </w:r>
      <w:r>
        <w:rPr>
          <w:rFonts w:hint="eastAsia"/>
        </w:rPr>
        <w:t>1973</w:t>
      </w:r>
      <w:r>
        <w:rPr>
          <w:rFonts w:hint="eastAsia"/>
        </w:rPr>
        <w:t>年《劳工组织有关最低招工年龄的</w:t>
      </w:r>
      <w:r>
        <w:rPr>
          <w:rFonts w:hint="eastAsia"/>
        </w:rPr>
        <w:t>(</w:t>
      </w:r>
      <w:r>
        <w:rPr>
          <w:rFonts w:hint="eastAsia"/>
        </w:rPr>
        <w:t>第</w:t>
      </w:r>
      <w:r>
        <w:rPr>
          <w:rFonts w:hint="eastAsia"/>
        </w:rPr>
        <w:t>138</w:t>
      </w:r>
      <w:r>
        <w:rPr>
          <w:rFonts w:hint="eastAsia"/>
        </w:rPr>
        <w:t>号</w:t>
      </w:r>
      <w:r>
        <w:rPr>
          <w:rFonts w:hint="eastAsia"/>
        </w:rPr>
        <w:t>)</w:t>
      </w:r>
      <w:r>
        <w:rPr>
          <w:rFonts w:hint="eastAsia"/>
        </w:rPr>
        <w:t>公约》和</w:t>
      </w:r>
      <w:r>
        <w:rPr>
          <w:rFonts w:hint="eastAsia"/>
        </w:rPr>
        <w:t>1999</w:t>
      </w:r>
      <w:r>
        <w:rPr>
          <w:rFonts w:hint="eastAsia"/>
        </w:rPr>
        <w:t>年劳工组织《关于禁止并立即采取行动消除最有害童工形式的</w:t>
      </w:r>
      <w:r>
        <w:rPr>
          <w:rFonts w:hint="eastAsia"/>
        </w:rPr>
        <w:t>(</w:t>
      </w:r>
      <w:r>
        <w:rPr>
          <w:rFonts w:hint="eastAsia"/>
        </w:rPr>
        <w:t>第</w:t>
      </w:r>
      <w:r>
        <w:rPr>
          <w:rFonts w:hint="eastAsia"/>
        </w:rPr>
        <w:t>182</w:t>
      </w:r>
      <w:r>
        <w:rPr>
          <w:rFonts w:hint="eastAsia"/>
        </w:rPr>
        <w:t>号</w:t>
      </w:r>
      <w:r>
        <w:rPr>
          <w:rFonts w:hint="eastAsia"/>
        </w:rPr>
        <w:t>)</w:t>
      </w:r>
      <w:r>
        <w:rPr>
          <w:rFonts w:hint="eastAsia"/>
        </w:rPr>
        <w:t>公约》。</w:t>
      </w:r>
    </w:p>
    <w:p w:rsidR="00000000" w:rsidRDefault="00000000">
      <w:pPr>
        <w:spacing w:after="160"/>
        <w:rPr>
          <w:rFonts w:hint="eastAsia"/>
        </w:rPr>
      </w:pPr>
      <w:r>
        <w:rPr>
          <w:rFonts w:hint="eastAsia"/>
        </w:rPr>
        <w:tab/>
        <w:t xml:space="preserve">209.  </w:t>
      </w:r>
      <w:r>
        <w:rPr>
          <w:rFonts w:hint="eastAsia"/>
        </w:rPr>
        <w:t>委员会欢迎缔约国采取多项综合性的政策，在执行《公约》方面获得了进展。</w:t>
      </w:r>
    </w:p>
    <w:p w:rsidR="00000000" w:rsidRDefault="00000000">
      <w:pPr>
        <w:pStyle w:val="Heading3"/>
        <w:spacing w:after="160"/>
        <w:rPr>
          <w:rFonts w:hint="eastAsia"/>
        </w:rPr>
      </w:pPr>
      <w:r>
        <w:rPr>
          <w:rFonts w:hint="eastAsia"/>
          <w:u w:val="none"/>
        </w:rPr>
        <w:t xml:space="preserve">C.  </w:t>
      </w:r>
      <w:r>
        <w:rPr>
          <w:rFonts w:hint="eastAsia"/>
        </w:rPr>
        <w:t>关注的主要问题和建议</w:t>
      </w:r>
    </w:p>
    <w:p w:rsidR="00000000" w:rsidRDefault="00000000">
      <w:pPr>
        <w:pStyle w:val="Heading3"/>
        <w:spacing w:after="160"/>
        <w:rPr>
          <w:rFonts w:hint="eastAsia"/>
        </w:rPr>
      </w:pPr>
      <w:r>
        <w:rPr>
          <w:rFonts w:hint="eastAsia"/>
          <w:u w:val="none"/>
        </w:rPr>
        <w:t xml:space="preserve">1.  </w:t>
      </w:r>
      <w:r>
        <w:rPr>
          <w:rFonts w:hint="eastAsia"/>
        </w:rPr>
        <w:t>一般执行措施</w:t>
      </w:r>
    </w:p>
    <w:p w:rsidR="00000000" w:rsidRDefault="00000000">
      <w:pPr>
        <w:pStyle w:val="Heading4"/>
        <w:spacing w:after="160"/>
        <w:rPr>
          <w:rFonts w:hint="eastAsia"/>
        </w:rPr>
      </w:pPr>
      <w:r>
        <w:rPr>
          <w:rFonts w:hint="eastAsia"/>
        </w:rPr>
        <w:t>落实公约的国家战略</w:t>
      </w:r>
    </w:p>
    <w:p w:rsidR="00000000" w:rsidRDefault="00000000">
      <w:pPr>
        <w:rPr>
          <w:rFonts w:hint="eastAsia"/>
        </w:rPr>
      </w:pPr>
      <w:r>
        <w:rPr>
          <w:rFonts w:hint="eastAsia"/>
        </w:rPr>
        <w:tab/>
        <w:t xml:space="preserve">210.  </w:t>
      </w:r>
      <w:r>
        <w:rPr>
          <w:rFonts w:hint="eastAsia"/>
        </w:rPr>
        <w:t>委员会对尚无执行公约的综合性国家战略感到关注。</w:t>
      </w:r>
    </w:p>
    <w:p w:rsidR="00000000" w:rsidRDefault="00000000">
      <w:pPr>
        <w:rPr>
          <w:rFonts w:ascii="Time New Roman" w:eastAsia="SimHei" w:hAnsi="Time New Roman" w:hint="eastAsia"/>
        </w:rPr>
      </w:pPr>
      <w:r>
        <w:rPr>
          <w:rFonts w:ascii="Time New Roman" w:eastAsia="SimHei" w:hAnsi="Time New Roman" w:hint="eastAsia"/>
        </w:rPr>
        <w:tab/>
        <w:t xml:space="preserve">211.  </w:t>
      </w:r>
      <w:r>
        <w:rPr>
          <w:rFonts w:ascii="Time New Roman" w:eastAsia="SimHei" w:hAnsi="Time New Roman" w:hint="eastAsia"/>
        </w:rPr>
        <w:t>委员会建议缔约国：</w:t>
      </w:r>
    </w:p>
    <w:p w:rsidR="00000000" w:rsidRDefault="00000000">
      <w:pPr>
        <w:numPr>
          <w:ilvl w:val="0"/>
          <w:numId w:val="225"/>
        </w:numPr>
        <w:rPr>
          <w:rFonts w:ascii="Time New Roman" w:eastAsia="SimHei" w:hAnsi="Time New Roman" w:hint="eastAsia"/>
        </w:rPr>
      </w:pPr>
      <w:r>
        <w:rPr>
          <w:rFonts w:ascii="Time New Roman" w:eastAsia="SimHei" w:hAnsi="Time New Roman" w:hint="eastAsia"/>
        </w:rPr>
        <w:t>制定一项执行《公约》的综合性全国战略；</w:t>
      </w:r>
    </w:p>
    <w:p w:rsidR="00000000" w:rsidRDefault="00000000">
      <w:pPr>
        <w:numPr>
          <w:ilvl w:val="0"/>
          <w:numId w:val="225"/>
        </w:numPr>
        <w:rPr>
          <w:rFonts w:ascii="Time New Roman" w:eastAsia="SimHei" w:hAnsi="Time New Roman" w:hint="eastAsia"/>
        </w:rPr>
      </w:pPr>
      <w:r>
        <w:rPr>
          <w:rFonts w:ascii="Time New Roman" w:eastAsia="SimHei" w:hAnsi="Time New Roman" w:hint="eastAsia"/>
        </w:rPr>
        <w:t>确立执行《公约》的优先事项和确定执行时间表；</w:t>
      </w:r>
    </w:p>
    <w:p w:rsidR="00000000" w:rsidRDefault="00000000">
      <w:pPr>
        <w:numPr>
          <w:ilvl w:val="0"/>
          <w:numId w:val="225"/>
        </w:numPr>
        <w:spacing w:after="240"/>
        <w:rPr>
          <w:rFonts w:ascii="Time New Roman" w:eastAsia="SimHei" w:hAnsi="Time New Roman" w:hint="eastAsia"/>
        </w:rPr>
      </w:pPr>
      <w:r>
        <w:rPr>
          <w:rFonts w:ascii="Time New Roman" w:eastAsia="SimHei" w:hAnsi="Time New Roman" w:hint="eastAsia"/>
        </w:rPr>
        <w:t>界定执行战略需要哪些人力、财力和技术资源，并拨出这些资源。</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212.  </w:t>
      </w:r>
      <w:r>
        <w:rPr>
          <w:rFonts w:hint="eastAsia"/>
        </w:rPr>
        <w:t>在注意到委员会</w:t>
      </w:r>
      <w:r>
        <w:rPr>
          <w:rFonts w:hint="eastAsia"/>
        </w:rPr>
        <w:t>1995</w:t>
      </w:r>
      <w:r>
        <w:rPr>
          <w:rFonts w:hint="eastAsia"/>
        </w:rPr>
        <w:t>年就缔约国的初次报告</w:t>
      </w:r>
      <w:r>
        <w:rPr>
          <w:rFonts w:hint="eastAsia"/>
        </w:rPr>
        <w:t>(CRC/C/3/</w:t>
      </w:r>
      <w:r>
        <w:t>Add.30)</w:t>
      </w:r>
      <w:r>
        <w:rPr>
          <w:rFonts w:hint="eastAsia"/>
        </w:rPr>
        <w:t>提出的结论性意见</w:t>
      </w:r>
      <w:r>
        <w:rPr>
          <w:rFonts w:hint="eastAsia"/>
        </w:rPr>
        <w:t>(CRC/C/15/</w:t>
      </w:r>
      <w:r>
        <w:t>Add.45)</w:t>
      </w:r>
      <w:r>
        <w:rPr>
          <w:rFonts w:hint="eastAsia"/>
        </w:rPr>
        <w:t>和保护风险儿童和青少年的全国委员会以及下属各区域级的委员会的存在的同时，委员会最感关注的是，仍未按照</w:t>
      </w:r>
      <w:r>
        <w:rPr>
          <w:rFonts w:hint="eastAsia"/>
        </w:rPr>
        <w:t>1995</w:t>
      </w:r>
      <w:r>
        <w:rPr>
          <w:rFonts w:hint="eastAsia"/>
        </w:rPr>
        <w:t>年的建议建立起主管所有儿童事务的全国执行《公约》协调结构。</w:t>
      </w:r>
    </w:p>
    <w:p w:rsidR="00000000" w:rsidRDefault="00000000">
      <w:pPr>
        <w:rPr>
          <w:rFonts w:ascii="Time New Roman" w:eastAsia="SimHei" w:hAnsi="Time New Roman" w:hint="eastAsia"/>
        </w:rPr>
      </w:pPr>
      <w:r>
        <w:rPr>
          <w:rFonts w:ascii="Time New Roman" w:eastAsia="SimHei" w:hAnsi="Time New Roman" w:hint="eastAsia"/>
        </w:rPr>
        <w:tab/>
        <w:t xml:space="preserve">213.  </w:t>
      </w:r>
      <w:r>
        <w:rPr>
          <w:rFonts w:ascii="Time New Roman" w:eastAsia="SimHei" w:hAnsi="Time New Roman" w:hint="eastAsia"/>
        </w:rPr>
        <w:t>委员会再次建议：</w:t>
      </w:r>
    </w:p>
    <w:p w:rsidR="00000000" w:rsidRDefault="00000000">
      <w:pPr>
        <w:numPr>
          <w:ilvl w:val="0"/>
          <w:numId w:val="226"/>
        </w:numPr>
        <w:rPr>
          <w:rFonts w:ascii="Time New Roman" w:eastAsia="SimHei" w:hAnsi="Time New Roman" w:hint="eastAsia"/>
        </w:rPr>
      </w:pPr>
      <w:r>
        <w:rPr>
          <w:rFonts w:ascii="Time New Roman" w:eastAsia="SimHei" w:hAnsi="Time New Roman" w:hint="eastAsia"/>
        </w:rPr>
        <w:t>缔约国界定在缔约国境内针对全体儿童落实公约的协调结构；</w:t>
      </w:r>
    </w:p>
    <w:p w:rsidR="00000000" w:rsidRDefault="00000000">
      <w:pPr>
        <w:numPr>
          <w:ilvl w:val="0"/>
          <w:numId w:val="226"/>
        </w:numPr>
        <w:rPr>
          <w:rFonts w:ascii="Time New Roman" w:eastAsia="SimHei" w:hAnsi="Time New Roman" w:hint="eastAsia"/>
        </w:rPr>
      </w:pPr>
      <w:r>
        <w:rPr>
          <w:rFonts w:ascii="Time New Roman" w:eastAsia="SimHei" w:hAnsi="Time New Roman" w:hint="eastAsia"/>
        </w:rPr>
        <w:t>尤其注意政府部一级的协调；</w:t>
      </w:r>
    </w:p>
    <w:p w:rsidR="00000000" w:rsidRDefault="00000000">
      <w:pPr>
        <w:numPr>
          <w:ilvl w:val="0"/>
          <w:numId w:val="226"/>
        </w:numPr>
        <w:spacing w:after="240"/>
        <w:rPr>
          <w:rFonts w:ascii="Time New Roman" w:eastAsia="SimHei" w:hAnsi="Time New Roman" w:hint="eastAsia"/>
        </w:rPr>
      </w:pPr>
      <w:r>
        <w:rPr>
          <w:rFonts w:ascii="Time New Roman" w:eastAsia="SimHei" w:hAnsi="Time New Roman" w:hint="eastAsia"/>
        </w:rPr>
        <w:t>继续努力确保公民社会包括非政府组织参与执行《公约》。</w:t>
      </w:r>
    </w:p>
    <w:p w:rsidR="00000000" w:rsidRDefault="00000000">
      <w:pPr>
        <w:pStyle w:val="Heading4"/>
        <w:rPr>
          <w:rFonts w:hint="eastAsia"/>
        </w:rPr>
      </w:pPr>
      <w:r>
        <w:rPr>
          <w:rFonts w:hint="eastAsia"/>
        </w:rPr>
        <w:t>资源调拨</w:t>
      </w:r>
    </w:p>
    <w:p w:rsidR="00000000" w:rsidRDefault="00000000">
      <w:pPr>
        <w:rPr>
          <w:rFonts w:hint="eastAsia"/>
        </w:rPr>
      </w:pPr>
      <w:r>
        <w:rPr>
          <w:rFonts w:hint="eastAsia"/>
        </w:rPr>
        <w:tab/>
        <w:t xml:space="preserve">214.  </w:t>
      </w:r>
      <w:r>
        <w:rPr>
          <w:rFonts w:hint="eastAsia"/>
        </w:rPr>
        <w:t>委员会注意到用于教育、保健和社会福利部门的拨款不断增长的趋势，也注意到公民社会包括非政府组织对提供上述各项服务的重大参与。然而，委员会仍感到关注的是，尚无资料表明，在缔约国的国家、区域和地方各级的预算中，落实儿童的社会权利被放在了优先的地位。</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215.  </w:t>
      </w:r>
      <w:r>
        <w:rPr>
          <w:rFonts w:ascii="Time New Roman" w:eastAsia="SimHei" w:hAnsi="Time New Roman" w:hint="eastAsia"/>
        </w:rPr>
        <w:t>为了实现对第</w:t>
      </w:r>
      <w:r>
        <w:rPr>
          <w:rFonts w:ascii="Time New Roman" w:eastAsia="SimHei" w:hAnsi="Time New Roman" w:hint="eastAsia"/>
        </w:rPr>
        <w:t>4</w:t>
      </w:r>
      <w:r>
        <w:rPr>
          <w:rFonts w:ascii="Time New Roman" w:eastAsia="SimHei" w:hAnsi="Time New Roman" w:hint="eastAsia"/>
        </w:rPr>
        <w:t>条的充分运用以及铲除贫困，委员会促请缔约国考虑用多种方法，尤其在保健、教育和其他社会服务部门，按照第</w:t>
      </w:r>
      <w:r>
        <w:rPr>
          <w:rFonts w:ascii="Time New Roman" w:eastAsia="SimHei" w:hAnsi="Time New Roman" w:hint="eastAsia"/>
        </w:rPr>
        <w:t>2</w:t>
      </w:r>
      <w:r>
        <w:rPr>
          <w:rFonts w:ascii="Time New Roman" w:eastAsia="SimHei" w:hAnsi="Time New Roman" w:hint="eastAsia"/>
        </w:rPr>
        <w:t>条保障全体儿童的权利受到尊重，包括对处境不利和偏僻社区儿童的权利的尊重。</w:t>
      </w:r>
    </w:p>
    <w:p w:rsidR="00000000" w:rsidRDefault="00000000">
      <w:pPr>
        <w:pStyle w:val="Heading4"/>
        <w:rPr>
          <w:rFonts w:hint="eastAsia"/>
        </w:rPr>
      </w:pPr>
      <w:r>
        <w:rPr>
          <w:rFonts w:hint="eastAsia"/>
        </w:rPr>
        <w:t>收集数据</w:t>
      </w:r>
    </w:p>
    <w:p w:rsidR="00000000" w:rsidRDefault="00000000">
      <w:pPr>
        <w:rPr>
          <w:rFonts w:hint="eastAsia"/>
        </w:rPr>
      </w:pPr>
      <w:r>
        <w:rPr>
          <w:rFonts w:hint="eastAsia"/>
        </w:rPr>
        <w:tab/>
        <w:t xml:space="preserve">216.  </w:t>
      </w:r>
      <w:r>
        <w:rPr>
          <w:rFonts w:hint="eastAsia"/>
        </w:rPr>
        <w:t>委员会承认缔约国收集了教育和保健等领域的一些有用的数据，但指出：</w:t>
      </w:r>
    </w:p>
    <w:p w:rsidR="00000000" w:rsidRDefault="00000000">
      <w:pPr>
        <w:numPr>
          <w:ilvl w:val="0"/>
          <w:numId w:val="227"/>
        </w:numPr>
        <w:rPr>
          <w:rFonts w:hint="eastAsia"/>
        </w:rPr>
      </w:pPr>
      <w:r>
        <w:rPr>
          <w:rFonts w:hint="eastAsia"/>
        </w:rPr>
        <w:t>在许多领域并未收集所有不同年龄儿童的资料；例如，只提供了至</w:t>
      </w:r>
      <w:r>
        <w:rPr>
          <w:rFonts w:hint="eastAsia"/>
        </w:rPr>
        <w:t>15</w:t>
      </w:r>
      <w:r>
        <w:rPr>
          <w:rFonts w:hint="eastAsia"/>
        </w:rPr>
        <w:t>岁残疾儿童的数据；</w:t>
      </w:r>
    </w:p>
    <w:p w:rsidR="00000000" w:rsidRDefault="00000000">
      <w:pPr>
        <w:numPr>
          <w:ilvl w:val="0"/>
          <w:numId w:val="227"/>
        </w:numPr>
        <w:rPr>
          <w:rFonts w:hint="eastAsia"/>
        </w:rPr>
      </w:pPr>
      <w:r>
        <w:rPr>
          <w:rFonts w:hint="eastAsia"/>
        </w:rPr>
        <w:t>对《公约》所涉某些领域缺乏数据或数据不足，例如，堕胎、滥用物剂、虐待和忽视儿童，包括对儿童的性虐待和性剥削方面的数据；</w:t>
      </w:r>
    </w:p>
    <w:p w:rsidR="00000000" w:rsidRDefault="00000000">
      <w:pPr>
        <w:numPr>
          <w:ilvl w:val="0"/>
          <w:numId w:val="227"/>
        </w:numPr>
        <w:rPr>
          <w:rFonts w:hint="eastAsia"/>
        </w:rPr>
      </w:pPr>
      <w:r>
        <w:rPr>
          <w:rFonts w:hint="eastAsia"/>
        </w:rPr>
        <w:t>对所收集的数据加以充分的利用，借以制定出增强和监测落实公约的政策和方案。</w:t>
      </w:r>
    </w:p>
    <w:p w:rsidR="00000000" w:rsidRDefault="00000000">
      <w:pPr>
        <w:rPr>
          <w:rFonts w:ascii="Time New Roman" w:eastAsia="SimHei" w:hAnsi="Time New Roman" w:hint="eastAsia"/>
        </w:rPr>
      </w:pPr>
      <w:r>
        <w:rPr>
          <w:rFonts w:ascii="Time New Roman" w:eastAsia="SimHei" w:hAnsi="Time New Roman" w:hint="eastAsia"/>
        </w:rPr>
        <w:tab/>
        <w:t xml:space="preserve">217.  </w:t>
      </w:r>
      <w:r>
        <w:rPr>
          <w:rFonts w:ascii="Time New Roman" w:eastAsia="SimHei" w:hAnsi="Time New Roman" w:hint="eastAsia"/>
        </w:rPr>
        <w:t>委员会建议缔约国：</w:t>
      </w:r>
    </w:p>
    <w:p w:rsidR="00000000" w:rsidRDefault="00000000">
      <w:pPr>
        <w:numPr>
          <w:ilvl w:val="0"/>
          <w:numId w:val="228"/>
        </w:numPr>
        <w:rPr>
          <w:rFonts w:ascii="Time New Roman" w:eastAsia="SimHei" w:hAnsi="Time New Roman" w:hint="eastAsia"/>
        </w:rPr>
      </w:pPr>
      <w:r>
        <w:rPr>
          <w:rFonts w:ascii="Time New Roman" w:eastAsia="SimHei" w:hAnsi="Time New Roman" w:hint="eastAsia"/>
        </w:rPr>
        <w:t>进一步发展其现有的数据收集机制，以期建立起一个收集《公约》所涉各领域数据的有效体系；</w:t>
      </w:r>
    </w:p>
    <w:p w:rsidR="00000000" w:rsidRDefault="00000000">
      <w:pPr>
        <w:numPr>
          <w:ilvl w:val="0"/>
          <w:numId w:val="228"/>
        </w:numPr>
        <w:rPr>
          <w:rFonts w:ascii="Time New Roman" w:eastAsia="SimHei" w:hAnsi="Time New Roman" w:hint="eastAsia"/>
        </w:rPr>
      </w:pPr>
      <w:r>
        <w:rPr>
          <w:rFonts w:ascii="Time New Roman" w:eastAsia="SimHei" w:hAnsi="Time New Roman" w:hint="eastAsia"/>
        </w:rPr>
        <w:t>确保数据收集涵盖直至</w:t>
      </w:r>
      <w:r>
        <w:rPr>
          <w:rFonts w:ascii="Time New Roman" w:eastAsia="SimHei" w:hAnsi="Time New Roman" w:hint="eastAsia"/>
        </w:rPr>
        <w:t>18</w:t>
      </w:r>
      <w:r>
        <w:rPr>
          <w:rFonts w:ascii="Time New Roman" w:eastAsia="SimHei" w:hAnsi="Time New Roman" w:hint="eastAsia"/>
        </w:rPr>
        <w:t>岁的整个和特定儿童期，以及公约权利所涉的一切领域；</w:t>
      </w:r>
    </w:p>
    <w:p w:rsidR="00000000" w:rsidRDefault="00000000">
      <w:pPr>
        <w:numPr>
          <w:ilvl w:val="0"/>
          <w:numId w:val="228"/>
        </w:numPr>
        <w:rPr>
          <w:rFonts w:ascii="Time New Roman" w:eastAsia="SimHei" w:hAnsi="Time New Roman" w:hint="eastAsia"/>
        </w:rPr>
      </w:pPr>
      <w:r>
        <w:rPr>
          <w:rFonts w:ascii="Time New Roman" w:eastAsia="SimHei" w:hAnsi="Time New Roman" w:hint="eastAsia"/>
        </w:rPr>
        <w:t>确保依照性别、年龄、少数人群体以及乡村和城镇居住点等相关的详细分类收集数据；</w:t>
      </w:r>
    </w:p>
    <w:p w:rsidR="00000000" w:rsidRDefault="00000000">
      <w:pPr>
        <w:numPr>
          <w:ilvl w:val="0"/>
          <w:numId w:val="228"/>
        </w:numPr>
        <w:spacing w:after="240"/>
        <w:rPr>
          <w:rFonts w:ascii="Time New Roman" w:eastAsia="SimHei" w:hAnsi="Time New Roman" w:hint="eastAsia"/>
        </w:rPr>
      </w:pPr>
      <w:r>
        <w:rPr>
          <w:rFonts w:ascii="Time New Roman" w:eastAsia="SimHei" w:hAnsi="Time New Roman" w:hint="eastAsia"/>
        </w:rPr>
        <w:t>增强对数据的使用，以改善制定、执行和监测落实《公约》的方案和政策。</w:t>
      </w:r>
    </w:p>
    <w:p w:rsidR="00000000" w:rsidRDefault="00000000">
      <w:pPr>
        <w:pStyle w:val="Heading4"/>
        <w:rPr>
          <w:rFonts w:hint="eastAsia"/>
        </w:rPr>
      </w:pPr>
      <w:r>
        <w:rPr>
          <w:rFonts w:hint="eastAsia"/>
        </w:rPr>
        <w:t>国际合作</w:t>
      </w:r>
    </w:p>
    <w:p w:rsidR="00000000" w:rsidRDefault="00000000">
      <w:pPr>
        <w:rPr>
          <w:rFonts w:hint="eastAsia"/>
        </w:rPr>
      </w:pPr>
      <w:r>
        <w:rPr>
          <w:rFonts w:hint="eastAsia"/>
        </w:rPr>
        <w:tab/>
        <w:t xml:space="preserve">218.  </w:t>
      </w:r>
      <w:r>
        <w:rPr>
          <w:rFonts w:hint="eastAsia"/>
        </w:rPr>
        <w:t>委员会注意到，</w:t>
      </w:r>
      <w:r>
        <w:rPr>
          <w:rFonts w:hint="eastAsia"/>
        </w:rPr>
        <w:t>1999</w:t>
      </w:r>
      <w:r>
        <w:rPr>
          <w:rFonts w:hint="eastAsia"/>
        </w:rPr>
        <w:t>年缔约国为国际合作拨出的捐款占国民生产总值的</w:t>
      </w:r>
      <w:r>
        <w:rPr>
          <w:rFonts w:hint="eastAsia"/>
        </w:rPr>
        <w:t>0.26%</w:t>
      </w:r>
      <w:r>
        <w:rPr>
          <w:rFonts w:hint="eastAsia"/>
        </w:rPr>
        <w:t>，而联合国关于各国发展援助的建议指标是国民生产总值的</w:t>
      </w:r>
      <w:r>
        <w:rPr>
          <w:rFonts w:hint="eastAsia"/>
        </w:rPr>
        <w:t>0.7%</w:t>
      </w:r>
      <w:r>
        <w:rPr>
          <w:rFonts w:hint="eastAsia"/>
        </w:rPr>
        <w:t>。</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219.  </w:t>
      </w:r>
      <w:r>
        <w:rPr>
          <w:rFonts w:ascii="Time New Roman" w:eastAsia="SimHei" w:hAnsi="Time New Roman" w:hint="eastAsia"/>
        </w:rPr>
        <w:t>委员会建议，缔约国根据联合国的指标逐步增加为国际合作的捐款，给予儿童权利特别的关注。</w:t>
      </w:r>
    </w:p>
    <w:p w:rsidR="00000000" w:rsidRDefault="00000000">
      <w:pPr>
        <w:pStyle w:val="Heading4"/>
        <w:rPr>
          <w:rFonts w:hint="eastAsia"/>
        </w:rPr>
      </w:pPr>
      <w:r>
        <w:rPr>
          <w:rFonts w:hint="eastAsia"/>
        </w:rPr>
        <w:t>与民间社会的合作</w:t>
      </w:r>
    </w:p>
    <w:p w:rsidR="00000000" w:rsidRDefault="00000000">
      <w:pPr>
        <w:rPr>
          <w:rFonts w:hint="eastAsia"/>
        </w:rPr>
      </w:pPr>
      <w:r>
        <w:rPr>
          <w:rFonts w:hint="eastAsia"/>
        </w:rPr>
        <w:tab/>
        <w:t xml:space="preserve">220.  </w:t>
      </w:r>
      <w:r>
        <w:rPr>
          <w:rFonts w:hint="eastAsia"/>
        </w:rPr>
        <w:t>委员会注意到缔约国在儿童权利方面与民间社会的密切合作。</w:t>
      </w:r>
    </w:p>
    <w:p w:rsidR="00000000" w:rsidRDefault="00000000">
      <w:pPr>
        <w:rPr>
          <w:rFonts w:ascii="Time New Roman" w:eastAsia="SimHei" w:hAnsi="Time New Roman" w:hint="eastAsia"/>
        </w:rPr>
      </w:pPr>
      <w:r>
        <w:rPr>
          <w:rFonts w:ascii="Time New Roman" w:eastAsia="SimHei" w:hAnsi="Time New Roman" w:hint="eastAsia"/>
        </w:rPr>
        <w:tab/>
        <w:t xml:space="preserve">221.  </w:t>
      </w:r>
      <w:r>
        <w:rPr>
          <w:rFonts w:ascii="Time New Roman" w:eastAsia="SimHei" w:hAnsi="Time New Roman" w:hint="eastAsia"/>
        </w:rPr>
        <w:t>委员会鼓励缔约国：</w:t>
      </w:r>
    </w:p>
    <w:p w:rsidR="00000000" w:rsidRDefault="00000000">
      <w:pPr>
        <w:numPr>
          <w:ilvl w:val="0"/>
          <w:numId w:val="229"/>
        </w:numPr>
        <w:rPr>
          <w:rFonts w:ascii="Time New Roman" w:eastAsia="SimHei" w:hAnsi="Time New Roman" w:hint="eastAsia"/>
        </w:rPr>
      </w:pPr>
      <w:r>
        <w:rPr>
          <w:rFonts w:ascii="Time New Roman" w:eastAsia="SimHei" w:hAnsi="Time New Roman" w:hint="eastAsia"/>
        </w:rPr>
        <w:t>继续增强与民间社会包括非政府组织在执行公约方面的积极合作；</w:t>
      </w:r>
    </w:p>
    <w:p w:rsidR="00000000" w:rsidRDefault="00000000">
      <w:pPr>
        <w:numPr>
          <w:ilvl w:val="0"/>
          <w:numId w:val="229"/>
        </w:numPr>
        <w:spacing w:after="320"/>
        <w:rPr>
          <w:rFonts w:ascii="Time New Roman" w:eastAsia="SimHei" w:hAnsi="Time New Roman" w:hint="eastAsia"/>
        </w:rPr>
      </w:pPr>
      <w:r>
        <w:rPr>
          <w:rFonts w:ascii="Time New Roman" w:eastAsia="SimHei" w:hAnsi="Time New Roman" w:hint="eastAsia"/>
        </w:rPr>
        <w:t>鼓励非政府组织对儿童采取基于权利的做法。</w:t>
      </w:r>
    </w:p>
    <w:p w:rsidR="00000000" w:rsidRDefault="00000000">
      <w:pPr>
        <w:pStyle w:val="Heading3"/>
        <w:rPr>
          <w:rFonts w:hint="eastAsia"/>
        </w:rPr>
      </w:pPr>
      <w:r>
        <w:rPr>
          <w:rFonts w:hint="eastAsia"/>
          <w:u w:val="none"/>
        </w:rPr>
        <w:t xml:space="preserve">2.  </w:t>
      </w:r>
      <w:r>
        <w:rPr>
          <w:rFonts w:hint="eastAsia"/>
        </w:rPr>
        <w:t>一般原则</w:t>
      </w:r>
    </w:p>
    <w:p w:rsidR="00000000" w:rsidRDefault="00000000">
      <w:pPr>
        <w:spacing w:after="240"/>
        <w:rPr>
          <w:rFonts w:hint="eastAsia"/>
        </w:rPr>
      </w:pPr>
      <w:r>
        <w:rPr>
          <w:rFonts w:hint="eastAsia"/>
        </w:rPr>
        <w:tab/>
        <w:t xml:space="preserve">222.  </w:t>
      </w:r>
      <w:r>
        <w:rPr>
          <w:rFonts w:hint="eastAsia"/>
        </w:rPr>
        <w:t>委员会欢迎缔约国在执行有关儿童权利一般原则方面采取的整体性做法。</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223.  </w:t>
      </w:r>
      <w:r>
        <w:rPr>
          <w:rFonts w:hint="eastAsia"/>
        </w:rPr>
        <w:t>委员会注意到缔约国已多方努力以防止歧视，包括建立各项机制、开展普查和落实各项政策。然而，对于生活在贫困之中、不发达的乡村和城镇区域的儿童和家庭实际上受歧视，尤其是罗姆人及其儿童受歧视的情况，委员会感到关注。</w:t>
      </w:r>
    </w:p>
    <w:p w:rsidR="00000000" w:rsidRDefault="00000000">
      <w:pPr>
        <w:rPr>
          <w:rFonts w:ascii="Time New Roman" w:eastAsia="SimHei" w:hAnsi="Time New Roman" w:hint="eastAsia"/>
        </w:rPr>
      </w:pPr>
      <w:r>
        <w:rPr>
          <w:rFonts w:ascii="Time New Roman" w:eastAsia="SimHei" w:hAnsi="Time New Roman" w:hint="eastAsia"/>
        </w:rPr>
        <w:tab/>
        <w:t xml:space="preserve">224.  </w:t>
      </w:r>
      <w:r>
        <w:rPr>
          <w:rFonts w:ascii="Time New Roman" w:eastAsia="SimHei" w:hAnsi="Time New Roman" w:hint="eastAsia"/>
        </w:rPr>
        <w:t>委员会建议缔约国继续增强努力，确保平等地尊重全体儿童不受歧视的权利，具体关注生活在贫困之中的儿童及其家庭，特别应关注罗姆人儿童和生活在不发达区域儿童的情况。</w:t>
      </w:r>
    </w:p>
    <w:p w:rsidR="00000000" w:rsidRDefault="00000000">
      <w:pPr>
        <w:spacing w:after="240"/>
        <w:rPr>
          <w:rFonts w:hint="eastAsia"/>
        </w:rPr>
      </w:pPr>
      <w:r>
        <w:rPr>
          <w:rFonts w:hint="eastAsia"/>
        </w:rPr>
        <w:tab/>
        <w:t xml:space="preserve">225.  </w:t>
      </w:r>
      <w:r>
        <w:rPr>
          <w:rFonts w:hint="eastAsia"/>
        </w:rPr>
        <w:t>委员会要求缔约国在下一次定期报告中列入为贯彻</w:t>
      </w:r>
      <w:r>
        <w:rPr>
          <w:rFonts w:hint="eastAsia"/>
        </w:rPr>
        <w:t>2001</w:t>
      </w:r>
      <w:r>
        <w:rPr>
          <w:rFonts w:hint="eastAsia"/>
        </w:rPr>
        <w:t>年《反对种族主义、种族歧视、仇外心理和相关不容忍现象世界会议》通过的《宣言和行动纲领》而就《儿童权利公约》所采取的有关措施和方案的具体情况，同时考虑到委员会就《公约》有关教育目的的第</w:t>
      </w:r>
      <w:r>
        <w:rPr>
          <w:rFonts w:hint="eastAsia"/>
        </w:rPr>
        <w:t>29</w:t>
      </w:r>
      <w:r>
        <w:rPr>
          <w:rFonts w:hint="eastAsia"/>
        </w:rPr>
        <w:t>条第</w:t>
      </w:r>
      <w:r>
        <w:rPr>
          <w:rFonts w:hint="eastAsia"/>
        </w:rPr>
        <w:t>1</w:t>
      </w:r>
      <w:r>
        <w:rPr>
          <w:rFonts w:hint="eastAsia"/>
        </w:rPr>
        <w:t>款所作第</w:t>
      </w:r>
      <w:r>
        <w:rPr>
          <w:rFonts w:hint="eastAsia"/>
        </w:rPr>
        <w:t>1</w:t>
      </w:r>
      <w:r>
        <w:rPr>
          <w:rFonts w:hint="eastAsia"/>
        </w:rPr>
        <w:t>号一般性评论。</w:t>
      </w:r>
    </w:p>
    <w:p w:rsidR="00000000" w:rsidRDefault="00000000">
      <w:pPr>
        <w:pStyle w:val="Heading4"/>
        <w:rPr>
          <w:rFonts w:hint="eastAsia"/>
        </w:rPr>
      </w:pPr>
      <w:r>
        <w:rPr>
          <w:rFonts w:hint="eastAsia"/>
        </w:rPr>
        <w:t>尊重儿童的意见和儿童的参与</w:t>
      </w:r>
    </w:p>
    <w:p w:rsidR="00000000" w:rsidRDefault="00000000">
      <w:pPr>
        <w:rPr>
          <w:rFonts w:hint="eastAsia"/>
        </w:rPr>
      </w:pPr>
      <w:r>
        <w:rPr>
          <w:rFonts w:hint="eastAsia"/>
        </w:rPr>
        <w:tab/>
        <w:t xml:space="preserve">226.  </w:t>
      </w:r>
      <w:r>
        <w:rPr>
          <w:rFonts w:hint="eastAsia"/>
        </w:rPr>
        <w:t>委员会注意到缔约国继续不断地努力确保儿童的参与，并欢迎一些相关法律中确定，在涉及儿童的行政和司法程序中，必须听取规定年龄的儿童的意见，并且根据儿童的年龄和成熟程度加以考虑。此外，委员会注意到，在学校和社会中</w:t>
      </w:r>
      <w:r>
        <w:rPr>
          <w:rFonts w:hint="eastAsia"/>
        </w:rPr>
        <w:t>(</w:t>
      </w:r>
      <w:r>
        <w:rPr>
          <w:rFonts w:hint="eastAsia"/>
        </w:rPr>
        <w:t>参见缔约国报告第</w:t>
      </w:r>
      <w:r>
        <w:rPr>
          <w:rFonts w:hint="eastAsia"/>
        </w:rPr>
        <w:t>123</w:t>
      </w:r>
      <w:r>
        <w:rPr>
          <w:rFonts w:hint="eastAsia"/>
        </w:rPr>
        <w:t>段</w:t>
      </w:r>
      <w:r>
        <w:rPr>
          <w:rFonts w:hint="eastAsia"/>
        </w:rPr>
        <w:t>)</w:t>
      </w:r>
      <w:r>
        <w:rPr>
          <w:rFonts w:hint="eastAsia"/>
        </w:rPr>
        <w:t>以及在全国和地方各级涉及儿童事务的决策中，正在努力解决关于儿童意见价值的文化概念方面的关注。</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227.  </w:t>
      </w:r>
      <w:r>
        <w:rPr>
          <w:rFonts w:ascii="Time New Roman" w:eastAsia="SimHei" w:hAnsi="Time New Roman" w:hint="eastAsia"/>
        </w:rPr>
        <w:t>参照第</w:t>
      </w:r>
      <w:r>
        <w:rPr>
          <w:rFonts w:ascii="Time New Roman" w:eastAsia="SimHei" w:hAnsi="Time New Roman" w:hint="eastAsia"/>
        </w:rPr>
        <w:t>12</w:t>
      </w:r>
      <w:r>
        <w:rPr>
          <w:rFonts w:ascii="Time New Roman" w:eastAsia="SimHei" w:hAnsi="Time New Roman" w:hint="eastAsia"/>
        </w:rPr>
        <w:t>条，委员会鼓励缔约国继续在全国和地方各级，并且根据儿童的年龄和成熟程度，增强儿童的参与和尊重儿童的意见。</w:t>
      </w:r>
    </w:p>
    <w:p w:rsidR="00000000" w:rsidRDefault="00000000">
      <w:pPr>
        <w:pStyle w:val="Heading4"/>
        <w:rPr>
          <w:rFonts w:hint="eastAsia"/>
        </w:rPr>
      </w:pPr>
      <w:r>
        <w:rPr>
          <w:rFonts w:hint="eastAsia"/>
        </w:rPr>
        <w:t>生存和发展</w:t>
      </w:r>
    </w:p>
    <w:p w:rsidR="00000000" w:rsidRDefault="00000000">
      <w:pPr>
        <w:rPr>
          <w:rFonts w:hint="eastAsia"/>
        </w:rPr>
      </w:pPr>
      <w:r>
        <w:rPr>
          <w:rFonts w:hint="eastAsia"/>
        </w:rPr>
        <w:tab/>
        <w:t xml:space="preserve">228.  </w:t>
      </w:r>
      <w:r>
        <w:rPr>
          <w:rFonts w:hint="eastAsia"/>
        </w:rPr>
        <w:t>委员会与缔约国一样，就包括交通事故在内的极多事故使儿童受害表示了关注。</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229.  </w:t>
      </w:r>
      <w:r>
        <w:rPr>
          <w:rFonts w:ascii="Time New Roman" w:eastAsia="SimHei" w:hAnsi="Time New Roman" w:hint="eastAsia"/>
        </w:rPr>
        <w:t>委员会建议缔约国考虑防止事故工作组的结论，推行多种办法，以期通过立法、玩具标准和照料儿童的条款以及对有关专职人员和残疾儿童家庭进行预防事故方面的培训等方法减少伤害儿童的事故量并减轻事故后果。</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230.  </w:t>
      </w:r>
      <w:r>
        <w:rPr>
          <w:rFonts w:hint="eastAsia"/>
        </w:rPr>
        <w:t>委员会提到了</w:t>
      </w:r>
      <w:r>
        <w:rPr>
          <w:rFonts w:hint="eastAsia"/>
        </w:rPr>
        <w:t>1995</w:t>
      </w:r>
      <w:r>
        <w:rPr>
          <w:rFonts w:hint="eastAsia"/>
        </w:rPr>
        <w:t>年的结论性意见，对于在家庭中继续存在体罚做法和尚未立法禁止此类体罚行为和未采取充分措施防止家庭中体罚的情况感到关注。</w:t>
      </w:r>
    </w:p>
    <w:p w:rsidR="00000000" w:rsidRDefault="00000000">
      <w:pPr>
        <w:rPr>
          <w:rFonts w:ascii="Time New Roman" w:eastAsia="SimHei" w:hAnsi="Time New Roman" w:hint="eastAsia"/>
        </w:rPr>
      </w:pPr>
      <w:r>
        <w:rPr>
          <w:rFonts w:ascii="Time New Roman" w:eastAsia="SimHei" w:hAnsi="Time New Roman" w:hint="eastAsia"/>
        </w:rPr>
        <w:tab/>
        <w:t xml:space="preserve">231.  </w:t>
      </w:r>
      <w:r>
        <w:rPr>
          <w:rFonts w:ascii="Time New Roman" w:eastAsia="SimHei" w:hAnsi="Time New Roman" w:hint="eastAsia"/>
        </w:rPr>
        <w:t>委员会建议缔约国：</w:t>
      </w:r>
    </w:p>
    <w:p w:rsidR="00000000" w:rsidRDefault="00000000">
      <w:pPr>
        <w:numPr>
          <w:ilvl w:val="0"/>
          <w:numId w:val="230"/>
        </w:numPr>
        <w:rPr>
          <w:rFonts w:ascii="Time New Roman" w:eastAsia="SimHei" w:hAnsi="Time New Roman" w:hint="eastAsia"/>
        </w:rPr>
      </w:pPr>
      <w:r>
        <w:rPr>
          <w:rFonts w:ascii="Time New Roman" w:eastAsia="SimHei" w:hAnsi="Time New Roman" w:hint="eastAsia"/>
        </w:rPr>
        <w:t>制定立法，禁止在家庭以及目前立法未述及的任何情况下实行体罚；</w:t>
      </w:r>
    </w:p>
    <w:p w:rsidR="00000000" w:rsidRDefault="00000000">
      <w:pPr>
        <w:numPr>
          <w:ilvl w:val="0"/>
          <w:numId w:val="230"/>
        </w:numPr>
        <w:rPr>
          <w:rFonts w:ascii="Time New Roman" w:eastAsia="SimHei" w:hAnsi="Time New Roman" w:hint="eastAsia"/>
        </w:rPr>
      </w:pPr>
      <w:r>
        <w:rPr>
          <w:rFonts w:ascii="Time New Roman" w:eastAsia="SimHei" w:hAnsi="Time New Roman" w:hint="eastAsia"/>
        </w:rPr>
        <w:t>定出多种机制以结束体罚行为，包括开展针对家长、教师和儿童的宣传运动；</w:t>
      </w:r>
    </w:p>
    <w:p w:rsidR="00000000" w:rsidRDefault="00000000">
      <w:pPr>
        <w:numPr>
          <w:ilvl w:val="0"/>
          <w:numId w:val="230"/>
        </w:numPr>
        <w:rPr>
          <w:rFonts w:ascii="Time New Roman" w:eastAsia="SimHei" w:hAnsi="Time New Roman" w:hint="eastAsia"/>
        </w:rPr>
      </w:pPr>
      <w:r>
        <w:rPr>
          <w:rFonts w:ascii="Time New Roman" w:eastAsia="SimHei" w:hAnsi="Time New Roman" w:hint="eastAsia"/>
        </w:rPr>
        <w:t>在社会所有各级推广正面、参与性、非暴力形式的纪律以取代体罚；</w:t>
      </w:r>
    </w:p>
    <w:p w:rsidR="00000000" w:rsidRDefault="00000000">
      <w:pPr>
        <w:numPr>
          <w:ilvl w:val="0"/>
          <w:numId w:val="230"/>
        </w:numPr>
        <w:spacing w:after="320"/>
        <w:rPr>
          <w:rFonts w:ascii="Time New Roman" w:eastAsia="SimHei" w:hAnsi="Time New Roman" w:hint="eastAsia"/>
        </w:rPr>
      </w:pPr>
      <w:r>
        <w:rPr>
          <w:rFonts w:ascii="Time New Roman" w:eastAsia="SimHei" w:hAnsi="Time New Roman" w:hint="eastAsia"/>
        </w:rPr>
        <w:t>为监测家庭中使用体罚情况的儿童工作专业人员建立起强制性的报告制度。</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pStyle w:val="Heading4"/>
        <w:rPr>
          <w:rFonts w:hint="eastAsia"/>
        </w:rPr>
      </w:pPr>
      <w:r>
        <w:rPr>
          <w:rFonts w:hint="eastAsia"/>
        </w:rPr>
        <w:t>家庭环境</w:t>
      </w:r>
    </w:p>
    <w:p w:rsidR="00000000" w:rsidRDefault="00000000">
      <w:pPr>
        <w:rPr>
          <w:rFonts w:hint="eastAsia"/>
        </w:rPr>
      </w:pPr>
      <w:r>
        <w:rPr>
          <w:rFonts w:hint="eastAsia"/>
        </w:rPr>
        <w:tab/>
        <w:t xml:space="preserve">232.  </w:t>
      </w:r>
      <w:r>
        <w:rPr>
          <w:rFonts w:hint="eastAsia"/>
        </w:rPr>
        <w:t>委员会欢迎缔约国决定制定一项有关家庭政策的总计划，包括改革社会福利和社会保障制度及按家庭经济状况提供保障的办法，为家庭和儿童以及未按社会保障制度缴款的人员提供福利。委员会还欢迎在消除贫困和社会排斥现象的全国行动计划中把儿童列为首要保护对象，包括为家庭提供支助措施使其履行扶养子女的责任。然而，委员会感到关切的是：</w:t>
      </w:r>
    </w:p>
    <w:p w:rsidR="00000000" w:rsidRDefault="00000000">
      <w:pPr>
        <w:numPr>
          <w:ilvl w:val="0"/>
          <w:numId w:val="231"/>
        </w:numPr>
        <w:rPr>
          <w:rFonts w:hint="eastAsia"/>
        </w:rPr>
      </w:pPr>
      <w:r>
        <w:rPr>
          <w:rFonts w:hint="eastAsia"/>
        </w:rPr>
        <w:t>许多家庭贫困、住房条件差，家长失业、从事非合同性工作和高酗酒率，对尊重儿童权利造成了不良的影响；</w:t>
      </w:r>
    </w:p>
    <w:p w:rsidR="00000000" w:rsidRDefault="00000000">
      <w:pPr>
        <w:numPr>
          <w:ilvl w:val="0"/>
          <w:numId w:val="231"/>
        </w:numPr>
        <w:rPr>
          <w:rFonts w:hint="eastAsia"/>
        </w:rPr>
      </w:pPr>
      <w:r>
        <w:rPr>
          <w:rFonts w:hint="eastAsia"/>
        </w:rPr>
        <w:t>缺乏充分的免费学前照料服务，恶化了贫困家庭已经十分困难的处境。</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233.  </w:t>
      </w:r>
      <w:r>
        <w:rPr>
          <w:rFonts w:ascii="Time New Roman" w:eastAsia="SimHei" w:hAnsi="Time New Roman" w:hint="eastAsia"/>
        </w:rPr>
        <w:t>委员会建议缔约国不遗余力，尽现有资源允许的最大可能，资助家庭履行扶养子女的责任，并确保在家庭环境中保护所有儿童的权利。</w:t>
      </w:r>
    </w:p>
    <w:p w:rsidR="00000000" w:rsidRDefault="00000000">
      <w:pPr>
        <w:pStyle w:val="Heading4"/>
        <w:spacing w:after="160"/>
        <w:rPr>
          <w:rFonts w:hint="eastAsia"/>
        </w:rPr>
      </w:pPr>
      <w:r>
        <w:rPr>
          <w:rFonts w:hint="eastAsia"/>
        </w:rPr>
        <w:t>凌辱和忽视，包括性虐待和性剥削</w:t>
      </w:r>
    </w:p>
    <w:p w:rsidR="00000000" w:rsidRDefault="00000000">
      <w:pPr>
        <w:rPr>
          <w:rFonts w:hint="eastAsia"/>
        </w:rPr>
      </w:pPr>
      <w:r>
        <w:rPr>
          <w:rFonts w:hint="eastAsia"/>
        </w:rPr>
        <w:tab/>
        <w:t xml:space="preserve">234.  </w:t>
      </w:r>
      <w:r>
        <w:rPr>
          <w:rFonts w:hint="eastAsia"/>
        </w:rPr>
        <w:t>委员会注意到缔约国最近采取主动行动，正在确立机制，以使医生、教师和其他有关的专业人员可就指称的对儿童性虐待或性剥削行为提出控告</w:t>
      </w:r>
      <w:r>
        <w:rPr>
          <w:rFonts w:hint="eastAsia"/>
        </w:rPr>
        <w:t>(2001</w:t>
      </w:r>
      <w:r>
        <w:rPr>
          <w:rFonts w:hint="eastAsia"/>
        </w:rPr>
        <w:t>年</w:t>
      </w:r>
      <w:r>
        <w:rPr>
          <w:rFonts w:hint="eastAsia"/>
        </w:rPr>
        <w:t>8</w:t>
      </w:r>
      <w:r>
        <w:rPr>
          <w:rFonts w:hint="eastAsia"/>
        </w:rPr>
        <w:t>月</w:t>
      </w:r>
      <w:r>
        <w:rPr>
          <w:rFonts w:hint="eastAsia"/>
        </w:rPr>
        <w:t>25</w:t>
      </w:r>
      <w:r>
        <w:rPr>
          <w:rFonts w:hint="eastAsia"/>
        </w:rPr>
        <w:t>日第</w:t>
      </w:r>
      <w:r>
        <w:rPr>
          <w:rFonts w:hint="eastAsia"/>
        </w:rPr>
        <w:t>99</w:t>
      </w:r>
      <w:r>
        <w:rPr>
          <w:rFonts w:hint="eastAsia"/>
        </w:rPr>
        <w:t>号法律</w:t>
      </w:r>
      <w:r>
        <w:rPr>
          <w:rFonts w:hint="eastAsia"/>
        </w:rPr>
        <w:t>)</w:t>
      </w:r>
      <w:r>
        <w:rPr>
          <w:rFonts w:hint="eastAsia"/>
        </w:rPr>
        <w:t>。</w:t>
      </w:r>
    </w:p>
    <w:p w:rsidR="00000000" w:rsidRDefault="00000000">
      <w:pPr>
        <w:rPr>
          <w:rFonts w:ascii="Time New Roman" w:eastAsia="SimHei" w:hAnsi="Time New Roman" w:hint="eastAsia"/>
        </w:rPr>
      </w:pPr>
      <w:r>
        <w:rPr>
          <w:rFonts w:ascii="Time New Roman" w:eastAsia="SimHei" w:hAnsi="Time New Roman" w:hint="eastAsia"/>
        </w:rPr>
        <w:tab/>
        <w:t xml:space="preserve">235.  </w:t>
      </w:r>
      <w:r>
        <w:rPr>
          <w:rFonts w:ascii="Time New Roman" w:eastAsia="SimHei" w:hAnsi="Time New Roman" w:hint="eastAsia"/>
        </w:rPr>
        <w:t>委员会建议缔约国：</w:t>
      </w:r>
    </w:p>
    <w:p w:rsidR="00000000" w:rsidRDefault="00000000">
      <w:pPr>
        <w:numPr>
          <w:ilvl w:val="0"/>
          <w:numId w:val="232"/>
        </w:numPr>
        <w:rPr>
          <w:rFonts w:ascii="Time New Roman" w:eastAsia="SimHei" w:hAnsi="Time New Roman" w:hint="eastAsia"/>
        </w:rPr>
      </w:pPr>
      <w:r>
        <w:rPr>
          <w:rFonts w:ascii="Time New Roman" w:eastAsia="SimHei" w:hAnsi="Time New Roman" w:hint="eastAsia"/>
        </w:rPr>
        <w:t>增强监测和收集凌辱和忽视儿童情况的数据；</w:t>
      </w:r>
    </w:p>
    <w:p w:rsidR="00000000" w:rsidRDefault="00000000">
      <w:pPr>
        <w:numPr>
          <w:ilvl w:val="0"/>
          <w:numId w:val="232"/>
        </w:numPr>
        <w:rPr>
          <w:rFonts w:ascii="Time New Roman" w:eastAsia="SimHei" w:hAnsi="Time New Roman" w:hint="eastAsia"/>
        </w:rPr>
      </w:pPr>
      <w:r>
        <w:rPr>
          <w:rFonts w:ascii="Time New Roman" w:eastAsia="SimHei" w:hAnsi="Time New Roman" w:hint="eastAsia"/>
        </w:rPr>
        <w:t>规定专业人员必须向有关机构报告虐待案件，包括性虐待案件，并确保被要求进行通报的专业人员得到充分的培训和适当的保护；</w:t>
      </w:r>
    </w:p>
    <w:p w:rsidR="00000000" w:rsidRDefault="00000000">
      <w:pPr>
        <w:numPr>
          <w:ilvl w:val="0"/>
          <w:numId w:val="232"/>
        </w:numPr>
        <w:spacing w:after="240"/>
        <w:rPr>
          <w:rFonts w:ascii="Time New Roman" w:eastAsia="SimHei" w:hAnsi="Time New Roman" w:hint="eastAsia"/>
        </w:rPr>
      </w:pPr>
      <w:r>
        <w:rPr>
          <w:rFonts w:ascii="Time New Roman" w:eastAsia="SimHei" w:hAnsi="Time New Roman" w:hint="eastAsia"/>
        </w:rPr>
        <w:t>确保为受虐待之害的儿童提供康复援助。</w:t>
      </w:r>
    </w:p>
    <w:p w:rsidR="00000000" w:rsidRDefault="00000000">
      <w:pPr>
        <w:pStyle w:val="Heading4"/>
        <w:rPr>
          <w:rFonts w:hint="eastAsia"/>
        </w:rPr>
      </w:pPr>
      <w:r>
        <w:rPr>
          <w:rFonts w:hint="eastAsia"/>
        </w:rPr>
        <w:t>替代照料</w:t>
      </w:r>
    </w:p>
    <w:p w:rsidR="00000000" w:rsidRDefault="00000000">
      <w:pPr>
        <w:rPr>
          <w:rFonts w:hint="eastAsia"/>
        </w:rPr>
      </w:pPr>
      <w:r>
        <w:rPr>
          <w:rFonts w:hint="eastAsia"/>
        </w:rPr>
        <w:tab/>
        <w:t xml:space="preserve">236.  </w:t>
      </w:r>
      <w:r>
        <w:rPr>
          <w:rFonts w:hint="eastAsia"/>
        </w:rPr>
        <w:t>委员会感到关注的是：</w:t>
      </w:r>
    </w:p>
    <w:p w:rsidR="00000000" w:rsidRDefault="00000000">
      <w:pPr>
        <w:numPr>
          <w:ilvl w:val="0"/>
          <w:numId w:val="233"/>
        </w:numPr>
        <w:rPr>
          <w:rFonts w:hint="eastAsia"/>
        </w:rPr>
      </w:pPr>
      <w:r>
        <w:rPr>
          <w:rFonts w:hint="eastAsia"/>
        </w:rPr>
        <w:t>仍然侧重于在收养机构内安置被剥夺家庭环境的儿童</w:t>
      </w:r>
      <w:r>
        <w:rPr>
          <w:rFonts w:hint="eastAsia"/>
        </w:rPr>
        <w:t xml:space="preserve"> (</w:t>
      </w:r>
      <w:r>
        <w:rPr>
          <w:rFonts w:hint="eastAsia"/>
        </w:rPr>
        <w:t>具体参见缔约国报告第</w:t>
      </w:r>
      <w:r>
        <w:rPr>
          <w:rFonts w:hint="eastAsia"/>
        </w:rPr>
        <w:t>89</w:t>
      </w:r>
      <w:r>
        <w:rPr>
          <w:rFonts w:hint="eastAsia"/>
        </w:rPr>
        <w:t>段</w:t>
      </w:r>
      <w:r>
        <w:rPr>
          <w:rFonts w:hint="eastAsia"/>
        </w:rPr>
        <w:t>)</w:t>
      </w:r>
      <w:r>
        <w:rPr>
          <w:rFonts w:hint="eastAsia"/>
        </w:rPr>
        <w:t>；</w:t>
      </w:r>
    </w:p>
    <w:p w:rsidR="00000000" w:rsidRDefault="00000000">
      <w:pPr>
        <w:numPr>
          <w:ilvl w:val="0"/>
          <w:numId w:val="233"/>
        </w:numPr>
        <w:rPr>
          <w:rFonts w:hint="eastAsia"/>
        </w:rPr>
      </w:pPr>
      <w:r>
        <w:rPr>
          <w:rFonts w:hint="eastAsia"/>
        </w:rPr>
        <w:t>未能充分地审查对儿童实行替代照料的情况</w:t>
      </w:r>
      <w:r>
        <w:rPr>
          <w:rFonts w:hint="eastAsia"/>
        </w:rPr>
        <w:t>(</w:t>
      </w:r>
      <w:r>
        <w:rPr>
          <w:rFonts w:hint="eastAsia"/>
        </w:rPr>
        <w:t>参见缔约国报告第</w:t>
      </w:r>
      <w:r>
        <w:rPr>
          <w:rFonts w:hint="eastAsia"/>
        </w:rPr>
        <w:t>206</w:t>
      </w:r>
      <w:r>
        <w:rPr>
          <w:rFonts w:hint="eastAsia"/>
        </w:rPr>
        <w:t>段</w:t>
      </w:r>
      <w:r>
        <w:rPr>
          <w:rFonts w:hint="eastAsia"/>
        </w:rPr>
        <w:t>)</w:t>
      </w:r>
      <w:r>
        <w:rPr>
          <w:rFonts w:hint="eastAsia"/>
        </w:rPr>
        <w:t>。</w:t>
      </w:r>
    </w:p>
    <w:p w:rsidR="00000000" w:rsidRDefault="00000000">
      <w:pPr>
        <w:rPr>
          <w:rFonts w:ascii="Time New Roman" w:eastAsia="SimHei" w:hAnsi="Time New Roman" w:hint="eastAsia"/>
        </w:rPr>
      </w:pPr>
      <w:r>
        <w:rPr>
          <w:rFonts w:ascii="Time New Roman" w:eastAsia="SimHei" w:hAnsi="Time New Roman" w:hint="eastAsia"/>
        </w:rPr>
        <w:tab/>
        <w:t xml:space="preserve">237.  </w:t>
      </w:r>
      <w:r>
        <w:rPr>
          <w:rFonts w:ascii="Time New Roman" w:eastAsia="SimHei" w:hAnsi="Time New Roman" w:hint="eastAsia"/>
        </w:rPr>
        <w:t>委员会建议缔约国：</w:t>
      </w:r>
    </w:p>
    <w:p w:rsidR="00000000" w:rsidRDefault="00000000">
      <w:pPr>
        <w:numPr>
          <w:ilvl w:val="0"/>
          <w:numId w:val="234"/>
        </w:numPr>
        <w:rPr>
          <w:rFonts w:ascii="Time New Roman" w:eastAsia="SimHei" w:hAnsi="Time New Roman" w:hint="eastAsia"/>
        </w:rPr>
      </w:pPr>
      <w:r>
        <w:rPr>
          <w:rFonts w:ascii="Time New Roman" w:eastAsia="SimHei" w:hAnsi="Time New Roman" w:hint="eastAsia"/>
        </w:rPr>
        <w:t>着重于领养照料，包括为领养家庭提供充分的资助和咨询；</w:t>
      </w:r>
    </w:p>
    <w:p w:rsidR="00000000" w:rsidRDefault="00000000">
      <w:pPr>
        <w:numPr>
          <w:ilvl w:val="0"/>
          <w:numId w:val="234"/>
        </w:numPr>
        <w:rPr>
          <w:rFonts w:ascii="Time New Roman" w:eastAsia="SimHei" w:hAnsi="Time New Roman" w:hint="eastAsia"/>
        </w:rPr>
      </w:pPr>
      <w:r>
        <w:rPr>
          <w:rFonts w:ascii="Time New Roman" w:eastAsia="SimHei" w:hAnsi="Time New Roman" w:hint="eastAsia"/>
        </w:rPr>
        <w:t>制定减少在收养机构内安排的政策，并继续努力减少收养机构内安置儿童的比例；</w:t>
      </w:r>
    </w:p>
    <w:p w:rsidR="00000000" w:rsidRDefault="00000000">
      <w:pPr>
        <w:numPr>
          <w:ilvl w:val="0"/>
          <w:numId w:val="234"/>
        </w:numPr>
        <w:spacing w:after="160"/>
        <w:rPr>
          <w:rFonts w:ascii="Time New Roman" w:eastAsia="SimHei" w:hAnsi="Time New Roman" w:hint="eastAsia"/>
        </w:rPr>
      </w:pPr>
      <w:r>
        <w:rPr>
          <w:rFonts w:ascii="Time New Roman" w:eastAsia="SimHei" w:hAnsi="Time New Roman" w:hint="eastAsia"/>
        </w:rPr>
        <w:t>增强对儿童替代性照顾的审查，确保定期和经常地开展审查工作；并考虑到儿童的意见和最高利益。</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rPr>
          <w:rFonts w:hint="eastAsia"/>
        </w:rPr>
      </w:pPr>
      <w:r>
        <w:rPr>
          <w:rFonts w:hint="eastAsia"/>
        </w:rPr>
        <w:tab/>
        <w:t xml:space="preserve">238.  </w:t>
      </w:r>
      <w:r>
        <w:rPr>
          <w:rFonts w:hint="eastAsia"/>
        </w:rPr>
        <w:t>委员会欢迎近几年来在降低儿童死亡率方面取得的进展，并且欢迎在国家的初级保健体系内将私营和公营保健相结合以极低收费提供服务的做法，以及在公私两级提供的医院服务。然而，委员会关注：</w:t>
      </w:r>
    </w:p>
    <w:p w:rsidR="00000000" w:rsidRDefault="00000000">
      <w:pPr>
        <w:numPr>
          <w:ilvl w:val="0"/>
          <w:numId w:val="235"/>
        </w:numPr>
        <w:rPr>
          <w:rFonts w:hint="eastAsia"/>
        </w:rPr>
      </w:pPr>
      <w:r>
        <w:rPr>
          <w:rFonts w:hint="eastAsia"/>
        </w:rPr>
        <w:t>5</w:t>
      </w:r>
      <w:r>
        <w:rPr>
          <w:rFonts w:hint="eastAsia"/>
        </w:rPr>
        <w:t>岁以下儿童死亡率和儿童患结核病率仍超出区域平均率，尤其是在北部一些乡村地区，而且</w:t>
      </w:r>
      <w:r>
        <w:rPr>
          <w:rFonts w:hint="eastAsia"/>
        </w:rPr>
        <w:t>A</w:t>
      </w:r>
      <w:r>
        <w:t>zores</w:t>
      </w:r>
      <w:r>
        <w:rPr>
          <w:rFonts w:hint="eastAsia"/>
        </w:rPr>
        <w:t>地区的此类比例也过高；</w:t>
      </w:r>
    </w:p>
    <w:p w:rsidR="00000000" w:rsidRDefault="00000000">
      <w:pPr>
        <w:numPr>
          <w:ilvl w:val="0"/>
          <w:numId w:val="235"/>
        </w:numPr>
        <w:rPr>
          <w:rFonts w:hint="eastAsia"/>
        </w:rPr>
      </w:pPr>
      <w:r>
        <w:rPr>
          <w:rFonts w:hint="eastAsia"/>
        </w:rPr>
        <w:t>缔约国需要增强公共保健制度，包括加强精神保健服务，而且该国境内的某些地区初级保健设施尚有不足；</w:t>
      </w:r>
    </w:p>
    <w:p w:rsidR="00000000" w:rsidRDefault="00000000">
      <w:pPr>
        <w:numPr>
          <w:ilvl w:val="0"/>
          <w:numId w:val="235"/>
        </w:numPr>
        <w:rPr>
          <w:rFonts w:hint="eastAsia"/>
        </w:rPr>
      </w:pPr>
      <w:r>
        <w:rPr>
          <w:rFonts w:hint="eastAsia"/>
        </w:rPr>
        <w:t>缔约国的卫生开支显然低于本区域其他各国，而这不利地影响了儿童享有保健的权利。</w:t>
      </w:r>
    </w:p>
    <w:p w:rsidR="00000000" w:rsidRDefault="00000000">
      <w:pPr>
        <w:rPr>
          <w:rFonts w:ascii="Time New Roman" w:eastAsia="SimHei" w:hAnsi="Time New Roman" w:hint="eastAsia"/>
        </w:rPr>
      </w:pPr>
      <w:r>
        <w:rPr>
          <w:rFonts w:ascii="Time New Roman" w:eastAsia="SimHei" w:hAnsi="Time New Roman" w:hint="eastAsia"/>
        </w:rPr>
        <w:tab/>
        <w:t xml:space="preserve">239.  </w:t>
      </w:r>
      <w:r>
        <w:rPr>
          <w:rFonts w:ascii="Time New Roman" w:eastAsia="SimHei" w:hAnsi="Time New Roman" w:hint="eastAsia"/>
        </w:rPr>
        <w:t>委员会建议缔约国：</w:t>
      </w:r>
    </w:p>
    <w:p w:rsidR="00000000" w:rsidRDefault="00000000">
      <w:pPr>
        <w:numPr>
          <w:ilvl w:val="0"/>
          <w:numId w:val="236"/>
        </w:numPr>
        <w:rPr>
          <w:rFonts w:ascii="Time New Roman" w:eastAsia="SimHei" w:hAnsi="Time New Roman" w:hint="eastAsia"/>
        </w:rPr>
      </w:pPr>
      <w:r>
        <w:rPr>
          <w:rFonts w:ascii="Time New Roman" w:eastAsia="SimHei" w:hAnsi="Time New Roman" w:hint="eastAsia"/>
        </w:rPr>
        <w:t>增强公共保健设施，包括采用公民社会投资的办法；</w:t>
      </w:r>
    </w:p>
    <w:p w:rsidR="00000000" w:rsidRDefault="00000000">
      <w:pPr>
        <w:numPr>
          <w:ilvl w:val="0"/>
          <w:numId w:val="236"/>
        </w:numPr>
        <w:spacing w:after="240"/>
        <w:rPr>
          <w:rFonts w:ascii="Time New Roman" w:eastAsia="SimHei" w:hAnsi="Time New Roman" w:hint="eastAsia"/>
        </w:rPr>
      </w:pPr>
      <w:r>
        <w:rPr>
          <w:rFonts w:ascii="Time New Roman" w:eastAsia="SimHei" w:hAnsi="Time New Roman" w:hint="eastAsia"/>
        </w:rPr>
        <w:t>确保该国各地区的全体儿童都能享有可达到的最高保健水准。</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240.  </w:t>
      </w:r>
      <w:r>
        <w:rPr>
          <w:rFonts w:hint="eastAsia"/>
        </w:rPr>
        <w:t>委员会欢迎缔约国注重把残疾儿童融入主流教育。然而，委员会感到关注的是，全国用于对残疾儿童进行特殊教育的资金调配不均，尤其集中在里斯本，这限制了某些儿童进入特殊教育设施就读的机会。</w:t>
      </w:r>
    </w:p>
    <w:p w:rsidR="00000000" w:rsidRDefault="00000000">
      <w:pPr>
        <w:rPr>
          <w:rFonts w:ascii="Time New Roman" w:eastAsia="SimHei" w:hAnsi="Time New Roman" w:hint="eastAsia"/>
        </w:rPr>
      </w:pPr>
      <w:r>
        <w:rPr>
          <w:rFonts w:ascii="Time New Roman" w:eastAsia="SimHei" w:hAnsi="Time New Roman" w:hint="eastAsia"/>
        </w:rPr>
        <w:tab/>
        <w:t xml:space="preserve">241.  </w:t>
      </w:r>
      <w:r>
        <w:rPr>
          <w:rFonts w:ascii="Time New Roman" w:eastAsia="SimHei" w:hAnsi="Time New Roman" w:hint="eastAsia"/>
        </w:rPr>
        <w:t>委员会建议缔约国：</w:t>
      </w:r>
    </w:p>
    <w:p w:rsidR="00000000" w:rsidRDefault="00000000">
      <w:pPr>
        <w:numPr>
          <w:ilvl w:val="0"/>
          <w:numId w:val="237"/>
        </w:numPr>
        <w:rPr>
          <w:rFonts w:ascii="Time New Roman" w:eastAsia="SimHei" w:hAnsi="Time New Roman" w:hint="eastAsia"/>
        </w:rPr>
      </w:pPr>
      <w:r>
        <w:rPr>
          <w:rFonts w:ascii="Time New Roman" w:eastAsia="SimHei" w:hAnsi="Time New Roman" w:hint="eastAsia"/>
        </w:rPr>
        <w:t>继续增强努力确保将残疾儿童融入普通学校就读；</w:t>
      </w:r>
    </w:p>
    <w:p w:rsidR="00000000" w:rsidRDefault="00000000">
      <w:pPr>
        <w:numPr>
          <w:ilvl w:val="0"/>
          <w:numId w:val="237"/>
        </w:numPr>
        <w:spacing w:after="240"/>
        <w:rPr>
          <w:rFonts w:ascii="Time New Roman" w:eastAsia="SimHei" w:hAnsi="Time New Roman" w:hint="eastAsia"/>
        </w:rPr>
      </w:pPr>
      <w:r>
        <w:rPr>
          <w:rFonts w:ascii="Time New Roman" w:eastAsia="SimHei" w:hAnsi="Time New Roman" w:hint="eastAsia"/>
        </w:rPr>
        <w:t>审查为残疾儿童拨出的特殊教育资金的分配情况，以期确保所有需要此类服务的儿童及其家庭都能够方便地利用此种特殊教育资金。</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242.  </w:t>
      </w:r>
      <w:r>
        <w:rPr>
          <w:rFonts w:hint="eastAsia"/>
        </w:rPr>
        <w:t>委员会注意到卫生部和教育部合作建立起了一个致力于从事青春期卫生教育工作的网络，同时仍感关注，少年怀孕率仍高，而且缺乏有关堕胎的数据。</w:t>
      </w:r>
    </w:p>
    <w:p w:rsidR="00000000" w:rsidRDefault="00000000">
      <w:pPr>
        <w:rPr>
          <w:rFonts w:ascii="Time New Roman" w:eastAsia="SimHei" w:hAnsi="Time New Roman" w:hint="eastAsia"/>
        </w:rPr>
      </w:pPr>
      <w:r>
        <w:rPr>
          <w:rFonts w:ascii="Time New Roman" w:eastAsia="SimHei" w:hAnsi="Time New Roman" w:hint="eastAsia"/>
        </w:rPr>
        <w:tab/>
        <w:t xml:space="preserve">243.  </w:t>
      </w:r>
      <w:r>
        <w:rPr>
          <w:rFonts w:ascii="Time New Roman" w:eastAsia="SimHei" w:hAnsi="Time New Roman" w:hint="eastAsia"/>
        </w:rPr>
        <w:t>委员会建议缔约国：</w:t>
      </w:r>
    </w:p>
    <w:p w:rsidR="00000000" w:rsidRDefault="00000000">
      <w:pPr>
        <w:numPr>
          <w:ilvl w:val="0"/>
          <w:numId w:val="238"/>
        </w:numPr>
        <w:rPr>
          <w:rFonts w:ascii="Time New Roman" w:eastAsia="SimHei" w:hAnsi="Time New Roman" w:hint="eastAsia"/>
        </w:rPr>
      </w:pPr>
      <w:r>
        <w:rPr>
          <w:rFonts w:ascii="Time New Roman" w:eastAsia="SimHei" w:hAnsi="Time New Roman" w:hint="eastAsia"/>
        </w:rPr>
        <w:t>采取步骤，通过开展性教育，包括有关如何使用避孕套之类的生育控制措施教育，处理青春期卫生问题，包括青少年怀孕和性传染疾病问题；</w:t>
      </w:r>
    </w:p>
    <w:p w:rsidR="00000000" w:rsidRDefault="00000000">
      <w:pPr>
        <w:numPr>
          <w:ilvl w:val="0"/>
          <w:numId w:val="238"/>
        </w:numPr>
        <w:spacing w:after="240"/>
        <w:rPr>
          <w:rFonts w:ascii="Time New Roman" w:eastAsia="SimHei" w:hAnsi="Time New Roman" w:hint="eastAsia"/>
        </w:rPr>
      </w:pPr>
      <w:r>
        <w:rPr>
          <w:rFonts w:ascii="Time New Roman" w:eastAsia="SimHei" w:hAnsi="Time New Roman" w:hint="eastAsia"/>
        </w:rPr>
        <w:t>增强精神保健和咨询服务，确保这方面的服务能为青少年所用，并保持对青少年的敏感。</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244.  </w:t>
      </w:r>
      <w:r>
        <w:rPr>
          <w:rFonts w:hint="eastAsia"/>
        </w:rPr>
        <w:t>委员会注意缔约国发起了针对艾滋病毒</w:t>
      </w:r>
      <w:r>
        <w:rPr>
          <w:rFonts w:hint="eastAsia"/>
        </w:rPr>
        <w:t>/</w:t>
      </w:r>
      <w:r>
        <w:rPr>
          <w:rFonts w:hint="eastAsia"/>
        </w:rPr>
        <w:t>艾滋病的保健教育方案，但对于缔约国境内艾滋病毒的传播，包括母婴传播，以及艾滋病高发病率</w:t>
      </w:r>
      <w:r>
        <w:rPr>
          <w:rFonts w:hint="eastAsia"/>
        </w:rPr>
        <w:t>(</w:t>
      </w:r>
      <w:r>
        <w:rPr>
          <w:rFonts w:hint="eastAsia"/>
        </w:rPr>
        <w:t>每</w:t>
      </w:r>
      <w:r>
        <w:rPr>
          <w:rFonts w:hint="eastAsia"/>
        </w:rPr>
        <w:t>100,000</w:t>
      </w:r>
      <w:r>
        <w:rPr>
          <w:rFonts w:hint="eastAsia"/>
        </w:rPr>
        <w:t>人中有</w:t>
      </w:r>
      <w:r>
        <w:rPr>
          <w:rFonts w:hint="eastAsia"/>
        </w:rPr>
        <w:t>10.4</w:t>
      </w:r>
      <w:r>
        <w:rPr>
          <w:rFonts w:hint="eastAsia"/>
        </w:rPr>
        <w:t>起病例</w:t>
      </w:r>
      <w:r>
        <w:rPr>
          <w:rFonts w:hint="eastAsia"/>
        </w:rPr>
        <w:t>)</w:t>
      </w:r>
      <w:r>
        <w:rPr>
          <w:rFonts w:hint="eastAsia"/>
        </w:rPr>
        <w:t>感到关注。</w:t>
      </w:r>
    </w:p>
    <w:p w:rsidR="00000000" w:rsidRDefault="00000000">
      <w:pPr>
        <w:rPr>
          <w:rFonts w:ascii="Time New Roman" w:eastAsia="SimHei" w:hAnsi="Time New Roman" w:hint="eastAsia"/>
        </w:rPr>
      </w:pPr>
      <w:r>
        <w:rPr>
          <w:rFonts w:ascii="Time New Roman" w:eastAsia="SimHei" w:hAnsi="Time New Roman" w:hint="eastAsia"/>
        </w:rPr>
        <w:tab/>
        <w:t xml:space="preserve">245.  </w:t>
      </w:r>
      <w:r>
        <w:rPr>
          <w:rFonts w:ascii="Time New Roman" w:eastAsia="SimHei" w:hAnsi="Time New Roman" w:hint="eastAsia"/>
        </w:rPr>
        <w:t>委员会建议缔约国：</w:t>
      </w:r>
    </w:p>
    <w:p w:rsidR="00000000" w:rsidRDefault="00000000">
      <w:pPr>
        <w:numPr>
          <w:ilvl w:val="0"/>
          <w:numId w:val="239"/>
        </w:numPr>
        <w:rPr>
          <w:rFonts w:ascii="Time New Roman" w:eastAsia="SimHei" w:hAnsi="Time New Roman" w:hint="eastAsia"/>
        </w:rPr>
      </w:pPr>
      <w:r>
        <w:rPr>
          <w:rFonts w:ascii="Time New Roman" w:eastAsia="SimHei" w:hAnsi="Time New Roman" w:hint="eastAsia"/>
        </w:rPr>
        <w:t>继续增强其预防艾滋病毒</w:t>
      </w:r>
      <w:r>
        <w:rPr>
          <w:rFonts w:ascii="Time New Roman" w:eastAsia="SimHei" w:hAnsi="Time New Roman" w:hint="eastAsia"/>
        </w:rPr>
        <w:t>/</w:t>
      </w:r>
      <w:r>
        <w:rPr>
          <w:rFonts w:ascii="Time New Roman" w:eastAsia="SimHei" w:hAnsi="Time New Roman" w:hint="eastAsia"/>
        </w:rPr>
        <w:t>艾滋病的方案，包括性安全教育方案；</w:t>
      </w:r>
    </w:p>
    <w:p w:rsidR="00000000" w:rsidRDefault="00000000">
      <w:pPr>
        <w:numPr>
          <w:ilvl w:val="0"/>
          <w:numId w:val="239"/>
        </w:numPr>
        <w:spacing w:after="320"/>
        <w:rPr>
          <w:rFonts w:ascii="Time New Roman" w:eastAsia="SimHei" w:hAnsi="Time New Roman" w:hint="eastAsia"/>
        </w:rPr>
      </w:pPr>
      <w:r>
        <w:rPr>
          <w:rFonts w:ascii="Time New Roman" w:eastAsia="SimHei" w:hAnsi="Time New Roman" w:hint="eastAsia"/>
        </w:rPr>
        <w:t>增强初级保健一级的干预行动，旨在限制艾滋病毒的母婴传播。</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rPr>
          <w:rFonts w:hint="eastAsia"/>
        </w:rPr>
      </w:pPr>
      <w:r>
        <w:rPr>
          <w:rFonts w:hint="eastAsia"/>
        </w:rPr>
        <w:tab/>
        <w:t xml:space="preserve">246.  </w:t>
      </w:r>
      <w:r>
        <w:rPr>
          <w:rFonts w:hint="eastAsia"/>
        </w:rPr>
        <w:t>委员会注意到，在扩大中等教育毕业生人数和执行扩大和发展学前教育以及“社会学校行动方案”方面取得的重大进展。委员会仍感关注的是：</w:t>
      </w:r>
    </w:p>
    <w:p w:rsidR="00000000" w:rsidRDefault="00000000">
      <w:pPr>
        <w:numPr>
          <w:ilvl w:val="0"/>
          <w:numId w:val="240"/>
        </w:numPr>
        <w:rPr>
          <w:rFonts w:hint="eastAsia"/>
        </w:rPr>
      </w:pPr>
      <w:r>
        <w:rPr>
          <w:rFonts w:hint="eastAsia"/>
        </w:rPr>
        <w:t>对教育，包括学前教育的投资水平低；</w:t>
      </w:r>
    </w:p>
    <w:p w:rsidR="00000000" w:rsidRDefault="00000000">
      <w:pPr>
        <w:numPr>
          <w:ilvl w:val="0"/>
          <w:numId w:val="240"/>
        </w:numPr>
        <w:rPr>
          <w:rFonts w:hint="eastAsia"/>
        </w:rPr>
      </w:pPr>
      <w:r>
        <w:rPr>
          <w:rFonts w:hint="eastAsia"/>
        </w:rPr>
        <w:t>学前教育的入学率低；</w:t>
      </w:r>
    </w:p>
    <w:p w:rsidR="00000000" w:rsidRDefault="00000000">
      <w:pPr>
        <w:numPr>
          <w:ilvl w:val="0"/>
          <w:numId w:val="240"/>
        </w:numPr>
        <w:rPr>
          <w:rFonts w:hint="eastAsia"/>
        </w:rPr>
      </w:pPr>
      <w:r>
        <w:rPr>
          <w:rFonts w:hint="eastAsia"/>
        </w:rPr>
        <w:t>小学和中学的辍学率和留级率较高，只有</w:t>
      </w:r>
      <w:r>
        <w:rPr>
          <w:rFonts w:hint="eastAsia"/>
        </w:rPr>
        <w:t>32%</w:t>
      </w:r>
      <w:r>
        <w:rPr>
          <w:rFonts w:hint="eastAsia"/>
        </w:rPr>
        <w:t>的学生不留级地读完小学，而</w:t>
      </w:r>
      <w:r>
        <w:rPr>
          <w:rFonts w:hint="eastAsia"/>
        </w:rPr>
        <w:t>9</w:t>
      </w:r>
      <w:r>
        <w:rPr>
          <w:rFonts w:hint="eastAsia"/>
        </w:rPr>
        <w:t>年级的辍学率达</w:t>
      </w:r>
      <w:r>
        <w:rPr>
          <w:rFonts w:hint="eastAsia"/>
        </w:rPr>
        <w:t>22.9%</w:t>
      </w:r>
      <w:r>
        <w:rPr>
          <w:rFonts w:hint="eastAsia"/>
        </w:rPr>
        <w:t>；</w:t>
      </w:r>
    </w:p>
    <w:p w:rsidR="00000000" w:rsidRDefault="00000000">
      <w:pPr>
        <w:numPr>
          <w:ilvl w:val="0"/>
          <w:numId w:val="240"/>
        </w:numPr>
        <w:rPr>
          <w:rFonts w:hint="eastAsia"/>
        </w:rPr>
      </w:pPr>
      <w:r>
        <w:rPr>
          <w:rFonts w:hint="eastAsia"/>
        </w:rPr>
        <w:t>学校使用信息技术有限；</w:t>
      </w:r>
    </w:p>
    <w:p w:rsidR="00000000" w:rsidRDefault="00000000">
      <w:pPr>
        <w:numPr>
          <w:ilvl w:val="0"/>
          <w:numId w:val="240"/>
        </w:numPr>
        <w:rPr>
          <w:rFonts w:hint="eastAsia"/>
        </w:rPr>
      </w:pPr>
      <w:r>
        <w:rPr>
          <w:rFonts w:hint="eastAsia"/>
        </w:rPr>
        <w:t>相对较少的中学毕业生进入第三级教育，其中男</w:t>
      </w:r>
      <w:r>
        <w:rPr>
          <w:rFonts w:hint="eastAsia"/>
        </w:rPr>
        <w:t>(42%)</w:t>
      </w:r>
      <w:r>
        <w:rPr>
          <w:rFonts w:hint="eastAsia"/>
        </w:rPr>
        <w:t>女</w:t>
      </w:r>
      <w:r>
        <w:rPr>
          <w:rFonts w:hint="eastAsia"/>
        </w:rPr>
        <w:t>(57%)</w:t>
      </w:r>
      <w:r>
        <w:rPr>
          <w:rFonts w:hint="eastAsia"/>
        </w:rPr>
        <w:t>学生间比例差别相当大。</w:t>
      </w:r>
    </w:p>
    <w:p w:rsidR="00000000" w:rsidRDefault="00000000">
      <w:pPr>
        <w:rPr>
          <w:rFonts w:ascii="Time New Roman" w:eastAsia="SimHei" w:hAnsi="Time New Roman" w:hint="eastAsia"/>
        </w:rPr>
      </w:pPr>
      <w:r>
        <w:rPr>
          <w:rFonts w:ascii="Time New Roman" w:eastAsia="SimHei" w:hAnsi="Time New Roman" w:hint="eastAsia"/>
        </w:rPr>
        <w:tab/>
        <w:t xml:space="preserve">247.  </w:t>
      </w:r>
      <w:r>
        <w:rPr>
          <w:rFonts w:ascii="Time New Roman" w:eastAsia="SimHei" w:hAnsi="Time New Roman" w:hint="eastAsia"/>
        </w:rPr>
        <w:t>委员会建议缔约国：</w:t>
      </w:r>
    </w:p>
    <w:p w:rsidR="00000000" w:rsidRDefault="00000000">
      <w:pPr>
        <w:numPr>
          <w:ilvl w:val="0"/>
          <w:numId w:val="241"/>
        </w:numPr>
        <w:rPr>
          <w:rFonts w:ascii="Time New Roman" w:eastAsia="SimHei" w:hAnsi="Time New Roman" w:hint="eastAsia"/>
        </w:rPr>
      </w:pPr>
      <w:r>
        <w:rPr>
          <w:rFonts w:ascii="Time New Roman" w:eastAsia="SimHei" w:hAnsi="Time New Roman" w:hint="eastAsia"/>
        </w:rPr>
        <w:t>增加教育投资；</w:t>
      </w:r>
    </w:p>
    <w:p w:rsidR="00000000" w:rsidRDefault="00000000">
      <w:pPr>
        <w:numPr>
          <w:ilvl w:val="0"/>
          <w:numId w:val="241"/>
        </w:numPr>
        <w:rPr>
          <w:rFonts w:ascii="Time New Roman" w:eastAsia="SimHei" w:hAnsi="Time New Roman" w:hint="eastAsia"/>
        </w:rPr>
      </w:pPr>
      <w:r>
        <w:rPr>
          <w:rFonts w:ascii="Time New Roman" w:eastAsia="SimHei" w:hAnsi="Time New Roman" w:hint="eastAsia"/>
        </w:rPr>
        <w:t>研究高辍学率和留级率的原因；</w:t>
      </w:r>
    </w:p>
    <w:p w:rsidR="00000000" w:rsidRDefault="00000000">
      <w:pPr>
        <w:numPr>
          <w:ilvl w:val="0"/>
          <w:numId w:val="241"/>
        </w:numPr>
        <w:rPr>
          <w:rFonts w:ascii="Time New Roman" w:eastAsia="SimHei" w:hAnsi="Time New Roman" w:hint="eastAsia"/>
        </w:rPr>
      </w:pPr>
      <w:r>
        <w:rPr>
          <w:rFonts w:ascii="Time New Roman" w:eastAsia="SimHei" w:hAnsi="Time New Roman" w:hint="eastAsia"/>
        </w:rPr>
        <w:t>制定政策解决学前教育入学率低的原因；</w:t>
      </w:r>
    </w:p>
    <w:p w:rsidR="00000000" w:rsidRDefault="00000000">
      <w:pPr>
        <w:numPr>
          <w:ilvl w:val="0"/>
          <w:numId w:val="241"/>
        </w:numPr>
        <w:rPr>
          <w:rFonts w:ascii="Time New Roman" w:eastAsia="SimHei" w:hAnsi="Time New Roman" w:hint="eastAsia"/>
        </w:rPr>
      </w:pPr>
      <w:r>
        <w:rPr>
          <w:rFonts w:ascii="Time New Roman" w:eastAsia="SimHei" w:hAnsi="Time New Roman" w:hint="eastAsia"/>
        </w:rPr>
        <w:t>继续努力扩大中等教育毕业生的人数；</w:t>
      </w:r>
    </w:p>
    <w:p w:rsidR="00000000" w:rsidRDefault="00000000">
      <w:pPr>
        <w:numPr>
          <w:ilvl w:val="0"/>
          <w:numId w:val="241"/>
        </w:numPr>
        <w:rPr>
          <w:rFonts w:ascii="Time New Roman" w:eastAsia="SimHei" w:hAnsi="Time New Roman" w:hint="eastAsia"/>
        </w:rPr>
      </w:pPr>
      <w:r>
        <w:rPr>
          <w:rFonts w:ascii="Time New Roman" w:eastAsia="SimHei" w:hAnsi="Time New Roman" w:hint="eastAsia"/>
        </w:rPr>
        <w:t>采取步骤减少辍学率并实施该国计划的中等教育改革；</w:t>
      </w:r>
    </w:p>
    <w:p w:rsidR="00000000" w:rsidRDefault="00000000">
      <w:pPr>
        <w:numPr>
          <w:ilvl w:val="0"/>
          <w:numId w:val="241"/>
        </w:numPr>
        <w:rPr>
          <w:rFonts w:ascii="Time New Roman" w:eastAsia="SimHei" w:hAnsi="Time New Roman" w:hint="eastAsia"/>
        </w:rPr>
      </w:pPr>
      <w:r>
        <w:rPr>
          <w:rFonts w:ascii="Time New Roman" w:eastAsia="SimHei" w:hAnsi="Time New Roman" w:hint="eastAsia"/>
        </w:rPr>
        <w:t>扩大学校中对信息技术的使用；</w:t>
      </w:r>
    </w:p>
    <w:p w:rsidR="00000000" w:rsidRDefault="00000000">
      <w:pPr>
        <w:numPr>
          <w:ilvl w:val="0"/>
          <w:numId w:val="241"/>
        </w:numPr>
        <w:rPr>
          <w:rFonts w:ascii="Time New Roman" w:eastAsia="SimHei" w:hAnsi="Time New Roman" w:hint="eastAsia"/>
        </w:rPr>
      </w:pPr>
      <w:r>
        <w:rPr>
          <w:rFonts w:ascii="Time New Roman" w:eastAsia="SimHei" w:hAnsi="Time New Roman" w:hint="eastAsia"/>
        </w:rPr>
        <w:t>采取步骤增加进入高等教育的人数，适当注意减少男女生的比例差别；</w:t>
      </w:r>
    </w:p>
    <w:p w:rsidR="00000000" w:rsidRDefault="00000000">
      <w:pPr>
        <w:numPr>
          <w:ilvl w:val="0"/>
          <w:numId w:val="241"/>
        </w:numPr>
        <w:rPr>
          <w:rFonts w:ascii="Time New Roman" w:eastAsia="SimHei" w:hAnsi="Time New Roman" w:hint="eastAsia"/>
        </w:rPr>
      </w:pPr>
      <w:r>
        <w:rPr>
          <w:rFonts w:ascii="Time New Roman" w:eastAsia="SimHei" w:hAnsi="Time New Roman" w:hint="eastAsia"/>
        </w:rPr>
        <w:t>继续增强努力确保全体教师得益于职业培训；</w:t>
      </w:r>
    </w:p>
    <w:p w:rsidR="00000000" w:rsidRDefault="00000000">
      <w:pPr>
        <w:numPr>
          <w:ilvl w:val="0"/>
          <w:numId w:val="241"/>
        </w:numPr>
        <w:rPr>
          <w:rFonts w:ascii="Time New Roman" w:eastAsia="SimHei" w:hAnsi="Time New Roman" w:hint="eastAsia"/>
        </w:rPr>
      </w:pPr>
      <w:r>
        <w:rPr>
          <w:rFonts w:ascii="Time New Roman" w:eastAsia="SimHei" w:hAnsi="Time New Roman" w:hint="eastAsia"/>
        </w:rPr>
        <w:t>为低收入的家庭提供具体的支助，以期扩大教育设施中贫困家庭子女入学率；</w:t>
      </w:r>
    </w:p>
    <w:p w:rsidR="00000000" w:rsidRDefault="00000000">
      <w:pPr>
        <w:numPr>
          <w:ilvl w:val="0"/>
          <w:numId w:val="241"/>
        </w:numPr>
        <w:rPr>
          <w:rFonts w:ascii="Time New Roman" w:eastAsia="SimHei" w:hAnsi="Time New Roman" w:hint="eastAsia"/>
        </w:rPr>
      </w:pPr>
      <w:r>
        <w:rPr>
          <w:rFonts w:ascii="Time New Roman" w:eastAsia="SimHei" w:hAnsi="Time New Roman" w:hint="eastAsia"/>
        </w:rPr>
        <w:t>增强努力，参照委员会有关教育目标的第</w:t>
      </w:r>
      <w:r>
        <w:rPr>
          <w:rFonts w:ascii="Time New Roman" w:eastAsia="SimHei" w:hAnsi="Time New Roman" w:hint="eastAsia"/>
        </w:rPr>
        <w:t>1</w:t>
      </w:r>
      <w:r>
        <w:rPr>
          <w:rFonts w:ascii="Time New Roman" w:eastAsia="SimHei" w:hAnsi="Time New Roman" w:hint="eastAsia"/>
        </w:rPr>
        <w:t>号一般性评论，致力于实施包括儿童受教育权利在内的人权行动计划。</w:t>
      </w:r>
    </w:p>
    <w:p w:rsidR="00000000" w:rsidRDefault="00000000">
      <w:pPr>
        <w:pStyle w:val="Heading4"/>
        <w:rPr>
          <w:rFonts w:hint="eastAsia"/>
        </w:rPr>
      </w:pPr>
      <w:r>
        <w:rPr>
          <w:rFonts w:hint="eastAsia"/>
        </w:rPr>
        <w:t>休</w:t>
      </w:r>
      <w:r>
        <w:rPr>
          <w:rFonts w:hint="eastAsia"/>
        </w:rPr>
        <w:t xml:space="preserve">  </w:t>
      </w:r>
      <w:r>
        <w:rPr>
          <w:rFonts w:hint="eastAsia"/>
        </w:rPr>
        <w:t>闲</w:t>
      </w:r>
    </w:p>
    <w:p w:rsidR="00000000" w:rsidRDefault="00000000">
      <w:pPr>
        <w:rPr>
          <w:rFonts w:hint="eastAsia"/>
        </w:rPr>
      </w:pPr>
      <w:r>
        <w:rPr>
          <w:rFonts w:hint="eastAsia"/>
        </w:rPr>
        <w:tab/>
        <w:t xml:space="preserve">248.  </w:t>
      </w:r>
      <w:r>
        <w:rPr>
          <w:rFonts w:hint="eastAsia"/>
        </w:rPr>
        <w:t>委员会注意到“支持青少年协会”和“倡议行动”方案以及体育活动在学校中的推广。委员会表示关注：</w:t>
      </w:r>
    </w:p>
    <w:p w:rsidR="00000000" w:rsidRDefault="00000000">
      <w:pPr>
        <w:numPr>
          <w:ilvl w:val="0"/>
          <w:numId w:val="242"/>
        </w:numPr>
        <w:rPr>
          <w:rFonts w:hint="eastAsia"/>
        </w:rPr>
      </w:pPr>
      <w:r>
        <w:rPr>
          <w:rFonts w:hint="eastAsia"/>
        </w:rPr>
        <w:t>体育活动得不到足够的资助；</w:t>
      </w:r>
    </w:p>
    <w:p w:rsidR="00000000" w:rsidRDefault="00000000">
      <w:pPr>
        <w:numPr>
          <w:ilvl w:val="0"/>
          <w:numId w:val="242"/>
        </w:numPr>
        <w:rPr>
          <w:rFonts w:hint="eastAsia"/>
        </w:rPr>
      </w:pPr>
      <w:r>
        <w:rPr>
          <w:rFonts w:hint="eastAsia"/>
        </w:rPr>
        <w:t>缔约国境内参加体育活动的儿童人数特别是青少年人数，比本区域内其他各国的数量低。</w:t>
      </w:r>
    </w:p>
    <w:p w:rsidR="00000000" w:rsidRDefault="00000000">
      <w:pPr>
        <w:rPr>
          <w:rFonts w:ascii="Time New Roman" w:eastAsia="SimHei" w:hAnsi="Time New Roman" w:hint="eastAsia"/>
        </w:rPr>
      </w:pPr>
      <w:r>
        <w:rPr>
          <w:rFonts w:ascii="Time New Roman" w:eastAsia="SimHei" w:hAnsi="Time New Roman" w:hint="eastAsia"/>
        </w:rPr>
        <w:tab/>
        <w:t xml:space="preserve">249.  </w:t>
      </w:r>
      <w:r>
        <w:rPr>
          <w:rFonts w:ascii="Time New Roman" w:eastAsia="SimHei" w:hAnsi="Time New Roman" w:hint="eastAsia"/>
        </w:rPr>
        <w:t>委员会建议缔约国：</w:t>
      </w:r>
    </w:p>
    <w:p w:rsidR="00000000" w:rsidRDefault="00000000">
      <w:pPr>
        <w:numPr>
          <w:ilvl w:val="0"/>
          <w:numId w:val="243"/>
        </w:numPr>
        <w:rPr>
          <w:rFonts w:ascii="Time New Roman" w:eastAsia="SimHei" w:hAnsi="Time New Roman" w:hint="eastAsia"/>
        </w:rPr>
      </w:pPr>
      <w:r>
        <w:rPr>
          <w:rFonts w:ascii="Time New Roman" w:eastAsia="SimHei" w:hAnsi="Time New Roman" w:hint="eastAsia"/>
        </w:rPr>
        <w:t>增加对学校体育活动的投资；</w:t>
      </w:r>
    </w:p>
    <w:p w:rsidR="00000000" w:rsidRDefault="00000000">
      <w:pPr>
        <w:numPr>
          <w:ilvl w:val="0"/>
          <w:numId w:val="243"/>
        </w:numPr>
        <w:spacing w:after="320"/>
        <w:rPr>
          <w:rFonts w:ascii="Time New Roman" w:eastAsia="SimHei" w:hAnsi="Time New Roman" w:hint="eastAsia"/>
        </w:rPr>
      </w:pPr>
      <w:r>
        <w:rPr>
          <w:rFonts w:ascii="Time New Roman" w:eastAsia="SimHei" w:hAnsi="Time New Roman" w:hint="eastAsia"/>
        </w:rPr>
        <w:t>采取新的步骤加强和支持儿童的体育活动和其他娱乐活动，尤其注意那些居住在主要城镇区域之外的儿童。</w:t>
      </w:r>
    </w:p>
    <w:p w:rsidR="00000000" w:rsidRDefault="00000000">
      <w:pPr>
        <w:pStyle w:val="Heading3"/>
        <w:rPr>
          <w:rFonts w:hint="eastAsia"/>
        </w:rPr>
      </w:pPr>
      <w:r>
        <w:rPr>
          <w:rFonts w:hint="eastAsia"/>
          <w:u w:val="none"/>
        </w:rPr>
        <w:t xml:space="preserve">8.  </w:t>
      </w:r>
      <w:r>
        <w:rPr>
          <w:rFonts w:hint="eastAsia"/>
        </w:rPr>
        <w:t>特殊保护措施</w:t>
      </w:r>
    </w:p>
    <w:p w:rsidR="00000000" w:rsidRDefault="00000000">
      <w:pPr>
        <w:pStyle w:val="Heading4"/>
        <w:rPr>
          <w:rFonts w:hint="eastAsia"/>
        </w:rPr>
      </w:pPr>
      <w:r>
        <w:rPr>
          <w:rFonts w:hint="eastAsia"/>
        </w:rPr>
        <w:t>难</w:t>
      </w:r>
      <w:r>
        <w:rPr>
          <w:rFonts w:hint="eastAsia"/>
        </w:rPr>
        <w:t xml:space="preserve">  </w:t>
      </w:r>
      <w:r>
        <w:rPr>
          <w:rFonts w:hint="eastAsia"/>
        </w:rPr>
        <w:t>民</w:t>
      </w:r>
    </w:p>
    <w:p w:rsidR="00000000" w:rsidRDefault="00000000">
      <w:pPr>
        <w:rPr>
          <w:rFonts w:hint="eastAsia"/>
        </w:rPr>
      </w:pPr>
      <w:r>
        <w:rPr>
          <w:rFonts w:hint="eastAsia"/>
        </w:rPr>
        <w:tab/>
      </w:r>
      <w:r>
        <w:rPr>
          <w:rFonts w:hint="eastAsia"/>
          <w:snapToGrid/>
        </w:rPr>
        <w:t>250</w:t>
      </w:r>
      <w:r>
        <w:rPr>
          <w:rFonts w:hint="eastAsia"/>
        </w:rPr>
        <w:t xml:space="preserve">.  </w:t>
      </w:r>
      <w:r>
        <w:rPr>
          <w:rFonts w:hint="eastAsia"/>
        </w:rPr>
        <w:t>在注意到缔约国为难民提供援助的同时，委员会仍感关切的是：</w:t>
      </w:r>
    </w:p>
    <w:p w:rsidR="00000000" w:rsidRDefault="00000000">
      <w:pPr>
        <w:numPr>
          <w:ilvl w:val="0"/>
          <w:numId w:val="244"/>
        </w:numPr>
        <w:rPr>
          <w:rFonts w:hint="eastAsia"/>
        </w:rPr>
      </w:pPr>
      <w:r>
        <w:rPr>
          <w:rFonts w:hint="eastAsia"/>
        </w:rPr>
        <w:t>尚无确定未成年寻求庇护者难民地位的具体程序；</w:t>
      </w:r>
    </w:p>
    <w:p w:rsidR="00000000" w:rsidRDefault="00000000">
      <w:pPr>
        <w:numPr>
          <w:ilvl w:val="0"/>
          <w:numId w:val="244"/>
        </w:numPr>
        <w:rPr>
          <w:rFonts w:hint="eastAsia"/>
        </w:rPr>
      </w:pPr>
      <w:r>
        <w:rPr>
          <w:rFonts w:hint="eastAsia"/>
        </w:rPr>
        <w:t>未成年人无法在必要时始终得到心理上的护理。</w:t>
      </w:r>
    </w:p>
    <w:p w:rsidR="00000000" w:rsidRDefault="00000000">
      <w:pPr>
        <w:rPr>
          <w:rFonts w:ascii="Time New Roman" w:eastAsia="SimHei" w:hAnsi="Time New Roman" w:hint="eastAsia"/>
        </w:rPr>
      </w:pPr>
      <w:r>
        <w:rPr>
          <w:rFonts w:ascii="Time New Roman" w:eastAsia="SimHei" w:hAnsi="Time New Roman" w:hint="eastAsia"/>
        </w:rPr>
        <w:tab/>
        <w:t xml:space="preserve">251.  </w:t>
      </w:r>
      <w:r>
        <w:rPr>
          <w:rFonts w:ascii="Time New Roman" w:eastAsia="SimHei" w:hAnsi="Time New Roman" w:hint="eastAsia"/>
        </w:rPr>
        <w:t>委员会建议缔约国：</w:t>
      </w:r>
    </w:p>
    <w:p w:rsidR="00000000" w:rsidRDefault="00000000">
      <w:pPr>
        <w:numPr>
          <w:ilvl w:val="0"/>
          <w:numId w:val="245"/>
        </w:numPr>
        <w:rPr>
          <w:rFonts w:ascii="Time New Roman" w:eastAsia="SimHei" w:hAnsi="Time New Roman" w:hint="eastAsia"/>
        </w:rPr>
      </w:pPr>
      <w:r>
        <w:rPr>
          <w:rFonts w:ascii="Time New Roman" w:eastAsia="SimHei" w:hAnsi="Time New Roman" w:hint="eastAsia"/>
        </w:rPr>
        <w:t>制定一项确定未成年寻求庇护者难民地位的程序；</w:t>
      </w:r>
    </w:p>
    <w:p w:rsidR="00000000" w:rsidRDefault="00000000">
      <w:pPr>
        <w:numPr>
          <w:ilvl w:val="0"/>
          <w:numId w:val="245"/>
        </w:numPr>
        <w:rPr>
          <w:rFonts w:ascii="Time New Roman" w:eastAsia="SimHei" w:hAnsi="Time New Roman" w:hint="eastAsia"/>
        </w:rPr>
      </w:pPr>
      <w:r>
        <w:rPr>
          <w:rFonts w:ascii="Time New Roman" w:eastAsia="SimHei" w:hAnsi="Time New Roman" w:hint="eastAsia"/>
        </w:rPr>
        <w:t>确立为未成年者提供心理护理的机制；</w:t>
      </w:r>
    </w:p>
    <w:p w:rsidR="00000000" w:rsidRDefault="00000000">
      <w:pPr>
        <w:numPr>
          <w:ilvl w:val="0"/>
          <w:numId w:val="245"/>
        </w:numPr>
        <w:spacing w:after="240"/>
        <w:rPr>
          <w:rFonts w:ascii="Time New Roman" w:eastAsia="SimHei" w:hAnsi="Time New Roman" w:hint="eastAsia"/>
        </w:rPr>
      </w:pPr>
      <w:r>
        <w:rPr>
          <w:rFonts w:ascii="Time New Roman" w:eastAsia="SimHei" w:hAnsi="Time New Roman" w:hint="eastAsia"/>
        </w:rPr>
        <w:t>确保充分实施第</w:t>
      </w:r>
      <w:r>
        <w:rPr>
          <w:rFonts w:ascii="Time New Roman" w:eastAsia="SimHei" w:hAnsi="Time New Roman" w:hint="eastAsia"/>
        </w:rPr>
        <w:t>15/98</w:t>
      </w:r>
      <w:r>
        <w:rPr>
          <w:rFonts w:ascii="Time New Roman" w:eastAsia="SimHei" w:hAnsi="Time New Roman" w:hint="eastAsia"/>
        </w:rPr>
        <w:t>号庇护法的所有条款。</w:t>
      </w:r>
    </w:p>
    <w:p w:rsidR="00000000" w:rsidRDefault="00000000">
      <w:pPr>
        <w:pStyle w:val="Heading4"/>
        <w:rPr>
          <w:rFonts w:hint="eastAsia"/>
        </w:rPr>
      </w:pPr>
      <w:r>
        <w:rPr>
          <w:rFonts w:hint="eastAsia"/>
        </w:rPr>
        <w:t>街头儿童</w:t>
      </w:r>
    </w:p>
    <w:p w:rsidR="00000000" w:rsidRDefault="00000000">
      <w:pPr>
        <w:rPr>
          <w:rFonts w:hint="eastAsia"/>
        </w:rPr>
      </w:pPr>
      <w:r>
        <w:rPr>
          <w:rFonts w:hint="eastAsia"/>
        </w:rPr>
        <w:tab/>
        <w:t xml:space="preserve">252.  </w:t>
      </w:r>
      <w:r>
        <w:rPr>
          <w:rFonts w:hint="eastAsia"/>
        </w:rPr>
        <w:t>参照</w:t>
      </w:r>
      <w:r>
        <w:rPr>
          <w:rFonts w:hint="eastAsia"/>
        </w:rPr>
        <w:t>1995</w:t>
      </w:r>
      <w:r>
        <w:rPr>
          <w:rFonts w:hint="eastAsia"/>
        </w:rPr>
        <w:t>年的结论性意见，委员会对缔约国各主要城市内街头儿童的人数仍感关注。</w:t>
      </w:r>
    </w:p>
    <w:p w:rsidR="00000000" w:rsidRDefault="00000000">
      <w:pPr>
        <w:rPr>
          <w:rFonts w:ascii="Time New Roman" w:eastAsia="SimHei" w:hAnsi="Time New Roman" w:hint="eastAsia"/>
        </w:rPr>
      </w:pPr>
      <w:r>
        <w:rPr>
          <w:rFonts w:ascii="Time New Roman" w:eastAsia="SimHei" w:hAnsi="Time New Roman" w:hint="eastAsia"/>
        </w:rPr>
        <w:tab/>
        <w:t xml:space="preserve">253.  </w:t>
      </w:r>
      <w:r>
        <w:rPr>
          <w:rFonts w:ascii="Time New Roman" w:eastAsia="SimHei" w:hAnsi="Time New Roman" w:hint="eastAsia"/>
        </w:rPr>
        <w:t>委员会建议缔约国：</w:t>
      </w:r>
    </w:p>
    <w:p w:rsidR="00000000" w:rsidRDefault="00000000">
      <w:pPr>
        <w:numPr>
          <w:ilvl w:val="0"/>
          <w:numId w:val="246"/>
        </w:numPr>
        <w:rPr>
          <w:rFonts w:ascii="Time New Roman" w:eastAsia="SimHei" w:hAnsi="Time New Roman" w:hint="eastAsia"/>
        </w:rPr>
      </w:pPr>
      <w:r>
        <w:rPr>
          <w:rFonts w:ascii="Time New Roman" w:eastAsia="SimHei" w:hAnsi="Time New Roman" w:hint="eastAsia"/>
        </w:rPr>
        <w:t>研究街头谋生儿童的存在原因以及此种现象的规模；</w:t>
      </w:r>
    </w:p>
    <w:p w:rsidR="00000000" w:rsidRDefault="00000000">
      <w:pPr>
        <w:numPr>
          <w:ilvl w:val="0"/>
          <w:numId w:val="246"/>
        </w:numPr>
        <w:rPr>
          <w:rFonts w:ascii="Time New Roman" w:eastAsia="SimHei" w:hAnsi="Time New Roman" w:hint="eastAsia"/>
        </w:rPr>
      </w:pPr>
      <w:r>
        <w:rPr>
          <w:rFonts w:ascii="Time New Roman" w:eastAsia="SimHei" w:hAnsi="Time New Roman" w:hint="eastAsia"/>
        </w:rPr>
        <w:t>制定和执行一项综合性的政策，以解决街头谋生儿童的产生根源，包括为家庭提供援助并致力于解决与适足住房和受教育有关的问题；</w:t>
      </w:r>
    </w:p>
    <w:p w:rsidR="00000000" w:rsidRDefault="00000000">
      <w:pPr>
        <w:numPr>
          <w:ilvl w:val="0"/>
          <w:numId w:val="246"/>
        </w:numPr>
        <w:rPr>
          <w:rFonts w:ascii="Time New Roman" w:eastAsia="SimHei" w:hAnsi="Time New Roman" w:hint="eastAsia"/>
        </w:rPr>
      </w:pPr>
      <w:r>
        <w:rPr>
          <w:rFonts w:ascii="Time New Roman" w:eastAsia="SimHei" w:hAnsi="Time New Roman" w:hint="eastAsia"/>
        </w:rPr>
        <w:t>增强对目前街头谋生儿童的援助，包括提供保健和教育服务、食物和住房、针对滥用物剂的治疗和咨询；</w:t>
      </w:r>
    </w:p>
    <w:p w:rsidR="00000000" w:rsidRDefault="00000000">
      <w:pPr>
        <w:numPr>
          <w:ilvl w:val="0"/>
          <w:numId w:val="246"/>
        </w:numPr>
        <w:spacing w:after="160"/>
        <w:rPr>
          <w:rFonts w:ascii="Time New Roman" w:eastAsia="SimHei" w:hAnsi="Time New Roman" w:hint="eastAsia"/>
        </w:rPr>
      </w:pPr>
      <w:r>
        <w:rPr>
          <w:rFonts w:ascii="Time New Roman" w:eastAsia="SimHei" w:hAnsi="Time New Roman" w:hint="eastAsia"/>
        </w:rPr>
        <w:t>确保向街头儿童宣传他们的权利并增强儿童的参与，以实现对儿童的尊重。</w:t>
      </w:r>
    </w:p>
    <w:p w:rsidR="00000000" w:rsidRDefault="00000000">
      <w:pPr>
        <w:pStyle w:val="Heading4"/>
        <w:spacing w:after="160"/>
        <w:rPr>
          <w:rFonts w:hint="eastAsia"/>
        </w:rPr>
      </w:pPr>
      <w:r>
        <w:rPr>
          <w:rFonts w:hint="eastAsia"/>
        </w:rPr>
        <w:t>滥用药物</w:t>
      </w:r>
    </w:p>
    <w:p w:rsidR="00000000" w:rsidRDefault="00000000">
      <w:pPr>
        <w:rPr>
          <w:rFonts w:hint="eastAsia"/>
        </w:rPr>
      </w:pPr>
      <w:r>
        <w:rPr>
          <w:rFonts w:hint="eastAsia"/>
        </w:rPr>
        <w:tab/>
        <w:t xml:space="preserve">254.  </w:t>
      </w:r>
      <w:r>
        <w:rPr>
          <w:rFonts w:hint="eastAsia"/>
        </w:rPr>
        <w:t>委员会注意到了“全国禁毒战略”，但关切地感到尚无关于滥用物剂和酗酒以及吸烟方面的数据。</w:t>
      </w:r>
    </w:p>
    <w:p w:rsidR="00000000" w:rsidRDefault="00000000">
      <w:pPr>
        <w:rPr>
          <w:rFonts w:ascii="Time New Roman" w:eastAsia="SimHei" w:hAnsi="Time New Roman" w:hint="eastAsia"/>
        </w:rPr>
      </w:pPr>
      <w:r>
        <w:rPr>
          <w:rFonts w:ascii="Time New Roman" w:eastAsia="SimHei" w:hAnsi="Time New Roman" w:hint="eastAsia"/>
        </w:rPr>
        <w:tab/>
        <w:t xml:space="preserve">255.  </w:t>
      </w:r>
      <w:r>
        <w:rPr>
          <w:rFonts w:ascii="Time New Roman" w:eastAsia="SimHei" w:hAnsi="Time New Roman" w:hint="eastAsia"/>
        </w:rPr>
        <w:t>委员会建议缔约国：</w:t>
      </w:r>
    </w:p>
    <w:p w:rsidR="00000000" w:rsidRDefault="00000000">
      <w:pPr>
        <w:numPr>
          <w:ilvl w:val="0"/>
          <w:numId w:val="247"/>
        </w:numPr>
        <w:rPr>
          <w:rFonts w:ascii="Time New Roman" w:eastAsia="SimHei" w:hAnsi="Time New Roman" w:hint="eastAsia"/>
        </w:rPr>
      </w:pPr>
      <w:r>
        <w:rPr>
          <w:rFonts w:ascii="Time New Roman" w:eastAsia="SimHei" w:hAnsi="Time New Roman" w:hint="eastAsia"/>
        </w:rPr>
        <w:t>继续努力防止儿童滥用物剂，包括禁止向儿童出售此类物剂并消除导致陷入这种不良嗜好的因素；</w:t>
      </w:r>
    </w:p>
    <w:p w:rsidR="00000000" w:rsidRDefault="00000000">
      <w:pPr>
        <w:numPr>
          <w:ilvl w:val="0"/>
          <w:numId w:val="247"/>
        </w:numPr>
        <w:rPr>
          <w:rFonts w:ascii="Time New Roman" w:eastAsia="SimHei" w:hAnsi="Time New Roman" w:hint="eastAsia"/>
        </w:rPr>
      </w:pPr>
      <w:r>
        <w:rPr>
          <w:rFonts w:ascii="Time New Roman" w:eastAsia="SimHei" w:hAnsi="Time New Roman" w:hint="eastAsia"/>
        </w:rPr>
        <w:t>研究事故与滥用物剂之间的内在关系，并采取这方面的预防和执法措施；</w:t>
      </w:r>
    </w:p>
    <w:p w:rsidR="00000000" w:rsidRDefault="00000000">
      <w:pPr>
        <w:numPr>
          <w:ilvl w:val="0"/>
          <w:numId w:val="247"/>
        </w:numPr>
        <w:spacing w:after="160"/>
        <w:rPr>
          <w:rFonts w:ascii="Time New Roman" w:eastAsia="SimHei" w:hAnsi="Time New Roman" w:hint="eastAsia"/>
        </w:rPr>
      </w:pPr>
      <w:r>
        <w:rPr>
          <w:rFonts w:ascii="Time New Roman" w:eastAsia="SimHei" w:hAnsi="Time New Roman" w:hint="eastAsia"/>
        </w:rPr>
        <w:t>继续努力利用宣传运动提高儿童和成年人对滥用物剂风险的警惕，并且为滥用物剂的儿童受害者提供适当的护理、康复和援助。</w:t>
      </w:r>
    </w:p>
    <w:p w:rsidR="00000000" w:rsidRDefault="00000000">
      <w:pPr>
        <w:pStyle w:val="Heading4"/>
        <w:spacing w:after="160"/>
        <w:rPr>
          <w:rFonts w:hint="eastAsia"/>
        </w:rPr>
      </w:pPr>
      <w:r>
        <w:rPr>
          <w:rFonts w:hint="eastAsia"/>
        </w:rPr>
        <w:t>少年司法</w:t>
      </w:r>
    </w:p>
    <w:p w:rsidR="00000000" w:rsidRDefault="00000000">
      <w:pPr>
        <w:rPr>
          <w:rFonts w:hint="eastAsia"/>
        </w:rPr>
      </w:pPr>
      <w:r>
        <w:rPr>
          <w:rFonts w:hint="eastAsia"/>
        </w:rPr>
        <w:tab/>
      </w:r>
      <w:r>
        <w:rPr>
          <w:rFonts w:ascii="Time New Roman" w:eastAsia="SimHei" w:hAnsi="Time New Roman" w:hint="eastAsia"/>
        </w:rPr>
        <w:t>2</w:t>
      </w:r>
      <w:r>
        <w:rPr>
          <w:rFonts w:hint="eastAsia"/>
        </w:rPr>
        <w:t xml:space="preserve">56.  </w:t>
      </w:r>
      <w:r>
        <w:rPr>
          <w:rFonts w:hint="eastAsia"/>
        </w:rPr>
        <w:t>委员会欢迎缔约国执行委员会</w:t>
      </w:r>
      <w:r>
        <w:rPr>
          <w:rFonts w:hint="eastAsia"/>
        </w:rPr>
        <w:t>1995</w:t>
      </w:r>
      <w:r>
        <w:rPr>
          <w:rFonts w:hint="eastAsia"/>
        </w:rPr>
        <w:t>年建议中有关改革少年司法制度和社会福利及保险制度的内容。然而，委员会仍感关切的是：</w:t>
      </w:r>
    </w:p>
    <w:p w:rsidR="00000000" w:rsidRDefault="00000000">
      <w:pPr>
        <w:numPr>
          <w:ilvl w:val="0"/>
          <w:numId w:val="248"/>
        </w:numPr>
        <w:rPr>
          <w:rFonts w:hint="eastAsia"/>
        </w:rPr>
      </w:pPr>
      <w:r>
        <w:rPr>
          <w:rFonts w:hint="eastAsia"/>
        </w:rPr>
        <w:t>在有关刑事犯罪行为的少年司法诉讼程序中，</w:t>
      </w:r>
      <w:r>
        <w:rPr>
          <w:rFonts w:hint="eastAsia"/>
        </w:rPr>
        <w:t>16</w:t>
      </w:r>
      <w:r>
        <w:rPr>
          <w:rFonts w:hint="eastAsia"/>
        </w:rPr>
        <w:t>岁以上的儿童不能充分地得益于有关的保护</w:t>
      </w:r>
      <w:r>
        <w:rPr>
          <w:rFonts w:hint="eastAsia"/>
        </w:rPr>
        <w:t>(</w:t>
      </w:r>
      <w:r>
        <w:rPr>
          <w:rFonts w:hint="eastAsia"/>
        </w:rPr>
        <w:t>例如，参见缔约国报告第</w:t>
      </w:r>
      <w:r>
        <w:rPr>
          <w:rFonts w:hint="eastAsia"/>
        </w:rPr>
        <w:t>473</w:t>
      </w:r>
      <w:r>
        <w:rPr>
          <w:rFonts w:hint="eastAsia"/>
        </w:rPr>
        <w:t>和</w:t>
      </w:r>
      <w:r>
        <w:rPr>
          <w:rFonts w:hint="eastAsia"/>
        </w:rPr>
        <w:t>501</w:t>
      </w:r>
      <w:r>
        <w:rPr>
          <w:rFonts w:hint="eastAsia"/>
        </w:rPr>
        <w:t>段</w:t>
      </w:r>
      <w:r>
        <w:rPr>
          <w:rFonts w:hint="eastAsia"/>
        </w:rPr>
        <w:t>)</w:t>
      </w:r>
      <w:r>
        <w:rPr>
          <w:rFonts w:hint="eastAsia"/>
        </w:rPr>
        <w:t>；</w:t>
      </w:r>
    </w:p>
    <w:p w:rsidR="00000000" w:rsidRDefault="00000000">
      <w:pPr>
        <w:numPr>
          <w:ilvl w:val="0"/>
          <w:numId w:val="248"/>
        </w:numPr>
        <w:rPr>
          <w:rFonts w:hint="eastAsia"/>
        </w:rPr>
      </w:pPr>
      <w:r>
        <w:rPr>
          <w:rFonts w:hint="eastAsia"/>
        </w:rPr>
        <w:t>未能彻底实行少年司法的改革；</w:t>
      </w:r>
    </w:p>
    <w:p w:rsidR="00000000" w:rsidRDefault="00000000">
      <w:pPr>
        <w:numPr>
          <w:ilvl w:val="0"/>
          <w:numId w:val="248"/>
        </w:numPr>
        <w:rPr>
          <w:rFonts w:hint="eastAsia"/>
        </w:rPr>
      </w:pPr>
      <w:r>
        <w:rPr>
          <w:rFonts w:hint="eastAsia"/>
        </w:rPr>
        <w:t>关于安置在其他家庭或收养机构内儿童的数据不足。</w:t>
      </w:r>
    </w:p>
    <w:p w:rsidR="00000000" w:rsidRDefault="00000000">
      <w:pPr>
        <w:rPr>
          <w:rFonts w:ascii="Time New Roman" w:eastAsia="SimHei" w:hAnsi="Time New Roman" w:hint="eastAsia"/>
        </w:rPr>
      </w:pPr>
      <w:r>
        <w:rPr>
          <w:rFonts w:ascii="Time New Roman" w:eastAsia="SimHei" w:hAnsi="Time New Roman" w:hint="eastAsia"/>
        </w:rPr>
        <w:tab/>
        <w:t xml:space="preserve">257.  </w:t>
      </w:r>
      <w:r>
        <w:rPr>
          <w:rFonts w:ascii="Time New Roman" w:eastAsia="SimHei" w:hAnsi="Time New Roman" w:hint="eastAsia"/>
        </w:rPr>
        <w:t>委员会建议缔约国：</w:t>
      </w:r>
    </w:p>
    <w:p w:rsidR="00000000" w:rsidRDefault="00000000">
      <w:pPr>
        <w:numPr>
          <w:ilvl w:val="0"/>
          <w:numId w:val="249"/>
        </w:numPr>
        <w:rPr>
          <w:rFonts w:ascii="Time New Roman" w:eastAsia="SimHei" w:hAnsi="Time New Roman" w:hint="eastAsia"/>
        </w:rPr>
      </w:pPr>
      <w:r>
        <w:rPr>
          <w:rFonts w:ascii="Time New Roman" w:eastAsia="SimHei" w:hAnsi="Time New Roman" w:hint="eastAsia"/>
        </w:rPr>
        <w:t>继续努力全面贯彻少年司法的改革；</w:t>
      </w:r>
    </w:p>
    <w:p w:rsidR="00000000" w:rsidRDefault="00000000">
      <w:pPr>
        <w:numPr>
          <w:ilvl w:val="0"/>
          <w:numId w:val="249"/>
        </w:numPr>
        <w:rPr>
          <w:rFonts w:ascii="Time New Roman" w:eastAsia="SimHei" w:hAnsi="Time New Roman" w:hint="eastAsia"/>
        </w:rPr>
      </w:pPr>
      <w:r>
        <w:rPr>
          <w:rFonts w:ascii="Time New Roman" w:eastAsia="SimHei" w:hAnsi="Time New Roman" w:hint="eastAsia"/>
        </w:rPr>
        <w:t>确保落实改革进程，以期对所有儿童充分遵循国际标准，特别是公约第</w:t>
      </w:r>
      <w:r>
        <w:rPr>
          <w:rFonts w:ascii="Time New Roman" w:eastAsia="SimHei" w:hAnsi="Time New Roman" w:hint="eastAsia"/>
        </w:rPr>
        <w:t>37</w:t>
      </w:r>
      <w:r>
        <w:rPr>
          <w:rFonts w:ascii="Time New Roman" w:eastAsia="SimHei" w:hAnsi="Time New Roman" w:hint="eastAsia"/>
        </w:rPr>
        <w:t>、</w:t>
      </w:r>
      <w:r>
        <w:rPr>
          <w:rFonts w:ascii="Time New Roman" w:eastAsia="SimHei" w:hAnsi="Time New Roman" w:hint="eastAsia"/>
        </w:rPr>
        <w:t>40</w:t>
      </w:r>
      <w:r>
        <w:rPr>
          <w:rFonts w:ascii="Time New Roman" w:eastAsia="SimHei" w:hAnsi="Time New Roman" w:hint="eastAsia"/>
        </w:rPr>
        <w:t>和</w:t>
      </w:r>
      <w:r>
        <w:rPr>
          <w:rFonts w:ascii="Time New Roman" w:eastAsia="SimHei" w:hAnsi="Time New Roman" w:hint="eastAsia"/>
        </w:rPr>
        <w:t>39</w:t>
      </w:r>
      <w:r>
        <w:rPr>
          <w:rFonts w:ascii="Time New Roman" w:eastAsia="SimHei" w:hAnsi="Time New Roman" w:hint="eastAsia"/>
        </w:rPr>
        <w:t>条，以及《联合国少年司法最低限度标准规则》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和《联合国预防少年犯罪准则》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249"/>
        </w:numPr>
        <w:spacing w:after="240"/>
        <w:rPr>
          <w:rFonts w:ascii="Time New Roman" w:eastAsia="SimHei" w:hAnsi="Time New Roman" w:hint="eastAsia"/>
        </w:rPr>
      </w:pPr>
      <w:r>
        <w:rPr>
          <w:rFonts w:ascii="Time New Roman" w:eastAsia="SimHei" w:hAnsi="Time New Roman" w:hint="eastAsia"/>
        </w:rPr>
        <w:t>尤其确保在少年司法诉讼程序中充分保护</w:t>
      </w:r>
      <w:r>
        <w:rPr>
          <w:rFonts w:ascii="Time New Roman" w:eastAsia="SimHei" w:hAnsi="Time New Roman" w:hint="eastAsia"/>
        </w:rPr>
        <w:t>16</w:t>
      </w:r>
      <w:r>
        <w:rPr>
          <w:rFonts w:ascii="Time New Roman" w:eastAsia="SimHei" w:hAnsi="Time New Roman" w:hint="eastAsia"/>
        </w:rPr>
        <w:t>岁及更大年龄儿童的权利。</w:t>
      </w:r>
    </w:p>
    <w:p w:rsidR="00000000" w:rsidRDefault="00000000">
      <w:pPr>
        <w:pStyle w:val="Heading4"/>
        <w:rPr>
          <w:rFonts w:hint="eastAsia"/>
        </w:rPr>
      </w:pPr>
      <w:r>
        <w:rPr>
          <w:rFonts w:hint="eastAsia"/>
        </w:rPr>
        <w:t>未成年人</w:t>
      </w:r>
    </w:p>
    <w:p w:rsidR="00000000" w:rsidRDefault="00000000">
      <w:pPr>
        <w:rPr>
          <w:rFonts w:hint="eastAsia"/>
        </w:rPr>
      </w:pPr>
      <w:r>
        <w:rPr>
          <w:rFonts w:hint="eastAsia"/>
        </w:rPr>
        <w:tab/>
      </w:r>
      <w:r>
        <w:rPr>
          <w:rFonts w:ascii="Time New Roman" w:eastAsia="SimHei" w:hAnsi="Time New Roman" w:hint="eastAsia"/>
        </w:rPr>
        <w:t>2</w:t>
      </w:r>
      <w:r>
        <w:rPr>
          <w:rFonts w:hint="eastAsia"/>
        </w:rPr>
        <w:t xml:space="preserve">58.  </w:t>
      </w:r>
      <w:r>
        <w:rPr>
          <w:rFonts w:hint="eastAsia"/>
        </w:rPr>
        <w:t>委员会注意到缔约国制定了具体针对某些未成年儿童需要的政策，同时仍关切地注意到罗姆人儿童困难的社会处境及其进入教育体制机会不足的状况。</w:t>
      </w:r>
    </w:p>
    <w:p w:rsidR="00000000" w:rsidRDefault="00000000">
      <w:pPr>
        <w:rPr>
          <w:rFonts w:ascii="Time New Roman" w:eastAsia="SimHei" w:hAnsi="Time New Roman" w:hint="eastAsia"/>
        </w:rPr>
      </w:pPr>
      <w:r>
        <w:rPr>
          <w:rFonts w:ascii="Time New Roman" w:eastAsia="SimHei" w:hAnsi="Time New Roman" w:hint="eastAsia"/>
        </w:rPr>
        <w:tab/>
        <w:t xml:space="preserve">259.  </w:t>
      </w:r>
      <w:r>
        <w:rPr>
          <w:rFonts w:ascii="Time New Roman" w:eastAsia="SimHei" w:hAnsi="Time New Roman" w:hint="eastAsia"/>
        </w:rPr>
        <w:t>委员会强烈地促请缔约国：</w:t>
      </w:r>
    </w:p>
    <w:p w:rsidR="00000000" w:rsidRDefault="00000000">
      <w:pPr>
        <w:numPr>
          <w:ilvl w:val="0"/>
          <w:numId w:val="250"/>
        </w:numPr>
        <w:rPr>
          <w:rFonts w:ascii="Time New Roman" w:eastAsia="SimHei" w:hAnsi="Time New Roman" w:hint="eastAsia"/>
        </w:rPr>
      </w:pPr>
      <w:r>
        <w:rPr>
          <w:rFonts w:ascii="Time New Roman" w:eastAsia="SimHei" w:hAnsi="Time New Roman" w:hint="eastAsia"/>
        </w:rPr>
        <w:t>采取措施增强和更有效地落实现行立法和政策，以确保保护全体少数人群体儿童的权利，尤其注意罗姆人儿童的情况；</w:t>
      </w:r>
    </w:p>
    <w:p w:rsidR="00000000" w:rsidRDefault="00000000">
      <w:pPr>
        <w:numPr>
          <w:ilvl w:val="0"/>
          <w:numId w:val="250"/>
        </w:numPr>
        <w:spacing w:after="320"/>
        <w:rPr>
          <w:rFonts w:ascii="Time New Roman" w:eastAsia="SimHei" w:hAnsi="Time New Roman" w:hint="eastAsia"/>
        </w:rPr>
      </w:pPr>
      <w:r>
        <w:rPr>
          <w:rFonts w:ascii="Time New Roman" w:eastAsia="SimHei" w:hAnsi="Time New Roman" w:hint="eastAsia"/>
        </w:rPr>
        <w:t>继续确保少数人包括儿童对落实上述政策的参与。</w:t>
      </w:r>
    </w:p>
    <w:p w:rsidR="00000000" w:rsidRDefault="00000000">
      <w:pPr>
        <w:pStyle w:val="Heading3"/>
        <w:spacing w:after="160"/>
        <w:rPr>
          <w:rFonts w:hint="eastAsia"/>
        </w:rPr>
      </w:pPr>
      <w:r>
        <w:rPr>
          <w:rFonts w:hint="eastAsia"/>
          <w:u w:val="none"/>
        </w:rPr>
        <w:t xml:space="preserve">9.  </w:t>
      </w:r>
      <w:r>
        <w:rPr>
          <w:rFonts w:hint="eastAsia"/>
        </w:rPr>
        <w:t>任择议定书</w:t>
      </w:r>
    </w:p>
    <w:p w:rsidR="00000000" w:rsidRDefault="00000000">
      <w:pPr>
        <w:rPr>
          <w:rFonts w:hint="eastAsia"/>
        </w:rPr>
      </w:pPr>
      <w:r>
        <w:rPr>
          <w:rFonts w:hint="eastAsia"/>
        </w:rPr>
        <w:tab/>
        <w:t>2</w:t>
      </w:r>
      <w:r>
        <w:rPr>
          <w:rFonts w:hint="eastAsia"/>
          <w:snapToGrid/>
        </w:rPr>
        <w:t>60</w:t>
      </w:r>
      <w:r>
        <w:rPr>
          <w:rFonts w:hint="eastAsia"/>
        </w:rPr>
        <w:t xml:space="preserve">.  </w:t>
      </w:r>
      <w:r>
        <w:rPr>
          <w:rFonts w:hint="eastAsia"/>
        </w:rPr>
        <w:t>委员会注意到缔约国在对话中宣布，准备批准《儿童权利公约关于买卖儿童、儿童卖淫和儿童色情问题任择议定书》，并通过有关的国内立法。</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261.  </w:t>
      </w:r>
      <w:r>
        <w:rPr>
          <w:rFonts w:ascii="Time New Roman" w:eastAsia="SimHei" w:hAnsi="Time New Roman" w:hint="eastAsia"/>
        </w:rPr>
        <w:t>委员会建议缔约国还着手批准《关于儿童卷入武装冲突问题任择议定书》。</w:t>
      </w:r>
    </w:p>
    <w:p w:rsidR="00000000" w:rsidRDefault="00000000">
      <w:pPr>
        <w:pStyle w:val="Heading3"/>
        <w:spacing w:after="160"/>
        <w:rPr>
          <w:rFonts w:hint="eastAsia"/>
        </w:rPr>
      </w:pPr>
      <w:r>
        <w:rPr>
          <w:rFonts w:hint="eastAsia"/>
          <w:u w:val="none"/>
        </w:rPr>
        <w:t xml:space="preserve">10.  </w:t>
      </w:r>
      <w:r>
        <w:rPr>
          <w:rFonts w:hint="eastAsia"/>
        </w:rPr>
        <w:t>文件的分发</w:t>
      </w:r>
    </w:p>
    <w:p w:rsidR="00000000" w:rsidRDefault="00000000">
      <w:pPr>
        <w:rPr>
          <w:rFonts w:hint="eastAsia"/>
        </w:rPr>
      </w:pPr>
      <w:r>
        <w:rPr>
          <w:rFonts w:hint="eastAsia"/>
        </w:rPr>
        <w:tab/>
        <w:t xml:space="preserve">262.  </w:t>
      </w:r>
      <w:r>
        <w:rPr>
          <w:rFonts w:hint="eastAsia"/>
        </w:rPr>
        <w:t>委员会注意到缔约国初次报告的散发量有限，希望缔约国的第二次定期报告将在缔约国境内广为散发。</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263.  </w:t>
      </w:r>
      <w:r>
        <w:rPr>
          <w:rFonts w:ascii="Time New Roman" w:eastAsia="SimHei" w:hAnsi="Time New Roman" w:hint="eastAsia"/>
        </w:rPr>
        <w:t>参照《公约》第</w:t>
      </w:r>
      <w:r>
        <w:rPr>
          <w:rFonts w:ascii="Time New Roman" w:eastAsia="SimHei" w:hAnsi="Time New Roman" w:hint="eastAsia"/>
        </w:rPr>
        <w:t>44</w:t>
      </w:r>
      <w:r>
        <w:rPr>
          <w:rFonts w:ascii="Time New Roman" w:eastAsia="SimHei" w:hAnsi="Time New Roman" w:hint="eastAsia"/>
        </w:rPr>
        <w:t>条第</w:t>
      </w:r>
      <w:r>
        <w:rPr>
          <w:rFonts w:ascii="Time New Roman" w:eastAsia="SimHei" w:hAnsi="Time New Roman" w:hint="eastAsia"/>
        </w:rPr>
        <w:t>6</w:t>
      </w:r>
      <w:r>
        <w:rPr>
          <w:rFonts w:ascii="Time New Roman" w:eastAsia="SimHei" w:hAnsi="Time New Roman" w:hint="eastAsia"/>
        </w:rPr>
        <w:t>款，委员会建议向公众广为散发缔约国提交的第二次定期报告和对问题清单的书面答复，并考虑公布报告以及委员会的有关简要记录和通过的结论性意见。这类文件应广为散发，以便缔约国的各级行政部门和广大公众，包括有关的非政府组织，就公约及公约的执行和监督展开辩论和提高认识。</w:t>
      </w:r>
    </w:p>
    <w:p w:rsidR="00000000" w:rsidRDefault="00000000">
      <w:pPr>
        <w:pStyle w:val="Heading3"/>
        <w:rPr>
          <w:rFonts w:hint="eastAsia"/>
        </w:rPr>
      </w:pPr>
      <w:r>
        <w:rPr>
          <w:rFonts w:hint="eastAsia"/>
        </w:rPr>
        <w:t>卡</w:t>
      </w:r>
      <w:r>
        <w:t xml:space="preserve"> </w:t>
      </w:r>
      <w:r>
        <w:rPr>
          <w:rFonts w:hint="eastAsia"/>
        </w:rPr>
        <w:t>塔</w:t>
      </w:r>
      <w:r>
        <w:t xml:space="preserve"> </w:t>
      </w:r>
      <w:r>
        <w:rPr>
          <w:rFonts w:hint="eastAsia"/>
        </w:rPr>
        <w:t>尔</w:t>
      </w:r>
    </w:p>
    <w:p w:rsidR="00000000" w:rsidRDefault="00000000">
      <w:pPr>
        <w:spacing w:after="320"/>
        <w:rPr>
          <w:rFonts w:hint="eastAsia"/>
        </w:rPr>
      </w:pPr>
      <w:r>
        <w:rPr>
          <w:rFonts w:hint="eastAsia"/>
        </w:rPr>
        <w:tab/>
        <w:t xml:space="preserve">264.  </w:t>
      </w:r>
      <w:r>
        <w:rPr>
          <w:rFonts w:hint="eastAsia"/>
        </w:rPr>
        <w:t>儿童权利委员会于</w:t>
      </w:r>
      <w:r>
        <w:rPr>
          <w:rFonts w:hint="eastAsia"/>
        </w:rPr>
        <w:t>2001</w:t>
      </w:r>
      <w:r>
        <w:rPr>
          <w:rFonts w:hint="eastAsia"/>
        </w:rPr>
        <w:t>年</w:t>
      </w:r>
      <w:r>
        <w:rPr>
          <w:rFonts w:hint="eastAsia"/>
        </w:rPr>
        <w:t>10</w:t>
      </w:r>
      <w:r>
        <w:rPr>
          <w:rFonts w:hint="eastAsia"/>
        </w:rPr>
        <w:t>月</w:t>
      </w:r>
      <w:r>
        <w:rPr>
          <w:rFonts w:hint="eastAsia"/>
        </w:rPr>
        <w:t>2</w:t>
      </w:r>
      <w:r>
        <w:rPr>
          <w:rFonts w:hint="eastAsia"/>
        </w:rPr>
        <w:t>日举行的第</w:t>
      </w:r>
      <w:r>
        <w:rPr>
          <w:rFonts w:hint="eastAsia"/>
        </w:rPr>
        <w:t>733</w:t>
      </w:r>
      <w:r>
        <w:rPr>
          <w:rFonts w:hint="eastAsia"/>
        </w:rPr>
        <w:t>和</w:t>
      </w:r>
      <w:r>
        <w:rPr>
          <w:rFonts w:hint="eastAsia"/>
        </w:rPr>
        <w:t>734</w:t>
      </w:r>
      <w:r>
        <w:rPr>
          <w:rFonts w:hint="eastAsia"/>
        </w:rPr>
        <w:t>次会议</w:t>
      </w:r>
      <w:r>
        <w:rPr>
          <w:rFonts w:hint="eastAsia"/>
        </w:rPr>
        <w:t>(</w:t>
      </w:r>
      <w:r>
        <w:rPr>
          <w:rFonts w:hint="eastAsia"/>
        </w:rPr>
        <w:t>见</w:t>
      </w:r>
      <w:r>
        <w:rPr>
          <w:rFonts w:hint="eastAsia"/>
        </w:rPr>
        <w:t>CRC/C/SR.733</w:t>
      </w:r>
      <w:r>
        <w:rPr>
          <w:rFonts w:hint="eastAsia"/>
        </w:rPr>
        <w:t>和</w:t>
      </w:r>
      <w:r>
        <w:rPr>
          <w:rFonts w:hint="eastAsia"/>
        </w:rPr>
        <w:t>734)</w:t>
      </w:r>
      <w:r>
        <w:rPr>
          <w:rFonts w:hint="eastAsia"/>
        </w:rPr>
        <w:t>上审查了</w:t>
      </w:r>
      <w:r>
        <w:rPr>
          <w:rFonts w:hint="eastAsia"/>
        </w:rPr>
        <w:t>1999</w:t>
      </w:r>
      <w:r>
        <w:rPr>
          <w:rFonts w:hint="eastAsia"/>
        </w:rPr>
        <w:t>年</w:t>
      </w:r>
      <w:r>
        <w:rPr>
          <w:rFonts w:hint="eastAsia"/>
        </w:rPr>
        <w:t>10</w:t>
      </w:r>
      <w:r>
        <w:rPr>
          <w:rFonts w:hint="eastAsia"/>
        </w:rPr>
        <w:t>月</w:t>
      </w:r>
      <w:r>
        <w:rPr>
          <w:rFonts w:hint="eastAsia"/>
        </w:rPr>
        <w:t>29</w:t>
      </w:r>
      <w:r>
        <w:rPr>
          <w:rFonts w:hint="eastAsia"/>
        </w:rPr>
        <w:t>日收到的卡塔尔的初次报告</w:t>
      </w:r>
      <w:r>
        <w:rPr>
          <w:rFonts w:hint="eastAsia"/>
        </w:rPr>
        <w:t>(CRC/C/51/</w:t>
      </w:r>
      <w:r>
        <w:t>Add.5)</w:t>
      </w:r>
      <w:r>
        <w:t>，</w:t>
      </w:r>
      <w:r>
        <w:rPr>
          <w:rFonts w:hint="eastAsia"/>
        </w:rPr>
        <w:t>并于</w:t>
      </w:r>
      <w:r>
        <w:rPr>
          <w:rFonts w:hint="eastAsia"/>
        </w:rPr>
        <w:t>2001</w:t>
      </w:r>
      <w:r>
        <w:rPr>
          <w:rFonts w:hint="eastAsia"/>
        </w:rPr>
        <w:t>年</w:t>
      </w:r>
      <w:r>
        <w:rPr>
          <w:rFonts w:hint="eastAsia"/>
        </w:rPr>
        <w:t>10</w:t>
      </w:r>
      <w:r>
        <w:rPr>
          <w:rFonts w:hint="eastAsia"/>
        </w:rPr>
        <w:t>月</w:t>
      </w:r>
      <w:r>
        <w:rPr>
          <w:rFonts w:hint="eastAsia"/>
        </w:rPr>
        <w:t>12</w:t>
      </w:r>
      <w:r>
        <w:rPr>
          <w:rFonts w:hint="eastAsia"/>
        </w:rPr>
        <w:t>日举行的第</w:t>
      </w:r>
      <w:r>
        <w:rPr>
          <w:rFonts w:hint="eastAsia"/>
        </w:rPr>
        <w:t>749</w:t>
      </w:r>
      <w:r>
        <w:rPr>
          <w:rFonts w:hint="eastAsia"/>
        </w:rPr>
        <w:t>次会议</w:t>
      </w:r>
      <w:r>
        <w:rPr>
          <w:rFonts w:hint="eastAsia"/>
        </w:rPr>
        <w:t>(CRC/C/SR.749)</w:t>
      </w:r>
      <w:r>
        <w:rPr>
          <w:rFonts w:hint="eastAsia"/>
        </w:rPr>
        <w:t>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265.  </w:t>
      </w:r>
      <w:r>
        <w:rPr>
          <w:rFonts w:hint="eastAsia"/>
        </w:rPr>
        <w:t>委员会注意到缔约国根据委员会报告准则编写了初次报告。委员会注意到缔约国及时作出了提供信息的书面答复。委员会还赞赏地注意到，缔约国派高级和跨部门的代表团出席会议，有利于开展坦诚的对话和更好地了解《公约》的执行情况。</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266.  </w:t>
      </w:r>
      <w:r>
        <w:rPr>
          <w:rFonts w:hint="eastAsia"/>
        </w:rPr>
        <w:t>委员会欢迎缔约国通过了关于全体儿童接受免费义务教育的</w:t>
      </w:r>
      <w:r>
        <w:rPr>
          <w:rFonts w:hint="eastAsia"/>
        </w:rPr>
        <w:t>2001</w:t>
      </w:r>
      <w:r>
        <w:rPr>
          <w:rFonts w:hint="eastAsia"/>
        </w:rPr>
        <w:t>年第</w:t>
      </w:r>
      <w:r>
        <w:rPr>
          <w:rFonts w:hint="eastAsia"/>
        </w:rPr>
        <w:t>25</w:t>
      </w:r>
      <w:r>
        <w:rPr>
          <w:rFonts w:hint="eastAsia"/>
        </w:rPr>
        <w:t>号法律。</w:t>
      </w:r>
    </w:p>
    <w:p w:rsidR="00000000" w:rsidRDefault="00000000">
      <w:pPr>
        <w:rPr>
          <w:rFonts w:hint="eastAsia"/>
        </w:rPr>
      </w:pPr>
      <w:r>
        <w:rPr>
          <w:rFonts w:hint="eastAsia"/>
        </w:rPr>
        <w:tab/>
        <w:t xml:space="preserve">267.  </w:t>
      </w:r>
      <w:r>
        <w:rPr>
          <w:rFonts w:hint="eastAsia"/>
        </w:rPr>
        <w:t>委员会欢迎建立家庭事务最高理事会。</w:t>
      </w:r>
    </w:p>
    <w:p w:rsidR="00000000" w:rsidRDefault="00000000">
      <w:pPr>
        <w:rPr>
          <w:rFonts w:hint="eastAsia"/>
        </w:rPr>
      </w:pPr>
      <w:r>
        <w:rPr>
          <w:rFonts w:hint="eastAsia"/>
        </w:rPr>
        <w:tab/>
        <w:t xml:space="preserve">268.  </w:t>
      </w:r>
      <w:r>
        <w:rPr>
          <w:rFonts w:hint="eastAsia"/>
        </w:rPr>
        <w:t>委员会欢迎建立宣传《公约》的全国方案。</w:t>
      </w:r>
    </w:p>
    <w:p w:rsidR="00000000" w:rsidRDefault="00000000">
      <w:pPr>
        <w:rPr>
          <w:rFonts w:hint="eastAsia"/>
        </w:rPr>
      </w:pPr>
      <w:r>
        <w:rPr>
          <w:rFonts w:hint="eastAsia"/>
        </w:rPr>
        <w:tab/>
        <w:t xml:space="preserve">269.  </w:t>
      </w:r>
      <w:r>
        <w:rPr>
          <w:rFonts w:hint="eastAsia"/>
        </w:rPr>
        <w:t>委员会欢迎缔约国采取的诸如开设幼儿园方案和发起道路安全运动之类的新行动。</w:t>
      </w:r>
    </w:p>
    <w:p w:rsidR="00000000" w:rsidRDefault="00000000">
      <w:pPr>
        <w:rPr>
          <w:rFonts w:hint="eastAsia"/>
        </w:rPr>
      </w:pPr>
      <w:r>
        <w:rPr>
          <w:rFonts w:hint="eastAsia"/>
        </w:rPr>
        <w:tab/>
        <w:t xml:space="preserve">270.  </w:t>
      </w:r>
      <w:r>
        <w:rPr>
          <w:rFonts w:hint="eastAsia"/>
        </w:rPr>
        <w:t>委员会欢迎缔约国批准劳工组织</w:t>
      </w:r>
      <w:r>
        <w:rPr>
          <w:rFonts w:hint="eastAsia"/>
        </w:rPr>
        <w:t>1999</w:t>
      </w:r>
      <w:r>
        <w:rPr>
          <w:rFonts w:hint="eastAsia"/>
        </w:rPr>
        <w:t>年《关于消除最有害的童工形式公约》</w:t>
      </w:r>
      <w:r>
        <w:rPr>
          <w:rFonts w:hint="eastAsia"/>
        </w:rPr>
        <w:t>(</w:t>
      </w:r>
      <w:r>
        <w:rPr>
          <w:rFonts w:hint="eastAsia"/>
        </w:rPr>
        <w:t>第</w:t>
      </w:r>
      <w:r>
        <w:rPr>
          <w:rFonts w:hint="eastAsia"/>
        </w:rPr>
        <w:t>182</w:t>
      </w:r>
      <w:r>
        <w:rPr>
          <w:rFonts w:hint="eastAsia"/>
        </w:rPr>
        <w:t>号公约。</w:t>
      </w:r>
    </w:p>
    <w:p w:rsidR="00000000" w:rsidRDefault="00000000">
      <w:pPr>
        <w:spacing w:after="320"/>
        <w:rPr>
          <w:rFonts w:hint="eastAsia"/>
        </w:rPr>
      </w:pPr>
      <w:r>
        <w:rPr>
          <w:rFonts w:hint="eastAsia"/>
        </w:rPr>
        <w:tab/>
        <w:t xml:space="preserve">271.  </w:t>
      </w:r>
      <w:r>
        <w:rPr>
          <w:rFonts w:hint="eastAsia"/>
        </w:rPr>
        <w:t>委员会赞赏地注意到为发展中国家提供的慷慨资金援助。</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272.  </w:t>
      </w:r>
      <w:r>
        <w:rPr>
          <w:rFonts w:hint="eastAsia"/>
        </w:rPr>
        <w:t>委员会注意到伊斯兰教固有的平等和容忍的普遍价值观念，同时指出，缔约国对伊斯兰经文狭义的解释，特别是与个人地位法有关的解释，可能妨碍享有《公约》所保护的某些人权。</w:t>
      </w:r>
    </w:p>
    <w:p w:rsidR="00000000" w:rsidRDefault="00000000">
      <w:pPr>
        <w:pStyle w:val="Heading3"/>
        <w:rPr>
          <w:rFonts w:hint="eastAsia"/>
        </w:rPr>
      </w:pPr>
      <w:r>
        <w:rPr>
          <w:rFonts w:hint="eastAsia"/>
          <w:u w:val="none"/>
        </w:rPr>
        <w:t xml:space="preserve">D.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保</w:t>
      </w:r>
      <w:r>
        <w:rPr>
          <w:rFonts w:hint="eastAsia"/>
        </w:rPr>
        <w:t xml:space="preserve">  </w:t>
      </w:r>
      <w:r>
        <w:rPr>
          <w:rFonts w:hint="eastAsia"/>
        </w:rPr>
        <w:t>留</w:t>
      </w:r>
    </w:p>
    <w:p w:rsidR="00000000" w:rsidRDefault="00000000">
      <w:pPr>
        <w:rPr>
          <w:rFonts w:hint="eastAsia"/>
        </w:rPr>
      </w:pPr>
      <w:r>
        <w:rPr>
          <w:rFonts w:hint="eastAsia"/>
        </w:rPr>
        <w:tab/>
        <w:t xml:space="preserve">273.  </w:t>
      </w:r>
      <w:r>
        <w:rPr>
          <w:rFonts w:hint="eastAsia"/>
        </w:rPr>
        <w:t>委员会欢迎缔约国正在重新审查其对《公约》的保留以期对保留作出修订或撤销的情况。委员会感到关注的是，缔约国保留的广泛和不确切性质有可能否定《公约》的许多条款，并令人对是否与《公约》的宗旨和目标相容以及《公约》的总体执行情况产生关切。</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hint="eastAsia"/>
          <w:snapToGrid/>
        </w:rPr>
        <w:t xml:space="preserve">274.  </w:t>
      </w:r>
      <w:r>
        <w:rPr>
          <w:rFonts w:ascii="Time New Roman" w:eastAsia="SimHei" w:hAnsi="Time New Roman" w:hint="eastAsia"/>
        </w:rPr>
        <w:t>委员会鼓励缔约国迅速完成对其保留的重新审查，以期根据世界人权会议</w:t>
      </w:r>
      <w:r>
        <w:rPr>
          <w:rFonts w:ascii="Time New Roman" w:eastAsia="SimHei" w:hAnsi="Time New Roman" w:hint="eastAsia"/>
        </w:rPr>
        <w:t>1993</w:t>
      </w:r>
      <w:r>
        <w:rPr>
          <w:rFonts w:ascii="Time New Roman" w:eastAsia="SimHei" w:hAnsi="Time New Roman" w:hint="eastAsia"/>
        </w:rPr>
        <w:t>年的《维也纳宣言和行动纲领》，缩小保留范围并最终撤销保留。</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r>
      <w:r>
        <w:rPr>
          <w:rFonts w:ascii="Time New Roman" w:eastAsia="SimHei" w:hAnsi="Time New Roman" w:hint="eastAsia"/>
        </w:rPr>
        <w:t>275</w:t>
      </w:r>
      <w:r>
        <w:rPr>
          <w:rFonts w:hint="eastAsia"/>
        </w:rPr>
        <w:t xml:space="preserve">.  </w:t>
      </w:r>
      <w:r>
        <w:rPr>
          <w:rFonts w:hint="eastAsia"/>
        </w:rPr>
        <w:t>委员会注意到了儿童法草案；然而，委员会感到关注的是，这项国内法律并未充分地体现出《公约》所载的若干项权利</w:t>
      </w:r>
      <w:r>
        <w:rPr>
          <w:rFonts w:hint="eastAsia"/>
        </w:rPr>
        <w:t>(</w:t>
      </w:r>
      <w:r>
        <w:rPr>
          <w:rFonts w:hint="eastAsia"/>
        </w:rPr>
        <w:t>例如第</w:t>
      </w:r>
      <w:r>
        <w:rPr>
          <w:rFonts w:hint="eastAsia"/>
        </w:rPr>
        <w:t>2</w:t>
      </w:r>
      <w:r>
        <w:rPr>
          <w:rFonts w:hint="eastAsia"/>
        </w:rPr>
        <w:t>条规定的不受歧视的权利</w:t>
      </w:r>
      <w:r>
        <w:rPr>
          <w:rFonts w:hint="eastAsia"/>
        </w:rPr>
        <w:t>)</w:t>
      </w:r>
      <w:r>
        <w:rPr>
          <w:rFonts w:hint="eastAsia"/>
        </w:rPr>
        <w:t>。</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276.  </w:t>
      </w:r>
      <w:r>
        <w:rPr>
          <w:rFonts w:ascii="Time New Roman" w:eastAsia="SimHei" w:hAnsi="Time New Roman" w:hint="eastAsia"/>
        </w:rPr>
        <w:t>委员会建议缔约国：</w:t>
      </w:r>
    </w:p>
    <w:p w:rsidR="00000000" w:rsidRDefault="00000000">
      <w:pPr>
        <w:numPr>
          <w:ilvl w:val="0"/>
          <w:numId w:val="251"/>
        </w:numPr>
        <w:rPr>
          <w:rFonts w:ascii="Time New Roman" w:eastAsia="SimHei" w:hAnsi="Time New Roman" w:hint="eastAsia"/>
        </w:rPr>
      </w:pPr>
      <w:r>
        <w:rPr>
          <w:rFonts w:ascii="Time New Roman" w:eastAsia="SimHei" w:hAnsi="Time New Roman" w:hint="eastAsia"/>
        </w:rPr>
        <w:t>对其国内法进行全面的审查，包括行政条例和法律程序规则，以确保这些法规符合国际人权标准，包括《公约》；</w:t>
      </w:r>
    </w:p>
    <w:p w:rsidR="00000000" w:rsidRDefault="00000000">
      <w:pPr>
        <w:numPr>
          <w:ilvl w:val="0"/>
          <w:numId w:val="251"/>
        </w:numPr>
        <w:rPr>
          <w:rFonts w:ascii="Time New Roman" w:eastAsia="SimHei" w:hAnsi="Time New Roman" w:hint="eastAsia"/>
        </w:rPr>
      </w:pPr>
      <w:r>
        <w:rPr>
          <w:rFonts w:ascii="Time New Roman" w:eastAsia="SimHei" w:hAnsi="Time New Roman" w:hint="eastAsia"/>
        </w:rPr>
        <w:t>确保迅速地颁布与儿童权利和儿童权利</w:t>
      </w:r>
      <w:r>
        <w:rPr>
          <w:rFonts w:ascii="Time New Roman" w:eastAsia="SimHei" w:hAnsi="Time New Roman" w:hint="eastAsia"/>
          <w:lang w:val="fr-CH"/>
        </w:rPr>
        <w:t>的</w:t>
      </w:r>
      <w:r>
        <w:rPr>
          <w:rFonts w:ascii="Time New Roman" w:eastAsia="SimHei" w:hAnsi="Time New Roman" w:hint="eastAsia"/>
        </w:rPr>
        <w:t>切实执行有关的立法；和</w:t>
      </w:r>
    </w:p>
    <w:p w:rsidR="00000000" w:rsidRDefault="00000000">
      <w:pPr>
        <w:numPr>
          <w:ilvl w:val="0"/>
          <w:numId w:val="251"/>
        </w:numPr>
        <w:spacing w:after="320"/>
        <w:rPr>
          <w:rFonts w:hint="eastAsia"/>
        </w:rPr>
      </w:pPr>
      <w:r>
        <w:rPr>
          <w:rFonts w:ascii="Time New Roman" w:eastAsia="SimHei" w:hAnsi="Time New Roman" w:hint="eastAsia"/>
        </w:rPr>
        <w:t>确保发表充分清晰和确切的法律，并使广大公众家喻户晓。</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277.  </w:t>
      </w:r>
      <w:r>
        <w:rPr>
          <w:rFonts w:hint="eastAsia"/>
        </w:rPr>
        <w:t>委员会注意到家庭事务理事会是卡塔尔的受托执行《公约》的牵头机构。该理事会努力通过其下属的各自愿委员会</w:t>
      </w:r>
      <w:r>
        <w:rPr>
          <w:rFonts w:hint="eastAsia"/>
        </w:rPr>
        <w:t>(</w:t>
      </w:r>
      <w:r>
        <w:rPr>
          <w:rFonts w:hint="eastAsia"/>
        </w:rPr>
        <w:t>例如孕产妇和儿童事务委员会、妇女事务委员会等</w:t>
      </w:r>
      <w:r>
        <w:rPr>
          <w:rFonts w:hint="eastAsia"/>
        </w:rPr>
        <w:t>)</w:t>
      </w:r>
      <w:r>
        <w:rPr>
          <w:rFonts w:hint="eastAsia"/>
        </w:rPr>
        <w:t>来完成执行对《公约》的任务。然而委员会感到关注的是，该理事会对待《公约》时并未采取充分基于权利的做法，因此上述委员会在充分实施《公约》方面发挥的作用有限。此外，委员会注意到，卡塔尔关于世界儿童问题最高会议后续行动的国家报告表明，官僚主义化盛行，各组织之间缺乏沟通，造成了方案重叠、资源浪费、无法汲取其他机构所得的经验等弊端。</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278.  </w:t>
      </w:r>
      <w:r>
        <w:rPr>
          <w:rFonts w:ascii="Time New Roman" w:eastAsia="SimHei" w:hAnsi="Time New Roman" w:hint="eastAsia"/>
        </w:rPr>
        <w:t>委员会建议缔约国：</w:t>
      </w:r>
    </w:p>
    <w:p w:rsidR="00000000" w:rsidRDefault="00000000">
      <w:pPr>
        <w:numPr>
          <w:ilvl w:val="0"/>
          <w:numId w:val="252"/>
        </w:numPr>
        <w:rPr>
          <w:rFonts w:ascii="Time New Roman" w:eastAsia="SimHei" w:hAnsi="Time New Roman" w:hint="eastAsia"/>
        </w:rPr>
      </w:pPr>
      <w:r>
        <w:rPr>
          <w:rFonts w:ascii="Time New Roman" w:eastAsia="SimHei" w:hAnsi="Time New Roman" w:hint="eastAsia"/>
        </w:rPr>
        <w:t>确保通过公开、协商和参与的进程，以全面的、基于人权的方式制定和落实包括执行《公约》在内的下一个十年国家保护儿童战略和国家保护儿童行动计划；和</w:t>
      </w:r>
    </w:p>
    <w:p w:rsidR="00000000" w:rsidRDefault="00000000">
      <w:pPr>
        <w:numPr>
          <w:ilvl w:val="0"/>
          <w:numId w:val="252"/>
        </w:numPr>
        <w:spacing w:after="320"/>
        <w:rPr>
          <w:rFonts w:hint="eastAsia"/>
        </w:rPr>
      </w:pPr>
      <w:r>
        <w:rPr>
          <w:rFonts w:ascii="Time New Roman" w:eastAsia="SimHei" w:hAnsi="Time New Roman" w:hint="eastAsia"/>
        </w:rPr>
        <w:t>对全国和地方各级政府的以及各级政府之间的跨部门协调与合作给予更多注意。</w:t>
      </w:r>
    </w:p>
    <w:p w:rsidR="00000000" w:rsidRDefault="00000000">
      <w:pPr>
        <w:pStyle w:val="Heading4"/>
        <w:rPr>
          <w:rFonts w:hint="eastAsia"/>
        </w:rPr>
      </w:pPr>
      <w:r>
        <w:rPr>
          <w:rFonts w:hint="eastAsia"/>
        </w:rPr>
        <w:t>与民间社会的合作</w:t>
      </w:r>
    </w:p>
    <w:p w:rsidR="00000000" w:rsidRDefault="00000000">
      <w:pPr>
        <w:rPr>
          <w:rFonts w:hint="eastAsia"/>
        </w:rPr>
      </w:pPr>
      <w:r>
        <w:rPr>
          <w:rFonts w:hint="eastAsia"/>
        </w:rPr>
        <w:tab/>
        <w:t xml:space="preserve">279.  </w:t>
      </w:r>
      <w:r>
        <w:rPr>
          <w:rFonts w:hint="eastAsia"/>
        </w:rPr>
        <w:t>在注意到建立了政府机构与非政府社团之间的协调委员会的同时，委员会感到关注的是，尚未作出充分努力促使公民社会参与《公约》的执行，尤其是在落实公民权利和自由方面。</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280.  </w:t>
      </w:r>
      <w:r>
        <w:rPr>
          <w:rFonts w:ascii="Time New Roman" w:eastAsia="SimHei" w:hAnsi="Time New Roman" w:hint="eastAsia"/>
        </w:rPr>
        <w:t>委员会建议缔约国：</w:t>
      </w:r>
    </w:p>
    <w:p w:rsidR="00000000" w:rsidRDefault="00000000">
      <w:pPr>
        <w:numPr>
          <w:ilvl w:val="0"/>
          <w:numId w:val="253"/>
        </w:numPr>
        <w:rPr>
          <w:rFonts w:ascii="Time New Roman" w:eastAsia="SimHei" w:hAnsi="Time New Roman" w:hint="eastAsia"/>
        </w:rPr>
      </w:pPr>
      <w:r>
        <w:rPr>
          <w:rFonts w:ascii="Time New Roman" w:eastAsia="SimHei" w:hAnsi="Time New Roman" w:hint="eastAsia"/>
        </w:rPr>
        <w:t>考虑采取系统性的做法，促使公民社会，特别是儿童社团参与执行《公约》的每一个阶段，包括在落实公民权利和自由方面；和</w:t>
      </w:r>
    </w:p>
    <w:p w:rsidR="00000000" w:rsidRDefault="00000000">
      <w:pPr>
        <w:numPr>
          <w:ilvl w:val="0"/>
          <w:numId w:val="253"/>
        </w:numPr>
        <w:spacing w:after="320"/>
        <w:rPr>
          <w:rFonts w:hint="eastAsia"/>
        </w:rPr>
      </w:pPr>
      <w:r>
        <w:rPr>
          <w:rFonts w:ascii="Time New Roman" w:eastAsia="SimHei" w:hAnsi="Time New Roman" w:hint="eastAsia"/>
        </w:rPr>
        <w:t>确保关于非政府组织的立法符合《公约》第</w:t>
      </w:r>
      <w:r>
        <w:rPr>
          <w:rFonts w:ascii="Time New Roman" w:eastAsia="SimHei" w:hAnsi="Time New Roman" w:hint="eastAsia"/>
          <w:snapToGrid/>
        </w:rPr>
        <w:t>15</w:t>
      </w:r>
      <w:r>
        <w:rPr>
          <w:rFonts w:ascii="Time New Roman" w:eastAsia="SimHei" w:hAnsi="Time New Roman" w:hint="eastAsia"/>
        </w:rPr>
        <w:t>条以及涉及结社自由的其他国际标准，以作为促进和增强非政府组织参与的一项步骤。</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t xml:space="preserve">281.  </w:t>
      </w:r>
      <w:r>
        <w:rPr>
          <w:rFonts w:hint="eastAsia"/>
        </w:rPr>
        <w:t>委员会欢迎规划委员会正在着手创建一个关于家庭的综合数据库。</w:t>
      </w:r>
    </w:p>
    <w:p w:rsidR="00000000" w:rsidRDefault="00000000">
      <w:pPr>
        <w:rPr>
          <w:rFonts w:ascii="Time New Roman" w:eastAsia="SimHei" w:hAnsi="Time New Roman" w:hint="eastAsia"/>
        </w:rPr>
      </w:pPr>
      <w:r>
        <w:rPr>
          <w:rFonts w:hint="eastAsia"/>
        </w:rPr>
        <w:tab/>
        <w:t>282</w:t>
      </w:r>
      <w:r>
        <w:rPr>
          <w:rFonts w:ascii="Time New Roman" w:eastAsia="SimHei" w:hAnsi="Time New Roman" w:hint="eastAsia"/>
        </w:rPr>
        <w:t xml:space="preserve">.  </w:t>
      </w:r>
      <w:r>
        <w:rPr>
          <w:rFonts w:ascii="Time New Roman" w:eastAsia="SimHei" w:hAnsi="Time New Roman" w:hint="eastAsia"/>
        </w:rPr>
        <w:t>委员会鼓励缔约国：</w:t>
      </w:r>
    </w:p>
    <w:p w:rsidR="00000000" w:rsidRDefault="00000000">
      <w:pPr>
        <w:numPr>
          <w:ilvl w:val="0"/>
          <w:numId w:val="254"/>
        </w:numPr>
        <w:rPr>
          <w:rFonts w:ascii="Time New Roman" w:eastAsia="SimHei" w:hAnsi="Time New Roman" w:hint="eastAsia"/>
        </w:rPr>
      </w:pPr>
      <w:r>
        <w:rPr>
          <w:rFonts w:ascii="Time New Roman" w:eastAsia="SimHei" w:hAnsi="Time New Roman" w:hint="eastAsia"/>
        </w:rPr>
        <w:t>继续努力建立一个数据收集系统，收集《公约》所涉各领域的关于</w:t>
      </w:r>
      <w:r>
        <w:rPr>
          <w:rFonts w:ascii="Time New Roman" w:eastAsia="SimHei" w:hAnsi="Time New Roman" w:hint="eastAsia"/>
        </w:rPr>
        <w:t>18</w:t>
      </w:r>
      <w:r>
        <w:rPr>
          <w:rFonts w:ascii="Time New Roman" w:eastAsia="SimHei" w:hAnsi="Time New Roman" w:hint="eastAsia"/>
        </w:rPr>
        <w:t>岁以下所有的人包括最脆弱群体</w:t>
      </w:r>
      <w:r>
        <w:rPr>
          <w:rFonts w:ascii="Time New Roman" w:eastAsia="SimHei" w:hAnsi="Time New Roman" w:hint="eastAsia"/>
        </w:rPr>
        <w:t>(</w:t>
      </w:r>
      <w:r>
        <w:rPr>
          <w:rFonts w:ascii="Time New Roman" w:eastAsia="SimHei" w:hAnsi="Time New Roman" w:hint="eastAsia"/>
        </w:rPr>
        <w:t>例如非国民儿童、生活在偏远地区的儿童、残疾儿童、经济贫困家庭的儿童等</w:t>
      </w:r>
      <w:r>
        <w:rPr>
          <w:rFonts w:ascii="Time New Roman" w:eastAsia="SimHei" w:hAnsi="Time New Roman" w:hint="eastAsia"/>
        </w:rPr>
        <w:t>)</w:t>
      </w:r>
      <w:r>
        <w:rPr>
          <w:rFonts w:ascii="Time New Roman" w:eastAsia="SimHei" w:hAnsi="Time New Roman" w:hint="eastAsia"/>
        </w:rPr>
        <w:t>在内的详细分类的数据，并利用这些数据评估执行《公约》的进展情况和制定执行《公约》的政策；和</w:t>
      </w:r>
    </w:p>
    <w:p w:rsidR="00000000" w:rsidRDefault="00000000">
      <w:pPr>
        <w:numPr>
          <w:ilvl w:val="0"/>
          <w:numId w:val="254"/>
        </w:numPr>
        <w:spacing w:after="320"/>
        <w:rPr>
          <w:rFonts w:hint="eastAsia"/>
        </w:rPr>
      </w:pPr>
      <w:r>
        <w:rPr>
          <w:rFonts w:ascii="Time New Roman" w:eastAsia="SimHei" w:hAnsi="Time New Roman" w:hint="eastAsia"/>
        </w:rPr>
        <w:t>除其他机构外，可寻求儿童基金会的技术援助。</w:t>
      </w:r>
    </w:p>
    <w:p w:rsidR="00000000" w:rsidRDefault="00000000">
      <w:pPr>
        <w:pStyle w:val="Heading4"/>
        <w:rPr>
          <w:rFonts w:hint="eastAsia"/>
        </w:rPr>
      </w:pPr>
      <w:r>
        <w:rPr>
          <w:rFonts w:hint="eastAsia"/>
        </w:rPr>
        <w:t>监测结构</w:t>
      </w:r>
    </w:p>
    <w:p w:rsidR="00000000" w:rsidRDefault="00000000">
      <w:pPr>
        <w:rPr>
          <w:rFonts w:hint="eastAsia"/>
        </w:rPr>
      </w:pPr>
      <w:r>
        <w:rPr>
          <w:rFonts w:hint="eastAsia"/>
        </w:rPr>
        <w:tab/>
        <w:t xml:space="preserve">283.  </w:t>
      </w:r>
      <w:r>
        <w:rPr>
          <w:rFonts w:hint="eastAsia"/>
        </w:rPr>
        <w:t>委员会注意到该国代表团提供的有关建立儿童“安全线”电话的情况。</w:t>
      </w:r>
    </w:p>
    <w:p w:rsidR="00000000" w:rsidRDefault="00000000">
      <w:pPr>
        <w:rPr>
          <w:rFonts w:ascii="Time New Roman" w:eastAsia="SimHei" w:hAnsi="Time New Roman" w:hint="eastAsia"/>
        </w:rPr>
      </w:pPr>
      <w:r>
        <w:rPr>
          <w:rFonts w:hint="eastAsia"/>
        </w:rPr>
        <w:tab/>
        <w:t>284</w:t>
      </w:r>
      <w:r>
        <w:rPr>
          <w:rFonts w:ascii="Time New Roman" w:eastAsia="SimHei" w:hAnsi="Time New Roman" w:hint="eastAsia"/>
        </w:rPr>
        <w:t xml:space="preserve">.  </w:t>
      </w:r>
      <w:r>
        <w:rPr>
          <w:rFonts w:ascii="Time New Roman" w:eastAsia="SimHei" w:hAnsi="Time New Roman" w:hint="eastAsia"/>
        </w:rPr>
        <w:t>委员会鼓励缔约国发展和加强为可能遭受危险的儿童提供的服务。</w:t>
      </w:r>
    </w:p>
    <w:p w:rsidR="00000000" w:rsidRDefault="00000000">
      <w:pPr>
        <w:rPr>
          <w:rFonts w:hint="eastAsia"/>
        </w:rPr>
      </w:pPr>
      <w:r>
        <w:rPr>
          <w:rFonts w:hint="eastAsia"/>
        </w:rPr>
        <w:tab/>
        <w:t xml:space="preserve">285.  </w:t>
      </w:r>
      <w:r>
        <w:rPr>
          <w:rFonts w:hint="eastAsia"/>
        </w:rPr>
        <w:t>委员会感到关注的是，未建立起一个负责定期监测和评估《公约》执行进展并且接受和处理申诉的独立机制。</w:t>
      </w:r>
    </w:p>
    <w:p w:rsidR="00000000" w:rsidRDefault="00000000">
      <w:pPr>
        <w:rPr>
          <w:rFonts w:ascii="Time New Roman" w:eastAsia="SimHei" w:hAnsi="Time New Roman" w:hint="eastAsia"/>
        </w:rPr>
      </w:pPr>
      <w:r>
        <w:rPr>
          <w:rFonts w:hint="eastAsia"/>
        </w:rPr>
        <w:tab/>
        <w:t>286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255"/>
        </w:numPr>
        <w:rPr>
          <w:rFonts w:ascii="Time New Roman" w:eastAsia="SimHei" w:hAnsi="Time New Roman" w:hint="eastAsia"/>
        </w:rPr>
      </w:pPr>
      <w:r>
        <w:rPr>
          <w:rFonts w:ascii="Time New Roman" w:eastAsia="SimHei" w:hAnsi="Time New Roman" w:hint="eastAsia"/>
        </w:rPr>
        <w:t>根据关于增进和保护人权的国家机构的地位的巴黎原则</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rPr>
        <w:t>48/134</w:t>
      </w:r>
      <w:r>
        <w:rPr>
          <w:rFonts w:ascii="Time New Roman" w:eastAsia="SimHei" w:hAnsi="Time New Roman" w:hint="eastAsia"/>
        </w:rPr>
        <w:t>号大会决议</w:t>
      </w:r>
      <w:r>
        <w:rPr>
          <w:rFonts w:ascii="Time New Roman" w:eastAsia="SimHei" w:hAnsi="Time New Roman" w:hint="eastAsia"/>
        </w:rPr>
        <w:t>)</w:t>
      </w:r>
      <w:r>
        <w:rPr>
          <w:rFonts w:ascii="Time New Roman" w:eastAsia="SimHei" w:hAnsi="Time New Roman" w:hint="eastAsia"/>
        </w:rPr>
        <w:t>，建立一个独立的全国人权机构，监督和评估全国和地方各级执行《公约》的进展情况。这一机构应便于儿童投诉，并能够以敏感地关注儿童的方式，接受和调查关于侵犯儿童权利行为的申诉，并有效地处理申诉；和</w:t>
      </w:r>
    </w:p>
    <w:p w:rsidR="00000000" w:rsidRDefault="00000000">
      <w:pPr>
        <w:numPr>
          <w:ilvl w:val="0"/>
          <w:numId w:val="255"/>
        </w:numPr>
        <w:spacing w:after="320"/>
        <w:rPr>
          <w:rFonts w:hint="eastAsia"/>
        </w:rPr>
      </w:pPr>
      <w:r>
        <w:rPr>
          <w:rFonts w:ascii="Time New Roman" w:eastAsia="SimHei" w:hAnsi="Time New Roman" w:hint="eastAsia"/>
        </w:rPr>
        <w:t>除其他机构外，可寻求人权署和儿童基金会的技术援助。</w:t>
      </w:r>
    </w:p>
    <w:p w:rsidR="00000000" w:rsidRDefault="00000000">
      <w:pPr>
        <w:pStyle w:val="Heading4"/>
        <w:rPr>
          <w:rFonts w:hint="eastAsia"/>
        </w:rPr>
      </w:pPr>
      <w:r>
        <w:rPr>
          <w:rFonts w:hint="eastAsia"/>
        </w:rPr>
        <w:t>资源调拨</w:t>
      </w:r>
    </w:p>
    <w:p w:rsidR="00000000" w:rsidRDefault="00000000">
      <w:pPr>
        <w:rPr>
          <w:rFonts w:hint="eastAsia"/>
        </w:rPr>
      </w:pPr>
      <w:r>
        <w:rPr>
          <w:rFonts w:hint="eastAsia"/>
        </w:rPr>
        <w:tab/>
        <w:t xml:space="preserve">287.  </w:t>
      </w:r>
      <w:r>
        <w:rPr>
          <w:rFonts w:hint="eastAsia"/>
        </w:rPr>
        <w:t>委员会注意到为保健、教育以及其他社会部门进行的重大投资和增加的预算拨款。</w:t>
      </w:r>
    </w:p>
    <w:p w:rsidR="00000000" w:rsidRDefault="00000000">
      <w:pPr>
        <w:rPr>
          <w:rFonts w:ascii="Time New Roman" w:eastAsia="SimHei" w:hAnsi="Time New Roman" w:hint="eastAsia"/>
        </w:rPr>
      </w:pPr>
      <w:r>
        <w:rPr>
          <w:rFonts w:hint="eastAsia"/>
        </w:rPr>
        <w:tab/>
        <w:t>288</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256"/>
        </w:numPr>
        <w:rPr>
          <w:rFonts w:ascii="Time New Roman" w:eastAsia="SimHei" w:hAnsi="Time New Roman" w:hint="eastAsia"/>
        </w:rPr>
      </w:pPr>
      <w:r>
        <w:rPr>
          <w:rFonts w:ascii="Time New Roman" w:eastAsia="SimHei" w:hAnsi="Time New Roman" w:hint="eastAsia"/>
        </w:rPr>
        <w:t>继续并加强努力，在可能的范围内，为保健、教育、文化及其他社会服务拨出最大限度的人力和财力资源；</w:t>
      </w:r>
    </w:p>
    <w:p w:rsidR="00000000" w:rsidRDefault="00000000">
      <w:pPr>
        <w:numPr>
          <w:ilvl w:val="0"/>
          <w:numId w:val="256"/>
        </w:numPr>
        <w:rPr>
          <w:rFonts w:ascii="Time New Roman" w:eastAsia="SimHei" w:hAnsi="Time New Roman" w:hint="eastAsia"/>
        </w:rPr>
      </w:pPr>
      <w:r>
        <w:rPr>
          <w:rFonts w:ascii="Time New Roman" w:eastAsia="SimHei" w:hAnsi="Time New Roman" w:hint="eastAsia"/>
        </w:rPr>
        <w:t>作出同样的努力，确保充分执行《公约》；和</w:t>
      </w:r>
    </w:p>
    <w:p w:rsidR="00000000" w:rsidRDefault="00000000">
      <w:pPr>
        <w:numPr>
          <w:ilvl w:val="0"/>
          <w:numId w:val="256"/>
        </w:numPr>
        <w:spacing w:after="320"/>
        <w:rPr>
          <w:rFonts w:hint="eastAsia"/>
        </w:rPr>
      </w:pPr>
      <w:r>
        <w:rPr>
          <w:rFonts w:ascii="Time New Roman" w:eastAsia="SimHei" w:hAnsi="Time New Roman" w:hint="eastAsia"/>
        </w:rPr>
        <w:t>有系统地评估预算拨款对落实儿童权利的影响。</w:t>
      </w:r>
    </w:p>
    <w:p w:rsidR="00000000" w:rsidRDefault="00000000">
      <w:pPr>
        <w:pStyle w:val="Heading4"/>
        <w:rPr>
          <w:rFonts w:hint="eastAsia"/>
        </w:rPr>
      </w:pPr>
      <w:r>
        <w:rPr>
          <w:rFonts w:hint="eastAsia"/>
        </w:rPr>
        <w:t>《公约》的培训</w:t>
      </w:r>
      <w:r>
        <w:rPr>
          <w:rFonts w:hint="eastAsia"/>
        </w:rPr>
        <w:t>/</w:t>
      </w:r>
      <w:r>
        <w:rPr>
          <w:rFonts w:hint="eastAsia"/>
        </w:rPr>
        <w:t>宣传</w:t>
      </w:r>
    </w:p>
    <w:p w:rsidR="00000000" w:rsidRDefault="00000000">
      <w:pPr>
        <w:rPr>
          <w:rFonts w:hint="eastAsia"/>
        </w:rPr>
      </w:pPr>
      <w:r>
        <w:rPr>
          <w:rFonts w:hint="eastAsia"/>
        </w:rPr>
        <w:tab/>
        <w:t xml:space="preserve">289.  </w:t>
      </w:r>
      <w:r>
        <w:rPr>
          <w:rFonts w:hint="eastAsia"/>
        </w:rPr>
        <w:t>委员会欢迎建立宣传《公约》的全国方案。然而委员会感到关注的是，从事与儿童有关的工作的专业人员以及公众，包括儿童自己，对《公约》的认识程度仍较低。委员会感到关注的是，缔约国未采取系统性和针对性的方式，展开充分的宣传、提高意识以及培训活动。</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290.  </w:t>
      </w:r>
      <w:r>
        <w:rPr>
          <w:rFonts w:ascii="Time New Roman" w:eastAsia="SimHei" w:hAnsi="Time New Roman" w:hint="eastAsia"/>
        </w:rPr>
        <w:t>委员会建议缔约国：</w:t>
      </w:r>
    </w:p>
    <w:p w:rsidR="00000000" w:rsidRDefault="00000000">
      <w:pPr>
        <w:numPr>
          <w:ilvl w:val="0"/>
          <w:numId w:val="257"/>
        </w:numPr>
        <w:rPr>
          <w:rFonts w:ascii="Time New Roman" w:eastAsia="SimHei" w:hAnsi="Time New Roman" w:hint="eastAsia"/>
        </w:rPr>
      </w:pPr>
      <w:r>
        <w:rPr>
          <w:rFonts w:ascii="Time New Roman" w:eastAsia="SimHei" w:hAnsi="Time New Roman" w:hint="eastAsia"/>
        </w:rPr>
        <w:t>加强、扩大并继续在儿童和家长、公民社会以及政府所有各部门和各级开展的宣传《公约》及其执行问题的方案，包括针对文盲或未受过正式教育的脆弱群体采取一些主动行动；</w:t>
      </w:r>
    </w:p>
    <w:p w:rsidR="00000000" w:rsidRDefault="00000000">
      <w:pPr>
        <w:numPr>
          <w:ilvl w:val="0"/>
          <w:numId w:val="257"/>
        </w:numPr>
        <w:rPr>
          <w:rFonts w:ascii="Time New Roman" w:eastAsia="SimHei" w:hAnsi="Time New Roman" w:hint="eastAsia"/>
        </w:rPr>
      </w:pPr>
      <w:r>
        <w:rPr>
          <w:rFonts w:ascii="Time New Roman" w:eastAsia="SimHei" w:hAnsi="Time New Roman" w:hint="eastAsia"/>
        </w:rPr>
        <w:t>为所有从事与儿童有关的工作的专业群体</w:t>
      </w:r>
      <w:r>
        <w:rPr>
          <w:rFonts w:ascii="Time New Roman" w:eastAsia="SimHei" w:hAnsi="Time New Roman" w:hint="eastAsia"/>
        </w:rPr>
        <w:t>(</w:t>
      </w:r>
      <w:r>
        <w:rPr>
          <w:rFonts w:ascii="Time New Roman" w:eastAsia="SimHei" w:hAnsi="Time New Roman" w:hint="eastAsia"/>
        </w:rPr>
        <w:t>例如法官、律师、执法人员、公务员、地方政府官员、在儿童机构和拘留儿童地点工作的人员、教师和保健人员</w:t>
      </w:r>
      <w:r>
        <w:rPr>
          <w:rFonts w:ascii="Time New Roman" w:eastAsia="SimHei" w:hAnsi="Time New Roman" w:hint="eastAsia"/>
        </w:rPr>
        <w:t>)</w:t>
      </w:r>
      <w:r>
        <w:rPr>
          <w:rFonts w:ascii="Time New Roman" w:eastAsia="SimHei" w:hAnsi="Time New Roman" w:hint="eastAsia"/>
        </w:rPr>
        <w:t>制定系统和持续不断的人权培训方案；和</w:t>
      </w:r>
    </w:p>
    <w:p w:rsidR="00000000" w:rsidRDefault="00000000">
      <w:pPr>
        <w:numPr>
          <w:ilvl w:val="0"/>
          <w:numId w:val="257"/>
        </w:numPr>
        <w:spacing w:after="320"/>
        <w:rPr>
          <w:rFonts w:hint="eastAsia"/>
        </w:rPr>
      </w:pPr>
      <w:r>
        <w:rPr>
          <w:rFonts w:ascii="Time New Roman" w:eastAsia="SimHei" w:hAnsi="Time New Roman" w:hint="eastAsia"/>
        </w:rPr>
        <w:t>除其他机构外，还可寻求人权署和儿童基金会的技术援助。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291.  </w:t>
      </w:r>
      <w:r>
        <w:rPr>
          <w:rFonts w:hint="eastAsia"/>
        </w:rPr>
        <w:t>委员会感到关注的是，卡塔尔的法律未明确地规定婚姻和就业的最低年龄。</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292.  </w:t>
      </w:r>
      <w:r>
        <w:rPr>
          <w:rFonts w:ascii="Time New Roman" w:eastAsia="SimHei" w:hAnsi="Time New Roman" w:hint="eastAsia"/>
        </w:rPr>
        <w:t>委员会建议缔约国审查其立法，从而使符合《公约》原则和规则的婚姻和就业最低规定年龄不区分性别而且明确无误，并确保这些规定按法律得到实施。</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rPr>
          <w:rFonts w:hint="eastAsia"/>
        </w:rPr>
      </w:pPr>
      <w:r>
        <w:rPr>
          <w:rFonts w:hint="eastAsia"/>
        </w:rPr>
        <w:tab/>
        <w:t xml:space="preserve">293.  </w:t>
      </w:r>
      <w:r>
        <w:rPr>
          <w:rFonts w:hint="eastAsia"/>
        </w:rPr>
        <w:t>委员会虽注意到卡塔尔在提高妇女地位方面取得了重大的成就，然而仍感到关注的是，缔约国境内顽固地存在着有悖于《公约》第</w:t>
      </w:r>
      <w:r>
        <w:rPr>
          <w:rFonts w:hint="eastAsia"/>
        </w:rPr>
        <w:t>2</w:t>
      </w:r>
      <w:r>
        <w:rPr>
          <w:rFonts w:hint="eastAsia"/>
        </w:rPr>
        <w:t>条的歧视现象。委员会尤其感到关注的是，现行个人地位法</w:t>
      </w:r>
      <w:r>
        <w:rPr>
          <w:rFonts w:hint="eastAsia"/>
        </w:rPr>
        <w:t>(</w:t>
      </w:r>
      <w:r>
        <w:rPr>
          <w:rFonts w:hint="eastAsia"/>
        </w:rPr>
        <w:t>例如继承法、监护和监管法</w:t>
      </w:r>
      <w:r>
        <w:rPr>
          <w:rFonts w:hint="eastAsia"/>
        </w:rPr>
        <w:t>)</w:t>
      </w:r>
      <w:r>
        <w:rPr>
          <w:rFonts w:hint="eastAsia"/>
        </w:rPr>
        <w:t>存在着对妇女和非婚姻所生儿童的歧视。</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294.  </w:t>
      </w:r>
      <w:r>
        <w:rPr>
          <w:rFonts w:ascii="Time New Roman" w:eastAsia="SimHei" w:hAnsi="Time New Roman" w:hint="eastAsia"/>
        </w:rPr>
        <w:t>参照公约第</w:t>
      </w:r>
      <w:r>
        <w:rPr>
          <w:rFonts w:ascii="Time New Roman" w:eastAsia="SimHei" w:hAnsi="Time New Roman" w:hint="eastAsia"/>
        </w:rPr>
        <w:t>2</w:t>
      </w:r>
      <w:r>
        <w:rPr>
          <w:rFonts w:ascii="Time New Roman" w:eastAsia="SimHei" w:hAnsi="Time New Roman" w:hint="eastAsia"/>
        </w:rPr>
        <w:t>条，委员会建议缔约国：</w:t>
      </w:r>
    </w:p>
    <w:p w:rsidR="00000000" w:rsidRDefault="00000000">
      <w:pPr>
        <w:numPr>
          <w:ilvl w:val="0"/>
          <w:numId w:val="258"/>
        </w:numPr>
        <w:rPr>
          <w:rFonts w:ascii="Time New Roman" w:eastAsia="SimHei" w:hAnsi="Time New Roman" w:hint="eastAsia"/>
        </w:rPr>
      </w:pPr>
      <w:r>
        <w:rPr>
          <w:rFonts w:ascii="Time New Roman" w:eastAsia="SimHei" w:hAnsi="Time New Roman" w:hint="eastAsia"/>
        </w:rPr>
        <w:t>采取有效措施，包括必要时颁布或废除立法，以防止和铲除在公民、经济、政治、社会以及文化生活等所有方面基于性别和出身原因的歧视；</w:t>
      </w:r>
    </w:p>
    <w:p w:rsidR="00000000" w:rsidRDefault="00000000">
      <w:pPr>
        <w:numPr>
          <w:ilvl w:val="0"/>
          <w:numId w:val="258"/>
        </w:numPr>
        <w:rPr>
          <w:rFonts w:ascii="Time New Roman" w:eastAsia="SimHei" w:hAnsi="Time New Roman" w:hint="eastAsia"/>
        </w:rPr>
      </w:pPr>
      <w:r>
        <w:rPr>
          <w:rFonts w:ascii="Time New Roman" w:eastAsia="SimHei" w:hAnsi="Time New Roman" w:hint="eastAsia"/>
        </w:rPr>
        <w:t>采取一切可能的措施调和基本人权与伊斯兰经文；</w:t>
      </w:r>
    </w:p>
    <w:p w:rsidR="00000000" w:rsidRDefault="00000000">
      <w:pPr>
        <w:numPr>
          <w:ilvl w:val="0"/>
          <w:numId w:val="258"/>
        </w:numPr>
        <w:rPr>
          <w:rFonts w:ascii="Time New Roman" w:eastAsia="SimHei" w:hAnsi="Time New Roman" w:hint="eastAsia"/>
        </w:rPr>
      </w:pPr>
      <w:r>
        <w:rPr>
          <w:rFonts w:ascii="Time New Roman" w:eastAsia="SimHei" w:hAnsi="Time New Roman" w:hint="eastAsia"/>
        </w:rPr>
        <w:t>采取一切适当措施，诸如开展综合性的公共教育运动，防止和制止这方面的不良社会态度，尤其是家庭中的不良态度；和</w:t>
      </w:r>
    </w:p>
    <w:p w:rsidR="00000000" w:rsidRDefault="00000000">
      <w:pPr>
        <w:numPr>
          <w:ilvl w:val="0"/>
          <w:numId w:val="258"/>
        </w:numPr>
        <w:rPr>
          <w:rFonts w:hint="eastAsia"/>
        </w:rPr>
      </w:pPr>
      <w:r>
        <w:rPr>
          <w:rFonts w:ascii="Time New Roman" w:eastAsia="SimHei" w:hAnsi="Time New Roman" w:hint="eastAsia"/>
        </w:rPr>
        <w:t>对法律专业，尤其是司法机构成员进行培训以提高对性别问题的敏感意识，并动员宗教领袖支持这方面的工作。</w:t>
      </w:r>
    </w:p>
    <w:p w:rsidR="00000000" w:rsidRDefault="00000000">
      <w:pPr>
        <w:rPr>
          <w:rFonts w:hint="eastAsia"/>
        </w:rPr>
      </w:pPr>
      <w:r>
        <w:rPr>
          <w:rFonts w:hint="eastAsia"/>
        </w:rPr>
        <w:tab/>
        <w:t xml:space="preserve">295.  </w:t>
      </w:r>
      <w:r>
        <w:rPr>
          <w:rFonts w:hint="eastAsia"/>
        </w:rPr>
        <w:t>委员会感到关注的是，在享有经济和社会权利，特别是享有保健和教育权方面，一些居住在乡村地区的儿童和非本国国民的儿童遭受了差别待遇。</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296.  </w:t>
      </w:r>
      <w:r>
        <w:rPr>
          <w:rFonts w:ascii="Time New Roman" w:eastAsia="SimHei" w:hAnsi="Time New Roman" w:hint="eastAsia"/>
        </w:rPr>
        <w:t>委员会建议缔约国：</w:t>
      </w:r>
    </w:p>
    <w:p w:rsidR="00000000" w:rsidRDefault="00000000">
      <w:pPr>
        <w:numPr>
          <w:ilvl w:val="0"/>
          <w:numId w:val="259"/>
        </w:numPr>
        <w:rPr>
          <w:rFonts w:ascii="Time New Roman" w:eastAsia="SimHei" w:hAnsi="Time New Roman" w:hint="eastAsia"/>
        </w:rPr>
      </w:pPr>
      <w:r>
        <w:rPr>
          <w:rFonts w:ascii="Time New Roman" w:eastAsia="SimHei" w:hAnsi="Time New Roman" w:hint="eastAsia"/>
        </w:rPr>
        <w:t>采取一切必要的措施，以确保在其管辖下的全体儿童不受歧视地依照《公约》第</w:t>
      </w:r>
      <w:r>
        <w:rPr>
          <w:rFonts w:ascii="Time New Roman" w:eastAsia="SimHei" w:hAnsi="Time New Roman" w:hint="eastAsia"/>
        </w:rPr>
        <w:t>2</w:t>
      </w:r>
      <w:r>
        <w:rPr>
          <w:rFonts w:ascii="Time New Roman" w:eastAsia="SimHei" w:hAnsi="Time New Roman" w:hint="eastAsia"/>
        </w:rPr>
        <w:t>条享有《公约》确定的所有权利；</w:t>
      </w:r>
    </w:p>
    <w:p w:rsidR="00000000" w:rsidRDefault="00000000">
      <w:pPr>
        <w:numPr>
          <w:ilvl w:val="0"/>
          <w:numId w:val="259"/>
        </w:numPr>
        <w:rPr>
          <w:rFonts w:ascii="Time New Roman" w:eastAsia="SimHei" w:hAnsi="Time New Roman" w:hint="eastAsia"/>
        </w:rPr>
      </w:pPr>
      <w:r>
        <w:rPr>
          <w:rFonts w:ascii="Time New Roman" w:eastAsia="SimHei" w:hAnsi="Time New Roman" w:hint="eastAsia"/>
        </w:rPr>
        <w:t>继续把属于最脆弱群体的儿童列为优先重点，并针对性地提供资源和社会服务；和</w:t>
      </w:r>
    </w:p>
    <w:p w:rsidR="00000000" w:rsidRDefault="00000000">
      <w:pPr>
        <w:numPr>
          <w:ilvl w:val="0"/>
          <w:numId w:val="259"/>
        </w:numPr>
        <w:rPr>
          <w:rFonts w:ascii="Time New Roman" w:eastAsia="SimHei" w:hAnsi="Time New Roman" w:hint="eastAsia"/>
        </w:rPr>
      </w:pPr>
      <w:r>
        <w:rPr>
          <w:rFonts w:ascii="Time New Roman" w:eastAsia="SimHei" w:hAnsi="Time New Roman" w:hint="eastAsia"/>
        </w:rPr>
        <w:t>考虑批准《保护所有移徙工人及其家庭成员权利国际公约》。</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297.  </w:t>
      </w:r>
      <w:r>
        <w:rPr>
          <w:rFonts w:ascii="Time New Roman" w:eastAsia="SimHei" w:hAnsi="Time New Roman" w:hint="eastAsia"/>
        </w:rPr>
        <w:t>委员会要求在下次定期报告中具体说明继</w:t>
      </w:r>
      <w:r>
        <w:rPr>
          <w:rFonts w:ascii="Time New Roman" w:eastAsia="SimHei" w:hAnsi="Time New Roman" w:hint="eastAsia"/>
        </w:rPr>
        <w:t>2001</w:t>
      </w:r>
      <w:r>
        <w:rPr>
          <w:rFonts w:ascii="Time New Roman" w:eastAsia="SimHei" w:hAnsi="Time New Roman" w:hint="eastAsia"/>
        </w:rPr>
        <w:t>年《反对种族主义、种族歧视、仇外心理和相关的不容忍现象世界会议》通过《宣言和行动纲领》之后，在考虑到委员会就关于教育目的的《公约》第</w:t>
      </w:r>
      <w:r>
        <w:rPr>
          <w:rFonts w:ascii="Time New Roman" w:eastAsia="SimHei" w:hAnsi="Time New Roman" w:hint="eastAsia"/>
        </w:rPr>
        <w:t>29</w:t>
      </w:r>
      <w:r>
        <w:rPr>
          <w:rFonts w:ascii="Time New Roman" w:eastAsia="SimHei" w:hAnsi="Time New Roman" w:hint="eastAsia"/>
        </w:rPr>
        <w:t>条第</w:t>
      </w:r>
      <w:r>
        <w:rPr>
          <w:rFonts w:ascii="Time New Roman" w:eastAsia="SimHei" w:hAnsi="Time New Roman" w:hint="eastAsia"/>
        </w:rPr>
        <w:t>1</w:t>
      </w:r>
      <w:r>
        <w:rPr>
          <w:rFonts w:ascii="Time New Roman" w:eastAsia="SimHei" w:hAnsi="Time New Roman" w:hint="eastAsia"/>
        </w:rPr>
        <w:t>款提出的第</w:t>
      </w:r>
      <w:r>
        <w:rPr>
          <w:rFonts w:ascii="Time New Roman" w:eastAsia="SimHei" w:hAnsi="Time New Roman" w:hint="eastAsia"/>
        </w:rPr>
        <w:t>1</w:t>
      </w:r>
      <w:r>
        <w:rPr>
          <w:rFonts w:ascii="Time New Roman" w:eastAsia="SimHei" w:hAnsi="Time New Roman" w:hint="eastAsia"/>
        </w:rPr>
        <w:t>号一般性评论的情况下，缔约国就《儿童权利公约》所采取的有关措施和方案。</w:t>
      </w:r>
    </w:p>
    <w:p w:rsidR="00000000" w:rsidRDefault="00000000">
      <w:pPr>
        <w:pStyle w:val="Heading4"/>
        <w:rPr>
          <w:rFonts w:hint="eastAsia"/>
        </w:rPr>
      </w:pPr>
      <w:r>
        <w:rPr>
          <w:rFonts w:hint="eastAsia"/>
        </w:rPr>
        <w:t>儿童的最高利益</w:t>
      </w:r>
    </w:p>
    <w:p w:rsidR="00000000" w:rsidRDefault="00000000">
      <w:pPr>
        <w:rPr>
          <w:rFonts w:hint="eastAsia"/>
        </w:rPr>
      </w:pPr>
      <w:r>
        <w:rPr>
          <w:rFonts w:hint="eastAsia"/>
        </w:rPr>
        <w:tab/>
        <w:t xml:space="preserve">298.  </w:t>
      </w:r>
      <w:r>
        <w:rPr>
          <w:rFonts w:hint="eastAsia"/>
        </w:rPr>
        <w:t>委员会感到关注的是，一些涉及儿童的决定，诸如在涉及家庭法的案件上的决定，并非始终优先考虑到公约第</w:t>
      </w:r>
      <w:r>
        <w:rPr>
          <w:rFonts w:hint="eastAsia"/>
        </w:rPr>
        <w:t>3</w:t>
      </w:r>
      <w:r>
        <w:rPr>
          <w:rFonts w:hint="eastAsia"/>
        </w:rPr>
        <w:t>条所载的儿童最佳利益这项一般原则。</w:t>
      </w:r>
    </w:p>
    <w:p w:rsidR="00000000" w:rsidRDefault="00000000">
      <w:pPr>
        <w:spacing w:after="240"/>
        <w:rPr>
          <w:rFonts w:ascii="Time New Roman" w:eastAsia="SimHei" w:hAnsi="Time New Roman" w:hint="eastAsia"/>
          <w:snapToGrid/>
        </w:rPr>
      </w:pPr>
      <w:r>
        <w:rPr>
          <w:rFonts w:ascii="Time New Roman" w:eastAsia="SimHei" w:hAnsi="Time New Roman" w:hint="eastAsia"/>
          <w:snapToGrid/>
        </w:rPr>
        <w:tab/>
        <w:t xml:space="preserve">299.  </w:t>
      </w:r>
      <w:r>
        <w:rPr>
          <w:rFonts w:ascii="Time New Roman" w:eastAsia="SimHei" w:hAnsi="Time New Roman" w:hint="eastAsia"/>
          <w:snapToGrid/>
        </w:rPr>
        <w:t>委员会建议缔约国审查其立法和行政措施，以确保公约第</w:t>
      </w:r>
      <w:r>
        <w:rPr>
          <w:rFonts w:ascii="Time New Roman" w:eastAsia="SimHei" w:hAnsi="Time New Roman" w:hint="eastAsia"/>
          <w:snapToGrid/>
        </w:rPr>
        <w:t>3</w:t>
      </w:r>
      <w:r>
        <w:rPr>
          <w:rFonts w:ascii="Time New Roman" w:eastAsia="SimHei" w:hAnsi="Time New Roman" w:hint="eastAsia"/>
          <w:snapToGrid/>
        </w:rPr>
        <w:t>条在法规中得到应有的体现，并且在作出行政、政策、法院或其他决定时，考虑到条这条原则。</w:t>
      </w:r>
    </w:p>
    <w:p w:rsidR="00000000" w:rsidRDefault="00000000">
      <w:pPr>
        <w:pStyle w:val="Heading4"/>
        <w:rPr>
          <w:rFonts w:hint="eastAsia"/>
        </w:rPr>
      </w:pPr>
      <w:r>
        <w:rPr>
          <w:rFonts w:hint="eastAsia"/>
        </w:rPr>
        <w:t>生</w:t>
      </w:r>
      <w:r>
        <w:rPr>
          <w:rFonts w:hint="eastAsia"/>
        </w:rPr>
        <w:t xml:space="preserve"> </w:t>
      </w:r>
      <w:r>
        <w:rPr>
          <w:rFonts w:hint="eastAsia"/>
        </w:rPr>
        <w:t>命</w:t>
      </w:r>
      <w:r>
        <w:rPr>
          <w:rFonts w:hint="eastAsia"/>
        </w:rPr>
        <w:t xml:space="preserve"> </w:t>
      </w:r>
      <w:r>
        <w:rPr>
          <w:rFonts w:hint="eastAsia"/>
        </w:rPr>
        <w:t>权</w:t>
      </w:r>
    </w:p>
    <w:p w:rsidR="00000000" w:rsidRDefault="00000000">
      <w:pPr>
        <w:rPr>
          <w:rFonts w:hint="eastAsia"/>
        </w:rPr>
      </w:pPr>
      <w:r>
        <w:rPr>
          <w:rFonts w:hint="eastAsia"/>
        </w:rPr>
        <w:tab/>
        <w:t xml:space="preserve">300.  </w:t>
      </w:r>
      <w:r>
        <w:rPr>
          <w:rFonts w:hint="eastAsia"/>
        </w:rPr>
        <w:t>委员会感到严重关注的是，根据</w:t>
      </w:r>
      <w:r>
        <w:rPr>
          <w:rFonts w:hint="eastAsia"/>
        </w:rPr>
        <w:t>1994</w:t>
      </w:r>
      <w:r>
        <w:rPr>
          <w:rFonts w:hint="eastAsia"/>
        </w:rPr>
        <w:t>年《少年法》，对</w:t>
      </w:r>
      <w:r>
        <w:rPr>
          <w:rFonts w:hint="eastAsia"/>
        </w:rPr>
        <w:t>18</w:t>
      </w:r>
      <w:r>
        <w:rPr>
          <w:rFonts w:hint="eastAsia"/>
        </w:rPr>
        <w:t>岁以下者所犯的罪行可判处死刑或终身监禁，因而可能违背《公约》第</w:t>
      </w:r>
      <w:r>
        <w:rPr>
          <w:rFonts w:hint="eastAsia"/>
        </w:rPr>
        <w:t>6</w:t>
      </w:r>
      <w:r>
        <w:rPr>
          <w:rFonts w:hint="eastAsia"/>
        </w:rPr>
        <w:t>条和第</w:t>
      </w:r>
      <w:r>
        <w:rPr>
          <w:rFonts w:hint="eastAsia"/>
        </w:rPr>
        <w:t>37</w:t>
      </w:r>
      <w:r>
        <w:rPr>
          <w:rFonts w:hint="eastAsia"/>
        </w:rPr>
        <w:t>条</w:t>
      </w:r>
      <w:r>
        <w:t>(a)</w:t>
      </w:r>
      <w:r>
        <w:rPr>
          <w:rFonts w:hint="eastAsia"/>
        </w:rPr>
        <w:t>款。</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301.  </w:t>
      </w:r>
      <w:r>
        <w:rPr>
          <w:rFonts w:ascii="Time New Roman" w:eastAsia="SimHei" w:hAnsi="Time New Roman" w:hint="eastAsia"/>
        </w:rPr>
        <w:t>委员会强烈地建议缔约国立即采取步骤，确保法律禁止对</w:t>
      </w:r>
      <w:r>
        <w:rPr>
          <w:rFonts w:ascii="Time New Roman" w:eastAsia="SimHei" w:hAnsi="Time New Roman" w:hint="eastAsia"/>
          <w:snapToGrid/>
        </w:rPr>
        <w:t>18</w:t>
      </w:r>
      <w:r>
        <w:rPr>
          <w:rFonts w:ascii="Time New Roman" w:eastAsia="SimHei" w:hAnsi="Time New Roman" w:hint="eastAsia"/>
        </w:rPr>
        <w:t>岁以下者所犯的罪行判处死刑或终身监禁。</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302.  </w:t>
      </w:r>
      <w:r>
        <w:rPr>
          <w:rFonts w:hint="eastAsia"/>
        </w:rPr>
        <w:t>委员会感到关注的是，社会中对待儿童的传统态度，有可能限制对儿童意见的尊重，尤其是在家庭和学校中。</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303.  </w:t>
      </w:r>
      <w:r>
        <w:rPr>
          <w:rFonts w:ascii="Time New Roman" w:eastAsia="SimHei" w:hAnsi="Time New Roman" w:hint="eastAsia"/>
        </w:rPr>
        <w:t>委员会建议缔约国：</w:t>
      </w:r>
    </w:p>
    <w:p w:rsidR="00000000" w:rsidRDefault="00000000">
      <w:pPr>
        <w:numPr>
          <w:ilvl w:val="0"/>
          <w:numId w:val="260"/>
        </w:numPr>
        <w:rPr>
          <w:rFonts w:ascii="Time New Roman" w:eastAsia="SimHei" w:hAnsi="Time New Roman" w:hint="eastAsia"/>
        </w:rPr>
      </w:pPr>
      <w:r>
        <w:rPr>
          <w:rFonts w:ascii="Time New Roman" w:eastAsia="SimHei" w:hAnsi="Time New Roman" w:hint="eastAsia"/>
        </w:rPr>
        <w:t>继续促进和便利在家庭、学校、各机构以及法院和行政组织内根据《公约》第</w:t>
      </w:r>
      <w:r>
        <w:rPr>
          <w:rFonts w:ascii="Time New Roman" w:eastAsia="SimHei" w:hAnsi="Time New Roman" w:hint="eastAsia"/>
          <w:snapToGrid/>
        </w:rPr>
        <w:t>12</w:t>
      </w:r>
      <w:r>
        <w:rPr>
          <w:rFonts w:ascii="Time New Roman" w:eastAsia="SimHei" w:hAnsi="Time New Roman" w:hint="eastAsia"/>
        </w:rPr>
        <w:t>条，尊重儿童的意见并使儿童参与涉及其本人的一切事务；</w:t>
      </w:r>
    </w:p>
    <w:p w:rsidR="00000000" w:rsidRDefault="00000000">
      <w:pPr>
        <w:numPr>
          <w:ilvl w:val="0"/>
          <w:numId w:val="260"/>
        </w:numPr>
        <w:rPr>
          <w:rFonts w:hint="eastAsia"/>
        </w:rPr>
      </w:pPr>
      <w:r>
        <w:rPr>
          <w:rFonts w:ascii="Time New Roman" w:eastAsia="SimHei" w:hAnsi="Time New Roman" w:hint="eastAsia"/>
        </w:rPr>
        <w:t>在社区背景下开设对家长、教师、社会工作者和地方官员进行熟练技能培训的方案，从而使他们知道如何帮助儿童在知情的情况下表达他们的意见和见解并且考虑到他们的意见；和</w:t>
      </w:r>
    </w:p>
    <w:p w:rsidR="00000000" w:rsidRDefault="00000000">
      <w:pPr>
        <w:numPr>
          <w:ilvl w:val="0"/>
          <w:numId w:val="260"/>
        </w:numPr>
        <w:spacing w:after="320"/>
        <w:rPr>
          <w:rFonts w:ascii="Time New Roman" w:eastAsia="SimHei" w:hAnsi="Time New Roman" w:hint="eastAsia"/>
        </w:rPr>
      </w:pPr>
      <w:r>
        <w:rPr>
          <w:rFonts w:ascii="Time New Roman" w:eastAsia="SimHei" w:hAnsi="Time New Roman" w:hint="eastAsia"/>
        </w:rPr>
        <w:t>除其他机构外，可寻求儿童基金会的援助。</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国</w:t>
      </w:r>
      <w:r>
        <w:rPr>
          <w:rFonts w:hint="eastAsia"/>
        </w:rPr>
        <w:t xml:space="preserve">  </w:t>
      </w:r>
      <w:r>
        <w:rPr>
          <w:rFonts w:hint="eastAsia"/>
        </w:rPr>
        <w:t>籍</w:t>
      </w:r>
    </w:p>
    <w:p w:rsidR="00000000" w:rsidRDefault="00000000">
      <w:pPr>
        <w:rPr>
          <w:rFonts w:hint="eastAsia"/>
        </w:rPr>
      </w:pPr>
      <w:r>
        <w:rPr>
          <w:rFonts w:hint="eastAsia"/>
        </w:rPr>
        <w:tab/>
        <w:t xml:space="preserve">304.  </w:t>
      </w:r>
      <w:r>
        <w:rPr>
          <w:rFonts w:hint="eastAsia"/>
        </w:rPr>
        <w:t>委员会感到关注的是，</w:t>
      </w:r>
      <w:r>
        <w:rPr>
          <w:rFonts w:hint="eastAsia"/>
        </w:rPr>
        <w:t>1961</w:t>
      </w:r>
      <w:r>
        <w:rPr>
          <w:rFonts w:hint="eastAsia"/>
        </w:rPr>
        <w:t>年的《国籍法》规定，卡塔尔妇女与非本国国民结婚所生的子女，不能与卡塔尔国籍的父亲所生的子女一样获得国籍。</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305.  </w:t>
      </w:r>
      <w:r>
        <w:rPr>
          <w:rFonts w:ascii="Time New Roman" w:eastAsia="SimHei" w:hAnsi="Time New Roman" w:hint="eastAsia"/>
        </w:rPr>
        <w:t>委员会建议缔约国根据《公约》第</w:t>
      </w:r>
      <w:r>
        <w:rPr>
          <w:rFonts w:ascii="Time New Roman" w:eastAsia="SimHei" w:hAnsi="Time New Roman" w:hint="eastAsia"/>
          <w:snapToGrid/>
        </w:rPr>
        <w:t>2</w:t>
      </w:r>
      <w:r>
        <w:rPr>
          <w:rFonts w:ascii="Time New Roman" w:eastAsia="SimHei" w:hAnsi="Time New Roman" w:hint="eastAsia"/>
        </w:rPr>
        <w:t>和第</w:t>
      </w:r>
      <w:r>
        <w:rPr>
          <w:rFonts w:ascii="Time New Roman" w:eastAsia="SimHei" w:hAnsi="Time New Roman" w:hint="eastAsia"/>
          <w:snapToGrid/>
        </w:rPr>
        <w:t>7</w:t>
      </w:r>
      <w:r>
        <w:rPr>
          <w:rFonts w:ascii="Time New Roman" w:eastAsia="SimHei" w:hAnsi="Time New Roman" w:hint="eastAsia"/>
        </w:rPr>
        <w:t>条保障儿童获得国籍的权利，使他们不会因父母的性别而受歧视。</w:t>
      </w:r>
    </w:p>
    <w:p w:rsidR="00000000" w:rsidRDefault="00000000">
      <w:pPr>
        <w:pStyle w:val="Heading4"/>
        <w:rPr>
          <w:rFonts w:hint="eastAsia"/>
        </w:rPr>
      </w:pPr>
      <w:r>
        <w:rPr>
          <w:rFonts w:hint="eastAsia"/>
        </w:rPr>
        <w:t>免受酷刑和不人道或有辱人格待遇或惩罚的保护</w:t>
      </w:r>
    </w:p>
    <w:p w:rsidR="00000000" w:rsidRDefault="00000000">
      <w:pPr>
        <w:rPr>
          <w:rFonts w:hint="eastAsia"/>
        </w:rPr>
      </w:pPr>
      <w:r>
        <w:rPr>
          <w:rFonts w:hint="eastAsia"/>
        </w:rPr>
        <w:tab/>
        <w:t xml:space="preserve">306.  </w:t>
      </w:r>
      <w:r>
        <w:rPr>
          <w:rFonts w:hint="eastAsia"/>
        </w:rPr>
        <w:t>委员会感到严重关注的是，</w:t>
      </w:r>
      <w:r>
        <w:rPr>
          <w:rFonts w:hint="eastAsia"/>
        </w:rPr>
        <w:t>1994</w:t>
      </w:r>
      <w:r>
        <w:rPr>
          <w:rFonts w:hint="eastAsia"/>
        </w:rPr>
        <w:t>年《少年法》的规定违背了《公约》第</w:t>
      </w:r>
      <w:r>
        <w:rPr>
          <w:rFonts w:hint="eastAsia"/>
        </w:rPr>
        <w:t>37</w:t>
      </w:r>
      <w:r>
        <w:rPr>
          <w:rFonts w:hint="eastAsia"/>
        </w:rPr>
        <w:t>条</w:t>
      </w:r>
      <w:r>
        <w:t>(a)</w:t>
      </w:r>
      <w:r>
        <w:rPr>
          <w:rFonts w:hint="eastAsia"/>
        </w:rPr>
        <w:t>款，允许对</w:t>
      </w:r>
      <w:r>
        <w:rPr>
          <w:rFonts w:hint="eastAsia"/>
        </w:rPr>
        <w:t>18</w:t>
      </w:r>
      <w:r>
        <w:rPr>
          <w:rFonts w:hint="eastAsia"/>
        </w:rPr>
        <w:t>岁以下者实行诸如鞭笞之类的司法惩治。</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307.  </w:t>
      </w:r>
      <w:r>
        <w:rPr>
          <w:rFonts w:ascii="Time New Roman" w:eastAsia="SimHei" w:hAnsi="Time New Roman" w:hint="eastAsia"/>
        </w:rPr>
        <w:t>委员会建议缔约国立即采取步骤确保法律禁止对可能犯有罪行的</w:t>
      </w:r>
      <w:r>
        <w:rPr>
          <w:rFonts w:ascii="Time New Roman" w:eastAsia="SimHei" w:hAnsi="Time New Roman" w:hint="eastAsia"/>
          <w:snapToGrid/>
        </w:rPr>
        <w:t>18</w:t>
      </w:r>
      <w:r>
        <w:rPr>
          <w:rFonts w:ascii="Time New Roman" w:eastAsia="SimHei" w:hAnsi="Time New Roman" w:hint="eastAsia"/>
        </w:rPr>
        <w:t>岁以下者实行鞭笞或其他残忍、不人道或有辱人格的待遇或惩罚。</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pStyle w:val="Heading4"/>
        <w:rPr>
          <w:rFonts w:hint="eastAsia"/>
        </w:rPr>
      </w:pPr>
      <w:r>
        <w:rPr>
          <w:rFonts w:hint="eastAsia"/>
        </w:rPr>
        <w:t>暴力</w:t>
      </w:r>
      <w:r>
        <w:rPr>
          <w:rFonts w:hint="eastAsia"/>
        </w:rPr>
        <w:t>/</w:t>
      </w:r>
      <w:r>
        <w:rPr>
          <w:rFonts w:hint="eastAsia"/>
        </w:rPr>
        <w:t>凌辱</w:t>
      </w:r>
      <w:r>
        <w:rPr>
          <w:rFonts w:hint="eastAsia"/>
        </w:rPr>
        <w:t>/</w:t>
      </w:r>
      <w:r>
        <w:rPr>
          <w:rFonts w:hint="eastAsia"/>
        </w:rPr>
        <w:t>忽视和虐待</w:t>
      </w:r>
    </w:p>
    <w:p w:rsidR="00000000" w:rsidRDefault="00000000">
      <w:pPr>
        <w:rPr>
          <w:rFonts w:hint="eastAsia"/>
        </w:rPr>
      </w:pPr>
      <w:r>
        <w:rPr>
          <w:rFonts w:hint="eastAsia"/>
        </w:rPr>
        <w:tab/>
        <w:t xml:space="preserve">308.  </w:t>
      </w:r>
      <w:r>
        <w:rPr>
          <w:rFonts w:hint="eastAsia"/>
        </w:rPr>
        <w:t>委员会感到关注的是，对于家庭和各机构内虐待儿童的情况缺乏足够的资料和意识。</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309.  </w:t>
      </w:r>
      <w:r>
        <w:rPr>
          <w:rFonts w:ascii="Time New Roman" w:eastAsia="SimHei" w:hAnsi="Time New Roman" w:hint="eastAsia"/>
        </w:rPr>
        <w:t>委员会建议缔约国：</w:t>
      </w:r>
    </w:p>
    <w:p w:rsidR="00000000" w:rsidRDefault="00000000">
      <w:pPr>
        <w:numPr>
          <w:ilvl w:val="0"/>
          <w:numId w:val="261"/>
        </w:numPr>
        <w:rPr>
          <w:rFonts w:ascii="Time New Roman" w:eastAsia="SimHei" w:hAnsi="Time New Roman" w:hint="eastAsia"/>
        </w:rPr>
      </w:pPr>
      <w:r>
        <w:rPr>
          <w:rFonts w:ascii="Time New Roman" w:eastAsia="SimHei" w:hAnsi="Time New Roman" w:hint="eastAsia"/>
        </w:rPr>
        <w:t>展开研究以评估虐待和凌辱儿童情况的性质和程度，并制定出解决这一问题的政策和方案；</w:t>
      </w:r>
    </w:p>
    <w:p w:rsidR="00000000" w:rsidRDefault="00000000">
      <w:pPr>
        <w:numPr>
          <w:ilvl w:val="0"/>
          <w:numId w:val="261"/>
        </w:numPr>
        <w:rPr>
          <w:rFonts w:ascii="Time New Roman" w:eastAsia="SimHei" w:hAnsi="Time New Roman" w:hint="eastAsia"/>
        </w:rPr>
      </w:pPr>
      <w:r>
        <w:rPr>
          <w:rFonts w:ascii="Time New Roman" w:eastAsia="SimHei" w:hAnsi="Time New Roman" w:hint="eastAsia"/>
        </w:rPr>
        <w:t>采取立法措施禁止在家庭和机构内对儿童的一切身心暴力，包括体罚和性虐待；</w:t>
      </w:r>
    </w:p>
    <w:p w:rsidR="00000000" w:rsidRDefault="00000000">
      <w:pPr>
        <w:numPr>
          <w:ilvl w:val="0"/>
          <w:numId w:val="261"/>
        </w:numPr>
        <w:rPr>
          <w:rFonts w:ascii="Time New Roman" w:eastAsia="SimHei" w:hAnsi="Time New Roman" w:hint="eastAsia"/>
        </w:rPr>
      </w:pPr>
      <w:r>
        <w:rPr>
          <w:rFonts w:ascii="Time New Roman" w:eastAsia="SimHei" w:hAnsi="Time New Roman" w:hint="eastAsia"/>
        </w:rPr>
        <w:t>就虐待儿童的不良后果展开公众教育运动，推广正面、非暴力性的纪律整肃措施，以取代体罚；</w:t>
      </w:r>
    </w:p>
    <w:p w:rsidR="00000000" w:rsidRDefault="00000000">
      <w:pPr>
        <w:numPr>
          <w:ilvl w:val="0"/>
          <w:numId w:val="261"/>
        </w:numPr>
        <w:rPr>
          <w:rFonts w:ascii="Time New Roman" w:eastAsia="SimHei" w:hAnsi="Time New Roman" w:hint="eastAsia"/>
        </w:rPr>
      </w:pPr>
      <w:r>
        <w:rPr>
          <w:rFonts w:ascii="Time New Roman" w:eastAsia="SimHei" w:hAnsi="Time New Roman" w:hint="eastAsia"/>
        </w:rPr>
        <w:t>建立有效的程序和机制以接受、监督、调查申诉，包括必要时作出干预；</w:t>
      </w:r>
    </w:p>
    <w:p w:rsidR="00000000" w:rsidRDefault="00000000">
      <w:pPr>
        <w:numPr>
          <w:ilvl w:val="0"/>
          <w:numId w:val="261"/>
        </w:numPr>
        <w:rPr>
          <w:rFonts w:ascii="Time New Roman" w:eastAsia="SimHei" w:hAnsi="Time New Roman" w:hint="eastAsia"/>
        </w:rPr>
      </w:pPr>
      <w:r>
        <w:rPr>
          <w:rFonts w:ascii="Time New Roman" w:eastAsia="SimHei" w:hAnsi="Time New Roman" w:hint="eastAsia"/>
        </w:rPr>
        <w:t>调查和追究虐待案件，确保遭虐待儿童在司法诉讼程序中不再受害并且保护他</w:t>
      </w:r>
      <w:r>
        <w:rPr>
          <w:rFonts w:ascii="Time New Roman" w:eastAsia="SimHei" w:hAnsi="Time New Roman" w:hint="eastAsia"/>
        </w:rPr>
        <w:t>/</w:t>
      </w:r>
      <w:r>
        <w:rPr>
          <w:rFonts w:ascii="Time New Roman" w:eastAsia="SimHei" w:hAnsi="Time New Roman" w:hint="eastAsia"/>
        </w:rPr>
        <w:t>她的隐私；</w:t>
      </w:r>
      <w:r>
        <w:rPr>
          <w:rFonts w:ascii="Time New Roman" w:eastAsia="SimHei" w:hAnsi="Time New Roman" w:hint="eastAsia"/>
        </w:rPr>
        <w:t xml:space="preserve"> </w:t>
      </w:r>
    </w:p>
    <w:p w:rsidR="00000000" w:rsidRDefault="00000000">
      <w:pPr>
        <w:numPr>
          <w:ilvl w:val="0"/>
          <w:numId w:val="261"/>
        </w:numPr>
        <w:rPr>
          <w:rFonts w:ascii="Time New Roman" w:eastAsia="SimHei" w:hAnsi="Time New Roman" w:hint="eastAsia"/>
        </w:rPr>
      </w:pPr>
      <w:r>
        <w:rPr>
          <w:rFonts w:ascii="Time New Roman" w:eastAsia="SimHei" w:hAnsi="Time New Roman" w:hint="eastAsia"/>
        </w:rPr>
        <w:t>对受害者开展照顾、康复和重新融合工作；</w:t>
      </w:r>
    </w:p>
    <w:p w:rsidR="00000000" w:rsidRDefault="00000000">
      <w:pPr>
        <w:numPr>
          <w:ilvl w:val="0"/>
          <w:numId w:val="261"/>
        </w:numPr>
        <w:rPr>
          <w:rFonts w:ascii="Time New Roman" w:eastAsia="SimHei" w:hAnsi="Time New Roman" w:hint="eastAsia"/>
        </w:rPr>
      </w:pPr>
      <w:r>
        <w:rPr>
          <w:rFonts w:ascii="Time New Roman" w:eastAsia="SimHei" w:hAnsi="Time New Roman" w:hint="eastAsia"/>
        </w:rPr>
        <w:t>对教员、执法人员、照料工作者、法官和保健专业人员进行辨明、报告和管理虐待案件方面的培训；和</w:t>
      </w:r>
    </w:p>
    <w:p w:rsidR="00000000" w:rsidRDefault="00000000">
      <w:pPr>
        <w:numPr>
          <w:ilvl w:val="0"/>
          <w:numId w:val="261"/>
        </w:numPr>
        <w:spacing w:after="240"/>
        <w:rPr>
          <w:rFonts w:hint="eastAsia"/>
        </w:rPr>
      </w:pPr>
      <w:r>
        <w:rPr>
          <w:rFonts w:ascii="Time New Roman" w:eastAsia="SimHei" w:hAnsi="Time New Roman" w:hint="eastAsia"/>
        </w:rPr>
        <w:t>除其他机构外，可寻求儿童基金会和卫生组织的援助。</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310.  </w:t>
      </w:r>
      <w:r>
        <w:rPr>
          <w:rFonts w:hint="eastAsia"/>
        </w:rPr>
        <w:t>委员会感到关注的是，有关青春期卫生的现有资料不足，而且青少年得不到充分的生殖和精神健康咨询服务。</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 xml:space="preserve">311.  </w:t>
      </w:r>
      <w:r>
        <w:rPr>
          <w:rFonts w:ascii="Time New Roman" w:eastAsia="SimHei" w:hAnsi="Time New Roman" w:hint="eastAsia"/>
        </w:rPr>
        <w:t>委员会建议缔约国：</w:t>
      </w:r>
    </w:p>
    <w:p w:rsidR="00000000" w:rsidRDefault="00000000">
      <w:pPr>
        <w:numPr>
          <w:ilvl w:val="0"/>
          <w:numId w:val="262"/>
        </w:numPr>
        <w:rPr>
          <w:rFonts w:ascii="Time New Roman" w:eastAsia="SimHei" w:hAnsi="Time New Roman" w:hint="eastAsia"/>
        </w:rPr>
      </w:pPr>
      <w:r>
        <w:rPr>
          <w:rFonts w:ascii="Time New Roman" w:eastAsia="SimHei" w:hAnsi="Time New Roman" w:hint="eastAsia"/>
        </w:rPr>
        <w:t>确保青少年可以获得并且向他们提供有关生殖健康以及其他青春期卫生问题的教育，并且提供对儿童问题敏感的和保密的咨询服务；</w:t>
      </w:r>
    </w:p>
    <w:p w:rsidR="00000000" w:rsidRDefault="00000000">
      <w:pPr>
        <w:numPr>
          <w:ilvl w:val="0"/>
          <w:numId w:val="262"/>
        </w:numPr>
        <w:rPr>
          <w:rFonts w:ascii="Time New Roman" w:eastAsia="SimHei" w:hAnsi="Time New Roman" w:hint="eastAsia"/>
        </w:rPr>
      </w:pPr>
      <w:r>
        <w:rPr>
          <w:rFonts w:ascii="Time New Roman" w:eastAsia="SimHei" w:hAnsi="Time New Roman" w:hint="eastAsia"/>
        </w:rPr>
        <w:t>在教育系统中增强青春期卫生教育领域的工作；和</w:t>
      </w:r>
    </w:p>
    <w:p w:rsidR="00000000" w:rsidRDefault="00000000">
      <w:pPr>
        <w:numPr>
          <w:ilvl w:val="0"/>
          <w:numId w:val="262"/>
        </w:numPr>
        <w:spacing w:after="240"/>
        <w:rPr>
          <w:rFonts w:hint="eastAsia"/>
        </w:rPr>
      </w:pPr>
      <w:r>
        <w:rPr>
          <w:rFonts w:ascii="Time New Roman" w:eastAsia="SimHei" w:hAnsi="Time New Roman" w:hint="eastAsia"/>
        </w:rPr>
        <w:t>除其他机构外，还可寻求儿童基金会和卫生组织的援助。</w:t>
      </w:r>
    </w:p>
    <w:p w:rsidR="00000000" w:rsidRDefault="00000000">
      <w:pPr>
        <w:pStyle w:val="Heading4"/>
        <w:rPr>
          <w:rFonts w:hint="eastAsia"/>
        </w:rPr>
      </w:pPr>
      <w:r>
        <w:rPr>
          <w:rFonts w:hint="eastAsia"/>
        </w:rPr>
        <w:t>残疾儿童</w:t>
      </w:r>
    </w:p>
    <w:p w:rsidR="00000000" w:rsidRDefault="00000000">
      <w:pPr>
        <w:spacing w:line="322" w:lineRule="auto"/>
        <w:rPr>
          <w:rFonts w:hint="eastAsia"/>
          <w:snapToGrid/>
        </w:rPr>
      </w:pPr>
      <w:r>
        <w:rPr>
          <w:rFonts w:hint="eastAsia"/>
          <w:snapToGrid/>
        </w:rPr>
        <w:tab/>
        <w:t xml:space="preserve">312.  </w:t>
      </w:r>
      <w:r>
        <w:rPr>
          <w:rFonts w:hint="eastAsia"/>
          <w:snapToGrid/>
        </w:rPr>
        <w:t>委员会注意到设立了特殊需要者事务全国委员会，并起草了特殊需要者法案。委员会还进一步注意到缔约国为提高意识和促进融入社会而做的工作。</w:t>
      </w:r>
    </w:p>
    <w:p w:rsidR="00000000" w:rsidRDefault="00000000">
      <w:pPr>
        <w:spacing w:line="322" w:lineRule="auto"/>
        <w:rPr>
          <w:rFonts w:ascii="Time New Roman" w:eastAsia="SimHei" w:hAnsi="Time New Roman" w:hint="eastAsia"/>
        </w:rPr>
      </w:pPr>
      <w:r>
        <w:rPr>
          <w:rFonts w:ascii="Time New Roman" w:eastAsia="SimHei" w:hAnsi="Time New Roman" w:hint="eastAsia"/>
        </w:rPr>
        <w:tab/>
        <w:t xml:space="preserve">313.  </w:t>
      </w:r>
      <w:r>
        <w:rPr>
          <w:rFonts w:ascii="Time New Roman" w:eastAsia="SimHei" w:hAnsi="Time New Roman" w:hint="eastAsia"/>
        </w:rPr>
        <w:t>委员会建议缔约国：</w:t>
      </w:r>
    </w:p>
    <w:p w:rsidR="00000000" w:rsidRDefault="00000000">
      <w:pPr>
        <w:numPr>
          <w:ilvl w:val="0"/>
          <w:numId w:val="263"/>
        </w:numPr>
        <w:spacing w:line="322" w:lineRule="auto"/>
        <w:rPr>
          <w:rFonts w:ascii="Time New Roman" w:eastAsia="SimHei" w:hAnsi="Time New Roman" w:hint="eastAsia"/>
        </w:rPr>
      </w:pPr>
      <w:r>
        <w:rPr>
          <w:rFonts w:ascii="Time New Roman" w:eastAsia="SimHei" w:hAnsi="Time New Roman" w:hint="eastAsia"/>
        </w:rPr>
        <w:t>在考虑到《残疾人机会均等标准规则》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snapToGrid/>
        </w:rPr>
        <w:t>48/96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和委员会在关于“残疾儿童问题”一般性讨论日通过的建议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snapToGrid/>
        </w:rPr>
        <w:t>CRC/C/69</w:t>
      </w:r>
      <w:r>
        <w:rPr>
          <w:rFonts w:ascii="Time New Roman" w:eastAsia="SimHei" w:hAnsi="Time New Roman" w:hint="eastAsia"/>
        </w:rPr>
        <w:t>)</w:t>
      </w:r>
      <w:r>
        <w:rPr>
          <w:rFonts w:ascii="Time New Roman" w:eastAsia="SimHei" w:hAnsi="Time New Roman" w:hint="eastAsia"/>
        </w:rPr>
        <w:t>的情况下，审查与残疾儿童有关的现行立法和做法，包括法律草案；</w:t>
      </w:r>
    </w:p>
    <w:p w:rsidR="00000000" w:rsidRDefault="00000000">
      <w:pPr>
        <w:numPr>
          <w:ilvl w:val="0"/>
          <w:numId w:val="263"/>
        </w:numPr>
        <w:spacing w:line="322" w:lineRule="auto"/>
        <w:rPr>
          <w:rFonts w:ascii="Time New Roman" w:eastAsia="SimHei" w:hAnsi="Time New Roman" w:hint="eastAsia"/>
        </w:rPr>
      </w:pPr>
      <w:r>
        <w:rPr>
          <w:rFonts w:ascii="Time New Roman" w:eastAsia="SimHei" w:hAnsi="Time New Roman" w:hint="eastAsia"/>
        </w:rPr>
        <w:t>继续促使残疾儿童及其家庭参与调查和政策审查；</w:t>
      </w:r>
    </w:p>
    <w:p w:rsidR="00000000" w:rsidRDefault="00000000">
      <w:pPr>
        <w:numPr>
          <w:ilvl w:val="0"/>
          <w:numId w:val="263"/>
        </w:numPr>
        <w:spacing w:line="322" w:lineRule="auto"/>
        <w:rPr>
          <w:rFonts w:ascii="Time New Roman" w:eastAsia="SimHei" w:hAnsi="Time New Roman" w:hint="eastAsia"/>
        </w:rPr>
      </w:pPr>
      <w:r>
        <w:rPr>
          <w:rFonts w:ascii="Time New Roman" w:eastAsia="SimHei" w:hAnsi="Time New Roman" w:hint="eastAsia"/>
        </w:rPr>
        <w:t>作出更大的努力提供必要的专业人力和财力资源；</w:t>
      </w:r>
    </w:p>
    <w:p w:rsidR="00000000" w:rsidRDefault="00000000">
      <w:pPr>
        <w:numPr>
          <w:ilvl w:val="0"/>
          <w:numId w:val="263"/>
        </w:numPr>
        <w:spacing w:line="322" w:lineRule="auto"/>
        <w:rPr>
          <w:rFonts w:ascii="Time New Roman" w:eastAsia="SimHei" w:hAnsi="Time New Roman" w:hint="eastAsia"/>
        </w:rPr>
      </w:pPr>
      <w:r>
        <w:rPr>
          <w:rFonts w:ascii="Time New Roman" w:eastAsia="SimHei" w:hAnsi="Time New Roman" w:hint="eastAsia"/>
        </w:rPr>
        <w:t>作出更大的努力促进和扩大基于社区的康复方案，包括家长资助团体并且使各种形式的残疾儿童都列入受教育的范围；和</w:t>
      </w:r>
    </w:p>
    <w:p w:rsidR="00000000" w:rsidRDefault="00000000">
      <w:pPr>
        <w:numPr>
          <w:ilvl w:val="0"/>
          <w:numId w:val="263"/>
        </w:numPr>
        <w:spacing w:after="320" w:line="322" w:lineRule="auto"/>
        <w:rPr>
          <w:rFonts w:ascii="Time New Roman" w:eastAsia="SimHei" w:hAnsi="Time New Roman" w:hint="eastAsia"/>
        </w:rPr>
      </w:pPr>
      <w:r>
        <w:rPr>
          <w:rFonts w:ascii="Time New Roman" w:eastAsia="SimHei" w:hAnsi="Time New Roman" w:hint="eastAsia"/>
        </w:rPr>
        <w:t>除其他机构外，还可寻求儿童基金和卫生组织的援助。</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pStyle w:val="Heading4"/>
        <w:rPr>
          <w:rFonts w:hint="eastAsia"/>
        </w:rPr>
      </w:pP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 xml:space="preserve">314.  </w:t>
      </w:r>
      <w:r>
        <w:rPr>
          <w:rFonts w:hint="eastAsia"/>
        </w:rPr>
        <w:t>委员会感到关注的是，本报告所阐述的教育目的并未充分地体现《公约》第</w:t>
      </w:r>
      <w:r>
        <w:rPr>
          <w:rFonts w:hint="eastAsia"/>
        </w:rPr>
        <w:t>29</w:t>
      </w:r>
      <w:r>
        <w:rPr>
          <w:rFonts w:hint="eastAsia"/>
        </w:rPr>
        <w:t>条所述的目的，尤其是：</w:t>
      </w:r>
    </w:p>
    <w:p w:rsidR="00000000" w:rsidRDefault="00000000">
      <w:pPr>
        <w:numPr>
          <w:ilvl w:val="0"/>
          <w:numId w:val="264"/>
        </w:numPr>
        <w:rPr>
          <w:rFonts w:hint="eastAsia"/>
        </w:rPr>
      </w:pPr>
      <w:r>
        <w:rPr>
          <w:rFonts w:hint="eastAsia"/>
        </w:rPr>
        <w:t>公共教育体制继续强调死记硬背的学习方式，并不是培养分析能力而且也不是以儿童为核心；</w:t>
      </w:r>
    </w:p>
    <w:p w:rsidR="00000000" w:rsidRDefault="00000000">
      <w:pPr>
        <w:numPr>
          <w:ilvl w:val="0"/>
          <w:numId w:val="264"/>
        </w:numPr>
        <w:rPr>
          <w:rFonts w:hint="eastAsia"/>
        </w:rPr>
      </w:pPr>
      <w:r>
        <w:rPr>
          <w:rFonts w:hint="eastAsia"/>
        </w:rPr>
        <w:t>限制女孩选择某些预科和中级课程；和</w:t>
      </w:r>
    </w:p>
    <w:p w:rsidR="00000000" w:rsidRDefault="00000000">
      <w:pPr>
        <w:numPr>
          <w:ilvl w:val="0"/>
          <w:numId w:val="264"/>
        </w:numPr>
        <w:rPr>
          <w:rFonts w:hint="eastAsia"/>
        </w:rPr>
      </w:pPr>
      <w:r>
        <w:rPr>
          <w:rFonts w:hint="eastAsia"/>
        </w:rPr>
        <w:t>树立和尊重人权、容忍和性别平等以及宗教和族裔少数民族的观念并未明确地列为教学课程的内容。</w:t>
      </w:r>
    </w:p>
    <w:p w:rsidR="00000000" w:rsidRDefault="00000000">
      <w:pPr>
        <w:rPr>
          <w:rFonts w:ascii="Time New Roman" w:eastAsia="SimHei" w:hAnsi="Time New Roman" w:hint="eastAsia"/>
        </w:rPr>
      </w:pPr>
      <w:r>
        <w:rPr>
          <w:rFonts w:ascii="Time New Roman" w:eastAsia="SimHei" w:hAnsi="Time New Roman" w:hint="eastAsia"/>
        </w:rPr>
        <w:tab/>
        <w:t xml:space="preserve">315.  </w:t>
      </w:r>
      <w:r>
        <w:rPr>
          <w:rFonts w:ascii="Time New Roman" w:eastAsia="SimHei" w:hAnsi="Time New Roman" w:hint="eastAsia"/>
        </w:rPr>
        <w:t>委员会建议缔约国，在考虑到委员会关于教育目的的第</w:t>
      </w:r>
      <w:r>
        <w:rPr>
          <w:rFonts w:ascii="Time New Roman" w:eastAsia="SimHei" w:hAnsi="Time New Roman" w:hint="eastAsia"/>
          <w:snapToGrid/>
        </w:rPr>
        <w:t>1</w:t>
      </w:r>
      <w:r>
        <w:rPr>
          <w:rFonts w:ascii="Time New Roman" w:eastAsia="SimHei" w:hAnsi="Time New Roman" w:hint="eastAsia"/>
        </w:rPr>
        <w:t>号一般性评论情况下：</w:t>
      </w:r>
    </w:p>
    <w:p w:rsidR="00000000" w:rsidRDefault="00000000">
      <w:pPr>
        <w:numPr>
          <w:ilvl w:val="0"/>
          <w:numId w:val="265"/>
        </w:numPr>
        <w:rPr>
          <w:rFonts w:ascii="Time New Roman" w:eastAsia="SimHei" w:hAnsi="Time New Roman" w:hint="eastAsia"/>
        </w:rPr>
      </w:pPr>
      <w:r>
        <w:rPr>
          <w:rFonts w:ascii="Time New Roman" w:eastAsia="SimHei" w:hAnsi="Time New Roman" w:hint="eastAsia"/>
        </w:rPr>
        <w:t>在使儿童充分参与的情况下，推行教学大纲和教学方式的改革进程，重点在于强调辨析性的思维和解决问题的技能；</w:t>
      </w:r>
    </w:p>
    <w:p w:rsidR="00000000" w:rsidRDefault="00000000">
      <w:pPr>
        <w:numPr>
          <w:ilvl w:val="0"/>
          <w:numId w:val="265"/>
        </w:numPr>
        <w:rPr>
          <w:rFonts w:ascii="Time New Roman" w:eastAsia="SimHei" w:hAnsi="Time New Roman" w:hint="eastAsia"/>
        </w:rPr>
      </w:pPr>
      <w:r>
        <w:rPr>
          <w:rFonts w:ascii="Time New Roman" w:eastAsia="SimHei" w:hAnsi="Time New Roman" w:hint="eastAsia"/>
        </w:rPr>
        <w:t>确立教育的方向为最大限度地发展儿童的个性、天赋和心身能力；</w:t>
      </w:r>
    </w:p>
    <w:p w:rsidR="00000000" w:rsidRDefault="00000000">
      <w:pPr>
        <w:numPr>
          <w:ilvl w:val="0"/>
          <w:numId w:val="265"/>
        </w:numPr>
        <w:rPr>
          <w:rFonts w:ascii="Time New Roman" w:eastAsia="SimHei" w:hAnsi="Time New Roman" w:hint="eastAsia"/>
        </w:rPr>
      </w:pPr>
      <w:r>
        <w:rPr>
          <w:rFonts w:ascii="Time New Roman" w:eastAsia="SimHei" w:hAnsi="Time New Roman" w:hint="eastAsia"/>
        </w:rPr>
        <w:t>在教学课程中列入人权教育包括儿童权利教育内容，尤其是与树立和尊重人权、容忍和性别平等观念以及与尊重宗教和少数民族有关的内容；和</w:t>
      </w:r>
    </w:p>
    <w:p w:rsidR="00000000" w:rsidRDefault="00000000">
      <w:pPr>
        <w:numPr>
          <w:ilvl w:val="0"/>
          <w:numId w:val="265"/>
        </w:numPr>
        <w:rPr>
          <w:rFonts w:hint="eastAsia"/>
        </w:rPr>
      </w:pPr>
      <w:r>
        <w:rPr>
          <w:rFonts w:ascii="Time New Roman" w:eastAsia="SimHei" w:hAnsi="Time New Roman" w:hint="eastAsia"/>
        </w:rPr>
        <w:t>除其他机构外，还可寻求儿童基金会和教科文组织的援助。</w:t>
      </w:r>
    </w:p>
    <w:p w:rsidR="00000000" w:rsidRDefault="00000000">
      <w:pPr>
        <w:rPr>
          <w:rFonts w:hint="eastAsia"/>
        </w:rPr>
      </w:pPr>
      <w:r>
        <w:rPr>
          <w:rFonts w:hint="eastAsia"/>
        </w:rPr>
        <w:tab/>
        <w:t xml:space="preserve">316.  </w:t>
      </w:r>
      <w:r>
        <w:rPr>
          <w:rFonts w:hint="eastAsia"/>
        </w:rPr>
        <w:t>委员会注意到</w:t>
      </w:r>
      <w:r>
        <w:rPr>
          <w:rFonts w:hint="eastAsia"/>
        </w:rPr>
        <w:t>1993</w:t>
      </w:r>
      <w:r>
        <w:rPr>
          <w:rFonts w:hint="eastAsia"/>
        </w:rPr>
        <w:t>年部一级法令禁止学校实行体罚，但仍感到关注的是这一问题未得到实际解决。</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317.  </w:t>
      </w:r>
      <w:r>
        <w:rPr>
          <w:rFonts w:ascii="Time New Roman" w:eastAsia="SimHei" w:hAnsi="Time New Roman" w:hint="eastAsia"/>
        </w:rPr>
        <w:t>委员会建议缔约国在教师和在学校工作的其他专业人员中间提高对体罚不良影响的意识，并采取必要的措施防止和消除体罚。</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318.  </w:t>
      </w:r>
      <w:r>
        <w:rPr>
          <w:rFonts w:hint="eastAsia"/>
        </w:rPr>
        <w:t>委员会感到关注的是，缺乏农业和家庭服务部门的童工状况资料。</w:t>
      </w:r>
    </w:p>
    <w:p w:rsidR="00000000" w:rsidRDefault="00000000">
      <w:pPr>
        <w:rPr>
          <w:rFonts w:ascii="Time New Roman" w:eastAsia="SimHei" w:hAnsi="Time New Roman" w:hint="eastAsia"/>
        </w:rPr>
      </w:pPr>
      <w:r>
        <w:rPr>
          <w:rFonts w:ascii="Time New Roman" w:eastAsia="SimHei" w:hAnsi="Time New Roman" w:hint="eastAsia"/>
        </w:rPr>
        <w:tab/>
        <w:t xml:space="preserve">319.  </w:t>
      </w:r>
      <w:r>
        <w:rPr>
          <w:rFonts w:ascii="Time New Roman" w:eastAsia="SimHei" w:hAnsi="Time New Roman" w:hint="eastAsia"/>
        </w:rPr>
        <w:t>委员会建议缔约国：</w:t>
      </w:r>
    </w:p>
    <w:p w:rsidR="00000000" w:rsidRDefault="00000000">
      <w:pPr>
        <w:numPr>
          <w:ilvl w:val="0"/>
          <w:numId w:val="266"/>
        </w:numPr>
        <w:rPr>
          <w:rFonts w:ascii="Time New Roman" w:eastAsia="SimHei" w:hAnsi="Time New Roman" w:hint="eastAsia"/>
        </w:rPr>
      </w:pPr>
      <w:r>
        <w:rPr>
          <w:rFonts w:ascii="Time New Roman" w:eastAsia="SimHei" w:hAnsi="Time New Roman" w:hint="eastAsia"/>
        </w:rPr>
        <w:t>开展一项有关童工的根源、程度和影响的全国性普查；</w:t>
      </w:r>
    </w:p>
    <w:p w:rsidR="00000000" w:rsidRDefault="00000000">
      <w:pPr>
        <w:numPr>
          <w:ilvl w:val="0"/>
          <w:numId w:val="266"/>
        </w:numPr>
        <w:rPr>
          <w:rFonts w:ascii="Time New Roman" w:eastAsia="SimHei" w:hAnsi="Time New Roman" w:hint="eastAsia"/>
        </w:rPr>
      </w:pPr>
      <w:r>
        <w:rPr>
          <w:rFonts w:ascii="Time New Roman" w:eastAsia="SimHei" w:hAnsi="Time New Roman" w:hint="eastAsia"/>
        </w:rPr>
        <w:t>实施劳工组织</w:t>
      </w:r>
      <w:r>
        <w:rPr>
          <w:rFonts w:ascii="Time New Roman" w:eastAsia="SimHei" w:hAnsi="Time New Roman" w:hint="eastAsia"/>
          <w:snapToGrid/>
        </w:rPr>
        <w:t>1973</w:t>
      </w:r>
      <w:r>
        <w:rPr>
          <w:rFonts w:ascii="Time New Roman" w:eastAsia="SimHei" w:hAnsi="Time New Roman" w:hint="eastAsia"/>
        </w:rPr>
        <w:t>年关于最低工作年龄的建议</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snapToGrid/>
        </w:rPr>
        <w:t>146</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和</w:t>
      </w:r>
      <w:r>
        <w:rPr>
          <w:rFonts w:ascii="Time New Roman" w:eastAsia="SimHei" w:hAnsi="Time New Roman" w:hint="eastAsia"/>
          <w:snapToGrid/>
        </w:rPr>
        <w:t>1999</w:t>
      </w:r>
      <w:r>
        <w:rPr>
          <w:rFonts w:ascii="Time New Roman" w:eastAsia="SimHei" w:hAnsi="Time New Roman" w:hint="eastAsia"/>
        </w:rPr>
        <w:t>年关于消除最有害的童工形式的建议</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snapToGrid/>
        </w:rPr>
        <w:t>190</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266"/>
        </w:numPr>
        <w:rPr>
          <w:rFonts w:ascii="Time New Roman" w:eastAsia="SimHei" w:hAnsi="Time New Roman" w:hint="eastAsia"/>
        </w:rPr>
      </w:pPr>
      <w:r>
        <w:rPr>
          <w:rFonts w:ascii="Time New Roman" w:eastAsia="SimHei" w:hAnsi="Time New Roman" w:hint="eastAsia"/>
        </w:rPr>
        <w:t>批准劳工组织</w:t>
      </w:r>
      <w:r>
        <w:rPr>
          <w:rFonts w:ascii="Time New Roman" w:eastAsia="SimHei" w:hAnsi="Time New Roman" w:hint="eastAsia"/>
          <w:snapToGrid/>
        </w:rPr>
        <w:t>1973</w:t>
      </w:r>
      <w:r>
        <w:rPr>
          <w:rFonts w:ascii="Time New Roman" w:eastAsia="SimHei" w:hAnsi="Time New Roman" w:hint="eastAsia"/>
        </w:rPr>
        <w:t>年《最低年龄公约》</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snapToGrid/>
        </w:rPr>
        <w:t>138</w:t>
      </w:r>
      <w:r>
        <w:rPr>
          <w:rFonts w:ascii="Time New Roman" w:eastAsia="SimHei" w:hAnsi="Time New Roman" w:hint="eastAsia"/>
        </w:rPr>
        <w:t>号公约</w:t>
      </w:r>
      <w:r>
        <w:rPr>
          <w:rFonts w:ascii="Time New Roman" w:eastAsia="SimHei" w:hAnsi="Time New Roman" w:hint="eastAsia"/>
        </w:rPr>
        <w:t>)</w:t>
      </w:r>
      <w:r>
        <w:rPr>
          <w:rFonts w:ascii="Time New Roman" w:eastAsia="SimHei" w:hAnsi="Time New Roman" w:hint="eastAsia"/>
        </w:rPr>
        <w:t>；和</w:t>
      </w:r>
    </w:p>
    <w:p w:rsidR="00000000" w:rsidRDefault="00000000">
      <w:pPr>
        <w:numPr>
          <w:ilvl w:val="0"/>
          <w:numId w:val="266"/>
        </w:numPr>
        <w:spacing w:after="320"/>
        <w:rPr>
          <w:rFonts w:hint="eastAsia"/>
        </w:rPr>
      </w:pPr>
      <w:r>
        <w:rPr>
          <w:rFonts w:ascii="Time New Roman" w:eastAsia="SimHei" w:hAnsi="Time New Roman" w:hint="eastAsia"/>
        </w:rPr>
        <w:t>除其他机构外，可寻求劳工组织的援助。</w:t>
      </w:r>
    </w:p>
    <w:p w:rsidR="00000000" w:rsidRDefault="00000000">
      <w:pPr>
        <w:pStyle w:val="Heading4"/>
        <w:rPr>
          <w:rFonts w:hint="eastAsia"/>
        </w:rPr>
      </w:pPr>
      <w:r>
        <w:rPr>
          <w:rFonts w:hint="eastAsia"/>
        </w:rPr>
        <w:t>骆驼赛</w:t>
      </w:r>
    </w:p>
    <w:p w:rsidR="00000000" w:rsidRDefault="00000000">
      <w:pPr>
        <w:rPr>
          <w:rFonts w:hint="eastAsia"/>
          <w:lang w:val="fr-CH"/>
        </w:rPr>
      </w:pPr>
      <w:r>
        <w:rPr>
          <w:rFonts w:hint="eastAsia"/>
        </w:rPr>
        <w:tab/>
        <w:t xml:space="preserve">320.  </w:t>
      </w:r>
      <w:r>
        <w:rPr>
          <w:rFonts w:hint="eastAsia"/>
        </w:rPr>
        <w:t>委员会严重地关注参与骆驼</w:t>
      </w:r>
      <w:r>
        <w:rPr>
          <w:rFonts w:hint="eastAsia"/>
          <w:lang w:val="fr-CH"/>
        </w:rPr>
        <w:t>赛</w:t>
      </w:r>
      <w:r>
        <w:rPr>
          <w:rFonts w:hint="eastAsia"/>
        </w:rPr>
        <w:t>的儿童的危险处境。委员会尤感到关注的是，有时使用尤其从非洲</w:t>
      </w:r>
      <w:r>
        <w:rPr>
          <w:rFonts w:hint="eastAsia"/>
        </w:rPr>
        <w:t>(</w:t>
      </w:r>
      <w:r>
        <w:rPr>
          <w:rFonts w:hint="eastAsia"/>
        </w:rPr>
        <w:t>例如苏丹</w:t>
      </w:r>
      <w:r>
        <w:rPr>
          <w:rFonts w:hint="eastAsia"/>
        </w:rPr>
        <w:t>)</w:t>
      </w:r>
      <w:r>
        <w:rPr>
          <w:rFonts w:hint="eastAsia"/>
        </w:rPr>
        <w:t>和南亚偷渡来的十分年幼的儿童从事骆驼</w:t>
      </w:r>
      <w:r>
        <w:rPr>
          <w:rFonts w:hint="eastAsia"/>
          <w:lang w:val="fr-CH"/>
        </w:rPr>
        <w:t>赛</w:t>
      </w:r>
      <w:r>
        <w:rPr>
          <w:rFonts w:hint="eastAsia"/>
        </w:rPr>
        <w:t>；并且剥夺了他们享受教育和保健的权利；而且在这种竞赛中可产生严重的伤残，甚至死亡。委员会赞同劳工组织实施公约与建议书专家委员会的看法。专家委员会曾指出雇用儿童作为参赛骆驼的骑手构</w:t>
      </w:r>
      <w:r>
        <w:rPr>
          <w:rFonts w:hint="eastAsia"/>
          <w:lang w:val="fr-CH"/>
        </w:rPr>
        <w:t>成了劳工组织第</w:t>
      </w:r>
      <w:r>
        <w:rPr>
          <w:rFonts w:hint="eastAsia"/>
          <w:lang w:val="fr-CH"/>
        </w:rPr>
        <w:t>138</w:t>
      </w:r>
      <w:r>
        <w:rPr>
          <w:rFonts w:hint="eastAsia"/>
          <w:lang w:val="fr-CH"/>
        </w:rPr>
        <w:t>号公约第</w:t>
      </w:r>
      <w:r>
        <w:rPr>
          <w:rFonts w:hint="eastAsia"/>
          <w:lang w:val="fr-CH"/>
        </w:rPr>
        <w:t>3</w:t>
      </w:r>
      <w:r>
        <w:rPr>
          <w:rFonts w:hint="eastAsia"/>
          <w:lang w:val="fr-CH"/>
        </w:rPr>
        <w:t>条第</w:t>
      </w:r>
      <w:r>
        <w:rPr>
          <w:rFonts w:hint="eastAsia"/>
          <w:lang w:val="fr-CH"/>
        </w:rPr>
        <w:t>1</w:t>
      </w:r>
      <w:r>
        <w:rPr>
          <w:rFonts w:hint="eastAsia"/>
          <w:lang w:val="fr-CH"/>
        </w:rPr>
        <w:t>款所述的危险工作。</w:t>
      </w:r>
    </w:p>
    <w:p w:rsidR="00000000" w:rsidRDefault="00000000">
      <w:pPr>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rPr>
        <w:t xml:space="preserve">321. </w:t>
      </w:r>
      <w:r>
        <w:rPr>
          <w:rFonts w:ascii="Time New Roman" w:eastAsia="SimHei" w:hAnsi="Time New Roman" w:hint="eastAsia"/>
          <w:lang w:val="fr-CH"/>
        </w:rPr>
        <w:t xml:space="preserve"> </w:t>
      </w:r>
      <w:r>
        <w:rPr>
          <w:rFonts w:ascii="Time New Roman" w:eastAsia="SimHei" w:hAnsi="Time New Roman" w:hint="eastAsia"/>
          <w:lang w:val="fr-CH"/>
        </w:rPr>
        <w:t>根据《公约》第</w:t>
      </w:r>
      <w:r>
        <w:rPr>
          <w:rFonts w:ascii="Time New Roman" w:eastAsia="SimHei" w:hAnsi="Time New Roman" w:hint="eastAsia"/>
          <w:snapToGrid/>
        </w:rPr>
        <w:t>32</w:t>
      </w:r>
      <w:r>
        <w:rPr>
          <w:rFonts w:ascii="Time New Roman" w:eastAsia="SimHei" w:hAnsi="Time New Roman" w:hint="eastAsia"/>
          <w:lang w:val="fr-CH"/>
        </w:rPr>
        <w:t>条，以及经缔约国批准的劳工组织</w:t>
      </w:r>
      <w:r>
        <w:rPr>
          <w:rFonts w:ascii="Time New Roman" w:eastAsia="SimHei" w:hAnsi="Time New Roman" w:hint="eastAsia"/>
          <w:snapToGrid/>
        </w:rPr>
        <w:t>1999</w:t>
      </w:r>
      <w:r>
        <w:rPr>
          <w:rFonts w:ascii="Time New Roman" w:eastAsia="SimHei" w:hAnsi="Time New Roman" w:hint="eastAsia"/>
          <w:lang w:val="fr-CH"/>
        </w:rPr>
        <w:t>年《消除最有害的童工形式公约》</w:t>
      </w:r>
      <w:r>
        <w:rPr>
          <w:rFonts w:ascii="Time New Roman" w:eastAsia="SimHei" w:hAnsi="Time New Roman" w:hint="eastAsia"/>
          <w:lang w:val="fr-CH"/>
        </w:rPr>
        <w:t>(</w:t>
      </w:r>
      <w:r>
        <w:rPr>
          <w:rFonts w:ascii="Time New Roman" w:eastAsia="SimHei" w:hAnsi="Time New Roman" w:hint="eastAsia"/>
          <w:lang w:val="fr-CH"/>
        </w:rPr>
        <w:t>第</w:t>
      </w:r>
      <w:r>
        <w:rPr>
          <w:rFonts w:ascii="Time New Roman" w:eastAsia="SimHei" w:hAnsi="Time New Roman" w:hint="eastAsia"/>
          <w:snapToGrid/>
        </w:rPr>
        <w:t>182</w:t>
      </w:r>
      <w:r>
        <w:rPr>
          <w:rFonts w:ascii="Time New Roman" w:eastAsia="SimHei" w:hAnsi="Time New Roman" w:hint="eastAsia"/>
          <w:lang w:val="fr-CH"/>
        </w:rPr>
        <w:t>号公约</w:t>
      </w:r>
      <w:r>
        <w:rPr>
          <w:rFonts w:ascii="Time New Roman" w:eastAsia="SimHei" w:hAnsi="Time New Roman" w:hint="eastAsia"/>
          <w:lang w:val="fr-CH"/>
        </w:rPr>
        <w:t>)</w:t>
      </w:r>
      <w:r>
        <w:rPr>
          <w:rFonts w:ascii="Time New Roman" w:eastAsia="SimHei" w:hAnsi="Time New Roman" w:hint="eastAsia"/>
          <w:lang w:val="fr-CH"/>
        </w:rPr>
        <w:t>，委员会建议缔约国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67"/>
        </w:numPr>
        <w:rPr>
          <w:rFonts w:ascii="Time New Roman" w:eastAsia="SimHei" w:hAnsi="Time New Roman" w:hint="eastAsia"/>
          <w:lang w:val="fr-CH"/>
        </w:rPr>
      </w:pPr>
      <w:r>
        <w:rPr>
          <w:rFonts w:ascii="Time New Roman" w:eastAsia="SimHei" w:hAnsi="Time New Roman" w:hint="eastAsia"/>
          <w:lang w:val="fr-CH"/>
        </w:rPr>
        <w:t>在考虑到劳工组织第</w:t>
      </w:r>
      <w:r>
        <w:rPr>
          <w:rFonts w:ascii="Time New Roman" w:eastAsia="SimHei" w:hAnsi="Time New Roman" w:hint="eastAsia"/>
          <w:snapToGrid/>
        </w:rPr>
        <w:t>190</w:t>
      </w:r>
      <w:r>
        <w:rPr>
          <w:rFonts w:ascii="Time New Roman" w:eastAsia="SimHei" w:hAnsi="Time New Roman" w:hint="eastAsia"/>
          <w:lang w:val="fr-CH"/>
        </w:rPr>
        <w:t>号建议的情况下，立即采取有效的步骤确保落实《公约》第</w:t>
      </w:r>
      <w:r>
        <w:rPr>
          <w:rFonts w:ascii="Time New Roman" w:eastAsia="SimHei" w:hAnsi="Time New Roman" w:hint="eastAsia"/>
          <w:snapToGrid/>
        </w:rPr>
        <w:t>32</w:t>
      </w:r>
      <w:r>
        <w:rPr>
          <w:rFonts w:ascii="Time New Roman" w:eastAsia="SimHei" w:hAnsi="Time New Roman" w:hint="eastAsia"/>
          <w:lang w:val="fr-CH"/>
        </w:rPr>
        <w:t>条和劳工组织第</w:t>
      </w:r>
      <w:r>
        <w:rPr>
          <w:rFonts w:ascii="Time New Roman" w:eastAsia="SimHei" w:hAnsi="Time New Roman" w:hint="eastAsia"/>
          <w:snapToGrid/>
        </w:rPr>
        <w:t>182</w:t>
      </w:r>
      <w:r>
        <w:rPr>
          <w:rFonts w:ascii="Time New Roman" w:eastAsia="SimHei" w:hAnsi="Time New Roman" w:hint="eastAsia"/>
          <w:lang w:val="fr-CH"/>
        </w:rPr>
        <w:t>号公约</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67"/>
        </w:numPr>
        <w:rPr>
          <w:rFonts w:ascii="Time New Roman" w:eastAsia="SimHei" w:hAnsi="Time New Roman" w:hint="eastAsia"/>
          <w:lang w:val="fr-CH"/>
        </w:rPr>
      </w:pPr>
      <w:r>
        <w:rPr>
          <w:rFonts w:ascii="Time New Roman" w:eastAsia="SimHei" w:hAnsi="Time New Roman" w:hint="eastAsia"/>
          <w:lang w:val="fr-CH"/>
        </w:rPr>
        <w:t>依照所有国际劳工标准落实由家庭事务最高委员会而为审查骆驼赛中的儿童问题设立的委员会提出的建议；</w:t>
      </w:r>
    </w:p>
    <w:p w:rsidR="00000000" w:rsidRDefault="00000000">
      <w:pPr>
        <w:numPr>
          <w:ilvl w:val="0"/>
          <w:numId w:val="267"/>
        </w:numPr>
        <w:rPr>
          <w:rFonts w:ascii="Time New Roman" w:eastAsia="SimHei" w:hAnsi="Time New Roman" w:hint="eastAsia"/>
          <w:lang w:val="fr-CH"/>
        </w:rPr>
      </w:pPr>
      <w:r>
        <w:rPr>
          <w:rFonts w:ascii="Time New Roman" w:eastAsia="SimHei" w:hAnsi="Time New Roman" w:hint="eastAsia"/>
          <w:lang w:val="fr-CH"/>
        </w:rPr>
        <w:t>继续加强努力采取这方面的区域性主动行动，包括双边和多边合作</w:t>
      </w:r>
      <w:r>
        <w:rPr>
          <w:rFonts w:ascii="Time New Roman" w:eastAsia="SimHei" w:hAnsi="Time New Roman"/>
          <w:lang w:val="fr-CH"/>
        </w:rPr>
        <w:t> </w:t>
      </w:r>
      <w:r>
        <w:rPr>
          <w:rFonts w:ascii="Time New Roman" w:eastAsia="SimHei" w:hAnsi="Time New Roman" w:hint="eastAsia"/>
          <w:lang w:val="fr-CH"/>
        </w:rPr>
        <w:t>；和</w:t>
      </w:r>
    </w:p>
    <w:p w:rsidR="00000000" w:rsidRDefault="00000000">
      <w:pPr>
        <w:numPr>
          <w:ilvl w:val="0"/>
          <w:numId w:val="267"/>
        </w:numPr>
        <w:spacing w:after="320"/>
        <w:rPr>
          <w:rFonts w:hint="eastAsia"/>
          <w:lang w:val="fr-CH"/>
        </w:rPr>
      </w:pPr>
      <w:r>
        <w:rPr>
          <w:rFonts w:ascii="Time New Roman" w:eastAsia="SimHei" w:hAnsi="Time New Roman" w:hint="eastAsia"/>
          <w:lang w:val="fr-CH"/>
        </w:rPr>
        <w:t>寻求劳工组织的援助。</w:t>
      </w:r>
    </w:p>
    <w:p w:rsidR="00000000" w:rsidRDefault="00000000">
      <w:pPr>
        <w:pStyle w:val="Heading4"/>
        <w:rPr>
          <w:rFonts w:hint="eastAsia"/>
          <w:lang w:val="fr-CH"/>
        </w:rPr>
      </w:pPr>
      <w:r>
        <w:rPr>
          <w:rFonts w:hint="eastAsia"/>
          <w:lang w:val="fr-CH"/>
        </w:rPr>
        <w:t>少年司法</w:t>
      </w:r>
    </w:p>
    <w:p w:rsidR="00000000" w:rsidRDefault="00000000">
      <w:pPr>
        <w:rPr>
          <w:rFonts w:hint="eastAsia"/>
          <w:lang w:val="fr-CH"/>
        </w:rPr>
      </w:pPr>
      <w:r>
        <w:rPr>
          <w:rFonts w:hint="eastAsia"/>
          <w:lang w:val="fr-CH"/>
        </w:rPr>
        <w:tab/>
        <w:t xml:space="preserve">322.  </w:t>
      </w:r>
      <w:r>
        <w:rPr>
          <w:rFonts w:hint="eastAsia"/>
          <w:lang w:val="fr-CH"/>
        </w:rPr>
        <w:t>委员会感到关注的是，缔约国以对待成年人的方式对</w:t>
      </w:r>
      <w:r>
        <w:rPr>
          <w:rFonts w:hint="eastAsia"/>
          <w:lang w:val="fr-CH"/>
        </w:rPr>
        <w:t>18</w:t>
      </w:r>
      <w:r>
        <w:rPr>
          <w:rFonts w:hint="eastAsia"/>
          <w:lang w:val="fr-CH"/>
        </w:rPr>
        <w:t>岁以下者提出刑事诉讼</w:t>
      </w:r>
      <w:r>
        <w:rPr>
          <w:rFonts w:hint="eastAsia"/>
          <w:lang w:val="fr-CH"/>
        </w:rPr>
        <w:t>(</w:t>
      </w:r>
      <w:r>
        <w:rPr>
          <w:rFonts w:hint="eastAsia"/>
          <w:lang w:val="fr-CH"/>
        </w:rPr>
        <w:t>例如不实行特殊的诉讼程序</w:t>
      </w:r>
      <w:r>
        <w:rPr>
          <w:rFonts w:hint="eastAsia"/>
          <w:lang w:val="fr-CH"/>
        </w:rPr>
        <w:t>)</w:t>
      </w:r>
      <w:r>
        <w:rPr>
          <w:rFonts w:hint="eastAsia"/>
          <w:lang w:val="fr-CH"/>
        </w:rPr>
        <w:t>并且实行与成年人一样的惩处。此外，委员会对把儿童特有的过错定为刑事罪行感到关注。</w:t>
      </w:r>
    </w:p>
    <w:p w:rsidR="00000000" w:rsidRDefault="00000000">
      <w:pPr>
        <w:rPr>
          <w:rFonts w:ascii="Time New Roman" w:eastAsia="SimHei" w:hAnsi="Time New Roman" w:hint="eastAsia"/>
          <w:lang w:val="fr-CH"/>
        </w:rPr>
      </w:pPr>
      <w:r>
        <w:rPr>
          <w:rFonts w:hint="eastAsia"/>
          <w:lang w:val="fr-CH"/>
        </w:rPr>
        <w:tab/>
      </w:r>
      <w:r>
        <w:rPr>
          <w:rFonts w:ascii="Time New Roman" w:eastAsia="SimHei" w:hAnsi="Time New Roman" w:hint="eastAsia"/>
        </w:rPr>
        <w:t>323.</w:t>
      </w:r>
      <w:r>
        <w:rPr>
          <w:rFonts w:ascii="Time New Roman" w:eastAsia="SimHei" w:hAnsi="Time New Roman" w:hint="eastAsia"/>
          <w:lang w:val="fr-CH"/>
        </w:rPr>
        <w:t xml:space="preserve">  </w:t>
      </w:r>
      <w:r>
        <w:rPr>
          <w:rFonts w:ascii="Time New Roman" w:eastAsia="SimHei" w:hAnsi="Time New Roman" w:hint="eastAsia"/>
          <w:lang w:val="fr-CH"/>
        </w:rPr>
        <w:t>委员会建议缔约国：</w:t>
      </w:r>
    </w:p>
    <w:p w:rsidR="00000000" w:rsidRDefault="00000000">
      <w:pPr>
        <w:numPr>
          <w:ilvl w:val="0"/>
          <w:numId w:val="268"/>
        </w:numPr>
        <w:rPr>
          <w:rFonts w:ascii="Time New Roman" w:eastAsia="SimHei" w:hAnsi="Time New Roman" w:hint="eastAsia"/>
          <w:lang w:val="fr-CH"/>
        </w:rPr>
      </w:pPr>
      <w:r>
        <w:rPr>
          <w:rFonts w:ascii="Time New Roman" w:eastAsia="SimHei" w:hAnsi="Time New Roman" w:hint="eastAsia"/>
          <w:lang w:val="fr-CH"/>
        </w:rPr>
        <w:t>根据《公约》的原则和条款，确立最低刑事责任年龄；</w:t>
      </w:r>
    </w:p>
    <w:p w:rsidR="00000000" w:rsidRDefault="00000000">
      <w:pPr>
        <w:numPr>
          <w:ilvl w:val="0"/>
          <w:numId w:val="268"/>
        </w:numPr>
        <w:rPr>
          <w:rFonts w:ascii="Time New Roman" w:eastAsia="SimHei" w:hAnsi="Time New Roman" w:hint="eastAsia"/>
          <w:lang w:val="fr-CH"/>
        </w:rPr>
      </w:pPr>
      <w:r>
        <w:rPr>
          <w:rFonts w:ascii="Time New Roman" w:eastAsia="SimHei" w:hAnsi="Time New Roman" w:hint="eastAsia"/>
          <w:lang w:val="fr-CH"/>
        </w:rPr>
        <w:t>确保有关少年司法的立法和做法充分地体现《公约》的规定，特别是第</w:t>
      </w:r>
      <w:r>
        <w:rPr>
          <w:rFonts w:ascii="Time New Roman" w:eastAsia="SimHei" w:hAnsi="Time New Roman" w:hint="eastAsia"/>
          <w:snapToGrid/>
        </w:rPr>
        <w:t>37</w:t>
      </w:r>
      <w:r>
        <w:rPr>
          <w:rFonts w:ascii="Time New Roman" w:eastAsia="SimHei" w:hAnsi="Time New Roman" w:hint="eastAsia"/>
          <w:snapToGrid/>
        </w:rPr>
        <w:t>、</w:t>
      </w:r>
      <w:r>
        <w:rPr>
          <w:rFonts w:ascii="Time New Roman" w:eastAsia="SimHei" w:hAnsi="Time New Roman" w:hint="eastAsia"/>
          <w:snapToGrid/>
        </w:rPr>
        <w:t>40</w:t>
      </w:r>
      <w:r>
        <w:rPr>
          <w:rFonts w:ascii="Time New Roman" w:eastAsia="SimHei" w:hAnsi="Time New Roman" w:hint="eastAsia"/>
          <w:lang w:val="fr-CH"/>
        </w:rPr>
        <w:t>和</w:t>
      </w:r>
      <w:r>
        <w:rPr>
          <w:rFonts w:ascii="Time New Roman" w:eastAsia="SimHei" w:hAnsi="Time New Roman" w:hint="eastAsia"/>
          <w:snapToGrid/>
        </w:rPr>
        <w:t>39</w:t>
      </w:r>
      <w:r>
        <w:rPr>
          <w:rFonts w:ascii="Time New Roman" w:eastAsia="SimHei" w:hAnsi="Time New Roman" w:hint="eastAsia"/>
          <w:lang w:val="fr-CH"/>
        </w:rPr>
        <w:t>条，以及这一领域其他的一些相关的国际标准，诸如《北京规则》、《利雅得准则》、《联合国保护被剥夺自由少年规则》和《刑事司法系统中儿童问题维也纳行动指南》；</w:t>
      </w:r>
    </w:p>
    <w:p w:rsidR="00000000" w:rsidRDefault="00000000">
      <w:pPr>
        <w:numPr>
          <w:ilvl w:val="0"/>
          <w:numId w:val="268"/>
        </w:numPr>
        <w:rPr>
          <w:rFonts w:ascii="Time New Roman" w:eastAsia="SimHei" w:hAnsi="Time New Roman" w:hint="eastAsia"/>
          <w:lang w:val="fr-CH"/>
        </w:rPr>
      </w:pPr>
      <w:r>
        <w:rPr>
          <w:rFonts w:ascii="Time New Roman" w:eastAsia="SimHei" w:hAnsi="Time New Roman" w:hint="eastAsia"/>
          <w:lang w:val="fr-CH"/>
        </w:rPr>
        <w:t>加快颁布少年司法草案，确保该法适用于所有</w:t>
      </w:r>
      <w:r>
        <w:rPr>
          <w:rFonts w:ascii="Time New Roman" w:eastAsia="SimHei" w:hAnsi="Time New Roman" w:hint="eastAsia"/>
          <w:snapToGrid/>
        </w:rPr>
        <w:t>18</w:t>
      </w:r>
      <w:r>
        <w:rPr>
          <w:rFonts w:ascii="Time New Roman" w:eastAsia="SimHei" w:hAnsi="Time New Roman" w:hint="eastAsia"/>
          <w:lang w:val="fr-CH"/>
        </w:rPr>
        <w:t>岁以下者，并且为有效地实施此项法律拨出充分的资源</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68"/>
        </w:numPr>
        <w:rPr>
          <w:rFonts w:ascii="Time New Roman" w:eastAsia="SimHei" w:hAnsi="Time New Roman" w:hint="eastAsia"/>
          <w:lang w:val="fr-CH"/>
        </w:rPr>
      </w:pPr>
      <w:r>
        <w:rPr>
          <w:rFonts w:ascii="Time New Roman" w:eastAsia="SimHei" w:hAnsi="Time New Roman" w:hint="eastAsia"/>
          <w:lang w:val="fr-CH"/>
        </w:rPr>
        <w:t>确保剥夺自由仅作为最后的措施，剥夺期尽可能短，并且须经法院的批准，而且</w:t>
      </w:r>
      <w:r>
        <w:rPr>
          <w:rFonts w:ascii="Time New Roman" w:eastAsia="SimHei" w:hAnsi="Time New Roman" w:hint="eastAsia"/>
          <w:lang w:val="fr-CH"/>
        </w:rPr>
        <w:t>18</w:t>
      </w:r>
      <w:r>
        <w:rPr>
          <w:rFonts w:ascii="Time New Roman" w:eastAsia="SimHei" w:hAnsi="Time New Roman" w:hint="eastAsia"/>
          <w:lang w:val="fr-CH"/>
        </w:rPr>
        <w:t>岁以下者不得与成年人一起监禁</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68"/>
        </w:numPr>
        <w:rPr>
          <w:rFonts w:ascii="Time New Roman" w:eastAsia="SimHei" w:hAnsi="Time New Roman" w:hint="eastAsia"/>
          <w:lang w:val="fr-CH"/>
        </w:rPr>
      </w:pPr>
      <w:r>
        <w:rPr>
          <w:rFonts w:ascii="Time New Roman" w:eastAsia="SimHei" w:hAnsi="Time New Roman" w:hint="eastAsia"/>
          <w:lang w:val="fr-CH"/>
        </w:rPr>
        <w:t>确保儿童得到法律援助并设立独立和有效的申诉机制</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68"/>
        </w:numPr>
        <w:rPr>
          <w:rFonts w:ascii="Time New Roman" w:eastAsia="SimHei" w:hAnsi="Time New Roman" w:hint="eastAsia"/>
          <w:lang w:val="fr-CH"/>
        </w:rPr>
      </w:pPr>
      <w:r>
        <w:rPr>
          <w:rFonts w:ascii="Time New Roman" w:eastAsia="SimHei" w:hAnsi="Time New Roman" w:hint="eastAsia"/>
          <w:lang w:val="fr-CH"/>
        </w:rPr>
        <w:t>考虑以诸如监管、社区服务或缓刑之类方式，取代剥夺自由的措施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68"/>
        </w:numPr>
        <w:rPr>
          <w:rFonts w:ascii="Time New Roman" w:eastAsia="SimHei" w:hAnsi="Time New Roman" w:hint="eastAsia"/>
          <w:lang w:val="fr-CH"/>
        </w:rPr>
      </w:pPr>
      <w:r>
        <w:rPr>
          <w:rFonts w:ascii="Time New Roman" w:eastAsia="SimHei" w:hAnsi="Time New Roman" w:hint="eastAsia"/>
          <w:lang w:val="fr-CH"/>
        </w:rPr>
        <w:t>对专业人员进行儿童康复和社会重新融合方面的培训</w:t>
      </w:r>
      <w:r>
        <w:rPr>
          <w:rFonts w:ascii="Time New Roman" w:eastAsia="SimHei" w:hAnsi="Time New Roman"/>
          <w:lang w:val="fr-CH"/>
        </w:rPr>
        <w:t> </w:t>
      </w:r>
      <w:r>
        <w:rPr>
          <w:rFonts w:ascii="Time New Roman" w:eastAsia="SimHei" w:hAnsi="Time New Roman" w:hint="eastAsia"/>
          <w:lang w:val="fr-CH"/>
        </w:rPr>
        <w:t>；和</w:t>
      </w:r>
    </w:p>
    <w:p w:rsidR="00000000" w:rsidRDefault="00000000">
      <w:pPr>
        <w:numPr>
          <w:ilvl w:val="0"/>
          <w:numId w:val="268"/>
        </w:numPr>
        <w:spacing w:after="320"/>
        <w:rPr>
          <w:rFonts w:hint="eastAsia"/>
          <w:lang w:val="fr-CH"/>
        </w:rPr>
      </w:pPr>
      <w:r>
        <w:rPr>
          <w:rFonts w:ascii="Time New Roman" w:eastAsia="SimHei" w:hAnsi="Time New Roman" w:hint="eastAsia"/>
          <w:lang w:val="fr-CH"/>
        </w:rPr>
        <w:t>除其他方面外，通过少年司法方面技术咨询和援助问题协调小组，寻求人权署、联合国预防犯罪中心、国际少年司法网络以及儿童基金会的援助。</w:t>
      </w:r>
    </w:p>
    <w:p w:rsidR="00000000" w:rsidRDefault="00000000">
      <w:pPr>
        <w:pStyle w:val="Heading3"/>
        <w:rPr>
          <w:rFonts w:hint="eastAsia"/>
          <w:lang w:val="fr-CH"/>
        </w:rPr>
      </w:pPr>
      <w:r>
        <w:rPr>
          <w:rFonts w:hint="eastAsia"/>
          <w:u w:val="none"/>
          <w:lang w:val="fr-CH"/>
        </w:rPr>
        <w:t xml:space="preserve">9.  </w:t>
      </w:r>
      <w:r>
        <w:rPr>
          <w:rFonts w:hint="eastAsia"/>
          <w:lang w:val="fr-CH"/>
        </w:rPr>
        <w:t>任择议定书</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rPr>
        <w:t>324</w:t>
      </w:r>
      <w:r>
        <w:rPr>
          <w:rFonts w:ascii="Time New Roman" w:eastAsia="SimHei" w:hAnsi="Time New Roman" w:hint="eastAsia"/>
          <w:lang w:val="fr-CH"/>
        </w:rPr>
        <w:t xml:space="preserve">.  </w:t>
      </w:r>
      <w:r>
        <w:rPr>
          <w:rFonts w:ascii="Time New Roman" w:eastAsia="SimHei" w:hAnsi="Time New Roman" w:hint="eastAsia"/>
          <w:lang w:val="fr-CH"/>
        </w:rPr>
        <w:t>委员会鼓励缔约国批准《儿童权利公约关于买卖儿童、儿童卖淫和儿童色情问题任择议定书》和《儿童权利公约关于儿童卷入武装冲突问题任择议定书》。</w:t>
      </w:r>
    </w:p>
    <w:p w:rsidR="00000000" w:rsidRDefault="00000000">
      <w:pPr>
        <w:pStyle w:val="Heading3"/>
        <w:rPr>
          <w:rFonts w:hint="eastAsia"/>
          <w:lang w:val="fr-CH"/>
        </w:rPr>
      </w:pPr>
      <w:r>
        <w:rPr>
          <w:rFonts w:hint="eastAsia"/>
          <w:u w:val="none"/>
          <w:lang w:val="fr-CH"/>
        </w:rPr>
        <w:t xml:space="preserve">10.  </w:t>
      </w:r>
      <w:r>
        <w:rPr>
          <w:rFonts w:hint="eastAsia"/>
          <w:lang w:val="fr-CH"/>
        </w:rPr>
        <w:t>文件的分发</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rPr>
        <w:t>325.</w:t>
      </w:r>
      <w:r>
        <w:rPr>
          <w:rFonts w:ascii="Time New Roman" w:eastAsia="SimHei" w:hAnsi="Time New Roman" w:hint="eastAsia"/>
          <w:lang w:val="fr-CH"/>
        </w:rPr>
        <w:t xml:space="preserve">  </w:t>
      </w:r>
      <w:r>
        <w:rPr>
          <w:rFonts w:hint="eastAsia"/>
          <w:snapToGrid/>
          <w:lang w:val="fr-CH"/>
        </w:rPr>
        <w:t>最后，</w:t>
      </w:r>
      <w:r>
        <w:rPr>
          <w:rFonts w:ascii="Time New Roman" w:eastAsia="SimHei" w:hAnsi="Time New Roman" w:hint="eastAsia"/>
          <w:lang w:val="fr-CH"/>
        </w:rPr>
        <w:t>根据《公约》第</w:t>
      </w:r>
      <w:r>
        <w:rPr>
          <w:rFonts w:ascii="Time New Roman" w:eastAsia="SimHei" w:hAnsi="Time New Roman" w:hint="eastAsia"/>
          <w:lang w:val="fr-CH"/>
        </w:rPr>
        <w:t>44</w:t>
      </w:r>
      <w:r>
        <w:rPr>
          <w:rFonts w:ascii="Time New Roman" w:eastAsia="SimHei" w:hAnsi="Time New Roman" w:hint="eastAsia"/>
          <w:lang w:val="fr-CH"/>
        </w:rPr>
        <w:t>条第</w:t>
      </w:r>
      <w:r>
        <w:rPr>
          <w:rFonts w:ascii="Time New Roman" w:eastAsia="SimHei" w:hAnsi="Time New Roman" w:hint="eastAsia"/>
          <w:lang w:val="fr-CH"/>
        </w:rPr>
        <w:t>6</w:t>
      </w:r>
      <w:r>
        <w:rPr>
          <w:rFonts w:ascii="Time New Roman" w:eastAsia="SimHei" w:hAnsi="Time New Roman" w:hint="eastAsia"/>
          <w:lang w:val="fr-CH"/>
        </w:rPr>
        <w:t>款，委员会建议缔约国向公众广为散发缔约国提交的初步报告，并考虑将报告和对委员会提出的问题清单所作的书面答复、有关的讨论简要记录以及委员会在对该报告审议之后通过的结论性意见一并公布。这类文件应广为散发，以便在政府、议会和广大公众包括各有关非政府组织中促进对《公约》的辩论和认识以及对《公约》的执行和监督。</w:t>
      </w:r>
    </w:p>
    <w:p w:rsidR="00000000" w:rsidRDefault="00000000">
      <w:pPr>
        <w:pStyle w:val="Heading3"/>
        <w:rPr>
          <w:rFonts w:hint="eastAsia"/>
        </w:rPr>
      </w:pPr>
      <w:r>
        <w:rPr>
          <w:rFonts w:hint="eastAsia"/>
        </w:rPr>
        <w:t>喀</w:t>
      </w:r>
      <w:r>
        <w:t xml:space="preserve"> </w:t>
      </w:r>
      <w:r>
        <w:rPr>
          <w:rFonts w:hint="eastAsia"/>
        </w:rPr>
        <w:t>麦</w:t>
      </w:r>
      <w:r>
        <w:t xml:space="preserve"> </w:t>
      </w:r>
      <w:r>
        <w:rPr>
          <w:rFonts w:hint="eastAsia"/>
        </w:rPr>
        <w:t>隆</w:t>
      </w:r>
    </w:p>
    <w:p w:rsidR="00000000" w:rsidRDefault="00000000">
      <w:pPr>
        <w:rPr>
          <w:rFonts w:hint="eastAsia"/>
        </w:rPr>
      </w:pPr>
      <w:r>
        <w:rPr>
          <w:rFonts w:hint="eastAsia"/>
        </w:rPr>
        <w:tab/>
        <w:t xml:space="preserve">326.  </w:t>
      </w:r>
      <w:r>
        <w:rPr>
          <w:rFonts w:hint="eastAsia"/>
        </w:rPr>
        <w:t>委员会在</w:t>
      </w:r>
      <w:r>
        <w:rPr>
          <w:rFonts w:hint="eastAsia"/>
        </w:rPr>
        <w:t>2001</w:t>
      </w:r>
      <w:r>
        <w:rPr>
          <w:rFonts w:hint="eastAsia"/>
        </w:rPr>
        <w:t>年</w:t>
      </w:r>
      <w:r>
        <w:rPr>
          <w:rFonts w:hint="eastAsia"/>
        </w:rPr>
        <w:t>10</w:t>
      </w:r>
      <w:r>
        <w:rPr>
          <w:rFonts w:hint="eastAsia"/>
        </w:rPr>
        <w:t>月</w:t>
      </w:r>
      <w:r>
        <w:rPr>
          <w:rFonts w:hint="eastAsia"/>
        </w:rPr>
        <w:t>4</w:t>
      </w:r>
      <w:r>
        <w:rPr>
          <w:rFonts w:hint="eastAsia"/>
        </w:rPr>
        <w:t>日举行的第</w:t>
      </w:r>
      <w:r>
        <w:rPr>
          <w:rFonts w:hint="eastAsia"/>
        </w:rPr>
        <w:t>737</w:t>
      </w:r>
      <w:r>
        <w:rPr>
          <w:rFonts w:hint="eastAsia"/>
        </w:rPr>
        <w:t>次和第</w:t>
      </w:r>
      <w:r>
        <w:rPr>
          <w:rFonts w:hint="eastAsia"/>
        </w:rPr>
        <w:t>738</w:t>
      </w:r>
      <w:r>
        <w:rPr>
          <w:rFonts w:hint="eastAsia"/>
        </w:rPr>
        <w:t>次会议上</w:t>
      </w:r>
      <w:r>
        <w:rPr>
          <w:rFonts w:hint="eastAsia"/>
        </w:rPr>
        <w:t>(</w:t>
      </w:r>
      <w:r>
        <w:rPr>
          <w:rFonts w:hint="eastAsia"/>
        </w:rPr>
        <w:t>见</w:t>
      </w:r>
      <w:r>
        <w:t>CR</w:t>
      </w:r>
      <w:r>
        <w:rPr>
          <w:rFonts w:hint="eastAsia"/>
        </w:rPr>
        <w:t>C/C/SR.737-738)</w:t>
      </w:r>
      <w:r>
        <w:rPr>
          <w:rFonts w:hint="eastAsia"/>
        </w:rPr>
        <w:t>审议了</w:t>
      </w:r>
      <w:r>
        <w:rPr>
          <w:rFonts w:hint="eastAsia"/>
        </w:rPr>
        <w:t>2000</w:t>
      </w:r>
      <w:r>
        <w:rPr>
          <w:rFonts w:hint="eastAsia"/>
        </w:rPr>
        <w:t>年</w:t>
      </w:r>
      <w:r>
        <w:rPr>
          <w:rFonts w:hint="eastAsia"/>
        </w:rPr>
        <w:t>4</w:t>
      </w:r>
      <w:r>
        <w:rPr>
          <w:rFonts w:hint="eastAsia"/>
        </w:rPr>
        <w:t>月</w:t>
      </w:r>
      <w:r>
        <w:rPr>
          <w:rFonts w:hint="eastAsia"/>
        </w:rPr>
        <w:t>4</w:t>
      </w:r>
      <w:r>
        <w:rPr>
          <w:rFonts w:hint="eastAsia"/>
        </w:rPr>
        <w:t>日收到的喀麦隆的初次报告</w:t>
      </w:r>
      <w:r>
        <w:rPr>
          <w:rFonts w:hint="eastAsia"/>
        </w:rPr>
        <w:t>(CRC/C/28/</w:t>
      </w:r>
      <w:r>
        <w:t>Add.1</w:t>
      </w:r>
      <w:r>
        <w:rPr>
          <w:rFonts w:hint="eastAsia"/>
        </w:rPr>
        <w:t>6)</w:t>
      </w:r>
      <w:r>
        <w:rPr>
          <w:rFonts w:hint="eastAsia"/>
        </w:rPr>
        <w:t>，并于</w:t>
      </w:r>
      <w:r>
        <w:rPr>
          <w:rFonts w:hint="eastAsia"/>
        </w:rPr>
        <w:t>2001</w:t>
      </w:r>
      <w:r>
        <w:rPr>
          <w:rFonts w:hint="eastAsia"/>
        </w:rPr>
        <w:t>年</w:t>
      </w:r>
      <w:r>
        <w:rPr>
          <w:rFonts w:hint="eastAsia"/>
        </w:rPr>
        <w:t>10</w:t>
      </w:r>
      <w:r>
        <w:rPr>
          <w:rFonts w:hint="eastAsia"/>
        </w:rPr>
        <w:t>月</w:t>
      </w:r>
      <w:r>
        <w:rPr>
          <w:rFonts w:hint="eastAsia"/>
        </w:rPr>
        <w:t>12</w:t>
      </w:r>
      <w:r>
        <w:rPr>
          <w:rFonts w:hint="eastAsia"/>
        </w:rPr>
        <w:t>日举行的第</w:t>
      </w:r>
      <w:r>
        <w:rPr>
          <w:rFonts w:hint="eastAsia"/>
        </w:rPr>
        <w:t>749</w:t>
      </w:r>
      <w:r>
        <w:rPr>
          <w:rFonts w:hint="eastAsia"/>
        </w:rPr>
        <w:t>次会议</w:t>
      </w:r>
      <w:r>
        <w:rPr>
          <w:rFonts w:hint="eastAsia"/>
        </w:rPr>
        <w:t>(CRC/C/SR.749)</w:t>
      </w:r>
      <w:r>
        <w:rPr>
          <w:rFonts w:hint="eastAsia"/>
        </w:rPr>
        <w:t>上。通过了下述结论性意见。</w:t>
      </w:r>
    </w:p>
    <w:p w:rsidR="00000000" w:rsidRDefault="00000000">
      <w:pPr>
        <w:pStyle w:val="Heading3"/>
        <w:spacing w:before="32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327.  </w:t>
      </w:r>
      <w:r>
        <w:rPr>
          <w:rFonts w:hint="eastAsia"/>
        </w:rPr>
        <w:t>委员会欢迎缔约国提交初次报告，该报告遵循了委员会确定的准则。委员会还注意到，缔约国及时提交了就委员会编写的问题清单</w:t>
      </w:r>
      <w:r>
        <w:rPr>
          <w:rFonts w:hint="eastAsia"/>
        </w:rPr>
        <w:t>(CRC/C/Q/CAM/1)</w:t>
      </w:r>
      <w:r>
        <w:rPr>
          <w:rFonts w:hint="eastAsia"/>
        </w:rPr>
        <w:t>作出的书面答复，使委员会对缔约国境内儿童状况有了更清楚的了解。委员会还注意到它与缔约国代表团之间进行的建设性、公开和坦诚的对话。委员会承认，派高级别代表团直接参与履行《公约》便于对缔约国境内儿童权利进行更充分的评估。</w:t>
      </w:r>
    </w:p>
    <w:p w:rsidR="00000000" w:rsidRDefault="00000000">
      <w:pPr>
        <w:pStyle w:val="Heading3"/>
        <w:spacing w:before="320"/>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328.  </w:t>
      </w:r>
      <w:r>
        <w:rPr>
          <w:rFonts w:hint="eastAsia"/>
        </w:rPr>
        <w:t>委员会欢迎通过：</w:t>
      </w:r>
    </w:p>
    <w:p w:rsidR="00000000" w:rsidRDefault="00000000">
      <w:pPr>
        <w:numPr>
          <w:ilvl w:val="0"/>
          <w:numId w:val="269"/>
        </w:numPr>
        <w:rPr>
          <w:rFonts w:hint="eastAsia"/>
        </w:rPr>
      </w:pPr>
      <w:r>
        <w:rPr>
          <w:rFonts w:hint="eastAsia"/>
        </w:rPr>
        <w:t>关于教育方针法案</w:t>
      </w:r>
      <w:r>
        <w:rPr>
          <w:rFonts w:hint="eastAsia"/>
        </w:rPr>
        <w:t>(</w:t>
      </w:r>
      <w:r>
        <w:rPr>
          <w:rFonts w:hint="eastAsia"/>
        </w:rPr>
        <w:t>第</w:t>
      </w:r>
      <w:r>
        <w:rPr>
          <w:rFonts w:hint="eastAsia"/>
        </w:rPr>
        <w:t>98/004</w:t>
      </w:r>
      <w:r>
        <w:rPr>
          <w:rFonts w:hint="eastAsia"/>
        </w:rPr>
        <w:t>号法案</w:t>
      </w:r>
      <w:r>
        <w:rPr>
          <w:rFonts w:hint="eastAsia"/>
        </w:rPr>
        <w:t>)</w:t>
      </w:r>
      <w:r>
        <w:rPr>
          <w:rFonts w:hint="eastAsia"/>
        </w:rPr>
        <w:t>；</w:t>
      </w:r>
    </w:p>
    <w:p w:rsidR="00000000" w:rsidRDefault="00000000">
      <w:pPr>
        <w:numPr>
          <w:ilvl w:val="0"/>
          <w:numId w:val="269"/>
        </w:numPr>
        <w:rPr>
          <w:rFonts w:hint="eastAsia"/>
        </w:rPr>
      </w:pPr>
      <w:r>
        <w:rPr>
          <w:rFonts w:hint="eastAsia"/>
        </w:rPr>
        <w:t>载有卫生框架法法案</w:t>
      </w:r>
      <w:r>
        <w:rPr>
          <w:rFonts w:hint="eastAsia"/>
        </w:rPr>
        <w:t>(</w:t>
      </w:r>
      <w:r>
        <w:rPr>
          <w:rFonts w:hint="eastAsia"/>
        </w:rPr>
        <w:t>第</w:t>
      </w:r>
      <w:r>
        <w:rPr>
          <w:rFonts w:hint="eastAsia"/>
        </w:rPr>
        <w:t>96/03</w:t>
      </w:r>
      <w:r>
        <w:rPr>
          <w:rFonts w:hint="eastAsia"/>
        </w:rPr>
        <w:t>号法案</w:t>
      </w:r>
      <w:r>
        <w:rPr>
          <w:rFonts w:hint="eastAsia"/>
        </w:rPr>
        <w:t>)</w:t>
      </w:r>
      <w:r>
        <w:rPr>
          <w:rFonts w:hint="eastAsia"/>
        </w:rPr>
        <w:t>；</w:t>
      </w:r>
    </w:p>
    <w:p w:rsidR="00000000" w:rsidRDefault="00000000">
      <w:pPr>
        <w:numPr>
          <w:ilvl w:val="0"/>
          <w:numId w:val="269"/>
        </w:numPr>
        <w:rPr>
          <w:rFonts w:hint="eastAsia"/>
        </w:rPr>
      </w:pPr>
      <w:r>
        <w:rPr>
          <w:rFonts w:hint="eastAsia"/>
        </w:rPr>
        <w:t>关于控制麻醉药品、精神药物及其前体以及关于与贩运儿童、精神药物及其前体相关的引渡和司法援助的法案</w:t>
      </w:r>
      <w:r>
        <w:rPr>
          <w:rFonts w:hint="eastAsia"/>
        </w:rPr>
        <w:t>(</w:t>
      </w:r>
      <w:r>
        <w:rPr>
          <w:rFonts w:hint="eastAsia"/>
        </w:rPr>
        <w:t>第</w:t>
      </w:r>
      <w:r>
        <w:rPr>
          <w:rFonts w:hint="eastAsia"/>
        </w:rPr>
        <w:t>97/019</w:t>
      </w:r>
      <w:r>
        <w:rPr>
          <w:rFonts w:hint="eastAsia"/>
        </w:rPr>
        <w:t>号法案</w:t>
      </w:r>
      <w:r>
        <w:rPr>
          <w:rFonts w:hint="eastAsia"/>
        </w:rPr>
        <w:t>)</w:t>
      </w:r>
      <w:r>
        <w:rPr>
          <w:rFonts w:hint="eastAsia"/>
        </w:rPr>
        <w:t>；</w:t>
      </w:r>
    </w:p>
    <w:p w:rsidR="00000000" w:rsidRDefault="00000000">
      <w:pPr>
        <w:numPr>
          <w:ilvl w:val="0"/>
          <w:numId w:val="269"/>
        </w:numPr>
        <w:rPr>
          <w:rFonts w:hint="eastAsia"/>
        </w:rPr>
      </w:pPr>
      <w:r>
        <w:rPr>
          <w:rFonts w:hint="eastAsia"/>
        </w:rPr>
        <w:t>纳入公立学校免费初期教育原则的第</w:t>
      </w:r>
      <w:r>
        <w:rPr>
          <w:rFonts w:hint="eastAsia"/>
        </w:rPr>
        <w:t>2000/08</w:t>
      </w:r>
      <w:r>
        <w:rPr>
          <w:rFonts w:hint="eastAsia"/>
        </w:rPr>
        <w:t>号金融法案；</w:t>
      </w:r>
    </w:p>
    <w:p w:rsidR="00000000" w:rsidRDefault="00000000">
      <w:pPr>
        <w:numPr>
          <w:ilvl w:val="0"/>
          <w:numId w:val="269"/>
        </w:numPr>
        <w:rPr>
          <w:rFonts w:hint="eastAsia"/>
        </w:rPr>
      </w:pPr>
      <w:r>
        <w:rPr>
          <w:rFonts w:hint="eastAsia"/>
        </w:rPr>
        <w:t>规定组织和开办幼儿设施的法令</w:t>
      </w:r>
      <w:r>
        <w:rPr>
          <w:rFonts w:hint="eastAsia"/>
        </w:rPr>
        <w:t>(2001/110/PM)</w:t>
      </w:r>
      <w:r>
        <w:rPr>
          <w:rFonts w:hint="eastAsia"/>
        </w:rPr>
        <w:t>。</w:t>
      </w:r>
    </w:p>
    <w:p w:rsidR="00000000" w:rsidRDefault="00000000">
      <w:pPr>
        <w:rPr>
          <w:rFonts w:hint="eastAsia"/>
        </w:rPr>
      </w:pPr>
      <w:r>
        <w:rPr>
          <w:rFonts w:hint="eastAsia"/>
        </w:rPr>
        <w:tab/>
        <w:t xml:space="preserve">329.  </w:t>
      </w:r>
      <w:r>
        <w:rPr>
          <w:rFonts w:hint="eastAsia"/>
        </w:rPr>
        <w:t>委员会还对缔约国通过</w:t>
      </w:r>
      <w:r>
        <w:rPr>
          <w:rFonts w:hint="eastAsia"/>
        </w:rPr>
        <w:t>2001</w:t>
      </w:r>
      <w:r>
        <w:rPr>
          <w:rFonts w:hint="eastAsia"/>
        </w:rPr>
        <w:t>年</w:t>
      </w:r>
      <w:r>
        <w:rPr>
          <w:rFonts w:hint="eastAsia"/>
        </w:rPr>
        <w:t>4</w:t>
      </w:r>
      <w:r>
        <w:rPr>
          <w:rFonts w:hint="eastAsia"/>
        </w:rPr>
        <w:t>月</w:t>
      </w:r>
      <w:r>
        <w:rPr>
          <w:rFonts w:hint="eastAsia"/>
        </w:rPr>
        <w:t>17</w:t>
      </w:r>
      <w:r>
        <w:rPr>
          <w:rFonts w:hint="eastAsia"/>
        </w:rPr>
        <w:t>日法令批准劳工组织《准予就业最低年龄公约》</w:t>
      </w:r>
      <w:r>
        <w:rPr>
          <w:rFonts w:hint="eastAsia"/>
        </w:rPr>
        <w:t>(</w:t>
      </w:r>
      <w:r>
        <w:rPr>
          <w:rFonts w:hint="eastAsia"/>
        </w:rPr>
        <w:t>第</w:t>
      </w:r>
      <w:r>
        <w:rPr>
          <w:rFonts w:hint="eastAsia"/>
        </w:rPr>
        <w:t>138</w:t>
      </w:r>
      <w:r>
        <w:rPr>
          <w:rFonts w:hint="eastAsia"/>
        </w:rPr>
        <w:t>号</w:t>
      </w:r>
      <w:r>
        <w:rPr>
          <w:rFonts w:hint="eastAsia"/>
        </w:rPr>
        <w:t>)</w:t>
      </w:r>
      <w:r>
        <w:rPr>
          <w:rFonts w:hint="eastAsia"/>
        </w:rPr>
        <w:t>表示欢迎。</w:t>
      </w:r>
    </w:p>
    <w:p w:rsidR="00000000" w:rsidRDefault="00000000">
      <w:pPr>
        <w:rPr>
          <w:rFonts w:hint="eastAsia"/>
        </w:rPr>
      </w:pPr>
      <w:r>
        <w:rPr>
          <w:rFonts w:hint="eastAsia"/>
        </w:rPr>
        <w:tab/>
        <w:t xml:space="preserve">330.  </w:t>
      </w:r>
      <w:r>
        <w:rPr>
          <w:rFonts w:hint="eastAsia"/>
        </w:rPr>
        <w:t>委员会欢迎于</w:t>
      </w:r>
      <w:r>
        <w:rPr>
          <w:rFonts w:hint="eastAsia"/>
        </w:rPr>
        <w:t>1998</w:t>
      </w:r>
      <w:r>
        <w:rPr>
          <w:rFonts w:hint="eastAsia"/>
        </w:rPr>
        <w:t>年设立的儿童议会。</w:t>
      </w:r>
    </w:p>
    <w:p w:rsidR="00000000" w:rsidRDefault="00000000">
      <w:pPr>
        <w:rPr>
          <w:rFonts w:hint="eastAsia"/>
        </w:rPr>
      </w:pPr>
      <w:r>
        <w:rPr>
          <w:rFonts w:hint="eastAsia"/>
        </w:rPr>
        <w:tab/>
        <w:t xml:space="preserve">331.  </w:t>
      </w:r>
      <w:r>
        <w:rPr>
          <w:rFonts w:hint="eastAsia"/>
        </w:rPr>
        <w:t>委员会满意地注意到缔约国加入了联合国所有</w:t>
      </w:r>
      <w:r>
        <w:rPr>
          <w:rFonts w:hint="eastAsia"/>
        </w:rPr>
        <w:t>6</w:t>
      </w:r>
      <w:r>
        <w:rPr>
          <w:rFonts w:hint="eastAsia"/>
        </w:rPr>
        <w:t>项人权条约和《非洲儿童权利和福利宪章》。</w:t>
      </w:r>
    </w:p>
    <w:p w:rsidR="00000000" w:rsidRDefault="00000000">
      <w:pPr>
        <w:rPr>
          <w:rFonts w:hint="eastAsia"/>
        </w:rPr>
      </w:pPr>
      <w:r>
        <w:rPr>
          <w:rFonts w:hint="eastAsia"/>
        </w:rPr>
        <w:tab/>
        <w:t xml:space="preserve">332.  </w:t>
      </w:r>
      <w:r>
        <w:rPr>
          <w:rFonts w:hint="eastAsia"/>
        </w:rPr>
        <w:t>委员会对缔约国为改善难民儿童的状况所采取的行动表示赞赏。</w:t>
      </w:r>
    </w:p>
    <w:p w:rsidR="00000000" w:rsidRDefault="00000000">
      <w:pPr>
        <w:pStyle w:val="Heading3"/>
        <w:spacing w:before="320"/>
        <w:rPr>
          <w:rFonts w:hint="eastAsia"/>
        </w:rPr>
      </w:pPr>
      <w:r>
        <w:rPr>
          <w:rFonts w:hint="eastAsia"/>
          <w:u w:val="none"/>
        </w:rPr>
        <w:t xml:space="preserve">C.  </w:t>
      </w:r>
      <w:r>
        <w:rPr>
          <w:rFonts w:hint="eastAsia"/>
        </w:rPr>
        <w:t>妨碍执行《公约》的因素和困难</w:t>
      </w:r>
    </w:p>
    <w:p w:rsidR="00000000" w:rsidRDefault="00000000">
      <w:pPr>
        <w:rPr>
          <w:rFonts w:hint="eastAsia"/>
        </w:rPr>
      </w:pPr>
      <w:r>
        <w:rPr>
          <w:rFonts w:hint="eastAsia"/>
        </w:rPr>
        <w:tab/>
        <w:t xml:space="preserve">333.  </w:t>
      </w:r>
      <w:r>
        <w:rPr>
          <w:rFonts w:hint="eastAsia"/>
        </w:rPr>
        <w:t>委员会承认，缔约国面临的经济、社会困境对儿童状况起着负面影响并妨碍了《公约》的充分执行。尤其是，缔约国由使用不同语言的</w:t>
      </w:r>
      <w:r>
        <w:rPr>
          <w:rFonts w:hint="eastAsia"/>
        </w:rPr>
        <w:t>230</w:t>
      </w:r>
      <w:r>
        <w:rPr>
          <w:rFonts w:hint="eastAsia"/>
        </w:rPr>
        <w:t>个部落所组成，而且实行双重法律制度</w:t>
      </w:r>
      <w:r>
        <w:rPr>
          <w:rFonts w:hint="eastAsia"/>
        </w:rPr>
        <w:t>(</w:t>
      </w:r>
      <w:r>
        <w:rPr>
          <w:rFonts w:hint="eastAsia"/>
        </w:rPr>
        <w:t>民法和普通法</w:t>
      </w:r>
      <w:r>
        <w:rPr>
          <w:rFonts w:hint="eastAsia"/>
        </w:rPr>
        <w:t>)</w:t>
      </w:r>
      <w:r>
        <w:rPr>
          <w:rFonts w:hint="eastAsia"/>
        </w:rPr>
        <w:t>，习惯法和成文法同时存在，传统习俗不利于儿童权利，文盲率很高，这些都影响了《公约》的充分执行。一些地区十分偏僻、难以进入，加上发展方面差异悬殊，这一情况也影响了《公约》的充分执行。</w:t>
      </w:r>
    </w:p>
    <w:p w:rsidR="00000000" w:rsidRDefault="00000000">
      <w:pPr>
        <w:pStyle w:val="Heading3"/>
        <w:rPr>
          <w:rFonts w:hint="eastAsia"/>
        </w:rPr>
      </w:pPr>
      <w:r>
        <w:rPr>
          <w:rFonts w:hint="eastAsia"/>
          <w:u w:val="none"/>
        </w:rPr>
        <w:t xml:space="preserve">D.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334.  </w:t>
      </w:r>
      <w:r>
        <w:rPr>
          <w:rFonts w:hint="eastAsia"/>
        </w:rPr>
        <w:t>委员会注意到，缔约国已经开始了使现行立法与《公约》相一致的进程，但仍感关注的是，国内立法</w:t>
      </w:r>
      <w:r>
        <w:rPr>
          <w:rFonts w:hint="eastAsia"/>
        </w:rPr>
        <w:t>(</w:t>
      </w:r>
      <w:r>
        <w:rPr>
          <w:rFonts w:hint="eastAsia"/>
        </w:rPr>
        <w:t>包括习惯法</w:t>
      </w:r>
      <w:r>
        <w:rPr>
          <w:rFonts w:hint="eastAsia"/>
        </w:rPr>
        <w:t>)</w:t>
      </w:r>
      <w:r>
        <w:rPr>
          <w:rFonts w:hint="eastAsia"/>
        </w:rPr>
        <w:t>不完整，部分已不适用、过时而且与《公约》不相符合；另外令委员会关注的是，继续存在的习俗和传统妨碍儿童充分享受其权利。</w:t>
      </w:r>
    </w:p>
    <w:p w:rsidR="00000000" w:rsidRDefault="00000000">
      <w:pPr>
        <w:rPr>
          <w:rFonts w:eastAsia="SimHei" w:hint="eastAsia"/>
        </w:rPr>
      </w:pPr>
      <w:r>
        <w:rPr>
          <w:rFonts w:eastAsia="SimHei" w:hint="eastAsia"/>
        </w:rPr>
        <w:tab/>
        <w:t xml:space="preserve">335.  </w:t>
      </w:r>
      <w:r>
        <w:rPr>
          <w:rFonts w:eastAsia="SimHei" w:hint="eastAsia"/>
        </w:rPr>
        <w:t>委员会鼓励缔约国采取一切必要措施确保其国内立法全面符合《儿童权利公约》的原则及规定。在此方面，委员会建议缔约国：</w:t>
      </w:r>
    </w:p>
    <w:p w:rsidR="00000000" w:rsidRDefault="00000000">
      <w:pPr>
        <w:numPr>
          <w:ilvl w:val="0"/>
          <w:numId w:val="270"/>
        </w:numPr>
        <w:rPr>
          <w:rFonts w:eastAsia="SimHei" w:hint="eastAsia"/>
        </w:rPr>
      </w:pPr>
      <w:r>
        <w:rPr>
          <w:rFonts w:eastAsia="SimHei" w:hint="eastAsia"/>
        </w:rPr>
        <w:t>采取措施，使用以权利为基础的方法使现行立法</w:t>
      </w:r>
      <w:r>
        <w:rPr>
          <w:rFonts w:eastAsia="SimHei" w:hint="eastAsia"/>
        </w:rPr>
        <w:t>(</w:t>
      </w:r>
      <w:r>
        <w:rPr>
          <w:rFonts w:eastAsia="SimHei" w:hint="eastAsia"/>
        </w:rPr>
        <w:t>包括习惯法</w:t>
      </w:r>
      <w:r>
        <w:rPr>
          <w:rFonts w:eastAsia="SimHei" w:hint="eastAsia"/>
        </w:rPr>
        <w:t>)</w:t>
      </w:r>
      <w:r>
        <w:rPr>
          <w:rFonts w:eastAsia="SimHei" w:hint="eastAsia"/>
        </w:rPr>
        <w:t>与《公约》相一致；</w:t>
      </w:r>
    </w:p>
    <w:p w:rsidR="00000000" w:rsidRDefault="00000000">
      <w:pPr>
        <w:numPr>
          <w:ilvl w:val="0"/>
          <w:numId w:val="270"/>
        </w:numPr>
        <w:rPr>
          <w:rFonts w:eastAsia="SimHei" w:hint="eastAsia"/>
        </w:rPr>
      </w:pPr>
      <w:r>
        <w:rPr>
          <w:rFonts w:eastAsia="SimHei" w:hint="eastAsia"/>
        </w:rPr>
        <w:t>考虑通过一部综合儿童法，体现《儿童权利公约》的一般原则；</w:t>
      </w:r>
    </w:p>
    <w:p w:rsidR="00000000" w:rsidRDefault="00000000">
      <w:pPr>
        <w:numPr>
          <w:ilvl w:val="0"/>
          <w:numId w:val="270"/>
        </w:numPr>
        <w:rPr>
          <w:rFonts w:eastAsia="SimHei" w:hint="eastAsia"/>
        </w:rPr>
      </w:pPr>
      <w:r>
        <w:rPr>
          <w:rFonts w:eastAsia="SimHei" w:hint="eastAsia"/>
        </w:rPr>
        <w:t>通过一部综合家庭法。</w:t>
      </w:r>
    </w:p>
    <w:p w:rsidR="00000000" w:rsidRDefault="00000000">
      <w:pPr>
        <w:pStyle w:val="Heading4"/>
        <w:spacing w:before="320"/>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336.  </w:t>
      </w:r>
      <w:r>
        <w:rPr>
          <w:rFonts w:hint="eastAsia"/>
        </w:rPr>
        <w:t>委员会尽管注意到社会事务部，具体而言，其关于家庭和儿童福祉及团结等部门负责协调有关儿童问题的政府行动，但还是对缺乏机构间机制以协调国家一级尤其是地方一级促进和执行《公约》的情况表示关注。委员会还表示关注的是，没有制定任何综合战略来执行与儿童权利相关的各种行动计划。</w:t>
      </w:r>
    </w:p>
    <w:p w:rsidR="00000000" w:rsidRDefault="00000000">
      <w:pPr>
        <w:rPr>
          <w:rFonts w:eastAsia="SimHei" w:hint="eastAsia"/>
        </w:rPr>
      </w:pPr>
      <w:r>
        <w:rPr>
          <w:rFonts w:eastAsia="SimHei" w:hint="eastAsia"/>
        </w:rPr>
        <w:tab/>
        <w:t xml:space="preserve">337.  </w:t>
      </w:r>
      <w:r>
        <w:rPr>
          <w:rFonts w:eastAsia="SimHei" w:hint="eastAsia"/>
        </w:rPr>
        <w:t>委员会建议缔约国采取一切必要措施将协调《公约》执行情况的主要责任分派给某单一机构或机制。为此目的，委员会还建议划拨适足的人力及财政资源并采取适当措施纳入非政府组织。</w:t>
      </w:r>
    </w:p>
    <w:p w:rsidR="00000000" w:rsidRDefault="00000000">
      <w:pPr>
        <w:pStyle w:val="Heading4"/>
        <w:spacing w:before="320"/>
        <w:rPr>
          <w:rFonts w:hint="eastAsia"/>
        </w:rPr>
      </w:pPr>
      <w:r>
        <w:rPr>
          <w:rFonts w:hint="eastAsia"/>
        </w:rPr>
        <w:t>独立</w:t>
      </w:r>
      <w:r>
        <w:rPr>
          <w:rFonts w:hint="eastAsia"/>
        </w:rPr>
        <w:t>/</w:t>
      </w:r>
      <w:r>
        <w:rPr>
          <w:rFonts w:hint="eastAsia"/>
        </w:rPr>
        <w:t>监测结构</w:t>
      </w:r>
    </w:p>
    <w:p w:rsidR="00000000" w:rsidRDefault="00000000">
      <w:pPr>
        <w:rPr>
          <w:rFonts w:hint="eastAsia"/>
        </w:rPr>
      </w:pPr>
      <w:r>
        <w:rPr>
          <w:rFonts w:hint="eastAsia"/>
        </w:rPr>
        <w:tab/>
        <w:t xml:space="preserve">338.  </w:t>
      </w:r>
      <w:r>
        <w:rPr>
          <w:rFonts w:hint="eastAsia"/>
        </w:rPr>
        <w:t>委员会注意到</w:t>
      </w:r>
      <w:r>
        <w:rPr>
          <w:rFonts w:hint="eastAsia"/>
        </w:rPr>
        <w:t>1990</w:t>
      </w:r>
      <w:r>
        <w:rPr>
          <w:rFonts w:hint="eastAsia"/>
        </w:rPr>
        <w:t>年</w:t>
      </w:r>
      <w:r>
        <w:rPr>
          <w:rFonts w:hint="eastAsia"/>
        </w:rPr>
        <w:t>11</w:t>
      </w:r>
      <w:r>
        <w:rPr>
          <w:rFonts w:hint="eastAsia"/>
        </w:rPr>
        <w:t>月</w:t>
      </w:r>
      <w:r>
        <w:rPr>
          <w:rFonts w:hint="eastAsia"/>
        </w:rPr>
        <w:t>8</w:t>
      </w:r>
      <w:r>
        <w:rPr>
          <w:rFonts w:hint="eastAsia"/>
        </w:rPr>
        <w:t>日关于设立全国人权和自由委员会的第</w:t>
      </w:r>
      <w:r>
        <w:rPr>
          <w:rFonts w:hint="eastAsia"/>
        </w:rPr>
        <w:t>90/1549</w:t>
      </w:r>
      <w:r>
        <w:rPr>
          <w:rFonts w:hint="eastAsia"/>
        </w:rPr>
        <w:t>号法令。但是委员会对缺乏独立机制有效地监测和评估执行《公约》的进展情况以及缺乏有权受理投诉的独立机制表示关注。</w:t>
      </w:r>
    </w:p>
    <w:p w:rsidR="00000000" w:rsidRDefault="00000000">
      <w:pPr>
        <w:rPr>
          <w:rFonts w:eastAsia="SimHei" w:hint="eastAsia"/>
        </w:rPr>
      </w:pPr>
      <w:r>
        <w:rPr>
          <w:rFonts w:eastAsia="SimHei" w:hint="eastAsia"/>
        </w:rPr>
        <w:tab/>
        <w:t xml:space="preserve">339.  </w:t>
      </w:r>
      <w:r>
        <w:rPr>
          <w:rFonts w:eastAsia="SimHei" w:hint="eastAsia"/>
        </w:rPr>
        <w:t>委员会建议缔约国：</w:t>
      </w:r>
    </w:p>
    <w:p w:rsidR="00000000" w:rsidRDefault="00000000">
      <w:pPr>
        <w:numPr>
          <w:ilvl w:val="0"/>
          <w:numId w:val="271"/>
        </w:numPr>
        <w:rPr>
          <w:rFonts w:eastAsia="SimHei" w:hint="eastAsia"/>
        </w:rPr>
      </w:pPr>
      <w:r>
        <w:rPr>
          <w:rFonts w:eastAsia="SimHei" w:hint="eastAsia"/>
        </w:rPr>
        <w:t>根据有关国家机构的地位的巴黎原则</w:t>
      </w:r>
      <w:r>
        <w:rPr>
          <w:rFonts w:eastAsia="SimHei" w:hint="eastAsia"/>
        </w:rPr>
        <w:t>(</w:t>
      </w:r>
      <w:r>
        <w:rPr>
          <w:rFonts w:eastAsia="SimHei" w:hint="eastAsia"/>
        </w:rPr>
        <w:t>大会第</w:t>
      </w:r>
      <w:r>
        <w:rPr>
          <w:rFonts w:eastAsia="SimHei" w:hint="eastAsia"/>
        </w:rPr>
        <w:t>48/134</w:t>
      </w:r>
      <w:r>
        <w:rPr>
          <w:rFonts w:eastAsia="SimHei" w:hint="eastAsia"/>
        </w:rPr>
        <w:t>号决议，附件</w:t>
      </w:r>
      <w:r>
        <w:rPr>
          <w:rFonts w:eastAsia="SimHei" w:hint="eastAsia"/>
        </w:rPr>
        <w:t>)</w:t>
      </w:r>
      <w:r>
        <w:rPr>
          <w:rFonts w:eastAsia="SimHei" w:hint="eastAsia"/>
        </w:rPr>
        <w:t>，考虑设立一个独立的全国人权机构，以监测和评估国家与地方各级执行《公约》的进展情况。该类机构应对儿童开放，且有权以关心儿童的方式受理和调查侵犯儿童权利的投诉并有效地处理这些投诉；</w:t>
      </w:r>
    </w:p>
    <w:p w:rsidR="00000000" w:rsidRDefault="00000000">
      <w:pPr>
        <w:numPr>
          <w:ilvl w:val="0"/>
          <w:numId w:val="271"/>
        </w:numPr>
        <w:rPr>
          <w:rFonts w:eastAsia="SimHei" w:hint="eastAsia"/>
        </w:rPr>
      </w:pPr>
      <w:r>
        <w:rPr>
          <w:rFonts w:eastAsia="SimHei" w:hint="eastAsia"/>
        </w:rPr>
        <w:t>继续努力制订善政策略，尤其在社会部门打击腐败现象；</w:t>
      </w:r>
    </w:p>
    <w:p w:rsidR="00000000" w:rsidRDefault="00000000">
      <w:pPr>
        <w:numPr>
          <w:ilvl w:val="0"/>
          <w:numId w:val="271"/>
        </w:numPr>
        <w:rPr>
          <w:rFonts w:eastAsia="SimHei" w:hint="eastAsia"/>
        </w:rPr>
      </w:pPr>
      <w:r>
        <w:rPr>
          <w:rFonts w:eastAsia="SimHei" w:hint="eastAsia"/>
        </w:rPr>
        <w:t>寻求人权事务高级专员办事处及儿童基金会等组织的技术援助。</w:t>
      </w:r>
    </w:p>
    <w:p w:rsidR="00000000" w:rsidRDefault="00000000">
      <w:pPr>
        <w:pStyle w:val="Heading4"/>
        <w:spacing w:before="320"/>
        <w:rPr>
          <w:rFonts w:hint="eastAsia"/>
        </w:rPr>
      </w:pPr>
      <w:r>
        <w:rPr>
          <w:rFonts w:hint="eastAsia"/>
        </w:rPr>
        <w:t>用于儿童的资金</w:t>
      </w:r>
    </w:p>
    <w:p w:rsidR="00000000" w:rsidRDefault="00000000">
      <w:pPr>
        <w:rPr>
          <w:rFonts w:hint="eastAsia"/>
        </w:rPr>
      </w:pPr>
      <w:r>
        <w:rPr>
          <w:rFonts w:hint="eastAsia"/>
        </w:rPr>
        <w:tab/>
        <w:t xml:space="preserve">340.  </w:t>
      </w:r>
      <w:r>
        <w:rPr>
          <w:rFonts w:hint="eastAsia"/>
        </w:rPr>
        <w:t>委员会尽管注意到缔约国优先增加了划拨给教育部门的预算，但对紧缩政府开支及其特别给对儿童社会服务的供资问题带来的负面影响仍表示关注。还令委员会关注的是，缔约国没有足够重视《公约》第</w:t>
      </w:r>
      <w:r>
        <w:rPr>
          <w:rFonts w:hint="eastAsia"/>
        </w:rPr>
        <w:t>4</w:t>
      </w:r>
      <w:r>
        <w:rPr>
          <w:rFonts w:hint="eastAsia"/>
        </w:rPr>
        <w:t>条：根据“现有资源所允许的最大限度”执行儿童的经济、社会和文化权利。</w:t>
      </w:r>
    </w:p>
    <w:p w:rsidR="00000000" w:rsidRDefault="00000000">
      <w:pPr>
        <w:rPr>
          <w:rFonts w:eastAsia="SimHei" w:hint="eastAsia"/>
        </w:rPr>
      </w:pPr>
      <w:r>
        <w:rPr>
          <w:rFonts w:eastAsia="SimHei" w:hint="eastAsia"/>
        </w:rPr>
        <w:tab/>
        <w:t xml:space="preserve">341.  </w:t>
      </w:r>
      <w:r>
        <w:rPr>
          <w:rFonts w:eastAsia="SimHei" w:hint="eastAsia"/>
        </w:rPr>
        <w:t>虽然委员会认识到缔约国经济形势困难，但建议缔约国：</w:t>
      </w:r>
    </w:p>
    <w:p w:rsidR="00000000" w:rsidRDefault="00000000">
      <w:pPr>
        <w:numPr>
          <w:ilvl w:val="0"/>
          <w:numId w:val="272"/>
        </w:numPr>
        <w:rPr>
          <w:rFonts w:eastAsia="SimHei" w:hint="eastAsia"/>
        </w:rPr>
      </w:pPr>
      <w:r>
        <w:rPr>
          <w:rFonts w:eastAsia="SimHei" w:hint="eastAsia"/>
        </w:rPr>
        <w:t>尽一切努力增加划拨落实儿童权利的预算比例，并由此确保提供适当人力资源和保证优先执行关系到儿童的政策；</w:t>
      </w:r>
    </w:p>
    <w:p w:rsidR="00000000" w:rsidRDefault="00000000">
      <w:pPr>
        <w:numPr>
          <w:ilvl w:val="0"/>
          <w:numId w:val="272"/>
        </w:numPr>
        <w:rPr>
          <w:rFonts w:eastAsia="SimHei" w:hint="eastAsia"/>
        </w:rPr>
      </w:pPr>
      <w:r>
        <w:rPr>
          <w:rFonts w:eastAsia="SimHei" w:hint="eastAsia"/>
        </w:rPr>
        <w:t>制定适当方法系统地评价预算拨款对落实儿童权利的影响，收集这方面的资料并予以散发。</w:t>
      </w:r>
    </w:p>
    <w:p w:rsidR="00000000" w:rsidRDefault="00000000">
      <w:pPr>
        <w:pStyle w:val="Heading4"/>
        <w:spacing w:before="320"/>
        <w:rPr>
          <w:rFonts w:hint="eastAsia"/>
        </w:rPr>
      </w:pPr>
      <w:r>
        <w:rPr>
          <w:rFonts w:hint="eastAsia"/>
        </w:rPr>
        <w:t>数据收集</w:t>
      </w:r>
    </w:p>
    <w:p w:rsidR="00000000" w:rsidRDefault="00000000">
      <w:pPr>
        <w:rPr>
          <w:rFonts w:hint="eastAsia"/>
        </w:rPr>
      </w:pPr>
      <w:r>
        <w:rPr>
          <w:rFonts w:hint="eastAsia"/>
        </w:rPr>
        <w:tab/>
        <w:t xml:space="preserve">342.  </w:t>
      </w:r>
      <w:r>
        <w:rPr>
          <w:rFonts w:hint="eastAsia"/>
        </w:rPr>
        <w:t>委员会欢迎统计与国民核算部公布有关妇女儿童的指标，但仍感关切的是，缔约国没有系统和综合地收集《公约》涵盖的所有方面及与所有群体儿童相关的分类数据，以监测和评估所取得的进展并评价已通过的有关儿童的政策的影响力。</w:t>
      </w:r>
    </w:p>
    <w:p w:rsidR="00000000" w:rsidRDefault="00000000">
      <w:pPr>
        <w:rPr>
          <w:rFonts w:eastAsia="SimHei" w:hint="eastAsia"/>
        </w:rPr>
      </w:pPr>
      <w:r>
        <w:rPr>
          <w:rFonts w:eastAsia="SimHei" w:hint="eastAsia"/>
        </w:rPr>
        <w:tab/>
        <w:t xml:space="preserve">343.  </w:t>
      </w:r>
      <w:r>
        <w:rPr>
          <w:rFonts w:eastAsia="SimHei" w:hint="eastAsia"/>
        </w:rPr>
        <w:t>委员会建议缔约国：</w:t>
      </w:r>
    </w:p>
    <w:p w:rsidR="00000000" w:rsidRDefault="00000000">
      <w:pPr>
        <w:numPr>
          <w:ilvl w:val="0"/>
          <w:numId w:val="273"/>
        </w:numPr>
        <w:rPr>
          <w:rFonts w:eastAsia="SimHei" w:hint="eastAsia"/>
        </w:rPr>
      </w:pPr>
      <w:r>
        <w:rPr>
          <w:rFonts w:eastAsia="SimHei" w:hint="eastAsia"/>
        </w:rPr>
        <w:t>制订一套与《公约》相一致的、按性别、年龄、土著和少数群体、城市和农村地区分列的数据收集和指标系统。该系统应涵盖</w:t>
      </w:r>
      <w:r>
        <w:rPr>
          <w:rFonts w:eastAsia="SimHei" w:hint="eastAsia"/>
        </w:rPr>
        <w:t>18</w:t>
      </w:r>
      <w:r>
        <w:rPr>
          <w:rFonts w:eastAsia="SimHei" w:hint="eastAsia"/>
        </w:rPr>
        <w:t>岁以下的所有儿童，并特别强调那些尤其易受伤害的儿童，包括因虐待、忽视或苛待而受害的儿童、残疾儿童、诸如</w:t>
      </w:r>
      <w:r>
        <w:rPr>
          <w:rFonts w:eastAsia="SimHei"/>
        </w:rPr>
        <w:t>Pygmy</w:t>
      </w:r>
      <w:r>
        <w:rPr>
          <w:rFonts w:eastAsia="SimHei" w:hint="eastAsia"/>
        </w:rPr>
        <w:t>、</w:t>
      </w:r>
      <w:r>
        <w:rPr>
          <w:rFonts w:eastAsia="SimHei"/>
        </w:rPr>
        <w:t>Bororos</w:t>
      </w:r>
      <w:r>
        <w:rPr>
          <w:rFonts w:eastAsia="SimHei" w:hint="eastAsia"/>
        </w:rPr>
        <w:t>和</w:t>
      </w:r>
      <w:r>
        <w:rPr>
          <w:rFonts w:eastAsia="SimHei"/>
        </w:rPr>
        <w:t>Mafa</w:t>
      </w:r>
      <w:r>
        <w:rPr>
          <w:rFonts w:eastAsia="SimHei" w:hint="eastAsia"/>
        </w:rPr>
        <w:t>部落的属于处于边缘地位群体的儿童以及其他需要特别保护的儿童</w:t>
      </w:r>
      <w:r>
        <w:rPr>
          <w:rFonts w:eastAsia="SimHei" w:hint="eastAsia"/>
        </w:rPr>
        <w:t>(</w:t>
      </w:r>
      <w:r>
        <w:rPr>
          <w:rFonts w:eastAsia="SimHei" w:hint="eastAsia"/>
        </w:rPr>
        <w:t>见</w:t>
      </w:r>
      <w:r>
        <w:rPr>
          <w:rFonts w:eastAsia="SimHei" w:hint="eastAsia"/>
        </w:rPr>
        <w:t>D.8)</w:t>
      </w:r>
      <w:r>
        <w:rPr>
          <w:rFonts w:eastAsia="SimHei" w:hint="eastAsia"/>
        </w:rPr>
        <w:t>；</w:t>
      </w:r>
    </w:p>
    <w:p w:rsidR="00000000" w:rsidRDefault="00000000">
      <w:pPr>
        <w:numPr>
          <w:ilvl w:val="0"/>
          <w:numId w:val="273"/>
        </w:numPr>
        <w:rPr>
          <w:rFonts w:eastAsia="SimHei" w:hint="eastAsia"/>
        </w:rPr>
      </w:pPr>
      <w:r>
        <w:rPr>
          <w:rFonts w:eastAsia="SimHei" w:hint="eastAsia"/>
        </w:rPr>
        <w:t>利用这些指标和数据制订有效执行《公约》的政策和方案，并对之进行评估。</w:t>
      </w:r>
    </w:p>
    <w:p w:rsidR="00000000" w:rsidRDefault="00000000">
      <w:pPr>
        <w:pStyle w:val="Heading4"/>
        <w:spacing w:before="320"/>
        <w:rPr>
          <w:rFonts w:hint="eastAsia"/>
        </w:rPr>
      </w:pPr>
      <w:r>
        <w:rPr>
          <w:rFonts w:hint="eastAsia"/>
        </w:rPr>
        <w:t>与民间社会的合作</w:t>
      </w:r>
    </w:p>
    <w:p w:rsidR="00000000" w:rsidRDefault="00000000">
      <w:pPr>
        <w:rPr>
          <w:rFonts w:hint="eastAsia"/>
        </w:rPr>
      </w:pPr>
      <w:r>
        <w:rPr>
          <w:rFonts w:hint="eastAsia"/>
        </w:rPr>
        <w:tab/>
        <w:t xml:space="preserve">344.  </w:t>
      </w:r>
      <w:r>
        <w:rPr>
          <w:rFonts w:hint="eastAsia"/>
        </w:rPr>
        <w:t>委员会注意到关于非政府组织的法案</w:t>
      </w:r>
      <w:r>
        <w:rPr>
          <w:rFonts w:hint="eastAsia"/>
        </w:rPr>
        <w:t>(</w:t>
      </w:r>
      <w:r>
        <w:rPr>
          <w:rFonts w:hint="eastAsia"/>
        </w:rPr>
        <w:t>第</w:t>
      </w:r>
      <w:r>
        <w:rPr>
          <w:rFonts w:hint="eastAsia"/>
        </w:rPr>
        <w:t>99/014</w:t>
      </w:r>
      <w:r>
        <w:rPr>
          <w:rFonts w:hint="eastAsia"/>
        </w:rPr>
        <w:t>号法案</w:t>
      </w:r>
      <w:r>
        <w:rPr>
          <w:rFonts w:hint="eastAsia"/>
        </w:rPr>
        <w:t>)</w:t>
      </w:r>
      <w:r>
        <w:rPr>
          <w:rFonts w:hint="eastAsia"/>
        </w:rPr>
        <w:t>，但仍感关切的是，缔约国在执行这一立法和尤其在公民权利和自由领域让民间社会参与《公约》的执行方面努力不够。</w:t>
      </w:r>
    </w:p>
    <w:p w:rsidR="00000000" w:rsidRDefault="00000000">
      <w:pPr>
        <w:rPr>
          <w:rFonts w:eastAsia="SimHei" w:hint="eastAsia"/>
        </w:rPr>
      </w:pPr>
      <w:r>
        <w:rPr>
          <w:rFonts w:eastAsia="SimHei" w:hint="eastAsia"/>
        </w:rPr>
        <w:tab/>
        <w:t xml:space="preserve">345.  </w:t>
      </w:r>
      <w:r>
        <w:rPr>
          <w:rFonts w:eastAsia="SimHei" w:hint="eastAsia"/>
        </w:rPr>
        <w:t>委员会建议缔约国：</w:t>
      </w:r>
    </w:p>
    <w:p w:rsidR="00000000" w:rsidRDefault="00000000">
      <w:pPr>
        <w:numPr>
          <w:ilvl w:val="0"/>
          <w:numId w:val="274"/>
        </w:numPr>
        <w:rPr>
          <w:rFonts w:eastAsia="SimHei" w:hint="eastAsia"/>
        </w:rPr>
      </w:pPr>
      <w:r>
        <w:rPr>
          <w:rFonts w:eastAsia="SimHei" w:hint="eastAsia"/>
        </w:rPr>
        <w:t>有计划地让社区和民间社会，包括儿童协会参与《公约》的各个执行阶段，其中包括立法程序、政策和方案的制订并包括在公民权利和自由方面；</w:t>
      </w:r>
    </w:p>
    <w:p w:rsidR="00000000" w:rsidRDefault="00000000">
      <w:pPr>
        <w:numPr>
          <w:ilvl w:val="0"/>
          <w:numId w:val="274"/>
        </w:numPr>
        <w:rPr>
          <w:rFonts w:eastAsia="SimHei" w:hint="eastAsia"/>
        </w:rPr>
      </w:pPr>
      <w:r>
        <w:rPr>
          <w:rFonts w:eastAsia="SimHei" w:hint="eastAsia"/>
        </w:rPr>
        <w:t>确保全面执行对非政府组织作出规定的立法。</w:t>
      </w:r>
    </w:p>
    <w:p w:rsidR="00000000" w:rsidRDefault="00000000">
      <w:pPr>
        <w:pStyle w:val="Heading4"/>
        <w:spacing w:before="320"/>
        <w:rPr>
          <w:rFonts w:hint="eastAsia"/>
        </w:rPr>
      </w:pPr>
      <w:r>
        <w:rPr>
          <w:rFonts w:hint="eastAsia"/>
          <w:u w:val="none"/>
        </w:rPr>
        <w:t>《</w:t>
      </w:r>
      <w:r>
        <w:rPr>
          <w:rFonts w:hint="eastAsia"/>
        </w:rPr>
        <w:t>公约》的宣传</w:t>
      </w:r>
      <w:r>
        <w:rPr>
          <w:rFonts w:hint="eastAsia"/>
        </w:rPr>
        <w:t>/</w:t>
      </w:r>
      <w:r>
        <w:rPr>
          <w:rFonts w:hint="eastAsia"/>
        </w:rPr>
        <w:t>培训</w:t>
      </w:r>
    </w:p>
    <w:p w:rsidR="00000000" w:rsidRDefault="00000000">
      <w:pPr>
        <w:rPr>
          <w:rFonts w:hint="eastAsia"/>
        </w:rPr>
      </w:pPr>
      <w:r>
        <w:rPr>
          <w:rFonts w:hint="eastAsia"/>
        </w:rPr>
        <w:tab/>
        <w:t xml:space="preserve">346.  </w:t>
      </w:r>
      <w:r>
        <w:rPr>
          <w:rFonts w:hint="eastAsia"/>
        </w:rPr>
        <w:t>委员会了解到缔约国采取了适当措施</w:t>
      </w:r>
      <w:r>
        <w:rPr>
          <w:rFonts w:hint="eastAsia"/>
        </w:rPr>
        <w:t>(</w:t>
      </w:r>
      <w:r>
        <w:rPr>
          <w:rFonts w:hint="eastAsia"/>
        </w:rPr>
        <w:t>例如通过电台节目、研讨会和讲习班</w:t>
      </w:r>
      <w:r>
        <w:rPr>
          <w:rFonts w:hint="eastAsia"/>
        </w:rPr>
        <w:t>)</w:t>
      </w:r>
      <w:r>
        <w:rPr>
          <w:rFonts w:hint="eastAsia"/>
        </w:rPr>
        <w:t>促进对《公约》的原则与规定的广泛认识，但认为需加强这些措施并使之系统化。在此方面，委员会表示关注的是，缔约国没有制定系统的计划向负责儿童事务和帮助儿童的专业人员展开培训工作并提高其认识。</w:t>
      </w:r>
    </w:p>
    <w:p w:rsidR="00000000" w:rsidRDefault="00000000">
      <w:pPr>
        <w:rPr>
          <w:rFonts w:eastAsia="SimHei" w:hint="eastAsia"/>
        </w:rPr>
      </w:pPr>
      <w:r>
        <w:rPr>
          <w:rFonts w:eastAsia="SimHei" w:hint="eastAsia"/>
        </w:rPr>
        <w:tab/>
        <w:t xml:space="preserve">347.  </w:t>
      </w:r>
      <w:r>
        <w:rPr>
          <w:rFonts w:eastAsia="SimHei" w:hint="eastAsia"/>
        </w:rPr>
        <w:t>委员会建议缔约国：</w:t>
      </w:r>
    </w:p>
    <w:p w:rsidR="00000000" w:rsidRDefault="00000000">
      <w:pPr>
        <w:numPr>
          <w:ilvl w:val="0"/>
          <w:numId w:val="275"/>
        </w:numPr>
        <w:rPr>
          <w:rFonts w:eastAsia="SimHei" w:hint="eastAsia"/>
        </w:rPr>
      </w:pPr>
      <w:r>
        <w:rPr>
          <w:rFonts w:eastAsia="SimHei" w:hint="eastAsia"/>
        </w:rPr>
        <w:t>加强在传播《公约》的原则与规定方面的努力，通过调动全社会的力量，唤起社会关注儿童权利；</w:t>
      </w:r>
    </w:p>
    <w:p w:rsidR="00000000" w:rsidRDefault="00000000">
      <w:pPr>
        <w:numPr>
          <w:ilvl w:val="0"/>
          <w:numId w:val="275"/>
        </w:numPr>
        <w:rPr>
          <w:rFonts w:eastAsia="SimHei" w:hint="eastAsia"/>
        </w:rPr>
      </w:pPr>
      <w:r>
        <w:rPr>
          <w:rFonts w:eastAsia="SimHei" w:hint="eastAsia"/>
        </w:rPr>
        <w:t>将《公约》译成国家主要文字语言以便广泛传播；</w:t>
      </w:r>
    </w:p>
    <w:p w:rsidR="00000000" w:rsidRDefault="00000000">
      <w:pPr>
        <w:numPr>
          <w:ilvl w:val="0"/>
          <w:numId w:val="275"/>
        </w:numPr>
        <w:rPr>
          <w:rFonts w:eastAsia="SimHei" w:hint="eastAsia"/>
        </w:rPr>
      </w:pPr>
      <w:r>
        <w:rPr>
          <w:rFonts w:eastAsia="SimHei" w:hint="eastAsia"/>
        </w:rPr>
        <w:t>有计划地让社区领导人参与其方案，以便与妨碍执行《公约》的习俗和传统作斗争，并对文盲采用创造性交流措施；</w:t>
      </w:r>
    </w:p>
    <w:p w:rsidR="00000000" w:rsidRDefault="00000000">
      <w:pPr>
        <w:numPr>
          <w:ilvl w:val="0"/>
          <w:numId w:val="275"/>
        </w:numPr>
        <w:rPr>
          <w:rFonts w:eastAsia="SimHei" w:hint="eastAsia"/>
        </w:rPr>
      </w:pPr>
      <w:r>
        <w:rPr>
          <w:rFonts w:eastAsia="SimHei" w:hint="eastAsia"/>
        </w:rPr>
        <w:t>围绕《公约》的规定提供系统的教育和培训，教育和培训的对象是负责儿童事务和帮助儿童的所有专业人员，尤其是议员、法官、律师、执法人员、公务员、市政府和地方工作人员、儿童教养机构和拘留所的工作人员、教师、包括心理学家在内的卫生保健人员以及社会工作者；</w:t>
      </w:r>
    </w:p>
    <w:p w:rsidR="00000000" w:rsidRDefault="00000000">
      <w:pPr>
        <w:numPr>
          <w:ilvl w:val="0"/>
          <w:numId w:val="275"/>
        </w:numPr>
        <w:rPr>
          <w:rFonts w:eastAsia="SimHei" w:hint="eastAsia"/>
        </w:rPr>
      </w:pPr>
      <w:r>
        <w:rPr>
          <w:rFonts w:eastAsia="SimHei" w:hint="eastAsia"/>
        </w:rPr>
        <w:t>在全国人权与自由委员会的教育和咨询作用中更加强调儿童权利；</w:t>
      </w:r>
    </w:p>
    <w:p w:rsidR="00000000" w:rsidRDefault="00000000">
      <w:pPr>
        <w:numPr>
          <w:ilvl w:val="0"/>
          <w:numId w:val="275"/>
        </w:numPr>
        <w:rPr>
          <w:rFonts w:eastAsia="SimHei" w:hint="eastAsia"/>
        </w:rPr>
      </w:pPr>
      <w:r>
        <w:rPr>
          <w:rFonts w:eastAsia="SimHei" w:hint="eastAsia"/>
        </w:rPr>
        <w:t>将包括儿童权利在内的人权教育纳入学校课程；</w:t>
      </w:r>
    </w:p>
    <w:p w:rsidR="00000000" w:rsidRDefault="00000000">
      <w:pPr>
        <w:numPr>
          <w:ilvl w:val="0"/>
          <w:numId w:val="275"/>
        </w:numPr>
        <w:rPr>
          <w:rFonts w:eastAsia="SimHei" w:hint="eastAsia"/>
        </w:rPr>
      </w:pPr>
      <w:r>
        <w:rPr>
          <w:rFonts w:eastAsia="SimHei" w:hint="eastAsia"/>
        </w:rPr>
        <w:t>除其他外，特别寻求人权事务高级专员办事处和儿童基金会等组织的技术援助。</w:t>
      </w:r>
    </w:p>
    <w:p w:rsidR="00000000" w:rsidRDefault="00000000">
      <w:pPr>
        <w:pStyle w:val="Heading3"/>
        <w:spacing w:before="320"/>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348.  </w:t>
      </w:r>
      <w:r>
        <w:rPr>
          <w:rFonts w:hint="eastAsia"/>
        </w:rPr>
        <w:t>令委员会关注的是，男孩的结婚最低法定年龄</w:t>
      </w:r>
      <w:r>
        <w:rPr>
          <w:rFonts w:hint="eastAsia"/>
        </w:rPr>
        <w:t>(18</w:t>
      </w:r>
      <w:r>
        <w:rPr>
          <w:rFonts w:hint="eastAsia"/>
        </w:rPr>
        <w:t>岁</w:t>
      </w:r>
      <w:r>
        <w:rPr>
          <w:rFonts w:hint="eastAsia"/>
        </w:rPr>
        <w:t>)</w:t>
      </w:r>
      <w:r>
        <w:rPr>
          <w:rFonts w:hint="eastAsia"/>
        </w:rPr>
        <w:t>与女孩</w:t>
      </w:r>
      <w:r>
        <w:rPr>
          <w:rFonts w:hint="eastAsia"/>
        </w:rPr>
        <w:t>(15</w:t>
      </w:r>
      <w:r>
        <w:rPr>
          <w:rFonts w:hint="eastAsia"/>
        </w:rPr>
        <w:t>岁</w:t>
      </w:r>
      <w:r>
        <w:rPr>
          <w:rFonts w:hint="eastAsia"/>
        </w:rPr>
        <w:t>)</w:t>
      </w:r>
      <w:r>
        <w:rPr>
          <w:rFonts w:hint="eastAsia"/>
        </w:rPr>
        <w:t>不同，这一差别是性别歧视的表现，助长了仍十分普遍的早婚习俗。还令委员会关注的是，缔约国尚未规定受义务教育的最低与最高年龄、不满</w:t>
      </w:r>
      <w:r>
        <w:rPr>
          <w:rFonts w:hint="eastAsia"/>
        </w:rPr>
        <w:t>18</w:t>
      </w:r>
      <w:r>
        <w:rPr>
          <w:rFonts w:hint="eastAsia"/>
        </w:rPr>
        <w:t>岁的儿童经父母同意可应征入伍以及不经父母同意便可求医的最低年龄。</w:t>
      </w:r>
    </w:p>
    <w:p w:rsidR="00000000" w:rsidRDefault="00000000">
      <w:pPr>
        <w:rPr>
          <w:rFonts w:eastAsia="SimHei" w:hint="eastAsia"/>
        </w:rPr>
      </w:pPr>
      <w:r>
        <w:rPr>
          <w:rFonts w:eastAsia="SimHei" w:hint="eastAsia"/>
        </w:rPr>
        <w:tab/>
        <w:t xml:space="preserve">349.  </w:t>
      </w:r>
      <w:r>
        <w:rPr>
          <w:rFonts w:eastAsia="SimHei" w:hint="eastAsia"/>
        </w:rPr>
        <w:t>委员会建议缔约国：</w:t>
      </w:r>
    </w:p>
    <w:p w:rsidR="00000000" w:rsidRDefault="00000000">
      <w:pPr>
        <w:numPr>
          <w:ilvl w:val="0"/>
          <w:numId w:val="276"/>
        </w:numPr>
        <w:rPr>
          <w:rFonts w:eastAsia="SimHei" w:hint="eastAsia"/>
        </w:rPr>
      </w:pPr>
      <w:r>
        <w:rPr>
          <w:rFonts w:eastAsia="SimHei" w:hint="eastAsia"/>
        </w:rPr>
        <w:t>将男孩和女孩的结婚的最低年龄提高到</w:t>
      </w:r>
      <w:r>
        <w:rPr>
          <w:rFonts w:eastAsia="SimHei" w:hint="eastAsia"/>
        </w:rPr>
        <w:t>18</w:t>
      </w:r>
      <w:r>
        <w:rPr>
          <w:rFonts w:eastAsia="SimHei" w:hint="eastAsia"/>
        </w:rPr>
        <w:t>岁；制订唤起社会认识的方案，让社区领导人、包括儿童本身在内的整个社会参与该类方案，以抑止早婚的习俗；</w:t>
      </w:r>
    </w:p>
    <w:p w:rsidR="00000000" w:rsidRDefault="00000000">
      <w:pPr>
        <w:numPr>
          <w:ilvl w:val="0"/>
          <w:numId w:val="276"/>
        </w:numPr>
        <w:rPr>
          <w:rFonts w:eastAsia="SimHei" w:hint="eastAsia"/>
        </w:rPr>
      </w:pPr>
      <w:r>
        <w:rPr>
          <w:rFonts w:eastAsia="SimHei" w:hint="eastAsia"/>
        </w:rPr>
        <w:t>规定受义务教育的最低与最高年龄；</w:t>
      </w:r>
    </w:p>
    <w:p w:rsidR="00000000" w:rsidRDefault="00000000">
      <w:pPr>
        <w:numPr>
          <w:ilvl w:val="0"/>
          <w:numId w:val="276"/>
        </w:numPr>
        <w:rPr>
          <w:rFonts w:eastAsia="SimHei" w:hint="eastAsia"/>
        </w:rPr>
      </w:pPr>
      <w:r>
        <w:rPr>
          <w:rFonts w:eastAsia="SimHei" w:hint="eastAsia"/>
        </w:rPr>
        <w:t>将应征入伍的最低年龄定为</w:t>
      </w:r>
      <w:r>
        <w:rPr>
          <w:rFonts w:eastAsia="SimHei" w:hint="eastAsia"/>
        </w:rPr>
        <w:t>18</w:t>
      </w:r>
      <w:r>
        <w:rPr>
          <w:rFonts w:eastAsia="SimHei" w:hint="eastAsia"/>
        </w:rPr>
        <w:t>岁，在此年龄之下，即使征得父母同意也不得应征入伍；</w:t>
      </w:r>
    </w:p>
    <w:p w:rsidR="00000000" w:rsidRDefault="00000000">
      <w:pPr>
        <w:numPr>
          <w:ilvl w:val="0"/>
          <w:numId w:val="276"/>
        </w:numPr>
        <w:rPr>
          <w:rFonts w:eastAsia="SimHei" w:hint="eastAsia"/>
        </w:rPr>
      </w:pPr>
      <w:r>
        <w:rPr>
          <w:rFonts w:eastAsia="SimHei" w:hint="eastAsia"/>
        </w:rPr>
        <w:t>规定不经父母同意便可求医的最低年龄，以便使青少年能够得到卫生保健服务。</w:t>
      </w:r>
    </w:p>
    <w:p w:rsidR="00000000" w:rsidRDefault="00000000">
      <w:pPr>
        <w:pStyle w:val="Heading3"/>
        <w:spacing w:before="320"/>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不</w:t>
      </w:r>
      <w:r>
        <w:t xml:space="preserve"> </w:t>
      </w:r>
      <w:r>
        <w:rPr>
          <w:rFonts w:hint="eastAsia"/>
        </w:rPr>
        <w:t>歧</w:t>
      </w:r>
      <w:r>
        <w:t xml:space="preserve"> </w:t>
      </w:r>
      <w:r>
        <w:rPr>
          <w:rFonts w:hint="eastAsia"/>
        </w:rPr>
        <w:t>视</w:t>
      </w:r>
    </w:p>
    <w:p w:rsidR="00000000" w:rsidRDefault="00000000">
      <w:pPr>
        <w:rPr>
          <w:rFonts w:hint="eastAsia"/>
        </w:rPr>
      </w:pPr>
      <w:r>
        <w:rPr>
          <w:rFonts w:hint="eastAsia"/>
        </w:rPr>
        <w:tab/>
        <w:t xml:space="preserve">350.  </w:t>
      </w:r>
      <w:r>
        <w:rPr>
          <w:rFonts w:hint="eastAsia"/>
        </w:rPr>
        <w:t>虽然注意到《宪法》禁止歧视，并注意到缔约国最近已采取措施增加女孩在重点教育区的入学率，但委员会对缔约国始终存在歧视现象表示关注。尤令委员会关注的是，属于最脆弱群体的儿童</w:t>
      </w:r>
      <w:r>
        <w:rPr>
          <w:rFonts w:hint="eastAsia"/>
        </w:rPr>
        <w:t>(</w:t>
      </w:r>
      <w:r>
        <w:rPr>
          <w:rFonts w:hint="eastAsia"/>
        </w:rPr>
        <w:t>例如女孩、残疾儿童、非婚生子女</w:t>
      </w:r>
      <w:r>
        <w:rPr>
          <w:rFonts w:hint="eastAsia"/>
        </w:rPr>
        <w:t>)</w:t>
      </w:r>
      <w:r>
        <w:rPr>
          <w:rFonts w:hint="eastAsia"/>
        </w:rPr>
        <w:t>、来自农村地区、最不发达省份</w:t>
      </w:r>
      <w:r>
        <w:rPr>
          <w:rFonts w:hint="eastAsia"/>
        </w:rPr>
        <w:t>(</w:t>
      </w:r>
      <w:r>
        <w:rPr>
          <w:rFonts w:hint="eastAsia"/>
        </w:rPr>
        <w:t>远北、北部和</w:t>
      </w:r>
      <w:r>
        <w:t>Adamawa</w:t>
      </w:r>
      <w:r>
        <w:rPr>
          <w:rFonts w:hint="eastAsia"/>
        </w:rPr>
        <w:t>)</w:t>
      </w:r>
      <w:r>
        <w:rPr>
          <w:rFonts w:hint="eastAsia"/>
        </w:rPr>
        <w:t>的儿童、</w:t>
      </w:r>
      <w:r>
        <w:t>Pygmy</w:t>
      </w:r>
      <w:r>
        <w:rPr>
          <w:rFonts w:hint="eastAsia"/>
        </w:rPr>
        <w:t>儿童及来自其他边缘化人群的儿童享有的权利差距很大。</w:t>
      </w:r>
    </w:p>
    <w:p w:rsidR="00000000" w:rsidRDefault="00000000">
      <w:pPr>
        <w:rPr>
          <w:rFonts w:eastAsia="SimHei" w:hint="eastAsia"/>
        </w:rPr>
      </w:pPr>
      <w:r>
        <w:rPr>
          <w:rFonts w:eastAsia="SimHei" w:hint="eastAsia"/>
        </w:rPr>
        <w:tab/>
        <w:t xml:space="preserve">351.  </w:t>
      </w:r>
      <w:r>
        <w:rPr>
          <w:rFonts w:eastAsia="SimHei" w:hint="eastAsia"/>
        </w:rPr>
        <w:t>委员会建议缔约国：</w:t>
      </w:r>
    </w:p>
    <w:p w:rsidR="00000000" w:rsidRDefault="00000000">
      <w:pPr>
        <w:numPr>
          <w:ilvl w:val="0"/>
          <w:numId w:val="277"/>
        </w:numPr>
        <w:rPr>
          <w:rFonts w:eastAsia="SimHei" w:hint="eastAsia"/>
        </w:rPr>
      </w:pPr>
      <w:r>
        <w:rPr>
          <w:rFonts w:eastAsia="SimHei" w:hint="eastAsia"/>
        </w:rPr>
        <w:t>更加努力确保其管辖范围内的所有儿童根据《公约》第</w:t>
      </w:r>
      <w:r>
        <w:rPr>
          <w:rFonts w:eastAsia="SimHei" w:hint="eastAsia"/>
        </w:rPr>
        <w:t>2</w:t>
      </w:r>
      <w:r>
        <w:rPr>
          <w:rFonts w:eastAsia="SimHei" w:hint="eastAsia"/>
        </w:rPr>
        <w:t>条，不受歧视地享有《公约》规定的一切权利；</w:t>
      </w:r>
    </w:p>
    <w:p w:rsidR="00000000" w:rsidRDefault="00000000">
      <w:pPr>
        <w:numPr>
          <w:ilvl w:val="0"/>
          <w:numId w:val="277"/>
        </w:numPr>
        <w:rPr>
          <w:rFonts w:eastAsia="SimHei" w:hint="eastAsia"/>
        </w:rPr>
      </w:pPr>
      <w:r>
        <w:rPr>
          <w:rFonts w:eastAsia="SimHei" w:hint="eastAsia"/>
        </w:rPr>
        <w:t>优先为属于边缘化和最脆弱群体的儿童提供社会服务。</w:t>
      </w:r>
    </w:p>
    <w:p w:rsidR="00000000" w:rsidRDefault="00000000">
      <w:pPr>
        <w:rPr>
          <w:rFonts w:eastAsia="SimHei" w:hint="eastAsia"/>
        </w:rPr>
      </w:pPr>
      <w:r>
        <w:rPr>
          <w:rFonts w:eastAsia="SimHei" w:hint="eastAsia"/>
        </w:rPr>
        <w:tab/>
        <w:t xml:space="preserve">352.  </w:t>
      </w:r>
      <w:r>
        <w:rPr>
          <w:rFonts w:eastAsia="SimHei" w:hint="eastAsia"/>
        </w:rPr>
        <w:t>委员会要求在下一次定期报告中提供关于缔约国根据反对种族主义、种族歧视、仇外心理和相关不容忍现象问题世界会议上通过的《宣言》和《行动纲领》，并考虑关于《公约》第</w:t>
      </w:r>
      <w:r>
        <w:rPr>
          <w:rFonts w:eastAsia="SimHei" w:hint="eastAsia"/>
        </w:rPr>
        <w:t>29</w:t>
      </w:r>
      <w:r>
        <w:rPr>
          <w:rFonts w:eastAsia="SimHei" w:hint="eastAsia"/>
        </w:rPr>
        <w:t>条第</w:t>
      </w:r>
      <w:r>
        <w:rPr>
          <w:rFonts w:eastAsia="SimHei"/>
        </w:rPr>
        <w:t>(1)</w:t>
      </w:r>
      <w:r>
        <w:rPr>
          <w:rFonts w:eastAsia="SimHei" w:hint="eastAsia"/>
        </w:rPr>
        <w:t>款</w:t>
      </w:r>
      <w:r>
        <w:rPr>
          <w:rFonts w:eastAsia="SimHei" w:hint="eastAsia"/>
        </w:rPr>
        <w:t>(</w:t>
      </w:r>
      <w:r>
        <w:rPr>
          <w:rFonts w:eastAsia="SimHei" w:hint="eastAsia"/>
        </w:rPr>
        <w:t>教育目标</w:t>
      </w:r>
      <w:r>
        <w:rPr>
          <w:rFonts w:eastAsia="SimHei" w:hint="eastAsia"/>
        </w:rPr>
        <w:t>)</w:t>
      </w:r>
      <w:r>
        <w:rPr>
          <w:rFonts w:eastAsia="SimHei" w:hint="eastAsia"/>
        </w:rPr>
        <w:t>的一般性意见所采取的与《儿童权利公约》有关的措施和方案的专门资料。</w:t>
      </w:r>
    </w:p>
    <w:p w:rsidR="00000000" w:rsidRDefault="00000000">
      <w:pPr>
        <w:pStyle w:val="Heading4"/>
        <w:spacing w:before="320"/>
        <w:rPr>
          <w:rFonts w:hint="eastAsia"/>
        </w:rPr>
      </w:pPr>
      <w:r>
        <w:rPr>
          <w:rFonts w:hint="eastAsia"/>
        </w:rPr>
        <w:t>生命、生存和发展的权利</w:t>
      </w:r>
    </w:p>
    <w:p w:rsidR="00000000" w:rsidRDefault="00000000">
      <w:pPr>
        <w:rPr>
          <w:rFonts w:hint="eastAsia"/>
        </w:rPr>
      </w:pPr>
      <w:r>
        <w:rPr>
          <w:rFonts w:hint="eastAsia"/>
        </w:rPr>
        <w:tab/>
        <w:t xml:space="preserve">353.  </w:t>
      </w:r>
      <w:r>
        <w:rPr>
          <w:rFonts w:hint="eastAsia"/>
        </w:rPr>
        <w:t>委员会对牢房和监狱中囚禁的儿童的生活条件深为关切，这些条件极差，以至于这些儿童的生命受到威胁。</w:t>
      </w:r>
    </w:p>
    <w:p w:rsidR="00000000" w:rsidRDefault="00000000">
      <w:pPr>
        <w:rPr>
          <w:rFonts w:eastAsia="SimHei" w:hint="eastAsia"/>
        </w:rPr>
      </w:pPr>
      <w:r>
        <w:rPr>
          <w:rFonts w:eastAsia="SimHei" w:hint="eastAsia"/>
        </w:rPr>
        <w:tab/>
        <w:t xml:space="preserve">354.  </w:t>
      </w:r>
      <w:r>
        <w:rPr>
          <w:rFonts w:eastAsia="SimHei" w:hint="eastAsia"/>
        </w:rPr>
        <w:t>委员会建议缔约国采取一切必要措施确保被囚禁的儿童能获得保健和教育服务，并能得到食物；确保这些条件符合儿童的需求，并符合《公约》规定的权利。</w:t>
      </w:r>
    </w:p>
    <w:p w:rsidR="00000000" w:rsidRDefault="00000000">
      <w:pPr>
        <w:pStyle w:val="Heading4"/>
        <w:spacing w:before="320"/>
        <w:rPr>
          <w:rFonts w:hint="eastAsia"/>
        </w:rPr>
      </w:pPr>
      <w:r>
        <w:rPr>
          <w:rFonts w:hint="eastAsia"/>
        </w:rPr>
        <w:t>尊重儿童的意见</w:t>
      </w:r>
    </w:p>
    <w:p w:rsidR="00000000" w:rsidRDefault="00000000">
      <w:pPr>
        <w:rPr>
          <w:rFonts w:hint="eastAsia"/>
        </w:rPr>
      </w:pPr>
      <w:r>
        <w:rPr>
          <w:rFonts w:hint="eastAsia"/>
        </w:rPr>
        <w:tab/>
        <w:t xml:space="preserve">355.  </w:t>
      </w:r>
      <w:r>
        <w:rPr>
          <w:rFonts w:hint="eastAsia"/>
        </w:rPr>
        <w:t>虽然注意到倍受称赞的儿童议会为儿童表达自己的观点提供了论坛，但委员会感到关切的是，家庭、学校、法庭、行政机构和整个社会，由于传统观念，而对儿童的观点尊重不够。</w:t>
      </w:r>
    </w:p>
    <w:p w:rsidR="00000000" w:rsidRDefault="00000000">
      <w:pPr>
        <w:rPr>
          <w:rFonts w:eastAsia="SimHei" w:hint="eastAsia"/>
        </w:rPr>
      </w:pPr>
      <w:r>
        <w:rPr>
          <w:rFonts w:eastAsia="SimHei" w:hint="eastAsia"/>
        </w:rPr>
        <w:tab/>
        <w:t xml:space="preserve">356.  </w:t>
      </w:r>
      <w:r>
        <w:rPr>
          <w:rFonts w:eastAsia="SimHei" w:hint="eastAsia"/>
        </w:rPr>
        <w:t>委员会鼓励缔约国继续努力：</w:t>
      </w:r>
    </w:p>
    <w:p w:rsidR="00000000" w:rsidRDefault="00000000">
      <w:pPr>
        <w:numPr>
          <w:ilvl w:val="0"/>
          <w:numId w:val="278"/>
        </w:numPr>
        <w:rPr>
          <w:rFonts w:eastAsia="SimHei" w:hint="eastAsia"/>
        </w:rPr>
      </w:pPr>
      <w:r>
        <w:rPr>
          <w:rFonts w:eastAsia="SimHei" w:hint="eastAsia"/>
        </w:rPr>
        <w:t>促进和便利家庭、学校、法庭</w:t>
      </w:r>
      <w:r>
        <w:rPr>
          <w:rFonts w:eastAsia="SimHei" w:hint="eastAsia"/>
        </w:rPr>
        <w:t>(</w:t>
      </w:r>
      <w:r>
        <w:rPr>
          <w:rFonts w:eastAsia="SimHei" w:hint="eastAsia"/>
        </w:rPr>
        <w:t>包括族区法庭</w:t>
      </w:r>
      <w:r>
        <w:rPr>
          <w:rFonts w:eastAsia="SimHei" w:hint="eastAsia"/>
        </w:rPr>
        <w:t>)</w:t>
      </w:r>
      <w:r>
        <w:rPr>
          <w:rFonts w:eastAsia="SimHei" w:hint="eastAsia"/>
        </w:rPr>
        <w:t>以及行政机构，根据《公约》第</w:t>
      </w:r>
      <w:r>
        <w:rPr>
          <w:rFonts w:eastAsia="SimHei" w:hint="eastAsia"/>
        </w:rPr>
        <w:t>12</w:t>
      </w:r>
      <w:r>
        <w:rPr>
          <w:rFonts w:eastAsia="SimHei" w:hint="eastAsia"/>
        </w:rPr>
        <w:t>条，按儿童的年龄和成熟程度，尊重其观点，并让其参与对其产生影响的一切事务；</w:t>
      </w:r>
    </w:p>
    <w:p w:rsidR="00000000" w:rsidRDefault="00000000">
      <w:pPr>
        <w:numPr>
          <w:ilvl w:val="0"/>
          <w:numId w:val="278"/>
        </w:numPr>
        <w:rPr>
          <w:rFonts w:eastAsia="SimHei" w:hint="eastAsia"/>
        </w:rPr>
      </w:pPr>
      <w:r>
        <w:rPr>
          <w:rFonts w:eastAsia="SimHei" w:hint="eastAsia"/>
        </w:rPr>
        <w:t>尤其为家长、教师、政府行政官员、司法人员、世袭长老和整个社会提供关于儿童的参与权以及考虑到其观点的权利的教育资料；</w:t>
      </w:r>
    </w:p>
    <w:p w:rsidR="00000000" w:rsidRDefault="00000000">
      <w:pPr>
        <w:numPr>
          <w:ilvl w:val="0"/>
          <w:numId w:val="278"/>
        </w:numPr>
        <w:rPr>
          <w:rFonts w:eastAsia="SimHei" w:hint="eastAsia"/>
        </w:rPr>
      </w:pPr>
      <w:r>
        <w:rPr>
          <w:rFonts w:eastAsia="SimHei" w:hint="eastAsia"/>
        </w:rPr>
        <w:t>建立市儿童议会。</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357.  </w:t>
      </w:r>
      <w:r>
        <w:rPr>
          <w:rFonts w:hint="eastAsia"/>
        </w:rPr>
        <w:t>虽然注意</w:t>
      </w:r>
      <w:r>
        <w:rPr>
          <w:rFonts w:hint="eastAsia"/>
        </w:rPr>
        <w:t>1981</w:t>
      </w:r>
      <w:r>
        <w:rPr>
          <w:rFonts w:hint="eastAsia"/>
        </w:rPr>
        <w:t>年</w:t>
      </w:r>
      <w:r>
        <w:rPr>
          <w:rFonts w:hint="eastAsia"/>
        </w:rPr>
        <w:t>6</w:t>
      </w:r>
      <w:r>
        <w:rPr>
          <w:rFonts w:hint="eastAsia"/>
        </w:rPr>
        <w:t>月</w:t>
      </w:r>
      <w:r>
        <w:rPr>
          <w:rFonts w:hint="eastAsia"/>
        </w:rPr>
        <w:t>29</w:t>
      </w:r>
      <w:r>
        <w:rPr>
          <w:rFonts w:hint="eastAsia"/>
        </w:rPr>
        <w:t>日第</w:t>
      </w:r>
      <w:r>
        <w:rPr>
          <w:rFonts w:hint="eastAsia"/>
        </w:rPr>
        <w:t>81/2</w:t>
      </w:r>
      <w:r>
        <w:rPr>
          <w:rFonts w:hint="eastAsia"/>
        </w:rPr>
        <w:t>号法令规定新生儿必须在出生地向登记处官员登记，并注意到指定了专门登记官员，但委员会仍对大量儿童未进行出生登记表示关注。</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358.  </w:t>
      </w:r>
      <w:r>
        <w:rPr>
          <w:rFonts w:ascii="Time New Roman" w:eastAsia="SimHei" w:hAnsi="Time New Roman" w:hint="eastAsia"/>
        </w:rPr>
        <w:t>根据《公约》第</w:t>
      </w:r>
      <w:r>
        <w:rPr>
          <w:rFonts w:ascii="Time New Roman" w:eastAsia="SimHei" w:hAnsi="Time New Roman" w:hint="eastAsia"/>
        </w:rPr>
        <w:t>7</w:t>
      </w:r>
      <w:r>
        <w:rPr>
          <w:rFonts w:ascii="Time New Roman" w:eastAsia="SimHei" w:hAnsi="Time New Roman" w:hint="eastAsia"/>
        </w:rPr>
        <w:t>条，委员会促请缔约国通过包括提高认识在内的手段，更加努力地确保对所有儿童进行出生登记，并考虑采用流动登记站的办法。</w:t>
      </w:r>
    </w:p>
    <w:p w:rsidR="00000000" w:rsidRDefault="00000000">
      <w:pPr>
        <w:pStyle w:val="Heading4"/>
        <w:rPr>
          <w:rFonts w:hint="eastAsia"/>
        </w:rPr>
      </w:pPr>
      <w:r>
        <w:rPr>
          <w:rFonts w:hint="eastAsia"/>
        </w:rPr>
        <w:t>酷刑和虐待</w:t>
      </w:r>
    </w:p>
    <w:p w:rsidR="00000000" w:rsidRDefault="00000000">
      <w:pPr>
        <w:rPr>
          <w:rFonts w:hint="eastAsia"/>
        </w:rPr>
      </w:pPr>
      <w:r>
        <w:rPr>
          <w:rFonts w:hint="eastAsia"/>
        </w:rPr>
        <w:tab/>
        <w:t xml:space="preserve">359.  </w:t>
      </w:r>
      <w:r>
        <w:rPr>
          <w:rFonts w:hint="eastAsia"/>
        </w:rPr>
        <w:t>继酷刑及其他残酷、非人道或有辱人格的待遇或惩罚问题特别报告员关于其对喀麦隆的访问报告</w:t>
      </w:r>
      <w:r>
        <w:rPr>
          <w:rFonts w:hint="eastAsia"/>
        </w:rPr>
        <w:t>(E/CN.4/2000/9/</w:t>
      </w:r>
      <w:r>
        <w:t>Add.2</w:t>
      </w:r>
      <w:r>
        <w:rPr>
          <w:rFonts w:hint="eastAsia"/>
        </w:rPr>
        <w:t>)</w:t>
      </w:r>
      <w:r>
        <w:rPr>
          <w:rFonts w:hint="eastAsia"/>
        </w:rPr>
        <w:t>之后，并根据禁止酷刑委员会的结论性意见</w:t>
      </w:r>
      <w:r>
        <w:rPr>
          <w:rFonts w:hint="eastAsia"/>
        </w:rPr>
        <w:t xml:space="preserve">(A/56/44, </w:t>
      </w:r>
      <w:r>
        <w:rPr>
          <w:rFonts w:hint="eastAsia"/>
        </w:rPr>
        <w:t>第</w:t>
      </w:r>
      <w:r>
        <w:rPr>
          <w:rFonts w:hint="eastAsia"/>
        </w:rPr>
        <w:t>60-66</w:t>
      </w:r>
      <w:r>
        <w:rPr>
          <w:rFonts w:hint="eastAsia"/>
        </w:rPr>
        <w:t>段</w:t>
      </w:r>
      <w:r>
        <w:rPr>
          <w:rFonts w:hint="eastAsia"/>
        </w:rPr>
        <w:t>)</w:t>
      </w:r>
      <w:r>
        <w:rPr>
          <w:rFonts w:hint="eastAsia"/>
        </w:rPr>
        <w:t>和人权事务委员会的结论性意见</w:t>
      </w:r>
      <w:r>
        <w:rPr>
          <w:rFonts w:hint="eastAsia"/>
        </w:rPr>
        <w:t xml:space="preserve">(A/55/40, </w:t>
      </w:r>
      <w:r>
        <w:rPr>
          <w:rFonts w:hint="eastAsia"/>
        </w:rPr>
        <w:t>第</w:t>
      </w:r>
      <w:r>
        <w:rPr>
          <w:rFonts w:hint="eastAsia"/>
        </w:rPr>
        <w:t>184-227</w:t>
      </w:r>
      <w:r>
        <w:rPr>
          <w:rFonts w:hint="eastAsia"/>
        </w:rPr>
        <w:t>段</w:t>
      </w:r>
      <w:r>
        <w:rPr>
          <w:rFonts w:hint="eastAsia"/>
        </w:rPr>
        <w:t>)</w:t>
      </w:r>
      <w:r>
        <w:rPr>
          <w:rFonts w:hint="eastAsia"/>
        </w:rPr>
        <w:t>，委员会对儿童成为尤其是警察局、拘留所和监狱的残酷、非人道或有辱人格的待遇，有时甚至是酷刑的受害者深表关切。委员会还对于发生儿童被强迫失踪和法外处决的事件表示十分关注。</w:t>
      </w:r>
    </w:p>
    <w:p w:rsidR="00000000" w:rsidRDefault="00000000">
      <w:pPr>
        <w:rPr>
          <w:rFonts w:ascii="Time New Roman" w:eastAsia="SimHei" w:hAnsi="Time New Roman" w:hint="eastAsia"/>
        </w:rPr>
      </w:pPr>
      <w:r>
        <w:rPr>
          <w:rFonts w:ascii="Time New Roman" w:eastAsia="SimHei" w:hAnsi="Time New Roman" w:hint="eastAsia"/>
        </w:rPr>
        <w:tab/>
        <w:t xml:space="preserve">360.  </w:t>
      </w:r>
      <w:r>
        <w:rPr>
          <w:rFonts w:ascii="Time New Roman" w:eastAsia="SimHei" w:hAnsi="Time New Roman" w:hint="eastAsia"/>
        </w:rPr>
        <w:t>根据禁止酷刑委员会的建议</w:t>
      </w:r>
      <w:r>
        <w:rPr>
          <w:rFonts w:ascii="Time New Roman" w:eastAsia="SimHei" w:hAnsi="Time New Roman" w:hint="eastAsia"/>
        </w:rPr>
        <w:t>(CAT/C/XXV/C</w:t>
      </w:r>
      <w:r>
        <w:rPr>
          <w:rFonts w:ascii="Time New Roman" w:eastAsia="SimHei" w:hAnsi="Time New Roman"/>
        </w:rPr>
        <w:t>oncl.5,</w:t>
      </w:r>
      <w:r>
        <w:rPr>
          <w:rFonts w:ascii="Time New Roman" w:eastAsia="SimHei" w:hAnsi="Time New Roman" w:hint="eastAsia"/>
        </w:rPr>
        <w:t xml:space="preserve"> </w:t>
      </w:r>
      <w:r>
        <w:rPr>
          <w:rFonts w:ascii="Time New Roman" w:eastAsia="SimHei" w:hAnsi="Time New Roman"/>
        </w:rPr>
        <w:t>2000</w:t>
      </w:r>
      <w:r>
        <w:rPr>
          <w:rFonts w:ascii="Time New Roman" w:eastAsia="SimHei" w:hAnsi="Time New Roman" w:hint="eastAsia"/>
        </w:rPr>
        <w:t>年</w:t>
      </w:r>
      <w:r>
        <w:rPr>
          <w:rFonts w:ascii="Time New Roman" w:eastAsia="SimHei" w:hAnsi="Time New Roman" w:hint="eastAsia"/>
        </w:rPr>
        <w:t>12</w:t>
      </w:r>
      <w:r>
        <w:rPr>
          <w:rFonts w:ascii="Time New Roman" w:eastAsia="SimHei" w:hAnsi="Time New Roman" w:hint="eastAsia"/>
        </w:rPr>
        <w:t>月</w:t>
      </w:r>
      <w:r>
        <w:rPr>
          <w:rFonts w:ascii="Time New Roman" w:eastAsia="SimHei" w:hAnsi="Time New Roman" w:hint="eastAsia"/>
        </w:rPr>
        <w:t>6</w:t>
      </w:r>
      <w:r>
        <w:rPr>
          <w:rFonts w:ascii="Time New Roman" w:eastAsia="SimHei" w:hAnsi="Time New Roman" w:hint="eastAsia"/>
        </w:rPr>
        <w:t>日</w:t>
      </w:r>
      <w:r>
        <w:rPr>
          <w:rFonts w:ascii="Time New Roman" w:eastAsia="SimHei" w:hAnsi="Time New Roman" w:hint="eastAsia"/>
        </w:rPr>
        <w:t>)</w:t>
      </w:r>
      <w:r>
        <w:rPr>
          <w:rFonts w:ascii="Time New Roman" w:eastAsia="SimHei" w:hAnsi="Time New Roman" w:hint="eastAsia"/>
        </w:rPr>
        <w:t>和人权事务委员会的建议</w:t>
      </w:r>
      <w:r>
        <w:rPr>
          <w:rFonts w:ascii="Time New Roman" w:eastAsia="SimHei" w:hAnsi="Time New Roman" w:hint="eastAsia"/>
        </w:rPr>
        <w:t>(CCPR/C/79/</w:t>
      </w:r>
      <w:r>
        <w:rPr>
          <w:rFonts w:ascii="Time New Roman" w:eastAsia="SimHei" w:hAnsi="Time New Roman"/>
        </w:rPr>
        <w:t>Add.1</w:t>
      </w:r>
      <w:r>
        <w:rPr>
          <w:rFonts w:ascii="Time New Roman" w:eastAsia="SimHei" w:hAnsi="Time New Roman" w:hint="eastAsia"/>
        </w:rPr>
        <w:t>16, 1999</w:t>
      </w:r>
      <w:r>
        <w:rPr>
          <w:rFonts w:ascii="Time New Roman" w:eastAsia="SimHei" w:hAnsi="Time New Roman" w:hint="eastAsia"/>
        </w:rPr>
        <w:t>年</w:t>
      </w:r>
      <w:r>
        <w:rPr>
          <w:rFonts w:ascii="Time New Roman" w:eastAsia="SimHei" w:hAnsi="Time New Roman" w:hint="eastAsia"/>
        </w:rPr>
        <w:t>11</w:t>
      </w:r>
      <w:r>
        <w:rPr>
          <w:rFonts w:ascii="Time New Roman" w:eastAsia="SimHei" w:hAnsi="Time New Roman" w:hint="eastAsia"/>
        </w:rPr>
        <w:t>月</w:t>
      </w:r>
      <w:r>
        <w:rPr>
          <w:rFonts w:ascii="Time New Roman" w:eastAsia="SimHei" w:hAnsi="Time New Roman" w:hint="eastAsia"/>
        </w:rPr>
        <w:t>4</w:t>
      </w:r>
      <w:r>
        <w:rPr>
          <w:rFonts w:ascii="Time New Roman" w:eastAsia="SimHei" w:hAnsi="Time New Roman" w:hint="eastAsia"/>
        </w:rPr>
        <w:t>日</w:t>
      </w:r>
      <w:r>
        <w:rPr>
          <w:rFonts w:ascii="Time New Roman" w:eastAsia="SimHei" w:hAnsi="Time New Roman" w:hint="eastAsia"/>
        </w:rPr>
        <w:t>)</w:t>
      </w:r>
      <w:r>
        <w:rPr>
          <w:rFonts w:ascii="Time New Roman" w:eastAsia="SimHei" w:hAnsi="Time New Roman" w:hint="eastAsia"/>
        </w:rPr>
        <w:t>，委员会建议缔约国：</w:t>
      </w:r>
    </w:p>
    <w:p w:rsidR="00000000" w:rsidRDefault="00000000">
      <w:pPr>
        <w:numPr>
          <w:ilvl w:val="0"/>
          <w:numId w:val="285"/>
        </w:numPr>
        <w:rPr>
          <w:rFonts w:ascii="Time New Roman" w:eastAsia="SimHei" w:hAnsi="Time New Roman" w:hint="eastAsia"/>
        </w:rPr>
      </w:pPr>
      <w:r>
        <w:rPr>
          <w:rFonts w:ascii="Time New Roman" w:eastAsia="SimHei" w:hAnsi="Time New Roman" w:hint="eastAsia"/>
        </w:rPr>
        <w:t>查明对儿童施以酷刑和残酷、非人道或有辱人格待遇的原因和事件发生率，以制止和防止侵犯儿童权利的行为；</w:t>
      </w:r>
    </w:p>
    <w:p w:rsidR="00000000" w:rsidRDefault="00000000">
      <w:pPr>
        <w:numPr>
          <w:ilvl w:val="0"/>
          <w:numId w:val="285"/>
        </w:numPr>
        <w:rPr>
          <w:rFonts w:ascii="Time New Roman" w:eastAsia="SimHei" w:hAnsi="Time New Roman" w:hint="eastAsia"/>
        </w:rPr>
      </w:pPr>
      <w:r>
        <w:rPr>
          <w:rFonts w:ascii="Time New Roman" w:eastAsia="SimHei" w:hAnsi="Time New Roman" w:hint="eastAsia"/>
        </w:rPr>
        <w:t>建立独立调查机制，调查关于对儿童施以酷刑、强迫失踪和法外处决的报告，并将负有责任者绳之以法；</w:t>
      </w:r>
    </w:p>
    <w:p w:rsidR="00000000" w:rsidRDefault="00000000">
      <w:pPr>
        <w:numPr>
          <w:ilvl w:val="0"/>
          <w:numId w:val="285"/>
        </w:numPr>
        <w:rPr>
          <w:rFonts w:ascii="Time New Roman" w:eastAsia="SimHei" w:hAnsi="Time New Roman" w:hint="eastAsia"/>
        </w:rPr>
      </w:pPr>
      <w:r>
        <w:rPr>
          <w:rFonts w:ascii="Time New Roman" w:eastAsia="SimHei" w:hAnsi="Time New Roman" w:hint="eastAsia"/>
        </w:rPr>
        <w:t>采取立法措施，为酷刑的受害儿童提供最全面的补偿和重返社会机会；</w:t>
      </w:r>
    </w:p>
    <w:p w:rsidR="00000000" w:rsidRDefault="00000000">
      <w:pPr>
        <w:numPr>
          <w:ilvl w:val="0"/>
          <w:numId w:val="285"/>
        </w:numPr>
        <w:rPr>
          <w:rFonts w:ascii="Time New Roman" w:eastAsia="SimHei" w:hAnsi="Time New Roman" w:hint="eastAsia"/>
        </w:rPr>
      </w:pPr>
      <w:r>
        <w:rPr>
          <w:rFonts w:ascii="Time New Roman" w:eastAsia="SimHei" w:hAnsi="Time New Roman" w:hint="eastAsia"/>
        </w:rPr>
        <w:t>为儿童投诉建立可用的、关心儿童的机构；以及</w:t>
      </w:r>
    </w:p>
    <w:p w:rsidR="00000000" w:rsidRDefault="00000000">
      <w:pPr>
        <w:numPr>
          <w:ilvl w:val="0"/>
          <w:numId w:val="285"/>
        </w:numPr>
        <w:spacing w:after="320"/>
        <w:rPr>
          <w:rFonts w:ascii="Time New Roman" w:eastAsia="SimHei" w:hAnsi="Time New Roman" w:hint="eastAsia"/>
        </w:rPr>
      </w:pPr>
      <w:r>
        <w:rPr>
          <w:rFonts w:ascii="Time New Roman" w:eastAsia="SimHei" w:hAnsi="Time New Roman" w:hint="eastAsia"/>
        </w:rPr>
        <w:t>系统地对警察、监狱工作人员和司法人员进行儿童权利方面的培训。</w:t>
      </w:r>
    </w:p>
    <w:p w:rsidR="00000000" w:rsidRDefault="00000000">
      <w:pPr>
        <w:pStyle w:val="Heading3"/>
        <w:rPr>
          <w:rFonts w:hint="eastAsia"/>
        </w:rPr>
      </w:pPr>
      <w:r>
        <w:rPr>
          <w:rFonts w:hint="eastAsia"/>
          <w:u w:val="none"/>
        </w:rPr>
        <w:t xml:space="preserve">5.  </w:t>
      </w:r>
      <w:r>
        <w:rPr>
          <w:rFonts w:hint="eastAsia"/>
        </w:rPr>
        <w:t>家庭环境和替代关怀</w:t>
      </w:r>
    </w:p>
    <w:p w:rsidR="00000000" w:rsidRDefault="00000000">
      <w:pPr>
        <w:pStyle w:val="Heading4"/>
        <w:rPr>
          <w:rFonts w:hint="eastAsia"/>
        </w:rPr>
      </w:pPr>
      <w:r>
        <w:rPr>
          <w:rFonts w:hint="eastAsia"/>
        </w:rPr>
        <w:t>追索儿童赡养费</w:t>
      </w:r>
    </w:p>
    <w:p w:rsidR="00000000" w:rsidRDefault="00000000">
      <w:pPr>
        <w:rPr>
          <w:rFonts w:hint="eastAsia"/>
        </w:rPr>
      </w:pPr>
      <w:r>
        <w:rPr>
          <w:rFonts w:hint="eastAsia"/>
        </w:rPr>
        <w:tab/>
        <w:t xml:space="preserve">361.  </w:t>
      </w:r>
      <w:r>
        <w:rPr>
          <w:rFonts w:hint="eastAsia"/>
        </w:rPr>
        <w:t>虽然国内立法有关于在离婚或法院判决分居时须支付赡养费的规定，但委员会对这些规定主要由于人们普遍不懂法律而未得到执行，并对没有关于抚养非婚生子女的法律规定，表示关注。</w:t>
      </w:r>
    </w:p>
    <w:p w:rsidR="00000000" w:rsidRDefault="00000000">
      <w:pPr>
        <w:rPr>
          <w:rFonts w:ascii="Time New Roman" w:eastAsia="SimHei" w:hAnsi="Time New Roman" w:hint="eastAsia"/>
        </w:rPr>
      </w:pPr>
      <w:r>
        <w:rPr>
          <w:rFonts w:ascii="Time New Roman" w:eastAsia="SimHei" w:hAnsi="Time New Roman" w:hint="eastAsia"/>
        </w:rPr>
        <w:tab/>
        <w:t xml:space="preserve">362.  </w:t>
      </w:r>
      <w:r>
        <w:rPr>
          <w:rFonts w:ascii="Time New Roman" w:eastAsia="SimHei" w:hAnsi="Time New Roman" w:hint="eastAsia"/>
        </w:rPr>
        <w:t>委员会建议缔约国：</w:t>
      </w:r>
    </w:p>
    <w:p w:rsidR="00000000" w:rsidRDefault="00000000">
      <w:pPr>
        <w:numPr>
          <w:ilvl w:val="0"/>
          <w:numId w:val="286"/>
        </w:numPr>
        <w:rPr>
          <w:rFonts w:ascii="Time New Roman" w:eastAsia="SimHei" w:hAnsi="Time New Roman" w:hint="eastAsia"/>
        </w:rPr>
      </w:pPr>
      <w:r>
        <w:rPr>
          <w:rFonts w:ascii="Time New Roman" w:eastAsia="SimHei" w:hAnsi="Time New Roman" w:hint="eastAsia"/>
        </w:rPr>
        <w:t>让人们尤其是文盲妇女广泛了解国内立法中关于支付赡养费的规定；</w:t>
      </w:r>
    </w:p>
    <w:p w:rsidR="00000000" w:rsidRDefault="00000000">
      <w:pPr>
        <w:numPr>
          <w:ilvl w:val="0"/>
          <w:numId w:val="286"/>
        </w:numPr>
        <w:rPr>
          <w:rFonts w:ascii="Time New Roman" w:eastAsia="SimHei" w:hAnsi="Time New Roman" w:hint="eastAsia"/>
        </w:rPr>
      </w:pPr>
      <w:r>
        <w:rPr>
          <w:rFonts w:ascii="Time New Roman" w:eastAsia="SimHei" w:hAnsi="Time New Roman" w:hint="eastAsia"/>
        </w:rPr>
        <w:t>确保处理这一问题的专业团体受到适当培训，并确保法庭在向有偿付能力而拒绝偿付的父母追索赡养费方面实行更严厉的办法；</w:t>
      </w:r>
    </w:p>
    <w:p w:rsidR="00000000" w:rsidRDefault="00000000">
      <w:pPr>
        <w:numPr>
          <w:ilvl w:val="0"/>
          <w:numId w:val="286"/>
        </w:numPr>
        <w:spacing w:after="240"/>
        <w:rPr>
          <w:rFonts w:ascii="Time New Roman" w:eastAsia="SimHei" w:hAnsi="Time New Roman" w:hint="eastAsia"/>
        </w:rPr>
      </w:pPr>
      <w:r>
        <w:rPr>
          <w:rFonts w:ascii="Time New Roman" w:eastAsia="SimHei" w:hAnsi="Time New Roman" w:hint="eastAsia"/>
        </w:rPr>
        <w:t>采取适当措施尽量确保非婚生子女得到其父母尤其是父亲的抚养。</w:t>
      </w:r>
    </w:p>
    <w:p w:rsidR="00000000" w:rsidRDefault="00000000">
      <w:pPr>
        <w:pStyle w:val="Heading4"/>
        <w:rPr>
          <w:rFonts w:hint="eastAsia"/>
        </w:rPr>
      </w:pPr>
      <w:r>
        <w:rPr>
          <w:rFonts w:hint="eastAsia"/>
        </w:rPr>
        <w:t>失去家庭环境的儿童</w:t>
      </w:r>
    </w:p>
    <w:p w:rsidR="00000000" w:rsidRDefault="00000000">
      <w:pPr>
        <w:rPr>
          <w:rFonts w:hint="eastAsia"/>
        </w:rPr>
      </w:pPr>
      <w:r>
        <w:rPr>
          <w:rFonts w:hint="eastAsia"/>
        </w:rPr>
        <w:tab/>
        <w:t xml:space="preserve">363.  </w:t>
      </w:r>
      <w:r>
        <w:rPr>
          <w:rFonts w:hint="eastAsia"/>
        </w:rPr>
        <w:t>委员会对失去家庭环境儿童现有的替代关怀设施不够，而且许多儿童得不到此种援助表示十分关切。此外，令委员会关注的是，委员会缺少适当的培训，在审查安排儿童接受替代关怀方面缺乏明确的政策。委员会还对没有任何立法结构在跨国收养方面保护儿童的最大利益表示关注。</w:t>
      </w:r>
    </w:p>
    <w:p w:rsidR="00000000" w:rsidRDefault="00000000">
      <w:pPr>
        <w:rPr>
          <w:rFonts w:ascii="Time New Roman" w:eastAsia="SimHei" w:hAnsi="Time New Roman" w:hint="eastAsia"/>
        </w:rPr>
      </w:pPr>
      <w:r>
        <w:rPr>
          <w:rFonts w:ascii="Time New Roman" w:eastAsia="SimHei" w:hAnsi="Time New Roman" w:hint="eastAsia"/>
        </w:rPr>
        <w:tab/>
        <w:t xml:space="preserve">364.  </w:t>
      </w:r>
      <w:r>
        <w:rPr>
          <w:rFonts w:ascii="Time New Roman" w:eastAsia="SimHei" w:hAnsi="Time New Roman" w:hint="eastAsia"/>
        </w:rPr>
        <w:t>委员会建议缔约国：</w:t>
      </w:r>
    </w:p>
    <w:p w:rsidR="00000000" w:rsidRDefault="00000000">
      <w:pPr>
        <w:numPr>
          <w:ilvl w:val="0"/>
          <w:numId w:val="287"/>
        </w:numPr>
        <w:rPr>
          <w:rFonts w:ascii="Time New Roman" w:eastAsia="SimHei" w:hAnsi="Time New Roman" w:hint="eastAsia"/>
        </w:rPr>
      </w:pPr>
      <w:r>
        <w:rPr>
          <w:rFonts w:ascii="Time New Roman" w:eastAsia="SimHei" w:hAnsi="Time New Roman" w:hint="eastAsia"/>
        </w:rPr>
        <w:t>紧急采取一项方案，尤其通过加强现有结构、改进对工作人员的培训和为相关机构划拨更多资源的办法，加强和增加儿童替代关怀的机会；</w:t>
      </w:r>
    </w:p>
    <w:p w:rsidR="00000000" w:rsidRDefault="00000000">
      <w:pPr>
        <w:numPr>
          <w:ilvl w:val="0"/>
          <w:numId w:val="287"/>
        </w:numPr>
        <w:rPr>
          <w:rFonts w:ascii="Time New Roman" w:eastAsia="SimHei" w:hAnsi="Time New Roman" w:hint="eastAsia"/>
        </w:rPr>
      </w:pPr>
      <w:r>
        <w:rPr>
          <w:rFonts w:ascii="Time New Roman" w:eastAsia="SimHei" w:hAnsi="Time New Roman" w:hint="eastAsia"/>
        </w:rPr>
        <w:t>对安排儿童进入此种机构进行定期审查；</w:t>
      </w:r>
    </w:p>
    <w:p w:rsidR="00000000" w:rsidRDefault="00000000">
      <w:pPr>
        <w:numPr>
          <w:ilvl w:val="0"/>
          <w:numId w:val="287"/>
        </w:numPr>
        <w:rPr>
          <w:rFonts w:ascii="Time New Roman" w:eastAsia="SimHei" w:hAnsi="Time New Roman" w:hint="eastAsia"/>
        </w:rPr>
      </w:pPr>
      <w:r>
        <w:rPr>
          <w:rFonts w:ascii="Time New Roman" w:eastAsia="SimHei" w:hAnsi="Time New Roman" w:hint="eastAsia"/>
        </w:rPr>
        <w:t>为在跨国收养方面保证儿童的最大利益制定正式程序，考虑批准</w:t>
      </w:r>
      <w:r>
        <w:rPr>
          <w:rFonts w:ascii="Time New Roman" w:eastAsia="SimHei" w:hAnsi="Time New Roman" w:hint="eastAsia"/>
        </w:rPr>
        <w:t>1993</w:t>
      </w:r>
      <w:r>
        <w:rPr>
          <w:rFonts w:ascii="Time New Roman" w:eastAsia="SimHei" w:hAnsi="Time New Roman" w:hint="eastAsia"/>
        </w:rPr>
        <w:t>年《关于在跨国收养方面保护儿童和进行合作的海牙公约》；并</w:t>
      </w:r>
    </w:p>
    <w:p w:rsidR="00000000" w:rsidRDefault="00000000">
      <w:pPr>
        <w:numPr>
          <w:ilvl w:val="0"/>
          <w:numId w:val="287"/>
        </w:numPr>
        <w:spacing w:after="240"/>
        <w:rPr>
          <w:rFonts w:ascii="Time New Roman" w:eastAsia="SimHei" w:hAnsi="Time New Roman" w:hint="eastAsia"/>
        </w:rPr>
      </w:pPr>
      <w:r>
        <w:rPr>
          <w:rFonts w:ascii="Time New Roman" w:eastAsia="SimHei" w:hAnsi="Time New Roman" w:hint="eastAsia"/>
        </w:rPr>
        <w:t>请儿童基金会提供这一方面的援助。</w:t>
      </w:r>
    </w:p>
    <w:p w:rsidR="00000000" w:rsidRDefault="00000000">
      <w:pPr>
        <w:pStyle w:val="Heading4"/>
        <w:rPr>
          <w:rFonts w:hint="eastAsia"/>
        </w:rPr>
      </w:pPr>
      <w:r>
        <w:rPr>
          <w:rFonts w:hint="eastAsia"/>
        </w:rPr>
        <w:t>提供保护免受虐待和忽视</w:t>
      </w:r>
    </w:p>
    <w:p w:rsidR="00000000" w:rsidRDefault="00000000">
      <w:pPr>
        <w:rPr>
          <w:rFonts w:hint="eastAsia"/>
        </w:rPr>
      </w:pPr>
      <w:r>
        <w:rPr>
          <w:rFonts w:hint="eastAsia"/>
        </w:rPr>
        <w:tab/>
        <w:t xml:space="preserve">365.  </w:t>
      </w:r>
      <w:r>
        <w:rPr>
          <w:rFonts w:hint="eastAsia"/>
        </w:rPr>
        <w:t>虽然注意到虐待儿童依《刑法》第</w:t>
      </w:r>
      <w:r>
        <w:rPr>
          <w:rFonts w:hint="eastAsia"/>
        </w:rPr>
        <w:t>350</w:t>
      </w:r>
      <w:r>
        <w:rPr>
          <w:rFonts w:hint="eastAsia"/>
        </w:rPr>
        <w:t>条属于犯罪行为，而且社会事务部已开始进行对儿童的暴力和虐待的全国性研究，</w:t>
      </w:r>
      <w:r>
        <w:rPr>
          <w:rFonts w:hint="eastAsia"/>
        </w:rPr>
        <w:t xml:space="preserve"> </w:t>
      </w:r>
      <w:r>
        <w:rPr>
          <w:rFonts w:hint="eastAsia"/>
        </w:rPr>
        <w:t>但委员会仍对缔约国中家庭和学校虐待事件的高发率，并对缺乏这一方面的统计数据深表关切。</w:t>
      </w:r>
    </w:p>
    <w:p w:rsidR="00000000" w:rsidRDefault="00000000">
      <w:pPr>
        <w:rPr>
          <w:rFonts w:ascii="Time New Roman" w:eastAsia="SimHei" w:hAnsi="Time New Roman" w:hint="eastAsia"/>
        </w:rPr>
      </w:pPr>
      <w:r>
        <w:rPr>
          <w:rFonts w:ascii="Time New Roman" w:eastAsia="SimHei" w:hAnsi="Time New Roman" w:hint="eastAsia"/>
        </w:rPr>
        <w:tab/>
        <w:t xml:space="preserve">366.  </w:t>
      </w:r>
      <w:r>
        <w:rPr>
          <w:rFonts w:ascii="Time New Roman" w:eastAsia="SimHei" w:hAnsi="Time New Roman" w:hint="eastAsia"/>
        </w:rPr>
        <w:t>委员会建议缔约国：</w:t>
      </w:r>
    </w:p>
    <w:p w:rsidR="00000000" w:rsidRDefault="00000000">
      <w:pPr>
        <w:numPr>
          <w:ilvl w:val="0"/>
          <w:numId w:val="288"/>
        </w:numPr>
        <w:rPr>
          <w:rFonts w:ascii="Time New Roman" w:eastAsia="SimHei" w:hAnsi="Time New Roman" w:hint="eastAsia"/>
        </w:rPr>
      </w:pPr>
      <w:r>
        <w:rPr>
          <w:rFonts w:ascii="Time New Roman" w:eastAsia="SimHei" w:hAnsi="Time New Roman" w:hint="eastAsia"/>
        </w:rPr>
        <w:t>尽快完成由社会事务部进行的关于家庭和学校暴力的研究，评估此种暴力的范围、性质和原因，以采取符合《公约》第</w:t>
      </w:r>
      <w:r>
        <w:rPr>
          <w:rFonts w:ascii="Time New Roman" w:eastAsia="SimHei" w:hAnsi="Time New Roman" w:hint="eastAsia"/>
        </w:rPr>
        <w:t>19</w:t>
      </w:r>
      <w:r>
        <w:rPr>
          <w:rFonts w:ascii="Time New Roman" w:eastAsia="SimHei" w:hAnsi="Time New Roman" w:hint="eastAsia"/>
        </w:rPr>
        <w:t>条的有效措施和政策，并促使人们改变观念；</w:t>
      </w:r>
    </w:p>
    <w:p w:rsidR="00000000" w:rsidRDefault="00000000">
      <w:pPr>
        <w:numPr>
          <w:ilvl w:val="0"/>
          <w:numId w:val="288"/>
        </w:numPr>
        <w:rPr>
          <w:rFonts w:ascii="Time New Roman" w:eastAsia="SimHei" w:hAnsi="Time New Roman" w:hint="eastAsia"/>
        </w:rPr>
      </w:pPr>
      <w:r>
        <w:rPr>
          <w:rFonts w:ascii="Time New Roman" w:eastAsia="SimHei" w:hAnsi="Time New Roman" w:hint="eastAsia"/>
        </w:rPr>
        <w:t>通过关心儿童的司法程序，适当调查家庭暴力和学校暴力的案件，并对作恶者实行制裁，而且适当注意保护儿童的隐私权；</w:t>
      </w:r>
    </w:p>
    <w:p w:rsidR="00000000" w:rsidRDefault="00000000">
      <w:pPr>
        <w:numPr>
          <w:ilvl w:val="0"/>
          <w:numId w:val="288"/>
        </w:numPr>
        <w:rPr>
          <w:rFonts w:ascii="Time New Roman" w:eastAsia="SimHei" w:hAnsi="Time New Roman" w:hint="eastAsia"/>
        </w:rPr>
      </w:pPr>
      <w:r>
        <w:rPr>
          <w:rFonts w:ascii="Time New Roman" w:eastAsia="SimHei" w:hAnsi="Time New Roman" w:hint="eastAsia"/>
        </w:rPr>
        <w:t>在诉讼中适当重视儿童的意见，为诉讼中的儿童证人提供支助服务，并根据《公约》第</w:t>
      </w:r>
      <w:r>
        <w:rPr>
          <w:rFonts w:ascii="Time New Roman" w:eastAsia="SimHei" w:hAnsi="Time New Roman" w:hint="eastAsia"/>
        </w:rPr>
        <w:t>39</w:t>
      </w:r>
      <w:r>
        <w:rPr>
          <w:rFonts w:ascii="Time New Roman" w:eastAsia="SimHei" w:hAnsi="Time New Roman" w:hint="eastAsia"/>
        </w:rPr>
        <w:t>条对强奸、虐待、忽视、苛待、暴力或剥削行为受害者的身心康复和重新融入社会提供服务；并采取措施防止对受害者定罪和使其受辱；</w:t>
      </w:r>
    </w:p>
    <w:p w:rsidR="00000000" w:rsidRDefault="00000000">
      <w:pPr>
        <w:numPr>
          <w:ilvl w:val="0"/>
          <w:numId w:val="288"/>
        </w:numPr>
        <w:spacing w:after="320"/>
        <w:rPr>
          <w:rFonts w:ascii="Time New Roman" w:eastAsia="SimHei" w:hAnsi="Time New Roman" w:hint="eastAsia"/>
        </w:rPr>
      </w:pPr>
      <w:r>
        <w:rPr>
          <w:rFonts w:ascii="Time New Roman" w:eastAsia="SimHei" w:hAnsi="Time New Roman" w:hint="eastAsia"/>
        </w:rPr>
        <w:t>尤其请儿童基金会等组织提供技术援助。</w:t>
      </w:r>
    </w:p>
    <w:p w:rsidR="00000000" w:rsidRDefault="00000000">
      <w:pPr>
        <w:pStyle w:val="Heading3"/>
        <w:rPr>
          <w:rFonts w:hint="eastAsia"/>
        </w:rPr>
      </w:pPr>
      <w:r>
        <w:rPr>
          <w:rFonts w:hint="eastAsia"/>
          <w:u w:val="none"/>
        </w:rPr>
        <w:t xml:space="preserve">6.  </w:t>
      </w:r>
      <w:r>
        <w:rPr>
          <w:rFonts w:hint="eastAsia"/>
        </w:rPr>
        <w:t>基本健康和福利</w:t>
      </w:r>
    </w:p>
    <w:p w:rsidR="00000000" w:rsidRDefault="00000000">
      <w:pPr>
        <w:rPr>
          <w:rFonts w:hint="eastAsia"/>
        </w:rPr>
      </w:pPr>
      <w:r>
        <w:rPr>
          <w:rFonts w:hint="eastAsia"/>
        </w:rPr>
        <w:tab/>
        <w:t xml:space="preserve">367.  </w:t>
      </w:r>
      <w:r>
        <w:rPr>
          <w:rFonts w:hint="eastAsia"/>
        </w:rPr>
        <w:t>虽然注意到在儿童存活方面已采取几项国家方案，并在公共卫生部建立了家庭健康的分支部门，但委员会仍对缔约国婴儿和</w:t>
      </w:r>
      <w:r>
        <w:rPr>
          <w:rFonts w:hint="eastAsia"/>
        </w:rPr>
        <w:t>5</w:t>
      </w:r>
      <w:r>
        <w:rPr>
          <w:rFonts w:hint="eastAsia"/>
        </w:rPr>
        <w:t>岁以下儿童死亡率持高不下以及预期寿命短深表关切。委员会还对各区和地方卫生服务部门继续缺乏适当资源</w:t>
      </w:r>
      <w:r>
        <w:rPr>
          <w:rFonts w:hint="eastAsia"/>
        </w:rPr>
        <w:t>(</w:t>
      </w:r>
      <w:r>
        <w:rPr>
          <w:rFonts w:hint="eastAsia"/>
        </w:rPr>
        <w:t>无论是财政还是人力资源</w:t>
      </w:r>
      <w:r>
        <w:rPr>
          <w:rFonts w:hint="eastAsia"/>
        </w:rPr>
        <w:t>)</w:t>
      </w:r>
      <w:r>
        <w:rPr>
          <w:rFonts w:hint="eastAsia"/>
        </w:rPr>
        <w:t>仍表关注。此外，令委员会关注的还有，缔约国儿童的存活和发育继续受到急性呼吸道感染和腹泻等幼儿疾病和长期营养不良的威胁。委员会还对特别是农村社区卫生状况差、得不到足够的安全饮用水表示关注。</w:t>
      </w:r>
    </w:p>
    <w:p w:rsidR="00000000" w:rsidRDefault="00000000">
      <w:pPr>
        <w:rPr>
          <w:rFonts w:ascii="Time New Roman" w:eastAsia="SimHei" w:hAnsi="Time New Roman" w:hint="eastAsia"/>
        </w:rPr>
      </w:pPr>
      <w:r>
        <w:rPr>
          <w:rFonts w:ascii="Time New Roman" w:eastAsia="SimHei" w:hAnsi="Time New Roman" w:hint="eastAsia"/>
        </w:rPr>
        <w:tab/>
        <w:t xml:space="preserve">368.  </w:t>
      </w:r>
      <w:r>
        <w:rPr>
          <w:rFonts w:ascii="Time New Roman" w:eastAsia="SimHei" w:hAnsi="Time New Roman" w:hint="eastAsia"/>
        </w:rPr>
        <w:t>委员会建议缔约国：</w:t>
      </w:r>
    </w:p>
    <w:p w:rsidR="00000000" w:rsidRDefault="00000000">
      <w:pPr>
        <w:numPr>
          <w:ilvl w:val="0"/>
          <w:numId w:val="289"/>
        </w:numPr>
        <w:rPr>
          <w:rFonts w:ascii="Time New Roman" w:eastAsia="SimHei" w:hAnsi="Time New Roman" w:hint="eastAsia"/>
        </w:rPr>
      </w:pPr>
      <w:r>
        <w:rPr>
          <w:rFonts w:ascii="Time New Roman" w:eastAsia="SimHei" w:hAnsi="Time New Roman" w:hint="eastAsia"/>
        </w:rPr>
        <w:t>加强努力，划拨适当的资源，制定并执行综合性政策和方案，改善尤其是农村地区儿童的健康状况；</w:t>
      </w:r>
    </w:p>
    <w:p w:rsidR="00000000" w:rsidRDefault="00000000">
      <w:pPr>
        <w:numPr>
          <w:ilvl w:val="0"/>
          <w:numId w:val="289"/>
        </w:numPr>
        <w:rPr>
          <w:rFonts w:ascii="Time New Roman" w:eastAsia="SimHei" w:hAnsi="Time New Roman" w:hint="eastAsia"/>
        </w:rPr>
      </w:pPr>
      <w:r>
        <w:rPr>
          <w:rFonts w:ascii="Time New Roman" w:eastAsia="SimHei" w:hAnsi="Time New Roman" w:hint="eastAsia"/>
        </w:rPr>
        <w:t>为更多人获得初级保健服务提供便利；降低产妇、婴幼儿死亡率；防止和处理特别是易受伤害和处于不利地位儿童群体营养不良的问题；促进正确的母乳喂养；并增加获得安全饮用水和卫生的机会；</w:t>
      </w:r>
    </w:p>
    <w:p w:rsidR="00000000" w:rsidRDefault="00000000">
      <w:pPr>
        <w:numPr>
          <w:ilvl w:val="0"/>
          <w:numId w:val="289"/>
        </w:numPr>
        <w:spacing w:after="240"/>
        <w:rPr>
          <w:rFonts w:ascii="Time New Roman" w:eastAsia="SimHei" w:hAnsi="Time New Roman" w:hint="eastAsia"/>
        </w:rPr>
      </w:pPr>
      <w:r>
        <w:rPr>
          <w:rFonts w:ascii="Time New Roman" w:eastAsia="SimHei" w:hAnsi="Time New Roman" w:hint="eastAsia"/>
        </w:rPr>
        <w:t>尤其与卫生组织和儿童基金会等组织一起拓宽改善儿童健康状况方面的合作和援助渠道。</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369.  </w:t>
      </w:r>
      <w:r>
        <w:rPr>
          <w:rFonts w:hint="eastAsia"/>
        </w:rPr>
        <w:t>委员会感到关注的是，青春期卫生问题未得到足够的重视，其中包括发展、心理和生殖健康方面的问题以及滥用药物的问题。委员会还对女孩的特殊情况表示关注，例如早婚比例很高等情况对女孩的健康会起到负面影响。</w:t>
      </w:r>
    </w:p>
    <w:p w:rsidR="00000000" w:rsidRDefault="00000000">
      <w:pPr>
        <w:rPr>
          <w:rFonts w:ascii="Time New Roman" w:eastAsia="SimHei" w:hAnsi="Time New Roman" w:hint="eastAsia"/>
        </w:rPr>
      </w:pPr>
      <w:r>
        <w:rPr>
          <w:rFonts w:ascii="Time New Roman" w:eastAsia="SimHei" w:hAnsi="Time New Roman" w:hint="eastAsia"/>
        </w:rPr>
        <w:tab/>
        <w:t xml:space="preserve">370.  </w:t>
      </w:r>
      <w:r>
        <w:rPr>
          <w:rFonts w:ascii="Time New Roman" w:eastAsia="SimHei" w:hAnsi="Time New Roman" w:hint="eastAsia"/>
        </w:rPr>
        <w:t>委员会建议缔约国：</w:t>
      </w:r>
    </w:p>
    <w:p w:rsidR="00000000" w:rsidRDefault="00000000">
      <w:pPr>
        <w:numPr>
          <w:ilvl w:val="0"/>
          <w:numId w:val="290"/>
        </w:numPr>
        <w:rPr>
          <w:rFonts w:ascii="Time New Roman" w:eastAsia="SimHei" w:hAnsi="Time New Roman" w:hint="eastAsia"/>
        </w:rPr>
      </w:pPr>
      <w:r>
        <w:rPr>
          <w:rFonts w:ascii="Time New Roman" w:eastAsia="SimHei" w:hAnsi="Time New Roman" w:hint="eastAsia"/>
        </w:rPr>
        <w:t>开展全面研究，评估青春期卫生问题的性质和程度时让青少年充分参与，并以这一研究作为制定青少年健康政策和方案的依据，同时尤其重视女青少年；</w:t>
      </w:r>
    </w:p>
    <w:p w:rsidR="00000000" w:rsidRDefault="00000000">
      <w:pPr>
        <w:numPr>
          <w:ilvl w:val="0"/>
          <w:numId w:val="290"/>
        </w:numPr>
        <w:spacing w:after="240"/>
        <w:rPr>
          <w:rFonts w:ascii="Time New Roman" w:eastAsia="SimHei" w:hAnsi="Time New Roman" w:hint="eastAsia"/>
        </w:rPr>
      </w:pPr>
      <w:r>
        <w:rPr>
          <w:rFonts w:ascii="Time New Roman" w:eastAsia="SimHei" w:hAnsi="Time New Roman" w:hint="eastAsia"/>
        </w:rPr>
        <w:t>加强心理健康和顾及青少年的咨询服务并让青少年能利用这些服务。</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371.  </w:t>
      </w:r>
      <w:r>
        <w:rPr>
          <w:rFonts w:hint="eastAsia"/>
        </w:rPr>
        <w:t>虽然注意到缔约国已制定了国家艾滋病预防方案并在这一方面作出了努力</w:t>
      </w:r>
      <w:r>
        <w:rPr>
          <w:rFonts w:hint="eastAsia"/>
        </w:rPr>
        <w:t>(</w:t>
      </w:r>
      <w:r>
        <w:rPr>
          <w:rFonts w:hint="eastAsia"/>
        </w:rPr>
        <w:t>例如：与医药公司签定协定确保能得到便宜的艾滋病药品</w:t>
      </w:r>
      <w:r>
        <w:rPr>
          <w:rFonts w:hint="eastAsia"/>
        </w:rPr>
        <w:t>)</w:t>
      </w:r>
      <w:r>
        <w:rPr>
          <w:rFonts w:hint="eastAsia"/>
        </w:rPr>
        <w:t>，但委员会仍对艾滋病毒</w:t>
      </w:r>
      <w:r>
        <w:rPr>
          <w:rFonts w:hint="eastAsia"/>
        </w:rPr>
        <w:t>/</w:t>
      </w:r>
      <w:r>
        <w:rPr>
          <w:rFonts w:hint="eastAsia"/>
        </w:rPr>
        <w:t>艾滋病在成年人和儿童中流行程度高而且越来越高，以及艾滋病毒</w:t>
      </w:r>
      <w:r>
        <w:rPr>
          <w:rFonts w:hint="eastAsia"/>
        </w:rPr>
        <w:t>/</w:t>
      </w:r>
      <w:r>
        <w:rPr>
          <w:rFonts w:hint="eastAsia"/>
        </w:rPr>
        <w:t>艾滋病使大量儿童成为孤儿表示极为关注。在此方面，委员会对缺乏对儿童的替代关怀手段表示关注。</w:t>
      </w:r>
    </w:p>
    <w:p w:rsidR="00000000" w:rsidRDefault="00000000">
      <w:pPr>
        <w:rPr>
          <w:rFonts w:ascii="Time New Roman" w:eastAsia="SimHei" w:hAnsi="Time New Roman" w:hint="eastAsia"/>
        </w:rPr>
      </w:pPr>
      <w:r>
        <w:rPr>
          <w:rFonts w:ascii="Time New Roman" w:eastAsia="SimHei" w:hAnsi="Time New Roman" w:hint="eastAsia"/>
        </w:rPr>
        <w:tab/>
        <w:t xml:space="preserve">372.  </w:t>
      </w:r>
      <w:r>
        <w:rPr>
          <w:rFonts w:ascii="Time New Roman" w:eastAsia="SimHei" w:hAnsi="Time New Roman" w:hint="eastAsia"/>
        </w:rPr>
        <w:t>委员会建议缔约国：</w:t>
      </w:r>
    </w:p>
    <w:p w:rsidR="00000000" w:rsidRDefault="00000000">
      <w:pPr>
        <w:numPr>
          <w:ilvl w:val="0"/>
          <w:numId w:val="291"/>
        </w:numPr>
        <w:rPr>
          <w:rFonts w:ascii="Time New Roman" w:eastAsia="SimHei" w:hAnsi="Time New Roman" w:hint="eastAsia"/>
        </w:rPr>
      </w:pPr>
      <w:r>
        <w:rPr>
          <w:rFonts w:ascii="Time New Roman" w:eastAsia="SimHei" w:hAnsi="Time New Roman" w:hint="eastAsia"/>
        </w:rPr>
        <w:t>加大力度防止艾滋病毒</w:t>
      </w:r>
      <w:r>
        <w:rPr>
          <w:rFonts w:ascii="Time New Roman" w:eastAsia="SimHei" w:hAnsi="Time New Roman" w:hint="eastAsia"/>
        </w:rPr>
        <w:t>/</w:t>
      </w:r>
      <w:r>
        <w:rPr>
          <w:rFonts w:ascii="Time New Roman" w:eastAsia="SimHei" w:hAnsi="Time New Roman" w:hint="eastAsia"/>
        </w:rPr>
        <w:t>艾滋病的蔓延，并考虑委员会在就生活在艾滋病毒</w:t>
      </w:r>
      <w:r>
        <w:rPr>
          <w:rFonts w:ascii="Time New Roman" w:eastAsia="SimHei" w:hAnsi="Time New Roman" w:hint="eastAsia"/>
        </w:rPr>
        <w:t>/</w:t>
      </w:r>
      <w:r>
        <w:rPr>
          <w:rFonts w:ascii="Time New Roman" w:eastAsia="SimHei" w:hAnsi="Time New Roman" w:hint="eastAsia"/>
        </w:rPr>
        <w:t>艾滋病世界的儿童问题进行一般性讨论之日所通过的建议</w:t>
      </w:r>
      <w:r>
        <w:rPr>
          <w:rFonts w:ascii="Time New Roman" w:eastAsia="SimHei" w:hAnsi="Time New Roman" w:hint="eastAsia"/>
        </w:rPr>
        <w:t xml:space="preserve">(CRC/C/80, </w:t>
      </w:r>
      <w:r>
        <w:rPr>
          <w:rFonts w:ascii="Time New Roman" w:eastAsia="SimHei" w:hAnsi="Time New Roman" w:hint="eastAsia"/>
        </w:rPr>
        <w:t>第</w:t>
      </w:r>
      <w:r>
        <w:rPr>
          <w:rFonts w:ascii="Time New Roman" w:eastAsia="SimHei" w:hAnsi="Time New Roman" w:hint="eastAsia"/>
        </w:rPr>
        <w:t>243</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291"/>
        </w:numPr>
        <w:rPr>
          <w:rFonts w:ascii="Time New Roman" w:eastAsia="SimHei" w:hAnsi="Time New Roman" w:hint="eastAsia"/>
        </w:rPr>
      </w:pPr>
      <w:r>
        <w:rPr>
          <w:rFonts w:ascii="Time New Roman" w:eastAsia="SimHei" w:hAnsi="Time New Roman" w:hint="eastAsia"/>
        </w:rPr>
        <w:t>紧急考虑如何最大限度地减少父母、教师等由于艾滋病毒</w:t>
      </w:r>
      <w:r>
        <w:rPr>
          <w:rFonts w:ascii="Time New Roman" w:eastAsia="SimHei" w:hAnsi="Time New Roman" w:hint="eastAsia"/>
        </w:rPr>
        <w:t>/</w:t>
      </w:r>
      <w:r>
        <w:rPr>
          <w:rFonts w:ascii="Time New Roman" w:eastAsia="SimHei" w:hAnsi="Time New Roman" w:hint="eastAsia"/>
        </w:rPr>
        <w:t>艾滋病导致的死亡对儿童产生的影响，从让儿童过上家庭生活、被领养、得到情感关怀和受教育的机会减少等方面进行考虑；</w:t>
      </w:r>
    </w:p>
    <w:p w:rsidR="00000000" w:rsidRDefault="00000000">
      <w:pPr>
        <w:numPr>
          <w:ilvl w:val="0"/>
          <w:numId w:val="291"/>
        </w:numPr>
        <w:rPr>
          <w:rFonts w:ascii="Time New Roman" w:eastAsia="SimHei" w:hAnsi="Time New Roman" w:hint="eastAsia"/>
        </w:rPr>
      </w:pPr>
      <w:r>
        <w:rPr>
          <w:rFonts w:ascii="Time New Roman" w:eastAsia="SimHei" w:hAnsi="Time New Roman" w:hint="eastAsia"/>
        </w:rPr>
        <w:t>让儿童参与制定和执行预防性政策和方案；</w:t>
      </w:r>
    </w:p>
    <w:p w:rsidR="00000000" w:rsidRDefault="00000000">
      <w:pPr>
        <w:numPr>
          <w:ilvl w:val="0"/>
          <w:numId w:val="291"/>
        </w:numPr>
        <w:spacing w:after="320"/>
        <w:rPr>
          <w:rFonts w:ascii="Time New Roman" w:eastAsia="SimHei" w:hAnsi="Time New Roman" w:hint="eastAsia"/>
        </w:rPr>
      </w:pPr>
      <w:r>
        <w:rPr>
          <w:rFonts w:ascii="Time New Roman" w:eastAsia="SimHei" w:hAnsi="Time New Roman" w:hint="eastAsia"/>
        </w:rPr>
        <w:t>尤其请艾滋病方案等组织进一步提供技术援助。</w:t>
      </w:r>
    </w:p>
    <w:p w:rsidR="00000000" w:rsidRDefault="00000000">
      <w:pPr>
        <w:pStyle w:val="Heading4"/>
        <w:rPr>
          <w:rFonts w:hint="eastAsia"/>
        </w:rPr>
      </w:pPr>
      <w:r>
        <w:rPr>
          <w:rFonts w:hint="eastAsia"/>
        </w:rPr>
        <w:t>有害的传统习俗</w:t>
      </w:r>
    </w:p>
    <w:p w:rsidR="00000000" w:rsidRDefault="00000000">
      <w:pPr>
        <w:rPr>
          <w:rFonts w:hint="eastAsia"/>
        </w:rPr>
      </w:pPr>
      <w:r>
        <w:rPr>
          <w:rFonts w:hint="eastAsia"/>
        </w:rPr>
        <w:tab/>
        <w:t xml:space="preserve">373.  </w:t>
      </w:r>
      <w:r>
        <w:rPr>
          <w:rFonts w:hint="eastAsia"/>
        </w:rPr>
        <w:t>虽然注意到残割女性外阴的盛行程度不如本地区其他国家高，但委员会对缔约国仍然有人采用这一习俗，并对缺乏禁止这一习俗的法律或国家预防战略表示关注。</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374.  </w:t>
      </w:r>
      <w:r>
        <w:rPr>
          <w:rFonts w:ascii="Time New Roman" w:eastAsia="SimHei" w:hAnsi="Time New Roman" w:hint="eastAsia"/>
        </w:rPr>
        <w:t>委员会促请缔约国通过立法禁止残割女性外阴的习俗，并执行方案向人们宣传这一习俗的危害性。委员会建议缔约国利用本地区其他国家在这一方面所做的工作。</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375.  </w:t>
      </w:r>
      <w:r>
        <w:rPr>
          <w:rFonts w:hint="eastAsia"/>
        </w:rPr>
        <w:t>委员会注意到缔约国当前所做的努力</w:t>
      </w:r>
      <w:r>
        <w:rPr>
          <w:rFonts w:hint="eastAsia"/>
        </w:rPr>
        <w:t>(</w:t>
      </w:r>
      <w:r>
        <w:rPr>
          <w:rFonts w:hint="eastAsia"/>
        </w:rPr>
        <w:t>尤其是</w:t>
      </w:r>
      <w:r>
        <w:rPr>
          <w:rFonts w:hint="eastAsia"/>
        </w:rPr>
        <w:t>1983</w:t>
      </w:r>
      <w:r>
        <w:rPr>
          <w:rFonts w:hint="eastAsia"/>
        </w:rPr>
        <w:t>年</w:t>
      </w:r>
      <w:r>
        <w:rPr>
          <w:rFonts w:hint="eastAsia"/>
        </w:rPr>
        <w:t>7</w:t>
      </w:r>
      <w:r>
        <w:rPr>
          <w:rFonts w:hint="eastAsia"/>
        </w:rPr>
        <w:t>月</w:t>
      </w:r>
      <w:r>
        <w:rPr>
          <w:rFonts w:hint="eastAsia"/>
        </w:rPr>
        <w:t>21</w:t>
      </w:r>
      <w:r>
        <w:rPr>
          <w:rFonts w:hint="eastAsia"/>
        </w:rPr>
        <w:t>日关于保护残疾人和在社会事务部下设立保护残疾人分支部门的第</w:t>
      </w:r>
      <w:r>
        <w:rPr>
          <w:rFonts w:hint="eastAsia"/>
        </w:rPr>
        <w:t>83/013</w:t>
      </w:r>
      <w:r>
        <w:rPr>
          <w:rFonts w:hint="eastAsia"/>
        </w:rPr>
        <w:t>号法案</w:t>
      </w:r>
      <w:r>
        <w:rPr>
          <w:rFonts w:hint="eastAsia"/>
        </w:rPr>
        <w:t>)</w:t>
      </w:r>
      <w:r>
        <w:rPr>
          <w:rFonts w:hint="eastAsia"/>
        </w:rPr>
        <w:t>，但仍对缺乏关于缔约国境内身心残疾儿童的统计数据，对身心残疾儿童的状况并尤其对为他们提供的专门卫生保健、教育和就业机会十分有限表示关注。令委员会进一步关注的是，恶劣的卫生条件和贫困致使残疾儿童增多。</w:t>
      </w:r>
    </w:p>
    <w:p w:rsidR="00000000" w:rsidRDefault="00000000">
      <w:pPr>
        <w:rPr>
          <w:rFonts w:ascii="Time New Roman" w:eastAsia="SimHei" w:hAnsi="Time New Roman"/>
        </w:rPr>
      </w:pPr>
      <w:r>
        <w:rPr>
          <w:rFonts w:ascii="Time New Roman" w:eastAsia="SimHei" w:hAnsi="Time New Roman" w:hint="eastAsia"/>
        </w:rPr>
        <w:tab/>
        <w:t xml:space="preserve">376.  </w:t>
      </w:r>
      <w:r>
        <w:rPr>
          <w:rFonts w:ascii="Time New Roman" w:eastAsia="SimHei" w:hAnsi="Time New Roman" w:hint="eastAsia"/>
        </w:rPr>
        <w:t>委员会建议缔约国</w:t>
      </w:r>
      <w:r>
        <w:rPr>
          <w:rFonts w:ascii="Time New Roman" w:eastAsia="SimHei" w:hAnsi="Time New Roman"/>
        </w:rPr>
        <w:t>：</w:t>
      </w:r>
    </w:p>
    <w:p w:rsidR="00000000" w:rsidRDefault="00000000">
      <w:pPr>
        <w:numPr>
          <w:ilvl w:val="0"/>
          <w:numId w:val="292"/>
        </w:numPr>
        <w:rPr>
          <w:rFonts w:ascii="Time New Roman" w:eastAsia="SimHei" w:hAnsi="Time New Roman" w:hint="eastAsia"/>
        </w:rPr>
      </w:pPr>
      <w:r>
        <w:rPr>
          <w:rFonts w:ascii="Time New Roman" w:eastAsia="SimHei" w:hAnsi="Time New Roman" w:hint="eastAsia"/>
        </w:rPr>
        <w:t>确保利用适当和综合数据来制定残疾儿童方面的政策和方案；</w:t>
      </w:r>
    </w:p>
    <w:p w:rsidR="00000000" w:rsidRDefault="00000000">
      <w:pPr>
        <w:numPr>
          <w:ilvl w:val="0"/>
          <w:numId w:val="292"/>
        </w:numPr>
        <w:rPr>
          <w:rFonts w:ascii="Time New Roman" w:eastAsia="SimHei" w:hAnsi="Time New Roman" w:hint="eastAsia"/>
        </w:rPr>
      </w:pPr>
      <w:r>
        <w:rPr>
          <w:rFonts w:ascii="Time New Roman" w:eastAsia="SimHei" w:hAnsi="Time New Roman" w:hint="eastAsia"/>
        </w:rPr>
        <w:t>从残疾儿童获得适当的卫生保健、教育服务和就业机会等方面，审查残疾儿童的状况；</w:t>
      </w:r>
    </w:p>
    <w:p w:rsidR="00000000" w:rsidRDefault="00000000">
      <w:pPr>
        <w:numPr>
          <w:ilvl w:val="0"/>
          <w:numId w:val="292"/>
        </w:numPr>
        <w:rPr>
          <w:rFonts w:ascii="Time New Roman" w:eastAsia="SimHei" w:hAnsi="Time New Roman" w:hint="eastAsia"/>
        </w:rPr>
      </w:pPr>
      <w:r>
        <w:rPr>
          <w:rFonts w:ascii="Time New Roman" w:eastAsia="SimHei" w:hAnsi="Time New Roman" w:hint="eastAsia"/>
        </w:rPr>
        <w:t>注意《残疾人机会均等标准规则》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rPr>
        <w:t>48/96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和委员会在对残疾儿童的权利进行一般性讨论之日所通过的建议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rPr>
        <w:t>CRC/C/ 69)</w:t>
      </w:r>
      <w:r>
        <w:rPr>
          <w:rFonts w:ascii="Time New Roman" w:eastAsia="SimHei" w:hAnsi="Time New Roman" w:hint="eastAsia"/>
        </w:rPr>
        <w:t>；</w:t>
      </w:r>
    </w:p>
    <w:p w:rsidR="00000000" w:rsidRDefault="00000000">
      <w:pPr>
        <w:numPr>
          <w:ilvl w:val="0"/>
          <w:numId w:val="292"/>
        </w:numPr>
        <w:rPr>
          <w:rFonts w:ascii="Time New Roman" w:eastAsia="SimHei" w:hAnsi="Time New Roman" w:hint="eastAsia"/>
        </w:rPr>
      </w:pPr>
      <w:r>
        <w:rPr>
          <w:rFonts w:ascii="Time New Roman" w:eastAsia="SimHei" w:hAnsi="Time New Roman" w:hint="eastAsia"/>
        </w:rPr>
        <w:t>划拨适当资源，加强为残疾儿童提供的服务，为其家人提供支助，并培训这一领域的专业人员；</w:t>
      </w:r>
    </w:p>
    <w:p w:rsidR="00000000" w:rsidRDefault="00000000">
      <w:pPr>
        <w:numPr>
          <w:ilvl w:val="0"/>
          <w:numId w:val="292"/>
        </w:numPr>
        <w:rPr>
          <w:rFonts w:ascii="Time New Roman" w:eastAsia="SimHei" w:hAnsi="Time New Roman" w:hint="eastAsia"/>
        </w:rPr>
      </w:pPr>
      <w:r>
        <w:rPr>
          <w:rFonts w:ascii="Time New Roman" w:eastAsia="SimHei" w:hAnsi="Time New Roman" w:hint="eastAsia"/>
        </w:rPr>
        <w:t>加强将残疾儿童纳入正规教育制度的政策和方案、培训教师并使残疾儿童有上学机会；</w:t>
      </w:r>
    </w:p>
    <w:p w:rsidR="00000000" w:rsidRDefault="00000000">
      <w:pPr>
        <w:numPr>
          <w:ilvl w:val="0"/>
          <w:numId w:val="292"/>
        </w:numPr>
        <w:rPr>
          <w:rFonts w:ascii="Time New Roman" w:eastAsia="SimHei" w:hAnsi="Time New Roman" w:hint="eastAsia"/>
        </w:rPr>
      </w:pPr>
      <w:r>
        <w:rPr>
          <w:rFonts w:ascii="Time New Roman" w:eastAsia="SimHei" w:hAnsi="Time New Roman" w:hint="eastAsia"/>
        </w:rPr>
        <w:t>开展遗传及其他方面的研究，评估缔约国境内残疾的成因；</w:t>
      </w:r>
    </w:p>
    <w:p w:rsidR="00000000" w:rsidRDefault="00000000">
      <w:pPr>
        <w:numPr>
          <w:ilvl w:val="0"/>
          <w:numId w:val="292"/>
        </w:numPr>
        <w:rPr>
          <w:rFonts w:ascii="Time New Roman" w:eastAsia="SimHei" w:hAnsi="Time New Roman" w:hint="eastAsia"/>
        </w:rPr>
      </w:pPr>
      <w:r>
        <w:rPr>
          <w:rFonts w:ascii="Time New Roman" w:eastAsia="SimHei" w:hAnsi="Time New Roman" w:hint="eastAsia"/>
        </w:rPr>
        <w:t>向人们宣传残疾儿童的人权；</w:t>
      </w:r>
    </w:p>
    <w:p w:rsidR="00000000" w:rsidRDefault="00000000">
      <w:pPr>
        <w:numPr>
          <w:ilvl w:val="0"/>
          <w:numId w:val="292"/>
        </w:numPr>
        <w:spacing w:after="240"/>
        <w:rPr>
          <w:rFonts w:ascii="Time New Roman" w:eastAsia="SimHei" w:hAnsi="Time New Roman" w:hint="eastAsia"/>
        </w:rPr>
      </w:pPr>
      <w:r>
        <w:rPr>
          <w:rFonts w:ascii="Time New Roman" w:eastAsia="SimHei" w:hAnsi="Time New Roman" w:hint="eastAsia"/>
        </w:rPr>
        <w:t>尤其请儿童基金会和卫生组织等组织提供援助。</w:t>
      </w:r>
    </w:p>
    <w:p w:rsidR="00000000" w:rsidRDefault="00000000">
      <w:pPr>
        <w:pStyle w:val="Heading4"/>
        <w:rPr>
          <w:rFonts w:hint="eastAsia"/>
        </w:rPr>
      </w:pPr>
      <w:r>
        <w:rPr>
          <w:rFonts w:hint="eastAsia"/>
        </w:rPr>
        <w:t>生活水平</w:t>
      </w:r>
    </w:p>
    <w:p w:rsidR="00000000" w:rsidRDefault="00000000">
      <w:pPr>
        <w:rPr>
          <w:rFonts w:hint="eastAsia"/>
        </w:rPr>
      </w:pPr>
      <w:r>
        <w:rPr>
          <w:rFonts w:hint="eastAsia"/>
        </w:rPr>
        <w:tab/>
        <w:t xml:space="preserve">377.  </w:t>
      </w:r>
      <w:r>
        <w:rPr>
          <w:rFonts w:hint="eastAsia"/>
        </w:rPr>
        <w:t>委员会注意到严峻的社会经济形势以及最近根据国际货币基金</w:t>
      </w:r>
      <w:r>
        <w:rPr>
          <w:rFonts w:hint="eastAsia"/>
        </w:rPr>
        <w:t>/</w:t>
      </w:r>
      <w:r>
        <w:rPr>
          <w:rFonts w:hint="eastAsia"/>
        </w:rPr>
        <w:t>世界银行的增加优惠的重债穷国倡议所议定的全面减债一揽子计划。还令委员会关注的是，越来越多的儿童没有享受适当生活水平的权利，这些儿童中包括贫困家庭的子女、艾滋病孤儿、街头儿童、生活在边远地区及其他欠发达地区的儿童以及属于边缘群体人口的子女。此外，虽然注意到缔约国打算扩大社会保障制度的覆盖面，但委员会同缔约国一样对获得此种援助的机会有限并需要对社会保障制度改革等问题表示关注。</w:t>
      </w:r>
    </w:p>
    <w:p w:rsidR="00000000" w:rsidRDefault="00000000">
      <w:pPr>
        <w:rPr>
          <w:rFonts w:ascii="Time New Roman" w:eastAsia="SimHei" w:hAnsi="Time New Roman" w:hint="eastAsia"/>
        </w:rPr>
      </w:pPr>
      <w:r>
        <w:rPr>
          <w:rFonts w:ascii="Time New Roman" w:eastAsia="SimHei" w:hAnsi="Time New Roman" w:hint="eastAsia"/>
        </w:rPr>
        <w:tab/>
        <w:t xml:space="preserve">378.  </w:t>
      </w:r>
      <w:r>
        <w:rPr>
          <w:rFonts w:ascii="Time New Roman" w:eastAsia="SimHei" w:hAnsi="Time New Roman" w:hint="eastAsia"/>
        </w:rPr>
        <w:t>根据《公约》第</w:t>
      </w:r>
      <w:r>
        <w:rPr>
          <w:rFonts w:ascii="Time New Roman" w:eastAsia="SimHei" w:hAnsi="Time New Roman" w:hint="eastAsia"/>
        </w:rPr>
        <w:t>27</w:t>
      </w:r>
      <w:r>
        <w:rPr>
          <w:rFonts w:ascii="Time New Roman" w:eastAsia="SimHei" w:hAnsi="Time New Roman" w:hint="eastAsia"/>
        </w:rPr>
        <w:t>条，委员会建议缔约国：</w:t>
      </w:r>
    </w:p>
    <w:p w:rsidR="00000000" w:rsidRDefault="00000000">
      <w:pPr>
        <w:numPr>
          <w:ilvl w:val="0"/>
          <w:numId w:val="293"/>
        </w:numPr>
        <w:rPr>
          <w:rFonts w:ascii="Time New Roman" w:eastAsia="SimHei" w:hAnsi="Time New Roman" w:hint="eastAsia"/>
        </w:rPr>
      </w:pPr>
      <w:r>
        <w:rPr>
          <w:rFonts w:ascii="Time New Roman" w:eastAsia="SimHei" w:hAnsi="Time New Roman" w:hint="eastAsia"/>
        </w:rPr>
        <w:t>加大力度为经济处境不利的家庭提供支助和物质援助，并保证儿童享有达到适当生活水平的权利；</w:t>
      </w:r>
    </w:p>
    <w:p w:rsidR="00000000" w:rsidRDefault="00000000">
      <w:pPr>
        <w:numPr>
          <w:ilvl w:val="0"/>
          <w:numId w:val="293"/>
        </w:numPr>
        <w:rPr>
          <w:rFonts w:ascii="Time New Roman" w:eastAsia="SimHei" w:hAnsi="Time New Roman" w:hint="eastAsia"/>
        </w:rPr>
      </w:pPr>
      <w:r>
        <w:rPr>
          <w:rFonts w:ascii="Time New Roman" w:eastAsia="SimHei" w:hAnsi="Time New Roman" w:hint="eastAsia"/>
        </w:rPr>
        <w:t>在《减少贫困政策文件》及意在提高该国生活水平的所有方案中尤其注意儿童的权利和需要；</w:t>
      </w:r>
    </w:p>
    <w:p w:rsidR="00000000" w:rsidRDefault="00000000">
      <w:pPr>
        <w:numPr>
          <w:ilvl w:val="0"/>
          <w:numId w:val="293"/>
        </w:numPr>
        <w:rPr>
          <w:rFonts w:ascii="Time New Roman" w:eastAsia="SimHei" w:hAnsi="Time New Roman" w:hint="eastAsia"/>
        </w:rPr>
      </w:pPr>
      <w:r>
        <w:rPr>
          <w:rFonts w:ascii="Time New Roman" w:eastAsia="SimHei" w:hAnsi="Time New Roman" w:hint="eastAsia"/>
        </w:rPr>
        <w:t>与民间社会和地方社区合作和协调工作；</w:t>
      </w:r>
    </w:p>
    <w:p w:rsidR="00000000" w:rsidRDefault="00000000">
      <w:pPr>
        <w:numPr>
          <w:ilvl w:val="0"/>
          <w:numId w:val="293"/>
        </w:numPr>
        <w:spacing w:after="320"/>
        <w:rPr>
          <w:rFonts w:ascii="Time New Roman" w:eastAsia="SimHei" w:hAnsi="Time New Roman" w:hint="eastAsia"/>
        </w:rPr>
      </w:pPr>
      <w:r>
        <w:rPr>
          <w:rFonts w:ascii="Time New Roman" w:eastAsia="SimHei" w:hAnsi="Time New Roman" w:hint="eastAsia"/>
        </w:rPr>
        <w:t>改革社会保险制度，以便缔约国完成这方面研究之后能扩大其覆盖面。</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rPr>
          <w:rFonts w:hint="eastAsia"/>
        </w:rPr>
      </w:pPr>
      <w:r>
        <w:rPr>
          <w:rFonts w:hint="eastAsia"/>
        </w:rPr>
        <w:tab/>
        <w:t xml:space="preserve">379.  </w:t>
      </w:r>
      <w:r>
        <w:rPr>
          <w:rFonts w:hint="eastAsia"/>
        </w:rPr>
        <w:t>虽然注意到通过了《教育方针法案》</w:t>
      </w:r>
      <w:r>
        <w:rPr>
          <w:rFonts w:hint="eastAsia"/>
        </w:rPr>
        <w:t>(</w:t>
      </w:r>
      <w:r>
        <w:rPr>
          <w:rFonts w:hint="eastAsia"/>
        </w:rPr>
        <w:t>第</w:t>
      </w:r>
      <w:r>
        <w:rPr>
          <w:rFonts w:hint="eastAsia"/>
        </w:rPr>
        <w:t>98/004</w:t>
      </w:r>
      <w:r>
        <w:rPr>
          <w:rFonts w:hint="eastAsia"/>
        </w:rPr>
        <w:t>号法案</w:t>
      </w:r>
      <w:r>
        <w:rPr>
          <w:rFonts w:hint="eastAsia"/>
        </w:rPr>
        <w:t>)</w:t>
      </w:r>
      <w:r>
        <w:rPr>
          <w:rFonts w:hint="eastAsia"/>
        </w:rPr>
        <w:t>和第</w:t>
      </w:r>
      <w:r>
        <w:rPr>
          <w:rFonts w:hint="eastAsia"/>
        </w:rPr>
        <w:t>2000/08</w:t>
      </w:r>
      <w:r>
        <w:rPr>
          <w:rFonts w:hint="eastAsia"/>
        </w:rPr>
        <w:t>号《金融法案》，委员会仍对缔约国并非人人均能享有免费初级教育深表关注。还令委员会关注的是，缔约国中儿童的教育水平低，就读学生的性别、城乡和地区差别大，残疾儿童获得正规或职业教育的机会少，滞后数年接受初级教育的儿童多，辍学率高，每个教室容纳的学生太多，以及由于冻结教师招聘而致使小学教师数量下降。委员会还对学校中对儿童的暴力和性虐待现象严重表示关注。</w:t>
      </w:r>
    </w:p>
    <w:p w:rsidR="00000000" w:rsidRDefault="00000000">
      <w:pPr>
        <w:rPr>
          <w:rFonts w:ascii="Time New Roman" w:eastAsia="SimHei" w:hAnsi="Time New Roman" w:hint="eastAsia"/>
        </w:rPr>
      </w:pPr>
      <w:r>
        <w:rPr>
          <w:rFonts w:ascii="Time New Roman" w:eastAsia="SimHei" w:hAnsi="Time New Roman" w:hint="eastAsia"/>
        </w:rPr>
        <w:tab/>
        <w:t xml:space="preserve">380.  </w:t>
      </w:r>
      <w:r>
        <w:rPr>
          <w:rFonts w:ascii="Time New Roman" w:eastAsia="SimHei" w:hAnsi="Time New Roman" w:hint="eastAsia"/>
        </w:rPr>
        <w:t>委员会建议缔约国：</w:t>
      </w:r>
    </w:p>
    <w:p w:rsidR="00000000" w:rsidRDefault="00000000">
      <w:pPr>
        <w:numPr>
          <w:ilvl w:val="0"/>
          <w:numId w:val="279"/>
        </w:numPr>
        <w:rPr>
          <w:rFonts w:ascii="Time New Roman" w:eastAsia="SimHei" w:hAnsi="Time New Roman" w:hint="eastAsia"/>
        </w:rPr>
      </w:pPr>
      <w:r>
        <w:rPr>
          <w:rFonts w:ascii="Time New Roman" w:eastAsia="SimHei" w:hAnsi="Time New Roman" w:hint="eastAsia"/>
        </w:rPr>
        <w:t>紧急执行第</w:t>
      </w:r>
      <w:r>
        <w:rPr>
          <w:rFonts w:ascii="Time New Roman" w:eastAsia="SimHei" w:hAnsi="Time New Roman" w:hint="eastAsia"/>
        </w:rPr>
        <w:t>2000/08</w:t>
      </w:r>
      <w:r>
        <w:rPr>
          <w:rFonts w:ascii="Time New Roman" w:eastAsia="SimHei" w:hAnsi="Time New Roman" w:hint="eastAsia"/>
        </w:rPr>
        <w:t>号《金融法案》，使人人均享有免费初级教育，此外为贫困家庭提供交通费，必要时提供制服及其他学习用品；</w:t>
      </w:r>
    </w:p>
    <w:p w:rsidR="00000000" w:rsidRDefault="00000000">
      <w:pPr>
        <w:numPr>
          <w:ilvl w:val="0"/>
          <w:numId w:val="279"/>
        </w:numPr>
        <w:rPr>
          <w:rFonts w:ascii="Time New Roman" w:eastAsia="SimHei" w:hAnsi="Time New Roman" w:hint="eastAsia"/>
        </w:rPr>
      </w:pPr>
      <w:r>
        <w:rPr>
          <w:rFonts w:ascii="Time New Roman" w:eastAsia="SimHei" w:hAnsi="Time New Roman" w:hint="eastAsia"/>
        </w:rPr>
        <w:t>尤其通过有效降低辍学率，增加教室和教师，为教师和学校视导专员提供初级和继续培训，编写国家统一教科书和提高入学率等手段，来提高教学水平；</w:t>
      </w:r>
    </w:p>
    <w:p w:rsidR="00000000" w:rsidRDefault="00000000">
      <w:pPr>
        <w:numPr>
          <w:ilvl w:val="0"/>
          <w:numId w:val="279"/>
        </w:numPr>
        <w:rPr>
          <w:rFonts w:ascii="Time New Roman" w:eastAsia="SimHei" w:hAnsi="Time New Roman" w:hint="eastAsia"/>
        </w:rPr>
      </w:pPr>
      <w:r>
        <w:rPr>
          <w:rFonts w:ascii="Time New Roman" w:eastAsia="SimHei" w:hAnsi="Time New Roman" w:hint="eastAsia"/>
        </w:rPr>
        <w:t>确保残疾儿童有机会接受正规和职业教育，男孩和女孩以及来自城市、农村和最不发达地区的儿童及处于边缘地位群体的儿童接受教育的机会均等；</w:t>
      </w:r>
    </w:p>
    <w:p w:rsidR="00000000" w:rsidRDefault="00000000">
      <w:pPr>
        <w:numPr>
          <w:ilvl w:val="0"/>
          <w:numId w:val="279"/>
        </w:numPr>
        <w:rPr>
          <w:rFonts w:ascii="Time New Roman" w:eastAsia="SimHei" w:hAnsi="Time New Roman" w:hint="eastAsia"/>
        </w:rPr>
      </w:pPr>
      <w:r>
        <w:rPr>
          <w:rFonts w:ascii="Time New Roman" w:eastAsia="SimHei" w:hAnsi="Time New Roman" w:hint="eastAsia"/>
        </w:rPr>
        <w:t>继续努力将“和平和容忍教育”、儿童权利及其他人权科目纳入小学和中学的课程中；</w:t>
      </w:r>
    </w:p>
    <w:p w:rsidR="00000000" w:rsidRDefault="00000000">
      <w:pPr>
        <w:numPr>
          <w:ilvl w:val="0"/>
          <w:numId w:val="279"/>
        </w:numPr>
        <w:rPr>
          <w:rFonts w:ascii="Time New Roman" w:eastAsia="SimHei" w:hAnsi="Time New Roman" w:hint="eastAsia"/>
        </w:rPr>
      </w:pPr>
      <w:r>
        <w:rPr>
          <w:rFonts w:ascii="Time New Roman" w:eastAsia="SimHei" w:hAnsi="Time New Roman" w:hint="eastAsia"/>
        </w:rPr>
        <w:t>按《公约》第</w:t>
      </w:r>
      <w:r>
        <w:rPr>
          <w:rFonts w:ascii="Time New Roman" w:eastAsia="SimHei" w:hAnsi="Time New Roman" w:hint="eastAsia"/>
        </w:rPr>
        <w:t>29</w:t>
      </w:r>
      <w:r>
        <w:rPr>
          <w:rFonts w:ascii="Time New Roman" w:eastAsia="SimHei" w:hAnsi="Time New Roman" w:hint="eastAsia"/>
        </w:rPr>
        <w:t>条第</w:t>
      </w:r>
      <w:r>
        <w:rPr>
          <w:rFonts w:ascii="Time New Roman" w:eastAsia="SimHei" w:hAnsi="Time New Roman" w:hint="eastAsia"/>
        </w:rPr>
        <w:t>(1)</w:t>
      </w:r>
      <w:r>
        <w:rPr>
          <w:rFonts w:ascii="Time New Roman" w:eastAsia="SimHei" w:hAnsi="Time New Roman" w:hint="eastAsia"/>
        </w:rPr>
        <w:t>款提及的目标和委员会关于教育目标的一般性意见开展教育工作；</w:t>
      </w:r>
    </w:p>
    <w:p w:rsidR="00000000" w:rsidRDefault="00000000">
      <w:pPr>
        <w:numPr>
          <w:ilvl w:val="0"/>
          <w:numId w:val="279"/>
        </w:numPr>
        <w:rPr>
          <w:rFonts w:ascii="Time New Roman" w:eastAsia="SimHei" w:hAnsi="Time New Roman" w:hint="eastAsia"/>
        </w:rPr>
      </w:pPr>
      <w:r>
        <w:rPr>
          <w:rFonts w:ascii="Time New Roman" w:eastAsia="SimHei" w:hAnsi="Time New Roman" w:hint="eastAsia"/>
        </w:rPr>
        <w:t>监测并禁止学校中的体罚行为，并为教师进行替代惩罚措施方面的培训；</w:t>
      </w:r>
    </w:p>
    <w:p w:rsidR="00000000" w:rsidRDefault="00000000">
      <w:pPr>
        <w:numPr>
          <w:ilvl w:val="0"/>
          <w:numId w:val="279"/>
        </w:numPr>
        <w:rPr>
          <w:rFonts w:ascii="Time New Roman" w:eastAsia="SimHei" w:hAnsi="Time New Roman" w:hint="eastAsia"/>
        </w:rPr>
      </w:pPr>
      <w:r>
        <w:rPr>
          <w:rFonts w:ascii="Time New Roman" w:eastAsia="SimHei" w:hAnsi="Time New Roman" w:hint="eastAsia"/>
        </w:rPr>
        <w:t>对以暴力和虐待手段惩罚学生的教师采取措施；</w:t>
      </w:r>
    </w:p>
    <w:p w:rsidR="00000000" w:rsidRDefault="00000000">
      <w:pPr>
        <w:numPr>
          <w:ilvl w:val="0"/>
          <w:numId w:val="279"/>
        </w:numPr>
        <w:rPr>
          <w:rFonts w:ascii="Time New Roman" w:eastAsia="SimHei" w:hAnsi="Time New Roman" w:hint="eastAsia"/>
        </w:rPr>
      </w:pPr>
      <w:r>
        <w:rPr>
          <w:rFonts w:ascii="Time New Roman" w:eastAsia="SimHei" w:hAnsi="Time New Roman" w:hint="eastAsia"/>
        </w:rPr>
        <w:t>建立关心儿童的结构，使学生有机会投诉；</w:t>
      </w:r>
    </w:p>
    <w:p w:rsidR="00000000" w:rsidRDefault="00000000">
      <w:pPr>
        <w:numPr>
          <w:ilvl w:val="0"/>
          <w:numId w:val="279"/>
        </w:numPr>
        <w:rPr>
          <w:rFonts w:ascii="Time New Roman" w:eastAsia="SimHei" w:hAnsi="Time New Roman" w:hint="eastAsia"/>
        </w:rPr>
      </w:pPr>
      <w:r>
        <w:rPr>
          <w:rFonts w:ascii="Time New Roman" w:eastAsia="SimHei" w:hAnsi="Time New Roman" w:hint="eastAsia"/>
        </w:rPr>
        <w:t>采取措施防止学生之间恃强欺弱和性虐待的行为；</w:t>
      </w:r>
    </w:p>
    <w:p w:rsidR="00000000" w:rsidRDefault="00000000">
      <w:pPr>
        <w:numPr>
          <w:ilvl w:val="0"/>
          <w:numId w:val="279"/>
        </w:numPr>
        <w:rPr>
          <w:rFonts w:ascii="Time New Roman" w:eastAsia="SimHei" w:hAnsi="Time New Roman" w:hint="eastAsia"/>
        </w:rPr>
      </w:pPr>
      <w:r>
        <w:rPr>
          <w:rFonts w:ascii="Time New Roman" w:eastAsia="SimHei" w:hAnsi="Time New Roman" w:hint="eastAsia"/>
        </w:rPr>
        <w:t>努力为属于诸如</w:t>
      </w:r>
      <w:r>
        <w:rPr>
          <w:rFonts w:ascii="Time New Roman" w:eastAsia="SimHei" w:hAnsi="Time New Roman"/>
        </w:rPr>
        <w:t>Pygmies</w:t>
      </w:r>
      <w:r>
        <w:rPr>
          <w:rFonts w:ascii="Time New Roman" w:eastAsia="SimHei" w:hAnsi="Time New Roman" w:hint="eastAsia"/>
          <w:lang w:val="fr-CH"/>
        </w:rPr>
        <w:t>等处于边缘地位群体的儿童建立特别教育项目</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79"/>
        </w:numPr>
        <w:rPr>
          <w:rFonts w:ascii="Time New Roman" w:eastAsia="SimHei" w:hAnsi="Time New Roman" w:hint="eastAsia"/>
        </w:rPr>
      </w:pPr>
      <w:r>
        <w:rPr>
          <w:rFonts w:ascii="Time New Roman" w:eastAsia="SimHei" w:hAnsi="Time New Roman" w:hint="eastAsia"/>
        </w:rPr>
        <w:t>鼓励各级儿童参与学校生活；</w:t>
      </w:r>
    </w:p>
    <w:p w:rsidR="00000000" w:rsidRDefault="00000000">
      <w:pPr>
        <w:numPr>
          <w:ilvl w:val="0"/>
          <w:numId w:val="279"/>
        </w:numPr>
        <w:spacing w:after="320"/>
        <w:rPr>
          <w:rFonts w:ascii="Time New Roman" w:eastAsia="SimHei" w:hAnsi="Time New Roman" w:hint="eastAsia"/>
        </w:rPr>
      </w:pPr>
      <w:r>
        <w:rPr>
          <w:rFonts w:ascii="Time New Roman" w:eastAsia="SimHei" w:hAnsi="Time New Roman" w:hint="eastAsia"/>
        </w:rPr>
        <w:t>请儿童基金会和教科文组织提供援助。</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难民儿童、寻求庇护儿童和孤身儿童</w:t>
      </w:r>
    </w:p>
    <w:p w:rsidR="00000000" w:rsidRDefault="00000000">
      <w:pPr>
        <w:rPr>
          <w:rFonts w:hint="eastAsia"/>
        </w:rPr>
      </w:pPr>
      <w:r>
        <w:rPr>
          <w:rFonts w:hint="eastAsia"/>
        </w:rPr>
        <w:tab/>
        <w:t xml:space="preserve">381.  </w:t>
      </w:r>
      <w:r>
        <w:rPr>
          <w:rFonts w:hint="eastAsia"/>
        </w:rPr>
        <w:t>委员会虽然承认在改善难民儿童状况方面所作的努力，但对没有适当标准、程序、政策和方案以保证和保护难民儿童、寻求庇护儿童和孤身儿童的权利表示关注，其中包括其登记、接受适当教育及其他社会服务的权利。</w:t>
      </w:r>
    </w:p>
    <w:p w:rsidR="00000000" w:rsidRDefault="00000000">
      <w:pPr>
        <w:rPr>
          <w:rFonts w:ascii="Time New Roman" w:eastAsia="SimHei" w:hAnsi="Time New Roman" w:hint="eastAsia"/>
        </w:rPr>
      </w:pPr>
      <w:r>
        <w:rPr>
          <w:rFonts w:ascii="Time New Roman" w:eastAsia="SimHei" w:hAnsi="Time New Roman" w:hint="eastAsia"/>
        </w:rPr>
        <w:tab/>
        <w:t xml:space="preserve">382.  </w:t>
      </w:r>
      <w:r>
        <w:rPr>
          <w:rFonts w:ascii="Time New Roman" w:eastAsia="SimHei" w:hAnsi="Time New Roman" w:hint="eastAsia"/>
        </w:rPr>
        <w:t>委员会建议缔约国：</w:t>
      </w:r>
    </w:p>
    <w:p w:rsidR="00000000" w:rsidRDefault="00000000">
      <w:pPr>
        <w:numPr>
          <w:ilvl w:val="0"/>
          <w:numId w:val="280"/>
        </w:numPr>
        <w:rPr>
          <w:rFonts w:ascii="Time New Roman" w:eastAsia="SimHei" w:hAnsi="Time New Roman" w:hint="eastAsia"/>
        </w:rPr>
      </w:pPr>
      <w:r>
        <w:rPr>
          <w:rFonts w:ascii="Time New Roman" w:eastAsia="SimHei" w:hAnsi="Time New Roman" w:hint="eastAsia"/>
        </w:rPr>
        <w:t>建立确定寻求庇护者地位的国家制度，并将难民的权利纳入国内法；</w:t>
      </w:r>
    </w:p>
    <w:p w:rsidR="00000000" w:rsidRDefault="00000000">
      <w:pPr>
        <w:numPr>
          <w:ilvl w:val="0"/>
          <w:numId w:val="280"/>
        </w:numPr>
        <w:rPr>
          <w:rFonts w:ascii="Time New Roman" w:eastAsia="SimHei" w:hAnsi="Time New Roman" w:hint="eastAsia"/>
        </w:rPr>
      </w:pPr>
      <w:r>
        <w:rPr>
          <w:rFonts w:ascii="Time New Roman" w:eastAsia="SimHei" w:hAnsi="Time New Roman" w:hint="eastAsia"/>
        </w:rPr>
        <w:t>紧急建立难民儿童登记制度；</w:t>
      </w:r>
    </w:p>
    <w:p w:rsidR="00000000" w:rsidRDefault="00000000">
      <w:pPr>
        <w:numPr>
          <w:ilvl w:val="0"/>
          <w:numId w:val="280"/>
        </w:numPr>
        <w:rPr>
          <w:rFonts w:ascii="Time New Roman" w:eastAsia="SimHei" w:hAnsi="Time New Roman" w:hint="eastAsia"/>
        </w:rPr>
      </w:pPr>
      <w:r>
        <w:rPr>
          <w:rFonts w:ascii="Time New Roman" w:eastAsia="SimHei" w:hAnsi="Time New Roman" w:hint="eastAsia"/>
        </w:rPr>
        <w:t>考虑批准关于无国籍问题的</w:t>
      </w:r>
      <w:r>
        <w:rPr>
          <w:rFonts w:ascii="Time New Roman" w:eastAsia="SimHei" w:hAnsi="Time New Roman" w:hint="eastAsia"/>
        </w:rPr>
        <w:t>1954</w:t>
      </w:r>
      <w:r>
        <w:rPr>
          <w:rFonts w:ascii="Time New Roman" w:eastAsia="SimHei" w:hAnsi="Time New Roman" w:hint="eastAsia"/>
        </w:rPr>
        <w:t>年和</w:t>
      </w:r>
      <w:r>
        <w:rPr>
          <w:rFonts w:ascii="Time New Roman" w:eastAsia="SimHei" w:hAnsi="Time New Roman" w:hint="eastAsia"/>
        </w:rPr>
        <w:t>1961</w:t>
      </w:r>
      <w:r>
        <w:rPr>
          <w:rFonts w:ascii="Time New Roman" w:eastAsia="SimHei" w:hAnsi="Time New Roman" w:hint="eastAsia"/>
        </w:rPr>
        <w:t>年公约；</w:t>
      </w:r>
    </w:p>
    <w:p w:rsidR="00000000" w:rsidRDefault="00000000">
      <w:pPr>
        <w:numPr>
          <w:ilvl w:val="0"/>
          <w:numId w:val="280"/>
        </w:numPr>
        <w:spacing w:after="320"/>
        <w:rPr>
          <w:rFonts w:ascii="Time New Roman" w:eastAsia="SimHei" w:hAnsi="Time New Roman" w:hint="eastAsia"/>
        </w:rPr>
      </w:pPr>
      <w:r>
        <w:rPr>
          <w:rFonts w:ascii="Time New Roman" w:eastAsia="SimHei" w:hAnsi="Time New Roman" w:hint="eastAsia"/>
        </w:rPr>
        <w:t>继续并扩大与难民专员办事处和儿童基金会等国际机构的合作。</w:t>
      </w:r>
    </w:p>
    <w:p w:rsidR="00000000" w:rsidRDefault="00000000">
      <w:pPr>
        <w:pStyle w:val="Heading4"/>
        <w:rPr>
          <w:rFonts w:hint="eastAsia"/>
        </w:rPr>
      </w:pPr>
      <w:r>
        <w:rPr>
          <w:rFonts w:hint="eastAsia"/>
        </w:rPr>
        <w:t>经济剥削，包括童工问题</w:t>
      </w:r>
    </w:p>
    <w:p w:rsidR="00000000" w:rsidRDefault="00000000">
      <w:pPr>
        <w:rPr>
          <w:rFonts w:hint="eastAsia"/>
        </w:rPr>
      </w:pPr>
      <w:r>
        <w:rPr>
          <w:rFonts w:hint="eastAsia"/>
        </w:rPr>
        <w:tab/>
        <w:t xml:space="preserve">383.  </w:t>
      </w:r>
      <w:r>
        <w:rPr>
          <w:rFonts w:hint="eastAsia"/>
        </w:rPr>
        <w:t>虽然注意到缔约国最近</w:t>
      </w:r>
      <w:r>
        <w:rPr>
          <w:rFonts w:hint="eastAsia"/>
        </w:rPr>
        <w:t>(2001</w:t>
      </w:r>
      <w:r>
        <w:rPr>
          <w:rFonts w:hint="eastAsia"/>
        </w:rPr>
        <w:t>年</w:t>
      </w:r>
      <w:r>
        <w:rPr>
          <w:rFonts w:hint="eastAsia"/>
        </w:rPr>
        <w:t>8</w:t>
      </w:r>
      <w:r>
        <w:rPr>
          <w:rFonts w:hint="eastAsia"/>
        </w:rPr>
        <w:t>月</w:t>
      </w:r>
      <w:r>
        <w:rPr>
          <w:rFonts w:hint="eastAsia"/>
        </w:rPr>
        <w:t>)</w:t>
      </w:r>
      <w:r>
        <w:rPr>
          <w:rFonts w:hint="eastAsia"/>
        </w:rPr>
        <w:t>批准了劳工组织《准予就业最低年龄公约》</w:t>
      </w:r>
      <w:r>
        <w:rPr>
          <w:rFonts w:hint="eastAsia"/>
        </w:rPr>
        <w:t>(</w:t>
      </w:r>
      <w:r>
        <w:rPr>
          <w:rFonts w:hint="eastAsia"/>
        </w:rPr>
        <w:t>第</w:t>
      </w:r>
      <w:r>
        <w:rPr>
          <w:rFonts w:hint="eastAsia"/>
        </w:rPr>
        <w:t>138</w:t>
      </w:r>
      <w:r>
        <w:rPr>
          <w:rFonts w:hint="eastAsia"/>
        </w:rPr>
        <w:t>号</w:t>
      </w:r>
      <w:r>
        <w:rPr>
          <w:rFonts w:hint="eastAsia"/>
        </w:rPr>
        <w:t>)</w:t>
      </w:r>
      <w:r>
        <w:rPr>
          <w:rFonts w:hint="eastAsia"/>
        </w:rPr>
        <w:t>，但委员会深表关切的是，缔约国中童工现象极为普遍，儿童年龄很小并可以长时间工作，这种情况不利于其发育和入学。委员会还对属于诸如</w:t>
      </w:r>
      <w:r>
        <w:t>Pygmies</w:t>
      </w:r>
      <w:r>
        <w:rPr>
          <w:rFonts w:hint="eastAsia"/>
        </w:rPr>
        <w:t>和</w:t>
      </w:r>
      <w:r>
        <w:t>Kirdi</w:t>
      </w:r>
      <w:r>
        <w:rPr>
          <w:rFonts w:hint="eastAsia"/>
        </w:rPr>
        <w:t>等某些群体的儿童被迫劳动的做法表示关注。</w:t>
      </w:r>
    </w:p>
    <w:p w:rsidR="00000000" w:rsidRDefault="00000000">
      <w:pPr>
        <w:rPr>
          <w:rFonts w:ascii="Time New Roman" w:eastAsia="SimHei" w:hAnsi="Time New Roman" w:hint="eastAsia"/>
        </w:rPr>
      </w:pPr>
      <w:r>
        <w:rPr>
          <w:rFonts w:ascii="Time New Roman" w:eastAsia="SimHei" w:hAnsi="Time New Roman" w:hint="eastAsia"/>
        </w:rPr>
        <w:tab/>
        <w:t xml:space="preserve">384.  </w:t>
      </w:r>
      <w:r>
        <w:rPr>
          <w:rFonts w:ascii="Time New Roman" w:eastAsia="SimHei" w:hAnsi="Time New Roman" w:hint="eastAsia"/>
        </w:rPr>
        <w:t>委员会建议缔约国：</w:t>
      </w:r>
    </w:p>
    <w:p w:rsidR="00000000" w:rsidRDefault="00000000">
      <w:pPr>
        <w:numPr>
          <w:ilvl w:val="0"/>
          <w:numId w:val="281"/>
        </w:numPr>
        <w:rPr>
          <w:rFonts w:ascii="Time New Roman" w:eastAsia="SimHei" w:hAnsi="Time New Roman" w:hint="eastAsia"/>
          <w:lang w:val="fr-CH"/>
        </w:rPr>
      </w:pPr>
      <w:r>
        <w:rPr>
          <w:rFonts w:ascii="Time New Roman" w:eastAsia="SimHei" w:hAnsi="Time New Roman" w:hint="eastAsia"/>
          <w:lang w:val="fr-CH"/>
        </w:rPr>
        <w:t>考虑批准劳工组织《关于禁止和立即采取行动消除最恶劣形式童工公约》</w:t>
      </w:r>
      <w:r>
        <w:rPr>
          <w:rFonts w:ascii="Time New Roman" w:eastAsia="SimHei" w:hAnsi="Time New Roman" w:hint="eastAsia"/>
          <w:lang w:val="fr-CH"/>
        </w:rPr>
        <w:t>(</w:t>
      </w:r>
      <w:r>
        <w:rPr>
          <w:rFonts w:ascii="Time New Roman" w:eastAsia="SimHei" w:hAnsi="Time New Roman" w:hint="eastAsia"/>
          <w:lang w:val="fr-CH"/>
        </w:rPr>
        <w:t>第</w:t>
      </w:r>
      <w:r>
        <w:rPr>
          <w:rFonts w:ascii="Time New Roman" w:eastAsia="SimHei" w:hAnsi="Time New Roman" w:hint="eastAsia"/>
          <w:lang w:val="fr-CH"/>
        </w:rPr>
        <w:t>182</w:t>
      </w:r>
      <w:r>
        <w:rPr>
          <w:rFonts w:ascii="Time New Roman" w:eastAsia="SimHei" w:hAnsi="Time New Roman" w:hint="eastAsia"/>
          <w:lang w:val="fr-CH"/>
        </w:rPr>
        <w:t>号</w:t>
      </w:r>
      <w:r>
        <w:rPr>
          <w:rFonts w:ascii="Time New Roman" w:eastAsia="SimHei" w:hAnsi="Time New Roman" w:hint="eastAsia"/>
          <w:lang w:val="fr-CH"/>
        </w:rPr>
        <w:t>)</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1"/>
        </w:numPr>
        <w:rPr>
          <w:rFonts w:ascii="Time New Roman" w:eastAsia="SimHei" w:hAnsi="Time New Roman" w:hint="eastAsia"/>
          <w:lang w:val="fr-CH"/>
        </w:rPr>
      </w:pPr>
      <w:r>
        <w:rPr>
          <w:rFonts w:ascii="Time New Roman" w:eastAsia="SimHei" w:hAnsi="Time New Roman" w:hint="eastAsia"/>
          <w:lang w:val="fr-CH"/>
        </w:rPr>
        <w:t>通过并执行打击童工行为的国家行动计划</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1"/>
        </w:numPr>
        <w:rPr>
          <w:rFonts w:ascii="Time New Roman" w:eastAsia="SimHei" w:hAnsi="Time New Roman" w:hint="eastAsia"/>
          <w:lang w:val="fr-CH"/>
        </w:rPr>
      </w:pPr>
      <w:r>
        <w:rPr>
          <w:rFonts w:ascii="Time New Roman" w:eastAsia="SimHei" w:hAnsi="Time New Roman" w:hint="eastAsia"/>
          <w:lang w:val="fr-CH"/>
        </w:rPr>
        <w:t>加强执行劳工法，增加劳工检察专员的人数</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1"/>
        </w:numPr>
        <w:spacing w:after="320"/>
        <w:rPr>
          <w:rFonts w:ascii="Time New Roman" w:eastAsia="SimHei" w:hAnsi="Time New Roman" w:hint="eastAsia"/>
          <w:lang w:val="fr-CH"/>
        </w:rPr>
      </w:pPr>
      <w:r>
        <w:rPr>
          <w:rFonts w:ascii="Time New Roman" w:eastAsia="SimHei" w:hAnsi="Time New Roman" w:hint="eastAsia"/>
          <w:lang w:val="fr-CH"/>
        </w:rPr>
        <w:t>继续请劳工组织提供援助，以参与消除童工现象国际方案的工作。</w:t>
      </w:r>
    </w:p>
    <w:p w:rsidR="00000000" w:rsidRDefault="00000000">
      <w:pPr>
        <w:pStyle w:val="Heading4"/>
        <w:rPr>
          <w:rFonts w:hint="eastAsia"/>
          <w:lang w:val="fr-CH"/>
        </w:rPr>
      </w:pPr>
      <w:r>
        <w:rPr>
          <w:rFonts w:hint="eastAsia"/>
          <w:lang w:val="fr-CH"/>
        </w:rPr>
        <w:t>买卖、贩运和绑架儿童</w:t>
      </w:r>
    </w:p>
    <w:p w:rsidR="00000000" w:rsidRDefault="00000000">
      <w:pPr>
        <w:rPr>
          <w:rFonts w:hint="eastAsia"/>
          <w:lang w:val="fr-CH"/>
        </w:rPr>
      </w:pPr>
      <w:r>
        <w:rPr>
          <w:rFonts w:hint="eastAsia"/>
          <w:lang w:val="fr-CH"/>
        </w:rPr>
        <w:tab/>
        <w:t xml:space="preserve">385.  </w:t>
      </w:r>
      <w:r>
        <w:rPr>
          <w:rFonts w:hint="eastAsia"/>
          <w:lang w:val="fr-CH"/>
        </w:rPr>
        <w:t>委员会对大量儿童被父母出卖并随后在劳工市场遭受剥削的现象深表关注。委员会还对指称有贩运儿童在缔约国和邻国进行剥削事件的情况表示关注。委员会进一步对可能利用跨国收养进行贩运行为表示关注。</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386.  </w:t>
      </w:r>
      <w:r>
        <w:rPr>
          <w:rFonts w:ascii="Time New Roman" w:eastAsia="SimHei" w:hAnsi="Time New Roman" w:hint="eastAsia"/>
          <w:lang w:val="fr-CH"/>
        </w:rPr>
        <w:t>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2"/>
        </w:numPr>
        <w:rPr>
          <w:rFonts w:ascii="Time New Roman" w:eastAsia="SimHei" w:hAnsi="Time New Roman" w:hint="eastAsia"/>
          <w:lang w:val="fr-CH"/>
        </w:rPr>
      </w:pPr>
      <w:r>
        <w:rPr>
          <w:rFonts w:ascii="Time New Roman" w:eastAsia="SimHei" w:hAnsi="Time New Roman" w:hint="eastAsia"/>
          <w:lang w:val="fr-CH"/>
        </w:rPr>
        <w:t>采取措施防止和打击贩卖儿童的行为，这些措施包括特别针对父母的宣传活动和教育方案</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2"/>
        </w:numPr>
        <w:rPr>
          <w:rFonts w:ascii="Time New Roman" w:eastAsia="SimHei" w:hAnsi="Time New Roman" w:hint="eastAsia"/>
          <w:lang w:val="fr-CH"/>
        </w:rPr>
      </w:pPr>
      <w:r>
        <w:rPr>
          <w:rFonts w:ascii="Time New Roman" w:eastAsia="SimHei" w:hAnsi="Time New Roman" w:hint="eastAsia"/>
          <w:lang w:val="fr-CH"/>
        </w:rPr>
        <w:t>为受害儿童与家人团聚提供便利，并为他们提供适当的关怀和重返社会的帮助</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2"/>
        </w:numPr>
        <w:spacing w:after="320"/>
        <w:rPr>
          <w:rFonts w:ascii="Time New Roman" w:eastAsia="SimHei" w:hAnsi="Time New Roman" w:hint="eastAsia"/>
          <w:lang w:val="fr-CH"/>
        </w:rPr>
      </w:pPr>
      <w:r>
        <w:rPr>
          <w:rFonts w:ascii="Time New Roman" w:eastAsia="SimHei" w:hAnsi="Time New Roman" w:hint="eastAsia"/>
          <w:lang w:val="fr-CH"/>
        </w:rPr>
        <w:t>批准</w:t>
      </w:r>
      <w:r>
        <w:rPr>
          <w:rFonts w:ascii="Time New Roman" w:eastAsia="SimHei" w:hAnsi="Time New Roman" w:hint="eastAsia"/>
          <w:lang w:val="fr-CH"/>
        </w:rPr>
        <w:t>1980</w:t>
      </w:r>
      <w:r>
        <w:rPr>
          <w:rFonts w:ascii="Time New Roman" w:eastAsia="SimHei" w:hAnsi="Time New Roman" w:hint="eastAsia"/>
          <w:lang w:val="fr-CH"/>
        </w:rPr>
        <w:t>年《国际儿童拐骗事件的民事问题海牙公约》。</w:t>
      </w:r>
    </w:p>
    <w:p w:rsidR="00000000" w:rsidRDefault="00000000">
      <w:pPr>
        <w:pStyle w:val="Heading4"/>
        <w:rPr>
          <w:rFonts w:hint="eastAsia"/>
          <w:lang w:val="fr-CH"/>
        </w:rPr>
      </w:pPr>
      <w:r>
        <w:rPr>
          <w:rFonts w:hint="eastAsia"/>
          <w:lang w:val="fr-CH"/>
        </w:rPr>
        <w:t>街头儿童</w:t>
      </w:r>
    </w:p>
    <w:p w:rsidR="00000000" w:rsidRDefault="00000000">
      <w:pPr>
        <w:rPr>
          <w:rFonts w:hint="eastAsia"/>
          <w:lang w:val="fr-CH"/>
        </w:rPr>
      </w:pPr>
      <w:r>
        <w:rPr>
          <w:rFonts w:hint="eastAsia"/>
          <w:lang w:val="fr-CH"/>
        </w:rPr>
        <w:tab/>
        <w:t xml:space="preserve">387.  </w:t>
      </w:r>
      <w:r>
        <w:rPr>
          <w:rFonts w:hint="eastAsia"/>
          <w:lang w:val="fr-CH"/>
        </w:rPr>
        <w:t>委员会对街头儿童越来越多，并对缺乏解决这一问题的专门机制和为这些儿童提供适当援助表示关注。</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388.  </w:t>
      </w:r>
      <w:r>
        <w:rPr>
          <w:rFonts w:ascii="Time New Roman" w:eastAsia="SimHei" w:hAnsi="Time New Roman" w:hint="eastAsia"/>
          <w:lang w:val="fr-CH"/>
        </w:rPr>
        <w:t>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3"/>
        </w:numPr>
        <w:rPr>
          <w:rFonts w:ascii="Time New Roman" w:eastAsia="SimHei" w:hAnsi="Time New Roman" w:hint="eastAsia"/>
          <w:lang w:val="fr-CH"/>
        </w:rPr>
      </w:pPr>
      <w:r>
        <w:rPr>
          <w:rFonts w:ascii="Time New Roman" w:eastAsia="SimHei" w:hAnsi="Time New Roman" w:hint="eastAsia"/>
          <w:lang w:val="fr-CH"/>
        </w:rPr>
        <w:t>确保街头儿童得到适当的营养、衣物、住房、保健和教育机会，其中包括职业和求生技能培训，以支持其全面发展</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3"/>
        </w:numPr>
        <w:rPr>
          <w:rFonts w:ascii="Time New Roman" w:eastAsia="SimHei" w:hAnsi="Time New Roman" w:hint="eastAsia"/>
          <w:lang w:val="fr-CH"/>
        </w:rPr>
      </w:pPr>
      <w:r>
        <w:rPr>
          <w:rFonts w:ascii="Time New Roman" w:eastAsia="SimHei" w:hAnsi="Time New Roman" w:hint="eastAsia"/>
          <w:lang w:val="fr-CH"/>
        </w:rPr>
        <w:t>确保这些儿童得到针对身体虐待、性虐待和药物滥用方面的康复和重返社会的服务</w:t>
      </w:r>
      <w:r>
        <w:rPr>
          <w:rFonts w:ascii="Time New Roman" w:eastAsia="SimHei" w:hAnsi="Time New Roman"/>
          <w:lang w:val="fr-CH"/>
        </w:rPr>
        <w:t> </w:t>
      </w:r>
      <w:r>
        <w:rPr>
          <w:rFonts w:ascii="Time New Roman" w:eastAsia="SimHei" w:hAnsi="Time New Roman" w:hint="eastAsia"/>
          <w:lang w:val="fr-CH"/>
        </w:rPr>
        <w:t>；免受警察野蛮行为之害</w:t>
      </w:r>
      <w:r>
        <w:rPr>
          <w:rFonts w:ascii="Time New Roman" w:eastAsia="SimHei" w:hAnsi="Time New Roman"/>
          <w:lang w:val="fr-CH"/>
        </w:rPr>
        <w:t> </w:t>
      </w:r>
      <w:r>
        <w:rPr>
          <w:rFonts w:ascii="Time New Roman" w:eastAsia="SimHei" w:hAnsi="Time New Roman" w:hint="eastAsia"/>
          <w:lang w:val="fr-CH"/>
        </w:rPr>
        <w:t>；以及得到与家人和解的服务</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3"/>
        </w:numPr>
        <w:spacing w:after="320"/>
        <w:rPr>
          <w:rFonts w:ascii="Time New Roman" w:eastAsia="SimHei" w:hAnsi="Time New Roman" w:hint="eastAsia"/>
          <w:lang w:val="fr-CH"/>
        </w:rPr>
      </w:pPr>
      <w:r>
        <w:rPr>
          <w:rFonts w:ascii="Time New Roman" w:eastAsia="SimHei" w:hAnsi="Time New Roman" w:hint="eastAsia"/>
          <w:lang w:val="fr-CH"/>
        </w:rPr>
        <w:t>对这一现象的原因和范围进行研究，制定综合战略，处理街头儿童人数居高不下的问题，争取防止这一现象的发生和降低其严重性。</w:t>
      </w:r>
    </w:p>
    <w:p w:rsidR="00000000" w:rsidRDefault="00000000">
      <w:pPr>
        <w:pStyle w:val="Heading4"/>
        <w:rPr>
          <w:rFonts w:hint="eastAsia"/>
          <w:lang w:val="fr-CH"/>
        </w:rPr>
      </w:pPr>
      <w:r>
        <w:rPr>
          <w:rFonts w:hint="eastAsia"/>
          <w:lang w:val="fr-CH"/>
        </w:rPr>
        <w:t>商业色情剥削和色情制品</w:t>
      </w:r>
    </w:p>
    <w:p w:rsidR="00000000" w:rsidRDefault="00000000">
      <w:pPr>
        <w:rPr>
          <w:rFonts w:hint="eastAsia"/>
          <w:lang w:val="fr-CH"/>
        </w:rPr>
      </w:pPr>
      <w:r>
        <w:rPr>
          <w:rFonts w:hint="eastAsia"/>
          <w:lang w:val="fr-CH"/>
        </w:rPr>
        <w:tab/>
        <w:t xml:space="preserve">389.  </w:t>
      </w:r>
      <w:r>
        <w:rPr>
          <w:rFonts w:hint="eastAsia"/>
          <w:lang w:val="fr-CH"/>
        </w:rPr>
        <w:t>令委员会关注的是，商业色情剥削，包括卖淫和色情制品，使越来越多的儿童深受其害，特别是那些作童工的儿童和街头儿童。委员会还对没有足够的方案帮助受此种虐待和剥削之害的儿童身心恢复和重返社会表示关注。</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t xml:space="preserve">390.  </w:t>
      </w:r>
      <w:r>
        <w:rPr>
          <w:rFonts w:ascii="Time New Roman" w:eastAsia="SimHei" w:hAnsi="Time New Roman" w:hint="eastAsia"/>
          <w:lang w:val="fr-CH"/>
        </w:rPr>
        <w:t>根据《公约》第</w:t>
      </w:r>
      <w:r>
        <w:rPr>
          <w:rFonts w:ascii="Time New Roman" w:eastAsia="SimHei" w:hAnsi="Time New Roman" w:hint="eastAsia"/>
          <w:lang w:val="fr-CH"/>
        </w:rPr>
        <w:t>34</w:t>
      </w:r>
      <w:r>
        <w:rPr>
          <w:rFonts w:ascii="Time New Roman" w:eastAsia="SimHei" w:hAnsi="Time New Roman" w:hint="eastAsia"/>
          <w:lang w:val="fr-CH"/>
        </w:rPr>
        <w:t>条及相关条款，委员会建议缔约国开展研究，评估对儿童进行商业色情剥削，包括卖淫和色情制品的程度，并根据</w:t>
      </w:r>
      <w:r>
        <w:rPr>
          <w:rFonts w:ascii="Time New Roman" w:eastAsia="SimHei" w:hAnsi="Time New Roman" w:hint="eastAsia"/>
          <w:lang w:val="fr-CH"/>
        </w:rPr>
        <w:t>1996</w:t>
      </w:r>
      <w:r>
        <w:rPr>
          <w:rFonts w:ascii="Time New Roman" w:eastAsia="SimHei" w:hAnsi="Time New Roman" w:hint="eastAsia"/>
          <w:lang w:val="fr-CH"/>
        </w:rPr>
        <w:t>年在斯德哥尔摩举行的反对利用儿童从事商业色情活动世界大会上通过的《宣言和行动议程》，执行适当的政策和方案，禁止这些行为，并帮助受害儿童重返社会和获得康复。</w:t>
      </w:r>
    </w:p>
    <w:p w:rsidR="00000000" w:rsidRDefault="00000000">
      <w:pPr>
        <w:pStyle w:val="Heading4"/>
        <w:rPr>
          <w:rFonts w:hint="eastAsia"/>
          <w:lang w:val="fr-CH"/>
        </w:rPr>
      </w:pPr>
      <w:r>
        <w:rPr>
          <w:rFonts w:hint="eastAsia"/>
          <w:lang w:val="fr-CH"/>
        </w:rPr>
        <w:t>少年司法</w:t>
      </w:r>
    </w:p>
    <w:p w:rsidR="00000000" w:rsidRDefault="00000000">
      <w:pPr>
        <w:rPr>
          <w:rFonts w:hint="eastAsia"/>
          <w:lang w:val="fr-CH"/>
        </w:rPr>
      </w:pPr>
      <w:r>
        <w:rPr>
          <w:rFonts w:hint="eastAsia"/>
          <w:lang w:val="fr-CH"/>
        </w:rPr>
        <w:tab/>
        <w:t xml:space="preserve">391.  </w:t>
      </w:r>
      <w:r>
        <w:rPr>
          <w:rFonts w:hint="eastAsia"/>
          <w:lang w:val="fr-CH"/>
        </w:rPr>
        <w:t>虽然承认缔约国在此方面所做的努力，包括立法、法令和部级通知，但委员会仍对在全国建立能运作的少年司法制度方面取得的进展有限表示关注。委员会尤其对没有设立少年法庭和少年问题法官，并对这一领域缺少社会工作人员和教师表示关注。另外，令委员会深表关切的是，主要由于拘留和监狱设施人满为患致使拘留条件差，审前拘留超过期限、时间过长，审讯少年案件的等候时间太长，诉讼后没有为少年提供重返和重新融入社会方面的援助，没有对法官、检察官和监狱工作人员进行系统培训。注意到对</w:t>
      </w:r>
      <w:r>
        <w:rPr>
          <w:rFonts w:hint="eastAsia"/>
          <w:lang w:val="fr-CH"/>
        </w:rPr>
        <w:t>14</w:t>
      </w:r>
      <w:r>
        <w:rPr>
          <w:rFonts w:hint="eastAsia"/>
          <w:lang w:val="fr-CH"/>
        </w:rPr>
        <w:t>岁以下的儿童没有任何刑法手段，但委员会仍对刑事责任年龄太低</w:t>
      </w:r>
      <w:r>
        <w:rPr>
          <w:rFonts w:hint="eastAsia"/>
          <w:lang w:val="fr-CH"/>
        </w:rPr>
        <w:t>(10</w:t>
      </w:r>
      <w:r>
        <w:rPr>
          <w:rFonts w:hint="eastAsia"/>
          <w:lang w:val="fr-CH"/>
        </w:rPr>
        <w:t>岁</w:t>
      </w:r>
      <w:r>
        <w:rPr>
          <w:rFonts w:hint="eastAsia"/>
          <w:lang w:val="fr-CH"/>
        </w:rPr>
        <w:t>)</w:t>
      </w:r>
      <w:r>
        <w:rPr>
          <w:rFonts w:hint="eastAsia"/>
          <w:lang w:val="fr-CH"/>
        </w:rPr>
        <w:t>表示关注。</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392.  </w:t>
      </w:r>
      <w:r>
        <w:rPr>
          <w:rFonts w:ascii="Time New Roman" w:eastAsia="SimHei" w:hAnsi="Time New Roman" w:hint="eastAsia"/>
          <w:lang w:val="fr-CH"/>
        </w:rPr>
        <w:t>委员会建议缔约国采取额外措施，本着《公约》的精神，尤其是第</w:t>
      </w:r>
      <w:r>
        <w:rPr>
          <w:rFonts w:ascii="Time New Roman" w:eastAsia="SimHei" w:hAnsi="Time New Roman" w:hint="eastAsia"/>
          <w:lang w:val="fr-CH"/>
        </w:rPr>
        <w:t>37</w:t>
      </w:r>
      <w:r>
        <w:rPr>
          <w:rFonts w:ascii="Time New Roman" w:eastAsia="SimHei" w:hAnsi="Time New Roman" w:hint="eastAsia"/>
          <w:lang w:val="fr-CH"/>
        </w:rPr>
        <w:t>条、第</w:t>
      </w:r>
      <w:r>
        <w:rPr>
          <w:rFonts w:ascii="Time New Roman" w:eastAsia="SimHei" w:hAnsi="Time New Roman" w:hint="eastAsia"/>
          <w:lang w:val="fr-CH"/>
        </w:rPr>
        <w:t>40</w:t>
      </w:r>
      <w:r>
        <w:rPr>
          <w:rFonts w:ascii="Time New Roman" w:eastAsia="SimHei" w:hAnsi="Time New Roman" w:hint="eastAsia"/>
          <w:lang w:val="fr-CH"/>
        </w:rPr>
        <w:t>条和第</w:t>
      </w:r>
      <w:r>
        <w:rPr>
          <w:rFonts w:ascii="Time New Roman" w:eastAsia="SimHei" w:hAnsi="Time New Roman" w:hint="eastAsia"/>
          <w:lang w:val="fr-CH"/>
        </w:rPr>
        <w:t>39</w:t>
      </w:r>
      <w:r>
        <w:rPr>
          <w:rFonts w:ascii="Time New Roman" w:eastAsia="SimHei" w:hAnsi="Time New Roman" w:hint="eastAsia"/>
          <w:lang w:val="fr-CH"/>
        </w:rPr>
        <w:t>条，并本着联合国在少年司法领域中的其他标准的精神，其中包括《联合国少年司法最低限度标准规则》</w:t>
      </w:r>
      <w:r>
        <w:rPr>
          <w:rFonts w:ascii="Time New Roman" w:eastAsia="SimHei" w:hAnsi="Time New Roman" w:hint="eastAsia"/>
          <w:lang w:val="fr-CH"/>
        </w:rPr>
        <w:t>(</w:t>
      </w:r>
      <w:r>
        <w:rPr>
          <w:rFonts w:ascii="Time New Roman" w:eastAsia="SimHei" w:hAnsi="Time New Roman" w:hint="eastAsia"/>
          <w:lang w:val="fr-CH"/>
        </w:rPr>
        <w:t>《北京规则》</w:t>
      </w:r>
      <w:r>
        <w:rPr>
          <w:rFonts w:ascii="Time New Roman" w:eastAsia="SimHei" w:hAnsi="Time New Roman" w:hint="eastAsia"/>
          <w:lang w:val="fr-CH"/>
        </w:rPr>
        <w:t>)</w:t>
      </w:r>
      <w:r>
        <w:rPr>
          <w:rFonts w:ascii="Time New Roman" w:eastAsia="SimHei" w:hAnsi="Time New Roman" w:hint="eastAsia"/>
          <w:lang w:val="fr-CH"/>
        </w:rPr>
        <w:t>、《联合国预防少年犯罪准则》</w:t>
      </w:r>
      <w:r>
        <w:rPr>
          <w:rFonts w:ascii="Time New Roman" w:eastAsia="SimHei" w:hAnsi="Time New Roman" w:hint="eastAsia"/>
          <w:lang w:val="fr-CH"/>
        </w:rPr>
        <w:t>(</w:t>
      </w:r>
      <w:r>
        <w:rPr>
          <w:rFonts w:ascii="Time New Roman" w:eastAsia="SimHei" w:hAnsi="Time New Roman" w:hint="eastAsia"/>
          <w:lang w:val="fr-CH"/>
        </w:rPr>
        <w:t>《利雅得准则》</w:t>
      </w:r>
      <w:r>
        <w:rPr>
          <w:rFonts w:ascii="Time New Roman" w:eastAsia="SimHei" w:hAnsi="Time New Roman" w:hint="eastAsia"/>
          <w:lang w:val="fr-CH"/>
        </w:rPr>
        <w:t>)</w:t>
      </w:r>
      <w:r>
        <w:rPr>
          <w:rFonts w:ascii="Time New Roman" w:eastAsia="SimHei" w:hAnsi="Time New Roman" w:hint="eastAsia"/>
          <w:lang w:val="fr-CH"/>
        </w:rPr>
        <w:t>、《联合国保护被剥夺自由少年规则》和《维也纳刑事司法系统中儿童问题行动指南》，对少年司法制度进行改革。</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393.  </w:t>
      </w:r>
      <w:r>
        <w:rPr>
          <w:rFonts w:ascii="Time New Roman" w:eastAsia="SimHei" w:hAnsi="Time New Roman" w:hint="eastAsia"/>
          <w:lang w:val="fr-CH"/>
        </w:rPr>
        <w:t>此外，委员会建议缔约国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rPr>
          <w:rFonts w:ascii="Time New Roman" w:eastAsia="SimHei" w:hAnsi="Time New Roman" w:hint="eastAsia"/>
          <w:lang w:val="fr-CH"/>
        </w:rPr>
      </w:pPr>
      <w:r>
        <w:rPr>
          <w:rFonts w:ascii="Time New Roman" w:eastAsia="SimHei" w:hAnsi="Time New Roman" w:hint="eastAsia"/>
          <w:lang w:val="fr-CH"/>
        </w:rPr>
        <w:t>提高刑事责任年龄</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rPr>
          <w:rFonts w:ascii="Time New Roman" w:eastAsia="SimHei" w:hAnsi="Time New Roman" w:hint="eastAsia"/>
          <w:lang w:val="fr-CH"/>
        </w:rPr>
      </w:pPr>
      <w:r>
        <w:rPr>
          <w:rFonts w:ascii="Time New Roman" w:eastAsia="SimHei" w:hAnsi="Time New Roman" w:hint="eastAsia"/>
          <w:lang w:val="fr-CH"/>
        </w:rPr>
        <w:t>采取一切必要措施，确保在该国所有地区设立少年法庭，并任命受过培训的少年问题法官</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rPr>
          <w:rFonts w:ascii="Time New Roman" w:eastAsia="SimHei" w:hAnsi="Time New Roman" w:hint="eastAsia"/>
          <w:lang w:val="fr-CH"/>
        </w:rPr>
      </w:pPr>
      <w:r>
        <w:rPr>
          <w:rFonts w:ascii="Time New Roman" w:eastAsia="SimHei" w:hAnsi="Time New Roman" w:hint="eastAsia"/>
          <w:lang w:val="fr-CH"/>
        </w:rPr>
        <w:t>将剥夺自由仅仅作为最后手段，而且使其限期尽可能短，并依法限制审前拘留的时间</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rPr>
          <w:rFonts w:ascii="Time New Roman" w:eastAsia="SimHei" w:hAnsi="Time New Roman" w:hint="eastAsia"/>
          <w:lang w:val="fr-CH"/>
        </w:rPr>
      </w:pPr>
      <w:r>
        <w:rPr>
          <w:rFonts w:ascii="Time New Roman" w:eastAsia="SimHei" w:hAnsi="Time New Roman" w:hint="eastAsia"/>
          <w:lang w:val="fr-CH"/>
        </w:rPr>
        <w:t>在诉讼初期即为儿童提供法律援助</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rPr>
          <w:rFonts w:ascii="Time New Roman" w:eastAsia="SimHei" w:hAnsi="Time New Roman" w:hint="eastAsia"/>
          <w:lang w:val="fr-CH"/>
        </w:rPr>
      </w:pPr>
      <w:r>
        <w:rPr>
          <w:rFonts w:ascii="Time New Roman" w:eastAsia="SimHei" w:hAnsi="Time New Roman" w:hint="eastAsia"/>
          <w:lang w:val="fr-CH"/>
        </w:rPr>
        <w:t>保护被剥夺自由儿童的权利，并通过包括处理监狱人满为患的问题和为儿童设立适合其年龄和需求的条件的特别监狱在内的方式，改善拘留和囚禁条件，同时保证在全国的监狱和审前拘留所中将儿童与成年人隔离</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rPr>
          <w:rFonts w:ascii="Time New Roman" w:eastAsia="SimHei" w:hAnsi="Time New Roman" w:hint="eastAsia"/>
          <w:lang w:val="fr-CH"/>
        </w:rPr>
      </w:pPr>
      <w:r>
        <w:rPr>
          <w:rFonts w:ascii="Time New Roman" w:eastAsia="SimHei" w:hAnsi="Time New Roman" w:hint="eastAsia"/>
          <w:lang w:val="fr-CH"/>
        </w:rPr>
        <w:t>确保犯法的儿童不会与成年人受到相同的制裁</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rPr>
          <w:rFonts w:ascii="Time New Roman" w:eastAsia="SimHei" w:hAnsi="Time New Roman" w:hint="eastAsia"/>
          <w:lang w:val="fr-CH"/>
        </w:rPr>
      </w:pPr>
      <w:r>
        <w:rPr>
          <w:rFonts w:ascii="Time New Roman" w:eastAsia="SimHei" w:hAnsi="Time New Roman" w:hint="eastAsia"/>
          <w:lang w:val="fr-CH"/>
        </w:rPr>
        <w:t>确保正在受少年司法制度处罚的儿童定期与家人接触</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rPr>
          <w:rFonts w:ascii="Time New Roman" w:eastAsia="SimHei" w:hAnsi="Time New Roman" w:hint="eastAsia"/>
          <w:lang w:val="fr-CH"/>
        </w:rPr>
      </w:pPr>
      <w:r>
        <w:rPr>
          <w:rFonts w:ascii="Time New Roman" w:eastAsia="SimHei" w:hAnsi="Time New Roman" w:hint="eastAsia"/>
          <w:lang w:val="fr-CH"/>
        </w:rPr>
        <w:t>由独立医疗人员对囚犯进行定期体检</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rPr>
          <w:rFonts w:ascii="Time New Roman" w:eastAsia="SimHei" w:hAnsi="Time New Roman" w:hint="eastAsia"/>
          <w:lang w:val="fr-CH"/>
        </w:rPr>
      </w:pPr>
      <w:r>
        <w:rPr>
          <w:rFonts w:ascii="Time New Roman" w:eastAsia="SimHei" w:hAnsi="Time New Roman" w:hint="eastAsia"/>
          <w:lang w:val="fr-CH"/>
        </w:rPr>
        <w:t>建立独立的关心儿童并可为儿童使用的儿童投诉制度</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rPr>
          <w:rFonts w:ascii="Time New Roman" w:eastAsia="SimHei" w:hAnsi="Time New Roman" w:hint="eastAsia"/>
          <w:lang w:val="fr-CH"/>
        </w:rPr>
      </w:pPr>
      <w:r>
        <w:rPr>
          <w:rFonts w:ascii="Time New Roman" w:eastAsia="SimHei" w:hAnsi="Time New Roman" w:hint="eastAsia"/>
          <w:lang w:val="fr-CH"/>
        </w:rPr>
        <w:t>为所有介入少年司法制度的专业人员制定关于相关国际标准的培训方案</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rPr>
          <w:rFonts w:ascii="Time New Roman" w:eastAsia="SimHei" w:hAnsi="Time New Roman" w:hint="eastAsia"/>
          <w:lang w:val="fr-CH"/>
        </w:rPr>
      </w:pPr>
      <w:r>
        <w:rPr>
          <w:rFonts w:ascii="Time New Roman" w:eastAsia="SimHei" w:hAnsi="Time New Roman" w:hint="eastAsia"/>
          <w:lang w:val="fr-CH"/>
        </w:rPr>
        <w:t>尽一切努力建立使少年在诉讼后能重返和重新融入社会的方案</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84"/>
        </w:numPr>
        <w:spacing w:after="320"/>
        <w:rPr>
          <w:rFonts w:hint="eastAsia"/>
          <w:lang w:val="fr-CH"/>
        </w:rPr>
      </w:pPr>
      <w:r>
        <w:rPr>
          <w:rFonts w:ascii="Time New Roman" w:eastAsia="SimHei" w:hAnsi="Time New Roman" w:hint="eastAsia"/>
          <w:lang w:val="fr-CH"/>
        </w:rPr>
        <w:t>通过联合国少年司法问题技术咨询和援助协调小组，尤其请人权事务高级专员办事处、联合国国际预防犯罪中心、国际少年司法网络和儿童基金会等组织，在少年司法和警察培训方面提供技术援助。</w:t>
      </w:r>
    </w:p>
    <w:p w:rsidR="00000000" w:rsidRDefault="00000000">
      <w:pPr>
        <w:pStyle w:val="Heading4"/>
        <w:rPr>
          <w:rFonts w:hint="eastAsia"/>
          <w:lang w:val="fr-CH"/>
        </w:rPr>
      </w:pPr>
      <w:r>
        <w:rPr>
          <w:rFonts w:hint="eastAsia"/>
          <w:lang w:val="fr-CH"/>
        </w:rPr>
        <w:t>少数群体</w:t>
      </w:r>
    </w:p>
    <w:p w:rsidR="00000000" w:rsidRDefault="00000000">
      <w:pPr>
        <w:rPr>
          <w:rFonts w:hint="eastAsia"/>
          <w:lang w:val="fr-CH"/>
        </w:rPr>
      </w:pPr>
      <w:r>
        <w:rPr>
          <w:rFonts w:hint="eastAsia"/>
          <w:lang w:val="fr-CH"/>
        </w:rPr>
        <w:tab/>
        <w:t xml:space="preserve">394.  </w:t>
      </w:r>
      <w:r>
        <w:rPr>
          <w:rFonts w:hint="eastAsia"/>
          <w:lang w:val="fr-CH"/>
        </w:rPr>
        <w:t>令委员会深为关切的是，</w:t>
      </w:r>
      <w:r>
        <w:t>Pygmy</w:t>
      </w:r>
      <w:r>
        <w:rPr>
          <w:rFonts w:hint="eastAsia"/>
          <w:lang w:val="fr-CH"/>
        </w:rPr>
        <w:t>儿童和处于边缘地位的类似群体的儿童状况十分糟糕，他们的一切权利，包括获得保健、受教育、存活和发展、享受自己的文化和免受歧视的权利，几乎均得不到尊重。委员会还对</w:t>
      </w:r>
      <w:r>
        <w:rPr>
          <w:rFonts w:hint="eastAsia"/>
          <w:lang w:val="fr-CH"/>
        </w:rPr>
        <w:t>Pygmy</w:t>
      </w:r>
      <w:r>
        <w:rPr>
          <w:rFonts w:hint="eastAsia"/>
          <w:lang w:val="fr-CH"/>
        </w:rPr>
        <w:t>家庭</w:t>
      </w:r>
      <w:r>
        <w:rPr>
          <w:rFonts w:hint="eastAsia"/>
          <w:lang w:val="fr-CH"/>
        </w:rPr>
        <w:t>(</w:t>
      </w:r>
      <w:r>
        <w:rPr>
          <w:rFonts w:hint="eastAsia"/>
          <w:lang w:val="fr-CH"/>
        </w:rPr>
        <w:t>包括儿童</w:t>
      </w:r>
      <w:r>
        <w:rPr>
          <w:rFonts w:hint="eastAsia"/>
          <w:lang w:val="fr-CH"/>
        </w:rPr>
        <w:t>)</w:t>
      </w:r>
      <w:r>
        <w:rPr>
          <w:rFonts w:hint="eastAsia"/>
          <w:lang w:val="fr-CH"/>
        </w:rPr>
        <w:t>由于采伐政策而流离失所表示关注。</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t xml:space="preserve">395.  </w:t>
      </w:r>
      <w:r>
        <w:rPr>
          <w:rFonts w:ascii="Time New Roman" w:eastAsia="SimHei" w:hAnsi="Time New Roman" w:hint="eastAsia"/>
          <w:lang w:val="fr-CH"/>
        </w:rPr>
        <w:t>委员会促请缔约国紧急收集更多关于</w:t>
      </w:r>
      <w:r>
        <w:rPr>
          <w:rFonts w:ascii="Time New Roman" w:eastAsia="SimHei" w:hAnsi="Time New Roman"/>
        </w:rPr>
        <w:t>Pygmies</w:t>
      </w:r>
      <w:r>
        <w:rPr>
          <w:rFonts w:ascii="Time New Roman" w:eastAsia="SimHei" w:hAnsi="Time New Roman" w:hint="eastAsia"/>
          <w:lang w:val="fr-CH"/>
        </w:rPr>
        <w:t>及其他处于边缘地位的群体的资料，以详细制定保护其权利的行动计划。</w:t>
      </w:r>
    </w:p>
    <w:p w:rsidR="00000000" w:rsidRDefault="00000000">
      <w:pPr>
        <w:pStyle w:val="Heading3"/>
        <w:rPr>
          <w:rFonts w:hint="eastAsia"/>
          <w:lang w:val="fr-CH"/>
        </w:rPr>
      </w:pPr>
      <w:r>
        <w:rPr>
          <w:rFonts w:hint="eastAsia"/>
          <w:u w:val="none"/>
          <w:lang w:val="fr-CH"/>
        </w:rPr>
        <w:t xml:space="preserve">9.  </w:t>
      </w:r>
      <w:r>
        <w:rPr>
          <w:rFonts w:hint="eastAsia"/>
          <w:u w:val="none"/>
          <w:lang w:val="fr-CH"/>
        </w:rPr>
        <w:t>《</w:t>
      </w:r>
      <w:r>
        <w:rPr>
          <w:rFonts w:hint="eastAsia"/>
          <w:lang w:val="fr-CH"/>
        </w:rPr>
        <w:t>儿童权利公约任择议定书》和接受《公约</w:t>
      </w:r>
      <w:r>
        <w:rPr>
          <w:rFonts w:hint="eastAsia"/>
          <w:u w:val="none"/>
          <w:lang w:val="fr-CH"/>
        </w:rPr>
        <w:t>》</w:t>
      </w:r>
      <w:r>
        <w:rPr>
          <w:u w:val="none"/>
          <w:lang w:val="fr-CH"/>
        </w:rPr>
        <w:br/>
      </w:r>
      <w:r>
        <w:rPr>
          <w:rFonts w:hint="eastAsia"/>
          <w:lang w:val="fr-CH"/>
        </w:rPr>
        <w:t>第</w:t>
      </w:r>
      <w:r>
        <w:rPr>
          <w:rFonts w:hint="eastAsia"/>
          <w:lang w:val="fr-CH"/>
        </w:rPr>
        <w:t>43</w:t>
      </w:r>
      <w:r>
        <w:rPr>
          <w:rFonts w:hint="eastAsia"/>
          <w:lang w:val="fr-CH"/>
        </w:rPr>
        <w:t>条第</w:t>
      </w:r>
      <w:r>
        <w:rPr>
          <w:rFonts w:hint="eastAsia"/>
          <w:lang w:val="fr-CH"/>
        </w:rPr>
        <w:t>2</w:t>
      </w:r>
      <w:r>
        <w:rPr>
          <w:rFonts w:hint="eastAsia"/>
          <w:lang w:val="fr-CH"/>
        </w:rPr>
        <w:t>款的修正案</w:t>
      </w:r>
    </w:p>
    <w:p w:rsidR="00000000" w:rsidRDefault="00000000">
      <w:pPr>
        <w:rPr>
          <w:rFonts w:hint="eastAsia"/>
          <w:lang w:val="fr-CH"/>
        </w:rPr>
      </w:pPr>
      <w:r>
        <w:rPr>
          <w:rFonts w:hint="eastAsia"/>
          <w:lang w:val="fr-CH"/>
        </w:rPr>
        <w:tab/>
        <w:t xml:space="preserve">396.  </w:t>
      </w:r>
      <w:r>
        <w:rPr>
          <w:rFonts w:hint="eastAsia"/>
          <w:lang w:val="fr-CH"/>
        </w:rPr>
        <w:t>委员会注意到缔约国尚未批准《儿童权利公约》关于买卖儿童、儿童卖淫和儿童色情制品以及关于儿童卷入武装冲突的两项《任择议定书》。委员会欢迎缔约国最近接受了《儿童权利公约》第</w:t>
      </w:r>
      <w:r>
        <w:rPr>
          <w:rFonts w:hint="eastAsia"/>
          <w:lang w:val="fr-CH"/>
        </w:rPr>
        <w:t>43</w:t>
      </w:r>
      <w:r>
        <w:rPr>
          <w:rFonts w:hint="eastAsia"/>
          <w:lang w:val="fr-CH"/>
        </w:rPr>
        <w:t>条第</w:t>
      </w:r>
      <w:r>
        <w:rPr>
          <w:rFonts w:hint="eastAsia"/>
          <w:lang w:val="fr-CH"/>
        </w:rPr>
        <w:t>2</w:t>
      </w:r>
      <w:r>
        <w:rPr>
          <w:rFonts w:hint="eastAsia"/>
          <w:lang w:val="fr-CH"/>
        </w:rPr>
        <w:t>款关于将委员会成员从</w:t>
      </w:r>
      <w:r>
        <w:rPr>
          <w:rFonts w:hint="eastAsia"/>
          <w:lang w:val="fr-CH"/>
        </w:rPr>
        <w:t>10</w:t>
      </w:r>
      <w:r>
        <w:rPr>
          <w:rFonts w:hint="eastAsia"/>
          <w:lang w:val="fr-CH"/>
        </w:rPr>
        <w:t>个扩大到</w:t>
      </w:r>
      <w:r>
        <w:rPr>
          <w:rFonts w:hint="eastAsia"/>
          <w:lang w:val="fr-CH"/>
        </w:rPr>
        <w:t>18</w:t>
      </w:r>
      <w:r>
        <w:rPr>
          <w:rFonts w:hint="eastAsia"/>
          <w:lang w:val="fr-CH"/>
        </w:rPr>
        <w:t>个的修正案。</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t xml:space="preserve">397.  </w:t>
      </w:r>
      <w:r>
        <w:rPr>
          <w:rFonts w:ascii="Time New Roman" w:eastAsia="SimHei" w:hAnsi="Time New Roman" w:hint="eastAsia"/>
          <w:lang w:val="fr-CH"/>
        </w:rPr>
        <w:t>委员会鼓励缔约国批准和执行《儿童权利公约》的两项</w:t>
      </w:r>
      <w:r>
        <w:rPr>
          <w:rFonts w:ascii="Time New Roman" w:eastAsia="SimHei" w:hAnsi="Time New Roman" w:hint="eastAsia"/>
          <w:sz w:val="22"/>
          <w:lang w:val="fr-CH"/>
        </w:rPr>
        <w:t>《</w:t>
      </w:r>
      <w:r>
        <w:rPr>
          <w:rFonts w:ascii="Time New Roman" w:eastAsia="SimHei" w:hAnsi="Time New Roman" w:hint="eastAsia"/>
          <w:lang w:val="fr-CH"/>
        </w:rPr>
        <w:t>任择议定书》。</w:t>
      </w:r>
    </w:p>
    <w:p w:rsidR="00000000" w:rsidRDefault="00000000">
      <w:pPr>
        <w:pStyle w:val="Heading3"/>
        <w:rPr>
          <w:rFonts w:hint="eastAsia"/>
          <w:lang w:val="fr-CH"/>
        </w:rPr>
      </w:pPr>
      <w:r>
        <w:rPr>
          <w:rFonts w:hint="eastAsia"/>
          <w:u w:val="none"/>
          <w:lang w:val="fr-CH"/>
        </w:rPr>
        <w:t xml:space="preserve">10.  </w:t>
      </w:r>
      <w:r>
        <w:rPr>
          <w:rFonts w:hint="eastAsia"/>
          <w:lang w:val="fr-CH"/>
        </w:rPr>
        <w:t>报告编写程序的文件的传播</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t xml:space="preserve">398.  </w:t>
      </w:r>
      <w:r>
        <w:rPr>
          <w:rFonts w:ascii="Time New Roman" w:eastAsia="SimHei" w:hAnsi="Time New Roman" w:hint="eastAsia"/>
          <w:lang w:val="fr-CH"/>
        </w:rPr>
        <w:t>最后，根据《公约》第</w:t>
      </w:r>
      <w:r>
        <w:rPr>
          <w:rFonts w:ascii="Time New Roman" w:eastAsia="SimHei" w:hAnsi="Time New Roman" w:hint="eastAsia"/>
          <w:lang w:val="fr-CH"/>
        </w:rPr>
        <w:t>44</w:t>
      </w:r>
      <w:r>
        <w:rPr>
          <w:rFonts w:ascii="Time New Roman" w:eastAsia="SimHei" w:hAnsi="Time New Roman" w:hint="eastAsia"/>
          <w:lang w:val="fr-CH"/>
        </w:rPr>
        <w:t>条第</w:t>
      </w:r>
      <w:r>
        <w:rPr>
          <w:rFonts w:ascii="Time New Roman" w:eastAsia="SimHei" w:hAnsi="Time New Roman" w:hint="eastAsia"/>
          <w:lang w:val="fr-CH"/>
        </w:rPr>
        <w:t>6</w:t>
      </w:r>
      <w:r>
        <w:rPr>
          <w:rFonts w:ascii="Time New Roman" w:eastAsia="SimHei" w:hAnsi="Time New Roman" w:hint="eastAsia"/>
          <w:lang w:val="fr-CH"/>
        </w:rPr>
        <w:t>款，委员会建议缔约国向公众广为散发它所提交的初次报告和书面答复，并考虑公布报告、有关的简要记录以及委员会就此通过的最后意见。应广为散发这类文件，以便在政府和公众中间，包括在非政府组织中间，促进对《公约》的一般性辩论和认识以及《公约》的执行和监测工作。</w:t>
      </w:r>
    </w:p>
    <w:p w:rsidR="00000000" w:rsidRDefault="00000000">
      <w:pPr>
        <w:pStyle w:val="Heading3"/>
        <w:rPr>
          <w:rFonts w:hint="eastAsia"/>
        </w:rPr>
      </w:pPr>
      <w:r>
        <w:rPr>
          <w:rFonts w:hint="eastAsia"/>
        </w:rPr>
        <w:t>冈</w:t>
      </w:r>
      <w:r>
        <w:rPr>
          <w:rFonts w:hint="eastAsia"/>
        </w:rPr>
        <w:t xml:space="preserve"> </w:t>
      </w:r>
      <w:r>
        <w:rPr>
          <w:rFonts w:hint="eastAsia"/>
        </w:rPr>
        <w:t>比</w:t>
      </w:r>
      <w:r>
        <w:rPr>
          <w:rFonts w:hint="eastAsia"/>
        </w:rPr>
        <w:t xml:space="preserve"> </w:t>
      </w:r>
      <w:r>
        <w:rPr>
          <w:rFonts w:hint="eastAsia"/>
        </w:rPr>
        <w:t>亚</w:t>
      </w:r>
    </w:p>
    <w:p w:rsidR="00000000" w:rsidRDefault="00000000">
      <w:pPr>
        <w:ind w:firstLine="500"/>
        <w:rPr>
          <w:rFonts w:hint="eastAsia"/>
          <w:spacing w:val="6"/>
        </w:rPr>
      </w:pPr>
      <w:r>
        <w:rPr>
          <w:rFonts w:hint="eastAsia"/>
        </w:rPr>
        <w:t xml:space="preserve">399.  </w:t>
      </w:r>
      <w:r>
        <w:rPr>
          <w:rFonts w:hint="eastAsia"/>
          <w:spacing w:val="6"/>
        </w:rPr>
        <w:t>委员会在</w:t>
      </w:r>
      <w:r>
        <w:rPr>
          <w:rFonts w:hint="eastAsia"/>
          <w:spacing w:val="6"/>
        </w:rPr>
        <w:t>2001</w:t>
      </w:r>
      <w:r>
        <w:rPr>
          <w:rFonts w:hint="eastAsia"/>
          <w:spacing w:val="6"/>
        </w:rPr>
        <w:t>年</w:t>
      </w:r>
      <w:r>
        <w:rPr>
          <w:rFonts w:hint="eastAsia"/>
          <w:spacing w:val="6"/>
        </w:rPr>
        <w:t>10</w:t>
      </w:r>
      <w:r>
        <w:rPr>
          <w:rFonts w:hint="eastAsia"/>
          <w:spacing w:val="6"/>
        </w:rPr>
        <w:t>月</w:t>
      </w:r>
      <w:r>
        <w:rPr>
          <w:rFonts w:hint="eastAsia"/>
          <w:spacing w:val="6"/>
        </w:rPr>
        <w:t>5</w:t>
      </w:r>
      <w:r>
        <w:rPr>
          <w:rFonts w:hint="eastAsia"/>
          <w:spacing w:val="6"/>
        </w:rPr>
        <w:t>日举行的第</w:t>
      </w:r>
      <w:r>
        <w:rPr>
          <w:rFonts w:hint="eastAsia"/>
          <w:spacing w:val="6"/>
        </w:rPr>
        <w:t>739</w:t>
      </w:r>
      <w:r>
        <w:rPr>
          <w:rFonts w:hint="eastAsia"/>
          <w:spacing w:val="6"/>
        </w:rPr>
        <w:t>和</w:t>
      </w:r>
      <w:r>
        <w:rPr>
          <w:rFonts w:hint="eastAsia"/>
          <w:spacing w:val="6"/>
        </w:rPr>
        <w:t>740</w:t>
      </w:r>
      <w:r>
        <w:rPr>
          <w:rFonts w:hint="eastAsia"/>
          <w:spacing w:val="6"/>
        </w:rPr>
        <w:t>次会议</w:t>
      </w:r>
      <w:r>
        <w:rPr>
          <w:rFonts w:hint="eastAsia"/>
          <w:spacing w:val="6"/>
        </w:rPr>
        <w:t>(</w:t>
      </w:r>
      <w:r>
        <w:rPr>
          <w:rFonts w:hint="eastAsia"/>
          <w:spacing w:val="6"/>
        </w:rPr>
        <w:t>见</w:t>
      </w:r>
      <w:r>
        <w:rPr>
          <w:spacing w:val="6"/>
        </w:rPr>
        <w:t>CRC/C/</w:t>
      </w:r>
      <w:r>
        <w:rPr>
          <w:rFonts w:hint="eastAsia"/>
          <w:spacing w:val="6"/>
        </w:rPr>
        <w:t>SR</w:t>
      </w:r>
      <w:r>
        <w:rPr>
          <w:spacing w:val="6"/>
        </w:rPr>
        <w:t>.</w:t>
      </w:r>
      <w:r>
        <w:rPr>
          <w:rFonts w:hint="eastAsia"/>
          <w:spacing w:val="6"/>
        </w:rPr>
        <w:t>739-740)</w:t>
      </w:r>
      <w:r>
        <w:rPr>
          <w:rFonts w:hint="eastAsia"/>
          <w:spacing w:val="6"/>
        </w:rPr>
        <w:t>上审议了</w:t>
      </w:r>
      <w:r>
        <w:rPr>
          <w:rFonts w:hint="eastAsia"/>
          <w:spacing w:val="6"/>
        </w:rPr>
        <w:t>1999</w:t>
      </w:r>
      <w:r>
        <w:rPr>
          <w:rFonts w:hint="eastAsia"/>
          <w:spacing w:val="6"/>
        </w:rPr>
        <w:t>年</w:t>
      </w:r>
      <w:r>
        <w:rPr>
          <w:rFonts w:hint="eastAsia"/>
          <w:spacing w:val="6"/>
        </w:rPr>
        <w:t>11</w:t>
      </w:r>
      <w:r>
        <w:rPr>
          <w:rFonts w:hint="eastAsia"/>
          <w:spacing w:val="6"/>
        </w:rPr>
        <w:t>月</w:t>
      </w:r>
      <w:r>
        <w:rPr>
          <w:rFonts w:hint="eastAsia"/>
          <w:spacing w:val="6"/>
        </w:rPr>
        <w:t>20</w:t>
      </w:r>
      <w:r>
        <w:rPr>
          <w:rFonts w:hint="eastAsia"/>
          <w:spacing w:val="6"/>
        </w:rPr>
        <w:t>日收到的冈比亚初次报告</w:t>
      </w:r>
      <w:r>
        <w:rPr>
          <w:rFonts w:hint="eastAsia"/>
          <w:spacing w:val="6"/>
        </w:rPr>
        <w:t>(</w:t>
      </w:r>
      <w:r>
        <w:rPr>
          <w:spacing w:val="6"/>
        </w:rPr>
        <w:t>CRC/C/</w:t>
      </w:r>
      <w:r>
        <w:rPr>
          <w:rFonts w:hint="eastAsia"/>
          <w:spacing w:val="6"/>
        </w:rPr>
        <w:t>3/</w:t>
      </w:r>
      <w:r>
        <w:rPr>
          <w:spacing w:val="6"/>
        </w:rPr>
        <w:t>Add.</w:t>
      </w:r>
      <w:r>
        <w:rPr>
          <w:rFonts w:hint="eastAsia"/>
          <w:spacing w:val="6"/>
        </w:rPr>
        <w:t>61)</w:t>
      </w:r>
      <w:r>
        <w:rPr>
          <w:rFonts w:hint="eastAsia"/>
          <w:spacing w:val="6"/>
        </w:rPr>
        <w:t>，并于</w:t>
      </w:r>
      <w:r>
        <w:rPr>
          <w:rFonts w:hint="eastAsia"/>
          <w:spacing w:val="6"/>
        </w:rPr>
        <w:t>2001</w:t>
      </w:r>
      <w:r>
        <w:rPr>
          <w:rFonts w:hint="eastAsia"/>
          <w:spacing w:val="6"/>
        </w:rPr>
        <w:t>年</w:t>
      </w:r>
      <w:r>
        <w:rPr>
          <w:rFonts w:hint="eastAsia"/>
          <w:spacing w:val="6"/>
        </w:rPr>
        <w:t>10</w:t>
      </w:r>
      <w:r>
        <w:rPr>
          <w:rFonts w:hint="eastAsia"/>
          <w:spacing w:val="6"/>
        </w:rPr>
        <w:t>月</w:t>
      </w:r>
      <w:r>
        <w:rPr>
          <w:rFonts w:hint="eastAsia"/>
          <w:spacing w:val="6"/>
        </w:rPr>
        <w:t>12</w:t>
      </w:r>
      <w:r>
        <w:rPr>
          <w:rFonts w:hint="eastAsia"/>
          <w:spacing w:val="6"/>
        </w:rPr>
        <w:t>日举行的第</w:t>
      </w:r>
      <w:r>
        <w:rPr>
          <w:rFonts w:hint="eastAsia"/>
          <w:spacing w:val="6"/>
        </w:rPr>
        <w:t>749</w:t>
      </w:r>
      <w:r>
        <w:rPr>
          <w:rFonts w:hint="eastAsia"/>
          <w:spacing w:val="6"/>
        </w:rPr>
        <w:t>次会议</w:t>
      </w:r>
      <w:r>
        <w:rPr>
          <w:rFonts w:hint="eastAsia"/>
          <w:spacing w:val="6"/>
        </w:rPr>
        <w:t>(</w:t>
      </w:r>
      <w:r>
        <w:rPr>
          <w:spacing w:val="6"/>
        </w:rPr>
        <w:t>CRC/C/</w:t>
      </w:r>
      <w:r>
        <w:rPr>
          <w:rFonts w:hint="eastAsia"/>
          <w:spacing w:val="6"/>
        </w:rPr>
        <w:t>SR.749)</w:t>
      </w:r>
      <w:r>
        <w:rPr>
          <w:rFonts w:hint="eastAsia"/>
          <w:spacing w:val="6"/>
        </w:rPr>
        <w:t>上通过了如下结论性意见。</w:t>
      </w:r>
    </w:p>
    <w:p w:rsidR="00000000" w:rsidRDefault="00000000">
      <w:pPr>
        <w:pStyle w:val="Heading3"/>
        <w:spacing w:before="32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ind w:firstLine="500"/>
        <w:rPr>
          <w:rFonts w:hint="eastAsia"/>
        </w:rPr>
      </w:pPr>
      <w:r>
        <w:rPr>
          <w:rFonts w:hint="eastAsia"/>
        </w:rPr>
        <w:t xml:space="preserve">400.  </w:t>
      </w:r>
      <w:r>
        <w:rPr>
          <w:rFonts w:hint="eastAsia"/>
        </w:rPr>
        <w:t>委员会在欢迎缔约国初次报告的同时，遗憾地感到报告未充分遵从委员会确定的准则。委员会欢迎就问题清单及时提交的书面答复</w:t>
      </w:r>
      <w:r>
        <w:rPr>
          <w:rFonts w:hint="eastAsia"/>
        </w:rPr>
        <w:t>(</w:t>
      </w:r>
      <w:r>
        <w:t>CRC/C/</w:t>
      </w:r>
      <w:r>
        <w:rPr>
          <w:rFonts w:hint="eastAsia"/>
        </w:rPr>
        <w:t>Q/GAM/1)</w:t>
      </w:r>
      <w:r>
        <w:rPr>
          <w:rFonts w:hint="eastAsia"/>
        </w:rPr>
        <w:t>，从而可更为明确地了解缔约国境内儿童的状况。委员会对与缔约国进行的建设性对话及其就在讨论期间提出的提议和建议表现出的积极反应感到鼓舞。委员会认为，派出直接参与执行公约的高级代表团出席会议，可更为充分地评估缔约国境内的儿童权利情况。</w:t>
      </w:r>
    </w:p>
    <w:p w:rsidR="00000000" w:rsidRDefault="00000000">
      <w:pPr>
        <w:pStyle w:val="Heading3"/>
        <w:spacing w:before="320"/>
        <w:rPr>
          <w:rFonts w:hint="eastAsia"/>
        </w:rPr>
      </w:pPr>
      <w:r>
        <w:rPr>
          <w:rFonts w:hint="eastAsia"/>
          <w:u w:val="none"/>
        </w:rPr>
        <w:t xml:space="preserve">B.  </w:t>
      </w:r>
      <w:r>
        <w:rPr>
          <w:rFonts w:hint="eastAsia"/>
        </w:rPr>
        <w:t>积极方面</w:t>
      </w:r>
    </w:p>
    <w:p w:rsidR="00000000" w:rsidRDefault="00000000">
      <w:pPr>
        <w:ind w:firstLine="500"/>
        <w:rPr>
          <w:rFonts w:hint="eastAsia"/>
        </w:rPr>
      </w:pPr>
      <w:r>
        <w:rPr>
          <w:rFonts w:hint="eastAsia"/>
        </w:rPr>
        <w:t xml:space="preserve">401.  </w:t>
      </w:r>
      <w:r>
        <w:rPr>
          <w:rFonts w:hint="eastAsia"/>
        </w:rPr>
        <w:t>委员会欢迎在</w:t>
      </w:r>
      <w:r>
        <w:rPr>
          <w:rFonts w:hint="eastAsia"/>
        </w:rPr>
        <w:t>1997</w:t>
      </w:r>
      <w:r>
        <w:rPr>
          <w:rFonts w:hint="eastAsia"/>
        </w:rPr>
        <w:t>年的《宪法》中列入有关儿童权利的章节。</w:t>
      </w:r>
    </w:p>
    <w:p w:rsidR="00000000" w:rsidRDefault="00000000">
      <w:pPr>
        <w:ind w:firstLine="500"/>
        <w:rPr>
          <w:rFonts w:hint="eastAsia"/>
        </w:rPr>
      </w:pPr>
      <w:r>
        <w:rPr>
          <w:rFonts w:hint="eastAsia"/>
        </w:rPr>
        <w:t xml:space="preserve">402.  </w:t>
      </w:r>
      <w:r>
        <w:rPr>
          <w:rFonts w:hint="eastAsia"/>
        </w:rPr>
        <w:t>委员会欢迎最近批准了《禁止并立即采取行动消除最有害的童工形式的公约》</w:t>
      </w:r>
      <w:r>
        <w:rPr>
          <w:rFonts w:hint="eastAsia"/>
        </w:rPr>
        <w:t>(</w:t>
      </w:r>
      <w:r>
        <w:rPr>
          <w:rFonts w:hint="eastAsia"/>
        </w:rPr>
        <w:t>《劳工组织第</w:t>
      </w:r>
      <w:r>
        <w:rPr>
          <w:rFonts w:hint="eastAsia"/>
        </w:rPr>
        <w:t>182</w:t>
      </w:r>
      <w:r>
        <w:rPr>
          <w:rFonts w:hint="eastAsia"/>
        </w:rPr>
        <w:t>号公约》。</w:t>
      </w:r>
    </w:p>
    <w:p w:rsidR="00000000" w:rsidRDefault="00000000">
      <w:pPr>
        <w:ind w:firstLine="500"/>
        <w:rPr>
          <w:rFonts w:hint="eastAsia"/>
        </w:rPr>
      </w:pPr>
      <w:r>
        <w:rPr>
          <w:rFonts w:hint="eastAsia"/>
        </w:rPr>
        <w:t xml:space="preserve">403.  </w:t>
      </w:r>
      <w:r>
        <w:rPr>
          <w:rFonts w:hint="eastAsia"/>
        </w:rPr>
        <w:t>委员会赞赏地注意到，缔约国制订并发起了全国营养政策和方案</w:t>
      </w:r>
      <w:r>
        <w:rPr>
          <w:rFonts w:hint="eastAsia"/>
        </w:rPr>
        <w:t>(2000-2004</w:t>
      </w:r>
      <w:r>
        <w:rPr>
          <w:rFonts w:hint="eastAsia"/>
        </w:rPr>
        <w:t>年</w:t>
      </w:r>
      <w:r>
        <w:rPr>
          <w:rFonts w:hint="eastAsia"/>
        </w:rPr>
        <w:t>)</w:t>
      </w:r>
      <w:r>
        <w:rPr>
          <w:rFonts w:hint="eastAsia"/>
        </w:rPr>
        <w:t>。委员会还表示赞赏在世界银行和非洲开发银行的支持下发起的“参与性保健、人口和营养项目”。</w:t>
      </w:r>
    </w:p>
    <w:p w:rsidR="00000000" w:rsidRDefault="00000000">
      <w:pPr>
        <w:ind w:firstLine="500"/>
        <w:rPr>
          <w:rFonts w:hint="eastAsia"/>
        </w:rPr>
      </w:pPr>
      <w:r>
        <w:rPr>
          <w:rFonts w:hint="eastAsia"/>
        </w:rPr>
        <w:t xml:space="preserve">404.  </w:t>
      </w:r>
      <w:r>
        <w:rPr>
          <w:rFonts w:hint="eastAsia"/>
        </w:rPr>
        <w:t>委员会欢迎</w:t>
      </w:r>
      <w:r>
        <w:rPr>
          <w:rFonts w:hint="eastAsia"/>
        </w:rPr>
        <w:t>2001</w:t>
      </w:r>
      <w:r>
        <w:rPr>
          <w:rFonts w:hint="eastAsia"/>
        </w:rPr>
        <w:t>年发起的艾滋病毒</w:t>
      </w:r>
      <w:r>
        <w:rPr>
          <w:rFonts w:hint="eastAsia"/>
        </w:rPr>
        <w:t>/</w:t>
      </w:r>
      <w:r>
        <w:rPr>
          <w:rFonts w:hint="eastAsia"/>
        </w:rPr>
        <w:t>艾滋病快速反应项目，以有助于制止艾滋病毒</w:t>
      </w:r>
      <w:r>
        <w:rPr>
          <w:rFonts w:hint="eastAsia"/>
        </w:rPr>
        <w:t>/</w:t>
      </w:r>
      <w:r>
        <w:rPr>
          <w:rFonts w:hint="eastAsia"/>
        </w:rPr>
        <w:t>艾滋病的蔓延。</w:t>
      </w:r>
    </w:p>
    <w:p w:rsidR="00000000" w:rsidRDefault="00000000">
      <w:pPr>
        <w:ind w:firstLine="500"/>
        <w:rPr>
          <w:rFonts w:hint="eastAsia"/>
        </w:rPr>
      </w:pPr>
      <w:r>
        <w:rPr>
          <w:rFonts w:hint="eastAsia"/>
        </w:rPr>
        <w:t xml:space="preserve">405.  </w:t>
      </w:r>
      <w:r>
        <w:rPr>
          <w:rFonts w:hint="eastAsia"/>
        </w:rPr>
        <w:t>委员会欢迎</w:t>
      </w:r>
      <w:r>
        <w:rPr>
          <w:rFonts w:hint="eastAsia"/>
        </w:rPr>
        <w:t>1998</w:t>
      </w:r>
      <w:r>
        <w:rPr>
          <w:rFonts w:hint="eastAsia"/>
        </w:rPr>
        <w:t>年与儿童基金会合作展开的全国残疾情况普查，以辨明影响儿童的残疾类型以及残疾的地域分布情况，以便制订这方面的方案。</w:t>
      </w:r>
    </w:p>
    <w:p w:rsidR="00000000" w:rsidRDefault="00000000">
      <w:pPr>
        <w:ind w:firstLine="500"/>
        <w:rPr>
          <w:rFonts w:hint="eastAsia"/>
        </w:rPr>
      </w:pPr>
      <w:r>
        <w:rPr>
          <w:rFonts w:hint="eastAsia"/>
        </w:rPr>
        <w:t xml:space="preserve">406.  </w:t>
      </w:r>
      <w:r>
        <w:rPr>
          <w:rFonts w:hint="eastAsia"/>
        </w:rPr>
        <w:t>委员会欢迎在国家议会中建立全球保护儿童运动委员会。</w:t>
      </w:r>
    </w:p>
    <w:p w:rsidR="00000000" w:rsidRDefault="00000000">
      <w:pPr>
        <w:ind w:firstLine="500"/>
        <w:rPr>
          <w:rFonts w:hint="eastAsia"/>
        </w:rPr>
      </w:pPr>
      <w:r>
        <w:rPr>
          <w:rFonts w:hint="eastAsia"/>
        </w:rPr>
        <w:t xml:space="preserve">407.  </w:t>
      </w:r>
      <w:r>
        <w:rPr>
          <w:rFonts w:hint="eastAsia"/>
        </w:rPr>
        <w:t>委员会欢迎</w:t>
      </w:r>
      <w:r>
        <w:rPr>
          <w:rFonts w:hint="eastAsia"/>
        </w:rPr>
        <w:t>1988-2003</w:t>
      </w:r>
      <w:r>
        <w:rPr>
          <w:rFonts w:hint="eastAsia"/>
        </w:rPr>
        <w:t>年全国教育政策，并赞赏地注意到最近发起的“第三教育部门方案”，其目的为扩大缔约国内的教育机会，提高教育质量和社会实用性。最后，委员会还欢迎</w:t>
      </w:r>
      <w:r>
        <w:rPr>
          <w:rFonts w:hint="eastAsia"/>
        </w:rPr>
        <w:t>2000</w:t>
      </w:r>
      <w:r>
        <w:rPr>
          <w:rFonts w:hint="eastAsia"/>
        </w:rPr>
        <w:t>年为女孩设立了助学金信托基金，作为促进女孩入学的平权行动措施。</w:t>
      </w:r>
    </w:p>
    <w:p w:rsidR="00000000" w:rsidRDefault="00000000">
      <w:pPr>
        <w:pStyle w:val="Heading3"/>
        <w:spacing w:before="320"/>
        <w:rPr>
          <w:rFonts w:hint="eastAsia"/>
        </w:rPr>
      </w:pPr>
      <w:r>
        <w:rPr>
          <w:rFonts w:hint="eastAsia"/>
          <w:u w:val="none"/>
        </w:rPr>
        <w:t xml:space="preserve">C.  </w:t>
      </w:r>
      <w:r>
        <w:rPr>
          <w:rFonts w:hint="eastAsia"/>
        </w:rPr>
        <w:t>妨碍执行《公约》的因素和困难</w:t>
      </w:r>
    </w:p>
    <w:p w:rsidR="00000000" w:rsidRDefault="00000000">
      <w:pPr>
        <w:spacing w:after="320"/>
        <w:ind w:firstLine="500"/>
        <w:rPr>
          <w:rFonts w:hint="eastAsia"/>
        </w:rPr>
      </w:pPr>
      <w:r>
        <w:rPr>
          <w:rFonts w:hint="eastAsia"/>
        </w:rPr>
        <w:t xml:space="preserve">408.  </w:t>
      </w:r>
      <w:r>
        <w:rPr>
          <w:rFonts w:hint="eastAsia"/>
        </w:rPr>
        <w:t>委员会承认，缔约国面临的经济和社会困境曾经而且仍然对儿童的处境产生了不良影响并妨碍了全面落实《公约》。委员会特别注意到，偿还沉重的外债以及日趋严重的失业和贫困，对属于最脆弱群体的儿童产生的影响尤甚。委员会进一步注意到，熟练人力资源有限和人口的高增长率也不利地影响了《公约》的充分实施。委员会还承认，若干种族群体和若干法律体制</w:t>
      </w:r>
      <w:r>
        <w:rPr>
          <w:rFonts w:hint="eastAsia"/>
        </w:rPr>
        <w:t>(</w:t>
      </w:r>
      <w:r>
        <w:rPr>
          <w:rFonts w:hint="eastAsia"/>
        </w:rPr>
        <w:t>普通法、习惯法和伊斯兰教法</w:t>
      </w:r>
      <w:r>
        <w:rPr>
          <w:rFonts w:hint="eastAsia"/>
        </w:rPr>
        <w:t>)</w:t>
      </w:r>
      <w:r>
        <w:rPr>
          <w:rFonts w:hint="eastAsia"/>
        </w:rPr>
        <w:t>的并存，以及一些不利儿童权利的传统习俗影响，也是有碍充分执行《公约》的其他因素。</w:t>
      </w:r>
    </w:p>
    <w:p w:rsidR="00000000" w:rsidRDefault="00000000">
      <w:pPr>
        <w:pStyle w:val="Heading3"/>
        <w:rPr>
          <w:rFonts w:hint="eastAsia"/>
        </w:rPr>
      </w:pPr>
      <w:r>
        <w:rPr>
          <w:rFonts w:hint="eastAsia"/>
          <w:u w:val="none"/>
        </w:rPr>
        <w:t xml:space="preserve">D.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ind w:firstLine="500"/>
        <w:rPr>
          <w:rFonts w:hint="eastAsia"/>
        </w:rPr>
      </w:pPr>
      <w:r>
        <w:rPr>
          <w:rFonts w:hint="eastAsia"/>
        </w:rPr>
        <w:t xml:space="preserve">409.  </w:t>
      </w:r>
      <w:r>
        <w:rPr>
          <w:rFonts w:hint="eastAsia"/>
        </w:rPr>
        <w:t>委员会注意到</w:t>
      </w:r>
      <w:r>
        <w:rPr>
          <w:rFonts w:hint="eastAsia"/>
        </w:rPr>
        <w:t>(1997</w:t>
      </w:r>
      <w:r>
        <w:rPr>
          <w:rFonts w:hint="eastAsia"/>
        </w:rPr>
        <w:t>年</w:t>
      </w:r>
      <w:r>
        <w:rPr>
          <w:rFonts w:hint="eastAsia"/>
        </w:rPr>
        <w:t>)</w:t>
      </w:r>
      <w:r>
        <w:rPr>
          <w:rFonts w:hint="eastAsia"/>
        </w:rPr>
        <w:t>新宪法第四章通篇阐述了基本人权和自由的问题，并有一专门叙述儿童问题的章节</w:t>
      </w:r>
      <w:r>
        <w:rPr>
          <w:rFonts w:hint="eastAsia"/>
        </w:rPr>
        <w:t>(</w:t>
      </w:r>
      <w:r>
        <w:rPr>
          <w:rFonts w:hint="eastAsia"/>
        </w:rPr>
        <w:t>第</w:t>
      </w:r>
      <w:r>
        <w:rPr>
          <w:rFonts w:hint="eastAsia"/>
        </w:rPr>
        <w:t>29</w:t>
      </w:r>
      <w:r>
        <w:rPr>
          <w:rFonts w:hint="eastAsia"/>
        </w:rPr>
        <w:t>节</w:t>
      </w:r>
      <w:r>
        <w:rPr>
          <w:rFonts w:hint="eastAsia"/>
        </w:rPr>
        <w:t>)</w:t>
      </w:r>
      <w:r>
        <w:rPr>
          <w:rFonts w:hint="eastAsia"/>
        </w:rPr>
        <w:t>，但同时关切地认为，国内立法</w:t>
      </w:r>
      <w:r>
        <w:rPr>
          <w:rFonts w:hint="eastAsia"/>
        </w:rPr>
        <w:t>(</w:t>
      </w:r>
      <w:r>
        <w:rPr>
          <w:rFonts w:hint="eastAsia"/>
        </w:rPr>
        <w:t>包括习惯法和伊斯兰教法</w:t>
      </w:r>
      <w:r>
        <w:rPr>
          <w:rFonts w:hint="eastAsia"/>
        </w:rPr>
        <w:t>)</w:t>
      </w:r>
      <w:r>
        <w:rPr>
          <w:rFonts w:hint="eastAsia"/>
        </w:rPr>
        <w:t>并未充分地体现《公约》的原则和条款。委员会还对各项法律中有关儿童的立法彼此无关的状况表示了关切。委员会对继续存在着阻碍儿童充分享有其权利的习俗和传统表示了关注。</w:t>
      </w:r>
    </w:p>
    <w:p w:rsidR="00000000" w:rsidRDefault="00000000">
      <w:pPr>
        <w:ind w:firstLine="500"/>
        <w:rPr>
          <w:rFonts w:eastAsia="SimHei" w:hint="eastAsia"/>
        </w:rPr>
      </w:pPr>
      <w:r>
        <w:rPr>
          <w:rFonts w:eastAsia="SimHei" w:hint="eastAsia"/>
        </w:rPr>
        <w:t xml:space="preserve">410.  </w:t>
      </w:r>
      <w:r>
        <w:rPr>
          <w:rFonts w:eastAsia="SimHei" w:hint="eastAsia"/>
        </w:rPr>
        <w:t>委员会建议缔约国采取有效措施，包括彻底审查一切现有的立法，以确保国内法，包括习惯法和伊斯兰法，充分符合《儿童权利公约》的条款和原则。为此，委员会还鼓励缔约国加快颁布综合性的儿童法。委员会极力建议缔约国迅速执行增进和保护人权的方案，其中包括使国内法与《公约》协调的一致。委员会建议缔约国争取人权署和儿童基金会等机构的技术援助。</w:t>
      </w:r>
    </w:p>
    <w:p w:rsidR="00000000" w:rsidRDefault="00000000">
      <w:pPr>
        <w:pStyle w:val="Heading4"/>
        <w:spacing w:before="320"/>
        <w:rPr>
          <w:rFonts w:hint="eastAsia"/>
        </w:rPr>
      </w:pPr>
      <w:r>
        <w:rPr>
          <w:rFonts w:hint="eastAsia"/>
        </w:rPr>
        <w:t>协</w:t>
      </w:r>
      <w:r>
        <w:rPr>
          <w:rFonts w:hint="eastAsia"/>
        </w:rPr>
        <w:t xml:space="preserve">  </w:t>
      </w:r>
      <w:r>
        <w:rPr>
          <w:rFonts w:hint="eastAsia"/>
        </w:rPr>
        <w:t>调</w:t>
      </w:r>
    </w:p>
    <w:p w:rsidR="00000000" w:rsidRDefault="00000000">
      <w:pPr>
        <w:ind w:firstLine="500"/>
        <w:rPr>
          <w:rFonts w:hint="eastAsia"/>
        </w:rPr>
      </w:pPr>
      <w:r>
        <w:rPr>
          <w:rFonts w:hint="eastAsia"/>
        </w:rPr>
        <w:t xml:space="preserve">411.  </w:t>
      </w:r>
      <w:r>
        <w:rPr>
          <w:rFonts w:hint="eastAsia"/>
        </w:rPr>
        <w:t>委员会满意地注意到，检察厅和国家司法部最近任命了一名协调人，主管儿童基金与该部的联络事务，以致力于充分实施《公约》，但委员会同时感到关切的是，尚未建立起旨在协调和便利实施《儿童权利公约》以及有关儿童的方案和政策的全国儿童权利委员会，而且仍然尚无协调《公约》执行情况的有效机制。</w:t>
      </w:r>
    </w:p>
    <w:p w:rsidR="00000000" w:rsidRDefault="00000000">
      <w:pPr>
        <w:ind w:firstLine="500"/>
        <w:rPr>
          <w:rFonts w:eastAsia="SimHei" w:hint="eastAsia"/>
        </w:rPr>
      </w:pPr>
      <w:r>
        <w:rPr>
          <w:rFonts w:eastAsia="SimHei" w:hint="eastAsia"/>
        </w:rPr>
        <w:t xml:space="preserve">412.  </w:t>
      </w:r>
      <w:r>
        <w:rPr>
          <w:rFonts w:eastAsia="SimHei" w:hint="eastAsia"/>
        </w:rPr>
        <w:t>委员会建议缔约国采取一切有效措施，建立全国儿童权利委员会，并确保从国家和地方各级有效地协调落实《公约》的工作。为此，委员会还建议，拨出充分的人力和财力资源，并采取适当措施使非政府组织参与工作。</w:t>
      </w:r>
    </w:p>
    <w:p w:rsidR="00000000" w:rsidRDefault="00000000">
      <w:pPr>
        <w:pStyle w:val="Heading4"/>
        <w:spacing w:before="320"/>
        <w:rPr>
          <w:rFonts w:hint="eastAsia"/>
        </w:rPr>
      </w:pPr>
      <w:r>
        <w:rPr>
          <w:rFonts w:hint="eastAsia"/>
        </w:rPr>
        <w:t>收集数据</w:t>
      </w:r>
    </w:p>
    <w:p w:rsidR="00000000" w:rsidRDefault="00000000">
      <w:pPr>
        <w:ind w:firstLine="500"/>
        <w:rPr>
          <w:rFonts w:hint="eastAsia"/>
        </w:rPr>
      </w:pPr>
      <w:r>
        <w:rPr>
          <w:rFonts w:hint="eastAsia"/>
        </w:rPr>
        <w:t xml:space="preserve">413.  </w:t>
      </w:r>
      <w:r>
        <w:rPr>
          <w:rFonts w:hint="eastAsia"/>
        </w:rPr>
        <w:t>委员会感到关切的是，缔约国境内的收集数据机构并不能确保充分地收集《公约》所涉各方面的详细分类资料、监测和评价所取得的进展以及评估所采取的儿童政策的影响力。</w:t>
      </w:r>
    </w:p>
    <w:p w:rsidR="00000000" w:rsidRDefault="00000000">
      <w:pPr>
        <w:ind w:firstLine="500"/>
        <w:rPr>
          <w:rFonts w:eastAsia="SimHei" w:hint="eastAsia"/>
        </w:rPr>
      </w:pPr>
      <w:r>
        <w:rPr>
          <w:rFonts w:eastAsia="SimHei" w:hint="eastAsia"/>
        </w:rPr>
        <w:t xml:space="preserve">414.  </w:t>
      </w:r>
      <w:r>
        <w:rPr>
          <w:rFonts w:eastAsia="SimHei" w:hint="eastAsia"/>
        </w:rPr>
        <w:t>委员会建议缔约国加紧努力，建立起按性别、年龄、少数人群体以及乡村和城镇地区详细分类的综合数据收集机制。缔约国还应制订指数，以有效地监测和评估在执行《公约》方面所取得的进展，并评估有关儿童的政策的影响力。数据收集机制应列入《公约》所涉的一切领域以及收集所有</w:t>
      </w:r>
      <w:r>
        <w:rPr>
          <w:rFonts w:eastAsia="SimHei" w:hint="eastAsia"/>
        </w:rPr>
        <w:t>18</w:t>
      </w:r>
      <w:r>
        <w:rPr>
          <w:rFonts w:eastAsia="SimHei" w:hint="eastAsia"/>
        </w:rPr>
        <w:t>岁以下儿童的情况，重点收集尤其易受害儿童的情况。为此，委员会建议缔约国争取人口基金、开发计划署和儿童基金会等机构的援助。</w:t>
      </w:r>
    </w:p>
    <w:p w:rsidR="00000000" w:rsidRDefault="00000000">
      <w:pPr>
        <w:pStyle w:val="Heading4"/>
        <w:spacing w:before="320"/>
        <w:rPr>
          <w:rFonts w:hint="eastAsia"/>
        </w:rPr>
      </w:pPr>
      <w:r>
        <w:rPr>
          <w:rFonts w:hint="eastAsia"/>
        </w:rPr>
        <w:t>独立的监测机制</w:t>
      </w:r>
    </w:p>
    <w:p w:rsidR="00000000" w:rsidRDefault="00000000">
      <w:pPr>
        <w:ind w:firstLine="500"/>
        <w:rPr>
          <w:rFonts w:hint="eastAsia"/>
        </w:rPr>
      </w:pPr>
      <w:r>
        <w:rPr>
          <w:rFonts w:hint="eastAsia"/>
        </w:rPr>
        <w:t xml:space="preserve">415.  </w:t>
      </w:r>
      <w:r>
        <w:rPr>
          <w:rFonts w:hint="eastAsia"/>
        </w:rPr>
        <w:t>委员会注意到目前由社会福利部负责接受和调查有关侵犯儿童权利的个人申诉，但同时注意到，监察专员公署的任务并未全面涵盖有关儿童权利的问题。委员会关切地感到，缔约国尚未建立独立的监测机制，用以接收和调查有关侵犯儿童权利的个人申诉。</w:t>
      </w:r>
    </w:p>
    <w:p w:rsidR="00000000" w:rsidRDefault="00000000">
      <w:pPr>
        <w:ind w:firstLine="500"/>
        <w:rPr>
          <w:rFonts w:eastAsia="SimHei" w:hint="eastAsia"/>
        </w:rPr>
      </w:pPr>
      <w:r>
        <w:rPr>
          <w:rFonts w:eastAsia="SimHei" w:hint="eastAsia"/>
        </w:rPr>
        <w:t xml:space="preserve">416.  </w:t>
      </w:r>
      <w:r>
        <w:rPr>
          <w:rFonts w:eastAsia="SimHei" w:hint="eastAsia"/>
        </w:rPr>
        <w:t>委员会鼓励缔约国扩大监察专员公署的任务，或者建立单独的监测机制，以处理对侵犯儿童权利的申诉，并针对此类侵权行为采取补救办法。为便于对在全国且适当时对在地方各级执行《公约》的进展情况进行监测和评估，应根据“巴黎原则”</w:t>
      </w:r>
      <w:r>
        <w:rPr>
          <w:rFonts w:eastAsia="SimHei" w:hint="eastAsia"/>
        </w:rPr>
        <w:t>(</w:t>
      </w:r>
      <w:r>
        <w:rPr>
          <w:rFonts w:eastAsia="SimHei" w:hint="eastAsia"/>
        </w:rPr>
        <w:t>大会第</w:t>
      </w:r>
      <w:r>
        <w:rPr>
          <w:rFonts w:eastAsia="SimHei" w:hint="eastAsia"/>
        </w:rPr>
        <w:t>48/134</w:t>
      </w:r>
      <w:r>
        <w:rPr>
          <w:rFonts w:eastAsia="SimHei" w:hint="eastAsia"/>
        </w:rPr>
        <w:t>号决议</w:t>
      </w:r>
      <w:r>
        <w:rPr>
          <w:rFonts w:eastAsia="SimHei" w:hint="eastAsia"/>
        </w:rPr>
        <w:t>)</w:t>
      </w:r>
      <w:r>
        <w:rPr>
          <w:rFonts w:eastAsia="SimHei" w:hint="eastAsia"/>
        </w:rPr>
        <w:t>设立这个监测机制，应使儿童能向其投诉，并应赋予权力，使之能以关注儿童的方式接受和调查有关侵犯儿童权利的申诉，并加以有效地纠正。委员会还建议缔约国开展提高认识的运动，促进儿童有效地利用此种机制。委员会建议缔约国争取难民署和儿童基金会等机构的援助。</w:t>
      </w:r>
    </w:p>
    <w:p w:rsidR="00000000" w:rsidRDefault="00000000">
      <w:pPr>
        <w:pStyle w:val="Heading4"/>
        <w:spacing w:before="320"/>
        <w:rPr>
          <w:rFonts w:hint="eastAsia"/>
        </w:rPr>
      </w:pPr>
      <w:r>
        <w:rPr>
          <w:rFonts w:hint="eastAsia"/>
        </w:rPr>
        <w:t>为儿童拨出的资源</w:t>
      </w:r>
    </w:p>
    <w:p w:rsidR="00000000" w:rsidRDefault="00000000">
      <w:pPr>
        <w:ind w:firstLine="500"/>
        <w:rPr>
          <w:rFonts w:hint="eastAsia"/>
        </w:rPr>
      </w:pPr>
      <w:r>
        <w:rPr>
          <w:rFonts w:hint="eastAsia"/>
        </w:rPr>
        <w:t xml:space="preserve">417.  </w:t>
      </w:r>
      <w:r>
        <w:rPr>
          <w:rFonts w:hint="eastAsia"/>
        </w:rPr>
        <w:t>委员会欢迎为实现可持续发展而十分努力地采取了各种步骤，注意到为社会服务部门增加了预算拨款，并认识到缔约国所面临的经济和社会挑战，但同时感到关切的是，全国和地方各级尚未依照《公约》第</w:t>
      </w:r>
      <w:r>
        <w:rPr>
          <w:rFonts w:hint="eastAsia"/>
        </w:rPr>
        <w:t>4</w:t>
      </w:r>
      <w:r>
        <w:rPr>
          <w:rFonts w:hint="eastAsia"/>
        </w:rPr>
        <w:t>条，尽“现有资源……的最大程度”，在预算资源的调拨上充分注意照顾儿童的最高利益。</w:t>
      </w:r>
    </w:p>
    <w:p w:rsidR="00000000" w:rsidRDefault="00000000">
      <w:pPr>
        <w:ind w:firstLine="500"/>
        <w:rPr>
          <w:rFonts w:eastAsia="SimHei" w:hint="eastAsia"/>
        </w:rPr>
      </w:pPr>
      <w:r>
        <w:rPr>
          <w:rFonts w:eastAsia="SimHei" w:hint="eastAsia"/>
        </w:rPr>
        <w:t xml:space="preserve">418.  </w:t>
      </w:r>
      <w:r>
        <w:rPr>
          <w:rFonts w:eastAsia="SimHei" w:hint="eastAsia"/>
        </w:rPr>
        <w:t>参照《公约》第</w:t>
      </w:r>
      <w:r>
        <w:rPr>
          <w:rFonts w:eastAsia="SimHei" w:hint="eastAsia"/>
        </w:rPr>
        <w:t>2</w:t>
      </w:r>
      <w:r>
        <w:rPr>
          <w:rFonts w:eastAsia="SimHei" w:hint="eastAsia"/>
        </w:rPr>
        <w:t>、</w:t>
      </w:r>
      <w:r>
        <w:rPr>
          <w:rFonts w:eastAsia="SimHei" w:hint="eastAsia"/>
        </w:rPr>
        <w:t>3</w:t>
      </w:r>
      <w:r>
        <w:rPr>
          <w:rFonts w:eastAsia="SimHei" w:hint="eastAsia"/>
        </w:rPr>
        <w:t>和</w:t>
      </w:r>
      <w:r>
        <w:rPr>
          <w:rFonts w:eastAsia="SimHei" w:hint="eastAsia"/>
        </w:rPr>
        <w:t>6</w:t>
      </w:r>
      <w:r>
        <w:rPr>
          <w:rFonts w:eastAsia="SimHei" w:hint="eastAsia"/>
        </w:rPr>
        <w:t>条，委员会鼓励缔约国尤其注重充分实施《公约》第</w:t>
      </w:r>
      <w:r>
        <w:rPr>
          <w:rFonts w:eastAsia="SimHei" w:hint="eastAsia"/>
        </w:rPr>
        <w:t>4</w:t>
      </w:r>
      <w:r>
        <w:rPr>
          <w:rFonts w:eastAsia="SimHei" w:hint="eastAsia"/>
        </w:rPr>
        <w:t>条，把预算拨款列为优先重点，确保在</w:t>
      </w:r>
      <w:r>
        <w:rPr>
          <w:rFonts w:eastAsia="SimHei" w:hint="eastAsia"/>
        </w:rPr>
        <w:t>(</w:t>
      </w:r>
      <w:r>
        <w:rPr>
          <w:rFonts w:eastAsia="SimHei" w:hint="eastAsia"/>
        </w:rPr>
        <w:t>国家和地方各级</w:t>
      </w:r>
      <w:r>
        <w:rPr>
          <w:rFonts w:eastAsia="SimHei" w:hint="eastAsia"/>
        </w:rPr>
        <w:t>)</w:t>
      </w:r>
      <w:r>
        <w:rPr>
          <w:rFonts w:eastAsia="SimHei" w:hint="eastAsia"/>
        </w:rPr>
        <w:t>现有资源的最大程度上，并必要时在国际合作的框架内，落实儿童尤其是在经济和地理上处于不利地位群体的儿童的经济、社会和文化权利。委员会还建议缔约国将儿童尤其是需要特别保护的儿童列为拟于</w:t>
      </w:r>
      <w:r>
        <w:rPr>
          <w:rFonts w:eastAsia="SimHei" w:hint="eastAsia"/>
        </w:rPr>
        <w:t>2001</w:t>
      </w:r>
      <w:r>
        <w:rPr>
          <w:rFonts w:eastAsia="SimHei" w:hint="eastAsia"/>
        </w:rPr>
        <w:t>年</w:t>
      </w:r>
      <w:r>
        <w:rPr>
          <w:rFonts w:eastAsia="SimHei" w:hint="eastAsia"/>
        </w:rPr>
        <w:t>12</w:t>
      </w:r>
      <w:r>
        <w:rPr>
          <w:rFonts w:eastAsia="SimHei" w:hint="eastAsia"/>
        </w:rPr>
        <w:t>月定稿的减少贫困战略文件的目标。</w:t>
      </w:r>
    </w:p>
    <w:p w:rsidR="00000000" w:rsidRDefault="00000000">
      <w:pPr>
        <w:pStyle w:val="Heading4"/>
        <w:spacing w:before="320"/>
        <w:rPr>
          <w:rFonts w:hint="eastAsia"/>
        </w:rPr>
      </w:pPr>
      <w:r>
        <w:rPr>
          <w:rFonts w:hint="eastAsia"/>
        </w:rPr>
        <w:t>《公约》的宣传</w:t>
      </w:r>
    </w:p>
    <w:p w:rsidR="00000000" w:rsidRDefault="00000000">
      <w:pPr>
        <w:ind w:firstLine="500"/>
        <w:rPr>
          <w:rFonts w:hint="eastAsia"/>
        </w:rPr>
      </w:pPr>
      <w:r>
        <w:rPr>
          <w:rFonts w:hint="eastAsia"/>
        </w:rPr>
        <w:t xml:space="preserve">419.  </w:t>
      </w:r>
      <w:r>
        <w:rPr>
          <w:rFonts w:hint="eastAsia"/>
        </w:rPr>
        <w:t>委员会注意到缔约国旨在提高对《公约》原则和条款认识的主动行动，但同时感到关切的是，各专业群体、儿童、家长以及广大公众对《公约》及其中体现的基于权利的做法依然认识不足。</w:t>
      </w:r>
    </w:p>
    <w:p w:rsidR="00000000" w:rsidRDefault="00000000">
      <w:pPr>
        <w:ind w:firstLine="500"/>
        <w:rPr>
          <w:rFonts w:eastAsia="SimHei" w:hint="eastAsia"/>
        </w:rPr>
      </w:pPr>
      <w:r>
        <w:rPr>
          <w:rFonts w:eastAsia="SimHei" w:hint="eastAsia"/>
        </w:rPr>
        <w:t xml:space="preserve">420.  </w:t>
      </w:r>
      <w:r>
        <w:rPr>
          <w:rFonts w:eastAsia="SimHei" w:hint="eastAsia"/>
        </w:rPr>
        <w:t>委员会建议缔约国加紧努力，确保成年人和儿童同样广泛地认识和理解《公约》的原则和条款。为此，委员会鼓励缔约国运用传统的通信手段，并使新闻媒介参与提高认识的运动。委员会建议对从事与儿童有关工作和从事儿童事务的专业群体，诸如法官、律师、执法人员、教师、学校行政人员、保健工作人员</w:t>
      </w:r>
      <w:r>
        <w:rPr>
          <w:rFonts w:eastAsia="SimHei" w:hint="eastAsia"/>
        </w:rPr>
        <w:t>(</w:t>
      </w:r>
      <w:r>
        <w:rPr>
          <w:rFonts w:eastAsia="SimHei" w:hint="eastAsia"/>
        </w:rPr>
        <w:t>包括心理学家和社会工作者</w:t>
      </w:r>
      <w:r>
        <w:rPr>
          <w:rFonts w:eastAsia="SimHei" w:hint="eastAsia"/>
        </w:rPr>
        <w:t>)</w:t>
      </w:r>
      <w:r>
        <w:rPr>
          <w:rFonts w:eastAsia="SimHei" w:hint="eastAsia"/>
        </w:rPr>
        <w:t>儿童照管机构的工作人员和传统或社区领导人，加强充分和系统的培训和</w:t>
      </w:r>
      <w:r>
        <w:rPr>
          <w:rFonts w:eastAsia="SimHei" w:hint="eastAsia"/>
        </w:rPr>
        <w:t>(</w:t>
      </w:r>
      <w:r>
        <w:rPr>
          <w:rFonts w:eastAsia="SimHei" w:hint="eastAsia"/>
        </w:rPr>
        <w:t>或</w:t>
      </w:r>
      <w:r>
        <w:rPr>
          <w:rFonts w:eastAsia="SimHei" w:hint="eastAsia"/>
        </w:rPr>
        <w:t>)</w:t>
      </w:r>
      <w:r>
        <w:rPr>
          <w:rFonts w:eastAsia="SimHei" w:hint="eastAsia"/>
        </w:rPr>
        <w:t>提高其认识。委员会还建议加速执行各学校为开展人权教育包括儿童权利教育而编制的教学大纲。委员会鼓励缔约国采取有效措施，将《公约》译成地方语文。委员会还建议缔约国争取难民署和儿童基金会等机构的技术援助。</w:t>
      </w:r>
    </w:p>
    <w:p w:rsidR="00000000" w:rsidRDefault="00000000">
      <w:pPr>
        <w:pStyle w:val="Heading3"/>
        <w:spacing w:before="320"/>
        <w:rPr>
          <w:rFonts w:hint="eastAsia"/>
        </w:rPr>
      </w:pPr>
      <w:r>
        <w:rPr>
          <w:rFonts w:hint="eastAsia"/>
          <w:u w:val="none"/>
        </w:rPr>
        <w:t xml:space="preserve">2.  </w:t>
      </w:r>
      <w:r>
        <w:rPr>
          <w:rFonts w:hint="eastAsia"/>
        </w:rPr>
        <w:t>儿童的定义</w:t>
      </w:r>
    </w:p>
    <w:p w:rsidR="00000000" w:rsidRDefault="00000000">
      <w:pPr>
        <w:ind w:firstLine="500"/>
        <w:rPr>
          <w:rFonts w:hint="eastAsia"/>
        </w:rPr>
      </w:pPr>
      <w:r>
        <w:rPr>
          <w:rFonts w:hint="eastAsia"/>
        </w:rPr>
        <w:t xml:space="preserve">421.  </w:t>
      </w:r>
      <w:r>
        <w:rPr>
          <w:rFonts w:hint="eastAsia"/>
        </w:rPr>
        <w:t>委员会感到关切的是，缔约国对儿童没有明确的法律定义，并规定了各类法定最低年龄，但与《公约》不一致，带有歧视性和</w:t>
      </w:r>
      <w:r>
        <w:rPr>
          <w:rFonts w:hint="eastAsia"/>
        </w:rPr>
        <w:t>(</w:t>
      </w:r>
      <w:r>
        <w:rPr>
          <w:rFonts w:hint="eastAsia"/>
        </w:rPr>
        <w:t>或</w:t>
      </w:r>
      <w:r>
        <w:rPr>
          <w:rFonts w:hint="eastAsia"/>
        </w:rPr>
        <w:t>)</w:t>
      </w:r>
      <w:r>
        <w:rPr>
          <w:rFonts w:hint="eastAsia"/>
        </w:rPr>
        <w:t>规定过低。</w:t>
      </w:r>
    </w:p>
    <w:p w:rsidR="00000000" w:rsidRDefault="00000000">
      <w:pPr>
        <w:ind w:firstLine="500"/>
        <w:rPr>
          <w:rFonts w:eastAsia="SimHei" w:hint="eastAsia"/>
        </w:rPr>
      </w:pPr>
      <w:r>
        <w:rPr>
          <w:rFonts w:eastAsia="SimHei" w:hint="eastAsia"/>
        </w:rPr>
        <w:t xml:space="preserve">422.  </w:t>
      </w:r>
      <w:r>
        <w:rPr>
          <w:rFonts w:eastAsia="SimHei" w:hint="eastAsia"/>
        </w:rPr>
        <w:t>委员会在提及缔约国初次报告第</w:t>
      </w:r>
      <w:r>
        <w:rPr>
          <w:rFonts w:eastAsia="SimHei" w:hint="eastAsia"/>
        </w:rPr>
        <w:t>60</w:t>
      </w:r>
      <w:r>
        <w:rPr>
          <w:rFonts w:eastAsia="SimHei" w:hint="eastAsia"/>
        </w:rPr>
        <w:t>段时，鼓励缔约国采取必要的立法措施：</w:t>
      </w:r>
    </w:p>
    <w:p w:rsidR="00000000" w:rsidRDefault="00000000">
      <w:pPr>
        <w:numPr>
          <w:ilvl w:val="0"/>
          <w:numId w:val="294"/>
        </w:numPr>
        <w:ind w:left="1531"/>
        <w:rPr>
          <w:rFonts w:eastAsia="SimHei" w:hint="eastAsia"/>
        </w:rPr>
      </w:pPr>
      <w:r>
        <w:rPr>
          <w:rFonts w:eastAsia="SimHei" w:hint="eastAsia"/>
        </w:rPr>
        <w:t>根据《公约》第</w:t>
      </w:r>
      <w:r>
        <w:rPr>
          <w:rFonts w:eastAsia="SimHei" w:hint="eastAsia"/>
        </w:rPr>
        <w:t>1</w:t>
      </w:r>
      <w:r>
        <w:rPr>
          <w:rFonts w:eastAsia="SimHei" w:hint="eastAsia"/>
        </w:rPr>
        <w:t>条和其他有关的原则和条款，确定明确的儿童的定义；</w:t>
      </w:r>
    </w:p>
    <w:p w:rsidR="00000000" w:rsidRDefault="00000000">
      <w:pPr>
        <w:numPr>
          <w:ilvl w:val="0"/>
          <w:numId w:val="294"/>
        </w:numPr>
        <w:ind w:left="1531"/>
        <w:rPr>
          <w:rFonts w:eastAsia="SimHei" w:hint="eastAsia"/>
        </w:rPr>
      </w:pPr>
      <w:r>
        <w:rPr>
          <w:rFonts w:eastAsia="SimHei" w:hint="eastAsia"/>
        </w:rPr>
        <w:t>规定</w:t>
      </w:r>
      <w:r>
        <w:rPr>
          <w:rFonts w:eastAsia="SimHei" w:hint="eastAsia"/>
        </w:rPr>
        <w:t>18</w:t>
      </w:r>
      <w:r>
        <w:rPr>
          <w:rFonts w:eastAsia="SimHei" w:hint="eastAsia"/>
        </w:rPr>
        <w:t>岁为男女最低法定婚龄；</w:t>
      </w:r>
    </w:p>
    <w:p w:rsidR="00000000" w:rsidRDefault="00000000">
      <w:pPr>
        <w:numPr>
          <w:ilvl w:val="0"/>
          <w:numId w:val="294"/>
        </w:numPr>
        <w:ind w:left="1531"/>
        <w:rPr>
          <w:rFonts w:eastAsia="SimHei" w:hint="eastAsia"/>
        </w:rPr>
      </w:pPr>
      <w:r>
        <w:rPr>
          <w:rFonts w:eastAsia="SimHei" w:hint="eastAsia"/>
        </w:rPr>
        <w:t>根据《公约》的原则和条款，明确规定接受义务教育、就业和应征入伍的法定最低年龄。</w:t>
      </w:r>
    </w:p>
    <w:p w:rsidR="00000000" w:rsidRDefault="00000000">
      <w:pPr>
        <w:pStyle w:val="Heading3"/>
        <w:spacing w:before="320"/>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不歧视</w:t>
      </w:r>
    </w:p>
    <w:p w:rsidR="00000000" w:rsidRDefault="00000000">
      <w:pPr>
        <w:ind w:firstLine="500"/>
        <w:rPr>
          <w:rFonts w:hint="eastAsia"/>
        </w:rPr>
      </w:pPr>
      <w:r>
        <w:rPr>
          <w:rFonts w:hint="eastAsia"/>
        </w:rPr>
        <w:t xml:space="preserve">423.  </w:t>
      </w:r>
      <w:r>
        <w:rPr>
          <w:rFonts w:hint="eastAsia"/>
        </w:rPr>
        <w:t>委员会注意到</w:t>
      </w:r>
      <w:r>
        <w:rPr>
          <w:rFonts w:hint="eastAsia"/>
        </w:rPr>
        <w:t>1997</w:t>
      </w:r>
      <w:r>
        <w:rPr>
          <w:rFonts w:hint="eastAsia"/>
        </w:rPr>
        <w:t>年的宪法致力于消除一切形式的歧视，但同时感到关切的是，宪法第</w:t>
      </w:r>
      <w:r>
        <w:rPr>
          <w:rFonts w:hint="eastAsia"/>
        </w:rPr>
        <w:t>33</w:t>
      </w:r>
      <w:r>
        <w:rPr>
          <w:rFonts w:hint="eastAsia"/>
        </w:rPr>
        <w:t>节</w:t>
      </w:r>
      <w:r>
        <w:t>(5)</w:t>
      </w:r>
      <w:r>
        <w:rPr>
          <w:rFonts w:hint="eastAsia"/>
        </w:rPr>
        <w:t>没有列入有关诸如结婚、离婚和继承等个人法的事项以及依习惯法裁决的事项，而且对某些易受害的儿童群体，尤其是女孩、非婚生儿童以及残疾儿童等未充分落实不歧视原则。委员会尤其感到关切的是，这些儿童获得充分保健、教育和其他社会服务的机会有限。</w:t>
      </w:r>
    </w:p>
    <w:p w:rsidR="00000000" w:rsidRDefault="00000000">
      <w:pPr>
        <w:ind w:firstLine="500"/>
        <w:rPr>
          <w:rFonts w:eastAsia="SimHei" w:hint="eastAsia"/>
        </w:rPr>
      </w:pPr>
      <w:r>
        <w:rPr>
          <w:rFonts w:eastAsia="SimHei" w:hint="eastAsia"/>
        </w:rPr>
        <w:t xml:space="preserve">424.  </w:t>
      </w:r>
      <w:r>
        <w:rPr>
          <w:rFonts w:eastAsia="SimHei" w:hint="eastAsia"/>
        </w:rPr>
        <w:t>委员会在提及缔约国初次报告第</w:t>
      </w:r>
      <w:r>
        <w:rPr>
          <w:rFonts w:eastAsia="SimHei" w:hint="eastAsia"/>
        </w:rPr>
        <w:t>70</w:t>
      </w:r>
      <w:r>
        <w:rPr>
          <w:rFonts w:eastAsia="SimHei" w:hint="eastAsia"/>
        </w:rPr>
        <w:t>段时，鼓励缔约国修订宪法，消除一切形式歧视的，并采取一切有效措施落实各项法律、政策和方案，使不歧视原则得到保障并充分遵守《公约》第</w:t>
      </w:r>
      <w:r>
        <w:rPr>
          <w:rFonts w:eastAsia="SimHei" w:hint="eastAsia"/>
        </w:rPr>
        <w:t>2</w:t>
      </w:r>
      <w:r>
        <w:rPr>
          <w:rFonts w:eastAsia="SimHei" w:hint="eastAsia"/>
        </w:rPr>
        <w:t>条的规定，这尤其是因为该条关系到残疾儿童。</w:t>
      </w:r>
    </w:p>
    <w:p w:rsidR="00000000" w:rsidRDefault="00000000">
      <w:pPr>
        <w:ind w:firstLine="500"/>
        <w:rPr>
          <w:rFonts w:eastAsia="SimHei" w:hint="eastAsia"/>
        </w:rPr>
      </w:pPr>
      <w:r>
        <w:rPr>
          <w:rFonts w:eastAsia="SimHei" w:hint="eastAsia"/>
        </w:rPr>
        <w:t xml:space="preserve">425.  </w:t>
      </w:r>
      <w:r>
        <w:rPr>
          <w:rFonts w:eastAsia="SimHei" w:hint="eastAsia"/>
        </w:rPr>
        <w:t>委员会要求在下次定期报告中列入具体资料，说明缔约国</w:t>
      </w:r>
      <w:r>
        <w:rPr>
          <w:rFonts w:eastAsia="SimHei" w:hint="eastAsia"/>
        </w:rPr>
        <w:t>2001</w:t>
      </w:r>
      <w:r>
        <w:rPr>
          <w:rFonts w:eastAsia="SimHei" w:hint="eastAsia"/>
        </w:rPr>
        <w:t>年《反对种族主义、种族歧视、仇外心理和相关不容忍现象世界会议》通过的《宣言和行动纲领》，并在考虑到委员会就《公约》第</w:t>
      </w:r>
      <w:r>
        <w:rPr>
          <w:rFonts w:eastAsia="SimHei" w:hint="eastAsia"/>
        </w:rPr>
        <w:t>29</w:t>
      </w:r>
      <w:r>
        <w:rPr>
          <w:rFonts w:eastAsia="SimHei" w:hint="eastAsia"/>
        </w:rPr>
        <w:t>条第</w:t>
      </w:r>
      <w:r>
        <w:rPr>
          <w:rFonts w:eastAsia="SimHei" w:hint="eastAsia"/>
        </w:rPr>
        <w:t>1</w:t>
      </w:r>
      <w:r>
        <w:rPr>
          <w:rFonts w:eastAsia="SimHei" w:hint="eastAsia"/>
        </w:rPr>
        <w:t>款有关教育目的的第</w:t>
      </w:r>
      <w:r>
        <w:rPr>
          <w:rFonts w:eastAsia="SimHei" w:hint="eastAsia"/>
        </w:rPr>
        <w:t>1</w:t>
      </w:r>
      <w:r>
        <w:rPr>
          <w:rFonts w:eastAsia="SimHei" w:hint="eastAsia"/>
        </w:rPr>
        <w:t>号一般性评论的情况下，已采取或实施了哪些与《公约》有关的措施和方案。</w:t>
      </w:r>
    </w:p>
    <w:p w:rsidR="00000000" w:rsidRDefault="00000000">
      <w:pPr>
        <w:pStyle w:val="Heading4"/>
        <w:spacing w:before="320"/>
        <w:rPr>
          <w:rFonts w:hint="eastAsia"/>
        </w:rPr>
      </w:pPr>
      <w:r>
        <w:rPr>
          <w:rFonts w:hint="eastAsia"/>
        </w:rPr>
        <w:t>尊重儿童的意见</w:t>
      </w:r>
    </w:p>
    <w:p w:rsidR="00000000" w:rsidRDefault="00000000">
      <w:pPr>
        <w:ind w:firstLine="500"/>
        <w:rPr>
          <w:rFonts w:hint="eastAsia"/>
        </w:rPr>
      </w:pPr>
      <w:r>
        <w:t xml:space="preserve">426.  </w:t>
      </w:r>
      <w:r>
        <w:rPr>
          <w:rFonts w:hint="eastAsia"/>
        </w:rPr>
        <w:t>委员会感到关切的是，传统习俗和态度仍然限制了《公约》第</w:t>
      </w:r>
      <w:r>
        <w:rPr>
          <w:rFonts w:hint="eastAsia"/>
        </w:rPr>
        <w:t>12</w:t>
      </w:r>
      <w:r>
        <w:rPr>
          <w:rFonts w:hint="eastAsia"/>
        </w:rPr>
        <w:t>条的充分实施。</w:t>
      </w:r>
    </w:p>
    <w:p w:rsidR="00000000" w:rsidRDefault="00000000">
      <w:pPr>
        <w:ind w:firstLine="500"/>
        <w:rPr>
          <w:rFonts w:eastAsia="SimHei" w:hint="eastAsia"/>
        </w:rPr>
      </w:pPr>
      <w:r>
        <w:rPr>
          <w:rFonts w:eastAsia="SimHei" w:hint="eastAsia"/>
        </w:rPr>
        <w:t xml:space="preserve">427.  </w:t>
      </w:r>
      <w:r>
        <w:rPr>
          <w:rFonts w:eastAsia="SimHei" w:hint="eastAsia"/>
        </w:rPr>
        <w:t>委员会建议缔约国制订一项系统性的做法，尤其在地方各级和传统社区中，提高公众对儿童参与权的认识，并鼓励家庭、学校以及照管系统和司法系统尊重儿童的意见。</w:t>
      </w:r>
    </w:p>
    <w:p w:rsidR="00000000" w:rsidRDefault="00000000">
      <w:pPr>
        <w:pStyle w:val="Heading3"/>
        <w:spacing w:before="320"/>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ind w:firstLine="500"/>
        <w:rPr>
          <w:rFonts w:hint="eastAsia"/>
        </w:rPr>
      </w:pPr>
      <w:r>
        <w:rPr>
          <w:rFonts w:hint="eastAsia"/>
        </w:rPr>
        <w:t xml:space="preserve">428.  </w:t>
      </w:r>
      <w:r>
        <w:rPr>
          <w:rFonts w:hint="eastAsia"/>
        </w:rPr>
        <w:t>委员会注意到法律规定儿童在出生时必须登记。然而，委员会感到关切的是，许多儿童尤其是在家中出生和生活在乡村社区的儿童未得到登记。委员会还感到关切的是，儿童不易获得报名入学所必需的出生证。</w:t>
      </w:r>
    </w:p>
    <w:p w:rsidR="00000000" w:rsidRDefault="00000000">
      <w:pPr>
        <w:ind w:firstLine="500"/>
        <w:rPr>
          <w:rFonts w:eastAsia="SimHei" w:hint="eastAsia"/>
        </w:rPr>
      </w:pPr>
      <w:r>
        <w:rPr>
          <w:rFonts w:eastAsia="SimHei" w:hint="eastAsia"/>
        </w:rPr>
        <w:t xml:space="preserve">429.  </w:t>
      </w:r>
      <w:r>
        <w:rPr>
          <w:rFonts w:eastAsia="SimHei" w:hint="eastAsia"/>
        </w:rPr>
        <w:t>参照《公约》第</w:t>
      </w:r>
      <w:r>
        <w:rPr>
          <w:rFonts w:eastAsia="SimHei" w:hint="eastAsia"/>
        </w:rPr>
        <w:t>7</w:t>
      </w:r>
      <w:r>
        <w:rPr>
          <w:rFonts w:eastAsia="SimHei" w:hint="eastAsia"/>
        </w:rPr>
        <w:t>和</w:t>
      </w:r>
      <w:r>
        <w:rPr>
          <w:rFonts w:eastAsia="SimHei" w:hint="eastAsia"/>
        </w:rPr>
        <w:t>8</w:t>
      </w:r>
      <w:r>
        <w:rPr>
          <w:rFonts w:eastAsia="SimHei" w:hint="eastAsia"/>
        </w:rPr>
        <w:t>条，委员会建议缔约国加紧努力，提高政府官员、接生人员、社区和宗教领袖以及家长本身的认识，从而确保所有儿童都进行出生登记。委员会还建议简化出生证的颁发手续，例如将出生登记与自动颁发免费出生证结合进行。</w:t>
      </w:r>
    </w:p>
    <w:p w:rsidR="00000000" w:rsidRDefault="00000000">
      <w:pPr>
        <w:pStyle w:val="Heading4"/>
        <w:spacing w:before="320"/>
        <w:rPr>
          <w:rFonts w:hint="eastAsia"/>
        </w:rPr>
      </w:pPr>
      <w:r>
        <w:rPr>
          <w:rFonts w:hint="eastAsia"/>
        </w:rPr>
        <w:t>体</w:t>
      </w:r>
      <w:r>
        <w:rPr>
          <w:rFonts w:hint="eastAsia"/>
        </w:rPr>
        <w:t xml:space="preserve">  </w:t>
      </w:r>
      <w:r>
        <w:rPr>
          <w:rFonts w:hint="eastAsia"/>
        </w:rPr>
        <w:t>罚</w:t>
      </w:r>
    </w:p>
    <w:p w:rsidR="00000000" w:rsidRDefault="00000000">
      <w:pPr>
        <w:ind w:firstLine="500"/>
      </w:pPr>
      <w:r>
        <w:rPr>
          <w:rFonts w:hint="eastAsia"/>
        </w:rPr>
        <w:t xml:space="preserve">430.  </w:t>
      </w:r>
      <w:r>
        <w:rPr>
          <w:rFonts w:hint="eastAsia"/>
        </w:rPr>
        <w:t>委员会表示关注的是，在学校、家庭和照管机构及少年司法拘留机构中仍然实行和接受体罚，并将其作为刑法制度中的一种惩治办法。</w:t>
      </w:r>
    </w:p>
    <w:p w:rsidR="00000000" w:rsidRDefault="00000000">
      <w:pPr>
        <w:spacing w:after="320"/>
        <w:ind w:firstLine="499"/>
        <w:rPr>
          <w:rFonts w:eastAsia="SimHei" w:hint="eastAsia"/>
        </w:rPr>
      </w:pPr>
      <w:r>
        <w:rPr>
          <w:rFonts w:eastAsia="SimHei" w:hint="eastAsia"/>
        </w:rPr>
        <w:t xml:space="preserve">431.  </w:t>
      </w:r>
      <w:r>
        <w:rPr>
          <w:rFonts w:eastAsia="SimHei" w:hint="eastAsia"/>
        </w:rPr>
        <w:t>委员会建议缔约国采取立法措施，禁止在学校和照管机构以及家庭中采用任何形式的身心暴力行为，包括在少年司法体制中将体罚作为惩治手段。委员会鼓励缔约国加强提高公众认识的运动，推广正面的、参与性、非暴力形式的纪律行动，以此取代社会所有各级体罚。</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pStyle w:val="Heading4"/>
        <w:rPr>
          <w:rFonts w:hint="eastAsia"/>
        </w:rPr>
      </w:pPr>
      <w:r>
        <w:rPr>
          <w:rFonts w:hint="eastAsia"/>
        </w:rPr>
        <w:t>恢复对儿童的赡养</w:t>
      </w:r>
    </w:p>
    <w:p w:rsidR="00000000" w:rsidRDefault="00000000">
      <w:pPr>
        <w:ind w:firstLine="500"/>
        <w:rPr>
          <w:rFonts w:hint="eastAsia"/>
        </w:rPr>
      </w:pPr>
      <w:r>
        <w:rPr>
          <w:rFonts w:hint="eastAsia"/>
        </w:rPr>
        <w:t xml:space="preserve">432.  </w:t>
      </w:r>
      <w:r>
        <w:rPr>
          <w:rFonts w:hint="eastAsia"/>
        </w:rPr>
        <w:t>委员会注意到《赡养法》</w:t>
      </w:r>
      <w:r>
        <w:rPr>
          <w:rFonts w:hint="eastAsia"/>
        </w:rPr>
        <w:t>(</w:t>
      </w:r>
      <w:r>
        <w:rPr>
          <w:rFonts w:hint="eastAsia"/>
        </w:rPr>
        <w:t>冈比亚法律第</w:t>
      </w:r>
      <w:r>
        <w:rPr>
          <w:rFonts w:hint="eastAsia"/>
        </w:rPr>
        <w:t>44</w:t>
      </w:r>
      <w:r>
        <w:rPr>
          <w:rFonts w:hint="eastAsia"/>
        </w:rPr>
        <w:t>章第</w:t>
      </w:r>
      <w:r>
        <w:rPr>
          <w:rFonts w:hint="eastAsia"/>
        </w:rPr>
        <w:t>3</w:t>
      </w:r>
      <w:r>
        <w:rPr>
          <w:rFonts w:hint="eastAsia"/>
        </w:rPr>
        <w:t>节</w:t>
      </w:r>
      <w:r>
        <w:rPr>
          <w:rFonts w:hint="eastAsia"/>
        </w:rPr>
        <w:t>)</w:t>
      </w:r>
      <w:r>
        <w:rPr>
          <w:rFonts w:hint="eastAsia"/>
        </w:rPr>
        <w:t>规定家长有义务在经济上支助子女，而社会服务部已协助家长遵守这项法令。在注意到缔约国境内社会经济挑战问题的同时，委员会对拨出用于支付子女赡养费的款额普遍不足而且往往是临时性决定的现象表示了关切。</w:t>
      </w:r>
    </w:p>
    <w:p w:rsidR="00000000" w:rsidRDefault="00000000">
      <w:pPr>
        <w:ind w:firstLine="500"/>
        <w:rPr>
          <w:rFonts w:eastAsia="SimHei" w:hint="eastAsia"/>
        </w:rPr>
      </w:pPr>
      <w:r>
        <w:rPr>
          <w:rFonts w:eastAsia="SimHei" w:hint="eastAsia"/>
        </w:rPr>
        <w:t xml:space="preserve">433.  </w:t>
      </w:r>
      <w:r>
        <w:rPr>
          <w:rFonts w:eastAsia="SimHei" w:hint="eastAsia"/>
        </w:rPr>
        <w:t>委员会建议缔约国采取有效措施，审查其管理和执行《赡养法》的政策、准则和程序，确保充分和有效地恢复对子女的赡养。</w:t>
      </w:r>
    </w:p>
    <w:p w:rsidR="00000000" w:rsidRDefault="00000000">
      <w:pPr>
        <w:pStyle w:val="Heading4"/>
        <w:spacing w:before="320"/>
        <w:rPr>
          <w:rFonts w:hint="eastAsia"/>
        </w:rPr>
      </w:pPr>
      <w:r>
        <w:rPr>
          <w:rFonts w:hint="eastAsia"/>
        </w:rPr>
        <w:t>保护失去家庭环境的儿童</w:t>
      </w:r>
    </w:p>
    <w:p w:rsidR="00000000" w:rsidRDefault="00000000">
      <w:pPr>
        <w:ind w:firstLine="500"/>
        <w:rPr>
          <w:rFonts w:hint="eastAsia"/>
        </w:rPr>
      </w:pPr>
      <w:r>
        <w:rPr>
          <w:rFonts w:hint="eastAsia"/>
        </w:rPr>
        <w:t xml:space="preserve">434.  </w:t>
      </w:r>
      <w:r>
        <w:rPr>
          <w:rFonts w:hint="eastAsia"/>
        </w:rPr>
        <w:t>委员会对被剥夺家庭环境的儿童人数日益增多以及为儿童提供的设施和服务不足的现象表示了关切。委员会还对替代照料机构中缺乏为儿童设立的独立申诉机制、对儿童在这些替代照料机构中的安置情况未进行充分审查以及未对这一领域的工作人员开展培训的情况表示了关注。同时，还对没有为替代性照料和社会福利部拨出充分的财力和人力表示了关注。</w:t>
      </w:r>
    </w:p>
    <w:p w:rsidR="00000000" w:rsidRDefault="00000000">
      <w:pPr>
        <w:ind w:firstLine="500"/>
        <w:rPr>
          <w:rFonts w:eastAsia="SimHei" w:hint="eastAsia"/>
        </w:rPr>
      </w:pPr>
      <w:r>
        <w:rPr>
          <w:rFonts w:eastAsia="SimHei" w:hint="eastAsia"/>
        </w:rPr>
        <w:t xml:space="preserve">435.  </w:t>
      </w:r>
      <w:r>
        <w:rPr>
          <w:rFonts w:eastAsia="SimHei" w:hint="eastAsia"/>
        </w:rPr>
        <w:t>委员会建议缔约国采取有效措施，尤其通过包括为社会福利部提供资源拨出充分的财力和人力资源，改善替代照料。委员会还建议缔约国加强对社会和福利工作者的培训，包括在儿童权利方面的培训，确保定期在审查照料机构的安置情况，并为替代照料机构的儿童设立独立的申诉机制。</w:t>
      </w:r>
    </w:p>
    <w:p w:rsidR="00000000" w:rsidRDefault="00000000">
      <w:pPr>
        <w:pStyle w:val="Heading4"/>
        <w:spacing w:before="320"/>
        <w:rPr>
          <w:rFonts w:hint="eastAsia"/>
        </w:rPr>
      </w:pPr>
      <w:r>
        <w:rPr>
          <w:rFonts w:hint="eastAsia"/>
        </w:rPr>
        <w:t>收养和领养照料</w:t>
      </w:r>
    </w:p>
    <w:p w:rsidR="00000000" w:rsidRDefault="00000000">
      <w:pPr>
        <w:ind w:firstLine="500"/>
        <w:rPr>
          <w:rFonts w:hint="eastAsia"/>
        </w:rPr>
      </w:pPr>
      <w:r>
        <w:rPr>
          <w:rFonts w:hint="eastAsia"/>
        </w:rPr>
        <w:t xml:space="preserve">436.  </w:t>
      </w:r>
      <w:r>
        <w:rPr>
          <w:rFonts w:hint="eastAsia"/>
        </w:rPr>
        <w:t>委员会注意到</w:t>
      </w:r>
      <w:r>
        <w:rPr>
          <w:rFonts w:hint="eastAsia"/>
        </w:rPr>
        <w:t>(1992</w:t>
      </w:r>
      <w:r>
        <w:rPr>
          <w:rFonts w:hint="eastAsia"/>
        </w:rPr>
        <w:t>年</w:t>
      </w:r>
      <w:r>
        <w:rPr>
          <w:rFonts w:hint="eastAsia"/>
        </w:rPr>
        <w:t>)</w:t>
      </w:r>
      <w:r>
        <w:rPr>
          <w:rFonts w:hint="eastAsia"/>
        </w:rPr>
        <w:t>《领养法》规定了</w:t>
      </w:r>
      <w:r>
        <w:rPr>
          <w:rFonts w:hint="eastAsia"/>
        </w:rPr>
        <w:t>(</w:t>
      </w:r>
      <w:r>
        <w:rPr>
          <w:rFonts w:hint="eastAsia"/>
        </w:rPr>
        <w:t>国内和跨国</w:t>
      </w:r>
      <w:r>
        <w:rPr>
          <w:rFonts w:hint="eastAsia"/>
        </w:rPr>
        <w:t>)</w:t>
      </w:r>
      <w:r>
        <w:rPr>
          <w:rFonts w:hint="eastAsia"/>
        </w:rPr>
        <w:t>领养条例，但同时表示关切的是，缔约国境内更普遍接受和采用了通常未为了儿童最高利益予以普遍监测的非正式收养办法。委员会虽注意到缔约国为实施一项领养照管方案作出了努力，然而对仍倾向于在家庭亲属系统内实行“非正式领养照料”的做法表示了关注。</w:t>
      </w:r>
    </w:p>
    <w:p w:rsidR="00000000" w:rsidRDefault="00000000">
      <w:pPr>
        <w:ind w:firstLine="500"/>
        <w:rPr>
          <w:rFonts w:eastAsia="SimHei" w:hint="eastAsia"/>
        </w:rPr>
      </w:pPr>
      <w:r>
        <w:rPr>
          <w:rFonts w:eastAsia="SimHei" w:hint="eastAsia"/>
        </w:rPr>
        <w:t xml:space="preserve">437.  </w:t>
      </w:r>
      <w:r>
        <w:rPr>
          <w:rFonts w:eastAsia="SimHei" w:hint="eastAsia"/>
        </w:rPr>
        <w:t>参照《公约》第</w:t>
      </w:r>
      <w:r>
        <w:rPr>
          <w:rFonts w:eastAsia="SimHei" w:hint="eastAsia"/>
        </w:rPr>
        <w:t>21</w:t>
      </w:r>
      <w:r>
        <w:rPr>
          <w:rFonts w:eastAsia="SimHei" w:hint="eastAsia"/>
        </w:rPr>
        <w:t>条，委员会建议缔约国增强非正式国内和跨国收养的行政管理程序，防止滥用非正式领养的做法并保障儿童权利获得保护。鉴于丧失家庭环境的儿童人数日益增多，委员会建议缔约国推广和鼓励正式的收养办法，并增强领养照管方案。此外，委员会鼓励缔约国加入</w:t>
      </w:r>
      <w:r>
        <w:rPr>
          <w:rFonts w:eastAsia="SimHei" w:hint="eastAsia"/>
        </w:rPr>
        <w:t>1993</w:t>
      </w:r>
      <w:r>
        <w:rPr>
          <w:rFonts w:eastAsia="SimHei" w:hint="eastAsia"/>
        </w:rPr>
        <w:t>年《关于在跨国收养方面保护儿童和进行合作的海牙《公约》。</w:t>
      </w:r>
    </w:p>
    <w:p w:rsidR="00000000" w:rsidRDefault="00000000">
      <w:pPr>
        <w:pStyle w:val="Heading4"/>
        <w:spacing w:before="320"/>
        <w:rPr>
          <w:rFonts w:hint="eastAsia"/>
        </w:rPr>
      </w:pPr>
      <w:r>
        <w:rPr>
          <w:rFonts w:hint="eastAsia"/>
        </w:rPr>
        <w:t>凌辱</w:t>
      </w:r>
      <w:r>
        <w:rPr>
          <w:rFonts w:hint="eastAsia"/>
        </w:rPr>
        <w:t>/</w:t>
      </w:r>
      <w:r>
        <w:rPr>
          <w:rFonts w:hint="eastAsia"/>
        </w:rPr>
        <w:t>忽视</w:t>
      </w:r>
      <w:r>
        <w:rPr>
          <w:rFonts w:hint="eastAsia"/>
        </w:rPr>
        <w:t>/</w:t>
      </w:r>
      <w:r>
        <w:rPr>
          <w:rFonts w:hint="eastAsia"/>
        </w:rPr>
        <w:t>遗弃</w:t>
      </w:r>
      <w:r>
        <w:rPr>
          <w:rFonts w:hint="eastAsia"/>
        </w:rPr>
        <w:t>/</w:t>
      </w:r>
      <w:r>
        <w:rPr>
          <w:rFonts w:hint="eastAsia"/>
        </w:rPr>
        <w:t>虐待</w:t>
      </w:r>
      <w:r>
        <w:rPr>
          <w:rFonts w:hint="eastAsia"/>
        </w:rPr>
        <w:t>/</w:t>
      </w:r>
      <w:r>
        <w:rPr>
          <w:rFonts w:hint="eastAsia"/>
        </w:rPr>
        <w:t>暴力</w:t>
      </w:r>
    </w:p>
    <w:p w:rsidR="00000000" w:rsidRDefault="00000000">
      <w:pPr>
        <w:ind w:firstLine="500"/>
        <w:rPr>
          <w:rFonts w:hint="eastAsia"/>
        </w:rPr>
      </w:pPr>
      <w:r>
        <w:rPr>
          <w:rFonts w:hint="eastAsia"/>
        </w:rPr>
        <w:t xml:space="preserve">438.  </w:t>
      </w:r>
      <w:r>
        <w:rPr>
          <w:rFonts w:hint="eastAsia"/>
        </w:rPr>
        <w:t>委员会感到关注的是，包括在学校、照料机构和家庭中儿童受到肉体和性虐待的比率很高并且日趋严重。委员会还表示关切的是，人们对侵害儿童的家庭暴力、虐待和</w:t>
      </w:r>
      <w:r>
        <w:rPr>
          <w:rFonts w:hint="eastAsia"/>
        </w:rPr>
        <w:t>(</w:t>
      </w:r>
      <w:r>
        <w:rPr>
          <w:rFonts w:hint="eastAsia"/>
        </w:rPr>
        <w:t>性、身、心</w:t>
      </w:r>
      <w:r>
        <w:rPr>
          <w:rFonts w:hint="eastAsia"/>
        </w:rPr>
        <w:t>)</w:t>
      </w:r>
      <w:r>
        <w:rPr>
          <w:rFonts w:hint="eastAsia"/>
        </w:rPr>
        <w:t>虐待行为缺乏认识和资料，而且未能为旨在对付虐待儿童行为的方案拨出充分的财力和人力资源。</w:t>
      </w:r>
    </w:p>
    <w:p w:rsidR="00000000" w:rsidRDefault="00000000">
      <w:pPr>
        <w:ind w:firstLine="500"/>
        <w:rPr>
          <w:rFonts w:eastAsia="SimHei" w:hint="eastAsia"/>
        </w:rPr>
      </w:pPr>
      <w:r>
        <w:rPr>
          <w:rFonts w:eastAsia="SimHei" w:hint="eastAsia"/>
        </w:rPr>
        <w:t xml:space="preserve">439.  </w:t>
      </w:r>
      <w:r>
        <w:rPr>
          <w:rFonts w:eastAsia="SimHei" w:hint="eastAsia"/>
        </w:rPr>
        <w:t>参照第</w:t>
      </w:r>
      <w:r>
        <w:rPr>
          <w:rFonts w:eastAsia="SimHei" w:hint="eastAsia"/>
        </w:rPr>
        <w:t>19</w:t>
      </w:r>
      <w:r>
        <w:rPr>
          <w:rFonts w:eastAsia="SimHei" w:hint="eastAsia"/>
        </w:rPr>
        <w:t>条，委员会建议缔约国就家庭暴力、虐待和凌辱</w:t>
      </w:r>
      <w:r>
        <w:rPr>
          <w:rFonts w:eastAsia="SimHei" w:hint="eastAsia"/>
        </w:rPr>
        <w:t>(</w:t>
      </w:r>
      <w:r>
        <w:rPr>
          <w:rFonts w:eastAsia="SimHei" w:hint="eastAsia"/>
        </w:rPr>
        <w:t>包括家庭中性虐待行为</w:t>
      </w:r>
      <w:r>
        <w:rPr>
          <w:rFonts w:eastAsia="SimHei" w:hint="eastAsia"/>
        </w:rPr>
        <w:t>)</w:t>
      </w:r>
      <w:r>
        <w:rPr>
          <w:rFonts w:eastAsia="SimHei" w:hint="eastAsia"/>
        </w:rPr>
        <w:t>问题展开研究，以便制订各项政策，以有助于改变对待儿童的态度和进一步防止和处置对儿童采用暴力的情况。委员会鼓励缔约国考虑建立一种有关虐待儿童的案例包括对儿童性虐待案例的有效报告制度。委员会还鼓励在关注儿童的司法程序内，对侵害儿童的家庭暴力、虐待和凌辱行为展开适当的调查，并在适当地考虑到保护儿童隐私权的情况下，对作恶者进行惩治。应根据《公约》第</w:t>
      </w:r>
      <w:r>
        <w:rPr>
          <w:rFonts w:eastAsia="SimHei" w:hint="eastAsia"/>
        </w:rPr>
        <w:t>39</w:t>
      </w:r>
      <w:r>
        <w:rPr>
          <w:rFonts w:eastAsia="SimHei" w:hint="eastAsia"/>
        </w:rPr>
        <w:t>条采取措施，确保受害者得到康复并使作恶者改邪归正。同时还必须努力防止使受虐待的儿童遭到刑事追究和名誉上的损害。委员会建议缔约国争取儿童基金会和开发计划署等机构的技术援助。</w:t>
      </w:r>
    </w:p>
    <w:p w:rsidR="00000000" w:rsidRDefault="00000000">
      <w:pPr>
        <w:pStyle w:val="Heading3"/>
        <w:spacing w:before="320"/>
        <w:rPr>
          <w:rFonts w:hint="eastAsia"/>
        </w:rPr>
      </w:pPr>
      <w:r>
        <w:rPr>
          <w:rFonts w:hint="eastAsia"/>
          <w:u w:val="none"/>
        </w:rPr>
        <w:t xml:space="preserve">6.  </w:t>
      </w:r>
      <w:r>
        <w:rPr>
          <w:rFonts w:hint="eastAsia"/>
        </w:rPr>
        <w:t>基本保健和社会福利</w:t>
      </w:r>
    </w:p>
    <w:p w:rsidR="00000000" w:rsidRDefault="00000000">
      <w:pPr>
        <w:pStyle w:val="Heading4"/>
        <w:rPr>
          <w:rFonts w:hint="eastAsia"/>
        </w:rPr>
      </w:pPr>
      <w:r>
        <w:rPr>
          <w:rFonts w:hint="eastAsia"/>
        </w:rPr>
        <w:t>健康权和获得保健服务的权利</w:t>
      </w:r>
    </w:p>
    <w:p w:rsidR="00000000" w:rsidRDefault="00000000">
      <w:pPr>
        <w:ind w:firstLine="500"/>
        <w:rPr>
          <w:rFonts w:hint="eastAsia"/>
        </w:rPr>
      </w:pPr>
      <w:r>
        <w:rPr>
          <w:rFonts w:hint="eastAsia"/>
        </w:rPr>
        <w:t xml:space="preserve">440.  </w:t>
      </w:r>
      <w:r>
        <w:rPr>
          <w:rFonts w:hint="eastAsia"/>
        </w:rPr>
        <w:t>委员会注意到，缔约国除其他方面外，通过全国营养政策以及参与性保健、人口和营养项目，作出了增强儿童保健工作的努力。然而，委员会感到关切的是，经过培训的医务工作人员不足；缺乏药品、设备和对保健工作者的支助；产妇死亡率、儿童和婴儿死亡率都很高；营养不良的比率很高；艾滋病毒</w:t>
      </w:r>
      <w:r>
        <w:rPr>
          <w:rFonts w:hint="eastAsia"/>
        </w:rPr>
        <w:t>/</w:t>
      </w:r>
      <w:r>
        <w:rPr>
          <w:rFonts w:hint="eastAsia"/>
        </w:rPr>
        <w:t>艾滋病的发病率日趋增高；疟疾和急性呼吸道感染率很高；卫生设施很差而且获取安全饮用水的机会有限，在农村地区更是如此。</w:t>
      </w:r>
    </w:p>
    <w:p w:rsidR="00000000" w:rsidRDefault="00000000">
      <w:pPr>
        <w:ind w:firstLine="500"/>
        <w:rPr>
          <w:rFonts w:eastAsia="SimHei" w:hint="eastAsia"/>
        </w:rPr>
      </w:pPr>
      <w:r>
        <w:rPr>
          <w:rFonts w:eastAsia="SimHei" w:hint="eastAsia"/>
        </w:rPr>
        <w:t xml:space="preserve">441.  </w:t>
      </w:r>
      <w:r>
        <w:rPr>
          <w:rFonts w:eastAsia="SimHei" w:hint="eastAsia"/>
        </w:rPr>
        <w:t>委员会建议缔约国：</w:t>
      </w:r>
    </w:p>
    <w:p w:rsidR="00000000" w:rsidRDefault="00000000">
      <w:pPr>
        <w:numPr>
          <w:ilvl w:val="0"/>
          <w:numId w:val="412"/>
        </w:numPr>
        <w:tabs>
          <w:tab w:val="clear" w:pos="1531"/>
        </w:tabs>
        <w:rPr>
          <w:rFonts w:ascii="Time New Roman" w:eastAsia="SimHei" w:hAnsi="Time New Roman" w:hint="eastAsia"/>
        </w:rPr>
      </w:pPr>
      <w:r>
        <w:rPr>
          <w:rFonts w:ascii="Time New Roman" w:eastAsia="SimHei" w:hAnsi="Time New Roman" w:hint="eastAsia"/>
        </w:rPr>
        <w:t>拨出充分的资源，增强改善儿童保健的政策和方案；</w:t>
      </w:r>
    </w:p>
    <w:p w:rsidR="00000000" w:rsidRDefault="00000000">
      <w:pPr>
        <w:numPr>
          <w:ilvl w:val="0"/>
          <w:numId w:val="412"/>
        </w:numPr>
        <w:tabs>
          <w:tab w:val="clear" w:pos="1531"/>
        </w:tabs>
        <w:rPr>
          <w:rFonts w:ascii="Time New Roman" w:eastAsia="SimHei" w:hAnsi="Time New Roman" w:hint="eastAsia"/>
        </w:rPr>
      </w:pPr>
      <w:r>
        <w:rPr>
          <w:rFonts w:ascii="Time New Roman" w:eastAsia="SimHei" w:hAnsi="Time New Roman" w:hint="eastAsia"/>
        </w:rPr>
        <w:t>采取一切有效措施，增加经过培训的医务和其他保健人员包括传统医疗者的人数；促进经过培训的医务工作人员与传统医疗者特别是助产士之间的合作；降低产妇死亡率、儿童和婴儿死亡率；扩大获得安全饮用水的机会；改善卫生条件；防止和消除营养不良状况；并降低疟疾和急性呼吸道感染的发病率；</w:t>
      </w:r>
    </w:p>
    <w:p w:rsidR="00000000" w:rsidRDefault="00000000">
      <w:pPr>
        <w:numPr>
          <w:ilvl w:val="0"/>
          <w:numId w:val="412"/>
        </w:numPr>
        <w:tabs>
          <w:tab w:val="clear" w:pos="1531"/>
        </w:tabs>
        <w:rPr>
          <w:rFonts w:ascii="Time New Roman" w:eastAsia="SimHei" w:hAnsi="Time New Roman"/>
        </w:rPr>
      </w:pPr>
      <w:r>
        <w:rPr>
          <w:rFonts w:ascii="Time New Roman" w:eastAsia="SimHei" w:hAnsi="Time New Roman" w:hint="eastAsia"/>
        </w:rPr>
        <w:t>采取一切有效措施，主要通过废除或合理分担初级保健费用，减少贫困家庭的医药负担，从而更大程度地便利于获得保健服务；</w:t>
      </w:r>
    </w:p>
    <w:p w:rsidR="00000000" w:rsidRDefault="00000000">
      <w:pPr>
        <w:numPr>
          <w:ilvl w:val="0"/>
          <w:numId w:val="412"/>
        </w:numPr>
        <w:tabs>
          <w:tab w:val="clear" w:pos="1531"/>
        </w:tabs>
        <w:rPr>
          <w:rFonts w:ascii="Time New Roman" w:eastAsia="SimHei" w:hAnsi="Time New Roman" w:hint="eastAsia"/>
        </w:rPr>
      </w:pPr>
      <w:r>
        <w:rPr>
          <w:rFonts w:ascii="Time New Roman" w:eastAsia="SimHei" w:hAnsi="Time New Roman" w:hint="eastAsia"/>
        </w:rPr>
        <w:t>通过儿童疾病综合管理方案以及其他有关改善儿童保健的措施，继续加强与卫生组织和儿童基金会等机构的合作。</w:t>
      </w:r>
    </w:p>
    <w:p w:rsidR="00000000" w:rsidRDefault="00000000">
      <w:pPr>
        <w:pStyle w:val="Heading4"/>
        <w:spacing w:before="320"/>
        <w:rPr>
          <w:rFonts w:hint="eastAsia"/>
        </w:rPr>
      </w:pPr>
      <w:r>
        <w:rPr>
          <w:rFonts w:hint="eastAsia"/>
        </w:rPr>
        <w:t>青春期卫生</w:t>
      </w:r>
    </w:p>
    <w:p w:rsidR="00000000" w:rsidRDefault="00000000">
      <w:pPr>
        <w:ind w:firstLine="500"/>
        <w:rPr>
          <w:rFonts w:hint="eastAsia"/>
        </w:rPr>
      </w:pPr>
      <w:r>
        <w:rPr>
          <w:rFonts w:hint="eastAsia"/>
        </w:rPr>
        <w:t xml:space="preserve">442.  </w:t>
      </w:r>
      <w:r>
        <w:rPr>
          <w:rFonts w:hint="eastAsia"/>
        </w:rPr>
        <w:t>委员会表示关注的是，在青春期卫生、暴力、自杀、精神健康、酗酒和滥用药物等领域，尤其是早婚和强迫结婚以及早孕和性传染疾病领域，提供的方案和服务有限，并缺乏充分的资料。</w:t>
      </w:r>
    </w:p>
    <w:p w:rsidR="00000000" w:rsidRDefault="00000000">
      <w:pPr>
        <w:ind w:firstLine="500"/>
        <w:rPr>
          <w:rFonts w:eastAsia="SimHei" w:hint="eastAsia"/>
        </w:rPr>
      </w:pPr>
      <w:r>
        <w:rPr>
          <w:rFonts w:eastAsia="SimHei" w:hint="eastAsia"/>
        </w:rPr>
        <w:t xml:space="preserve">443.  </w:t>
      </w:r>
      <w:r>
        <w:rPr>
          <w:rFonts w:eastAsia="SimHei" w:hint="eastAsia"/>
        </w:rPr>
        <w:t>委员会建议缔约国增强青春期卫生政策，包括生殖健康教育。此外，委员会建议从事一项综合的跨学科研究，评估青春期卫生问题的范围。委员会还建议缔约国开展提高认识的运动，制止早婚和强迫结婚。此外，委员会还建议缔约国拨出充分的人力和财力资源，增加社会工作者和心理学家人数，并为青少年设立关注青少年照料、咨询和康复问题的设施。委员会还进一步建议缔约国争取儿童基金会和卫生组织等机构的技术援助。</w:t>
      </w:r>
    </w:p>
    <w:p w:rsidR="00000000" w:rsidRDefault="00000000">
      <w:pPr>
        <w:pStyle w:val="Heading4"/>
        <w:spacing w:before="320"/>
        <w:rPr>
          <w:rFonts w:hint="eastAsia"/>
        </w:rPr>
      </w:pPr>
      <w:r>
        <w:rPr>
          <w:rFonts w:hint="eastAsia"/>
        </w:rPr>
        <w:t>艾滋病毒</w:t>
      </w:r>
      <w:r>
        <w:rPr>
          <w:rFonts w:hint="eastAsia"/>
        </w:rPr>
        <w:t>/</w:t>
      </w:r>
      <w:r>
        <w:rPr>
          <w:rFonts w:hint="eastAsia"/>
        </w:rPr>
        <w:t>艾滋病</w:t>
      </w:r>
    </w:p>
    <w:p w:rsidR="00000000" w:rsidRDefault="00000000">
      <w:pPr>
        <w:ind w:firstLine="500"/>
        <w:rPr>
          <w:rFonts w:hint="eastAsia"/>
        </w:rPr>
      </w:pPr>
      <w:r>
        <w:rPr>
          <w:rFonts w:hint="eastAsia"/>
        </w:rPr>
        <w:t xml:space="preserve">444.  </w:t>
      </w:r>
      <w:r>
        <w:rPr>
          <w:rFonts w:hint="eastAsia"/>
        </w:rPr>
        <w:t>委员会注意到发起了艾滋病毒</w:t>
      </w:r>
      <w:r>
        <w:rPr>
          <w:rFonts w:hint="eastAsia"/>
        </w:rPr>
        <w:t>/</w:t>
      </w:r>
      <w:r>
        <w:rPr>
          <w:rFonts w:hint="eastAsia"/>
        </w:rPr>
        <w:t>艾滋病快速反应方案，但依然极其关切的是，艾滋病毒</w:t>
      </w:r>
      <w:r>
        <w:rPr>
          <w:rFonts w:hint="eastAsia"/>
        </w:rPr>
        <w:t>/</w:t>
      </w:r>
      <w:r>
        <w:rPr>
          <w:rFonts w:hint="eastAsia"/>
        </w:rPr>
        <w:t>艾滋病在成年人和儿童中的发病率很高，蔓延日渐严重，而且因艾滋病毒</w:t>
      </w:r>
      <w:r>
        <w:rPr>
          <w:rFonts w:hint="eastAsia"/>
        </w:rPr>
        <w:t>/</w:t>
      </w:r>
      <w:r>
        <w:rPr>
          <w:rFonts w:hint="eastAsia"/>
        </w:rPr>
        <w:t>艾滋病造成的孤儿人数很多。为此，委员会对上述孤儿得不到替代照料的情况感到关注。</w:t>
      </w:r>
    </w:p>
    <w:p w:rsidR="00000000" w:rsidRDefault="00000000">
      <w:pPr>
        <w:ind w:firstLine="500"/>
        <w:rPr>
          <w:rFonts w:eastAsia="SimHei" w:hint="eastAsia"/>
        </w:rPr>
      </w:pPr>
      <w:r>
        <w:rPr>
          <w:rFonts w:eastAsia="SimHei" w:hint="eastAsia"/>
        </w:rPr>
        <w:t xml:space="preserve">445.  </w:t>
      </w:r>
      <w:r>
        <w:rPr>
          <w:rFonts w:eastAsia="SimHei" w:hint="eastAsia"/>
        </w:rPr>
        <w:t>委员会建议缔约国：</w:t>
      </w:r>
    </w:p>
    <w:p w:rsidR="00000000" w:rsidRDefault="00000000">
      <w:pPr>
        <w:numPr>
          <w:ilvl w:val="0"/>
          <w:numId w:val="414"/>
        </w:numPr>
        <w:tabs>
          <w:tab w:val="clear" w:pos="1531"/>
        </w:tabs>
        <w:rPr>
          <w:rFonts w:ascii="Time New Roman" w:eastAsia="SimHei" w:hAnsi="Time New Roman" w:hint="eastAsia"/>
        </w:rPr>
      </w:pPr>
      <w:r>
        <w:rPr>
          <w:rFonts w:ascii="Time New Roman" w:eastAsia="SimHei" w:hAnsi="Time New Roman" w:hint="eastAsia"/>
        </w:rPr>
        <w:t>加紧努力，防止艾滋病毒</w:t>
      </w:r>
      <w:r>
        <w:rPr>
          <w:rFonts w:ascii="Time New Roman" w:eastAsia="SimHei" w:hAnsi="Time New Roman" w:hint="eastAsia"/>
        </w:rPr>
        <w:t>/</w:t>
      </w:r>
      <w:r>
        <w:rPr>
          <w:rFonts w:ascii="Time New Roman" w:eastAsia="SimHei" w:hAnsi="Time New Roman" w:hint="eastAsia"/>
        </w:rPr>
        <w:t>艾滋病，并考虑到委员会在有生活在一个有艾滋病毒</w:t>
      </w:r>
      <w:r>
        <w:rPr>
          <w:rFonts w:ascii="Time New Roman" w:eastAsia="SimHei" w:hAnsi="Time New Roman" w:hint="eastAsia"/>
        </w:rPr>
        <w:t>/</w:t>
      </w:r>
      <w:r>
        <w:rPr>
          <w:rFonts w:ascii="Time New Roman" w:eastAsia="SimHei" w:hAnsi="Time New Roman" w:hint="eastAsia"/>
        </w:rPr>
        <w:t>艾滋病的世界上的儿童问题一般性讨论日通过的建议</w:t>
      </w:r>
      <w:r>
        <w:rPr>
          <w:rFonts w:ascii="Time New Roman" w:eastAsia="SimHei" w:hAnsi="Time New Roman" w:hint="eastAsia"/>
        </w:rPr>
        <w:t xml:space="preserve">(CRC/C/80, </w:t>
      </w:r>
      <w:r>
        <w:rPr>
          <w:rFonts w:ascii="Time New Roman" w:eastAsia="SimHei" w:hAnsi="Time New Roman" w:hint="eastAsia"/>
        </w:rPr>
        <w:t>第</w:t>
      </w:r>
      <w:r>
        <w:rPr>
          <w:rFonts w:ascii="Time New Roman" w:eastAsia="SimHei" w:hAnsi="Time New Roman" w:hint="eastAsia"/>
        </w:rPr>
        <w:t>243</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414"/>
        </w:numPr>
        <w:tabs>
          <w:tab w:val="clear" w:pos="1531"/>
        </w:tabs>
        <w:rPr>
          <w:rFonts w:ascii="Time New Roman" w:eastAsia="SimHei" w:hAnsi="Time New Roman" w:hint="eastAsia"/>
        </w:rPr>
      </w:pPr>
      <w:r>
        <w:rPr>
          <w:rFonts w:ascii="Time New Roman" w:eastAsia="SimHei" w:hAnsi="Time New Roman" w:hint="eastAsia"/>
        </w:rPr>
        <w:t>紧迫考虑采取何种方式，最大限度地减轻因家长、教师和其他人与艾滋病毒</w:t>
      </w:r>
      <w:r>
        <w:rPr>
          <w:rFonts w:ascii="Time New Roman" w:eastAsia="SimHei" w:hAnsi="Time New Roman" w:hint="eastAsia"/>
        </w:rPr>
        <w:t>/</w:t>
      </w:r>
      <w:r>
        <w:rPr>
          <w:rFonts w:ascii="Time New Roman" w:eastAsia="SimHei" w:hAnsi="Time New Roman" w:hint="eastAsia"/>
        </w:rPr>
        <w:t>艾滋病有关的死亡在减少儿童享有家庭生活、领养、感情上的照顾和教育的机会方面对儿童造成的影响；</w:t>
      </w:r>
    </w:p>
    <w:p w:rsidR="00000000" w:rsidRDefault="00000000">
      <w:pPr>
        <w:numPr>
          <w:ilvl w:val="0"/>
          <w:numId w:val="414"/>
        </w:numPr>
        <w:tabs>
          <w:tab w:val="clear" w:pos="1531"/>
        </w:tabs>
        <w:rPr>
          <w:rFonts w:ascii="Time New Roman" w:eastAsia="SimHei" w:hAnsi="Time New Roman" w:hint="eastAsia"/>
        </w:rPr>
      </w:pPr>
      <w:r>
        <w:rPr>
          <w:rFonts w:ascii="Time New Roman" w:eastAsia="SimHei" w:hAnsi="Time New Roman" w:hint="eastAsia"/>
        </w:rPr>
        <w:t>让儿童参与制订和执行预防政策和方案；</w:t>
      </w:r>
    </w:p>
    <w:p w:rsidR="00000000" w:rsidRDefault="00000000">
      <w:pPr>
        <w:numPr>
          <w:ilvl w:val="0"/>
          <w:numId w:val="414"/>
        </w:numPr>
        <w:tabs>
          <w:tab w:val="clear" w:pos="1531"/>
        </w:tabs>
        <w:rPr>
          <w:rFonts w:ascii="Time New Roman" w:eastAsia="SimHei" w:hAnsi="Time New Roman" w:hint="eastAsia"/>
        </w:rPr>
      </w:pPr>
      <w:r>
        <w:rPr>
          <w:rFonts w:ascii="Time New Roman" w:eastAsia="SimHei" w:hAnsi="Time New Roman" w:hint="eastAsia"/>
        </w:rPr>
        <w:t>争取联合国防治艾滋病方案等机构进一步的技术援助。</w:t>
      </w:r>
    </w:p>
    <w:p w:rsidR="00000000" w:rsidRDefault="00000000">
      <w:pPr>
        <w:pStyle w:val="Heading4"/>
        <w:spacing w:before="320"/>
        <w:rPr>
          <w:rFonts w:hint="eastAsia"/>
        </w:rPr>
      </w:pPr>
      <w:r>
        <w:rPr>
          <w:rFonts w:hint="eastAsia"/>
        </w:rPr>
        <w:t>女性外阴残割</w:t>
      </w:r>
    </w:p>
    <w:p w:rsidR="00000000" w:rsidRDefault="00000000">
      <w:pPr>
        <w:ind w:firstLine="500"/>
        <w:rPr>
          <w:rFonts w:hint="eastAsia"/>
        </w:rPr>
      </w:pPr>
      <w:r>
        <w:rPr>
          <w:rFonts w:hint="eastAsia"/>
        </w:rPr>
        <w:t xml:space="preserve">446.  </w:t>
      </w:r>
      <w:r>
        <w:rPr>
          <w:rFonts w:hint="eastAsia"/>
        </w:rPr>
        <w:t>委员会注意到</w:t>
      </w:r>
      <w:r>
        <w:rPr>
          <w:rFonts w:hint="eastAsia"/>
        </w:rPr>
        <w:t>1997</w:t>
      </w:r>
      <w:r>
        <w:rPr>
          <w:rFonts w:hint="eastAsia"/>
        </w:rPr>
        <w:t>年</w:t>
      </w:r>
      <w:r>
        <w:rPr>
          <w:rFonts w:hint="eastAsia"/>
        </w:rPr>
        <w:t>3</w:t>
      </w:r>
      <w:r>
        <w:rPr>
          <w:rFonts w:hint="eastAsia"/>
        </w:rPr>
        <w:t>月发起的第一个铲除女性外阴残割全国行动计划，但同时依然关切的是，缔约国的法律不禁止女性外阴残割，因此仍广为实行。委员会还对其他一些有害的传统习俗，包括早婚、近亲婚姻和强迫婚姻表示了关注。</w:t>
      </w:r>
    </w:p>
    <w:p w:rsidR="00000000" w:rsidRDefault="00000000">
      <w:pPr>
        <w:ind w:firstLine="500"/>
        <w:rPr>
          <w:rFonts w:eastAsia="SimHei" w:hint="eastAsia"/>
        </w:rPr>
      </w:pPr>
      <w:r>
        <w:rPr>
          <w:rFonts w:eastAsia="SimHei" w:hint="eastAsia"/>
        </w:rPr>
        <w:t xml:space="preserve">447.  </w:t>
      </w:r>
      <w:r>
        <w:rPr>
          <w:rFonts w:eastAsia="SimHei" w:hint="eastAsia"/>
        </w:rPr>
        <w:t>委员会建议缔约国采取立法和提高认识的措施，禁止和铲除女性外阴残割的顽固习俗，以及有害儿童特别是女孩健康、生存和发展的其他传统的陈规陋习。委员会促请缔约国制订提高开业医生和广大公众认识的方案，鼓励改变各种传统态度，并禁止有害的习俗。</w:t>
      </w:r>
    </w:p>
    <w:p w:rsidR="00000000" w:rsidRDefault="00000000">
      <w:pPr>
        <w:pStyle w:val="Heading4"/>
        <w:spacing w:before="320"/>
        <w:rPr>
          <w:rFonts w:hint="eastAsia"/>
        </w:rPr>
      </w:pPr>
      <w:r>
        <w:rPr>
          <w:rFonts w:hint="eastAsia"/>
        </w:rPr>
        <w:t>残疾儿童</w:t>
      </w:r>
    </w:p>
    <w:p w:rsidR="00000000" w:rsidRDefault="00000000">
      <w:pPr>
        <w:ind w:firstLine="500"/>
        <w:rPr>
          <w:rFonts w:hint="eastAsia"/>
        </w:rPr>
      </w:pPr>
      <w:r>
        <w:rPr>
          <w:rFonts w:hint="eastAsia"/>
        </w:rPr>
        <w:t xml:space="preserve">448.  </w:t>
      </w:r>
      <w:r>
        <w:rPr>
          <w:rFonts w:hint="eastAsia"/>
        </w:rPr>
        <w:t>委员会对残疾儿童缺乏充分的法律保护以及为他们开设的设施和服务不足的状况感到关注。委员会还表示关注的是，可从事残疾儿童教育工作的经过培训的教师人数有限，而且未充分努力促进将残疾儿童纳入教育体制并普遍地融入社会。委员会还关切地注意到未能为残疾儿童的特殊教育方案拨出充分资源。</w:t>
      </w:r>
    </w:p>
    <w:p w:rsidR="00000000" w:rsidRDefault="00000000">
      <w:pPr>
        <w:ind w:firstLine="500"/>
        <w:rPr>
          <w:rFonts w:eastAsia="SimHei" w:hint="eastAsia"/>
        </w:rPr>
      </w:pPr>
      <w:r>
        <w:rPr>
          <w:rFonts w:eastAsia="SimHei" w:hint="eastAsia"/>
        </w:rPr>
        <w:t xml:space="preserve">449.  </w:t>
      </w:r>
      <w:r>
        <w:rPr>
          <w:rFonts w:eastAsia="SimHei" w:hint="eastAsia"/>
        </w:rPr>
        <w:t>参照《残疾人机会均等标准规则》</w:t>
      </w:r>
      <w:r>
        <w:rPr>
          <w:rFonts w:eastAsia="SimHei" w:hint="eastAsia"/>
        </w:rPr>
        <w:t>(</w:t>
      </w:r>
      <w:r>
        <w:rPr>
          <w:rFonts w:eastAsia="SimHei" w:hint="eastAsia"/>
        </w:rPr>
        <w:t>大会第</w:t>
      </w:r>
      <w:r>
        <w:rPr>
          <w:rFonts w:eastAsia="SimHei" w:hint="eastAsia"/>
        </w:rPr>
        <w:t>48/96</w:t>
      </w:r>
      <w:r>
        <w:rPr>
          <w:rFonts w:eastAsia="SimHei" w:hint="eastAsia"/>
        </w:rPr>
        <w:t>号决议</w:t>
      </w:r>
      <w:r>
        <w:rPr>
          <w:rFonts w:eastAsia="SimHei" w:hint="eastAsia"/>
        </w:rPr>
        <w:t>)</w:t>
      </w:r>
      <w:r>
        <w:rPr>
          <w:rFonts w:eastAsia="SimHei" w:hint="eastAsia"/>
        </w:rPr>
        <w:t>和委员会在“残疾儿童权利问题”一般性讨论日通过的建议</w:t>
      </w:r>
      <w:r>
        <w:rPr>
          <w:rFonts w:eastAsia="SimHei" w:hint="eastAsia"/>
        </w:rPr>
        <w:t xml:space="preserve">(CRC/C/69, </w:t>
      </w:r>
      <w:r>
        <w:rPr>
          <w:rFonts w:eastAsia="SimHei" w:hint="eastAsia"/>
        </w:rPr>
        <w:t>第</w:t>
      </w:r>
      <w:r>
        <w:rPr>
          <w:rFonts w:eastAsia="SimHei" w:hint="eastAsia"/>
        </w:rPr>
        <w:t>310-339</w:t>
      </w:r>
      <w:r>
        <w:rPr>
          <w:rFonts w:eastAsia="SimHei" w:hint="eastAsia"/>
        </w:rPr>
        <w:t>段</w:t>
      </w:r>
      <w:r>
        <w:rPr>
          <w:rFonts w:eastAsia="SimHei" w:hint="eastAsia"/>
        </w:rPr>
        <w:t>)</w:t>
      </w:r>
      <w:r>
        <w:rPr>
          <w:rFonts w:eastAsia="SimHei" w:hint="eastAsia"/>
        </w:rPr>
        <w:t>，委员会建议缔约国：</w:t>
      </w:r>
    </w:p>
    <w:p w:rsidR="00000000" w:rsidRDefault="00000000">
      <w:pPr>
        <w:numPr>
          <w:ilvl w:val="0"/>
          <w:numId w:val="415"/>
        </w:numPr>
        <w:tabs>
          <w:tab w:val="clear" w:pos="1531"/>
        </w:tabs>
        <w:rPr>
          <w:rFonts w:ascii="Time New Roman" w:eastAsia="SimHei" w:hAnsi="Time New Roman" w:hint="eastAsia"/>
        </w:rPr>
      </w:pPr>
      <w:r>
        <w:rPr>
          <w:rFonts w:ascii="Time New Roman" w:eastAsia="SimHei" w:hAnsi="Time New Roman" w:hint="eastAsia"/>
        </w:rPr>
        <w:t>采取有效措施，收集有关残疾儿童的充分统计数据，并确保利用这些数据制订有关残疾儿童的政策和方案；</w:t>
      </w:r>
    </w:p>
    <w:p w:rsidR="00000000" w:rsidRDefault="00000000">
      <w:pPr>
        <w:numPr>
          <w:ilvl w:val="0"/>
          <w:numId w:val="415"/>
        </w:numPr>
        <w:tabs>
          <w:tab w:val="clear" w:pos="1531"/>
        </w:tabs>
        <w:rPr>
          <w:rFonts w:ascii="Time New Roman" w:eastAsia="SimHei" w:hAnsi="Time New Roman" w:hint="eastAsia"/>
        </w:rPr>
      </w:pPr>
      <w:r>
        <w:rPr>
          <w:rFonts w:ascii="Time New Roman" w:eastAsia="SimHei" w:hAnsi="Time New Roman" w:hint="eastAsia"/>
        </w:rPr>
        <w:t>加强努力，制订早期预测方案以防止残疾；</w:t>
      </w:r>
    </w:p>
    <w:p w:rsidR="00000000" w:rsidRDefault="00000000">
      <w:pPr>
        <w:numPr>
          <w:ilvl w:val="0"/>
          <w:numId w:val="415"/>
        </w:numPr>
        <w:tabs>
          <w:tab w:val="clear" w:pos="1531"/>
        </w:tabs>
        <w:rPr>
          <w:rFonts w:ascii="Time New Roman" w:eastAsia="SimHei" w:hAnsi="Time New Roman" w:hint="eastAsia"/>
        </w:rPr>
      </w:pPr>
      <w:r>
        <w:rPr>
          <w:rFonts w:ascii="Time New Roman" w:eastAsia="SimHei" w:hAnsi="Time New Roman" w:hint="eastAsia"/>
        </w:rPr>
        <w:t>落实其他办法，取代将残疾儿童送入教养机构的做法；</w:t>
      </w:r>
    </w:p>
    <w:p w:rsidR="00000000" w:rsidRDefault="00000000">
      <w:pPr>
        <w:numPr>
          <w:ilvl w:val="0"/>
          <w:numId w:val="415"/>
        </w:numPr>
        <w:tabs>
          <w:tab w:val="clear" w:pos="1531"/>
        </w:tabs>
        <w:rPr>
          <w:rFonts w:ascii="Time New Roman" w:eastAsia="SimHei" w:hAnsi="Time New Roman" w:hint="eastAsia"/>
        </w:rPr>
      </w:pPr>
      <w:r>
        <w:rPr>
          <w:rFonts w:ascii="Time New Roman" w:eastAsia="SimHei" w:hAnsi="Time New Roman" w:hint="eastAsia"/>
        </w:rPr>
        <w:t>为残疾儿童设立特殊教育方案，并在可行情况下，使他们融入主流学校和公共生活之中；</w:t>
      </w:r>
    </w:p>
    <w:p w:rsidR="00000000" w:rsidRDefault="00000000">
      <w:pPr>
        <w:numPr>
          <w:ilvl w:val="0"/>
          <w:numId w:val="415"/>
        </w:numPr>
        <w:tabs>
          <w:tab w:val="clear" w:pos="1531"/>
        </w:tabs>
        <w:rPr>
          <w:rFonts w:ascii="Time New Roman" w:eastAsia="SimHei" w:hAnsi="Time New Roman" w:hint="eastAsia"/>
        </w:rPr>
      </w:pPr>
      <w:r>
        <w:rPr>
          <w:rFonts w:ascii="Time New Roman" w:eastAsia="SimHei" w:hAnsi="Time New Roman" w:hint="eastAsia"/>
        </w:rPr>
        <w:t>开展提高认识的运动，促使公众敏感地认识到残疾儿童以及在精神健康方面需要关注的儿童的权利和特殊需求；</w:t>
      </w:r>
    </w:p>
    <w:p w:rsidR="00000000" w:rsidRDefault="00000000">
      <w:pPr>
        <w:numPr>
          <w:ilvl w:val="0"/>
          <w:numId w:val="415"/>
        </w:numPr>
        <w:tabs>
          <w:tab w:val="clear" w:pos="1531"/>
        </w:tabs>
        <w:rPr>
          <w:rFonts w:ascii="Time New Roman" w:eastAsia="SimHei" w:hAnsi="Time New Roman" w:hint="eastAsia"/>
        </w:rPr>
      </w:pPr>
      <w:r>
        <w:rPr>
          <w:rFonts w:ascii="Time New Roman" w:eastAsia="SimHei" w:hAnsi="Time New Roman" w:hint="eastAsia"/>
        </w:rPr>
        <w:t>为特殊教育拨出更多的财力和人力资源，并增加对残疾儿童的家庭的资助；</w:t>
      </w:r>
    </w:p>
    <w:p w:rsidR="00000000" w:rsidRDefault="00000000">
      <w:pPr>
        <w:numPr>
          <w:ilvl w:val="0"/>
          <w:numId w:val="415"/>
        </w:numPr>
        <w:tabs>
          <w:tab w:val="clear" w:pos="1531"/>
        </w:tabs>
        <w:spacing w:after="320"/>
        <w:rPr>
          <w:rFonts w:ascii="Time New Roman" w:eastAsia="SimHei" w:hAnsi="Time New Roman" w:hint="eastAsia"/>
        </w:rPr>
      </w:pPr>
      <w:r>
        <w:rPr>
          <w:rFonts w:ascii="Time New Roman" w:eastAsia="SimHei" w:hAnsi="Time New Roman" w:hint="eastAsia"/>
        </w:rPr>
        <w:t>争取卫生组织和教科文组织等机构的技术合作，培训包括教员的专业工作人员，从事有关残疾儿童的工作。</w:t>
      </w:r>
    </w:p>
    <w:p w:rsidR="00000000" w:rsidRDefault="00000000">
      <w:pPr>
        <w:pStyle w:val="Heading4"/>
      </w:pPr>
      <w:r>
        <w:rPr>
          <w:rFonts w:hint="eastAsia"/>
        </w:rPr>
        <w:t>享有适足生活水平的权利</w:t>
      </w:r>
    </w:p>
    <w:p w:rsidR="00000000" w:rsidRDefault="00000000">
      <w:pPr>
        <w:rPr>
          <w:rFonts w:hint="eastAsia"/>
        </w:rPr>
      </w:pPr>
      <w:r>
        <w:rPr>
          <w:rFonts w:hint="eastAsia"/>
        </w:rPr>
        <w:tab/>
        <w:t xml:space="preserve">450.  </w:t>
      </w:r>
      <w:r>
        <w:rPr>
          <w:rFonts w:hint="eastAsia"/>
        </w:rPr>
        <w:t>委员会感到关注的是，贫困普遍存在，人数日增的大量儿童不能享有适足生活水平的权利，他们包括属于贫困家庭的儿童、街头儿童、乞讨儿童、难民儿童和寻求庇护的儿童，以及生活在偏远农村社区的儿童。</w:t>
      </w:r>
    </w:p>
    <w:p w:rsidR="00000000" w:rsidRDefault="00000000">
      <w:pPr>
        <w:spacing w:after="320"/>
        <w:rPr>
          <w:rFonts w:ascii="Time New Roman" w:eastAsia="SimHei" w:hAnsi="Time New Roman" w:hint="eastAsia"/>
        </w:rPr>
      </w:pPr>
      <w:r>
        <w:rPr>
          <w:rFonts w:ascii="Time New Roman" w:eastAsia="SimHei" w:hAnsi="Time New Roman" w:hint="eastAsia"/>
        </w:rPr>
        <w:tab/>
        <w:t>451.</w:t>
      </w:r>
      <w:r>
        <w:rPr>
          <w:rFonts w:ascii="Time New Roman" w:eastAsia="SimHei" w:hAnsi="Time New Roman"/>
        </w:rPr>
        <w:t xml:space="preserve"> </w:t>
      </w:r>
      <w:r>
        <w:rPr>
          <w:rFonts w:ascii="Time New Roman" w:eastAsia="SimHei" w:hAnsi="Time New Roman" w:hint="eastAsia"/>
        </w:rPr>
        <w:t xml:space="preserve"> </w:t>
      </w:r>
      <w:r>
        <w:rPr>
          <w:rFonts w:ascii="Time New Roman" w:eastAsia="SimHei" w:hAnsi="Time New Roman" w:hint="eastAsia"/>
        </w:rPr>
        <w:t>委员会根据《公约》第</w:t>
      </w:r>
      <w:r>
        <w:rPr>
          <w:rFonts w:ascii="Time New Roman" w:eastAsia="SimHei" w:hAnsi="Time New Roman" w:hint="eastAsia"/>
        </w:rPr>
        <w:t>27</w:t>
      </w:r>
      <w:r>
        <w:rPr>
          <w:rFonts w:ascii="Time New Roman" w:eastAsia="SimHei" w:hAnsi="Time New Roman" w:hint="eastAsia"/>
        </w:rPr>
        <w:t>条建议缔约国加强努力，为经济贫困的家庭提供支助和物质援助，确保儿童享有适足生活水平的权利。为此，委员会建议缔约国在制定减轻贫困战略和其他旨在改善该国境内生活水平的所有其他方案时，尤其重视儿童的权利及其需要。为此，委员会鼓励缔约国与民间社会和地方社区协作努力。</w:t>
      </w:r>
    </w:p>
    <w:p w:rsidR="00000000" w:rsidRDefault="00000000">
      <w:pPr>
        <w:pStyle w:val="Heading3"/>
        <w:rPr>
          <w:rFonts w:hint="eastAsia"/>
        </w:rPr>
      </w:pPr>
      <w:r>
        <w:rPr>
          <w:rFonts w:hint="eastAsia"/>
          <w:u w:val="none"/>
        </w:rPr>
        <w:t xml:space="preserve">7.  </w:t>
      </w:r>
      <w:r>
        <w:rPr>
          <w:rFonts w:hint="eastAsia"/>
        </w:rPr>
        <w:t>教</w:t>
      </w:r>
      <w:r>
        <w:rPr>
          <w:rFonts w:hint="eastAsia"/>
        </w:rPr>
        <w:t xml:space="preserve">  </w:t>
      </w:r>
      <w:r>
        <w:rPr>
          <w:rFonts w:hint="eastAsia"/>
        </w:rPr>
        <w:t>育</w:t>
      </w:r>
    </w:p>
    <w:p w:rsidR="00000000" w:rsidRDefault="00000000">
      <w:pPr>
        <w:pStyle w:val="Heading4"/>
        <w:rPr>
          <w:rFonts w:hint="eastAsia"/>
        </w:rPr>
      </w:pPr>
      <w:r>
        <w:rPr>
          <w:rFonts w:hint="eastAsia"/>
        </w:rPr>
        <w:t>接受教育的权利和教育的目的</w:t>
      </w:r>
    </w:p>
    <w:p w:rsidR="00000000" w:rsidRDefault="00000000">
      <w:pPr>
        <w:rPr>
          <w:rFonts w:hint="eastAsia"/>
        </w:rPr>
      </w:pPr>
      <w:r>
        <w:rPr>
          <w:rFonts w:hint="eastAsia"/>
        </w:rPr>
        <w:tab/>
        <w:t xml:space="preserve">452.  </w:t>
      </w:r>
      <w:r>
        <w:rPr>
          <w:rFonts w:hint="eastAsia"/>
        </w:rPr>
        <w:t>委员会注意到缔约国为改善国内教育状况所作的努力，包括最近发起的第三教育部门方案。然而委员会表示关注的是，小学教育实际上并不免费，因而进一步限制了儿童尤其限制了女孩、家庭经济贫困的儿童以及生活在偏远农村社区儿童的就学机会。委员会还关切的是，入学率低、辍学率高和留级率高；经培训的教师人数不足；学校和教室数量不够；缺乏有关的教学材料；以及入学率和就学机会存在着地域差别。委员会尤感关注的是，缔约国境内文盲率尤其是女孩文盲率很高。参照《公约》</w:t>
      </w:r>
      <w:r>
        <w:rPr>
          <w:rFonts w:hint="eastAsia"/>
        </w:rPr>
        <w:t>29</w:t>
      </w:r>
      <w:r>
        <w:rPr>
          <w:rFonts w:hint="eastAsia"/>
        </w:rPr>
        <w:t>条第</w:t>
      </w:r>
      <w:r>
        <w:rPr>
          <w:rFonts w:hint="eastAsia"/>
        </w:rPr>
        <w:t>1</w:t>
      </w:r>
      <w:r>
        <w:rPr>
          <w:rFonts w:hint="eastAsia"/>
        </w:rPr>
        <w:t>款，委员会还对缔约国境内的教学质量感到关注。</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453.  </w:t>
      </w:r>
      <w:r>
        <w:rPr>
          <w:rFonts w:ascii="Time New Roman" w:eastAsia="SimHei" w:hAnsi="Time New Roman" w:hint="eastAsia"/>
        </w:rPr>
        <w:t>委员会促请缔约国采取立法和其他措施，确保该国领土内全体儿童的教育权。委员会建议缔约国采取有效措施，包括拨出充分的财力、人力和技术资源，实现小学免费教育，切实培训教师，包括女教师，提高教育质量，并提高识字率。委员会进一步建议缔约国加紧努力，提高学校入学率，特别是取消教育体系各级学校的收取的费用，和</w:t>
      </w:r>
      <w:r>
        <w:rPr>
          <w:rFonts w:ascii="Time New Roman" w:eastAsia="SimHei" w:hAnsi="Time New Roman" w:hint="eastAsia"/>
        </w:rPr>
        <w:t>(</w:t>
      </w:r>
      <w:r>
        <w:rPr>
          <w:rFonts w:ascii="Time New Roman" w:eastAsia="SimHei" w:hAnsi="Time New Roman" w:hint="eastAsia"/>
        </w:rPr>
        <w:t>或</w:t>
      </w:r>
      <w:r>
        <w:rPr>
          <w:rFonts w:ascii="Time New Roman" w:eastAsia="SimHei" w:hAnsi="Time New Roman" w:hint="eastAsia"/>
        </w:rPr>
        <w:t>)</w:t>
      </w:r>
      <w:r>
        <w:rPr>
          <w:rFonts w:ascii="Time New Roman" w:eastAsia="SimHei" w:hAnsi="Time New Roman" w:hint="eastAsia"/>
        </w:rPr>
        <w:t>使之更为合理。缔约国应参照第</w:t>
      </w:r>
      <w:r>
        <w:rPr>
          <w:rFonts w:ascii="Time New Roman" w:eastAsia="SimHei" w:hAnsi="Time New Roman" w:hint="eastAsia"/>
        </w:rPr>
        <w:t>29</w:t>
      </w:r>
      <w:r>
        <w:rPr>
          <w:rFonts w:ascii="Time New Roman" w:eastAsia="SimHei" w:hAnsi="Time New Roman" w:hint="eastAsia"/>
        </w:rPr>
        <w:t>条第</w:t>
      </w:r>
      <w:r>
        <w:rPr>
          <w:rFonts w:ascii="Time New Roman" w:eastAsia="SimHei" w:hAnsi="Time New Roman" w:hint="eastAsia"/>
        </w:rPr>
        <w:t>1</w:t>
      </w:r>
      <w:r>
        <w:rPr>
          <w:rFonts w:ascii="Time New Roman" w:eastAsia="SimHei" w:hAnsi="Time New Roman" w:hint="eastAsia"/>
        </w:rPr>
        <w:t>款以及委员会有关教育目的的第</w:t>
      </w:r>
      <w:r>
        <w:rPr>
          <w:rFonts w:ascii="Time New Roman" w:eastAsia="SimHei" w:hAnsi="Time New Roman" w:hint="eastAsia"/>
        </w:rPr>
        <w:t>1</w:t>
      </w:r>
      <w:r>
        <w:rPr>
          <w:rFonts w:ascii="Time New Roman" w:eastAsia="SimHei" w:hAnsi="Time New Roman" w:hint="eastAsia"/>
        </w:rPr>
        <w:t>号一般性评论，特别注重教育质量。委员会建议，缔约国应通过与儿童基金会和教科文组织更密切的合作，力求增强教育体系。</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难民儿童、寻求庇护儿童和孤身儿童</w:t>
      </w:r>
    </w:p>
    <w:p w:rsidR="00000000" w:rsidRDefault="00000000">
      <w:pPr>
        <w:rPr>
          <w:rFonts w:hint="eastAsia"/>
        </w:rPr>
      </w:pPr>
      <w:r>
        <w:rPr>
          <w:rFonts w:hint="eastAsia"/>
        </w:rPr>
        <w:tab/>
        <w:t xml:space="preserve">454.  </w:t>
      </w:r>
      <w:r>
        <w:rPr>
          <w:rFonts w:hint="eastAsia"/>
        </w:rPr>
        <w:t>委员会感到关注的是，尚无充分的标准、程序和政策保障和保护难民儿童、寻求庇护儿童和孤身儿童的权利，包括儿童享有教育、保健和其他社会服务的权利。</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455.  </w:t>
      </w:r>
      <w:r>
        <w:rPr>
          <w:rFonts w:ascii="Time New Roman" w:eastAsia="SimHei" w:hAnsi="Time New Roman" w:hint="eastAsia"/>
        </w:rPr>
        <w:t>委员会建议缔约国采取有效的立法和其他措施，确保充分保护难民儿童、寻求庇护儿童和孤身的儿童，并进一步落实保障这些儿童得到保健、教育和社会服务的政策和方案。委员会进一步建议缔约国制定为从事监护、审讯和处理难民儿童和寻求庇护儿童的移民事务官员及其他人员开设的培训方案。委员会鼓励缔约国增强与难民署的合作。</w:t>
      </w:r>
    </w:p>
    <w:p w:rsidR="00000000" w:rsidRDefault="00000000">
      <w:pPr>
        <w:spacing w:after="240"/>
        <w:rPr>
          <w:rFonts w:hint="eastAsia"/>
          <w:u w:val="single"/>
        </w:rPr>
      </w:pPr>
      <w:r>
        <w:rPr>
          <w:rFonts w:hint="eastAsia"/>
          <w:u w:val="single"/>
        </w:rPr>
        <w:t>街头儿童</w:t>
      </w:r>
    </w:p>
    <w:p w:rsidR="00000000" w:rsidRDefault="00000000">
      <w:pPr>
        <w:rPr>
          <w:rFonts w:hint="eastAsia"/>
        </w:rPr>
      </w:pPr>
      <w:r>
        <w:rPr>
          <w:rFonts w:hint="eastAsia"/>
        </w:rPr>
        <w:tab/>
        <w:t xml:space="preserve">456.  </w:t>
      </w:r>
      <w:r>
        <w:rPr>
          <w:rFonts w:hint="eastAsia"/>
        </w:rPr>
        <w:t>委员会对人数众多而且日益增多的街头儿童表示严重关切。委员会尤其注意到，这些儿童能获得的保健、教育和其他社会服务有限，而且他们极易遭受警察暴力行为、性虐待以及性剥削和经济剥削之害。</w:t>
      </w:r>
    </w:p>
    <w:p w:rsidR="00000000" w:rsidRDefault="00000000">
      <w:pPr>
        <w:rPr>
          <w:rFonts w:ascii="Time New Roman" w:eastAsia="SimHei" w:hAnsi="Time New Roman" w:hint="eastAsia"/>
        </w:rPr>
      </w:pPr>
      <w:r>
        <w:rPr>
          <w:rFonts w:ascii="Time New Roman" w:eastAsia="SimHei" w:hAnsi="Time New Roman" w:hint="eastAsia"/>
        </w:rPr>
        <w:tab/>
        <w:t xml:space="preserve">457.  </w:t>
      </w:r>
      <w:r>
        <w:rPr>
          <w:rFonts w:ascii="Time New Roman" w:eastAsia="SimHei" w:hAnsi="Time New Roman" w:hint="eastAsia"/>
        </w:rPr>
        <w:t>委员会建议缔约国：</w:t>
      </w:r>
    </w:p>
    <w:p w:rsidR="00000000" w:rsidRDefault="00000000">
      <w:pPr>
        <w:numPr>
          <w:ilvl w:val="0"/>
          <w:numId w:val="298"/>
        </w:numPr>
        <w:rPr>
          <w:rFonts w:ascii="Time New Roman" w:eastAsia="SimHei" w:hAnsi="Time New Roman" w:hint="eastAsia"/>
        </w:rPr>
      </w:pPr>
      <w:r>
        <w:rPr>
          <w:rFonts w:ascii="Time New Roman" w:eastAsia="SimHei" w:hAnsi="Time New Roman" w:hint="eastAsia"/>
        </w:rPr>
        <w:t>采取一切有效措施，确保为街头儿童提供充分的营养、衣物、住房、保健和教育的机会，包括职业和终身技能培训，以支持他们的充分发展；</w:t>
      </w:r>
    </w:p>
    <w:p w:rsidR="00000000" w:rsidRDefault="00000000">
      <w:pPr>
        <w:numPr>
          <w:ilvl w:val="0"/>
          <w:numId w:val="298"/>
        </w:numPr>
        <w:rPr>
          <w:rFonts w:ascii="Time New Roman" w:eastAsia="SimHei" w:hAnsi="Time New Roman" w:hint="eastAsia"/>
        </w:rPr>
      </w:pPr>
      <w:r>
        <w:rPr>
          <w:rFonts w:ascii="Time New Roman" w:eastAsia="SimHei" w:hAnsi="Time New Roman" w:hint="eastAsia"/>
        </w:rPr>
        <w:t>确保为这些儿童提供针对身体虐待、性虐待和滥用药物方面的预防和康复服务；保护他们免遭警察暴力行为；使他们与家庭实现和解的服务；</w:t>
      </w:r>
    </w:p>
    <w:p w:rsidR="00000000" w:rsidRDefault="00000000">
      <w:pPr>
        <w:numPr>
          <w:ilvl w:val="0"/>
          <w:numId w:val="298"/>
        </w:numPr>
        <w:spacing w:after="240"/>
        <w:rPr>
          <w:rFonts w:hint="eastAsia"/>
        </w:rPr>
      </w:pPr>
      <w:r>
        <w:rPr>
          <w:rFonts w:ascii="Time New Roman" w:eastAsia="SimHei" w:hAnsi="Time New Roman" w:hint="eastAsia"/>
        </w:rPr>
        <w:t>展开研究，评估这种现象的范围和根源，并考虑制定一项综合战略，处理人数众多且日益增多的街头儿童问题，以防止和减轻这种现象。</w:t>
      </w:r>
    </w:p>
    <w:p w:rsidR="00000000" w:rsidRDefault="00000000">
      <w:pPr>
        <w:pStyle w:val="Heading4"/>
        <w:rPr>
          <w:rFonts w:hint="eastAsia"/>
        </w:rPr>
      </w:pPr>
      <w:r>
        <w:rPr>
          <w:rFonts w:hint="eastAsia"/>
        </w:rPr>
        <w:t>儿童乞丐</w:t>
      </w:r>
    </w:p>
    <w:p w:rsidR="00000000" w:rsidRDefault="00000000">
      <w:pPr>
        <w:rPr>
          <w:rFonts w:hint="eastAsia"/>
        </w:rPr>
      </w:pPr>
      <w:r>
        <w:rPr>
          <w:rFonts w:hint="eastAsia"/>
        </w:rPr>
        <w:tab/>
        <w:t xml:space="preserve">458.  </w:t>
      </w:r>
      <w:r>
        <w:rPr>
          <w:rFonts w:hint="eastAsia"/>
        </w:rPr>
        <w:t>委员会对街头乞讨儿童人数之多感到关注。委员会指出，这些被称之为</w:t>
      </w:r>
      <w:r>
        <w:t>almudus</w:t>
      </w:r>
      <w:r>
        <w:rPr>
          <w:rFonts w:hint="eastAsia"/>
        </w:rPr>
        <w:t>的儿童乞丐都是在称为</w:t>
      </w:r>
      <w:r>
        <w:t>marabouts</w:t>
      </w:r>
      <w:r>
        <w:rPr>
          <w:rFonts w:hint="eastAsia"/>
        </w:rPr>
        <w:t>的伊斯兰教教义教师监护下进行学习的人。委员会对这些儿童易遭受警察暴力行为、性虐待和性剥削以及经济剥削的情况感到关注。</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459.  </w:t>
      </w:r>
      <w:r>
        <w:rPr>
          <w:rFonts w:ascii="Time New Roman" w:eastAsia="SimHei" w:hAnsi="Time New Roman" w:hint="eastAsia"/>
        </w:rPr>
        <w:t>委员会建议缔约国展开研究，以便更好地评估这种现象的严重程度，并制定方案，制止和防止儿童乞讨，并使伊斯兰教教义教师即</w:t>
      </w:r>
      <w:r>
        <w:rPr>
          <w:rFonts w:ascii="Time New Roman" w:eastAsia="SimHei" w:hAnsi="Time New Roman"/>
        </w:rPr>
        <w:t>marabouts</w:t>
      </w:r>
      <w:r>
        <w:rPr>
          <w:rFonts w:ascii="Time New Roman" w:eastAsia="SimHei" w:hAnsi="Time New Roman" w:hint="eastAsia"/>
        </w:rPr>
        <w:t>参与此类方案的工作。</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460.  </w:t>
      </w:r>
      <w:r>
        <w:rPr>
          <w:rFonts w:hint="eastAsia"/>
        </w:rPr>
        <w:t>鉴于目前的经济状况和辍学学生人数日益增多，委员会感到关注的是，大量的儿童从事劳动，而且缺乏缔约国境内有关童工和经济剥削问题的资料和充分的数据。委员会还关切地注意到，尚无依据劳工组织《关于最低就业年龄</w:t>
      </w:r>
      <w:r>
        <w:rPr>
          <w:rFonts w:hint="eastAsia"/>
        </w:rPr>
        <w:t>(</w:t>
      </w:r>
      <w:r>
        <w:rPr>
          <w:rFonts w:hint="eastAsia"/>
        </w:rPr>
        <w:t>第</w:t>
      </w:r>
      <w:r>
        <w:rPr>
          <w:rFonts w:hint="eastAsia"/>
        </w:rPr>
        <w:t>138</w:t>
      </w:r>
      <w:r>
        <w:rPr>
          <w:rFonts w:hint="eastAsia"/>
        </w:rPr>
        <w:t>号</w:t>
      </w:r>
      <w:r>
        <w:rPr>
          <w:rFonts w:hint="eastAsia"/>
        </w:rPr>
        <w:t>)</w:t>
      </w:r>
      <w:r>
        <w:rPr>
          <w:rFonts w:hint="eastAsia"/>
        </w:rPr>
        <w:t>《公约》确立的最低法定工作年龄，并且还对人数日益增多的童工，包括当家庭佣工的儿童表示严重关注。</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461.  </w:t>
      </w:r>
      <w:r>
        <w:rPr>
          <w:rFonts w:ascii="Time New Roman" w:eastAsia="SimHei" w:hAnsi="Time New Roman" w:hint="eastAsia"/>
        </w:rPr>
        <w:t>委员会鼓励缔约国建立监测机制，确保实施劳工法，并保护儿童尤其是非正式部门的儿童免受经济剥削。委员会还建议缔约国展开综合研究，评估童工，包括非正式部门的童工、在街头谋生的儿童和充当家庭佣工的儿童的处境。委员会促请缔约国确定明确的最低法定就业年龄。</w:t>
      </w:r>
    </w:p>
    <w:p w:rsidR="00000000" w:rsidRDefault="00000000">
      <w:pPr>
        <w:pStyle w:val="Heading4"/>
        <w:rPr>
          <w:rFonts w:hint="eastAsia"/>
        </w:rPr>
      </w:pPr>
      <w:r>
        <w:rPr>
          <w:rFonts w:hint="eastAsia"/>
        </w:rPr>
        <w:t>性剥削和性虐待</w:t>
      </w:r>
    </w:p>
    <w:p w:rsidR="00000000" w:rsidRDefault="00000000">
      <w:pPr>
        <w:rPr>
          <w:rFonts w:hint="eastAsia"/>
        </w:rPr>
      </w:pPr>
      <w:r>
        <w:rPr>
          <w:rFonts w:hint="eastAsia"/>
        </w:rPr>
        <w:tab/>
        <w:t xml:space="preserve">462.  </w:t>
      </w:r>
      <w:r>
        <w:rPr>
          <w:rFonts w:hint="eastAsia"/>
        </w:rPr>
        <w:t>委员会感到关切的是，大量的儿童尤其是童工和街头儿童已沦为商业色情剥削，包括卖淫和色情制品的受害者。委员会还对为此类遭虐待和剥削的儿童受害者设立的身心康复和重新融入社会方案不足的状况表示了关注。</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463.  </w:t>
      </w:r>
      <w:r>
        <w:rPr>
          <w:rFonts w:ascii="Time New Roman" w:eastAsia="SimHei" w:hAnsi="Time New Roman" w:hint="eastAsia"/>
        </w:rPr>
        <w:t>参照《公约》第</w:t>
      </w:r>
      <w:r>
        <w:rPr>
          <w:rFonts w:ascii="Time New Roman" w:eastAsia="SimHei" w:hAnsi="Time New Roman" w:hint="eastAsia"/>
        </w:rPr>
        <w:t>34</w:t>
      </w:r>
      <w:r>
        <w:rPr>
          <w:rFonts w:ascii="Time New Roman" w:eastAsia="SimHei" w:hAnsi="Time New Roman" w:hint="eastAsia"/>
        </w:rPr>
        <w:t>条和其他有关条款，委员会建议缔约国展开研究，以期评估对儿童的商业色情剥削包括卖淫和色情活动的严重程度，并落实为这些受害儿童制定的适当预防和康复政策和方案。委员会还鼓励缔约国继续努力，在考虑到</w:t>
      </w:r>
      <w:r>
        <w:rPr>
          <w:rFonts w:ascii="Time New Roman" w:eastAsia="SimHei" w:hAnsi="Time New Roman" w:hint="eastAsia"/>
        </w:rPr>
        <w:t>1996</w:t>
      </w:r>
      <w:r>
        <w:rPr>
          <w:rFonts w:ascii="Time New Roman" w:eastAsia="SimHei" w:hAnsi="Time New Roman" w:hint="eastAsia"/>
        </w:rPr>
        <w:t>年《禁止对儿童商业色情剥削世界大会》通过的《行动议程》所载建议的情况下，制定禁止对儿童商业色情剥削的全国行动计划。</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464.  </w:t>
      </w:r>
      <w:r>
        <w:rPr>
          <w:rFonts w:hint="eastAsia"/>
        </w:rPr>
        <w:t>委员会注意到，</w:t>
      </w:r>
      <w:r>
        <w:rPr>
          <w:rFonts w:hint="eastAsia"/>
        </w:rPr>
        <w:t>1998</w:t>
      </w:r>
      <w:r>
        <w:rPr>
          <w:rFonts w:hint="eastAsia"/>
        </w:rPr>
        <w:t>年建立了全国少年司法事务委员会，以审议少年司法系统中增强预防和重新融入社会进程的措施。委员会还注意到，</w:t>
      </w:r>
      <w:r>
        <w:rPr>
          <w:rFonts w:hint="eastAsia"/>
        </w:rPr>
        <w:t>2000</w:t>
      </w:r>
      <w:r>
        <w:rPr>
          <w:rFonts w:hint="eastAsia"/>
        </w:rPr>
        <w:t>年</w:t>
      </w:r>
      <w:r>
        <w:rPr>
          <w:rFonts w:hint="eastAsia"/>
        </w:rPr>
        <w:t>3</w:t>
      </w:r>
      <w:r>
        <w:rPr>
          <w:rFonts w:hint="eastAsia"/>
        </w:rPr>
        <w:t>月为少年犯另外开辟了监狱区，以确保少年与成年人分开监禁。然而，委员会对儿童有可能被判处死刑情况深感关注。委员会还感到关注的是，刑事责任年龄很低</w:t>
      </w:r>
      <w:r>
        <w:rPr>
          <w:rFonts w:hint="eastAsia"/>
        </w:rPr>
        <w:t>(7</w:t>
      </w:r>
      <w:r>
        <w:rPr>
          <w:rFonts w:hint="eastAsia"/>
        </w:rPr>
        <w:t>岁</w:t>
      </w:r>
      <w:r>
        <w:rPr>
          <w:rFonts w:hint="eastAsia"/>
        </w:rPr>
        <w:t>)</w:t>
      </w:r>
      <w:r>
        <w:rPr>
          <w:rFonts w:hint="eastAsia"/>
        </w:rPr>
        <w:t>，尚未设立少年法庭也没有少年问题法官，而且缺乏在这一领域工作的社会工作者和教员。</w:t>
      </w:r>
    </w:p>
    <w:p w:rsidR="00000000" w:rsidRDefault="00000000">
      <w:pPr>
        <w:rPr>
          <w:rFonts w:ascii="Time New Roman" w:eastAsia="SimHei" w:hAnsi="Time New Roman" w:hint="eastAsia"/>
        </w:rPr>
      </w:pPr>
      <w:r>
        <w:rPr>
          <w:rFonts w:ascii="Time New Roman" w:eastAsia="SimHei" w:hAnsi="Time New Roman" w:hint="eastAsia"/>
        </w:rPr>
        <w:tab/>
        <w:t xml:space="preserve">465.  </w:t>
      </w:r>
      <w:r>
        <w:rPr>
          <w:rFonts w:ascii="Time New Roman" w:eastAsia="SimHei" w:hAnsi="Time New Roman" w:hint="eastAsia"/>
        </w:rPr>
        <w:t>委员会建议缔约国采取一切适当措施，落实符合《公约》特别是第</w:t>
      </w:r>
      <w:r>
        <w:rPr>
          <w:rFonts w:ascii="Time New Roman" w:eastAsia="SimHei" w:hAnsi="Time New Roman" w:hint="eastAsia"/>
        </w:rPr>
        <w:t>37</w:t>
      </w:r>
      <w:r>
        <w:rPr>
          <w:rFonts w:ascii="Time New Roman" w:eastAsia="SimHei" w:hAnsi="Time New Roman" w:hint="eastAsia"/>
        </w:rPr>
        <w:t>、</w:t>
      </w:r>
      <w:r>
        <w:rPr>
          <w:rFonts w:ascii="Time New Roman" w:eastAsia="SimHei" w:hAnsi="Time New Roman" w:hint="eastAsia"/>
        </w:rPr>
        <w:t>39</w:t>
      </w:r>
      <w:r>
        <w:rPr>
          <w:rFonts w:ascii="Time New Roman" w:eastAsia="SimHei" w:hAnsi="Time New Roman" w:hint="eastAsia"/>
        </w:rPr>
        <w:t>和</w:t>
      </w:r>
      <w:r>
        <w:rPr>
          <w:rFonts w:ascii="Time New Roman" w:eastAsia="SimHei" w:hAnsi="Time New Roman" w:hint="eastAsia"/>
        </w:rPr>
        <w:t>40</w:t>
      </w:r>
      <w:r>
        <w:rPr>
          <w:rFonts w:ascii="Time New Roman" w:eastAsia="SimHei" w:hAnsi="Time New Roman" w:hint="eastAsia"/>
        </w:rPr>
        <w:t>条以及联合国在这一领域内其他各项标准，诸如《联合国少年司法最低限度标准规则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》、《联合国保护被剥夺自由少年规则》，以及《关于刑事司法系统对儿童采取行动的维也纳准则》。</w:t>
      </w:r>
    </w:p>
    <w:p w:rsidR="00000000" w:rsidRDefault="00000000">
      <w:pPr>
        <w:rPr>
          <w:rFonts w:ascii="Time New Roman" w:eastAsia="SimHei" w:hAnsi="Time New Roman" w:hint="eastAsia"/>
        </w:rPr>
      </w:pPr>
      <w:r>
        <w:rPr>
          <w:rFonts w:ascii="Time New Roman" w:eastAsia="SimHei" w:hAnsi="Time New Roman" w:hint="eastAsia"/>
        </w:rPr>
        <w:tab/>
        <w:t xml:space="preserve">466.  </w:t>
      </w:r>
      <w:r>
        <w:rPr>
          <w:rFonts w:ascii="Time New Roman" w:eastAsia="SimHei" w:hAnsi="Time New Roman" w:hint="eastAsia"/>
        </w:rPr>
        <w:t>此外，委员会还建议缔约国：</w:t>
      </w:r>
    </w:p>
    <w:p w:rsidR="00000000" w:rsidRDefault="00000000">
      <w:pPr>
        <w:numPr>
          <w:ilvl w:val="0"/>
          <w:numId w:val="299"/>
        </w:numPr>
        <w:rPr>
          <w:rFonts w:ascii="Time New Roman" w:eastAsia="SimHei" w:hAnsi="Time New Roman" w:hint="eastAsia"/>
        </w:rPr>
      </w:pPr>
      <w:r>
        <w:rPr>
          <w:rFonts w:ascii="Time New Roman" w:eastAsia="SimHei" w:hAnsi="Time New Roman" w:hint="eastAsia"/>
        </w:rPr>
        <w:t>禁止使用死刑、终身监禁和鞭笞；</w:t>
      </w:r>
    </w:p>
    <w:p w:rsidR="00000000" w:rsidRDefault="00000000">
      <w:pPr>
        <w:numPr>
          <w:ilvl w:val="0"/>
          <w:numId w:val="299"/>
        </w:numPr>
        <w:rPr>
          <w:rFonts w:ascii="Time New Roman" w:eastAsia="SimHei" w:hAnsi="Time New Roman" w:hint="eastAsia"/>
        </w:rPr>
      </w:pPr>
      <w:r>
        <w:rPr>
          <w:rFonts w:ascii="Time New Roman" w:eastAsia="SimHei" w:hAnsi="Time New Roman" w:hint="eastAsia"/>
        </w:rPr>
        <w:t>提高刑事责任年龄；</w:t>
      </w:r>
    </w:p>
    <w:p w:rsidR="00000000" w:rsidRDefault="00000000">
      <w:pPr>
        <w:numPr>
          <w:ilvl w:val="0"/>
          <w:numId w:val="299"/>
        </w:numPr>
        <w:rPr>
          <w:rFonts w:ascii="Time New Roman" w:eastAsia="SimHei" w:hAnsi="Time New Roman" w:hint="eastAsia"/>
          <w:spacing w:val="0"/>
        </w:rPr>
      </w:pPr>
      <w:r>
        <w:rPr>
          <w:rFonts w:ascii="Time New Roman" w:eastAsia="SimHei" w:hAnsi="Time New Roman" w:hint="eastAsia"/>
          <w:spacing w:val="0"/>
        </w:rPr>
        <w:t>采取一切必要的措施，确保建立少年法庭并任命经培训的少年问题法官；</w:t>
      </w:r>
    </w:p>
    <w:p w:rsidR="00000000" w:rsidRDefault="00000000">
      <w:pPr>
        <w:numPr>
          <w:ilvl w:val="0"/>
          <w:numId w:val="299"/>
        </w:numPr>
        <w:rPr>
          <w:rFonts w:ascii="Time New Roman" w:eastAsia="SimHei" w:hAnsi="Time New Roman" w:hint="eastAsia"/>
        </w:rPr>
      </w:pPr>
      <w:r>
        <w:rPr>
          <w:rFonts w:ascii="Time New Roman" w:eastAsia="SimHei" w:hAnsi="Time New Roman" w:hint="eastAsia"/>
        </w:rPr>
        <w:t>只有作为最后手段才采用剥夺自由</w:t>
      </w:r>
      <w:r>
        <w:rPr>
          <w:rFonts w:ascii="Time New Roman" w:eastAsia="SimHei" w:hAnsi="Time New Roman" w:hint="eastAsia"/>
        </w:rPr>
        <w:t>(</w:t>
      </w:r>
      <w:r>
        <w:rPr>
          <w:rFonts w:ascii="Time New Roman" w:eastAsia="SimHei" w:hAnsi="Time New Roman" w:hint="eastAsia"/>
        </w:rPr>
        <w:t>送入教养机构</w:t>
      </w:r>
      <w:r>
        <w:rPr>
          <w:rFonts w:ascii="Time New Roman" w:eastAsia="SimHei" w:hAnsi="Time New Roman" w:hint="eastAsia"/>
        </w:rPr>
        <w:t>)</w:t>
      </w:r>
      <w:r>
        <w:rPr>
          <w:rFonts w:ascii="Time New Roman" w:eastAsia="SimHei" w:hAnsi="Time New Roman" w:hint="eastAsia"/>
        </w:rPr>
        <w:t>的做法，而关押期尽应可能缩短；</w:t>
      </w:r>
    </w:p>
    <w:p w:rsidR="00000000" w:rsidRDefault="00000000">
      <w:pPr>
        <w:numPr>
          <w:ilvl w:val="0"/>
          <w:numId w:val="299"/>
        </w:numPr>
        <w:rPr>
          <w:rFonts w:ascii="Time New Roman" w:eastAsia="SimHei" w:hAnsi="Time New Roman" w:hint="eastAsia"/>
        </w:rPr>
      </w:pPr>
      <w:r>
        <w:rPr>
          <w:rFonts w:ascii="Time New Roman" w:eastAsia="SimHei" w:hAnsi="Time New Roman" w:hint="eastAsia"/>
        </w:rPr>
        <w:t>确保在全国所有的监狱和审前拘留地中将少年与成年人分开关押；</w:t>
      </w:r>
    </w:p>
    <w:p w:rsidR="00000000" w:rsidRDefault="00000000">
      <w:pPr>
        <w:numPr>
          <w:ilvl w:val="0"/>
          <w:numId w:val="299"/>
        </w:numPr>
        <w:rPr>
          <w:rFonts w:ascii="Time New Roman" w:eastAsia="SimHei" w:hAnsi="Time New Roman" w:hint="eastAsia"/>
        </w:rPr>
      </w:pPr>
      <w:r>
        <w:rPr>
          <w:rFonts w:ascii="Time New Roman" w:eastAsia="SimHei" w:hAnsi="Time New Roman" w:hint="eastAsia"/>
        </w:rPr>
        <w:t>确保在少年司法系统中的儿童保持与家庭的联系；</w:t>
      </w:r>
    </w:p>
    <w:p w:rsidR="00000000" w:rsidRDefault="00000000">
      <w:pPr>
        <w:numPr>
          <w:ilvl w:val="0"/>
          <w:numId w:val="299"/>
        </w:numPr>
        <w:rPr>
          <w:rFonts w:ascii="Time New Roman" w:eastAsia="SimHei" w:hAnsi="Time New Roman" w:hint="eastAsia"/>
        </w:rPr>
      </w:pPr>
      <w:r>
        <w:rPr>
          <w:rFonts w:ascii="Time New Roman" w:eastAsia="SimHei" w:hAnsi="Time New Roman" w:hint="eastAsia"/>
        </w:rPr>
        <w:t>废除在少年司法系统中进行体罚；</w:t>
      </w:r>
    </w:p>
    <w:p w:rsidR="00000000" w:rsidRDefault="00000000">
      <w:pPr>
        <w:numPr>
          <w:ilvl w:val="0"/>
          <w:numId w:val="299"/>
        </w:numPr>
        <w:rPr>
          <w:rFonts w:ascii="Time New Roman" w:eastAsia="SimHei" w:hAnsi="Time New Roman" w:hint="eastAsia"/>
        </w:rPr>
      </w:pPr>
      <w:r>
        <w:rPr>
          <w:rFonts w:ascii="Time New Roman" w:eastAsia="SimHei" w:hAnsi="Time New Roman" w:hint="eastAsia"/>
        </w:rPr>
        <w:t>增强康复和重新融入社会的方案；</w:t>
      </w:r>
    </w:p>
    <w:p w:rsidR="00000000" w:rsidRDefault="00000000">
      <w:pPr>
        <w:numPr>
          <w:ilvl w:val="0"/>
          <w:numId w:val="299"/>
        </w:numPr>
        <w:spacing w:after="320"/>
        <w:rPr>
          <w:rFonts w:ascii="Time New Roman" w:eastAsia="SimHei" w:hAnsi="Time New Roman" w:hint="eastAsia"/>
        </w:rPr>
      </w:pPr>
      <w:r>
        <w:rPr>
          <w:rFonts w:ascii="Time New Roman" w:eastAsia="SimHei" w:hAnsi="Time New Roman" w:hint="eastAsia"/>
        </w:rPr>
        <w:t>考虑通过少年司法技术咨询协调小组，争取难民署、国际预防犯罪中心、国际少年司法网络和儿童基金会等机构的技术援助。</w:t>
      </w:r>
    </w:p>
    <w:p w:rsidR="00000000" w:rsidRDefault="00000000">
      <w:pPr>
        <w:pStyle w:val="Heading3"/>
        <w:rPr>
          <w:rFonts w:hint="eastAsia"/>
        </w:rPr>
      </w:pPr>
      <w:r>
        <w:rPr>
          <w:rFonts w:hint="eastAsia"/>
          <w:u w:val="none"/>
        </w:rPr>
        <w:t xml:space="preserve">9.  </w:t>
      </w:r>
      <w:r>
        <w:rPr>
          <w:rFonts w:hint="eastAsia"/>
        </w:rPr>
        <w:t>任择议定书以及对《公约》第</w:t>
      </w:r>
      <w:r>
        <w:rPr>
          <w:rFonts w:hint="eastAsia"/>
        </w:rPr>
        <w:t>43</w:t>
      </w:r>
      <w:r>
        <w:rPr>
          <w:rFonts w:hint="eastAsia"/>
        </w:rPr>
        <w:t>条第</w:t>
      </w:r>
      <w:r>
        <w:rPr>
          <w:rFonts w:hint="eastAsia"/>
        </w:rPr>
        <w:t>2</w:t>
      </w:r>
      <w:r>
        <w:rPr>
          <w:rFonts w:hint="eastAsia"/>
        </w:rPr>
        <w:t>款的修订案</w:t>
      </w:r>
    </w:p>
    <w:p w:rsidR="00000000" w:rsidRDefault="00000000">
      <w:pPr>
        <w:rPr>
          <w:rFonts w:hint="eastAsia"/>
        </w:rPr>
      </w:pPr>
      <w:r>
        <w:rPr>
          <w:rFonts w:hint="eastAsia"/>
        </w:rPr>
        <w:tab/>
        <w:t xml:space="preserve">467.  </w:t>
      </w:r>
      <w:r>
        <w:rPr>
          <w:rFonts w:hint="eastAsia"/>
        </w:rPr>
        <w:t>委员会注意到，缔约国虽签署了但尚未批准《儿童权利公约关于买卖儿童、儿童卖淫和儿童色情问题任择议定书》以及《关于儿童卷入武装冲突问题任择议定书》，而且也未接受将委员会成员人数从</w:t>
      </w:r>
      <w:r>
        <w:rPr>
          <w:rFonts w:hint="eastAsia"/>
        </w:rPr>
        <w:t>10</w:t>
      </w:r>
      <w:r>
        <w:rPr>
          <w:rFonts w:hint="eastAsia"/>
        </w:rPr>
        <w:t>名扩大至</w:t>
      </w:r>
      <w:r>
        <w:rPr>
          <w:rFonts w:hint="eastAsia"/>
        </w:rPr>
        <w:t>18</w:t>
      </w:r>
      <w:r>
        <w:rPr>
          <w:rFonts w:hint="eastAsia"/>
        </w:rPr>
        <w:t>名的《公约》第</w:t>
      </w:r>
      <w:r>
        <w:rPr>
          <w:rFonts w:hint="eastAsia"/>
        </w:rPr>
        <w:t>43</w:t>
      </w:r>
      <w:r>
        <w:rPr>
          <w:rFonts w:hint="eastAsia"/>
        </w:rPr>
        <w:t>条第</w:t>
      </w:r>
      <w:r>
        <w:rPr>
          <w:rFonts w:hint="eastAsia"/>
        </w:rPr>
        <w:t>2</w:t>
      </w:r>
      <w:r>
        <w:rPr>
          <w:rFonts w:hint="eastAsia"/>
        </w:rPr>
        <w:t>款的修订案。</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468.  </w:t>
      </w:r>
      <w:r>
        <w:rPr>
          <w:rFonts w:ascii="Time New Roman" w:eastAsia="SimHei" w:hAnsi="Time New Roman" w:hint="eastAsia"/>
        </w:rPr>
        <w:t>委员会鼓励缔约国批准对《儿童权利公约》的上述两项任择议定书，并促请缔约国接受对《公约》第</w:t>
      </w:r>
      <w:r>
        <w:rPr>
          <w:rFonts w:ascii="Time New Roman" w:eastAsia="SimHei" w:hAnsi="Time New Roman" w:hint="eastAsia"/>
        </w:rPr>
        <w:t>43</w:t>
      </w:r>
      <w:r>
        <w:rPr>
          <w:rFonts w:ascii="Time New Roman" w:eastAsia="SimHei" w:hAnsi="Time New Roman" w:hint="eastAsia"/>
        </w:rPr>
        <w:t>条第</w:t>
      </w:r>
      <w:r>
        <w:rPr>
          <w:rFonts w:ascii="Time New Roman" w:eastAsia="SimHei" w:hAnsi="Time New Roman" w:hint="eastAsia"/>
        </w:rPr>
        <w:t>2</w:t>
      </w:r>
      <w:r>
        <w:rPr>
          <w:rFonts w:ascii="Time New Roman" w:eastAsia="SimHei" w:hAnsi="Time New Roman" w:hint="eastAsia"/>
        </w:rPr>
        <w:t>款的修订案。</w:t>
      </w:r>
    </w:p>
    <w:p w:rsidR="00000000" w:rsidRDefault="00000000">
      <w:pPr>
        <w:pStyle w:val="Heading3"/>
        <w:rPr>
          <w:rFonts w:hint="eastAsia"/>
        </w:rPr>
      </w:pPr>
      <w:r>
        <w:rPr>
          <w:rFonts w:hint="eastAsia"/>
          <w:u w:val="none"/>
        </w:rPr>
        <w:t xml:space="preserve">10.  </w:t>
      </w:r>
      <w:r>
        <w:rPr>
          <w:rFonts w:hint="eastAsia"/>
        </w:rPr>
        <w:t>文件的分发</w:t>
      </w:r>
    </w:p>
    <w:p w:rsidR="00000000" w:rsidRDefault="00000000">
      <w:pPr>
        <w:spacing w:after="320"/>
        <w:rPr>
          <w:rFonts w:ascii="Time New Roman" w:eastAsia="SimHei" w:hAnsi="Time New Roman"/>
        </w:rPr>
      </w:pPr>
      <w:r>
        <w:rPr>
          <w:rFonts w:ascii="Time New Roman" w:eastAsia="SimHei" w:hAnsi="Time New Roman" w:hint="eastAsia"/>
        </w:rPr>
        <w:tab/>
        <w:t xml:space="preserve">469.  </w:t>
      </w:r>
      <w:r>
        <w:rPr>
          <w:rFonts w:ascii="Time New Roman" w:eastAsia="SimHei" w:hAnsi="Time New Roman" w:hint="eastAsia"/>
          <w:spacing w:val="4"/>
        </w:rPr>
        <w:t>最后，根据《公约》第</w:t>
      </w:r>
      <w:r>
        <w:rPr>
          <w:rFonts w:ascii="Time New Roman" w:eastAsia="SimHei" w:hAnsi="Time New Roman" w:hint="eastAsia"/>
          <w:spacing w:val="4"/>
        </w:rPr>
        <w:t>44</w:t>
      </w:r>
      <w:r>
        <w:rPr>
          <w:rFonts w:ascii="Time New Roman" w:eastAsia="SimHei" w:hAnsi="Time New Roman" w:hint="eastAsia"/>
          <w:spacing w:val="4"/>
        </w:rPr>
        <w:t>条第</w:t>
      </w:r>
      <w:r>
        <w:rPr>
          <w:rFonts w:ascii="Time New Roman" w:eastAsia="SimHei" w:hAnsi="Time New Roman" w:hint="eastAsia"/>
          <w:spacing w:val="4"/>
        </w:rPr>
        <w:t>6</w:t>
      </w:r>
      <w:r>
        <w:rPr>
          <w:rFonts w:ascii="Time New Roman" w:eastAsia="SimHei" w:hAnsi="Time New Roman" w:hint="eastAsia"/>
          <w:spacing w:val="4"/>
        </w:rPr>
        <w:t>款，委员会建议缔约国向公众广为分发缔约国提交的初步报告和书面答复，并考虑公布报告以及委员会的有关简要记录和通过的结论性意见。此类文件应广为分发，以便促使缔约国政府和广大公众包括非政府组织对《公约》进行辩论，并认识《公约》和了解对《公约》的执行和监督情况。</w:t>
      </w:r>
    </w:p>
    <w:p w:rsidR="00000000" w:rsidRDefault="00000000">
      <w:pPr>
        <w:pStyle w:val="Heading3"/>
        <w:rPr>
          <w:rFonts w:hint="eastAsia"/>
        </w:rPr>
      </w:pPr>
      <w:r>
        <w:rPr>
          <w:rFonts w:hint="eastAsia"/>
        </w:rPr>
        <w:t>巴</w:t>
      </w:r>
      <w:r>
        <w:rPr>
          <w:rFonts w:hint="eastAsia"/>
        </w:rPr>
        <w:t xml:space="preserve"> </w:t>
      </w:r>
      <w:r>
        <w:rPr>
          <w:rFonts w:hint="eastAsia"/>
        </w:rPr>
        <w:t>拉</w:t>
      </w:r>
      <w:r>
        <w:rPr>
          <w:rFonts w:hint="eastAsia"/>
        </w:rPr>
        <w:t xml:space="preserve"> </w:t>
      </w:r>
      <w:r>
        <w:rPr>
          <w:rFonts w:hint="eastAsia"/>
        </w:rPr>
        <w:t>圭</w:t>
      </w:r>
    </w:p>
    <w:p w:rsidR="00000000" w:rsidRDefault="00000000">
      <w:pPr>
        <w:spacing w:after="320"/>
        <w:rPr>
          <w:rFonts w:hint="eastAsia"/>
        </w:rPr>
      </w:pPr>
      <w:r>
        <w:rPr>
          <w:rFonts w:hint="eastAsia"/>
        </w:rPr>
        <w:tab/>
        <w:t xml:space="preserve">470.  </w:t>
      </w:r>
      <w:r>
        <w:rPr>
          <w:rFonts w:hint="eastAsia"/>
        </w:rPr>
        <w:t>儿童权利委员会于</w:t>
      </w:r>
      <w:r>
        <w:rPr>
          <w:rFonts w:hint="eastAsia"/>
        </w:rPr>
        <w:t>2001</w:t>
      </w:r>
      <w:r>
        <w:rPr>
          <w:rFonts w:hint="eastAsia"/>
        </w:rPr>
        <w:t>年</w:t>
      </w:r>
      <w:r>
        <w:rPr>
          <w:rFonts w:hint="eastAsia"/>
        </w:rPr>
        <w:t>10</w:t>
      </w:r>
      <w:r>
        <w:rPr>
          <w:rFonts w:hint="eastAsia"/>
        </w:rPr>
        <w:t>月</w:t>
      </w:r>
      <w:r>
        <w:rPr>
          <w:rFonts w:hint="eastAsia"/>
        </w:rPr>
        <w:t>8</w:t>
      </w:r>
      <w:r>
        <w:rPr>
          <w:rFonts w:hint="eastAsia"/>
        </w:rPr>
        <w:t>日举行的第</w:t>
      </w:r>
      <w:r>
        <w:rPr>
          <w:rFonts w:hint="eastAsia"/>
        </w:rPr>
        <w:t>741</w:t>
      </w:r>
      <w:r>
        <w:rPr>
          <w:rFonts w:hint="eastAsia"/>
        </w:rPr>
        <w:t>次会议</w:t>
      </w:r>
      <w:r>
        <w:rPr>
          <w:rFonts w:hint="eastAsia"/>
        </w:rPr>
        <w:t>(</w:t>
      </w:r>
      <w:r>
        <w:rPr>
          <w:rFonts w:hint="eastAsia"/>
        </w:rPr>
        <w:t>见</w:t>
      </w:r>
      <w:r>
        <w:rPr>
          <w:rFonts w:hint="eastAsia"/>
        </w:rPr>
        <w:t>CRC/C/</w:t>
      </w:r>
      <w:r>
        <w:t xml:space="preserve"> </w:t>
      </w:r>
      <w:r>
        <w:rPr>
          <w:rFonts w:hint="eastAsia"/>
        </w:rPr>
        <w:t>SR.741)</w:t>
      </w:r>
      <w:r>
        <w:rPr>
          <w:rFonts w:hint="eastAsia"/>
        </w:rPr>
        <w:t>审查了巴拉圭于</w:t>
      </w:r>
      <w:r>
        <w:rPr>
          <w:rFonts w:hint="eastAsia"/>
        </w:rPr>
        <w:t>1998</w:t>
      </w:r>
      <w:r>
        <w:rPr>
          <w:rFonts w:hint="eastAsia"/>
        </w:rPr>
        <w:t>年</w:t>
      </w:r>
      <w:r>
        <w:rPr>
          <w:rFonts w:hint="eastAsia"/>
        </w:rPr>
        <w:t>10</w:t>
      </w:r>
      <w:r>
        <w:rPr>
          <w:rFonts w:hint="eastAsia"/>
        </w:rPr>
        <w:t>月</w:t>
      </w:r>
      <w:r>
        <w:rPr>
          <w:rFonts w:hint="eastAsia"/>
        </w:rPr>
        <w:t>12</w:t>
      </w:r>
      <w:r>
        <w:rPr>
          <w:rFonts w:hint="eastAsia"/>
        </w:rPr>
        <w:t>日提交的第二份定期报告</w:t>
      </w:r>
      <w:r>
        <w:rPr>
          <w:rFonts w:hint="eastAsia"/>
        </w:rPr>
        <w:t>(CRC/C/65/</w:t>
      </w:r>
      <w:r>
        <w:t xml:space="preserve"> Add.</w:t>
      </w:r>
      <w:r>
        <w:rPr>
          <w:rFonts w:hint="eastAsia"/>
        </w:rPr>
        <w:t>12</w:t>
      </w:r>
      <w:r>
        <w:t>)</w:t>
      </w:r>
      <w:r>
        <w:t>，</w:t>
      </w:r>
      <w:r>
        <w:rPr>
          <w:rFonts w:hint="eastAsia"/>
        </w:rPr>
        <w:t>并在</w:t>
      </w:r>
      <w:r>
        <w:rPr>
          <w:rFonts w:hint="eastAsia"/>
        </w:rPr>
        <w:t>2001</w:t>
      </w:r>
      <w:r>
        <w:rPr>
          <w:rFonts w:hint="eastAsia"/>
        </w:rPr>
        <w:t>年</w:t>
      </w:r>
      <w:r>
        <w:rPr>
          <w:rFonts w:hint="eastAsia"/>
        </w:rPr>
        <w:t>10</w:t>
      </w:r>
      <w:r>
        <w:rPr>
          <w:rFonts w:hint="eastAsia"/>
        </w:rPr>
        <w:t>月</w:t>
      </w:r>
      <w:r>
        <w:rPr>
          <w:rFonts w:hint="eastAsia"/>
        </w:rPr>
        <w:t>12</w:t>
      </w:r>
      <w:r>
        <w:rPr>
          <w:rFonts w:hint="eastAsia"/>
        </w:rPr>
        <w:t>日举行的第</w:t>
      </w:r>
      <w:r>
        <w:rPr>
          <w:rFonts w:hint="eastAsia"/>
        </w:rPr>
        <w:t>749</w:t>
      </w:r>
      <w:r>
        <w:rPr>
          <w:rFonts w:hint="eastAsia"/>
        </w:rPr>
        <w:t>次会议</w:t>
      </w:r>
      <w:r>
        <w:rPr>
          <w:rFonts w:hint="eastAsia"/>
        </w:rPr>
        <w:t>(CRC/C/SR</w:t>
      </w:r>
      <w:r>
        <w:t>.</w:t>
      </w:r>
      <w:r>
        <w:rPr>
          <w:rFonts w:hint="eastAsia"/>
        </w:rPr>
        <w:t>749)</w:t>
      </w:r>
      <w:r>
        <w:rPr>
          <w:rFonts w:hint="eastAsia"/>
        </w:rPr>
        <w:t>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471.  </w:t>
      </w:r>
      <w:r>
        <w:rPr>
          <w:rFonts w:hint="eastAsia"/>
        </w:rPr>
        <w:t>委员会欢迎缔约国提交第二次定期报告。该报告十分明确地遵循了编写报告的准则，因而为委员会提供了大量有关《公约》执行情况的资料。但是，于</w:t>
      </w:r>
      <w:r>
        <w:rPr>
          <w:rFonts w:hint="eastAsia"/>
        </w:rPr>
        <w:t>2001</w:t>
      </w:r>
      <w:r>
        <w:rPr>
          <w:rFonts w:hint="eastAsia"/>
        </w:rPr>
        <w:t>年</w:t>
      </w:r>
      <w:r>
        <w:rPr>
          <w:rFonts w:hint="eastAsia"/>
        </w:rPr>
        <w:t>10</w:t>
      </w:r>
      <w:r>
        <w:rPr>
          <w:rFonts w:hint="eastAsia"/>
        </w:rPr>
        <w:t>月</w:t>
      </w:r>
      <w:r>
        <w:rPr>
          <w:rFonts w:hint="eastAsia"/>
        </w:rPr>
        <w:t>5</w:t>
      </w:r>
      <w:r>
        <w:rPr>
          <w:rFonts w:hint="eastAsia"/>
        </w:rPr>
        <w:t>日才收到的就问题清单</w:t>
      </w:r>
      <w:r>
        <w:rPr>
          <w:rFonts w:hint="eastAsia"/>
        </w:rPr>
        <w:t>(CRC/C/Q/PAR</w:t>
      </w:r>
      <w:r>
        <w:t>.</w:t>
      </w:r>
      <w:r>
        <w:rPr>
          <w:rFonts w:hint="eastAsia"/>
        </w:rPr>
        <w:t>2)</w:t>
      </w:r>
      <w:r>
        <w:rPr>
          <w:rFonts w:hint="eastAsia"/>
        </w:rPr>
        <w:t>所作的书面答复只部分地回答了委员会的问题。此外，令人遗憾的是，代表缔约国的代表团无法回答委员会提出的大部分问题。令委员会尤其遗憾的是，不能更详细地讨论新《儿童法》的内容。委员会十分遗憾地忆及，审查缔约国初次报告时出现过同样的问题。</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472.  </w:t>
      </w:r>
      <w:r>
        <w:rPr>
          <w:rFonts w:hint="eastAsia"/>
        </w:rPr>
        <w:t>委员会对缔约国根据其以前的建议</w:t>
      </w:r>
      <w:r>
        <w:rPr>
          <w:rFonts w:hint="eastAsia"/>
        </w:rPr>
        <w:t>(CRC/C/15/</w:t>
      </w:r>
      <w:r>
        <w:t>Add.</w:t>
      </w:r>
      <w:r>
        <w:rPr>
          <w:rFonts w:hint="eastAsia"/>
        </w:rPr>
        <w:t xml:space="preserve">75, </w:t>
      </w:r>
      <w:r>
        <w:rPr>
          <w:rFonts w:hint="eastAsia"/>
        </w:rPr>
        <w:t>第</w:t>
      </w:r>
      <w:r>
        <w:rPr>
          <w:rFonts w:hint="eastAsia"/>
        </w:rPr>
        <w:t>29</w:t>
      </w:r>
      <w:r>
        <w:rPr>
          <w:rFonts w:hint="eastAsia"/>
        </w:rPr>
        <w:t>段</w:t>
      </w:r>
      <w:r>
        <w:rPr>
          <w:rFonts w:hint="eastAsia"/>
        </w:rPr>
        <w:t>)</w:t>
      </w:r>
      <w:r>
        <w:rPr>
          <w:rFonts w:hint="eastAsia"/>
        </w:rPr>
        <w:t>通过《儿童法》表示欢迎。</w:t>
      </w:r>
    </w:p>
    <w:p w:rsidR="00000000" w:rsidRDefault="00000000">
      <w:pPr>
        <w:rPr>
          <w:rFonts w:hint="eastAsia"/>
        </w:rPr>
      </w:pPr>
      <w:r>
        <w:rPr>
          <w:rFonts w:hint="eastAsia"/>
        </w:rPr>
        <w:tab/>
        <w:t xml:space="preserve">473.  </w:t>
      </w:r>
      <w:r>
        <w:rPr>
          <w:rFonts w:hint="eastAsia"/>
        </w:rPr>
        <w:t>委员会满意地注意到缔约国根据其以前的建议</w:t>
      </w:r>
      <w:r>
        <w:rPr>
          <w:rFonts w:hint="eastAsia"/>
        </w:rPr>
        <w:t>(CRC/C/15/</w:t>
      </w:r>
      <w:r>
        <w:t>Add.</w:t>
      </w:r>
      <w:r>
        <w:rPr>
          <w:rFonts w:hint="eastAsia"/>
        </w:rPr>
        <w:t>75,</w:t>
      </w:r>
      <w:r>
        <w:rPr>
          <w:rFonts w:hint="eastAsia"/>
        </w:rPr>
        <w:t>第</w:t>
      </w:r>
      <w:r>
        <w:rPr>
          <w:rFonts w:hint="eastAsia"/>
        </w:rPr>
        <w:t>41</w:t>
      </w:r>
      <w:r>
        <w:rPr>
          <w:rFonts w:hint="eastAsia"/>
        </w:rPr>
        <w:t>段</w:t>
      </w:r>
      <w:r>
        <w:rPr>
          <w:rFonts w:hint="eastAsia"/>
        </w:rPr>
        <w:t>)1997</w:t>
      </w:r>
      <w:r>
        <w:rPr>
          <w:rFonts w:hint="eastAsia"/>
        </w:rPr>
        <w:t>年颁布了《收养法》，以打击贩卖儿童的现象、严格控制与收养儿童尤其是跨国收养儿童有关的所有事项。委员会还注意到禁止家庭暴力的法律。</w:t>
      </w:r>
    </w:p>
    <w:p w:rsidR="00000000" w:rsidRDefault="00000000">
      <w:pPr>
        <w:spacing w:after="320"/>
        <w:rPr>
          <w:rFonts w:hint="eastAsia"/>
        </w:rPr>
      </w:pPr>
      <w:r>
        <w:rPr>
          <w:rFonts w:hint="eastAsia"/>
        </w:rPr>
        <w:tab/>
        <w:t xml:space="preserve">474.  </w:t>
      </w:r>
      <w:r>
        <w:rPr>
          <w:rFonts w:hint="eastAsia"/>
        </w:rPr>
        <w:t>委员会满意地注意到，</w:t>
      </w:r>
      <w:r>
        <w:rPr>
          <w:rFonts w:hint="eastAsia"/>
        </w:rPr>
        <w:t>1997</w:t>
      </w:r>
      <w:r>
        <w:rPr>
          <w:rFonts w:hint="eastAsia"/>
        </w:rPr>
        <w:t>年设立了一个少年投诉部，受理关于侵犯儿童权利方面的投诉，以及</w:t>
      </w:r>
      <w:r>
        <w:rPr>
          <w:rFonts w:hint="eastAsia"/>
        </w:rPr>
        <w:t>1998</w:t>
      </w:r>
      <w:r>
        <w:rPr>
          <w:rFonts w:hint="eastAsia"/>
        </w:rPr>
        <w:t>年设立了一个由政府和非政府组织组成的禁止虐待儿童的国家网络。</w:t>
      </w:r>
    </w:p>
    <w:p w:rsidR="00000000" w:rsidRDefault="00000000">
      <w:pPr>
        <w:pStyle w:val="Heading3"/>
        <w:rPr>
          <w:rFonts w:hint="eastAsia"/>
        </w:rPr>
      </w:pPr>
      <w:r>
        <w:rPr>
          <w:u w:val="none"/>
        </w:rPr>
        <w:br w:type="page"/>
      </w: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475.  </w:t>
      </w:r>
      <w:r>
        <w:rPr>
          <w:rFonts w:hint="eastAsia"/>
        </w:rPr>
        <w:t>委员会关切地注意到，缔约国在执行《公约》方面面临着许多困难，这主要是因政治上不稳定、经济增长率低和公共服务不健全所致。委员会承认，严重的经济和社会差距尤其影响到农村居民和土著人民，阻碍了《公约》中确认的权利的充分实现和享受。</w:t>
      </w:r>
    </w:p>
    <w:p w:rsidR="00000000" w:rsidRDefault="00000000">
      <w:pPr>
        <w:pStyle w:val="Heading3"/>
        <w:rPr>
          <w:rFonts w:hint="eastAsia"/>
        </w:rPr>
      </w:pPr>
      <w:r>
        <w:rPr>
          <w:rFonts w:hint="eastAsia"/>
          <w:u w:val="none"/>
        </w:rPr>
        <w:t xml:space="preserve">D.  </w:t>
      </w:r>
      <w:r>
        <w:rPr>
          <w:rFonts w:hint="eastAsia"/>
        </w:rPr>
        <w:t>主要关注的问题和建议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委员会以前的建议</w:t>
      </w:r>
    </w:p>
    <w:p w:rsidR="00000000" w:rsidRDefault="00000000">
      <w:pPr>
        <w:rPr>
          <w:rFonts w:hint="eastAsia"/>
        </w:rPr>
      </w:pPr>
      <w:r>
        <w:rPr>
          <w:rFonts w:hint="eastAsia"/>
        </w:rPr>
        <w:tab/>
        <w:t xml:space="preserve">476.  </w:t>
      </w:r>
      <w:r>
        <w:rPr>
          <w:rFonts w:hint="eastAsia"/>
        </w:rPr>
        <w:t>委员会极为关切地注意到，它以前提出的建议</w:t>
      </w:r>
      <w:r>
        <w:rPr>
          <w:rFonts w:hint="eastAsia"/>
        </w:rPr>
        <w:t>(CRC/C/15/</w:t>
      </w:r>
      <w:r>
        <w:t>Add.75</w:t>
      </w:r>
      <w:r>
        <w:rPr>
          <w:rFonts w:hint="eastAsia"/>
        </w:rPr>
        <w:t>)</w:t>
      </w:r>
      <w:r>
        <w:rPr>
          <w:rFonts w:hint="eastAsia"/>
        </w:rPr>
        <w:t>多数没有适当地得到执行，或根本没有执行。</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477.  </w:t>
      </w:r>
      <w:r>
        <w:rPr>
          <w:rFonts w:ascii="Time New Roman" w:eastAsia="SimHei" w:hAnsi="Time New Roman" w:hint="eastAsia"/>
        </w:rPr>
        <w:t>委员会强烈建议缔约国有效地执行委员会以前的建议，并尤其注意执行以下重申的建议。</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478.  </w:t>
      </w:r>
      <w:r>
        <w:rPr>
          <w:rFonts w:hint="eastAsia"/>
        </w:rPr>
        <w:t>委员会关切地指出，最近通过的《儿童法》不得到</w:t>
      </w:r>
      <w:r>
        <w:rPr>
          <w:rFonts w:hint="eastAsia"/>
        </w:rPr>
        <w:t>2001</w:t>
      </w:r>
      <w:r>
        <w:rPr>
          <w:rFonts w:hint="eastAsia"/>
        </w:rPr>
        <w:t>年</w:t>
      </w:r>
      <w:r>
        <w:rPr>
          <w:rFonts w:hint="eastAsia"/>
        </w:rPr>
        <w:t>11</w:t>
      </w:r>
      <w:r>
        <w:rPr>
          <w:rFonts w:hint="eastAsia"/>
        </w:rPr>
        <w:t>月底即在颁布</w:t>
      </w:r>
      <w:r>
        <w:rPr>
          <w:rFonts w:hint="eastAsia"/>
        </w:rPr>
        <w:t>6</w:t>
      </w:r>
      <w:r>
        <w:rPr>
          <w:rFonts w:hint="eastAsia"/>
        </w:rPr>
        <w:t>个月之后才生效。</w:t>
      </w:r>
    </w:p>
    <w:p w:rsidR="00000000" w:rsidRDefault="00000000">
      <w:pPr>
        <w:rPr>
          <w:rFonts w:ascii="Time New Roman" w:eastAsia="SimHei" w:hAnsi="Time New Roman" w:hint="eastAsia"/>
        </w:rPr>
      </w:pPr>
      <w:r>
        <w:rPr>
          <w:rFonts w:ascii="Time New Roman" w:eastAsia="SimHei" w:hAnsi="Time New Roman" w:hint="eastAsia"/>
        </w:rPr>
        <w:tab/>
        <w:t xml:space="preserve">479.  </w:t>
      </w:r>
      <w:r>
        <w:rPr>
          <w:rFonts w:ascii="Time New Roman" w:eastAsia="SimHei" w:hAnsi="Time New Roman" w:hint="eastAsia"/>
        </w:rPr>
        <w:t>委员会建议缔约国：</w:t>
      </w:r>
    </w:p>
    <w:p w:rsidR="00000000" w:rsidRDefault="00000000">
      <w:pPr>
        <w:numPr>
          <w:ilvl w:val="0"/>
          <w:numId w:val="151"/>
        </w:numPr>
        <w:rPr>
          <w:rFonts w:ascii="Time New Roman" w:eastAsia="SimHei" w:hAnsi="Time New Roman" w:hint="eastAsia"/>
        </w:rPr>
      </w:pPr>
      <w:r>
        <w:rPr>
          <w:rFonts w:ascii="Time New Roman" w:eastAsia="SimHei" w:hAnsi="Time New Roman" w:hint="eastAsia"/>
        </w:rPr>
        <w:t>确保《儿童法》立即生效；</w:t>
      </w:r>
    </w:p>
    <w:p w:rsidR="00000000" w:rsidRDefault="00000000">
      <w:pPr>
        <w:numPr>
          <w:ilvl w:val="0"/>
          <w:numId w:val="151"/>
        </w:numPr>
        <w:spacing w:after="320"/>
        <w:rPr>
          <w:rFonts w:ascii="Time New Roman" w:eastAsia="SimHei" w:hAnsi="Time New Roman" w:hint="eastAsia"/>
        </w:rPr>
      </w:pPr>
      <w:r>
        <w:rPr>
          <w:rFonts w:ascii="Time New Roman" w:eastAsia="SimHei" w:hAnsi="Time New Roman" w:hint="eastAsia"/>
        </w:rPr>
        <w:t>确保《儿童法》的执行全面符合《公约》，尤其注意消除传统观念上的“不规范现象”，并尤其注意通过划拨必要的人力和财政资源建立适当机构的必要性。</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480.  </w:t>
      </w:r>
      <w:r>
        <w:rPr>
          <w:rFonts w:hint="eastAsia"/>
        </w:rPr>
        <w:t>虽然注意到新的《儿童法》已预先规定设立国家儿童和青少年事务秘书处，但委员会关切地注意到巴拉圭的各部委和秘书处的机构改革进程可能致使《儿童法》推迟至</w:t>
      </w:r>
      <w:r>
        <w:rPr>
          <w:rFonts w:hint="eastAsia"/>
        </w:rPr>
        <w:t>2002</w:t>
      </w:r>
      <w:r>
        <w:rPr>
          <w:rFonts w:hint="eastAsia"/>
        </w:rPr>
        <w:t>年</w:t>
      </w:r>
      <w:r>
        <w:rPr>
          <w:rFonts w:hint="eastAsia"/>
        </w:rPr>
        <w:t>7</w:t>
      </w:r>
      <w:r>
        <w:rPr>
          <w:rFonts w:hint="eastAsia"/>
        </w:rPr>
        <w:t>月才会生效，从而使新的机构得不到</w:t>
      </w:r>
      <w:r>
        <w:rPr>
          <w:rFonts w:hint="eastAsia"/>
        </w:rPr>
        <w:t>2002</w:t>
      </w:r>
      <w:r>
        <w:rPr>
          <w:rFonts w:hint="eastAsia"/>
        </w:rPr>
        <w:t>年预算划拨的资金。委员会进一步关切地注意到，国家儿童行动计划经济资源有限，而且未在地方一级推广，并注意到，其协调机构</w:t>
      </w:r>
      <w:r>
        <w:rPr>
          <w:rFonts w:hint="eastAsia"/>
          <w:spacing w:val="-40"/>
          <w:sz w:val="22"/>
        </w:rPr>
        <w:t>——</w:t>
      </w:r>
      <w:r>
        <w:rPr>
          <w:sz w:val="22"/>
        </w:rPr>
        <w:t xml:space="preserve"> </w:t>
      </w:r>
      <w:r>
        <w:rPr>
          <w:rFonts w:hint="eastAsia"/>
        </w:rPr>
        <w:t>国家儿童行动计划委员会</w:t>
      </w:r>
      <w:r>
        <w:rPr>
          <w:rFonts w:hint="eastAsia"/>
          <w:spacing w:val="-40"/>
          <w:sz w:val="22"/>
        </w:rPr>
        <w:t>——</w:t>
      </w:r>
      <w:r>
        <w:rPr>
          <w:sz w:val="22"/>
        </w:rPr>
        <w:t xml:space="preserve"> </w:t>
      </w:r>
      <w:r>
        <w:rPr>
          <w:rFonts w:hint="eastAsia"/>
        </w:rPr>
        <w:t>得不到预算拨款，而且成员调整幅度很大。</w:t>
      </w:r>
    </w:p>
    <w:p w:rsidR="00000000" w:rsidRDefault="00000000">
      <w:pPr>
        <w:rPr>
          <w:rFonts w:ascii="Time New Roman" w:eastAsia="SimHei" w:hAnsi="Time New Roman" w:hint="eastAsia"/>
        </w:rPr>
      </w:pPr>
      <w:r>
        <w:rPr>
          <w:rFonts w:ascii="Time New Roman" w:eastAsia="SimHei" w:hAnsi="Time New Roman" w:hint="eastAsia"/>
        </w:rPr>
        <w:tab/>
        <w:t xml:space="preserve">481.  </w:t>
      </w:r>
      <w:r>
        <w:rPr>
          <w:rFonts w:ascii="Time New Roman" w:eastAsia="SimHei" w:hAnsi="Time New Roman" w:hint="eastAsia"/>
        </w:rPr>
        <w:t>委员会建议缔约国：</w:t>
      </w:r>
    </w:p>
    <w:p w:rsidR="00000000" w:rsidRDefault="00000000">
      <w:pPr>
        <w:numPr>
          <w:ilvl w:val="0"/>
          <w:numId w:val="152"/>
        </w:numPr>
        <w:rPr>
          <w:rFonts w:ascii="Time New Roman" w:eastAsia="SimHei" w:hAnsi="Time New Roman" w:hint="eastAsia"/>
        </w:rPr>
      </w:pPr>
      <w:r>
        <w:rPr>
          <w:rFonts w:ascii="Time New Roman" w:eastAsia="SimHei" w:hAnsi="Time New Roman" w:hint="eastAsia"/>
        </w:rPr>
        <w:t>根据其以前的建议</w:t>
      </w:r>
      <w:r>
        <w:rPr>
          <w:rFonts w:ascii="Time New Roman" w:eastAsia="SimHei" w:hAnsi="Time New Roman" w:hint="eastAsia"/>
        </w:rPr>
        <w:t>(CRC/C/15/</w:t>
      </w:r>
      <w:r>
        <w:rPr>
          <w:rFonts w:ascii="Time New Roman" w:eastAsia="SimHei" w:hAnsi="Time New Roman"/>
        </w:rPr>
        <w:t xml:space="preserve">Add.75, </w:t>
      </w:r>
      <w:r>
        <w:rPr>
          <w:rFonts w:ascii="Time New Roman" w:eastAsia="SimHei" w:hAnsi="Time New Roman" w:hint="eastAsia"/>
        </w:rPr>
        <w:t>第</w:t>
      </w:r>
      <w:r>
        <w:rPr>
          <w:rFonts w:ascii="Time New Roman" w:eastAsia="SimHei" w:hAnsi="Time New Roman" w:hint="eastAsia"/>
        </w:rPr>
        <w:t>30</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，加强国家和地方各级负责儿童权利事务的各政府机构和机制之间的协调；</w:t>
      </w:r>
    </w:p>
    <w:p w:rsidR="00000000" w:rsidRDefault="00000000">
      <w:pPr>
        <w:numPr>
          <w:ilvl w:val="0"/>
          <w:numId w:val="152"/>
        </w:numPr>
        <w:rPr>
          <w:rFonts w:ascii="Time New Roman" w:eastAsia="SimHei" w:hAnsi="Time New Roman" w:hint="eastAsia"/>
        </w:rPr>
      </w:pPr>
      <w:r>
        <w:rPr>
          <w:rFonts w:ascii="Time New Roman" w:eastAsia="SimHei" w:hAnsi="Time New Roman" w:hint="eastAsia"/>
        </w:rPr>
        <w:t>确保毫不迟延地设立国家儿童和青少年事务秘书处；</w:t>
      </w:r>
    </w:p>
    <w:p w:rsidR="00000000" w:rsidRDefault="00000000">
      <w:pPr>
        <w:numPr>
          <w:ilvl w:val="0"/>
          <w:numId w:val="152"/>
        </w:numPr>
        <w:rPr>
          <w:rFonts w:ascii="Time New Roman" w:eastAsia="SimHei" w:hAnsi="Time New Roman" w:hint="eastAsia"/>
        </w:rPr>
      </w:pPr>
      <w:r>
        <w:rPr>
          <w:rFonts w:ascii="Time New Roman" w:eastAsia="SimHei" w:hAnsi="Time New Roman" w:hint="eastAsia"/>
        </w:rPr>
        <w:t>从</w:t>
      </w:r>
      <w:r>
        <w:rPr>
          <w:rFonts w:ascii="Time New Roman" w:eastAsia="SimHei" w:hAnsi="Time New Roman" w:hint="eastAsia"/>
        </w:rPr>
        <w:t>2002</w:t>
      </w:r>
      <w:r>
        <w:rPr>
          <w:rFonts w:ascii="Time New Roman" w:eastAsia="SimHei" w:hAnsi="Time New Roman" w:hint="eastAsia"/>
        </w:rPr>
        <w:t>年预算中为儿童和青少年事务秘书处划拨适当的人力和财政资源，以使其能有效地执行任务；以及</w:t>
      </w:r>
    </w:p>
    <w:p w:rsidR="00000000" w:rsidRDefault="00000000">
      <w:pPr>
        <w:numPr>
          <w:ilvl w:val="0"/>
          <w:numId w:val="152"/>
        </w:numPr>
        <w:spacing w:after="320"/>
        <w:rPr>
          <w:rFonts w:ascii="Time New Roman" w:eastAsia="SimHei" w:hAnsi="Time New Roman" w:hint="eastAsia"/>
        </w:rPr>
      </w:pPr>
      <w:r>
        <w:rPr>
          <w:rFonts w:ascii="Time New Roman" w:eastAsia="SimHei" w:hAnsi="Time New Roman" w:hint="eastAsia"/>
        </w:rPr>
        <w:t>编制下一个国家行动计划时，考虑在执行上一个国家行动计划中所遇到的障碍，以及中期评价的结果和为编写十年期结束报告所进行的审查的结果。</w:t>
      </w:r>
    </w:p>
    <w:p w:rsidR="00000000" w:rsidRDefault="00000000">
      <w:pPr>
        <w:pStyle w:val="Heading4"/>
        <w:rPr>
          <w:rFonts w:hint="eastAsia"/>
        </w:rPr>
      </w:pPr>
      <w:r>
        <w:rPr>
          <w:rFonts w:hint="eastAsia"/>
        </w:rPr>
        <w:t>预算拨款</w:t>
      </w:r>
    </w:p>
    <w:p w:rsidR="00000000" w:rsidRDefault="00000000">
      <w:pPr>
        <w:rPr>
          <w:rFonts w:hint="eastAsia"/>
        </w:rPr>
      </w:pPr>
      <w:r>
        <w:rPr>
          <w:rFonts w:hint="eastAsia"/>
        </w:rPr>
        <w:tab/>
        <w:t xml:space="preserve">482.  </w:t>
      </w:r>
      <w:r>
        <w:rPr>
          <w:rFonts w:hint="eastAsia"/>
        </w:rPr>
        <w:t>虽然注意到关于公共社会开支有所增加的情况，但对于用于儿童的预算拨款仍然不足，无法满足国家和地方在保护和促进儿童权利方面的优先考虑事项的需要，而且不足以消灭和弥补为儿童提供服务方面的城乡差距</w:t>
      </w:r>
      <w:r>
        <w:rPr>
          <w:rFonts w:hint="eastAsia"/>
        </w:rPr>
        <w:t xml:space="preserve">(CRC/C/15/ </w:t>
      </w:r>
      <w:r>
        <w:t>Add.75,</w:t>
      </w:r>
      <w:r>
        <w:rPr>
          <w:rFonts w:hint="eastAsia"/>
        </w:rPr>
        <w:t>第</w:t>
      </w:r>
      <w:r>
        <w:rPr>
          <w:rFonts w:hint="eastAsia"/>
        </w:rPr>
        <w:t>35</w:t>
      </w:r>
      <w:r>
        <w:rPr>
          <w:rFonts w:hint="eastAsia"/>
        </w:rPr>
        <w:t>段</w:t>
      </w:r>
      <w:r>
        <w:rPr>
          <w:rFonts w:hint="eastAsia"/>
        </w:rPr>
        <w:t>)</w:t>
      </w:r>
      <w:r>
        <w:rPr>
          <w:rFonts w:hint="eastAsia"/>
        </w:rPr>
        <w:t>，委员会重申表示关注。</w:t>
      </w:r>
    </w:p>
    <w:p w:rsidR="00000000" w:rsidRDefault="00000000">
      <w:pPr>
        <w:rPr>
          <w:rFonts w:ascii="Time New Roman" w:eastAsia="SimHei" w:hAnsi="Time New Roman" w:hint="eastAsia"/>
        </w:rPr>
      </w:pPr>
      <w:r>
        <w:rPr>
          <w:rFonts w:ascii="Time New Roman" w:eastAsia="SimHei" w:hAnsi="Time New Roman" w:hint="eastAsia"/>
        </w:rPr>
        <w:tab/>
        <w:t xml:space="preserve">483.  </w:t>
      </w:r>
      <w:r>
        <w:rPr>
          <w:rFonts w:ascii="Time New Roman" w:eastAsia="SimHei" w:hAnsi="Time New Roman" w:hint="eastAsia"/>
        </w:rPr>
        <w:t>根据《公约》第</w:t>
      </w:r>
      <w:r>
        <w:rPr>
          <w:rFonts w:ascii="Time New Roman" w:eastAsia="SimHei" w:hAnsi="Time New Roman" w:hint="eastAsia"/>
        </w:rPr>
        <w:t>4</w:t>
      </w:r>
      <w:r>
        <w:rPr>
          <w:rFonts w:ascii="Time New Roman" w:eastAsia="SimHei" w:hAnsi="Time New Roman" w:hint="eastAsia"/>
        </w:rPr>
        <w:t>条，委员会建议缔约国：</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加强努力，减少贫困及贫困对儿童的影响；</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明确其在儿童权利问题上的优先考虑事项，以确保“根据其现有资源所允许的最大限度并视需要在国际合作范围内”划拨资金，使儿童的经济、社会、文化权利得到全面实施，对地方政府和属于社会中最脆弱群体的儿童而言尤其如此；并</w:t>
      </w:r>
    </w:p>
    <w:p w:rsidR="00000000" w:rsidRDefault="00000000">
      <w:pPr>
        <w:numPr>
          <w:ilvl w:val="0"/>
          <w:numId w:val="301"/>
        </w:numPr>
        <w:spacing w:after="320"/>
        <w:rPr>
          <w:rFonts w:ascii="Time New Roman" w:eastAsia="SimHei" w:hAnsi="Time New Roman" w:hint="eastAsia"/>
        </w:rPr>
      </w:pPr>
      <w:r>
        <w:rPr>
          <w:rFonts w:ascii="Time New Roman" w:eastAsia="SimHei" w:hAnsi="Time New Roman" w:hint="eastAsia"/>
        </w:rPr>
        <w:t>确定国家和地方各级用于儿童的预算的数额和比例，以评价用于儿童的开支的影响和效果。</w:t>
      </w:r>
    </w:p>
    <w:p w:rsidR="00000000" w:rsidRDefault="00000000">
      <w:pPr>
        <w:pStyle w:val="Heading4"/>
        <w:rPr>
          <w:rFonts w:hint="eastAsia"/>
        </w:rPr>
      </w:pPr>
      <w:r>
        <w:rPr>
          <w:rFonts w:hint="eastAsia"/>
        </w:rPr>
        <w:t>监</w:t>
      </w:r>
      <w:r>
        <w:rPr>
          <w:rFonts w:hint="eastAsia"/>
        </w:rPr>
        <w:t xml:space="preserve">  </w:t>
      </w:r>
      <w:r>
        <w:rPr>
          <w:rFonts w:hint="eastAsia"/>
        </w:rPr>
        <w:t>测</w:t>
      </w:r>
    </w:p>
    <w:p w:rsidR="00000000" w:rsidRDefault="00000000">
      <w:pPr>
        <w:rPr>
          <w:rFonts w:hint="eastAsia"/>
        </w:rPr>
      </w:pPr>
      <w:r>
        <w:rPr>
          <w:rFonts w:hint="eastAsia"/>
        </w:rPr>
        <w:tab/>
        <w:t xml:space="preserve">484.  </w:t>
      </w:r>
      <w:r>
        <w:rPr>
          <w:rFonts w:hint="eastAsia"/>
        </w:rPr>
        <w:t>尽管</w:t>
      </w:r>
      <w:r>
        <w:rPr>
          <w:rFonts w:hint="eastAsia"/>
        </w:rPr>
        <w:t>1992</w:t>
      </w:r>
      <w:r>
        <w:rPr>
          <w:rFonts w:hint="eastAsia"/>
        </w:rPr>
        <w:t>年《宪法》中已预先规定设立人权调查员，但委员会关切地注意到，尚未建立任何受理和解决尤其在儿童权利领域的投诉的机制。</w:t>
      </w:r>
    </w:p>
    <w:p w:rsidR="00000000" w:rsidRDefault="00000000">
      <w:pPr>
        <w:rPr>
          <w:rFonts w:ascii="Time New Roman" w:eastAsia="SimHei" w:hAnsi="Time New Roman" w:hint="eastAsia"/>
        </w:rPr>
      </w:pPr>
      <w:r>
        <w:rPr>
          <w:rFonts w:ascii="Time New Roman" w:eastAsia="SimHei" w:hAnsi="Time New Roman" w:hint="eastAsia"/>
        </w:rPr>
        <w:tab/>
        <w:t xml:space="preserve">485.  </w:t>
      </w:r>
      <w:r>
        <w:rPr>
          <w:rFonts w:ascii="Time New Roman" w:eastAsia="SimHei" w:hAnsi="Time New Roman" w:hint="eastAsia"/>
        </w:rPr>
        <w:t>委员会鼓励缔约国根据关于促进和保护人权的国家机构的地位的原则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rPr>
        <w:t>48/134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，建立一个独立和有效的机制，为其提供适当的人力和财政资源，并使其易为儿童所使用，以：</w:t>
      </w:r>
    </w:p>
    <w:p w:rsidR="00000000" w:rsidRDefault="00000000">
      <w:pPr>
        <w:numPr>
          <w:ilvl w:val="0"/>
          <w:numId w:val="302"/>
        </w:numPr>
        <w:rPr>
          <w:rFonts w:ascii="Time New Roman" w:eastAsia="SimHei" w:hAnsi="Time New Roman" w:hint="eastAsia"/>
        </w:rPr>
      </w:pPr>
      <w:r>
        <w:rPr>
          <w:rFonts w:ascii="Time New Roman" w:eastAsia="SimHei" w:hAnsi="Time New Roman" w:hint="eastAsia"/>
        </w:rPr>
        <w:t>监测《公约》的执行情况；</w:t>
      </w:r>
    </w:p>
    <w:p w:rsidR="00000000" w:rsidRDefault="00000000">
      <w:pPr>
        <w:numPr>
          <w:ilvl w:val="0"/>
          <w:numId w:val="302"/>
        </w:numPr>
        <w:rPr>
          <w:rFonts w:ascii="Time New Roman" w:eastAsia="SimHei" w:hAnsi="Time New Roman" w:hint="eastAsia"/>
        </w:rPr>
      </w:pPr>
      <w:r>
        <w:rPr>
          <w:rFonts w:ascii="Time New Roman" w:eastAsia="SimHei" w:hAnsi="Time New Roman" w:hint="eastAsia"/>
        </w:rPr>
        <w:t>以关注儿童和快速的方式处理儿童的投诉；并</w:t>
      </w:r>
    </w:p>
    <w:p w:rsidR="00000000" w:rsidRDefault="00000000">
      <w:pPr>
        <w:numPr>
          <w:ilvl w:val="0"/>
          <w:numId w:val="302"/>
        </w:numPr>
        <w:rPr>
          <w:rFonts w:ascii="Time New Roman" w:eastAsia="SimHei" w:hAnsi="Time New Roman" w:hint="eastAsia"/>
        </w:rPr>
      </w:pPr>
      <w:r>
        <w:rPr>
          <w:rFonts w:ascii="Time New Roman" w:eastAsia="SimHei" w:hAnsi="Time New Roman" w:hint="eastAsia"/>
        </w:rPr>
        <w:t>为侵犯《公约》规定的儿童权利的行为提供补救办法。</w:t>
      </w:r>
    </w:p>
    <w:p w:rsidR="00000000" w:rsidRDefault="00000000">
      <w:pPr>
        <w:spacing w:after="320"/>
        <w:rPr>
          <w:rFonts w:ascii="Time New Roman" w:eastAsia="SimHei" w:hAnsi="Time New Roman" w:hint="eastAsia"/>
        </w:rPr>
      </w:pPr>
      <w:r>
        <w:rPr>
          <w:rFonts w:ascii="Time New Roman" w:eastAsia="SimHei" w:hAnsi="Time New Roman" w:hint="eastAsia"/>
        </w:rPr>
        <w:t>在此方面，委员会进一步建议缔约国考虑特别请儿童基金会和人权专员办事处等组织提供技术援助。</w:t>
      </w:r>
    </w:p>
    <w:p w:rsidR="00000000" w:rsidRDefault="00000000">
      <w:pPr>
        <w:pStyle w:val="Heading4"/>
        <w:rPr>
          <w:rFonts w:hint="eastAsia"/>
        </w:rPr>
      </w:pPr>
      <w:r>
        <w:rPr>
          <w:rFonts w:hint="eastAsia"/>
        </w:rPr>
        <w:t>收集数据</w:t>
      </w:r>
    </w:p>
    <w:p w:rsidR="00000000" w:rsidRDefault="00000000">
      <w:pPr>
        <w:rPr>
          <w:rFonts w:hint="eastAsia"/>
        </w:rPr>
      </w:pPr>
      <w:r>
        <w:rPr>
          <w:rFonts w:hint="eastAsia"/>
        </w:rPr>
        <w:tab/>
        <w:t xml:space="preserve">486.  </w:t>
      </w:r>
      <w:r>
        <w:rPr>
          <w:rFonts w:hint="eastAsia"/>
        </w:rPr>
        <w:t>委员会虽然注意到</w:t>
      </w:r>
      <w:r>
        <w:rPr>
          <w:rFonts w:hint="eastAsia"/>
        </w:rPr>
        <w:t>1995</w:t>
      </w:r>
      <w:r>
        <w:rPr>
          <w:rFonts w:hint="eastAsia"/>
        </w:rPr>
        <w:t>年建立了监测国家儿童行动计划执行情况的数据库，但统计数据未予更新，而且既未充分涵盖《公约》所涉全部领域，亦未对这些领域进行分类，委员会对此表示关注；另外，即使有这些数据，也没有适当用来评估儿童权利领域的发展趋势和作为决策的依据，这种情况亦令委员会关注。</w:t>
      </w:r>
    </w:p>
    <w:p w:rsidR="00000000" w:rsidRDefault="00000000">
      <w:pPr>
        <w:rPr>
          <w:rFonts w:ascii="Time New Roman" w:eastAsia="SimHei" w:hAnsi="Time New Roman" w:hint="eastAsia"/>
        </w:rPr>
      </w:pPr>
      <w:r>
        <w:rPr>
          <w:rFonts w:ascii="Time New Roman" w:eastAsia="SimHei" w:hAnsi="Time New Roman" w:hint="eastAsia"/>
        </w:rPr>
        <w:tab/>
        <w:t xml:space="preserve">487.  </w:t>
      </w:r>
      <w:r>
        <w:rPr>
          <w:rFonts w:ascii="Time New Roman" w:eastAsia="SimHei" w:hAnsi="Time New Roman" w:hint="eastAsia"/>
        </w:rPr>
        <w:t>根据其以前的建议</w:t>
      </w:r>
      <w:r>
        <w:rPr>
          <w:rFonts w:ascii="Time New Roman" w:eastAsia="SimHei" w:hAnsi="Time New Roman" w:hint="eastAsia"/>
        </w:rPr>
        <w:t>(CRC/C/15/</w:t>
      </w:r>
      <w:r>
        <w:rPr>
          <w:rFonts w:ascii="Time New Roman" w:eastAsia="SimHei" w:hAnsi="Time New Roman"/>
        </w:rPr>
        <w:t xml:space="preserve">Add.75, </w:t>
      </w:r>
      <w:r>
        <w:rPr>
          <w:rFonts w:ascii="Time New Roman" w:eastAsia="SimHei" w:hAnsi="Time New Roman" w:hint="eastAsia"/>
        </w:rPr>
        <w:t>第</w:t>
      </w:r>
      <w:r>
        <w:rPr>
          <w:rFonts w:ascii="Time New Roman" w:eastAsia="SimHei" w:hAnsi="Time New Roman" w:hint="eastAsia"/>
        </w:rPr>
        <w:t>32</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000000">
      <w:pPr>
        <w:numPr>
          <w:ilvl w:val="0"/>
          <w:numId w:val="303"/>
        </w:numPr>
        <w:rPr>
          <w:rFonts w:ascii="Time New Roman" w:eastAsia="SimHei" w:hAnsi="Time New Roman" w:hint="eastAsia"/>
        </w:rPr>
      </w:pPr>
      <w:r>
        <w:rPr>
          <w:rFonts w:ascii="Time New Roman" w:eastAsia="SimHei" w:hAnsi="Time New Roman" w:hint="eastAsia"/>
        </w:rPr>
        <w:t>进一步加强、扩大并更新其数据库；并</w:t>
      </w:r>
    </w:p>
    <w:p w:rsidR="00000000" w:rsidRDefault="00000000">
      <w:pPr>
        <w:numPr>
          <w:ilvl w:val="0"/>
          <w:numId w:val="303"/>
        </w:numPr>
        <w:spacing w:after="320"/>
        <w:rPr>
          <w:rFonts w:ascii="Time New Roman" w:eastAsia="SimHei" w:hAnsi="Time New Roman" w:hint="eastAsia"/>
        </w:rPr>
      </w:pPr>
      <w:r>
        <w:rPr>
          <w:rFonts w:ascii="Time New Roman" w:eastAsia="SimHei" w:hAnsi="Time New Roman" w:hint="eastAsia"/>
        </w:rPr>
        <w:t>有效地利用这些指标和数据来制定和评价执行《公约》和监测《公约》执行情况的政策和方案。</w:t>
      </w:r>
    </w:p>
    <w:p w:rsidR="00000000" w:rsidRDefault="00000000">
      <w:pPr>
        <w:pStyle w:val="Heading4"/>
        <w:rPr>
          <w:rFonts w:hint="eastAsia"/>
        </w:rPr>
      </w:pPr>
      <w:r>
        <w:rPr>
          <w:rFonts w:hint="eastAsia"/>
        </w:rPr>
        <w:t>宣传和培训</w:t>
      </w:r>
    </w:p>
    <w:p w:rsidR="00000000" w:rsidRDefault="00000000">
      <w:pPr>
        <w:rPr>
          <w:rFonts w:hint="eastAsia"/>
        </w:rPr>
      </w:pPr>
      <w:r>
        <w:rPr>
          <w:rFonts w:hint="eastAsia"/>
        </w:rPr>
        <w:tab/>
        <w:t xml:space="preserve">488.  </w:t>
      </w:r>
      <w:r>
        <w:rPr>
          <w:rFonts w:hint="eastAsia"/>
        </w:rPr>
        <w:t>委员会承认，政府机构和非政府组织已根据委员会以前的建议</w:t>
      </w:r>
      <w:r>
        <w:rPr>
          <w:rFonts w:hint="eastAsia"/>
        </w:rPr>
        <w:t>(CRC/C/ 15/</w:t>
      </w:r>
      <w:r>
        <w:t xml:space="preserve">Add.75, </w:t>
      </w:r>
      <w:r>
        <w:rPr>
          <w:rFonts w:hint="eastAsia"/>
        </w:rPr>
        <w:t>第</w:t>
      </w:r>
      <w:r>
        <w:rPr>
          <w:rFonts w:hint="eastAsia"/>
        </w:rPr>
        <w:t>33</w:t>
      </w:r>
      <w:r>
        <w:rPr>
          <w:rFonts w:hint="eastAsia"/>
        </w:rPr>
        <w:t>段</w:t>
      </w:r>
      <w:r>
        <w:rPr>
          <w:rFonts w:hint="eastAsia"/>
        </w:rPr>
        <w:t>)</w:t>
      </w:r>
      <w:r>
        <w:rPr>
          <w:rFonts w:hint="eastAsia"/>
        </w:rPr>
        <w:t>散发了促进人权的材料，但指出，必须尤其在农村地区和对土著儿童加强这些措施。</w:t>
      </w:r>
    </w:p>
    <w:p w:rsidR="00000000" w:rsidRDefault="00000000">
      <w:pPr>
        <w:rPr>
          <w:rFonts w:ascii="Time New Roman" w:eastAsia="SimHei" w:hAnsi="Time New Roman" w:hint="eastAsia"/>
        </w:rPr>
      </w:pPr>
      <w:r>
        <w:rPr>
          <w:rFonts w:ascii="Time New Roman" w:eastAsia="SimHei" w:hAnsi="Time New Roman" w:hint="eastAsia"/>
        </w:rPr>
        <w:tab/>
        <w:t xml:space="preserve">489.  </w:t>
      </w:r>
      <w:r>
        <w:rPr>
          <w:rFonts w:ascii="Time New Roman" w:eastAsia="SimHei" w:hAnsi="Time New Roman" w:hint="eastAsia"/>
        </w:rPr>
        <w:t>委员会建议缔约国：</w:t>
      </w:r>
    </w:p>
    <w:p w:rsidR="00000000" w:rsidRDefault="00000000">
      <w:pPr>
        <w:numPr>
          <w:ilvl w:val="0"/>
          <w:numId w:val="304"/>
        </w:numPr>
        <w:rPr>
          <w:rFonts w:ascii="Time New Roman" w:eastAsia="SimHei" w:hAnsi="Time New Roman" w:hint="eastAsia"/>
        </w:rPr>
      </w:pPr>
      <w:r>
        <w:rPr>
          <w:rFonts w:ascii="Time New Roman" w:eastAsia="SimHei" w:hAnsi="Time New Roman" w:hint="eastAsia"/>
        </w:rPr>
        <w:t>加大力度将宣传材料翻译成瓜拉尼文和主要土著语文，并进行传播；</w:t>
      </w:r>
    </w:p>
    <w:p w:rsidR="00000000" w:rsidRDefault="00000000">
      <w:pPr>
        <w:numPr>
          <w:ilvl w:val="0"/>
          <w:numId w:val="304"/>
        </w:numPr>
        <w:rPr>
          <w:rFonts w:ascii="Time New Roman" w:eastAsia="SimHei" w:hAnsi="Time New Roman" w:hint="eastAsia"/>
        </w:rPr>
      </w:pPr>
      <w:r>
        <w:rPr>
          <w:rFonts w:ascii="Time New Roman" w:eastAsia="SimHei" w:hAnsi="Time New Roman" w:hint="eastAsia"/>
        </w:rPr>
        <w:t>开发更具创造性的宣传《公约》的方法，其中包括尤其在地方一级通过连环画和广告画等视听辅助方法进行宣传；</w:t>
      </w:r>
    </w:p>
    <w:p w:rsidR="00000000" w:rsidRDefault="00000000">
      <w:pPr>
        <w:numPr>
          <w:ilvl w:val="0"/>
          <w:numId w:val="304"/>
        </w:numPr>
        <w:rPr>
          <w:rFonts w:ascii="Time New Roman" w:eastAsia="SimHei" w:hAnsi="Time New Roman" w:hint="eastAsia"/>
        </w:rPr>
      </w:pPr>
      <w:r>
        <w:rPr>
          <w:rFonts w:ascii="Time New Roman" w:eastAsia="SimHei" w:hAnsi="Time New Roman" w:hint="eastAsia"/>
        </w:rPr>
        <w:t>对涉及儿童工作或为儿童工作的专业群体，如法官、律师、执法人员、教师、学校管理人员和卫生保健工作人员，进行适当和系统的培训和</w:t>
      </w:r>
      <w:r>
        <w:rPr>
          <w:rFonts w:ascii="Time New Roman" w:eastAsia="SimHei" w:hAnsi="Time New Roman" w:hint="eastAsia"/>
        </w:rPr>
        <w:t>/</w:t>
      </w:r>
      <w:r>
        <w:rPr>
          <w:rFonts w:ascii="Time New Roman" w:eastAsia="SimHei" w:hAnsi="Time New Roman" w:hint="eastAsia"/>
        </w:rPr>
        <w:t>或宣传；</w:t>
      </w:r>
    </w:p>
    <w:p w:rsidR="00000000" w:rsidRDefault="00000000">
      <w:pPr>
        <w:numPr>
          <w:ilvl w:val="0"/>
          <w:numId w:val="304"/>
        </w:numPr>
        <w:rPr>
          <w:rFonts w:ascii="Time New Roman" w:eastAsia="SimHei" w:hAnsi="Time New Roman" w:hint="eastAsia"/>
        </w:rPr>
      </w:pPr>
      <w:r>
        <w:rPr>
          <w:rFonts w:ascii="Time New Roman" w:eastAsia="SimHei" w:hAnsi="Time New Roman" w:hint="eastAsia"/>
        </w:rPr>
        <w:t>将《公约》全面纳入教育系统各级的教学大纲；以及</w:t>
      </w:r>
    </w:p>
    <w:p w:rsidR="00000000" w:rsidRDefault="00000000">
      <w:pPr>
        <w:numPr>
          <w:ilvl w:val="0"/>
          <w:numId w:val="304"/>
        </w:numPr>
        <w:spacing w:after="320"/>
        <w:rPr>
          <w:rFonts w:ascii="Time New Roman" w:eastAsia="SimHei" w:hAnsi="Time New Roman" w:hint="eastAsia"/>
        </w:rPr>
      </w:pPr>
      <w:r>
        <w:rPr>
          <w:rFonts w:ascii="Time New Roman" w:eastAsia="SimHei" w:hAnsi="Time New Roman" w:hint="eastAsia"/>
        </w:rPr>
        <w:t>请儿童基金会、教科文组织和人权专员办事处等组织提供技术援助。</w:t>
      </w:r>
    </w:p>
    <w:p w:rsidR="00000000" w:rsidRDefault="00000000">
      <w:pPr>
        <w:pStyle w:val="Heading4"/>
        <w:rPr>
          <w:rFonts w:hint="eastAsia"/>
        </w:rPr>
      </w:pPr>
      <w:r>
        <w:rPr>
          <w:rFonts w:hint="eastAsia"/>
        </w:rPr>
        <w:t>与非政府组织合作</w:t>
      </w:r>
    </w:p>
    <w:p w:rsidR="00000000" w:rsidRDefault="00000000">
      <w:pPr>
        <w:rPr>
          <w:rFonts w:hint="eastAsia"/>
        </w:rPr>
      </w:pPr>
      <w:r>
        <w:rPr>
          <w:rFonts w:hint="eastAsia"/>
        </w:rPr>
        <w:tab/>
        <w:t xml:space="preserve">490.  </w:t>
      </w:r>
      <w:r>
        <w:rPr>
          <w:rFonts w:hint="eastAsia"/>
        </w:rPr>
        <w:t>委员会虽然注意到政府机构与非政府组织之间合作的实例，诸如在制定《儿童法》和缔约国第二次定期报告方面的合作，但指出，还应进一步促进和加强与非政府组织的合作。</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491.  </w:t>
      </w:r>
      <w:r>
        <w:rPr>
          <w:rFonts w:ascii="Time New Roman" w:eastAsia="SimHei" w:hAnsi="Time New Roman" w:hint="eastAsia"/>
        </w:rPr>
        <w:t>委员会重申其向缔约国提出的建议</w:t>
      </w:r>
      <w:r>
        <w:rPr>
          <w:rFonts w:ascii="Time New Roman" w:eastAsia="SimHei" w:hAnsi="Time New Roman" w:hint="eastAsia"/>
        </w:rPr>
        <w:t>(CRC/C/15/</w:t>
      </w:r>
      <w:r>
        <w:rPr>
          <w:rFonts w:ascii="Time New Roman" w:eastAsia="SimHei" w:hAnsi="Time New Roman"/>
        </w:rPr>
        <w:t xml:space="preserve">Add.75, </w:t>
      </w:r>
      <w:r>
        <w:rPr>
          <w:rFonts w:ascii="Time New Roman" w:eastAsia="SimHei" w:hAnsi="Time New Roman" w:hint="eastAsia"/>
        </w:rPr>
        <w:t>第</w:t>
      </w:r>
      <w:r>
        <w:rPr>
          <w:rFonts w:ascii="Time New Roman" w:eastAsia="SimHei" w:hAnsi="Time New Roman" w:hint="eastAsia"/>
        </w:rPr>
        <w:t>31</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，即关于鼓励与非政府组织尤其在执行新的《儿童法》方面更密切地展开合作的建议。</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492.  </w:t>
      </w:r>
      <w:r>
        <w:rPr>
          <w:rFonts w:hint="eastAsia"/>
        </w:rPr>
        <w:t>委员会重申其对法定最低就业年龄</w:t>
      </w:r>
      <w:r>
        <w:rPr>
          <w:rFonts w:hint="eastAsia"/>
        </w:rPr>
        <w:t>(12</w:t>
      </w:r>
      <w:r>
        <w:rPr>
          <w:rFonts w:hint="eastAsia"/>
        </w:rPr>
        <w:t>岁</w:t>
      </w:r>
      <w:r>
        <w:rPr>
          <w:rFonts w:hint="eastAsia"/>
        </w:rPr>
        <w:t>)</w:t>
      </w:r>
      <w:r>
        <w:rPr>
          <w:rFonts w:hint="eastAsia"/>
        </w:rPr>
        <w:t>与完成义务教育的年龄</w:t>
      </w:r>
      <w:r>
        <w:rPr>
          <w:rFonts w:hint="eastAsia"/>
        </w:rPr>
        <w:t>(15</w:t>
      </w:r>
      <w:r>
        <w:rPr>
          <w:rFonts w:hint="eastAsia"/>
        </w:rPr>
        <w:t>岁</w:t>
      </w:r>
      <w:r>
        <w:rPr>
          <w:rFonts w:hint="eastAsia"/>
        </w:rPr>
        <w:t>)</w:t>
      </w:r>
      <w:r>
        <w:rPr>
          <w:rFonts w:hint="eastAsia"/>
        </w:rPr>
        <w:t>之间的差距表示关注。</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493.  </w:t>
      </w:r>
      <w:r>
        <w:rPr>
          <w:rFonts w:ascii="Time New Roman" w:eastAsia="SimHei" w:hAnsi="Time New Roman" w:hint="eastAsia"/>
        </w:rPr>
        <w:t>委员会建议缔约国提高最低就业年龄，以防止儿童在完成义务之前便参加工作。</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rPr>
          <w:rFonts w:hint="eastAsia"/>
        </w:rPr>
      </w:pPr>
      <w:r>
        <w:rPr>
          <w:rFonts w:hint="eastAsia"/>
        </w:rPr>
        <w:tab/>
        <w:t xml:space="preserve">494.  </w:t>
      </w:r>
      <w:r>
        <w:rPr>
          <w:rFonts w:hint="eastAsia"/>
        </w:rPr>
        <w:t>不歧视原则</w:t>
      </w:r>
      <w:r>
        <w:rPr>
          <w:rFonts w:hint="eastAsia"/>
        </w:rPr>
        <w:t>(</w:t>
      </w:r>
      <w:r>
        <w:rPr>
          <w:rFonts w:hint="eastAsia"/>
        </w:rPr>
        <w:t>《公约》第</w:t>
      </w:r>
      <w:r>
        <w:rPr>
          <w:rFonts w:hint="eastAsia"/>
        </w:rPr>
        <w:t>2</w:t>
      </w:r>
      <w:r>
        <w:rPr>
          <w:rFonts w:hint="eastAsia"/>
        </w:rPr>
        <w:t>条</w:t>
      </w:r>
      <w:r>
        <w:rPr>
          <w:rFonts w:hint="eastAsia"/>
        </w:rPr>
        <w:t>)</w:t>
      </w:r>
      <w:r>
        <w:rPr>
          <w:rFonts w:hint="eastAsia"/>
        </w:rPr>
        <w:t>，儿童的最大利益</w:t>
      </w:r>
      <w:r>
        <w:rPr>
          <w:rFonts w:hint="eastAsia"/>
        </w:rPr>
        <w:t>(</w:t>
      </w:r>
      <w:r>
        <w:rPr>
          <w:rFonts w:hint="eastAsia"/>
        </w:rPr>
        <w:t>第</w:t>
      </w:r>
      <w:r>
        <w:rPr>
          <w:rFonts w:hint="eastAsia"/>
        </w:rPr>
        <w:t>3</w:t>
      </w:r>
      <w:r>
        <w:rPr>
          <w:rFonts w:hint="eastAsia"/>
        </w:rPr>
        <w:t>条</w:t>
      </w:r>
      <w:r>
        <w:rPr>
          <w:rFonts w:hint="eastAsia"/>
        </w:rPr>
        <w:t>)</w:t>
      </w:r>
      <w:r>
        <w:rPr>
          <w:rFonts w:hint="eastAsia"/>
        </w:rPr>
        <w:t>、生命权、最大限度的存活和发展权</w:t>
      </w:r>
      <w:r>
        <w:rPr>
          <w:rFonts w:hint="eastAsia"/>
        </w:rPr>
        <w:t>(</w:t>
      </w:r>
      <w:r>
        <w:rPr>
          <w:rFonts w:hint="eastAsia"/>
        </w:rPr>
        <w:t>第</w:t>
      </w:r>
      <w:r>
        <w:rPr>
          <w:rFonts w:hint="eastAsia"/>
        </w:rPr>
        <w:t>6</w:t>
      </w:r>
      <w:r>
        <w:rPr>
          <w:rFonts w:hint="eastAsia"/>
        </w:rPr>
        <w:t>条</w:t>
      </w:r>
      <w:r>
        <w:rPr>
          <w:rFonts w:hint="eastAsia"/>
        </w:rPr>
        <w:t>)</w:t>
      </w:r>
      <w:r>
        <w:rPr>
          <w:rFonts w:hint="eastAsia"/>
        </w:rPr>
        <w:t>以及尊重儿童的意见</w:t>
      </w:r>
      <w:r>
        <w:rPr>
          <w:rFonts w:hint="eastAsia"/>
        </w:rPr>
        <w:t>(</w:t>
      </w:r>
      <w:r>
        <w:rPr>
          <w:rFonts w:hint="eastAsia"/>
        </w:rPr>
        <w:t>第</w:t>
      </w:r>
      <w:r>
        <w:rPr>
          <w:rFonts w:hint="eastAsia"/>
        </w:rPr>
        <w:t>12</w:t>
      </w:r>
      <w:r>
        <w:rPr>
          <w:rFonts w:hint="eastAsia"/>
        </w:rPr>
        <w:t>条</w:t>
      </w:r>
      <w:r>
        <w:rPr>
          <w:rFonts w:hint="eastAsia"/>
        </w:rPr>
        <w:t>)</w:t>
      </w:r>
      <w:r>
        <w:rPr>
          <w:rFonts w:hint="eastAsia"/>
        </w:rPr>
        <w:t>未充分体现在缔约国的立法和行政与司法决定以及国家和地方各级关于儿童的政策和方案中，委员会对此表示关注。</w:t>
      </w:r>
    </w:p>
    <w:p w:rsidR="00000000" w:rsidRDefault="00000000">
      <w:pPr>
        <w:rPr>
          <w:rFonts w:ascii="Time New Roman" w:eastAsia="SimHei" w:hAnsi="Time New Roman" w:hint="eastAsia"/>
        </w:rPr>
      </w:pPr>
      <w:r>
        <w:rPr>
          <w:rFonts w:ascii="Time New Roman" w:eastAsia="SimHei" w:hAnsi="Time New Roman" w:hint="eastAsia"/>
        </w:rPr>
        <w:br w:type="page"/>
      </w:r>
      <w:r>
        <w:rPr>
          <w:rFonts w:ascii="Time New Roman" w:eastAsia="SimHei" w:hAnsi="Time New Roman" w:hint="eastAsia"/>
        </w:rPr>
        <w:tab/>
        <w:t xml:space="preserve">495.  </w:t>
      </w:r>
      <w:r>
        <w:rPr>
          <w:rFonts w:ascii="Time New Roman" w:eastAsia="SimHei" w:hAnsi="Time New Roman" w:hint="eastAsia"/>
        </w:rPr>
        <w:t>委员会重申其以前的建议</w:t>
      </w:r>
      <w:r>
        <w:rPr>
          <w:rFonts w:ascii="Time New Roman" w:eastAsia="SimHei" w:hAnsi="Time New Roman" w:hint="eastAsia"/>
        </w:rPr>
        <w:t>(CRC/C/15/</w:t>
      </w:r>
      <w:r>
        <w:rPr>
          <w:rFonts w:ascii="Time New Roman" w:eastAsia="SimHei" w:hAnsi="Time New Roman"/>
        </w:rPr>
        <w:t xml:space="preserve">Add.75, </w:t>
      </w:r>
      <w:r>
        <w:rPr>
          <w:rFonts w:ascii="Time New Roman" w:eastAsia="SimHei" w:hAnsi="Time New Roman" w:hint="eastAsia"/>
        </w:rPr>
        <w:t>第</w:t>
      </w:r>
      <w:r>
        <w:rPr>
          <w:rFonts w:ascii="Time New Roman" w:eastAsia="SimHei" w:hAnsi="Time New Roman" w:hint="eastAsia"/>
        </w:rPr>
        <w:t>34</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，建议缔约国：</w:t>
      </w:r>
    </w:p>
    <w:p w:rsidR="00000000" w:rsidRDefault="00000000">
      <w:pPr>
        <w:numPr>
          <w:ilvl w:val="0"/>
          <w:numId w:val="305"/>
        </w:numPr>
        <w:rPr>
          <w:rFonts w:ascii="Time New Roman" w:eastAsia="SimHei" w:hAnsi="Time New Roman" w:hint="eastAsia"/>
        </w:rPr>
      </w:pPr>
      <w:r>
        <w:rPr>
          <w:rFonts w:ascii="Time New Roman" w:eastAsia="SimHei" w:hAnsi="Time New Roman" w:hint="eastAsia"/>
        </w:rPr>
        <w:t>适当地将《公约》的基本原则，尤其是第</w:t>
      </w:r>
      <w:r>
        <w:rPr>
          <w:rFonts w:ascii="Time New Roman" w:eastAsia="SimHei" w:hAnsi="Time New Roman" w:hint="eastAsia"/>
        </w:rPr>
        <w:t>2</w:t>
      </w:r>
      <w:r>
        <w:rPr>
          <w:rFonts w:ascii="Time New Roman" w:eastAsia="SimHei" w:hAnsi="Time New Roman" w:hint="eastAsia"/>
        </w:rPr>
        <w:t>、</w:t>
      </w:r>
      <w:r>
        <w:rPr>
          <w:rFonts w:ascii="Time New Roman" w:eastAsia="SimHei" w:hAnsi="Time New Roman" w:hint="eastAsia"/>
        </w:rPr>
        <w:t>3</w:t>
      </w:r>
      <w:r>
        <w:rPr>
          <w:rFonts w:ascii="Time New Roman" w:eastAsia="SimHei" w:hAnsi="Time New Roman" w:hint="eastAsia"/>
        </w:rPr>
        <w:t>、</w:t>
      </w:r>
      <w:r>
        <w:rPr>
          <w:rFonts w:ascii="Time New Roman" w:eastAsia="SimHei" w:hAnsi="Time New Roman" w:hint="eastAsia"/>
        </w:rPr>
        <w:t>6</w:t>
      </w:r>
      <w:r>
        <w:rPr>
          <w:rFonts w:ascii="Time New Roman" w:eastAsia="SimHei" w:hAnsi="Time New Roman" w:hint="eastAsia"/>
        </w:rPr>
        <w:t>和第</w:t>
      </w:r>
      <w:r>
        <w:rPr>
          <w:rFonts w:ascii="Time New Roman" w:eastAsia="SimHei" w:hAnsi="Time New Roman" w:hint="eastAsia"/>
        </w:rPr>
        <w:t>12</w:t>
      </w:r>
      <w:r>
        <w:rPr>
          <w:rFonts w:ascii="Time New Roman" w:eastAsia="SimHei" w:hAnsi="Time New Roman" w:hint="eastAsia"/>
        </w:rPr>
        <w:t>条的规定，纳入有关儿童的所有相关立法中；</w:t>
      </w:r>
    </w:p>
    <w:p w:rsidR="00000000" w:rsidRDefault="00000000">
      <w:pPr>
        <w:numPr>
          <w:ilvl w:val="0"/>
          <w:numId w:val="305"/>
        </w:numPr>
        <w:rPr>
          <w:rFonts w:ascii="Time New Roman" w:eastAsia="SimHei" w:hAnsi="Time New Roman" w:hint="eastAsia"/>
        </w:rPr>
      </w:pPr>
      <w:r>
        <w:rPr>
          <w:rFonts w:ascii="Time New Roman" w:eastAsia="SimHei" w:hAnsi="Time New Roman" w:hint="eastAsia"/>
        </w:rPr>
        <w:t>将这些原则应用于所有政治、司法和行政决定，并应用于对所有儿童均产生影响的项目、方案和服务；并</w:t>
      </w:r>
    </w:p>
    <w:p w:rsidR="00000000" w:rsidRDefault="00000000">
      <w:pPr>
        <w:numPr>
          <w:ilvl w:val="0"/>
          <w:numId w:val="305"/>
        </w:numPr>
        <w:spacing w:after="320"/>
        <w:rPr>
          <w:rFonts w:hint="eastAsia"/>
        </w:rPr>
      </w:pPr>
      <w:r>
        <w:rPr>
          <w:rFonts w:ascii="Time New Roman" w:eastAsia="SimHei" w:hAnsi="Time New Roman" w:hint="eastAsia"/>
        </w:rPr>
        <w:t>将这些原则应用于各级规划和决策，并应用于社会和卫生福利机构、法院和行政机关所采取的行动。</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496.  </w:t>
      </w:r>
      <w:r>
        <w:rPr>
          <w:rFonts w:hint="eastAsia"/>
        </w:rPr>
        <w:t>令委员会关注的是，不歧视原则在属于土著群体或只讲瓜拉尼语的群体的儿童、城乡贫困儿童、女孩、街头儿童、残疾儿童以及生活在农村地区的儿童身上，尤其在使其获得适当医疗和教育设施方面，没有得到全面落实。委员会进一步关切地注意到，尤其在私立学校中，常常不准怀孕的女孩继续接受教育。</w:t>
      </w:r>
    </w:p>
    <w:p w:rsidR="00000000" w:rsidRDefault="00000000">
      <w:pPr>
        <w:rPr>
          <w:rFonts w:ascii="Time New Roman" w:eastAsia="SimHei" w:hAnsi="Time New Roman" w:hint="eastAsia"/>
        </w:rPr>
      </w:pPr>
      <w:r>
        <w:rPr>
          <w:rFonts w:ascii="Time New Roman" w:eastAsia="SimHei" w:hAnsi="Time New Roman" w:hint="eastAsia"/>
        </w:rPr>
        <w:tab/>
        <w:t xml:space="preserve">497.  </w:t>
      </w:r>
      <w:r>
        <w:rPr>
          <w:rFonts w:ascii="Time New Roman" w:eastAsia="SimHei" w:hAnsi="Time New Roman" w:hint="eastAsia"/>
        </w:rPr>
        <w:t>委员会建议缔约国：</w:t>
      </w:r>
    </w:p>
    <w:p w:rsidR="00000000" w:rsidRDefault="00000000">
      <w:pPr>
        <w:numPr>
          <w:ilvl w:val="0"/>
          <w:numId w:val="411"/>
        </w:numPr>
        <w:tabs>
          <w:tab w:val="clear" w:pos="1531"/>
        </w:tabs>
        <w:rPr>
          <w:rFonts w:ascii="Time New Roman" w:eastAsia="SimHei" w:hAnsi="Time New Roman" w:hint="eastAsia"/>
        </w:rPr>
      </w:pPr>
      <w:r>
        <w:rPr>
          <w:rFonts w:ascii="Time New Roman" w:eastAsia="SimHei" w:hAnsi="Time New Roman" w:hint="eastAsia"/>
        </w:rPr>
        <w:t>采取一切必要措施制止歧视行为；</w:t>
      </w:r>
    </w:p>
    <w:p w:rsidR="00000000" w:rsidRDefault="00000000">
      <w:pPr>
        <w:numPr>
          <w:ilvl w:val="0"/>
          <w:numId w:val="411"/>
        </w:numPr>
        <w:tabs>
          <w:tab w:val="clear" w:pos="1531"/>
        </w:tabs>
        <w:rPr>
          <w:rFonts w:ascii="Time New Roman" w:eastAsia="SimHei" w:hAnsi="Time New Roman" w:hint="eastAsia"/>
        </w:rPr>
      </w:pPr>
      <w:r>
        <w:rPr>
          <w:rFonts w:ascii="Time New Roman" w:eastAsia="SimHei" w:hAnsi="Time New Roman" w:hint="eastAsia"/>
        </w:rPr>
        <w:t>监测儿童的状况，尤其是属于上述脆弱群体、易受歧视的儿童的状况；</w:t>
      </w:r>
    </w:p>
    <w:p w:rsidR="00000000" w:rsidRDefault="00000000">
      <w:pPr>
        <w:numPr>
          <w:ilvl w:val="0"/>
          <w:numId w:val="411"/>
        </w:numPr>
        <w:tabs>
          <w:tab w:val="clear" w:pos="1531"/>
        </w:tabs>
        <w:rPr>
          <w:rFonts w:ascii="Time New Roman" w:eastAsia="SimHei" w:hAnsi="Time New Roman" w:hint="eastAsia"/>
        </w:rPr>
      </w:pPr>
      <w:r>
        <w:rPr>
          <w:rFonts w:ascii="Time New Roman" w:eastAsia="SimHei" w:hAnsi="Time New Roman" w:hint="eastAsia"/>
        </w:rPr>
        <w:t>依据监测的结果，制定旨在制止一切形式的歧视行为的全面战略，其中应包括有明确目标的具体行动；并</w:t>
      </w:r>
    </w:p>
    <w:p w:rsidR="00000000" w:rsidRDefault="00000000">
      <w:pPr>
        <w:numPr>
          <w:ilvl w:val="0"/>
          <w:numId w:val="411"/>
        </w:numPr>
        <w:tabs>
          <w:tab w:val="clear" w:pos="1531"/>
        </w:tabs>
        <w:spacing w:after="320"/>
        <w:rPr>
          <w:rFonts w:ascii="Time New Roman" w:eastAsia="SimHei" w:hAnsi="Time New Roman"/>
        </w:rPr>
      </w:pPr>
      <w:r>
        <w:rPr>
          <w:rFonts w:ascii="Time New Roman" w:eastAsia="SimHei" w:hAnsi="Time New Roman" w:hint="eastAsia"/>
        </w:rPr>
        <w:t>将具体资料写入就以下主题编写的下一次定期报告：缔约国根据</w:t>
      </w:r>
      <w:r>
        <w:rPr>
          <w:rFonts w:ascii="Time New Roman" w:eastAsia="SimHei" w:hAnsi="Time New Roman" w:hint="eastAsia"/>
          <w:b/>
        </w:rPr>
        <w:t>2001</w:t>
      </w:r>
      <w:r>
        <w:rPr>
          <w:rFonts w:ascii="Time New Roman" w:eastAsia="SimHei" w:hAnsi="Time New Roman" w:hint="eastAsia"/>
        </w:rPr>
        <w:t>年反对种族主义、种族歧视、仇外心理和相关的不容忍现象世界大会上通过的《宣言》和《行动纲领》，并考虑到就《公约》关于教育目的的第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款提出的第</w:t>
      </w:r>
      <w:r>
        <w:rPr>
          <w:rFonts w:ascii="Time New Roman" w:eastAsia="SimHei" w:hAnsi="Time New Roman" w:hint="eastAsia"/>
          <w:b/>
        </w:rPr>
        <w:t>1</w:t>
      </w:r>
      <w:r>
        <w:rPr>
          <w:rFonts w:ascii="Time New Roman" w:eastAsia="SimHei" w:hAnsi="Time New Roman" w:hint="eastAsia"/>
        </w:rPr>
        <w:t>号一般性意见，采取和执行的与《儿童权利公约》相关的措施和方案情况。</w:t>
      </w:r>
    </w:p>
    <w:p w:rsidR="00000000" w:rsidRDefault="00000000">
      <w:pPr>
        <w:rPr>
          <w:rFonts w:hint="eastAsia"/>
        </w:rPr>
      </w:pP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498.  </w:t>
      </w:r>
      <w:r>
        <w:rPr>
          <w:rFonts w:hint="eastAsia"/>
        </w:rPr>
        <w:t>委员会关切地注意到大量儿童，尤其是属于土著群体和</w:t>
      </w:r>
      <w:r>
        <w:rPr>
          <w:rFonts w:hint="eastAsia"/>
        </w:rPr>
        <w:t>/</w:t>
      </w:r>
      <w:r>
        <w:rPr>
          <w:rFonts w:hint="eastAsia"/>
        </w:rPr>
        <w:t>或生活在农村或偏远地区的儿童，由于距离遥远或由于父母不了解出生登记的重要性，而未进行登记。委员会进一步注意到，出生登记不是免费的。</w:t>
      </w:r>
    </w:p>
    <w:p w:rsidR="00000000" w:rsidRDefault="00000000">
      <w:pPr>
        <w:rPr>
          <w:rFonts w:ascii="Time New Roman" w:eastAsia="SimHei" w:hAnsi="Time New Roman" w:hint="eastAsia"/>
        </w:rPr>
      </w:pPr>
      <w:r>
        <w:rPr>
          <w:rFonts w:ascii="Time New Roman" w:eastAsia="SimHei" w:hAnsi="Time New Roman" w:hint="eastAsia"/>
        </w:rPr>
        <w:tab/>
        <w:t xml:space="preserve">499.  </w:t>
      </w:r>
      <w:r>
        <w:rPr>
          <w:rFonts w:ascii="Time New Roman" w:eastAsia="SimHei" w:hAnsi="Time New Roman" w:hint="eastAsia"/>
        </w:rPr>
        <w:t>根据《公约》第</w:t>
      </w:r>
      <w:r>
        <w:rPr>
          <w:rFonts w:ascii="Time New Roman" w:eastAsia="SimHei" w:hAnsi="Time New Roman" w:hint="eastAsia"/>
        </w:rPr>
        <w:t>7</w:t>
      </w:r>
      <w:r>
        <w:rPr>
          <w:rFonts w:ascii="Time New Roman" w:eastAsia="SimHei" w:hAnsi="Time New Roman" w:hint="eastAsia"/>
        </w:rPr>
        <w:t>条，并依照其以前的建议</w:t>
      </w:r>
      <w:r>
        <w:rPr>
          <w:rFonts w:ascii="Time New Roman" w:eastAsia="SimHei" w:hAnsi="Time New Roman" w:hint="eastAsia"/>
        </w:rPr>
        <w:t>(CRC/C/15/</w:t>
      </w:r>
      <w:r>
        <w:rPr>
          <w:rFonts w:ascii="Time New Roman" w:eastAsia="SimHei" w:hAnsi="Time New Roman"/>
        </w:rPr>
        <w:t>Add.75,</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rPr>
        <w:t>38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000000">
      <w:pPr>
        <w:numPr>
          <w:ilvl w:val="0"/>
          <w:numId w:val="309"/>
        </w:numPr>
        <w:rPr>
          <w:rFonts w:ascii="Time New Roman" w:eastAsia="SimHei" w:hAnsi="Time New Roman" w:hint="eastAsia"/>
        </w:rPr>
      </w:pPr>
      <w:r>
        <w:rPr>
          <w:rFonts w:ascii="Time New Roman" w:eastAsia="SimHei" w:hAnsi="Time New Roman" w:hint="eastAsia"/>
        </w:rPr>
        <w:t>更广泛地提高人们对出生登记重要性的认识；并</w:t>
      </w:r>
    </w:p>
    <w:p w:rsidR="00000000" w:rsidRDefault="00000000">
      <w:pPr>
        <w:numPr>
          <w:ilvl w:val="0"/>
          <w:numId w:val="309"/>
        </w:numPr>
        <w:spacing w:after="320"/>
        <w:rPr>
          <w:rFonts w:ascii="Time New Roman" w:eastAsia="SimHei" w:hAnsi="Time New Roman" w:hint="eastAsia"/>
        </w:rPr>
      </w:pPr>
      <w:r>
        <w:rPr>
          <w:rFonts w:ascii="Time New Roman" w:eastAsia="SimHei" w:hAnsi="Time New Roman" w:hint="eastAsia"/>
        </w:rPr>
        <w:t>改善登记制度，以通过包括采取移动登记单位在内的办法，使其覆盖所有的人，尤其是农村和偏远地区的人。</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500.  </w:t>
      </w:r>
      <w:r>
        <w:rPr>
          <w:rFonts w:hint="eastAsia"/>
        </w:rPr>
        <w:t>令委员会关注的是，对儿童进行体罚仍为巴拉圭社会所接受，而且仍在家庭、学校及其他机构实行。</w:t>
      </w:r>
    </w:p>
    <w:p w:rsidR="00000000" w:rsidRDefault="00000000">
      <w:pPr>
        <w:rPr>
          <w:rFonts w:ascii="Time New Roman" w:eastAsia="SimHei" w:hAnsi="Time New Roman" w:hint="eastAsia"/>
        </w:rPr>
      </w:pPr>
      <w:r>
        <w:rPr>
          <w:rFonts w:ascii="Time New Roman" w:eastAsia="SimHei" w:hAnsi="Time New Roman" w:hint="eastAsia"/>
        </w:rPr>
        <w:tab/>
        <w:t xml:space="preserve">501.  </w:t>
      </w:r>
      <w:r>
        <w:rPr>
          <w:rFonts w:ascii="Time New Roman" w:eastAsia="SimHei" w:hAnsi="Time New Roman" w:hint="eastAsia"/>
        </w:rPr>
        <w:t>根据《公约》第</w:t>
      </w:r>
      <w:r>
        <w:rPr>
          <w:rFonts w:ascii="Time New Roman" w:eastAsia="SimHei" w:hAnsi="Time New Roman" w:hint="eastAsia"/>
        </w:rPr>
        <w:t>3</w:t>
      </w:r>
      <w:r>
        <w:rPr>
          <w:rFonts w:ascii="Time New Roman" w:eastAsia="SimHei" w:hAnsi="Time New Roman" w:hint="eastAsia"/>
        </w:rPr>
        <w:t>条、第</w:t>
      </w:r>
      <w:r>
        <w:rPr>
          <w:rFonts w:ascii="Time New Roman" w:eastAsia="SimHei" w:hAnsi="Time New Roman" w:hint="eastAsia"/>
        </w:rPr>
        <w:t>19</w:t>
      </w:r>
      <w:r>
        <w:rPr>
          <w:rFonts w:ascii="Time New Roman" w:eastAsia="SimHei" w:hAnsi="Time New Roman" w:hint="eastAsia"/>
        </w:rPr>
        <w:t>条和第</w:t>
      </w:r>
      <w:r>
        <w:rPr>
          <w:rFonts w:ascii="Time New Roman" w:eastAsia="SimHei" w:hAnsi="Time New Roman" w:hint="eastAsia"/>
        </w:rPr>
        <w:t>28</w:t>
      </w:r>
      <w:r>
        <w:rPr>
          <w:rFonts w:ascii="Time New Roman" w:eastAsia="SimHei" w:hAnsi="Time New Roman" w:hint="eastAsia"/>
        </w:rPr>
        <w:t>条第</w:t>
      </w:r>
      <w:r>
        <w:rPr>
          <w:rFonts w:ascii="Time New Roman" w:eastAsia="SimHei" w:hAnsi="Time New Roman" w:hint="eastAsia"/>
        </w:rPr>
        <w:t>(2)</w:t>
      </w:r>
      <w:r>
        <w:rPr>
          <w:rFonts w:ascii="Time New Roman" w:eastAsia="SimHei" w:hAnsi="Time New Roman" w:hint="eastAsia"/>
        </w:rPr>
        <w:t>款，委员会鼓励缔约国：</w:t>
      </w:r>
    </w:p>
    <w:p w:rsidR="00000000" w:rsidRDefault="00000000">
      <w:pPr>
        <w:numPr>
          <w:ilvl w:val="0"/>
          <w:numId w:val="310"/>
        </w:numPr>
        <w:rPr>
          <w:rFonts w:ascii="Time New Roman" w:eastAsia="SimHei" w:hAnsi="Time New Roman" w:hint="eastAsia"/>
        </w:rPr>
      </w:pPr>
      <w:r>
        <w:rPr>
          <w:rFonts w:ascii="Time New Roman" w:eastAsia="SimHei" w:hAnsi="Time New Roman" w:hint="eastAsia"/>
        </w:rPr>
        <w:t>制定措施，提高人们对体罚的有害影响的认识，并鼓励在家庭中实行无损儿童尊严和符合《公约》规定的替代处罚形式，并</w:t>
      </w:r>
    </w:p>
    <w:p w:rsidR="00000000" w:rsidRDefault="00000000">
      <w:pPr>
        <w:numPr>
          <w:ilvl w:val="0"/>
          <w:numId w:val="310"/>
        </w:numPr>
        <w:spacing w:after="320"/>
        <w:rPr>
          <w:rFonts w:ascii="Time New Roman" w:eastAsia="SimHei" w:hAnsi="Time New Roman" w:hint="eastAsia"/>
        </w:rPr>
      </w:pPr>
      <w:r>
        <w:rPr>
          <w:rFonts w:ascii="Time New Roman" w:eastAsia="SimHei" w:hAnsi="Time New Roman" w:hint="eastAsia"/>
        </w:rPr>
        <w:t>明确禁止家庭、社会及其他机构进行体罚。</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pStyle w:val="Heading4"/>
        <w:rPr>
          <w:rFonts w:hint="eastAsia"/>
        </w:rPr>
      </w:pPr>
      <w:r>
        <w:rPr>
          <w:rFonts w:hint="eastAsia"/>
        </w:rPr>
        <w:t>父母责任</w:t>
      </w:r>
    </w:p>
    <w:p w:rsidR="00000000" w:rsidRDefault="00000000">
      <w:pPr>
        <w:rPr>
          <w:rFonts w:hint="eastAsia"/>
        </w:rPr>
      </w:pPr>
      <w:r>
        <w:rPr>
          <w:rFonts w:hint="eastAsia"/>
        </w:rPr>
        <w:tab/>
        <w:t xml:space="preserve">502.  </w:t>
      </w:r>
      <w:r>
        <w:rPr>
          <w:rFonts w:hint="eastAsia"/>
        </w:rPr>
        <w:t>委员会对尤其因向城市地区移民所造成的越来越多的家庭破裂表示关注。委员会进一步注意到，尤其在贫困家庭，儿童未得到充分的激励，这可以对他们和谐发展产生负面影响。</w:t>
      </w:r>
    </w:p>
    <w:p w:rsidR="00000000" w:rsidRDefault="00000000">
      <w:pPr>
        <w:rPr>
          <w:rFonts w:ascii="Time New Roman" w:eastAsia="SimHei" w:hAnsi="Time New Roman" w:hint="eastAsia"/>
          <w:snapToGrid/>
          <w:spacing w:val="0"/>
        </w:rPr>
      </w:pPr>
      <w:r>
        <w:rPr>
          <w:rFonts w:ascii="Time New Roman" w:eastAsia="SimHei" w:hAnsi="Time New Roman" w:hint="eastAsia"/>
          <w:snapToGrid/>
          <w:spacing w:val="0"/>
        </w:rPr>
        <w:tab/>
        <w:t xml:space="preserve">503.  </w:t>
      </w:r>
      <w:r>
        <w:rPr>
          <w:rFonts w:ascii="Time New Roman" w:eastAsia="SimHei" w:hAnsi="Time New Roman" w:hint="eastAsia"/>
          <w:snapToGrid/>
          <w:spacing w:val="0"/>
        </w:rPr>
        <w:t>根据《公约》第</w:t>
      </w:r>
      <w:r>
        <w:rPr>
          <w:rFonts w:ascii="Time New Roman" w:eastAsia="SimHei" w:hAnsi="Time New Roman" w:hint="eastAsia"/>
          <w:snapToGrid/>
          <w:spacing w:val="0"/>
        </w:rPr>
        <w:t>18</w:t>
      </w:r>
      <w:r>
        <w:rPr>
          <w:rFonts w:ascii="Time New Roman" w:eastAsia="SimHei" w:hAnsi="Time New Roman" w:hint="eastAsia"/>
          <w:snapToGrid/>
          <w:spacing w:val="0"/>
        </w:rPr>
        <w:t>条，并按照其以前的建议</w:t>
      </w:r>
      <w:r>
        <w:rPr>
          <w:rFonts w:ascii="Time New Roman" w:eastAsia="SimHei" w:hAnsi="Time New Roman" w:hint="eastAsia"/>
          <w:snapToGrid/>
          <w:spacing w:val="0"/>
        </w:rPr>
        <w:t>(CRC/C/15/</w:t>
      </w:r>
      <w:r>
        <w:rPr>
          <w:rFonts w:ascii="Time New Roman" w:eastAsia="SimHei" w:hAnsi="Time New Roman"/>
          <w:snapToGrid/>
          <w:spacing w:val="0"/>
        </w:rPr>
        <w:t>Add.75,</w:t>
      </w:r>
      <w:r>
        <w:rPr>
          <w:rFonts w:ascii="Time New Roman" w:eastAsia="SimHei" w:hAnsi="Time New Roman" w:hint="eastAsia"/>
          <w:snapToGrid/>
          <w:spacing w:val="0"/>
        </w:rPr>
        <w:t xml:space="preserve"> </w:t>
      </w:r>
      <w:r>
        <w:rPr>
          <w:rFonts w:ascii="Time New Roman" w:eastAsia="SimHei" w:hAnsi="Time New Roman" w:hint="eastAsia"/>
          <w:snapToGrid/>
          <w:spacing w:val="0"/>
        </w:rPr>
        <w:t>第</w:t>
      </w:r>
      <w:r>
        <w:rPr>
          <w:rFonts w:ascii="Time New Roman" w:eastAsia="SimHei" w:hAnsi="Time New Roman" w:hint="eastAsia"/>
          <w:snapToGrid/>
          <w:spacing w:val="0"/>
        </w:rPr>
        <w:t>39</w:t>
      </w:r>
      <w:r>
        <w:rPr>
          <w:rFonts w:ascii="Time New Roman" w:eastAsia="SimHei" w:hAnsi="Time New Roman" w:hint="eastAsia"/>
          <w:snapToGrid/>
          <w:spacing w:val="0"/>
        </w:rPr>
        <w:t>段和第</w:t>
      </w:r>
      <w:r>
        <w:rPr>
          <w:rFonts w:ascii="Time New Roman" w:eastAsia="SimHei" w:hAnsi="Time New Roman" w:hint="eastAsia"/>
          <w:snapToGrid/>
          <w:spacing w:val="0"/>
        </w:rPr>
        <w:t>43</w:t>
      </w:r>
      <w:r>
        <w:rPr>
          <w:rFonts w:ascii="Time New Roman" w:eastAsia="SimHei" w:hAnsi="Time New Roman" w:hint="eastAsia"/>
          <w:snapToGrid/>
          <w:spacing w:val="0"/>
        </w:rPr>
        <w:t>段</w:t>
      </w:r>
      <w:r>
        <w:rPr>
          <w:rFonts w:ascii="Time New Roman" w:eastAsia="SimHei" w:hAnsi="Time New Roman" w:hint="eastAsia"/>
          <w:snapToGrid/>
          <w:spacing w:val="0"/>
        </w:rPr>
        <w:t>)</w:t>
      </w:r>
      <w:r>
        <w:rPr>
          <w:rFonts w:ascii="Time New Roman" w:eastAsia="SimHei" w:hAnsi="Time New Roman" w:hint="eastAsia"/>
          <w:snapToGrid/>
          <w:spacing w:val="0"/>
        </w:rPr>
        <w:t>，委员会建议缔约国：</w:t>
      </w:r>
    </w:p>
    <w:p w:rsidR="00000000" w:rsidRDefault="00000000">
      <w:pPr>
        <w:numPr>
          <w:ilvl w:val="0"/>
          <w:numId w:val="311"/>
        </w:numPr>
        <w:rPr>
          <w:rFonts w:ascii="Time New Roman" w:eastAsia="SimHei" w:hAnsi="Time New Roman" w:hint="eastAsia"/>
          <w:snapToGrid/>
          <w:spacing w:val="0"/>
        </w:rPr>
      </w:pPr>
      <w:r>
        <w:rPr>
          <w:rFonts w:ascii="Time New Roman" w:eastAsia="SimHei" w:hAnsi="Time New Roman" w:hint="eastAsia"/>
          <w:snapToGrid/>
          <w:spacing w:val="0"/>
        </w:rPr>
        <w:t>通过包括劝告和基于社区的方案在内的手段，改善对家庭提供的社会援助，以帮助家庭履行其抚育子女的责任，重点将放在早期激励方面；并</w:t>
      </w:r>
    </w:p>
    <w:p w:rsidR="00000000" w:rsidRDefault="00000000">
      <w:pPr>
        <w:numPr>
          <w:ilvl w:val="0"/>
          <w:numId w:val="311"/>
        </w:numPr>
        <w:spacing w:after="320"/>
        <w:rPr>
          <w:rFonts w:ascii="Time New Roman" w:eastAsia="SimHei" w:hAnsi="Time New Roman" w:hint="eastAsia"/>
        </w:rPr>
      </w:pPr>
      <w:r>
        <w:rPr>
          <w:rFonts w:ascii="Time New Roman" w:eastAsia="SimHei" w:hAnsi="Time New Roman" w:hint="eastAsia"/>
          <w:snapToGrid/>
          <w:spacing w:val="0"/>
        </w:rPr>
        <w:t>特别寻求儿童基金会等组织的国际援助。</w:t>
      </w:r>
    </w:p>
    <w:p w:rsidR="00000000" w:rsidRDefault="00000000">
      <w:pPr>
        <w:pStyle w:val="Heading4"/>
        <w:rPr>
          <w:rFonts w:hint="eastAsia"/>
        </w:rPr>
      </w:pPr>
      <w:r>
        <w:rPr>
          <w:rFonts w:hint="eastAsia"/>
        </w:rPr>
        <w:t>虐待和忽视</w:t>
      </w:r>
    </w:p>
    <w:p w:rsidR="00000000" w:rsidRDefault="00000000">
      <w:pPr>
        <w:rPr>
          <w:rFonts w:hint="eastAsia"/>
        </w:rPr>
      </w:pPr>
      <w:r>
        <w:rPr>
          <w:rFonts w:hint="eastAsia"/>
        </w:rPr>
        <w:tab/>
        <w:t xml:space="preserve">504.  </w:t>
      </w:r>
      <w:r>
        <w:rPr>
          <w:rFonts w:hint="eastAsia"/>
        </w:rPr>
        <w:t>委员会虽然注意到</w:t>
      </w:r>
      <w:r>
        <w:rPr>
          <w:rFonts w:hint="eastAsia"/>
        </w:rPr>
        <w:t>1998</w:t>
      </w:r>
      <w:r>
        <w:rPr>
          <w:rFonts w:hint="eastAsia"/>
        </w:rPr>
        <w:t>年建立了虐待儿童问题国家网络，但对其缺乏人力和财政资源表示关注。委员会还进一步对缺乏关于虐待和忽视儿童的数据和资料，对没有适当措施、机制和资源来预防和打击对儿童的身体和性虐待和忽视行为，以及为尤其是农村地区受虐待的儿童提供的服务有限表示关注。</w:t>
      </w:r>
    </w:p>
    <w:p w:rsidR="00000000" w:rsidRDefault="00000000">
      <w:pPr>
        <w:rPr>
          <w:rFonts w:ascii="Time New Roman" w:eastAsia="SimHei" w:hAnsi="Time New Roman" w:hint="eastAsia"/>
        </w:rPr>
      </w:pPr>
      <w:r>
        <w:rPr>
          <w:rFonts w:ascii="Time New Roman" w:eastAsia="SimHei" w:hAnsi="Time New Roman" w:hint="eastAsia"/>
        </w:rPr>
        <w:tab/>
        <w:t xml:space="preserve">505.  </w:t>
      </w:r>
      <w:r>
        <w:rPr>
          <w:rFonts w:ascii="Time New Roman" w:eastAsia="SimHei" w:hAnsi="Time New Roman" w:hint="eastAsia"/>
        </w:rPr>
        <w:t>根据《公约》第</w:t>
      </w:r>
      <w:r>
        <w:rPr>
          <w:rFonts w:ascii="Time New Roman" w:eastAsia="SimHei" w:hAnsi="Time New Roman" w:hint="eastAsia"/>
        </w:rPr>
        <w:t>19</w:t>
      </w:r>
      <w:r>
        <w:rPr>
          <w:rFonts w:ascii="Time New Roman" w:eastAsia="SimHei" w:hAnsi="Time New Roman" w:hint="eastAsia"/>
        </w:rPr>
        <w:t>条，并按照其以前的建议</w:t>
      </w:r>
      <w:r>
        <w:rPr>
          <w:rFonts w:ascii="Time New Roman" w:eastAsia="SimHei" w:hAnsi="Time New Roman" w:hint="eastAsia"/>
        </w:rPr>
        <w:t>(CRC/C/15/A</w:t>
      </w:r>
      <w:r>
        <w:rPr>
          <w:rFonts w:ascii="Time New Roman" w:eastAsia="SimHei" w:hAnsi="Time New Roman"/>
        </w:rPr>
        <w:t>dd.75,</w:t>
      </w:r>
      <w:r>
        <w:rPr>
          <w:rFonts w:ascii="Time New Roman" w:eastAsia="SimHei" w:hAnsi="Time New Roman" w:hint="eastAsia"/>
        </w:rPr>
        <w:t>第</w:t>
      </w:r>
      <w:r>
        <w:rPr>
          <w:rFonts w:ascii="Time New Roman" w:eastAsia="SimHei" w:hAnsi="Time New Roman" w:hint="eastAsia"/>
        </w:rPr>
        <w:t>40</w:t>
      </w:r>
      <w:r>
        <w:rPr>
          <w:rFonts w:ascii="Time New Roman" w:eastAsia="SimHei" w:hAnsi="Time New Roman" w:hint="eastAsia"/>
        </w:rPr>
        <w:t>段，委员会建议缔约国：</w:t>
      </w:r>
    </w:p>
    <w:p w:rsidR="00000000" w:rsidRDefault="00000000">
      <w:pPr>
        <w:numPr>
          <w:ilvl w:val="0"/>
          <w:numId w:val="312"/>
        </w:numPr>
        <w:rPr>
          <w:rFonts w:ascii="Time New Roman" w:eastAsia="SimHei" w:hAnsi="Time New Roman" w:hint="eastAsia"/>
        </w:rPr>
      </w:pPr>
      <w:r>
        <w:rPr>
          <w:rFonts w:ascii="Time New Roman" w:eastAsia="SimHei" w:hAnsi="Time New Roman" w:hint="eastAsia"/>
        </w:rPr>
        <w:t>对家庭暴力、苛待和虐待</w:t>
      </w:r>
      <w:r>
        <w:rPr>
          <w:rFonts w:ascii="Time New Roman" w:eastAsia="SimHei" w:hAnsi="Time New Roman" w:hint="eastAsia"/>
        </w:rPr>
        <w:t>(</w:t>
      </w:r>
      <w:r>
        <w:rPr>
          <w:rFonts w:ascii="Time New Roman" w:eastAsia="SimHei" w:hAnsi="Time New Roman" w:hint="eastAsia"/>
        </w:rPr>
        <w:t>其中包括性虐待</w:t>
      </w:r>
      <w:r>
        <w:rPr>
          <w:rFonts w:ascii="Time New Roman" w:eastAsia="SimHei" w:hAnsi="Time New Roman" w:hint="eastAsia"/>
        </w:rPr>
        <w:t>)</w:t>
      </w:r>
      <w:r>
        <w:rPr>
          <w:rFonts w:ascii="Time New Roman" w:eastAsia="SimHei" w:hAnsi="Time New Roman" w:hint="eastAsia"/>
        </w:rPr>
        <w:t>进行研究，以评估这些做法的程度、范围和性质；</w:t>
      </w:r>
    </w:p>
    <w:p w:rsidR="00000000" w:rsidRDefault="00000000">
      <w:pPr>
        <w:numPr>
          <w:ilvl w:val="0"/>
          <w:numId w:val="312"/>
        </w:numPr>
        <w:rPr>
          <w:rFonts w:ascii="Time New Roman" w:eastAsia="SimHei" w:hAnsi="Time New Roman" w:hint="eastAsia"/>
        </w:rPr>
      </w:pPr>
      <w:r>
        <w:rPr>
          <w:rFonts w:ascii="Time New Roman" w:eastAsia="SimHei" w:hAnsi="Time New Roman" w:hint="eastAsia"/>
        </w:rPr>
        <w:t>采取并有效地执行适当措施和政策，并促使人们转变观念，在此方面，为虐待儿童问题国家网络提供适当的人力和财政资源；</w:t>
      </w:r>
    </w:p>
    <w:p w:rsidR="00000000" w:rsidRDefault="00000000">
      <w:pPr>
        <w:numPr>
          <w:ilvl w:val="0"/>
          <w:numId w:val="312"/>
        </w:numPr>
        <w:rPr>
          <w:rFonts w:ascii="Time New Roman" w:eastAsia="SimHei" w:hAnsi="Time New Roman" w:hint="eastAsia"/>
        </w:rPr>
      </w:pPr>
      <w:r>
        <w:rPr>
          <w:rFonts w:ascii="Time New Roman" w:eastAsia="SimHei" w:hAnsi="Time New Roman" w:hint="eastAsia"/>
        </w:rPr>
        <w:t>有效地调查家庭中的家庭暴力以及苛待和虐待儿童</w:t>
      </w:r>
      <w:r>
        <w:rPr>
          <w:rFonts w:ascii="Time New Roman" w:eastAsia="SimHei" w:hAnsi="Time New Roman" w:hint="eastAsia"/>
        </w:rPr>
        <w:t>(</w:t>
      </w:r>
      <w:r>
        <w:rPr>
          <w:rFonts w:ascii="Time New Roman" w:eastAsia="SimHei" w:hAnsi="Time New Roman" w:hint="eastAsia"/>
        </w:rPr>
        <w:t>包括性虐待</w:t>
      </w:r>
      <w:r>
        <w:rPr>
          <w:rFonts w:ascii="Time New Roman" w:eastAsia="SimHei" w:hAnsi="Time New Roman" w:hint="eastAsia"/>
        </w:rPr>
        <w:t>)</w:t>
      </w:r>
      <w:r>
        <w:rPr>
          <w:rFonts w:ascii="Time New Roman" w:eastAsia="SimHei" w:hAnsi="Time New Roman" w:hint="eastAsia"/>
        </w:rPr>
        <w:t>的案例，并在关注儿童的调查和司法程序中进行这一调查，以确保儿童受害者得到更好的保护，包括对其隐私权的保护；</w:t>
      </w:r>
    </w:p>
    <w:p w:rsidR="00000000" w:rsidRDefault="00000000">
      <w:pPr>
        <w:numPr>
          <w:ilvl w:val="0"/>
          <w:numId w:val="312"/>
        </w:numPr>
        <w:rPr>
          <w:rFonts w:ascii="Time New Roman" w:eastAsia="SimHei" w:hAnsi="Time New Roman" w:hint="eastAsia"/>
        </w:rPr>
      </w:pPr>
      <w:r>
        <w:rPr>
          <w:rFonts w:ascii="Time New Roman" w:eastAsia="SimHei" w:hAnsi="Time New Roman" w:hint="eastAsia"/>
        </w:rPr>
        <w:t>采取措施为儿童提供法律诉讼方面的支助服务，并根据《公约》第</w:t>
      </w:r>
      <w:r>
        <w:rPr>
          <w:rFonts w:ascii="Time New Roman" w:eastAsia="SimHei" w:hAnsi="Time New Roman" w:hint="eastAsia"/>
        </w:rPr>
        <w:t>39</w:t>
      </w:r>
      <w:r>
        <w:rPr>
          <w:rFonts w:ascii="Time New Roman" w:eastAsia="SimHei" w:hAnsi="Time New Roman" w:hint="eastAsia"/>
        </w:rPr>
        <w:t>条为强奸、虐待、忽视、苛待和暴力的受害者的身心康复和重返社会提供支助服务；</w:t>
      </w:r>
    </w:p>
    <w:p w:rsidR="00000000" w:rsidRDefault="00000000">
      <w:pPr>
        <w:numPr>
          <w:ilvl w:val="0"/>
          <w:numId w:val="312"/>
        </w:numPr>
        <w:spacing w:after="320"/>
        <w:rPr>
          <w:rFonts w:ascii="Time New Roman" w:eastAsia="SimHei" w:hAnsi="Time New Roman" w:hint="eastAsia"/>
        </w:rPr>
      </w:pPr>
      <w:r>
        <w:rPr>
          <w:rFonts w:ascii="Time New Roman" w:eastAsia="SimHei" w:hAnsi="Time New Roman" w:hint="eastAsia"/>
        </w:rPr>
        <w:t>在此方面，请儿童基金会和卫生组织等组织提供国际合作和技术援助。</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pStyle w:val="Heading4"/>
        <w:rPr>
          <w:rFonts w:hint="eastAsia"/>
        </w:rPr>
      </w:pPr>
      <w:r>
        <w:rPr>
          <w:rFonts w:hint="eastAsia"/>
        </w:rPr>
        <w:t>保健和卫生服务</w:t>
      </w:r>
    </w:p>
    <w:p w:rsidR="00000000" w:rsidRDefault="00000000">
      <w:pPr>
        <w:rPr>
          <w:rFonts w:hint="eastAsia"/>
        </w:rPr>
      </w:pPr>
      <w:r>
        <w:rPr>
          <w:rFonts w:hint="eastAsia"/>
        </w:rPr>
        <w:tab/>
        <w:t xml:space="preserve">506.  </w:t>
      </w:r>
      <w:r>
        <w:rPr>
          <w:rFonts w:hint="eastAsia"/>
        </w:rPr>
        <w:t>虽然注意到婴幼儿死亡率有所降低，但委员会仍对缺乏可靠统计数据，对死亡率、发病率和营养不良率仍然很高，而且特别影响土著儿童和只讲瓜拉尼语的儿童表示关注。委员会进一步注意到产妇死亡率很高，这主要是由于非法流产现象很严重所致，在农村地区尤其如此。还令委员会关注的是，免疫接种率不尽人意。</w:t>
      </w:r>
    </w:p>
    <w:p w:rsidR="00000000" w:rsidRDefault="00000000">
      <w:pPr>
        <w:rPr>
          <w:rFonts w:ascii="Time New Roman" w:eastAsia="SimHei" w:hAnsi="Time New Roman" w:hint="eastAsia"/>
        </w:rPr>
      </w:pPr>
      <w:r>
        <w:rPr>
          <w:rFonts w:ascii="Time New Roman" w:eastAsia="SimHei" w:hAnsi="Time New Roman" w:hint="eastAsia"/>
        </w:rPr>
        <w:tab/>
        <w:t xml:space="preserve">507.  </w:t>
      </w:r>
      <w:r>
        <w:rPr>
          <w:rFonts w:ascii="Time New Roman" w:eastAsia="SimHei" w:hAnsi="Time New Roman" w:hint="eastAsia"/>
        </w:rPr>
        <w:t>根据《公约》第</w:t>
      </w:r>
      <w:r>
        <w:rPr>
          <w:rFonts w:ascii="Time New Roman" w:eastAsia="SimHei" w:hAnsi="Time New Roman" w:hint="eastAsia"/>
        </w:rPr>
        <w:t>24</w:t>
      </w:r>
      <w:r>
        <w:rPr>
          <w:rFonts w:ascii="Time New Roman" w:eastAsia="SimHei" w:hAnsi="Time New Roman" w:hint="eastAsia"/>
        </w:rPr>
        <w:t>条，并按照其以前的建议</w:t>
      </w:r>
      <w:r>
        <w:rPr>
          <w:rFonts w:ascii="Time New Roman" w:eastAsia="SimHei" w:hAnsi="Time New Roman" w:hint="eastAsia"/>
        </w:rPr>
        <w:t>(CRC/C/15/A</w:t>
      </w:r>
      <w:r>
        <w:rPr>
          <w:rFonts w:ascii="Time New Roman" w:eastAsia="SimHei" w:hAnsi="Time New Roman"/>
        </w:rPr>
        <w:t>dd.75,</w:t>
      </w:r>
      <w:r>
        <w:rPr>
          <w:rFonts w:ascii="Time New Roman" w:eastAsia="SimHei" w:hAnsi="Time New Roman" w:hint="eastAsia"/>
        </w:rPr>
        <w:t>第</w:t>
      </w:r>
      <w:r>
        <w:rPr>
          <w:rFonts w:ascii="Time New Roman" w:eastAsia="SimHei" w:hAnsi="Time New Roman" w:hint="eastAsia"/>
        </w:rPr>
        <w:t>45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000000">
      <w:pPr>
        <w:numPr>
          <w:ilvl w:val="0"/>
          <w:numId w:val="313"/>
        </w:numPr>
        <w:rPr>
          <w:rFonts w:ascii="Time New Roman" w:eastAsia="SimHei" w:hAnsi="Time New Roman" w:hint="eastAsia"/>
        </w:rPr>
      </w:pPr>
      <w:r>
        <w:rPr>
          <w:rFonts w:ascii="Time New Roman" w:eastAsia="SimHei" w:hAnsi="Time New Roman" w:hint="eastAsia"/>
        </w:rPr>
        <w:t>划拨适当资源，制定综合政策和方案，尤其通过更加重视初级保健和下放保健制度的办法，一视同仁地改善所有儿童的健康状况；</w:t>
      </w:r>
    </w:p>
    <w:p w:rsidR="00000000" w:rsidRDefault="00000000">
      <w:pPr>
        <w:numPr>
          <w:ilvl w:val="0"/>
          <w:numId w:val="313"/>
        </w:numPr>
        <w:rPr>
          <w:rFonts w:ascii="Time New Roman" w:eastAsia="SimHei" w:hAnsi="Time New Roman" w:hint="eastAsia"/>
        </w:rPr>
      </w:pPr>
      <w:r>
        <w:rPr>
          <w:rFonts w:ascii="Time New Roman" w:eastAsia="SimHei" w:hAnsi="Time New Roman" w:hint="eastAsia"/>
        </w:rPr>
        <w:t>为防治儿童死亡和病残，并降低产妇死亡率，提供适当的产前和产后保健服务，并开展宣传活动，向父母宣传关于儿童健康和营养、母乳喂养的好处、卫生和环境卫生、计划生育和生殖健康等基本知识；</w:t>
      </w:r>
    </w:p>
    <w:p w:rsidR="00000000" w:rsidRDefault="00000000">
      <w:pPr>
        <w:numPr>
          <w:ilvl w:val="0"/>
          <w:numId w:val="313"/>
        </w:numPr>
        <w:rPr>
          <w:rFonts w:ascii="Time New Roman" w:eastAsia="SimHei" w:hAnsi="Time New Roman" w:hint="eastAsia"/>
        </w:rPr>
      </w:pPr>
      <w:r>
        <w:rPr>
          <w:rFonts w:ascii="Time New Roman" w:eastAsia="SimHei" w:hAnsi="Time New Roman" w:hint="eastAsia"/>
        </w:rPr>
        <w:t>制定综合营养方案，以防止和减少尤其是土著儿童和只讲瓜拉尼语的儿童的营养不良现象；</w:t>
      </w:r>
    </w:p>
    <w:p w:rsidR="00000000" w:rsidRDefault="00000000">
      <w:pPr>
        <w:numPr>
          <w:ilvl w:val="0"/>
          <w:numId w:val="313"/>
        </w:numPr>
        <w:rPr>
          <w:rFonts w:ascii="Time New Roman" w:eastAsia="SimHei" w:hAnsi="Time New Roman" w:hint="eastAsia"/>
        </w:rPr>
      </w:pPr>
      <w:r>
        <w:rPr>
          <w:rFonts w:ascii="Time New Roman" w:eastAsia="SimHei" w:hAnsi="Time New Roman" w:hint="eastAsia"/>
        </w:rPr>
        <w:t>争取通过国际合作全面、有效地执行免疫接种方案；并</w:t>
      </w:r>
    </w:p>
    <w:p w:rsidR="00000000" w:rsidRDefault="00000000">
      <w:pPr>
        <w:numPr>
          <w:ilvl w:val="0"/>
          <w:numId w:val="313"/>
        </w:numPr>
        <w:spacing w:after="320"/>
        <w:rPr>
          <w:rFonts w:ascii="Time New Roman" w:eastAsia="SimHei" w:hAnsi="Time New Roman" w:hint="eastAsia"/>
        </w:rPr>
      </w:pPr>
      <w:r>
        <w:rPr>
          <w:rFonts w:ascii="Time New Roman" w:eastAsia="SimHei" w:hAnsi="Time New Roman" w:hint="eastAsia"/>
        </w:rPr>
        <w:t>请卫生组织、儿童基金会和人口基金等组织提供技术援助。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508.  </w:t>
      </w:r>
      <w:r>
        <w:rPr>
          <w:rFonts w:hint="eastAsia"/>
        </w:rPr>
        <w:t>委员会虽然注意到制定了国家残疾人行动计划，但对这一计划由于缺乏资金以及思想上和结构上的障碍而无法得到全面执行表示关注。另外，委员会关切地注意到，没有任何针对儿童的方案和服务。委员会还对普遍缺乏用于尤其在农村地区的这些儿童，特别是有心理残疾的儿童的资金和为他们服务的专业人员表示关注。</w:t>
      </w:r>
    </w:p>
    <w:p w:rsidR="00000000" w:rsidRDefault="00000000">
      <w:pPr>
        <w:rPr>
          <w:rFonts w:ascii="Time New Roman" w:eastAsia="SimHei" w:hAnsi="Time New Roman" w:hint="eastAsia"/>
        </w:rPr>
      </w:pPr>
      <w:r>
        <w:rPr>
          <w:rFonts w:ascii="Time New Roman" w:eastAsia="SimHei" w:hAnsi="Time New Roman" w:hint="eastAsia"/>
        </w:rPr>
        <w:tab/>
        <w:t xml:space="preserve">509.  </w:t>
      </w:r>
      <w:r>
        <w:rPr>
          <w:rFonts w:ascii="Time New Roman" w:eastAsia="SimHei" w:hAnsi="Time New Roman" w:hint="eastAsia"/>
        </w:rPr>
        <w:t>根据《公约》第</w:t>
      </w:r>
      <w:r>
        <w:rPr>
          <w:rFonts w:ascii="Time New Roman" w:eastAsia="SimHei" w:hAnsi="Time New Roman" w:hint="eastAsia"/>
        </w:rPr>
        <w:t>23</w:t>
      </w:r>
      <w:r>
        <w:rPr>
          <w:rFonts w:ascii="Time New Roman" w:eastAsia="SimHei" w:hAnsi="Time New Roman" w:hint="eastAsia"/>
        </w:rPr>
        <w:t>条，委员会建议缔约国：</w:t>
      </w:r>
    </w:p>
    <w:p w:rsidR="00000000" w:rsidRDefault="00000000">
      <w:pPr>
        <w:numPr>
          <w:ilvl w:val="0"/>
          <w:numId w:val="314"/>
        </w:numPr>
        <w:rPr>
          <w:rFonts w:ascii="Time New Roman" w:eastAsia="SimHei" w:hAnsi="Time New Roman" w:hint="eastAsia"/>
        </w:rPr>
      </w:pPr>
      <w:r>
        <w:rPr>
          <w:rFonts w:ascii="Time New Roman" w:eastAsia="SimHei" w:hAnsi="Time New Roman" w:hint="eastAsia"/>
        </w:rPr>
        <w:t>开展研究，确定致使儿童残疾的原因及预防办法；</w:t>
      </w:r>
    </w:p>
    <w:p w:rsidR="00000000" w:rsidRDefault="00000000">
      <w:pPr>
        <w:numPr>
          <w:ilvl w:val="0"/>
          <w:numId w:val="314"/>
        </w:numPr>
        <w:rPr>
          <w:rFonts w:ascii="Time New Roman" w:eastAsia="SimHei" w:hAnsi="Time New Roman" w:hint="eastAsia"/>
        </w:rPr>
      </w:pPr>
      <w:r>
        <w:rPr>
          <w:rFonts w:ascii="Time New Roman" w:eastAsia="SimHei" w:hAnsi="Time New Roman" w:hint="eastAsia"/>
        </w:rPr>
        <w:t>采取措施，确保残疾儿童的状况受到监测，以有效地评估其状况和需求；</w:t>
      </w:r>
    </w:p>
    <w:p w:rsidR="00000000" w:rsidRDefault="00000000">
      <w:pPr>
        <w:numPr>
          <w:ilvl w:val="0"/>
          <w:numId w:val="314"/>
        </w:numPr>
        <w:rPr>
          <w:rFonts w:ascii="Time New Roman" w:eastAsia="SimHei" w:hAnsi="Time New Roman" w:hint="eastAsia"/>
        </w:rPr>
      </w:pPr>
      <w:r>
        <w:rPr>
          <w:rFonts w:ascii="Time New Roman" w:eastAsia="SimHei" w:hAnsi="Time New Roman" w:hint="eastAsia"/>
        </w:rPr>
        <w:t>以所有语文</w:t>
      </w:r>
      <w:r>
        <w:rPr>
          <w:rFonts w:ascii="Time New Roman" w:eastAsia="SimHei" w:hAnsi="Time New Roman" w:hint="eastAsia"/>
        </w:rPr>
        <w:t>(</w:t>
      </w:r>
      <w:r>
        <w:rPr>
          <w:rFonts w:ascii="Time New Roman" w:eastAsia="SimHei" w:hAnsi="Time New Roman" w:hint="eastAsia"/>
        </w:rPr>
        <w:t>尤其是土著语文</w:t>
      </w:r>
      <w:r>
        <w:rPr>
          <w:rFonts w:ascii="Time New Roman" w:eastAsia="SimHei" w:hAnsi="Time New Roman" w:hint="eastAsia"/>
        </w:rPr>
        <w:t>)</w:t>
      </w:r>
      <w:r>
        <w:rPr>
          <w:rFonts w:ascii="Time New Roman" w:eastAsia="SimHei" w:hAnsi="Time New Roman" w:hint="eastAsia"/>
        </w:rPr>
        <w:t>开展公共宣传活动，以提高人们对残疾儿童的状况和权利的认识；</w:t>
      </w:r>
    </w:p>
    <w:p w:rsidR="00000000" w:rsidRDefault="00000000">
      <w:pPr>
        <w:numPr>
          <w:ilvl w:val="0"/>
          <w:numId w:val="314"/>
        </w:numPr>
        <w:rPr>
          <w:rFonts w:ascii="Time New Roman" w:eastAsia="SimHei" w:hAnsi="Time New Roman" w:hint="eastAsia"/>
        </w:rPr>
      </w:pPr>
      <w:r>
        <w:rPr>
          <w:rFonts w:ascii="Time New Roman" w:eastAsia="SimHei" w:hAnsi="Time New Roman" w:hint="eastAsia"/>
        </w:rPr>
        <w:t>划拨必要资源，为所有残疾儿童，特别是生活在农村地区的残疾儿童建立方案和设施，并加强基于社区的方案，以使他们能与家人生活在一起；</w:t>
      </w:r>
    </w:p>
    <w:p w:rsidR="00000000" w:rsidRDefault="00000000">
      <w:pPr>
        <w:numPr>
          <w:ilvl w:val="0"/>
          <w:numId w:val="314"/>
        </w:numPr>
        <w:rPr>
          <w:rFonts w:ascii="Time New Roman" w:eastAsia="SimHei" w:hAnsi="Time New Roman" w:hint="eastAsia"/>
        </w:rPr>
      </w:pPr>
      <w:r>
        <w:rPr>
          <w:rFonts w:ascii="Time New Roman" w:eastAsia="SimHei" w:hAnsi="Time New Roman" w:hint="eastAsia"/>
        </w:rPr>
        <w:t>通过咨询，以及必要时通过财政资助，为残疾儿童的父母提供资助；</w:t>
      </w:r>
    </w:p>
    <w:p w:rsidR="00000000" w:rsidRDefault="00000000">
      <w:pPr>
        <w:numPr>
          <w:ilvl w:val="0"/>
          <w:numId w:val="314"/>
        </w:numPr>
        <w:rPr>
          <w:rFonts w:ascii="Time New Roman" w:eastAsia="SimHei" w:hAnsi="Time New Roman" w:hint="eastAsia"/>
        </w:rPr>
      </w:pPr>
      <w:r>
        <w:rPr>
          <w:rFonts w:ascii="Time New Roman" w:eastAsia="SimHei" w:hAnsi="Time New Roman" w:hint="eastAsia"/>
        </w:rPr>
        <w:t>根据《残疾人机会均等标准规则》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rPr>
        <w:t>48/96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以及委员会在对“残疾儿童权利”进行一般性讨论之日所通过的建议</w:t>
      </w:r>
      <w:r>
        <w:rPr>
          <w:rFonts w:ascii="Time New Roman" w:eastAsia="SimHei" w:hAnsi="Time New Roman" w:hint="eastAsia"/>
        </w:rPr>
        <w:t>(CRC/C/69,</w:t>
      </w:r>
      <w:r>
        <w:rPr>
          <w:rFonts w:ascii="Time New Roman" w:eastAsia="SimHei" w:hAnsi="Time New Roman" w:hint="eastAsia"/>
        </w:rPr>
        <w:t>第</w:t>
      </w:r>
      <w:r>
        <w:rPr>
          <w:rFonts w:ascii="Time New Roman" w:eastAsia="SimHei" w:hAnsi="Time New Roman" w:hint="eastAsia"/>
        </w:rPr>
        <w:t>310-339</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，通过包括为教师提供专门培训和放宽就读条件在内的办法，进一步鼓励这些儿童融入正规教育制度和社会；</w:t>
      </w:r>
    </w:p>
    <w:p w:rsidR="00000000" w:rsidRDefault="00000000">
      <w:pPr>
        <w:numPr>
          <w:ilvl w:val="0"/>
          <w:numId w:val="314"/>
        </w:numPr>
        <w:spacing w:after="320"/>
        <w:rPr>
          <w:rFonts w:ascii="Time New Roman" w:eastAsia="SimHei" w:hAnsi="Time New Roman" w:hint="eastAsia"/>
        </w:rPr>
      </w:pPr>
      <w:r>
        <w:rPr>
          <w:rFonts w:ascii="Time New Roman" w:eastAsia="SimHei" w:hAnsi="Time New Roman" w:hint="eastAsia"/>
        </w:rPr>
        <w:t>除其他组织外，寻求卫生组织的技术援助。</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510.  </w:t>
      </w:r>
      <w:r>
        <w:rPr>
          <w:rFonts w:hint="eastAsia"/>
        </w:rPr>
        <w:t>委员会对早孕率高、儿童和青年吸毒人数增多、青年中艾滋病毒</w:t>
      </w:r>
      <w:r>
        <w:rPr>
          <w:rFonts w:hint="eastAsia"/>
        </w:rPr>
        <w:t>/</w:t>
      </w:r>
      <w:r>
        <w:rPr>
          <w:rFonts w:hint="eastAsia"/>
        </w:rPr>
        <w:t>艾滋病患者越来越多表示关注。另外，委员会注意到青春期卫生包括心理卫生方面的方案和服务极为有限，学校缺乏足够的预防和宣传方案，尤其是有关生殖健康方面。</w:t>
      </w:r>
    </w:p>
    <w:p w:rsidR="00000000" w:rsidRDefault="00000000">
      <w:pPr>
        <w:rPr>
          <w:rFonts w:ascii="Time New Roman" w:eastAsia="SimHei" w:hAnsi="Time New Roman" w:hint="eastAsia"/>
          <w:snapToGrid/>
          <w:spacing w:val="0"/>
        </w:rPr>
      </w:pPr>
      <w:r>
        <w:rPr>
          <w:rFonts w:ascii="Time New Roman" w:eastAsia="SimHei" w:hAnsi="Time New Roman" w:hint="eastAsia"/>
          <w:snapToGrid/>
          <w:spacing w:val="0"/>
        </w:rPr>
        <w:tab/>
        <w:t xml:space="preserve">511.  </w:t>
      </w:r>
      <w:r>
        <w:rPr>
          <w:rFonts w:ascii="Time New Roman" w:eastAsia="SimHei" w:hAnsi="Time New Roman" w:hint="eastAsia"/>
          <w:snapToGrid/>
          <w:spacing w:val="0"/>
        </w:rPr>
        <w:t>按照其以前的建议</w:t>
      </w:r>
      <w:r>
        <w:rPr>
          <w:rFonts w:ascii="Time New Roman" w:eastAsia="SimHei" w:hAnsi="Time New Roman" w:hint="eastAsia"/>
          <w:snapToGrid/>
          <w:spacing w:val="0"/>
        </w:rPr>
        <w:t>(CRC/C/15/A</w:t>
      </w:r>
      <w:r>
        <w:rPr>
          <w:rFonts w:ascii="Time New Roman" w:eastAsia="SimHei" w:hAnsi="Time New Roman"/>
          <w:snapToGrid/>
          <w:spacing w:val="0"/>
        </w:rPr>
        <w:t xml:space="preserve">dd.75, </w:t>
      </w:r>
      <w:r>
        <w:rPr>
          <w:rFonts w:ascii="Time New Roman" w:eastAsia="SimHei" w:hAnsi="Time New Roman" w:hint="eastAsia"/>
          <w:snapToGrid/>
          <w:spacing w:val="0"/>
        </w:rPr>
        <w:t>第</w:t>
      </w:r>
      <w:r>
        <w:rPr>
          <w:rFonts w:ascii="Time New Roman" w:eastAsia="SimHei" w:hAnsi="Time New Roman" w:hint="eastAsia"/>
          <w:snapToGrid/>
          <w:spacing w:val="0"/>
        </w:rPr>
        <w:t>45</w:t>
      </w:r>
      <w:r>
        <w:rPr>
          <w:rFonts w:ascii="Time New Roman" w:eastAsia="SimHei" w:hAnsi="Time New Roman" w:hint="eastAsia"/>
          <w:snapToGrid/>
          <w:spacing w:val="0"/>
        </w:rPr>
        <w:t>段</w:t>
      </w:r>
      <w:r>
        <w:rPr>
          <w:rFonts w:ascii="Time New Roman" w:eastAsia="SimHei" w:hAnsi="Time New Roman" w:hint="eastAsia"/>
          <w:snapToGrid/>
          <w:spacing w:val="0"/>
        </w:rPr>
        <w:t>)</w:t>
      </w:r>
      <w:r>
        <w:rPr>
          <w:rFonts w:ascii="Time New Roman" w:eastAsia="SimHei" w:hAnsi="Time New Roman" w:hint="eastAsia"/>
          <w:snapToGrid/>
          <w:spacing w:val="0"/>
        </w:rPr>
        <w:t>，委员会建议缔约国：</w:t>
      </w:r>
    </w:p>
    <w:p w:rsidR="00000000" w:rsidRDefault="00000000">
      <w:pPr>
        <w:numPr>
          <w:ilvl w:val="0"/>
          <w:numId w:val="315"/>
        </w:numPr>
        <w:rPr>
          <w:rFonts w:ascii="Time New Roman" w:eastAsia="SimHei" w:hAnsi="Time New Roman" w:hint="eastAsia"/>
          <w:snapToGrid/>
          <w:spacing w:val="0"/>
        </w:rPr>
      </w:pPr>
      <w:r>
        <w:rPr>
          <w:rFonts w:ascii="Time New Roman" w:eastAsia="SimHei" w:hAnsi="Time New Roman" w:hint="eastAsia"/>
          <w:snapToGrid/>
          <w:spacing w:val="0"/>
        </w:rPr>
        <w:t>开展综合和多学科的研究，以评估青春期卫生问题的范围和性质，包括性病和艾滋病毒</w:t>
      </w:r>
      <w:r>
        <w:rPr>
          <w:rFonts w:ascii="Time New Roman" w:eastAsia="SimHei" w:hAnsi="Time New Roman" w:hint="eastAsia"/>
          <w:snapToGrid/>
          <w:spacing w:val="0"/>
        </w:rPr>
        <w:t>/</w:t>
      </w:r>
      <w:r>
        <w:rPr>
          <w:rFonts w:ascii="Time New Roman" w:eastAsia="SimHei" w:hAnsi="Time New Roman" w:hint="eastAsia"/>
          <w:snapToGrid/>
          <w:spacing w:val="0"/>
        </w:rPr>
        <w:t>艾滋病的负面影响，并制定适当的政策和方案；</w:t>
      </w:r>
    </w:p>
    <w:p w:rsidR="00000000" w:rsidRDefault="00000000">
      <w:pPr>
        <w:numPr>
          <w:ilvl w:val="0"/>
          <w:numId w:val="315"/>
        </w:numPr>
        <w:rPr>
          <w:rFonts w:ascii="Time New Roman" w:eastAsia="SimHei" w:hAnsi="Time New Roman"/>
          <w:snapToGrid/>
          <w:spacing w:val="0"/>
        </w:rPr>
      </w:pPr>
      <w:r>
        <w:rPr>
          <w:rFonts w:ascii="Time New Roman" w:eastAsia="SimHei" w:hAnsi="Time New Roman" w:hint="eastAsia"/>
          <w:snapToGrid/>
          <w:spacing w:val="0"/>
        </w:rPr>
        <w:t>加大力度，促进青春期卫生，包括心理卫生方面政策的发展，尤其是关于生殖健康和药物滥用方面的政策，并加强学校的卫生教育方案</w:t>
      </w:r>
      <w:r>
        <w:rPr>
          <w:rFonts w:ascii="Time New Roman" w:eastAsia="SimHei" w:hAnsi="Time New Roman"/>
          <w:snapToGrid/>
          <w:spacing w:val="0"/>
        </w:rPr>
        <w:t>；</w:t>
      </w:r>
    </w:p>
    <w:p w:rsidR="00000000" w:rsidRDefault="00000000">
      <w:pPr>
        <w:numPr>
          <w:ilvl w:val="0"/>
          <w:numId w:val="315"/>
        </w:numPr>
        <w:rPr>
          <w:rFonts w:ascii="Time New Roman" w:eastAsia="SimHei" w:hAnsi="Time New Roman" w:hint="eastAsia"/>
          <w:snapToGrid/>
          <w:spacing w:val="0"/>
        </w:rPr>
      </w:pPr>
      <w:r>
        <w:rPr>
          <w:rFonts w:ascii="Time New Roman" w:eastAsia="SimHei" w:hAnsi="Time New Roman" w:hint="eastAsia"/>
          <w:snapToGrid/>
          <w:spacing w:val="0"/>
        </w:rPr>
        <w:t>采取包括划拨适当人力和财政资源在内的进一步措施、评价健康教育尤其是生殖健康教育方面培训方案的有效性，并建立顾及青少年的咨询、关怀和重返社会的保密机制，在对儿童最有利时，儿童可在未征得父母同意的情况下使用这一机制；并</w:t>
      </w:r>
    </w:p>
    <w:p w:rsidR="00000000" w:rsidRDefault="00000000">
      <w:pPr>
        <w:numPr>
          <w:ilvl w:val="0"/>
          <w:numId w:val="315"/>
        </w:numPr>
        <w:spacing w:after="320"/>
        <w:rPr>
          <w:rFonts w:ascii="Time New Roman" w:eastAsia="SimHei" w:hAnsi="Time New Roman" w:hint="eastAsia"/>
        </w:rPr>
      </w:pPr>
      <w:r>
        <w:rPr>
          <w:rFonts w:ascii="Time New Roman" w:eastAsia="SimHei" w:hAnsi="Time New Roman" w:hint="eastAsia"/>
          <w:snapToGrid/>
          <w:spacing w:val="0"/>
        </w:rPr>
        <w:t>请人口基金、儿童基金会、卫生组织和艾滋病方案等组织提供额外技术合作。</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pStyle w:val="Heading4"/>
        <w:rPr>
          <w:rFonts w:hint="eastAsia"/>
        </w:rPr>
      </w:pP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 xml:space="preserve">512.  </w:t>
      </w:r>
      <w:r>
        <w:rPr>
          <w:rFonts w:hint="eastAsia"/>
        </w:rPr>
        <w:t>虽然赞赏地注意到</w:t>
      </w:r>
      <w:r>
        <w:rPr>
          <w:rFonts w:hint="eastAsia"/>
        </w:rPr>
        <w:t>1998</w:t>
      </w:r>
      <w:r>
        <w:rPr>
          <w:rFonts w:hint="eastAsia"/>
        </w:rPr>
        <w:t>年《国家教育法》和高于</w:t>
      </w:r>
      <w:r>
        <w:rPr>
          <w:rFonts w:hint="eastAsia"/>
        </w:rPr>
        <w:t>95%</w:t>
      </w:r>
      <w:r>
        <w:rPr>
          <w:rFonts w:hint="eastAsia"/>
        </w:rPr>
        <w:t>的小学入学率，但委员会却对教育质量仍然很差、义务教育的学费以外的费用、复读和辍学率高、基础设施差表示关注。委员会进一步关切地注意到，怀孕的女孩不准继续上学。</w:t>
      </w:r>
    </w:p>
    <w:p w:rsidR="00000000" w:rsidRDefault="00000000">
      <w:pPr>
        <w:rPr>
          <w:rFonts w:ascii="Time New Roman" w:eastAsia="SimHei" w:hAnsi="Time New Roman" w:hint="eastAsia"/>
        </w:rPr>
      </w:pPr>
      <w:r>
        <w:rPr>
          <w:rFonts w:ascii="Time New Roman" w:eastAsia="SimHei" w:hAnsi="Time New Roman" w:hint="eastAsia"/>
        </w:rPr>
        <w:tab/>
        <w:t xml:space="preserve">513.  </w:t>
      </w:r>
      <w:r>
        <w:rPr>
          <w:rFonts w:ascii="Time New Roman" w:eastAsia="SimHei" w:hAnsi="Time New Roman" w:hint="eastAsia"/>
        </w:rPr>
        <w:t>根据《公约》第</w:t>
      </w:r>
      <w:r>
        <w:rPr>
          <w:rFonts w:ascii="Time New Roman" w:eastAsia="SimHei" w:hAnsi="Time New Roman" w:hint="eastAsia"/>
        </w:rPr>
        <w:t>28</w:t>
      </w:r>
      <w:r>
        <w:rPr>
          <w:rFonts w:ascii="Time New Roman" w:eastAsia="SimHei" w:hAnsi="Time New Roman" w:hint="eastAsia"/>
        </w:rPr>
        <w:t>条和第</w:t>
      </w:r>
      <w:r>
        <w:rPr>
          <w:rFonts w:ascii="Time New Roman" w:eastAsia="SimHei" w:hAnsi="Time New Roman" w:hint="eastAsia"/>
        </w:rPr>
        <w:t>29</w:t>
      </w:r>
      <w:r>
        <w:rPr>
          <w:rFonts w:ascii="Time New Roman" w:eastAsia="SimHei" w:hAnsi="Time New Roman" w:hint="eastAsia"/>
        </w:rPr>
        <w:t>条，委员会建议缔约国：</w:t>
      </w:r>
    </w:p>
    <w:p w:rsidR="00000000" w:rsidRDefault="00000000">
      <w:pPr>
        <w:numPr>
          <w:ilvl w:val="0"/>
          <w:numId w:val="316"/>
        </w:numPr>
        <w:rPr>
          <w:rFonts w:ascii="Time New Roman" w:eastAsia="SimHei" w:hAnsi="Time New Roman" w:hint="eastAsia"/>
        </w:rPr>
      </w:pPr>
      <w:r>
        <w:rPr>
          <w:rFonts w:ascii="Time New Roman" w:eastAsia="SimHei" w:hAnsi="Time New Roman" w:hint="eastAsia"/>
        </w:rPr>
        <w:t>采取适当措施增加用于教育的预算拨款，尤其是用于改善学校基础设施的拨款；</w:t>
      </w:r>
    </w:p>
    <w:p w:rsidR="00000000" w:rsidRDefault="00000000">
      <w:pPr>
        <w:numPr>
          <w:ilvl w:val="0"/>
          <w:numId w:val="316"/>
        </w:numPr>
        <w:rPr>
          <w:rFonts w:ascii="Time New Roman" w:eastAsia="SimHei" w:hAnsi="Time New Roman" w:hint="eastAsia"/>
        </w:rPr>
      </w:pPr>
      <w:r>
        <w:rPr>
          <w:rFonts w:ascii="Time New Roman" w:eastAsia="SimHei" w:hAnsi="Time New Roman" w:hint="eastAsia"/>
        </w:rPr>
        <w:t>确保学校正常出席率，降低辍学率；</w:t>
      </w:r>
    </w:p>
    <w:p w:rsidR="00000000" w:rsidRDefault="00000000">
      <w:pPr>
        <w:numPr>
          <w:ilvl w:val="0"/>
          <w:numId w:val="316"/>
        </w:numPr>
        <w:rPr>
          <w:rFonts w:ascii="Time New Roman" w:eastAsia="SimHei" w:hAnsi="Time New Roman" w:hint="eastAsia"/>
        </w:rPr>
      </w:pPr>
      <w:r>
        <w:rPr>
          <w:rFonts w:ascii="Time New Roman" w:eastAsia="SimHei" w:hAnsi="Time New Roman" w:hint="eastAsia"/>
        </w:rPr>
        <w:t>采取措施，防止学校中发生恃强欺弱及其他形式的暴力行为；</w:t>
      </w:r>
    </w:p>
    <w:p w:rsidR="00000000" w:rsidRDefault="00000000">
      <w:pPr>
        <w:numPr>
          <w:ilvl w:val="0"/>
          <w:numId w:val="316"/>
        </w:numPr>
        <w:rPr>
          <w:rFonts w:ascii="Time New Roman" w:eastAsia="SimHei" w:hAnsi="Time New Roman" w:hint="eastAsia"/>
        </w:rPr>
      </w:pPr>
      <w:r>
        <w:rPr>
          <w:rFonts w:ascii="Time New Roman" w:eastAsia="SimHei" w:hAnsi="Time New Roman" w:hint="eastAsia"/>
        </w:rPr>
        <w:t>提高教育质量，以按照委员会关于教育目标的第</w:t>
      </w:r>
      <w:r>
        <w:rPr>
          <w:rFonts w:ascii="Time New Roman" w:eastAsia="SimHei" w:hAnsi="Time New Roman" w:hint="eastAsia"/>
        </w:rPr>
        <w:t>1</w:t>
      </w:r>
      <w:r>
        <w:rPr>
          <w:rFonts w:ascii="Time New Roman" w:eastAsia="SimHei" w:hAnsi="Time New Roman" w:hint="eastAsia"/>
        </w:rPr>
        <w:t>号一般性意见实现第</w:t>
      </w:r>
      <w:r>
        <w:rPr>
          <w:rFonts w:ascii="Time New Roman" w:eastAsia="SimHei" w:hAnsi="Time New Roman" w:hint="eastAsia"/>
        </w:rPr>
        <w:t>29</w:t>
      </w:r>
      <w:r>
        <w:rPr>
          <w:rFonts w:ascii="Time New Roman" w:eastAsia="SimHei" w:hAnsi="Time New Roman" w:hint="eastAsia"/>
        </w:rPr>
        <w:t>条第</w:t>
      </w:r>
      <w:r>
        <w:rPr>
          <w:rFonts w:ascii="Time New Roman" w:eastAsia="SimHei" w:hAnsi="Time New Roman" w:hint="eastAsia"/>
        </w:rPr>
        <w:t>(1)</w:t>
      </w:r>
      <w:r>
        <w:rPr>
          <w:rFonts w:ascii="Time New Roman" w:eastAsia="SimHei" w:hAnsi="Time New Roman" w:hint="eastAsia"/>
        </w:rPr>
        <w:t>款中所述目标；并</w:t>
      </w:r>
    </w:p>
    <w:p w:rsidR="00000000" w:rsidRDefault="00000000">
      <w:pPr>
        <w:numPr>
          <w:ilvl w:val="0"/>
          <w:numId w:val="316"/>
        </w:numPr>
        <w:spacing w:after="320"/>
        <w:rPr>
          <w:rFonts w:ascii="Time New Roman" w:eastAsia="SimHei" w:hAnsi="Time New Roman" w:hint="eastAsia"/>
        </w:rPr>
      </w:pPr>
      <w:r>
        <w:rPr>
          <w:rFonts w:ascii="Time New Roman" w:eastAsia="SimHei" w:hAnsi="Time New Roman" w:hint="eastAsia"/>
        </w:rPr>
        <w:t>请教科文组织和儿童基金会等组织提供额外的技术合作。</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武装冲突中的儿童</w:t>
      </w:r>
    </w:p>
    <w:p w:rsidR="00000000" w:rsidRDefault="00000000">
      <w:pPr>
        <w:rPr>
          <w:rFonts w:hint="eastAsia"/>
        </w:rPr>
      </w:pPr>
      <w:r>
        <w:rPr>
          <w:rFonts w:hint="eastAsia"/>
        </w:rPr>
        <w:tab/>
        <w:t xml:space="preserve">514.  </w:t>
      </w:r>
      <w:r>
        <w:rPr>
          <w:rFonts w:hint="eastAsia"/>
        </w:rPr>
        <w:t>令委员会深表关注的是，虽然缔约国的立法规定，武装部队征兵的最低年龄为</w:t>
      </w:r>
      <w:r>
        <w:rPr>
          <w:rFonts w:hint="eastAsia"/>
        </w:rPr>
        <w:t>18</w:t>
      </w:r>
      <w:r>
        <w:rPr>
          <w:rFonts w:hint="eastAsia"/>
        </w:rPr>
        <w:t>岁，但未成年人在巴拉圭武装部队和国家警察应征入伍者中仍占相当大的比例，而且令委员会非常遗憾的是，它在这一方面的以前的建议</w:t>
      </w:r>
      <w:r>
        <w:rPr>
          <w:rFonts w:hint="eastAsia"/>
        </w:rPr>
        <w:t>(CRC/C/15/A</w:t>
      </w:r>
      <w:r>
        <w:t xml:space="preserve">dd.75, </w:t>
      </w:r>
      <w:r>
        <w:rPr>
          <w:rFonts w:hint="eastAsia"/>
        </w:rPr>
        <w:t>第</w:t>
      </w:r>
      <w:r>
        <w:rPr>
          <w:rFonts w:hint="eastAsia"/>
        </w:rPr>
        <w:t>36</w:t>
      </w:r>
      <w:r>
        <w:rPr>
          <w:rFonts w:hint="eastAsia"/>
        </w:rPr>
        <w:t>段</w:t>
      </w:r>
      <w:r>
        <w:rPr>
          <w:rFonts w:hint="eastAsia"/>
        </w:rPr>
        <w:t>)</w:t>
      </w:r>
      <w:r>
        <w:rPr>
          <w:rFonts w:hint="eastAsia"/>
        </w:rPr>
        <w:t>不予执行。令委员会深为忧虑的是，长官对新兵</w:t>
      </w:r>
      <w:r>
        <w:rPr>
          <w:rFonts w:hint="eastAsia"/>
        </w:rPr>
        <w:t>(</w:t>
      </w:r>
      <w:r>
        <w:rPr>
          <w:rFonts w:hint="eastAsia"/>
        </w:rPr>
        <w:t>包括儿童</w:t>
      </w:r>
      <w:r>
        <w:rPr>
          <w:rFonts w:hint="eastAsia"/>
        </w:rPr>
        <w:t>)</w:t>
      </w:r>
      <w:r>
        <w:rPr>
          <w:rFonts w:hint="eastAsia"/>
        </w:rPr>
        <w:t>进行酷刑和虐待的案件很多，存在新兵</w:t>
      </w:r>
      <w:r>
        <w:rPr>
          <w:rFonts w:hint="eastAsia"/>
        </w:rPr>
        <w:t>(</w:t>
      </w:r>
      <w:r>
        <w:rPr>
          <w:rFonts w:hint="eastAsia"/>
        </w:rPr>
        <w:t>也有未成年人</w:t>
      </w:r>
      <w:r>
        <w:rPr>
          <w:rFonts w:hint="eastAsia"/>
        </w:rPr>
        <w:t>)</w:t>
      </w:r>
      <w:r>
        <w:rPr>
          <w:rFonts w:hint="eastAsia"/>
        </w:rPr>
        <w:t>不明原因死去的案例。尤其是，委员会关切地注意到这些死亡和虐待案件大部分未进行调查，而且还有报道称，尤其是在农村地区，有强征入伍的现象和伪造年龄证明材料的现象。</w:t>
      </w:r>
    </w:p>
    <w:p w:rsidR="00000000" w:rsidRDefault="00000000">
      <w:pPr>
        <w:rPr>
          <w:rFonts w:ascii="Time New Roman" w:eastAsia="SimHei" w:hAnsi="Time New Roman" w:hint="eastAsia"/>
        </w:rPr>
      </w:pPr>
      <w:r>
        <w:rPr>
          <w:rFonts w:ascii="Time New Roman" w:eastAsia="SimHei" w:hAnsi="Time New Roman" w:hint="eastAsia"/>
        </w:rPr>
        <w:tab/>
        <w:t xml:space="preserve">515.  </w:t>
      </w:r>
      <w:r>
        <w:rPr>
          <w:rFonts w:ascii="Time New Roman" w:eastAsia="SimHei" w:hAnsi="Time New Roman" w:hint="eastAsia"/>
        </w:rPr>
        <w:t>委员会促请缔约国：</w:t>
      </w:r>
    </w:p>
    <w:p w:rsidR="00000000" w:rsidRDefault="00000000">
      <w:pPr>
        <w:numPr>
          <w:ilvl w:val="0"/>
          <w:numId w:val="317"/>
        </w:numPr>
        <w:rPr>
          <w:rFonts w:ascii="Time New Roman" w:eastAsia="SimHei" w:hAnsi="Time New Roman" w:hint="eastAsia"/>
        </w:rPr>
      </w:pPr>
      <w:r>
        <w:rPr>
          <w:rFonts w:ascii="Time New Roman" w:eastAsia="SimHei" w:hAnsi="Time New Roman" w:hint="eastAsia"/>
        </w:rPr>
        <w:t>按照其以前的建议</w:t>
      </w:r>
      <w:r>
        <w:rPr>
          <w:rFonts w:ascii="Time New Roman" w:eastAsia="SimHei" w:hAnsi="Time New Roman" w:hint="eastAsia"/>
        </w:rPr>
        <w:t>(CRC/C/15/A</w:t>
      </w:r>
      <w:r>
        <w:rPr>
          <w:rFonts w:ascii="Time New Roman" w:eastAsia="SimHei" w:hAnsi="Time New Roman"/>
        </w:rPr>
        <w:t>dd.75,</w:t>
      </w:r>
      <w:r>
        <w:rPr>
          <w:rFonts w:ascii="Time New Roman" w:eastAsia="SimHei" w:hAnsi="Time New Roman" w:hint="eastAsia"/>
        </w:rPr>
        <w:t>第</w:t>
      </w:r>
      <w:r>
        <w:rPr>
          <w:rFonts w:ascii="Time New Roman" w:eastAsia="SimHei" w:hAnsi="Time New Roman" w:hint="eastAsia"/>
        </w:rPr>
        <w:t>36</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，制止巴拉圭武装部队和国家警察征募儿童的做法，并对涉有强征入伍行为的人予以惩罚；</w:t>
      </w:r>
    </w:p>
    <w:p w:rsidR="00000000" w:rsidRDefault="00000000">
      <w:pPr>
        <w:numPr>
          <w:ilvl w:val="0"/>
          <w:numId w:val="317"/>
        </w:numPr>
        <w:rPr>
          <w:rFonts w:ascii="Time New Roman" w:eastAsia="SimHei" w:hAnsi="Time New Roman" w:hint="eastAsia"/>
        </w:rPr>
      </w:pPr>
      <w:r>
        <w:rPr>
          <w:rFonts w:ascii="Time New Roman" w:eastAsia="SimHei" w:hAnsi="Time New Roman" w:hint="eastAsia"/>
        </w:rPr>
        <w:t>对所有虐待新兵和新兵死亡案件进行调查，并令涉嫌这些事件的军官停职；</w:t>
      </w:r>
    </w:p>
    <w:p w:rsidR="00000000" w:rsidRDefault="00000000">
      <w:pPr>
        <w:numPr>
          <w:ilvl w:val="0"/>
          <w:numId w:val="317"/>
        </w:numPr>
        <w:rPr>
          <w:rFonts w:ascii="Time New Roman" w:eastAsia="SimHei" w:hAnsi="Time New Roman" w:hint="eastAsia"/>
        </w:rPr>
      </w:pPr>
      <w:r>
        <w:rPr>
          <w:rFonts w:ascii="Time New Roman" w:eastAsia="SimHei" w:hAnsi="Time New Roman" w:hint="eastAsia"/>
        </w:rPr>
        <w:t>起诉和惩罚对这些暴力行为负责者；</w:t>
      </w:r>
    </w:p>
    <w:p w:rsidR="00000000" w:rsidRDefault="00000000">
      <w:pPr>
        <w:numPr>
          <w:ilvl w:val="0"/>
          <w:numId w:val="317"/>
        </w:numPr>
        <w:rPr>
          <w:rFonts w:ascii="Time New Roman" w:eastAsia="SimHei" w:hAnsi="Time New Roman" w:hint="eastAsia"/>
        </w:rPr>
      </w:pPr>
      <w:r>
        <w:rPr>
          <w:rFonts w:ascii="Time New Roman" w:eastAsia="SimHei" w:hAnsi="Time New Roman" w:hint="eastAsia"/>
        </w:rPr>
        <w:t>为服役期间人权受到侵犯的受害者或其家人提供赔偿；</w:t>
      </w:r>
    </w:p>
    <w:p w:rsidR="00000000" w:rsidRDefault="00000000">
      <w:pPr>
        <w:numPr>
          <w:ilvl w:val="0"/>
          <w:numId w:val="317"/>
        </w:numPr>
        <w:rPr>
          <w:rFonts w:ascii="Time New Roman" w:eastAsia="SimHei" w:hAnsi="Time New Roman" w:hint="eastAsia"/>
        </w:rPr>
      </w:pPr>
      <w:r>
        <w:rPr>
          <w:rFonts w:ascii="Time New Roman" w:eastAsia="SimHei" w:hAnsi="Time New Roman" w:hint="eastAsia"/>
        </w:rPr>
        <w:t>对部队军官进行人权包括儿童权利的培训；并</w:t>
      </w:r>
    </w:p>
    <w:p w:rsidR="00000000" w:rsidRDefault="00000000">
      <w:pPr>
        <w:numPr>
          <w:ilvl w:val="0"/>
          <w:numId w:val="317"/>
        </w:numPr>
        <w:spacing w:after="320"/>
        <w:rPr>
          <w:rFonts w:ascii="Time New Roman" w:eastAsia="SimHei" w:hAnsi="Time New Roman" w:hint="eastAsia"/>
        </w:rPr>
      </w:pPr>
      <w:r>
        <w:rPr>
          <w:rFonts w:ascii="Time New Roman" w:eastAsia="SimHei" w:hAnsi="Time New Roman" w:hint="eastAsia"/>
        </w:rPr>
        <w:t>批准《儿童权利公约关于儿童卷入武装冲突的任择议定书》，该《议定书》规定一切征兵的最低年龄为</w:t>
      </w:r>
      <w:r>
        <w:rPr>
          <w:rFonts w:ascii="Time New Roman" w:eastAsia="SimHei" w:hAnsi="Time New Roman" w:hint="eastAsia"/>
        </w:rPr>
        <w:t>18</w:t>
      </w:r>
      <w:r>
        <w:rPr>
          <w:rFonts w:ascii="Time New Roman" w:eastAsia="SimHei" w:hAnsi="Time New Roman" w:hint="eastAsia"/>
        </w:rPr>
        <w:t>岁。</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516.  </w:t>
      </w:r>
      <w:r>
        <w:rPr>
          <w:rFonts w:hint="eastAsia"/>
        </w:rPr>
        <w:t>令委员会深为关注的是，越来越多的儿童、尤其是</w:t>
      </w:r>
      <w:r>
        <w:rPr>
          <w:rFonts w:hint="eastAsia"/>
        </w:rPr>
        <w:t>14</w:t>
      </w:r>
      <w:r>
        <w:rPr>
          <w:rFonts w:hint="eastAsia"/>
        </w:rPr>
        <w:t>岁以下儿童经济上受到剥削。委员会特别注意到家佣女童受虐待的案件以及大量儿童，尤其在首都亚松森，常常在夜晚和有害于健康的条件下在街头打工的情况。委员会还注意到缔约国尚未批准劳工组织《准予就业最低年龄第</w:t>
      </w:r>
      <w:r>
        <w:rPr>
          <w:rFonts w:hint="eastAsia"/>
        </w:rPr>
        <w:t>138</w:t>
      </w:r>
      <w:r>
        <w:rPr>
          <w:rFonts w:hint="eastAsia"/>
        </w:rPr>
        <w:t>号公约》。</w:t>
      </w:r>
    </w:p>
    <w:p w:rsidR="00000000" w:rsidRDefault="00000000">
      <w:pPr>
        <w:rPr>
          <w:rFonts w:ascii="Time New Roman" w:eastAsia="SimHei" w:hAnsi="Time New Roman" w:hint="eastAsia"/>
        </w:rPr>
      </w:pPr>
      <w:r>
        <w:rPr>
          <w:rFonts w:ascii="Time New Roman" w:eastAsia="SimHei" w:hAnsi="Time New Roman" w:hint="eastAsia"/>
        </w:rPr>
        <w:tab/>
        <w:t xml:space="preserve">517.  </w:t>
      </w:r>
      <w:r>
        <w:rPr>
          <w:rFonts w:ascii="Time New Roman" w:eastAsia="SimHei" w:hAnsi="Time New Roman" w:hint="eastAsia"/>
        </w:rPr>
        <w:t>根据《公约》第</w:t>
      </w:r>
      <w:r>
        <w:rPr>
          <w:rFonts w:ascii="Time New Roman" w:eastAsia="SimHei" w:hAnsi="Time New Roman" w:hint="eastAsia"/>
        </w:rPr>
        <w:t>32</w:t>
      </w:r>
      <w:r>
        <w:rPr>
          <w:rFonts w:ascii="Time New Roman" w:eastAsia="SimHei" w:hAnsi="Time New Roman" w:hint="eastAsia"/>
        </w:rPr>
        <w:t>条并按照其以前的建议</w:t>
      </w:r>
      <w:r>
        <w:rPr>
          <w:rFonts w:ascii="Time New Roman" w:eastAsia="SimHei" w:hAnsi="Time New Roman" w:hint="eastAsia"/>
        </w:rPr>
        <w:t>(CRC/C/15/A</w:t>
      </w:r>
      <w:r>
        <w:rPr>
          <w:rFonts w:ascii="Time New Roman" w:eastAsia="SimHei" w:hAnsi="Time New Roman"/>
        </w:rPr>
        <w:t>dd.75,</w:t>
      </w:r>
      <w:r>
        <w:rPr>
          <w:rFonts w:ascii="Time New Roman" w:eastAsia="SimHei" w:hAnsi="Time New Roman" w:hint="eastAsia"/>
        </w:rPr>
        <w:t>第</w:t>
      </w:r>
      <w:r>
        <w:rPr>
          <w:rFonts w:ascii="Time New Roman" w:eastAsia="SimHei" w:hAnsi="Time New Roman" w:hint="eastAsia"/>
        </w:rPr>
        <w:t>43</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，委员会重申缔约国应：</w:t>
      </w:r>
    </w:p>
    <w:p w:rsidR="00000000" w:rsidRDefault="00000000">
      <w:pPr>
        <w:numPr>
          <w:ilvl w:val="0"/>
          <w:numId w:val="318"/>
        </w:numPr>
        <w:rPr>
          <w:rFonts w:ascii="Time New Roman" w:eastAsia="SimHei" w:hAnsi="Time New Roman" w:hint="eastAsia"/>
        </w:rPr>
      </w:pPr>
      <w:r>
        <w:rPr>
          <w:rFonts w:ascii="Time New Roman" w:eastAsia="SimHei" w:hAnsi="Time New Roman" w:hint="eastAsia"/>
        </w:rPr>
        <w:t>继续执行和加强保护谋生儿童的立法；</w:t>
      </w:r>
    </w:p>
    <w:p w:rsidR="00000000" w:rsidRDefault="00000000">
      <w:pPr>
        <w:numPr>
          <w:ilvl w:val="0"/>
          <w:numId w:val="318"/>
        </w:numPr>
        <w:rPr>
          <w:rFonts w:ascii="Time New Roman" w:eastAsia="SimHei" w:hAnsi="Time New Roman" w:hint="eastAsia"/>
        </w:rPr>
      </w:pPr>
      <w:r>
        <w:rPr>
          <w:rFonts w:ascii="Time New Roman" w:eastAsia="SimHei" w:hAnsi="Time New Roman" w:hint="eastAsia"/>
        </w:rPr>
        <w:t>尽可能有效地，包括通过加强与劳工组织</w:t>
      </w:r>
      <w:r>
        <w:rPr>
          <w:rFonts w:ascii="Time New Roman" w:eastAsia="SimHei" w:hAnsi="Time New Roman" w:hint="eastAsia"/>
        </w:rPr>
        <w:t>/</w:t>
      </w:r>
      <w:r>
        <w:rPr>
          <w:rFonts w:ascii="Time New Roman" w:eastAsia="SimHei" w:hAnsi="Time New Roman" w:hint="eastAsia"/>
        </w:rPr>
        <w:t>消灭童工现象国际计划等组织的合作打击，并根除一切形式的童工；以及</w:t>
      </w:r>
    </w:p>
    <w:p w:rsidR="00000000" w:rsidRDefault="00000000">
      <w:pPr>
        <w:numPr>
          <w:ilvl w:val="0"/>
          <w:numId w:val="318"/>
        </w:numPr>
        <w:spacing w:after="320"/>
        <w:rPr>
          <w:rFonts w:ascii="Time New Roman" w:eastAsia="SimHei" w:hAnsi="Time New Roman" w:hint="eastAsia"/>
        </w:rPr>
      </w:pPr>
      <w:r>
        <w:rPr>
          <w:rFonts w:ascii="Time New Roman" w:eastAsia="SimHei" w:hAnsi="Time New Roman" w:hint="eastAsia"/>
        </w:rPr>
        <w:t>批准劳工组织《准予就业最低年龄第</w:t>
      </w:r>
      <w:r>
        <w:rPr>
          <w:rFonts w:ascii="Time New Roman" w:eastAsia="SimHei" w:hAnsi="Time New Roman" w:hint="eastAsia"/>
        </w:rPr>
        <w:t>138</w:t>
      </w:r>
      <w:r>
        <w:rPr>
          <w:rFonts w:ascii="Time New Roman" w:eastAsia="SimHei" w:hAnsi="Time New Roman" w:hint="eastAsia"/>
        </w:rPr>
        <w:t>号公约》。</w:t>
      </w:r>
    </w:p>
    <w:p w:rsidR="00000000" w:rsidRDefault="00000000">
      <w:pPr>
        <w:pStyle w:val="Heading4"/>
        <w:rPr>
          <w:rFonts w:hint="eastAsia"/>
        </w:rPr>
      </w:pPr>
      <w:r>
        <w:rPr>
          <w:rFonts w:hint="eastAsia"/>
        </w:rPr>
        <w:t>性剥削</w:t>
      </w:r>
    </w:p>
    <w:p w:rsidR="00000000" w:rsidRDefault="00000000">
      <w:pPr>
        <w:rPr>
          <w:rFonts w:hint="eastAsia"/>
        </w:rPr>
      </w:pPr>
      <w:r>
        <w:rPr>
          <w:rFonts w:hint="eastAsia"/>
        </w:rPr>
        <w:tab/>
        <w:t xml:space="preserve">518.  </w:t>
      </w:r>
      <w:r>
        <w:rPr>
          <w:rFonts w:hint="eastAsia"/>
        </w:rPr>
        <w:t>委员会深为关注的是，对儿童的商业色情剥削现象日益加剧，然而在这方面没有任何数据、立法不得力、涉及受性剥削儿童的案件常常得不到调查也不进行诉讼、受害者受到刑事处罚、没有康复方案。委员会还注意到，缔约国尚未制定打击对儿童商业色情剥削的国家计划。</w:t>
      </w:r>
    </w:p>
    <w:p w:rsidR="00000000" w:rsidRDefault="00000000">
      <w:pPr>
        <w:rPr>
          <w:rFonts w:ascii="Time New Roman" w:eastAsia="SimHei" w:hAnsi="Time New Roman" w:hint="eastAsia"/>
        </w:rPr>
      </w:pPr>
      <w:r>
        <w:rPr>
          <w:rFonts w:ascii="Time New Roman" w:eastAsia="SimHei" w:hAnsi="Time New Roman" w:hint="eastAsia"/>
        </w:rPr>
        <w:tab/>
        <w:t xml:space="preserve">519.  </w:t>
      </w:r>
      <w:r>
        <w:rPr>
          <w:rFonts w:ascii="Time New Roman" w:eastAsia="SimHei" w:hAnsi="Time New Roman" w:hint="eastAsia"/>
        </w:rPr>
        <w:t>根据《公约》第</w:t>
      </w:r>
      <w:r>
        <w:rPr>
          <w:rFonts w:ascii="Time New Roman" w:eastAsia="SimHei" w:hAnsi="Time New Roman" w:hint="eastAsia"/>
        </w:rPr>
        <w:t>34</w:t>
      </w:r>
      <w:r>
        <w:rPr>
          <w:rFonts w:ascii="Time New Roman" w:eastAsia="SimHei" w:hAnsi="Time New Roman" w:hint="eastAsia"/>
        </w:rPr>
        <w:t>条并按照其以前的建议</w:t>
      </w:r>
      <w:r>
        <w:rPr>
          <w:rFonts w:ascii="Time New Roman" w:eastAsia="SimHei" w:hAnsi="Time New Roman" w:hint="eastAsia"/>
        </w:rPr>
        <w:t>(CRC/C/15/A</w:t>
      </w:r>
      <w:r>
        <w:rPr>
          <w:rFonts w:ascii="Time New Roman" w:eastAsia="SimHei" w:hAnsi="Time New Roman"/>
        </w:rPr>
        <w:t xml:space="preserve">dd.75, </w:t>
      </w:r>
      <w:r>
        <w:rPr>
          <w:rFonts w:ascii="Time New Roman" w:eastAsia="SimHei" w:hAnsi="Time New Roman" w:hint="eastAsia"/>
        </w:rPr>
        <w:t>第</w:t>
      </w:r>
      <w:r>
        <w:rPr>
          <w:rFonts w:ascii="Time New Roman" w:eastAsia="SimHei" w:hAnsi="Time New Roman" w:hint="eastAsia"/>
        </w:rPr>
        <w:t>47</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000000">
      <w:pPr>
        <w:numPr>
          <w:ilvl w:val="0"/>
          <w:numId w:val="319"/>
        </w:numPr>
        <w:rPr>
          <w:rFonts w:ascii="Time New Roman" w:eastAsia="SimHei" w:hAnsi="Time New Roman" w:hint="eastAsia"/>
        </w:rPr>
      </w:pPr>
      <w:r>
        <w:rPr>
          <w:rFonts w:ascii="Time New Roman" w:eastAsia="SimHei" w:hAnsi="Time New Roman" w:hint="eastAsia"/>
        </w:rPr>
        <w:t>对该问题进行研究，以评估其范围和原因、对该问题进行有效的监测并制定所有必要措施和方案防止、打击和根除对儿童性剥削和虐待的现象；</w:t>
      </w:r>
    </w:p>
    <w:p w:rsidR="00000000" w:rsidRDefault="00000000">
      <w:pPr>
        <w:numPr>
          <w:ilvl w:val="0"/>
          <w:numId w:val="319"/>
        </w:numPr>
        <w:rPr>
          <w:rFonts w:ascii="Time New Roman" w:eastAsia="SimHei" w:hAnsi="Time New Roman" w:hint="eastAsia"/>
        </w:rPr>
      </w:pPr>
      <w:r>
        <w:rPr>
          <w:rFonts w:ascii="Time New Roman" w:eastAsia="SimHei" w:hAnsi="Time New Roman" w:hint="eastAsia"/>
        </w:rPr>
        <w:t>顾及在斯德哥尔摩举行的禁止对儿童商业色情剥削世界大会的《行动议程》，制定并通过打击对儿童性剥削和商业剥削的国家计划；</w:t>
      </w:r>
    </w:p>
    <w:p w:rsidR="00000000" w:rsidRDefault="00000000">
      <w:pPr>
        <w:numPr>
          <w:ilvl w:val="0"/>
          <w:numId w:val="319"/>
        </w:numPr>
        <w:spacing w:after="320"/>
        <w:rPr>
          <w:rFonts w:ascii="Time New Roman" w:eastAsia="SimHei" w:hAnsi="Time New Roman" w:hint="eastAsia"/>
        </w:rPr>
      </w:pPr>
      <w:r>
        <w:rPr>
          <w:rFonts w:ascii="Time New Roman" w:eastAsia="SimHei" w:hAnsi="Time New Roman" w:hint="eastAsia"/>
        </w:rPr>
        <w:t>在此方面，力求得到儿童基金会和卫生组织等组织的国际合作。</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520.  </w:t>
      </w:r>
      <w:r>
        <w:rPr>
          <w:rFonts w:hint="eastAsia"/>
        </w:rPr>
        <w:t>委员会尽管注意到新《儿童法》为</w:t>
      </w:r>
      <w:r>
        <w:rPr>
          <w:rFonts w:hint="eastAsia"/>
        </w:rPr>
        <w:t>14</w:t>
      </w:r>
      <w:r>
        <w:rPr>
          <w:rFonts w:hint="eastAsia"/>
        </w:rPr>
        <w:t>岁至</w:t>
      </w:r>
      <w:r>
        <w:rPr>
          <w:rFonts w:hint="eastAsia"/>
        </w:rPr>
        <w:t>18</w:t>
      </w:r>
      <w:r>
        <w:rPr>
          <w:rFonts w:hint="eastAsia"/>
        </w:rPr>
        <w:t>岁的儿童制定了特别刑事程序并设立了国家警察少年司，但仍对审前拘留时间过长、对拘留不是作为最后手段这一事实以及未向儿童说明其权利和未向其提供法律援助表示关注。另外使委员会深表关注的是，关于被拘留少年、尤其是最近被拆毁的</w:t>
      </w:r>
      <w:r>
        <w:rPr>
          <w:rFonts w:hint="eastAsia"/>
        </w:rPr>
        <w:t>P</w:t>
      </w:r>
      <w:r>
        <w:t>anchito López</w:t>
      </w:r>
      <w:r>
        <w:rPr>
          <w:rFonts w:hint="eastAsia"/>
        </w:rPr>
        <w:t>少年教养所中被拘留少年受酷刑和虐待的报道，以及少年拘留所的状况，这些拘留所人满为患，条件恶劣。委员会进一步注意到，拘留期间所提供的教育、重返社会和重新融入社会的方案不够。</w:t>
      </w:r>
    </w:p>
    <w:p w:rsidR="00000000" w:rsidRDefault="00000000">
      <w:pPr>
        <w:rPr>
          <w:rFonts w:ascii="Time New Roman" w:eastAsia="SimHei" w:hAnsi="Time New Roman" w:hint="eastAsia"/>
        </w:rPr>
      </w:pPr>
      <w:r>
        <w:rPr>
          <w:rFonts w:ascii="Time New Roman" w:eastAsia="SimHei" w:hAnsi="Time New Roman" w:hint="eastAsia"/>
        </w:rPr>
        <w:tab/>
        <w:t xml:space="preserve">521.  </w:t>
      </w:r>
      <w:r>
        <w:rPr>
          <w:rFonts w:ascii="Time New Roman" w:eastAsia="SimHei" w:hAnsi="Time New Roman" w:hint="eastAsia"/>
        </w:rPr>
        <w:t>按照其以前的建议</w:t>
      </w:r>
      <w:r>
        <w:rPr>
          <w:rFonts w:ascii="Time New Roman" w:eastAsia="SimHei" w:hAnsi="Time New Roman" w:hint="eastAsia"/>
        </w:rPr>
        <w:t>(CRC/C/15/A</w:t>
      </w:r>
      <w:r>
        <w:rPr>
          <w:rFonts w:ascii="Time New Roman" w:eastAsia="SimHei" w:hAnsi="Time New Roman"/>
        </w:rPr>
        <w:t>dd.75¸</w:t>
      </w:r>
      <w:r>
        <w:rPr>
          <w:rFonts w:ascii="Time New Roman" w:eastAsia="SimHei" w:hAnsi="Time New Roman" w:hint="eastAsia"/>
        </w:rPr>
        <w:t>第</w:t>
      </w:r>
      <w:r>
        <w:rPr>
          <w:rFonts w:ascii="Time New Roman" w:eastAsia="SimHei" w:hAnsi="Time New Roman" w:hint="eastAsia"/>
        </w:rPr>
        <w:t>48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000000">
      <w:pPr>
        <w:numPr>
          <w:ilvl w:val="0"/>
          <w:numId w:val="320"/>
        </w:numPr>
        <w:rPr>
          <w:rFonts w:ascii="Time New Roman" w:eastAsia="SimHei" w:hAnsi="Time New Roman" w:hint="eastAsia"/>
        </w:rPr>
      </w:pPr>
      <w:r>
        <w:rPr>
          <w:rFonts w:ascii="Time New Roman" w:eastAsia="SimHei" w:hAnsi="Time New Roman" w:hint="eastAsia"/>
        </w:rPr>
        <w:t>继续对关于少年司法制度的法律和作法进行审查，以尽快使之全面符合《公约》、尤其是第</w:t>
      </w:r>
      <w:r>
        <w:rPr>
          <w:rFonts w:ascii="Time New Roman" w:eastAsia="SimHei" w:hAnsi="Time New Roman" w:hint="eastAsia"/>
        </w:rPr>
        <w:t>37</w:t>
      </w:r>
      <w:r>
        <w:rPr>
          <w:rFonts w:ascii="Time New Roman" w:eastAsia="SimHei" w:hAnsi="Time New Roman" w:hint="eastAsia"/>
        </w:rPr>
        <w:t>条、第</w:t>
      </w:r>
      <w:r>
        <w:rPr>
          <w:rFonts w:ascii="Time New Roman" w:eastAsia="SimHei" w:hAnsi="Time New Roman" w:hint="eastAsia"/>
        </w:rPr>
        <w:t>40</w:t>
      </w:r>
      <w:r>
        <w:rPr>
          <w:rFonts w:ascii="Time New Roman" w:eastAsia="SimHei" w:hAnsi="Time New Roman" w:hint="eastAsia"/>
        </w:rPr>
        <w:t>条和第</w:t>
      </w:r>
      <w:r>
        <w:rPr>
          <w:rFonts w:ascii="Time New Roman" w:eastAsia="SimHei" w:hAnsi="Time New Roman" w:hint="eastAsia"/>
        </w:rPr>
        <w:t>39</w:t>
      </w:r>
      <w:r>
        <w:rPr>
          <w:rFonts w:ascii="Time New Roman" w:eastAsia="SimHei" w:hAnsi="Time New Roman" w:hint="eastAsia"/>
        </w:rPr>
        <w:t>条的规定，以及该领域的其他相关国际标准，如《联合国少年司法最低限度标准规则》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320"/>
        </w:numPr>
        <w:rPr>
          <w:rFonts w:ascii="Time New Roman" w:eastAsia="SimHei" w:hAnsi="Time New Roman" w:hint="eastAsia"/>
        </w:rPr>
      </w:pPr>
      <w:r>
        <w:rPr>
          <w:rFonts w:ascii="Time New Roman" w:eastAsia="SimHei" w:hAnsi="Time New Roman" w:hint="eastAsia"/>
        </w:rPr>
        <w:t>加快全面执行</w:t>
      </w:r>
      <w:r>
        <w:rPr>
          <w:rFonts w:ascii="Time New Roman" w:eastAsia="SimHei" w:hAnsi="Time New Roman" w:hint="eastAsia"/>
        </w:rPr>
        <w:t>2001</w:t>
      </w:r>
      <w:r>
        <w:rPr>
          <w:rFonts w:ascii="Time New Roman" w:eastAsia="SimHei" w:hAnsi="Time New Roman" w:hint="eastAsia"/>
        </w:rPr>
        <w:t>年《儿童法》，该法为儿童得到适当的法律程序，并为社会和教育改正措施提供了保障；</w:t>
      </w:r>
    </w:p>
    <w:p w:rsidR="00000000" w:rsidRDefault="00000000">
      <w:pPr>
        <w:numPr>
          <w:ilvl w:val="0"/>
          <w:numId w:val="320"/>
        </w:numPr>
        <w:rPr>
          <w:rFonts w:ascii="Time New Roman" w:eastAsia="SimHei" w:hAnsi="Time New Roman" w:hint="eastAsia"/>
        </w:rPr>
      </w:pPr>
      <w:r>
        <w:rPr>
          <w:rFonts w:ascii="Time New Roman" w:eastAsia="SimHei" w:hAnsi="Time New Roman" w:hint="eastAsia"/>
        </w:rPr>
        <w:t>将审前拘留仅仅作为最后采取的手段，拘留期尽可能缩短，不得超过法律规定的期限；</w:t>
      </w:r>
    </w:p>
    <w:p w:rsidR="00000000" w:rsidRDefault="00000000">
      <w:pPr>
        <w:numPr>
          <w:ilvl w:val="0"/>
          <w:numId w:val="320"/>
        </w:numPr>
        <w:rPr>
          <w:rFonts w:ascii="Time New Roman" w:eastAsia="SimHei" w:hAnsi="Time New Roman" w:hint="eastAsia"/>
        </w:rPr>
      </w:pPr>
      <w:r>
        <w:rPr>
          <w:rFonts w:ascii="Time New Roman" w:eastAsia="SimHei" w:hAnsi="Time New Roman" w:hint="eastAsia"/>
        </w:rPr>
        <w:t>尽可能采取替代审前拘留及其他形式剥夺自由的办法；</w:t>
      </w:r>
    </w:p>
    <w:p w:rsidR="00000000" w:rsidRDefault="00000000">
      <w:pPr>
        <w:numPr>
          <w:ilvl w:val="0"/>
          <w:numId w:val="320"/>
        </w:numPr>
        <w:rPr>
          <w:rFonts w:ascii="Time New Roman" w:eastAsia="SimHei" w:hAnsi="Time New Roman" w:hint="eastAsia"/>
        </w:rPr>
      </w:pPr>
      <w:r>
        <w:rPr>
          <w:rFonts w:ascii="Time New Roman" w:eastAsia="SimHei" w:hAnsi="Time New Roman" w:hint="eastAsia"/>
        </w:rPr>
        <w:t>在其立法和作法中纳入《联合国保护被剥夺自由少年规则》，尤其保证少年有机会使用涉及其待遇的各个方面的有效投诉程序；</w:t>
      </w:r>
    </w:p>
    <w:p w:rsidR="00000000" w:rsidRDefault="00000000">
      <w:pPr>
        <w:numPr>
          <w:ilvl w:val="0"/>
          <w:numId w:val="320"/>
        </w:numPr>
        <w:rPr>
          <w:rFonts w:ascii="Time New Roman" w:eastAsia="SimHei" w:hAnsi="Time New Roman" w:hint="eastAsia"/>
        </w:rPr>
      </w:pPr>
      <w:r>
        <w:rPr>
          <w:rFonts w:ascii="Time New Roman" w:eastAsia="SimHei" w:hAnsi="Time New Roman" w:hint="eastAsia"/>
        </w:rPr>
        <w:t>确保涉嫌对犯人施以酷刑和虐待行为的官员停职，等候全面和公正的调查，如被认定负有责任，依法惩处；</w:t>
      </w:r>
    </w:p>
    <w:p w:rsidR="00000000" w:rsidRDefault="00000000">
      <w:pPr>
        <w:numPr>
          <w:ilvl w:val="0"/>
          <w:numId w:val="320"/>
        </w:numPr>
        <w:rPr>
          <w:rFonts w:ascii="Time New Roman" w:eastAsia="SimHei" w:hAnsi="Time New Roman" w:hint="eastAsia"/>
        </w:rPr>
      </w:pPr>
      <w:r>
        <w:rPr>
          <w:rFonts w:ascii="Time New Roman" w:eastAsia="SimHei" w:hAnsi="Time New Roman" w:hint="eastAsia"/>
        </w:rPr>
        <w:t>向拘留中心的工作人员提供人权</w:t>
      </w:r>
      <w:r>
        <w:rPr>
          <w:rFonts w:ascii="Time New Roman" w:eastAsia="SimHei" w:hAnsi="Time New Roman" w:hint="eastAsia"/>
        </w:rPr>
        <w:t>(</w:t>
      </w:r>
      <w:r>
        <w:rPr>
          <w:rFonts w:ascii="Time New Roman" w:eastAsia="SimHei" w:hAnsi="Time New Roman" w:hint="eastAsia"/>
        </w:rPr>
        <w:t>包括儿童权利</w:t>
      </w:r>
      <w:r>
        <w:rPr>
          <w:rFonts w:ascii="Time New Roman" w:eastAsia="SimHei" w:hAnsi="Time New Roman" w:hint="eastAsia"/>
        </w:rPr>
        <w:t>)</w:t>
      </w:r>
      <w:r>
        <w:rPr>
          <w:rFonts w:ascii="Time New Roman" w:eastAsia="SimHei" w:hAnsi="Time New Roman" w:hint="eastAsia"/>
        </w:rPr>
        <w:t>的培训；</w:t>
      </w:r>
    </w:p>
    <w:p w:rsidR="00000000" w:rsidRDefault="00000000">
      <w:pPr>
        <w:numPr>
          <w:ilvl w:val="0"/>
          <w:numId w:val="320"/>
        </w:numPr>
        <w:rPr>
          <w:rFonts w:ascii="Time New Roman" w:eastAsia="SimHei" w:hAnsi="Time New Roman" w:hint="eastAsia"/>
        </w:rPr>
      </w:pPr>
      <w:r>
        <w:rPr>
          <w:rFonts w:ascii="Time New Roman" w:eastAsia="SimHei" w:hAnsi="Time New Roman" w:hint="eastAsia"/>
        </w:rPr>
        <w:t>采取有效步骤，改善拘留中心的条件，为被剥夺自由的儿童提供适当的教育；</w:t>
      </w:r>
    </w:p>
    <w:p w:rsidR="00000000" w:rsidRDefault="00000000">
      <w:pPr>
        <w:numPr>
          <w:ilvl w:val="0"/>
          <w:numId w:val="320"/>
        </w:numPr>
        <w:rPr>
          <w:rFonts w:ascii="Time New Roman" w:eastAsia="SimHei" w:hAnsi="Time New Roman" w:hint="eastAsia"/>
        </w:rPr>
      </w:pPr>
      <w:r>
        <w:rPr>
          <w:rFonts w:ascii="Time New Roman" w:eastAsia="SimHei" w:hAnsi="Time New Roman" w:hint="eastAsia"/>
        </w:rPr>
        <w:t>采取适当的重返社会的措施，促使被少年司法制度管教过的儿童重新融入社会；</w:t>
      </w:r>
    </w:p>
    <w:p w:rsidR="00000000" w:rsidRDefault="00000000">
      <w:pPr>
        <w:numPr>
          <w:ilvl w:val="0"/>
          <w:numId w:val="320"/>
        </w:numPr>
        <w:spacing w:after="320"/>
        <w:rPr>
          <w:rFonts w:ascii="Time New Roman" w:eastAsia="SimHei" w:hAnsi="Time New Roman" w:hint="eastAsia"/>
        </w:rPr>
      </w:pPr>
      <w:r>
        <w:rPr>
          <w:rFonts w:ascii="Time New Roman" w:eastAsia="SimHei" w:hAnsi="Time New Roman" w:hint="eastAsia"/>
        </w:rPr>
        <w:t>通过联合国少年司法技术咨询和援助协调小组，尤其请人权事务办事处、国际预防犯罪中心、国际少年司法网络以及教科文组织等组织提供援助。</w:t>
      </w:r>
    </w:p>
    <w:p w:rsidR="00000000" w:rsidRDefault="00000000">
      <w:pPr>
        <w:pStyle w:val="Heading3"/>
        <w:rPr>
          <w:rFonts w:hint="eastAsia"/>
        </w:rPr>
      </w:pPr>
      <w:r>
        <w:rPr>
          <w:rFonts w:hint="eastAsia"/>
          <w:u w:val="none"/>
        </w:rPr>
        <w:t xml:space="preserve">9.  </w:t>
      </w:r>
      <w:r>
        <w:rPr>
          <w:rFonts w:hint="eastAsia"/>
        </w:rPr>
        <w:t>任择议定书</w:t>
      </w:r>
    </w:p>
    <w:p w:rsidR="00000000" w:rsidRDefault="00000000">
      <w:pPr>
        <w:rPr>
          <w:rFonts w:ascii="Time New Roman" w:eastAsia="SimHei" w:hAnsi="Time New Roman" w:hint="eastAsia"/>
        </w:rPr>
      </w:pPr>
      <w:r>
        <w:rPr>
          <w:rFonts w:ascii="Time New Roman" w:eastAsia="SimHei" w:hAnsi="Time New Roman" w:hint="eastAsia"/>
        </w:rPr>
        <w:tab/>
        <w:t xml:space="preserve">522.  </w:t>
      </w:r>
      <w:r>
        <w:rPr>
          <w:rFonts w:ascii="Time New Roman" w:eastAsia="SimHei" w:hAnsi="Time New Roman" w:hint="eastAsia"/>
        </w:rPr>
        <w:t>委员会鼓励缔约国：</w:t>
      </w:r>
    </w:p>
    <w:p w:rsidR="00000000" w:rsidRDefault="00000000">
      <w:pPr>
        <w:numPr>
          <w:ilvl w:val="0"/>
          <w:numId w:val="321"/>
        </w:numPr>
        <w:rPr>
          <w:rFonts w:ascii="Time New Roman" w:eastAsia="SimHei" w:hAnsi="Time New Roman" w:hint="eastAsia"/>
        </w:rPr>
      </w:pPr>
      <w:r>
        <w:rPr>
          <w:rFonts w:ascii="Time New Roman" w:eastAsia="SimHei" w:hAnsi="Time New Roman" w:hint="eastAsia"/>
        </w:rPr>
        <w:t>批准并执行《儿童权利公约》关于买卖儿童、儿童卖淫和儿童色情制品以及儿童卷入武装冲突方面的各项任择议定书；</w:t>
      </w:r>
    </w:p>
    <w:p w:rsidR="00000000" w:rsidRDefault="00000000">
      <w:pPr>
        <w:numPr>
          <w:ilvl w:val="0"/>
          <w:numId w:val="321"/>
        </w:numPr>
        <w:spacing w:after="320"/>
        <w:rPr>
          <w:rFonts w:hint="eastAsia"/>
        </w:rPr>
      </w:pPr>
      <w:r>
        <w:rPr>
          <w:rFonts w:ascii="Time New Roman" w:eastAsia="SimHei" w:hAnsi="Time New Roman" w:hint="eastAsia"/>
        </w:rPr>
        <w:t>尽快接受《公约》第</w:t>
      </w:r>
      <w:r>
        <w:rPr>
          <w:rFonts w:ascii="Time New Roman" w:eastAsia="SimHei" w:hAnsi="Time New Roman" w:hint="eastAsia"/>
        </w:rPr>
        <w:t>43</w:t>
      </w:r>
      <w:r>
        <w:rPr>
          <w:rFonts w:ascii="Time New Roman" w:eastAsia="SimHei" w:hAnsi="Time New Roman" w:hint="eastAsia"/>
        </w:rPr>
        <w:t>条的修正案。</w:t>
      </w:r>
    </w:p>
    <w:p w:rsidR="00000000" w:rsidRDefault="00000000">
      <w:pPr>
        <w:pStyle w:val="Heading3"/>
        <w:rPr>
          <w:rFonts w:hint="eastAsia"/>
        </w:rPr>
      </w:pPr>
      <w:r>
        <w:rPr>
          <w:rFonts w:hint="eastAsia"/>
          <w:u w:val="none"/>
        </w:rPr>
        <w:t xml:space="preserve">10.  </w:t>
      </w:r>
      <w:r>
        <w:rPr>
          <w:rFonts w:hint="eastAsia"/>
        </w:rPr>
        <w:t>文件的分发</w:t>
      </w:r>
    </w:p>
    <w:p w:rsidR="00000000" w:rsidRDefault="00000000">
      <w:pPr>
        <w:spacing w:after="320"/>
        <w:rPr>
          <w:rFonts w:ascii="Time New Roman" w:eastAsia="SimHei" w:hAnsi="Time New Roman" w:hint="eastAsia"/>
        </w:rPr>
      </w:pPr>
      <w:r>
        <w:rPr>
          <w:rFonts w:ascii="Time New Roman" w:eastAsia="SimHei" w:hAnsi="Time New Roman" w:hint="eastAsia"/>
        </w:rPr>
        <w:tab/>
        <w:t xml:space="preserve">523.  </w:t>
      </w:r>
      <w:r>
        <w:rPr>
          <w:rFonts w:ascii="Time New Roman" w:eastAsia="SimHei" w:hAnsi="Time New Roman" w:hint="eastAsia"/>
          <w:snapToGrid/>
        </w:rPr>
        <w:t>最后，</w:t>
      </w:r>
      <w:r>
        <w:rPr>
          <w:rFonts w:ascii="Time New Roman" w:eastAsia="SimHei" w:hAnsi="Time New Roman" w:hint="eastAsia"/>
        </w:rPr>
        <w:t>委员会建议，根据《公约》第</w:t>
      </w:r>
      <w:r>
        <w:rPr>
          <w:rFonts w:ascii="Time New Roman" w:eastAsia="SimHei" w:hAnsi="Time New Roman" w:hint="eastAsia"/>
        </w:rPr>
        <w:t>44</w:t>
      </w:r>
      <w:r>
        <w:rPr>
          <w:rFonts w:ascii="Time New Roman" w:eastAsia="SimHei" w:hAnsi="Time New Roman" w:hint="eastAsia"/>
        </w:rPr>
        <w:t>条第</w:t>
      </w:r>
      <w:r>
        <w:rPr>
          <w:rFonts w:ascii="Time New Roman" w:eastAsia="SimHei" w:hAnsi="Time New Roman" w:hint="eastAsia"/>
        </w:rPr>
        <w:t>6</w:t>
      </w:r>
      <w:r>
        <w:rPr>
          <w:rFonts w:ascii="Time New Roman" w:eastAsia="SimHei" w:hAnsi="Time New Roman" w:hint="eastAsia"/>
        </w:rPr>
        <w:t>款，将缔约国提交的第二次定期报告和书面答复向公众广泛分发，并考虑将该报告与委员会通过的相关简要记录和结论性意见一并发表。应将这一文件广泛分发，以引起政府内部以及包括非政府组织在内的普通公众对《公约》及其执行与监测情况进行一般性辩论和提高认识。</w:t>
      </w:r>
    </w:p>
    <w:p w:rsidR="00000000" w:rsidRDefault="00000000">
      <w:pPr>
        <w:pStyle w:val="Heading3"/>
        <w:rPr>
          <w:rFonts w:hint="eastAsia"/>
        </w:rPr>
      </w:pPr>
      <w:r>
        <w:rPr>
          <w:rFonts w:hint="eastAsia"/>
        </w:rPr>
        <w:t>乌兹别克斯坦</w:t>
      </w:r>
    </w:p>
    <w:p w:rsidR="00000000" w:rsidRDefault="00000000">
      <w:pPr>
        <w:spacing w:after="320"/>
        <w:rPr>
          <w:rFonts w:hint="eastAsia"/>
        </w:rPr>
      </w:pPr>
      <w:r>
        <w:rPr>
          <w:rFonts w:hint="eastAsia"/>
        </w:rPr>
        <w:tab/>
        <w:t xml:space="preserve">524.  </w:t>
      </w:r>
      <w:r>
        <w:rPr>
          <w:rFonts w:hint="eastAsia"/>
        </w:rPr>
        <w:t>儿童权利委员会于</w:t>
      </w:r>
      <w:r>
        <w:rPr>
          <w:rFonts w:hint="eastAsia"/>
        </w:rPr>
        <w:t>2001</w:t>
      </w:r>
      <w:r>
        <w:rPr>
          <w:rFonts w:hint="eastAsia"/>
        </w:rPr>
        <w:t>年</w:t>
      </w:r>
      <w:r>
        <w:rPr>
          <w:rFonts w:hint="eastAsia"/>
        </w:rPr>
        <w:t>10</w:t>
      </w:r>
      <w:r>
        <w:rPr>
          <w:rFonts w:hint="eastAsia"/>
        </w:rPr>
        <w:t>月</w:t>
      </w:r>
      <w:r>
        <w:rPr>
          <w:rFonts w:hint="eastAsia"/>
        </w:rPr>
        <w:t>9</w:t>
      </w:r>
      <w:r>
        <w:rPr>
          <w:rFonts w:hint="eastAsia"/>
        </w:rPr>
        <w:t>日举行了第</w:t>
      </w:r>
      <w:r>
        <w:rPr>
          <w:rFonts w:hint="eastAsia"/>
        </w:rPr>
        <w:t>743</w:t>
      </w:r>
      <w:r>
        <w:rPr>
          <w:rFonts w:hint="eastAsia"/>
        </w:rPr>
        <w:t>次和</w:t>
      </w:r>
      <w:r>
        <w:rPr>
          <w:rFonts w:hint="eastAsia"/>
        </w:rPr>
        <w:t>744</w:t>
      </w:r>
      <w:r>
        <w:rPr>
          <w:rFonts w:hint="eastAsia"/>
        </w:rPr>
        <w:t>次会议</w:t>
      </w:r>
      <w:r>
        <w:rPr>
          <w:rFonts w:hint="eastAsia"/>
        </w:rPr>
        <w:t>(</w:t>
      </w:r>
      <w:r>
        <w:rPr>
          <w:rFonts w:hint="eastAsia"/>
        </w:rPr>
        <w:t>见</w:t>
      </w:r>
      <w:r>
        <w:t>CRC/C/SR.743-744)</w:t>
      </w:r>
      <w:r>
        <w:rPr>
          <w:rFonts w:hint="eastAsia"/>
        </w:rPr>
        <w:t>，审议了</w:t>
      </w:r>
      <w:r>
        <w:rPr>
          <w:rFonts w:hint="eastAsia"/>
        </w:rPr>
        <w:t>1999</w:t>
      </w:r>
      <w:r>
        <w:rPr>
          <w:rFonts w:hint="eastAsia"/>
        </w:rPr>
        <w:t>年</w:t>
      </w:r>
      <w:r>
        <w:rPr>
          <w:rFonts w:hint="eastAsia"/>
        </w:rPr>
        <w:t>12</w:t>
      </w:r>
      <w:r>
        <w:rPr>
          <w:rFonts w:hint="eastAsia"/>
        </w:rPr>
        <w:t>月</w:t>
      </w:r>
      <w:r>
        <w:rPr>
          <w:rFonts w:hint="eastAsia"/>
        </w:rPr>
        <w:t>27</w:t>
      </w:r>
      <w:r>
        <w:rPr>
          <w:rFonts w:hint="eastAsia"/>
        </w:rPr>
        <w:t>日收到的乌兹别克斯坦的初次报告</w:t>
      </w:r>
      <w:r>
        <w:rPr>
          <w:rFonts w:hint="eastAsia"/>
        </w:rPr>
        <w:t>(</w:t>
      </w:r>
      <w:r>
        <w:t>CRC/C/41/Add.8)</w:t>
      </w:r>
      <w:r>
        <w:rPr>
          <w:rFonts w:hint="eastAsia"/>
        </w:rPr>
        <w:t>，并于</w:t>
      </w:r>
      <w:r>
        <w:rPr>
          <w:rFonts w:hint="eastAsia"/>
        </w:rPr>
        <w:t>2001</w:t>
      </w:r>
      <w:r>
        <w:rPr>
          <w:rFonts w:hint="eastAsia"/>
        </w:rPr>
        <w:t>年</w:t>
      </w:r>
      <w:r>
        <w:rPr>
          <w:rFonts w:hint="eastAsia"/>
        </w:rPr>
        <w:t>10</w:t>
      </w:r>
      <w:r>
        <w:rPr>
          <w:rFonts w:hint="eastAsia"/>
        </w:rPr>
        <w:t>月</w:t>
      </w:r>
      <w:r>
        <w:rPr>
          <w:rFonts w:hint="eastAsia"/>
        </w:rPr>
        <w:t>12</w:t>
      </w:r>
      <w:r>
        <w:rPr>
          <w:rFonts w:hint="eastAsia"/>
        </w:rPr>
        <w:t>日举行的第</w:t>
      </w:r>
      <w:r>
        <w:rPr>
          <w:rFonts w:hint="eastAsia"/>
        </w:rPr>
        <w:t>749</w:t>
      </w:r>
      <w:r>
        <w:rPr>
          <w:rFonts w:hint="eastAsia"/>
        </w:rPr>
        <w:t>次会议</w:t>
      </w:r>
      <w:r>
        <w:rPr>
          <w:rFonts w:hint="eastAsia"/>
        </w:rPr>
        <w:t>(CRC/C/SR.749)</w:t>
      </w:r>
      <w:r>
        <w:rPr>
          <w:rFonts w:hint="eastAsia"/>
        </w:rPr>
        <w:t>上通过了下述结论性意见。</w:t>
      </w:r>
    </w:p>
    <w:p w:rsidR="00000000" w:rsidRDefault="00000000">
      <w:pPr>
        <w:pStyle w:val="Heading3"/>
        <w:rPr>
          <w:rFonts w:hint="eastAsia"/>
        </w:rPr>
      </w:pPr>
      <w:r>
        <w:rPr>
          <w:rFonts w:hint="eastAsia"/>
          <w:u w:val="none"/>
        </w:rPr>
        <w:t>A</w:t>
      </w:r>
      <w:r>
        <w:rPr>
          <w:u w:val="none"/>
        </w:rPr>
        <w:t xml:space="preserve">.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525.  </w:t>
      </w:r>
      <w:r>
        <w:rPr>
          <w:rFonts w:hint="eastAsia"/>
        </w:rPr>
        <w:t>委员会注意到缔约国的初次报告是根据委员会的报告准则编写的。然而，委员会感到遗憾的是，报告基本上是法律性质的，并未提供该国境内关于行使儿童权利现况的自我批评性评价。委员会注意到该国就问题清单及时提交的详细书面答复。委员会赞赏地注意到，与该代表团举行了颇有助益的对话。</w:t>
      </w:r>
    </w:p>
    <w:p w:rsidR="00000000" w:rsidRDefault="00000000">
      <w:pPr>
        <w:pStyle w:val="Heading3"/>
        <w:rPr>
          <w:rFonts w:hint="eastAsia"/>
        </w:rPr>
      </w:pPr>
      <w:r>
        <w:rPr>
          <w:rFonts w:hint="eastAsia"/>
          <w:u w:val="none"/>
        </w:rPr>
        <w:t>B</w:t>
      </w:r>
      <w:r>
        <w:rPr>
          <w:u w:val="none"/>
        </w:rPr>
        <w:t xml:space="preserve">.  </w:t>
      </w:r>
      <w:r>
        <w:rPr>
          <w:rFonts w:hint="eastAsia"/>
        </w:rPr>
        <w:t>积极方面</w:t>
      </w:r>
    </w:p>
    <w:p w:rsidR="00000000" w:rsidRDefault="00000000">
      <w:pPr>
        <w:rPr>
          <w:rFonts w:hint="eastAsia"/>
        </w:rPr>
      </w:pPr>
      <w:r>
        <w:rPr>
          <w:rFonts w:hint="eastAsia"/>
        </w:rPr>
        <w:tab/>
        <w:t xml:space="preserve">526.  </w:t>
      </w:r>
      <w:r>
        <w:rPr>
          <w:rFonts w:hint="eastAsia"/>
        </w:rPr>
        <w:t>委员会注意到缔约国批准了</w:t>
      </w:r>
      <w:r>
        <w:rPr>
          <w:rFonts w:hint="eastAsia"/>
        </w:rPr>
        <w:t>6</w:t>
      </w:r>
      <w:r>
        <w:rPr>
          <w:rFonts w:hint="eastAsia"/>
        </w:rPr>
        <w:t>项主要的国际人权文书。</w:t>
      </w:r>
    </w:p>
    <w:p w:rsidR="00000000" w:rsidRDefault="00000000">
      <w:pPr>
        <w:rPr>
          <w:rFonts w:hint="eastAsia"/>
        </w:rPr>
      </w:pPr>
      <w:r>
        <w:rPr>
          <w:rFonts w:hint="eastAsia"/>
        </w:rPr>
        <w:tab/>
        <w:t xml:space="preserve">527.  </w:t>
      </w:r>
      <w:r>
        <w:rPr>
          <w:rFonts w:hint="eastAsia"/>
        </w:rPr>
        <w:t>委员会赞赏缔约国寻求联合国各机构以及其它国际和区域性机构在人权方面予以合作和协助。</w:t>
      </w:r>
    </w:p>
    <w:p w:rsidR="00000000" w:rsidRDefault="00000000">
      <w:pPr>
        <w:rPr>
          <w:rFonts w:hint="eastAsia"/>
        </w:rPr>
      </w:pPr>
      <w:r>
        <w:rPr>
          <w:rFonts w:hint="eastAsia"/>
        </w:rPr>
        <w:tab/>
        <w:t xml:space="preserve">528.  </w:t>
      </w:r>
      <w:r>
        <w:rPr>
          <w:rFonts w:hint="eastAsia"/>
        </w:rPr>
        <w:t>委员会欢迎卡里莫夫总统</w:t>
      </w:r>
      <w:r>
        <w:rPr>
          <w:rFonts w:hint="eastAsia"/>
        </w:rPr>
        <w:t>2001</w:t>
      </w:r>
      <w:r>
        <w:rPr>
          <w:rFonts w:hint="eastAsia"/>
        </w:rPr>
        <w:t>年</w:t>
      </w:r>
      <w:r>
        <w:rPr>
          <w:rFonts w:hint="eastAsia"/>
        </w:rPr>
        <w:t>8</w:t>
      </w:r>
      <w:r>
        <w:rPr>
          <w:rFonts w:hint="eastAsia"/>
        </w:rPr>
        <w:t>月</w:t>
      </w:r>
      <w:r>
        <w:rPr>
          <w:rFonts w:hint="eastAsia"/>
        </w:rPr>
        <w:t>29</w:t>
      </w:r>
      <w:r>
        <w:rPr>
          <w:rFonts w:hint="eastAsia"/>
        </w:rPr>
        <w:t>日在议会发言中呼吁进行司法和法律改革，包括少年司法领域里的改革。</w:t>
      </w:r>
    </w:p>
    <w:p w:rsidR="00000000" w:rsidRDefault="00000000">
      <w:pPr>
        <w:spacing w:after="320"/>
        <w:rPr>
          <w:rFonts w:hint="eastAsia"/>
        </w:rPr>
      </w:pPr>
      <w:r>
        <w:rPr>
          <w:rFonts w:hint="eastAsia"/>
        </w:rPr>
        <w:tab/>
        <w:t xml:space="preserve">529.  </w:t>
      </w:r>
      <w:r>
        <w:rPr>
          <w:rFonts w:hint="eastAsia"/>
        </w:rPr>
        <w:t>委员会欢迎建立新的机构，包括家庭、母亲和儿童福利秘书处以及青年事务委员会。委员会还欢迎通过一些新的方案，诸如促进年青一代健康的国家方案和增强未成年人事务工作的委员会。</w:t>
      </w:r>
    </w:p>
    <w:p w:rsidR="00000000" w:rsidRDefault="00000000">
      <w:pPr>
        <w:pStyle w:val="Heading3"/>
        <w:rPr>
          <w:rFonts w:hint="eastAsia"/>
        </w:rPr>
      </w:pPr>
      <w:r>
        <w:rPr>
          <w:rFonts w:hint="eastAsia"/>
          <w:u w:val="none"/>
        </w:rPr>
        <w:t>C</w:t>
      </w:r>
      <w:r>
        <w:rPr>
          <w:u w:val="none"/>
        </w:rPr>
        <w:t xml:space="preserve">.  </w:t>
      </w:r>
      <w:r>
        <w:rPr>
          <w:rFonts w:hint="eastAsia"/>
        </w:rPr>
        <w:t>妨碍执行《公约》的因素和困难</w:t>
      </w:r>
    </w:p>
    <w:p w:rsidR="00000000" w:rsidRDefault="00000000">
      <w:pPr>
        <w:spacing w:after="320"/>
        <w:rPr>
          <w:rFonts w:hint="eastAsia"/>
        </w:rPr>
      </w:pPr>
      <w:r>
        <w:rPr>
          <w:rFonts w:hint="eastAsia"/>
        </w:rPr>
        <w:tab/>
        <w:t xml:space="preserve">530.  </w:t>
      </w:r>
      <w:r>
        <w:rPr>
          <w:rFonts w:hint="eastAsia"/>
        </w:rPr>
        <w:t>委员会注意到缔约国在获得独立之后，仍面临着经济、社会和政治方面一系列严峻的挑战性问题。这些问题造成了严重的影响，尤其影响到社会中一些最为脆弱的群体。此外，咸海生态的崩溃，使得</w:t>
      </w:r>
      <w:r>
        <w:rPr>
          <w:rFonts w:hint="eastAsia"/>
        </w:rPr>
        <w:t>500,000</w:t>
      </w:r>
      <w:r>
        <w:rPr>
          <w:rFonts w:hint="eastAsia"/>
        </w:rPr>
        <w:t>人的粮食安全处于岌岌可危的状态，并限制了安全饮水的供应。</w:t>
      </w:r>
    </w:p>
    <w:p w:rsidR="00000000" w:rsidRDefault="00000000">
      <w:pPr>
        <w:pStyle w:val="Heading3"/>
        <w:rPr>
          <w:rFonts w:hint="eastAsia"/>
        </w:rPr>
      </w:pPr>
      <w:r>
        <w:rPr>
          <w:rFonts w:hint="eastAsia"/>
          <w:u w:val="none"/>
        </w:rPr>
        <w:t>D</w:t>
      </w:r>
      <w:r>
        <w:rPr>
          <w:u w:val="none"/>
        </w:rPr>
        <w:t xml:space="preserve">.  </w:t>
      </w:r>
      <w:r>
        <w:rPr>
          <w:rFonts w:hint="eastAsia"/>
        </w:rPr>
        <w:t>关注的主要问题和建议</w:t>
      </w:r>
    </w:p>
    <w:p w:rsidR="00000000" w:rsidRDefault="00000000">
      <w:pPr>
        <w:pStyle w:val="Heading3"/>
        <w:rPr>
          <w:rFonts w:hint="eastAsia"/>
        </w:rPr>
      </w:pPr>
      <w:r>
        <w:rPr>
          <w:u w:val="none"/>
        </w:rPr>
        <w:t xml:space="preserve">1  </w:t>
      </w:r>
      <w:r>
        <w:rPr>
          <w:rFonts w:hint="eastAsia"/>
        </w:rPr>
        <w:t>一般执行措施</w:t>
      </w:r>
    </w:p>
    <w:p w:rsidR="00000000" w:rsidRDefault="00000000">
      <w:pPr>
        <w:pStyle w:val="Heading4"/>
        <w:spacing w:after="160"/>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531.  </w:t>
      </w:r>
      <w:r>
        <w:rPr>
          <w:rFonts w:hint="eastAsia"/>
        </w:rPr>
        <w:t>在注意到已经采取或者提出了有关儿童权利的各类立法措施</w:t>
      </w:r>
      <w:r>
        <w:rPr>
          <w:rFonts w:hint="eastAsia"/>
        </w:rPr>
        <w:t>(</w:t>
      </w:r>
      <w:r>
        <w:rPr>
          <w:rFonts w:hint="eastAsia"/>
        </w:rPr>
        <w:t>例如：</w:t>
      </w:r>
      <w:r>
        <w:rPr>
          <w:rFonts w:hint="eastAsia"/>
        </w:rPr>
        <w:t>1988</w:t>
      </w:r>
      <w:r>
        <w:rPr>
          <w:rFonts w:hint="eastAsia"/>
        </w:rPr>
        <w:t>年的《家庭法》、</w:t>
      </w:r>
      <w:r>
        <w:rPr>
          <w:rFonts w:hint="eastAsia"/>
        </w:rPr>
        <w:t>1996</w:t>
      </w:r>
      <w:r>
        <w:rPr>
          <w:rFonts w:hint="eastAsia"/>
        </w:rPr>
        <w:t>年的《行政责任法》、</w:t>
      </w:r>
      <w:r>
        <w:rPr>
          <w:rFonts w:hint="eastAsia"/>
        </w:rPr>
        <w:t>1996</w:t>
      </w:r>
      <w:r>
        <w:rPr>
          <w:rFonts w:hint="eastAsia"/>
        </w:rPr>
        <w:t>年的《公民法》、</w:t>
      </w:r>
      <w:r>
        <w:rPr>
          <w:rFonts w:hint="eastAsia"/>
        </w:rPr>
        <w:t>1994</w:t>
      </w:r>
      <w:r>
        <w:rPr>
          <w:rFonts w:hint="eastAsia"/>
        </w:rPr>
        <w:t>年的《刑法》和</w:t>
      </w:r>
      <w:r>
        <w:rPr>
          <w:rFonts w:hint="eastAsia"/>
        </w:rPr>
        <w:t>1995</w:t>
      </w:r>
      <w:r>
        <w:rPr>
          <w:rFonts w:hint="eastAsia"/>
        </w:rPr>
        <w:t>年的《劳工法》</w:t>
      </w:r>
      <w:r>
        <w:rPr>
          <w:rFonts w:hint="eastAsia"/>
        </w:rPr>
        <w:t>)</w:t>
      </w:r>
      <w:r>
        <w:rPr>
          <w:rFonts w:hint="eastAsia"/>
        </w:rPr>
        <w:t>的同时，委员会还对这些立法措施并未充分体现完全基于权利地执行《公约》的做法感到关切。</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532.  </w:t>
      </w:r>
      <w:r>
        <w:rPr>
          <w:rFonts w:ascii="Time New Roman" w:eastAsia="SimHei" w:hAnsi="Time New Roman" w:hint="eastAsia"/>
          <w:snapToGrid/>
        </w:rPr>
        <w:t>委员会建议缔约国：</w:t>
      </w:r>
    </w:p>
    <w:p w:rsidR="00000000" w:rsidRDefault="00000000">
      <w:pPr>
        <w:numPr>
          <w:ilvl w:val="0"/>
          <w:numId w:val="346"/>
        </w:numPr>
        <w:rPr>
          <w:rFonts w:ascii="Time New Roman" w:eastAsia="SimHei" w:hAnsi="Time New Roman" w:hint="eastAsia"/>
          <w:snapToGrid/>
        </w:rPr>
      </w:pPr>
      <w:r>
        <w:rPr>
          <w:rFonts w:ascii="Time New Roman" w:eastAsia="SimHei" w:hAnsi="Time New Roman" w:hint="eastAsia"/>
          <w:snapToGrid/>
        </w:rPr>
        <w:t>视《公约》授予的儿童权利为优先权事项；</w:t>
      </w:r>
    </w:p>
    <w:p w:rsidR="00000000" w:rsidRDefault="00000000">
      <w:pPr>
        <w:numPr>
          <w:ilvl w:val="0"/>
          <w:numId w:val="346"/>
        </w:numPr>
        <w:rPr>
          <w:rFonts w:ascii="Time New Roman" w:eastAsia="SimHei" w:hAnsi="Time New Roman" w:hint="eastAsia"/>
          <w:snapToGrid/>
        </w:rPr>
      </w:pPr>
      <w:r>
        <w:rPr>
          <w:rFonts w:ascii="Time New Roman" w:eastAsia="SimHei" w:hAnsi="Time New Roman" w:hint="eastAsia"/>
          <w:snapToGrid/>
        </w:rPr>
        <w:t>采取基于权利的做法对现有立法的进行全面审查，以确保立法符合《公约》的原则和条款；</w:t>
      </w:r>
    </w:p>
    <w:p w:rsidR="00000000" w:rsidRDefault="00000000">
      <w:pPr>
        <w:numPr>
          <w:ilvl w:val="0"/>
          <w:numId w:val="346"/>
        </w:numPr>
        <w:spacing w:after="320"/>
        <w:rPr>
          <w:rFonts w:ascii="Time New Roman" w:eastAsia="SimHei" w:hAnsi="Time New Roman" w:hint="eastAsia"/>
          <w:snapToGrid/>
        </w:rPr>
      </w:pPr>
      <w:r>
        <w:rPr>
          <w:rFonts w:ascii="Time New Roman" w:eastAsia="SimHei" w:hAnsi="Time New Roman" w:hint="eastAsia"/>
          <w:snapToGrid/>
        </w:rPr>
        <w:t>考虑通过一项列入《公约》原则和条款的综合儿童法。</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533.  </w:t>
      </w:r>
      <w:r>
        <w:rPr>
          <w:rFonts w:hint="eastAsia"/>
        </w:rPr>
        <w:t>尽管建立了几个处理儿童问题的政府委员会</w:t>
      </w:r>
      <w:r>
        <w:rPr>
          <w:rFonts w:hint="eastAsia"/>
        </w:rPr>
        <w:t>(</w:t>
      </w:r>
      <w:r>
        <w:rPr>
          <w:rFonts w:hint="eastAsia"/>
        </w:rPr>
        <w:t>例如妇女事务委员会和少数人事务委员会</w:t>
      </w:r>
      <w:r>
        <w:rPr>
          <w:rFonts w:hint="eastAsia"/>
        </w:rPr>
        <w:t>)</w:t>
      </w:r>
      <w:r>
        <w:rPr>
          <w:rFonts w:hint="eastAsia"/>
        </w:rPr>
        <w:t>，但还缺乏在国家和地方政府各级在行政上的协调和合作。</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534.  </w:t>
      </w:r>
      <w:r>
        <w:rPr>
          <w:rFonts w:ascii="Time New Roman" w:eastAsia="SimHei" w:hAnsi="Time New Roman" w:hint="eastAsia"/>
          <w:snapToGrid/>
        </w:rPr>
        <w:t>委员会建议缔约国：</w:t>
      </w:r>
    </w:p>
    <w:p w:rsidR="00000000" w:rsidRDefault="00000000">
      <w:pPr>
        <w:numPr>
          <w:ilvl w:val="0"/>
          <w:numId w:val="347"/>
        </w:numPr>
        <w:rPr>
          <w:rFonts w:ascii="Time New Roman" w:eastAsia="SimHei" w:hAnsi="Time New Roman" w:hint="eastAsia"/>
          <w:snapToGrid/>
        </w:rPr>
      </w:pPr>
      <w:r>
        <w:rPr>
          <w:rFonts w:ascii="Time New Roman" w:eastAsia="SimHei" w:hAnsi="Time New Roman" w:hint="eastAsia"/>
          <w:snapToGrid/>
        </w:rPr>
        <w:t>采取公开、咨商和参与进程的做法，拟订、发展和实施一个全面的基于权利的关于执行《公约》的全国行动计划；</w:t>
      </w:r>
    </w:p>
    <w:p w:rsidR="00000000" w:rsidRDefault="00000000">
      <w:pPr>
        <w:numPr>
          <w:ilvl w:val="0"/>
          <w:numId w:val="347"/>
        </w:numPr>
        <w:rPr>
          <w:rFonts w:ascii="Time New Roman" w:eastAsia="SimHei" w:hAnsi="Time New Roman" w:hint="eastAsia"/>
          <w:snapToGrid/>
        </w:rPr>
      </w:pPr>
      <w:r>
        <w:rPr>
          <w:rFonts w:ascii="Time New Roman" w:eastAsia="SimHei" w:hAnsi="Time New Roman" w:hint="eastAsia"/>
          <w:snapToGrid/>
        </w:rPr>
        <w:t>建立或任命单一的机构，负责确保在执行《公约》方面，实现</w:t>
      </w:r>
      <w:r>
        <w:rPr>
          <w:rFonts w:ascii="Time New Roman" w:eastAsia="SimHei" w:hAnsi="Time New Roman" w:hint="eastAsia"/>
          <w:snapToGrid/>
        </w:rPr>
        <w:t>(</w:t>
      </w:r>
      <w:r>
        <w:rPr>
          <w:rFonts w:ascii="Time New Roman" w:eastAsia="SimHei" w:hAnsi="Time New Roman" w:hint="eastAsia"/>
          <w:snapToGrid/>
        </w:rPr>
        <w:t>全国和地方各级政府本身之中和上下之间的</w:t>
      </w:r>
      <w:r>
        <w:rPr>
          <w:rFonts w:ascii="Time New Roman" w:eastAsia="SimHei" w:hAnsi="Time New Roman" w:hint="eastAsia"/>
          <w:snapToGrid/>
        </w:rPr>
        <w:t>)</w:t>
      </w:r>
      <w:r>
        <w:rPr>
          <w:rFonts w:ascii="Time New Roman" w:eastAsia="SimHei" w:hAnsi="Time New Roman" w:hint="eastAsia"/>
          <w:snapToGrid/>
        </w:rPr>
        <w:t>部门间协调和合作；和</w:t>
      </w:r>
    </w:p>
    <w:p w:rsidR="00000000" w:rsidRDefault="00000000">
      <w:pPr>
        <w:numPr>
          <w:ilvl w:val="0"/>
          <w:numId w:val="347"/>
        </w:numPr>
        <w:spacing w:after="320"/>
        <w:rPr>
          <w:rFonts w:ascii="Time New Roman" w:eastAsia="SimHei" w:hAnsi="Time New Roman" w:hint="eastAsia"/>
          <w:snapToGrid/>
        </w:rPr>
      </w:pPr>
      <w:r>
        <w:rPr>
          <w:rFonts w:ascii="Time New Roman" w:eastAsia="SimHei" w:hAnsi="Time New Roman" w:hint="eastAsia"/>
          <w:snapToGrid/>
        </w:rPr>
        <w:t>为地方当局执行《公约》提供充分的支持。</w:t>
      </w:r>
    </w:p>
    <w:p w:rsidR="00000000" w:rsidRDefault="00000000">
      <w:pPr>
        <w:pStyle w:val="Heading4"/>
        <w:rPr>
          <w:rFonts w:hint="eastAsia"/>
        </w:rPr>
      </w:pPr>
      <w:r>
        <w:rPr>
          <w:rFonts w:hint="eastAsia"/>
        </w:rPr>
        <w:t>与民间社会的合作</w:t>
      </w:r>
    </w:p>
    <w:p w:rsidR="00000000" w:rsidRDefault="00000000">
      <w:pPr>
        <w:rPr>
          <w:rFonts w:hint="eastAsia"/>
        </w:rPr>
      </w:pPr>
      <w:r>
        <w:rPr>
          <w:rFonts w:hint="eastAsia"/>
        </w:rPr>
        <w:tab/>
        <w:t xml:space="preserve">535.  </w:t>
      </w:r>
      <w:r>
        <w:rPr>
          <w:rFonts w:hint="eastAsia"/>
        </w:rPr>
        <w:t>在注意到政府与全国性的社团、双边援助机构、国际组织和非政府组织在发展和福利部门实行良好合作的同时，委员会关切地感到，尚未做出充分的努力促使民间组织，特别是在公民权利和自由方面参与《公约》的执行。</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536.  </w:t>
      </w:r>
      <w:r>
        <w:rPr>
          <w:rFonts w:ascii="Time New Roman" w:eastAsia="SimHei" w:hAnsi="Time New Roman" w:hint="eastAsia"/>
          <w:snapToGrid/>
        </w:rPr>
        <w:t>委员会强调了民间组织作为落实《公约》条款伙伴发挥的重大作用，包括在尊重公民权利和自由、防止虐待和少年司法方面的作用。委员会建议缔约国：</w:t>
      </w:r>
    </w:p>
    <w:p w:rsidR="00000000" w:rsidRDefault="00000000">
      <w:pPr>
        <w:numPr>
          <w:ilvl w:val="0"/>
          <w:numId w:val="348"/>
        </w:numPr>
        <w:rPr>
          <w:rFonts w:ascii="Time New Roman" w:eastAsia="SimHei" w:hAnsi="Time New Roman" w:hint="eastAsia"/>
          <w:snapToGrid/>
        </w:rPr>
      </w:pPr>
      <w:r>
        <w:rPr>
          <w:rFonts w:ascii="Time New Roman" w:eastAsia="SimHei" w:hAnsi="Time New Roman" w:hint="eastAsia"/>
          <w:snapToGrid/>
        </w:rPr>
        <w:t>考虑促使民间组织，特别是儿童事务社团，有系统地参与实施《公约》的所有各个阶段，尤其是在公民权利和自由方面；</w:t>
      </w:r>
    </w:p>
    <w:p w:rsidR="00000000" w:rsidRDefault="00000000">
      <w:pPr>
        <w:numPr>
          <w:ilvl w:val="0"/>
          <w:numId w:val="348"/>
        </w:numPr>
        <w:spacing w:after="320"/>
        <w:rPr>
          <w:rFonts w:ascii="Time New Roman" w:eastAsia="SimHei" w:hAnsi="Time New Roman" w:hint="eastAsia"/>
          <w:snapToGrid/>
        </w:rPr>
      </w:pPr>
      <w:r>
        <w:rPr>
          <w:rFonts w:ascii="Time New Roman" w:eastAsia="SimHei" w:hAnsi="Time New Roman" w:hint="eastAsia"/>
          <w:snapToGrid/>
        </w:rPr>
        <w:t>确保</w:t>
      </w:r>
      <w:r>
        <w:rPr>
          <w:rFonts w:ascii="Time New Roman" w:eastAsia="SimHei" w:hAnsi="Time New Roman" w:hint="eastAsia"/>
          <w:snapToGrid/>
        </w:rPr>
        <w:t>1999</w:t>
      </w:r>
      <w:r>
        <w:rPr>
          <w:rFonts w:ascii="Time New Roman" w:eastAsia="SimHei" w:hAnsi="Time New Roman" w:hint="eastAsia"/>
          <w:snapToGrid/>
        </w:rPr>
        <w:t>年关于非政府非商业性组织的法律符合《公约》第</w:t>
      </w:r>
      <w:r>
        <w:rPr>
          <w:rFonts w:ascii="Time New Roman" w:eastAsia="SimHei" w:hAnsi="Time New Roman" w:hint="eastAsia"/>
          <w:snapToGrid/>
        </w:rPr>
        <w:t>15</w:t>
      </w:r>
      <w:r>
        <w:rPr>
          <w:rFonts w:ascii="Time New Roman" w:eastAsia="SimHei" w:hAnsi="Time New Roman" w:hint="eastAsia"/>
          <w:snapToGrid/>
        </w:rPr>
        <w:t>条以及其他有关结社自由的国际标准，以作为为促进和增强上述各方参与的一项步骤。</w:t>
      </w:r>
    </w:p>
    <w:p w:rsidR="00000000" w:rsidRDefault="00000000">
      <w:pPr>
        <w:pStyle w:val="Heading4"/>
        <w:rPr>
          <w:rFonts w:hint="eastAsia"/>
        </w:rPr>
      </w:pPr>
      <w:r>
        <w:rPr>
          <w:rFonts w:hint="eastAsia"/>
        </w:rPr>
        <w:t>收集资料</w:t>
      </w:r>
    </w:p>
    <w:p w:rsidR="00000000" w:rsidRDefault="00000000">
      <w:pPr>
        <w:rPr>
          <w:rFonts w:hint="eastAsia"/>
        </w:rPr>
      </w:pPr>
      <w:r>
        <w:rPr>
          <w:rFonts w:hint="eastAsia"/>
        </w:rPr>
        <w:tab/>
        <w:t xml:space="preserve">537.  </w:t>
      </w:r>
      <w:r>
        <w:rPr>
          <w:rFonts w:hint="eastAsia"/>
        </w:rPr>
        <w:t>委员会关注地感到，未能就《公约》所载各项权利，系统地收集关于</w:t>
      </w:r>
      <w:r>
        <w:rPr>
          <w:rFonts w:hint="eastAsia"/>
        </w:rPr>
        <w:t>18</w:t>
      </w:r>
      <w:r>
        <w:rPr>
          <w:rFonts w:hint="eastAsia"/>
        </w:rPr>
        <w:t>岁以下者情况的详细分类资料，而且也未能有效地用于评估执行《公约》的进展情况和制定落实《公约》的政策。</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538.  </w:t>
      </w:r>
      <w:r>
        <w:rPr>
          <w:rFonts w:ascii="Time New Roman" w:eastAsia="SimHei" w:hAnsi="Time New Roman" w:hint="eastAsia"/>
          <w:snapToGrid/>
        </w:rPr>
        <w:t>委员会建议缔约国：</w:t>
      </w:r>
    </w:p>
    <w:p w:rsidR="00000000" w:rsidRDefault="00000000">
      <w:pPr>
        <w:numPr>
          <w:ilvl w:val="0"/>
          <w:numId w:val="349"/>
        </w:numPr>
        <w:rPr>
          <w:rFonts w:ascii="Time New Roman" w:eastAsia="SimHei" w:hAnsi="Time New Roman" w:hint="eastAsia"/>
          <w:snapToGrid/>
        </w:rPr>
      </w:pPr>
      <w:r>
        <w:rPr>
          <w:rFonts w:ascii="Time New Roman" w:eastAsia="SimHei" w:hAnsi="Time New Roman" w:hint="eastAsia"/>
          <w:snapToGrid/>
        </w:rPr>
        <w:t>建立一个机制，就《公约》所涉各领域，系统地收集和分析一切有关</w:t>
      </w:r>
      <w:r>
        <w:rPr>
          <w:rFonts w:ascii="Time New Roman" w:eastAsia="SimHei" w:hAnsi="Time New Roman" w:hint="eastAsia"/>
          <w:snapToGrid/>
        </w:rPr>
        <w:t>18</w:t>
      </w:r>
      <w:r>
        <w:rPr>
          <w:rFonts w:ascii="Time New Roman" w:eastAsia="SimHei" w:hAnsi="Time New Roman" w:hint="eastAsia"/>
          <w:snapToGrid/>
        </w:rPr>
        <w:t>岁以下者，包括那些最为脆弱群体中的</w:t>
      </w:r>
      <w:r>
        <w:rPr>
          <w:rFonts w:ascii="Time New Roman" w:eastAsia="SimHei" w:hAnsi="Time New Roman" w:hint="eastAsia"/>
          <w:snapToGrid/>
        </w:rPr>
        <w:t>18</w:t>
      </w:r>
      <w:r>
        <w:rPr>
          <w:rFonts w:ascii="Time New Roman" w:eastAsia="SimHei" w:hAnsi="Time New Roman" w:hint="eastAsia"/>
          <w:snapToGrid/>
        </w:rPr>
        <w:t>岁以下者</w:t>
      </w:r>
      <w:r>
        <w:rPr>
          <w:rFonts w:ascii="Time New Roman" w:eastAsia="SimHei" w:hAnsi="Time New Roman" w:hint="eastAsia"/>
          <w:snapToGrid/>
        </w:rPr>
        <w:t>(</w:t>
      </w:r>
      <w:r>
        <w:rPr>
          <w:rFonts w:ascii="Time New Roman" w:eastAsia="SimHei" w:hAnsi="Time New Roman" w:hint="eastAsia"/>
          <w:snapToGrid/>
        </w:rPr>
        <w:t>例如难民和寻求庇护的儿童、各不同族裔的儿童、偏远地区的儿童、残疾儿童和经济贫困家庭儿童</w:t>
      </w:r>
      <w:r>
        <w:rPr>
          <w:rFonts w:ascii="Time New Roman" w:eastAsia="SimHei" w:hAnsi="Time New Roman" w:hint="eastAsia"/>
          <w:snapToGrid/>
        </w:rPr>
        <w:t xml:space="preserve">) </w:t>
      </w:r>
      <w:r>
        <w:rPr>
          <w:rFonts w:ascii="Time New Roman" w:eastAsia="SimHei" w:hAnsi="Time New Roman" w:hint="eastAsia"/>
          <w:snapToGrid/>
        </w:rPr>
        <w:t>情况的详细分类资料；</w:t>
      </w:r>
    </w:p>
    <w:p w:rsidR="00000000" w:rsidRDefault="00000000">
      <w:pPr>
        <w:numPr>
          <w:ilvl w:val="0"/>
          <w:numId w:val="349"/>
        </w:numPr>
        <w:spacing w:after="320"/>
        <w:rPr>
          <w:rFonts w:ascii="Time New Roman" w:eastAsia="SimHei" w:hAnsi="Time New Roman" w:hint="eastAsia"/>
          <w:snapToGrid/>
        </w:rPr>
      </w:pPr>
      <w:r>
        <w:rPr>
          <w:rFonts w:ascii="Time New Roman" w:eastAsia="SimHei" w:hAnsi="Time New Roman" w:hint="eastAsia"/>
          <w:snapToGrid/>
        </w:rPr>
        <w:t>除其他各机构外，还寻求联合国儿童基金会的技术援助。</w:t>
      </w:r>
    </w:p>
    <w:p w:rsidR="00000000" w:rsidRDefault="00000000">
      <w:pPr>
        <w:pStyle w:val="Heading4"/>
        <w:rPr>
          <w:rFonts w:hint="eastAsia"/>
        </w:rPr>
      </w:pPr>
      <w:r>
        <w:rPr>
          <w:rFonts w:hint="eastAsia"/>
        </w:rPr>
        <w:t>监测结构</w:t>
      </w:r>
    </w:p>
    <w:p w:rsidR="00000000" w:rsidRDefault="00000000">
      <w:pPr>
        <w:rPr>
          <w:rFonts w:hint="eastAsia"/>
        </w:rPr>
      </w:pPr>
      <w:r>
        <w:rPr>
          <w:rFonts w:hint="eastAsia"/>
        </w:rPr>
        <w:tab/>
        <w:t xml:space="preserve">539.  </w:t>
      </w:r>
      <w:r>
        <w:rPr>
          <w:rFonts w:hint="eastAsia"/>
        </w:rPr>
        <w:t>委员会注意到，根据</w:t>
      </w:r>
      <w:r>
        <w:rPr>
          <w:rFonts w:hint="eastAsia"/>
        </w:rPr>
        <w:t>1997</w:t>
      </w:r>
      <w:r>
        <w:rPr>
          <w:rFonts w:hint="eastAsia"/>
        </w:rPr>
        <w:t>年关于</w:t>
      </w:r>
      <w:r>
        <w:rPr>
          <w:rFonts w:hint="eastAsia"/>
        </w:rPr>
        <w:t>O</w:t>
      </w:r>
      <w:r>
        <w:t>liy Majlis</w:t>
      </w:r>
      <w:r>
        <w:rPr>
          <w:rFonts w:hint="eastAsia"/>
        </w:rPr>
        <w:t>主管人权事务被授权人的法律，设立了监察专员。然而，令人关注的问题是：被授权人的任务并未规定定期地监察和评估执行《公约》的进展情况；赋予被授权人接受和处置申诉问题权利的</w:t>
      </w:r>
      <w:r>
        <w:rPr>
          <w:rFonts w:hint="eastAsia"/>
        </w:rPr>
        <w:t>1997</w:t>
      </w:r>
      <w:r>
        <w:rPr>
          <w:rFonts w:hint="eastAsia"/>
        </w:rPr>
        <w:t>年法律，并未确立一个有效的机制以处置，就侵犯《公约》所保障的各项权利提出的申诉，尤其是儿童提出的申诉。</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540.  </w:t>
      </w:r>
      <w:r>
        <w:rPr>
          <w:rFonts w:ascii="Time New Roman" w:eastAsia="SimHei" w:hAnsi="Time New Roman" w:hint="eastAsia"/>
          <w:snapToGrid/>
        </w:rPr>
        <w:t>委员会建议缔约国：</w:t>
      </w:r>
    </w:p>
    <w:p w:rsidR="00000000" w:rsidRDefault="00000000">
      <w:pPr>
        <w:numPr>
          <w:ilvl w:val="0"/>
          <w:numId w:val="350"/>
        </w:numPr>
        <w:rPr>
          <w:rFonts w:ascii="Time New Roman" w:eastAsia="SimHei" w:hAnsi="Time New Roman" w:hint="eastAsia"/>
          <w:snapToGrid/>
        </w:rPr>
      </w:pPr>
      <w:r>
        <w:rPr>
          <w:rFonts w:ascii="Time New Roman" w:eastAsia="SimHei" w:hAnsi="Time New Roman" w:hint="eastAsia"/>
          <w:snapToGrid/>
        </w:rPr>
        <w:t>确保被授权人机构获得独立性，这也是人权事务委员会曾提出过的建议</w:t>
      </w:r>
      <w:r>
        <w:rPr>
          <w:rFonts w:ascii="Time New Roman" w:eastAsia="SimHei" w:hAnsi="Time New Roman" w:hint="eastAsia"/>
          <w:snapToGrid/>
        </w:rPr>
        <w:t>(</w:t>
      </w:r>
      <w:r>
        <w:rPr>
          <w:rFonts w:ascii="Time New Roman" w:eastAsia="SimHei" w:hAnsi="Time New Roman" w:hint="eastAsia"/>
          <w:snapToGrid/>
        </w:rPr>
        <w:t>参见</w:t>
      </w:r>
      <w:r>
        <w:rPr>
          <w:rFonts w:ascii="Time New Roman" w:eastAsia="SimHei" w:hAnsi="Time New Roman"/>
          <w:snapToGrid/>
        </w:rPr>
        <w:t>CCPR/CO/71/UZB)</w:t>
      </w:r>
      <w:r>
        <w:rPr>
          <w:rFonts w:ascii="Time New Roman" w:eastAsia="SimHei" w:hAnsi="Time New Roman" w:hint="eastAsia"/>
          <w:snapToGrid/>
        </w:rPr>
        <w:t>；</w:t>
      </w:r>
    </w:p>
    <w:p w:rsidR="00000000" w:rsidRDefault="00000000">
      <w:pPr>
        <w:numPr>
          <w:ilvl w:val="0"/>
          <w:numId w:val="350"/>
        </w:numPr>
        <w:rPr>
          <w:rFonts w:ascii="Time New Roman" w:eastAsia="SimHei" w:hAnsi="Time New Roman" w:hint="eastAsia"/>
          <w:snapToGrid/>
        </w:rPr>
      </w:pPr>
      <w:r>
        <w:rPr>
          <w:rFonts w:ascii="Time New Roman" w:eastAsia="SimHei" w:hAnsi="Time New Roman" w:hint="eastAsia"/>
          <w:snapToGrid/>
        </w:rPr>
        <w:t>增强对被授权者的支持，包括提供充分人力和财力资助的做法，以遵循有关国家机构地位的《巴黎原则》</w:t>
      </w:r>
      <w:r>
        <w:rPr>
          <w:rFonts w:ascii="Time New Roman" w:eastAsia="SimHei" w:hAnsi="Time New Roman" w:hint="eastAsia"/>
          <w:snapToGrid/>
        </w:rPr>
        <w:t>(</w:t>
      </w:r>
      <w:r>
        <w:rPr>
          <w:rFonts w:ascii="Time New Roman" w:eastAsia="SimHei" w:hAnsi="Time New Roman" w:hint="eastAsia"/>
          <w:snapToGrid/>
        </w:rPr>
        <w:t>大会第</w:t>
      </w:r>
      <w:r>
        <w:rPr>
          <w:rFonts w:ascii="Time New Roman" w:eastAsia="SimHei" w:hAnsi="Time New Roman" w:hint="eastAsia"/>
          <w:snapToGrid/>
        </w:rPr>
        <w:t>48/134</w:t>
      </w:r>
      <w:r>
        <w:rPr>
          <w:rFonts w:ascii="Time New Roman" w:eastAsia="SimHei" w:hAnsi="Time New Roman" w:hint="eastAsia"/>
          <w:snapToGrid/>
        </w:rPr>
        <w:t>号决议</w:t>
      </w:r>
      <w:r>
        <w:rPr>
          <w:rFonts w:ascii="Time New Roman" w:eastAsia="SimHei" w:hAnsi="Time New Roman" w:hint="eastAsia"/>
          <w:snapToGrid/>
        </w:rPr>
        <w:t>)</w:t>
      </w:r>
      <w:r>
        <w:rPr>
          <w:rFonts w:ascii="Time New Roman" w:eastAsia="SimHei" w:hAnsi="Time New Roman" w:hint="eastAsia"/>
          <w:snapToGrid/>
        </w:rPr>
        <w:t>并从而列入对国家和地方各级执行《公约》进展情况的监测和评估工作。这个机制应当便于儿童投诉、有权以敏感地关注儿童的方式，接受关于侵犯儿童权利的申诉并展开调查，且有效地纠正侵权行为；</w:t>
      </w:r>
    </w:p>
    <w:p w:rsidR="00000000" w:rsidRDefault="00000000">
      <w:pPr>
        <w:numPr>
          <w:ilvl w:val="0"/>
          <w:numId w:val="350"/>
        </w:numPr>
        <w:spacing w:after="320"/>
        <w:rPr>
          <w:rFonts w:ascii="Time New Roman" w:eastAsia="SimHei" w:hAnsi="Time New Roman" w:hint="eastAsia"/>
          <w:snapToGrid/>
        </w:rPr>
      </w:pPr>
      <w:r>
        <w:rPr>
          <w:rFonts w:ascii="Time New Roman" w:eastAsia="SimHei" w:hAnsi="Time New Roman" w:hint="eastAsia"/>
          <w:snapToGrid/>
        </w:rPr>
        <w:t>除其他机构外，还可寻求人权事务高级专员办事处和儿童基金会的技术援助。</w:t>
      </w:r>
    </w:p>
    <w:p w:rsidR="00000000" w:rsidRDefault="00000000">
      <w:pPr>
        <w:pStyle w:val="Heading4"/>
        <w:rPr>
          <w:rFonts w:hint="eastAsia"/>
        </w:rPr>
      </w:pPr>
      <w:r>
        <w:rPr>
          <w:rFonts w:hint="eastAsia"/>
        </w:rPr>
        <w:t>资源分配</w:t>
      </w:r>
    </w:p>
    <w:p w:rsidR="00000000" w:rsidRDefault="00000000">
      <w:pPr>
        <w:rPr>
          <w:rFonts w:hint="eastAsia"/>
        </w:rPr>
      </w:pPr>
      <w:r>
        <w:rPr>
          <w:rFonts w:hint="eastAsia"/>
        </w:rPr>
        <w:tab/>
        <w:t xml:space="preserve">541.  </w:t>
      </w:r>
      <w:r>
        <w:rPr>
          <w:rFonts w:hint="eastAsia"/>
        </w:rPr>
        <w:t>委员会关切地感到，未能充分地注意到《公约》第</w:t>
      </w:r>
      <w:r>
        <w:rPr>
          <w:rFonts w:hint="eastAsia"/>
        </w:rPr>
        <w:t>4</w:t>
      </w:r>
      <w:r>
        <w:rPr>
          <w:rFonts w:hint="eastAsia"/>
        </w:rPr>
        <w:t>条，即根据“现有资源……的最大限度”落实儿童的经济、社会及文化权利。</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542.  </w:t>
      </w:r>
      <w:r>
        <w:rPr>
          <w:rFonts w:ascii="Time New Roman" w:eastAsia="SimHei" w:hAnsi="Time New Roman" w:hint="eastAsia"/>
          <w:snapToGrid/>
        </w:rPr>
        <w:t>委员会建议缔约国：</w:t>
      </w:r>
    </w:p>
    <w:p w:rsidR="00000000" w:rsidRDefault="00000000">
      <w:pPr>
        <w:numPr>
          <w:ilvl w:val="0"/>
          <w:numId w:val="351"/>
        </w:numPr>
        <w:rPr>
          <w:rFonts w:ascii="Time New Roman" w:eastAsia="SimHei" w:hAnsi="Time New Roman" w:hint="eastAsia"/>
          <w:snapToGrid/>
        </w:rPr>
      </w:pPr>
      <w:r>
        <w:rPr>
          <w:rFonts w:ascii="Time New Roman" w:eastAsia="SimHei" w:hAnsi="Time New Roman" w:hint="eastAsia"/>
          <w:snapToGrid/>
        </w:rPr>
        <w:t>系统地评估预算拨款对落实儿童权利和散发这方面宣传资料的影响；</w:t>
      </w:r>
    </w:p>
    <w:p w:rsidR="00000000" w:rsidRDefault="00000000">
      <w:pPr>
        <w:numPr>
          <w:ilvl w:val="0"/>
          <w:numId w:val="351"/>
        </w:numPr>
        <w:rPr>
          <w:rFonts w:ascii="Time New Roman" w:eastAsia="SimHei" w:hAnsi="Time New Roman" w:hint="eastAsia"/>
          <w:snapToGrid/>
        </w:rPr>
      </w:pPr>
      <w:r>
        <w:rPr>
          <w:rFonts w:ascii="Time New Roman" w:eastAsia="SimHei" w:hAnsi="Time New Roman" w:hint="eastAsia"/>
          <w:snapToGrid/>
        </w:rPr>
        <w:t>确保在国际合作的框架范围内，在尽可能大的程度上，实行全国和地方各级的资源调拨和分配；</w:t>
      </w:r>
    </w:p>
    <w:p w:rsidR="00000000" w:rsidRDefault="00000000">
      <w:pPr>
        <w:numPr>
          <w:ilvl w:val="0"/>
          <w:numId w:val="351"/>
        </w:numPr>
        <w:spacing w:after="320"/>
        <w:rPr>
          <w:rFonts w:ascii="Time New Roman" w:eastAsia="SimHei" w:hAnsi="Time New Roman" w:hint="eastAsia"/>
          <w:snapToGrid/>
        </w:rPr>
      </w:pPr>
      <w:r>
        <w:rPr>
          <w:rFonts w:ascii="Time New Roman" w:eastAsia="SimHei" w:hAnsi="Time New Roman" w:hint="eastAsia"/>
          <w:snapToGrid/>
        </w:rPr>
        <w:t>在与国际金融机构以及其他捐助方进行谈判时，考虑到《公约》在各领域方面所确立的义务，以确保遵从儿童、特别是属于最脆弱群体儿童的经济、社会及文化权利。</w:t>
      </w:r>
    </w:p>
    <w:p w:rsidR="00000000" w:rsidRDefault="00000000">
      <w:pPr>
        <w:pStyle w:val="Heading4"/>
        <w:rPr>
          <w:rFonts w:hint="eastAsia"/>
        </w:rPr>
      </w:pPr>
      <w:r>
        <w:rPr>
          <w:rFonts w:hint="eastAsia"/>
          <w:u w:val="none"/>
        </w:rPr>
        <w:t>《</w:t>
      </w:r>
      <w:r>
        <w:rPr>
          <w:rFonts w:hint="eastAsia"/>
        </w:rPr>
        <w:t>公约》的培训</w:t>
      </w:r>
      <w:r>
        <w:rPr>
          <w:rFonts w:hint="eastAsia"/>
        </w:rPr>
        <w:t>/</w:t>
      </w:r>
      <w:r>
        <w:rPr>
          <w:rFonts w:hint="eastAsia"/>
        </w:rPr>
        <w:t>宣传</w:t>
      </w:r>
    </w:p>
    <w:p w:rsidR="00000000" w:rsidRDefault="00000000">
      <w:pPr>
        <w:rPr>
          <w:rFonts w:hint="eastAsia"/>
        </w:rPr>
      </w:pPr>
      <w:r>
        <w:rPr>
          <w:rFonts w:hint="eastAsia"/>
        </w:rPr>
        <w:tab/>
        <w:t xml:space="preserve">543.  </w:t>
      </w:r>
      <w:r>
        <w:rPr>
          <w:rFonts w:hint="eastAsia"/>
        </w:rPr>
        <w:t>委员会注意到国际和区域组织在人权培训领域作出的各种努力。然而，委员会关切地感到，各类从事儿童事务或从事与儿童事务有关的专业人员，和广大民众，包括儿童本身对《公约》的意识程度仍然较低。委员会关切地感到，缔约国未能以系统和有针对性的方式，展开充分的宣传和提高意识的活动。</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544.  </w:t>
      </w:r>
      <w:r>
        <w:rPr>
          <w:rFonts w:ascii="Time New Roman" w:eastAsia="SimHei" w:hAnsi="Time New Roman" w:hint="eastAsia"/>
          <w:snapToGrid/>
        </w:rPr>
        <w:t>委员会建议缔约国：</w:t>
      </w:r>
    </w:p>
    <w:p w:rsidR="00000000" w:rsidRDefault="00000000">
      <w:pPr>
        <w:numPr>
          <w:ilvl w:val="0"/>
          <w:numId w:val="352"/>
        </w:numPr>
        <w:rPr>
          <w:rFonts w:ascii="Time New Roman" w:eastAsia="SimHei" w:hAnsi="Time New Roman" w:hint="eastAsia"/>
          <w:snapToGrid/>
        </w:rPr>
      </w:pPr>
      <w:r>
        <w:rPr>
          <w:rFonts w:ascii="Time New Roman" w:eastAsia="SimHei" w:hAnsi="Time New Roman" w:hint="eastAsia"/>
          <w:snapToGrid/>
        </w:rPr>
        <w:t>制订一项持续推行的方案，以在儿童和家长、民间组织以及政府各部门及各级中展开有关宣传和落实《公约》的工作，包括针对一些文盲和未受过正规教育的脆弱群体采取的具体宣传和落实行动；</w:t>
      </w:r>
    </w:p>
    <w:p w:rsidR="00000000" w:rsidRDefault="00000000">
      <w:pPr>
        <w:numPr>
          <w:ilvl w:val="0"/>
          <w:numId w:val="352"/>
        </w:numPr>
        <w:rPr>
          <w:rFonts w:ascii="Time New Roman" w:eastAsia="SimHei" w:hAnsi="Time New Roman" w:hint="eastAsia"/>
          <w:snapToGrid/>
        </w:rPr>
      </w:pPr>
      <w:r>
        <w:rPr>
          <w:rFonts w:ascii="Time New Roman" w:eastAsia="SimHei" w:hAnsi="Time New Roman" w:hint="eastAsia"/>
          <w:snapToGrid/>
        </w:rPr>
        <w:t>有系统地制定和持续不断地开展有关人权的培训方案，包括从事儿童事务以及与儿童有关工作的所有专业人员群体</w:t>
      </w:r>
      <w:r>
        <w:rPr>
          <w:rFonts w:ascii="Time New Roman" w:eastAsia="SimHei" w:hAnsi="Time New Roman" w:hint="eastAsia"/>
          <w:snapToGrid/>
        </w:rPr>
        <w:t>(</w:t>
      </w:r>
      <w:r>
        <w:rPr>
          <w:rFonts w:ascii="Time New Roman" w:eastAsia="SimHei" w:hAnsi="Time New Roman" w:hint="eastAsia"/>
          <w:snapToGrid/>
        </w:rPr>
        <w:t>例如，法官、律师、执法人员、公务员、地方政府官员、儿童收养机构和拘留儿童地点的工作人员、教员和卫生工作人员</w:t>
      </w:r>
      <w:r>
        <w:rPr>
          <w:rFonts w:ascii="Time New Roman" w:eastAsia="SimHei" w:hAnsi="Time New Roman" w:hint="eastAsia"/>
          <w:snapToGrid/>
        </w:rPr>
        <w:t>)</w:t>
      </w:r>
      <w:r>
        <w:rPr>
          <w:rFonts w:ascii="Time New Roman" w:eastAsia="SimHei" w:hAnsi="Time New Roman" w:hint="eastAsia"/>
          <w:snapToGrid/>
        </w:rPr>
        <w:t>进行有关儿童权利的培训；</w:t>
      </w:r>
    </w:p>
    <w:p w:rsidR="00000000" w:rsidRDefault="00000000">
      <w:pPr>
        <w:numPr>
          <w:ilvl w:val="0"/>
          <w:numId w:val="352"/>
        </w:numPr>
        <w:rPr>
          <w:rFonts w:ascii="Time New Roman" w:eastAsia="SimHei" w:hAnsi="Time New Roman" w:hint="eastAsia"/>
          <w:snapToGrid/>
        </w:rPr>
      </w:pPr>
      <w:r>
        <w:rPr>
          <w:rFonts w:ascii="Time New Roman" w:eastAsia="SimHei" w:hAnsi="Time New Roman" w:hint="eastAsia"/>
          <w:snapToGrid/>
        </w:rPr>
        <w:t>继续与各区域和国际组织开展这方面的合作，确保将《公约》列入有关的事项；</w:t>
      </w:r>
    </w:p>
    <w:p w:rsidR="00000000" w:rsidRDefault="00000000">
      <w:pPr>
        <w:numPr>
          <w:ilvl w:val="0"/>
          <w:numId w:val="352"/>
        </w:numPr>
        <w:spacing w:after="320"/>
        <w:rPr>
          <w:rFonts w:ascii="Time New Roman" w:eastAsia="SimHei" w:hAnsi="Time New Roman" w:hint="eastAsia"/>
          <w:snapToGrid/>
        </w:rPr>
      </w:pPr>
      <w:r>
        <w:rPr>
          <w:rFonts w:ascii="Time New Roman" w:eastAsia="SimHei" w:hAnsi="Time New Roman" w:hint="eastAsia"/>
          <w:snapToGrid/>
        </w:rPr>
        <w:t>除其他机构外，还可寻求人权事务高级专员办事处以及儿童基金会的援助。</w:t>
      </w:r>
    </w:p>
    <w:p w:rsidR="00000000" w:rsidRDefault="00000000">
      <w:pPr>
        <w:pStyle w:val="Heading3"/>
        <w:rPr>
          <w:rFonts w:hint="eastAsia"/>
        </w:rPr>
      </w:pPr>
      <w:r>
        <w:rPr>
          <w:u w:val="none"/>
        </w:rPr>
        <w:t xml:space="preserve">2  </w:t>
      </w:r>
      <w:r>
        <w:rPr>
          <w:rFonts w:hint="eastAsia"/>
        </w:rPr>
        <w:t>儿童的定义</w:t>
      </w:r>
    </w:p>
    <w:p w:rsidR="00000000" w:rsidRDefault="00000000">
      <w:pPr>
        <w:rPr>
          <w:rFonts w:hint="eastAsia"/>
        </w:rPr>
      </w:pPr>
      <w:r>
        <w:rPr>
          <w:rFonts w:hint="eastAsia"/>
        </w:rPr>
        <w:tab/>
        <w:t xml:space="preserve">545.  </w:t>
      </w:r>
      <w:r>
        <w:rPr>
          <w:rFonts w:hint="eastAsia"/>
        </w:rPr>
        <w:t>在注意到</w:t>
      </w:r>
      <w:r>
        <w:rPr>
          <w:rFonts w:hint="eastAsia"/>
        </w:rPr>
        <w:t>1996</w:t>
      </w:r>
      <w:r>
        <w:rPr>
          <w:rFonts w:hint="eastAsia"/>
        </w:rPr>
        <w:t>年《公民法》规定年满</w:t>
      </w:r>
      <w:r>
        <w:rPr>
          <w:rFonts w:hint="eastAsia"/>
        </w:rPr>
        <w:t>18</w:t>
      </w:r>
      <w:r>
        <w:rPr>
          <w:rFonts w:hint="eastAsia"/>
        </w:rPr>
        <w:t>岁为成年人年龄的同时，委员会关切地感到：</w:t>
      </w:r>
    </w:p>
    <w:p w:rsidR="00000000" w:rsidRDefault="00000000">
      <w:pPr>
        <w:ind w:left="1040"/>
        <w:rPr>
          <w:rFonts w:hint="eastAsia"/>
        </w:rPr>
      </w:pPr>
      <w:r>
        <w:rPr>
          <w:rFonts w:hint="eastAsia"/>
        </w:rPr>
        <w:tab/>
      </w:r>
      <w:r>
        <w:rPr>
          <w:rFonts w:hint="eastAsia"/>
        </w:rPr>
        <w:t>与其他立法和政府决定不相符的情况</w:t>
      </w:r>
      <w:r>
        <w:rPr>
          <w:rFonts w:hint="eastAsia"/>
        </w:rPr>
        <w:t>(</w:t>
      </w:r>
      <w:r>
        <w:rPr>
          <w:rFonts w:hint="eastAsia"/>
        </w:rPr>
        <w:t>例如，有关向到</w:t>
      </w:r>
      <w:r>
        <w:rPr>
          <w:rFonts w:hint="eastAsia"/>
        </w:rPr>
        <w:t>16</w:t>
      </w:r>
      <w:r>
        <w:rPr>
          <w:rFonts w:hint="eastAsia"/>
        </w:rPr>
        <w:t>岁为止的残疾儿童支付残疾补助金的</w:t>
      </w:r>
      <w:r>
        <w:rPr>
          <w:rFonts w:hint="eastAsia"/>
        </w:rPr>
        <w:t>1994</w:t>
      </w:r>
      <w:r>
        <w:rPr>
          <w:rFonts w:hint="eastAsia"/>
        </w:rPr>
        <w:t>年</w:t>
      </w:r>
      <w:r>
        <w:rPr>
          <w:rFonts w:hint="eastAsia"/>
        </w:rPr>
        <w:t>6</w:t>
      </w:r>
      <w:r>
        <w:rPr>
          <w:rFonts w:hint="eastAsia"/>
        </w:rPr>
        <w:t>月</w:t>
      </w:r>
      <w:r>
        <w:rPr>
          <w:rFonts w:hint="eastAsia"/>
        </w:rPr>
        <w:t>24</w:t>
      </w:r>
      <w:r>
        <w:rPr>
          <w:rFonts w:hint="eastAsia"/>
        </w:rPr>
        <w:t>日第</w:t>
      </w:r>
      <w:r>
        <w:rPr>
          <w:rFonts w:hint="eastAsia"/>
        </w:rPr>
        <w:t>319</w:t>
      </w:r>
      <w:r>
        <w:rPr>
          <w:rFonts w:hint="eastAsia"/>
        </w:rPr>
        <w:t>号内阁部长决定</w:t>
      </w:r>
      <w:r>
        <w:rPr>
          <w:rFonts w:hint="eastAsia"/>
        </w:rPr>
        <w:t>)</w:t>
      </w:r>
      <w:r>
        <w:rPr>
          <w:rFonts w:hint="eastAsia"/>
        </w:rPr>
        <w:t>；</w:t>
      </w:r>
    </w:p>
    <w:p w:rsidR="00000000" w:rsidRDefault="00000000">
      <w:pPr>
        <w:ind w:left="1040"/>
        <w:rPr>
          <w:rFonts w:hint="eastAsia"/>
        </w:rPr>
      </w:pPr>
      <w:r>
        <w:rPr>
          <w:rFonts w:hint="eastAsia"/>
        </w:rPr>
        <w:tab/>
        <w:t>1998</w:t>
      </w:r>
      <w:r>
        <w:rPr>
          <w:rFonts w:hint="eastAsia"/>
        </w:rPr>
        <w:t>年《家庭法》规定的男女性之间不同的最低婚姻年龄；</w:t>
      </w:r>
    </w:p>
    <w:p w:rsidR="00000000" w:rsidRDefault="00000000">
      <w:pPr>
        <w:ind w:left="1040"/>
        <w:rPr>
          <w:rFonts w:hint="eastAsia"/>
        </w:rPr>
      </w:pPr>
      <w:r>
        <w:rPr>
          <w:rFonts w:hint="eastAsia"/>
        </w:rPr>
        <w:tab/>
      </w:r>
      <w:r>
        <w:rPr>
          <w:rFonts w:hint="eastAsia"/>
        </w:rPr>
        <w:t>未能充分地执行最低年龄标准</w:t>
      </w:r>
      <w:r>
        <w:rPr>
          <w:rFonts w:hint="eastAsia"/>
        </w:rPr>
        <w:t>(</w:t>
      </w:r>
      <w:r>
        <w:rPr>
          <w:rFonts w:hint="eastAsia"/>
        </w:rPr>
        <w:t>即，有关早婚、购买烈性酒等规定</w:t>
      </w:r>
      <w:r>
        <w:rPr>
          <w:rFonts w:hint="eastAsia"/>
        </w:rPr>
        <w:t>)</w:t>
      </w:r>
      <w:r>
        <w:rPr>
          <w:rFonts w:hint="eastAsia"/>
        </w:rPr>
        <w:t>。</w:t>
      </w:r>
    </w:p>
    <w:p w:rsidR="00000000" w:rsidRDefault="00000000">
      <w:pPr>
        <w:spacing w:after="320"/>
        <w:rPr>
          <w:rFonts w:ascii="Time New Roman" w:eastAsia="SimHei" w:hAnsi="Time New Roman" w:hint="eastAsia"/>
          <w:snapToGrid/>
        </w:rPr>
      </w:pPr>
      <w:r>
        <w:rPr>
          <w:rFonts w:ascii="Time New Roman" w:eastAsia="SimHei" w:hAnsi="Time New Roman" w:hint="eastAsia"/>
          <w:snapToGrid/>
        </w:rPr>
        <w:tab/>
        <w:t xml:space="preserve">546.  </w:t>
      </w:r>
      <w:r>
        <w:rPr>
          <w:rFonts w:ascii="Time New Roman" w:eastAsia="SimHei" w:hAnsi="Time New Roman" w:hint="eastAsia"/>
          <w:snapToGrid/>
        </w:rPr>
        <w:t>委员会建议缔约国审查其立法，从而使符合《公约》原则和规定的儿童定义和最低年龄的要求，不分性别、明确无误，且依照法律得到有效的执行。</w:t>
      </w:r>
    </w:p>
    <w:p w:rsidR="00000000" w:rsidRDefault="00000000">
      <w:pPr>
        <w:pStyle w:val="Heading3"/>
        <w:rPr>
          <w:rFonts w:hint="eastAsia"/>
        </w:rPr>
      </w:pPr>
      <w:r>
        <w:rPr>
          <w:u w:val="none"/>
        </w:rPr>
        <w:t xml:space="preserve">3  </w:t>
      </w:r>
      <w:r>
        <w:rPr>
          <w:rFonts w:hint="eastAsia"/>
        </w:rPr>
        <w:t>一般原则</w:t>
      </w:r>
    </w:p>
    <w:p w:rsidR="00000000" w:rsidRDefault="00000000">
      <w:pPr>
        <w:rPr>
          <w:rFonts w:hint="eastAsia"/>
        </w:rPr>
      </w:pPr>
      <w:r>
        <w:rPr>
          <w:rFonts w:hint="eastAsia"/>
        </w:rPr>
        <w:tab/>
        <w:t xml:space="preserve">547.  </w:t>
      </w:r>
      <w:r>
        <w:rPr>
          <w:rFonts w:hint="eastAsia"/>
        </w:rPr>
        <w:t>委员会注意到在涉及《家庭法》和保护儿童，包括少年司法等一切事务方面</w:t>
      </w:r>
      <w:r>
        <w:t>Makhallas</w:t>
      </w:r>
      <w:r>
        <w:rPr>
          <w:rFonts w:hint="eastAsia"/>
        </w:rPr>
        <w:t>在地方一级发挥着重大的作用。然而，委员会关切地感到，缺乏对他们在执行《公约》一般原则方面有关作用的资料。</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548.  </w:t>
      </w:r>
      <w:r>
        <w:rPr>
          <w:rFonts w:ascii="Time New Roman" w:eastAsia="SimHei" w:hAnsi="Time New Roman" w:hint="eastAsia"/>
          <w:snapToGrid/>
        </w:rPr>
        <w:t>委员会建议缔约国：</w:t>
      </w:r>
    </w:p>
    <w:p w:rsidR="00000000" w:rsidRDefault="00000000">
      <w:pPr>
        <w:numPr>
          <w:ilvl w:val="0"/>
          <w:numId w:val="353"/>
        </w:numPr>
        <w:rPr>
          <w:rFonts w:ascii="Time New Roman" w:eastAsia="SimHei" w:hAnsi="Time New Roman" w:hint="eastAsia"/>
          <w:snapToGrid/>
        </w:rPr>
      </w:pPr>
      <w:r>
        <w:rPr>
          <w:rFonts w:ascii="Time New Roman" w:eastAsia="SimHei" w:hAnsi="Time New Roman" w:hint="eastAsia"/>
          <w:snapToGrid/>
        </w:rPr>
        <w:t>对</w:t>
      </w:r>
      <w:r>
        <w:rPr>
          <w:rFonts w:ascii="Time New Roman" w:eastAsia="SimHei" w:hAnsi="Time New Roman"/>
          <w:snapToGrid/>
        </w:rPr>
        <w:t>Makhalla</w:t>
      </w:r>
      <w:r>
        <w:rPr>
          <w:rFonts w:ascii="Time New Roman" w:eastAsia="SimHei" w:hAnsi="Time New Roman" w:hint="eastAsia"/>
          <w:snapToGrid/>
        </w:rPr>
        <w:t>委员会进行《公约》原则和条款的教育，并确保这些原则和条款体现在这些委员会的决策进程中；</w:t>
      </w:r>
    </w:p>
    <w:p w:rsidR="00000000" w:rsidRDefault="00000000">
      <w:pPr>
        <w:numPr>
          <w:ilvl w:val="0"/>
          <w:numId w:val="353"/>
        </w:numPr>
        <w:spacing w:after="320"/>
        <w:rPr>
          <w:rFonts w:ascii="Time New Roman" w:eastAsia="SimHei" w:hAnsi="Time New Roman" w:hint="eastAsia"/>
          <w:snapToGrid/>
        </w:rPr>
      </w:pPr>
      <w:r>
        <w:rPr>
          <w:rFonts w:ascii="Time New Roman" w:eastAsia="SimHei" w:hAnsi="Time New Roman" w:hint="eastAsia"/>
          <w:snapToGrid/>
        </w:rPr>
        <w:t>在下一次定期报告中列入规约这些委员会活动的规则和条例的资料，不仅涉及与《家庭法》和少年司法有关的各领域，而且还包括援助资金分配情况的资料。</w:t>
      </w:r>
    </w:p>
    <w:p w:rsidR="00000000" w:rsidRDefault="00000000">
      <w:pPr>
        <w:pStyle w:val="Heading4"/>
        <w:rPr>
          <w:rFonts w:hint="eastAsia"/>
        </w:rPr>
      </w:pPr>
      <w:r>
        <w:rPr>
          <w:rFonts w:hint="eastAsia"/>
        </w:rPr>
        <w:t>不受歧视的权利</w:t>
      </w:r>
    </w:p>
    <w:p w:rsidR="00000000" w:rsidRDefault="00000000">
      <w:pPr>
        <w:rPr>
          <w:rFonts w:hint="eastAsia"/>
        </w:rPr>
      </w:pPr>
      <w:r>
        <w:rPr>
          <w:rFonts w:hint="eastAsia"/>
        </w:rPr>
        <w:tab/>
        <w:t xml:space="preserve">549.  </w:t>
      </w:r>
      <w:r>
        <w:rPr>
          <w:rFonts w:hint="eastAsia"/>
        </w:rPr>
        <w:t>委员会关注地感到，乌兹别克斯坦境内在享有儿童权利方面普遍存在的差距。委员会尤其关注：</w:t>
      </w:r>
    </w:p>
    <w:p w:rsidR="00000000" w:rsidRDefault="00000000">
      <w:pPr>
        <w:ind w:left="1040"/>
        <w:rPr>
          <w:rFonts w:hint="eastAsia"/>
        </w:rPr>
      </w:pPr>
      <w:r>
        <w:rPr>
          <w:rFonts w:hint="eastAsia"/>
        </w:rPr>
        <w:tab/>
      </w:r>
      <w:r>
        <w:rPr>
          <w:rFonts w:hint="eastAsia"/>
        </w:rPr>
        <w:t>属于最脆弱群体的儿童情况</w:t>
      </w:r>
      <w:r>
        <w:rPr>
          <w:rFonts w:hint="eastAsia"/>
        </w:rPr>
        <w:t>(</w:t>
      </w:r>
      <w:r>
        <w:rPr>
          <w:rFonts w:hint="eastAsia"/>
        </w:rPr>
        <w:t>例如，难民、寻求庇护者和境内流离失所的儿童、属于少数人的儿童、残疾儿童以及那些生活在收养院和该国一些社会－经济发展落后区域的儿童</w:t>
      </w:r>
      <w:r>
        <w:rPr>
          <w:rFonts w:hint="eastAsia"/>
        </w:rPr>
        <w:t>)</w:t>
      </w:r>
      <w:r>
        <w:rPr>
          <w:rFonts w:hint="eastAsia"/>
        </w:rPr>
        <w:t>；</w:t>
      </w:r>
    </w:p>
    <w:p w:rsidR="00000000" w:rsidRDefault="00000000">
      <w:pPr>
        <w:ind w:left="1040"/>
        <w:rPr>
          <w:rFonts w:ascii="Time New Roman" w:eastAsia="SimHei" w:hAnsi="Time New Roman"/>
          <w:snapToGrid/>
        </w:rPr>
      </w:pPr>
      <w:r>
        <w:rPr>
          <w:rFonts w:hint="eastAsia"/>
        </w:rPr>
        <w:tab/>
      </w:r>
      <w:r>
        <w:rPr>
          <w:rFonts w:hint="eastAsia"/>
        </w:rPr>
        <w:t>《公约》第</w:t>
      </w:r>
      <w:r>
        <w:rPr>
          <w:rFonts w:hint="eastAsia"/>
        </w:rPr>
        <w:t>2</w:t>
      </w:r>
      <w:r>
        <w:rPr>
          <w:rFonts w:hint="eastAsia"/>
        </w:rPr>
        <w:t>条保障的不受歧视可能受影响，例如，社会保险法实际上剥夺了非本国国民享有社会保障福利的权利并规定征收费用。这有可能成为寻求健康服务和教育服务的障碍。</w:t>
      </w:r>
    </w:p>
    <w:p w:rsidR="00000000" w:rsidRDefault="00000000">
      <w:pPr>
        <w:widowControl w:val="0"/>
        <w:rPr>
          <w:rFonts w:ascii="Time New Roman" w:eastAsia="SimHei" w:hAnsi="Time New Roman" w:hint="eastAsia"/>
          <w:snapToGrid/>
        </w:rPr>
      </w:pPr>
      <w:r>
        <w:rPr>
          <w:rFonts w:ascii="Time New Roman" w:eastAsia="SimHei" w:hAnsi="Time New Roman" w:hint="eastAsia"/>
          <w:snapToGrid/>
        </w:rPr>
        <w:tab/>
        <w:t xml:space="preserve">550.  </w:t>
      </w:r>
      <w:r>
        <w:rPr>
          <w:rFonts w:ascii="Time New Roman" w:eastAsia="SimHei" w:hAnsi="Time New Roman" w:hint="eastAsia"/>
          <w:snapToGrid/>
        </w:rPr>
        <w:t>委员会建议缔约国：</w:t>
      </w:r>
    </w:p>
    <w:p w:rsidR="00000000" w:rsidRDefault="00000000">
      <w:pPr>
        <w:widowControl w:val="0"/>
        <w:numPr>
          <w:ilvl w:val="0"/>
          <w:numId w:val="354"/>
        </w:numPr>
        <w:rPr>
          <w:rFonts w:ascii="Time New Roman" w:eastAsia="SimHei" w:hAnsi="Time New Roman" w:hint="eastAsia"/>
          <w:snapToGrid/>
        </w:rPr>
      </w:pPr>
      <w:r>
        <w:rPr>
          <w:rFonts w:ascii="Time New Roman" w:eastAsia="SimHei" w:hAnsi="Time New Roman" w:hint="eastAsia"/>
          <w:snapToGrid/>
        </w:rPr>
        <w:t>确保在该国管辖下的所有儿童不受歧视地根据《公约》第</w:t>
      </w:r>
      <w:r>
        <w:rPr>
          <w:rFonts w:ascii="Time New Roman" w:eastAsia="SimHei" w:hAnsi="Time New Roman" w:hint="eastAsia"/>
          <w:snapToGrid/>
        </w:rPr>
        <w:t>2</w:t>
      </w:r>
      <w:r>
        <w:rPr>
          <w:rFonts w:ascii="Time New Roman" w:eastAsia="SimHei" w:hAnsi="Time New Roman" w:hint="eastAsia"/>
          <w:snapToGrid/>
        </w:rPr>
        <w:t>条享有一切规定的权利；</w:t>
      </w:r>
    </w:p>
    <w:p w:rsidR="00000000" w:rsidRDefault="00000000">
      <w:pPr>
        <w:widowControl w:val="0"/>
        <w:numPr>
          <w:ilvl w:val="0"/>
          <w:numId w:val="354"/>
        </w:numPr>
        <w:rPr>
          <w:rFonts w:ascii="Time New Roman" w:eastAsia="SimHei" w:hAnsi="Time New Roman" w:hint="eastAsia"/>
          <w:snapToGrid/>
        </w:rPr>
      </w:pPr>
      <w:r>
        <w:rPr>
          <w:rFonts w:ascii="Time New Roman" w:eastAsia="SimHei" w:hAnsi="Time New Roman" w:hint="eastAsia"/>
          <w:snapToGrid/>
        </w:rPr>
        <w:t>把属于最为脆弱群体的儿童列为社会服务的优先重点和目标。</w:t>
      </w:r>
    </w:p>
    <w:p w:rsidR="00000000" w:rsidRDefault="00000000">
      <w:pPr>
        <w:rPr>
          <w:rFonts w:hint="eastAsia"/>
        </w:rPr>
      </w:pPr>
      <w:r>
        <w:rPr>
          <w:rFonts w:hint="eastAsia"/>
        </w:rPr>
        <w:tab/>
        <w:t xml:space="preserve">551.  </w:t>
      </w:r>
      <w:r>
        <w:rPr>
          <w:rFonts w:hint="eastAsia"/>
        </w:rPr>
        <w:t>委员会关注地感到，乌兹别克斯坦的居住登记制度，尤其可能限制属于脆弱群体</w:t>
      </w:r>
      <w:r>
        <w:rPr>
          <w:rFonts w:hint="eastAsia"/>
        </w:rPr>
        <w:t>(</w:t>
      </w:r>
      <w:r>
        <w:rPr>
          <w:rFonts w:hint="eastAsia"/>
        </w:rPr>
        <w:t>例如难民、非本国国民、移民和因冲突或经济以及环境因素造成的境内流离失所者</w:t>
      </w:r>
      <w:r>
        <w:rPr>
          <w:rFonts w:hint="eastAsia"/>
        </w:rPr>
        <w:t>)</w:t>
      </w:r>
      <w:r>
        <w:rPr>
          <w:rFonts w:hint="eastAsia"/>
        </w:rPr>
        <w:t>的儿童享有保健和其它社会服务的权利。委员会尤其关注的是，由于这些规则是按各种方式颁布的</w:t>
      </w:r>
      <w:r>
        <w:rPr>
          <w:rFonts w:hint="eastAsia"/>
        </w:rPr>
        <w:t>(</w:t>
      </w:r>
      <w:r>
        <w:rPr>
          <w:rFonts w:hint="eastAsia"/>
        </w:rPr>
        <w:t>法令、条例、指示等等</w:t>
      </w:r>
      <w:r>
        <w:rPr>
          <w:rFonts w:hint="eastAsia"/>
        </w:rPr>
        <w:t>)</w:t>
      </w:r>
      <w:r>
        <w:rPr>
          <w:rFonts w:hint="eastAsia"/>
        </w:rPr>
        <w:t>，因此，规则可能不够充分明确，甚至可能为那些不愿意看到移民在其管辖下定居的官员们提供违规渎职的漏洞。</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552.  </w:t>
      </w:r>
      <w:r>
        <w:rPr>
          <w:rFonts w:ascii="Time New Roman" w:eastAsia="SimHei" w:hAnsi="Time New Roman" w:hint="eastAsia"/>
          <w:snapToGrid/>
        </w:rPr>
        <w:t>委员会建议缔约国：</w:t>
      </w:r>
    </w:p>
    <w:p w:rsidR="00000000" w:rsidRDefault="00000000">
      <w:pPr>
        <w:numPr>
          <w:ilvl w:val="0"/>
          <w:numId w:val="355"/>
        </w:numPr>
        <w:rPr>
          <w:rFonts w:ascii="Time New Roman" w:eastAsia="SimHei" w:hAnsi="Time New Roman" w:hint="eastAsia"/>
          <w:snapToGrid/>
        </w:rPr>
      </w:pPr>
      <w:r>
        <w:rPr>
          <w:rFonts w:ascii="Time New Roman" w:eastAsia="SimHei" w:hAnsi="Time New Roman" w:hint="eastAsia"/>
          <w:snapToGrid/>
        </w:rPr>
        <w:t>确保登记制度的明确，不会对享有各种服务，尤其不会对最为脆弱的群体形成阻碍；</w:t>
      </w:r>
    </w:p>
    <w:p w:rsidR="00000000" w:rsidRDefault="00000000">
      <w:pPr>
        <w:numPr>
          <w:ilvl w:val="0"/>
          <w:numId w:val="355"/>
        </w:numPr>
        <w:rPr>
          <w:rFonts w:ascii="Time New Roman" w:eastAsia="SimHei" w:hAnsi="Time New Roman" w:hint="eastAsia"/>
          <w:snapToGrid/>
        </w:rPr>
      </w:pPr>
      <w:r>
        <w:rPr>
          <w:rFonts w:ascii="Time New Roman" w:eastAsia="SimHei" w:hAnsi="Time New Roman" w:hint="eastAsia"/>
          <w:snapToGrid/>
        </w:rPr>
        <w:t>审议那些以符合自由迁徙方面国际标准的制度取代</w:t>
      </w:r>
      <w:r>
        <w:rPr>
          <w:rFonts w:ascii="Time New Roman" w:eastAsia="SimHei" w:hAnsi="Time New Roman"/>
          <w:snapToGrid/>
        </w:rPr>
        <w:t>propiska</w:t>
      </w:r>
      <w:r>
        <w:rPr>
          <w:rFonts w:ascii="Time New Roman" w:eastAsia="SimHei" w:hAnsi="Time New Roman" w:hint="eastAsia"/>
          <w:snapToGrid/>
        </w:rPr>
        <w:t>制度的国家的经验。</w:t>
      </w:r>
    </w:p>
    <w:p w:rsidR="00000000" w:rsidRDefault="00000000">
      <w:pPr>
        <w:rPr>
          <w:rFonts w:hint="eastAsia"/>
        </w:rPr>
      </w:pPr>
      <w:r>
        <w:rPr>
          <w:rFonts w:hint="eastAsia"/>
        </w:rPr>
        <w:tab/>
        <w:t xml:space="preserve">553.  </w:t>
      </w:r>
      <w:r>
        <w:rPr>
          <w:rFonts w:hint="eastAsia"/>
        </w:rPr>
        <w:t>与消除对妇女歧视委员会和人权事务委员会一样，本委员会关切地感到，乌兹别克斯坦境内存在着基于性别原因的实际歧视现象，并且就对男女的角色和责任长期以来所持的陈规陋见表示了关注。</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554.  </w:t>
      </w:r>
      <w:r>
        <w:rPr>
          <w:rFonts w:ascii="Time New Roman" w:eastAsia="SimHei" w:hAnsi="Time New Roman" w:hint="eastAsia"/>
          <w:snapToGrid/>
        </w:rPr>
        <w:t>委员会鼓励缔约国发起全面的公共教育运动，防止和打击性别歧视，特别是家庭中的歧视。</w:t>
      </w:r>
    </w:p>
    <w:p w:rsidR="00000000" w:rsidRDefault="00000000">
      <w:pPr>
        <w:spacing w:after="320"/>
        <w:rPr>
          <w:rFonts w:ascii="Time New Roman" w:eastAsia="SimHei" w:hAnsi="Time New Roman" w:hint="eastAsia"/>
          <w:snapToGrid/>
        </w:rPr>
      </w:pPr>
      <w:r>
        <w:rPr>
          <w:rFonts w:ascii="Time New Roman" w:eastAsia="SimHei" w:hAnsi="Time New Roman" w:hint="eastAsia"/>
          <w:snapToGrid/>
        </w:rPr>
        <w:tab/>
        <w:t xml:space="preserve">555.  </w:t>
      </w:r>
      <w:r>
        <w:rPr>
          <w:rFonts w:ascii="Time New Roman" w:eastAsia="SimHei" w:hAnsi="Time New Roman" w:hint="eastAsia"/>
          <w:snapToGrid/>
        </w:rPr>
        <w:t>委员会要求在下次定期报告中列入缔约国继反对种族主义、种族歧视、仇外心理和相关不容忍现象世界会议通过了《宣言和行动纲领》之后，在考虑到对《公约》第</w:t>
      </w:r>
      <w:r>
        <w:rPr>
          <w:rFonts w:ascii="Time New Roman" w:eastAsia="SimHei" w:hAnsi="Time New Roman" w:hint="eastAsia"/>
          <w:snapToGrid/>
        </w:rPr>
        <w:t>29</w:t>
      </w:r>
      <w:r>
        <w:rPr>
          <w:rFonts w:ascii="Time New Roman" w:eastAsia="SimHei" w:hAnsi="Time New Roman" w:hint="eastAsia"/>
          <w:snapToGrid/>
        </w:rPr>
        <w:t>条第</w:t>
      </w:r>
      <w:r>
        <w:rPr>
          <w:rFonts w:ascii="Time New Roman" w:eastAsia="SimHei" w:hAnsi="Time New Roman" w:hint="eastAsia"/>
          <w:snapToGrid/>
        </w:rPr>
        <w:t>1</w:t>
      </w:r>
      <w:r>
        <w:rPr>
          <w:rFonts w:ascii="Time New Roman" w:eastAsia="SimHei" w:hAnsi="Time New Roman" w:hint="eastAsia"/>
          <w:snapToGrid/>
        </w:rPr>
        <w:t>款</w:t>
      </w:r>
      <w:r>
        <w:rPr>
          <w:rFonts w:ascii="Time New Roman" w:eastAsia="SimHei" w:hAnsi="Time New Roman" w:hint="eastAsia"/>
          <w:snapToGrid/>
        </w:rPr>
        <w:t>(</w:t>
      </w:r>
      <w:r>
        <w:rPr>
          <w:rFonts w:ascii="Time New Roman" w:eastAsia="SimHei" w:hAnsi="Time New Roman" w:hint="eastAsia"/>
          <w:snapToGrid/>
        </w:rPr>
        <w:t>教育的目的</w:t>
      </w:r>
      <w:r>
        <w:rPr>
          <w:rFonts w:ascii="Time New Roman" w:eastAsia="SimHei" w:hAnsi="Time New Roman" w:hint="eastAsia"/>
          <w:snapToGrid/>
        </w:rPr>
        <w:t>)</w:t>
      </w:r>
      <w:r>
        <w:rPr>
          <w:rFonts w:ascii="Time New Roman" w:eastAsia="SimHei" w:hAnsi="Time New Roman" w:hint="eastAsia"/>
          <w:snapToGrid/>
        </w:rPr>
        <w:t>所作的第</w:t>
      </w:r>
      <w:r>
        <w:rPr>
          <w:rFonts w:ascii="Time New Roman" w:eastAsia="SimHei" w:hAnsi="Time New Roman" w:hint="eastAsia"/>
          <w:snapToGrid/>
        </w:rPr>
        <w:t>1</w:t>
      </w:r>
      <w:r>
        <w:rPr>
          <w:rFonts w:ascii="Time New Roman" w:eastAsia="SimHei" w:hAnsi="Time New Roman" w:hint="eastAsia"/>
          <w:snapToGrid/>
        </w:rPr>
        <w:t>号评论的情况下，制订的一些与《儿童权利公约》相关的措施及方案的具体资料。</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556.  </w:t>
      </w:r>
      <w:r>
        <w:rPr>
          <w:rFonts w:hint="eastAsia"/>
        </w:rPr>
        <w:t>委员会关注地感到，社会普遍对待儿童的传统态度，尤其是家庭中对儿童的态度，可限制《公约》第</w:t>
      </w:r>
      <w:r>
        <w:rPr>
          <w:rFonts w:hint="eastAsia"/>
        </w:rPr>
        <w:t>12</w:t>
      </w:r>
      <w:r>
        <w:rPr>
          <w:rFonts w:hint="eastAsia"/>
        </w:rPr>
        <w:t>条所载的各项权利。</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557.  </w:t>
      </w:r>
      <w:r>
        <w:rPr>
          <w:rFonts w:ascii="Time New Roman" w:eastAsia="SimHei" w:hAnsi="Time New Roman" w:hint="eastAsia"/>
          <w:snapToGrid/>
        </w:rPr>
        <w:t>委员会建议缔约国：</w:t>
      </w:r>
    </w:p>
    <w:p w:rsidR="00000000" w:rsidRDefault="00000000">
      <w:pPr>
        <w:numPr>
          <w:ilvl w:val="0"/>
          <w:numId w:val="356"/>
        </w:numPr>
        <w:rPr>
          <w:rFonts w:ascii="Time New Roman" w:eastAsia="SimHei" w:hAnsi="Time New Roman" w:hint="eastAsia"/>
          <w:snapToGrid/>
        </w:rPr>
      </w:pPr>
      <w:r>
        <w:rPr>
          <w:rFonts w:ascii="Time New Roman" w:eastAsia="SimHei" w:hAnsi="Time New Roman" w:hint="eastAsia"/>
          <w:snapToGrid/>
        </w:rPr>
        <w:t>继续在家庭内、各机构中、学校里和法院和各级行政机构中，根据公约第</w:t>
      </w:r>
      <w:r>
        <w:rPr>
          <w:rFonts w:ascii="Time New Roman" w:eastAsia="SimHei" w:hAnsi="Time New Roman" w:hint="eastAsia"/>
          <w:snapToGrid/>
        </w:rPr>
        <w:t>12</w:t>
      </w:r>
      <w:r>
        <w:rPr>
          <w:rFonts w:ascii="Time New Roman" w:eastAsia="SimHei" w:hAnsi="Time New Roman" w:hint="eastAsia"/>
          <w:snapToGrid/>
        </w:rPr>
        <w:t>条促进和便利于对儿童意见的尊重，以及儿童们对涉及其本身的一切事务的参与；</w:t>
      </w:r>
    </w:p>
    <w:p w:rsidR="00000000" w:rsidRDefault="00000000">
      <w:pPr>
        <w:numPr>
          <w:ilvl w:val="0"/>
          <w:numId w:val="356"/>
        </w:numPr>
        <w:rPr>
          <w:rFonts w:ascii="Time New Roman" w:eastAsia="SimHei" w:hAnsi="Time New Roman" w:hint="eastAsia"/>
          <w:snapToGrid/>
        </w:rPr>
      </w:pPr>
      <w:r>
        <w:rPr>
          <w:rFonts w:ascii="Time New Roman" w:eastAsia="SimHei" w:hAnsi="Time New Roman" w:hint="eastAsia"/>
          <w:snapToGrid/>
        </w:rPr>
        <w:t>在社区中制定为教师、社会工作者和地方官员举办熟练技能的培训方案，以支持儿童表达他们知情的意见和见解，并考虑到儿童的意见；</w:t>
      </w:r>
    </w:p>
    <w:p w:rsidR="00000000" w:rsidRDefault="00000000">
      <w:pPr>
        <w:numPr>
          <w:ilvl w:val="0"/>
          <w:numId w:val="356"/>
        </w:numPr>
        <w:spacing w:after="320"/>
        <w:rPr>
          <w:rFonts w:ascii="Time New Roman" w:eastAsia="SimHei" w:hAnsi="Time New Roman" w:hint="eastAsia"/>
          <w:snapToGrid/>
        </w:rPr>
      </w:pPr>
      <w:r>
        <w:rPr>
          <w:rFonts w:ascii="Time New Roman" w:eastAsia="SimHei" w:hAnsi="Time New Roman" w:hint="eastAsia"/>
          <w:snapToGrid/>
        </w:rPr>
        <w:t>除其他机构外，还可寻求儿童基金会的援助。</w:t>
      </w:r>
    </w:p>
    <w:p w:rsidR="00000000" w:rsidRDefault="00000000">
      <w:pPr>
        <w:pStyle w:val="Heading3"/>
        <w:rPr>
          <w:rFonts w:hint="eastAsia"/>
        </w:rPr>
      </w:pPr>
      <w:r>
        <w:rPr>
          <w:u w:val="none"/>
        </w:rPr>
        <w:t xml:space="preserve">4  </w:t>
      </w:r>
      <w:r>
        <w:rPr>
          <w:rFonts w:hint="eastAsia"/>
        </w:rPr>
        <w:t>公民权利和自由</w:t>
      </w:r>
    </w:p>
    <w:p w:rsidR="00000000" w:rsidRDefault="00000000">
      <w:pPr>
        <w:pStyle w:val="Heading4"/>
        <w:rPr>
          <w:rFonts w:hint="eastAsia"/>
        </w:rPr>
      </w:pPr>
      <w:r>
        <w:rPr>
          <w:rFonts w:hint="eastAsia"/>
        </w:rPr>
        <w:t>宗</w:t>
      </w:r>
      <w:r>
        <w:rPr>
          <w:rFonts w:hint="eastAsia"/>
        </w:rPr>
        <w:t xml:space="preserve">  </w:t>
      </w:r>
      <w:r>
        <w:rPr>
          <w:rFonts w:hint="eastAsia"/>
        </w:rPr>
        <w:t>教</w:t>
      </w:r>
    </w:p>
    <w:p w:rsidR="00000000" w:rsidRDefault="00000000">
      <w:pPr>
        <w:rPr>
          <w:rFonts w:hint="eastAsia"/>
        </w:rPr>
      </w:pPr>
      <w:r>
        <w:rPr>
          <w:rFonts w:hint="eastAsia"/>
        </w:rPr>
        <w:tab/>
        <w:t xml:space="preserve">558.  </w:t>
      </w:r>
      <w:r>
        <w:rPr>
          <w:rFonts w:hint="eastAsia"/>
        </w:rPr>
        <w:t>委员会强调，儿童的人权既不可能脱离家长的人权，也不可能与广大社会隔绝，单独地实现。委员会注意到，</w:t>
      </w:r>
      <w:r>
        <w:rPr>
          <w:rFonts w:hint="eastAsia"/>
        </w:rPr>
        <w:t>1988</w:t>
      </w:r>
      <w:r>
        <w:rPr>
          <w:rFonts w:hint="eastAsia"/>
        </w:rPr>
        <w:t>年《关于信仰自由和宗教组织自由》的法律，以及最近就《民法》和《刑法》作出的涉及宗教自由问题的修正。参照《公约》第</w:t>
      </w:r>
      <w:r>
        <w:rPr>
          <w:rFonts w:hint="eastAsia"/>
        </w:rPr>
        <w:t>14</w:t>
      </w:r>
      <w:r>
        <w:rPr>
          <w:rFonts w:hint="eastAsia"/>
        </w:rPr>
        <w:t>条，委员会关切地感到，限制个人的宗教，尤其是阻碍伊斯兰教的表达自由，并不符合第</w:t>
      </w:r>
      <w:r>
        <w:rPr>
          <w:rFonts w:hint="eastAsia"/>
        </w:rPr>
        <w:t>14</w:t>
      </w:r>
      <w:r>
        <w:rPr>
          <w:rFonts w:hint="eastAsia"/>
        </w:rPr>
        <w:t>条第</w:t>
      </w:r>
      <w:r>
        <w:rPr>
          <w:rFonts w:hint="eastAsia"/>
        </w:rPr>
        <w:t>3</w:t>
      </w:r>
      <w:r>
        <w:rPr>
          <w:rFonts w:hint="eastAsia"/>
        </w:rPr>
        <w:t>款概述的规定。</w:t>
      </w:r>
    </w:p>
    <w:p w:rsidR="00000000" w:rsidRDefault="00000000">
      <w:pPr>
        <w:spacing w:after="320"/>
        <w:rPr>
          <w:rFonts w:ascii="Time New Roman" w:eastAsia="SimHei" w:hAnsi="Time New Roman" w:hint="eastAsia"/>
          <w:snapToGrid/>
        </w:rPr>
      </w:pPr>
      <w:r>
        <w:rPr>
          <w:rFonts w:ascii="Time New Roman" w:eastAsia="SimHei" w:hAnsi="Time New Roman" w:hint="eastAsia"/>
          <w:snapToGrid/>
        </w:rPr>
        <w:tab/>
        <w:t xml:space="preserve">559.  </w:t>
      </w:r>
      <w:r>
        <w:rPr>
          <w:rFonts w:ascii="Time New Roman" w:eastAsia="SimHei" w:hAnsi="Time New Roman" w:hint="eastAsia"/>
          <w:snapToGrid/>
        </w:rPr>
        <w:t>委员会建议缔约国采取有效的措施，包括必要时，可颁布或废除立法，以防止和消除在确认、行使和享有公民、经济、政治、社会和文化生活所有各领域的人权及自由方面，基于宗教和信仰的歧视。</w:t>
      </w:r>
    </w:p>
    <w:p w:rsidR="00000000" w:rsidRDefault="00000000">
      <w:pPr>
        <w:pStyle w:val="Heading4"/>
        <w:rPr>
          <w:rFonts w:hint="eastAsia"/>
        </w:rPr>
      </w:pPr>
      <w:r>
        <w:rPr>
          <w:rFonts w:hint="eastAsia"/>
        </w:rPr>
        <w:t>获取信息</w:t>
      </w:r>
    </w:p>
    <w:p w:rsidR="00000000" w:rsidRDefault="00000000">
      <w:pPr>
        <w:rPr>
          <w:rFonts w:hint="eastAsia"/>
        </w:rPr>
      </w:pPr>
      <w:r>
        <w:rPr>
          <w:rFonts w:hint="eastAsia"/>
        </w:rPr>
        <w:tab/>
        <w:t xml:space="preserve">560.  </w:t>
      </w:r>
      <w:r>
        <w:rPr>
          <w:rFonts w:hint="eastAsia"/>
        </w:rPr>
        <w:t>参照《公约》第</w:t>
      </w:r>
      <w:r>
        <w:rPr>
          <w:rFonts w:hint="eastAsia"/>
        </w:rPr>
        <w:t>13</w:t>
      </w:r>
      <w:r>
        <w:rPr>
          <w:rFonts w:hint="eastAsia"/>
        </w:rPr>
        <w:t>条</w:t>
      </w:r>
      <w:r>
        <w:rPr>
          <w:rFonts w:hint="eastAsia"/>
        </w:rPr>
        <w:t>(</w:t>
      </w:r>
      <w:r>
        <w:rPr>
          <w:rFonts w:hint="eastAsia"/>
        </w:rPr>
        <w:t>儿童有权寻求、接受和传递信息</w:t>
      </w:r>
      <w:r>
        <w:rPr>
          <w:rFonts w:hint="eastAsia"/>
        </w:rPr>
        <w:t>)</w:t>
      </w:r>
      <w:r>
        <w:rPr>
          <w:rFonts w:hint="eastAsia"/>
        </w:rPr>
        <w:t>和第</w:t>
      </w:r>
      <w:r>
        <w:rPr>
          <w:rFonts w:hint="eastAsia"/>
        </w:rPr>
        <w:t>17</w:t>
      </w:r>
      <w:r>
        <w:rPr>
          <w:rFonts w:hint="eastAsia"/>
        </w:rPr>
        <w:t>条</w:t>
      </w:r>
      <w:r>
        <w:rPr>
          <w:rFonts w:hint="eastAsia"/>
        </w:rPr>
        <w:t>(</w:t>
      </w:r>
      <w:r>
        <w:rPr>
          <w:rFonts w:hint="eastAsia"/>
        </w:rPr>
        <w:t>获得信息权，包括从各个不同的文化、国家和国际渠道获得信息与资料</w:t>
      </w:r>
      <w:r>
        <w:rPr>
          <w:rFonts w:hint="eastAsia"/>
        </w:rPr>
        <w:t>)</w:t>
      </w:r>
      <w:r>
        <w:rPr>
          <w:rFonts w:hint="eastAsia"/>
        </w:rPr>
        <w:t>，委员会关注地感到，对传媒和出版物严格地限制和出版许可的规定，以及对进入互联网的限制，不符合《公约》第</w:t>
      </w:r>
      <w:r>
        <w:rPr>
          <w:rFonts w:hint="eastAsia"/>
        </w:rPr>
        <w:t>13</w:t>
      </w:r>
      <w:r>
        <w:rPr>
          <w:rFonts w:hint="eastAsia"/>
        </w:rPr>
        <w:t>条第</w:t>
      </w:r>
      <w:r>
        <w:rPr>
          <w:rFonts w:hint="eastAsia"/>
        </w:rPr>
        <w:t>2</w:t>
      </w:r>
      <w:r>
        <w:rPr>
          <w:rFonts w:hint="eastAsia"/>
        </w:rPr>
        <w:t>款的规定。</w:t>
      </w:r>
    </w:p>
    <w:p w:rsidR="00000000" w:rsidRDefault="00000000">
      <w:pPr>
        <w:spacing w:after="320"/>
        <w:rPr>
          <w:rFonts w:ascii="Time New Roman" w:eastAsia="SimHei" w:hAnsi="Time New Roman" w:hint="eastAsia"/>
          <w:snapToGrid/>
        </w:rPr>
      </w:pPr>
      <w:r>
        <w:rPr>
          <w:rFonts w:ascii="Time New Roman" w:eastAsia="SimHei" w:hAnsi="Time New Roman" w:hint="eastAsia"/>
          <w:snapToGrid/>
        </w:rPr>
        <w:tab/>
        <w:t xml:space="preserve">561.  </w:t>
      </w:r>
      <w:r>
        <w:rPr>
          <w:rFonts w:ascii="Time New Roman" w:eastAsia="SimHei" w:hAnsi="Time New Roman" w:hint="eastAsia"/>
          <w:snapToGrid/>
        </w:rPr>
        <w:t>委员会建议，缔约国采取一切有效的措施，包括必要时颁布或废除立法，以确保保障和落实儿童的言论自由和获得信息权。</w:t>
      </w:r>
    </w:p>
    <w:p w:rsidR="00000000" w:rsidRDefault="00000000">
      <w:pPr>
        <w:pStyle w:val="Heading4"/>
        <w:rPr>
          <w:rFonts w:hint="eastAsia"/>
        </w:rPr>
      </w:pPr>
      <w:r>
        <w:rPr>
          <w:rFonts w:hint="eastAsia"/>
        </w:rPr>
        <w:t>酷刑和不人道、或有辱人格的待遇或惩罚</w:t>
      </w:r>
    </w:p>
    <w:p w:rsidR="00000000" w:rsidRDefault="00000000">
      <w:pPr>
        <w:rPr>
          <w:rFonts w:hint="eastAsia"/>
        </w:rPr>
      </w:pPr>
      <w:r>
        <w:rPr>
          <w:rFonts w:hint="eastAsia"/>
        </w:rPr>
        <w:tab/>
        <w:t xml:space="preserve">562.  </w:t>
      </w:r>
      <w:r>
        <w:rPr>
          <w:rFonts w:hint="eastAsia"/>
        </w:rPr>
        <w:t>对于民兵虐待</w:t>
      </w:r>
      <w:r>
        <w:rPr>
          <w:rFonts w:hint="eastAsia"/>
        </w:rPr>
        <w:t>18</w:t>
      </w:r>
      <w:r>
        <w:rPr>
          <w:rFonts w:hint="eastAsia"/>
        </w:rPr>
        <w:t>岁以下者，包括心理上的恐吓、为达到提取口供的目的，进行的体罚等无数和持续性的报告，委员会深感关注。委员会感到遗憾的是，对酷刑的指控未努力进行充分的调查，并且未能对被指称的做恶者进行追究。</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563.  </w:t>
      </w:r>
      <w:r>
        <w:rPr>
          <w:rFonts w:ascii="Time New Roman" w:eastAsia="SimHei" w:hAnsi="Time New Roman" w:hint="eastAsia"/>
          <w:snapToGrid/>
        </w:rPr>
        <w:t>根据《公约》第</w:t>
      </w:r>
      <w:r>
        <w:rPr>
          <w:rFonts w:ascii="Time New Roman" w:eastAsia="SimHei" w:hAnsi="Time New Roman" w:hint="eastAsia"/>
          <w:snapToGrid/>
        </w:rPr>
        <w:t>37</w:t>
      </w:r>
      <w:r>
        <w:rPr>
          <w:rFonts w:ascii="Time New Roman" w:eastAsia="SimHei" w:hAnsi="Time New Roman" w:hint="eastAsia"/>
          <w:snapToGrid/>
        </w:rPr>
        <w:t>条，并回顾</w:t>
      </w:r>
      <w:r>
        <w:rPr>
          <w:rFonts w:ascii="Time New Roman" w:eastAsia="SimHei" w:hAnsi="Time New Roman" w:hint="eastAsia"/>
          <w:snapToGrid/>
        </w:rPr>
        <w:t>1979</w:t>
      </w:r>
      <w:r>
        <w:rPr>
          <w:rFonts w:ascii="Time New Roman" w:eastAsia="SimHei" w:hAnsi="Time New Roman" w:hint="eastAsia"/>
          <w:snapToGrid/>
        </w:rPr>
        <w:t>年</w:t>
      </w:r>
      <w:r>
        <w:rPr>
          <w:rFonts w:ascii="Time New Roman" w:eastAsia="SimHei" w:hAnsi="Time New Roman" w:hint="eastAsia"/>
          <w:snapToGrid/>
        </w:rPr>
        <w:t>12</w:t>
      </w:r>
      <w:r>
        <w:rPr>
          <w:rFonts w:ascii="Time New Roman" w:eastAsia="SimHei" w:hAnsi="Time New Roman" w:hint="eastAsia"/>
          <w:snapToGrid/>
        </w:rPr>
        <w:t>月</w:t>
      </w:r>
      <w:r>
        <w:rPr>
          <w:rFonts w:ascii="Time New Roman" w:eastAsia="SimHei" w:hAnsi="Time New Roman" w:hint="eastAsia"/>
          <w:snapToGrid/>
        </w:rPr>
        <w:t>17</w:t>
      </w:r>
      <w:r>
        <w:rPr>
          <w:rFonts w:ascii="Time New Roman" w:eastAsia="SimHei" w:hAnsi="Time New Roman" w:hint="eastAsia"/>
          <w:snapToGrid/>
        </w:rPr>
        <w:t>日大会第</w:t>
      </w:r>
      <w:r>
        <w:rPr>
          <w:rFonts w:ascii="Time New Roman" w:eastAsia="SimHei" w:hAnsi="Time New Roman" w:hint="eastAsia"/>
          <w:snapToGrid/>
        </w:rPr>
        <w:t>34/169</w:t>
      </w:r>
      <w:r>
        <w:rPr>
          <w:rFonts w:ascii="Time New Roman" w:eastAsia="SimHei" w:hAnsi="Time New Roman" w:hint="eastAsia"/>
          <w:snapToGrid/>
        </w:rPr>
        <w:t>号决定通过的《执法人员行为守则》，委员会促请缔约国：</w:t>
      </w:r>
    </w:p>
    <w:p w:rsidR="00000000" w:rsidRDefault="00000000">
      <w:pPr>
        <w:numPr>
          <w:ilvl w:val="0"/>
          <w:numId w:val="357"/>
        </w:numPr>
        <w:rPr>
          <w:rFonts w:ascii="Time New Roman" w:eastAsia="SimHei" w:hAnsi="Time New Roman" w:hint="eastAsia"/>
          <w:snapToGrid/>
        </w:rPr>
      </w:pPr>
      <w:r>
        <w:rPr>
          <w:rFonts w:ascii="Time New Roman" w:eastAsia="SimHei" w:hAnsi="Time New Roman" w:hint="eastAsia"/>
          <w:snapToGrid/>
        </w:rPr>
        <w:t>采取一切必要的步骤，防止虐待事件的发生；</w:t>
      </w:r>
    </w:p>
    <w:p w:rsidR="00000000" w:rsidRDefault="00000000">
      <w:pPr>
        <w:numPr>
          <w:ilvl w:val="0"/>
          <w:numId w:val="357"/>
        </w:numPr>
        <w:rPr>
          <w:rFonts w:ascii="Time New Roman" w:eastAsia="SimHei" w:hAnsi="Time New Roman" w:hint="eastAsia"/>
          <w:snapToGrid/>
        </w:rPr>
      </w:pPr>
      <w:r>
        <w:rPr>
          <w:rFonts w:ascii="Time New Roman" w:eastAsia="SimHei" w:hAnsi="Time New Roman" w:hint="eastAsia"/>
          <w:snapToGrid/>
        </w:rPr>
        <w:t>执行人权事务委员会</w:t>
      </w:r>
      <w:r>
        <w:rPr>
          <w:rFonts w:ascii="Time New Roman" w:eastAsia="SimHei" w:hAnsi="Time New Roman" w:hint="eastAsia"/>
          <w:snapToGrid/>
        </w:rPr>
        <w:t>(</w:t>
      </w:r>
      <w:r>
        <w:rPr>
          <w:rFonts w:ascii="Time New Roman" w:eastAsia="SimHei" w:hAnsi="Time New Roman"/>
          <w:snapToGrid/>
        </w:rPr>
        <w:t>CCPR/CO/71/UZB)</w:t>
      </w:r>
      <w:r>
        <w:rPr>
          <w:rFonts w:ascii="Time New Roman" w:eastAsia="SimHei" w:hAnsi="Time New Roman" w:hint="eastAsia"/>
          <w:snapToGrid/>
        </w:rPr>
        <w:t>和禁止酷刑委员会</w:t>
      </w:r>
      <w:r>
        <w:rPr>
          <w:rFonts w:ascii="Time New Roman" w:eastAsia="SimHei" w:hAnsi="Time New Roman" w:hint="eastAsia"/>
          <w:snapToGrid/>
        </w:rPr>
        <w:t xml:space="preserve">(A/55/44, </w:t>
      </w:r>
      <w:r>
        <w:rPr>
          <w:rFonts w:ascii="Time New Roman" w:eastAsia="SimHei" w:hAnsi="Time New Roman" w:hint="eastAsia"/>
          <w:snapToGrid/>
        </w:rPr>
        <w:t>第</w:t>
      </w:r>
      <w:r>
        <w:rPr>
          <w:rFonts w:ascii="Time New Roman" w:eastAsia="SimHei" w:hAnsi="Time New Roman" w:hint="eastAsia"/>
          <w:snapToGrid/>
        </w:rPr>
        <w:t>76</w:t>
      </w:r>
      <w:r>
        <w:rPr>
          <w:rFonts w:ascii="Time New Roman" w:eastAsia="SimHei" w:hAnsi="Time New Roman" w:hint="eastAsia"/>
          <w:snapToGrid/>
        </w:rPr>
        <w:t>至</w:t>
      </w:r>
      <w:r>
        <w:rPr>
          <w:rFonts w:ascii="Time New Roman" w:eastAsia="SimHei" w:hAnsi="Time New Roman" w:hint="eastAsia"/>
          <w:snapToGrid/>
        </w:rPr>
        <w:t>81</w:t>
      </w:r>
      <w:r>
        <w:rPr>
          <w:rFonts w:ascii="Time New Roman" w:eastAsia="SimHei" w:hAnsi="Time New Roman" w:hint="eastAsia"/>
          <w:snapToGrid/>
        </w:rPr>
        <w:t>段</w:t>
      </w:r>
      <w:r>
        <w:rPr>
          <w:rFonts w:ascii="Time New Roman" w:eastAsia="SimHei" w:hAnsi="Time New Roman" w:hint="eastAsia"/>
          <w:snapToGrid/>
        </w:rPr>
        <w:t>)</w:t>
      </w:r>
      <w:r>
        <w:rPr>
          <w:rFonts w:ascii="Time New Roman" w:eastAsia="SimHei" w:hAnsi="Time New Roman" w:hint="eastAsia"/>
          <w:snapToGrid/>
        </w:rPr>
        <w:t>提出的建议；</w:t>
      </w:r>
    </w:p>
    <w:p w:rsidR="00000000" w:rsidRDefault="00000000">
      <w:pPr>
        <w:numPr>
          <w:ilvl w:val="0"/>
          <w:numId w:val="357"/>
        </w:numPr>
        <w:rPr>
          <w:rFonts w:ascii="Time New Roman" w:eastAsia="SimHei" w:hAnsi="Time New Roman" w:hint="eastAsia"/>
          <w:snapToGrid/>
        </w:rPr>
      </w:pPr>
      <w:r>
        <w:rPr>
          <w:rFonts w:ascii="Time New Roman" w:eastAsia="SimHei" w:hAnsi="Time New Roman" w:hint="eastAsia"/>
          <w:snapToGrid/>
        </w:rPr>
        <w:t>就如何对待</w:t>
      </w:r>
      <w:r>
        <w:rPr>
          <w:rFonts w:ascii="Time New Roman" w:eastAsia="SimHei" w:hAnsi="Time New Roman" w:hint="eastAsia"/>
          <w:snapToGrid/>
        </w:rPr>
        <w:t>18</w:t>
      </w:r>
      <w:r>
        <w:rPr>
          <w:rFonts w:ascii="Time New Roman" w:eastAsia="SimHei" w:hAnsi="Time New Roman" w:hint="eastAsia"/>
          <w:snapToGrid/>
        </w:rPr>
        <w:t>岁以下者问题，对民兵进行培训；</w:t>
      </w:r>
    </w:p>
    <w:p w:rsidR="00000000" w:rsidRDefault="00000000">
      <w:pPr>
        <w:numPr>
          <w:ilvl w:val="0"/>
          <w:numId w:val="357"/>
        </w:numPr>
        <w:rPr>
          <w:rFonts w:ascii="Time New Roman" w:eastAsia="SimHei" w:hAnsi="Time New Roman" w:hint="eastAsia"/>
          <w:snapToGrid/>
        </w:rPr>
      </w:pPr>
      <w:r>
        <w:rPr>
          <w:rFonts w:ascii="Time New Roman" w:eastAsia="SimHei" w:hAnsi="Time New Roman" w:hint="eastAsia"/>
          <w:snapToGrid/>
        </w:rPr>
        <w:t>确保在儿童被捕和被拘留时，充分地向儿童通报他们的权利；</w:t>
      </w:r>
    </w:p>
    <w:p w:rsidR="00000000" w:rsidRDefault="00000000">
      <w:pPr>
        <w:numPr>
          <w:ilvl w:val="0"/>
          <w:numId w:val="357"/>
        </w:numPr>
        <w:spacing w:after="320"/>
        <w:rPr>
          <w:rFonts w:ascii="Time New Roman" w:eastAsia="SimHei" w:hAnsi="Time New Roman" w:hint="eastAsia"/>
          <w:snapToGrid/>
        </w:rPr>
      </w:pPr>
      <w:r>
        <w:rPr>
          <w:rFonts w:ascii="Time New Roman" w:eastAsia="SimHei" w:hAnsi="Time New Roman" w:hint="eastAsia"/>
          <w:snapToGrid/>
        </w:rPr>
        <w:t>确保申诉程序的简化，从而能及时地采取敏感地关注到儿童的适当对应措施，并为受害者提供恢复性的支持。</w:t>
      </w:r>
    </w:p>
    <w:p w:rsidR="00000000" w:rsidRDefault="00000000">
      <w:pPr>
        <w:pStyle w:val="Heading3"/>
        <w:rPr>
          <w:rFonts w:hint="eastAsia"/>
        </w:rPr>
      </w:pPr>
      <w:r>
        <w:rPr>
          <w:u w:val="none"/>
        </w:rPr>
        <w:t xml:space="preserve">5  </w:t>
      </w:r>
      <w:r>
        <w:rPr>
          <w:rFonts w:hint="eastAsia"/>
        </w:rPr>
        <w:t>家庭环境和替代照料</w:t>
      </w:r>
    </w:p>
    <w:p w:rsidR="00000000" w:rsidRDefault="00000000">
      <w:pPr>
        <w:pStyle w:val="Heading4"/>
        <w:rPr>
          <w:rFonts w:hint="eastAsia"/>
        </w:rPr>
      </w:pPr>
      <w:r>
        <w:rPr>
          <w:rFonts w:hint="eastAsia"/>
        </w:rPr>
        <w:t>失去家庭环境的儿童</w:t>
      </w:r>
    </w:p>
    <w:p w:rsidR="00000000" w:rsidRDefault="00000000">
      <w:pPr>
        <w:rPr>
          <w:rFonts w:hint="eastAsia"/>
        </w:rPr>
      </w:pPr>
      <w:r>
        <w:rPr>
          <w:rFonts w:hint="eastAsia"/>
        </w:rPr>
        <w:tab/>
        <w:t xml:space="preserve">564.  </w:t>
      </w:r>
      <w:r>
        <w:rPr>
          <w:rFonts w:hint="eastAsia"/>
        </w:rPr>
        <w:t>委员会对下列情况表示了关注：</w:t>
      </w:r>
    </w:p>
    <w:p w:rsidR="00000000" w:rsidRDefault="00000000">
      <w:pPr>
        <w:ind w:left="1040"/>
        <w:rPr>
          <w:rFonts w:hint="eastAsia"/>
        </w:rPr>
      </w:pPr>
      <w:r>
        <w:rPr>
          <w:rFonts w:hint="eastAsia"/>
        </w:rPr>
        <w:tab/>
      </w:r>
      <w:r>
        <w:rPr>
          <w:rFonts w:hint="eastAsia"/>
        </w:rPr>
        <w:t>许多儿童，特别是残疾儿童被遗弃，或者被剥夺了家庭环境；</w:t>
      </w:r>
    </w:p>
    <w:p w:rsidR="00000000" w:rsidRDefault="00000000">
      <w:pPr>
        <w:ind w:left="1040"/>
        <w:rPr>
          <w:rFonts w:hint="eastAsia"/>
        </w:rPr>
      </w:pPr>
      <w:r>
        <w:rPr>
          <w:rFonts w:hint="eastAsia"/>
        </w:rPr>
        <w:tab/>
      </w:r>
      <w:r>
        <w:rPr>
          <w:rFonts w:hint="eastAsia"/>
        </w:rPr>
        <w:t>未能充分地发展和提供寄养或者其他基于家庭形式的替代照料，结果把儿童安置在收养机构内；</w:t>
      </w:r>
    </w:p>
    <w:p w:rsidR="00000000" w:rsidRDefault="00000000">
      <w:pPr>
        <w:ind w:left="1040"/>
        <w:rPr>
          <w:rFonts w:hint="eastAsia"/>
        </w:rPr>
      </w:pPr>
      <w:r>
        <w:rPr>
          <w:rFonts w:hint="eastAsia"/>
        </w:rPr>
        <w:tab/>
      </w:r>
      <w:r>
        <w:rPr>
          <w:rFonts w:hint="eastAsia"/>
        </w:rPr>
        <w:t>这些收养机构</w:t>
      </w:r>
      <w:r>
        <w:rPr>
          <w:rFonts w:hint="eastAsia"/>
        </w:rPr>
        <w:t>(</w:t>
      </w:r>
      <w:r>
        <w:rPr>
          <w:rFonts w:hint="eastAsia"/>
        </w:rPr>
        <w:t>诸如“婴儿之家”</w:t>
      </w:r>
      <w:r>
        <w:rPr>
          <w:rFonts w:hint="eastAsia"/>
        </w:rPr>
        <w:t>)</w:t>
      </w:r>
      <w:r>
        <w:rPr>
          <w:rFonts w:hint="eastAsia"/>
        </w:rPr>
        <w:t>由于缺乏资金，只能为儿童们提供质量极低的住所和照料；</w:t>
      </w:r>
    </w:p>
    <w:p w:rsidR="00000000" w:rsidRDefault="00000000">
      <w:pPr>
        <w:ind w:left="1040"/>
        <w:rPr>
          <w:rFonts w:hint="eastAsia"/>
        </w:rPr>
      </w:pPr>
      <w:r>
        <w:rPr>
          <w:rFonts w:hint="eastAsia"/>
        </w:rPr>
        <w:tab/>
      </w:r>
      <w:r>
        <w:rPr>
          <w:rFonts w:hint="eastAsia"/>
        </w:rPr>
        <w:t>这些收养机构的地点和特点不便利于进行家庭联络；</w:t>
      </w:r>
    </w:p>
    <w:p w:rsidR="00000000" w:rsidRDefault="00000000">
      <w:pPr>
        <w:ind w:left="1040"/>
        <w:rPr>
          <w:rFonts w:hint="eastAsia"/>
        </w:rPr>
      </w:pPr>
      <w:r>
        <w:rPr>
          <w:rFonts w:hint="eastAsia"/>
        </w:rPr>
        <w:tab/>
      </w:r>
      <w:r>
        <w:rPr>
          <w:rFonts w:hint="eastAsia"/>
        </w:rPr>
        <w:t>儿童缺乏就其被安置情况提出关切和申诉的有效机制；</w:t>
      </w:r>
    </w:p>
    <w:p w:rsidR="00000000" w:rsidRDefault="00000000">
      <w:pPr>
        <w:ind w:left="1040"/>
        <w:rPr>
          <w:rFonts w:hint="eastAsia"/>
        </w:rPr>
      </w:pPr>
      <w:r>
        <w:rPr>
          <w:rFonts w:hint="eastAsia"/>
        </w:rPr>
        <w:tab/>
      </w:r>
      <w:r>
        <w:rPr>
          <w:rFonts w:hint="eastAsia"/>
        </w:rPr>
        <w:t>对于被安置在收养机构照管的儿童无后续性的措施。</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565.  </w:t>
      </w:r>
      <w:r>
        <w:rPr>
          <w:rFonts w:ascii="Time New Roman" w:eastAsia="SimHei" w:hAnsi="Time New Roman" w:hint="eastAsia"/>
          <w:snapToGrid/>
        </w:rPr>
        <w:t>委员会建议缔约国：</w:t>
      </w:r>
    </w:p>
    <w:p w:rsidR="00000000" w:rsidRDefault="00000000">
      <w:pPr>
        <w:numPr>
          <w:ilvl w:val="0"/>
          <w:numId w:val="358"/>
        </w:numPr>
        <w:rPr>
          <w:rFonts w:ascii="Time New Roman" w:eastAsia="SimHei" w:hAnsi="Time New Roman" w:hint="eastAsia"/>
          <w:snapToGrid/>
        </w:rPr>
      </w:pPr>
      <w:r>
        <w:rPr>
          <w:rFonts w:ascii="Time New Roman" w:eastAsia="SimHei" w:hAnsi="Time New Roman" w:hint="eastAsia"/>
          <w:snapToGrid/>
        </w:rPr>
        <w:t>采取有效的措施，包括制定战略和开展提高意识的活动，以减少和防止被遗弃的儿童；</w:t>
      </w:r>
    </w:p>
    <w:p w:rsidR="00000000" w:rsidRDefault="00000000">
      <w:pPr>
        <w:numPr>
          <w:ilvl w:val="0"/>
          <w:numId w:val="358"/>
        </w:numPr>
        <w:rPr>
          <w:rFonts w:ascii="Time New Roman" w:eastAsia="SimHei" w:hAnsi="Time New Roman" w:hint="eastAsia"/>
          <w:snapToGrid/>
        </w:rPr>
      </w:pPr>
      <w:r>
        <w:rPr>
          <w:rFonts w:ascii="Time New Roman" w:eastAsia="SimHei" w:hAnsi="Time New Roman" w:hint="eastAsia"/>
          <w:snapToGrid/>
        </w:rPr>
        <w:t>增强家庭作为儿童的最佳环境，通过咨询和基于社区的方案协助家长将孩子留在家中；</w:t>
      </w:r>
    </w:p>
    <w:p w:rsidR="00000000" w:rsidRDefault="00000000">
      <w:pPr>
        <w:numPr>
          <w:ilvl w:val="0"/>
          <w:numId w:val="358"/>
        </w:numPr>
        <w:rPr>
          <w:rFonts w:ascii="Time New Roman" w:eastAsia="SimHei" w:hAnsi="Time New Roman" w:hint="eastAsia"/>
          <w:snapToGrid/>
        </w:rPr>
      </w:pPr>
      <w:r>
        <w:rPr>
          <w:rFonts w:ascii="Time New Roman" w:eastAsia="SimHei" w:hAnsi="Time New Roman" w:hint="eastAsia"/>
          <w:snapToGrid/>
        </w:rPr>
        <w:t>采取有效措施增加和加强寄养、家庭类型的寄养院和其他基于家庭的替代性照料；</w:t>
      </w:r>
    </w:p>
    <w:p w:rsidR="00000000" w:rsidRDefault="00000000">
      <w:pPr>
        <w:numPr>
          <w:ilvl w:val="0"/>
          <w:numId w:val="358"/>
        </w:numPr>
        <w:rPr>
          <w:rFonts w:ascii="Time New Roman" w:eastAsia="SimHei" w:hAnsi="Time New Roman" w:hint="eastAsia"/>
          <w:snapToGrid/>
        </w:rPr>
      </w:pPr>
      <w:r>
        <w:rPr>
          <w:rFonts w:ascii="Time New Roman" w:eastAsia="SimHei" w:hAnsi="Time New Roman" w:hint="eastAsia"/>
          <w:snapToGrid/>
        </w:rPr>
        <w:t>将儿童安置在收养机构只是最后的办法；</w:t>
      </w:r>
    </w:p>
    <w:p w:rsidR="00000000" w:rsidRDefault="00000000">
      <w:pPr>
        <w:numPr>
          <w:ilvl w:val="0"/>
          <w:numId w:val="358"/>
        </w:numPr>
        <w:rPr>
          <w:rFonts w:ascii="Time New Roman" w:eastAsia="SimHei" w:hAnsi="Time New Roman" w:hint="eastAsia"/>
          <w:snapToGrid/>
        </w:rPr>
      </w:pPr>
      <w:r>
        <w:rPr>
          <w:rFonts w:ascii="Time New Roman" w:eastAsia="SimHei" w:hAnsi="Time New Roman" w:hint="eastAsia"/>
          <w:snapToGrid/>
        </w:rPr>
        <w:t>采取一切必要的措施，改善收养机构的条件；</w:t>
      </w:r>
    </w:p>
    <w:p w:rsidR="00000000" w:rsidRDefault="00000000">
      <w:pPr>
        <w:numPr>
          <w:ilvl w:val="0"/>
          <w:numId w:val="358"/>
        </w:numPr>
        <w:rPr>
          <w:rFonts w:ascii="Time New Roman" w:eastAsia="SimHei" w:hAnsi="Time New Roman" w:hint="eastAsia"/>
          <w:snapToGrid/>
        </w:rPr>
      </w:pPr>
      <w:r>
        <w:rPr>
          <w:rFonts w:ascii="Time New Roman" w:eastAsia="SimHei" w:hAnsi="Time New Roman" w:hint="eastAsia"/>
          <w:snapToGrid/>
        </w:rPr>
        <w:t>确保在收养机构内生活的儿童享有《公约》规定的一切权利，包括维持个人关系的权利以及与其家长和家庭定期地进行直接接触的权利；</w:t>
      </w:r>
    </w:p>
    <w:p w:rsidR="00000000" w:rsidRDefault="00000000">
      <w:pPr>
        <w:numPr>
          <w:ilvl w:val="0"/>
          <w:numId w:val="358"/>
        </w:numPr>
        <w:rPr>
          <w:rFonts w:ascii="Time New Roman" w:eastAsia="SimHei" w:hAnsi="Time New Roman" w:hint="eastAsia"/>
          <w:snapToGrid/>
        </w:rPr>
      </w:pPr>
      <w:r>
        <w:rPr>
          <w:rFonts w:ascii="Time New Roman" w:eastAsia="SimHei" w:hAnsi="Time New Roman" w:hint="eastAsia"/>
          <w:snapToGrid/>
        </w:rPr>
        <w:t>为收养机构的工作人员，包括社会工作者提供支持和培训；</w:t>
      </w:r>
    </w:p>
    <w:p w:rsidR="00000000" w:rsidRDefault="00000000">
      <w:pPr>
        <w:numPr>
          <w:ilvl w:val="0"/>
          <w:numId w:val="358"/>
        </w:numPr>
        <w:rPr>
          <w:rFonts w:ascii="Time New Roman" w:eastAsia="SimHei" w:hAnsi="Time New Roman" w:hint="eastAsia"/>
          <w:snapToGrid/>
        </w:rPr>
      </w:pPr>
      <w:r>
        <w:rPr>
          <w:rFonts w:ascii="Time New Roman" w:eastAsia="SimHei" w:hAnsi="Time New Roman" w:hint="eastAsia"/>
          <w:snapToGrid/>
        </w:rPr>
        <w:t>确立有效的机制，接受和处理被照料儿童提出的申诉，监督照料标准以及建立对收容地点的定期审查制度；</w:t>
      </w:r>
    </w:p>
    <w:p w:rsidR="00000000" w:rsidRDefault="00000000">
      <w:pPr>
        <w:numPr>
          <w:ilvl w:val="0"/>
          <w:numId w:val="358"/>
        </w:numPr>
        <w:rPr>
          <w:rFonts w:ascii="Time New Roman" w:eastAsia="SimHei" w:hAnsi="Time New Roman" w:hint="eastAsia"/>
          <w:snapToGrid/>
        </w:rPr>
      </w:pPr>
      <w:r>
        <w:rPr>
          <w:rFonts w:ascii="Time New Roman" w:eastAsia="SimHei" w:hAnsi="Time New Roman" w:hint="eastAsia"/>
          <w:snapToGrid/>
        </w:rPr>
        <w:t>为离开收养机构照管的儿童提供充分的后续性和重新融入社会的服务。</w:t>
      </w:r>
    </w:p>
    <w:p w:rsidR="00000000" w:rsidRDefault="00000000">
      <w:pPr>
        <w:rPr>
          <w:rFonts w:hint="eastAsia"/>
        </w:rPr>
      </w:pPr>
      <w:r>
        <w:rPr>
          <w:rFonts w:hint="eastAsia"/>
        </w:rPr>
        <w:tab/>
        <w:t xml:space="preserve">566.  </w:t>
      </w:r>
      <w:r>
        <w:rPr>
          <w:rFonts w:hint="eastAsia"/>
        </w:rPr>
        <w:t>委员会关注地感到：</w:t>
      </w:r>
    </w:p>
    <w:p w:rsidR="00000000" w:rsidRDefault="00000000">
      <w:pPr>
        <w:ind w:left="1040"/>
        <w:rPr>
          <w:rFonts w:hint="eastAsia"/>
        </w:rPr>
      </w:pPr>
      <w:r>
        <w:rPr>
          <w:rFonts w:hint="eastAsia"/>
        </w:rPr>
        <w:tab/>
      </w:r>
      <w:r>
        <w:rPr>
          <w:rFonts w:hint="eastAsia"/>
        </w:rPr>
        <w:t>缺乏国家标准，尤其是有关对寄养和领养家庭的审查标准；</w:t>
      </w:r>
    </w:p>
    <w:p w:rsidR="00000000" w:rsidRDefault="00000000">
      <w:pPr>
        <w:ind w:left="1040"/>
        <w:rPr>
          <w:rFonts w:hint="eastAsia"/>
        </w:rPr>
      </w:pPr>
      <w:r>
        <w:rPr>
          <w:rFonts w:hint="eastAsia"/>
        </w:rPr>
        <w:tab/>
      </w:r>
      <w:r>
        <w:rPr>
          <w:rFonts w:hint="eastAsia"/>
        </w:rPr>
        <w:t>缺乏对领养进行审查、监督和后续性工作的机制，以及收集有关寄养照料和领养的数据，包括跨国领养情况的数据；</w:t>
      </w:r>
    </w:p>
    <w:p w:rsidR="00000000" w:rsidRDefault="00000000">
      <w:pPr>
        <w:ind w:left="1040"/>
        <w:rPr>
          <w:rFonts w:hint="eastAsia"/>
        </w:rPr>
      </w:pPr>
      <w:r>
        <w:rPr>
          <w:rFonts w:hint="eastAsia"/>
        </w:rPr>
        <w:tab/>
      </w:r>
      <w:r>
        <w:rPr>
          <w:rFonts w:hint="eastAsia"/>
        </w:rPr>
        <w:t>秘密领养的做法。</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567.  </w:t>
      </w:r>
      <w:r>
        <w:rPr>
          <w:rFonts w:ascii="Time New Roman" w:eastAsia="SimHei" w:hAnsi="Time New Roman" w:hint="eastAsia"/>
          <w:snapToGrid/>
        </w:rPr>
        <w:t>委员会建议缔约国：</w:t>
      </w:r>
    </w:p>
    <w:p w:rsidR="00000000" w:rsidRDefault="00000000">
      <w:pPr>
        <w:numPr>
          <w:ilvl w:val="0"/>
          <w:numId w:val="359"/>
        </w:numPr>
        <w:rPr>
          <w:rFonts w:ascii="Time New Roman" w:eastAsia="SimHei" w:hAnsi="Time New Roman" w:hint="eastAsia"/>
          <w:snapToGrid/>
        </w:rPr>
      </w:pPr>
      <w:r>
        <w:rPr>
          <w:rFonts w:ascii="Time New Roman" w:eastAsia="SimHei" w:hAnsi="Time New Roman" w:hint="eastAsia"/>
          <w:snapToGrid/>
        </w:rPr>
        <w:t>确立一项全面的国家政策和指导方针，管理寄养和领养问题；</w:t>
      </w:r>
    </w:p>
    <w:p w:rsidR="00000000" w:rsidRDefault="00000000">
      <w:pPr>
        <w:numPr>
          <w:ilvl w:val="0"/>
          <w:numId w:val="359"/>
        </w:numPr>
        <w:rPr>
          <w:rFonts w:ascii="Time New Roman" w:eastAsia="SimHei" w:hAnsi="Time New Roman" w:hint="eastAsia"/>
          <w:snapToGrid/>
        </w:rPr>
      </w:pPr>
      <w:r>
        <w:rPr>
          <w:rFonts w:ascii="Time New Roman" w:eastAsia="SimHei" w:hAnsi="Time New Roman" w:hint="eastAsia"/>
          <w:snapToGrid/>
        </w:rPr>
        <w:t>为此建立一个中央监察机制；</w:t>
      </w:r>
    </w:p>
    <w:p w:rsidR="00000000" w:rsidRDefault="00000000">
      <w:pPr>
        <w:numPr>
          <w:ilvl w:val="0"/>
          <w:numId w:val="359"/>
        </w:numPr>
        <w:rPr>
          <w:rFonts w:ascii="Time New Roman" w:eastAsia="SimHei" w:hAnsi="Time New Roman" w:hint="eastAsia"/>
          <w:snapToGrid/>
        </w:rPr>
      </w:pPr>
      <w:r>
        <w:rPr>
          <w:rFonts w:ascii="Time New Roman" w:eastAsia="SimHei" w:hAnsi="Time New Roman" w:hint="eastAsia"/>
          <w:snapToGrid/>
        </w:rPr>
        <w:t>确保到达成年年龄的被领养儿童有权了解其亲生父母的身份；</w:t>
      </w:r>
    </w:p>
    <w:p w:rsidR="00000000" w:rsidRDefault="00000000">
      <w:pPr>
        <w:numPr>
          <w:ilvl w:val="0"/>
          <w:numId w:val="359"/>
        </w:numPr>
        <w:spacing w:after="320"/>
        <w:rPr>
          <w:rFonts w:ascii="Time New Roman" w:eastAsia="SimHei" w:hAnsi="Time New Roman" w:hint="eastAsia"/>
          <w:snapToGrid/>
        </w:rPr>
      </w:pPr>
      <w:r>
        <w:rPr>
          <w:rFonts w:ascii="Time New Roman" w:eastAsia="SimHei" w:hAnsi="Time New Roman" w:hint="eastAsia"/>
          <w:snapToGrid/>
        </w:rPr>
        <w:t>参加</w:t>
      </w:r>
      <w:r>
        <w:rPr>
          <w:rFonts w:ascii="Time New Roman" w:eastAsia="SimHei" w:hAnsi="Time New Roman" w:hint="eastAsia"/>
          <w:snapToGrid/>
        </w:rPr>
        <w:t>1993</w:t>
      </w:r>
      <w:r>
        <w:rPr>
          <w:rFonts w:ascii="Time New Roman" w:eastAsia="SimHei" w:hAnsi="Time New Roman" w:hint="eastAsia"/>
          <w:snapToGrid/>
        </w:rPr>
        <w:t>年《保护儿童和国家间收养方面合作海牙公约》。</w:t>
      </w:r>
    </w:p>
    <w:p w:rsidR="00000000" w:rsidRDefault="00000000">
      <w:pPr>
        <w:pStyle w:val="Heading4"/>
        <w:rPr>
          <w:rFonts w:hint="eastAsia"/>
        </w:rPr>
      </w:pPr>
      <w:r>
        <w:rPr>
          <w:rFonts w:hint="eastAsia"/>
        </w:rPr>
        <w:t>暴力</w:t>
      </w:r>
      <w:r>
        <w:rPr>
          <w:rFonts w:hint="eastAsia"/>
        </w:rPr>
        <w:t>/</w:t>
      </w:r>
      <w:r>
        <w:rPr>
          <w:rFonts w:hint="eastAsia"/>
        </w:rPr>
        <w:t>凌辱</w:t>
      </w:r>
      <w:r>
        <w:rPr>
          <w:rFonts w:hint="eastAsia"/>
        </w:rPr>
        <w:t>/</w:t>
      </w:r>
      <w:r>
        <w:rPr>
          <w:rFonts w:hint="eastAsia"/>
        </w:rPr>
        <w:t>忽视</w:t>
      </w:r>
      <w:r>
        <w:rPr>
          <w:rFonts w:hint="eastAsia"/>
        </w:rPr>
        <w:t>/</w:t>
      </w:r>
      <w:r>
        <w:rPr>
          <w:rFonts w:hint="eastAsia"/>
        </w:rPr>
        <w:t>虐待</w:t>
      </w:r>
    </w:p>
    <w:p w:rsidR="00000000" w:rsidRDefault="00000000">
      <w:pPr>
        <w:rPr>
          <w:rFonts w:hint="eastAsia"/>
        </w:rPr>
      </w:pPr>
      <w:r>
        <w:rPr>
          <w:rFonts w:hint="eastAsia"/>
        </w:rPr>
        <w:tab/>
        <w:t xml:space="preserve">568.  </w:t>
      </w:r>
      <w:r>
        <w:rPr>
          <w:rFonts w:hint="eastAsia"/>
        </w:rPr>
        <w:t>委员会关切地感到，对于家庭、学校以及寄养机构中虐待和凌辱儿童的情况没有充分的资料并对此缺乏充分的意识。</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569.  </w:t>
      </w:r>
      <w:r>
        <w:rPr>
          <w:rFonts w:ascii="Time New Roman" w:eastAsia="SimHei" w:hAnsi="Time New Roman" w:hint="eastAsia"/>
          <w:snapToGrid/>
        </w:rPr>
        <w:t>委员会建议缔约国：</w:t>
      </w:r>
    </w:p>
    <w:p w:rsidR="00000000" w:rsidRDefault="00000000">
      <w:pPr>
        <w:numPr>
          <w:ilvl w:val="0"/>
          <w:numId w:val="360"/>
        </w:numPr>
        <w:rPr>
          <w:rFonts w:ascii="Time New Roman" w:eastAsia="SimHei" w:hAnsi="Time New Roman" w:hint="eastAsia"/>
          <w:snapToGrid/>
        </w:rPr>
      </w:pPr>
      <w:r>
        <w:rPr>
          <w:rFonts w:ascii="Time New Roman" w:eastAsia="SimHei" w:hAnsi="Time New Roman" w:hint="eastAsia"/>
          <w:snapToGrid/>
        </w:rPr>
        <w:t>展开一项研究，评估虐待和凌辱儿童的性质和程度，并制订防止这种现象的政策和方案；</w:t>
      </w:r>
    </w:p>
    <w:p w:rsidR="00000000" w:rsidRDefault="00000000">
      <w:pPr>
        <w:numPr>
          <w:ilvl w:val="0"/>
          <w:numId w:val="360"/>
        </w:numPr>
        <w:rPr>
          <w:rFonts w:ascii="Time New Roman" w:eastAsia="SimHei" w:hAnsi="Time New Roman" w:hint="eastAsia"/>
          <w:snapToGrid/>
        </w:rPr>
      </w:pPr>
      <w:r>
        <w:rPr>
          <w:rFonts w:ascii="Time New Roman" w:eastAsia="SimHei" w:hAnsi="Time New Roman" w:hint="eastAsia"/>
          <w:snapToGrid/>
        </w:rPr>
        <w:t>在考虑到世界卫生组织“欧洲保护儿童战略和建议”的情况下，采取立法措施禁止一切形式的人身和精神暴力，包括在家庭、学校和收养机构中对儿童的体罚和性虐待；</w:t>
      </w:r>
    </w:p>
    <w:p w:rsidR="00000000" w:rsidRDefault="00000000">
      <w:pPr>
        <w:numPr>
          <w:ilvl w:val="0"/>
          <w:numId w:val="360"/>
        </w:numPr>
        <w:rPr>
          <w:rFonts w:ascii="Time New Roman" w:eastAsia="SimHei" w:hAnsi="Time New Roman" w:hint="eastAsia"/>
          <w:snapToGrid/>
        </w:rPr>
      </w:pPr>
      <w:r>
        <w:rPr>
          <w:rFonts w:ascii="Time New Roman" w:eastAsia="SimHei" w:hAnsi="Time New Roman" w:hint="eastAsia"/>
          <w:snapToGrid/>
        </w:rPr>
        <w:t>开展关于虐待儿童不良后果的公众教育运动，并推广积极、非暴力形式的整纪办法，以取代体罚；</w:t>
      </w:r>
    </w:p>
    <w:p w:rsidR="00000000" w:rsidRDefault="00000000">
      <w:pPr>
        <w:numPr>
          <w:ilvl w:val="0"/>
          <w:numId w:val="360"/>
        </w:numPr>
        <w:rPr>
          <w:rFonts w:ascii="Time New Roman" w:eastAsia="SimHei" w:hAnsi="Time New Roman" w:hint="eastAsia"/>
          <w:snapToGrid/>
        </w:rPr>
      </w:pPr>
      <w:r>
        <w:rPr>
          <w:rFonts w:ascii="Time New Roman" w:eastAsia="SimHei" w:hAnsi="Time New Roman" w:hint="eastAsia"/>
          <w:snapToGrid/>
        </w:rPr>
        <w:t>建立接受、监测和调查申诉，包括必要时进行干预的有效机制和程序；</w:t>
      </w:r>
    </w:p>
    <w:p w:rsidR="00000000" w:rsidRDefault="00000000">
      <w:pPr>
        <w:numPr>
          <w:ilvl w:val="0"/>
          <w:numId w:val="360"/>
        </w:numPr>
        <w:rPr>
          <w:rFonts w:ascii="Time New Roman" w:eastAsia="SimHei" w:hAnsi="Time New Roman" w:hint="eastAsia"/>
          <w:snapToGrid/>
        </w:rPr>
      </w:pPr>
      <w:r>
        <w:rPr>
          <w:rFonts w:ascii="Time New Roman" w:eastAsia="SimHei" w:hAnsi="Time New Roman" w:hint="eastAsia"/>
          <w:snapToGrid/>
        </w:rPr>
        <w:t>调查和追究虐待事件，确保遭虐待的儿童在法律诉讼进程中不再成为受害者并保护他</w:t>
      </w:r>
      <w:r>
        <w:rPr>
          <w:rFonts w:ascii="Time New Roman" w:eastAsia="SimHei" w:hAnsi="Time New Roman" w:hint="eastAsia"/>
          <w:snapToGrid/>
        </w:rPr>
        <w:t>/</w:t>
      </w:r>
      <w:r>
        <w:rPr>
          <w:rFonts w:ascii="Time New Roman" w:eastAsia="SimHei" w:hAnsi="Time New Roman" w:hint="eastAsia"/>
          <w:snapToGrid/>
        </w:rPr>
        <w:t>她的隐私；</w:t>
      </w:r>
    </w:p>
    <w:p w:rsidR="00000000" w:rsidRDefault="00000000">
      <w:pPr>
        <w:numPr>
          <w:ilvl w:val="0"/>
          <w:numId w:val="360"/>
        </w:numPr>
        <w:rPr>
          <w:rFonts w:ascii="Time New Roman" w:eastAsia="SimHei" w:hAnsi="Time New Roman" w:hint="eastAsia"/>
          <w:snapToGrid/>
        </w:rPr>
      </w:pPr>
      <w:r>
        <w:rPr>
          <w:rFonts w:ascii="Time New Roman" w:eastAsia="SimHei" w:hAnsi="Time New Roman" w:hint="eastAsia"/>
          <w:snapToGrid/>
        </w:rPr>
        <w:t>为受害者提供照顾、康复和重新融合机会；</w:t>
      </w:r>
    </w:p>
    <w:p w:rsidR="00000000" w:rsidRDefault="00000000">
      <w:pPr>
        <w:numPr>
          <w:ilvl w:val="0"/>
          <w:numId w:val="360"/>
        </w:numPr>
        <w:rPr>
          <w:rFonts w:ascii="Time New Roman" w:eastAsia="SimHei" w:hAnsi="Time New Roman" w:hint="eastAsia"/>
          <w:snapToGrid/>
        </w:rPr>
      </w:pPr>
      <w:r>
        <w:rPr>
          <w:rFonts w:ascii="Time New Roman" w:eastAsia="SimHei" w:hAnsi="Time New Roman" w:hint="eastAsia"/>
          <w:snapToGrid/>
        </w:rPr>
        <w:t>对教师、执法人员、照料工作者、法官和健康专业人员进行鉴定、报告和管理虐待案情的培训；</w:t>
      </w:r>
    </w:p>
    <w:p w:rsidR="00000000" w:rsidRDefault="00000000">
      <w:pPr>
        <w:numPr>
          <w:ilvl w:val="0"/>
          <w:numId w:val="360"/>
        </w:numPr>
        <w:spacing w:after="320"/>
        <w:rPr>
          <w:rFonts w:ascii="Time New Roman" w:eastAsia="SimHei" w:hAnsi="Time New Roman" w:hint="eastAsia"/>
          <w:spacing w:val="20"/>
        </w:rPr>
      </w:pPr>
      <w:r>
        <w:rPr>
          <w:rFonts w:ascii="Time New Roman" w:eastAsia="SimHei" w:hAnsi="Time New Roman" w:hint="eastAsia"/>
          <w:snapToGrid/>
        </w:rPr>
        <w:t>除其他机构外，还可寻求儿童基金会和卫生组织的援助。</w:t>
      </w:r>
    </w:p>
    <w:p w:rsidR="00000000" w:rsidRDefault="00000000">
      <w:pPr>
        <w:pStyle w:val="Heading4"/>
        <w:rPr>
          <w:rFonts w:hint="eastAsia"/>
        </w:rPr>
      </w:pPr>
      <w:r>
        <w:rPr>
          <w:rFonts w:hint="eastAsia"/>
        </w:rPr>
        <w:t>家庭暴力</w:t>
      </w:r>
    </w:p>
    <w:p w:rsidR="00000000" w:rsidRDefault="00000000">
      <w:pPr>
        <w:rPr>
          <w:rFonts w:hint="eastAsia"/>
        </w:rPr>
      </w:pPr>
      <w:r>
        <w:rPr>
          <w:rFonts w:hint="eastAsia"/>
        </w:rPr>
        <w:tab/>
        <w:t xml:space="preserve">570.  </w:t>
      </w:r>
      <w:r>
        <w:rPr>
          <w:rFonts w:hint="eastAsia"/>
        </w:rPr>
        <w:t>与消除对妇女歧视委员会和人权事务委员会一样，本委员会对普遍侵害妇女的暴力，尤其是家庭暴力以及暴力对儿童造成的有害后果表示关注。</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571.  </w:t>
      </w:r>
      <w:r>
        <w:rPr>
          <w:rFonts w:ascii="Time New Roman" w:eastAsia="SimHei" w:hAnsi="Time New Roman" w:hint="eastAsia"/>
          <w:snapToGrid/>
        </w:rPr>
        <w:t>委员会建议缔约国：</w:t>
      </w:r>
    </w:p>
    <w:p w:rsidR="00000000" w:rsidRDefault="00000000">
      <w:pPr>
        <w:numPr>
          <w:ilvl w:val="0"/>
          <w:numId w:val="361"/>
        </w:numPr>
        <w:rPr>
          <w:rFonts w:ascii="Time New Roman" w:eastAsia="SimHei" w:hAnsi="Time New Roman" w:hint="eastAsia"/>
          <w:snapToGrid/>
        </w:rPr>
      </w:pPr>
      <w:r>
        <w:rPr>
          <w:rFonts w:ascii="Time New Roman" w:eastAsia="SimHei" w:hAnsi="Time New Roman" w:hint="eastAsia"/>
          <w:snapToGrid/>
        </w:rPr>
        <w:t>采取有效措施执行消除对妇女歧视委员会有关侵害妇女暴力问题的第</w:t>
      </w:r>
      <w:r>
        <w:rPr>
          <w:rFonts w:ascii="Time New Roman" w:eastAsia="SimHei" w:hAnsi="Time New Roman" w:hint="eastAsia"/>
          <w:snapToGrid/>
        </w:rPr>
        <w:t>19</w:t>
      </w:r>
      <w:r>
        <w:rPr>
          <w:rFonts w:ascii="Time New Roman" w:eastAsia="SimHei" w:hAnsi="Time New Roman" w:hint="eastAsia"/>
          <w:snapToGrid/>
        </w:rPr>
        <w:t>号一般建议；</w:t>
      </w:r>
    </w:p>
    <w:p w:rsidR="00000000" w:rsidRDefault="00000000">
      <w:pPr>
        <w:numPr>
          <w:ilvl w:val="0"/>
          <w:numId w:val="361"/>
        </w:numPr>
        <w:rPr>
          <w:rFonts w:ascii="Time New Roman" w:eastAsia="SimHei" w:hAnsi="Time New Roman" w:hint="eastAsia"/>
          <w:snapToGrid/>
        </w:rPr>
      </w:pPr>
      <w:r>
        <w:rPr>
          <w:rFonts w:ascii="Time New Roman" w:eastAsia="SimHei" w:hAnsi="Time New Roman" w:hint="eastAsia"/>
          <w:snapToGrid/>
        </w:rPr>
        <w:t>注意解决并克服阻止受害者寻求援助的社会－文化障碍；</w:t>
      </w:r>
    </w:p>
    <w:p w:rsidR="00000000" w:rsidRDefault="00000000">
      <w:pPr>
        <w:numPr>
          <w:ilvl w:val="0"/>
          <w:numId w:val="361"/>
        </w:numPr>
        <w:spacing w:after="320"/>
        <w:rPr>
          <w:rFonts w:ascii="Time New Roman" w:eastAsia="SimHei" w:hAnsi="Time New Roman" w:hint="eastAsia"/>
          <w:snapToGrid/>
        </w:rPr>
      </w:pPr>
      <w:r>
        <w:rPr>
          <w:rFonts w:ascii="Time New Roman" w:eastAsia="SimHei" w:hAnsi="Time New Roman" w:hint="eastAsia"/>
          <w:snapToGrid/>
        </w:rPr>
        <w:t>对所有公共官员，尤其是执法人员和司法机构、地方政府和</w:t>
      </w:r>
      <w:r>
        <w:rPr>
          <w:rFonts w:ascii="Time New Roman" w:eastAsia="SimHei" w:hAnsi="Time New Roman"/>
          <w:snapToGrid/>
        </w:rPr>
        <w:t>mahallyas</w:t>
      </w:r>
      <w:r>
        <w:rPr>
          <w:rFonts w:ascii="Time New Roman" w:eastAsia="SimHei" w:hAnsi="Time New Roman" w:hint="eastAsia"/>
          <w:snapToGrid/>
        </w:rPr>
        <w:t>人员进行有关性别问题的培训。</w:t>
      </w:r>
    </w:p>
    <w:p w:rsidR="00000000" w:rsidRDefault="00000000">
      <w:pPr>
        <w:pStyle w:val="Heading3"/>
        <w:rPr>
          <w:rFonts w:hint="eastAsia"/>
        </w:rPr>
      </w:pPr>
      <w:r>
        <w:rPr>
          <w:u w:val="none"/>
        </w:rPr>
        <w:t xml:space="preserve">6  </w:t>
      </w:r>
      <w:r>
        <w:rPr>
          <w:rFonts w:hint="eastAsia"/>
        </w:rPr>
        <w:t>基本保健和福利</w:t>
      </w:r>
    </w:p>
    <w:p w:rsidR="00000000" w:rsidRDefault="00000000">
      <w:pPr>
        <w:rPr>
          <w:rFonts w:hint="eastAsia"/>
        </w:rPr>
      </w:pPr>
      <w:r>
        <w:rPr>
          <w:rFonts w:hint="eastAsia"/>
        </w:rPr>
        <w:tab/>
        <w:t xml:space="preserve">572.  </w:t>
      </w:r>
      <w:r>
        <w:rPr>
          <w:rFonts w:hint="eastAsia"/>
        </w:rPr>
        <w:t>在注意到增强初级卫生部门的努力的同时，委员会也关切地感到，一些最为脆弱的群体，特别是妇女和儿童健康状况的恶化；</w:t>
      </w:r>
    </w:p>
    <w:p w:rsidR="00000000" w:rsidRDefault="00000000">
      <w:pPr>
        <w:ind w:left="1040"/>
        <w:rPr>
          <w:rFonts w:hint="eastAsia"/>
        </w:rPr>
      </w:pPr>
      <w:r>
        <w:rPr>
          <w:rFonts w:hint="eastAsia"/>
        </w:rPr>
        <w:tab/>
      </w:r>
      <w:r>
        <w:rPr>
          <w:rFonts w:hint="eastAsia"/>
        </w:rPr>
        <w:t>婴儿死亡率高；</w:t>
      </w:r>
    </w:p>
    <w:p w:rsidR="00000000" w:rsidRDefault="00000000">
      <w:pPr>
        <w:ind w:left="1040"/>
        <w:rPr>
          <w:rFonts w:hint="eastAsia"/>
        </w:rPr>
      </w:pPr>
      <w:r>
        <w:rPr>
          <w:rFonts w:hint="eastAsia"/>
        </w:rPr>
        <w:tab/>
        <w:t>5</w:t>
      </w:r>
      <w:r>
        <w:rPr>
          <w:rFonts w:hint="eastAsia"/>
        </w:rPr>
        <w:t>岁以下儿童死亡率高；</w:t>
      </w:r>
    </w:p>
    <w:p w:rsidR="00000000" w:rsidRDefault="00000000">
      <w:pPr>
        <w:ind w:left="1040"/>
        <w:rPr>
          <w:rFonts w:hint="eastAsia"/>
        </w:rPr>
      </w:pPr>
      <w:r>
        <w:rPr>
          <w:rFonts w:hint="eastAsia"/>
        </w:rPr>
        <w:tab/>
      </w:r>
      <w:r>
        <w:rPr>
          <w:rFonts w:hint="eastAsia"/>
        </w:rPr>
        <w:t>孕产妇死亡率高；</w:t>
      </w:r>
    </w:p>
    <w:p w:rsidR="00000000" w:rsidRDefault="00000000">
      <w:pPr>
        <w:ind w:left="1040"/>
        <w:rPr>
          <w:rFonts w:hint="eastAsia"/>
        </w:rPr>
      </w:pPr>
      <w:r>
        <w:rPr>
          <w:rFonts w:hint="eastAsia"/>
        </w:rPr>
        <w:tab/>
      </w:r>
      <w:r>
        <w:rPr>
          <w:rFonts w:hint="eastAsia"/>
        </w:rPr>
        <w:t>尽管进行免疫的比率较高，但诸如肺结核之类传染病的发病率仍高；</w:t>
      </w:r>
    </w:p>
    <w:p w:rsidR="00000000" w:rsidRDefault="00000000">
      <w:pPr>
        <w:ind w:left="1040"/>
        <w:rPr>
          <w:rFonts w:hint="eastAsia"/>
        </w:rPr>
      </w:pPr>
      <w:r>
        <w:rPr>
          <w:rFonts w:hint="eastAsia"/>
        </w:rPr>
        <w:tab/>
      </w:r>
      <w:r>
        <w:rPr>
          <w:rFonts w:hint="eastAsia"/>
        </w:rPr>
        <w:t>事故和受伤是儿童死亡率和发病率高的主要原因，尤其诸如</w:t>
      </w:r>
      <w:r>
        <w:rPr>
          <w:rFonts w:hint="eastAsia"/>
        </w:rPr>
        <w:t>K</w:t>
      </w:r>
      <w:r>
        <w:t>arakalpakstan</w:t>
      </w:r>
      <w:r>
        <w:rPr>
          <w:rFonts w:hint="eastAsia"/>
        </w:rPr>
        <w:t>和</w:t>
      </w:r>
      <w:r>
        <w:t>Khorezm</w:t>
      </w:r>
      <w:r>
        <w:rPr>
          <w:rFonts w:hint="eastAsia"/>
        </w:rPr>
        <w:t>之类乡村和落后地区的儿童死亡率和发病率最高。</w:t>
      </w:r>
    </w:p>
    <w:p w:rsidR="00000000" w:rsidRDefault="00000000">
      <w:pPr>
        <w:rPr>
          <w:rFonts w:ascii="Time New Roman" w:eastAsia="SimHei" w:hAnsi="Time New Roman" w:hint="eastAsia"/>
          <w:snapToGrid/>
        </w:rPr>
      </w:pPr>
      <w:r>
        <w:rPr>
          <w:rFonts w:ascii="Time New Roman" w:eastAsia="SimHei" w:hAnsi="Time New Roman" w:hint="eastAsia"/>
          <w:snapToGrid/>
        </w:rPr>
        <w:tab/>
        <w:t xml:space="preserve">573.  </w:t>
      </w:r>
      <w:r>
        <w:rPr>
          <w:rFonts w:ascii="Time New Roman" w:eastAsia="SimHei" w:hAnsi="Time New Roman" w:hint="eastAsia"/>
          <w:snapToGrid/>
        </w:rPr>
        <w:t>委员会建议缔约国：</w:t>
      </w:r>
    </w:p>
    <w:p w:rsidR="00000000" w:rsidRDefault="00000000">
      <w:pPr>
        <w:numPr>
          <w:ilvl w:val="0"/>
          <w:numId w:val="362"/>
        </w:numPr>
        <w:rPr>
          <w:rFonts w:ascii="Time New Roman" w:eastAsia="SimHei" w:hAnsi="Time New Roman" w:hint="eastAsia"/>
          <w:snapToGrid/>
        </w:rPr>
      </w:pPr>
      <w:r>
        <w:rPr>
          <w:rFonts w:ascii="Time New Roman" w:eastAsia="SimHei" w:hAnsi="Time New Roman" w:hint="eastAsia"/>
          <w:snapToGrid/>
        </w:rPr>
        <w:t>确保该国拨出充分的人力和财力资源，兑现就初级保健所作的承诺，并且使所有的儿童，特别是来自最脆弱群体的儿童都能得到保健；</w:t>
      </w:r>
    </w:p>
    <w:p w:rsidR="00000000" w:rsidRDefault="00000000">
      <w:pPr>
        <w:numPr>
          <w:ilvl w:val="0"/>
          <w:numId w:val="362"/>
        </w:numPr>
        <w:rPr>
          <w:rFonts w:ascii="Time New Roman" w:eastAsia="SimHei" w:hAnsi="Time New Roman" w:hint="eastAsia"/>
          <w:snapToGrid/>
        </w:rPr>
      </w:pPr>
      <w:r>
        <w:rPr>
          <w:rFonts w:ascii="Time New Roman" w:eastAsia="SimHei" w:hAnsi="Time New Roman" w:hint="eastAsia"/>
          <w:snapToGrid/>
        </w:rPr>
        <w:t>继续并增强落实世界卫生组织“促进有效产前照顾战略”，以解决孕产妇、婴儿和儿童死亡率高的问题；</w:t>
      </w:r>
    </w:p>
    <w:p w:rsidR="00000000" w:rsidRDefault="00000000">
      <w:pPr>
        <w:numPr>
          <w:ilvl w:val="0"/>
          <w:numId w:val="362"/>
        </w:numPr>
        <w:rPr>
          <w:rFonts w:ascii="Time New Roman" w:eastAsia="SimHei" w:hAnsi="Time New Roman" w:hint="eastAsia"/>
          <w:snapToGrid/>
        </w:rPr>
      </w:pPr>
      <w:r>
        <w:rPr>
          <w:rFonts w:ascii="Time New Roman" w:eastAsia="SimHei" w:hAnsi="Time New Roman" w:hint="eastAsia"/>
          <w:snapToGrid/>
        </w:rPr>
        <w:t>确保充分执行《儿童疾病综合管理战略》；</w:t>
      </w:r>
    </w:p>
    <w:p w:rsidR="00000000" w:rsidRDefault="00000000">
      <w:pPr>
        <w:numPr>
          <w:ilvl w:val="0"/>
          <w:numId w:val="362"/>
        </w:numPr>
        <w:rPr>
          <w:rFonts w:ascii="Time New Roman" w:eastAsia="SimHei" w:hAnsi="Time New Roman" w:hint="eastAsia"/>
          <w:snapToGrid/>
        </w:rPr>
      </w:pPr>
      <w:r>
        <w:rPr>
          <w:rFonts w:ascii="Time New Roman" w:eastAsia="SimHei" w:hAnsi="Time New Roman" w:hint="eastAsia"/>
          <w:snapToGrid/>
        </w:rPr>
        <w:t>执行世界卫生组织诸如“新生儿基本照料和母乳喂养”、“粮食和营养第一行动计划”和“婴儿和幼儿的喂养和营养”等建议和指导方针，以解决营养不良的问题；</w:t>
      </w:r>
    </w:p>
    <w:p w:rsidR="00000000" w:rsidRDefault="00000000">
      <w:pPr>
        <w:numPr>
          <w:ilvl w:val="0"/>
          <w:numId w:val="362"/>
        </w:numPr>
        <w:rPr>
          <w:rFonts w:ascii="Time New Roman" w:eastAsia="SimHei" w:hAnsi="Time New Roman" w:hint="eastAsia"/>
          <w:snapToGrid/>
        </w:rPr>
      </w:pPr>
      <w:r>
        <w:rPr>
          <w:rFonts w:ascii="Time New Roman" w:eastAsia="SimHei" w:hAnsi="Time New Roman" w:hint="eastAsia"/>
          <w:snapToGrid/>
        </w:rPr>
        <w:t>执行</w:t>
      </w:r>
      <w:r>
        <w:rPr>
          <w:rFonts w:ascii="Time New Roman" w:eastAsia="SimHei" w:hAnsi="Time New Roman" w:hint="eastAsia"/>
          <w:snapToGrid/>
        </w:rPr>
        <w:t>2000</w:t>
      </w:r>
      <w:r>
        <w:rPr>
          <w:rFonts w:ascii="Time New Roman" w:eastAsia="SimHei" w:hAnsi="Time New Roman" w:hint="eastAsia"/>
          <w:snapToGrid/>
        </w:rPr>
        <w:t>年制止肺结核问题的阿姆斯特丹宣言和制止欧洲区域疟疾卷土重来的战略；</w:t>
      </w:r>
    </w:p>
    <w:p w:rsidR="00000000" w:rsidRDefault="00000000">
      <w:pPr>
        <w:numPr>
          <w:ilvl w:val="0"/>
          <w:numId w:val="362"/>
        </w:numPr>
        <w:rPr>
          <w:rFonts w:ascii="Time New Roman" w:eastAsia="SimHei" w:hAnsi="Time New Roman" w:hint="eastAsia"/>
          <w:snapToGrid/>
        </w:rPr>
      </w:pPr>
      <w:r>
        <w:rPr>
          <w:rFonts w:ascii="Time New Roman" w:eastAsia="SimHei" w:hAnsi="Time New Roman" w:hint="eastAsia"/>
          <w:snapToGrid/>
        </w:rPr>
        <w:t>执行卫生组织报告“儿童受伤</w:t>
      </w:r>
      <w:r>
        <w:rPr>
          <w:rFonts w:ascii="Time New Roman" w:eastAsia="SimHei" w:hAnsi="Time New Roman" w:hint="eastAsia"/>
          <w:snapToGrid/>
          <w:sz w:val="22"/>
        </w:rPr>
        <w:t>――</w:t>
      </w:r>
      <w:r>
        <w:rPr>
          <w:rFonts w:ascii="Time New Roman" w:eastAsia="SimHei" w:hAnsi="Time New Roman" w:hint="eastAsia"/>
          <w:snapToGrid/>
        </w:rPr>
        <w:t>中欧和东欧转型国家以及新独立国家的一个首要领域”提出的建议；</w:t>
      </w:r>
    </w:p>
    <w:p w:rsidR="00000000" w:rsidRDefault="00000000">
      <w:pPr>
        <w:numPr>
          <w:ilvl w:val="0"/>
          <w:numId w:val="362"/>
        </w:numPr>
        <w:rPr>
          <w:rFonts w:ascii="Time New Roman" w:eastAsia="SimHei" w:hAnsi="Time New Roman" w:hint="eastAsia"/>
          <w:snapToGrid/>
        </w:rPr>
      </w:pPr>
      <w:r>
        <w:rPr>
          <w:rFonts w:ascii="Time New Roman" w:eastAsia="SimHei" w:hAnsi="Time New Roman" w:hint="eastAsia"/>
          <w:snapToGrid/>
        </w:rPr>
        <w:t>除其他机构外，继续与儿童基金会和卫生组织合作，并且寻求它们的援助。</w:t>
      </w:r>
    </w:p>
    <w:p w:rsidR="00000000" w:rsidRDefault="00000000">
      <w:pPr>
        <w:rPr>
          <w:rFonts w:hint="eastAsia"/>
        </w:rPr>
      </w:pPr>
      <w:r>
        <w:rPr>
          <w:rFonts w:hint="eastAsia"/>
        </w:rPr>
        <w:tab/>
        <w:t xml:space="preserve">574.  </w:t>
      </w:r>
      <w:r>
        <w:rPr>
          <w:rFonts w:hint="eastAsia"/>
        </w:rPr>
        <w:t>关于青少年健康问题，委员会关切地感到，越来越多的少女怀孕，以及随之形成的</w:t>
      </w:r>
      <w:r>
        <w:rPr>
          <w:rFonts w:hint="eastAsia"/>
        </w:rPr>
        <w:t>18</w:t>
      </w:r>
      <w:r>
        <w:rPr>
          <w:rFonts w:hint="eastAsia"/>
        </w:rPr>
        <w:t>岁以下堕胎女孩的人数增加。委员会注意到，包括文化态度在内的各类因素和由于家长本人缺乏知识和交流的技能，有可能阻碍了获得确切的生殖健康信息和寻求咨询。委员会还关切的是，性传染疾病、尤其是梅毒和艾滋病毒</w:t>
      </w:r>
      <w:r>
        <w:rPr>
          <w:rFonts w:hint="eastAsia"/>
        </w:rPr>
        <w:t>/</w:t>
      </w:r>
      <w:r>
        <w:rPr>
          <w:rFonts w:hint="eastAsia"/>
        </w:rPr>
        <w:t>艾滋病率的上升。委员会还关切的是，青少年之间滥用物剂和抽烟行为的日趋增长。</w:t>
      </w:r>
    </w:p>
    <w:p w:rsidR="00000000" w:rsidRDefault="00000000">
      <w:pPr>
        <w:rPr>
          <w:rFonts w:ascii="Time New Roman" w:eastAsia="SimHei" w:hAnsi="Time New Roman" w:hint="eastAsia"/>
        </w:rPr>
      </w:pPr>
      <w:r>
        <w:rPr>
          <w:rFonts w:ascii="Time New Roman" w:eastAsia="SimHei" w:hAnsi="Time New Roman" w:hint="eastAsia"/>
        </w:rPr>
        <w:tab/>
        <w:t xml:space="preserve">575.  </w:t>
      </w:r>
      <w:r>
        <w:rPr>
          <w:rFonts w:ascii="Time New Roman" w:eastAsia="SimHei" w:hAnsi="Time New Roman" w:hint="eastAsia"/>
        </w:rPr>
        <w:t>委员会建议缔约国：</w:t>
      </w:r>
    </w:p>
    <w:p w:rsidR="00000000" w:rsidRDefault="00000000">
      <w:pPr>
        <w:numPr>
          <w:ilvl w:val="0"/>
          <w:numId w:val="363"/>
        </w:numPr>
        <w:rPr>
          <w:rFonts w:ascii="Time New Roman" w:eastAsia="SimHei" w:hAnsi="Time New Roman" w:hint="eastAsia"/>
        </w:rPr>
      </w:pPr>
      <w:r>
        <w:rPr>
          <w:rFonts w:ascii="Time New Roman" w:eastAsia="SimHei" w:hAnsi="Time New Roman" w:hint="eastAsia"/>
        </w:rPr>
        <w:t>在青少年的参与下，展开一项综合性的研究，探明青少年健康问题的性质和程度，运用这一研究为基础制订出青少年健康政策和方案；</w:t>
      </w:r>
    </w:p>
    <w:p w:rsidR="00000000" w:rsidRDefault="00000000">
      <w:pPr>
        <w:pStyle w:val="a"/>
        <w:widowControl w:val="0"/>
        <w:rPr>
          <w:rFonts w:ascii="Time New Roman" w:eastAsia="SimHei" w:hAnsi="Time New Roman"/>
        </w:rPr>
      </w:pPr>
      <w:r>
        <w:rPr>
          <w:rFonts w:ascii="Time New Roman" w:eastAsia="SimHei" w:hAnsi="Time New Roman"/>
        </w:rPr>
        <w:t>(b)</w:t>
      </w:r>
      <w:r>
        <w:rPr>
          <w:rFonts w:ascii="Time New Roman" w:eastAsia="SimHei" w:hAnsi="Time New Roman"/>
        </w:rPr>
        <w:tab/>
      </w:r>
      <w:r>
        <w:rPr>
          <w:rFonts w:ascii="Time New Roman" w:eastAsia="SimHei" w:hAnsi="Time New Roman" w:hint="eastAsia"/>
        </w:rPr>
        <w:t>确保青少年能够得到并且为他们提供有关生殖健康以及其它与青少年健康有关问题的教育，包括精神健康以及敏感地关注儿童和予以保密的咨询服务；</w:t>
      </w:r>
    </w:p>
    <w:p w:rsidR="00000000" w:rsidRDefault="00000000">
      <w:pPr>
        <w:pStyle w:val="a"/>
        <w:rPr>
          <w:rFonts w:ascii="Time New Roman" w:eastAsia="SimHei" w:hAnsi="Time New Roman"/>
        </w:rPr>
      </w:pPr>
      <w:r>
        <w:rPr>
          <w:rFonts w:ascii="Time New Roman" w:eastAsia="SimHei" w:hAnsi="Time New Roman"/>
        </w:rPr>
        <w:t>(c)</w:t>
      </w:r>
      <w:r>
        <w:rPr>
          <w:rFonts w:ascii="Time New Roman" w:eastAsia="SimHei" w:hAnsi="Time New Roman"/>
        </w:rPr>
        <w:tab/>
      </w:r>
      <w:r>
        <w:rPr>
          <w:rFonts w:ascii="Time New Roman" w:eastAsia="SimHei" w:hAnsi="Time New Roman" w:hint="eastAsia"/>
        </w:rPr>
        <w:t>考虑参与欧洲促进健康学校网络；</w:t>
      </w:r>
    </w:p>
    <w:p w:rsidR="00000000" w:rsidRDefault="00000000">
      <w:pPr>
        <w:pStyle w:val="a"/>
        <w:rPr>
          <w:rFonts w:ascii="Time New Roman" w:eastAsia="SimHei" w:hAnsi="Time New Roman" w:hint="eastAsia"/>
        </w:rPr>
      </w:pPr>
      <w:r>
        <w:rPr>
          <w:rFonts w:ascii="Time New Roman" w:eastAsia="SimHei" w:hAnsi="Time New Roman"/>
        </w:rPr>
        <w:t>(d)</w:t>
      </w:r>
      <w:r>
        <w:rPr>
          <w:rFonts w:ascii="Time New Roman" w:eastAsia="SimHei" w:hAnsi="Time New Roman" w:hint="eastAsia"/>
        </w:rPr>
        <w:tab/>
      </w:r>
      <w:r>
        <w:rPr>
          <w:rFonts w:ascii="Time New Roman" w:eastAsia="SimHei" w:hAnsi="Time New Roman" w:hint="eastAsia"/>
        </w:rPr>
        <w:t>除其他机构外，还可寻求儿童基金会和世界卫生组织的援助。</w:t>
      </w:r>
    </w:p>
    <w:p w:rsidR="00000000" w:rsidRDefault="00000000">
      <w:pPr>
        <w:rPr>
          <w:rFonts w:hint="eastAsia"/>
          <w:lang w:val="fr-CH"/>
        </w:rPr>
      </w:pPr>
      <w:r>
        <w:rPr>
          <w:rFonts w:hint="eastAsia"/>
        </w:rPr>
        <w:tab/>
        <w:t xml:space="preserve">576.  </w:t>
      </w:r>
      <w:r>
        <w:rPr>
          <w:rFonts w:hint="eastAsia"/>
        </w:rPr>
        <w:t>参照公约第</w:t>
      </w:r>
      <w:r>
        <w:rPr>
          <w:rFonts w:hint="eastAsia"/>
        </w:rPr>
        <w:t>24</w:t>
      </w:r>
      <w:r>
        <w:rPr>
          <w:rFonts w:hint="eastAsia"/>
        </w:rPr>
        <w:t>条，对于获取安全饮用水和实现粮食安全较差的状况、易受有毒化学品之害的风险以及咸海灾害所引起的其他危险的问题，委员会表示了关注。这些问题对</w:t>
      </w:r>
      <w:r>
        <w:t>Karalpakstan</w:t>
      </w:r>
      <w:r>
        <w:rPr>
          <w:rFonts w:hint="eastAsia"/>
          <w:lang w:val="fr-CH"/>
        </w:rPr>
        <w:t>区的儿童健康造成了不利的影响。</w:t>
      </w:r>
    </w:p>
    <w:p w:rsidR="00000000" w:rsidRDefault="00000000">
      <w:pPr>
        <w:spacing w:after="320"/>
        <w:rPr>
          <w:rFonts w:ascii="Time New Roman" w:eastAsia="SimHei" w:hAnsi="Time New Roman" w:hint="eastAsia"/>
          <w:snapToGrid/>
          <w:lang w:val="fr-CH"/>
        </w:rPr>
      </w:pPr>
      <w:r>
        <w:rPr>
          <w:rFonts w:ascii="Time New Roman" w:eastAsia="SimHei" w:hAnsi="Time New Roman" w:hint="eastAsia"/>
          <w:snapToGrid/>
          <w:lang w:val="fr-CH"/>
        </w:rPr>
        <w:tab/>
        <w:t xml:space="preserve">577.  </w:t>
      </w:r>
      <w:r>
        <w:rPr>
          <w:rFonts w:ascii="Time New Roman" w:eastAsia="SimHei" w:hAnsi="Time New Roman" w:hint="eastAsia"/>
          <w:snapToGrid/>
          <w:lang w:val="fr-CH"/>
        </w:rPr>
        <w:t>参照公约第</w:t>
      </w:r>
      <w:r>
        <w:rPr>
          <w:rFonts w:ascii="Time New Roman" w:eastAsia="SimHei" w:hAnsi="Time New Roman" w:hint="eastAsia"/>
          <w:snapToGrid/>
          <w:lang w:val="fr-CH"/>
        </w:rPr>
        <w:t>24</w:t>
      </w:r>
      <w:r>
        <w:rPr>
          <w:rFonts w:ascii="Time New Roman" w:eastAsia="SimHei" w:hAnsi="Time New Roman" w:hint="eastAsia"/>
          <w:snapToGrid/>
          <w:lang w:val="fr-CH"/>
        </w:rPr>
        <w:t>条</w:t>
      </w:r>
      <w:r>
        <w:rPr>
          <w:rFonts w:ascii="Time New Roman" w:eastAsia="SimHei" w:hAnsi="Time New Roman"/>
          <w:snapToGrid/>
          <w:lang w:val="fr-CH"/>
        </w:rPr>
        <w:t>(c)</w:t>
      </w:r>
      <w:r>
        <w:rPr>
          <w:rFonts w:ascii="Time New Roman" w:eastAsia="SimHei" w:hAnsi="Time New Roman" w:hint="eastAsia"/>
          <w:snapToGrid/>
          <w:lang w:val="fr-CH"/>
        </w:rPr>
        <w:t>款，委员会建议缔约国采取一切适当的措施，包括寻求国际合作，以防止和阻止环境退化，包括污染和水源供应的污染对儿童造成危害性的影响。</w:t>
      </w:r>
    </w:p>
    <w:p w:rsidR="00000000" w:rsidRDefault="00000000">
      <w:pPr>
        <w:pStyle w:val="Heading4"/>
        <w:rPr>
          <w:rFonts w:hint="eastAsia"/>
          <w:lang w:val="fr-CH"/>
        </w:rPr>
      </w:pPr>
      <w:r>
        <w:rPr>
          <w:rFonts w:hint="eastAsia"/>
          <w:lang w:val="fr-CH"/>
        </w:rPr>
        <w:t>残疾儿童</w:t>
      </w:r>
    </w:p>
    <w:p w:rsidR="00000000" w:rsidRDefault="00000000">
      <w:pPr>
        <w:rPr>
          <w:rFonts w:hint="eastAsia"/>
          <w:lang w:val="fr-CH"/>
        </w:rPr>
      </w:pPr>
      <w:r>
        <w:rPr>
          <w:rFonts w:hint="eastAsia"/>
          <w:lang w:val="fr-CH"/>
        </w:rPr>
        <w:tab/>
        <w:t xml:space="preserve">578.  </w:t>
      </w:r>
      <w:r>
        <w:rPr>
          <w:rFonts w:hint="eastAsia"/>
          <w:lang w:val="fr-CH"/>
        </w:rPr>
        <w:t>委员会注意到</w:t>
      </w:r>
      <w:r>
        <w:rPr>
          <w:rFonts w:hint="eastAsia"/>
          <w:lang w:val="fr-CH"/>
        </w:rPr>
        <w:t>1991</w:t>
      </w:r>
      <w:r>
        <w:rPr>
          <w:rFonts w:hint="eastAsia"/>
          <w:lang w:val="fr-CH"/>
        </w:rPr>
        <w:t>年关于对残疾人的社会保护法律和</w:t>
      </w:r>
      <w:r>
        <w:rPr>
          <w:rFonts w:hint="eastAsia"/>
          <w:lang w:val="fr-CH"/>
        </w:rPr>
        <w:t>(2001</w:t>
      </w:r>
      <w:r>
        <w:rPr>
          <w:rFonts w:hint="eastAsia"/>
          <w:lang w:val="fr-CH"/>
        </w:rPr>
        <w:t>至</w:t>
      </w:r>
      <w:r>
        <w:rPr>
          <w:rFonts w:hint="eastAsia"/>
          <w:lang w:val="fr-CH"/>
        </w:rPr>
        <w:t>2005</w:t>
      </w:r>
      <w:r>
        <w:rPr>
          <w:rFonts w:hint="eastAsia"/>
          <w:lang w:val="fr-CH"/>
        </w:rPr>
        <w:t>年</w:t>
      </w:r>
      <w:r>
        <w:rPr>
          <w:rFonts w:hint="eastAsia"/>
          <w:lang w:val="fr-CH"/>
        </w:rPr>
        <w:t>)</w:t>
      </w:r>
      <w:r>
        <w:rPr>
          <w:rFonts w:hint="eastAsia"/>
          <w:lang w:val="fr-CH"/>
        </w:rPr>
        <w:t>残疾人医疗和社会康复方案草案。然而，委员会对残疾儿童普遍地贫困状况感到关注。委员会对以下方面尤感关注</w:t>
      </w:r>
      <w:r>
        <w:rPr>
          <w:lang w:val="fr-CH"/>
        </w:rPr>
        <w:t> </w:t>
      </w:r>
      <w:r>
        <w:rPr>
          <w:rFonts w:hint="eastAsia"/>
          <w:lang w:val="fr-CH"/>
        </w:rPr>
        <w:t>：</w:t>
      </w:r>
    </w:p>
    <w:p w:rsidR="00000000" w:rsidRDefault="00000000">
      <w:pPr>
        <w:pStyle w:val="ad"/>
        <w:rPr>
          <w:rFonts w:hint="eastAsia"/>
          <w:lang w:val="fr-CH"/>
        </w:rPr>
      </w:pPr>
      <w:r>
        <w:rPr>
          <w:rFonts w:hint="eastAsia"/>
          <w:lang w:val="fr-CH"/>
        </w:rPr>
        <w:t>将残疾儿童交给收容机构的做法</w:t>
      </w:r>
      <w:r>
        <w:rPr>
          <w:lang w:val="fr-CH"/>
        </w:rPr>
        <w:t> </w:t>
      </w:r>
      <w:r>
        <w:rPr>
          <w:rFonts w:hint="eastAsia"/>
          <w:lang w:val="fr-CH"/>
        </w:rPr>
        <w:t>；</w:t>
      </w:r>
    </w:p>
    <w:p w:rsidR="00000000" w:rsidRDefault="00000000">
      <w:pPr>
        <w:pStyle w:val="ad"/>
        <w:rPr>
          <w:rFonts w:hint="eastAsia"/>
          <w:lang w:val="fr-CH"/>
        </w:rPr>
      </w:pPr>
      <w:r>
        <w:rPr>
          <w:rFonts w:hint="eastAsia"/>
          <w:lang w:val="fr-CH"/>
        </w:rPr>
        <w:t>教育主要是隔离性的；</w:t>
      </w:r>
    </w:p>
    <w:p w:rsidR="00000000" w:rsidRDefault="00000000">
      <w:pPr>
        <w:pStyle w:val="ad"/>
        <w:rPr>
          <w:rFonts w:hint="eastAsia"/>
          <w:lang w:val="fr-CH"/>
        </w:rPr>
      </w:pPr>
      <w:r>
        <w:rPr>
          <w:rFonts w:hint="eastAsia"/>
          <w:lang w:val="fr-CH"/>
        </w:rPr>
        <w:t>获取康复之类特殊服务的局限并受严格的限制</w:t>
      </w:r>
      <w:r>
        <w:rPr>
          <w:lang w:val="fr-CH"/>
        </w:rPr>
        <w:t> </w:t>
      </w:r>
      <w:r>
        <w:rPr>
          <w:rFonts w:hint="eastAsia"/>
          <w:lang w:val="fr-CH"/>
        </w:rPr>
        <w:t>；</w:t>
      </w:r>
    </w:p>
    <w:p w:rsidR="00000000" w:rsidRDefault="00000000">
      <w:pPr>
        <w:pStyle w:val="ad"/>
        <w:rPr>
          <w:rFonts w:hint="eastAsia"/>
          <w:lang w:val="fr-CH"/>
        </w:rPr>
      </w:pPr>
      <w:r>
        <w:rPr>
          <w:rFonts w:hint="eastAsia"/>
          <w:lang w:val="fr-CH"/>
        </w:rPr>
        <w:t>对家庭的支助不足</w:t>
      </w:r>
      <w:r>
        <w:rPr>
          <w:lang w:val="fr-CH"/>
        </w:rPr>
        <w:t> </w:t>
      </w:r>
      <w:r>
        <w:rPr>
          <w:rFonts w:hint="eastAsia"/>
          <w:lang w:val="fr-CH"/>
        </w:rPr>
        <w:t>；</w:t>
      </w:r>
    </w:p>
    <w:p w:rsidR="00000000" w:rsidRDefault="00000000">
      <w:pPr>
        <w:pStyle w:val="ad"/>
        <w:rPr>
          <w:rFonts w:hint="eastAsia"/>
          <w:lang w:val="fr-CH"/>
        </w:rPr>
      </w:pPr>
      <w:r>
        <w:rPr>
          <w:rFonts w:hint="eastAsia"/>
          <w:lang w:val="fr-CH"/>
        </w:rPr>
        <w:t>据代表团提供的情况表明，如发现胎儿有残疾的迹象，通常即终止怀孕。</w:t>
      </w:r>
    </w:p>
    <w:p w:rsidR="00000000" w:rsidRDefault="00000000">
      <w:pPr>
        <w:rPr>
          <w:rFonts w:ascii="Time New Roman" w:eastAsia="SimHei" w:hAnsi="Time New Roman" w:hint="eastAsia"/>
          <w:snapToGrid/>
          <w:lang w:val="fr-CH"/>
        </w:rPr>
      </w:pPr>
      <w:r>
        <w:rPr>
          <w:rFonts w:ascii="Time New Roman" w:eastAsia="SimHei" w:hAnsi="Time New Roman" w:hint="eastAsia"/>
          <w:snapToGrid/>
          <w:lang w:val="fr-CH"/>
        </w:rPr>
        <w:tab/>
        <w:t xml:space="preserve">579.  </w:t>
      </w:r>
      <w:r>
        <w:rPr>
          <w:rFonts w:ascii="Time New Roman" w:eastAsia="SimHei" w:hAnsi="Time New Roman" w:hint="eastAsia"/>
          <w:snapToGrid/>
          <w:lang w:val="fr-CH"/>
        </w:rPr>
        <w:t>委员会建议缔约国</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5"/>
        </w:numPr>
        <w:rPr>
          <w:rFonts w:ascii="Time New Roman" w:eastAsia="SimHei" w:hAnsi="Time New Roman" w:hint="eastAsia"/>
          <w:snapToGrid/>
          <w:lang w:val="fr-CH"/>
        </w:rPr>
      </w:pPr>
      <w:r>
        <w:rPr>
          <w:rFonts w:ascii="Time New Roman" w:eastAsia="SimHei" w:hAnsi="Time New Roman" w:hint="eastAsia"/>
          <w:snapToGrid/>
          <w:lang w:val="fr-CH"/>
        </w:rPr>
        <w:t>审查有关残疾儿童的政策和做法，适当地考虑到《残疾人机会平等标准规则》</w:t>
      </w:r>
      <w:r>
        <w:rPr>
          <w:rFonts w:ascii="Time New Roman" w:eastAsia="SimHei" w:hAnsi="Time New Roman" w:hint="eastAsia"/>
          <w:snapToGrid/>
          <w:lang w:val="fr-CH"/>
        </w:rPr>
        <w:t>(</w:t>
      </w:r>
      <w:r>
        <w:rPr>
          <w:rFonts w:ascii="Time New Roman" w:eastAsia="SimHei" w:hAnsi="Time New Roman" w:hint="eastAsia"/>
          <w:snapToGrid/>
          <w:lang w:val="fr-CH"/>
        </w:rPr>
        <w:t>大会第</w:t>
      </w:r>
      <w:r>
        <w:rPr>
          <w:rFonts w:ascii="Time New Roman" w:eastAsia="SimHei" w:hAnsi="Time New Roman" w:hint="eastAsia"/>
          <w:snapToGrid/>
          <w:lang w:val="fr-CH"/>
        </w:rPr>
        <w:t>48/96</w:t>
      </w:r>
      <w:r>
        <w:rPr>
          <w:rFonts w:ascii="Time New Roman" w:eastAsia="SimHei" w:hAnsi="Time New Roman" w:hint="eastAsia"/>
          <w:snapToGrid/>
          <w:lang w:val="fr-CH"/>
        </w:rPr>
        <w:t>号决议</w:t>
      </w:r>
      <w:r>
        <w:rPr>
          <w:rFonts w:ascii="Time New Roman" w:eastAsia="SimHei" w:hAnsi="Time New Roman" w:hint="eastAsia"/>
          <w:snapToGrid/>
          <w:lang w:val="fr-CH"/>
        </w:rPr>
        <w:t>)</w:t>
      </w:r>
      <w:r>
        <w:rPr>
          <w:rFonts w:ascii="Time New Roman" w:eastAsia="SimHei" w:hAnsi="Time New Roman" w:hint="eastAsia"/>
          <w:snapToGrid/>
          <w:lang w:val="fr-CH"/>
        </w:rPr>
        <w:t>和委员会在有关“残疾儿童问题”一般性讨论日通过的建议</w:t>
      </w:r>
      <w:r>
        <w:rPr>
          <w:rFonts w:ascii="Time New Roman" w:eastAsia="SimHei" w:hAnsi="Time New Roman" w:hint="eastAsia"/>
          <w:snapToGrid/>
          <w:lang w:val="fr-CH"/>
        </w:rPr>
        <w:t>(CRC/C/69,</w:t>
      </w:r>
      <w:r>
        <w:rPr>
          <w:rFonts w:ascii="Time New Roman" w:eastAsia="SimHei" w:hAnsi="Time New Roman" w:hint="eastAsia"/>
          <w:snapToGrid/>
          <w:lang w:val="fr-CH"/>
        </w:rPr>
        <w:t>第</w:t>
      </w:r>
      <w:r>
        <w:rPr>
          <w:rFonts w:ascii="Time New Roman" w:eastAsia="SimHei" w:hAnsi="Time New Roman" w:hint="eastAsia"/>
          <w:snapToGrid/>
          <w:lang w:val="fr-CH"/>
        </w:rPr>
        <w:t>338</w:t>
      </w:r>
      <w:r>
        <w:rPr>
          <w:rFonts w:ascii="Time New Roman" w:eastAsia="SimHei" w:hAnsi="Time New Roman" w:hint="eastAsia"/>
          <w:snapToGrid/>
          <w:lang w:val="fr-CH"/>
        </w:rPr>
        <w:t>段</w:t>
      </w:r>
      <w:r>
        <w:rPr>
          <w:rFonts w:ascii="Time New Roman" w:eastAsia="SimHei" w:hAnsi="Time New Roman" w:hint="eastAsia"/>
          <w:snapToGrid/>
          <w:lang w:val="fr-CH"/>
        </w:rPr>
        <w:t>)</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5"/>
        </w:numPr>
        <w:rPr>
          <w:rFonts w:ascii="Time New Roman" w:eastAsia="SimHei" w:hAnsi="Time New Roman" w:hint="eastAsia"/>
          <w:snapToGrid/>
          <w:lang w:val="fr-CH"/>
        </w:rPr>
      </w:pPr>
      <w:r>
        <w:rPr>
          <w:rFonts w:ascii="Time New Roman" w:eastAsia="SimHei" w:hAnsi="Time New Roman" w:hint="eastAsia"/>
          <w:snapToGrid/>
          <w:lang w:val="fr-CH"/>
        </w:rPr>
        <w:t>推广防止残疾的其他措施</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5"/>
        </w:numPr>
        <w:rPr>
          <w:rFonts w:ascii="Time New Roman" w:eastAsia="SimHei" w:hAnsi="Time New Roman" w:hint="eastAsia"/>
          <w:snapToGrid/>
          <w:lang w:val="fr-CH"/>
        </w:rPr>
      </w:pPr>
      <w:r>
        <w:rPr>
          <w:rFonts w:ascii="Time New Roman" w:eastAsia="SimHei" w:hAnsi="Time New Roman" w:hint="eastAsia"/>
          <w:snapToGrid/>
          <w:lang w:val="fr-CH"/>
        </w:rPr>
        <w:t>提供早期儿童照顾和对残疾儿童的特殊教育</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5"/>
        </w:numPr>
        <w:rPr>
          <w:rFonts w:ascii="Time New Roman" w:eastAsia="SimHei" w:hAnsi="Time New Roman" w:hint="eastAsia"/>
          <w:snapToGrid/>
          <w:lang w:val="fr-CH"/>
        </w:rPr>
      </w:pPr>
      <w:r>
        <w:rPr>
          <w:rFonts w:ascii="Time New Roman" w:eastAsia="SimHei" w:hAnsi="Time New Roman" w:hint="eastAsia"/>
          <w:snapToGrid/>
          <w:lang w:val="fr-CH"/>
        </w:rPr>
        <w:t>加紧努力实施取代将残疾儿童安置在收容院的其他一些措施，包括基于社区的康复方案和儿童与家长团圆的做法</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5"/>
        </w:numPr>
        <w:rPr>
          <w:rFonts w:ascii="Time New Roman" w:eastAsia="SimHei" w:hAnsi="Time New Roman" w:hint="eastAsia"/>
          <w:snapToGrid/>
          <w:lang w:val="fr-CH"/>
        </w:rPr>
      </w:pPr>
      <w:r>
        <w:rPr>
          <w:rFonts w:ascii="Time New Roman" w:eastAsia="SimHei" w:hAnsi="Time New Roman" w:hint="eastAsia"/>
          <w:snapToGrid/>
          <w:lang w:val="fr-CH"/>
        </w:rPr>
        <w:t>开展提高意识的运动，重点在于预防、相容性教育、家庭照顾和增进残疾儿童的权利</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5"/>
        </w:numPr>
        <w:rPr>
          <w:rFonts w:ascii="Time New Roman" w:eastAsia="SimHei" w:hAnsi="Time New Roman" w:hint="eastAsia"/>
          <w:snapToGrid/>
          <w:lang w:val="fr-CH"/>
        </w:rPr>
      </w:pPr>
      <w:r>
        <w:rPr>
          <w:rFonts w:ascii="Time New Roman" w:eastAsia="SimHei" w:hAnsi="Time New Roman" w:hint="eastAsia"/>
          <w:snapToGrid/>
          <w:lang w:val="fr-CH"/>
        </w:rPr>
        <w:t>注意抵制对待残疾儿童的不良社会态度</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5"/>
        </w:numPr>
        <w:rPr>
          <w:rFonts w:ascii="Time New Roman" w:eastAsia="SimHei" w:hAnsi="Time New Roman" w:hint="eastAsia"/>
          <w:snapToGrid/>
          <w:lang w:val="fr-CH"/>
        </w:rPr>
      </w:pPr>
      <w:r>
        <w:rPr>
          <w:rFonts w:ascii="Time New Roman" w:eastAsia="SimHei" w:hAnsi="Time New Roman" w:hint="eastAsia"/>
          <w:snapToGrid/>
          <w:lang w:val="fr-CH"/>
        </w:rPr>
        <w:t>为从事残疾儿童事务工作人员提供充分的支持、监督和培训</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5"/>
        </w:numPr>
        <w:spacing w:after="320"/>
        <w:rPr>
          <w:rFonts w:ascii="Time New Roman" w:eastAsia="SimHei" w:hAnsi="Time New Roman" w:hint="eastAsia"/>
          <w:snapToGrid/>
          <w:lang w:val="fr-CH"/>
        </w:rPr>
      </w:pPr>
      <w:r>
        <w:rPr>
          <w:rFonts w:ascii="Time New Roman" w:eastAsia="SimHei" w:hAnsi="Time New Roman" w:hint="eastAsia"/>
          <w:snapToGrid/>
          <w:lang w:val="fr-CH"/>
        </w:rPr>
        <w:t>除其他机构外，还可寻求儿童基金会和卫生组织的援助。</w:t>
      </w:r>
    </w:p>
    <w:p w:rsidR="00000000" w:rsidRDefault="00000000">
      <w:pPr>
        <w:pStyle w:val="Heading3"/>
        <w:rPr>
          <w:rFonts w:hint="eastAsia"/>
          <w:lang w:val="fr-CH"/>
        </w:rPr>
      </w:pPr>
      <w:r>
        <w:rPr>
          <w:rFonts w:hint="eastAsia"/>
          <w:u w:val="none"/>
          <w:lang w:val="fr-CH"/>
        </w:rPr>
        <w:t xml:space="preserve">7.  </w:t>
      </w:r>
      <w:r>
        <w:rPr>
          <w:rFonts w:hint="eastAsia"/>
          <w:lang w:val="fr-CH"/>
        </w:rPr>
        <w:t>教育、休闲和文化活动</w:t>
      </w:r>
    </w:p>
    <w:p w:rsidR="00000000" w:rsidRDefault="00000000">
      <w:pPr>
        <w:pStyle w:val="Heading4"/>
        <w:rPr>
          <w:rFonts w:hint="eastAsia"/>
          <w:lang w:val="fr-CH"/>
        </w:rPr>
      </w:pPr>
      <w:r>
        <w:rPr>
          <w:rFonts w:hint="eastAsia"/>
          <w:lang w:val="fr-CH"/>
        </w:rPr>
        <w:t>教</w:t>
      </w:r>
      <w:r>
        <w:rPr>
          <w:rFonts w:hint="eastAsia"/>
          <w:lang w:val="fr-CH"/>
        </w:rPr>
        <w:t xml:space="preserve">  </w:t>
      </w:r>
      <w:r>
        <w:rPr>
          <w:rFonts w:hint="eastAsia"/>
          <w:lang w:val="fr-CH"/>
        </w:rPr>
        <w:t>育</w:t>
      </w:r>
    </w:p>
    <w:p w:rsidR="00000000" w:rsidRDefault="00000000">
      <w:pPr>
        <w:rPr>
          <w:rFonts w:hint="eastAsia"/>
          <w:lang w:val="fr-CH"/>
        </w:rPr>
      </w:pPr>
      <w:r>
        <w:rPr>
          <w:rFonts w:hint="eastAsia"/>
          <w:lang w:val="fr-CH"/>
        </w:rPr>
        <w:tab/>
        <w:t xml:space="preserve">580.  </w:t>
      </w:r>
      <w:r>
        <w:rPr>
          <w:rFonts w:hint="eastAsia"/>
          <w:lang w:val="fr-CH"/>
        </w:rPr>
        <w:t>委员会关切地感到：</w:t>
      </w:r>
    </w:p>
    <w:p w:rsidR="00000000" w:rsidRDefault="00000000">
      <w:pPr>
        <w:ind w:left="1530"/>
        <w:rPr>
          <w:rFonts w:hint="eastAsia"/>
          <w:lang w:val="fr-CH"/>
        </w:rPr>
      </w:pPr>
      <w:r>
        <w:rPr>
          <w:rFonts w:hint="eastAsia"/>
          <w:lang w:val="fr-CH"/>
        </w:rPr>
        <w:t>学前教育的入学率低；</w:t>
      </w:r>
    </w:p>
    <w:p w:rsidR="00000000" w:rsidRDefault="00000000">
      <w:pPr>
        <w:ind w:left="1530"/>
        <w:rPr>
          <w:rFonts w:hint="eastAsia"/>
          <w:lang w:val="fr-CH"/>
        </w:rPr>
      </w:pPr>
      <w:r>
        <w:rPr>
          <w:rFonts w:hint="eastAsia"/>
          <w:lang w:val="fr-CH"/>
        </w:rPr>
        <w:t>小学和初中入学率下降以及辍学、留级和旷学率高；</w:t>
      </w:r>
    </w:p>
    <w:p w:rsidR="00000000" w:rsidRDefault="00000000">
      <w:pPr>
        <w:ind w:left="1530"/>
        <w:rPr>
          <w:rFonts w:hint="eastAsia"/>
          <w:lang w:val="fr-CH"/>
        </w:rPr>
      </w:pPr>
      <w:r>
        <w:rPr>
          <w:rFonts w:hint="eastAsia"/>
          <w:lang w:val="fr-CH"/>
        </w:rPr>
        <w:t>性别和区域之间的差距</w:t>
      </w:r>
      <w:r>
        <w:rPr>
          <w:lang w:val="fr-CH"/>
        </w:rPr>
        <w:t> </w:t>
      </w:r>
      <w:r>
        <w:rPr>
          <w:rFonts w:hint="eastAsia"/>
          <w:lang w:val="fr-CH"/>
        </w:rPr>
        <w:t>；</w:t>
      </w:r>
    </w:p>
    <w:p w:rsidR="00000000" w:rsidRDefault="00000000">
      <w:pPr>
        <w:ind w:left="1530"/>
        <w:rPr>
          <w:lang w:val="fr-CH"/>
        </w:rPr>
      </w:pPr>
      <w:r>
        <w:rPr>
          <w:rFonts w:hint="eastAsia"/>
          <w:lang w:val="fr-CH"/>
        </w:rPr>
        <w:t>基础设施陈旧恶化；</w:t>
      </w:r>
    </w:p>
    <w:p w:rsidR="00000000" w:rsidRDefault="00000000">
      <w:pPr>
        <w:ind w:left="1530"/>
        <w:rPr>
          <w:rFonts w:hint="eastAsia"/>
          <w:lang w:val="fr-CH"/>
        </w:rPr>
      </w:pPr>
      <w:r>
        <w:rPr>
          <w:rFonts w:hint="eastAsia"/>
          <w:lang w:val="fr-CH"/>
        </w:rPr>
        <w:t>教育，特别是教学和课程质量</w:t>
      </w:r>
      <w:r>
        <w:rPr>
          <w:rFonts w:hint="eastAsia"/>
        </w:rPr>
        <w:t>每况愈下</w:t>
      </w:r>
      <w:r>
        <w:rPr>
          <w:rFonts w:hint="eastAsia"/>
          <w:lang w:val="fr-CH"/>
        </w:rPr>
        <w:t>。</w:t>
      </w:r>
    </w:p>
    <w:p w:rsidR="00000000" w:rsidRDefault="00000000">
      <w:pPr>
        <w:rPr>
          <w:rFonts w:ascii="Time New Roman" w:eastAsia="SimHei" w:hAnsi="Time New Roman" w:hint="eastAsia"/>
          <w:snapToGrid/>
          <w:lang w:val="fr-CH"/>
        </w:rPr>
      </w:pPr>
      <w:r>
        <w:rPr>
          <w:rFonts w:ascii="Time New Roman" w:eastAsia="SimHei" w:hAnsi="Time New Roman" w:hint="eastAsia"/>
          <w:snapToGrid/>
          <w:lang w:val="fr-CH"/>
        </w:rPr>
        <w:tab/>
        <w:t xml:space="preserve">581.  </w:t>
      </w:r>
      <w:r>
        <w:rPr>
          <w:rFonts w:ascii="Time New Roman" w:eastAsia="SimHei" w:hAnsi="Time New Roman" w:hint="eastAsia"/>
          <w:snapToGrid/>
          <w:lang w:val="fr-CH"/>
        </w:rPr>
        <w:t>委员会建议缔约国适当地考虑到委员会有关教育目的的第一号一般性评论</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6"/>
        </w:numPr>
        <w:rPr>
          <w:rFonts w:ascii="Time New Roman" w:eastAsia="SimHei" w:hAnsi="Time New Roman" w:hint="eastAsia"/>
          <w:snapToGrid/>
          <w:lang w:val="fr-CH"/>
        </w:rPr>
      </w:pPr>
      <w:r>
        <w:rPr>
          <w:rFonts w:ascii="Time New Roman" w:eastAsia="SimHei" w:hAnsi="Time New Roman" w:hint="eastAsia"/>
          <w:snapToGrid/>
          <w:lang w:val="fr-CH"/>
        </w:rPr>
        <w:t>加强努力拨出必要的人力和财力资源，除其他之外，改善基础结构、扩大所提供的学习材料和供应品，并提高教师的薪金</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6"/>
        </w:numPr>
        <w:rPr>
          <w:rFonts w:ascii="Time New Roman" w:eastAsia="SimHei" w:hAnsi="Time New Roman" w:hint="eastAsia"/>
          <w:snapToGrid/>
          <w:lang w:val="fr-CH"/>
        </w:rPr>
      </w:pPr>
      <w:r>
        <w:rPr>
          <w:rFonts w:ascii="Time New Roman" w:eastAsia="SimHei" w:hAnsi="Time New Roman" w:hint="eastAsia"/>
          <w:snapToGrid/>
          <w:lang w:val="fr-CH"/>
        </w:rPr>
        <w:t>修改学校的教学课程，以体现以儿童为中心、积极学习的方式；</w:t>
      </w:r>
    </w:p>
    <w:p w:rsidR="00000000" w:rsidRDefault="00000000">
      <w:pPr>
        <w:numPr>
          <w:ilvl w:val="0"/>
          <w:numId w:val="366"/>
        </w:numPr>
        <w:rPr>
          <w:rFonts w:ascii="Time New Roman" w:eastAsia="SimHei" w:hAnsi="Time New Roman" w:hint="eastAsia"/>
          <w:snapToGrid/>
          <w:lang w:val="fr-CH"/>
        </w:rPr>
      </w:pPr>
      <w:r>
        <w:rPr>
          <w:rFonts w:ascii="Time New Roman" w:eastAsia="SimHei" w:hAnsi="Time New Roman" w:hint="eastAsia"/>
          <w:snapToGrid/>
          <w:lang w:val="fr-CH"/>
        </w:rPr>
        <w:t>提高早期儿童照顾和发展方案的重要性，尤其针对低收入家庭儿童的方案，并在这方面促进社区非正式的学前方案</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6"/>
        </w:numPr>
        <w:rPr>
          <w:rFonts w:ascii="Time New Roman" w:eastAsia="SimHei" w:hAnsi="Time New Roman" w:hint="eastAsia"/>
          <w:snapToGrid/>
          <w:lang w:val="fr-CH"/>
        </w:rPr>
      </w:pPr>
      <w:r>
        <w:rPr>
          <w:rFonts w:ascii="Time New Roman" w:eastAsia="SimHei" w:hAnsi="Time New Roman" w:hint="eastAsia"/>
          <w:snapToGrid/>
          <w:lang w:val="fr-CH"/>
        </w:rPr>
        <w:t>增强家长和社区，特别是少数民族参与对学校的管理，提高入学率并监督教学质量</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6"/>
        </w:numPr>
        <w:rPr>
          <w:rFonts w:ascii="Time New Roman" w:eastAsia="SimHei" w:hAnsi="Time New Roman" w:hint="eastAsia"/>
          <w:snapToGrid/>
          <w:lang w:val="fr-CH"/>
        </w:rPr>
      </w:pPr>
      <w:r>
        <w:rPr>
          <w:rFonts w:ascii="Time New Roman" w:eastAsia="SimHei" w:hAnsi="Time New Roman" w:hint="eastAsia"/>
          <w:snapToGrid/>
          <w:lang w:val="fr-CH"/>
        </w:rPr>
        <w:t>将人权，包括本公约列入教学课程，包括列入小学一级的教学课程</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6"/>
        </w:numPr>
        <w:spacing w:after="320"/>
        <w:rPr>
          <w:rFonts w:ascii="Time New Roman" w:eastAsia="SimHei" w:hAnsi="Time New Roman" w:hint="eastAsia"/>
          <w:spacing w:val="20"/>
          <w:lang w:val="fr-CH"/>
        </w:rPr>
      </w:pPr>
      <w:r>
        <w:rPr>
          <w:rFonts w:ascii="Time New Roman" w:eastAsia="SimHei" w:hAnsi="Time New Roman" w:hint="eastAsia"/>
          <w:snapToGrid/>
          <w:lang w:val="fr-CH"/>
        </w:rPr>
        <w:t>除其他机构外，还可寻求儿童基金会和教科文组织的援助。</w:t>
      </w:r>
    </w:p>
    <w:p w:rsidR="00000000" w:rsidRDefault="00000000">
      <w:pPr>
        <w:pStyle w:val="Heading3"/>
        <w:rPr>
          <w:rFonts w:hint="eastAsia"/>
          <w:lang w:val="fr-CH"/>
        </w:rPr>
      </w:pPr>
      <w:r>
        <w:rPr>
          <w:rFonts w:hint="eastAsia"/>
          <w:u w:val="none"/>
          <w:lang w:val="fr-CH"/>
        </w:rPr>
        <w:t xml:space="preserve">8  </w:t>
      </w:r>
      <w:r>
        <w:rPr>
          <w:rFonts w:hint="eastAsia"/>
          <w:lang w:val="fr-CH"/>
        </w:rPr>
        <w:t>特别保护措施</w:t>
      </w:r>
    </w:p>
    <w:p w:rsidR="00000000" w:rsidRDefault="00000000">
      <w:pPr>
        <w:pStyle w:val="Heading4"/>
        <w:rPr>
          <w:rFonts w:hint="eastAsia"/>
          <w:lang w:val="fr-CH"/>
        </w:rPr>
      </w:pPr>
      <w:r>
        <w:rPr>
          <w:rFonts w:hint="eastAsia"/>
          <w:lang w:val="fr-CH"/>
        </w:rPr>
        <w:t>难民和流离失所者</w:t>
      </w:r>
    </w:p>
    <w:p w:rsidR="00000000" w:rsidRDefault="00000000">
      <w:pPr>
        <w:rPr>
          <w:rFonts w:hint="eastAsia"/>
          <w:lang w:val="fr-CH"/>
        </w:rPr>
      </w:pPr>
      <w:r>
        <w:rPr>
          <w:rFonts w:hint="eastAsia"/>
          <w:lang w:val="fr-CH"/>
        </w:rPr>
        <w:tab/>
        <w:t xml:space="preserve">582.  </w:t>
      </w:r>
      <w:r>
        <w:rPr>
          <w:rFonts w:hint="eastAsia"/>
          <w:lang w:val="fr-CH"/>
        </w:rPr>
        <w:t>委员会欢迎，根据符合国际法，保障非公民和无国籍者权利和自由的宪法第</w:t>
      </w:r>
      <w:r>
        <w:rPr>
          <w:rFonts w:hint="eastAsia"/>
          <w:lang w:val="fr-CH"/>
        </w:rPr>
        <w:t>23</w:t>
      </w:r>
      <w:r>
        <w:rPr>
          <w:rFonts w:hint="eastAsia"/>
          <w:lang w:val="fr-CH"/>
        </w:rPr>
        <w:t>条，在移民法草案中列入有关难民的章节。然而，委员会关注的是，尚无保护难民的现行法律框架。</w:t>
      </w:r>
    </w:p>
    <w:p w:rsidR="00000000" w:rsidRDefault="00000000">
      <w:pPr>
        <w:rPr>
          <w:rFonts w:ascii="Time New Roman" w:eastAsia="SimHei" w:hAnsi="Time New Roman" w:hint="eastAsia"/>
          <w:snapToGrid/>
          <w:lang w:val="fr-CH"/>
        </w:rPr>
      </w:pPr>
      <w:r>
        <w:rPr>
          <w:rFonts w:ascii="Time New Roman" w:eastAsia="SimHei" w:hAnsi="Time New Roman" w:hint="eastAsia"/>
          <w:snapToGrid/>
          <w:lang w:val="fr-CH"/>
        </w:rPr>
        <w:tab/>
        <w:t xml:space="preserve">583.  </w:t>
      </w:r>
      <w:r>
        <w:rPr>
          <w:rFonts w:ascii="Time New Roman" w:eastAsia="SimHei" w:hAnsi="Time New Roman" w:hint="eastAsia"/>
          <w:snapToGrid/>
          <w:lang w:val="fr-CH"/>
        </w:rPr>
        <w:t>委员会建议缔约国</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7"/>
        </w:numPr>
        <w:rPr>
          <w:rFonts w:ascii="Time New Roman" w:eastAsia="SimHei" w:hAnsi="Time New Roman" w:hint="eastAsia"/>
          <w:snapToGrid/>
          <w:lang w:val="fr-CH"/>
        </w:rPr>
      </w:pPr>
      <w:r>
        <w:rPr>
          <w:rFonts w:ascii="Time New Roman" w:eastAsia="SimHei" w:hAnsi="Time New Roman" w:hint="eastAsia"/>
          <w:snapToGrid/>
          <w:lang w:val="fr-CH"/>
        </w:rPr>
        <w:t>确保该法律草案符合公约第</w:t>
      </w:r>
      <w:r>
        <w:rPr>
          <w:rFonts w:ascii="Time New Roman" w:eastAsia="SimHei" w:hAnsi="Time New Roman" w:hint="eastAsia"/>
          <w:snapToGrid/>
          <w:lang w:val="fr-CH"/>
        </w:rPr>
        <w:t>22</w:t>
      </w:r>
      <w:r>
        <w:rPr>
          <w:rFonts w:ascii="Time New Roman" w:eastAsia="SimHei" w:hAnsi="Time New Roman" w:hint="eastAsia"/>
          <w:snapToGrid/>
          <w:lang w:val="fr-CH"/>
        </w:rPr>
        <w:t>条以及其他有关保护和援助难民儿童的国际标准，加速这一法律的颁布并确保有效地实施该法律</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7"/>
        </w:numPr>
        <w:rPr>
          <w:rFonts w:ascii="Time New Roman" w:eastAsia="SimHei" w:hAnsi="Time New Roman" w:hint="eastAsia"/>
          <w:snapToGrid/>
          <w:lang w:val="fr-CH"/>
        </w:rPr>
      </w:pPr>
      <w:r>
        <w:rPr>
          <w:rFonts w:ascii="Time New Roman" w:eastAsia="SimHei" w:hAnsi="Time New Roman" w:hint="eastAsia"/>
          <w:snapToGrid/>
          <w:lang w:val="fr-CH"/>
        </w:rPr>
        <w:t>考虑加入</w:t>
      </w:r>
      <w:r>
        <w:rPr>
          <w:rFonts w:ascii="Time New Roman" w:eastAsia="SimHei" w:hAnsi="Time New Roman" w:hint="eastAsia"/>
          <w:snapToGrid/>
          <w:lang w:val="fr-CH"/>
        </w:rPr>
        <w:t>1951</w:t>
      </w:r>
      <w:r>
        <w:rPr>
          <w:rFonts w:ascii="Time New Roman" w:eastAsia="SimHei" w:hAnsi="Time New Roman" w:hint="eastAsia"/>
          <w:snapToGrid/>
          <w:lang w:val="fr-CH"/>
        </w:rPr>
        <w:t>年《关于难民地位的公约》及其</w:t>
      </w:r>
      <w:r>
        <w:rPr>
          <w:rFonts w:ascii="Time New Roman" w:eastAsia="SimHei" w:hAnsi="Time New Roman" w:hint="eastAsia"/>
          <w:snapToGrid/>
          <w:lang w:val="fr-CH"/>
        </w:rPr>
        <w:t>1967</w:t>
      </w:r>
      <w:r>
        <w:rPr>
          <w:rFonts w:ascii="Time New Roman" w:eastAsia="SimHei" w:hAnsi="Time New Roman" w:hint="eastAsia"/>
          <w:snapToGrid/>
          <w:lang w:val="fr-CH"/>
        </w:rPr>
        <w:t>年议定书和</w:t>
      </w:r>
      <w:r>
        <w:rPr>
          <w:rFonts w:ascii="Time New Roman" w:eastAsia="SimHei" w:hAnsi="Time New Roman" w:hint="eastAsia"/>
          <w:snapToGrid/>
          <w:lang w:val="fr-CH"/>
        </w:rPr>
        <w:t>1954</w:t>
      </w:r>
      <w:r>
        <w:rPr>
          <w:rFonts w:ascii="Time New Roman" w:eastAsia="SimHei" w:hAnsi="Time New Roman" w:hint="eastAsia"/>
          <w:snapToGrid/>
          <w:lang w:val="fr-CH"/>
        </w:rPr>
        <w:t>年和</w:t>
      </w:r>
      <w:r>
        <w:rPr>
          <w:rFonts w:ascii="Time New Roman" w:eastAsia="SimHei" w:hAnsi="Time New Roman" w:hint="eastAsia"/>
          <w:snapToGrid/>
          <w:lang w:val="fr-CH"/>
        </w:rPr>
        <w:t>1961</w:t>
      </w:r>
      <w:r>
        <w:rPr>
          <w:rFonts w:ascii="Time New Roman" w:eastAsia="SimHei" w:hAnsi="Time New Roman" w:hint="eastAsia"/>
          <w:snapToGrid/>
          <w:lang w:val="fr-CH"/>
        </w:rPr>
        <w:t>年《关于无国籍人地位的公约》</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7"/>
        </w:numPr>
        <w:spacing w:after="320"/>
        <w:rPr>
          <w:rFonts w:ascii="Time New Roman" w:eastAsia="SimHei" w:hAnsi="Time New Roman" w:hint="eastAsia"/>
          <w:snapToGrid/>
          <w:lang w:val="fr-CH"/>
        </w:rPr>
      </w:pPr>
      <w:r>
        <w:rPr>
          <w:rFonts w:ascii="Time New Roman" w:eastAsia="SimHei" w:hAnsi="Time New Roman" w:hint="eastAsia"/>
          <w:snapToGrid/>
          <w:lang w:val="fr-CH"/>
        </w:rPr>
        <w:t>继续和增强该国与难民署的合作。</w:t>
      </w:r>
    </w:p>
    <w:p w:rsidR="00000000" w:rsidRDefault="00000000">
      <w:pPr>
        <w:pStyle w:val="Heading4"/>
        <w:rPr>
          <w:rFonts w:hint="eastAsia"/>
          <w:lang w:val="fr-CH"/>
        </w:rPr>
      </w:pPr>
      <w:r>
        <w:rPr>
          <w:rFonts w:hint="eastAsia"/>
          <w:lang w:val="fr-CH"/>
        </w:rPr>
        <w:t>武装冲突</w:t>
      </w:r>
    </w:p>
    <w:p w:rsidR="00000000" w:rsidRDefault="00000000">
      <w:pPr>
        <w:rPr>
          <w:rFonts w:hint="eastAsia"/>
          <w:lang w:val="fr-CH"/>
        </w:rPr>
      </w:pPr>
      <w:r>
        <w:rPr>
          <w:rFonts w:hint="eastAsia"/>
          <w:lang w:val="fr-CH"/>
        </w:rPr>
        <w:tab/>
        <w:t xml:space="preserve">584.  </w:t>
      </w:r>
      <w:r>
        <w:rPr>
          <w:rFonts w:hint="eastAsia"/>
          <w:lang w:val="fr-CH"/>
        </w:rPr>
        <w:t>委员会对有报告称该国境内的一些军事行动对儿童产生的不利影响表示了关注</w:t>
      </w:r>
      <w:r>
        <w:rPr>
          <w:rFonts w:hint="eastAsia"/>
          <w:lang w:val="fr-CH"/>
        </w:rPr>
        <w:t>(</w:t>
      </w:r>
      <w:r>
        <w:rPr>
          <w:rFonts w:hint="eastAsia"/>
          <w:lang w:val="fr-CH"/>
        </w:rPr>
        <w:t>例如在</w:t>
      </w:r>
      <w:r>
        <w:t>Surkhandarya</w:t>
      </w:r>
      <w:r>
        <w:rPr>
          <w:rFonts w:hint="eastAsia"/>
          <w:lang w:val="fr-CH"/>
        </w:rPr>
        <w:t>区迁移村民，并且在乌兹别克－塔吉克边界区域埋设地雷的行动</w:t>
      </w:r>
      <w:r>
        <w:rPr>
          <w:rFonts w:hint="eastAsia"/>
          <w:lang w:val="fr-CH"/>
        </w:rPr>
        <w:t>)</w:t>
      </w:r>
      <w:r>
        <w:rPr>
          <w:rFonts w:hint="eastAsia"/>
          <w:lang w:val="fr-CH"/>
        </w:rPr>
        <w:t>。</w:t>
      </w:r>
    </w:p>
    <w:p w:rsidR="00000000" w:rsidRDefault="00000000">
      <w:pPr>
        <w:rPr>
          <w:rFonts w:ascii="Time New Roman" w:eastAsia="SimHei" w:hAnsi="Time New Roman" w:hint="eastAsia"/>
          <w:snapToGrid/>
          <w:lang w:val="fr-CH"/>
        </w:rPr>
      </w:pPr>
      <w:r>
        <w:rPr>
          <w:rFonts w:ascii="Time New Roman" w:eastAsia="SimHei" w:hAnsi="Time New Roman" w:hint="eastAsia"/>
          <w:snapToGrid/>
          <w:lang w:val="fr-CH"/>
        </w:rPr>
        <w:tab/>
        <w:t xml:space="preserve">585.  </w:t>
      </w:r>
      <w:r>
        <w:rPr>
          <w:rFonts w:ascii="Time New Roman" w:eastAsia="SimHei" w:hAnsi="Time New Roman" w:hint="eastAsia"/>
          <w:snapToGrid/>
          <w:lang w:val="fr-CH"/>
        </w:rPr>
        <w:t>参照公约第</w:t>
      </w:r>
      <w:r>
        <w:rPr>
          <w:rFonts w:ascii="Time New Roman" w:eastAsia="SimHei" w:hAnsi="Time New Roman" w:hint="eastAsia"/>
          <w:snapToGrid/>
          <w:lang w:val="fr-CH"/>
        </w:rPr>
        <w:t>38</w:t>
      </w:r>
      <w:r>
        <w:rPr>
          <w:rFonts w:ascii="Time New Roman" w:eastAsia="SimHei" w:hAnsi="Time New Roman" w:hint="eastAsia"/>
          <w:snapToGrid/>
          <w:lang w:val="fr-CH"/>
        </w:rPr>
        <w:t>条和其他相关的条款，委员会建议缔约国</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8"/>
        </w:numPr>
        <w:rPr>
          <w:rFonts w:ascii="Time New Roman" w:eastAsia="SimHei" w:hAnsi="Time New Roman" w:hint="eastAsia"/>
          <w:snapToGrid/>
          <w:lang w:val="fr-CH"/>
        </w:rPr>
      </w:pPr>
      <w:r>
        <w:rPr>
          <w:rFonts w:ascii="Time New Roman" w:eastAsia="SimHei" w:hAnsi="Time New Roman" w:hint="eastAsia"/>
          <w:snapToGrid/>
          <w:lang w:val="fr-CH"/>
        </w:rPr>
        <w:t>在任何时候确保尊重旨在保护和照料受武装冲突影响儿童的人权和人道主义法律；</w:t>
      </w:r>
    </w:p>
    <w:p w:rsidR="00000000" w:rsidRDefault="00000000">
      <w:pPr>
        <w:numPr>
          <w:ilvl w:val="0"/>
          <w:numId w:val="368"/>
        </w:numPr>
        <w:spacing w:after="320"/>
        <w:rPr>
          <w:rFonts w:ascii="Time New Roman" w:eastAsia="SimHei" w:hAnsi="Time New Roman" w:hint="eastAsia"/>
          <w:snapToGrid/>
          <w:lang w:val="fr-CH"/>
        </w:rPr>
      </w:pPr>
      <w:r>
        <w:rPr>
          <w:rFonts w:ascii="Time New Roman" w:eastAsia="SimHei" w:hAnsi="Time New Roman" w:hint="eastAsia"/>
          <w:snapToGrid/>
          <w:lang w:val="fr-CH"/>
        </w:rPr>
        <w:t>为这些儿童提供生理和心理康复的措施。</w:t>
      </w:r>
    </w:p>
    <w:p w:rsidR="00000000" w:rsidRDefault="00000000">
      <w:pPr>
        <w:pStyle w:val="Heading4"/>
        <w:rPr>
          <w:rFonts w:hint="eastAsia"/>
          <w:lang w:val="fr-CH"/>
        </w:rPr>
      </w:pPr>
      <w:r>
        <w:rPr>
          <w:rFonts w:hint="eastAsia"/>
          <w:lang w:val="fr-CH"/>
        </w:rPr>
        <w:t>街头儿童</w:t>
      </w:r>
    </w:p>
    <w:p w:rsidR="00000000" w:rsidRDefault="00000000">
      <w:pPr>
        <w:rPr>
          <w:rFonts w:hint="eastAsia"/>
          <w:lang w:val="fr-CH"/>
        </w:rPr>
      </w:pPr>
      <w:r>
        <w:rPr>
          <w:rFonts w:hint="eastAsia"/>
          <w:lang w:val="fr-CH"/>
        </w:rPr>
        <w:tab/>
        <w:t xml:space="preserve">586.  </w:t>
      </w:r>
      <w:r>
        <w:rPr>
          <w:rFonts w:hint="eastAsia"/>
          <w:lang w:val="fr-CH"/>
        </w:rPr>
        <w:t>委员会指出，目前经济危机的不利影响以及随之造成的家庭环境恶化，形成了塔什干和其他城市内街头儿童数量的增长。</w:t>
      </w:r>
    </w:p>
    <w:p w:rsidR="00000000" w:rsidRDefault="00000000">
      <w:pPr>
        <w:rPr>
          <w:rFonts w:ascii="Time New Roman" w:eastAsia="SimHei" w:hAnsi="Time New Roman" w:hint="eastAsia"/>
          <w:snapToGrid/>
          <w:lang w:val="fr-CH"/>
        </w:rPr>
      </w:pPr>
      <w:r>
        <w:rPr>
          <w:rFonts w:ascii="Time New Roman" w:eastAsia="SimHei" w:hAnsi="Time New Roman" w:hint="eastAsia"/>
          <w:snapToGrid/>
          <w:lang w:val="fr-CH"/>
        </w:rPr>
        <w:tab/>
        <w:t xml:space="preserve">587.  </w:t>
      </w:r>
      <w:r>
        <w:rPr>
          <w:rFonts w:ascii="Time New Roman" w:eastAsia="SimHei" w:hAnsi="Time New Roman" w:hint="eastAsia"/>
          <w:snapToGrid/>
          <w:lang w:val="fr-CH"/>
        </w:rPr>
        <w:t>委员会建议缔约国</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9"/>
        </w:numPr>
        <w:rPr>
          <w:rFonts w:ascii="Time New Roman" w:eastAsia="SimHei" w:hAnsi="Time New Roman" w:hint="eastAsia"/>
          <w:snapToGrid/>
          <w:lang w:val="fr-CH"/>
        </w:rPr>
      </w:pPr>
      <w:r>
        <w:rPr>
          <w:rFonts w:ascii="Time New Roman" w:eastAsia="SimHei" w:hAnsi="Time New Roman" w:hint="eastAsia"/>
          <w:snapToGrid/>
          <w:lang w:val="fr-CH"/>
        </w:rPr>
        <w:t>采取有效的措施确保为街头儿童提供足够的营养、衣服、住房、保健和教育机会，包括职业和终生技能的培训，以支持儿童的全面发展</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9"/>
        </w:numPr>
        <w:rPr>
          <w:rFonts w:ascii="Time New Roman" w:eastAsia="SimHei" w:hAnsi="Time New Roman" w:hint="eastAsia"/>
          <w:snapToGrid/>
          <w:lang w:val="fr-CH"/>
        </w:rPr>
      </w:pPr>
      <w:r>
        <w:rPr>
          <w:rFonts w:ascii="Time New Roman" w:eastAsia="SimHei" w:hAnsi="Time New Roman" w:hint="eastAsia"/>
          <w:snapToGrid/>
          <w:lang w:val="fr-CH"/>
        </w:rPr>
        <w:t>确保为那些遭受生理和性虐待以及滥用物剂的街头儿童提供康复和社会重新融合的服务，以及与其家庭和解的服务</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9"/>
        </w:numPr>
        <w:rPr>
          <w:rFonts w:ascii="Time New Roman" w:eastAsia="SimHei" w:hAnsi="Time New Roman" w:hint="eastAsia"/>
          <w:snapToGrid/>
          <w:lang w:val="fr-CH"/>
        </w:rPr>
      </w:pPr>
      <w:r>
        <w:rPr>
          <w:rFonts w:ascii="Time New Roman" w:eastAsia="SimHei" w:hAnsi="Time New Roman" w:hint="eastAsia"/>
          <w:snapToGrid/>
          <w:lang w:val="fr-CH"/>
        </w:rPr>
        <w:t>展开对这种现象的根源及范围的研究，并与公民社会合作制定出综合性的战略，以便防止和减少这种现象</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69"/>
        </w:numPr>
        <w:spacing w:after="320"/>
        <w:rPr>
          <w:rFonts w:ascii="Time New Roman" w:eastAsia="SimHei" w:hAnsi="Time New Roman" w:hint="eastAsia"/>
          <w:snapToGrid/>
          <w:lang w:val="fr-CH"/>
        </w:rPr>
      </w:pPr>
      <w:r>
        <w:rPr>
          <w:rFonts w:ascii="Time New Roman" w:eastAsia="SimHei" w:hAnsi="Time New Roman" w:hint="eastAsia"/>
          <w:snapToGrid/>
          <w:lang w:val="fr-CH"/>
        </w:rPr>
        <w:t>除其他机构外，还可寻求儿童基金会的援助。</w:t>
      </w:r>
    </w:p>
    <w:p w:rsidR="00000000" w:rsidRDefault="00000000">
      <w:pPr>
        <w:pStyle w:val="Heading4"/>
        <w:rPr>
          <w:rFonts w:hint="eastAsia"/>
          <w:lang w:val="fr-CH"/>
        </w:rPr>
      </w:pPr>
      <w:r>
        <w:rPr>
          <w:rFonts w:hint="eastAsia"/>
          <w:lang w:val="fr-CH"/>
        </w:rPr>
        <w:t>经济剥削</w:t>
      </w:r>
    </w:p>
    <w:p w:rsidR="00000000" w:rsidRDefault="00000000">
      <w:pPr>
        <w:rPr>
          <w:rFonts w:hint="eastAsia"/>
          <w:lang w:val="fr-CH"/>
        </w:rPr>
      </w:pPr>
      <w:r>
        <w:rPr>
          <w:rFonts w:hint="eastAsia"/>
          <w:lang w:val="fr-CH"/>
        </w:rPr>
        <w:tab/>
        <w:t xml:space="preserve">588.  </w:t>
      </w:r>
      <w:r>
        <w:rPr>
          <w:rFonts w:hint="eastAsia"/>
          <w:lang w:val="fr-CH"/>
        </w:rPr>
        <w:t>委员会对尚无在诸如农业之类非正式部门工作儿童的充分资料感到关注。委员会还关切的是，从事收摘棉花的儿童有可能面临危害性工作条件的风险。</w:t>
      </w:r>
    </w:p>
    <w:p w:rsidR="00000000" w:rsidRDefault="00000000">
      <w:pPr>
        <w:rPr>
          <w:rFonts w:ascii="Time New Roman" w:eastAsia="SimHei" w:hAnsi="Time New Roman" w:hint="eastAsia"/>
          <w:snapToGrid/>
          <w:lang w:val="fr-CH"/>
        </w:rPr>
      </w:pPr>
      <w:r>
        <w:rPr>
          <w:rFonts w:ascii="Time New Roman" w:eastAsia="SimHei" w:hAnsi="Time New Roman" w:hint="eastAsia"/>
          <w:snapToGrid/>
          <w:lang w:val="fr-CH"/>
        </w:rPr>
        <w:tab/>
        <w:t xml:space="preserve">589.  </w:t>
      </w:r>
      <w:r>
        <w:rPr>
          <w:rFonts w:ascii="Time New Roman" w:eastAsia="SimHei" w:hAnsi="Time New Roman" w:hint="eastAsia"/>
          <w:snapToGrid/>
          <w:lang w:val="fr-CH"/>
        </w:rPr>
        <w:t>委员会建议缔约国</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0"/>
        </w:numPr>
        <w:rPr>
          <w:rFonts w:ascii="Time New Roman" w:eastAsia="SimHei" w:hAnsi="Time New Roman" w:hint="eastAsia"/>
          <w:snapToGrid/>
          <w:lang w:val="fr-CH"/>
        </w:rPr>
      </w:pPr>
      <w:r>
        <w:rPr>
          <w:rFonts w:ascii="Time New Roman" w:eastAsia="SimHei" w:hAnsi="Time New Roman" w:hint="eastAsia"/>
          <w:snapToGrid/>
          <w:lang w:val="fr-CH"/>
        </w:rPr>
        <w:t>就童工的原因和程度进行一次全国性调查；</w:t>
      </w:r>
    </w:p>
    <w:p w:rsidR="00000000" w:rsidRDefault="00000000">
      <w:pPr>
        <w:numPr>
          <w:ilvl w:val="0"/>
          <w:numId w:val="370"/>
        </w:numPr>
        <w:rPr>
          <w:rFonts w:ascii="Time New Roman" w:eastAsia="SimHei" w:hAnsi="Time New Roman" w:hint="eastAsia"/>
          <w:snapToGrid/>
          <w:lang w:val="fr-CH"/>
        </w:rPr>
      </w:pPr>
      <w:r>
        <w:rPr>
          <w:rFonts w:ascii="Time New Roman" w:eastAsia="SimHei" w:hAnsi="Time New Roman" w:hint="eastAsia"/>
          <w:snapToGrid/>
          <w:lang w:val="fr-CH"/>
        </w:rPr>
        <w:t>根据公约的原则和条款，规定最低招工年龄，即与完成学业的年龄相符的年龄</w:t>
      </w:r>
      <w:r>
        <w:rPr>
          <w:rFonts w:ascii="Time New Roman" w:eastAsia="SimHei" w:hAnsi="Time New Roman"/>
          <w:snapToGrid/>
          <w:lang w:val="fr-CH"/>
        </w:rPr>
        <w:t>，</w:t>
      </w:r>
      <w:r>
        <w:rPr>
          <w:rFonts w:ascii="Time New Roman" w:eastAsia="SimHei" w:hAnsi="Time New Roman" w:hint="eastAsia"/>
          <w:snapToGrid/>
          <w:lang w:val="fr-CH"/>
        </w:rPr>
        <w:t>并确保其得到实施。雇主必须具备和按要求提供证明工场雇用的所有儿童年龄的证明</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0"/>
        </w:numPr>
        <w:rPr>
          <w:rFonts w:ascii="Time New Roman" w:eastAsia="SimHei" w:hAnsi="Time New Roman" w:hint="eastAsia"/>
          <w:snapToGrid/>
          <w:lang w:val="fr-CH"/>
        </w:rPr>
      </w:pPr>
      <w:r>
        <w:rPr>
          <w:rFonts w:ascii="Time New Roman" w:eastAsia="SimHei" w:hAnsi="Time New Roman" w:hint="eastAsia"/>
          <w:snapToGrid/>
          <w:lang w:val="fr-CH"/>
        </w:rPr>
        <w:t>建立一个监督执行标准情况的机制，并授权该机制接受和处置有关违约的申诉</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0"/>
        </w:numPr>
        <w:rPr>
          <w:rFonts w:ascii="Time New Roman" w:eastAsia="SimHei" w:hAnsi="Time New Roman" w:hint="eastAsia"/>
          <w:snapToGrid/>
          <w:lang w:val="fr-CH"/>
        </w:rPr>
      </w:pPr>
      <w:r>
        <w:rPr>
          <w:rFonts w:ascii="Time New Roman" w:eastAsia="SimHei" w:hAnsi="Time New Roman" w:hint="eastAsia"/>
          <w:snapToGrid/>
          <w:lang w:val="fr-CH"/>
        </w:rPr>
        <w:t>开展一项向广大公众，特别是家长和儿童，通报工作危害性并提高对此危害性意识的运动</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0"/>
        </w:numPr>
        <w:rPr>
          <w:rFonts w:ascii="Time New Roman" w:eastAsia="SimHei" w:hAnsi="Time New Roman" w:hint="eastAsia"/>
          <w:snapToGrid/>
          <w:lang w:val="fr-CH"/>
        </w:rPr>
      </w:pPr>
      <w:r>
        <w:rPr>
          <w:rFonts w:ascii="Time New Roman" w:eastAsia="SimHei" w:hAnsi="Time New Roman" w:hint="eastAsia"/>
          <w:snapToGrid/>
          <w:lang w:val="fr-CH"/>
        </w:rPr>
        <w:t>考虑批准劳工组织关于最低招工年龄</w:t>
      </w:r>
      <w:r>
        <w:rPr>
          <w:rFonts w:ascii="Time New Roman" w:eastAsia="SimHei" w:hAnsi="Time New Roman" w:hint="eastAsia"/>
          <w:snapToGrid/>
          <w:lang w:val="fr-CH"/>
        </w:rPr>
        <w:t>(</w:t>
      </w:r>
      <w:r>
        <w:rPr>
          <w:rFonts w:ascii="Time New Roman" w:eastAsia="SimHei" w:hAnsi="Time New Roman" w:hint="eastAsia"/>
          <w:snapToGrid/>
          <w:lang w:val="fr-CH"/>
        </w:rPr>
        <w:t>第</w:t>
      </w:r>
      <w:r>
        <w:rPr>
          <w:rFonts w:ascii="Time New Roman" w:eastAsia="SimHei" w:hAnsi="Time New Roman" w:hint="eastAsia"/>
          <w:snapToGrid/>
          <w:lang w:val="fr-CH"/>
        </w:rPr>
        <w:t>138</w:t>
      </w:r>
      <w:r>
        <w:rPr>
          <w:rFonts w:ascii="Time New Roman" w:eastAsia="SimHei" w:hAnsi="Time New Roman" w:hint="eastAsia"/>
          <w:snapToGrid/>
          <w:lang w:val="fr-CH"/>
        </w:rPr>
        <w:t>号</w:t>
      </w:r>
      <w:r>
        <w:rPr>
          <w:rFonts w:ascii="Time New Roman" w:eastAsia="SimHei" w:hAnsi="Time New Roman" w:hint="eastAsia"/>
          <w:snapToGrid/>
          <w:lang w:val="fr-CH"/>
        </w:rPr>
        <w:t>)</w:t>
      </w:r>
      <w:r>
        <w:rPr>
          <w:rFonts w:ascii="Time New Roman" w:eastAsia="SimHei" w:hAnsi="Time New Roman" w:hint="eastAsia"/>
          <w:snapToGrid/>
          <w:lang w:val="fr-CH"/>
        </w:rPr>
        <w:t>公约，和关于最恶劣的童工形式</w:t>
      </w:r>
      <w:r>
        <w:rPr>
          <w:rFonts w:ascii="Time New Roman" w:eastAsia="SimHei" w:hAnsi="Time New Roman" w:hint="eastAsia"/>
          <w:snapToGrid/>
          <w:lang w:val="fr-CH"/>
        </w:rPr>
        <w:t>(</w:t>
      </w:r>
      <w:r>
        <w:rPr>
          <w:rFonts w:ascii="Time New Roman" w:eastAsia="SimHei" w:hAnsi="Time New Roman" w:hint="eastAsia"/>
          <w:snapToGrid/>
          <w:lang w:val="fr-CH"/>
        </w:rPr>
        <w:t>第</w:t>
      </w:r>
      <w:r>
        <w:rPr>
          <w:rFonts w:ascii="Time New Roman" w:eastAsia="SimHei" w:hAnsi="Time New Roman" w:hint="eastAsia"/>
          <w:snapToGrid/>
          <w:lang w:val="fr-CH"/>
        </w:rPr>
        <w:t>182</w:t>
      </w:r>
      <w:r>
        <w:rPr>
          <w:rFonts w:ascii="Time New Roman" w:eastAsia="SimHei" w:hAnsi="Time New Roman" w:hint="eastAsia"/>
          <w:snapToGrid/>
          <w:lang w:val="fr-CH"/>
        </w:rPr>
        <w:t>号</w:t>
      </w:r>
      <w:r>
        <w:rPr>
          <w:rFonts w:ascii="Time New Roman" w:eastAsia="SimHei" w:hAnsi="Time New Roman" w:hint="eastAsia"/>
          <w:snapToGrid/>
          <w:lang w:val="fr-CH"/>
        </w:rPr>
        <w:t>)</w:t>
      </w:r>
      <w:r>
        <w:rPr>
          <w:rFonts w:ascii="Time New Roman" w:eastAsia="SimHei" w:hAnsi="Time New Roman" w:hint="eastAsia"/>
          <w:snapToGrid/>
          <w:lang w:val="fr-CH"/>
        </w:rPr>
        <w:t>公约</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0"/>
        </w:numPr>
        <w:spacing w:after="320"/>
        <w:rPr>
          <w:rFonts w:ascii="Time New Roman" w:eastAsia="SimHei" w:hAnsi="Time New Roman" w:hint="eastAsia"/>
          <w:snapToGrid/>
          <w:lang w:val="fr-CH"/>
        </w:rPr>
      </w:pPr>
      <w:r>
        <w:rPr>
          <w:rFonts w:ascii="Time New Roman" w:eastAsia="SimHei" w:hAnsi="Time New Roman" w:hint="eastAsia"/>
          <w:snapToGrid/>
          <w:lang w:val="fr-CH"/>
        </w:rPr>
        <w:t>寻求劳工组织的援助。</w:t>
      </w:r>
    </w:p>
    <w:p w:rsidR="00000000" w:rsidRDefault="00000000">
      <w:pPr>
        <w:pStyle w:val="Heading4"/>
        <w:rPr>
          <w:rFonts w:hint="eastAsia"/>
          <w:lang w:val="fr-CH"/>
        </w:rPr>
      </w:pPr>
      <w:r>
        <w:rPr>
          <w:rFonts w:hint="eastAsia"/>
          <w:lang w:val="fr-CH"/>
        </w:rPr>
        <w:t>性剥削</w:t>
      </w:r>
    </w:p>
    <w:p w:rsidR="00000000" w:rsidRDefault="00000000">
      <w:pPr>
        <w:rPr>
          <w:rFonts w:hint="eastAsia"/>
          <w:lang w:val="fr-CH"/>
        </w:rPr>
      </w:pPr>
      <w:r>
        <w:rPr>
          <w:rFonts w:hint="eastAsia"/>
          <w:lang w:val="fr-CH"/>
        </w:rPr>
        <w:tab/>
        <w:t xml:space="preserve">590.  </w:t>
      </w:r>
      <w:r>
        <w:rPr>
          <w:rFonts w:hint="eastAsia"/>
          <w:lang w:val="fr-CH"/>
        </w:rPr>
        <w:t>委员会对乌兹别克境内尚无有关对儿童性剥削情况的充分资料和意识感到关注。</w:t>
      </w:r>
    </w:p>
    <w:p w:rsidR="00000000" w:rsidRDefault="00000000">
      <w:pPr>
        <w:rPr>
          <w:rFonts w:ascii="Time New Roman" w:eastAsia="SimHei" w:hAnsi="Time New Roman" w:hint="eastAsia"/>
          <w:snapToGrid/>
          <w:lang w:val="fr-CH"/>
        </w:rPr>
      </w:pPr>
      <w:r>
        <w:rPr>
          <w:rFonts w:ascii="Time New Roman" w:eastAsia="SimHei" w:hAnsi="Time New Roman" w:hint="eastAsia"/>
          <w:snapToGrid/>
          <w:lang w:val="fr-CH"/>
        </w:rPr>
        <w:tab/>
        <w:t xml:space="preserve">591.  </w:t>
      </w:r>
      <w:r>
        <w:rPr>
          <w:rFonts w:ascii="Time New Roman" w:eastAsia="SimHei" w:hAnsi="Time New Roman" w:hint="eastAsia"/>
          <w:snapToGrid/>
          <w:lang w:val="fr-CH"/>
        </w:rPr>
        <w:t>委员会建议缔约国</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1"/>
        </w:numPr>
        <w:rPr>
          <w:rFonts w:ascii="Time New Roman" w:eastAsia="SimHei" w:hAnsi="Time New Roman" w:hint="eastAsia"/>
          <w:snapToGrid/>
          <w:lang w:val="fr-CH"/>
        </w:rPr>
      </w:pPr>
      <w:r>
        <w:rPr>
          <w:rFonts w:ascii="Time New Roman" w:eastAsia="SimHei" w:hAnsi="Time New Roman" w:hint="eastAsia"/>
          <w:snapToGrid/>
          <w:lang w:val="fr-CH"/>
        </w:rPr>
        <w:t>就对儿童性剥削行为的性质和程度展开一项全国性的研究</w:t>
      </w:r>
      <w:r>
        <w:rPr>
          <w:rFonts w:ascii="Time New Roman" w:eastAsia="SimHei" w:hAnsi="Time New Roman" w:hint="eastAsia"/>
          <w:snapToGrid/>
          <w:lang w:val="fr-CH"/>
        </w:rPr>
        <w:t>(</w:t>
      </w:r>
      <w:r>
        <w:rPr>
          <w:rFonts w:ascii="Time New Roman" w:eastAsia="SimHei" w:hAnsi="Time New Roman" w:hint="eastAsia"/>
          <w:snapToGrid/>
          <w:lang w:val="fr-CH"/>
        </w:rPr>
        <w:t>例如，买卖儿童、儿童卖淫和儿童色情</w:t>
      </w:r>
      <w:r>
        <w:rPr>
          <w:rFonts w:ascii="Time New Roman" w:eastAsia="SimHei" w:hAnsi="Time New Roman" w:hint="eastAsia"/>
          <w:snapToGrid/>
          <w:lang w:val="fr-CH"/>
        </w:rPr>
        <w:t>)</w:t>
      </w:r>
      <w:r>
        <w:rPr>
          <w:rFonts w:ascii="Time New Roman" w:eastAsia="SimHei" w:hAnsi="Time New Roman" w:hint="eastAsia"/>
          <w:snapToGrid/>
          <w:lang w:val="fr-CH"/>
        </w:rPr>
        <w:t>和汇编详细分类的资料，并不断地加以更新，以作为制定措施和评估这方面进展情况的依据</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1"/>
        </w:numPr>
        <w:rPr>
          <w:rFonts w:ascii="Time New Roman" w:eastAsia="SimHei" w:hAnsi="Time New Roman" w:hint="eastAsia"/>
          <w:snapToGrid/>
          <w:lang w:val="fr-CH"/>
        </w:rPr>
      </w:pPr>
      <w:r>
        <w:rPr>
          <w:rFonts w:ascii="Time New Roman" w:eastAsia="SimHei" w:hAnsi="Time New Roman" w:hint="eastAsia"/>
          <w:snapToGrid/>
          <w:lang w:val="fr-CH"/>
        </w:rPr>
        <w:t>审查国家立法并确保立法不分男女性别，一律把对儿童的性剥削列为罪行，并惩罚不论是本国或外国的所有罪犯，同时确保受害儿童不受惩罚</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1"/>
        </w:numPr>
        <w:rPr>
          <w:rFonts w:ascii="Time New Roman" w:eastAsia="SimHei" w:hAnsi="Time New Roman" w:hint="eastAsia"/>
          <w:snapToGrid/>
          <w:lang w:val="fr-CH"/>
        </w:rPr>
      </w:pPr>
      <w:r>
        <w:rPr>
          <w:rFonts w:ascii="Time New Roman" w:eastAsia="SimHei" w:hAnsi="Time New Roman" w:hint="eastAsia"/>
          <w:snapToGrid/>
          <w:lang w:val="fr-CH"/>
        </w:rPr>
        <w:t>确保简化法律程序，从而及时地采取适当对应措施并敏感地关注受害者</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1"/>
        </w:numPr>
        <w:rPr>
          <w:rFonts w:ascii="Time New Roman" w:eastAsia="SimHei" w:hAnsi="Time New Roman" w:hint="eastAsia"/>
          <w:snapToGrid/>
          <w:lang w:val="fr-CH"/>
        </w:rPr>
      </w:pPr>
      <w:r>
        <w:rPr>
          <w:rFonts w:ascii="Time New Roman" w:eastAsia="SimHei" w:hAnsi="Time New Roman" w:hint="eastAsia"/>
          <w:snapToGrid/>
          <w:lang w:val="fr-CH"/>
        </w:rPr>
        <w:t>为受害儿童建立康复和社会重新融合方案</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1"/>
        </w:numPr>
        <w:rPr>
          <w:rFonts w:ascii="Time New Roman" w:eastAsia="SimHei" w:hAnsi="Time New Roman" w:hint="eastAsia"/>
          <w:snapToGrid/>
          <w:lang w:val="fr-CH"/>
        </w:rPr>
      </w:pPr>
      <w:r>
        <w:rPr>
          <w:rFonts w:ascii="Time New Roman" w:eastAsia="SimHei" w:hAnsi="Time New Roman" w:hint="eastAsia"/>
          <w:snapToGrid/>
          <w:lang w:val="fr-CH"/>
        </w:rPr>
        <w:t>培训从事受害儿童工作的人员</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1"/>
        </w:numPr>
        <w:spacing w:after="320"/>
        <w:rPr>
          <w:rFonts w:ascii="Time New Roman" w:eastAsia="SimHei" w:hAnsi="Time New Roman" w:hint="eastAsia"/>
          <w:snapToGrid/>
          <w:lang w:val="fr-CH"/>
        </w:rPr>
      </w:pPr>
      <w:r>
        <w:rPr>
          <w:rFonts w:ascii="Time New Roman" w:eastAsia="SimHei" w:hAnsi="Time New Roman" w:hint="eastAsia"/>
          <w:snapToGrid/>
          <w:lang w:val="fr-CH"/>
        </w:rPr>
        <w:t>开展提高意识的运动</w:t>
      </w:r>
      <w:r>
        <w:rPr>
          <w:rFonts w:ascii="Time New Roman" w:eastAsia="SimHei" w:hAnsi="Time New Roman"/>
          <w:snapToGrid/>
          <w:lang w:val="fr-CH"/>
        </w:rPr>
        <w:t>，</w:t>
      </w:r>
      <w:r>
        <w:rPr>
          <w:rFonts w:ascii="Time New Roman" w:eastAsia="SimHei" w:hAnsi="Time New Roman" w:hint="eastAsia"/>
          <w:snapToGrid/>
          <w:lang w:val="fr-CH"/>
        </w:rPr>
        <w:t>以动员和增进广大公众对儿童身心健全权和免遭性剥削权的意识。</w:t>
      </w:r>
    </w:p>
    <w:p w:rsidR="00000000" w:rsidRDefault="00000000">
      <w:pPr>
        <w:pStyle w:val="Heading4"/>
        <w:rPr>
          <w:rFonts w:hint="eastAsia"/>
          <w:lang w:val="fr-CH"/>
        </w:rPr>
      </w:pPr>
      <w:r>
        <w:rPr>
          <w:rFonts w:hint="eastAsia"/>
          <w:lang w:val="fr-CH"/>
        </w:rPr>
        <w:t>少年司法</w:t>
      </w:r>
    </w:p>
    <w:p w:rsidR="00000000" w:rsidRDefault="00000000">
      <w:pPr>
        <w:rPr>
          <w:rFonts w:hint="eastAsia"/>
          <w:lang w:val="fr-CH"/>
        </w:rPr>
      </w:pPr>
      <w:r>
        <w:rPr>
          <w:rFonts w:hint="eastAsia"/>
          <w:lang w:val="fr-CH"/>
        </w:rPr>
        <w:tab/>
        <w:t xml:space="preserve">592.  </w:t>
      </w:r>
      <w:r>
        <w:rPr>
          <w:rFonts w:hint="eastAsia"/>
          <w:lang w:val="fr-CH"/>
        </w:rPr>
        <w:t>委员会对缺乏少年司法领域的充分资料感到关注，尤其关切的是：</w:t>
      </w:r>
    </w:p>
    <w:p w:rsidR="00000000" w:rsidRDefault="00000000">
      <w:pPr>
        <w:pStyle w:val="ad"/>
        <w:rPr>
          <w:rFonts w:hint="eastAsia"/>
          <w:lang w:val="fr-CH"/>
        </w:rPr>
      </w:pPr>
      <w:r>
        <w:rPr>
          <w:rFonts w:hint="eastAsia"/>
          <w:lang w:val="fr-CH"/>
        </w:rPr>
        <w:t>被逮捕和被拘留的儿童不能行使获得律师帮助的权利；</w:t>
      </w:r>
    </w:p>
    <w:p w:rsidR="00000000" w:rsidRDefault="00000000">
      <w:pPr>
        <w:pStyle w:val="ad"/>
        <w:rPr>
          <w:rFonts w:hint="eastAsia"/>
          <w:lang w:val="fr-CH"/>
        </w:rPr>
      </w:pPr>
      <w:r>
        <w:rPr>
          <w:rFonts w:hint="eastAsia"/>
          <w:lang w:val="fr-CH"/>
        </w:rPr>
        <w:t>儿童遭受虐待和不合法的调查做法</w:t>
      </w:r>
      <w:r>
        <w:rPr>
          <w:lang w:val="fr-CH"/>
        </w:rPr>
        <w:t> </w:t>
      </w:r>
      <w:r>
        <w:rPr>
          <w:rFonts w:hint="eastAsia"/>
          <w:lang w:val="fr-CH"/>
        </w:rPr>
        <w:t>；</w:t>
      </w:r>
    </w:p>
    <w:p w:rsidR="00000000" w:rsidRDefault="00000000">
      <w:pPr>
        <w:pStyle w:val="ad"/>
        <w:rPr>
          <w:rFonts w:hint="eastAsia"/>
          <w:lang w:val="fr-CH"/>
        </w:rPr>
      </w:pPr>
      <w:r>
        <w:rPr>
          <w:rFonts w:hint="eastAsia"/>
          <w:lang w:val="fr-CH"/>
        </w:rPr>
        <w:t>冗长的预审拘留期</w:t>
      </w:r>
      <w:r>
        <w:rPr>
          <w:lang w:val="fr-CH"/>
        </w:rPr>
        <w:t> </w:t>
      </w:r>
      <w:r>
        <w:rPr>
          <w:rFonts w:hint="eastAsia"/>
          <w:lang w:val="fr-CH"/>
        </w:rPr>
        <w:t>；</w:t>
      </w:r>
    </w:p>
    <w:p w:rsidR="00000000" w:rsidRDefault="00000000">
      <w:pPr>
        <w:pStyle w:val="ad"/>
        <w:rPr>
          <w:rFonts w:hint="eastAsia"/>
          <w:lang w:val="fr-CH"/>
        </w:rPr>
      </w:pPr>
      <w:r>
        <w:rPr>
          <w:rFonts w:hint="eastAsia"/>
          <w:lang w:val="fr-CH"/>
        </w:rPr>
        <w:t>乌兹别克斯坦拘留中心和刑事羁押所的条件；</w:t>
      </w:r>
    </w:p>
    <w:p w:rsidR="00000000" w:rsidRDefault="00000000">
      <w:pPr>
        <w:pStyle w:val="ad"/>
        <w:rPr>
          <w:rFonts w:hint="eastAsia"/>
          <w:lang w:val="fr-CH"/>
        </w:rPr>
      </w:pPr>
      <w:r>
        <w:rPr>
          <w:rFonts w:hint="eastAsia"/>
          <w:lang w:val="fr-CH"/>
        </w:rPr>
        <w:t>青少年特殊学校</w:t>
      </w:r>
      <w:r>
        <w:rPr>
          <w:rFonts w:hint="eastAsia"/>
          <w:lang w:val="fr-CH"/>
        </w:rPr>
        <w:t>(</w:t>
      </w:r>
      <w:r>
        <w:rPr>
          <w:rFonts w:hint="eastAsia"/>
          <w:lang w:val="fr-CH"/>
        </w:rPr>
        <w:t>例如</w:t>
      </w:r>
      <w:r>
        <w:t>Kokand</w:t>
      </w:r>
      <w:r>
        <w:rPr>
          <w:rFonts w:hint="eastAsia"/>
          <w:lang w:val="fr-CH"/>
        </w:rPr>
        <w:t>第四女子特别学校</w:t>
      </w:r>
      <w:r>
        <w:rPr>
          <w:rFonts w:hint="eastAsia"/>
          <w:lang w:val="fr-CH"/>
        </w:rPr>
        <w:t>)</w:t>
      </w:r>
      <w:r>
        <w:rPr>
          <w:rFonts w:hint="eastAsia"/>
          <w:lang w:val="fr-CH"/>
        </w:rPr>
        <w:t>中的待遇。</w:t>
      </w:r>
    </w:p>
    <w:p w:rsidR="00000000" w:rsidRDefault="00000000">
      <w:pPr>
        <w:rPr>
          <w:rFonts w:ascii="Time New Roman" w:eastAsia="SimHei" w:hAnsi="Time New Roman" w:hint="eastAsia"/>
          <w:snapToGrid/>
          <w:lang w:val="fr-CH"/>
        </w:rPr>
      </w:pPr>
      <w:r>
        <w:rPr>
          <w:rFonts w:ascii="Time New Roman" w:eastAsia="SimHei" w:hAnsi="Time New Roman" w:hint="eastAsia"/>
          <w:snapToGrid/>
          <w:lang w:val="fr-CH"/>
        </w:rPr>
        <w:tab/>
        <w:t xml:space="preserve">593.  </w:t>
      </w:r>
      <w:r>
        <w:rPr>
          <w:rFonts w:ascii="Time New Roman" w:eastAsia="SimHei" w:hAnsi="Time New Roman" w:hint="eastAsia"/>
          <w:snapToGrid/>
          <w:lang w:val="fr-CH"/>
        </w:rPr>
        <w:t>委员会建议缔约国：</w:t>
      </w:r>
    </w:p>
    <w:p w:rsidR="00000000" w:rsidRDefault="00000000">
      <w:pPr>
        <w:numPr>
          <w:ilvl w:val="0"/>
          <w:numId w:val="372"/>
        </w:numPr>
        <w:rPr>
          <w:rFonts w:ascii="Time New Roman" w:eastAsia="SimHei" w:hAnsi="Time New Roman" w:hint="eastAsia"/>
          <w:snapToGrid/>
          <w:lang w:val="fr-CH"/>
        </w:rPr>
      </w:pPr>
      <w:r>
        <w:rPr>
          <w:rFonts w:ascii="Time New Roman" w:eastAsia="SimHei" w:hAnsi="Time New Roman" w:hint="eastAsia"/>
          <w:snapToGrid/>
          <w:lang w:val="fr-CH"/>
        </w:rPr>
        <w:t>根据公约的原则和条款，规定刑事责任年龄；</w:t>
      </w:r>
    </w:p>
    <w:p w:rsidR="00000000" w:rsidRDefault="00000000">
      <w:pPr>
        <w:numPr>
          <w:ilvl w:val="0"/>
          <w:numId w:val="372"/>
        </w:numPr>
        <w:rPr>
          <w:rFonts w:ascii="Time New Roman" w:eastAsia="SimHei" w:hAnsi="Time New Roman" w:hint="eastAsia"/>
          <w:snapToGrid/>
          <w:lang w:val="fr-CH"/>
        </w:rPr>
      </w:pPr>
      <w:r>
        <w:rPr>
          <w:rFonts w:ascii="Time New Roman" w:eastAsia="SimHei" w:hAnsi="Time New Roman" w:hint="eastAsia"/>
          <w:snapToGrid/>
          <w:lang w:val="fr-CH"/>
        </w:rPr>
        <w:t>确保在该国司法制度的立法和实践中充分地融入公约的条款，特别是第</w:t>
      </w:r>
      <w:r>
        <w:rPr>
          <w:rFonts w:ascii="Time New Roman" w:eastAsia="SimHei" w:hAnsi="Time New Roman" w:hint="eastAsia"/>
          <w:snapToGrid/>
          <w:lang w:val="fr-CH"/>
        </w:rPr>
        <w:t>37</w:t>
      </w:r>
      <w:r>
        <w:rPr>
          <w:rFonts w:ascii="Time New Roman" w:eastAsia="SimHei" w:hAnsi="Time New Roman" w:hint="eastAsia"/>
          <w:snapToGrid/>
          <w:lang w:val="fr-CH"/>
        </w:rPr>
        <w:t>、</w:t>
      </w:r>
      <w:r>
        <w:rPr>
          <w:rFonts w:ascii="Time New Roman" w:eastAsia="SimHei" w:hAnsi="Time New Roman" w:hint="eastAsia"/>
          <w:snapToGrid/>
          <w:lang w:val="fr-CH"/>
        </w:rPr>
        <w:t>40</w:t>
      </w:r>
      <w:r>
        <w:rPr>
          <w:rFonts w:ascii="Time New Roman" w:eastAsia="SimHei" w:hAnsi="Time New Roman" w:hint="eastAsia"/>
          <w:snapToGrid/>
          <w:lang w:val="fr-CH"/>
        </w:rPr>
        <w:t>和</w:t>
      </w:r>
      <w:r>
        <w:rPr>
          <w:rFonts w:ascii="Time New Roman" w:eastAsia="SimHei" w:hAnsi="Time New Roman" w:hint="eastAsia"/>
          <w:snapToGrid/>
          <w:lang w:val="fr-CH"/>
        </w:rPr>
        <w:t>39</w:t>
      </w:r>
      <w:r>
        <w:rPr>
          <w:rFonts w:ascii="Time New Roman" w:eastAsia="SimHei" w:hAnsi="Time New Roman" w:hint="eastAsia"/>
          <w:snapToGrid/>
          <w:lang w:val="fr-CH"/>
        </w:rPr>
        <w:t>条，以及这一领域其他有关的国际标准，诸如《北京规则》、《利雅得准则》、《联合国保护被剥夺自由少年规则》和《关于刑事司法制度中儿童的维也纳行动准则》</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2"/>
        </w:numPr>
        <w:rPr>
          <w:rFonts w:ascii="Time New Roman" w:eastAsia="SimHei" w:hAnsi="Time New Roman" w:hint="eastAsia"/>
          <w:snapToGrid/>
          <w:lang w:val="fr-CH"/>
        </w:rPr>
      </w:pPr>
      <w:r>
        <w:rPr>
          <w:rFonts w:ascii="Time New Roman" w:eastAsia="SimHei" w:hAnsi="Time New Roman" w:hint="eastAsia"/>
          <w:snapToGrid/>
          <w:lang w:val="fr-CH"/>
        </w:rPr>
        <w:t>确保儿童不遭任意逮捕、剥夺自由仅作为最后采用的措施，剥夺期尽可能短，并须得到法院的批准，以及不得将</w:t>
      </w:r>
      <w:r>
        <w:rPr>
          <w:rFonts w:ascii="Time New Roman" w:eastAsia="SimHei" w:hAnsi="Time New Roman" w:hint="eastAsia"/>
          <w:snapToGrid/>
          <w:lang w:val="fr-CH"/>
        </w:rPr>
        <w:t>18</w:t>
      </w:r>
      <w:r>
        <w:rPr>
          <w:rFonts w:ascii="Time New Roman" w:eastAsia="SimHei" w:hAnsi="Time New Roman" w:hint="eastAsia"/>
          <w:snapToGrid/>
          <w:lang w:val="fr-CH"/>
        </w:rPr>
        <w:t>岁以下的人与成年人监禁在一起</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2"/>
        </w:numPr>
        <w:rPr>
          <w:rFonts w:ascii="Time New Roman" w:eastAsia="SimHei" w:hAnsi="Time New Roman" w:hint="eastAsia"/>
          <w:snapToGrid/>
          <w:lang w:val="fr-CH"/>
        </w:rPr>
      </w:pPr>
      <w:r>
        <w:rPr>
          <w:rFonts w:ascii="Time New Roman" w:eastAsia="SimHei" w:hAnsi="Time New Roman" w:hint="eastAsia"/>
          <w:snapToGrid/>
          <w:lang w:val="fr-CH"/>
        </w:rPr>
        <w:t>确保儿童获得法律援助并具有独立和有效的申诉机制</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2"/>
        </w:numPr>
        <w:rPr>
          <w:rFonts w:ascii="Time New Roman" w:eastAsia="SimHei" w:hAnsi="Time New Roman" w:hint="eastAsia"/>
          <w:snapToGrid/>
          <w:lang w:val="fr-CH"/>
        </w:rPr>
      </w:pPr>
      <w:r>
        <w:rPr>
          <w:rFonts w:ascii="Time New Roman" w:eastAsia="SimHei" w:hAnsi="Time New Roman" w:hint="eastAsia"/>
          <w:snapToGrid/>
          <w:lang w:val="fr-CH"/>
        </w:rPr>
        <w:t>考虑采取取代剥夺自由的其他措施，诸如观察期、社区役务或缓刑</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2"/>
        </w:numPr>
        <w:rPr>
          <w:rFonts w:ascii="Time New Roman" w:eastAsia="SimHei" w:hAnsi="Time New Roman" w:hint="eastAsia"/>
          <w:snapToGrid/>
          <w:lang w:val="fr-CH"/>
        </w:rPr>
      </w:pPr>
      <w:r>
        <w:rPr>
          <w:rFonts w:ascii="Time New Roman" w:eastAsia="SimHei" w:hAnsi="Time New Roman" w:hint="eastAsia"/>
          <w:snapToGrid/>
          <w:lang w:val="fr-CH"/>
        </w:rPr>
        <w:t>培训从事儿童恢复和社会重新融合领域事务的专业人员</w:t>
      </w:r>
      <w:r>
        <w:rPr>
          <w:rFonts w:ascii="Time New Roman" w:eastAsia="SimHei" w:hAnsi="Time New Roman"/>
          <w:snapToGrid/>
          <w:lang w:val="fr-CH"/>
        </w:rPr>
        <w:t> </w:t>
      </w:r>
      <w:r>
        <w:rPr>
          <w:rFonts w:ascii="Time New Roman" w:eastAsia="SimHei" w:hAnsi="Time New Roman" w:hint="eastAsia"/>
          <w:snapToGrid/>
          <w:lang w:val="fr-CH"/>
        </w:rPr>
        <w:t>；</w:t>
      </w:r>
    </w:p>
    <w:p w:rsidR="00000000" w:rsidRDefault="00000000">
      <w:pPr>
        <w:numPr>
          <w:ilvl w:val="0"/>
          <w:numId w:val="372"/>
        </w:numPr>
        <w:spacing w:after="320"/>
        <w:rPr>
          <w:rFonts w:ascii="Time New Roman" w:eastAsia="SimHei" w:hAnsi="Time New Roman" w:hint="eastAsia"/>
          <w:snapToGrid/>
          <w:lang w:val="fr-CH"/>
        </w:rPr>
      </w:pPr>
      <w:r>
        <w:rPr>
          <w:rFonts w:ascii="Time New Roman" w:eastAsia="SimHei" w:hAnsi="Time New Roman" w:hint="eastAsia"/>
          <w:snapToGrid/>
          <w:lang w:val="fr-CH"/>
        </w:rPr>
        <w:t>除其他机构外，还可通过少年司法技术指导和援助问题协调小组，寻求人权事务高级专员办事处、国际预防犯罪中心、国际少年司法网络以及教科文组织等机构提供援助。</w:t>
      </w:r>
    </w:p>
    <w:p w:rsidR="00000000" w:rsidRDefault="00000000">
      <w:pPr>
        <w:pStyle w:val="Heading3"/>
        <w:rPr>
          <w:rFonts w:hint="eastAsia"/>
          <w:lang w:val="fr-CH"/>
        </w:rPr>
      </w:pPr>
      <w:r>
        <w:rPr>
          <w:rFonts w:hint="eastAsia"/>
          <w:u w:val="none"/>
          <w:lang w:val="fr-CH"/>
        </w:rPr>
        <w:t xml:space="preserve">9  </w:t>
      </w:r>
      <w:r>
        <w:rPr>
          <w:rFonts w:hint="eastAsia"/>
          <w:lang w:val="fr-CH"/>
        </w:rPr>
        <w:t>任择议定书</w:t>
      </w:r>
    </w:p>
    <w:p w:rsidR="00000000" w:rsidRDefault="00000000">
      <w:pPr>
        <w:spacing w:after="320"/>
        <w:rPr>
          <w:rFonts w:ascii="Time New Roman" w:eastAsia="SimHei" w:hAnsi="Time New Roman" w:hint="eastAsia"/>
          <w:snapToGrid/>
          <w:lang w:val="fr-CH"/>
        </w:rPr>
      </w:pPr>
      <w:r>
        <w:rPr>
          <w:rFonts w:ascii="Time New Roman" w:eastAsia="SimHei" w:hAnsi="Time New Roman" w:hint="eastAsia"/>
          <w:snapToGrid/>
          <w:lang w:val="fr-CH"/>
        </w:rPr>
        <w:tab/>
        <w:t xml:space="preserve">594.  </w:t>
      </w:r>
      <w:r>
        <w:rPr>
          <w:rFonts w:ascii="Time New Roman" w:eastAsia="SimHei" w:hAnsi="Time New Roman" w:hint="eastAsia"/>
          <w:snapToGrid/>
          <w:lang w:val="fr-CH"/>
        </w:rPr>
        <w:t>委员会鼓励缔约国批准《儿童权利公约关于买卖儿童、儿童卖淫和儿童色情问题任择议定书》和《儿童权利公约关于儿童卷入武装冲突问题任择议定书》。</w:t>
      </w:r>
    </w:p>
    <w:p w:rsidR="00000000" w:rsidRDefault="00000000">
      <w:pPr>
        <w:pStyle w:val="Heading3"/>
        <w:rPr>
          <w:rFonts w:hint="eastAsia"/>
          <w:lang w:val="fr-CH"/>
        </w:rPr>
      </w:pPr>
      <w:r>
        <w:rPr>
          <w:rFonts w:hint="eastAsia"/>
          <w:u w:val="none"/>
          <w:lang w:val="fr-CH"/>
        </w:rPr>
        <w:t xml:space="preserve">10  </w:t>
      </w:r>
      <w:r>
        <w:rPr>
          <w:rFonts w:hint="eastAsia"/>
          <w:lang w:val="fr-CH"/>
        </w:rPr>
        <w:t>文件的分发</w:t>
      </w:r>
    </w:p>
    <w:p w:rsidR="00000000" w:rsidRDefault="00000000">
      <w:pPr>
        <w:spacing w:after="320"/>
        <w:rPr>
          <w:rFonts w:ascii="Time New Roman" w:eastAsia="SimHei" w:hAnsi="Time New Roman" w:hint="eastAsia"/>
          <w:snapToGrid/>
          <w:lang w:val="fr-CH"/>
        </w:rPr>
      </w:pPr>
      <w:r>
        <w:rPr>
          <w:rFonts w:ascii="Time New Roman" w:eastAsia="SimHei" w:hAnsi="Time New Roman" w:hint="eastAsia"/>
          <w:snapToGrid/>
          <w:lang w:val="fr-CH"/>
        </w:rPr>
        <w:tab/>
        <w:t xml:space="preserve">595.  </w:t>
      </w:r>
      <w:r>
        <w:rPr>
          <w:rFonts w:ascii="Time New Roman" w:eastAsia="SimHei" w:hAnsi="Time New Roman" w:hint="eastAsia"/>
          <w:snapToGrid/>
          <w:lang w:val="fr-CH"/>
        </w:rPr>
        <w:t>最后委员会建议缔约国根据公约第</w:t>
      </w:r>
      <w:r>
        <w:rPr>
          <w:rFonts w:ascii="Time New Roman" w:eastAsia="SimHei" w:hAnsi="Time New Roman" w:hint="eastAsia"/>
          <w:snapToGrid/>
          <w:lang w:val="fr-CH"/>
        </w:rPr>
        <w:t>44</w:t>
      </w:r>
      <w:r>
        <w:rPr>
          <w:rFonts w:ascii="Time New Roman" w:eastAsia="SimHei" w:hAnsi="Time New Roman" w:hint="eastAsia"/>
          <w:snapToGrid/>
          <w:lang w:val="fr-CH"/>
        </w:rPr>
        <w:t>条第</w:t>
      </w:r>
      <w:r>
        <w:rPr>
          <w:rFonts w:ascii="Time New Roman" w:eastAsia="SimHei" w:hAnsi="Time New Roman" w:hint="eastAsia"/>
          <w:snapToGrid/>
          <w:lang w:val="fr-CH"/>
        </w:rPr>
        <w:t>6</w:t>
      </w:r>
      <w:r>
        <w:rPr>
          <w:rFonts w:ascii="Time New Roman" w:eastAsia="SimHei" w:hAnsi="Time New Roman" w:hint="eastAsia"/>
          <w:snapToGrid/>
          <w:lang w:val="fr-CH"/>
        </w:rPr>
        <w:t>款，向公众广为散发它所提交的初次报告并考虑公布本报告，以及就委员会提出的问题清单所作的书面答复、有关的讨论简要记录，和委员会在审议该报告后通过的结论性意见。这类文件应广为散发以便在政府、议会和公众，包括有关的非政府组织中，促进对公约的辩论和认识，以及对公约的执行和监督工作。</w:t>
      </w:r>
    </w:p>
    <w:p w:rsidR="00000000" w:rsidRDefault="00000000">
      <w:pPr>
        <w:pStyle w:val="Heading3"/>
        <w:rPr>
          <w:rFonts w:hint="eastAsia"/>
          <w:lang w:val="fr-CH"/>
        </w:rPr>
      </w:pPr>
      <w:r>
        <w:rPr>
          <w:rFonts w:hint="eastAsia"/>
        </w:rPr>
        <w:t>佛</w:t>
      </w:r>
      <w:r>
        <w:rPr>
          <w:rFonts w:hint="eastAsia"/>
          <w:lang w:val="fr-CH"/>
        </w:rPr>
        <w:t xml:space="preserve"> </w:t>
      </w:r>
      <w:r>
        <w:rPr>
          <w:rFonts w:hint="eastAsia"/>
        </w:rPr>
        <w:t>得</w:t>
      </w:r>
      <w:r>
        <w:rPr>
          <w:rFonts w:hint="eastAsia"/>
          <w:lang w:val="fr-CH"/>
        </w:rPr>
        <w:t xml:space="preserve"> </w:t>
      </w:r>
      <w:r>
        <w:rPr>
          <w:rFonts w:hint="eastAsia"/>
        </w:rPr>
        <w:t>角</w:t>
      </w:r>
    </w:p>
    <w:p w:rsidR="00000000" w:rsidRDefault="00000000">
      <w:pPr>
        <w:spacing w:after="320"/>
        <w:ind w:firstLine="500"/>
        <w:rPr>
          <w:rFonts w:hint="eastAsia"/>
        </w:rPr>
      </w:pPr>
      <w:r>
        <w:rPr>
          <w:rFonts w:hint="eastAsia"/>
          <w:lang w:val="fr-CH"/>
        </w:rPr>
        <w:t xml:space="preserve">596.  </w:t>
      </w:r>
      <w:r>
        <w:rPr>
          <w:rFonts w:hint="eastAsia"/>
        </w:rPr>
        <w:t>在</w:t>
      </w:r>
      <w:r>
        <w:rPr>
          <w:rFonts w:hint="eastAsia"/>
        </w:rPr>
        <w:t>2001</w:t>
      </w:r>
      <w:r>
        <w:rPr>
          <w:rFonts w:hint="eastAsia"/>
        </w:rPr>
        <w:t>年</w:t>
      </w:r>
      <w:r>
        <w:rPr>
          <w:rFonts w:hint="eastAsia"/>
        </w:rPr>
        <w:t>10</w:t>
      </w:r>
      <w:r>
        <w:rPr>
          <w:rFonts w:hint="eastAsia"/>
        </w:rPr>
        <w:t>月</w:t>
      </w:r>
      <w:r>
        <w:rPr>
          <w:rFonts w:hint="eastAsia"/>
        </w:rPr>
        <w:t>10</w:t>
      </w:r>
      <w:r>
        <w:rPr>
          <w:rFonts w:hint="eastAsia"/>
        </w:rPr>
        <w:t>日举行的委员会第</w:t>
      </w:r>
      <w:r>
        <w:rPr>
          <w:rFonts w:hint="eastAsia"/>
        </w:rPr>
        <w:t>4</w:t>
      </w:r>
      <w:r>
        <w:t>4</w:t>
      </w:r>
      <w:r>
        <w:rPr>
          <w:rFonts w:hint="eastAsia"/>
        </w:rPr>
        <w:t>5</w:t>
      </w:r>
      <w:r>
        <w:rPr>
          <w:rFonts w:hint="eastAsia"/>
        </w:rPr>
        <w:t>次和</w:t>
      </w:r>
      <w:r>
        <w:t>4</w:t>
      </w:r>
      <w:r>
        <w:rPr>
          <w:rFonts w:hint="eastAsia"/>
        </w:rPr>
        <w:t>46</w:t>
      </w:r>
      <w:r>
        <w:rPr>
          <w:rFonts w:hint="eastAsia"/>
        </w:rPr>
        <w:t>次会议</w:t>
      </w:r>
      <w:r>
        <w:rPr>
          <w:rFonts w:hint="eastAsia"/>
        </w:rPr>
        <w:t>(</w:t>
      </w:r>
      <w:r>
        <w:rPr>
          <w:rFonts w:hint="eastAsia"/>
        </w:rPr>
        <w:t>见</w:t>
      </w:r>
      <w:r>
        <w:rPr>
          <w:rFonts w:hint="eastAsia"/>
        </w:rPr>
        <w:t>CRC/C/SR.445-446)</w:t>
      </w:r>
      <w:r>
        <w:rPr>
          <w:rFonts w:hint="eastAsia"/>
        </w:rPr>
        <w:t>会议上审议了佛得角的初次报告，并在</w:t>
      </w:r>
      <w:r>
        <w:rPr>
          <w:rFonts w:hint="eastAsia"/>
        </w:rPr>
        <w:t>2001</w:t>
      </w:r>
      <w:r>
        <w:rPr>
          <w:rFonts w:hint="eastAsia"/>
        </w:rPr>
        <w:t>年</w:t>
      </w:r>
      <w:r>
        <w:rPr>
          <w:rFonts w:hint="eastAsia"/>
        </w:rPr>
        <w:t>10</w:t>
      </w:r>
      <w:r>
        <w:rPr>
          <w:rFonts w:hint="eastAsia"/>
        </w:rPr>
        <w:t>月</w:t>
      </w:r>
      <w:r>
        <w:rPr>
          <w:rFonts w:hint="eastAsia"/>
        </w:rPr>
        <w:t>12</w:t>
      </w:r>
      <w:r>
        <w:rPr>
          <w:rFonts w:hint="eastAsia"/>
        </w:rPr>
        <w:t>日举行的第</w:t>
      </w:r>
      <w:r>
        <w:rPr>
          <w:rFonts w:hint="eastAsia"/>
        </w:rPr>
        <w:t>749</w:t>
      </w:r>
      <w:r>
        <w:rPr>
          <w:rFonts w:hint="eastAsia"/>
        </w:rPr>
        <w:t>次会议</w:t>
      </w:r>
      <w:r>
        <w:rPr>
          <w:rFonts w:hint="eastAsia"/>
        </w:rPr>
        <w:t>(CRC/C/SR.749)</w:t>
      </w:r>
      <w:r>
        <w:rPr>
          <w:rFonts w:hint="eastAsia"/>
        </w:rPr>
        <w:t>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597.  </w:t>
      </w:r>
      <w:r>
        <w:rPr>
          <w:rFonts w:hint="eastAsia"/>
        </w:rPr>
        <w:t>委员会欢迎缔约国的初次报告以及对委员会的问题清单及时地提交的书面答复</w:t>
      </w:r>
      <w:r>
        <w:rPr>
          <w:rFonts w:hint="eastAsia"/>
        </w:rPr>
        <w:t>(CRC/C/Q/CAP/1)</w:t>
      </w:r>
      <w:r>
        <w:rPr>
          <w:rFonts w:hint="eastAsia"/>
        </w:rPr>
        <w:t>。委员会注意到与缔约国高级别代表团进行的直接地涉及公约执行问题的极有建设性的对话，以及代表团对委员会各类建议的积极反应。</w:t>
      </w:r>
    </w:p>
    <w:p w:rsidR="00000000" w:rsidRDefault="00000000">
      <w:pPr>
        <w:pStyle w:val="Heading3"/>
        <w:rPr>
          <w:rFonts w:hint="eastAsia"/>
        </w:rPr>
      </w:pPr>
      <w:r>
        <w:rPr>
          <w:rFonts w:hint="eastAsia"/>
          <w:u w:val="none"/>
        </w:rPr>
        <w:t xml:space="preserve">B.  </w:t>
      </w:r>
      <w:r>
        <w:rPr>
          <w:rFonts w:hint="eastAsia"/>
        </w:rPr>
        <w:t>积极因素</w:t>
      </w:r>
    </w:p>
    <w:p w:rsidR="00000000" w:rsidRDefault="00000000">
      <w:pPr>
        <w:rPr>
          <w:rFonts w:hint="eastAsia"/>
        </w:rPr>
      </w:pPr>
      <w:r>
        <w:rPr>
          <w:rFonts w:hint="eastAsia"/>
        </w:rPr>
        <w:tab/>
        <w:t xml:space="preserve">598.  </w:t>
      </w:r>
      <w:r>
        <w:rPr>
          <w:rFonts w:hint="eastAsia"/>
        </w:rPr>
        <w:t>委员会欢迎过去</w:t>
      </w:r>
      <w:r>
        <w:rPr>
          <w:rFonts w:hint="eastAsia"/>
        </w:rPr>
        <w:t>20</w:t>
      </w:r>
      <w:r>
        <w:rPr>
          <w:rFonts w:hint="eastAsia"/>
        </w:rPr>
        <w:t>年来缔约国境内在尊重儿童权利和儿童状况方面出现的许多改善。委员会注意到健康标准有了明显的改善，尤其是</w:t>
      </w:r>
      <w:r>
        <w:rPr>
          <w:rFonts w:hint="eastAsia"/>
        </w:rPr>
        <w:t>5</w:t>
      </w:r>
      <w:r>
        <w:rPr>
          <w:rFonts w:hint="eastAsia"/>
        </w:rPr>
        <w:t>岁以下幼儿死亡率大幅度下降以及学校招生人数大幅度增加。</w:t>
      </w:r>
    </w:p>
    <w:p w:rsidR="00000000" w:rsidRDefault="00000000">
      <w:pPr>
        <w:rPr>
          <w:rFonts w:hint="eastAsia"/>
        </w:rPr>
      </w:pPr>
      <w:r>
        <w:rPr>
          <w:rFonts w:hint="eastAsia"/>
        </w:rPr>
        <w:tab/>
        <w:t xml:space="preserve">599.  </w:t>
      </w:r>
      <w:r>
        <w:rPr>
          <w:rFonts w:hint="eastAsia"/>
        </w:rPr>
        <w:t>委员会注意到缔约国全国教育课程中确立的极为积极的教育目标并且建立起了一所师范培训学院。</w:t>
      </w:r>
    </w:p>
    <w:p w:rsidR="00000000" w:rsidRDefault="00000000">
      <w:pPr>
        <w:spacing w:after="320"/>
        <w:rPr>
          <w:rFonts w:hint="eastAsia"/>
        </w:rPr>
      </w:pPr>
      <w:r>
        <w:rPr>
          <w:rFonts w:hint="eastAsia"/>
        </w:rPr>
        <w:tab/>
        <w:t xml:space="preserve">600.  </w:t>
      </w:r>
      <w:r>
        <w:rPr>
          <w:rFonts w:hint="eastAsia"/>
        </w:rPr>
        <w:t>委员会注意到缔约国</w:t>
      </w:r>
      <w:r>
        <w:rPr>
          <w:rFonts w:hint="eastAsia"/>
        </w:rPr>
        <w:t>1992</w:t>
      </w:r>
      <w:r>
        <w:rPr>
          <w:rFonts w:hint="eastAsia"/>
        </w:rPr>
        <w:t>年通过的宪法提到了儿童权利，还注意到通过了《未成年人法》、修订了《民法》和《家庭法》、颁布了关于儿童和青少年的社会政策国家宣言并且将联合国儿童基金会的儿童权利奖颁给了佛得角未成年人协会。</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rPr>
          <w:rFonts w:hint="eastAsia"/>
        </w:rPr>
      </w:pPr>
      <w:r>
        <w:rPr>
          <w:rFonts w:hint="eastAsia"/>
        </w:rPr>
        <w:tab/>
        <w:t xml:space="preserve">601.  </w:t>
      </w:r>
      <w:r>
        <w:rPr>
          <w:rFonts w:hint="eastAsia"/>
        </w:rPr>
        <w:t>委员会注意到缔约国境内困难的经济状况以及大部分人口面临的贫困现状。</w:t>
      </w:r>
    </w:p>
    <w:p w:rsidR="00000000" w:rsidRDefault="00000000">
      <w:pPr>
        <w:spacing w:after="320"/>
        <w:rPr>
          <w:rFonts w:hint="eastAsia"/>
        </w:rPr>
      </w:pPr>
      <w:r>
        <w:rPr>
          <w:rFonts w:hint="eastAsia"/>
        </w:rPr>
        <w:tab/>
        <w:t xml:space="preserve">602.  </w:t>
      </w:r>
      <w:r>
        <w:rPr>
          <w:rFonts w:hint="eastAsia"/>
        </w:rPr>
        <w:t>委员会注意到，由于缔约国在地理上由若干个分散的岛屿组成，再加上其他方面的一些困难，给提供服务造成了问题。此外，委员会还注意到缔约国缺乏自然资源、干净饮用水的供应有限、定期发生的干旱以及沙漠化的进程。</w:t>
      </w:r>
    </w:p>
    <w:p w:rsidR="00000000" w:rsidRDefault="00000000">
      <w:pPr>
        <w:pStyle w:val="Heading3"/>
        <w:rPr>
          <w:rFonts w:hint="eastAsia"/>
        </w:rPr>
      </w:pPr>
      <w:r>
        <w:rPr>
          <w:rFonts w:hint="eastAsia"/>
          <w:u w:val="none"/>
        </w:rPr>
        <w:t xml:space="preserve">D.  </w:t>
      </w:r>
      <w:r>
        <w:rPr>
          <w:rFonts w:hint="eastAsia"/>
        </w:rPr>
        <w:t>关注的主要问题和建议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603.  </w:t>
      </w:r>
      <w:r>
        <w:rPr>
          <w:rFonts w:hint="eastAsia"/>
        </w:rPr>
        <w:t>委员会注意到缔约国最近为修订《未成年人法》和《家庭法》作出的努力，但仍然关切地认为，还必须进一步地加强立法。委员会还关切地注意到，缔约国境内的各法院和行政机构未能直接地援用公约，并且由于国内立法的某些内容的不一致性，可能导致不符合公约的做法。</w:t>
      </w:r>
    </w:p>
    <w:p w:rsidR="00000000" w:rsidRDefault="00000000">
      <w:pPr>
        <w:rPr>
          <w:rFonts w:eastAsia="SimHei" w:hint="eastAsia"/>
        </w:rPr>
      </w:pPr>
      <w:r>
        <w:rPr>
          <w:rFonts w:eastAsia="SimHei" w:hint="eastAsia"/>
        </w:rPr>
        <w:tab/>
        <w:t xml:space="preserve">604.  </w:t>
      </w:r>
      <w:r>
        <w:rPr>
          <w:rFonts w:eastAsia="SimHei" w:hint="eastAsia"/>
        </w:rPr>
        <w:t>委员会建议缔约国：</w:t>
      </w:r>
    </w:p>
    <w:p w:rsidR="00000000" w:rsidRDefault="00000000">
      <w:pPr>
        <w:numPr>
          <w:ilvl w:val="0"/>
          <w:numId w:val="373"/>
        </w:numPr>
        <w:rPr>
          <w:rFonts w:eastAsia="SimHei" w:hint="eastAsia"/>
        </w:rPr>
      </w:pPr>
      <w:r>
        <w:rPr>
          <w:rFonts w:eastAsia="SimHei" w:hint="eastAsia"/>
        </w:rPr>
        <w:t>根据公约条款，修订陈旧的立法并制订新的立法，包括新的《刑法》；</w:t>
      </w:r>
    </w:p>
    <w:p w:rsidR="00000000" w:rsidRDefault="00000000">
      <w:pPr>
        <w:numPr>
          <w:ilvl w:val="0"/>
          <w:numId w:val="373"/>
        </w:numPr>
        <w:spacing w:after="320"/>
        <w:rPr>
          <w:rFonts w:eastAsia="SimHei" w:hint="eastAsia"/>
        </w:rPr>
      </w:pPr>
      <w:r>
        <w:rPr>
          <w:rFonts w:eastAsia="SimHei" w:hint="eastAsia"/>
        </w:rPr>
        <w:t>鼓励国内司法和行政机制在国内诉讼程序中直接援用公约。</w:t>
      </w:r>
    </w:p>
    <w:p w:rsidR="00000000" w:rsidRDefault="00000000">
      <w:pPr>
        <w:pStyle w:val="Heading4"/>
        <w:rPr>
          <w:rFonts w:hint="eastAsia"/>
        </w:rPr>
      </w:pPr>
      <w:r>
        <w:rPr>
          <w:rFonts w:hint="eastAsia"/>
        </w:rPr>
        <w:t>执行和协调</w:t>
      </w:r>
    </w:p>
    <w:p w:rsidR="00000000" w:rsidRDefault="00000000">
      <w:pPr>
        <w:rPr>
          <w:rFonts w:hint="eastAsia"/>
        </w:rPr>
      </w:pPr>
      <w:r>
        <w:rPr>
          <w:rFonts w:hint="eastAsia"/>
        </w:rPr>
        <w:tab/>
        <w:t xml:space="preserve">605.  </w:t>
      </w:r>
      <w:r>
        <w:rPr>
          <w:rFonts w:hint="eastAsia"/>
        </w:rPr>
        <w:t>委员会关切地感到，由于政府各部与其他主管执行机制，包括公共与私营机构之间缺乏充分的协调，阻碍了公约的执行。</w:t>
      </w:r>
    </w:p>
    <w:p w:rsidR="00000000" w:rsidRDefault="00000000">
      <w:pPr>
        <w:rPr>
          <w:rFonts w:eastAsia="SimHei" w:hint="eastAsia"/>
        </w:rPr>
      </w:pPr>
      <w:r>
        <w:rPr>
          <w:rFonts w:eastAsia="SimHei" w:hint="eastAsia"/>
        </w:rPr>
        <w:tab/>
        <w:t xml:space="preserve">606.  </w:t>
      </w:r>
      <w:r>
        <w:rPr>
          <w:rFonts w:eastAsia="SimHei" w:hint="eastAsia"/>
        </w:rPr>
        <w:t>委员会：</w:t>
      </w:r>
    </w:p>
    <w:p w:rsidR="00000000" w:rsidRDefault="00000000">
      <w:pPr>
        <w:numPr>
          <w:ilvl w:val="0"/>
          <w:numId w:val="374"/>
        </w:numPr>
        <w:rPr>
          <w:rFonts w:eastAsia="SimHei" w:hint="eastAsia"/>
        </w:rPr>
      </w:pPr>
      <w:r>
        <w:rPr>
          <w:rFonts w:eastAsia="SimHei" w:hint="eastAsia"/>
        </w:rPr>
        <w:t>建议缔约国加强对公约的执行，并建立一个负有适当任务和资源充分的机制就这方面的政策和方案进行协调；</w:t>
      </w:r>
    </w:p>
    <w:p w:rsidR="00000000" w:rsidRDefault="00000000">
      <w:pPr>
        <w:numPr>
          <w:ilvl w:val="0"/>
          <w:numId w:val="374"/>
        </w:numPr>
        <w:rPr>
          <w:rFonts w:eastAsia="SimHei" w:hint="eastAsia"/>
        </w:rPr>
      </w:pPr>
      <w:r>
        <w:rPr>
          <w:rFonts w:eastAsia="SimHei" w:hint="eastAsia"/>
        </w:rPr>
        <w:t>委员会注意到佛得角未成年人协会</w:t>
      </w:r>
      <w:r>
        <w:rPr>
          <w:rFonts w:eastAsia="SimHei" w:hint="eastAsia"/>
        </w:rPr>
        <w:t>(</w:t>
      </w:r>
      <w:r>
        <w:rPr>
          <w:rFonts w:eastAsia="SimHei" w:hint="eastAsia"/>
        </w:rPr>
        <w:t>未成年人协会</w:t>
      </w:r>
      <w:r>
        <w:rPr>
          <w:rFonts w:eastAsia="SimHei" w:hint="eastAsia"/>
        </w:rPr>
        <w:t>)</w:t>
      </w:r>
      <w:r>
        <w:rPr>
          <w:rFonts w:eastAsia="SimHei" w:hint="eastAsia"/>
        </w:rPr>
        <w:t>在两个海岛上正在有效运作，并建议缔约国考虑将未成年人协会的工作推广至全国的其他地方，为该协会提供额外的财力和人力资源，并增强该协会的地位；</w:t>
      </w:r>
    </w:p>
    <w:p w:rsidR="00000000" w:rsidRDefault="00000000">
      <w:pPr>
        <w:numPr>
          <w:ilvl w:val="0"/>
          <w:numId w:val="374"/>
        </w:numPr>
        <w:spacing w:after="320"/>
        <w:rPr>
          <w:rFonts w:eastAsia="SimHei" w:hint="eastAsia"/>
        </w:rPr>
      </w:pPr>
      <w:r>
        <w:rPr>
          <w:rFonts w:eastAsia="SimHei" w:hint="eastAsia"/>
        </w:rPr>
        <w:t>建议缔约国作出更大努力协调公共和民间机构的工作。</w:t>
      </w:r>
    </w:p>
    <w:p w:rsidR="00000000" w:rsidRDefault="00000000">
      <w:pPr>
        <w:pStyle w:val="Heading4"/>
        <w:rPr>
          <w:rFonts w:hint="eastAsia"/>
        </w:rPr>
      </w:pPr>
      <w:r>
        <w:rPr>
          <w:rFonts w:hint="eastAsia"/>
        </w:rPr>
        <w:t>国家行动计划</w:t>
      </w:r>
    </w:p>
    <w:p w:rsidR="00000000" w:rsidRDefault="00000000">
      <w:pPr>
        <w:rPr>
          <w:rFonts w:hint="eastAsia"/>
        </w:rPr>
      </w:pPr>
      <w:r>
        <w:rPr>
          <w:rFonts w:hint="eastAsia"/>
        </w:rPr>
        <w:tab/>
        <w:t xml:space="preserve">607.  </w:t>
      </w:r>
      <w:r>
        <w:rPr>
          <w:rFonts w:hint="eastAsia"/>
        </w:rPr>
        <w:t>委员会注意到缔约国制定的儿童和青少年国家行动计划，但是仍然对计划未能得到落实表示关注。</w:t>
      </w:r>
    </w:p>
    <w:p w:rsidR="00000000" w:rsidRDefault="00000000">
      <w:pPr>
        <w:spacing w:after="320"/>
        <w:rPr>
          <w:rFonts w:eastAsia="SimHei" w:hint="eastAsia"/>
        </w:rPr>
      </w:pPr>
      <w:r>
        <w:rPr>
          <w:rFonts w:eastAsia="SimHei" w:hint="eastAsia"/>
        </w:rPr>
        <w:tab/>
        <w:t xml:space="preserve">608.  </w:t>
      </w:r>
      <w:r>
        <w:rPr>
          <w:rFonts w:eastAsia="SimHei" w:hint="eastAsia"/>
        </w:rPr>
        <w:t>委员会强烈建议缔约国根据公约的原则和规定，在全国和地方各级更新补充和执行儿童和青少年行动计划。</w:t>
      </w:r>
    </w:p>
    <w:p w:rsidR="00000000" w:rsidRDefault="00000000">
      <w:pPr>
        <w:pStyle w:val="Heading4"/>
        <w:rPr>
          <w:rFonts w:hint="eastAsia"/>
        </w:rPr>
      </w:pPr>
      <w:r>
        <w:rPr>
          <w:rFonts w:hint="eastAsia"/>
        </w:rPr>
        <w:t>资</w:t>
      </w:r>
      <w:r>
        <w:t xml:space="preserve">  </w:t>
      </w:r>
      <w:r>
        <w:rPr>
          <w:rFonts w:hint="eastAsia"/>
        </w:rPr>
        <w:t>料</w:t>
      </w:r>
    </w:p>
    <w:p w:rsidR="00000000" w:rsidRDefault="00000000">
      <w:pPr>
        <w:rPr>
          <w:rFonts w:hint="eastAsia"/>
        </w:rPr>
      </w:pPr>
      <w:r>
        <w:rPr>
          <w:rFonts w:hint="eastAsia"/>
        </w:rPr>
        <w:tab/>
        <w:t xml:space="preserve">609.  </w:t>
      </w:r>
      <w:r>
        <w:rPr>
          <w:rFonts w:hint="eastAsia"/>
        </w:rPr>
        <w:t>委员会深感不安地注意到，没有为公约涵盖的各个领域系统并综合地收集关于各类儿童的详细分类资料，以便监测和评估在实施有关儿童政策方面取得的进展并评估这些政策的影响。</w:t>
      </w:r>
    </w:p>
    <w:p w:rsidR="00000000" w:rsidRDefault="00000000">
      <w:pPr>
        <w:rPr>
          <w:rFonts w:eastAsia="SimHei" w:hint="eastAsia"/>
        </w:rPr>
      </w:pPr>
      <w:r>
        <w:rPr>
          <w:rFonts w:eastAsia="SimHei" w:hint="eastAsia"/>
        </w:rPr>
        <w:tab/>
        <w:t xml:space="preserve">610.  </w:t>
      </w:r>
      <w:r>
        <w:rPr>
          <w:rFonts w:eastAsia="SimHei" w:hint="eastAsia"/>
        </w:rPr>
        <w:t>委员会建议缔约国：</w:t>
      </w:r>
    </w:p>
    <w:p w:rsidR="00000000" w:rsidRDefault="00000000">
      <w:pPr>
        <w:numPr>
          <w:ilvl w:val="0"/>
          <w:numId w:val="375"/>
        </w:numPr>
        <w:rPr>
          <w:rFonts w:eastAsia="SimHei" w:hint="eastAsia"/>
        </w:rPr>
      </w:pPr>
      <w:r>
        <w:rPr>
          <w:rFonts w:eastAsia="SimHei" w:hint="eastAsia"/>
        </w:rPr>
        <w:t>制定一个符合公约并且按性别、年龄、城市和乡村地区详细分类的数据收集和指标系统。这个系统应收集</w:t>
      </w:r>
      <w:r>
        <w:rPr>
          <w:rFonts w:eastAsia="SimHei" w:hint="eastAsia"/>
        </w:rPr>
        <w:t>18</w:t>
      </w:r>
      <w:r>
        <w:rPr>
          <w:rFonts w:eastAsia="SimHei" w:hint="eastAsia"/>
        </w:rPr>
        <w:t>岁和</w:t>
      </w:r>
      <w:r>
        <w:rPr>
          <w:rFonts w:eastAsia="SimHei" w:hint="eastAsia"/>
        </w:rPr>
        <w:t>18</w:t>
      </w:r>
      <w:r>
        <w:rPr>
          <w:rFonts w:eastAsia="SimHei" w:hint="eastAsia"/>
        </w:rPr>
        <w:t>岁以下所有儿童的资料，重点是那些尤其易受害儿童，包括遭受凌辱、忽视或虐待的儿童受害者；残疾儿童；流落街头儿童；遭受性剥削的儿童受害者；与法律有抵触行为的儿童；以及生活在一些偏远地区儿童；</w:t>
      </w:r>
    </w:p>
    <w:p w:rsidR="00000000" w:rsidRDefault="00000000">
      <w:pPr>
        <w:numPr>
          <w:ilvl w:val="0"/>
          <w:numId w:val="375"/>
        </w:numPr>
        <w:spacing w:after="320"/>
        <w:rPr>
          <w:rFonts w:eastAsia="SimHei" w:hint="eastAsia"/>
        </w:rPr>
      </w:pPr>
      <w:r>
        <w:rPr>
          <w:rFonts w:eastAsia="SimHei" w:hint="eastAsia"/>
        </w:rPr>
        <w:t>利用这些指数和数据制定、执行和评估增强对公约尊重的政策和方案。</w:t>
      </w:r>
    </w:p>
    <w:p w:rsidR="00000000" w:rsidRDefault="00000000">
      <w:pPr>
        <w:pStyle w:val="Heading4"/>
        <w:rPr>
          <w:rFonts w:hint="eastAsia"/>
        </w:rPr>
      </w:pPr>
      <w:r>
        <w:rPr>
          <w:rFonts w:hint="eastAsia"/>
        </w:rPr>
        <w:t>监</w:t>
      </w:r>
      <w:r>
        <w:rPr>
          <w:rFonts w:hint="eastAsia"/>
        </w:rPr>
        <w:t xml:space="preserve">  </w:t>
      </w:r>
      <w:r>
        <w:rPr>
          <w:rFonts w:hint="eastAsia"/>
        </w:rPr>
        <w:t>测</w:t>
      </w:r>
    </w:p>
    <w:p w:rsidR="00000000" w:rsidRDefault="00000000">
      <w:pPr>
        <w:rPr>
          <w:rFonts w:hint="eastAsia"/>
        </w:rPr>
      </w:pPr>
      <w:r>
        <w:rPr>
          <w:rFonts w:hint="eastAsia"/>
        </w:rPr>
        <w:tab/>
        <w:t xml:space="preserve">611.  </w:t>
      </w:r>
      <w:r>
        <w:rPr>
          <w:rFonts w:hint="eastAsia"/>
        </w:rPr>
        <w:t>委员会注意到最近建立的全国人权委员会及其小组委员会，但对缺乏监测公约执行情况的有效和独立机制表示关注。</w:t>
      </w:r>
    </w:p>
    <w:p w:rsidR="00000000" w:rsidRDefault="00000000">
      <w:pPr>
        <w:rPr>
          <w:rFonts w:eastAsia="SimHei" w:hint="eastAsia"/>
        </w:rPr>
      </w:pPr>
      <w:r>
        <w:rPr>
          <w:rFonts w:eastAsia="SimHei" w:hint="eastAsia"/>
        </w:rPr>
        <w:tab/>
        <w:t xml:space="preserve">612.  </w:t>
      </w:r>
      <w:r>
        <w:rPr>
          <w:rFonts w:eastAsia="SimHei" w:hint="eastAsia"/>
        </w:rPr>
        <w:t>委员会建议缔约国：</w:t>
      </w:r>
    </w:p>
    <w:p w:rsidR="00000000" w:rsidRDefault="00000000">
      <w:pPr>
        <w:numPr>
          <w:ilvl w:val="0"/>
          <w:numId w:val="376"/>
        </w:numPr>
        <w:rPr>
          <w:rFonts w:eastAsia="SimHei" w:hint="eastAsia"/>
        </w:rPr>
      </w:pPr>
      <w:r>
        <w:rPr>
          <w:rFonts w:eastAsia="SimHei" w:hint="eastAsia"/>
        </w:rPr>
        <w:t>根据关于增进和保护人权的国家机构地位的巴黎原则</w:t>
      </w:r>
      <w:r>
        <w:rPr>
          <w:rFonts w:eastAsia="SimHei" w:hint="eastAsia"/>
        </w:rPr>
        <w:t>(</w:t>
      </w:r>
      <w:r>
        <w:rPr>
          <w:rFonts w:eastAsia="SimHei" w:hint="eastAsia"/>
        </w:rPr>
        <w:t>大会第</w:t>
      </w:r>
      <w:r>
        <w:rPr>
          <w:rFonts w:eastAsia="SimHei" w:hint="eastAsia"/>
        </w:rPr>
        <w:t>48/134</w:t>
      </w:r>
      <w:r>
        <w:rPr>
          <w:rFonts w:eastAsia="SimHei" w:hint="eastAsia"/>
        </w:rPr>
        <w:t>号决议</w:t>
      </w:r>
      <w:r>
        <w:rPr>
          <w:rFonts w:eastAsia="SimHei" w:hint="eastAsia"/>
        </w:rPr>
        <w:t>)</w:t>
      </w:r>
      <w:r>
        <w:rPr>
          <w:rFonts w:eastAsia="SimHei" w:hint="eastAsia"/>
        </w:rPr>
        <w:t>，考虑建立一个独立的国家人权机构，以监测和评估全国和地方各级执行公约的进展情况。这个机构应便于儿童投诉，并授予其权力，以一种顾及儿童的方式，接受和调查有关侵犯儿童权利的申诉，和有效地纠正这些侵权行为；</w:t>
      </w:r>
    </w:p>
    <w:p w:rsidR="00000000" w:rsidRDefault="00000000">
      <w:pPr>
        <w:numPr>
          <w:ilvl w:val="0"/>
          <w:numId w:val="376"/>
        </w:numPr>
        <w:spacing w:after="320"/>
        <w:rPr>
          <w:rFonts w:eastAsia="SimHei" w:hint="eastAsia"/>
        </w:rPr>
      </w:pPr>
      <w:r>
        <w:rPr>
          <w:rFonts w:eastAsia="SimHei" w:hint="eastAsia"/>
        </w:rPr>
        <w:t>考虑在全国人权委员会内设立一个儿童权利事务协调中心。</w:t>
      </w:r>
    </w:p>
    <w:p w:rsidR="00000000" w:rsidRDefault="00000000">
      <w:pPr>
        <w:pStyle w:val="Heading4"/>
        <w:rPr>
          <w:rFonts w:hint="eastAsia"/>
        </w:rPr>
      </w:pPr>
      <w:r>
        <w:rPr>
          <w:rFonts w:hint="eastAsia"/>
        </w:rPr>
        <w:t>拨出充分的资源</w:t>
      </w:r>
    </w:p>
    <w:p w:rsidR="00000000" w:rsidRDefault="00000000">
      <w:pPr>
        <w:rPr>
          <w:rFonts w:hint="eastAsia"/>
        </w:rPr>
      </w:pPr>
      <w:r>
        <w:rPr>
          <w:rFonts w:hint="eastAsia"/>
        </w:rPr>
        <w:tab/>
        <w:t xml:space="preserve">613.  </w:t>
      </w:r>
      <w:r>
        <w:rPr>
          <w:rFonts w:hint="eastAsia"/>
        </w:rPr>
        <w:t>在注意到缔约国为儿童福利部门拨出相当大比例的预算资金的同时，委员会仍对以下情况表示关注：由于缺乏充分的数据，难以精确地评估为执行公约直接投入的资金。此外，委员会还关切地感到，迫切需要追加资源，以实现对儿童经济、社会及文化权利的尊重。</w:t>
      </w:r>
    </w:p>
    <w:p w:rsidR="00000000" w:rsidRDefault="00000000">
      <w:pPr>
        <w:rPr>
          <w:rFonts w:eastAsia="SimHei" w:hint="eastAsia"/>
        </w:rPr>
      </w:pPr>
      <w:r>
        <w:rPr>
          <w:rFonts w:eastAsia="SimHei" w:hint="eastAsia"/>
        </w:rPr>
        <w:tab/>
        <w:t xml:space="preserve">614.  </w:t>
      </w:r>
      <w:r>
        <w:rPr>
          <w:rFonts w:eastAsia="SimHei" w:hint="eastAsia"/>
        </w:rPr>
        <w:t>委员会建议缔约国：</w:t>
      </w:r>
    </w:p>
    <w:p w:rsidR="00000000" w:rsidRDefault="00000000">
      <w:pPr>
        <w:numPr>
          <w:ilvl w:val="0"/>
          <w:numId w:val="377"/>
        </w:numPr>
        <w:rPr>
          <w:rFonts w:eastAsia="SimHei" w:hint="eastAsia"/>
        </w:rPr>
      </w:pPr>
      <w:r>
        <w:rPr>
          <w:rFonts w:eastAsia="SimHei" w:hint="eastAsia"/>
        </w:rPr>
        <w:t>系统地评估预算拨款对落实儿童权利和散发这方面的资料产生的影响；</w:t>
      </w:r>
    </w:p>
    <w:p w:rsidR="00000000" w:rsidRDefault="00000000">
      <w:pPr>
        <w:numPr>
          <w:ilvl w:val="0"/>
          <w:numId w:val="377"/>
        </w:numPr>
        <w:rPr>
          <w:rFonts w:eastAsia="SimHei" w:hint="eastAsia"/>
        </w:rPr>
      </w:pPr>
      <w:r>
        <w:rPr>
          <w:rFonts w:eastAsia="SimHei" w:hint="eastAsia"/>
        </w:rPr>
        <w:t>确保国家和地方各级并必要时在国际合作框架内对现有资源尽最大可能进行调拨和分配；</w:t>
      </w:r>
    </w:p>
    <w:p w:rsidR="00000000" w:rsidRDefault="00000000">
      <w:pPr>
        <w:numPr>
          <w:ilvl w:val="0"/>
          <w:numId w:val="377"/>
        </w:numPr>
        <w:spacing w:after="320"/>
        <w:rPr>
          <w:rFonts w:eastAsia="SimHei" w:hint="eastAsia"/>
        </w:rPr>
      </w:pPr>
      <w:r>
        <w:rPr>
          <w:rFonts w:eastAsia="SimHei" w:hint="eastAsia"/>
        </w:rPr>
        <w:t>在与国际金融机构以及其他捐助方进行谈判时，考虑到该国根据公约应承担的各方面义务，以确保尊重儿童的经济、社会及文化权利。</w:t>
      </w:r>
    </w:p>
    <w:p w:rsidR="00000000" w:rsidRDefault="00000000">
      <w:pPr>
        <w:pStyle w:val="Heading4"/>
        <w:rPr>
          <w:rFonts w:hint="eastAsia"/>
        </w:rPr>
      </w:pPr>
      <w:r>
        <w:rPr>
          <w:rFonts w:hint="eastAsia"/>
        </w:rPr>
        <w:t>与民间社会的合作</w:t>
      </w:r>
    </w:p>
    <w:p w:rsidR="00000000" w:rsidRDefault="00000000">
      <w:pPr>
        <w:rPr>
          <w:rFonts w:hint="eastAsia"/>
        </w:rPr>
      </w:pPr>
      <w:r>
        <w:rPr>
          <w:rFonts w:hint="eastAsia"/>
        </w:rPr>
        <w:tab/>
        <w:t xml:space="preserve">615.  </w:t>
      </w:r>
      <w:r>
        <w:rPr>
          <w:rFonts w:hint="eastAsia"/>
        </w:rPr>
        <w:t>委员会关切地感到，公民社会，包括非政府组织，既未充分地参与起草缔约国报告的进程，也未充分地参与对公约的实施工作。</w:t>
      </w:r>
    </w:p>
    <w:p w:rsidR="00000000" w:rsidRDefault="00000000">
      <w:pPr>
        <w:rPr>
          <w:rFonts w:eastAsia="SimHei" w:hint="eastAsia"/>
        </w:rPr>
      </w:pPr>
      <w:r>
        <w:rPr>
          <w:rFonts w:eastAsia="SimHei" w:hint="eastAsia"/>
        </w:rPr>
        <w:tab/>
        <w:t xml:space="preserve">616.  </w:t>
      </w:r>
      <w:r>
        <w:rPr>
          <w:rFonts w:eastAsia="SimHei" w:hint="eastAsia"/>
        </w:rPr>
        <w:t>委员会建议缔约国作出更大的努力：</w:t>
      </w:r>
    </w:p>
    <w:p w:rsidR="00000000" w:rsidRDefault="00000000">
      <w:pPr>
        <w:numPr>
          <w:ilvl w:val="0"/>
          <w:numId w:val="378"/>
        </w:numPr>
        <w:rPr>
          <w:rFonts w:eastAsia="SimHei" w:hint="eastAsia"/>
        </w:rPr>
      </w:pPr>
      <w:r>
        <w:rPr>
          <w:rFonts w:eastAsia="SimHei" w:hint="eastAsia"/>
        </w:rPr>
        <w:t>增强与从事与执行公约有关各领域工作的非政府组织的合作；</w:t>
      </w:r>
    </w:p>
    <w:p w:rsidR="00000000" w:rsidRDefault="00000000">
      <w:pPr>
        <w:numPr>
          <w:ilvl w:val="0"/>
          <w:numId w:val="378"/>
        </w:numPr>
        <w:spacing w:after="320"/>
        <w:rPr>
          <w:rFonts w:eastAsia="SimHei" w:hint="eastAsia"/>
        </w:rPr>
      </w:pPr>
      <w:r>
        <w:rPr>
          <w:rFonts w:eastAsia="SimHei" w:hint="eastAsia"/>
        </w:rPr>
        <w:t>支持非政府组织在儿童权利领域方面的工作。</w:t>
      </w:r>
    </w:p>
    <w:p w:rsidR="00000000" w:rsidRDefault="00000000">
      <w:pPr>
        <w:pStyle w:val="Heading4"/>
        <w:rPr>
          <w:rFonts w:hint="eastAsia"/>
        </w:rPr>
      </w:pPr>
      <w:r>
        <w:rPr>
          <w:rFonts w:hint="eastAsia"/>
        </w:rPr>
        <w:t>公约的宣传</w:t>
      </w:r>
    </w:p>
    <w:p w:rsidR="00000000" w:rsidRDefault="00000000">
      <w:pPr>
        <w:rPr>
          <w:rFonts w:hint="eastAsia"/>
        </w:rPr>
      </w:pPr>
      <w:r>
        <w:rPr>
          <w:rFonts w:hint="eastAsia"/>
        </w:rPr>
        <w:tab/>
        <w:t xml:space="preserve">617.  </w:t>
      </w:r>
      <w:r>
        <w:rPr>
          <w:rFonts w:hint="eastAsia"/>
        </w:rPr>
        <w:t>在注意到缔约国为促进公约</w:t>
      </w:r>
      <w:r>
        <w:rPr>
          <w:rFonts w:hint="eastAsia"/>
        </w:rPr>
        <w:t>(</w:t>
      </w:r>
      <w:r>
        <w:rPr>
          <w:rFonts w:hint="eastAsia"/>
        </w:rPr>
        <w:t>包括在学校中</w:t>
      </w:r>
      <w:r>
        <w:rPr>
          <w:rFonts w:hint="eastAsia"/>
        </w:rPr>
        <w:t>)</w:t>
      </w:r>
      <w:r>
        <w:rPr>
          <w:rFonts w:hint="eastAsia"/>
        </w:rPr>
        <w:t>所作的努力的同时，委员会仍关切地感到，儿童、从事儿童工作的专业人员、父母以及广大公众对公约的认识不足。</w:t>
      </w:r>
    </w:p>
    <w:p w:rsidR="00000000" w:rsidRDefault="00000000">
      <w:pPr>
        <w:rPr>
          <w:rFonts w:eastAsia="SimHei" w:hint="eastAsia"/>
        </w:rPr>
      </w:pPr>
      <w:r>
        <w:rPr>
          <w:rFonts w:eastAsia="SimHei" w:hint="eastAsia"/>
        </w:rPr>
        <w:tab/>
        <w:t xml:space="preserve">618.  </w:t>
      </w:r>
      <w:r>
        <w:rPr>
          <w:rFonts w:eastAsia="SimHei" w:hint="eastAsia"/>
        </w:rPr>
        <w:t>委员会建议缔约国：</w:t>
      </w:r>
    </w:p>
    <w:p w:rsidR="00000000" w:rsidRDefault="00000000">
      <w:pPr>
        <w:numPr>
          <w:ilvl w:val="0"/>
          <w:numId w:val="379"/>
        </w:numPr>
        <w:rPr>
          <w:rFonts w:eastAsia="SimHei" w:hint="eastAsia"/>
        </w:rPr>
      </w:pPr>
      <w:r>
        <w:rPr>
          <w:rFonts w:eastAsia="SimHei" w:hint="eastAsia"/>
        </w:rPr>
        <w:t>增强该国宣传公约原则和条款的工作，以作为一项提高社会对儿童权利敏感意识的措施。</w:t>
      </w:r>
    </w:p>
    <w:p w:rsidR="00000000" w:rsidRDefault="00000000">
      <w:pPr>
        <w:numPr>
          <w:ilvl w:val="0"/>
          <w:numId w:val="379"/>
        </w:numPr>
        <w:rPr>
          <w:rFonts w:eastAsia="SimHei" w:hint="eastAsia"/>
        </w:rPr>
      </w:pPr>
      <w:r>
        <w:rPr>
          <w:rFonts w:eastAsia="SimHei" w:hint="eastAsia"/>
        </w:rPr>
        <w:t>促使地方社区参与这项方案，以抵制阻碍执行公约的习俗和传统，并采取一些向文盲进行宣传交流的创建性措施；</w:t>
      </w:r>
    </w:p>
    <w:p w:rsidR="00000000" w:rsidRDefault="00000000">
      <w:pPr>
        <w:numPr>
          <w:ilvl w:val="0"/>
          <w:numId w:val="379"/>
        </w:numPr>
        <w:rPr>
          <w:rFonts w:eastAsia="SimHei" w:hint="eastAsia"/>
        </w:rPr>
      </w:pPr>
      <w:r>
        <w:rPr>
          <w:rFonts w:eastAsia="SimHei" w:hint="eastAsia"/>
        </w:rPr>
        <w:t>对所有从事儿童事务和与儿童有关工作的专业人员群体，特别是议会议员、法官、律师、执法人员、公务员、市政和地方工作人员、养育院和儿童拘留所工作人者、教师、保健人员、包括心理学家和社会工作人员展开有关公约条款的系统性教育和培训；</w:t>
      </w:r>
    </w:p>
    <w:p w:rsidR="00000000" w:rsidRDefault="00000000">
      <w:pPr>
        <w:numPr>
          <w:ilvl w:val="0"/>
          <w:numId w:val="379"/>
        </w:numPr>
        <w:rPr>
          <w:rFonts w:eastAsia="SimHei" w:hint="eastAsia"/>
        </w:rPr>
      </w:pPr>
      <w:r>
        <w:rPr>
          <w:rFonts w:eastAsia="SimHei" w:hint="eastAsia"/>
        </w:rPr>
        <w:t>确保在所有各所学校内展开包括儿童权利在内的人权教育；</w:t>
      </w:r>
    </w:p>
    <w:p w:rsidR="00000000" w:rsidRDefault="00000000">
      <w:pPr>
        <w:numPr>
          <w:ilvl w:val="0"/>
          <w:numId w:val="379"/>
        </w:numPr>
        <w:spacing w:after="320"/>
        <w:rPr>
          <w:rFonts w:eastAsia="SimHei" w:hint="eastAsia"/>
        </w:rPr>
      </w:pPr>
      <w:r>
        <w:rPr>
          <w:rFonts w:eastAsia="SimHei" w:hint="eastAsia"/>
        </w:rPr>
        <w:t>除其他机构外，还可寻求人权署和儿童基金会的技术援助。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619.  </w:t>
      </w:r>
      <w:r>
        <w:rPr>
          <w:rFonts w:hint="eastAsia"/>
        </w:rPr>
        <w:t>委员会关切地感到，根据现行条款规定的义务教育年限不足。</w:t>
      </w:r>
    </w:p>
    <w:p w:rsidR="00000000" w:rsidRDefault="00000000">
      <w:pPr>
        <w:rPr>
          <w:rFonts w:eastAsia="SimHei" w:hint="eastAsia"/>
        </w:rPr>
      </w:pPr>
      <w:r>
        <w:rPr>
          <w:rFonts w:eastAsia="SimHei" w:hint="eastAsia"/>
        </w:rPr>
        <w:tab/>
        <w:t xml:space="preserve">620.  </w:t>
      </w:r>
      <w:r>
        <w:rPr>
          <w:rFonts w:eastAsia="SimHei" w:hint="eastAsia"/>
        </w:rPr>
        <w:t>委员会建议缔约国：</w:t>
      </w:r>
    </w:p>
    <w:p w:rsidR="00000000" w:rsidRDefault="00000000">
      <w:pPr>
        <w:numPr>
          <w:ilvl w:val="0"/>
          <w:numId w:val="380"/>
        </w:numPr>
        <w:rPr>
          <w:rFonts w:eastAsia="SimHei" w:hint="eastAsia"/>
        </w:rPr>
      </w:pPr>
      <w:r>
        <w:rPr>
          <w:rFonts w:eastAsia="SimHei" w:hint="eastAsia"/>
        </w:rPr>
        <w:t>延长义务教育的年限，包括提高目前结束义务教育的最低年龄；</w:t>
      </w:r>
    </w:p>
    <w:p w:rsidR="00000000" w:rsidRDefault="00000000">
      <w:pPr>
        <w:numPr>
          <w:ilvl w:val="0"/>
          <w:numId w:val="380"/>
        </w:numPr>
        <w:rPr>
          <w:rFonts w:eastAsia="SimHei" w:hint="eastAsia"/>
        </w:rPr>
      </w:pPr>
      <w:r>
        <w:rPr>
          <w:rFonts w:eastAsia="SimHei" w:hint="eastAsia"/>
        </w:rPr>
        <w:t>采取步骤弥合最低就业年龄与结束义务教育最低年龄之间的差距，确保儿童不会过早结束教育而开始工作；</w:t>
      </w:r>
    </w:p>
    <w:p w:rsidR="00000000" w:rsidRDefault="00000000">
      <w:pPr>
        <w:numPr>
          <w:ilvl w:val="0"/>
          <w:numId w:val="380"/>
        </w:numPr>
        <w:spacing w:after="320"/>
        <w:rPr>
          <w:rFonts w:eastAsia="SimHei" w:hint="eastAsia"/>
        </w:rPr>
      </w:pPr>
      <w:r>
        <w:rPr>
          <w:rFonts w:eastAsia="SimHei" w:hint="eastAsia"/>
        </w:rPr>
        <w:t>为此，可酌情寻求教科文组织和劳工组织的技术援助。</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rPr>
          <w:rFonts w:hint="eastAsia"/>
        </w:rPr>
      </w:pPr>
      <w:r>
        <w:rPr>
          <w:rFonts w:hint="eastAsia"/>
        </w:rPr>
        <w:tab/>
        <w:t xml:space="preserve">621.  </w:t>
      </w:r>
      <w:r>
        <w:rPr>
          <w:rFonts w:hint="eastAsia"/>
        </w:rPr>
        <w:t>委员会关切地感到，缔约国的立法和行政以及司法决定，乃至国家和地方各级有关儿童的政策和方案，均未充分地体现不歧视</w:t>
      </w:r>
      <w:r>
        <w:rPr>
          <w:rFonts w:hint="eastAsia"/>
        </w:rPr>
        <w:t>(</w:t>
      </w:r>
      <w:r>
        <w:rPr>
          <w:rFonts w:hint="eastAsia"/>
        </w:rPr>
        <w:t>公约第</w:t>
      </w:r>
      <w:r>
        <w:rPr>
          <w:rFonts w:hint="eastAsia"/>
        </w:rPr>
        <w:t>2</w:t>
      </w:r>
      <w:r>
        <w:rPr>
          <w:rFonts w:hint="eastAsia"/>
        </w:rPr>
        <w:t>条</w:t>
      </w:r>
      <w:r>
        <w:rPr>
          <w:rFonts w:hint="eastAsia"/>
        </w:rPr>
        <w:t>)</w:t>
      </w:r>
      <w:r>
        <w:rPr>
          <w:rFonts w:hint="eastAsia"/>
        </w:rPr>
        <w:t>、儿童最高利益</w:t>
      </w:r>
      <w:r>
        <w:rPr>
          <w:rFonts w:hint="eastAsia"/>
        </w:rPr>
        <w:t>(</w:t>
      </w:r>
      <w:r>
        <w:rPr>
          <w:rFonts w:hint="eastAsia"/>
        </w:rPr>
        <w:t>第</w:t>
      </w:r>
      <w:r>
        <w:rPr>
          <w:rFonts w:hint="eastAsia"/>
        </w:rPr>
        <w:t>3</w:t>
      </w:r>
      <w:r>
        <w:rPr>
          <w:rFonts w:hint="eastAsia"/>
        </w:rPr>
        <w:t>条</w:t>
      </w:r>
      <w:r>
        <w:rPr>
          <w:rFonts w:hint="eastAsia"/>
        </w:rPr>
        <w:t>)</w:t>
      </w:r>
      <w:r>
        <w:rPr>
          <w:rFonts w:hint="eastAsia"/>
        </w:rPr>
        <w:t>、生存和发展</w:t>
      </w:r>
      <w:r>
        <w:rPr>
          <w:rFonts w:hint="eastAsia"/>
        </w:rPr>
        <w:t>(</w:t>
      </w:r>
      <w:r>
        <w:rPr>
          <w:rFonts w:hint="eastAsia"/>
        </w:rPr>
        <w:t>第</w:t>
      </w:r>
      <w:r>
        <w:rPr>
          <w:rFonts w:hint="eastAsia"/>
        </w:rPr>
        <w:t>6</w:t>
      </w:r>
      <w:r>
        <w:rPr>
          <w:rFonts w:hint="eastAsia"/>
        </w:rPr>
        <w:t>条</w:t>
      </w:r>
      <w:r>
        <w:rPr>
          <w:rFonts w:hint="eastAsia"/>
        </w:rPr>
        <w:t>)</w:t>
      </w:r>
      <w:r>
        <w:rPr>
          <w:rFonts w:hint="eastAsia"/>
        </w:rPr>
        <w:t>和尊重儿童意见</w:t>
      </w:r>
      <w:r>
        <w:rPr>
          <w:rFonts w:hint="eastAsia"/>
        </w:rPr>
        <w:t>(</w:t>
      </w:r>
      <w:r>
        <w:rPr>
          <w:rFonts w:hint="eastAsia"/>
        </w:rPr>
        <w:t>第</w:t>
      </w:r>
      <w:r>
        <w:rPr>
          <w:rFonts w:hint="eastAsia"/>
        </w:rPr>
        <w:t>12</w:t>
      </w:r>
      <w:r>
        <w:rPr>
          <w:rFonts w:hint="eastAsia"/>
        </w:rPr>
        <w:t>条</w:t>
      </w:r>
      <w:r>
        <w:rPr>
          <w:rFonts w:hint="eastAsia"/>
        </w:rPr>
        <w:t>)</w:t>
      </w:r>
      <w:r>
        <w:rPr>
          <w:rFonts w:hint="eastAsia"/>
        </w:rPr>
        <w:t>的原则。</w:t>
      </w:r>
    </w:p>
    <w:p w:rsidR="00000000" w:rsidRDefault="00000000">
      <w:pPr>
        <w:spacing w:after="320"/>
        <w:rPr>
          <w:rFonts w:eastAsia="SimHei" w:hint="eastAsia"/>
        </w:rPr>
      </w:pPr>
      <w:r>
        <w:rPr>
          <w:rFonts w:eastAsia="SimHei" w:hint="eastAsia"/>
        </w:rPr>
        <w:tab/>
        <w:t xml:space="preserve">622.  </w:t>
      </w:r>
      <w:r>
        <w:rPr>
          <w:rFonts w:eastAsia="SimHei" w:hint="eastAsia"/>
        </w:rPr>
        <w:t>委员会建议缔约国在一切有关儿童的立法中适当地融入公约的一般原则，特别是第</w:t>
      </w:r>
      <w:r>
        <w:rPr>
          <w:rFonts w:eastAsia="SimHei" w:hint="eastAsia"/>
        </w:rPr>
        <w:t>2</w:t>
      </w:r>
      <w:r>
        <w:rPr>
          <w:rFonts w:eastAsia="SimHei" w:hint="eastAsia"/>
        </w:rPr>
        <w:t>、</w:t>
      </w:r>
      <w:r>
        <w:rPr>
          <w:rFonts w:eastAsia="SimHei" w:hint="eastAsia"/>
        </w:rPr>
        <w:t>3</w:t>
      </w:r>
      <w:r>
        <w:rPr>
          <w:rFonts w:eastAsia="SimHei" w:hint="eastAsia"/>
        </w:rPr>
        <w:t>、</w:t>
      </w:r>
      <w:r>
        <w:rPr>
          <w:rFonts w:eastAsia="SimHei" w:hint="eastAsia"/>
        </w:rPr>
        <w:t>6</w:t>
      </w:r>
      <w:r>
        <w:rPr>
          <w:rFonts w:eastAsia="SimHei" w:hint="eastAsia"/>
        </w:rPr>
        <w:t>和</w:t>
      </w:r>
      <w:r>
        <w:rPr>
          <w:rFonts w:eastAsia="SimHei" w:hint="eastAsia"/>
        </w:rPr>
        <w:t>12</w:t>
      </w:r>
      <w:r>
        <w:rPr>
          <w:rFonts w:eastAsia="SimHei" w:hint="eastAsia"/>
        </w:rPr>
        <w:t>条，并在所有政治、司法和行政决定以及影响到所有儿童的项目、方案和服务中运用这些原则。这些原则应指导每一级的规划和决策，以及社会和健康福利机构、法院和行政当局采取的行动。</w:t>
      </w:r>
    </w:p>
    <w:p w:rsidR="00000000" w:rsidRDefault="00000000">
      <w:pPr>
        <w:pStyle w:val="Heading4"/>
        <w:rPr>
          <w:rFonts w:hint="eastAsia"/>
        </w:rPr>
      </w:pPr>
      <w:r>
        <w:rPr>
          <w:rFonts w:hint="eastAsia"/>
        </w:rPr>
        <w:t>歧</w:t>
      </w:r>
      <w:r>
        <w:rPr>
          <w:rFonts w:hint="eastAsia"/>
        </w:rPr>
        <w:t xml:space="preserve">  </w:t>
      </w:r>
      <w:r>
        <w:rPr>
          <w:rFonts w:hint="eastAsia"/>
        </w:rPr>
        <w:t>视</w:t>
      </w:r>
    </w:p>
    <w:p w:rsidR="00000000" w:rsidRDefault="00000000">
      <w:pPr>
        <w:rPr>
          <w:rFonts w:hint="eastAsia"/>
        </w:rPr>
      </w:pPr>
      <w:r>
        <w:rPr>
          <w:rFonts w:hint="eastAsia"/>
        </w:rPr>
        <w:tab/>
        <w:t xml:space="preserve">623.  </w:t>
      </w:r>
      <w:r>
        <w:rPr>
          <w:rFonts w:hint="eastAsia"/>
        </w:rPr>
        <w:t>委员会关切地感到，宪法并未列入禁止歧视残疾儿童的条款，而且在现实中仍普遍存在的歧视妇女现象，也可能对她们的子女产生影响。</w:t>
      </w:r>
    </w:p>
    <w:p w:rsidR="00000000" w:rsidRDefault="00000000">
      <w:pPr>
        <w:rPr>
          <w:rFonts w:eastAsia="SimHei" w:hint="eastAsia"/>
        </w:rPr>
      </w:pPr>
      <w:r>
        <w:rPr>
          <w:rFonts w:eastAsia="SimHei" w:hint="eastAsia"/>
        </w:rPr>
        <w:tab/>
        <w:t xml:space="preserve">624.  </w:t>
      </w:r>
      <w:r>
        <w:rPr>
          <w:rFonts w:eastAsia="SimHei" w:hint="eastAsia"/>
        </w:rPr>
        <w:t>委员会建议缔约国：</w:t>
      </w:r>
    </w:p>
    <w:p w:rsidR="00000000" w:rsidRDefault="00000000">
      <w:pPr>
        <w:numPr>
          <w:ilvl w:val="0"/>
          <w:numId w:val="381"/>
        </w:numPr>
        <w:rPr>
          <w:rFonts w:eastAsia="SimHei" w:hint="eastAsia"/>
        </w:rPr>
      </w:pPr>
      <w:r>
        <w:rPr>
          <w:rFonts w:eastAsia="SimHei" w:hint="eastAsia"/>
        </w:rPr>
        <w:t>确保宪法以及其他有关的立法禁止基于公约第</w:t>
      </w:r>
      <w:r>
        <w:rPr>
          <w:rFonts w:eastAsia="SimHei" w:hint="eastAsia"/>
        </w:rPr>
        <w:t>2</w:t>
      </w:r>
      <w:r>
        <w:rPr>
          <w:rFonts w:eastAsia="SimHei" w:hint="eastAsia"/>
        </w:rPr>
        <w:t>条所列一切原因的歧视，尤其包括基于残疾原因的歧视；</w:t>
      </w:r>
    </w:p>
    <w:p w:rsidR="00000000" w:rsidRDefault="00000000">
      <w:pPr>
        <w:numPr>
          <w:ilvl w:val="0"/>
          <w:numId w:val="381"/>
        </w:numPr>
        <w:rPr>
          <w:rFonts w:eastAsia="SimHei" w:hint="eastAsia"/>
        </w:rPr>
      </w:pPr>
      <w:r>
        <w:rPr>
          <w:rFonts w:eastAsia="SimHei" w:hint="eastAsia"/>
        </w:rPr>
        <w:t>加强努力，除其他方面外，尤其利用提高妇女妇女地位的宣传运动和方案，以制止对妇女的歧视行为。</w:t>
      </w:r>
    </w:p>
    <w:p w:rsidR="00000000" w:rsidRDefault="00000000">
      <w:pPr>
        <w:spacing w:after="320"/>
        <w:rPr>
          <w:rFonts w:hint="eastAsia"/>
        </w:rPr>
      </w:pPr>
      <w:r>
        <w:rPr>
          <w:rFonts w:hint="eastAsia"/>
        </w:rPr>
        <w:tab/>
        <w:t xml:space="preserve">625.  </w:t>
      </w:r>
      <w:r>
        <w:rPr>
          <w:rFonts w:hint="eastAsia"/>
        </w:rPr>
        <w:t>委员会要求在下次定期报告中列入缔约国就</w:t>
      </w:r>
      <w:r>
        <w:rPr>
          <w:rFonts w:hint="eastAsia"/>
        </w:rPr>
        <w:t>2001</w:t>
      </w:r>
      <w:r>
        <w:rPr>
          <w:rFonts w:hint="eastAsia"/>
        </w:rPr>
        <w:t>年反对种族主义、种族歧视、仇外心理和相关的不容忍现象世界会议通过的《宣言和行动纲领》，以及在考虑到委员会就公约第</w:t>
      </w:r>
      <w:r>
        <w:rPr>
          <w:rFonts w:hint="eastAsia"/>
        </w:rPr>
        <w:t>29</w:t>
      </w:r>
      <w:r>
        <w:rPr>
          <w:rFonts w:hint="eastAsia"/>
        </w:rPr>
        <w:t>条第</w:t>
      </w:r>
      <w:r>
        <w:rPr>
          <w:rFonts w:hint="eastAsia"/>
        </w:rPr>
        <w:t>1</w:t>
      </w:r>
      <w:r>
        <w:rPr>
          <w:rFonts w:hint="eastAsia"/>
        </w:rPr>
        <w:t>款有关教育目的的第一号一般性评论的情况下，进一步采取的与《儿童权利公约》相关的措施和方案的具体情况。</w:t>
      </w:r>
    </w:p>
    <w:p w:rsidR="00000000" w:rsidRDefault="00000000">
      <w:pPr>
        <w:pStyle w:val="Heading4"/>
        <w:rPr>
          <w:rFonts w:hint="eastAsia"/>
        </w:rPr>
      </w:pPr>
      <w:r>
        <w:rPr>
          <w:rFonts w:hint="eastAsia"/>
        </w:rPr>
        <w:t>儿童的参与</w:t>
      </w:r>
    </w:p>
    <w:p w:rsidR="00000000" w:rsidRDefault="00000000">
      <w:pPr>
        <w:rPr>
          <w:rFonts w:hint="eastAsia"/>
        </w:rPr>
      </w:pPr>
      <w:r>
        <w:rPr>
          <w:rFonts w:hint="eastAsia"/>
        </w:rPr>
        <w:tab/>
        <w:t xml:space="preserve">626.  </w:t>
      </w:r>
      <w:r>
        <w:rPr>
          <w:rFonts w:hint="eastAsia"/>
        </w:rPr>
        <w:t>注意到缔约国在这方面作出的努力，包括建立起一个儿童议会，并注意到缔约国于</w:t>
      </w:r>
      <w:r>
        <w:rPr>
          <w:rFonts w:hint="eastAsia"/>
        </w:rPr>
        <w:t>1998</w:t>
      </w:r>
      <w:r>
        <w:rPr>
          <w:rFonts w:hint="eastAsia"/>
        </w:rPr>
        <w:t>年为增强对儿童参与权的认识所作的努力，然而委员会仍关切地感到，这项权利在家庭、学校和决策中尤其没有得到充分尊重。</w:t>
      </w:r>
    </w:p>
    <w:p w:rsidR="00000000" w:rsidRDefault="00000000">
      <w:pPr>
        <w:rPr>
          <w:rFonts w:eastAsia="SimHei" w:hint="eastAsia"/>
        </w:rPr>
      </w:pPr>
      <w:r>
        <w:rPr>
          <w:rFonts w:eastAsia="SimHei" w:hint="eastAsia"/>
        </w:rPr>
        <w:tab/>
        <w:t xml:space="preserve">627.  </w:t>
      </w:r>
      <w:r>
        <w:rPr>
          <w:rFonts w:eastAsia="SimHei" w:hint="eastAsia"/>
        </w:rPr>
        <w:t>参照第</w:t>
      </w:r>
      <w:r>
        <w:rPr>
          <w:rFonts w:eastAsia="SimHei" w:hint="eastAsia"/>
        </w:rPr>
        <w:t>12</w:t>
      </w:r>
      <w:r>
        <w:rPr>
          <w:rFonts w:eastAsia="SimHei" w:hint="eastAsia"/>
        </w:rPr>
        <w:t>条，委员会建议缔约国加强努力以确保对儿童参与权的尊重，除其他之外，拟：</w:t>
      </w:r>
    </w:p>
    <w:p w:rsidR="00000000" w:rsidRDefault="00000000">
      <w:pPr>
        <w:numPr>
          <w:ilvl w:val="0"/>
          <w:numId w:val="382"/>
        </w:numPr>
        <w:rPr>
          <w:rFonts w:eastAsia="SimHei" w:hint="eastAsia"/>
        </w:rPr>
      </w:pPr>
      <w:r>
        <w:rPr>
          <w:rFonts w:eastAsia="SimHei" w:hint="eastAsia"/>
        </w:rPr>
        <w:t>运用针对父母、教师和儿童的宣传运动；</w:t>
      </w:r>
    </w:p>
    <w:p w:rsidR="00000000" w:rsidRDefault="00000000">
      <w:pPr>
        <w:numPr>
          <w:ilvl w:val="0"/>
          <w:numId w:val="382"/>
        </w:numPr>
        <w:spacing w:after="320"/>
        <w:rPr>
          <w:rFonts w:eastAsia="SimHei" w:hint="eastAsia"/>
        </w:rPr>
      </w:pPr>
      <w:r>
        <w:rPr>
          <w:rFonts w:eastAsia="SimHei" w:hint="eastAsia"/>
        </w:rPr>
        <w:t>继续支持儿童议会并确保在缔约国的决策进程中，考虑到该儿童议会提出的结论和建议。</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出生登记和身份权</w:t>
      </w:r>
    </w:p>
    <w:p w:rsidR="00000000" w:rsidRDefault="00000000">
      <w:pPr>
        <w:rPr>
          <w:rFonts w:hint="eastAsia"/>
        </w:rPr>
      </w:pPr>
      <w:r>
        <w:rPr>
          <w:rFonts w:hint="eastAsia"/>
        </w:rPr>
        <w:tab/>
        <w:t xml:space="preserve">628.  </w:t>
      </w:r>
      <w:r>
        <w:rPr>
          <w:rFonts w:hint="eastAsia"/>
        </w:rPr>
        <w:t>委员会欢迎缔约国在增强出生登记率方面取得的重大进展，但仍关切地注意到，还有相当大比例的儿童在出生时未得到登记。</w:t>
      </w:r>
    </w:p>
    <w:p w:rsidR="00000000" w:rsidRDefault="00000000">
      <w:pPr>
        <w:rPr>
          <w:rFonts w:eastAsia="SimHei" w:hint="eastAsia"/>
        </w:rPr>
      </w:pPr>
      <w:r>
        <w:rPr>
          <w:rFonts w:eastAsia="SimHei" w:hint="eastAsia"/>
        </w:rPr>
        <w:tab/>
        <w:t xml:space="preserve">629.  </w:t>
      </w:r>
      <w:r>
        <w:rPr>
          <w:rFonts w:eastAsia="SimHei" w:hint="eastAsia"/>
        </w:rPr>
        <w:t>委员会建议缔约国：</w:t>
      </w:r>
    </w:p>
    <w:p w:rsidR="00000000" w:rsidRDefault="00000000">
      <w:pPr>
        <w:numPr>
          <w:ilvl w:val="0"/>
          <w:numId w:val="383"/>
        </w:numPr>
        <w:rPr>
          <w:rFonts w:eastAsia="SimHei" w:hint="eastAsia"/>
        </w:rPr>
      </w:pPr>
      <w:r>
        <w:rPr>
          <w:rFonts w:eastAsia="SimHei" w:hint="eastAsia"/>
        </w:rPr>
        <w:t>继续并且加强其正在进行的努力，以提高出生登记水平，包括通过便利出生登记程序，提高父母的登记意识、增加拨给登记当局的资金，并在开设妇产科的医院中建立出生登记设施；</w:t>
      </w:r>
    </w:p>
    <w:p w:rsidR="00000000" w:rsidRDefault="00000000">
      <w:pPr>
        <w:numPr>
          <w:ilvl w:val="0"/>
          <w:numId w:val="383"/>
        </w:numPr>
        <w:spacing w:after="320"/>
        <w:rPr>
          <w:rFonts w:eastAsia="SimHei" w:hint="eastAsia"/>
        </w:rPr>
      </w:pPr>
      <w:r>
        <w:rPr>
          <w:rFonts w:eastAsia="SimHei" w:hint="eastAsia"/>
        </w:rPr>
        <w:t>尤其关注一些偏远的社区，包括那些人口稀少岛屿上的社区。</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630.  </w:t>
      </w:r>
      <w:r>
        <w:rPr>
          <w:rFonts w:hint="eastAsia"/>
        </w:rPr>
        <w:t>委员会关切地注意到，家庭和学校中以及警察对一些脆弱群体，诸如街头儿童，普遍采用体罚。</w:t>
      </w:r>
    </w:p>
    <w:p w:rsidR="00000000" w:rsidRDefault="00000000">
      <w:pPr>
        <w:rPr>
          <w:rFonts w:eastAsia="SimHei" w:hint="eastAsia"/>
        </w:rPr>
      </w:pPr>
      <w:r>
        <w:rPr>
          <w:rFonts w:eastAsia="SimHei" w:hint="eastAsia"/>
        </w:rPr>
        <w:tab/>
        <w:t xml:space="preserve">631.  </w:t>
      </w:r>
      <w:r>
        <w:rPr>
          <w:rFonts w:eastAsia="SimHei" w:hint="eastAsia"/>
        </w:rPr>
        <w:t>委员会建议缔约国：</w:t>
      </w:r>
    </w:p>
    <w:p w:rsidR="00000000" w:rsidRDefault="00000000">
      <w:pPr>
        <w:numPr>
          <w:ilvl w:val="0"/>
          <w:numId w:val="384"/>
        </w:numPr>
        <w:rPr>
          <w:rFonts w:eastAsia="SimHei" w:hint="eastAsia"/>
        </w:rPr>
      </w:pPr>
      <w:r>
        <w:rPr>
          <w:rFonts w:eastAsia="SimHei" w:hint="eastAsia"/>
        </w:rPr>
        <w:t>采取步骤制止学校和家庭中的体罚作法；</w:t>
      </w:r>
    </w:p>
    <w:p w:rsidR="00000000" w:rsidRDefault="00000000">
      <w:pPr>
        <w:numPr>
          <w:ilvl w:val="0"/>
          <w:numId w:val="384"/>
        </w:numPr>
        <w:rPr>
          <w:rFonts w:eastAsia="SimHei" w:hint="eastAsia"/>
        </w:rPr>
      </w:pPr>
      <w:r>
        <w:rPr>
          <w:rFonts w:eastAsia="SimHei" w:hint="eastAsia"/>
        </w:rPr>
        <w:t>除其他之外，开展提高意识和教育运动，以改变公众态度；</w:t>
      </w:r>
    </w:p>
    <w:p w:rsidR="00000000" w:rsidRDefault="00000000">
      <w:pPr>
        <w:numPr>
          <w:ilvl w:val="0"/>
          <w:numId w:val="384"/>
        </w:numPr>
        <w:spacing w:after="320"/>
        <w:rPr>
          <w:rFonts w:eastAsia="SimHei" w:hint="eastAsia"/>
        </w:rPr>
      </w:pPr>
      <w:r>
        <w:rPr>
          <w:rFonts w:eastAsia="SimHei" w:hint="eastAsia"/>
        </w:rPr>
        <w:t>开展有关其他非暴力性纪律整肃形式的培训和宣传，并且确保以符合儿童的人的尊严以及符合公约，特别是第</w:t>
      </w:r>
      <w:r>
        <w:rPr>
          <w:rFonts w:eastAsia="SimHei" w:hint="eastAsia"/>
        </w:rPr>
        <w:t>19</w:t>
      </w:r>
      <w:r>
        <w:rPr>
          <w:rFonts w:eastAsia="SimHei" w:hint="eastAsia"/>
        </w:rPr>
        <w:t>条和第</w:t>
      </w:r>
      <w:r>
        <w:rPr>
          <w:rFonts w:eastAsia="SimHei" w:hint="eastAsia"/>
        </w:rPr>
        <w:t>28</w:t>
      </w:r>
      <w:r>
        <w:rPr>
          <w:rFonts w:eastAsia="SimHei" w:hint="eastAsia"/>
        </w:rPr>
        <w:t>条第</w:t>
      </w:r>
      <w:r>
        <w:rPr>
          <w:rFonts w:eastAsia="SimHei" w:hint="eastAsia"/>
        </w:rPr>
        <w:t>2</w:t>
      </w:r>
      <w:r>
        <w:rPr>
          <w:rFonts w:eastAsia="SimHei" w:hint="eastAsia"/>
        </w:rPr>
        <w:t>款的方式，实施这类措施。</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pStyle w:val="Heading4"/>
        <w:rPr>
          <w:rFonts w:hint="eastAsia"/>
        </w:rPr>
      </w:pPr>
      <w:r>
        <w:rPr>
          <w:rFonts w:hint="eastAsia"/>
        </w:rPr>
        <w:t>家庭结构</w:t>
      </w:r>
    </w:p>
    <w:p w:rsidR="00000000" w:rsidRDefault="00000000">
      <w:pPr>
        <w:rPr>
          <w:rFonts w:hint="eastAsia"/>
        </w:rPr>
      </w:pPr>
      <w:r>
        <w:rPr>
          <w:rFonts w:hint="eastAsia"/>
        </w:rPr>
        <w:tab/>
        <w:t xml:space="preserve">632.  </w:t>
      </w:r>
      <w:r>
        <w:rPr>
          <w:rFonts w:hint="eastAsia"/>
        </w:rPr>
        <w:t>委员会关切地感到，由于资源匮乏、住房条件差、没有为单亲家庭提供的免费日托、社会保障和福利制度的不足以及父母长期自由同居关系的作法等综合因素，削弱了缔约国境内的家庭结构，尤其是为儿童提供的照管和保护。</w:t>
      </w:r>
    </w:p>
    <w:p w:rsidR="00000000" w:rsidRDefault="00000000">
      <w:pPr>
        <w:rPr>
          <w:rFonts w:eastAsia="SimHei" w:hint="eastAsia"/>
        </w:rPr>
      </w:pPr>
      <w:r>
        <w:rPr>
          <w:rFonts w:eastAsia="SimHei" w:hint="eastAsia"/>
        </w:rPr>
        <w:tab/>
        <w:t xml:space="preserve">633.  </w:t>
      </w:r>
      <w:r>
        <w:rPr>
          <w:rFonts w:eastAsia="SimHei" w:hint="eastAsia"/>
        </w:rPr>
        <w:t>委员会建议缔约国：</w:t>
      </w:r>
    </w:p>
    <w:p w:rsidR="00000000" w:rsidRDefault="00000000">
      <w:pPr>
        <w:numPr>
          <w:ilvl w:val="0"/>
          <w:numId w:val="385"/>
        </w:numPr>
        <w:rPr>
          <w:rFonts w:eastAsia="SimHei" w:hint="eastAsia"/>
        </w:rPr>
      </w:pPr>
      <w:r>
        <w:rPr>
          <w:rFonts w:eastAsia="SimHei" w:hint="eastAsia"/>
        </w:rPr>
        <w:t>认真考虑采取适当办法改进对家庭环境下的儿童及其权利的保护和照料，并随后采取紧急行动加强儿童的家庭生活；</w:t>
      </w:r>
    </w:p>
    <w:p w:rsidR="00000000" w:rsidRDefault="00000000">
      <w:pPr>
        <w:numPr>
          <w:ilvl w:val="0"/>
          <w:numId w:val="385"/>
        </w:numPr>
        <w:rPr>
          <w:rFonts w:eastAsia="SimHei" w:hint="eastAsia"/>
        </w:rPr>
      </w:pPr>
      <w:r>
        <w:rPr>
          <w:rFonts w:eastAsia="SimHei" w:hint="eastAsia"/>
        </w:rPr>
        <w:t>考虑除其他外，尤其通过促进全国家庭计划以及为单亲家庭提供额外的援助，包括确保让不照料子女的父母一方支付子女赡养费的作法，为家庭提供援助；</w:t>
      </w:r>
    </w:p>
    <w:p w:rsidR="00000000" w:rsidRDefault="00000000">
      <w:pPr>
        <w:numPr>
          <w:ilvl w:val="0"/>
          <w:numId w:val="385"/>
        </w:numPr>
        <w:rPr>
          <w:rFonts w:eastAsia="SimHei" w:hint="eastAsia"/>
        </w:rPr>
      </w:pPr>
      <w:r>
        <w:rPr>
          <w:rFonts w:eastAsia="SimHei" w:hint="eastAsia"/>
        </w:rPr>
        <w:t>研究长期自由同居对儿童的影响并制定出具体方案解决这些已辨明的问题；</w:t>
      </w:r>
    </w:p>
    <w:p w:rsidR="00000000" w:rsidRDefault="00000000">
      <w:pPr>
        <w:numPr>
          <w:ilvl w:val="0"/>
          <w:numId w:val="385"/>
        </w:numPr>
        <w:spacing w:after="320"/>
        <w:rPr>
          <w:rFonts w:eastAsia="SimHei" w:hint="eastAsia"/>
        </w:rPr>
      </w:pPr>
      <w:r>
        <w:rPr>
          <w:rFonts w:eastAsia="SimHei" w:hint="eastAsia"/>
        </w:rPr>
        <w:t>为此寻求儿童基金会的援助。</w:t>
      </w:r>
    </w:p>
    <w:p w:rsidR="00000000" w:rsidRDefault="00000000">
      <w:pPr>
        <w:pStyle w:val="Heading4"/>
        <w:rPr>
          <w:rFonts w:hint="eastAsia"/>
        </w:rPr>
      </w:pPr>
      <w:r>
        <w:rPr>
          <w:rFonts w:hint="eastAsia"/>
        </w:rPr>
        <w:t>凌辱、虐待和家庭暴力</w:t>
      </w:r>
    </w:p>
    <w:p w:rsidR="00000000" w:rsidRDefault="00000000">
      <w:pPr>
        <w:rPr>
          <w:rFonts w:hint="eastAsia"/>
        </w:rPr>
      </w:pPr>
      <w:r>
        <w:rPr>
          <w:rFonts w:hint="eastAsia"/>
        </w:rPr>
        <w:tab/>
        <w:t xml:space="preserve">634.  </w:t>
      </w:r>
      <w:r>
        <w:rPr>
          <w:rFonts w:hint="eastAsia"/>
        </w:rPr>
        <w:t>委员会对凌辱事件，包括家庭中的性虐待和乱伦，以及对儿童的虐待行为感到关注。此外，委员会还对家庭暴力对儿童产生的不利影响感到关切。</w:t>
      </w:r>
    </w:p>
    <w:p w:rsidR="00000000" w:rsidRDefault="00000000">
      <w:pPr>
        <w:rPr>
          <w:rFonts w:eastAsia="SimHei" w:hint="eastAsia"/>
        </w:rPr>
      </w:pPr>
      <w:r>
        <w:rPr>
          <w:rFonts w:eastAsia="SimHei" w:hint="eastAsia"/>
        </w:rPr>
        <w:tab/>
        <w:t xml:space="preserve">635.  </w:t>
      </w:r>
      <w:r>
        <w:rPr>
          <w:rFonts w:eastAsia="SimHei" w:hint="eastAsia"/>
        </w:rPr>
        <w:t>委员会建议缔约国竭尽努力：</w:t>
      </w:r>
    </w:p>
    <w:p w:rsidR="00000000" w:rsidRDefault="00000000">
      <w:pPr>
        <w:numPr>
          <w:ilvl w:val="0"/>
          <w:numId w:val="386"/>
        </w:numPr>
        <w:rPr>
          <w:rFonts w:eastAsia="SimHei" w:hint="eastAsia"/>
        </w:rPr>
      </w:pPr>
      <w:r>
        <w:rPr>
          <w:rFonts w:eastAsia="SimHei" w:hint="eastAsia"/>
        </w:rPr>
        <w:t>监测和记录凌辱事件，包括性虐待和乱伦，以及对儿童的虐待和家庭暴力，包括家庭中侵害妇女的暴力，尤其努力改进对以上关注问题的数据收集；</w:t>
      </w:r>
    </w:p>
    <w:p w:rsidR="00000000" w:rsidRDefault="00000000">
      <w:pPr>
        <w:numPr>
          <w:ilvl w:val="0"/>
          <w:numId w:val="386"/>
        </w:numPr>
        <w:rPr>
          <w:rFonts w:eastAsia="SimHei" w:hint="eastAsia"/>
        </w:rPr>
      </w:pPr>
      <w:r>
        <w:rPr>
          <w:rFonts w:eastAsia="SimHei" w:hint="eastAsia"/>
        </w:rPr>
        <w:t>通过顾及儿童的司法程序，有效地调查家庭暴力和学校中暴力的案情，并且在适当地考虑到保障儿童隐私权的情况下，对施暴者进行制裁；</w:t>
      </w:r>
    </w:p>
    <w:p w:rsidR="00000000" w:rsidRDefault="00000000">
      <w:pPr>
        <w:numPr>
          <w:ilvl w:val="0"/>
          <w:numId w:val="386"/>
        </w:numPr>
        <w:rPr>
          <w:rFonts w:eastAsia="SimHei" w:hint="eastAsia"/>
        </w:rPr>
      </w:pPr>
      <w:r>
        <w:rPr>
          <w:rFonts w:eastAsia="SimHei" w:hint="eastAsia"/>
        </w:rPr>
        <w:t>继续开展有关侵害妇女暴力问题的研究并尤其通过以下方式解决这一令人关注的问题：增进妇女人权、加强执行公约以及其他国际文书的有关条款，并确保妇女能向适当的申诉机制投诉；</w:t>
      </w:r>
    </w:p>
    <w:p w:rsidR="00000000" w:rsidRDefault="00000000">
      <w:pPr>
        <w:numPr>
          <w:ilvl w:val="0"/>
          <w:numId w:val="386"/>
        </w:numPr>
        <w:rPr>
          <w:rFonts w:eastAsia="SimHei" w:hint="eastAsia"/>
        </w:rPr>
      </w:pPr>
      <w:r>
        <w:rPr>
          <w:rFonts w:eastAsia="SimHei" w:hint="eastAsia"/>
        </w:rPr>
        <w:t>确保打破那些抑制就暴力行为提出申诉的文化禁忌；</w:t>
      </w:r>
    </w:p>
    <w:p w:rsidR="00000000" w:rsidRDefault="00000000">
      <w:pPr>
        <w:numPr>
          <w:ilvl w:val="0"/>
          <w:numId w:val="386"/>
        </w:numPr>
        <w:rPr>
          <w:rFonts w:eastAsia="SimHei" w:hint="eastAsia"/>
        </w:rPr>
      </w:pPr>
      <w:r>
        <w:rPr>
          <w:rFonts w:eastAsia="SimHei" w:hint="eastAsia"/>
        </w:rPr>
        <w:t>在司法诉讼过程中，对儿童的意见给予适当的考虑；在司法诉讼中为儿童证人提供支持性服务以及身心康复服务，并且根据公约第</w:t>
      </w:r>
      <w:r>
        <w:rPr>
          <w:rFonts w:eastAsia="SimHei" w:hint="eastAsia"/>
        </w:rPr>
        <w:t>39</w:t>
      </w:r>
      <w:r>
        <w:rPr>
          <w:rFonts w:eastAsia="SimHei" w:hint="eastAsia"/>
        </w:rPr>
        <w:t>条为遭强奸、凌辱、忽视、虐待、暴力或剥削的受害者提供重新与社会融合的服务；并采取措施防止将受害者视为罪犯和破坏受害者声誉的作法；</w:t>
      </w:r>
    </w:p>
    <w:p w:rsidR="00000000" w:rsidRDefault="00000000">
      <w:pPr>
        <w:numPr>
          <w:ilvl w:val="0"/>
          <w:numId w:val="386"/>
        </w:numPr>
        <w:spacing w:after="320"/>
        <w:rPr>
          <w:rFonts w:eastAsia="SimHei" w:hint="eastAsia"/>
        </w:rPr>
      </w:pPr>
      <w:r>
        <w:rPr>
          <w:rFonts w:eastAsia="SimHei" w:hint="eastAsia"/>
        </w:rPr>
        <w:t>除其他机构外，还可寻求儿童基金会的技术援助。</w:t>
      </w:r>
    </w:p>
    <w:p w:rsidR="00000000" w:rsidRDefault="00000000">
      <w:pPr>
        <w:pStyle w:val="Heading4"/>
        <w:rPr>
          <w:rFonts w:hint="eastAsia"/>
        </w:rPr>
      </w:pPr>
      <w:r>
        <w:rPr>
          <w:rFonts w:hint="eastAsia"/>
        </w:rPr>
        <w:t>替代照料</w:t>
      </w:r>
    </w:p>
    <w:p w:rsidR="00000000" w:rsidRDefault="00000000">
      <w:pPr>
        <w:rPr>
          <w:rFonts w:hint="eastAsia"/>
        </w:rPr>
      </w:pPr>
      <w:r>
        <w:rPr>
          <w:rFonts w:hint="eastAsia"/>
        </w:rPr>
        <w:tab/>
        <w:t xml:space="preserve">636.  </w:t>
      </w:r>
      <w:r>
        <w:rPr>
          <w:rFonts w:hint="eastAsia"/>
        </w:rPr>
        <w:t>注意到缔约国所作的努力，包括研究传统的孤儿寄养制度</w:t>
      </w:r>
      <w:r>
        <w:rPr>
          <w:rFonts w:hint="eastAsia"/>
        </w:rPr>
        <w:t>(</w:t>
      </w:r>
      <w:r>
        <w:rPr>
          <w:rFonts w:hint="eastAsia"/>
        </w:rPr>
        <w:t>除其他外，特别参见缔约国报告的第</w:t>
      </w:r>
      <w:r>
        <w:rPr>
          <w:rFonts w:hint="eastAsia"/>
        </w:rPr>
        <w:t>119</w:t>
      </w:r>
      <w:r>
        <w:rPr>
          <w:rFonts w:hint="eastAsia"/>
        </w:rPr>
        <w:t>段</w:t>
      </w:r>
      <w:r>
        <w:rPr>
          <w:rFonts w:hint="eastAsia"/>
        </w:rPr>
        <w:t>)</w:t>
      </w:r>
      <w:r>
        <w:rPr>
          <w:rFonts w:hint="eastAsia"/>
        </w:rPr>
        <w:t>，但委员会仍关切地感到，寄养制度必须增强。</w:t>
      </w:r>
    </w:p>
    <w:p w:rsidR="00000000" w:rsidRDefault="00000000">
      <w:pPr>
        <w:spacing w:after="320"/>
        <w:rPr>
          <w:rFonts w:eastAsia="SimHei" w:hint="eastAsia"/>
        </w:rPr>
      </w:pPr>
      <w:r>
        <w:rPr>
          <w:rFonts w:eastAsia="SimHei" w:hint="eastAsia"/>
        </w:rPr>
        <w:tab/>
        <w:t xml:space="preserve">637.  </w:t>
      </w:r>
      <w:r>
        <w:rPr>
          <w:rFonts w:eastAsia="SimHei" w:hint="eastAsia"/>
        </w:rPr>
        <w:t>委员会建议缔约国采取行动改进寄养制度，包括考虑上述研究提出的各项建议以及公约的有关条款。</w:t>
      </w:r>
    </w:p>
    <w:p w:rsidR="00000000" w:rsidRDefault="00000000">
      <w:pPr>
        <w:pStyle w:val="Heading4"/>
        <w:rPr>
          <w:rFonts w:hint="eastAsia"/>
        </w:rPr>
      </w:pPr>
      <w:r>
        <w:rPr>
          <w:rFonts w:hint="eastAsia"/>
        </w:rPr>
        <w:t>领</w:t>
      </w:r>
      <w:r>
        <w:rPr>
          <w:rFonts w:hint="eastAsia"/>
        </w:rPr>
        <w:t xml:space="preserve">  </w:t>
      </w:r>
      <w:r>
        <w:rPr>
          <w:rFonts w:hint="eastAsia"/>
        </w:rPr>
        <w:t>养</w:t>
      </w:r>
    </w:p>
    <w:p w:rsidR="00000000" w:rsidRDefault="00000000">
      <w:pPr>
        <w:rPr>
          <w:rFonts w:hint="eastAsia"/>
        </w:rPr>
      </w:pPr>
      <w:r>
        <w:rPr>
          <w:rFonts w:hint="eastAsia"/>
        </w:rPr>
        <w:tab/>
        <w:t xml:space="preserve">638.  </w:t>
      </w:r>
      <w:r>
        <w:rPr>
          <w:rFonts w:hint="eastAsia"/>
        </w:rPr>
        <w:t>尤其注意到缔约国境内移民人口数量极大，因此委员会关切地感到，在跨国领养方面潜在着侵犯儿童权利的行为。</w:t>
      </w:r>
    </w:p>
    <w:p w:rsidR="00000000" w:rsidRDefault="00000000">
      <w:pPr>
        <w:spacing w:after="320"/>
        <w:rPr>
          <w:rFonts w:eastAsia="SimHei" w:hint="eastAsia"/>
        </w:rPr>
      </w:pPr>
      <w:r>
        <w:rPr>
          <w:rFonts w:eastAsia="SimHei" w:hint="eastAsia"/>
        </w:rPr>
        <w:tab/>
        <w:t xml:space="preserve">639.  </w:t>
      </w:r>
      <w:r>
        <w:rPr>
          <w:rFonts w:eastAsia="SimHei" w:hint="eastAsia"/>
        </w:rPr>
        <w:t>委员会建议缔约国通过并实施</w:t>
      </w:r>
      <w:r>
        <w:rPr>
          <w:rFonts w:eastAsia="SimHei" w:hint="eastAsia"/>
        </w:rPr>
        <w:t>1993</w:t>
      </w:r>
      <w:r>
        <w:rPr>
          <w:rFonts w:eastAsia="SimHei" w:hint="eastAsia"/>
        </w:rPr>
        <w:t>年《关于在跨国收养方面保护儿童和进行合作的海牙公约》。</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rPr>
          <w:rFonts w:hint="eastAsia"/>
        </w:rPr>
      </w:pPr>
      <w:r>
        <w:rPr>
          <w:rFonts w:hint="eastAsia"/>
        </w:rPr>
        <w:tab/>
        <w:t xml:space="preserve">640.  </w:t>
      </w:r>
      <w:r>
        <w:rPr>
          <w:rFonts w:hint="eastAsia"/>
        </w:rPr>
        <w:t>在注意到已经取得重大进展的同时，委员会仍对由于腹泻性疾病、呼吸道感染和营养不良造成婴儿和儿童死亡之类的儿童健康问题表示关注。对于生活在乡村社区，特别是偏远海岛的儿童获得保健服务的可能性有限，以及艾滋病病毒</w:t>
      </w:r>
      <w:r>
        <w:rPr>
          <w:rFonts w:hint="eastAsia"/>
        </w:rPr>
        <w:t>/</w:t>
      </w:r>
      <w:r>
        <w:rPr>
          <w:rFonts w:hint="eastAsia"/>
        </w:rPr>
        <w:t>艾滋病的威胁，委员会尤感关注。</w:t>
      </w:r>
    </w:p>
    <w:p w:rsidR="00000000" w:rsidRDefault="00000000">
      <w:pPr>
        <w:rPr>
          <w:rFonts w:eastAsia="SimHei" w:hint="eastAsia"/>
        </w:rPr>
      </w:pPr>
      <w:r>
        <w:rPr>
          <w:rFonts w:eastAsia="SimHei" w:hint="eastAsia"/>
        </w:rPr>
        <w:tab/>
        <w:t xml:space="preserve">641.  </w:t>
      </w:r>
      <w:r>
        <w:rPr>
          <w:rFonts w:eastAsia="SimHei" w:hint="eastAsia"/>
        </w:rPr>
        <w:t>委员会建议缔约国：</w:t>
      </w:r>
    </w:p>
    <w:p w:rsidR="00000000" w:rsidRDefault="00000000">
      <w:pPr>
        <w:numPr>
          <w:ilvl w:val="0"/>
          <w:numId w:val="387"/>
        </w:numPr>
        <w:rPr>
          <w:rFonts w:eastAsia="SimHei" w:hint="eastAsia"/>
        </w:rPr>
      </w:pPr>
      <w:r>
        <w:rPr>
          <w:rFonts w:eastAsia="SimHei" w:hint="eastAsia"/>
        </w:rPr>
        <w:t>继续加强努力以改进获得卫生保健的机会，包括初级卫生保健，尤其关注造成婴儿和儿童死亡的主要根源以及重大的病症和疾病；</w:t>
      </w:r>
    </w:p>
    <w:p w:rsidR="00000000" w:rsidRDefault="00000000">
      <w:pPr>
        <w:numPr>
          <w:ilvl w:val="0"/>
          <w:numId w:val="387"/>
        </w:numPr>
        <w:spacing w:after="320"/>
        <w:rPr>
          <w:rFonts w:eastAsia="SimHei" w:hint="eastAsia"/>
        </w:rPr>
      </w:pPr>
      <w:r>
        <w:rPr>
          <w:rFonts w:eastAsia="SimHei" w:hint="eastAsia"/>
        </w:rPr>
        <w:t>尤其关注生活在乡村地区或一些偏远岛屿的儿童和防止艾滋病病毒</w:t>
      </w:r>
      <w:r>
        <w:rPr>
          <w:rFonts w:eastAsia="SimHei" w:hint="eastAsia"/>
        </w:rPr>
        <w:t>/</w:t>
      </w:r>
      <w:r>
        <w:rPr>
          <w:rFonts w:eastAsia="SimHei" w:hint="eastAsia"/>
        </w:rPr>
        <w:t>艾滋病的传播。</w:t>
      </w:r>
    </w:p>
    <w:p w:rsidR="00000000" w:rsidRDefault="00000000">
      <w:pPr>
        <w:pStyle w:val="Heading4"/>
        <w:rPr>
          <w:rFonts w:hint="eastAsia"/>
        </w:rPr>
      </w:pPr>
      <w:r>
        <w:rPr>
          <w:rFonts w:hint="eastAsia"/>
        </w:rPr>
        <w:t>适足的生活水平</w:t>
      </w:r>
    </w:p>
    <w:p w:rsidR="00000000" w:rsidRDefault="00000000">
      <w:pPr>
        <w:rPr>
          <w:rFonts w:hint="eastAsia"/>
        </w:rPr>
      </w:pPr>
      <w:r>
        <w:rPr>
          <w:rFonts w:hint="eastAsia"/>
        </w:rPr>
        <w:tab/>
        <w:t xml:space="preserve">642.  </w:t>
      </w:r>
      <w:r>
        <w:rPr>
          <w:rFonts w:hint="eastAsia"/>
        </w:rPr>
        <w:t>在注意到缔约国为此所作的努力的同时，委员会仍关切地感到，一大部分的儿童及其家庭生活在贫困之中。社会保险体制的缺陷、住房条件差、缺乏充分的卫生设施和许多家庭和儿童无法便利地获得干净饮用水的状况，使委员会尤感关注。</w:t>
      </w:r>
    </w:p>
    <w:p w:rsidR="00000000" w:rsidRDefault="00000000">
      <w:pPr>
        <w:rPr>
          <w:rFonts w:eastAsia="SimHei" w:hint="eastAsia"/>
        </w:rPr>
      </w:pPr>
      <w:r>
        <w:rPr>
          <w:rFonts w:eastAsia="SimHei" w:hint="eastAsia"/>
        </w:rPr>
        <w:tab/>
        <w:t xml:space="preserve">643.  </w:t>
      </w:r>
      <w:r>
        <w:rPr>
          <w:rFonts w:eastAsia="SimHei" w:hint="eastAsia"/>
        </w:rPr>
        <w:t>委员会促请缔约国：</w:t>
      </w:r>
    </w:p>
    <w:p w:rsidR="00000000" w:rsidRDefault="00000000">
      <w:pPr>
        <w:numPr>
          <w:ilvl w:val="0"/>
          <w:numId w:val="388"/>
        </w:numPr>
        <w:rPr>
          <w:rFonts w:eastAsia="SimHei" w:hint="eastAsia"/>
        </w:rPr>
      </w:pPr>
      <w:r>
        <w:rPr>
          <w:rFonts w:eastAsia="SimHei" w:hint="eastAsia"/>
        </w:rPr>
        <w:t>确保其消除贫困方案考虑到儿童尤其在适足生活水平方面的权利；</w:t>
      </w:r>
    </w:p>
    <w:p w:rsidR="00000000" w:rsidRDefault="00000000">
      <w:pPr>
        <w:numPr>
          <w:ilvl w:val="0"/>
          <w:numId w:val="388"/>
        </w:numPr>
        <w:spacing w:after="320"/>
        <w:rPr>
          <w:rFonts w:eastAsia="SimHei" w:hint="eastAsia"/>
        </w:rPr>
      </w:pPr>
      <w:r>
        <w:rPr>
          <w:rFonts w:eastAsia="SimHei" w:hint="eastAsia"/>
        </w:rPr>
        <w:t>制定对社会保障制度、儿童住房条件、家庭卫生设施以及获取干净饮用水方面进行重大改进的方案。</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644.  </w:t>
      </w:r>
      <w:r>
        <w:rPr>
          <w:rFonts w:hint="eastAsia"/>
        </w:rPr>
        <w:t>委员会关切地感到，残疾儿童的权利未得到充分尊重，而且目前提供的专门援助，包括经济援助不足。此外，委员会还关切地感到，缺乏为那些需要特殊设施的儿童开办的公共学校或经培训的教师。</w:t>
      </w:r>
    </w:p>
    <w:p w:rsidR="00000000" w:rsidRDefault="00000000">
      <w:pPr>
        <w:rPr>
          <w:rFonts w:eastAsia="SimHei" w:hint="eastAsia"/>
        </w:rPr>
      </w:pPr>
      <w:r>
        <w:rPr>
          <w:rFonts w:eastAsia="SimHei" w:hint="eastAsia"/>
        </w:rPr>
        <w:tab/>
        <w:t xml:space="preserve">645.  </w:t>
      </w:r>
      <w:r>
        <w:rPr>
          <w:rFonts w:eastAsia="SimHei" w:hint="eastAsia"/>
        </w:rPr>
        <w:t>委员会建议缔约国：</w:t>
      </w:r>
    </w:p>
    <w:p w:rsidR="00000000" w:rsidRDefault="00000000">
      <w:pPr>
        <w:numPr>
          <w:ilvl w:val="0"/>
          <w:numId w:val="389"/>
        </w:numPr>
        <w:rPr>
          <w:rFonts w:eastAsia="SimHei" w:hint="eastAsia"/>
        </w:rPr>
      </w:pPr>
      <w:r>
        <w:rPr>
          <w:rFonts w:eastAsia="SimHei" w:hint="eastAsia"/>
        </w:rPr>
        <w:t>作出紧迫的努力增强对残疾儿童权利的尊重，包括不受歧视、享有家庭生活、适足生活水平、卫生保健、受教育和娱乐的权利；</w:t>
      </w:r>
    </w:p>
    <w:p w:rsidR="00000000" w:rsidRDefault="00000000">
      <w:pPr>
        <w:numPr>
          <w:ilvl w:val="0"/>
          <w:numId w:val="389"/>
        </w:numPr>
        <w:rPr>
          <w:rFonts w:eastAsia="SimHei" w:hint="eastAsia"/>
        </w:rPr>
      </w:pPr>
      <w:r>
        <w:rPr>
          <w:rFonts w:eastAsia="SimHei" w:hint="eastAsia"/>
        </w:rPr>
        <w:t>继续向有能力接受正规教育的残疾儿童提供机会并鼓励他们参与正规教育制度；</w:t>
      </w:r>
    </w:p>
    <w:p w:rsidR="00000000" w:rsidRDefault="00000000">
      <w:pPr>
        <w:numPr>
          <w:ilvl w:val="0"/>
          <w:numId w:val="389"/>
        </w:numPr>
        <w:rPr>
          <w:rFonts w:eastAsia="SimHei" w:hint="eastAsia"/>
        </w:rPr>
      </w:pPr>
      <w:r>
        <w:rPr>
          <w:rFonts w:eastAsia="SimHei" w:hint="eastAsia"/>
        </w:rPr>
        <w:t>确保在必要时，为需要此类援助的儿童提供专门的教育和健康援助；</w:t>
      </w:r>
    </w:p>
    <w:p w:rsidR="00000000" w:rsidRDefault="00000000">
      <w:pPr>
        <w:numPr>
          <w:ilvl w:val="0"/>
          <w:numId w:val="389"/>
        </w:numPr>
        <w:rPr>
          <w:rFonts w:eastAsia="SimHei" w:hint="eastAsia"/>
        </w:rPr>
      </w:pPr>
      <w:r>
        <w:rPr>
          <w:rFonts w:eastAsia="SimHei" w:hint="eastAsia"/>
        </w:rPr>
        <w:t>确保为残疾儿童提供的特殊服务，形成向正规教育制度的一种过渡；</w:t>
      </w:r>
    </w:p>
    <w:p w:rsidR="00000000" w:rsidRDefault="00000000">
      <w:pPr>
        <w:numPr>
          <w:ilvl w:val="0"/>
          <w:numId w:val="389"/>
        </w:numPr>
        <w:rPr>
          <w:rFonts w:eastAsia="SimHei" w:hint="eastAsia"/>
        </w:rPr>
      </w:pPr>
      <w:r>
        <w:rPr>
          <w:rFonts w:eastAsia="SimHei" w:hint="eastAsia"/>
        </w:rPr>
        <w:t>为照管残疾儿童的家庭提供额外的援助；</w:t>
      </w:r>
    </w:p>
    <w:p w:rsidR="00000000" w:rsidRDefault="00000000">
      <w:pPr>
        <w:numPr>
          <w:ilvl w:val="0"/>
          <w:numId w:val="389"/>
        </w:numPr>
        <w:rPr>
          <w:rFonts w:eastAsia="SimHei" w:hint="eastAsia"/>
        </w:rPr>
      </w:pPr>
      <w:r>
        <w:rPr>
          <w:rFonts w:eastAsia="SimHei" w:hint="eastAsia"/>
        </w:rPr>
        <w:t>制定并开展除其他人之外尤其针对父母、教师、照管者和儿童的有关残疾儿童权利以及平等待遇权的宣传运动；</w:t>
      </w:r>
    </w:p>
    <w:p w:rsidR="00000000" w:rsidRDefault="00000000">
      <w:pPr>
        <w:numPr>
          <w:ilvl w:val="0"/>
          <w:numId w:val="389"/>
        </w:numPr>
        <w:spacing w:after="320"/>
        <w:rPr>
          <w:rFonts w:eastAsia="SimHei" w:hint="eastAsia"/>
        </w:rPr>
      </w:pPr>
      <w:r>
        <w:rPr>
          <w:rFonts w:eastAsia="SimHei" w:hint="eastAsia"/>
        </w:rPr>
        <w:t>寻求儿童基金会和卫生组织的技术援助。</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646.  </w:t>
      </w:r>
      <w:r>
        <w:rPr>
          <w:rFonts w:hint="eastAsia"/>
        </w:rPr>
        <w:t>委员会关切地感到，青少年面临着包括流落街头、遭受性剥削、受虐待、酗酒、抽烟和吸毒以及犯有不良行为等无数风险，然而尚无统计数据表明面临此类风险的青少年人数。此外，少女怀孕率高、性传播疾病的发生率高、艾滋病病毒</w:t>
      </w:r>
      <w:r>
        <w:rPr>
          <w:rFonts w:hint="eastAsia"/>
        </w:rPr>
        <w:t>/</w:t>
      </w:r>
      <w:r>
        <w:rPr>
          <w:rFonts w:hint="eastAsia"/>
        </w:rPr>
        <w:t>艾滋病的潜在传播率高以及发生在保健服务机构之外的不安全堕胎等情况，均使委员会感到关注。</w:t>
      </w:r>
    </w:p>
    <w:p w:rsidR="00000000" w:rsidRDefault="00000000">
      <w:pPr>
        <w:rPr>
          <w:rFonts w:eastAsia="SimHei" w:hint="eastAsia"/>
        </w:rPr>
      </w:pPr>
      <w:r>
        <w:rPr>
          <w:rFonts w:eastAsia="SimHei" w:hint="eastAsia"/>
        </w:rPr>
        <w:tab/>
        <w:t xml:space="preserve">647.  </w:t>
      </w:r>
      <w:r>
        <w:rPr>
          <w:rFonts w:eastAsia="SimHei" w:hint="eastAsia"/>
        </w:rPr>
        <w:t>委员会建议缔约国：</w:t>
      </w:r>
    </w:p>
    <w:p w:rsidR="00000000" w:rsidRDefault="00000000">
      <w:pPr>
        <w:numPr>
          <w:ilvl w:val="0"/>
          <w:numId w:val="390"/>
        </w:numPr>
        <w:rPr>
          <w:rFonts w:eastAsia="SimHei" w:hint="eastAsia"/>
        </w:rPr>
      </w:pPr>
      <w:r>
        <w:rPr>
          <w:rFonts w:eastAsia="SimHei" w:hint="eastAsia"/>
        </w:rPr>
        <w:t>确</w:t>
      </w:r>
      <w:r>
        <w:rPr>
          <w:rFonts w:eastAsia="SimHei" w:hint="eastAsia"/>
          <w:spacing w:val="6"/>
        </w:rPr>
        <w:t>保在该国的儿童权利政策中考虑到青少年所面临的各种风险，并竭尽努力确保青少年得到包括精神保健在内的适当保健、照顾和法律援助</w:t>
      </w:r>
      <w:r>
        <w:rPr>
          <w:rFonts w:eastAsia="SimHei" w:hint="eastAsia"/>
        </w:rPr>
        <w:t>；</w:t>
      </w:r>
    </w:p>
    <w:p w:rsidR="00000000" w:rsidRDefault="00000000">
      <w:pPr>
        <w:numPr>
          <w:ilvl w:val="0"/>
          <w:numId w:val="390"/>
        </w:numPr>
        <w:rPr>
          <w:rFonts w:eastAsia="SimHei" w:hint="eastAsia"/>
        </w:rPr>
      </w:pPr>
      <w:r>
        <w:rPr>
          <w:rFonts w:eastAsia="SimHei" w:hint="eastAsia"/>
        </w:rPr>
        <w:t>特别关注性剥削、虐待和酗酒、抽烟以及滥用物剂问题；</w:t>
      </w:r>
    </w:p>
    <w:p w:rsidR="00000000" w:rsidRDefault="00000000">
      <w:pPr>
        <w:numPr>
          <w:ilvl w:val="0"/>
          <w:numId w:val="390"/>
        </w:numPr>
        <w:rPr>
          <w:rFonts w:eastAsia="SimHei" w:hint="eastAsia"/>
        </w:rPr>
      </w:pPr>
      <w:r>
        <w:rPr>
          <w:rFonts w:eastAsia="SimHei" w:hint="eastAsia"/>
        </w:rPr>
        <w:t>尤其关注少女怀孕、性传播疾病、艾滋病病毒</w:t>
      </w:r>
      <w:r>
        <w:rPr>
          <w:rFonts w:eastAsia="SimHei" w:hint="eastAsia"/>
        </w:rPr>
        <w:t>/</w:t>
      </w:r>
      <w:r>
        <w:rPr>
          <w:rFonts w:eastAsia="SimHei" w:hint="eastAsia"/>
        </w:rPr>
        <w:t>艾滋病和不安全堕胎等问题，包括通过为所有青少年提供性教育；</w:t>
      </w:r>
    </w:p>
    <w:p w:rsidR="00000000" w:rsidRDefault="00000000">
      <w:pPr>
        <w:numPr>
          <w:ilvl w:val="0"/>
          <w:numId w:val="390"/>
        </w:numPr>
        <w:rPr>
          <w:rFonts w:eastAsia="SimHei" w:hint="eastAsia"/>
        </w:rPr>
      </w:pPr>
      <w:r>
        <w:rPr>
          <w:rFonts w:eastAsia="SimHei" w:hint="eastAsia"/>
        </w:rPr>
        <w:t>确保在充分尊重儿童隐私权的同时提供顾及儿童的保健援助、教育和咨询；</w:t>
      </w:r>
    </w:p>
    <w:p w:rsidR="00000000" w:rsidRDefault="00000000">
      <w:pPr>
        <w:numPr>
          <w:ilvl w:val="0"/>
          <w:numId w:val="390"/>
        </w:numPr>
        <w:rPr>
          <w:rFonts w:eastAsia="SimHei" w:hint="eastAsia"/>
        </w:rPr>
      </w:pPr>
      <w:r>
        <w:rPr>
          <w:rFonts w:eastAsia="SimHei" w:hint="eastAsia"/>
        </w:rPr>
        <w:t>除其他机构外，还可寻求人口基金和卫生组织的技术援助。</w:t>
      </w:r>
    </w:p>
    <w:p w:rsidR="00000000" w:rsidRDefault="00000000">
      <w:pPr>
        <w:pStyle w:val="Heading3"/>
        <w:spacing w:before="320"/>
        <w:rPr>
          <w:rFonts w:hint="eastAsia"/>
        </w:rPr>
      </w:pPr>
      <w:r>
        <w:rPr>
          <w:rFonts w:hint="eastAsia"/>
          <w:u w:val="none"/>
        </w:rPr>
        <w:t xml:space="preserve">7.  </w:t>
      </w:r>
      <w:r>
        <w:rPr>
          <w:rFonts w:hint="eastAsia"/>
        </w:rPr>
        <w:t>教育、休闲和文化活动</w:t>
      </w:r>
    </w:p>
    <w:p w:rsidR="00000000" w:rsidRDefault="00000000">
      <w:pPr>
        <w:rPr>
          <w:rFonts w:hint="eastAsia"/>
        </w:rPr>
      </w:pPr>
      <w:r>
        <w:rPr>
          <w:rFonts w:hint="eastAsia"/>
        </w:rPr>
        <w:tab/>
        <w:t xml:space="preserve">648.  </w:t>
      </w:r>
      <w:r>
        <w:rPr>
          <w:rFonts w:hint="eastAsia"/>
        </w:rPr>
        <w:t>委员会对教育水平低，尤其是学校严重缺乏资源和教学材料、对教员的培训不足以及中学就学儿童辍学率高问题等表示关注。委员会关切地感到，接受学前教育的机会极为有限。在注意到小学教育招生方面男女性别平等的同时，委员会关切地感到，有些青少年被排斥在义务教育制度之外。此外，委员会关切地感到，并不是所有的儿童都能流畅地讲克里奥尔语和葡萄牙语，并且鉴于学校用葡萄牙语授课，这就使得那些儿童有可能面临遭排斥的可能。</w:t>
      </w:r>
    </w:p>
    <w:p w:rsidR="00000000" w:rsidRDefault="00000000">
      <w:pPr>
        <w:rPr>
          <w:rFonts w:eastAsia="SimHei" w:hint="eastAsia"/>
        </w:rPr>
      </w:pPr>
      <w:r>
        <w:rPr>
          <w:rFonts w:eastAsia="SimHei" w:hint="eastAsia"/>
        </w:rPr>
        <w:tab/>
        <w:t xml:space="preserve">649.  </w:t>
      </w:r>
      <w:r>
        <w:rPr>
          <w:rFonts w:eastAsia="SimHei" w:hint="eastAsia"/>
        </w:rPr>
        <w:t>注意到缔约国已在努力提高入学率，特别是小学入学率，但委员会仍建议缔约国：</w:t>
      </w:r>
    </w:p>
    <w:p w:rsidR="00000000" w:rsidRDefault="00000000">
      <w:pPr>
        <w:numPr>
          <w:ilvl w:val="0"/>
          <w:numId w:val="391"/>
        </w:numPr>
        <w:rPr>
          <w:rFonts w:eastAsia="SimHei" w:hint="eastAsia"/>
        </w:rPr>
      </w:pPr>
      <w:r>
        <w:rPr>
          <w:rFonts w:eastAsia="SimHei" w:hint="eastAsia"/>
        </w:rPr>
        <w:t>急需作出努力全面改善教育制度的教学质量，包括参照委员会就公约有关教育目的的第</w:t>
      </w:r>
      <w:r>
        <w:rPr>
          <w:rFonts w:eastAsia="SimHei" w:hint="eastAsia"/>
        </w:rPr>
        <w:t>29</w:t>
      </w:r>
      <w:r>
        <w:rPr>
          <w:rFonts w:eastAsia="SimHei" w:hint="eastAsia"/>
        </w:rPr>
        <w:t>条所作的第一号一般性评论采取有关措施；</w:t>
      </w:r>
    </w:p>
    <w:p w:rsidR="00000000" w:rsidRDefault="00000000">
      <w:pPr>
        <w:numPr>
          <w:ilvl w:val="0"/>
          <w:numId w:val="391"/>
        </w:numPr>
        <w:rPr>
          <w:rFonts w:eastAsia="SimHei" w:hint="eastAsia"/>
        </w:rPr>
      </w:pPr>
      <w:r>
        <w:rPr>
          <w:rFonts w:eastAsia="SimHei" w:hint="eastAsia"/>
        </w:rPr>
        <w:t>加强对教师的培训并提供资源，包括教学材料；</w:t>
      </w:r>
    </w:p>
    <w:p w:rsidR="00000000" w:rsidRDefault="00000000">
      <w:pPr>
        <w:numPr>
          <w:ilvl w:val="0"/>
          <w:numId w:val="391"/>
        </w:numPr>
        <w:rPr>
          <w:rFonts w:eastAsia="SimHei" w:hint="eastAsia"/>
          <w:spacing w:val="6"/>
        </w:rPr>
      </w:pPr>
      <w:r>
        <w:rPr>
          <w:rFonts w:eastAsia="SimHei" w:hint="eastAsia"/>
          <w:spacing w:val="6"/>
        </w:rPr>
        <w:t>改善所有儿童获得学前教育的机会，尤其应关注家庭背景贫困的儿童；</w:t>
      </w:r>
    </w:p>
    <w:p w:rsidR="00000000" w:rsidRDefault="00000000">
      <w:pPr>
        <w:numPr>
          <w:ilvl w:val="0"/>
          <w:numId w:val="391"/>
        </w:numPr>
        <w:rPr>
          <w:rFonts w:eastAsia="SimHei" w:hint="eastAsia"/>
        </w:rPr>
      </w:pPr>
      <w:r>
        <w:rPr>
          <w:rFonts w:eastAsia="SimHei" w:hint="eastAsia"/>
        </w:rPr>
        <w:t>努力扩大中学毕业生的数量；</w:t>
      </w:r>
    </w:p>
    <w:p w:rsidR="00000000" w:rsidRDefault="00000000">
      <w:pPr>
        <w:numPr>
          <w:ilvl w:val="0"/>
          <w:numId w:val="391"/>
        </w:numPr>
        <w:rPr>
          <w:rFonts w:eastAsia="SimHei" w:hint="eastAsia"/>
        </w:rPr>
      </w:pPr>
      <w:r>
        <w:rPr>
          <w:rFonts w:eastAsia="SimHei" w:hint="eastAsia"/>
        </w:rPr>
        <w:t>确保所有儿童充分享有接受义务教育的机会；</w:t>
      </w:r>
    </w:p>
    <w:p w:rsidR="00000000" w:rsidRDefault="00000000">
      <w:pPr>
        <w:numPr>
          <w:ilvl w:val="0"/>
          <w:numId w:val="391"/>
        </w:numPr>
        <w:rPr>
          <w:rFonts w:eastAsia="SimHei" w:hint="eastAsia"/>
        </w:rPr>
      </w:pPr>
      <w:r>
        <w:rPr>
          <w:rFonts w:eastAsia="SimHei" w:hint="eastAsia"/>
        </w:rPr>
        <w:t>采取步骤确保所有儿童都能流畅地</w:t>
      </w:r>
      <w:r>
        <w:rPr>
          <w:rFonts w:eastAsia="SimHei" w:hint="eastAsia"/>
          <w:lang w:val="fr-CH"/>
        </w:rPr>
        <w:t>讲克里奥尔语和葡萄牙语</w:t>
      </w:r>
      <w:r>
        <w:rPr>
          <w:rFonts w:eastAsia="SimHei"/>
          <w:lang w:val="fr-CH"/>
        </w:rPr>
        <w:t> </w:t>
      </w:r>
      <w:r>
        <w:rPr>
          <w:rFonts w:eastAsia="SimHei" w:hint="eastAsia"/>
          <w:lang w:val="fr-CH"/>
        </w:rPr>
        <w:t>；</w:t>
      </w:r>
    </w:p>
    <w:p w:rsidR="00000000" w:rsidRDefault="00000000">
      <w:pPr>
        <w:numPr>
          <w:ilvl w:val="0"/>
          <w:numId w:val="391"/>
        </w:numPr>
        <w:spacing w:after="320"/>
        <w:rPr>
          <w:rFonts w:eastAsia="SimHei" w:hint="eastAsia"/>
        </w:rPr>
      </w:pPr>
      <w:r>
        <w:rPr>
          <w:rFonts w:eastAsia="SimHei" w:hint="eastAsia"/>
        </w:rPr>
        <w:t>为此寻求儿童基金会的技术援助。</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难</w:t>
      </w:r>
      <w:r>
        <w:rPr>
          <w:rFonts w:hint="eastAsia"/>
        </w:rPr>
        <w:t xml:space="preserve">  </w:t>
      </w:r>
      <w:r>
        <w:rPr>
          <w:rFonts w:hint="eastAsia"/>
        </w:rPr>
        <w:t>民</w:t>
      </w:r>
    </w:p>
    <w:p w:rsidR="00000000" w:rsidRDefault="00000000">
      <w:pPr>
        <w:rPr>
          <w:rFonts w:hint="eastAsia"/>
        </w:rPr>
      </w:pPr>
      <w:r>
        <w:rPr>
          <w:rFonts w:hint="eastAsia"/>
        </w:rPr>
        <w:tab/>
        <w:t xml:space="preserve">650.  </w:t>
      </w:r>
      <w:r>
        <w:rPr>
          <w:rFonts w:hint="eastAsia"/>
        </w:rPr>
        <w:t>委员会注意到缔约国对难民入境并未多加阻拦的情况，但对缔约国尚未批准有关保护无国籍者的国际文书感到关注。</w:t>
      </w:r>
    </w:p>
    <w:p w:rsidR="00000000" w:rsidRDefault="00000000">
      <w:pPr>
        <w:rPr>
          <w:rFonts w:eastAsia="SimHei" w:hint="eastAsia"/>
        </w:rPr>
      </w:pPr>
      <w:r>
        <w:rPr>
          <w:rFonts w:eastAsia="SimHei" w:hint="eastAsia"/>
        </w:rPr>
        <w:tab/>
        <w:t xml:space="preserve">651.  </w:t>
      </w:r>
      <w:r>
        <w:rPr>
          <w:rFonts w:eastAsia="SimHei" w:hint="eastAsia"/>
        </w:rPr>
        <w:t>委员会建议缔约国：</w:t>
      </w:r>
    </w:p>
    <w:p w:rsidR="00000000" w:rsidRDefault="00000000">
      <w:pPr>
        <w:numPr>
          <w:ilvl w:val="0"/>
          <w:numId w:val="392"/>
        </w:numPr>
        <w:rPr>
          <w:rFonts w:eastAsia="SimHei" w:hint="eastAsia"/>
        </w:rPr>
      </w:pPr>
      <w:r>
        <w:rPr>
          <w:rFonts w:eastAsia="SimHei" w:hint="eastAsia"/>
        </w:rPr>
        <w:t>继续努力确保充分尊重难民儿童的权利；</w:t>
      </w:r>
    </w:p>
    <w:p w:rsidR="00000000" w:rsidRDefault="00000000">
      <w:pPr>
        <w:numPr>
          <w:ilvl w:val="0"/>
          <w:numId w:val="392"/>
        </w:numPr>
        <w:rPr>
          <w:rFonts w:eastAsia="SimHei" w:hint="eastAsia"/>
        </w:rPr>
      </w:pPr>
      <w:r>
        <w:rPr>
          <w:rFonts w:eastAsia="SimHei" w:hint="eastAsia"/>
        </w:rPr>
        <w:t>批准</w:t>
      </w:r>
      <w:r>
        <w:rPr>
          <w:rFonts w:eastAsia="SimHei" w:hint="eastAsia"/>
        </w:rPr>
        <w:t>1954</w:t>
      </w:r>
      <w:r>
        <w:rPr>
          <w:rFonts w:eastAsia="SimHei" w:hint="eastAsia"/>
        </w:rPr>
        <w:t>年《关于无国籍人地位的公约》；</w:t>
      </w:r>
    </w:p>
    <w:p w:rsidR="00000000" w:rsidRDefault="00000000">
      <w:pPr>
        <w:numPr>
          <w:ilvl w:val="0"/>
          <w:numId w:val="392"/>
        </w:numPr>
        <w:spacing w:after="320"/>
        <w:rPr>
          <w:rFonts w:eastAsia="SimHei" w:hint="eastAsia"/>
        </w:rPr>
      </w:pPr>
      <w:r>
        <w:rPr>
          <w:rFonts w:eastAsia="SimHei" w:hint="eastAsia"/>
        </w:rPr>
        <w:t>批准</w:t>
      </w:r>
      <w:r>
        <w:rPr>
          <w:rFonts w:eastAsia="SimHei" w:hint="eastAsia"/>
        </w:rPr>
        <w:t>1961</w:t>
      </w:r>
      <w:r>
        <w:rPr>
          <w:rFonts w:eastAsia="SimHei" w:hint="eastAsia"/>
        </w:rPr>
        <w:t>年《减少无国籍状态公约》。</w:t>
      </w:r>
    </w:p>
    <w:p w:rsidR="00000000" w:rsidRDefault="00000000">
      <w:pPr>
        <w:pStyle w:val="Heading4"/>
        <w:rPr>
          <w:rFonts w:hint="eastAsia"/>
        </w:rPr>
      </w:pPr>
      <w:r>
        <w:rPr>
          <w:rFonts w:hint="eastAsia"/>
        </w:rPr>
        <w:t>童</w:t>
      </w:r>
      <w:r>
        <w:rPr>
          <w:rFonts w:hint="eastAsia"/>
        </w:rPr>
        <w:t xml:space="preserve">  </w:t>
      </w:r>
      <w:r>
        <w:rPr>
          <w:rFonts w:hint="eastAsia"/>
        </w:rPr>
        <w:t>工</w:t>
      </w:r>
    </w:p>
    <w:p w:rsidR="00000000" w:rsidRDefault="00000000">
      <w:pPr>
        <w:rPr>
          <w:rFonts w:hint="eastAsia"/>
          <w:lang w:val="fr-CH"/>
        </w:rPr>
      </w:pPr>
      <w:r>
        <w:rPr>
          <w:rFonts w:hint="eastAsia"/>
        </w:rPr>
        <w:tab/>
        <w:t xml:space="preserve">652.  </w:t>
      </w:r>
      <w:r>
        <w:rPr>
          <w:rFonts w:hint="eastAsia"/>
        </w:rPr>
        <w:t>委员会对雇用童工的做法，包括雇用儿童洗刷汽车和街头兜</w:t>
      </w:r>
      <w:r>
        <w:rPr>
          <w:rFonts w:hint="eastAsia"/>
          <w:lang w:val="fr-CH"/>
        </w:rPr>
        <w:t>售货物的做法感到关注。</w:t>
      </w:r>
    </w:p>
    <w:p w:rsidR="00000000" w:rsidRDefault="00000000">
      <w:pPr>
        <w:rPr>
          <w:rFonts w:eastAsia="SimHei" w:hint="eastAsia"/>
          <w:lang w:val="fr-CH"/>
        </w:rPr>
      </w:pPr>
      <w:r>
        <w:rPr>
          <w:rFonts w:eastAsia="SimHei" w:hint="eastAsia"/>
          <w:lang w:val="fr-CH"/>
        </w:rPr>
        <w:tab/>
        <w:t xml:space="preserve">653.  </w:t>
      </w:r>
      <w:r>
        <w:rPr>
          <w:rFonts w:eastAsia="SimHei" w:hint="eastAsia"/>
          <w:lang w:val="fr-CH"/>
        </w:rPr>
        <w:t>委员会建议缔约国</w:t>
      </w:r>
      <w:r>
        <w:rPr>
          <w:rFonts w:eastAsia="SimHei"/>
          <w:lang w:val="fr-CH"/>
        </w:rPr>
        <w:t> </w:t>
      </w:r>
      <w:r>
        <w:rPr>
          <w:rFonts w:eastAsia="SimHei" w:hint="eastAsia"/>
          <w:lang w:val="fr-CH"/>
        </w:rPr>
        <w:t>：</w:t>
      </w:r>
    </w:p>
    <w:p w:rsidR="00000000" w:rsidRDefault="00000000">
      <w:pPr>
        <w:numPr>
          <w:ilvl w:val="0"/>
          <w:numId w:val="393"/>
        </w:numPr>
        <w:rPr>
          <w:rFonts w:eastAsia="SimHei" w:hint="eastAsia"/>
          <w:lang w:val="fr-CH"/>
        </w:rPr>
      </w:pPr>
      <w:r>
        <w:rPr>
          <w:rFonts w:eastAsia="SimHei" w:hint="eastAsia"/>
          <w:lang w:val="fr-CH"/>
        </w:rPr>
        <w:t>确保遵循有关雇用儿童的国际劳工标准</w:t>
      </w:r>
      <w:r>
        <w:rPr>
          <w:rFonts w:eastAsia="SimHei"/>
          <w:lang w:val="fr-CH"/>
        </w:rPr>
        <w:t> </w:t>
      </w:r>
      <w:r>
        <w:rPr>
          <w:rFonts w:eastAsia="SimHei" w:hint="eastAsia"/>
          <w:lang w:val="fr-CH"/>
        </w:rPr>
        <w:t>；</w:t>
      </w:r>
    </w:p>
    <w:p w:rsidR="00000000" w:rsidRDefault="00000000">
      <w:pPr>
        <w:numPr>
          <w:ilvl w:val="0"/>
          <w:numId w:val="393"/>
        </w:numPr>
        <w:rPr>
          <w:rFonts w:eastAsia="SimHei" w:hint="eastAsia"/>
          <w:lang w:val="fr-CH"/>
        </w:rPr>
      </w:pPr>
      <w:r>
        <w:rPr>
          <w:rFonts w:eastAsia="SimHei" w:hint="eastAsia"/>
          <w:lang w:val="fr-CH"/>
        </w:rPr>
        <w:t>考虑提高最低工作年龄</w:t>
      </w:r>
      <w:r>
        <w:rPr>
          <w:rFonts w:eastAsia="SimHei"/>
          <w:lang w:val="fr-CH"/>
        </w:rPr>
        <w:t> </w:t>
      </w:r>
      <w:r>
        <w:rPr>
          <w:rFonts w:eastAsia="SimHei" w:hint="eastAsia"/>
          <w:lang w:val="fr-CH"/>
        </w:rPr>
        <w:t>；</w:t>
      </w:r>
    </w:p>
    <w:p w:rsidR="00000000" w:rsidRDefault="00000000">
      <w:pPr>
        <w:numPr>
          <w:ilvl w:val="0"/>
          <w:numId w:val="393"/>
        </w:numPr>
        <w:spacing w:after="320"/>
        <w:rPr>
          <w:rFonts w:eastAsia="SimHei" w:hint="eastAsia"/>
          <w:lang w:val="fr-CH"/>
        </w:rPr>
      </w:pPr>
      <w:r>
        <w:rPr>
          <w:rFonts w:eastAsia="SimHei" w:hint="eastAsia"/>
          <w:lang w:val="fr-CH"/>
        </w:rPr>
        <w:t>考虑批准劳工组织</w:t>
      </w:r>
      <w:r>
        <w:rPr>
          <w:rFonts w:eastAsia="SimHei" w:hint="eastAsia"/>
          <w:lang w:val="fr-CH"/>
        </w:rPr>
        <w:t>1973</w:t>
      </w:r>
      <w:r>
        <w:rPr>
          <w:rFonts w:eastAsia="SimHei" w:hint="eastAsia"/>
          <w:lang w:val="fr-CH"/>
        </w:rPr>
        <w:t>年《关于最低就业年龄公约》</w:t>
      </w:r>
      <w:r>
        <w:rPr>
          <w:rFonts w:eastAsia="SimHei" w:hint="eastAsia"/>
          <w:lang w:val="fr-CH"/>
        </w:rPr>
        <w:t>(</w:t>
      </w:r>
      <w:r>
        <w:rPr>
          <w:rFonts w:eastAsia="SimHei" w:hint="eastAsia"/>
          <w:lang w:val="fr-CH"/>
        </w:rPr>
        <w:t>第</w:t>
      </w:r>
      <w:r>
        <w:rPr>
          <w:rFonts w:eastAsia="SimHei" w:hint="eastAsia"/>
          <w:lang w:val="fr-CH"/>
        </w:rPr>
        <w:t>138</w:t>
      </w:r>
      <w:r>
        <w:rPr>
          <w:rFonts w:eastAsia="SimHei" w:hint="eastAsia"/>
          <w:lang w:val="fr-CH"/>
        </w:rPr>
        <w:t>号</w:t>
      </w:r>
      <w:r>
        <w:rPr>
          <w:rFonts w:eastAsia="SimHei" w:hint="eastAsia"/>
          <w:lang w:val="fr-CH"/>
        </w:rPr>
        <w:t>)</w:t>
      </w:r>
      <w:r>
        <w:rPr>
          <w:rFonts w:eastAsia="SimHei" w:hint="eastAsia"/>
          <w:lang w:val="fr-CH"/>
        </w:rPr>
        <w:t>和劳工组织</w:t>
      </w:r>
      <w:r>
        <w:rPr>
          <w:rFonts w:eastAsia="SimHei" w:hint="eastAsia"/>
          <w:lang w:val="fr-CH"/>
        </w:rPr>
        <w:t>1999</w:t>
      </w:r>
      <w:r>
        <w:rPr>
          <w:rFonts w:eastAsia="SimHei" w:hint="eastAsia"/>
          <w:lang w:val="fr-CH"/>
        </w:rPr>
        <w:t>年《关于禁止和立即采取行动消除最恶劣形式童工公约》</w:t>
      </w:r>
      <w:r>
        <w:rPr>
          <w:rFonts w:eastAsia="SimHei" w:hint="eastAsia"/>
          <w:lang w:val="fr-CH"/>
        </w:rPr>
        <w:t>(</w:t>
      </w:r>
      <w:r>
        <w:rPr>
          <w:rFonts w:eastAsia="SimHei" w:hint="eastAsia"/>
          <w:lang w:val="fr-CH"/>
        </w:rPr>
        <w:t>第</w:t>
      </w:r>
      <w:r>
        <w:rPr>
          <w:rFonts w:eastAsia="SimHei" w:hint="eastAsia"/>
          <w:lang w:val="fr-CH"/>
        </w:rPr>
        <w:t>182</w:t>
      </w:r>
      <w:r>
        <w:rPr>
          <w:rFonts w:eastAsia="SimHei" w:hint="eastAsia"/>
          <w:lang w:val="fr-CH"/>
        </w:rPr>
        <w:t>号</w:t>
      </w:r>
      <w:r>
        <w:rPr>
          <w:rFonts w:eastAsia="SimHei" w:hint="eastAsia"/>
          <w:lang w:val="fr-CH"/>
        </w:rPr>
        <w:t>)</w:t>
      </w:r>
      <w:r>
        <w:rPr>
          <w:rFonts w:eastAsia="SimHei" w:hint="eastAsia"/>
          <w:lang w:val="fr-CH"/>
        </w:rPr>
        <w:t>。</w:t>
      </w:r>
    </w:p>
    <w:p w:rsidR="00000000" w:rsidRDefault="00000000">
      <w:pPr>
        <w:pStyle w:val="Heading4"/>
        <w:rPr>
          <w:rFonts w:hint="eastAsia"/>
          <w:lang w:val="fr-CH"/>
        </w:rPr>
      </w:pPr>
      <w:r>
        <w:rPr>
          <w:rFonts w:hint="eastAsia"/>
          <w:lang w:val="fr-CH"/>
        </w:rPr>
        <w:t>性剥削和人口贩运</w:t>
      </w:r>
    </w:p>
    <w:p w:rsidR="00000000" w:rsidRDefault="00000000">
      <w:pPr>
        <w:rPr>
          <w:rFonts w:hint="eastAsia"/>
        </w:rPr>
      </w:pPr>
      <w:r>
        <w:rPr>
          <w:rFonts w:hint="eastAsia"/>
          <w:lang w:val="fr-CH"/>
        </w:rPr>
        <w:tab/>
        <w:t xml:space="preserve">654.  </w:t>
      </w:r>
      <w:r>
        <w:rPr>
          <w:rFonts w:hint="eastAsia"/>
          <w:lang w:val="fr-CH"/>
        </w:rPr>
        <w:t>委员会对虐待儿童的性暴力和性剥削，包括对诸如</w:t>
      </w:r>
      <w:r>
        <w:t>Sal</w:t>
      </w:r>
      <w:r>
        <w:rPr>
          <w:rFonts w:hint="eastAsia"/>
          <w:lang w:val="fr-CH"/>
        </w:rPr>
        <w:t>岛上以危害女孩为主，同时也包括男孩在内的儿童卖淫行为感到关注。委员会关切地感到，随着旅游业的</w:t>
      </w:r>
      <w:r>
        <w:rPr>
          <w:rFonts w:hint="eastAsia"/>
        </w:rPr>
        <w:t>兴盛，对儿童的性剥削也可能加剧，而且还可能出现贩卖儿童的事件。</w:t>
      </w:r>
    </w:p>
    <w:p w:rsidR="00000000" w:rsidRDefault="00000000">
      <w:pPr>
        <w:rPr>
          <w:rFonts w:eastAsia="SimHei" w:hint="eastAsia"/>
        </w:rPr>
      </w:pPr>
      <w:r>
        <w:rPr>
          <w:rFonts w:eastAsia="SimHei" w:hint="eastAsia"/>
        </w:rPr>
        <w:tab/>
        <w:t xml:space="preserve">655.  </w:t>
      </w:r>
      <w:r>
        <w:rPr>
          <w:rFonts w:eastAsia="SimHei" w:hint="eastAsia"/>
        </w:rPr>
        <w:t>委员会建议缔约国：</w:t>
      </w:r>
    </w:p>
    <w:p w:rsidR="00000000" w:rsidRDefault="00000000">
      <w:pPr>
        <w:numPr>
          <w:ilvl w:val="0"/>
          <w:numId w:val="394"/>
        </w:numPr>
        <w:rPr>
          <w:rFonts w:eastAsia="SimHei" w:hint="eastAsia"/>
          <w:lang w:val="fr-CH"/>
        </w:rPr>
      </w:pPr>
      <w:r>
        <w:rPr>
          <w:rFonts w:eastAsia="SimHei" w:hint="eastAsia"/>
          <w:lang w:val="fr-CH"/>
        </w:rPr>
        <w:t>展开一项研究，评估对儿童的性剥削和儿童卖淫以及潜在的贩卖儿童行为的程度</w:t>
      </w:r>
      <w:r>
        <w:rPr>
          <w:rFonts w:eastAsia="SimHei"/>
          <w:lang w:val="fr-CH"/>
        </w:rPr>
        <w:t> </w:t>
      </w:r>
      <w:r>
        <w:rPr>
          <w:rFonts w:eastAsia="SimHei" w:hint="eastAsia"/>
          <w:lang w:val="fr-CH"/>
        </w:rPr>
        <w:t>；</w:t>
      </w:r>
    </w:p>
    <w:p w:rsidR="00000000" w:rsidRDefault="00000000">
      <w:pPr>
        <w:numPr>
          <w:ilvl w:val="0"/>
          <w:numId w:val="394"/>
        </w:numPr>
        <w:rPr>
          <w:rFonts w:eastAsia="SimHei" w:hint="eastAsia"/>
          <w:lang w:val="fr-CH"/>
        </w:rPr>
      </w:pPr>
      <w:r>
        <w:rPr>
          <w:rFonts w:eastAsia="SimHei" w:hint="eastAsia"/>
          <w:lang w:val="fr-CH"/>
        </w:rPr>
        <w:t>加强努力，除其他措施外，通过司法系统、传媒和宣传运动，制止侵害儿童的性暴力和性剥削，包括儿童卖淫现象，同时确保保护儿童的隐私权和其他相关权利</w:t>
      </w:r>
      <w:r>
        <w:rPr>
          <w:rFonts w:eastAsia="SimHei"/>
          <w:lang w:val="fr-CH"/>
        </w:rPr>
        <w:t> </w:t>
      </w:r>
      <w:r>
        <w:rPr>
          <w:rFonts w:eastAsia="SimHei" w:hint="eastAsia"/>
          <w:lang w:val="fr-CH"/>
        </w:rPr>
        <w:t>；</w:t>
      </w:r>
    </w:p>
    <w:p w:rsidR="00000000" w:rsidRDefault="00000000">
      <w:pPr>
        <w:numPr>
          <w:ilvl w:val="0"/>
          <w:numId w:val="394"/>
        </w:numPr>
        <w:rPr>
          <w:rFonts w:eastAsia="SimHei" w:hint="eastAsia"/>
          <w:lang w:val="fr-CH"/>
        </w:rPr>
      </w:pPr>
      <w:r>
        <w:rPr>
          <w:rFonts w:eastAsia="SimHei" w:hint="eastAsia"/>
          <w:lang w:val="fr-CH"/>
        </w:rPr>
        <w:t>采取行动防止贩卖儿童并确定和执行各种解决办法</w:t>
      </w:r>
      <w:r>
        <w:rPr>
          <w:rFonts w:eastAsia="SimHei"/>
          <w:lang w:val="fr-CH"/>
        </w:rPr>
        <w:t> </w:t>
      </w:r>
      <w:r>
        <w:rPr>
          <w:rFonts w:eastAsia="SimHei" w:hint="eastAsia"/>
          <w:lang w:val="fr-CH"/>
        </w:rPr>
        <w:t>；</w:t>
      </w:r>
    </w:p>
    <w:p w:rsidR="00000000" w:rsidRDefault="00000000">
      <w:pPr>
        <w:numPr>
          <w:ilvl w:val="0"/>
          <w:numId w:val="394"/>
        </w:numPr>
        <w:rPr>
          <w:rFonts w:eastAsia="SimHei" w:hint="eastAsia"/>
          <w:lang w:val="fr-CH"/>
        </w:rPr>
      </w:pPr>
      <w:r>
        <w:rPr>
          <w:rFonts w:eastAsia="SimHei" w:hint="eastAsia"/>
          <w:lang w:val="fr-CH"/>
        </w:rPr>
        <w:t>制定一项针对性剥削问题的全国行动方案，制定过程中考虑到</w:t>
      </w:r>
      <w:r>
        <w:rPr>
          <w:rFonts w:eastAsia="SimHei" w:hint="eastAsia"/>
          <w:lang w:val="fr-CH"/>
        </w:rPr>
        <w:t>1996</w:t>
      </w:r>
      <w:r>
        <w:rPr>
          <w:rFonts w:eastAsia="SimHei" w:hint="eastAsia"/>
          <w:lang w:val="fr-CH"/>
        </w:rPr>
        <w:t>年在斯德哥尔摩举行的“禁止对儿童进行商业性性剥削世界大会”上通过的《行动议程》所载各项建议</w:t>
      </w:r>
      <w:r>
        <w:rPr>
          <w:rFonts w:eastAsia="SimHei"/>
          <w:lang w:val="fr-CH"/>
        </w:rPr>
        <w:t> </w:t>
      </w:r>
      <w:r>
        <w:rPr>
          <w:rFonts w:eastAsia="SimHei" w:hint="eastAsia"/>
          <w:lang w:val="fr-CH"/>
        </w:rPr>
        <w:t>；</w:t>
      </w:r>
    </w:p>
    <w:p w:rsidR="00000000" w:rsidRDefault="00000000">
      <w:pPr>
        <w:numPr>
          <w:ilvl w:val="0"/>
          <w:numId w:val="394"/>
        </w:numPr>
        <w:spacing w:after="320"/>
        <w:rPr>
          <w:rFonts w:eastAsia="SimHei" w:hint="eastAsia"/>
          <w:lang w:val="fr-CH"/>
        </w:rPr>
      </w:pPr>
      <w:r>
        <w:rPr>
          <w:rFonts w:eastAsia="SimHei" w:hint="eastAsia"/>
          <w:lang w:val="fr-CH"/>
        </w:rPr>
        <w:t>寻求儿童基金会的技术援助。</w:t>
      </w:r>
    </w:p>
    <w:p w:rsidR="00000000" w:rsidRDefault="00000000">
      <w:pPr>
        <w:pStyle w:val="Heading4"/>
        <w:rPr>
          <w:rFonts w:hint="eastAsia"/>
          <w:lang w:val="fr-CH"/>
        </w:rPr>
      </w:pPr>
      <w:r>
        <w:rPr>
          <w:rFonts w:hint="eastAsia"/>
          <w:lang w:val="fr-CH"/>
        </w:rPr>
        <w:t>街头儿童</w:t>
      </w:r>
    </w:p>
    <w:p w:rsidR="00000000" w:rsidRDefault="00000000">
      <w:pPr>
        <w:rPr>
          <w:rFonts w:hint="eastAsia"/>
        </w:rPr>
      </w:pPr>
      <w:r>
        <w:rPr>
          <w:rFonts w:hint="eastAsia"/>
          <w:lang w:val="fr-CH"/>
        </w:rPr>
        <w:tab/>
        <w:t xml:space="preserve">656.  </w:t>
      </w:r>
      <w:r>
        <w:rPr>
          <w:rFonts w:hint="eastAsia"/>
          <w:lang w:val="fr-CH"/>
        </w:rPr>
        <w:t>委员会对以下情况表示关注：儿童流落街头和</w:t>
      </w:r>
      <w:r>
        <w:rPr>
          <w:rFonts w:hint="eastAsia"/>
          <w:lang w:val="fr-CH"/>
        </w:rPr>
        <w:t>/</w:t>
      </w:r>
      <w:r>
        <w:rPr>
          <w:rFonts w:hint="eastAsia"/>
          <w:lang w:val="fr-CH"/>
        </w:rPr>
        <w:t>或在街头谋生，尤其是</w:t>
      </w:r>
      <w:r>
        <w:t>Mindelo</w:t>
      </w:r>
      <w:r>
        <w:rPr>
          <w:rFonts w:hint="eastAsia"/>
        </w:rPr>
        <w:t>、</w:t>
      </w:r>
      <w:r>
        <w:t>Praia</w:t>
      </w:r>
      <w:r>
        <w:rPr>
          <w:rFonts w:hint="eastAsia"/>
        </w:rPr>
        <w:t>和</w:t>
      </w:r>
      <w:r>
        <w:t>Sal</w:t>
      </w:r>
      <w:r>
        <w:rPr>
          <w:rFonts w:hint="eastAsia"/>
        </w:rPr>
        <w:t>市中心的街头，这些儿童极易遭受虐待、凌辱和剥削，包括在成年人唆使下从事偷窃。</w:t>
      </w:r>
    </w:p>
    <w:p w:rsidR="00000000" w:rsidRDefault="00000000">
      <w:pPr>
        <w:rPr>
          <w:rFonts w:eastAsia="SimHei" w:hint="eastAsia"/>
        </w:rPr>
      </w:pPr>
      <w:r>
        <w:rPr>
          <w:rFonts w:eastAsia="SimHei" w:hint="eastAsia"/>
        </w:rPr>
        <w:tab/>
        <w:t xml:space="preserve">657.  </w:t>
      </w:r>
      <w:r>
        <w:rPr>
          <w:rFonts w:eastAsia="SimHei" w:hint="eastAsia"/>
        </w:rPr>
        <w:t>委员会建议缔约国：</w:t>
      </w:r>
    </w:p>
    <w:p w:rsidR="00000000" w:rsidRDefault="00000000">
      <w:pPr>
        <w:numPr>
          <w:ilvl w:val="0"/>
          <w:numId w:val="395"/>
        </w:numPr>
        <w:rPr>
          <w:rFonts w:eastAsia="SimHei" w:hint="eastAsia"/>
          <w:lang w:val="fr-CH"/>
        </w:rPr>
      </w:pPr>
      <w:r>
        <w:rPr>
          <w:rFonts w:eastAsia="SimHei" w:hint="eastAsia"/>
          <w:lang w:val="fr-CH"/>
        </w:rPr>
        <w:t>采取措施保护和援助那些流落街头和</w:t>
      </w:r>
      <w:r>
        <w:rPr>
          <w:rFonts w:eastAsia="SimHei" w:hint="eastAsia"/>
          <w:lang w:val="fr-CH"/>
        </w:rPr>
        <w:t>/</w:t>
      </w:r>
      <w:r>
        <w:rPr>
          <w:rFonts w:eastAsia="SimHei" w:hint="eastAsia"/>
          <w:lang w:val="fr-CH"/>
        </w:rPr>
        <w:t>或街头谋生的儿童</w:t>
      </w:r>
      <w:r>
        <w:rPr>
          <w:rFonts w:eastAsia="SimHei"/>
          <w:lang w:val="fr-CH"/>
        </w:rPr>
        <w:t> </w:t>
      </w:r>
      <w:r>
        <w:rPr>
          <w:rFonts w:eastAsia="SimHei" w:hint="eastAsia"/>
          <w:lang w:val="fr-CH"/>
        </w:rPr>
        <w:t>；</w:t>
      </w:r>
    </w:p>
    <w:p w:rsidR="00000000" w:rsidRDefault="00000000">
      <w:pPr>
        <w:numPr>
          <w:ilvl w:val="0"/>
          <w:numId w:val="395"/>
        </w:numPr>
        <w:rPr>
          <w:rFonts w:eastAsia="SimHei" w:hint="eastAsia"/>
          <w:lang w:val="fr-CH"/>
        </w:rPr>
      </w:pPr>
      <w:r>
        <w:rPr>
          <w:rFonts w:eastAsia="SimHei" w:hint="eastAsia"/>
          <w:lang w:val="fr-CH"/>
        </w:rPr>
        <w:t>采取步骤解决这些令人关注问题的根源</w:t>
      </w:r>
      <w:r>
        <w:rPr>
          <w:rFonts w:eastAsia="SimHei"/>
          <w:lang w:val="fr-CH"/>
        </w:rPr>
        <w:t> </w:t>
      </w:r>
      <w:r>
        <w:rPr>
          <w:rFonts w:eastAsia="SimHei" w:hint="eastAsia"/>
          <w:lang w:val="fr-CH"/>
        </w:rPr>
        <w:t>；</w:t>
      </w:r>
    </w:p>
    <w:p w:rsidR="00000000" w:rsidRDefault="00000000">
      <w:pPr>
        <w:numPr>
          <w:ilvl w:val="0"/>
          <w:numId w:val="395"/>
        </w:numPr>
        <w:rPr>
          <w:rFonts w:eastAsia="SimHei" w:hint="eastAsia"/>
          <w:lang w:val="fr-CH"/>
        </w:rPr>
      </w:pPr>
      <w:r>
        <w:rPr>
          <w:rFonts w:eastAsia="SimHei" w:hint="eastAsia"/>
          <w:lang w:val="fr-CH"/>
        </w:rPr>
        <w:t>制定出防止儿童流落街头和</w:t>
      </w:r>
      <w:r>
        <w:rPr>
          <w:rFonts w:eastAsia="SimHei" w:hint="eastAsia"/>
          <w:lang w:val="fr-CH"/>
        </w:rPr>
        <w:t>/</w:t>
      </w:r>
      <w:r>
        <w:rPr>
          <w:rFonts w:eastAsia="SimHei" w:hint="eastAsia"/>
          <w:lang w:val="fr-CH"/>
        </w:rPr>
        <w:t>或街头谋生的解决办法，包括推行家庭团聚方案、教育援助和适当的恢复社会生活</w:t>
      </w:r>
      <w:r>
        <w:rPr>
          <w:rFonts w:eastAsia="SimHei"/>
          <w:lang w:val="fr-CH"/>
        </w:rPr>
        <w:t> </w:t>
      </w:r>
      <w:r>
        <w:rPr>
          <w:rFonts w:eastAsia="SimHei" w:hint="eastAsia"/>
          <w:lang w:val="fr-CH"/>
        </w:rPr>
        <w:t>；</w:t>
      </w:r>
    </w:p>
    <w:p w:rsidR="00000000" w:rsidRDefault="00000000">
      <w:pPr>
        <w:numPr>
          <w:ilvl w:val="0"/>
          <w:numId w:val="395"/>
        </w:numPr>
        <w:spacing w:after="320"/>
        <w:rPr>
          <w:rFonts w:eastAsia="SimHei" w:hint="eastAsia"/>
          <w:lang w:val="fr-CH"/>
        </w:rPr>
      </w:pPr>
      <w:r>
        <w:rPr>
          <w:rFonts w:eastAsia="SimHei" w:hint="eastAsia"/>
          <w:lang w:val="fr-CH"/>
        </w:rPr>
        <w:t>寻求儿童基金会的技术援助。</w:t>
      </w:r>
    </w:p>
    <w:p w:rsidR="00000000" w:rsidRDefault="00000000">
      <w:pPr>
        <w:pStyle w:val="Heading4"/>
        <w:spacing w:after="160"/>
        <w:rPr>
          <w:rFonts w:hint="eastAsia"/>
          <w:lang w:val="fr-CH"/>
        </w:rPr>
      </w:pPr>
      <w:r>
        <w:rPr>
          <w:rFonts w:hint="eastAsia"/>
          <w:lang w:val="fr-CH"/>
        </w:rPr>
        <w:t>滥用药物</w:t>
      </w:r>
    </w:p>
    <w:p w:rsidR="00000000" w:rsidRDefault="00000000">
      <w:pPr>
        <w:rPr>
          <w:rFonts w:hint="eastAsia"/>
        </w:rPr>
      </w:pPr>
      <w:r>
        <w:rPr>
          <w:rFonts w:hint="eastAsia"/>
          <w:lang w:val="fr-CH"/>
        </w:rPr>
        <w:tab/>
        <w:t xml:space="preserve">658.  </w:t>
      </w:r>
      <w:r>
        <w:rPr>
          <w:rFonts w:hint="eastAsia"/>
          <w:lang w:val="fr-CH"/>
        </w:rPr>
        <w:t>委员会注意到全国防止吸毒委员会所做的工作，但对儿童，特别是</w:t>
      </w:r>
      <w:r>
        <w:t>Praia</w:t>
      </w:r>
      <w:r>
        <w:rPr>
          <w:rFonts w:hint="eastAsia"/>
          <w:lang w:val="fr-CH"/>
        </w:rPr>
        <w:t>、</w:t>
      </w:r>
      <w:r>
        <w:t>Mindelo</w:t>
      </w:r>
      <w:r>
        <w:rPr>
          <w:rFonts w:hint="eastAsia"/>
        </w:rPr>
        <w:t>和</w:t>
      </w:r>
      <w:r>
        <w:t>Sal</w:t>
      </w:r>
      <w:r>
        <w:rPr>
          <w:rFonts w:hint="eastAsia"/>
        </w:rPr>
        <w:t>市中心儿童滥用药物情况感到关切。</w:t>
      </w:r>
    </w:p>
    <w:p w:rsidR="00000000" w:rsidRDefault="00000000">
      <w:pPr>
        <w:rPr>
          <w:rFonts w:eastAsia="SimHei" w:hint="eastAsia"/>
        </w:rPr>
      </w:pPr>
      <w:r>
        <w:rPr>
          <w:rFonts w:eastAsia="SimHei" w:hint="eastAsia"/>
        </w:rPr>
        <w:tab/>
        <w:t xml:space="preserve">659.  </w:t>
      </w:r>
      <w:r>
        <w:rPr>
          <w:rFonts w:eastAsia="SimHei" w:hint="eastAsia"/>
        </w:rPr>
        <w:t>委员会建议缔约国：</w:t>
      </w:r>
    </w:p>
    <w:p w:rsidR="00000000" w:rsidRDefault="00000000">
      <w:pPr>
        <w:numPr>
          <w:ilvl w:val="0"/>
          <w:numId w:val="396"/>
        </w:numPr>
        <w:rPr>
          <w:rFonts w:eastAsia="SimHei" w:hint="eastAsia"/>
        </w:rPr>
      </w:pPr>
      <w:r>
        <w:rPr>
          <w:rFonts w:eastAsia="SimHei" w:hint="eastAsia"/>
        </w:rPr>
        <w:t>加强全国委员会的工作；</w:t>
      </w:r>
    </w:p>
    <w:p w:rsidR="00000000" w:rsidRDefault="00000000">
      <w:pPr>
        <w:numPr>
          <w:ilvl w:val="0"/>
          <w:numId w:val="396"/>
        </w:numPr>
        <w:spacing w:after="320"/>
        <w:rPr>
          <w:rFonts w:eastAsia="SimHei" w:hint="eastAsia"/>
        </w:rPr>
      </w:pPr>
      <w:r>
        <w:rPr>
          <w:rFonts w:eastAsia="SimHei" w:hint="eastAsia"/>
        </w:rPr>
        <w:t>加紧努力解决儿童滥用药物问题。</w:t>
      </w:r>
    </w:p>
    <w:p w:rsidR="00000000" w:rsidRDefault="00000000">
      <w:pPr>
        <w:pStyle w:val="Heading4"/>
        <w:spacing w:after="160"/>
        <w:rPr>
          <w:rFonts w:hint="eastAsia"/>
        </w:rPr>
      </w:pPr>
      <w:r>
        <w:rPr>
          <w:rFonts w:hint="eastAsia"/>
        </w:rPr>
        <w:t>少年司法</w:t>
      </w:r>
    </w:p>
    <w:p w:rsidR="00000000" w:rsidRDefault="00000000">
      <w:pPr>
        <w:rPr>
          <w:rFonts w:hint="eastAsia"/>
        </w:rPr>
      </w:pPr>
      <w:r>
        <w:rPr>
          <w:rFonts w:hint="eastAsia"/>
        </w:rPr>
        <w:tab/>
        <w:t xml:space="preserve">660.  </w:t>
      </w:r>
      <w:r>
        <w:rPr>
          <w:rFonts w:hint="eastAsia"/>
        </w:rPr>
        <w:t>委员会关切地感到，由于保护未成年者委员会的职能极为疲软不力、缺乏实施某些少年司法措施的适当机构、法院能力不足和案件的积累，以及财力和人力总体匮乏的现状，实际上未能实施少年司法的标准。除其他问题之外，委员会尤其对缺乏拘留</w:t>
      </w:r>
      <w:r>
        <w:rPr>
          <w:rFonts w:hint="eastAsia"/>
        </w:rPr>
        <w:t>16</w:t>
      </w:r>
      <w:r>
        <w:rPr>
          <w:rFonts w:hint="eastAsia"/>
        </w:rPr>
        <w:t>岁以上儿童的替代性措施、将儿童与成年人关押在一起以及被拘留儿童得不到任何正规教育的情况感到关切。</w:t>
      </w:r>
    </w:p>
    <w:p w:rsidR="00000000" w:rsidRDefault="00000000">
      <w:pPr>
        <w:rPr>
          <w:rFonts w:eastAsia="SimHei" w:hint="eastAsia"/>
        </w:rPr>
      </w:pPr>
      <w:r>
        <w:rPr>
          <w:rFonts w:eastAsia="SimHei" w:hint="eastAsia"/>
        </w:rPr>
        <w:tab/>
        <w:t xml:space="preserve">661.  </w:t>
      </w:r>
      <w:r>
        <w:rPr>
          <w:rFonts w:eastAsia="SimHei" w:hint="eastAsia"/>
        </w:rPr>
        <w:t>委员会建议缔约国：</w:t>
      </w:r>
    </w:p>
    <w:p w:rsidR="00000000" w:rsidRDefault="00000000">
      <w:pPr>
        <w:numPr>
          <w:ilvl w:val="0"/>
          <w:numId w:val="397"/>
        </w:numPr>
        <w:rPr>
          <w:rFonts w:eastAsia="SimHei" w:hint="eastAsia"/>
        </w:rPr>
      </w:pPr>
      <w:r>
        <w:rPr>
          <w:rFonts w:eastAsia="SimHei" w:hint="eastAsia"/>
        </w:rPr>
        <w:t>本着公约的精神继续努力加强少年司法，尤其是第</w:t>
      </w:r>
      <w:r>
        <w:rPr>
          <w:rFonts w:eastAsia="SimHei" w:hint="eastAsia"/>
        </w:rPr>
        <w:t>37</w:t>
      </w:r>
      <w:r>
        <w:rPr>
          <w:rFonts w:eastAsia="SimHei" w:hint="eastAsia"/>
        </w:rPr>
        <w:t>、</w:t>
      </w:r>
      <w:r>
        <w:rPr>
          <w:rFonts w:eastAsia="SimHei" w:hint="eastAsia"/>
        </w:rPr>
        <w:t>40</w:t>
      </w:r>
      <w:r>
        <w:rPr>
          <w:rFonts w:eastAsia="SimHei" w:hint="eastAsia"/>
        </w:rPr>
        <w:t>和</w:t>
      </w:r>
      <w:r>
        <w:rPr>
          <w:rFonts w:eastAsia="SimHei" w:hint="eastAsia"/>
        </w:rPr>
        <w:t>39</w:t>
      </w:r>
      <w:r>
        <w:rPr>
          <w:rFonts w:eastAsia="SimHei" w:hint="eastAsia"/>
        </w:rPr>
        <w:t>条以及联合国少年司法领域的其他一些标准，包括《联合国少年司法最低限度标准规则》</w:t>
      </w:r>
      <w:r>
        <w:rPr>
          <w:rFonts w:eastAsia="SimHei" w:hint="eastAsia"/>
        </w:rPr>
        <w:t>(</w:t>
      </w:r>
      <w:r>
        <w:rPr>
          <w:rFonts w:eastAsia="SimHei" w:hint="eastAsia"/>
        </w:rPr>
        <w:t>北京规则</w:t>
      </w:r>
      <w:r>
        <w:rPr>
          <w:rFonts w:eastAsia="SimHei" w:hint="eastAsia"/>
        </w:rPr>
        <w:t>)</w:t>
      </w:r>
      <w:r>
        <w:rPr>
          <w:rFonts w:eastAsia="SimHei" w:hint="eastAsia"/>
        </w:rPr>
        <w:t>、《联合国预防少年犯罪准则》</w:t>
      </w:r>
      <w:r>
        <w:rPr>
          <w:rFonts w:eastAsia="SimHei" w:hint="eastAsia"/>
        </w:rPr>
        <w:t>(</w:t>
      </w:r>
      <w:r>
        <w:rPr>
          <w:rFonts w:eastAsia="SimHei" w:hint="eastAsia"/>
        </w:rPr>
        <w:t>利雅得准则</w:t>
      </w:r>
      <w:r>
        <w:rPr>
          <w:rFonts w:eastAsia="SimHei" w:hint="eastAsia"/>
        </w:rPr>
        <w:t>)</w:t>
      </w:r>
      <w:r>
        <w:rPr>
          <w:rFonts w:eastAsia="SimHei" w:hint="eastAsia"/>
        </w:rPr>
        <w:t>、《联合国保护被剥夺自由少年规则》和《关于刑事司法制度中的儿童的维也纳行动准则》；</w:t>
      </w:r>
    </w:p>
    <w:p w:rsidR="00000000" w:rsidRDefault="00000000">
      <w:pPr>
        <w:numPr>
          <w:ilvl w:val="0"/>
          <w:numId w:val="397"/>
        </w:numPr>
        <w:rPr>
          <w:rFonts w:eastAsia="SimHei" w:hint="eastAsia"/>
        </w:rPr>
      </w:pPr>
      <w:r>
        <w:rPr>
          <w:rFonts w:eastAsia="SimHei" w:hint="eastAsia"/>
        </w:rPr>
        <w:t>把剥夺自由仅仅作为对所有</w:t>
      </w:r>
      <w:r>
        <w:rPr>
          <w:rFonts w:eastAsia="SimHei" w:hint="eastAsia"/>
        </w:rPr>
        <w:t>18</w:t>
      </w:r>
      <w:r>
        <w:rPr>
          <w:rFonts w:eastAsia="SimHei" w:hint="eastAsia"/>
        </w:rPr>
        <w:t>岁和</w:t>
      </w:r>
      <w:r>
        <w:rPr>
          <w:rFonts w:eastAsia="SimHei" w:hint="eastAsia"/>
        </w:rPr>
        <w:t>18</w:t>
      </w:r>
      <w:r>
        <w:rPr>
          <w:rFonts w:eastAsia="SimHei" w:hint="eastAsia"/>
        </w:rPr>
        <w:t>岁以下儿童最后采取的措施，且剥夺期尽可能地短，并按法律限制预审拘留期，确保提供取代拘留的适当措施；</w:t>
      </w:r>
    </w:p>
    <w:p w:rsidR="00000000" w:rsidRDefault="00000000">
      <w:pPr>
        <w:numPr>
          <w:ilvl w:val="0"/>
          <w:numId w:val="397"/>
        </w:numPr>
        <w:rPr>
          <w:rFonts w:eastAsia="SimHei" w:hint="eastAsia"/>
        </w:rPr>
      </w:pPr>
      <w:r>
        <w:rPr>
          <w:rFonts w:eastAsia="SimHei" w:hint="eastAsia"/>
        </w:rPr>
        <w:t>在诉讼的早期阶段为儿童提供法律援助；</w:t>
      </w:r>
    </w:p>
    <w:p w:rsidR="00000000" w:rsidRDefault="00000000">
      <w:pPr>
        <w:widowControl w:val="0"/>
        <w:numPr>
          <w:ilvl w:val="0"/>
          <w:numId w:val="397"/>
        </w:numPr>
        <w:rPr>
          <w:rFonts w:eastAsia="SimHei" w:hint="eastAsia"/>
        </w:rPr>
      </w:pPr>
      <w:r>
        <w:rPr>
          <w:rFonts w:eastAsia="SimHei" w:hint="eastAsia"/>
        </w:rPr>
        <w:t>保护被剥夺自由儿童的权利，并改善他们被拘留和监禁的条件，包括解决监狱过度拥挤的问题，并为儿童设立适合于他们年龄和需要的特别设施；同时确保儿童与成年人在监狱和预审拘留设施中分开关押；</w:t>
      </w:r>
    </w:p>
    <w:p w:rsidR="00000000" w:rsidRDefault="00000000">
      <w:pPr>
        <w:numPr>
          <w:ilvl w:val="0"/>
          <w:numId w:val="397"/>
        </w:numPr>
        <w:rPr>
          <w:rFonts w:eastAsia="SimHei" w:hint="eastAsia"/>
        </w:rPr>
      </w:pPr>
      <w:r>
        <w:rPr>
          <w:rFonts w:eastAsia="SimHei" w:hint="eastAsia"/>
        </w:rPr>
        <w:t>确保</w:t>
      </w:r>
      <w:r>
        <w:rPr>
          <w:rFonts w:eastAsia="SimHei" w:hint="eastAsia"/>
        </w:rPr>
        <w:t>18</w:t>
      </w:r>
      <w:r>
        <w:rPr>
          <w:rFonts w:eastAsia="SimHei" w:hint="eastAsia"/>
        </w:rPr>
        <w:t>岁和</w:t>
      </w:r>
      <w:r>
        <w:rPr>
          <w:rFonts w:eastAsia="SimHei" w:hint="eastAsia"/>
        </w:rPr>
        <w:t>18</w:t>
      </w:r>
      <w:r>
        <w:rPr>
          <w:rFonts w:eastAsia="SimHei" w:hint="eastAsia"/>
        </w:rPr>
        <w:t>岁以下与法律有冲突的儿童不被当作成人对待并且不受与成人同样的制裁；</w:t>
      </w:r>
    </w:p>
    <w:p w:rsidR="00000000" w:rsidRDefault="00000000">
      <w:pPr>
        <w:numPr>
          <w:ilvl w:val="0"/>
          <w:numId w:val="397"/>
        </w:numPr>
        <w:rPr>
          <w:rFonts w:eastAsia="SimHei" w:hint="eastAsia"/>
        </w:rPr>
      </w:pPr>
      <w:r>
        <w:rPr>
          <w:rFonts w:eastAsia="SimHei" w:hint="eastAsia"/>
        </w:rPr>
        <w:t>确保少年司法制度中的儿童能够保持与其家庭的定期接触；</w:t>
      </w:r>
    </w:p>
    <w:p w:rsidR="00000000" w:rsidRDefault="00000000">
      <w:pPr>
        <w:numPr>
          <w:ilvl w:val="0"/>
          <w:numId w:val="397"/>
        </w:numPr>
        <w:rPr>
          <w:rFonts w:eastAsia="SimHei" w:hint="eastAsia"/>
        </w:rPr>
      </w:pPr>
      <w:r>
        <w:rPr>
          <w:rFonts w:eastAsia="SimHei" w:hint="eastAsia"/>
        </w:rPr>
        <w:t>建立一个顾及儿童而且能够使儿童进行投诉的独立申诉制度；</w:t>
      </w:r>
    </w:p>
    <w:p w:rsidR="00000000" w:rsidRDefault="00000000">
      <w:pPr>
        <w:numPr>
          <w:ilvl w:val="0"/>
          <w:numId w:val="397"/>
        </w:numPr>
        <w:rPr>
          <w:rFonts w:eastAsia="SimHei" w:hint="eastAsia"/>
        </w:rPr>
      </w:pPr>
      <w:r>
        <w:rPr>
          <w:rFonts w:eastAsia="SimHei" w:hint="eastAsia"/>
          <w:spacing w:val="0"/>
        </w:rPr>
        <w:t>为所有从事少年司法制度工作的专业人员制定有关国际标准的培训方案</w:t>
      </w:r>
      <w:r>
        <w:rPr>
          <w:rFonts w:eastAsia="SimHei" w:hint="eastAsia"/>
        </w:rPr>
        <w:t>；</w:t>
      </w:r>
    </w:p>
    <w:p w:rsidR="00000000" w:rsidRDefault="00000000">
      <w:pPr>
        <w:numPr>
          <w:ilvl w:val="0"/>
          <w:numId w:val="397"/>
        </w:numPr>
        <w:rPr>
          <w:rFonts w:eastAsia="SimHei" w:hint="eastAsia"/>
        </w:rPr>
      </w:pPr>
      <w:r>
        <w:rPr>
          <w:rFonts w:eastAsia="SimHei" w:hint="eastAsia"/>
        </w:rPr>
        <w:t>制定一项使少年犯在司法诉讼程序之后恢复社会生活和重新融入社会的方案；</w:t>
      </w:r>
    </w:p>
    <w:p w:rsidR="00000000" w:rsidRDefault="00000000">
      <w:pPr>
        <w:numPr>
          <w:ilvl w:val="0"/>
          <w:numId w:val="397"/>
        </w:numPr>
        <w:spacing w:after="320"/>
        <w:rPr>
          <w:rFonts w:eastAsia="SimHei" w:hint="eastAsia"/>
        </w:rPr>
      </w:pPr>
      <w:r>
        <w:rPr>
          <w:rFonts w:eastAsia="SimHei" w:hint="eastAsia"/>
        </w:rPr>
        <w:t>除其他外，通过联合国少年司法技术咨询和援助协调小组，请人权署、联合国国际预防犯罪中心、国际少年司法网络以及儿童基金会在少年司法和警察培训方面提供技术协助。</w:t>
      </w:r>
    </w:p>
    <w:p w:rsidR="00000000" w:rsidRDefault="00000000">
      <w:pPr>
        <w:pStyle w:val="Heading3"/>
        <w:rPr>
          <w:rFonts w:hint="eastAsia"/>
        </w:rPr>
      </w:pPr>
      <w:r>
        <w:rPr>
          <w:rFonts w:hint="eastAsia"/>
          <w:u w:val="none"/>
        </w:rPr>
        <w:t xml:space="preserve">9.  </w:t>
      </w:r>
      <w:r>
        <w:rPr>
          <w:rFonts w:hint="eastAsia"/>
        </w:rPr>
        <w:t>任择议定书和第</w:t>
      </w:r>
      <w:r>
        <w:rPr>
          <w:rFonts w:hint="eastAsia"/>
        </w:rPr>
        <w:t>43</w:t>
      </w:r>
      <w:r>
        <w:rPr>
          <w:rFonts w:hint="eastAsia"/>
        </w:rPr>
        <w:t>条第</w:t>
      </w:r>
      <w:r>
        <w:rPr>
          <w:rFonts w:hint="eastAsia"/>
        </w:rPr>
        <w:t>2</w:t>
      </w:r>
      <w:r>
        <w:rPr>
          <w:rFonts w:hint="eastAsia"/>
        </w:rPr>
        <w:t>款</w:t>
      </w:r>
    </w:p>
    <w:p w:rsidR="00000000" w:rsidRDefault="00000000">
      <w:pPr>
        <w:rPr>
          <w:rFonts w:eastAsia="SimHei" w:hint="eastAsia"/>
        </w:rPr>
      </w:pPr>
      <w:r>
        <w:rPr>
          <w:rFonts w:eastAsia="SimHei" w:hint="eastAsia"/>
        </w:rPr>
        <w:tab/>
        <w:t xml:space="preserve">662.  </w:t>
      </w:r>
      <w:r>
        <w:rPr>
          <w:rFonts w:eastAsia="SimHei" w:hint="eastAsia"/>
        </w:rPr>
        <w:t>委员会建议缔约国：</w:t>
      </w:r>
    </w:p>
    <w:p w:rsidR="00000000" w:rsidRDefault="00000000">
      <w:pPr>
        <w:numPr>
          <w:ilvl w:val="0"/>
          <w:numId w:val="398"/>
        </w:numPr>
        <w:rPr>
          <w:rFonts w:eastAsia="SimHei" w:hint="eastAsia"/>
        </w:rPr>
      </w:pPr>
      <w:r>
        <w:rPr>
          <w:rFonts w:eastAsia="SimHei" w:hint="eastAsia"/>
        </w:rPr>
        <w:t>考虑批准《儿童权利公约关于买卖儿童、儿童卖淫和儿童色情制品问题的任择议定书》和《儿童权利公约关于儿童卷入武装冲突问题的任择议定书》；</w:t>
      </w:r>
    </w:p>
    <w:p w:rsidR="00000000" w:rsidRDefault="00000000">
      <w:pPr>
        <w:numPr>
          <w:ilvl w:val="0"/>
          <w:numId w:val="398"/>
        </w:numPr>
        <w:spacing w:after="320"/>
        <w:rPr>
          <w:rFonts w:eastAsia="SimHei" w:hint="eastAsia"/>
        </w:rPr>
      </w:pPr>
      <w:r>
        <w:rPr>
          <w:rFonts w:eastAsia="SimHei" w:hint="eastAsia"/>
        </w:rPr>
        <w:t>接受对公约第</w:t>
      </w:r>
      <w:r>
        <w:rPr>
          <w:rFonts w:eastAsia="SimHei" w:hint="eastAsia"/>
        </w:rPr>
        <w:t>43</w:t>
      </w:r>
      <w:r>
        <w:rPr>
          <w:rFonts w:eastAsia="SimHei" w:hint="eastAsia"/>
        </w:rPr>
        <w:t>条第</w:t>
      </w:r>
      <w:r>
        <w:rPr>
          <w:rFonts w:eastAsia="SimHei" w:hint="eastAsia"/>
        </w:rPr>
        <w:t>2</w:t>
      </w:r>
      <w:r>
        <w:rPr>
          <w:rFonts w:eastAsia="SimHei" w:hint="eastAsia"/>
        </w:rPr>
        <w:t>款的修订。</w:t>
      </w:r>
    </w:p>
    <w:p w:rsidR="00000000" w:rsidRDefault="00000000">
      <w:pPr>
        <w:pStyle w:val="Heading3"/>
        <w:rPr>
          <w:rFonts w:hint="eastAsia"/>
        </w:rPr>
      </w:pPr>
      <w:r>
        <w:rPr>
          <w:rFonts w:hint="eastAsia"/>
          <w:u w:val="none"/>
        </w:rPr>
        <w:t xml:space="preserve">10  </w:t>
      </w:r>
      <w:r>
        <w:rPr>
          <w:rFonts w:hint="eastAsia"/>
        </w:rPr>
        <w:t>文件分发</w:t>
      </w:r>
    </w:p>
    <w:p w:rsidR="00000000" w:rsidRDefault="00000000">
      <w:pPr>
        <w:spacing w:after="320"/>
        <w:rPr>
          <w:rFonts w:eastAsia="SimHei"/>
        </w:rPr>
      </w:pPr>
      <w:r>
        <w:rPr>
          <w:rFonts w:eastAsia="SimHei" w:hint="eastAsia"/>
        </w:rPr>
        <w:tab/>
        <w:t xml:space="preserve">663.  </w:t>
      </w:r>
      <w:r>
        <w:rPr>
          <w:rFonts w:eastAsia="SimHei" w:hint="eastAsia"/>
        </w:rPr>
        <w:t>最后，根据公约第</w:t>
      </w:r>
      <w:r>
        <w:rPr>
          <w:rFonts w:eastAsia="SimHei" w:hint="eastAsia"/>
        </w:rPr>
        <w:t>44</w:t>
      </w:r>
      <w:r>
        <w:rPr>
          <w:rFonts w:eastAsia="SimHei" w:hint="eastAsia"/>
        </w:rPr>
        <w:t>条第</w:t>
      </w:r>
      <w:r>
        <w:rPr>
          <w:rFonts w:eastAsia="SimHei" w:hint="eastAsia"/>
        </w:rPr>
        <w:t>6</w:t>
      </w:r>
      <w:r>
        <w:rPr>
          <w:rFonts w:eastAsia="SimHei" w:hint="eastAsia"/>
        </w:rPr>
        <w:t>款，委员会建议缔约国向公众广为散发缔约国提交的初步报告和书面答复，并考虑公布报告以及有关的简要记录和委员会通过的结论性意见。这类文件应广为散发，以便在缔约国所有各级行政机构以及广大公众，包括有关的非政府组织中促进对公约的辩论和认识以及对公约的执行和监督。</w:t>
      </w:r>
    </w:p>
    <w:p w:rsidR="00000000" w:rsidRDefault="00000000">
      <w:pPr>
        <w:pStyle w:val="Heading2"/>
        <w:rPr>
          <w:rFonts w:hint="eastAsia"/>
        </w:rPr>
      </w:pPr>
      <w:r>
        <w:rPr>
          <w:rFonts w:hint="eastAsia"/>
        </w:rPr>
        <w:t>三、委员会闭会期间的活动</w:t>
      </w:r>
    </w:p>
    <w:p w:rsidR="00000000" w:rsidRDefault="00000000">
      <w:pPr>
        <w:rPr>
          <w:rFonts w:hint="eastAsia"/>
        </w:rPr>
      </w:pPr>
      <w:r>
        <w:rPr>
          <w:rFonts w:hint="eastAsia"/>
        </w:rPr>
        <w:tab/>
        <w:t xml:space="preserve">664.  </w:t>
      </w:r>
      <w:r>
        <w:rPr>
          <w:rFonts w:hint="eastAsia"/>
        </w:rPr>
        <w:t>本届会议期间，各成员向委员会报告了他们参加过的各次会议的情况。</w:t>
      </w:r>
    </w:p>
    <w:p w:rsidR="00000000" w:rsidRDefault="00000000">
      <w:pPr>
        <w:rPr>
          <w:rFonts w:hint="eastAsia"/>
        </w:rPr>
      </w:pPr>
      <w:r>
        <w:rPr>
          <w:rFonts w:hint="eastAsia"/>
        </w:rPr>
        <w:tab/>
        <w:t xml:space="preserve">665.  </w:t>
      </w:r>
      <w:r>
        <w:rPr>
          <w:rFonts w:hint="eastAsia"/>
        </w:rPr>
        <w:t>卡普女士参加了</w:t>
      </w:r>
      <w:r>
        <w:rPr>
          <w:rFonts w:hint="eastAsia"/>
        </w:rPr>
        <w:t>8</w:t>
      </w:r>
      <w:r>
        <w:rPr>
          <w:rFonts w:hint="eastAsia"/>
        </w:rPr>
        <w:t>月</w:t>
      </w:r>
      <w:r>
        <w:rPr>
          <w:rFonts w:hint="eastAsia"/>
        </w:rPr>
        <w:t>18</w:t>
      </w:r>
      <w:r>
        <w:rPr>
          <w:rFonts w:hint="eastAsia"/>
        </w:rPr>
        <w:t>日至</w:t>
      </w:r>
      <w:r>
        <w:rPr>
          <w:rFonts w:hint="eastAsia"/>
        </w:rPr>
        <w:t>22</w:t>
      </w:r>
      <w:r>
        <w:rPr>
          <w:rFonts w:hint="eastAsia"/>
        </w:rPr>
        <w:t>日在加拿大不列颠哥伦比亚维多利亚举行的第二次国际儿童权利教育会议。卡普女士在会上发了言，并在宗教自由和多文化教育小组讨论会上讨论了委员会对《公约》第</w:t>
      </w:r>
      <w:r>
        <w:rPr>
          <w:rFonts w:hint="eastAsia"/>
        </w:rPr>
        <w:t>29</w:t>
      </w:r>
      <w:r>
        <w:rPr>
          <w:rFonts w:hint="eastAsia"/>
        </w:rPr>
        <w:t>条第</w:t>
      </w:r>
      <w:r>
        <w:rPr>
          <w:rFonts w:hint="eastAsia"/>
        </w:rPr>
        <w:t>1</w:t>
      </w:r>
      <w:r>
        <w:rPr>
          <w:rFonts w:hint="eastAsia"/>
        </w:rPr>
        <w:t>款的一般性意见。卡普女士还参加了</w:t>
      </w:r>
      <w:r>
        <w:rPr>
          <w:rFonts w:hint="eastAsia"/>
        </w:rPr>
        <w:t>2001</w:t>
      </w:r>
      <w:r>
        <w:rPr>
          <w:rFonts w:hint="eastAsia"/>
        </w:rPr>
        <w:t>年</w:t>
      </w:r>
      <w:r>
        <w:rPr>
          <w:rFonts w:hint="eastAsia"/>
        </w:rPr>
        <w:t>8</w:t>
      </w:r>
      <w:r>
        <w:rPr>
          <w:rFonts w:hint="eastAsia"/>
        </w:rPr>
        <w:t>月</w:t>
      </w:r>
      <w:r>
        <w:rPr>
          <w:rFonts w:hint="eastAsia"/>
        </w:rPr>
        <w:t>24</w:t>
      </w:r>
      <w:r>
        <w:rPr>
          <w:rFonts w:hint="eastAsia"/>
        </w:rPr>
        <w:t>日至</w:t>
      </w:r>
      <w:r>
        <w:rPr>
          <w:rFonts w:hint="eastAsia"/>
        </w:rPr>
        <w:t>27</w:t>
      </w:r>
      <w:r>
        <w:rPr>
          <w:rFonts w:hint="eastAsia"/>
        </w:rPr>
        <w:t>日在伊斯坦布尔举行的国际防止虐待和忽视儿童学会第八次欧洲会议。她演讲的主题是《公约》对于保护儿童免受虐待和忽视方面的影响。</w:t>
      </w:r>
    </w:p>
    <w:p w:rsidR="00000000" w:rsidRDefault="00000000">
      <w:pPr>
        <w:rPr>
          <w:rFonts w:hint="eastAsia"/>
        </w:rPr>
      </w:pPr>
      <w:r>
        <w:rPr>
          <w:rFonts w:hint="eastAsia"/>
        </w:rPr>
        <w:tab/>
        <w:t xml:space="preserve">666.  </w:t>
      </w:r>
      <w:r>
        <w:rPr>
          <w:rFonts w:hint="eastAsia"/>
        </w:rPr>
        <w:t>初蒂恭女士在下列会议上发了言：保护儿童：我们的挑战和承诺，关于缔造儿童未来的东方和太平洋地区第五次部长级协商会议，儿童基金会，北京</w:t>
      </w:r>
      <w:r>
        <w:rPr>
          <w:rFonts w:hint="eastAsia"/>
        </w:rPr>
        <w:t>(2001</w:t>
      </w:r>
      <w:r>
        <w:rPr>
          <w:rFonts w:hint="eastAsia"/>
        </w:rPr>
        <w:t>年</w:t>
      </w:r>
      <w:r>
        <w:rPr>
          <w:rFonts w:hint="eastAsia"/>
        </w:rPr>
        <w:t>5</w:t>
      </w:r>
      <w:r>
        <w:rPr>
          <w:rFonts w:hint="eastAsia"/>
        </w:rPr>
        <w:t>月</w:t>
      </w:r>
      <w:r>
        <w:rPr>
          <w:rFonts w:hint="eastAsia"/>
        </w:rPr>
        <w:t>)</w:t>
      </w:r>
      <w:r>
        <w:rPr>
          <w:rFonts w:hint="eastAsia"/>
        </w:rPr>
        <w:t>；打击贩运儿童和妇女：儿童和妇女的权利，联合国亚洲及太平洋经济社会委员会，曼谷</w:t>
      </w:r>
      <w:r>
        <w:rPr>
          <w:rFonts w:hint="eastAsia"/>
        </w:rPr>
        <w:t>(2001</w:t>
      </w:r>
      <w:r>
        <w:rPr>
          <w:rFonts w:hint="eastAsia"/>
        </w:rPr>
        <w:t>年</w:t>
      </w:r>
      <w:r>
        <w:rPr>
          <w:rFonts w:hint="eastAsia"/>
        </w:rPr>
        <w:t>6</w:t>
      </w:r>
      <w:r>
        <w:rPr>
          <w:rFonts w:hint="eastAsia"/>
        </w:rPr>
        <w:t>月</w:t>
      </w:r>
      <w:r>
        <w:rPr>
          <w:rFonts w:hint="eastAsia"/>
        </w:rPr>
        <w:t>)</w:t>
      </w:r>
      <w:r>
        <w:rPr>
          <w:rFonts w:hint="eastAsia"/>
        </w:rPr>
        <w:t>；儿童权利：国际状况和指标，保护儿童问题国际研讨会，台北</w:t>
      </w:r>
      <w:r>
        <w:rPr>
          <w:rFonts w:hint="eastAsia"/>
        </w:rPr>
        <w:t>(2001</w:t>
      </w:r>
      <w:r>
        <w:rPr>
          <w:rFonts w:hint="eastAsia"/>
        </w:rPr>
        <w:t>年</w:t>
      </w:r>
      <w:r>
        <w:rPr>
          <w:rFonts w:hint="eastAsia"/>
        </w:rPr>
        <w:t>9</w:t>
      </w:r>
      <w:r>
        <w:rPr>
          <w:rFonts w:hint="eastAsia"/>
        </w:rPr>
        <w:t>月</w:t>
      </w:r>
      <w:r>
        <w:rPr>
          <w:rFonts w:hint="eastAsia"/>
        </w:rPr>
        <w:t>)</w:t>
      </w:r>
      <w:r>
        <w:rPr>
          <w:rFonts w:hint="eastAsia"/>
        </w:rPr>
        <w:t>；贫穷和暴力对儿童的影响：依据权利采用的办法，世界展望国际组织，美利坚合众国洛杉矶</w:t>
      </w:r>
      <w:r>
        <w:rPr>
          <w:rFonts w:hint="eastAsia"/>
        </w:rPr>
        <w:t>(2001</w:t>
      </w:r>
      <w:r>
        <w:rPr>
          <w:rFonts w:hint="eastAsia"/>
        </w:rPr>
        <w:t>年</w:t>
      </w:r>
      <w:r>
        <w:rPr>
          <w:rFonts w:hint="eastAsia"/>
        </w:rPr>
        <w:t>8</w:t>
      </w:r>
      <w:r>
        <w:rPr>
          <w:rFonts w:hint="eastAsia"/>
        </w:rPr>
        <w:t>月</w:t>
      </w:r>
      <w:r>
        <w:rPr>
          <w:rFonts w:hint="eastAsia"/>
        </w:rPr>
        <w:t>)</w:t>
      </w:r>
      <w:r>
        <w:rPr>
          <w:rFonts w:hint="eastAsia"/>
        </w:rPr>
        <w:t>；解决贩运妇女和儿童问题的办法，关于禁止跨国有组织犯罪活动和禁止贩卖人口、特别是妇女和儿童的法律措施问题大湄公河分区讲习班，法律研究所，曼谷</w:t>
      </w:r>
      <w:r>
        <w:rPr>
          <w:rFonts w:hint="eastAsia"/>
        </w:rPr>
        <w:t>(2001</w:t>
      </w:r>
      <w:r>
        <w:rPr>
          <w:rFonts w:hint="eastAsia"/>
        </w:rPr>
        <w:t>年</w:t>
      </w:r>
      <w:r>
        <w:rPr>
          <w:rFonts w:hint="eastAsia"/>
        </w:rPr>
        <w:t>9</w:t>
      </w:r>
      <w:r>
        <w:rPr>
          <w:rFonts w:hint="eastAsia"/>
        </w:rPr>
        <w:t>月</w:t>
      </w:r>
      <w:r>
        <w:rPr>
          <w:rFonts w:hint="eastAsia"/>
        </w:rPr>
        <w:t>)</w:t>
      </w:r>
      <w:r>
        <w:rPr>
          <w:rFonts w:hint="eastAsia"/>
        </w:rPr>
        <w:t>。</w:t>
      </w:r>
    </w:p>
    <w:p w:rsidR="00000000" w:rsidRDefault="00000000">
      <w:pPr>
        <w:rPr>
          <w:rFonts w:hint="eastAsia"/>
        </w:rPr>
      </w:pPr>
      <w:r>
        <w:rPr>
          <w:rFonts w:hint="eastAsia"/>
        </w:rPr>
        <w:tab/>
        <w:t xml:space="preserve">667.  </w:t>
      </w:r>
      <w:r>
        <w:rPr>
          <w:rFonts w:hint="eastAsia"/>
        </w:rPr>
        <w:t>韦德拉奥果女士与杜克先生一起参加了</w:t>
      </w:r>
      <w:r>
        <w:rPr>
          <w:rFonts w:hint="eastAsia"/>
        </w:rPr>
        <w:t>2001</w:t>
      </w:r>
      <w:r>
        <w:rPr>
          <w:rFonts w:hint="eastAsia"/>
        </w:rPr>
        <w:t>年</w:t>
      </w:r>
      <w:r>
        <w:rPr>
          <w:rFonts w:hint="eastAsia"/>
        </w:rPr>
        <w:t>6</w:t>
      </w:r>
      <w:r>
        <w:rPr>
          <w:rFonts w:hint="eastAsia"/>
        </w:rPr>
        <w:t>月</w:t>
      </w:r>
      <w:r>
        <w:rPr>
          <w:rFonts w:hint="eastAsia"/>
        </w:rPr>
        <w:t>25</w:t>
      </w:r>
      <w:r>
        <w:rPr>
          <w:rFonts w:hint="eastAsia"/>
        </w:rPr>
        <w:t>日至</w:t>
      </w:r>
      <w:r>
        <w:rPr>
          <w:rFonts w:hint="eastAsia"/>
        </w:rPr>
        <w:t>27</w:t>
      </w:r>
      <w:r>
        <w:rPr>
          <w:rFonts w:hint="eastAsia"/>
        </w:rPr>
        <w:t>日在瑞士日内瓦举行的题为“在生殖健康和性健康方面实施人权</w:t>
      </w:r>
      <w:r>
        <w:rPr>
          <w:rFonts w:hint="eastAsia"/>
          <w:spacing w:val="-50"/>
        </w:rPr>
        <w:t>―</w:t>
      </w:r>
      <w:r>
        <w:rPr>
          <w:rFonts w:hint="eastAsia"/>
        </w:rPr>
        <w:t>―格伦科夫宣言五周年”的讲习班。她就儿童权利委员会在生殖健康权方面的工作发了言。</w:t>
      </w:r>
      <w:r>
        <w:rPr>
          <w:rFonts w:hint="eastAsia"/>
        </w:rPr>
        <w:t>8</w:t>
      </w:r>
      <w:r>
        <w:rPr>
          <w:rFonts w:hint="eastAsia"/>
        </w:rPr>
        <w:t>月</w:t>
      </w:r>
      <w:r>
        <w:rPr>
          <w:rFonts w:hint="eastAsia"/>
        </w:rPr>
        <w:t>19</w:t>
      </w:r>
      <w:r>
        <w:rPr>
          <w:rFonts w:hint="eastAsia"/>
        </w:rPr>
        <w:t>日至</w:t>
      </w:r>
      <w:r>
        <w:rPr>
          <w:rFonts w:hint="eastAsia"/>
        </w:rPr>
        <w:t>21</w:t>
      </w:r>
      <w:r>
        <w:rPr>
          <w:rFonts w:hint="eastAsia"/>
        </w:rPr>
        <w:t>日，韦德拉奥果女士参加了在维多利亚举行的第二次国际儿童权利教育会议。</w:t>
      </w:r>
      <w:r>
        <w:rPr>
          <w:rFonts w:hint="eastAsia"/>
        </w:rPr>
        <w:t>2001</w:t>
      </w:r>
      <w:r>
        <w:rPr>
          <w:rFonts w:hint="eastAsia"/>
        </w:rPr>
        <w:t>年</w:t>
      </w:r>
      <w:r>
        <w:rPr>
          <w:rFonts w:hint="eastAsia"/>
        </w:rPr>
        <w:t>8</w:t>
      </w:r>
      <w:r>
        <w:rPr>
          <w:rFonts w:hint="eastAsia"/>
        </w:rPr>
        <w:t>月</w:t>
      </w:r>
      <w:r>
        <w:rPr>
          <w:rFonts w:hint="eastAsia"/>
        </w:rPr>
        <w:t>31</w:t>
      </w:r>
      <w:r>
        <w:rPr>
          <w:rFonts w:hint="eastAsia"/>
        </w:rPr>
        <w:t>日至</w:t>
      </w:r>
      <w:r>
        <w:rPr>
          <w:rFonts w:hint="eastAsia"/>
        </w:rPr>
        <w:t>9</w:t>
      </w:r>
      <w:r>
        <w:rPr>
          <w:rFonts w:hint="eastAsia"/>
        </w:rPr>
        <w:t>月</w:t>
      </w:r>
      <w:r>
        <w:rPr>
          <w:rFonts w:hint="eastAsia"/>
        </w:rPr>
        <w:t>7</w:t>
      </w:r>
      <w:r>
        <w:rPr>
          <w:rFonts w:hint="eastAsia"/>
        </w:rPr>
        <w:t>日，韦德拉奥果女士和杜克先生代表委员会出席了在南非德班举行的反对种族主义、种族歧视、仇外心理和相关不容忍行为世界会议。杜克先生参加了两次次要会议：一次会议的名称是“反对种族主义全球联盟组成部分：人权条约机构、国家人权机构和其他有关机构的作用和责任”，另一次会议的名称是“儿童接受教育的权利：反对种族主义世界会议与联合国大会儿童问题特别会议”。</w:t>
      </w:r>
    </w:p>
    <w:p w:rsidR="00000000" w:rsidRDefault="00000000">
      <w:pPr>
        <w:spacing w:after="320"/>
        <w:rPr>
          <w:rFonts w:hint="eastAsia"/>
        </w:rPr>
      </w:pPr>
      <w:r>
        <w:rPr>
          <w:rFonts w:hint="eastAsia"/>
        </w:rPr>
        <w:tab/>
        <w:t xml:space="preserve">668.  </w:t>
      </w:r>
      <w:r>
        <w:rPr>
          <w:rFonts w:hint="eastAsia"/>
        </w:rPr>
        <w:t>杜克先生代表委员会出席了</w:t>
      </w:r>
      <w:r>
        <w:rPr>
          <w:rFonts w:hint="eastAsia"/>
        </w:rPr>
        <w:t>2001</w:t>
      </w:r>
      <w:r>
        <w:rPr>
          <w:rFonts w:hint="eastAsia"/>
        </w:rPr>
        <w:t>年</w:t>
      </w:r>
      <w:r>
        <w:rPr>
          <w:rFonts w:hint="eastAsia"/>
        </w:rPr>
        <w:t>6</w:t>
      </w:r>
      <w:r>
        <w:rPr>
          <w:rFonts w:hint="eastAsia"/>
        </w:rPr>
        <w:t>月</w:t>
      </w:r>
      <w:r>
        <w:rPr>
          <w:rFonts w:hint="eastAsia"/>
        </w:rPr>
        <w:t>25</w:t>
      </w:r>
      <w:r>
        <w:rPr>
          <w:rFonts w:hint="eastAsia"/>
        </w:rPr>
        <w:t>日至</w:t>
      </w:r>
      <w:r>
        <w:rPr>
          <w:rFonts w:hint="eastAsia"/>
        </w:rPr>
        <w:t>27</w:t>
      </w:r>
      <w:r>
        <w:rPr>
          <w:rFonts w:hint="eastAsia"/>
        </w:rPr>
        <w:t>日在日内瓦举行的人权条约机构主持人第十三次会议。他于</w:t>
      </w:r>
      <w:r>
        <w:rPr>
          <w:rFonts w:hint="eastAsia"/>
        </w:rPr>
        <w:t>7</w:t>
      </w:r>
      <w:r>
        <w:rPr>
          <w:rFonts w:hint="eastAsia"/>
        </w:rPr>
        <w:t>月</w:t>
      </w:r>
      <w:r>
        <w:rPr>
          <w:rFonts w:hint="eastAsia"/>
        </w:rPr>
        <w:t>16</w:t>
      </w:r>
      <w:r>
        <w:rPr>
          <w:rFonts w:hint="eastAsia"/>
        </w:rPr>
        <w:t>日在荷兰</w:t>
      </w:r>
      <w:r>
        <w:t>Veldhoven</w:t>
      </w:r>
      <w:r>
        <w:rPr>
          <w:rFonts w:hint="eastAsia"/>
        </w:rPr>
        <w:t>举行的寄养问题国际会议上就寄养问题和《儿童权利公约》发了言。最后，杜克先生参加了由儿童福利问题欧洲论坛举办的关于在少年司法系统和儿童保护方面的歧视问题的专家讨论会。</w:t>
      </w:r>
    </w:p>
    <w:p w:rsidR="00000000" w:rsidRDefault="00000000">
      <w:pPr>
        <w:pStyle w:val="Heading2"/>
        <w:rPr>
          <w:rFonts w:hint="eastAsia"/>
        </w:rPr>
      </w:pPr>
      <w:r>
        <w:rPr>
          <w:rFonts w:hint="eastAsia"/>
        </w:rPr>
        <w:t>四、与联合国和其他主管机构合作</w:t>
      </w:r>
    </w:p>
    <w:p w:rsidR="00000000" w:rsidRDefault="00000000">
      <w:pPr>
        <w:rPr>
          <w:rFonts w:hint="eastAsia"/>
        </w:rPr>
      </w:pPr>
      <w:r>
        <w:rPr>
          <w:rFonts w:hint="eastAsia"/>
        </w:rPr>
        <w:tab/>
        <w:t xml:space="preserve">669.  </w:t>
      </w:r>
      <w:r>
        <w:rPr>
          <w:rFonts w:hint="eastAsia"/>
        </w:rPr>
        <w:t>在会前工作组会议和本届会议期间，委员会在按照《公约》第</w:t>
      </w:r>
      <w:r>
        <w:rPr>
          <w:rFonts w:hint="eastAsia"/>
        </w:rPr>
        <w:t>45</w:t>
      </w:r>
      <w:r>
        <w:rPr>
          <w:rFonts w:hint="eastAsia"/>
        </w:rPr>
        <w:t>条与联合国各机构和专门机构以及其他主管机构正在进行的对话和相互交往的框架内，与这些机构举行了各种会议。</w:t>
      </w:r>
    </w:p>
    <w:p w:rsidR="00000000" w:rsidRDefault="00000000">
      <w:pPr>
        <w:rPr>
          <w:rFonts w:hint="eastAsia"/>
        </w:rPr>
      </w:pPr>
      <w:r>
        <w:rPr>
          <w:rFonts w:hint="eastAsia"/>
        </w:rPr>
        <w:tab/>
        <w:t>670.  2001</w:t>
      </w:r>
      <w:r>
        <w:rPr>
          <w:rFonts w:hint="eastAsia"/>
        </w:rPr>
        <w:t>年</w:t>
      </w:r>
      <w:r>
        <w:rPr>
          <w:rFonts w:hint="eastAsia"/>
        </w:rPr>
        <w:t>9</w:t>
      </w:r>
      <w:r>
        <w:rPr>
          <w:rFonts w:hint="eastAsia"/>
        </w:rPr>
        <w:t>月</w:t>
      </w:r>
      <w:r>
        <w:rPr>
          <w:rFonts w:hint="eastAsia"/>
        </w:rPr>
        <w:t>25</w:t>
      </w:r>
      <w:r>
        <w:rPr>
          <w:rFonts w:hint="eastAsia"/>
        </w:rPr>
        <w:t>日，委员会会见了新任命的联合国买卖儿童、儿童卖淫和儿童色情制品特别报告员</w:t>
      </w:r>
      <w:r>
        <w:rPr>
          <w:rFonts w:hint="eastAsia"/>
        </w:rPr>
        <w:t>J</w:t>
      </w:r>
      <w:r>
        <w:t>uan Miguel Petit</w:t>
      </w:r>
      <w:r>
        <w:rPr>
          <w:rFonts w:hint="eastAsia"/>
        </w:rPr>
        <w:t>。</w:t>
      </w:r>
      <w:r>
        <w:rPr>
          <w:lang w:val="fr-CH"/>
        </w:rPr>
        <w:t>Petit</w:t>
      </w:r>
      <w:r>
        <w:rPr>
          <w:rFonts w:hint="eastAsia"/>
        </w:rPr>
        <w:t>先生作了简短的自我介绍，并告知委员会说，他的工作重点将围绕三个主要方面：收集资料和数据；实地访问；以及支助直接从事儿童工作的个人和组织。</w:t>
      </w:r>
      <w:r>
        <w:t xml:space="preserve">Petit </w:t>
      </w:r>
      <w:r>
        <w:rPr>
          <w:rFonts w:hint="eastAsia"/>
        </w:rPr>
        <w:t>先生强调他希望今后与委员会密切合作。</w:t>
      </w:r>
    </w:p>
    <w:p w:rsidR="00000000" w:rsidRDefault="00000000">
      <w:pPr>
        <w:rPr>
          <w:rFonts w:hint="eastAsia"/>
        </w:rPr>
      </w:pPr>
      <w:r>
        <w:rPr>
          <w:rFonts w:hint="eastAsia"/>
        </w:rPr>
        <w:tab/>
        <w:t>671.  2001</w:t>
      </w:r>
      <w:r>
        <w:rPr>
          <w:rFonts w:hint="eastAsia"/>
        </w:rPr>
        <w:t>年</w:t>
      </w:r>
      <w:r>
        <w:rPr>
          <w:rFonts w:hint="eastAsia"/>
        </w:rPr>
        <w:t>10</w:t>
      </w:r>
      <w:r>
        <w:rPr>
          <w:rFonts w:hint="eastAsia"/>
        </w:rPr>
        <w:t>月</w:t>
      </w:r>
      <w:r>
        <w:rPr>
          <w:rFonts w:hint="eastAsia"/>
        </w:rPr>
        <w:t>2</w:t>
      </w:r>
      <w:r>
        <w:rPr>
          <w:rFonts w:hint="eastAsia"/>
        </w:rPr>
        <w:t>日，委员会会见了劳工组织童工现象聚焦方案</w:t>
      </w:r>
      <w:r>
        <w:rPr>
          <w:rFonts w:hint="eastAsia"/>
        </w:rPr>
        <w:t>(</w:t>
      </w:r>
      <w:r>
        <w:rPr>
          <w:rFonts w:hint="eastAsia"/>
        </w:rPr>
        <w:t>劳工组织</w:t>
      </w:r>
      <w:r>
        <w:rPr>
          <w:rFonts w:hint="eastAsia"/>
        </w:rPr>
        <w:t>/</w:t>
      </w:r>
      <w:r>
        <w:rPr>
          <w:rFonts w:hint="eastAsia"/>
        </w:rPr>
        <w:t>消灭童工现象国际方案</w:t>
      </w:r>
      <w:r>
        <w:rPr>
          <w:rFonts w:hint="eastAsia"/>
        </w:rPr>
        <w:t>)</w:t>
      </w:r>
      <w:r>
        <w:rPr>
          <w:rFonts w:hint="eastAsia"/>
        </w:rPr>
        <w:t>主任</w:t>
      </w:r>
      <w:r>
        <w:t>Frans Röselaers</w:t>
      </w:r>
      <w:r>
        <w:rPr>
          <w:rFonts w:hint="eastAsia"/>
        </w:rPr>
        <w:t>。他首先对儿童问题特别会议结果文件草案的措词表示关切，因为这种措词可能令人对国际商定的消灭童工现象的目标提出疑问。</w:t>
      </w:r>
      <w:r>
        <w:t>Röselaers</w:t>
      </w:r>
      <w:r>
        <w:rPr>
          <w:rFonts w:hint="eastAsia"/>
        </w:rPr>
        <w:t>先生表示，劳工组织可对定于</w:t>
      </w:r>
      <w:r>
        <w:rPr>
          <w:rFonts w:hint="eastAsia"/>
        </w:rPr>
        <w:t>2000</w:t>
      </w:r>
      <w:r>
        <w:rPr>
          <w:rFonts w:hint="eastAsia"/>
        </w:rPr>
        <w:t>年</w:t>
      </w:r>
      <w:r>
        <w:rPr>
          <w:rFonts w:hint="eastAsia"/>
        </w:rPr>
        <w:t>12</w:t>
      </w:r>
      <w:r>
        <w:rPr>
          <w:rFonts w:hint="eastAsia"/>
        </w:rPr>
        <w:t>月</w:t>
      </w:r>
      <w:r>
        <w:rPr>
          <w:rFonts w:hint="eastAsia"/>
        </w:rPr>
        <w:t>17</w:t>
      </w:r>
      <w:r>
        <w:rPr>
          <w:rFonts w:hint="eastAsia"/>
        </w:rPr>
        <w:t>日至</w:t>
      </w:r>
      <w:r>
        <w:rPr>
          <w:rFonts w:hint="eastAsia"/>
        </w:rPr>
        <w:t>20</w:t>
      </w:r>
      <w:r>
        <w:rPr>
          <w:rFonts w:hint="eastAsia"/>
        </w:rPr>
        <w:t>日在日本横滨举行的第二届禁止对儿童商业色情剥削世界大会作出重要贡献，这是因为它对有关这一问题的技术合作具有丰富的经验。</w:t>
      </w:r>
      <w:r>
        <w:t>Röselaers</w:t>
      </w:r>
      <w:r>
        <w:rPr>
          <w:rFonts w:hint="eastAsia"/>
        </w:rPr>
        <w:t>先生强调指出，截至</w:t>
      </w:r>
      <w:r>
        <w:rPr>
          <w:rFonts w:hint="eastAsia"/>
        </w:rPr>
        <w:t>2001</w:t>
      </w:r>
      <w:r>
        <w:rPr>
          <w:rFonts w:hint="eastAsia"/>
        </w:rPr>
        <w:t>年</w:t>
      </w:r>
      <w:r>
        <w:rPr>
          <w:rFonts w:hint="eastAsia"/>
        </w:rPr>
        <w:t>10</w:t>
      </w:r>
      <w:r>
        <w:rPr>
          <w:rFonts w:hint="eastAsia"/>
        </w:rPr>
        <w:t>月</w:t>
      </w:r>
      <w:r>
        <w:rPr>
          <w:rFonts w:hint="eastAsia"/>
        </w:rPr>
        <w:t>2</w:t>
      </w:r>
      <w:r>
        <w:rPr>
          <w:rFonts w:hint="eastAsia"/>
        </w:rPr>
        <w:t>日，已有</w:t>
      </w:r>
      <w:r>
        <w:rPr>
          <w:rFonts w:hint="eastAsia"/>
        </w:rPr>
        <w:t>100</w:t>
      </w:r>
      <w:r>
        <w:rPr>
          <w:rFonts w:hint="eastAsia"/>
        </w:rPr>
        <w:t>个国家批准了《劳工组织关于禁止和立即行动消除最有害的童工形式公约》</w:t>
      </w:r>
      <w:r>
        <w:rPr>
          <w:rFonts w:hint="eastAsia"/>
        </w:rPr>
        <w:t>(</w:t>
      </w:r>
      <w:r>
        <w:rPr>
          <w:rFonts w:hint="eastAsia"/>
        </w:rPr>
        <w:t>第</w:t>
      </w:r>
      <w:r>
        <w:rPr>
          <w:rFonts w:hint="eastAsia"/>
        </w:rPr>
        <w:t>182</w:t>
      </w:r>
      <w:r>
        <w:rPr>
          <w:rFonts w:hint="eastAsia"/>
        </w:rPr>
        <w:t>号公约</w:t>
      </w:r>
      <w:r>
        <w:rPr>
          <w:rFonts w:hint="eastAsia"/>
        </w:rPr>
        <w:t>)</w:t>
      </w:r>
      <w:r>
        <w:rPr>
          <w:rFonts w:hint="eastAsia"/>
        </w:rPr>
        <w:t>，并补充说，劳工组织感谢委员会支持推广实施劳工组织的各项公约。</w:t>
      </w:r>
    </w:p>
    <w:p w:rsidR="00000000" w:rsidRDefault="00000000">
      <w:pPr>
        <w:rPr>
          <w:rFonts w:hint="eastAsia"/>
        </w:rPr>
      </w:pPr>
      <w:r>
        <w:rPr>
          <w:rFonts w:hint="eastAsia"/>
        </w:rPr>
        <w:tab/>
        <w:t xml:space="preserve">672.  </w:t>
      </w:r>
      <w:r>
        <w:rPr>
          <w:rFonts w:hint="eastAsia"/>
        </w:rPr>
        <w:t>最后，</w:t>
      </w:r>
      <w:r>
        <w:t>Röselaers</w:t>
      </w:r>
      <w:r>
        <w:rPr>
          <w:rFonts w:hint="eastAsia"/>
        </w:rPr>
        <w:t>先生向委员会通报了劳工组织</w:t>
      </w:r>
      <w:r>
        <w:rPr>
          <w:rFonts w:hint="eastAsia"/>
        </w:rPr>
        <w:t>/</w:t>
      </w:r>
      <w:r>
        <w:rPr>
          <w:rFonts w:hint="eastAsia"/>
        </w:rPr>
        <w:t>消灭童工现象国际方案内出现的新情况。他提供了资料，说明各项有时限的方案，并说明消灭童工现象国际方案各项新的综合办法，这些办法的目标是将禁止童工的行动与整个国家发展努力相联系，从而加快消除最有害的童工形式的进程。萨尔瓦多、坦桑尼亚联合共和国和尼泊尔是最先对这种做法作出明确承诺的三个国家。</w:t>
      </w:r>
    </w:p>
    <w:p w:rsidR="00000000" w:rsidRDefault="00000000">
      <w:pPr>
        <w:spacing w:after="320"/>
        <w:rPr>
          <w:rFonts w:hint="eastAsia"/>
        </w:rPr>
      </w:pPr>
      <w:r>
        <w:rPr>
          <w:rFonts w:hint="eastAsia"/>
        </w:rPr>
        <w:tab/>
        <w:t xml:space="preserve">673.  </w:t>
      </w:r>
      <w:r>
        <w:rPr>
          <w:rFonts w:hint="eastAsia"/>
        </w:rPr>
        <w:t>在随后进行的讨论期间，委员会要求劳工组织提供更好的有关童工现象的分类数据，其中包括各种指数，说明消灭童工现象国际方案对有关国家内童工现象的影响。还强调的是，应有系统地将童工现象与教育挂钩，尤其是消除结束接受义务教育的年龄与允许就业的最低年龄之间的差距。</w:t>
      </w:r>
    </w:p>
    <w:p w:rsidR="00000000" w:rsidRDefault="00000000">
      <w:pPr>
        <w:pStyle w:val="Heading2"/>
        <w:rPr>
          <w:rFonts w:hint="eastAsia"/>
        </w:rPr>
      </w:pPr>
      <w:r>
        <w:rPr>
          <w:rFonts w:hint="eastAsia"/>
        </w:rPr>
        <w:t>五、一般性讨论日</w:t>
      </w:r>
    </w:p>
    <w:p w:rsidR="00000000" w:rsidRDefault="00000000">
      <w:pPr>
        <w:rPr>
          <w:rFonts w:hint="eastAsia"/>
        </w:rPr>
      </w:pPr>
      <w:r>
        <w:rPr>
          <w:rFonts w:hint="eastAsia"/>
        </w:rPr>
        <w:tab/>
        <w:t xml:space="preserve">674.  </w:t>
      </w:r>
      <w:r>
        <w:rPr>
          <w:rFonts w:hint="eastAsia"/>
        </w:rPr>
        <w:t>儿童权利委员会根据暂定议事规则第</w:t>
      </w:r>
      <w:r>
        <w:rPr>
          <w:rFonts w:hint="eastAsia"/>
        </w:rPr>
        <w:t>75</w:t>
      </w:r>
      <w:r>
        <w:rPr>
          <w:rFonts w:hint="eastAsia"/>
        </w:rPr>
        <w:t>条，决定定期专门用一天的时间，一般性地讨论《公约》某一具体条款或某一项儿童权利主题，以便加强对《公约》内容和影响的理解。</w:t>
      </w:r>
    </w:p>
    <w:p w:rsidR="00000000" w:rsidRDefault="00000000">
      <w:pPr>
        <w:rPr>
          <w:rFonts w:hint="eastAsia"/>
        </w:rPr>
      </w:pPr>
      <w:r>
        <w:rPr>
          <w:rFonts w:hint="eastAsia"/>
        </w:rPr>
        <w:tab/>
        <w:t>675.  2000</w:t>
      </w:r>
      <w:r>
        <w:rPr>
          <w:rFonts w:hint="eastAsia"/>
        </w:rPr>
        <w:t>年</w:t>
      </w:r>
      <w:r>
        <w:rPr>
          <w:rFonts w:hint="eastAsia"/>
        </w:rPr>
        <w:t>1</w:t>
      </w:r>
      <w:r>
        <w:rPr>
          <w:rFonts w:hint="eastAsia"/>
        </w:rPr>
        <w:t>月，委员会第二十三届会议决定专门用两个一年一天的一般性讨论日</w:t>
      </w:r>
      <w:r>
        <w:rPr>
          <w:rFonts w:hint="eastAsia"/>
        </w:rPr>
        <w:t>(2000</w:t>
      </w:r>
      <w:r>
        <w:rPr>
          <w:rFonts w:hint="eastAsia"/>
        </w:rPr>
        <w:t>年</w:t>
      </w:r>
      <w:r>
        <w:rPr>
          <w:rFonts w:hint="eastAsia"/>
        </w:rPr>
        <w:t>9</w:t>
      </w:r>
      <w:r>
        <w:rPr>
          <w:rFonts w:hint="eastAsia"/>
        </w:rPr>
        <w:t>月和</w:t>
      </w:r>
      <w:r>
        <w:rPr>
          <w:rFonts w:hint="eastAsia"/>
        </w:rPr>
        <w:t>2001</w:t>
      </w:r>
      <w:r>
        <w:rPr>
          <w:rFonts w:hint="eastAsia"/>
        </w:rPr>
        <w:t>年</w:t>
      </w:r>
      <w:r>
        <w:rPr>
          <w:rFonts w:hint="eastAsia"/>
        </w:rPr>
        <w:t>9</w:t>
      </w:r>
      <w:r>
        <w:rPr>
          <w:rFonts w:hint="eastAsia"/>
        </w:rPr>
        <w:t>月</w:t>
      </w:r>
      <w:r>
        <w:rPr>
          <w:rFonts w:hint="eastAsia"/>
        </w:rPr>
        <w:t>)</w:t>
      </w:r>
      <w:r>
        <w:rPr>
          <w:rFonts w:hint="eastAsia"/>
        </w:rPr>
        <w:t>来讨论“暴力侵害儿童”这一主题。</w:t>
      </w:r>
    </w:p>
    <w:p w:rsidR="00000000" w:rsidRDefault="00000000">
      <w:pPr>
        <w:rPr>
          <w:rFonts w:hint="eastAsia"/>
        </w:rPr>
      </w:pPr>
      <w:r>
        <w:rPr>
          <w:rFonts w:hint="eastAsia"/>
        </w:rPr>
        <w:tab/>
        <w:t xml:space="preserve">676.  </w:t>
      </w:r>
      <w:r>
        <w:rPr>
          <w:rFonts w:hint="eastAsia"/>
        </w:rPr>
        <w:t>在为指导关于“家庭内和校内暴力侵害儿童行为”的一般性讨论而编写的提纲</w:t>
      </w:r>
      <w:r>
        <w:rPr>
          <w:rFonts w:hint="eastAsia"/>
        </w:rPr>
        <w:t>(</w:t>
      </w:r>
      <w:r>
        <w:rPr>
          <w:rFonts w:hint="eastAsia"/>
        </w:rPr>
        <w:t>全文见</w:t>
      </w:r>
      <w:r>
        <w:rPr>
          <w:rFonts w:hint="eastAsia"/>
        </w:rPr>
        <w:t>CRC/C/103</w:t>
      </w:r>
      <w:r>
        <w:rPr>
          <w:rFonts w:hint="eastAsia"/>
        </w:rPr>
        <w:t>附件八</w:t>
      </w:r>
      <w:r>
        <w:rPr>
          <w:rFonts w:hint="eastAsia"/>
        </w:rPr>
        <w:t>)</w:t>
      </w:r>
      <w:r>
        <w:rPr>
          <w:rFonts w:hint="eastAsia"/>
        </w:rPr>
        <w:t>中，委员会指出它已举办了若干个讨论日讨论与这一专题有关的问题，其中包括：</w:t>
      </w:r>
    </w:p>
    <w:p w:rsidR="00000000" w:rsidRDefault="00000000">
      <w:pPr>
        <w:pStyle w:val="a1"/>
        <w:tabs>
          <w:tab w:val="num" w:pos="1550"/>
        </w:tabs>
        <w:ind w:left="1550"/>
        <w:rPr>
          <w:rFonts w:hint="eastAsia"/>
        </w:rPr>
      </w:pPr>
      <w:r>
        <w:rPr>
          <w:rFonts w:hint="eastAsia"/>
        </w:rPr>
        <w:t>1992</w:t>
      </w:r>
      <w:r>
        <w:rPr>
          <w:rFonts w:hint="eastAsia"/>
        </w:rPr>
        <w:t>年讨论了武装冲突中的儿童问题；</w:t>
      </w:r>
    </w:p>
    <w:p w:rsidR="00000000" w:rsidRDefault="00000000">
      <w:pPr>
        <w:pStyle w:val="a1"/>
        <w:tabs>
          <w:tab w:val="num" w:pos="1550"/>
        </w:tabs>
        <w:ind w:left="1550"/>
        <w:rPr>
          <w:rFonts w:hint="eastAsia"/>
        </w:rPr>
      </w:pPr>
      <w:r>
        <w:rPr>
          <w:rFonts w:hint="eastAsia"/>
        </w:rPr>
        <w:t>1993</w:t>
      </w:r>
      <w:r>
        <w:rPr>
          <w:rFonts w:hint="eastAsia"/>
        </w:rPr>
        <w:t>年讨论了对儿童的经济剥削；</w:t>
      </w:r>
    </w:p>
    <w:p w:rsidR="00000000" w:rsidRDefault="00000000">
      <w:pPr>
        <w:pStyle w:val="a1"/>
        <w:tabs>
          <w:tab w:val="num" w:pos="1550"/>
        </w:tabs>
        <w:ind w:left="1550"/>
        <w:rPr>
          <w:rFonts w:hint="eastAsia"/>
        </w:rPr>
      </w:pPr>
      <w:r>
        <w:rPr>
          <w:rFonts w:hint="eastAsia"/>
        </w:rPr>
        <w:t>1994</w:t>
      </w:r>
      <w:r>
        <w:rPr>
          <w:rFonts w:hint="eastAsia"/>
        </w:rPr>
        <w:t>年讨论了家庭在促进儿童权利方面的作用；</w:t>
      </w:r>
    </w:p>
    <w:p w:rsidR="00000000" w:rsidRDefault="00000000">
      <w:pPr>
        <w:pStyle w:val="a1"/>
        <w:tabs>
          <w:tab w:val="num" w:pos="1550"/>
        </w:tabs>
        <w:ind w:left="1550"/>
        <w:rPr>
          <w:rFonts w:hint="eastAsia"/>
        </w:rPr>
      </w:pPr>
      <w:r>
        <w:rPr>
          <w:rFonts w:hint="eastAsia"/>
        </w:rPr>
        <w:t>1995</w:t>
      </w:r>
      <w:r>
        <w:rPr>
          <w:rFonts w:hint="eastAsia"/>
        </w:rPr>
        <w:t>年讨论了女童问题；</w:t>
      </w:r>
    </w:p>
    <w:p w:rsidR="00000000" w:rsidRDefault="00000000">
      <w:pPr>
        <w:pStyle w:val="a1"/>
        <w:tabs>
          <w:tab w:val="num" w:pos="1550"/>
        </w:tabs>
        <w:ind w:left="1550"/>
        <w:rPr>
          <w:rFonts w:hint="eastAsia"/>
        </w:rPr>
      </w:pPr>
      <w:r>
        <w:rPr>
          <w:rFonts w:hint="eastAsia"/>
        </w:rPr>
        <w:t>1995</w:t>
      </w:r>
      <w:r>
        <w:rPr>
          <w:rFonts w:hint="eastAsia"/>
        </w:rPr>
        <w:t>年讨论了少年司法问题。</w:t>
      </w:r>
    </w:p>
    <w:p w:rsidR="00000000" w:rsidRDefault="00000000">
      <w:pPr>
        <w:rPr>
          <w:rFonts w:hint="eastAsia"/>
        </w:rPr>
      </w:pPr>
      <w:r>
        <w:rPr>
          <w:rFonts w:hint="eastAsia"/>
        </w:rPr>
        <w:tab/>
        <w:t xml:space="preserve">677.  </w:t>
      </w:r>
      <w:r>
        <w:rPr>
          <w:rFonts w:hint="eastAsia"/>
        </w:rPr>
        <w:t>为了有时间进行更详尽的审议，委员会决定</w:t>
      </w:r>
      <w:r>
        <w:rPr>
          <w:rFonts w:hint="eastAsia"/>
        </w:rPr>
        <w:t>2000</w:t>
      </w:r>
      <w:r>
        <w:rPr>
          <w:rFonts w:hint="eastAsia"/>
        </w:rPr>
        <w:t>年关于“暴力侵害儿童”的讨论重点是：在由国家管理、许可或监管的教养机构中生活的儿童所遭受的国家暴力行为，而且涉及“法律和公共秩序”方面的关切问题。</w:t>
      </w:r>
      <w:r>
        <w:rPr>
          <w:rFonts w:hint="eastAsia"/>
        </w:rPr>
        <w:t>2001</w:t>
      </w:r>
      <w:r>
        <w:rPr>
          <w:rFonts w:hint="eastAsia"/>
        </w:rPr>
        <w:t>年的讨论重点是儿童在家庭内和校内遭受暴力的问题。这种分别讨论的办法并不意味着任何概念上的区别，也不应将其视为否定所有形式的暴力侵害儿童的行为具有许多共同方面。</w:t>
      </w:r>
    </w:p>
    <w:p w:rsidR="00000000" w:rsidRDefault="00000000">
      <w:pPr>
        <w:rPr>
          <w:rFonts w:hint="eastAsia"/>
        </w:rPr>
      </w:pPr>
      <w:r>
        <w:rPr>
          <w:rFonts w:hint="eastAsia"/>
        </w:rPr>
        <w:tab/>
        <w:t xml:space="preserve">678.  </w:t>
      </w:r>
      <w:r>
        <w:rPr>
          <w:rFonts w:hint="eastAsia"/>
        </w:rPr>
        <w:t>《儿童权利公约》为保护儿童免受暴力规定了很高的标准，在第</w:t>
      </w:r>
      <w:r>
        <w:rPr>
          <w:rFonts w:hint="eastAsia"/>
        </w:rPr>
        <w:t>19</w:t>
      </w:r>
      <w:r>
        <w:rPr>
          <w:rFonts w:hint="eastAsia"/>
        </w:rPr>
        <w:t>和</w:t>
      </w:r>
      <w:r>
        <w:rPr>
          <w:rFonts w:hint="eastAsia"/>
        </w:rPr>
        <w:t>28</w:t>
      </w:r>
      <w:r>
        <w:rPr>
          <w:rFonts w:hint="eastAsia"/>
        </w:rPr>
        <w:t>条以及在第</w:t>
      </w:r>
      <w:r>
        <w:rPr>
          <w:rFonts w:hint="eastAsia"/>
        </w:rPr>
        <w:t>29</w:t>
      </w:r>
      <w:r>
        <w:rPr>
          <w:rFonts w:hint="eastAsia"/>
        </w:rPr>
        <w:t>、第</w:t>
      </w:r>
      <w:r>
        <w:rPr>
          <w:rFonts w:hint="eastAsia"/>
        </w:rPr>
        <w:t>34</w:t>
      </w:r>
      <w:r>
        <w:rPr>
          <w:rFonts w:hint="eastAsia"/>
        </w:rPr>
        <w:t>、第</w:t>
      </w:r>
      <w:r>
        <w:rPr>
          <w:rFonts w:hint="eastAsia"/>
        </w:rPr>
        <w:t>37</w:t>
      </w:r>
      <w:r>
        <w:rPr>
          <w:rFonts w:hint="eastAsia"/>
        </w:rPr>
        <w:t>、第</w:t>
      </w:r>
      <w:r>
        <w:rPr>
          <w:rFonts w:hint="eastAsia"/>
        </w:rPr>
        <w:t>40</w:t>
      </w:r>
      <w:r>
        <w:rPr>
          <w:rFonts w:hint="eastAsia"/>
        </w:rPr>
        <w:t>等条中更是如此，但同时也考虑到第</w:t>
      </w:r>
      <w:r>
        <w:rPr>
          <w:rFonts w:hint="eastAsia"/>
        </w:rPr>
        <w:t>2</w:t>
      </w:r>
      <w:r>
        <w:rPr>
          <w:rFonts w:hint="eastAsia"/>
        </w:rPr>
        <w:t>、第</w:t>
      </w:r>
      <w:r>
        <w:rPr>
          <w:rFonts w:hint="eastAsia"/>
        </w:rPr>
        <w:t>3</w:t>
      </w:r>
      <w:r>
        <w:rPr>
          <w:rFonts w:hint="eastAsia"/>
        </w:rPr>
        <w:t>和第</w:t>
      </w:r>
      <w:r>
        <w:rPr>
          <w:rFonts w:hint="eastAsia"/>
        </w:rPr>
        <w:t>12</w:t>
      </w:r>
      <w:r>
        <w:rPr>
          <w:rFonts w:hint="eastAsia"/>
        </w:rPr>
        <w:t>条特别是第</w:t>
      </w:r>
      <w:r>
        <w:rPr>
          <w:rFonts w:hint="eastAsia"/>
        </w:rPr>
        <w:t>6</w:t>
      </w:r>
      <w:r>
        <w:rPr>
          <w:rFonts w:hint="eastAsia"/>
        </w:rPr>
        <w:t>条所载的一般原则。将这一问题分为两个次级主题供工作组深入讨论，会不可避免地产生某种程度的重叠。在讨论这两个次级专题时，应特别重视基于种族原因受到歧视的儿童以及处于社会经济边缘地位的儿童的处境和特别易受伤害的状况；还应注意有时因性别歧视造成的各种独特问题，因为男孩和女孩可遭受不同形式的虐待和伤害。</w:t>
      </w:r>
    </w:p>
    <w:p w:rsidR="00000000" w:rsidRDefault="00000000">
      <w:pPr>
        <w:rPr>
          <w:rFonts w:hint="eastAsia"/>
        </w:rPr>
      </w:pPr>
      <w:r>
        <w:rPr>
          <w:rFonts w:hint="eastAsia"/>
        </w:rPr>
        <w:tab/>
        <w:t xml:space="preserve">679.  </w:t>
      </w:r>
      <w:r>
        <w:rPr>
          <w:rFonts w:hint="eastAsia"/>
        </w:rPr>
        <w:t>两个工作组将集中讨论以下问题：</w:t>
      </w:r>
    </w:p>
    <w:p w:rsidR="00000000" w:rsidRDefault="00000000">
      <w:pPr>
        <w:numPr>
          <w:ilvl w:val="0"/>
          <w:numId w:val="399"/>
        </w:numPr>
        <w:rPr>
          <w:rFonts w:hint="eastAsia"/>
        </w:rPr>
      </w:pPr>
      <w:r>
        <w:rPr>
          <w:rFonts w:hint="eastAsia"/>
        </w:rPr>
        <w:t>第一工作组</w:t>
      </w:r>
      <w:r>
        <w:rPr>
          <w:rFonts w:hint="eastAsia"/>
          <w:spacing w:val="-50"/>
        </w:rPr>
        <w:t>―</w:t>
      </w:r>
      <w:r>
        <w:rPr>
          <w:rFonts w:hint="eastAsia"/>
        </w:rPr>
        <w:t>―家庭内的暴力。《儿童权利公约》载明的原则是，家长和监护人对儿童的养育负有首要责任，由国家给予必要支助</w:t>
      </w:r>
      <w:r>
        <w:rPr>
          <w:rFonts w:hint="eastAsia"/>
        </w:rPr>
        <w:t>(</w:t>
      </w:r>
      <w:r>
        <w:rPr>
          <w:rFonts w:hint="eastAsia"/>
        </w:rPr>
        <w:t>第</w:t>
      </w:r>
      <w:r>
        <w:rPr>
          <w:rFonts w:hint="eastAsia"/>
        </w:rPr>
        <w:t>5</w:t>
      </w:r>
      <w:r>
        <w:rPr>
          <w:rFonts w:hint="eastAsia"/>
        </w:rPr>
        <w:t>和第</w:t>
      </w:r>
      <w:r>
        <w:rPr>
          <w:rFonts w:hint="eastAsia"/>
        </w:rPr>
        <w:t>18</w:t>
      </w:r>
      <w:r>
        <w:rPr>
          <w:rFonts w:hint="eastAsia"/>
        </w:rPr>
        <w:t>条</w:t>
      </w:r>
      <w:r>
        <w:rPr>
          <w:rFonts w:hint="eastAsia"/>
        </w:rPr>
        <w:t>)</w:t>
      </w:r>
      <w:r>
        <w:rPr>
          <w:rFonts w:hint="eastAsia"/>
        </w:rPr>
        <w:t>。第</w:t>
      </w:r>
      <w:r>
        <w:rPr>
          <w:rFonts w:hint="eastAsia"/>
        </w:rPr>
        <w:t>19</w:t>
      </w:r>
      <w:r>
        <w:rPr>
          <w:rFonts w:hint="eastAsia"/>
        </w:rPr>
        <w:t>条要求国家采取一切适当措施，保护儿童在受父母或法定监护人照料时，不致遭受任何形式的暴力、凌辱、忽视和虐待，包括性侵犯；</w:t>
      </w:r>
    </w:p>
    <w:p w:rsidR="00000000" w:rsidRDefault="00000000">
      <w:pPr>
        <w:numPr>
          <w:ilvl w:val="0"/>
          <w:numId w:val="399"/>
        </w:numPr>
        <w:rPr>
          <w:rFonts w:hint="eastAsia"/>
        </w:rPr>
      </w:pPr>
      <w:r>
        <w:rPr>
          <w:rFonts w:hint="eastAsia"/>
        </w:rPr>
        <w:t>第二工作组</w:t>
      </w:r>
      <w:r>
        <w:rPr>
          <w:rFonts w:hint="eastAsia"/>
          <w:spacing w:val="-50"/>
        </w:rPr>
        <w:t>―</w:t>
      </w:r>
      <w:r>
        <w:rPr>
          <w:rFonts w:hint="eastAsia"/>
        </w:rPr>
        <w:t>―校内暴力。在校内侵犯儿童权利的暴力侵害儿童的行为的首要方面是教师以学校纪律为名对学生施加的暴力。这种“纪律惩戒”的方法</w:t>
      </w:r>
      <w:r>
        <w:rPr>
          <w:rFonts w:hint="eastAsia"/>
        </w:rPr>
        <w:t>(</w:t>
      </w:r>
      <w:r>
        <w:rPr>
          <w:rFonts w:hint="eastAsia"/>
        </w:rPr>
        <w:t>包括体罚，以及可解释为“残忍、不人道或有辱人格”的其他待遇</w:t>
      </w:r>
      <w:r>
        <w:rPr>
          <w:rFonts w:hint="eastAsia"/>
        </w:rPr>
        <w:t>)</w:t>
      </w:r>
      <w:r>
        <w:rPr>
          <w:rFonts w:hint="eastAsia"/>
        </w:rPr>
        <w:t>不符合《公约》尤其是第</w:t>
      </w:r>
      <w:r>
        <w:rPr>
          <w:rFonts w:hint="eastAsia"/>
        </w:rPr>
        <w:t>28</w:t>
      </w:r>
      <w:r>
        <w:rPr>
          <w:rFonts w:hint="eastAsia"/>
        </w:rPr>
        <w:t>条第</w:t>
      </w:r>
      <w:r>
        <w:rPr>
          <w:rFonts w:hint="eastAsia"/>
        </w:rPr>
        <w:t>2</w:t>
      </w:r>
      <w:r>
        <w:rPr>
          <w:rFonts w:hint="eastAsia"/>
        </w:rPr>
        <w:t>款规定的尊重儿童尊严和权利的要求。对于校内暴力侵害儿童的问题的讨论预计将包括学生受其他学生欺凌、施加暴力或骚扰的问题。如果不防止这些形式的暴力行为并保护学生免受这种暴力之害，就可能使儿童无法得到《公约》第</w:t>
      </w:r>
      <w:r>
        <w:rPr>
          <w:rFonts w:hint="eastAsia"/>
        </w:rPr>
        <w:t>28</w:t>
      </w:r>
      <w:r>
        <w:rPr>
          <w:rFonts w:hint="eastAsia"/>
        </w:rPr>
        <w:t>和第</w:t>
      </w:r>
      <w:r>
        <w:rPr>
          <w:rFonts w:hint="eastAsia"/>
        </w:rPr>
        <w:t>29</w:t>
      </w:r>
      <w:r>
        <w:rPr>
          <w:rFonts w:hint="eastAsia"/>
        </w:rPr>
        <w:t>条及其一般原则中规定的接受教育的权利，尤其是第</w:t>
      </w:r>
      <w:r>
        <w:rPr>
          <w:rFonts w:hint="eastAsia"/>
        </w:rPr>
        <w:t>6</w:t>
      </w:r>
      <w:r>
        <w:rPr>
          <w:rFonts w:hint="eastAsia"/>
        </w:rPr>
        <w:t>条载明的发展权。</w:t>
      </w:r>
    </w:p>
    <w:p w:rsidR="00000000" w:rsidRDefault="00000000">
      <w:pPr>
        <w:rPr>
          <w:rFonts w:hint="eastAsia"/>
        </w:rPr>
      </w:pPr>
      <w:r>
        <w:rPr>
          <w:rFonts w:hint="eastAsia"/>
        </w:rPr>
        <w:tab/>
        <w:t xml:space="preserve">680.  </w:t>
      </w:r>
      <w:r>
        <w:rPr>
          <w:rFonts w:hint="eastAsia"/>
        </w:rPr>
        <w:t>会议的关键目标是：</w:t>
      </w:r>
    </w:p>
    <w:p w:rsidR="00000000" w:rsidRDefault="00000000">
      <w:pPr>
        <w:numPr>
          <w:ilvl w:val="0"/>
          <w:numId w:val="400"/>
        </w:numPr>
        <w:rPr>
          <w:rFonts w:hint="eastAsia"/>
        </w:rPr>
      </w:pPr>
      <w:r>
        <w:rPr>
          <w:rFonts w:hint="eastAsia"/>
        </w:rPr>
        <w:t>提出、分析和讨论上述暴力侵害儿童行为的性质、程度、起因和后果；</w:t>
      </w:r>
    </w:p>
    <w:p w:rsidR="00000000" w:rsidRDefault="00000000">
      <w:pPr>
        <w:numPr>
          <w:ilvl w:val="0"/>
          <w:numId w:val="400"/>
        </w:numPr>
        <w:rPr>
          <w:rFonts w:hint="eastAsia"/>
        </w:rPr>
      </w:pPr>
      <w:r>
        <w:rPr>
          <w:rFonts w:hint="eastAsia"/>
        </w:rPr>
        <w:t>提出并讨论国家和国际各级旨在防止和减少此类暴力侵害儿童行为的政策和方案</w:t>
      </w:r>
      <w:r>
        <w:rPr>
          <w:rFonts w:hint="eastAsia"/>
        </w:rPr>
        <w:t>(</w:t>
      </w:r>
      <w:r>
        <w:rPr>
          <w:rFonts w:hint="eastAsia"/>
        </w:rPr>
        <w:t>包括立法和其他措施</w:t>
      </w:r>
      <w:r>
        <w:rPr>
          <w:rFonts w:hint="eastAsia"/>
        </w:rPr>
        <w:t>)</w:t>
      </w:r>
      <w:r>
        <w:rPr>
          <w:rFonts w:hint="eastAsia"/>
        </w:rPr>
        <w:t>；</w:t>
      </w:r>
    </w:p>
    <w:p w:rsidR="00000000" w:rsidRDefault="00000000">
      <w:pPr>
        <w:numPr>
          <w:ilvl w:val="0"/>
          <w:numId w:val="400"/>
        </w:numPr>
        <w:rPr>
          <w:rFonts w:hint="eastAsia"/>
        </w:rPr>
      </w:pPr>
      <w:r>
        <w:rPr>
          <w:rFonts w:hint="eastAsia"/>
        </w:rPr>
        <w:t>尤其是提出建议，其重点是缔约国应该而且可能采取的具体措施，用以减少和防止在这些情况下暴力侵害儿童的行为，其中尤其包括：</w:t>
      </w:r>
    </w:p>
    <w:p w:rsidR="00000000" w:rsidRDefault="00000000">
      <w:pPr>
        <w:numPr>
          <w:ilvl w:val="0"/>
          <w:numId w:val="401"/>
        </w:numPr>
        <w:ind w:left="2051"/>
        <w:rPr>
          <w:rFonts w:hint="eastAsia"/>
        </w:rPr>
      </w:pPr>
      <w:r>
        <w:rPr>
          <w:rFonts w:hint="eastAsia"/>
        </w:rPr>
        <w:t>审查有关立法；</w:t>
      </w:r>
    </w:p>
    <w:p w:rsidR="00000000" w:rsidRDefault="00000000">
      <w:pPr>
        <w:numPr>
          <w:ilvl w:val="0"/>
          <w:numId w:val="401"/>
        </w:numPr>
        <w:ind w:left="2051"/>
        <w:rPr>
          <w:rFonts w:hint="eastAsia"/>
        </w:rPr>
      </w:pPr>
      <w:r>
        <w:rPr>
          <w:rFonts w:hint="eastAsia"/>
        </w:rPr>
        <w:t>采用有效战略，开展新闻和教育运动，改变赞同在学校和家庭内对儿童使用暴力的文化价值观和社会态度；</w:t>
      </w:r>
    </w:p>
    <w:p w:rsidR="00000000" w:rsidRDefault="00000000">
      <w:pPr>
        <w:numPr>
          <w:ilvl w:val="0"/>
          <w:numId w:val="400"/>
        </w:numPr>
        <w:rPr>
          <w:rFonts w:hint="eastAsia"/>
        </w:rPr>
      </w:pPr>
      <w:r>
        <w:rPr>
          <w:rFonts w:hint="eastAsia"/>
        </w:rPr>
        <w:t>补充委员会因</w:t>
      </w:r>
      <w:r>
        <w:rPr>
          <w:rFonts w:hint="eastAsia"/>
        </w:rPr>
        <w:t>2000</w:t>
      </w:r>
      <w:r>
        <w:rPr>
          <w:rFonts w:hint="eastAsia"/>
        </w:rPr>
        <w:t>年</w:t>
      </w:r>
      <w:r>
        <w:rPr>
          <w:rFonts w:hint="eastAsia"/>
        </w:rPr>
        <w:t>9</w:t>
      </w:r>
      <w:r>
        <w:rPr>
          <w:rFonts w:hint="eastAsia"/>
        </w:rPr>
        <w:t>月举办的关于“侵害儿童的国家暴力行为”的一般性讨论日而通过的各项建议，并检查它们与关于校内和家庭内暴力侵害儿童行为的两项次级主题的相关性。</w:t>
      </w:r>
    </w:p>
    <w:p w:rsidR="00000000" w:rsidRDefault="00000000">
      <w:pPr>
        <w:rPr>
          <w:rFonts w:hint="eastAsia"/>
        </w:rPr>
      </w:pPr>
      <w:r>
        <w:rPr>
          <w:rFonts w:hint="eastAsia"/>
        </w:rPr>
        <w:tab/>
        <w:t xml:space="preserve">681.  </w:t>
      </w:r>
      <w:r>
        <w:rPr>
          <w:rFonts w:hint="eastAsia"/>
        </w:rPr>
        <w:t>如同前几次专题讨论一样，委员会邀请联合国各机关、机构和专门机构以及其他主管机构包括非政府组织、研究和学术组织的代表以及个人专家在讨论中发表意见。</w:t>
      </w:r>
    </w:p>
    <w:p w:rsidR="00000000" w:rsidRDefault="00000000">
      <w:pPr>
        <w:rPr>
          <w:rFonts w:hint="eastAsia"/>
        </w:rPr>
      </w:pPr>
      <w:r>
        <w:rPr>
          <w:rFonts w:hint="eastAsia"/>
        </w:rPr>
        <w:tab/>
        <w:t xml:space="preserve">682.  </w:t>
      </w:r>
      <w:r>
        <w:rPr>
          <w:rFonts w:hint="eastAsia"/>
        </w:rPr>
        <w:t>若干组织和个人专家提交了有关这一主题的发言稿和其他有关文件。发言稿一览表载于附件八。</w:t>
      </w:r>
    </w:p>
    <w:p w:rsidR="00000000" w:rsidRDefault="00000000">
      <w:pPr>
        <w:spacing w:after="240"/>
        <w:rPr>
          <w:rFonts w:hint="eastAsia"/>
        </w:rPr>
      </w:pPr>
      <w:r>
        <w:rPr>
          <w:rFonts w:hint="eastAsia"/>
        </w:rPr>
        <w:tab/>
        <w:t xml:space="preserve">683.  </w:t>
      </w:r>
      <w:r>
        <w:rPr>
          <w:rFonts w:hint="eastAsia"/>
        </w:rPr>
        <w:t>下列组织和机构的代表参加了一般性讨论日活动：</w:t>
      </w:r>
    </w:p>
    <w:p w:rsidR="00000000" w:rsidRDefault="00000000">
      <w:pPr>
        <w:spacing w:after="160"/>
        <w:rPr>
          <w:rFonts w:hint="eastAsia"/>
          <w:u w:val="single"/>
        </w:rPr>
      </w:pPr>
      <w:r>
        <w:rPr>
          <w:rFonts w:hint="eastAsia"/>
        </w:rPr>
        <w:tab/>
      </w:r>
      <w:r>
        <w:rPr>
          <w:rFonts w:hint="eastAsia"/>
        </w:rPr>
        <w:tab/>
      </w:r>
      <w:r>
        <w:rPr>
          <w:rFonts w:hint="eastAsia"/>
          <w:u w:val="single"/>
        </w:rPr>
        <w:t>政府机构</w:t>
      </w:r>
    </w:p>
    <w:p w:rsidR="00000000" w:rsidRDefault="00000000">
      <w:pPr>
        <w:spacing w:after="240"/>
        <w:ind w:left="1040"/>
        <w:rPr>
          <w:rFonts w:hint="eastAsia"/>
        </w:rPr>
      </w:pPr>
      <w:r>
        <w:rPr>
          <w:rFonts w:hint="eastAsia"/>
        </w:rPr>
        <w:tab/>
      </w:r>
      <w:r>
        <w:rPr>
          <w:rFonts w:hint="eastAsia"/>
        </w:rPr>
        <w:t>肯尼亚儿童事务处、教育部、财政和规划部、卫生部、总检察长办公室以及副总统办公室；朝鲜民主主义人民共和国常驻联合国日内瓦办事处代表团；阿曼儿童权利委员会、教育部和司法部。</w:t>
      </w:r>
    </w:p>
    <w:p w:rsidR="00000000" w:rsidRDefault="00000000">
      <w:pPr>
        <w:pStyle w:val="Heading4"/>
        <w:rPr>
          <w:rFonts w:hint="eastAsia"/>
        </w:rPr>
      </w:pPr>
      <w:r>
        <w:rPr>
          <w:rFonts w:hint="eastAsia"/>
          <w:u w:val="none"/>
        </w:rPr>
        <w:tab/>
      </w:r>
      <w:r>
        <w:rPr>
          <w:rFonts w:hint="eastAsia"/>
          <w:u w:val="none"/>
        </w:rPr>
        <w:tab/>
      </w:r>
      <w:r>
        <w:rPr>
          <w:rFonts w:hint="eastAsia"/>
        </w:rPr>
        <w:t>联合国实体和专门机构</w:t>
      </w:r>
    </w:p>
    <w:p w:rsidR="00000000" w:rsidRDefault="00000000">
      <w:pPr>
        <w:spacing w:after="320"/>
        <w:ind w:left="1040"/>
        <w:rPr>
          <w:rFonts w:hint="eastAsia"/>
        </w:rPr>
      </w:pPr>
      <w:r>
        <w:rPr>
          <w:rFonts w:hint="eastAsia"/>
        </w:rPr>
        <w:tab/>
      </w:r>
      <w:r>
        <w:rPr>
          <w:rFonts w:hint="eastAsia"/>
        </w:rPr>
        <w:t>联合国人权事务高级专员办事处、联合国难民事务高级专员办事处、儿童基金会、联合国非政府组织联络处、国际劳工组织、世界卫生组织</w:t>
      </w:r>
      <w:r>
        <w:rPr>
          <w:rFonts w:hint="eastAsia"/>
        </w:rPr>
        <w:t>(</w:t>
      </w:r>
      <w:r>
        <w:rPr>
          <w:rFonts w:hint="eastAsia"/>
        </w:rPr>
        <w:t>及其欧洲区域办事处</w:t>
      </w:r>
      <w:r>
        <w:rPr>
          <w:rFonts w:hint="eastAsia"/>
        </w:rPr>
        <w:t>)</w:t>
      </w:r>
      <w:r>
        <w:rPr>
          <w:rFonts w:hint="eastAsia"/>
        </w:rPr>
        <w:t>。</w:t>
      </w:r>
    </w:p>
    <w:p w:rsidR="00000000" w:rsidRDefault="00000000">
      <w:pPr>
        <w:pStyle w:val="Heading4"/>
        <w:ind w:left="1020"/>
        <w:rPr>
          <w:rFonts w:hint="eastAsia"/>
        </w:rPr>
      </w:pPr>
      <w:r>
        <w:rPr>
          <w:rFonts w:hint="eastAsia"/>
        </w:rPr>
        <w:t>国家人权机构</w:t>
      </w:r>
    </w:p>
    <w:p w:rsidR="00000000" w:rsidRDefault="00000000">
      <w:pPr>
        <w:spacing w:after="240"/>
        <w:ind w:left="1020"/>
        <w:rPr>
          <w:rFonts w:hint="eastAsia"/>
        </w:rPr>
      </w:pPr>
      <w:r>
        <w:rPr>
          <w:rFonts w:hint="eastAsia"/>
        </w:rPr>
        <w:t>儿童捍卫者</w:t>
      </w:r>
      <w:r>
        <w:rPr>
          <w:rFonts w:hint="eastAsia"/>
        </w:rPr>
        <w:t>(</w:t>
      </w:r>
      <w:r>
        <w:rPr>
          <w:rFonts w:hint="eastAsia"/>
        </w:rPr>
        <w:t>法国</w:t>
      </w:r>
      <w:r>
        <w:rPr>
          <w:rFonts w:hint="eastAsia"/>
        </w:rPr>
        <w:t>)</w:t>
      </w:r>
    </w:p>
    <w:p w:rsidR="00000000" w:rsidRDefault="00000000">
      <w:pPr>
        <w:pStyle w:val="Heading4"/>
        <w:ind w:left="1020"/>
        <w:rPr>
          <w:rFonts w:hint="eastAsia"/>
        </w:rPr>
      </w:pPr>
      <w:r>
        <w:rPr>
          <w:rFonts w:hint="eastAsia"/>
        </w:rPr>
        <w:t>非政府组织</w:t>
      </w:r>
    </w:p>
    <w:p w:rsidR="00000000" w:rsidRDefault="00000000">
      <w:pPr>
        <w:spacing w:after="240"/>
        <w:ind w:left="1020"/>
        <w:rPr>
          <w:rFonts w:hint="eastAsia"/>
          <w:spacing w:val="0"/>
        </w:rPr>
      </w:pPr>
      <w:r>
        <w:rPr>
          <w:rFonts w:hint="eastAsia"/>
        </w:rPr>
        <w:tab/>
      </w:r>
      <w:r>
        <w:rPr>
          <w:rFonts w:hint="eastAsia"/>
          <w:spacing w:val="0"/>
        </w:rPr>
        <w:t>第</w:t>
      </w:r>
      <w:r>
        <w:rPr>
          <w:rFonts w:hint="eastAsia"/>
          <w:spacing w:val="0"/>
        </w:rPr>
        <w:t>12</w:t>
      </w:r>
      <w:r>
        <w:rPr>
          <w:rFonts w:hint="eastAsia"/>
          <w:spacing w:val="0"/>
        </w:rPr>
        <w:t>条组织、大赦国际、布拉马·库马里斯世界精神大学、英格兰儿童权利联盟、根特大学儿童权利中心</w:t>
      </w:r>
      <w:r>
        <w:rPr>
          <w:rFonts w:hint="eastAsia"/>
          <w:spacing w:val="0"/>
        </w:rPr>
        <w:t>(</w:t>
      </w:r>
      <w:r>
        <w:rPr>
          <w:rFonts w:hint="eastAsia"/>
          <w:spacing w:val="0"/>
        </w:rPr>
        <w:t>比利时</w:t>
      </w:r>
      <w:r>
        <w:rPr>
          <w:rFonts w:hint="eastAsia"/>
          <w:spacing w:val="0"/>
        </w:rPr>
        <w:t>)</w:t>
      </w:r>
      <w:r>
        <w:rPr>
          <w:rFonts w:hint="eastAsia"/>
          <w:spacing w:val="0"/>
        </w:rPr>
        <w:t>、世界基督教协进会国际事务委员会、保护街头儿童联合会</w:t>
      </w:r>
      <w:r>
        <w:rPr>
          <w:rFonts w:hint="eastAsia"/>
          <w:spacing w:val="0"/>
        </w:rPr>
        <w:t>(</w:t>
      </w:r>
      <w:r>
        <w:rPr>
          <w:rFonts w:hint="eastAsia"/>
          <w:spacing w:val="0"/>
        </w:rPr>
        <w:t>联合王国</w:t>
      </w:r>
      <w:r>
        <w:rPr>
          <w:rFonts w:hint="eastAsia"/>
          <w:spacing w:val="0"/>
        </w:rPr>
        <w:t>)</w:t>
      </w:r>
      <w:r>
        <w:rPr>
          <w:rFonts w:hint="eastAsia"/>
          <w:spacing w:val="0"/>
        </w:rPr>
        <w:t>、非政府组织保护儿童权利协调机构</w:t>
      </w:r>
      <w:r>
        <w:rPr>
          <w:rFonts w:hint="eastAsia"/>
          <w:spacing w:val="0"/>
        </w:rPr>
        <w:t>/</w:t>
      </w:r>
      <w:r>
        <w:rPr>
          <w:rFonts w:hint="eastAsia"/>
          <w:spacing w:val="0"/>
        </w:rPr>
        <w:t>儿童权利联盟</w:t>
      </w:r>
      <w:r>
        <w:rPr>
          <w:rFonts w:hint="eastAsia"/>
          <w:spacing w:val="0"/>
        </w:rPr>
        <w:t>(</w:t>
      </w:r>
      <w:r>
        <w:rPr>
          <w:rFonts w:hint="eastAsia"/>
          <w:spacing w:val="0"/>
        </w:rPr>
        <w:t>比利时</w:t>
      </w:r>
      <w:r>
        <w:rPr>
          <w:rFonts w:hint="eastAsia"/>
          <w:spacing w:val="0"/>
        </w:rPr>
        <w:t>)</w:t>
      </w:r>
      <w:r>
        <w:rPr>
          <w:rFonts w:hint="eastAsia"/>
          <w:spacing w:val="0"/>
        </w:rPr>
        <w:t>、保护儿童国际、禁止体罚儿童世界组织、法轮功国际人权委员会、保护儿童权利联合会</w:t>
      </w:r>
      <w:r>
        <w:rPr>
          <w:rFonts w:hint="eastAsia"/>
          <w:spacing w:val="0"/>
        </w:rPr>
        <w:t>(</w:t>
      </w:r>
      <w:r>
        <w:rPr>
          <w:rFonts w:hint="eastAsia"/>
          <w:spacing w:val="0"/>
        </w:rPr>
        <w:t>日本</w:t>
      </w:r>
      <w:r>
        <w:rPr>
          <w:rFonts w:hint="eastAsia"/>
          <w:spacing w:val="0"/>
        </w:rPr>
        <w:t>)</w:t>
      </w:r>
      <w:r>
        <w:rPr>
          <w:rFonts w:hint="eastAsia"/>
          <w:spacing w:val="0"/>
        </w:rPr>
        <w:t>、儿童性剥削问题协调中心、禁止对儿童任何形式体罚全球倡议、人权监察站、</w:t>
      </w:r>
      <w:r>
        <w:rPr>
          <w:spacing w:val="0"/>
        </w:rPr>
        <w:t>HakiElimu</w:t>
      </w:r>
      <w:r>
        <w:rPr>
          <w:rFonts w:hint="eastAsia"/>
          <w:spacing w:val="0"/>
        </w:rPr>
        <w:t xml:space="preserve"> (</w:t>
      </w:r>
      <w:r>
        <w:rPr>
          <w:rFonts w:hint="eastAsia"/>
          <w:spacing w:val="0"/>
        </w:rPr>
        <w:t>坦桑尼亚联合共和国</w:t>
      </w:r>
      <w:r>
        <w:rPr>
          <w:rFonts w:hint="eastAsia"/>
          <w:spacing w:val="0"/>
        </w:rPr>
        <w:t>)</w:t>
      </w:r>
      <w:r>
        <w:rPr>
          <w:rFonts w:hint="eastAsia"/>
          <w:spacing w:val="0"/>
        </w:rPr>
        <w:t>、儿童权利国际研究所</w:t>
      </w:r>
      <w:r>
        <w:rPr>
          <w:rFonts w:hint="eastAsia"/>
          <w:spacing w:val="0"/>
        </w:rPr>
        <w:t>(</w:t>
      </w:r>
      <w:r>
        <w:rPr>
          <w:rFonts w:hint="eastAsia"/>
          <w:spacing w:val="0"/>
        </w:rPr>
        <w:t>瑞士</w:t>
      </w:r>
      <w:r>
        <w:rPr>
          <w:rFonts w:hint="eastAsia"/>
          <w:spacing w:val="0"/>
        </w:rPr>
        <w:t>)</w:t>
      </w:r>
      <w:r>
        <w:rPr>
          <w:rFonts w:hint="eastAsia"/>
          <w:spacing w:val="0"/>
        </w:rPr>
        <w:t>、非洲影响妇幼健康传统习俗问题委员会、青年和家庭问题法官和治安法官国际联合会、国际妇女理事会、国际社会工作者联合会、国际拯救儿童联盟、国际防止虐待和忽视儿童学会、肯尼亚促进儿童发展联盟、非政府组织儿童权利公约小组、保护儿童权利组织、瑞典拯救儿童联合会、西班牙拯救儿童联合会、联合王国拯救儿童联合会、国际</w:t>
      </w:r>
      <w:r>
        <w:rPr>
          <w:rFonts w:hint="eastAsia"/>
          <w:spacing w:val="0"/>
        </w:rPr>
        <w:t>SOS</w:t>
      </w:r>
      <w:r>
        <w:rPr>
          <w:rFonts w:hint="eastAsia"/>
          <w:spacing w:val="0"/>
        </w:rPr>
        <w:t>儿童村、霍尔大学法学院</w:t>
      </w:r>
      <w:r>
        <w:rPr>
          <w:rFonts w:hint="eastAsia"/>
          <w:spacing w:val="0"/>
        </w:rPr>
        <w:t>(</w:t>
      </w:r>
      <w:r>
        <w:rPr>
          <w:rFonts w:hint="eastAsia"/>
          <w:spacing w:val="0"/>
        </w:rPr>
        <w:t>联合王国</w:t>
      </w:r>
      <w:r>
        <w:rPr>
          <w:rFonts w:hint="eastAsia"/>
          <w:spacing w:val="0"/>
        </w:rPr>
        <w:t>)</w:t>
      </w:r>
      <w:r>
        <w:rPr>
          <w:rFonts w:hint="eastAsia"/>
          <w:spacing w:val="0"/>
        </w:rPr>
        <w:t>、妇女世界首脑会议基金会、世界女童子军协会</w:t>
      </w:r>
      <w:r>
        <w:rPr>
          <w:rFonts w:hint="eastAsia"/>
          <w:spacing w:val="0"/>
        </w:rPr>
        <w:t>(</w:t>
      </w:r>
      <w:r>
        <w:rPr>
          <w:rFonts w:hint="eastAsia"/>
          <w:spacing w:val="0"/>
        </w:rPr>
        <w:t>女童军协会</w:t>
      </w:r>
      <w:r>
        <w:rPr>
          <w:rFonts w:hint="eastAsia"/>
          <w:spacing w:val="0"/>
        </w:rPr>
        <w:t>)</w:t>
      </w:r>
      <w:r>
        <w:rPr>
          <w:rFonts w:hint="eastAsia"/>
          <w:spacing w:val="0"/>
        </w:rPr>
        <w:t>、世界禁止酷刑组织、世界天主教妇女组织联合会、世界展望国际组织。</w:t>
      </w:r>
    </w:p>
    <w:p w:rsidR="00000000" w:rsidRDefault="00000000">
      <w:pPr>
        <w:pStyle w:val="Heading4"/>
        <w:ind w:left="1020"/>
        <w:rPr>
          <w:rFonts w:hint="eastAsia"/>
        </w:rPr>
      </w:pPr>
      <w:r>
        <w:rPr>
          <w:rFonts w:hint="eastAsia"/>
        </w:rPr>
        <w:t>个人专家</w:t>
      </w:r>
    </w:p>
    <w:p w:rsidR="00000000" w:rsidRDefault="00000000">
      <w:pPr>
        <w:ind w:left="1020"/>
        <w:rPr>
          <w:rFonts w:hint="eastAsia"/>
        </w:rPr>
      </w:pPr>
      <w:r>
        <w:rPr>
          <w:rFonts w:hint="eastAsia"/>
        </w:rPr>
        <w:tab/>
      </w:r>
      <w:r>
        <w:t>Bruce Abramson</w:t>
      </w:r>
      <w:r>
        <w:rPr>
          <w:rFonts w:hint="eastAsia"/>
        </w:rPr>
        <w:t xml:space="preserve"> (</w:t>
      </w:r>
      <w:r>
        <w:rPr>
          <w:rFonts w:hint="eastAsia"/>
        </w:rPr>
        <w:t>顾问，瑞士</w:t>
      </w:r>
      <w:r>
        <w:rPr>
          <w:rFonts w:hint="eastAsia"/>
        </w:rPr>
        <w:t>)</w:t>
      </w:r>
      <w:r>
        <w:rPr>
          <w:rFonts w:hint="eastAsia"/>
        </w:rPr>
        <w:t>、</w:t>
      </w:r>
      <w:r>
        <w:t>Julie Biaggi</w:t>
      </w:r>
      <w:r>
        <w:rPr>
          <w:rFonts w:hint="eastAsia"/>
        </w:rPr>
        <w:t xml:space="preserve"> </w:t>
      </w:r>
      <w:r>
        <w:t>(</w:t>
      </w:r>
      <w:r>
        <w:rPr>
          <w:rFonts w:hint="eastAsia"/>
        </w:rPr>
        <w:t>社会工作者，美利坚合众国</w:t>
      </w:r>
      <w:r>
        <w:rPr>
          <w:rFonts w:hint="eastAsia"/>
        </w:rPr>
        <w:t>)</w:t>
      </w:r>
      <w:r>
        <w:rPr>
          <w:rFonts w:hint="eastAsia"/>
        </w:rPr>
        <w:t>以及</w:t>
      </w:r>
      <w:r>
        <w:t>Maître Bouhoubeyni</w:t>
      </w:r>
      <w:r>
        <w:rPr>
          <w:rFonts w:hint="eastAsia"/>
        </w:rPr>
        <w:t xml:space="preserve"> </w:t>
      </w:r>
      <w:r>
        <w:t>(</w:t>
      </w:r>
      <w:r>
        <w:rPr>
          <w:rFonts w:hint="eastAsia"/>
        </w:rPr>
        <w:t>律师，毛里塔尼亚</w:t>
      </w:r>
      <w:r>
        <w:rPr>
          <w:rFonts w:hint="eastAsia"/>
        </w:rPr>
        <w:t>)</w:t>
      </w:r>
      <w:r>
        <w:rPr>
          <w:rFonts w:hint="eastAsia"/>
        </w:rPr>
        <w:t>。</w:t>
      </w:r>
    </w:p>
    <w:p w:rsidR="00000000" w:rsidRDefault="00000000">
      <w:pPr>
        <w:rPr>
          <w:rFonts w:hint="eastAsia"/>
        </w:rPr>
      </w:pPr>
      <w:r>
        <w:rPr>
          <w:rFonts w:hint="eastAsia"/>
        </w:rPr>
        <w:tab/>
        <w:t xml:space="preserve">684.  </w:t>
      </w:r>
      <w:r>
        <w:rPr>
          <w:rFonts w:hint="eastAsia"/>
        </w:rPr>
        <w:t>儿童权利委员会主席杜克先生宣布开会，并向与会者和来宾表示欢迎。上午会议的第一部分</w:t>
      </w:r>
      <w:r>
        <w:rPr>
          <w:rFonts w:hint="eastAsia"/>
        </w:rPr>
        <w:t>(</w:t>
      </w:r>
      <w:r>
        <w:rPr>
          <w:rFonts w:hint="eastAsia"/>
        </w:rPr>
        <w:t>见</w:t>
      </w:r>
      <w:r>
        <w:rPr>
          <w:rFonts w:hint="eastAsia"/>
        </w:rPr>
        <w:t>CRC/C/SR.729)</w:t>
      </w:r>
      <w:r>
        <w:rPr>
          <w:rFonts w:hint="eastAsia"/>
        </w:rPr>
        <w:t>专供以下五人发言：人权事务高级专员玛丽·鲁滨逊、教科文组织代表</w:t>
      </w:r>
      <w:r>
        <w:t>Antonella Verdiani</w:t>
      </w:r>
      <w:r>
        <w:rPr>
          <w:rFonts w:hint="eastAsia"/>
        </w:rPr>
        <w:t>、儿童基金会代表</w:t>
      </w:r>
      <w:r>
        <w:t>Marta Santos Pais</w:t>
      </w:r>
      <w:r>
        <w:rPr>
          <w:rFonts w:hint="eastAsia"/>
        </w:rPr>
        <w:t>、卫生组织代表</w:t>
      </w:r>
      <w:r>
        <w:t>Alex Butchart</w:t>
      </w:r>
      <w:r>
        <w:rPr>
          <w:rFonts w:hint="eastAsia"/>
        </w:rPr>
        <w:t>以及委员会主席。</w:t>
      </w:r>
    </w:p>
    <w:p w:rsidR="00000000" w:rsidRDefault="00000000">
      <w:pPr>
        <w:rPr>
          <w:rFonts w:hint="eastAsia"/>
        </w:rPr>
      </w:pPr>
      <w:r>
        <w:rPr>
          <w:rFonts w:hint="eastAsia"/>
        </w:rPr>
        <w:tab/>
        <w:t xml:space="preserve">685.  </w:t>
      </w:r>
      <w:r>
        <w:rPr>
          <w:rFonts w:hint="eastAsia"/>
        </w:rPr>
        <w:t>鲁滨逊女士对举办讨论日表示欢迎。她回顾了</w:t>
      </w:r>
      <w:r>
        <w:rPr>
          <w:rFonts w:hint="eastAsia"/>
        </w:rPr>
        <w:t>9</w:t>
      </w:r>
      <w:r>
        <w:rPr>
          <w:rFonts w:hint="eastAsia"/>
        </w:rPr>
        <w:t>月</w:t>
      </w:r>
      <w:r>
        <w:rPr>
          <w:rFonts w:hint="eastAsia"/>
        </w:rPr>
        <w:t>11</w:t>
      </w:r>
      <w:r>
        <w:rPr>
          <w:rFonts w:hint="eastAsia"/>
        </w:rPr>
        <w:t>日的悲惨事件，并指出，虽然儿童在家庭和校内遭受暴力的问题并未经常在人权的范围内得到检查，但仍然是十分重要的问题。鲁滨逊女士指出，儿童人权遭到侵犯的现象不仅发生在国家工作人员施加暴力之，也发生在国家未能履行其保护儿童免受他人暴力之害的义务之时。即使在儿童人权与成年人人权显然发生冲突时，平衡这些权利并不等于否定儿童的权利。要承认儿童是完全有资格享有权利的主体，就必须认为，如果某种形式的虐待用在成年人身上是不可容忍的，那么这种虐待对儿童而言就应被视为不可接受的。高级专员要求国际社会更大程度地优先重视保护儿童免受一切形式的暴力之害。</w:t>
      </w:r>
    </w:p>
    <w:p w:rsidR="00000000" w:rsidRDefault="00000000">
      <w:pPr>
        <w:rPr>
          <w:rFonts w:hint="eastAsia"/>
        </w:rPr>
      </w:pPr>
      <w:r>
        <w:rPr>
          <w:rFonts w:hint="eastAsia"/>
        </w:rPr>
        <w:tab/>
        <w:t xml:space="preserve">686.  </w:t>
      </w:r>
      <w:r>
        <w:t>Verdiani</w:t>
      </w:r>
      <w:r>
        <w:rPr>
          <w:rFonts w:hint="eastAsia"/>
        </w:rPr>
        <w:t>女士指出，在美国发生的袭击事件强调，必须通过作为教科文组织重要活动领域的教育等手段培养和平文化，打击暴力行为的所有方面。</w:t>
      </w:r>
    </w:p>
    <w:p w:rsidR="00000000" w:rsidRDefault="00000000">
      <w:pPr>
        <w:rPr>
          <w:rFonts w:hint="eastAsia"/>
        </w:rPr>
      </w:pPr>
      <w:r>
        <w:rPr>
          <w:rFonts w:hint="eastAsia"/>
        </w:rPr>
        <w:tab/>
        <w:t xml:space="preserve">687.  </w:t>
      </w:r>
      <w:r>
        <w:t>Santos Pais</w:t>
      </w:r>
      <w:r>
        <w:rPr>
          <w:rFonts w:hint="eastAsia"/>
        </w:rPr>
        <w:t>女士说，儿童基金会感到鼓舞的是，保护儿童免受暴力之害的工作受到了更大程度的重视，并认识到必须进一步了解这一问题的严重性。她说，有些地方人们认为，如果不采用某种形式的惩罚，就无法使儿童遵守规矩、听从指导或接受教育。她提请注意国家作为对自</w:t>
      </w:r>
      <w:r>
        <w:rPr>
          <w:rFonts w:hint="eastAsia"/>
        </w:rPr>
        <w:t>1990</w:t>
      </w:r>
      <w:r>
        <w:rPr>
          <w:rFonts w:hint="eastAsia"/>
        </w:rPr>
        <w:t>年世界儿童问题首脑会议以来所取得进展的审查工作组成部分而编写的报告以及秘书长的报告“我们儿童”中所载的宝贵资料。儿童基金会已确定将保护儿童免受虐待、暴力和剥削作为其今后四年内五项优先任务之一。将特别重视努力确保儿童拥有包括家内和校内的安全环境。儿童基金会将从事一项教育免受暴力之害的研究。必须特别重视不同群体儿童特别易受伤害的问题，并特别重视促进没有暴力的学习环境。将暴力作为教育或纪律措施的做法应成为过去的事。</w:t>
      </w:r>
    </w:p>
    <w:p w:rsidR="00000000" w:rsidRDefault="00000000">
      <w:pPr>
        <w:rPr>
          <w:rFonts w:hint="eastAsia"/>
        </w:rPr>
      </w:pPr>
      <w:r>
        <w:rPr>
          <w:rFonts w:hint="eastAsia"/>
        </w:rPr>
        <w:tab/>
        <w:t xml:space="preserve">688.  </w:t>
      </w:r>
      <w:r>
        <w:t>Butchart</w:t>
      </w:r>
      <w:r>
        <w:rPr>
          <w:rFonts w:hint="eastAsia"/>
        </w:rPr>
        <w:t>先生指出，卫生组织新的整体战略主张采用宽泛的办法来处理卫生问题，同时提出人权是卫生组织工作中的一项新重点。虐待和忽视儿童已成为泛滥成灾的问题，在虐待的当时并在事后都造成伤害，因为这些行为造成的危险是使受害者再次受害，或他们本身也会成为施加暴力行为者。跨国比较是有问题的，但在虐待儿童的盛行程度方面显然存在着很大的差异，这表明对儿童健康和发展有着许多消极后果的暴力行为是可以避免的。卫生组织促进采用一种以基于人权的处理公共卫生的办法来防止暴力行为。公共卫生的作用是支持国家切实履行保护儿童权利的法律义务。卫生组织特别积极地参与儿童权利领域的工作，其目标是协助发展各种切实有效的手段，使决策者和执行人员可采用尽可能最好的预防措施，从而成为沟通重视人权的态度与儿童安全客观指标之间的纽带。世界卫生大会于</w:t>
      </w:r>
      <w:r>
        <w:rPr>
          <w:rFonts w:hint="eastAsia"/>
        </w:rPr>
        <w:t>1996</w:t>
      </w:r>
      <w:r>
        <w:rPr>
          <w:rFonts w:hint="eastAsia"/>
        </w:rPr>
        <w:t>年通过的第</w:t>
      </w:r>
      <w:r>
        <w:rPr>
          <w:rFonts w:hint="eastAsia"/>
        </w:rPr>
        <w:t>49.25</w:t>
      </w:r>
      <w:r>
        <w:rPr>
          <w:rFonts w:hint="eastAsia"/>
        </w:rPr>
        <w:t>号决议宣布暴力是一种全球公共卫生问题。卫生组织将于</w:t>
      </w:r>
      <w:r>
        <w:rPr>
          <w:rFonts w:hint="eastAsia"/>
        </w:rPr>
        <w:t>2002</w:t>
      </w:r>
      <w:r>
        <w:rPr>
          <w:rFonts w:hint="eastAsia"/>
        </w:rPr>
        <w:t>年出版其第一份“暴力与卫生问题世界报告”，用以制定一项全球预防框架，建立起与人权以及与有助于促进预防暴力的国际法律文书之间的联系。卫生组织认为必须采用跨学科的办法，而且认为它可监督进行一项多国调查，了解暴力侵害儿童的程度和性质、现有的对策以及利用《公约》的情况。它还可视需要在地方一级提供旨在执行《公约》的技术支助，并乐于协助编写有关的一般性意见。</w:t>
      </w:r>
    </w:p>
    <w:p w:rsidR="00000000" w:rsidRDefault="00000000">
      <w:pPr>
        <w:rPr>
          <w:rFonts w:hint="eastAsia"/>
        </w:rPr>
      </w:pPr>
      <w:r>
        <w:rPr>
          <w:rFonts w:hint="eastAsia"/>
        </w:rPr>
        <w:tab/>
        <w:t xml:space="preserve">689.  </w:t>
      </w:r>
      <w:r>
        <w:rPr>
          <w:rFonts w:hint="eastAsia"/>
        </w:rPr>
        <w:t>杜克先生指出，在新闻充满着大规模令人发指的各种形式的暴力之时，家庭内和校内暴力侵害儿童的行为似乎是一个次要问题，但事实并非如此。就数目和对人的终生影响而言，这些环境中侵害儿童的暴力对儿童的发展造成了十分严重的威胁。数百万儿童在家中受到身体、性和感情方面的虐待，许多人还成为教师欺凌和暴力的受害者。应特别重视遭受种族歧视的儿童以及在社会经济方面处于边缘地位的儿童的脆弱性，因为他们可成为在校内受骚扰的突出目标，或遭受不为人们察觉的家庭暴力之害。性别歧视也造成了独特的问题，因为女孩和男孩虽然都易遭受暴力之害，但经受虐待和伤害的形式不同，女孩遭受性虐待或各种形式家庭暴力的危险程度有时更高，其中包括“为维护名节而杀人”以及各种有害的传统习俗，男孩则可能受到法律或社会价值观的歧视，使他们遭受不施加在女孩身上的各种残暴形式的学校或家庭“纪律处分”。</w:t>
      </w:r>
    </w:p>
    <w:p w:rsidR="00000000" w:rsidRDefault="00000000">
      <w:pPr>
        <w:rPr>
          <w:rFonts w:hint="eastAsia"/>
        </w:rPr>
      </w:pPr>
      <w:r>
        <w:rPr>
          <w:rFonts w:hint="eastAsia"/>
        </w:rPr>
        <w:tab/>
        <w:t xml:space="preserve">690.  </w:t>
      </w:r>
      <w:r>
        <w:rPr>
          <w:rFonts w:hint="eastAsia"/>
        </w:rPr>
        <w:t>上午会议的其余时间内，与会者分成两个工作小组。讨论家庭内暴力侵害儿童行为的第一工作组由杜克先生主持。国际防止虐待和忽视儿童学会的</w:t>
      </w:r>
      <w:r>
        <w:t>John Kydd</w:t>
      </w:r>
      <w:r>
        <w:rPr>
          <w:rFonts w:hint="eastAsia"/>
        </w:rPr>
        <w:t>担任该组顾问。讨论校内暴力侵害儿童行为的第二工作组由委员会报告员卡普女士主持，</w:t>
      </w:r>
      <w:r>
        <w:rPr>
          <w:rFonts w:hint="eastAsia"/>
        </w:rPr>
        <w:t>HakiElimu</w:t>
      </w:r>
      <w:r>
        <w:rPr>
          <w:rFonts w:hint="eastAsia"/>
        </w:rPr>
        <w:t>的</w:t>
      </w:r>
      <w:r>
        <w:t>Rakesh Rajani</w:t>
      </w:r>
      <w:r>
        <w:rPr>
          <w:rFonts w:hint="eastAsia"/>
        </w:rPr>
        <w:t>担任该工作组顾问。</w:t>
      </w:r>
    </w:p>
    <w:p w:rsidR="00000000" w:rsidRDefault="00000000">
      <w:pPr>
        <w:rPr>
          <w:rFonts w:hint="eastAsia"/>
        </w:rPr>
      </w:pPr>
      <w:r>
        <w:rPr>
          <w:rFonts w:hint="eastAsia"/>
        </w:rPr>
        <w:tab/>
        <w:t>691.  K</w:t>
      </w:r>
      <w:r>
        <w:t>ydd</w:t>
      </w:r>
      <w:r>
        <w:rPr>
          <w:rFonts w:hint="eastAsia"/>
        </w:rPr>
        <w:t>先生在第一工作组介绍了讨论的问题。他强调必须在对这一问题共同理解的基础上，就一种综合的多部门预防和处理办法达成一致意见。《公约》应成为一种框架，用以界定包括所有类型家庭和施加暴力者的暴力行为。同时还应明确确定所包括的暴力类型，并需要有一种分析框架，以最佳的方式确定暴力的根本起因，包括助长家庭暴力行为的各种因素。此外还必须有一种商定的办法，用以查明世界各地家庭暴力行为发生的频繁程度和严重性。</w:t>
      </w:r>
      <w:r>
        <w:t>Kydd</w:t>
      </w:r>
      <w:r>
        <w:rPr>
          <w:rFonts w:hint="eastAsia"/>
        </w:rPr>
        <w:t>先生叙述了为促进旨在对付家庭暴力的行动所需进行活动的要点，其中包括必须使社会各阶层参与工作，这些阶层包括决策者和保健专业人员以及教育工作者、法律专业人员、大众传播媒体、民间社会组织、宗教和社区领导人以及家长和儿童本身。必须特别重视儿童参与各种形式的有意义的活动。必须界定家庭暴力的迹象和表现，并评价法律改革和专业人员汇报制度。必须明确规定行动的优先次序，而在进行这项工作时，必须重视当地的文化和社区背景。尤其必须为以下方面确定成功的方案和办法：预防、干预和复原；法律改革；《公约》的宣传和人权教育；提高公众认识运动；培训专业人员；加强对家庭的支助和援助；改革社会照料制度，强调多学科的工作组合和途径；建立监测和申诉机制；以及儿童参与制定有效战略的工作。必须为研究和预防家庭暴力拨出更多的资源并予以更大程度的重视；为有助于进一步提高优先地位，必须对这一问题的范围和解决这一问题所需的费用作出估计。</w:t>
      </w:r>
    </w:p>
    <w:p w:rsidR="00000000" w:rsidRDefault="00000000">
      <w:pPr>
        <w:rPr>
          <w:rFonts w:hint="eastAsia"/>
        </w:rPr>
      </w:pPr>
      <w:r>
        <w:rPr>
          <w:rFonts w:hint="eastAsia"/>
        </w:rPr>
        <w:tab/>
        <w:t xml:space="preserve">692.  </w:t>
      </w:r>
      <w:r>
        <w:rPr>
          <w:rFonts w:hint="eastAsia"/>
        </w:rPr>
        <w:t>第一工作组的讨论显示出在不同国家的与会者强调的重点和关切方面有所分歧。一些与会者认为，有些国家的优先任务应该是打破那些使家庭内的干预工作几乎无法进行的禁忌，并采用各种法律框架，确定保护儿童免受家庭暴力之害的基本原则。另一些与会者则认为，这种办法会产生一种危险，在不同形式的暴力之间作出错误的区分，而一切形式的侵害儿童的暴力行为，包括在心理上和感情上的虐待以及用作“纪律惩罚”形式的暴力行为，都属禁止之列。所有与会者都同意认为，一切形式的暴力行为都应被视为不可接受的，但有些与会者认为，不同形式的家庭暴力要求采取不同的预防和保护办法，在确定有效的战略时必须考虑到这一点。例如，禁止使用体罚作为维持纪律的形式就要求采用积极的办法，这种办法的基础是提高人们的认识并对他们进行教育，使之认识到这种形式的“纪律惩罚”的有害影响，并认识到可使用其他形式的纪律手段而且效果更好。在处理其他形式的家庭暴力和虐待时并不需要提供替代形式。若干与会者指出，必须采取宽泛而综合的办法来处理家庭内暴力侵害儿童的行为，这种暴力包括的问题诸如有残割女性外阴、与早婚有关的婚姻内强奸以及由兄弟姐妹而不是其他成年人施加的暴力行为。一些与会者建议，在确定优先事项和循序渐进的战略时必须考虑到各种背景和情况，并应由国家和社区各级确定这些事项和战略。</w:t>
      </w:r>
    </w:p>
    <w:p w:rsidR="00000000" w:rsidRDefault="00000000">
      <w:pPr>
        <w:rPr>
          <w:rFonts w:hint="eastAsia"/>
        </w:rPr>
      </w:pPr>
      <w:r>
        <w:rPr>
          <w:rFonts w:hint="eastAsia"/>
        </w:rPr>
        <w:tab/>
        <w:t xml:space="preserve">693.  </w:t>
      </w:r>
      <w:r>
        <w:rPr>
          <w:rFonts w:hint="eastAsia"/>
        </w:rPr>
        <w:t>工作组随后探讨了必须纳入有效的预防、保护和康复战略制订工作中的关键内容。与会者尤其重视立法的作用以及制订适当法律框架的必要性。一些与会者指出，虽然社会无法容忍的法律或许不可能得到执行，但循序渐进的法律改革必须在一种更宽泛的战略中发挥作用，以便改变妨碍旨在预防家庭内暴力侵害儿童行为的努力的文化态度和价值观。</w:t>
      </w:r>
    </w:p>
    <w:p w:rsidR="00000000" w:rsidRDefault="00000000">
      <w:pPr>
        <w:rPr>
          <w:rFonts w:hint="eastAsia"/>
        </w:rPr>
      </w:pPr>
      <w:r>
        <w:rPr>
          <w:rFonts w:hint="eastAsia"/>
        </w:rPr>
        <w:tab/>
        <w:t xml:space="preserve">694.  </w:t>
      </w:r>
      <w:r>
        <w:rPr>
          <w:rFonts w:hint="eastAsia"/>
        </w:rPr>
        <w:t>与会者还探讨了在加强支助和援助家庭方面的十分重要和极其复杂的问题，因为这种支助和援助必然会发挥关键作用，防止家庭暴力，特别是有助于对付经济和心理压力和其他危险因素。必须强调的是应进行为人父母之道方面的教育和支助，而不是强调惩罚的办法。预防和保护努力必须强调将脱离家庭视为最后一着的措施，同时铭记儿童的最大利益并必须避免他们进一步遭受创伤。这方面的目标必须是以尽可能最少的侵犯性干预取得最佳的成果。</w:t>
      </w:r>
    </w:p>
    <w:p w:rsidR="00000000" w:rsidRDefault="00000000">
      <w:pPr>
        <w:rPr>
          <w:rFonts w:hint="eastAsia"/>
        </w:rPr>
      </w:pPr>
      <w:r>
        <w:rPr>
          <w:rFonts w:hint="eastAsia"/>
        </w:rPr>
        <w:tab/>
        <w:t xml:space="preserve">695.  </w:t>
      </w:r>
      <w:r>
        <w:rPr>
          <w:rFonts w:hint="eastAsia"/>
        </w:rPr>
        <w:t>为了促进拨出更多的资源用以预防暴力侵害儿童的行为，参加第一工作组讨论的人员建议必须进行更多的研究，进一步了解增加危险的因素，了解预防和干预方案的效能，并了解暴力对社会和经济所造成的实际代价。在其他关键措施方面，与会者提到了必须改善对从事儿童工作的专业人员的培训，这些人员包括保健和教育专业人员、社会工作者、法律和执法专业人员等等。</w:t>
      </w:r>
    </w:p>
    <w:p w:rsidR="00000000" w:rsidRDefault="00000000">
      <w:pPr>
        <w:rPr>
          <w:rFonts w:hint="eastAsia"/>
        </w:rPr>
      </w:pPr>
      <w:r>
        <w:rPr>
          <w:rFonts w:hint="eastAsia"/>
        </w:rPr>
        <w:tab/>
        <w:t>696.  R</w:t>
      </w:r>
      <w:r>
        <w:t>ajani</w:t>
      </w:r>
      <w:r>
        <w:rPr>
          <w:rFonts w:hint="eastAsia"/>
        </w:rPr>
        <w:t>先生在第二工作组介绍了校内暴力这一主题。他表示，儿童权利的概念所体现的关于儿童地位和尊严的新观点提供了界定暴力行为的背景。在这种背景下，即使是认为体罚可具有“有益”效果的论点也是站不住脚的。在学校内，暴力行为还表现在欺凌、性骚扰等方面，因此重要的是理解不同形式暴力之间的关联，而不将对暴力的定义订得过于宽泛，以致使这一概念丧失效力。</w:t>
      </w:r>
      <w:r>
        <w:rPr>
          <w:rFonts w:hint="eastAsia"/>
        </w:rPr>
        <w:t>R</w:t>
      </w:r>
      <w:r>
        <w:t>ajani</w:t>
      </w:r>
      <w:r>
        <w:rPr>
          <w:rFonts w:hint="eastAsia"/>
        </w:rPr>
        <w:t>先生指出，法律改革的效益可能取决于使立法生效的其他因素。他还指出讨论的范围必须广泛，应考虑到地方和文化背景，其中包括普遍准则和国际行动者应发挥的作用。还应讨论的是必须将按照《公约》采取行动的范围从国际和国家扩大到地方社区。如何使儿童有意义地、制度化地参与活动也是一大难题。此外，</w:t>
      </w:r>
      <w:r>
        <w:rPr>
          <w:rFonts w:hint="eastAsia"/>
        </w:rPr>
        <w:t>R</w:t>
      </w:r>
      <w:r>
        <w:t>ajani</w:t>
      </w:r>
      <w:r>
        <w:rPr>
          <w:rFonts w:hint="eastAsia"/>
        </w:rPr>
        <w:t>先生还建议教师和家长都应在学校暴力问题方面发挥关键作用，并指出必须讨论是否应将学校暴力定为刑事罪行。根据儿童权利采取的有效行动将要求更优先地调拨资源，而各种宣传努力可采用在对付家庭暴力和暴力侵害妇女方面取得的经验。最后</w:t>
      </w:r>
      <w:r>
        <w:rPr>
          <w:rFonts w:hint="eastAsia"/>
        </w:rPr>
        <w:t>R</w:t>
      </w:r>
      <w:r>
        <w:t>ajani</w:t>
      </w:r>
      <w:r>
        <w:rPr>
          <w:rFonts w:hint="eastAsia"/>
        </w:rPr>
        <w:t>先生指出，讨论应探讨可采用哪些最佳办法，使公众了解可用以进行沟通和维持纪律的替代暴力的办法，并支持当地社区找到各种替代办法与儿童和睦相处。如能提供令人鼓舞的替代办法，就能比谴责暴力更有益于在反对暴力方面取得进展。</w:t>
      </w:r>
    </w:p>
    <w:p w:rsidR="00000000" w:rsidRDefault="00000000">
      <w:pPr>
        <w:rPr>
          <w:rFonts w:hint="eastAsia"/>
        </w:rPr>
      </w:pPr>
      <w:r>
        <w:rPr>
          <w:rFonts w:hint="eastAsia"/>
        </w:rPr>
        <w:tab/>
        <w:t xml:space="preserve">697.  </w:t>
      </w:r>
      <w:r>
        <w:rPr>
          <w:rFonts w:hint="eastAsia"/>
        </w:rPr>
        <w:t>同第一工作组一样，第二工作组讨论期间查明的大多数问题都充分反映在委员会通过的建议之中。关于暴力定义的讨论很简短，普遍认为一切形式的暴力是相互关联的，因此将重点仅放在一种暴力方面将会产生适得相反的作用。与会者一致认为，校内暴力问题的范围比体罚问题更广，它包括教师对学生施加的以及学生之间相互施加的暴力行为，其中包括欺凌和言语骚扰和辱骂。暴力行为可从辱骂升级成为对身体的虐待或性虐待。此外，校内暴力还被视为是与家庭暴力和社区暴力难分难解的。讨论的主要重点是必须确定各项指导原则，用以创造一种安全的学习环境。预防暴力行为的办法应该是正面的，而指导这些办法的观点应侧重于儿童的尊严而不是暴力本身。与会者一致认为，一切形式的暴力，无论声称它们有多大的效能，都应被视为不可接受的。与会者同意避免讨论有关体罚问题的人权准则的普遍意义，同时认识到在国际一级研究有效的办法时必须考虑到不同的地方背景，包括不同的文化在没有暴力的环境中养育儿童时采用的办法方面的差异。该工作组还达成一项广泛的一致意见，即必须采用考虑到公立学校以及私立学校和非正规教育环境的综合教育办法来对付校内暴力问题。</w:t>
      </w:r>
    </w:p>
    <w:p w:rsidR="00000000" w:rsidRDefault="00000000">
      <w:pPr>
        <w:rPr>
          <w:rFonts w:hint="eastAsia"/>
        </w:rPr>
      </w:pPr>
      <w:r>
        <w:rPr>
          <w:rFonts w:hint="eastAsia"/>
        </w:rPr>
        <w:tab/>
        <w:t xml:space="preserve">698.  </w:t>
      </w:r>
      <w:r>
        <w:rPr>
          <w:rFonts w:hint="eastAsia"/>
        </w:rPr>
        <w:t>与会者强调必须作出全面努力，并强调指出，虽然国家因负有《公约》规定的义务而必须成为对付暴力问题的主要行动者，但必须使所有的利害有关各方即儿童、教师、家长和当地社区参与努力。与会者强调必须考虑到儿童的经历，并使他们参与干预措施的制定工作。教师必须将消灭校内暴力视为有益于提高其本身的专业能力。同时必须鼓励家长和当地社区更大程度地参与学校管理工作。讨论的战略包括必须培训教师、研究其他的教育方式、促进使用替代的纪律措施，并设立查明学校暴力行为的系统以及集中的报告机制。一些与会者指出，强制性报告制度必须尊重每个儿童的个人权利，但如果这种报告制度导致了执法机构参与侵害性较小的干预措施可取得更好成效的事件时，它就不一定能保护儿童的最大利益。讨论期间查明的各种挑战包括改变人们包括在儿童之中的各种态度，并对付资源紧缺问题。一些与会者认为，由于资源有限，消灭暴力行为的这一理想目标就无法实现。另一些与会者则指出，在教师的薪金、班级的大小、教材和教学建筑物都适当的学校中也存在着暴力行为。与会者注意到可开展与针对暴力侵害妇女行为的公众运动和宣传相类似的工作，并一致认为必须支持赋予儿童权力的运动。</w:t>
      </w:r>
    </w:p>
    <w:p w:rsidR="00000000" w:rsidRDefault="00000000">
      <w:pPr>
        <w:rPr>
          <w:rFonts w:hint="eastAsia"/>
        </w:rPr>
      </w:pPr>
      <w:r>
        <w:rPr>
          <w:rFonts w:hint="eastAsia"/>
        </w:rPr>
        <w:tab/>
        <w:t xml:space="preserve">699.  </w:t>
      </w:r>
      <w:r>
        <w:rPr>
          <w:rFonts w:hint="eastAsia"/>
        </w:rPr>
        <w:t>在下午会议期间，两个工作组再次汇合，讨论每个工作组报告员与主席协商后编写的建议草案。两个工作组的报告员</w:t>
      </w:r>
      <w:r>
        <w:rPr>
          <w:rFonts w:hint="eastAsia"/>
        </w:rPr>
        <w:t>K</w:t>
      </w:r>
      <w:r>
        <w:t>ydd</w:t>
      </w:r>
      <w:r>
        <w:rPr>
          <w:rFonts w:hint="eastAsia"/>
        </w:rPr>
        <w:t>先生和</w:t>
      </w:r>
      <w:r>
        <w:rPr>
          <w:rFonts w:hint="eastAsia"/>
        </w:rPr>
        <w:t>R</w:t>
      </w:r>
      <w:r>
        <w:t>ajani</w:t>
      </w:r>
      <w:r>
        <w:rPr>
          <w:rFonts w:hint="eastAsia"/>
        </w:rPr>
        <w:t>先生向全体会议提交了由每个工作组拟定的建议</w:t>
      </w:r>
      <w:r>
        <w:rPr>
          <w:rFonts w:hint="eastAsia"/>
        </w:rPr>
        <w:t>(</w:t>
      </w:r>
      <w:r>
        <w:rPr>
          <w:rFonts w:hint="eastAsia"/>
        </w:rPr>
        <w:t>见</w:t>
      </w:r>
      <w:r>
        <w:rPr>
          <w:rFonts w:hint="eastAsia"/>
        </w:rPr>
        <w:t>CRC/C/SR.730)</w:t>
      </w:r>
      <w:r>
        <w:rPr>
          <w:rFonts w:hint="eastAsia"/>
        </w:rPr>
        <w:t>。儿童权利委员会报告员卡普女士发表了闭幕词。她强调指出暴力侵害儿童是人权和人的尊严问题，并强调了委员会明确表明的观点，即应将体罚视为不可接受，并应禁止一切形式的暴力侵害儿童的行为。一般性讨论日强调必须采用建设性的而不是惩罚性的正面战略办法，用以反映《儿童权利公约》载明的关于儿童问题的新观点。通过提高认识、培训、支持和充分参与而赋予儿童、教师、家长和社区权力的工作，将有希望引起变更，并产生一个暴力较少的社会，在这种社会中，对话和相互尊重将占上风，儿童将具有安全感。杜克先生提醒所有与会者说，暴力对儿童的影响可能是很剧烈的，并可能导致受害者在今后犯下暴力行为。在结束发言时，他表示委员会感谢两位顾问和应邀与会的来宾，并感谢秘书处提供了支助。他在宣布会议结束时提醒所有与会者说，委员会将审查各项提议，并在会议结束时通过各项建议。</w:t>
      </w:r>
    </w:p>
    <w:p w:rsidR="00000000" w:rsidRDefault="00000000">
      <w:pPr>
        <w:spacing w:after="320"/>
        <w:rPr>
          <w:rFonts w:hint="eastAsia"/>
        </w:rPr>
      </w:pPr>
      <w:r>
        <w:rPr>
          <w:rFonts w:hint="eastAsia"/>
        </w:rPr>
        <w:tab/>
        <w:t xml:space="preserve">700.  </w:t>
      </w:r>
      <w:r>
        <w:rPr>
          <w:rFonts w:hint="eastAsia"/>
        </w:rPr>
        <w:t>根据两个工作组的建议，委员会通过了如下建议。</w:t>
      </w:r>
    </w:p>
    <w:p w:rsidR="00000000" w:rsidRDefault="00000000">
      <w:pPr>
        <w:pStyle w:val="Heading4"/>
        <w:rPr>
          <w:rFonts w:hint="eastAsia"/>
        </w:rPr>
      </w:pPr>
      <w:r>
        <w:rPr>
          <w:rFonts w:hint="eastAsia"/>
        </w:rPr>
        <w:t>指导原则</w:t>
      </w:r>
    </w:p>
    <w:p w:rsidR="00000000" w:rsidRDefault="00000000">
      <w:pPr>
        <w:rPr>
          <w:rFonts w:hint="eastAsia"/>
        </w:rPr>
      </w:pPr>
      <w:r>
        <w:rPr>
          <w:rFonts w:hint="eastAsia"/>
        </w:rPr>
        <w:tab/>
        <w:t xml:space="preserve">701.  </w:t>
      </w:r>
      <w:r>
        <w:rPr>
          <w:rFonts w:hint="eastAsia"/>
        </w:rPr>
        <w:t>委员会极力强调，不应按狭隘的定义理解所提及的“家庭”和“学校”。必须在当地的背景下理解所提及的“家庭”</w:t>
      </w:r>
      <w:r>
        <w:rPr>
          <w:rFonts w:hint="eastAsia"/>
        </w:rPr>
        <w:t>(</w:t>
      </w:r>
      <w:r>
        <w:rPr>
          <w:rFonts w:hint="eastAsia"/>
        </w:rPr>
        <w:t>或“家长”</w:t>
      </w:r>
      <w:r>
        <w:rPr>
          <w:rFonts w:hint="eastAsia"/>
        </w:rPr>
        <w:t>)</w:t>
      </w:r>
      <w:r>
        <w:rPr>
          <w:rFonts w:hint="eastAsia"/>
        </w:rPr>
        <w:t>，因为它可能不仅指“核心”家庭，也可能指大家庭甚至指更广的社区定义所包括的祖父祖母、外祖父、外祖母、兄弟姐妹、其他亲属、监护人或提供照料的人、邻居等等。同样所有提到的“学校”</w:t>
      </w:r>
      <w:r>
        <w:rPr>
          <w:rFonts w:hint="eastAsia"/>
        </w:rPr>
        <w:t>(</w:t>
      </w:r>
      <w:r>
        <w:rPr>
          <w:rFonts w:hint="eastAsia"/>
        </w:rPr>
        <w:t>或“教师”</w:t>
      </w:r>
      <w:r>
        <w:rPr>
          <w:rFonts w:hint="eastAsia"/>
        </w:rPr>
        <w:t>)</w:t>
      </w:r>
      <w:r>
        <w:rPr>
          <w:rFonts w:hint="eastAsia"/>
        </w:rPr>
        <w:t>应被理解为包括学校、教学机构以及其他正规和非正规的学习环境。</w:t>
      </w:r>
    </w:p>
    <w:p w:rsidR="00000000" w:rsidRDefault="00000000">
      <w:pPr>
        <w:rPr>
          <w:rFonts w:hint="eastAsia"/>
        </w:rPr>
      </w:pPr>
      <w:r>
        <w:rPr>
          <w:rFonts w:hint="eastAsia"/>
        </w:rPr>
        <w:tab/>
        <w:t xml:space="preserve">702.  </w:t>
      </w:r>
      <w:r>
        <w:rPr>
          <w:rFonts w:hint="eastAsia"/>
        </w:rPr>
        <w:t>委员会建议采用一种尊重包括儿童、家长和教师在内所有人的权利和尊严的对于学校和家庭的非传统观点，指导有关暴力侵害儿童问题的一切行动。主要的战略应该是鼓励围绕这一观点采取行动，而不是使用惩罚性措施。按照这一观点，儿童与家长或教师</w:t>
      </w:r>
      <w:r>
        <w:rPr>
          <w:rFonts w:hint="eastAsia"/>
        </w:rPr>
        <w:t>(</w:t>
      </w:r>
      <w:r>
        <w:rPr>
          <w:rFonts w:hint="eastAsia"/>
        </w:rPr>
        <w:t>以及与其他家庭成员或学生</w:t>
      </w:r>
      <w:r>
        <w:rPr>
          <w:rFonts w:hint="eastAsia"/>
        </w:rPr>
        <w:t>)</w:t>
      </w:r>
      <w:r>
        <w:rPr>
          <w:rFonts w:hint="eastAsia"/>
        </w:rPr>
        <w:t>之间的关系应该是相互尊重，并应促进所有人的安全和保障。</w:t>
      </w:r>
    </w:p>
    <w:p w:rsidR="00000000" w:rsidRDefault="00000000">
      <w:pPr>
        <w:rPr>
          <w:rFonts w:hint="eastAsia"/>
        </w:rPr>
      </w:pPr>
      <w:r>
        <w:rPr>
          <w:rFonts w:hint="eastAsia"/>
        </w:rPr>
        <w:tab/>
        <w:t xml:space="preserve">703.  </w:t>
      </w:r>
      <w:r>
        <w:rPr>
          <w:rFonts w:hint="eastAsia"/>
        </w:rPr>
        <w:t>委员会认为，按照《儿童权利公约》的条款，侵害儿童的暴力在任何情况下都是不能接受的。但是，制止暴力侵害儿童行为的行动必须充分考虑到不同的社会和文化背景，并应使当地的行动者参与其制订工作。国家战略应充分考虑到地方背景和行动者。</w:t>
      </w:r>
    </w:p>
    <w:p w:rsidR="00000000" w:rsidRDefault="00000000">
      <w:pPr>
        <w:rPr>
          <w:rFonts w:hint="eastAsia"/>
        </w:rPr>
      </w:pPr>
      <w:r>
        <w:rPr>
          <w:rFonts w:hint="eastAsia"/>
        </w:rPr>
        <w:tab/>
        <w:t xml:space="preserve">704.  </w:t>
      </w:r>
      <w:r>
        <w:rPr>
          <w:rFonts w:hint="eastAsia"/>
        </w:rPr>
        <w:t>在确定暴力行为的概念时，委员会建议关键的出发点和参照基准应该是儿童本身的经历。因此，儿童和青年人必须切实参与推动有关暴力侵害儿童行为的行动和制订行动战略的工作。</w:t>
      </w:r>
    </w:p>
    <w:p w:rsidR="00000000" w:rsidRDefault="00000000">
      <w:pPr>
        <w:rPr>
          <w:rFonts w:hint="eastAsia"/>
        </w:rPr>
      </w:pPr>
      <w:r>
        <w:rPr>
          <w:rFonts w:hint="eastAsia"/>
        </w:rPr>
        <w:tab/>
        <w:t xml:space="preserve">705.  </w:t>
      </w:r>
      <w:r>
        <w:rPr>
          <w:rFonts w:hint="eastAsia"/>
        </w:rPr>
        <w:t>委员会建议努力加强社区和家庭之间以及社区和学校之间的联系。必须使社区成员包括家长、儿童和教师明确了解自己的权利，并充分参与学校生活，包括学校的治理工作。</w:t>
      </w:r>
    </w:p>
    <w:p w:rsidR="00000000" w:rsidRDefault="00000000">
      <w:pPr>
        <w:spacing w:after="320"/>
        <w:rPr>
          <w:rFonts w:hint="eastAsia"/>
        </w:rPr>
      </w:pPr>
      <w:r>
        <w:rPr>
          <w:rFonts w:hint="eastAsia"/>
        </w:rPr>
        <w:tab/>
        <w:t xml:space="preserve">706.  </w:t>
      </w:r>
      <w:r>
        <w:rPr>
          <w:rFonts w:hint="eastAsia"/>
        </w:rPr>
        <w:t>委员会认识到，不同形式的暴力侵害儿童的行为</w:t>
      </w:r>
      <w:r>
        <w:rPr>
          <w:rFonts w:hint="eastAsia"/>
        </w:rPr>
        <w:t>(</w:t>
      </w:r>
      <w:r>
        <w:rPr>
          <w:rFonts w:hint="eastAsia"/>
        </w:rPr>
        <w:t>例如体罚、欺凌、性骚扰和虐待以及辱骂和感情虐待</w:t>
      </w:r>
      <w:r>
        <w:rPr>
          <w:rFonts w:hint="eastAsia"/>
        </w:rPr>
        <w:t>)</w:t>
      </w:r>
      <w:r>
        <w:rPr>
          <w:rFonts w:hint="eastAsia"/>
        </w:rPr>
        <w:t>是相互联系的，并认识到家庭暴力和学校暴力是相互强化的。因此禁止暴力的行动必须采取综合办法，并强调不能容忍任何形式的暴力行为。在容忍日常骚扰的地方更有可能发生对身体的暴力和其他更严重形式的暴力行为。容忍某一方面的暴力行为会使另一方面的暴力行为难以得到抵制。</w:t>
      </w:r>
    </w:p>
    <w:p w:rsidR="00000000" w:rsidRDefault="00000000">
      <w:pPr>
        <w:pStyle w:val="Heading4"/>
        <w:rPr>
          <w:rFonts w:hint="eastAsia"/>
        </w:rPr>
      </w:pPr>
      <w:r>
        <w:rPr>
          <w:rFonts w:hint="eastAsia"/>
        </w:rPr>
        <w:t>国际一级</w:t>
      </w:r>
    </w:p>
    <w:p w:rsidR="00000000" w:rsidRDefault="00000000">
      <w:pPr>
        <w:rPr>
          <w:rFonts w:hint="eastAsia"/>
        </w:rPr>
      </w:pPr>
      <w:r>
        <w:rPr>
          <w:rFonts w:hint="eastAsia"/>
        </w:rPr>
        <w:tab/>
        <w:t xml:space="preserve">707.  </w:t>
      </w:r>
      <w:r>
        <w:rPr>
          <w:rFonts w:hint="eastAsia"/>
        </w:rPr>
        <w:t>按照《儿童权利公约》第</w:t>
      </w:r>
      <w:r>
        <w:rPr>
          <w:rFonts w:hint="eastAsia"/>
        </w:rPr>
        <w:t>45</w:t>
      </w:r>
      <w:r>
        <w:rPr>
          <w:rFonts w:hint="eastAsia"/>
        </w:rPr>
        <w:t>条</w:t>
      </w:r>
      <w:r>
        <w:t>(c)</w:t>
      </w:r>
      <w:r>
        <w:rPr>
          <w:rFonts w:hint="eastAsia"/>
        </w:rPr>
        <w:t>款的规定，委员会建议联合国大会请秘书长就暴力侵害儿童问题进行一项深入的国际研究。这项研究应如同秘书长任命的专家格拉萨·梅切尔关于武装冲突对儿童影响问题的报告</w:t>
      </w:r>
      <w:r>
        <w:rPr>
          <w:rFonts w:hint="eastAsia"/>
        </w:rPr>
        <w:t>(1996</w:t>
      </w:r>
      <w:r>
        <w:rPr>
          <w:rFonts w:hint="eastAsia"/>
        </w:rPr>
        <w:t>年</w:t>
      </w:r>
      <w:r>
        <w:rPr>
          <w:rFonts w:hint="eastAsia"/>
        </w:rPr>
        <w:t>8</w:t>
      </w:r>
      <w:r>
        <w:rPr>
          <w:rFonts w:hint="eastAsia"/>
        </w:rPr>
        <w:t>月</w:t>
      </w:r>
      <w:r>
        <w:rPr>
          <w:rFonts w:hint="eastAsia"/>
        </w:rPr>
        <w:t>26</w:t>
      </w:r>
      <w:r>
        <w:rPr>
          <w:rFonts w:hint="eastAsia"/>
        </w:rPr>
        <w:t>日第</w:t>
      </w:r>
      <w:r>
        <w:rPr>
          <w:rFonts w:hint="eastAsia"/>
        </w:rPr>
        <w:t>A/51/306)</w:t>
      </w:r>
      <w:r>
        <w:rPr>
          <w:rFonts w:hint="eastAsia"/>
        </w:rPr>
        <w:t>一样地全面和具有影响力。这项研究应：</w:t>
      </w:r>
    </w:p>
    <w:p w:rsidR="00000000" w:rsidRDefault="00000000">
      <w:pPr>
        <w:numPr>
          <w:ilvl w:val="0"/>
          <w:numId w:val="402"/>
        </w:numPr>
        <w:rPr>
          <w:rFonts w:hint="eastAsia"/>
        </w:rPr>
      </w:pPr>
      <w:r>
        <w:rPr>
          <w:rFonts w:hint="eastAsia"/>
        </w:rPr>
        <w:t>以《儿童权利公约》和其他有关国际标准为准则，并充分考虑到委员会在</w:t>
      </w:r>
      <w:r>
        <w:rPr>
          <w:rFonts w:hint="eastAsia"/>
        </w:rPr>
        <w:t>2000</w:t>
      </w:r>
      <w:r>
        <w:rPr>
          <w:rFonts w:hint="eastAsia"/>
        </w:rPr>
        <w:t>和</w:t>
      </w:r>
      <w:r>
        <w:rPr>
          <w:rFonts w:hint="eastAsia"/>
        </w:rPr>
        <w:t>2001</w:t>
      </w:r>
      <w:r>
        <w:rPr>
          <w:rFonts w:hint="eastAsia"/>
        </w:rPr>
        <w:t>年一般性讨论日上通过的各项建议；</w:t>
      </w:r>
    </w:p>
    <w:p w:rsidR="00000000" w:rsidRDefault="00000000">
      <w:pPr>
        <w:numPr>
          <w:ilvl w:val="0"/>
          <w:numId w:val="402"/>
        </w:numPr>
        <w:rPr>
          <w:rFonts w:hint="eastAsia"/>
        </w:rPr>
      </w:pPr>
      <w:r>
        <w:rPr>
          <w:rFonts w:hint="eastAsia"/>
        </w:rPr>
        <w:t>以文件载明儿童成为其受害者的暴力行为的各种不同类型、这种暴力的普遍程度及其对儿童、成人和社会的影响。研究的范围应包括在家庭成员和家庭内、公立和私立学校以及照料机构或寄宿机构、工作环境和街道、拘留设施和监狱内的暴力行为、警察暴力以及使用死刑和肉刑。暴力行为应包括所有形式的对身体或精神的暴力行为、伤害或虐待、忽视或疏忽性虐待，包括校内性虐待、欺凌和体罚。应重视歧视</w:t>
      </w:r>
      <w:r>
        <w:rPr>
          <w:rFonts w:hint="eastAsia"/>
        </w:rPr>
        <w:t>(</w:t>
      </w:r>
      <w:r>
        <w:rPr>
          <w:rFonts w:hint="eastAsia"/>
        </w:rPr>
        <w:t>包括基于性别、种族、经济地位等的歧视</w:t>
      </w:r>
      <w:r>
        <w:rPr>
          <w:rFonts w:hint="eastAsia"/>
        </w:rPr>
        <w:t>)</w:t>
      </w:r>
      <w:r>
        <w:rPr>
          <w:rFonts w:hint="eastAsia"/>
        </w:rPr>
        <w:t>对于儿童经受的暴力和伤害形式的影响；</w:t>
      </w:r>
    </w:p>
    <w:p w:rsidR="00000000" w:rsidRDefault="00000000">
      <w:pPr>
        <w:numPr>
          <w:ilvl w:val="0"/>
          <w:numId w:val="402"/>
        </w:numPr>
        <w:rPr>
          <w:rFonts w:hint="eastAsia"/>
        </w:rPr>
      </w:pPr>
      <w:r>
        <w:rPr>
          <w:rFonts w:hint="eastAsia"/>
        </w:rPr>
        <w:t>努力查明对暴力侵害儿童行为的起因和助长因素，包括查明诸如立法的作用、公共教育和培训专业人员等有助于或妨碍预防、保护和康复的因素，并探讨《儿童权利公约》各项规定与有关暴力侵害儿童问题的其他国际人权条约之间的联系；</w:t>
      </w:r>
    </w:p>
    <w:p w:rsidR="00000000" w:rsidRDefault="00000000">
      <w:pPr>
        <w:numPr>
          <w:ilvl w:val="0"/>
          <w:numId w:val="402"/>
        </w:numPr>
        <w:rPr>
          <w:rFonts w:hint="eastAsia"/>
        </w:rPr>
      </w:pPr>
      <w:r>
        <w:rPr>
          <w:rFonts w:hint="eastAsia"/>
        </w:rPr>
        <w:t>主要利用现有的研究和文献，其中包括向儿童权利委员会、特别报告员以及教科文组织、儿童基金会、联合国妇女发展基金</w:t>
      </w:r>
      <w:r>
        <w:rPr>
          <w:rFonts w:hint="eastAsia"/>
        </w:rPr>
        <w:t>(</w:t>
      </w:r>
      <w:r>
        <w:rPr>
          <w:rFonts w:hint="eastAsia"/>
        </w:rPr>
        <w:t>妇发基金</w:t>
      </w:r>
      <w:r>
        <w:rPr>
          <w:rFonts w:hint="eastAsia"/>
        </w:rPr>
        <w:t>)</w:t>
      </w:r>
      <w:r>
        <w:rPr>
          <w:rFonts w:hint="eastAsia"/>
        </w:rPr>
        <w:t>、人口基金和卫生组织等联合国其他机构和有关机构提交的报告以及由它们提出的报告，以及学术界人士、研究机构和非政府组织从事的研究。这项研究应收集资料，说明各种人权机构以及联合国各机构的工作，并说明这些机构的活动在何种程度上从人权的观点处理了暴力侵害儿童的问题；</w:t>
      </w:r>
    </w:p>
    <w:p w:rsidR="00000000" w:rsidRDefault="00000000">
      <w:pPr>
        <w:numPr>
          <w:ilvl w:val="0"/>
          <w:numId w:val="402"/>
        </w:numPr>
        <w:rPr>
          <w:rFonts w:hint="eastAsia"/>
        </w:rPr>
      </w:pPr>
      <w:r>
        <w:rPr>
          <w:rFonts w:hint="eastAsia"/>
        </w:rPr>
        <w:t>与联合国所有机构尤其是以下机构合作进行：儿童权利委员会、人权署和联合国各人权机制、儿童基金会、卫生组织和教科文组织，以及各有关的非政府组织、学术机构和国际专业组织，并使儿童本身参与工作。</w:t>
      </w:r>
    </w:p>
    <w:p w:rsidR="00000000" w:rsidRDefault="00000000">
      <w:pPr>
        <w:rPr>
          <w:rFonts w:hint="eastAsia"/>
        </w:rPr>
      </w:pPr>
      <w:r>
        <w:rPr>
          <w:rFonts w:hint="eastAsia"/>
        </w:rPr>
        <w:tab/>
      </w:r>
      <w:r>
        <w:rPr>
          <w:rFonts w:hint="eastAsia"/>
        </w:rPr>
        <w:t>根据这种要求，并考虑到关于现有办法效能的资料，这项研究应促成旨在有效预防和禁止一切形式的暴力侵害儿童行为的战略的编制工作，同时概要说明在国际一级以及由国家采取的旨在有效预防、保护、干预、处理、恢复和重新融入社会的各项措施。</w:t>
      </w:r>
    </w:p>
    <w:p w:rsidR="00000000" w:rsidRDefault="00000000">
      <w:pPr>
        <w:rPr>
          <w:rFonts w:hint="eastAsia"/>
        </w:rPr>
      </w:pPr>
      <w:r>
        <w:rPr>
          <w:rFonts w:hint="eastAsia"/>
        </w:rPr>
        <w:tab/>
        <w:t xml:space="preserve">708.  </w:t>
      </w:r>
      <w:r>
        <w:rPr>
          <w:rFonts w:hint="eastAsia"/>
        </w:rPr>
        <w:t>委员会建议考虑到它关于教育目的</w:t>
      </w:r>
      <w:r>
        <w:rPr>
          <w:rFonts w:hint="eastAsia"/>
        </w:rPr>
        <w:t>(</w:t>
      </w:r>
      <w:r>
        <w:rPr>
          <w:rFonts w:hint="eastAsia"/>
        </w:rPr>
        <w:t>《公约》第</w:t>
      </w:r>
      <w:r>
        <w:rPr>
          <w:rFonts w:hint="eastAsia"/>
        </w:rPr>
        <w:t>29</w:t>
      </w:r>
      <w:r>
        <w:rPr>
          <w:rFonts w:hint="eastAsia"/>
        </w:rPr>
        <w:t>条第</w:t>
      </w:r>
      <w:r>
        <w:rPr>
          <w:rFonts w:hint="eastAsia"/>
        </w:rPr>
        <w:t>1</w:t>
      </w:r>
      <w:r>
        <w:rPr>
          <w:rFonts w:hint="eastAsia"/>
        </w:rPr>
        <w:t>款</w:t>
      </w:r>
      <w:r>
        <w:rPr>
          <w:rFonts w:hint="eastAsia"/>
        </w:rPr>
        <w:t>)</w:t>
      </w:r>
      <w:r>
        <w:rPr>
          <w:rFonts w:hint="eastAsia"/>
        </w:rPr>
        <w:t>的第</w:t>
      </w:r>
      <w:r>
        <w:rPr>
          <w:rFonts w:hint="eastAsia"/>
        </w:rPr>
        <w:t>1</w:t>
      </w:r>
      <w:r>
        <w:rPr>
          <w:rFonts w:hint="eastAsia"/>
        </w:rPr>
        <w:t>号一般性意见，其中指出体罚不符合《公约》条款，并强调了校内暴力对否定儿童享有教育权利的影响，而教育的目的是充分发展儿童的个性、才智和身心能力；培养对人权和《公约》载明的价值观的尊重；并使儿童作好准备，在自由社会里过有责任感的生活。</w:t>
      </w:r>
    </w:p>
    <w:p w:rsidR="00000000" w:rsidRDefault="00000000">
      <w:pPr>
        <w:rPr>
          <w:rFonts w:hint="eastAsia"/>
        </w:rPr>
      </w:pPr>
      <w:r>
        <w:rPr>
          <w:rFonts w:hint="eastAsia"/>
        </w:rPr>
        <w:tab/>
        <w:t xml:space="preserve">709.  </w:t>
      </w:r>
      <w:r>
        <w:rPr>
          <w:rFonts w:hint="eastAsia"/>
        </w:rPr>
        <w:t>委员会重申吁请所有国家、联合国各有关机构以及非政府组织在联合国大会儿童问题特别会议上优先重视暴力侵害儿童的问题，并将旨在减少和消除这种暴力行为的措施列入特别会议提出的行动计划之中；</w:t>
      </w:r>
    </w:p>
    <w:p w:rsidR="00000000" w:rsidRDefault="00000000">
      <w:pPr>
        <w:rPr>
          <w:rFonts w:hint="eastAsia"/>
        </w:rPr>
      </w:pPr>
      <w:r>
        <w:rPr>
          <w:rFonts w:hint="eastAsia"/>
        </w:rPr>
        <w:tab/>
        <w:t xml:space="preserve">710.  </w:t>
      </w:r>
      <w:r>
        <w:rPr>
          <w:rFonts w:hint="eastAsia"/>
        </w:rPr>
        <w:t>委员会促请联合国各机构采取更为综合和多部门的办法来防止暴力侵害儿童的行为，包括通过公共卫生和流行病学的办法，并考虑到贫穷和社区经济边缘化现象以及多重形式歧视的影响。</w:t>
      </w:r>
    </w:p>
    <w:p w:rsidR="00000000" w:rsidRDefault="00000000">
      <w:pPr>
        <w:rPr>
          <w:rFonts w:hint="eastAsia"/>
        </w:rPr>
      </w:pPr>
      <w:r>
        <w:rPr>
          <w:rFonts w:hint="eastAsia"/>
        </w:rPr>
        <w:tab/>
        <w:t xml:space="preserve">711.  </w:t>
      </w:r>
      <w:r>
        <w:rPr>
          <w:rFonts w:hint="eastAsia"/>
        </w:rPr>
        <w:t>委员会建议，有权审议有关侵犯人权行为个人申诉的联合国人权机制应努力查明可采用哪些方式，更有效地处理有关侵害儿童的暴力包括家庭内和校内暴力的个人申诉。委员会鼓励非政府组织宣传关于有关机制的存在和职能情况资料</w:t>
      </w:r>
      <w:r>
        <w:rPr>
          <w:rFonts w:hint="eastAsia"/>
        </w:rPr>
        <w:t>(</w:t>
      </w:r>
      <w:r>
        <w:rPr>
          <w:rFonts w:hint="eastAsia"/>
        </w:rPr>
        <w:t>这些机制包括《公民权利和政治权利国际公约任择议定书》、《禁止酷刑和其他残忍、不人道或有辱人格的待遇或处罚公约》以及《消除对妇女一切形式歧视公约》的新任择议定书设立的机制</w:t>
      </w:r>
      <w:r>
        <w:rPr>
          <w:rFonts w:hint="eastAsia"/>
        </w:rPr>
        <w:t>)</w:t>
      </w:r>
      <w:r>
        <w:rPr>
          <w:rFonts w:hint="eastAsia"/>
        </w:rPr>
        <w:t>。还应宣传有关联合国其他区域人权机制的资料，尤其是有关以下机制的资料：经济、社会、文化权利委员会、暴力侵害妇女问题特别报告员、买卖儿童、儿童卖淫和儿童色情制品特别报告员、教育权利特别报告员以及影响妇幼健康传统习俗问题特别报告员。委员会还鼓励非政府组织和其他组织考虑采取哪些最佳方式，提供法律和其他援助，将与侵犯获得保护免受酷刑和其他形式暴力的儿童权利的行为有关的个人申诉提交有关的联合国和区域人权机制审理。</w:t>
      </w:r>
    </w:p>
    <w:p w:rsidR="00000000" w:rsidRDefault="00000000">
      <w:pPr>
        <w:rPr>
          <w:rFonts w:hint="eastAsia"/>
        </w:rPr>
      </w:pPr>
      <w:r>
        <w:rPr>
          <w:rFonts w:hint="eastAsia"/>
        </w:rPr>
        <w:tab/>
        <w:t xml:space="preserve">712.  </w:t>
      </w:r>
      <w:r>
        <w:rPr>
          <w:rFonts w:hint="eastAsia"/>
        </w:rPr>
        <w:t>委员会建议努力采取有效措施，加强联合国现有的人权机制，确保充分地对付所有形式的暴力侵害儿童的行为，包括家庭内和校内暴力行为。委员会鼓励人权事务高级专员办事处为所有有关条约机构和特别程序举办一次讲习班，由联合国各机构、区域人权机制和有关非政府组织参加，审查：</w:t>
      </w:r>
    </w:p>
    <w:p w:rsidR="00000000" w:rsidRDefault="00000000">
      <w:pPr>
        <w:numPr>
          <w:ilvl w:val="0"/>
          <w:numId w:val="403"/>
        </w:numPr>
        <w:rPr>
          <w:rFonts w:hint="eastAsia"/>
        </w:rPr>
      </w:pPr>
      <w:r>
        <w:rPr>
          <w:rFonts w:hint="eastAsia"/>
        </w:rPr>
        <w:t>暴力侵害儿童的问题；</w:t>
      </w:r>
    </w:p>
    <w:p w:rsidR="00000000" w:rsidRDefault="00000000">
      <w:pPr>
        <w:numPr>
          <w:ilvl w:val="0"/>
          <w:numId w:val="403"/>
        </w:numPr>
        <w:rPr>
          <w:rFonts w:hint="eastAsia"/>
        </w:rPr>
      </w:pPr>
      <w:r>
        <w:rPr>
          <w:rFonts w:hint="eastAsia"/>
        </w:rPr>
        <w:t>联合国现有机制在处理这一现象方面的效能，以及联合国其他主管人权机构将暴力侵害儿童问题纳入其对缔约国报告审议工作之中的必要性；</w:t>
      </w:r>
    </w:p>
    <w:p w:rsidR="00000000" w:rsidRDefault="00000000">
      <w:pPr>
        <w:numPr>
          <w:ilvl w:val="0"/>
          <w:numId w:val="403"/>
        </w:numPr>
        <w:rPr>
          <w:rFonts w:hint="eastAsia"/>
        </w:rPr>
      </w:pPr>
      <w:r>
        <w:rPr>
          <w:rFonts w:hint="eastAsia"/>
        </w:rPr>
        <w:t>提高这种效能的必要性和可能方式，包括审议更充分考虑到儿童特性的必要性；</w:t>
      </w:r>
    </w:p>
    <w:p w:rsidR="00000000" w:rsidRDefault="00000000">
      <w:pPr>
        <w:numPr>
          <w:ilvl w:val="0"/>
          <w:numId w:val="403"/>
        </w:numPr>
        <w:rPr>
          <w:rFonts w:hint="eastAsia"/>
        </w:rPr>
      </w:pPr>
      <w:r>
        <w:rPr>
          <w:rFonts w:hint="eastAsia"/>
        </w:rPr>
        <w:t>是否可能须由《公约》任择议定书确定一种个人申诉程序，或确定人权委员会的一种新特别程序；</w:t>
      </w:r>
    </w:p>
    <w:p w:rsidR="00000000" w:rsidRDefault="00000000">
      <w:pPr>
        <w:numPr>
          <w:ilvl w:val="0"/>
          <w:numId w:val="403"/>
        </w:numPr>
        <w:rPr>
          <w:rFonts w:hint="eastAsia"/>
        </w:rPr>
      </w:pPr>
      <w:r>
        <w:rPr>
          <w:rFonts w:hint="eastAsia"/>
        </w:rPr>
        <w:t>是否可能考虑在联合国现有的自愿基金内为遭受暴力之害的儿童的康复提供援助。</w:t>
      </w:r>
    </w:p>
    <w:p w:rsidR="00000000" w:rsidRDefault="00000000">
      <w:pPr>
        <w:spacing w:after="320"/>
        <w:rPr>
          <w:rFonts w:hint="eastAsia"/>
        </w:rPr>
      </w:pPr>
      <w:r>
        <w:rPr>
          <w:rFonts w:hint="eastAsia"/>
        </w:rPr>
        <w:tab/>
        <w:t xml:space="preserve">713.  </w:t>
      </w:r>
      <w:r>
        <w:rPr>
          <w:rFonts w:hint="eastAsia"/>
        </w:rPr>
        <w:t>委员会认识到，基层组织保护儿童倡议以及全球保护儿童运动是推进关于暴力侵害儿童问题行动的重要机会。委员会赞赏儿童和青年人参与了这些倡议，并促请更大程度的利用这些倡议，作为儿童和青年人发表意见的论坛。在这方面，委员会鼓励各缔约国、非政府组织和其他组织相互交流在预防暴力侵害儿童有效办法方面的经验。</w:t>
      </w:r>
    </w:p>
    <w:p w:rsidR="00000000" w:rsidRDefault="00000000">
      <w:pPr>
        <w:pStyle w:val="Heading4"/>
        <w:rPr>
          <w:rFonts w:hint="eastAsia"/>
        </w:rPr>
      </w:pPr>
      <w:r>
        <w:rPr>
          <w:rFonts w:hint="eastAsia"/>
        </w:rPr>
        <w:t>审查国内立法</w:t>
      </w:r>
    </w:p>
    <w:p w:rsidR="00000000" w:rsidRDefault="00000000">
      <w:pPr>
        <w:rPr>
          <w:rFonts w:hint="eastAsia"/>
        </w:rPr>
      </w:pPr>
      <w:r>
        <w:rPr>
          <w:rFonts w:hint="eastAsia"/>
        </w:rPr>
        <w:tab/>
        <w:t xml:space="preserve">714.  </w:t>
      </w:r>
      <w:r>
        <w:rPr>
          <w:rFonts w:hint="eastAsia"/>
        </w:rPr>
        <w:t>委员会促请缔约国审查对《儿童权利公约》有关条款的所有保留，以期撤消这些保留。</w:t>
      </w:r>
    </w:p>
    <w:p w:rsidR="00000000" w:rsidRDefault="00000000">
      <w:pPr>
        <w:rPr>
          <w:rFonts w:hint="eastAsia"/>
        </w:rPr>
      </w:pPr>
      <w:r>
        <w:rPr>
          <w:rFonts w:hint="eastAsia"/>
        </w:rPr>
        <w:tab/>
        <w:t xml:space="preserve">715.  </w:t>
      </w:r>
      <w:r>
        <w:rPr>
          <w:rFonts w:hint="eastAsia"/>
        </w:rPr>
        <w:t>委员会促请缔约国按照《公约》的条款，尤其是第</w:t>
      </w:r>
      <w:r>
        <w:rPr>
          <w:rFonts w:hint="eastAsia"/>
        </w:rPr>
        <w:t>19</w:t>
      </w:r>
      <w:r>
        <w:rPr>
          <w:rFonts w:hint="eastAsia"/>
        </w:rPr>
        <w:t>、第</w:t>
      </w:r>
      <w:r>
        <w:rPr>
          <w:rFonts w:hint="eastAsia"/>
        </w:rPr>
        <w:t>28</w:t>
      </w:r>
      <w:r>
        <w:rPr>
          <w:rFonts w:hint="eastAsia"/>
        </w:rPr>
        <w:t>和第</w:t>
      </w:r>
      <w:r>
        <w:rPr>
          <w:rFonts w:hint="eastAsia"/>
        </w:rPr>
        <w:t>37</w:t>
      </w:r>
      <w:r>
        <w:rPr>
          <w:rFonts w:hint="eastAsia"/>
        </w:rPr>
        <w:t>条规定的要求，同时考虑到第</w:t>
      </w:r>
      <w:r>
        <w:rPr>
          <w:rFonts w:hint="eastAsia"/>
        </w:rPr>
        <w:t>2</w:t>
      </w:r>
      <w:r>
        <w:rPr>
          <w:rFonts w:hint="eastAsia"/>
        </w:rPr>
        <w:t>、第</w:t>
      </w:r>
      <w:r>
        <w:rPr>
          <w:rFonts w:hint="eastAsia"/>
        </w:rPr>
        <w:t>3</w:t>
      </w:r>
      <w:r>
        <w:rPr>
          <w:rFonts w:hint="eastAsia"/>
        </w:rPr>
        <w:t>、第</w:t>
      </w:r>
      <w:r>
        <w:rPr>
          <w:rFonts w:hint="eastAsia"/>
        </w:rPr>
        <w:t>6</w:t>
      </w:r>
      <w:r>
        <w:rPr>
          <w:rFonts w:hint="eastAsia"/>
        </w:rPr>
        <w:t>和第</w:t>
      </w:r>
      <w:r>
        <w:rPr>
          <w:rFonts w:hint="eastAsia"/>
        </w:rPr>
        <w:t>12</w:t>
      </w:r>
      <w:r>
        <w:rPr>
          <w:rFonts w:hint="eastAsia"/>
        </w:rPr>
        <w:t>条以及第</w:t>
      </w:r>
      <w:r>
        <w:rPr>
          <w:rFonts w:hint="eastAsia"/>
        </w:rPr>
        <w:t>4</w:t>
      </w:r>
      <w:r>
        <w:rPr>
          <w:rFonts w:hint="eastAsia"/>
        </w:rPr>
        <w:t>、第</w:t>
      </w:r>
      <w:r>
        <w:rPr>
          <w:rFonts w:hint="eastAsia"/>
        </w:rPr>
        <w:t>5</w:t>
      </w:r>
      <w:r>
        <w:rPr>
          <w:rFonts w:hint="eastAsia"/>
        </w:rPr>
        <w:t>、第</w:t>
      </w:r>
      <w:r>
        <w:rPr>
          <w:rFonts w:hint="eastAsia"/>
        </w:rPr>
        <w:t>9</w:t>
      </w:r>
      <w:r>
        <w:rPr>
          <w:rFonts w:hint="eastAsia"/>
        </w:rPr>
        <w:t>、第</w:t>
      </w:r>
      <w:r>
        <w:rPr>
          <w:rFonts w:hint="eastAsia"/>
        </w:rPr>
        <w:t>18</w:t>
      </w:r>
      <w:r>
        <w:rPr>
          <w:rFonts w:hint="eastAsia"/>
        </w:rPr>
        <w:t>、第</w:t>
      </w:r>
      <w:r>
        <w:rPr>
          <w:rFonts w:hint="eastAsia"/>
        </w:rPr>
        <w:t>24</w:t>
      </w:r>
      <w:r>
        <w:rPr>
          <w:rFonts w:hint="eastAsia"/>
        </w:rPr>
        <w:t>、第</w:t>
      </w:r>
      <w:r>
        <w:rPr>
          <w:rFonts w:hint="eastAsia"/>
        </w:rPr>
        <w:t>27</w:t>
      </w:r>
      <w:r>
        <w:rPr>
          <w:rFonts w:hint="eastAsia"/>
        </w:rPr>
        <w:t>、第</w:t>
      </w:r>
      <w:r>
        <w:rPr>
          <w:rFonts w:hint="eastAsia"/>
        </w:rPr>
        <w:t>29</w:t>
      </w:r>
      <w:r>
        <w:rPr>
          <w:rFonts w:hint="eastAsia"/>
        </w:rPr>
        <w:t>和第</w:t>
      </w:r>
      <w:r>
        <w:rPr>
          <w:rFonts w:hint="eastAsia"/>
        </w:rPr>
        <w:t>39</w:t>
      </w:r>
      <w:r>
        <w:rPr>
          <w:rFonts w:hint="eastAsia"/>
        </w:rPr>
        <w:t>条的规定，在必要时紧急颁布或废除其立法，以禁止无论是如何轻微的一切形式的家庭内和校内暴力行为，包括作为纪律惩罚形式的暴力行为。</w:t>
      </w:r>
    </w:p>
    <w:p w:rsidR="00000000" w:rsidRDefault="00000000">
      <w:pPr>
        <w:rPr>
          <w:rFonts w:hint="eastAsia"/>
        </w:rPr>
      </w:pPr>
      <w:r>
        <w:rPr>
          <w:rFonts w:hint="eastAsia"/>
        </w:rPr>
        <w:tab/>
        <w:t xml:space="preserve">716.  </w:t>
      </w:r>
      <w:r>
        <w:rPr>
          <w:rFonts w:hint="eastAsia"/>
        </w:rPr>
        <w:t>委员会建议此种立法应纳入适当制裁侵权行为和对受害者作出赔偿的条款。</w:t>
      </w:r>
    </w:p>
    <w:p w:rsidR="00000000" w:rsidRDefault="00000000">
      <w:pPr>
        <w:rPr>
          <w:rFonts w:hint="eastAsia"/>
        </w:rPr>
      </w:pPr>
      <w:r>
        <w:rPr>
          <w:rFonts w:hint="eastAsia"/>
        </w:rPr>
        <w:tab/>
        <w:t xml:space="preserve">717.  </w:t>
      </w:r>
      <w:r>
        <w:rPr>
          <w:rFonts w:hint="eastAsia"/>
        </w:rPr>
        <w:t>委员会促请缔约国审查有关保护儿童的所有立法，确保在保障有效保护的同时，干预措施应充分适应个别的背景和情况，赞同采用侵犯性最低的方法，并采用积极的办法努力保护儿童免受更多的伤害。委员会建议缔约国审查用于丧失家庭环境的儿童的立法，确保所有的安置决定都受到定期司法审查，包括在儿童本身要求下进行审查，并将家庭团聚作为《公约》第</w:t>
      </w:r>
      <w:r>
        <w:rPr>
          <w:rFonts w:hint="eastAsia"/>
        </w:rPr>
        <w:t>3</w:t>
      </w:r>
      <w:r>
        <w:rPr>
          <w:rFonts w:hint="eastAsia"/>
        </w:rPr>
        <w:t>、第</w:t>
      </w:r>
      <w:r>
        <w:rPr>
          <w:rFonts w:hint="eastAsia"/>
        </w:rPr>
        <w:t>9</w:t>
      </w:r>
      <w:r>
        <w:rPr>
          <w:rFonts w:hint="eastAsia"/>
        </w:rPr>
        <w:t>、第</w:t>
      </w:r>
      <w:r>
        <w:rPr>
          <w:rFonts w:hint="eastAsia"/>
        </w:rPr>
        <w:t>19</w:t>
      </w:r>
      <w:r>
        <w:rPr>
          <w:rFonts w:hint="eastAsia"/>
        </w:rPr>
        <w:t>和第</w:t>
      </w:r>
      <w:r>
        <w:rPr>
          <w:rFonts w:hint="eastAsia"/>
        </w:rPr>
        <w:t>39</w:t>
      </w:r>
      <w:r>
        <w:rPr>
          <w:rFonts w:hint="eastAsia"/>
        </w:rPr>
        <w:t>条要求范围内的首选结果。</w:t>
      </w:r>
    </w:p>
    <w:p w:rsidR="00000000" w:rsidRDefault="00000000">
      <w:pPr>
        <w:spacing w:after="320"/>
        <w:rPr>
          <w:rFonts w:hint="eastAsia"/>
        </w:rPr>
      </w:pPr>
      <w:r>
        <w:rPr>
          <w:rFonts w:hint="eastAsia"/>
        </w:rPr>
        <w:tab/>
        <w:t xml:space="preserve">718.  </w:t>
      </w:r>
      <w:r>
        <w:rPr>
          <w:rFonts w:hint="eastAsia"/>
        </w:rPr>
        <w:t>委员会建议认真监测包括通过提供教育、培训和资源而有效执行这种立法的情况。</w:t>
      </w:r>
    </w:p>
    <w:p w:rsidR="00000000" w:rsidRDefault="00000000">
      <w:pPr>
        <w:pStyle w:val="Heading4"/>
        <w:rPr>
          <w:rFonts w:hint="eastAsia"/>
        </w:rPr>
      </w:pPr>
      <w:r>
        <w:rPr>
          <w:rFonts w:hint="eastAsia"/>
        </w:rPr>
        <w:t>预防：提高认识、加强宣传和培训</w:t>
      </w:r>
    </w:p>
    <w:p w:rsidR="00000000" w:rsidRDefault="00000000">
      <w:pPr>
        <w:rPr>
          <w:rFonts w:hint="eastAsia"/>
        </w:rPr>
      </w:pPr>
      <w:r>
        <w:rPr>
          <w:rFonts w:hint="eastAsia"/>
        </w:rPr>
        <w:tab/>
        <w:t xml:space="preserve">719.  </w:t>
      </w:r>
      <w:r>
        <w:rPr>
          <w:rFonts w:hint="eastAsia"/>
        </w:rPr>
        <w:t>委员会建议缔约国就家庭内和校内暴力侵害儿童问题发表明确的国家政策声明，作为宣传手段并在全国各地传播。</w:t>
      </w:r>
    </w:p>
    <w:p w:rsidR="00000000" w:rsidRDefault="00000000">
      <w:pPr>
        <w:rPr>
          <w:rFonts w:hint="eastAsia"/>
        </w:rPr>
      </w:pPr>
      <w:r>
        <w:rPr>
          <w:rFonts w:hint="eastAsia"/>
        </w:rPr>
        <w:tab/>
        <w:t xml:space="preserve">720.  </w:t>
      </w:r>
      <w:r>
        <w:rPr>
          <w:rFonts w:hint="eastAsia"/>
        </w:rPr>
        <w:t>委员会建议每个缔约国就暴力侵害儿童行为的范围、性质、起因和后果进行全面研究。这项研究应得到广泛宣传，并用以制订政策和方案。</w:t>
      </w:r>
    </w:p>
    <w:p w:rsidR="00000000" w:rsidRDefault="00000000">
      <w:pPr>
        <w:rPr>
          <w:rFonts w:hint="eastAsia"/>
        </w:rPr>
      </w:pPr>
      <w:r>
        <w:rPr>
          <w:rFonts w:hint="eastAsia"/>
        </w:rPr>
        <w:tab/>
        <w:t xml:space="preserve">721.  </w:t>
      </w:r>
      <w:r>
        <w:rPr>
          <w:rFonts w:hint="eastAsia"/>
        </w:rPr>
        <w:t>委员会鼓励缔约国、非政府组织、联合国人权机制、联合国各机构和其他机构优先推广一种更积极的办法，承认儿童享有人权，提高认识和改变对保护儿童免受暴力之害的文化态度，并认识到可采用更富有建设性和有效的纪律惩戒方法。这种办法应包括以下几个方面：</w:t>
      </w:r>
    </w:p>
    <w:p w:rsidR="00000000" w:rsidRDefault="00000000">
      <w:pPr>
        <w:numPr>
          <w:ilvl w:val="0"/>
          <w:numId w:val="404"/>
        </w:numPr>
        <w:rPr>
          <w:rFonts w:hint="eastAsia"/>
        </w:rPr>
      </w:pPr>
      <w:r>
        <w:rPr>
          <w:rFonts w:hint="eastAsia"/>
        </w:rPr>
        <w:t>开展新闻运动，使宗教领导人、传统领导人和社区领导人参与其间，提高公众认识，并使公众感受到这一领域内侵犯人权行为以及对儿童伤害的严重性，并对付在文化上接受暴力侵害儿童行为的态度，从而促使人们不接受一切形式的暴力侵害儿童的行为；</w:t>
      </w:r>
    </w:p>
    <w:p w:rsidR="00000000" w:rsidRDefault="00000000">
      <w:pPr>
        <w:numPr>
          <w:ilvl w:val="0"/>
          <w:numId w:val="404"/>
        </w:numPr>
        <w:rPr>
          <w:rFonts w:hint="eastAsia"/>
        </w:rPr>
      </w:pPr>
      <w:r>
        <w:rPr>
          <w:rFonts w:hint="eastAsia"/>
        </w:rPr>
        <w:t>使儿童和家长包括通过同龄人相互教育的努力，切实参与计划和开展提高认为运动的所有方面；</w:t>
      </w:r>
    </w:p>
    <w:p w:rsidR="00000000" w:rsidRDefault="00000000">
      <w:pPr>
        <w:numPr>
          <w:ilvl w:val="0"/>
          <w:numId w:val="404"/>
        </w:numPr>
        <w:rPr>
          <w:rFonts w:hint="eastAsia"/>
        </w:rPr>
      </w:pPr>
      <w:r>
        <w:rPr>
          <w:rFonts w:hint="eastAsia"/>
        </w:rPr>
        <w:t>鼓励新闻媒介在教育公众和提高认识方面发挥积极作用。新闻报道应引起人们注意侵权行为，并反映儿童的观点以及遭受暴力的经历，同时避免采用耸人听闻的报道手法，确保尊重受害儿童的隐私权。新闻媒介和娱乐界应避免以正面的形象传播任何形式的暴力行为；</w:t>
      </w:r>
    </w:p>
    <w:p w:rsidR="00000000" w:rsidRDefault="00000000">
      <w:pPr>
        <w:numPr>
          <w:ilvl w:val="0"/>
          <w:numId w:val="404"/>
        </w:numPr>
        <w:rPr>
          <w:rFonts w:hint="eastAsia"/>
        </w:rPr>
      </w:pPr>
      <w:r>
        <w:rPr>
          <w:rFonts w:hint="eastAsia"/>
        </w:rPr>
        <w:t>缔约国应将有关保护儿童免受暴力之害的适当资料译成本国和地方语文，并通过所有适当渠道且使基层团体参与的方式，确保将这些资料散发给所有有关专业团体和其他新闻报道团体、儿童、家长和广大公众。</w:t>
      </w:r>
    </w:p>
    <w:p w:rsidR="00000000" w:rsidRDefault="00000000">
      <w:pPr>
        <w:rPr>
          <w:rFonts w:hint="eastAsia"/>
        </w:rPr>
      </w:pPr>
      <w:r>
        <w:rPr>
          <w:rFonts w:hint="eastAsia"/>
        </w:rPr>
        <w:tab/>
        <w:t xml:space="preserve">722.  </w:t>
      </w:r>
      <w:r>
        <w:rPr>
          <w:rFonts w:hint="eastAsia"/>
        </w:rPr>
        <w:t>委员会建议，应对社会工作者、保健专业人员和从事儿童工作的个人的专业身份、酬劳和职业奖励各方面提出适当资格要求，并甄别其暴力行为背景。委员会还建议，应对在学校系统工作的个人的专业资格和培训提出最低标准，并使教师工会参与编制行为准则以及免用暴力行为维持纪律的良好做法。应确保在教师的专业身份、酬劳和职业奖励方面提出适当的资格要求，而缔约国在招聘工作人员担任教师和学校行政工作时应作出一切努力，充分重视确保工作人员有能力有效地使用非暴力维持纪律的方法。</w:t>
      </w:r>
    </w:p>
    <w:p w:rsidR="00000000" w:rsidRDefault="00000000">
      <w:pPr>
        <w:rPr>
          <w:rFonts w:hint="eastAsia"/>
        </w:rPr>
      </w:pPr>
      <w:r>
        <w:rPr>
          <w:rFonts w:hint="eastAsia"/>
        </w:rPr>
        <w:tab/>
        <w:t xml:space="preserve">723.  </w:t>
      </w:r>
      <w:r>
        <w:rPr>
          <w:rFonts w:hint="eastAsia"/>
        </w:rPr>
        <w:t>委员会建议缔约国酌情与有关非政府组织合作并争取国际技术援助，确保所有的有关专业团体，包括但不限于教师和学校管理人员、社会工作者、保健专业人员、律师、司法人员、警察和其他保安部队成员，都受到儿童权利方面的培训。这种培训应采用有助于合作态度的跨学科方法，包括采用有关的人权标准和非暴力关系以及纪律惩戒方法，并提供资料，说明儿童发展情况，并说明包括残疾儿童在内的弱势儿童群体的背景、权利和需求。</w:t>
      </w:r>
    </w:p>
    <w:p w:rsidR="00000000" w:rsidRDefault="00000000">
      <w:pPr>
        <w:spacing w:after="320"/>
        <w:rPr>
          <w:rFonts w:hint="eastAsia"/>
        </w:rPr>
      </w:pPr>
      <w:r>
        <w:rPr>
          <w:rFonts w:hint="eastAsia"/>
        </w:rPr>
        <w:tab/>
        <w:t xml:space="preserve">724.  </w:t>
      </w:r>
      <w:r>
        <w:rPr>
          <w:rFonts w:hint="eastAsia"/>
        </w:rPr>
        <w:t>委员会建议向儿童提供关于权利和保护免受暴力之害的资料并将其纳入学校课程之中，并建议让儿童切实参与制订战略和解决办法的工作，以减少和消除家庭内和学校环境中的暴力行为，例如在校内采用反欺凌和反暴力的政策。</w:t>
      </w:r>
    </w:p>
    <w:p w:rsidR="00000000" w:rsidRDefault="00000000">
      <w:pPr>
        <w:pStyle w:val="Heading4"/>
        <w:rPr>
          <w:rFonts w:hint="eastAsia"/>
        </w:rPr>
      </w:pPr>
      <w:r>
        <w:rPr>
          <w:rFonts w:hint="eastAsia"/>
        </w:rPr>
        <w:t>其他的预防和保护战略</w:t>
      </w:r>
    </w:p>
    <w:p w:rsidR="00000000" w:rsidRDefault="00000000">
      <w:pPr>
        <w:rPr>
          <w:rFonts w:hint="eastAsia"/>
        </w:rPr>
      </w:pPr>
      <w:r>
        <w:rPr>
          <w:rFonts w:hint="eastAsia"/>
        </w:rPr>
        <w:tab/>
        <w:t xml:space="preserve">725.  </w:t>
      </w:r>
      <w:r>
        <w:rPr>
          <w:rFonts w:hint="eastAsia"/>
        </w:rPr>
        <w:t>委员会指出，为了按照《公约》第</w:t>
      </w:r>
      <w:r>
        <w:rPr>
          <w:rFonts w:hint="eastAsia"/>
        </w:rPr>
        <w:t>23</w:t>
      </w:r>
      <w:r>
        <w:rPr>
          <w:rFonts w:hint="eastAsia"/>
        </w:rPr>
        <w:t>条的规定最大限度地保护因残疾而特别处于弱势地位的儿童免受暴力之害，应以“有助于儿童尽可能充分地参与社会和实现个人发展”的方式，对残疾儿童提供特别照料，并使他们获得接受教育、培训、保健服务和康复服务、就业准备和娱乐的机会。</w:t>
      </w:r>
    </w:p>
    <w:p w:rsidR="00000000" w:rsidRDefault="00000000">
      <w:pPr>
        <w:rPr>
          <w:rFonts w:hint="eastAsia"/>
        </w:rPr>
      </w:pPr>
      <w:r>
        <w:rPr>
          <w:rFonts w:hint="eastAsia"/>
        </w:rPr>
        <w:tab/>
        <w:t xml:space="preserve">726.  </w:t>
      </w:r>
      <w:r>
        <w:rPr>
          <w:rFonts w:hint="eastAsia"/>
        </w:rPr>
        <w:t>委员会建议应特别重视不同形式的家庭虐待和伤害，并特别重视可对不同年龄组采用的有效措施。在家庭内，性别歧视可产生不同形式的伤害。虽然男孩和女孩都易遭受对身体的暴力和性暴力行为，但男孩尤其容易遭受对身体的暴力行为，女孩则容易遭受性暴力行为，因此在规划预防和对策时必须考虑到这种情况。在计划和提供对家庭的支助时，以及在调查或干预暴力事件或根据估计可能发生的暴力危险时，必须考虑到防止种族歧视或有关形式的歧视以及基于社会经济边缘化地位的歧视。</w:t>
      </w:r>
    </w:p>
    <w:p w:rsidR="00000000" w:rsidRDefault="00000000">
      <w:pPr>
        <w:rPr>
          <w:rFonts w:hint="eastAsia"/>
        </w:rPr>
      </w:pPr>
      <w:r>
        <w:rPr>
          <w:rFonts w:hint="eastAsia"/>
        </w:rPr>
        <w:tab/>
        <w:t xml:space="preserve">727.  </w:t>
      </w:r>
      <w:r>
        <w:rPr>
          <w:rFonts w:hint="eastAsia"/>
        </w:rPr>
        <w:t>委员会建议，在预防和对付校内暴力侵害儿童的行为时还应适当重视歧视问题。性别歧视可产生男孩和女孩遭受的不同形式的危险和虐待。男孩可能更经常遭受作为纪律惩戒形式的体罚，比较难以切实受到保护而免受其他学生的暴力和欺凌，也难免卷入暴力行为。虽然男孩和女孩都易遭受性虐待，但女孩会更经常遭受教师和其他学生的性暴力之害。由于对这种危险的恐惧感会导致逃学，这种情况还可能使她们失去接受教育的权利。种族歧视和仇外心理、各种社会经济因素、性取向以及身材或体力的大小都可能是造成儿童遭受更高受害风险的因素。</w:t>
      </w:r>
    </w:p>
    <w:p w:rsidR="00000000" w:rsidRDefault="00000000">
      <w:pPr>
        <w:rPr>
          <w:rFonts w:hint="eastAsia"/>
        </w:rPr>
      </w:pPr>
      <w:r>
        <w:rPr>
          <w:rFonts w:hint="eastAsia"/>
        </w:rPr>
        <w:tab/>
        <w:t xml:space="preserve">728.  </w:t>
      </w:r>
      <w:r>
        <w:rPr>
          <w:rFonts w:hint="eastAsia"/>
        </w:rPr>
        <w:t>委员会建议作出努力，适当协助家庭和合法监护人履行养育儿童的责任，以此充分执行《公约》第</w:t>
      </w:r>
      <w:r>
        <w:rPr>
          <w:rFonts w:hint="eastAsia"/>
        </w:rPr>
        <w:t>18</w:t>
      </w:r>
      <w:r>
        <w:rPr>
          <w:rFonts w:hint="eastAsia"/>
        </w:rPr>
        <w:t>条第</w:t>
      </w:r>
      <w:r>
        <w:rPr>
          <w:rFonts w:hint="eastAsia"/>
        </w:rPr>
        <w:t>2</w:t>
      </w:r>
      <w:r>
        <w:rPr>
          <w:rFonts w:hint="eastAsia"/>
        </w:rPr>
        <w:t>款、第</w:t>
      </w:r>
      <w:r>
        <w:rPr>
          <w:rFonts w:hint="eastAsia"/>
        </w:rPr>
        <w:t>19</w:t>
      </w:r>
      <w:r>
        <w:rPr>
          <w:rFonts w:hint="eastAsia"/>
        </w:rPr>
        <w:t>条第</w:t>
      </w:r>
      <w:r>
        <w:rPr>
          <w:rFonts w:hint="eastAsia"/>
        </w:rPr>
        <w:t>2</w:t>
      </w:r>
      <w:r>
        <w:rPr>
          <w:rFonts w:hint="eastAsia"/>
        </w:rPr>
        <w:t>款、第</w:t>
      </w:r>
      <w:r>
        <w:rPr>
          <w:rFonts w:hint="eastAsia"/>
        </w:rPr>
        <w:t>24</w:t>
      </w:r>
      <w:r>
        <w:rPr>
          <w:rFonts w:hint="eastAsia"/>
        </w:rPr>
        <w:t>条和第</w:t>
      </w:r>
      <w:r>
        <w:rPr>
          <w:rFonts w:hint="eastAsia"/>
        </w:rPr>
        <w:t>27</w:t>
      </w:r>
      <w:r>
        <w:rPr>
          <w:rFonts w:hint="eastAsia"/>
        </w:rPr>
        <w:t>条的规定。这包括对付所有形式的家庭暴力，并确保人人都能在产前、围产期和幼儿期获得高质保健服务，以增进早期的感情。委员会鼓励编制和执行家庭探访计划，指出这种计划可有效地减少进行干预的必要性。</w:t>
      </w:r>
    </w:p>
    <w:p w:rsidR="00000000" w:rsidRDefault="00000000">
      <w:pPr>
        <w:rPr>
          <w:rFonts w:hint="eastAsia"/>
        </w:rPr>
      </w:pPr>
      <w:r>
        <w:rPr>
          <w:rFonts w:hint="eastAsia"/>
        </w:rPr>
        <w:tab/>
        <w:t xml:space="preserve">729.  </w:t>
      </w:r>
      <w:r>
        <w:rPr>
          <w:rFonts w:hint="eastAsia"/>
        </w:rPr>
        <w:t>委员会建议缔约国考虑制订计划，查明哪些儿童可能遭受家庭暴力风险，并提供适当的服务以减轻这种风险，同时充分重视《公约》第</w:t>
      </w:r>
      <w:r>
        <w:rPr>
          <w:rFonts w:hint="eastAsia"/>
        </w:rPr>
        <w:t>12</w:t>
      </w:r>
      <w:r>
        <w:rPr>
          <w:rFonts w:hint="eastAsia"/>
        </w:rPr>
        <w:t>条和第</w:t>
      </w:r>
      <w:r>
        <w:rPr>
          <w:rFonts w:hint="eastAsia"/>
        </w:rPr>
        <w:t>16</w:t>
      </w:r>
      <w:r>
        <w:rPr>
          <w:rFonts w:hint="eastAsia"/>
        </w:rPr>
        <w:t>条的规定。</w:t>
      </w:r>
    </w:p>
    <w:p w:rsidR="00000000" w:rsidRDefault="00000000">
      <w:pPr>
        <w:rPr>
          <w:rFonts w:hint="eastAsia"/>
        </w:rPr>
      </w:pPr>
      <w:r>
        <w:rPr>
          <w:rFonts w:hint="eastAsia"/>
        </w:rPr>
        <w:tab/>
        <w:t xml:space="preserve">730.  </w:t>
      </w:r>
      <w:r>
        <w:rPr>
          <w:rFonts w:hint="eastAsia"/>
        </w:rPr>
        <w:t>委员会建议特别重视遭受暴力之害儿童康复，因为这对于防止再次遭受到虐待的危险十分重要。</w:t>
      </w:r>
    </w:p>
    <w:p w:rsidR="00000000" w:rsidRDefault="00000000">
      <w:pPr>
        <w:rPr>
          <w:rFonts w:hint="eastAsia"/>
        </w:rPr>
      </w:pPr>
      <w:r>
        <w:rPr>
          <w:rFonts w:hint="eastAsia"/>
        </w:rPr>
        <w:tab/>
        <w:t xml:space="preserve">731.  </w:t>
      </w:r>
      <w:r>
        <w:rPr>
          <w:rFonts w:hint="eastAsia"/>
        </w:rPr>
        <w:t>委员会建议充分重视使更广泛的人参与和参加学校决策进程的必要性。例如，家长和学生可通过学生理事会和在学校董事会的代表参加学校管理工作，包括制订规则和监测纪律惩戒工作。这种参与有助于制订有效的预防战略，并有助于在校内创造积极气氛，制止作为所谓的纪律惩戒形式的暴力行为和学生中的暴力行为。</w:t>
      </w:r>
    </w:p>
    <w:p w:rsidR="00000000" w:rsidRDefault="00000000">
      <w:pPr>
        <w:spacing w:after="320"/>
        <w:rPr>
          <w:rFonts w:hint="eastAsia"/>
        </w:rPr>
      </w:pPr>
      <w:r>
        <w:rPr>
          <w:rFonts w:hint="eastAsia"/>
        </w:rPr>
        <w:tab/>
        <w:t xml:space="preserve">732.  </w:t>
      </w:r>
      <w:r>
        <w:rPr>
          <w:rFonts w:hint="eastAsia"/>
        </w:rPr>
        <w:t>防止校内暴力的有效战略还必须处理因学校环境中存在或容忍拥有武器和滥用药物现象而产生的各种问题。</w:t>
      </w:r>
    </w:p>
    <w:p w:rsidR="00000000" w:rsidRDefault="00000000">
      <w:pPr>
        <w:pStyle w:val="Heading4"/>
        <w:rPr>
          <w:rFonts w:hint="eastAsia"/>
        </w:rPr>
      </w:pPr>
      <w:r>
        <w:rPr>
          <w:rFonts w:hint="eastAsia"/>
        </w:rPr>
        <w:t>监测和申诉机制</w:t>
      </w:r>
    </w:p>
    <w:p w:rsidR="00000000" w:rsidRDefault="00000000">
      <w:pPr>
        <w:rPr>
          <w:rFonts w:hint="eastAsia"/>
        </w:rPr>
      </w:pPr>
      <w:r>
        <w:rPr>
          <w:rFonts w:hint="eastAsia"/>
        </w:rPr>
        <w:tab/>
        <w:t xml:space="preserve">733.  </w:t>
      </w:r>
      <w:r>
        <w:rPr>
          <w:rFonts w:hint="eastAsia"/>
        </w:rPr>
        <w:t>委员会建议紧迫重视建立有效制度，监测对儿童的待遇，报告并调查包括家庭和校内涉嫌虐待的案件。这种制度应：</w:t>
      </w:r>
    </w:p>
    <w:p w:rsidR="00000000" w:rsidRDefault="00000000">
      <w:pPr>
        <w:numPr>
          <w:ilvl w:val="0"/>
          <w:numId w:val="408"/>
        </w:numPr>
        <w:tabs>
          <w:tab w:val="clear" w:pos="1531"/>
        </w:tabs>
        <w:rPr>
          <w:rFonts w:hint="eastAsia"/>
        </w:rPr>
      </w:pPr>
      <w:r>
        <w:rPr>
          <w:rFonts w:hint="eastAsia"/>
        </w:rPr>
        <w:t>适当培训从事儿童工作的专业人员</w:t>
      </w:r>
      <w:r>
        <w:rPr>
          <w:rFonts w:hint="eastAsia"/>
          <w:spacing w:val="-50"/>
        </w:rPr>
        <w:t>―</w:t>
      </w:r>
      <w:r>
        <w:rPr>
          <w:rFonts w:hint="eastAsia"/>
        </w:rPr>
        <w:t>―首先是教师和保健专业人员，提高他们发现虐待征候并评估虐待可能性的能力；</w:t>
      </w:r>
    </w:p>
    <w:p w:rsidR="00000000" w:rsidRDefault="00000000">
      <w:pPr>
        <w:numPr>
          <w:ilvl w:val="0"/>
          <w:numId w:val="408"/>
        </w:numPr>
        <w:tabs>
          <w:tab w:val="clear" w:pos="1531"/>
        </w:tabs>
      </w:pPr>
      <w:r>
        <w:rPr>
          <w:rFonts w:hint="eastAsia"/>
        </w:rPr>
        <w:t>鼓励学校和保健服务机构侦查和报告暴力侵害儿童行为的迹象，并对受害者和施行暴力者作出妥善处理；</w:t>
      </w:r>
    </w:p>
    <w:p w:rsidR="00000000" w:rsidRDefault="00000000">
      <w:pPr>
        <w:numPr>
          <w:ilvl w:val="0"/>
          <w:numId w:val="408"/>
        </w:numPr>
        <w:tabs>
          <w:tab w:val="clear" w:pos="1531"/>
        </w:tabs>
        <w:rPr>
          <w:rFonts w:hint="eastAsia"/>
        </w:rPr>
      </w:pPr>
      <w:r>
        <w:rPr>
          <w:rFonts w:hint="eastAsia"/>
        </w:rPr>
        <w:t>确保视察所有的学校和其他机构，自由使用并查阅其设施和记录资料，允许进行未经事先通知的查访，包括与儿童和工作人员私下交换意见；</w:t>
      </w:r>
    </w:p>
    <w:p w:rsidR="00000000" w:rsidRDefault="00000000">
      <w:pPr>
        <w:numPr>
          <w:ilvl w:val="0"/>
          <w:numId w:val="408"/>
        </w:numPr>
        <w:tabs>
          <w:tab w:val="clear" w:pos="1531"/>
        </w:tabs>
        <w:rPr>
          <w:rFonts w:hint="eastAsia"/>
        </w:rPr>
      </w:pPr>
      <w:r>
        <w:rPr>
          <w:rFonts w:hint="eastAsia"/>
        </w:rPr>
        <w:t>听取儿童对他们本身经历的意见和看法，而不仅仅注重于家庭的实际情况，或注重于各种设施的现状以及机构提供服务的情况；</w:t>
      </w:r>
    </w:p>
    <w:p w:rsidR="00000000" w:rsidRDefault="00000000">
      <w:pPr>
        <w:numPr>
          <w:ilvl w:val="0"/>
          <w:numId w:val="408"/>
        </w:numPr>
        <w:tabs>
          <w:tab w:val="clear" w:pos="1531"/>
        </w:tabs>
        <w:rPr>
          <w:rFonts w:hint="eastAsia"/>
        </w:rPr>
      </w:pPr>
      <w:r>
        <w:rPr>
          <w:rFonts w:hint="eastAsia"/>
        </w:rPr>
        <w:t>确保保健和其他专业人员、教师、学校、儿童本身、家长和合法监护人以及非政府组织或民间社会其他机构根据强制性报告程序或其他程序提出的关于暴力事件的申诉能得到协调一致的多学科的回应，而在最初阶段可能涉及或不涉及执法部门的参与；</w:t>
      </w:r>
    </w:p>
    <w:p w:rsidR="00000000" w:rsidRDefault="00000000">
      <w:pPr>
        <w:numPr>
          <w:ilvl w:val="0"/>
          <w:numId w:val="408"/>
        </w:numPr>
        <w:tabs>
          <w:tab w:val="clear" w:pos="1531"/>
        </w:tabs>
        <w:rPr>
          <w:rFonts w:hint="eastAsia"/>
        </w:rPr>
      </w:pPr>
      <w:r>
        <w:rPr>
          <w:rFonts w:hint="eastAsia"/>
        </w:rPr>
        <w:t>与拥有资源可在必要时提供支助和协助的反应系统充分联系，而不仅仅是与干预或惩罚办法相联系；</w:t>
      </w:r>
    </w:p>
    <w:p w:rsidR="00000000" w:rsidRDefault="00000000">
      <w:pPr>
        <w:numPr>
          <w:ilvl w:val="0"/>
          <w:numId w:val="408"/>
        </w:numPr>
        <w:tabs>
          <w:tab w:val="clear" w:pos="1531"/>
        </w:tabs>
        <w:rPr>
          <w:rFonts w:hint="eastAsia"/>
        </w:rPr>
      </w:pPr>
      <w:r>
        <w:rPr>
          <w:rFonts w:hint="eastAsia"/>
        </w:rPr>
        <w:t>保护提出报告的专业人员以及提出报告或最初提出申诉的其他人员，使之免受报复或免于承担责任，包括在评估危险或虐待情况时犯有合理错误的情况下也受到此种保护；</w:t>
      </w:r>
    </w:p>
    <w:p w:rsidR="00000000" w:rsidRDefault="00000000">
      <w:pPr>
        <w:numPr>
          <w:ilvl w:val="0"/>
          <w:numId w:val="408"/>
        </w:numPr>
        <w:tabs>
          <w:tab w:val="clear" w:pos="1531"/>
        </w:tabs>
        <w:rPr>
          <w:rFonts w:hint="eastAsia"/>
        </w:rPr>
      </w:pPr>
      <w:r>
        <w:rPr>
          <w:rFonts w:hint="eastAsia"/>
        </w:rPr>
        <w:t>监测对报告的后续行动并提供充分资源，确保案件量和时滞不致过大和过长，并确保对嫌疑虐待案件报告的调查足以使各种危险得到准确的评估；</w:t>
      </w:r>
    </w:p>
    <w:p w:rsidR="00000000" w:rsidRDefault="00000000">
      <w:pPr>
        <w:numPr>
          <w:ilvl w:val="0"/>
          <w:numId w:val="408"/>
        </w:numPr>
        <w:tabs>
          <w:tab w:val="clear" w:pos="1531"/>
        </w:tabs>
        <w:rPr>
          <w:rFonts w:hint="eastAsia"/>
        </w:rPr>
      </w:pPr>
      <w:r>
        <w:rPr>
          <w:rFonts w:hint="eastAsia"/>
        </w:rPr>
        <w:t>确保建立和制定独立的外部申诉机制和程序，接受对暴力侵害儿童行为的报告，确保这些机制和程序发挥作用，并充分保障对任何儿童的死亡和任何申诉进行独立和彻底的调查，包括对任何伤害案件进行司法调查；</w:t>
      </w:r>
    </w:p>
    <w:p w:rsidR="00000000" w:rsidRDefault="00000000">
      <w:pPr>
        <w:numPr>
          <w:ilvl w:val="0"/>
          <w:numId w:val="408"/>
        </w:numPr>
        <w:tabs>
          <w:tab w:val="clear" w:pos="1531"/>
        </w:tabs>
        <w:rPr>
          <w:rFonts w:hint="eastAsia"/>
        </w:rPr>
      </w:pPr>
      <w:r>
        <w:rPr>
          <w:rFonts w:hint="eastAsia"/>
        </w:rPr>
        <w:t>确保犯有暴力行为的人对其行为承担相称的责任，包括在证实后予以停职或开除或对其提出刑事控诉，并确保不让判明犯有暴力侵害儿童罪行的人在为儿童服务的机构中工作；</w:t>
      </w:r>
    </w:p>
    <w:p w:rsidR="00000000" w:rsidRDefault="00000000">
      <w:pPr>
        <w:numPr>
          <w:ilvl w:val="0"/>
          <w:numId w:val="408"/>
        </w:numPr>
        <w:tabs>
          <w:tab w:val="clear" w:pos="1531"/>
        </w:tabs>
        <w:rPr>
          <w:rFonts w:hint="eastAsia"/>
        </w:rPr>
      </w:pPr>
      <w:r>
        <w:rPr>
          <w:rFonts w:hint="eastAsia"/>
        </w:rPr>
        <w:t>如果犯有暴力行为者为儿童，应确保采取的程序符合少年司法国际标准；</w:t>
      </w:r>
    </w:p>
    <w:p w:rsidR="00000000" w:rsidRDefault="00000000">
      <w:pPr>
        <w:numPr>
          <w:ilvl w:val="0"/>
          <w:numId w:val="408"/>
        </w:numPr>
        <w:tabs>
          <w:tab w:val="clear" w:pos="1531"/>
        </w:tabs>
        <w:rPr>
          <w:rFonts w:hint="eastAsia"/>
        </w:rPr>
      </w:pPr>
      <w:r>
        <w:rPr>
          <w:rFonts w:hint="eastAsia"/>
        </w:rPr>
        <w:t>确保儿童获得法律咨询和援助，并广泛宣传有关规则和保护的现有资料，使儿童认识到申诉机制包括由儿童提出申诉的机制的存在和运作情况；</w:t>
      </w:r>
    </w:p>
    <w:p w:rsidR="00000000" w:rsidRDefault="00000000">
      <w:pPr>
        <w:numPr>
          <w:ilvl w:val="0"/>
          <w:numId w:val="408"/>
        </w:numPr>
        <w:tabs>
          <w:tab w:val="clear" w:pos="1531"/>
        </w:tabs>
        <w:rPr>
          <w:rFonts w:hint="eastAsia"/>
        </w:rPr>
      </w:pPr>
      <w:r>
        <w:rPr>
          <w:rFonts w:hint="eastAsia"/>
        </w:rPr>
        <w:t>确保儿童参与建立关心儿童的适当机制</w:t>
      </w:r>
      <w:r>
        <w:rPr>
          <w:rFonts w:hint="eastAsia"/>
        </w:rPr>
        <w:t>(</w:t>
      </w:r>
      <w:r>
        <w:rPr>
          <w:rFonts w:hint="eastAsia"/>
        </w:rPr>
        <w:t>其中也包括法律程序和法院程序</w:t>
      </w:r>
      <w:r>
        <w:rPr>
          <w:rFonts w:hint="eastAsia"/>
        </w:rPr>
        <w:t>)</w:t>
      </w:r>
      <w:r>
        <w:rPr>
          <w:rFonts w:hint="eastAsia"/>
        </w:rPr>
        <w:t>的工作，这些机制应考虑到儿童的特别需求，例如除非绝对必要，应避免要求学生重复陈述，或考虑到残疾、语言能力不同等儿童的需求；</w:t>
      </w:r>
    </w:p>
    <w:p w:rsidR="00000000" w:rsidRDefault="00000000">
      <w:pPr>
        <w:numPr>
          <w:ilvl w:val="0"/>
          <w:numId w:val="408"/>
        </w:numPr>
        <w:tabs>
          <w:tab w:val="clear" w:pos="1531"/>
        </w:tabs>
        <w:rPr>
          <w:rFonts w:hint="eastAsia"/>
        </w:rPr>
      </w:pPr>
      <w:r>
        <w:rPr>
          <w:rFonts w:hint="eastAsia"/>
        </w:rPr>
        <w:t>确保公布所有的调查报告</w:t>
      </w:r>
      <w:r>
        <w:rPr>
          <w:rFonts w:hint="eastAsia"/>
        </w:rPr>
        <w:t>(</w:t>
      </w:r>
      <w:r>
        <w:rPr>
          <w:rFonts w:hint="eastAsia"/>
        </w:rPr>
        <w:t>同时维护受害儿童的隐私权</w:t>
      </w:r>
      <w:r>
        <w:rPr>
          <w:rFonts w:hint="eastAsia"/>
        </w:rPr>
        <w:t>)</w:t>
      </w:r>
      <w:r>
        <w:rPr>
          <w:rFonts w:hint="eastAsia"/>
        </w:rPr>
        <w:t>，并使有关的政府官员和决策者了解这些报告。</w:t>
      </w:r>
    </w:p>
    <w:p w:rsidR="00000000" w:rsidRDefault="00000000">
      <w:pPr>
        <w:rPr>
          <w:rFonts w:hint="eastAsia"/>
        </w:rPr>
      </w:pPr>
      <w:r>
        <w:rPr>
          <w:rFonts w:hint="eastAsia"/>
        </w:rPr>
        <w:tab/>
        <w:t xml:space="preserve">734.  </w:t>
      </w:r>
      <w:r>
        <w:rPr>
          <w:rFonts w:hint="eastAsia"/>
        </w:rPr>
        <w:t>委员会促请缔约国确保收集准确、最新和分类的数据，说明家庭内和校内暴力的发生率，严重程度和起因，包括儿童的观点和经历以及现有方案和办法的效能。</w:t>
      </w:r>
    </w:p>
    <w:p w:rsidR="00000000" w:rsidRDefault="00000000">
      <w:pPr>
        <w:rPr>
          <w:rFonts w:hint="eastAsia"/>
        </w:rPr>
      </w:pPr>
      <w:r>
        <w:rPr>
          <w:rFonts w:hint="eastAsia"/>
        </w:rPr>
        <w:tab/>
        <w:t xml:space="preserve">735.  </w:t>
      </w:r>
      <w:r>
        <w:rPr>
          <w:rFonts w:hint="eastAsia"/>
        </w:rPr>
        <w:t>委员会促请缔约国在其关于《儿童权利公约》执行情况报告中提供详尽的资料，说明家庭内和校内暴力侵害儿童的情况，其中包括已采取旨在减少或消除家庭内和校内暴力行为的措施。</w:t>
      </w:r>
    </w:p>
    <w:p w:rsidR="00000000" w:rsidRDefault="00000000">
      <w:pPr>
        <w:spacing w:after="240"/>
        <w:rPr>
          <w:rFonts w:hint="eastAsia"/>
        </w:rPr>
      </w:pPr>
      <w:r>
        <w:rPr>
          <w:rFonts w:hint="eastAsia"/>
        </w:rPr>
        <w:tab/>
        <w:t xml:space="preserve">736.  </w:t>
      </w:r>
      <w:r>
        <w:rPr>
          <w:rFonts w:hint="eastAsia"/>
        </w:rPr>
        <w:t>委员会鼓励从事研究工作，其目的是显示暴力侵害儿童行为造成的不易察觉的社会经济代价，例如为受害儿童在今后的生活中提供精神治疗的费用，以及进一步评价现有的预防、保护和康复方案效能的费用。</w:t>
      </w:r>
    </w:p>
    <w:p w:rsidR="00000000" w:rsidRDefault="00000000">
      <w:pPr>
        <w:pStyle w:val="Heading4"/>
        <w:rPr>
          <w:rFonts w:hint="eastAsia"/>
        </w:rPr>
      </w:pPr>
      <w:r>
        <w:rPr>
          <w:rFonts w:hint="eastAsia"/>
        </w:rPr>
        <w:t>协调和资源</w:t>
      </w:r>
    </w:p>
    <w:p w:rsidR="00000000" w:rsidRDefault="00000000">
      <w:pPr>
        <w:rPr>
          <w:rFonts w:hint="eastAsia"/>
        </w:rPr>
      </w:pPr>
      <w:r>
        <w:rPr>
          <w:rFonts w:hint="eastAsia"/>
        </w:rPr>
        <w:tab/>
        <w:t xml:space="preserve">737.  </w:t>
      </w:r>
      <w:r>
        <w:rPr>
          <w:rFonts w:hint="eastAsia"/>
        </w:rPr>
        <w:t>委员会强调必须编制国际、区域、国家和地方各级的综合、多部门战略和行动计划，确保充分协调并多学科地努力防止家庭暴力并照料儿童受害者，对付暴力的根源</w:t>
      </w:r>
      <w:r>
        <w:rPr>
          <w:rFonts w:hint="eastAsia"/>
        </w:rPr>
        <w:t>(</w:t>
      </w:r>
      <w:r>
        <w:rPr>
          <w:rFonts w:hint="eastAsia"/>
        </w:rPr>
        <w:t>包括社会经济因素、歧视和其他因素</w:t>
      </w:r>
      <w:r>
        <w:rPr>
          <w:rFonts w:hint="eastAsia"/>
        </w:rPr>
        <w:t>)</w:t>
      </w:r>
      <w:r>
        <w:rPr>
          <w:rFonts w:hint="eastAsia"/>
        </w:rPr>
        <w:t>，并使儿童参与制定有效的预防和反应战略的工作。</w:t>
      </w:r>
    </w:p>
    <w:p w:rsidR="00000000" w:rsidRDefault="00000000">
      <w:pPr>
        <w:rPr>
          <w:rFonts w:hint="eastAsia"/>
        </w:rPr>
      </w:pPr>
      <w:r>
        <w:rPr>
          <w:rFonts w:hint="eastAsia"/>
        </w:rPr>
        <w:tab/>
        <w:t xml:space="preserve">738.  </w:t>
      </w:r>
      <w:r>
        <w:rPr>
          <w:rFonts w:hint="eastAsia"/>
        </w:rPr>
        <w:t>委员会强调必须制定国家一级的全面战略和行动计划，确保充分协调和多学科地努力防止校内暴力，对付暴力的起因</w:t>
      </w:r>
      <w:r>
        <w:rPr>
          <w:rFonts w:hint="eastAsia"/>
        </w:rPr>
        <w:t>(</w:t>
      </w:r>
      <w:r>
        <w:rPr>
          <w:rFonts w:hint="eastAsia"/>
        </w:rPr>
        <w:t>包括歧视</w:t>
      </w:r>
      <w:r>
        <w:rPr>
          <w:rFonts w:hint="eastAsia"/>
        </w:rPr>
        <w:t>)</w:t>
      </w:r>
      <w:r>
        <w:rPr>
          <w:rFonts w:hint="eastAsia"/>
        </w:rPr>
        <w:t>，并使儿童参与制定有效的预防和反应战略的工作。委员会认识到在学校学生过多且缺乏基本教材，而且教师的工作动力不足且薪金很低的情况下，要不采用暴力的纪律手段来管理学校是极其困难的。委员会极力重申，《公约》第</w:t>
      </w:r>
      <w:r>
        <w:rPr>
          <w:rFonts w:hint="eastAsia"/>
        </w:rPr>
        <w:t>28</w:t>
      </w:r>
      <w:r>
        <w:rPr>
          <w:rFonts w:hint="eastAsia"/>
        </w:rPr>
        <w:t>条和第</w:t>
      </w:r>
      <w:r>
        <w:rPr>
          <w:rFonts w:hint="eastAsia"/>
        </w:rPr>
        <w:t>29</w:t>
      </w:r>
      <w:r>
        <w:rPr>
          <w:rFonts w:hint="eastAsia"/>
        </w:rPr>
        <w:t>条规定，每个儿童都有权获得高质量的教育，并提醒缔约国和国际发展伙伴它们有义务提供充分的资源来实现这项权利。</w:t>
      </w:r>
    </w:p>
    <w:p w:rsidR="00000000" w:rsidRDefault="00000000">
      <w:pPr>
        <w:rPr>
          <w:rFonts w:hint="eastAsia"/>
        </w:rPr>
      </w:pPr>
      <w:r>
        <w:rPr>
          <w:rFonts w:hint="eastAsia"/>
        </w:rPr>
        <w:tab/>
        <w:t xml:space="preserve">739.  </w:t>
      </w:r>
      <w:r>
        <w:rPr>
          <w:rFonts w:hint="eastAsia"/>
        </w:rPr>
        <w:t>委员会强调应重视必须确保调拨充分资源，用于防止和侦查家庭内和校内暴力行为以及受害儿童的保护和康复工作。委员会提醒缔约国，根据《公约》第</w:t>
      </w:r>
      <w:r>
        <w:rPr>
          <w:rFonts w:hint="eastAsia"/>
        </w:rPr>
        <w:t>4</w:t>
      </w:r>
      <w:r>
        <w:rPr>
          <w:rFonts w:hint="eastAsia"/>
        </w:rPr>
        <w:t>条的规定，只有“经济、社会和文化权利”才能在“现有资源所允许的最大限度”内予以实施，而缔约国“应采取一切适当的立法、行政和其他措施，实施所有其他的权利，包括儿童得到保护免受任何形式暴力和虐待的权利</w:t>
      </w:r>
      <w:r>
        <w:rPr>
          <w:rFonts w:hint="eastAsia"/>
        </w:rPr>
        <w:t>(</w:t>
      </w:r>
      <w:r>
        <w:rPr>
          <w:rFonts w:hint="eastAsia"/>
        </w:rPr>
        <w:t>第</w:t>
      </w:r>
      <w:r>
        <w:rPr>
          <w:rFonts w:hint="eastAsia"/>
        </w:rPr>
        <w:t>19</w:t>
      </w:r>
      <w:r>
        <w:rPr>
          <w:rFonts w:hint="eastAsia"/>
        </w:rPr>
        <w:t>条</w:t>
      </w:r>
      <w:r>
        <w:rPr>
          <w:rFonts w:hint="eastAsia"/>
        </w:rPr>
        <w:t>)</w:t>
      </w:r>
      <w:r>
        <w:rPr>
          <w:rFonts w:hint="eastAsia"/>
        </w:rPr>
        <w:t>。</w:t>
      </w:r>
    </w:p>
    <w:p w:rsidR="00000000" w:rsidRDefault="00000000">
      <w:pPr>
        <w:spacing w:after="240"/>
        <w:rPr>
          <w:rFonts w:hint="eastAsia"/>
        </w:rPr>
      </w:pPr>
      <w:r>
        <w:rPr>
          <w:rFonts w:hint="eastAsia"/>
        </w:rPr>
        <w:tab/>
        <w:t xml:space="preserve">740.  </w:t>
      </w:r>
      <w:r>
        <w:rPr>
          <w:rFonts w:hint="eastAsia"/>
        </w:rPr>
        <w:t>委员会鼓励缔约国、联合国各机构以及提供国际技术援助的机构调拨资源，用于旨在防止家庭内和校内暴力、保护儿童以及家庭其他成员并使受害者得到康复的方案和措施，包括向家庭和教育专业人员提供更多的资源。委员会促请缔约国和其他机构确保，使用现有资源的方式必须最有利于保护儿童免受一切形式的暴力并防止产生这些暴力行为。委员会提请注意，必须考虑将分配资源的工作作为审查有关立法的工作的组成部分。</w:t>
      </w:r>
    </w:p>
    <w:p w:rsidR="00000000" w:rsidRDefault="00000000">
      <w:pPr>
        <w:pStyle w:val="Heading4"/>
        <w:rPr>
          <w:rFonts w:hint="eastAsia"/>
        </w:rPr>
      </w:pPr>
      <w:r>
        <w:rPr>
          <w:rFonts w:hint="eastAsia"/>
        </w:rPr>
        <w:t>民间社会的作用</w:t>
      </w:r>
    </w:p>
    <w:p w:rsidR="00000000" w:rsidRDefault="00000000">
      <w:pPr>
        <w:rPr>
          <w:rFonts w:hint="eastAsia"/>
        </w:rPr>
      </w:pPr>
      <w:r>
        <w:rPr>
          <w:rFonts w:hint="eastAsia"/>
        </w:rPr>
        <w:tab/>
        <w:t xml:space="preserve">741.  </w:t>
      </w:r>
      <w:r>
        <w:rPr>
          <w:rFonts w:hint="eastAsia"/>
        </w:rPr>
        <w:t>委员会鼓励非政府组织和民间社会其他组织进一步重视防止家庭内和校内暴力行为并保护儿童免受这种暴力之害。委员会促请非政府组织考虑向儿童及其代言人提供法律和其他援助，监测立法执行情况，协助政府制定适当的侵害性最小的预防、保护和康复措施，并监测处于弱势的儿童的处境。非政府组织应努力提倡儿童尽可能在自己的家庭内获得照料，并主张采取预防和早期干预措施。</w:t>
      </w:r>
    </w:p>
    <w:p w:rsidR="00000000" w:rsidRDefault="00000000">
      <w:pPr>
        <w:rPr>
          <w:rFonts w:hint="eastAsia"/>
        </w:rPr>
      </w:pPr>
      <w:r>
        <w:rPr>
          <w:rFonts w:hint="eastAsia"/>
        </w:rPr>
        <w:tab/>
        <w:t xml:space="preserve">742.  </w:t>
      </w:r>
      <w:r>
        <w:rPr>
          <w:rFonts w:hint="eastAsia"/>
        </w:rPr>
        <w:t>委员会鼓励非政府组织支持缔约国和儿童确保在公众辩论和公共政策中以及在制定缔约国本身的方案时，听取儿童的观点和经历，并听取他们对防止家庭和校内暴力行为的建议。</w:t>
      </w:r>
    </w:p>
    <w:p w:rsidR="00000000" w:rsidRDefault="00000000">
      <w:pPr>
        <w:rPr>
          <w:rFonts w:hint="eastAsia"/>
        </w:rPr>
      </w:pPr>
      <w:r>
        <w:rPr>
          <w:rFonts w:hint="eastAsia"/>
        </w:rPr>
        <w:tab/>
        <w:t xml:space="preserve">743.  </w:t>
      </w:r>
      <w:r>
        <w:rPr>
          <w:rFonts w:hint="eastAsia"/>
        </w:rPr>
        <w:t>委员会指出，国家不能以委托非政府组织向儿童提供服务和照料的办法，避免履行其本身提供必要资源和行使适当监督的义务。</w:t>
      </w:r>
    </w:p>
    <w:p w:rsidR="00000000" w:rsidRDefault="00000000">
      <w:pPr>
        <w:rPr>
          <w:rFonts w:hint="eastAsia"/>
        </w:rPr>
      </w:pPr>
      <w:r>
        <w:rPr>
          <w:rFonts w:hint="eastAsia"/>
        </w:rPr>
        <w:tab/>
        <w:t xml:space="preserve">744.  </w:t>
      </w:r>
      <w:r>
        <w:rPr>
          <w:rFonts w:hint="eastAsia"/>
        </w:rPr>
        <w:t>委员会按照《公约》第</w:t>
      </w:r>
      <w:r>
        <w:rPr>
          <w:rFonts w:hint="eastAsia"/>
        </w:rPr>
        <w:t>45</w:t>
      </w:r>
      <w:r>
        <w:rPr>
          <w:rFonts w:hint="eastAsia"/>
        </w:rPr>
        <w:t>条</w:t>
      </w:r>
      <w:r>
        <w:t>(a)</w:t>
      </w:r>
      <w:r>
        <w:rPr>
          <w:rFonts w:hint="eastAsia"/>
        </w:rPr>
        <w:t>款的规定，鼓励非政府组织编写并在报告进程中向委员会提交资料，说明家庭和校内任何形式的暴力侵害儿童行为，包括被认为在文化上“可接受的”的暴力行为，例如发展和维持易于查阅的数据库，概要说明每个缔约国对其防止暴力的人权义务的承诺和遵守情况。</w:t>
      </w:r>
    </w:p>
    <w:p w:rsidR="00000000" w:rsidRDefault="00000000">
      <w:pPr>
        <w:spacing w:after="360"/>
        <w:rPr>
          <w:rFonts w:hint="eastAsia"/>
        </w:rPr>
      </w:pPr>
      <w:r>
        <w:rPr>
          <w:rFonts w:hint="eastAsia"/>
        </w:rPr>
        <w:tab/>
        <w:t xml:space="preserve">745.  </w:t>
      </w:r>
      <w:r>
        <w:rPr>
          <w:rFonts w:hint="eastAsia"/>
        </w:rPr>
        <w:t>委员会鼓励缔约国和政府间组织及非政府组织，使国家人权机构以及专业团体和工会参与制定和执行有关预防和保护儿童免受暴力和使受暴力之害的儿童康复的战略，并使这些团体随时了解这些战略。</w:t>
      </w:r>
    </w:p>
    <w:p w:rsidR="00000000" w:rsidRDefault="00000000">
      <w:pPr>
        <w:pStyle w:val="Heading2"/>
        <w:rPr>
          <w:rFonts w:hint="eastAsia"/>
        </w:rPr>
      </w:pPr>
      <w:r>
        <w:rPr>
          <w:rFonts w:hint="eastAsia"/>
        </w:rPr>
        <w:t>六、今后的一般性讨论日</w:t>
      </w:r>
    </w:p>
    <w:p w:rsidR="00000000" w:rsidRDefault="00000000">
      <w:pPr>
        <w:spacing w:after="360"/>
        <w:rPr>
          <w:rFonts w:hint="eastAsia"/>
        </w:rPr>
      </w:pPr>
      <w:r>
        <w:rPr>
          <w:rFonts w:hint="eastAsia"/>
        </w:rPr>
        <w:tab/>
        <w:t>746.  2001</w:t>
      </w:r>
      <w:r>
        <w:rPr>
          <w:rFonts w:hint="eastAsia"/>
        </w:rPr>
        <w:t>年</w:t>
      </w:r>
      <w:r>
        <w:rPr>
          <w:rFonts w:hint="eastAsia"/>
        </w:rPr>
        <w:t>10</w:t>
      </w:r>
      <w:r>
        <w:rPr>
          <w:rFonts w:hint="eastAsia"/>
        </w:rPr>
        <w:t>月</w:t>
      </w:r>
      <w:r>
        <w:rPr>
          <w:rFonts w:hint="eastAsia"/>
        </w:rPr>
        <w:t>3</w:t>
      </w:r>
      <w:r>
        <w:rPr>
          <w:rFonts w:hint="eastAsia"/>
        </w:rPr>
        <w:t>日举行的委员会第</w:t>
      </w:r>
      <w:r>
        <w:rPr>
          <w:rFonts w:hint="eastAsia"/>
        </w:rPr>
        <w:t>735</w:t>
      </w:r>
      <w:r>
        <w:rPr>
          <w:rFonts w:hint="eastAsia"/>
        </w:rPr>
        <w:t>次会议决定，委员会</w:t>
      </w:r>
      <w:r>
        <w:rPr>
          <w:rFonts w:hint="eastAsia"/>
        </w:rPr>
        <w:t>2002</w:t>
      </w:r>
      <w:r>
        <w:rPr>
          <w:rFonts w:hint="eastAsia"/>
        </w:rPr>
        <w:t>年</w:t>
      </w:r>
      <w:r>
        <w:rPr>
          <w:rFonts w:hint="eastAsia"/>
        </w:rPr>
        <w:t>9</w:t>
      </w:r>
      <w:r>
        <w:rPr>
          <w:rFonts w:hint="eastAsia"/>
        </w:rPr>
        <w:t>月的一般性讨论日的主题为“私营部门与儿童权利”。委员会将在第二十九届会议上原则通过一项纲要。奇塔雷拉先生和蒂格尔斯泰特－塔赫泰莱女士同意担任委员会讨论日协调人。</w:t>
      </w:r>
    </w:p>
    <w:p w:rsidR="00000000" w:rsidRDefault="00000000">
      <w:pPr>
        <w:pStyle w:val="Heading2"/>
        <w:rPr>
          <w:rFonts w:hint="eastAsia"/>
        </w:rPr>
      </w:pPr>
      <w:r>
        <w:rPr>
          <w:rFonts w:hint="eastAsia"/>
        </w:rPr>
        <w:t>七、一般性意见</w:t>
      </w:r>
    </w:p>
    <w:p w:rsidR="00000000" w:rsidRDefault="00000000">
      <w:pPr>
        <w:spacing w:after="360"/>
        <w:rPr>
          <w:rFonts w:hint="eastAsia"/>
        </w:rPr>
      </w:pPr>
      <w:r>
        <w:rPr>
          <w:rFonts w:hint="eastAsia"/>
        </w:rPr>
        <w:tab/>
        <w:t xml:space="preserve">747.  </w:t>
      </w:r>
      <w:r>
        <w:rPr>
          <w:rFonts w:hint="eastAsia"/>
          <w:spacing w:val="16"/>
        </w:rPr>
        <w:t>2001</w:t>
      </w:r>
      <w:r>
        <w:rPr>
          <w:rFonts w:hint="eastAsia"/>
          <w:spacing w:val="16"/>
        </w:rPr>
        <w:t>年</w:t>
      </w:r>
      <w:r>
        <w:rPr>
          <w:rFonts w:hint="eastAsia"/>
          <w:spacing w:val="16"/>
        </w:rPr>
        <w:t>10</w:t>
      </w:r>
      <w:r>
        <w:rPr>
          <w:rFonts w:hint="eastAsia"/>
          <w:spacing w:val="16"/>
        </w:rPr>
        <w:t>月</w:t>
      </w:r>
      <w:r>
        <w:rPr>
          <w:rFonts w:hint="eastAsia"/>
          <w:spacing w:val="16"/>
        </w:rPr>
        <w:t>3</w:t>
      </w:r>
      <w:r>
        <w:rPr>
          <w:rFonts w:hint="eastAsia"/>
          <w:spacing w:val="16"/>
        </w:rPr>
        <w:t>日举行的委员会第</w:t>
      </w:r>
      <w:r>
        <w:rPr>
          <w:rFonts w:hint="eastAsia"/>
          <w:spacing w:val="16"/>
        </w:rPr>
        <w:t>736</w:t>
      </w:r>
      <w:r>
        <w:rPr>
          <w:rFonts w:hint="eastAsia"/>
          <w:spacing w:val="16"/>
        </w:rPr>
        <w:t>次会议继续讨论了起草今后一般性意见的各种可能问题。委员会决定与各伙伴协商，开始起草有关以下方面的一般性意见的工作：</w:t>
      </w:r>
      <w:r>
        <w:rPr>
          <w:spacing w:val="16"/>
        </w:rPr>
        <w:t>(a)</w:t>
      </w:r>
      <w:r>
        <w:rPr>
          <w:rFonts w:hint="eastAsia"/>
          <w:spacing w:val="16"/>
        </w:rPr>
        <w:t xml:space="preserve"> </w:t>
      </w:r>
      <w:r>
        <w:rPr>
          <w:rFonts w:hint="eastAsia"/>
          <w:spacing w:val="16"/>
        </w:rPr>
        <w:t>国家人权机构在儿童权利方面的作用；以及</w:t>
      </w:r>
      <w:r>
        <w:rPr>
          <w:spacing w:val="16"/>
        </w:rPr>
        <w:t>(b)</w:t>
      </w:r>
      <w:r>
        <w:rPr>
          <w:rFonts w:hint="eastAsia"/>
          <w:spacing w:val="16"/>
        </w:rPr>
        <w:t xml:space="preserve"> </w:t>
      </w:r>
      <w:r>
        <w:rPr>
          <w:rFonts w:hint="eastAsia"/>
          <w:spacing w:val="16"/>
        </w:rPr>
        <w:t>艾滋病毒</w:t>
      </w:r>
      <w:r>
        <w:rPr>
          <w:rFonts w:hint="eastAsia"/>
          <w:spacing w:val="16"/>
        </w:rPr>
        <w:t>/</w:t>
      </w:r>
      <w:r>
        <w:rPr>
          <w:rFonts w:hint="eastAsia"/>
          <w:spacing w:val="16"/>
        </w:rPr>
        <w:t>艾滋病与儿童权利。委员会还决定在第二十九届会议上继续讨论一般性意见。</w:t>
      </w:r>
    </w:p>
    <w:p w:rsidR="00000000" w:rsidRDefault="00000000">
      <w:pPr>
        <w:pStyle w:val="Heading2"/>
        <w:rPr>
          <w:rFonts w:hint="eastAsia"/>
        </w:rPr>
      </w:pPr>
      <w:r>
        <w:rPr>
          <w:rFonts w:hint="eastAsia"/>
        </w:rPr>
        <w:t>八、任择议定书</w:t>
      </w:r>
    </w:p>
    <w:p w:rsidR="00000000" w:rsidRDefault="00000000">
      <w:pPr>
        <w:spacing w:after="320"/>
        <w:rPr>
          <w:rFonts w:hint="eastAsia"/>
        </w:rPr>
      </w:pPr>
      <w:r>
        <w:rPr>
          <w:rFonts w:hint="eastAsia"/>
        </w:rPr>
        <w:tab/>
        <w:t>748.  2001</w:t>
      </w:r>
      <w:r>
        <w:rPr>
          <w:rFonts w:hint="eastAsia"/>
        </w:rPr>
        <w:t>年</w:t>
      </w:r>
      <w:r>
        <w:rPr>
          <w:rFonts w:hint="eastAsia"/>
        </w:rPr>
        <w:t>10</w:t>
      </w:r>
      <w:r>
        <w:rPr>
          <w:rFonts w:hint="eastAsia"/>
        </w:rPr>
        <w:t>月</w:t>
      </w:r>
      <w:r>
        <w:rPr>
          <w:rFonts w:hint="eastAsia"/>
        </w:rPr>
        <w:t>3</w:t>
      </w:r>
      <w:r>
        <w:rPr>
          <w:rFonts w:hint="eastAsia"/>
        </w:rPr>
        <w:t>日举行的委员会第</w:t>
      </w:r>
      <w:r>
        <w:rPr>
          <w:rFonts w:hint="eastAsia"/>
        </w:rPr>
        <w:t>736</w:t>
      </w:r>
      <w:r>
        <w:rPr>
          <w:rFonts w:hint="eastAsia"/>
        </w:rPr>
        <w:t>次会议通过了关于缔约国根据关于儿童参加武装冲突问题《任择议定书》第</w:t>
      </w:r>
      <w:r>
        <w:rPr>
          <w:rFonts w:hint="eastAsia"/>
        </w:rPr>
        <w:t>8</w:t>
      </w:r>
      <w:r>
        <w:rPr>
          <w:rFonts w:hint="eastAsia"/>
        </w:rPr>
        <w:t>条第</w:t>
      </w:r>
      <w:r>
        <w:rPr>
          <w:rFonts w:hint="eastAsia"/>
        </w:rPr>
        <w:t>1</w:t>
      </w:r>
      <w:r>
        <w:rPr>
          <w:rFonts w:hint="eastAsia"/>
        </w:rPr>
        <w:t>款提交初次报告的准则</w:t>
      </w:r>
      <w:r>
        <w:rPr>
          <w:rFonts w:hint="eastAsia"/>
        </w:rPr>
        <w:t>(CRC/OP/AC./1)</w:t>
      </w:r>
      <w:r>
        <w:rPr>
          <w:rFonts w:hint="eastAsia"/>
        </w:rPr>
        <w:t>。</w:t>
      </w:r>
    </w:p>
    <w:p w:rsidR="00000000" w:rsidRDefault="00000000">
      <w:pPr>
        <w:pStyle w:val="Heading2"/>
        <w:spacing w:before="360"/>
        <w:rPr>
          <w:rFonts w:hint="eastAsia"/>
        </w:rPr>
      </w:pPr>
      <w:r>
        <w:br w:type="page"/>
      </w:r>
      <w:r>
        <w:rPr>
          <w:rFonts w:hint="eastAsia"/>
        </w:rPr>
        <w:t>九、第二十九届会议临时议程草案</w:t>
      </w:r>
    </w:p>
    <w:p w:rsidR="00000000" w:rsidRDefault="00000000">
      <w:pPr>
        <w:rPr>
          <w:rFonts w:hint="eastAsia"/>
        </w:rPr>
      </w:pPr>
      <w:r>
        <w:rPr>
          <w:rFonts w:hint="eastAsia"/>
        </w:rPr>
        <w:tab/>
        <w:t xml:space="preserve">749.  </w:t>
      </w:r>
      <w:r>
        <w:rPr>
          <w:rFonts w:hint="eastAsia"/>
        </w:rPr>
        <w:t>委员会第二十九届会议临时议程草案如下：</w:t>
      </w:r>
    </w:p>
    <w:p w:rsidR="00000000" w:rsidRDefault="00000000">
      <w:pPr>
        <w:spacing w:line="312" w:lineRule="auto"/>
        <w:ind w:left="1298"/>
        <w:rPr>
          <w:rFonts w:hint="eastAsia"/>
        </w:rPr>
      </w:pPr>
      <w:r>
        <w:rPr>
          <w:rFonts w:hint="eastAsia"/>
        </w:rPr>
        <w:t xml:space="preserve">1.  </w:t>
      </w:r>
      <w:r>
        <w:rPr>
          <w:rFonts w:hint="eastAsia"/>
        </w:rPr>
        <w:t>通过议程</w:t>
      </w:r>
    </w:p>
    <w:p w:rsidR="00000000" w:rsidRDefault="00000000">
      <w:pPr>
        <w:spacing w:line="312" w:lineRule="auto"/>
        <w:ind w:left="1298"/>
        <w:rPr>
          <w:rFonts w:hint="eastAsia"/>
        </w:rPr>
      </w:pPr>
      <w:r>
        <w:rPr>
          <w:rFonts w:hint="eastAsia"/>
        </w:rPr>
        <w:t xml:space="preserve">2.  </w:t>
      </w:r>
      <w:r>
        <w:rPr>
          <w:rFonts w:hint="eastAsia"/>
        </w:rPr>
        <w:t>组织事项</w:t>
      </w:r>
    </w:p>
    <w:p w:rsidR="00000000" w:rsidRDefault="00000000">
      <w:pPr>
        <w:spacing w:line="312" w:lineRule="auto"/>
        <w:ind w:left="1298"/>
        <w:rPr>
          <w:rFonts w:hint="eastAsia"/>
        </w:rPr>
      </w:pPr>
      <w:r>
        <w:rPr>
          <w:rFonts w:hint="eastAsia"/>
        </w:rPr>
        <w:t xml:space="preserve">3.  </w:t>
      </w:r>
      <w:r>
        <w:rPr>
          <w:rFonts w:hint="eastAsia"/>
        </w:rPr>
        <w:t>缔约国提交报告</w:t>
      </w:r>
    </w:p>
    <w:p w:rsidR="00000000" w:rsidRDefault="00000000">
      <w:pPr>
        <w:spacing w:line="312" w:lineRule="auto"/>
        <w:ind w:left="1298"/>
        <w:rPr>
          <w:rFonts w:hint="eastAsia"/>
        </w:rPr>
      </w:pPr>
      <w:r>
        <w:rPr>
          <w:rFonts w:hint="eastAsia"/>
        </w:rPr>
        <w:t xml:space="preserve">4.  </w:t>
      </w:r>
      <w:r>
        <w:rPr>
          <w:rFonts w:hint="eastAsia"/>
        </w:rPr>
        <w:t>审议缔约国报告</w:t>
      </w:r>
    </w:p>
    <w:p w:rsidR="00000000" w:rsidRDefault="00000000">
      <w:pPr>
        <w:spacing w:line="312" w:lineRule="auto"/>
        <w:ind w:left="1298"/>
        <w:rPr>
          <w:rFonts w:hint="eastAsia"/>
        </w:rPr>
      </w:pPr>
      <w:r>
        <w:rPr>
          <w:rFonts w:hint="eastAsia"/>
        </w:rPr>
        <w:t xml:space="preserve">5.  </w:t>
      </w:r>
      <w:r>
        <w:rPr>
          <w:rFonts w:hint="eastAsia"/>
        </w:rPr>
        <w:t>与联合国各机关、各专门机构和其它主管机构合作</w:t>
      </w:r>
    </w:p>
    <w:p w:rsidR="00000000" w:rsidRDefault="00000000">
      <w:pPr>
        <w:spacing w:line="312" w:lineRule="auto"/>
        <w:ind w:left="1298"/>
        <w:rPr>
          <w:rFonts w:hint="eastAsia"/>
        </w:rPr>
      </w:pPr>
      <w:r>
        <w:rPr>
          <w:rFonts w:hint="eastAsia"/>
        </w:rPr>
        <w:t xml:space="preserve">6.  </w:t>
      </w:r>
      <w:r>
        <w:rPr>
          <w:rFonts w:hint="eastAsia"/>
        </w:rPr>
        <w:t>委员会的工作方法</w:t>
      </w:r>
    </w:p>
    <w:p w:rsidR="00000000" w:rsidRDefault="00000000">
      <w:pPr>
        <w:spacing w:line="312" w:lineRule="auto"/>
        <w:ind w:left="1298"/>
        <w:rPr>
          <w:rFonts w:hint="eastAsia"/>
        </w:rPr>
      </w:pPr>
      <w:r>
        <w:rPr>
          <w:rFonts w:hint="eastAsia"/>
        </w:rPr>
        <w:t xml:space="preserve">7.  </w:t>
      </w:r>
      <w:r>
        <w:rPr>
          <w:rFonts w:hint="eastAsia"/>
        </w:rPr>
        <w:t>一般性意见</w:t>
      </w:r>
    </w:p>
    <w:p w:rsidR="00000000" w:rsidRDefault="00000000">
      <w:pPr>
        <w:spacing w:line="312" w:lineRule="auto"/>
        <w:ind w:left="1298"/>
        <w:rPr>
          <w:rFonts w:hint="eastAsia"/>
        </w:rPr>
      </w:pPr>
      <w:r>
        <w:rPr>
          <w:rFonts w:hint="eastAsia"/>
        </w:rPr>
        <w:t>8</w:t>
      </w:r>
      <w:r>
        <w:t xml:space="preserve">.  </w:t>
      </w:r>
      <w:r>
        <w:rPr>
          <w:rFonts w:hint="eastAsia"/>
        </w:rPr>
        <w:t>向联大两年提交一次的报告</w:t>
      </w:r>
    </w:p>
    <w:p w:rsidR="00000000" w:rsidRDefault="00000000">
      <w:pPr>
        <w:spacing w:line="312" w:lineRule="auto"/>
        <w:ind w:left="1298"/>
        <w:rPr>
          <w:rFonts w:hint="eastAsia"/>
        </w:rPr>
      </w:pPr>
      <w:r>
        <w:rPr>
          <w:rFonts w:hint="eastAsia"/>
        </w:rPr>
        <w:t xml:space="preserve">9.  </w:t>
      </w:r>
      <w:r>
        <w:rPr>
          <w:rFonts w:hint="eastAsia"/>
        </w:rPr>
        <w:t>今后会议</w:t>
      </w:r>
    </w:p>
    <w:p w:rsidR="00000000" w:rsidRDefault="00000000">
      <w:pPr>
        <w:spacing w:after="320"/>
        <w:ind w:left="1300"/>
        <w:rPr>
          <w:rFonts w:hint="eastAsia"/>
        </w:rPr>
      </w:pPr>
      <w:r>
        <w:rPr>
          <w:rFonts w:hint="eastAsia"/>
        </w:rPr>
        <w:t xml:space="preserve">10. </w:t>
      </w:r>
      <w:r>
        <w:rPr>
          <w:rFonts w:hint="eastAsia"/>
        </w:rPr>
        <w:t>其它事项</w:t>
      </w:r>
    </w:p>
    <w:p w:rsidR="00000000" w:rsidRDefault="00000000">
      <w:pPr>
        <w:pStyle w:val="Heading2"/>
        <w:rPr>
          <w:rFonts w:hint="eastAsia"/>
        </w:rPr>
      </w:pPr>
      <w:r>
        <w:rPr>
          <w:rFonts w:hint="eastAsia"/>
        </w:rPr>
        <w:t>十、通过报告</w:t>
      </w:r>
    </w:p>
    <w:p w:rsidR="00000000" w:rsidRDefault="00000000">
      <w:pPr>
        <w:rPr>
          <w:rFonts w:hint="eastAsia"/>
        </w:rPr>
      </w:pPr>
      <w:r>
        <w:rPr>
          <w:rFonts w:hint="eastAsia"/>
        </w:rPr>
        <w:tab/>
        <w:t xml:space="preserve">750.  </w:t>
      </w:r>
      <w:r>
        <w:rPr>
          <w:rFonts w:hint="eastAsia"/>
        </w:rPr>
        <w:t>委员会在其</w:t>
      </w:r>
      <w:r>
        <w:rPr>
          <w:rFonts w:hint="eastAsia"/>
        </w:rPr>
        <w:t>2001</w:t>
      </w:r>
      <w:r>
        <w:rPr>
          <w:rFonts w:hint="eastAsia"/>
        </w:rPr>
        <w:t>年</w:t>
      </w:r>
      <w:r>
        <w:rPr>
          <w:rFonts w:hint="eastAsia"/>
        </w:rPr>
        <w:t>10</w:t>
      </w:r>
      <w:r>
        <w:rPr>
          <w:rFonts w:hint="eastAsia"/>
        </w:rPr>
        <w:t>月</w:t>
      </w:r>
      <w:r>
        <w:rPr>
          <w:rFonts w:hint="eastAsia"/>
        </w:rPr>
        <w:t>12</w:t>
      </w:r>
      <w:r>
        <w:rPr>
          <w:rFonts w:hint="eastAsia"/>
        </w:rPr>
        <w:t>日举行的第</w:t>
      </w:r>
      <w:r>
        <w:rPr>
          <w:rFonts w:hint="eastAsia"/>
        </w:rPr>
        <w:t>749</w:t>
      </w:r>
      <w:r>
        <w:rPr>
          <w:rFonts w:hint="eastAsia"/>
        </w:rPr>
        <w:t>次会议审议了第二十八届会议的报告草稿。委员会以一致意见通过了报告。</w:t>
      </w:r>
    </w:p>
    <w:p w:rsidR="00000000" w:rsidRDefault="00000000">
      <w:pPr>
        <w:pStyle w:val="Heading2"/>
        <w:spacing w:after="160"/>
      </w:pPr>
    </w:p>
    <w:p w:rsidR="00000000" w:rsidRDefault="00000000">
      <w:pPr>
        <w:pStyle w:val="Heading2"/>
        <w:spacing w:after="160"/>
        <w:rPr>
          <w:rFonts w:hint="eastAsia"/>
        </w:rPr>
      </w:pPr>
      <w:r>
        <w:br w:type="page"/>
      </w:r>
      <w:r>
        <w:rPr>
          <w:rFonts w:hint="eastAsia"/>
        </w:rPr>
        <w:t>附</w:t>
      </w:r>
      <w:r>
        <w:rPr>
          <w:rFonts w:hint="eastAsia"/>
        </w:rPr>
        <w:t xml:space="preserve">    </w:t>
      </w:r>
      <w:r>
        <w:rPr>
          <w:rFonts w:hint="eastAsia"/>
        </w:rPr>
        <w:t>件</w:t>
      </w:r>
    </w:p>
    <w:p w:rsidR="00000000" w:rsidRDefault="00000000">
      <w:pPr>
        <w:pStyle w:val="Heading2"/>
        <w:spacing w:after="120"/>
      </w:pPr>
      <w:bookmarkStart w:id="53" w:name="_Toc500588805"/>
      <w:bookmarkStart w:id="54" w:name="_Toc501270272"/>
      <w:bookmarkStart w:id="55" w:name="_Toc501275168"/>
      <w:bookmarkStart w:id="56" w:name="_Toc501275806"/>
      <w:r>
        <w:rPr>
          <w:rFonts w:hint="eastAsia"/>
        </w:rPr>
        <w:t>附</w:t>
      </w:r>
      <w:r>
        <w:rPr>
          <w:rFonts w:hint="eastAsia"/>
        </w:rPr>
        <w:t xml:space="preserve"> </w:t>
      </w:r>
      <w:r>
        <w:rPr>
          <w:rFonts w:hint="eastAsia"/>
        </w:rPr>
        <w:t>件</w:t>
      </w:r>
      <w:r>
        <w:rPr>
          <w:rFonts w:hint="eastAsia"/>
        </w:rPr>
        <w:t xml:space="preserve"> </w:t>
      </w:r>
      <w:r>
        <w:rPr>
          <w:rFonts w:hint="eastAsia"/>
        </w:rPr>
        <w:t>一</w:t>
      </w:r>
      <w:bookmarkEnd w:id="53"/>
      <w:bookmarkEnd w:id="54"/>
      <w:bookmarkEnd w:id="55"/>
      <w:bookmarkEnd w:id="56"/>
    </w:p>
    <w:p w:rsidR="00000000" w:rsidRDefault="00000000">
      <w:pPr>
        <w:pStyle w:val="Heading2"/>
        <w:spacing w:after="240"/>
      </w:pPr>
      <w:bookmarkStart w:id="57" w:name="_Toc500588806"/>
      <w:bookmarkStart w:id="58" w:name="_Toc501270273"/>
      <w:bookmarkStart w:id="59" w:name="_Toc501275169"/>
      <w:bookmarkStart w:id="60" w:name="_Toc501275807"/>
      <w:r>
        <w:rPr>
          <w:rFonts w:hint="eastAsia"/>
          <w:sz w:val="24"/>
        </w:rPr>
        <w:t>截至</w:t>
      </w:r>
      <w:r>
        <w:rPr>
          <w:rFonts w:hint="eastAsia"/>
          <w:sz w:val="24"/>
        </w:rPr>
        <w:t>200</w:t>
      </w:r>
      <w:r>
        <w:rPr>
          <w:sz w:val="24"/>
        </w:rPr>
        <w:t>1</w:t>
      </w:r>
      <w:r>
        <w:rPr>
          <w:rFonts w:hint="eastAsia"/>
          <w:sz w:val="24"/>
        </w:rPr>
        <w:t>年</w:t>
      </w:r>
      <w:r>
        <w:rPr>
          <w:rFonts w:hint="eastAsia"/>
          <w:sz w:val="24"/>
        </w:rPr>
        <w:t>10</w:t>
      </w:r>
      <w:r>
        <w:rPr>
          <w:rFonts w:hint="eastAsia"/>
          <w:sz w:val="24"/>
        </w:rPr>
        <w:t>月</w:t>
      </w:r>
      <w:r>
        <w:rPr>
          <w:rFonts w:hint="eastAsia"/>
          <w:sz w:val="24"/>
        </w:rPr>
        <w:t>12</w:t>
      </w:r>
      <w:r>
        <w:rPr>
          <w:rFonts w:hint="eastAsia"/>
          <w:sz w:val="24"/>
        </w:rPr>
        <w:t>日已经批准或</w:t>
      </w:r>
      <w:bookmarkStart w:id="61" w:name="_Toc500588807"/>
      <w:bookmarkStart w:id="62" w:name="_Toc501270274"/>
      <w:bookmarkStart w:id="63" w:name="_Toc501275170"/>
      <w:bookmarkStart w:id="64" w:name="_Toc501275808"/>
      <w:bookmarkEnd w:id="57"/>
      <w:bookmarkEnd w:id="58"/>
      <w:bookmarkEnd w:id="59"/>
      <w:bookmarkEnd w:id="60"/>
      <w:r>
        <w:rPr>
          <w:rFonts w:hint="eastAsia"/>
          <w:sz w:val="24"/>
        </w:rPr>
        <w:t>加入</w:t>
      </w:r>
      <w:r>
        <w:rPr>
          <w:sz w:val="24"/>
        </w:rPr>
        <w:br/>
      </w:r>
      <w:r>
        <w:rPr>
          <w:rFonts w:hint="eastAsia"/>
          <w:sz w:val="24"/>
        </w:rPr>
        <w:t>《儿童权利公约》的国家</w:t>
      </w:r>
      <w:bookmarkStart w:id="65" w:name="_Toc500588808"/>
      <w:bookmarkStart w:id="66" w:name="_Toc501270275"/>
      <w:bookmarkStart w:id="67" w:name="_Toc501275171"/>
      <w:bookmarkStart w:id="68" w:name="_Toc501275809"/>
      <w:bookmarkEnd w:id="61"/>
      <w:bookmarkEnd w:id="62"/>
      <w:bookmarkEnd w:id="63"/>
      <w:bookmarkEnd w:id="64"/>
      <w:r>
        <w:rPr>
          <w:rFonts w:hint="eastAsia"/>
          <w:sz w:val="24"/>
        </w:rPr>
        <w:t>(</w:t>
      </w:r>
      <w:r>
        <w:rPr>
          <w:sz w:val="24"/>
        </w:rPr>
        <w:t>191</w:t>
      </w:r>
      <w:r>
        <w:rPr>
          <w:rFonts w:hint="eastAsia"/>
          <w:sz w:val="24"/>
        </w:rPr>
        <w:t>个</w:t>
      </w:r>
      <w:r>
        <w:rPr>
          <w:rFonts w:hint="eastAsia"/>
          <w:sz w:val="24"/>
        </w:rPr>
        <w:t>)</w:t>
      </w:r>
      <w:bookmarkEnd w:id="65"/>
      <w:bookmarkEnd w:id="66"/>
      <w:bookmarkEnd w:id="67"/>
      <w:bookmarkEnd w:id="68"/>
    </w:p>
    <w:tbl>
      <w:tblPr>
        <w:tblW w:w="5000" w:type="pct"/>
        <w:tblCellMar>
          <w:left w:w="28" w:type="dxa"/>
          <w:right w:w="28" w:type="dxa"/>
        </w:tblCellMar>
        <w:tblLook w:val="0000" w:firstRow="0" w:lastRow="0" w:firstColumn="0" w:lastColumn="0" w:noHBand="0" w:noVBand="0"/>
      </w:tblPr>
      <w:tblGrid>
        <w:gridCol w:w="2668"/>
        <w:gridCol w:w="2191"/>
        <w:gridCol w:w="2489"/>
        <w:gridCol w:w="2063"/>
      </w:tblGrid>
      <w:tr w:rsidR="00000000">
        <w:tblPrEx>
          <w:tblCellMar>
            <w:top w:w="0" w:type="dxa"/>
            <w:bottom w:w="0" w:type="dxa"/>
          </w:tblCellMar>
        </w:tblPrEx>
        <w:trPr>
          <w:tblHeader/>
        </w:trPr>
        <w:tc>
          <w:tcPr>
            <w:tcW w:w="2668" w:type="dxa"/>
          </w:tcPr>
          <w:p w:rsidR="00000000" w:rsidRDefault="00000000">
            <w:pPr>
              <w:pStyle w:val="aa"/>
              <w:spacing w:before="40" w:after="120" w:line="240" w:lineRule="auto"/>
              <w:jc w:val="left"/>
              <w:rPr>
                <w:u w:val="single"/>
              </w:rPr>
            </w:pPr>
            <w:r>
              <w:rPr>
                <w:rFonts w:hint="eastAsia"/>
                <w:u w:val="single"/>
              </w:rPr>
              <w:t>国</w:t>
            </w:r>
            <w:r>
              <w:rPr>
                <w:u w:val="single"/>
              </w:rPr>
              <w:t xml:space="preserve">  </w:t>
            </w:r>
            <w:r>
              <w:rPr>
                <w:rFonts w:hint="eastAsia"/>
                <w:u w:val="single"/>
              </w:rPr>
              <w:t>家</w:t>
            </w:r>
          </w:p>
        </w:tc>
        <w:tc>
          <w:tcPr>
            <w:tcW w:w="2191" w:type="dxa"/>
          </w:tcPr>
          <w:p w:rsidR="00000000" w:rsidRDefault="00000000">
            <w:pPr>
              <w:pStyle w:val="aa"/>
              <w:spacing w:before="40" w:after="120" w:line="240" w:lineRule="auto"/>
              <w:jc w:val="left"/>
              <w:rPr>
                <w:u w:val="single"/>
              </w:rPr>
            </w:pPr>
            <w:r>
              <w:rPr>
                <w:rFonts w:hint="eastAsia"/>
                <w:u w:val="single"/>
              </w:rPr>
              <w:t>签</w:t>
            </w:r>
            <w:r>
              <w:rPr>
                <w:u w:val="single"/>
              </w:rPr>
              <w:t xml:space="preserve"> </w:t>
            </w:r>
            <w:r>
              <w:rPr>
                <w:rFonts w:hint="eastAsia"/>
                <w:u w:val="single"/>
              </w:rPr>
              <w:t>字</w:t>
            </w:r>
            <w:r>
              <w:rPr>
                <w:u w:val="single"/>
              </w:rPr>
              <w:t xml:space="preserve"> </w:t>
            </w:r>
            <w:r>
              <w:rPr>
                <w:rFonts w:hint="eastAsia"/>
                <w:u w:val="single"/>
              </w:rPr>
              <w:t>日</w:t>
            </w:r>
            <w:r>
              <w:rPr>
                <w:u w:val="single"/>
              </w:rPr>
              <w:t xml:space="preserve"> </w:t>
            </w:r>
            <w:r>
              <w:rPr>
                <w:rFonts w:hint="eastAsia"/>
                <w:u w:val="single"/>
              </w:rPr>
              <w:t>期</w:t>
            </w:r>
          </w:p>
        </w:tc>
        <w:tc>
          <w:tcPr>
            <w:tcW w:w="2489" w:type="dxa"/>
          </w:tcPr>
          <w:p w:rsidR="00000000" w:rsidRDefault="00000000">
            <w:pPr>
              <w:pStyle w:val="aa"/>
              <w:spacing w:before="40" w:after="120" w:line="240" w:lineRule="auto"/>
              <w:jc w:val="left"/>
            </w:pPr>
            <w:r>
              <w:rPr>
                <w:rFonts w:hint="eastAsia"/>
                <w:u w:val="single"/>
              </w:rPr>
              <w:t>收到批准书</w:t>
            </w:r>
            <w:r>
              <w:rPr>
                <w:rFonts w:hint="eastAsia"/>
              </w:rPr>
              <w:t>/</w:t>
            </w:r>
            <w:r>
              <w:br/>
            </w:r>
            <w:r>
              <w:rPr>
                <w:rFonts w:hint="eastAsia"/>
                <w:u w:val="single"/>
              </w:rPr>
              <w:t>加入书日期</w:t>
            </w:r>
            <w:r>
              <w:t xml:space="preserve"> </w:t>
            </w:r>
            <w:r>
              <w:rPr>
                <w:rStyle w:val="FootnoteReference"/>
                <w:b w:val="0"/>
                <w:snapToGrid/>
                <w:u w:val="single"/>
              </w:rPr>
              <w:footnoteReference w:customMarkFollows="1" w:id="1"/>
              <w:t>a</w:t>
            </w:r>
            <w:r>
              <w:rPr>
                <w:rFonts w:hint="eastAsia"/>
                <w:vertAlign w:val="superscript"/>
              </w:rPr>
              <w:t>/</w:t>
            </w:r>
          </w:p>
        </w:tc>
        <w:tc>
          <w:tcPr>
            <w:tcW w:w="2063" w:type="dxa"/>
          </w:tcPr>
          <w:p w:rsidR="00000000" w:rsidRDefault="00000000">
            <w:pPr>
              <w:pStyle w:val="aa"/>
              <w:spacing w:before="40" w:after="120" w:line="240" w:lineRule="auto"/>
              <w:jc w:val="left"/>
              <w:rPr>
                <w:u w:val="single"/>
              </w:rPr>
            </w:pPr>
            <w:r>
              <w:rPr>
                <w:rFonts w:hint="eastAsia"/>
                <w:u w:val="single"/>
              </w:rPr>
              <w:t>生</w:t>
            </w:r>
            <w:r>
              <w:rPr>
                <w:u w:val="single"/>
              </w:rPr>
              <w:t xml:space="preserve"> </w:t>
            </w:r>
            <w:r>
              <w:rPr>
                <w:rFonts w:hint="eastAsia"/>
                <w:u w:val="single"/>
              </w:rPr>
              <w:t>效</w:t>
            </w:r>
            <w:r>
              <w:rPr>
                <w:u w:val="single"/>
              </w:rPr>
              <w:t xml:space="preserve"> </w:t>
            </w:r>
            <w:r>
              <w:rPr>
                <w:rFonts w:hint="eastAsia"/>
                <w:u w:val="single"/>
              </w:rPr>
              <w:t>日</w:t>
            </w:r>
            <w:r>
              <w:rPr>
                <w:u w:val="single"/>
              </w:rPr>
              <w:t xml:space="preserve"> </w:t>
            </w:r>
            <w:r>
              <w:rPr>
                <w:rFonts w:hint="eastAsia"/>
                <w:u w:val="single"/>
              </w:rPr>
              <w:t>期</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阿富汗</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27</w:t>
            </w:r>
            <w:r>
              <w:rPr>
                <w:rFonts w:hint="eastAsia"/>
              </w:rPr>
              <w:t>日</w:t>
            </w:r>
          </w:p>
        </w:tc>
        <w:tc>
          <w:tcPr>
            <w:tcW w:w="2489" w:type="dxa"/>
          </w:tcPr>
          <w:p w:rsidR="00000000" w:rsidRDefault="00000000">
            <w:pPr>
              <w:pStyle w:val="aa"/>
              <w:spacing w:before="40" w:line="240" w:lineRule="auto"/>
            </w:pPr>
            <w:r>
              <w:t>1994</w:t>
            </w:r>
            <w:r>
              <w:rPr>
                <w:rFonts w:hint="eastAsia"/>
              </w:rPr>
              <w:t>年</w:t>
            </w:r>
            <w:r>
              <w:t>3</w:t>
            </w:r>
            <w:r>
              <w:rPr>
                <w:rFonts w:hint="eastAsia"/>
              </w:rPr>
              <w:t>月</w:t>
            </w:r>
            <w:r>
              <w:t>28</w:t>
            </w:r>
            <w:r>
              <w:rPr>
                <w:rFonts w:hint="eastAsia"/>
              </w:rPr>
              <w:t>日</w:t>
            </w:r>
          </w:p>
        </w:tc>
        <w:tc>
          <w:tcPr>
            <w:tcW w:w="2063" w:type="dxa"/>
          </w:tcPr>
          <w:p w:rsidR="00000000" w:rsidRDefault="00000000">
            <w:pPr>
              <w:pStyle w:val="aa"/>
              <w:spacing w:before="40" w:line="240" w:lineRule="auto"/>
            </w:pPr>
            <w:r>
              <w:t>1994</w:t>
            </w:r>
            <w:r>
              <w:rPr>
                <w:rFonts w:hint="eastAsia"/>
              </w:rPr>
              <w:t>年</w:t>
            </w:r>
            <w:r>
              <w:t>4</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阿尔巴尼亚</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1992</w:t>
            </w:r>
            <w:r>
              <w:rPr>
                <w:rFonts w:hint="eastAsia"/>
              </w:rPr>
              <w:t>年</w:t>
            </w:r>
            <w:r>
              <w:t>2</w:t>
            </w:r>
            <w:r>
              <w:rPr>
                <w:rFonts w:hint="eastAsia"/>
              </w:rPr>
              <w:t>月</w:t>
            </w:r>
            <w:r>
              <w:t>27</w:t>
            </w:r>
            <w:r>
              <w:rPr>
                <w:rFonts w:hint="eastAsia"/>
              </w:rPr>
              <w:t>日</w:t>
            </w:r>
          </w:p>
        </w:tc>
        <w:tc>
          <w:tcPr>
            <w:tcW w:w="2063" w:type="dxa"/>
          </w:tcPr>
          <w:p w:rsidR="00000000" w:rsidRDefault="00000000">
            <w:pPr>
              <w:pStyle w:val="aa"/>
              <w:spacing w:before="40" w:line="240" w:lineRule="auto"/>
            </w:pPr>
            <w:r>
              <w:t>1992</w:t>
            </w:r>
            <w:r>
              <w:rPr>
                <w:rFonts w:hint="eastAsia"/>
              </w:rPr>
              <w:t>年</w:t>
            </w:r>
            <w:r>
              <w:t>3</w:t>
            </w:r>
            <w:r>
              <w:rPr>
                <w:rFonts w:hint="eastAsia"/>
              </w:rPr>
              <w:t>月</w:t>
            </w:r>
            <w:r>
              <w:t>28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阿尔及利亚</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1993</w:t>
            </w:r>
            <w:r>
              <w:rPr>
                <w:rFonts w:hint="eastAsia"/>
              </w:rPr>
              <w:t>年</w:t>
            </w:r>
            <w:r>
              <w:t>4</w:t>
            </w:r>
            <w:r>
              <w:rPr>
                <w:rFonts w:hint="eastAsia"/>
              </w:rPr>
              <w:t>月</w:t>
            </w:r>
            <w:r>
              <w:t>16</w:t>
            </w:r>
            <w:r>
              <w:rPr>
                <w:rFonts w:hint="eastAsia"/>
              </w:rPr>
              <w:t>日</w:t>
            </w:r>
          </w:p>
        </w:tc>
        <w:tc>
          <w:tcPr>
            <w:tcW w:w="2063" w:type="dxa"/>
          </w:tcPr>
          <w:p w:rsidR="00000000" w:rsidRDefault="00000000">
            <w:pPr>
              <w:pStyle w:val="aa"/>
              <w:spacing w:before="40" w:line="240" w:lineRule="auto"/>
            </w:pPr>
            <w:r>
              <w:t>1993</w:t>
            </w:r>
            <w:r>
              <w:rPr>
                <w:rFonts w:hint="eastAsia"/>
              </w:rPr>
              <w:t>年</w:t>
            </w:r>
            <w:r>
              <w:t>5</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安道尔</w:t>
            </w:r>
          </w:p>
        </w:tc>
        <w:tc>
          <w:tcPr>
            <w:tcW w:w="2191" w:type="dxa"/>
          </w:tcPr>
          <w:p w:rsidR="00000000" w:rsidRDefault="00000000">
            <w:pPr>
              <w:pStyle w:val="aa"/>
              <w:spacing w:before="40" w:line="240" w:lineRule="auto"/>
            </w:pPr>
            <w:r>
              <w:t>1995</w:t>
            </w:r>
            <w:r>
              <w:rPr>
                <w:rFonts w:hint="eastAsia"/>
              </w:rPr>
              <w:t>年</w:t>
            </w:r>
            <w:r>
              <w:t>10</w:t>
            </w:r>
            <w:r>
              <w:rPr>
                <w:rFonts w:hint="eastAsia"/>
              </w:rPr>
              <w:t>月</w:t>
            </w:r>
            <w:r>
              <w:t>2</w:t>
            </w:r>
            <w:r>
              <w:rPr>
                <w:rFonts w:hint="eastAsia"/>
              </w:rPr>
              <w:t>日</w:t>
            </w:r>
          </w:p>
        </w:tc>
        <w:tc>
          <w:tcPr>
            <w:tcW w:w="2489" w:type="dxa"/>
          </w:tcPr>
          <w:p w:rsidR="00000000" w:rsidRDefault="00000000">
            <w:pPr>
              <w:pStyle w:val="aa"/>
              <w:spacing w:before="40" w:line="240" w:lineRule="auto"/>
            </w:pPr>
            <w:r>
              <w:t>1996</w:t>
            </w:r>
            <w:r>
              <w:rPr>
                <w:rFonts w:hint="eastAsia"/>
              </w:rPr>
              <w:t>年</w:t>
            </w:r>
            <w:r>
              <w:t>1</w:t>
            </w:r>
            <w:r>
              <w:rPr>
                <w:rFonts w:hint="eastAsia"/>
              </w:rPr>
              <w:t>月</w:t>
            </w:r>
            <w:r>
              <w:t>2</w:t>
            </w:r>
            <w:r>
              <w:rPr>
                <w:rFonts w:hint="eastAsia"/>
              </w:rPr>
              <w:t>日</w:t>
            </w:r>
          </w:p>
        </w:tc>
        <w:tc>
          <w:tcPr>
            <w:tcW w:w="2063" w:type="dxa"/>
          </w:tcPr>
          <w:p w:rsidR="00000000" w:rsidRDefault="00000000">
            <w:pPr>
              <w:pStyle w:val="aa"/>
              <w:spacing w:before="40" w:line="240" w:lineRule="auto"/>
            </w:pPr>
            <w:r>
              <w:t>1996</w:t>
            </w:r>
            <w:r>
              <w:rPr>
                <w:rFonts w:hint="eastAsia"/>
              </w:rPr>
              <w:t>年</w:t>
            </w:r>
            <w:r>
              <w:t>2</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安哥拉</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14</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5</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安提瓜和巴布达</w:t>
            </w:r>
          </w:p>
        </w:tc>
        <w:tc>
          <w:tcPr>
            <w:tcW w:w="2191" w:type="dxa"/>
          </w:tcPr>
          <w:p w:rsidR="00000000" w:rsidRDefault="00000000">
            <w:pPr>
              <w:pStyle w:val="aa"/>
              <w:spacing w:before="40" w:line="240" w:lineRule="auto"/>
            </w:pPr>
            <w:r>
              <w:t>1991</w:t>
            </w:r>
            <w:r>
              <w:rPr>
                <w:rFonts w:hint="eastAsia"/>
              </w:rPr>
              <w:t>年</w:t>
            </w:r>
            <w:r>
              <w:t>3</w:t>
            </w:r>
            <w:r>
              <w:rPr>
                <w:rFonts w:hint="eastAsia"/>
              </w:rPr>
              <w:t>月</w:t>
            </w:r>
            <w:r>
              <w:t>12</w:t>
            </w:r>
            <w:r>
              <w:rPr>
                <w:rFonts w:hint="eastAsia"/>
              </w:rPr>
              <w:t>日</w:t>
            </w:r>
          </w:p>
        </w:tc>
        <w:tc>
          <w:tcPr>
            <w:tcW w:w="2489" w:type="dxa"/>
          </w:tcPr>
          <w:p w:rsidR="00000000" w:rsidRDefault="00000000">
            <w:pPr>
              <w:pStyle w:val="aa"/>
              <w:spacing w:before="40" w:line="240" w:lineRule="auto"/>
            </w:pPr>
            <w:r>
              <w:t>1993</w:t>
            </w:r>
            <w:r>
              <w:rPr>
                <w:rFonts w:hint="eastAsia"/>
              </w:rPr>
              <w:t>年</w:t>
            </w:r>
            <w:r>
              <w:t>10</w:t>
            </w:r>
            <w:r>
              <w:rPr>
                <w:rFonts w:hint="eastAsia"/>
              </w:rPr>
              <w:t>月</w:t>
            </w:r>
            <w:r>
              <w:t>5</w:t>
            </w:r>
            <w:r>
              <w:rPr>
                <w:rFonts w:hint="eastAsia"/>
              </w:rPr>
              <w:t>日</w:t>
            </w:r>
          </w:p>
        </w:tc>
        <w:tc>
          <w:tcPr>
            <w:tcW w:w="2063" w:type="dxa"/>
          </w:tcPr>
          <w:p w:rsidR="00000000" w:rsidRDefault="00000000">
            <w:pPr>
              <w:pStyle w:val="aa"/>
              <w:spacing w:before="40" w:line="240" w:lineRule="auto"/>
            </w:pPr>
            <w:r>
              <w:t>1993</w:t>
            </w:r>
            <w:r>
              <w:rPr>
                <w:rFonts w:hint="eastAsia"/>
              </w:rPr>
              <w:t>年</w:t>
            </w:r>
            <w:r>
              <w:t>11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阿根延</w:t>
            </w:r>
          </w:p>
        </w:tc>
        <w:tc>
          <w:tcPr>
            <w:tcW w:w="2191" w:type="dxa"/>
          </w:tcPr>
          <w:p w:rsidR="00000000" w:rsidRDefault="00000000">
            <w:pPr>
              <w:pStyle w:val="aa"/>
              <w:spacing w:before="40" w:line="240" w:lineRule="auto"/>
            </w:pPr>
            <w:r>
              <w:t>1990</w:t>
            </w:r>
            <w:r>
              <w:rPr>
                <w:rFonts w:hint="eastAsia"/>
              </w:rPr>
              <w:t>年</w:t>
            </w:r>
            <w:r>
              <w:t>6</w:t>
            </w:r>
            <w:r>
              <w:rPr>
                <w:rFonts w:hint="eastAsia"/>
              </w:rPr>
              <w:t>月</w:t>
            </w:r>
            <w:r>
              <w:t>29</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4</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亚美尼亚</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6</w:t>
            </w:r>
            <w:r>
              <w:rPr>
                <w:rFonts w:hint="eastAsia"/>
              </w:rPr>
              <w:t>月</w:t>
            </w:r>
            <w:r>
              <w:t>23</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7</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澳大利亚</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22</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17</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奥地利</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1992</w:t>
            </w:r>
            <w:r>
              <w:rPr>
                <w:rFonts w:hint="eastAsia"/>
              </w:rPr>
              <w:t>年</w:t>
            </w:r>
            <w:r>
              <w:t>8</w:t>
            </w:r>
            <w:r>
              <w:rPr>
                <w:rFonts w:hint="eastAsia"/>
              </w:rPr>
              <w:t>月</w:t>
            </w:r>
            <w:r>
              <w:t>6</w:t>
            </w:r>
            <w:r>
              <w:rPr>
                <w:rFonts w:hint="eastAsia"/>
              </w:rPr>
              <w:t>日</w:t>
            </w:r>
          </w:p>
        </w:tc>
        <w:tc>
          <w:tcPr>
            <w:tcW w:w="2063" w:type="dxa"/>
          </w:tcPr>
          <w:p w:rsidR="00000000" w:rsidRDefault="00000000">
            <w:pPr>
              <w:pStyle w:val="aa"/>
              <w:spacing w:before="40" w:line="240" w:lineRule="auto"/>
            </w:pPr>
            <w:r>
              <w:t>1992</w:t>
            </w:r>
            <w:r>
              <w:rPr>
                <w:rFonts w:hint="eastAsia"/>
              </w:rPr>
              <w:t>年</w:t>
            </w:r>
            <w:r>
              <w:t>9</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阿塞拜疆</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1992</w:t>
            </w:r>
            <w:r>
              <w:rPr>
                <w:rFonts w:hint="eastAsia"/>
              </w:rPr>
              <w:t>年</w:t>
            </w:r>
            <w:r>
              <w:t>8</w:t>
            </w:r>
            <w:r>
              <w:rPr>
                <w:rFonts w:hint="eastAsia"/>
              </w:rPr>
              <w:t>月</w:t>
            </w:r>
            <w:r>
              <w:t>13</w:t>
            </w:r>
            <w:r>
              <w:rPr>
                <w:rFonts w:hint="eastAsia"/>
              </w:rPr>
              <w:t>日</w:t>
            </w:r>
            <w:r>
              <w:rPr>
                <w:u w:val="single"/>
              </w:rPr>
              <w:t>a</w:t>
            </w:r>
            <w:r>
              <w:t>/</w:t>
            </w:r>
          </w:p>
        </w:tc>
        <w:tc>
          <w:tcPr>
            <w:tcW w:w="2063" w:type="dxa"/>
          </w:tcPr>
          <w:p w:rsidR="00000000" w:rsidRDefault="00000000">
            <w:pPr>
              <w:pStyle w:val="aa"/>
              <w:spacing w:before="40" w:line="240" w:lineRule="auto"/>
            </w:pPr>
            <w:r>
              <w:t>1992</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巴哈马</w:t>
            </w:r>
          </w:p>
        </w:tc>
        <w:tc>
          <w:tcPr>
            <w:tcW w:w="2191" w:type="dxa"/>
          </w:tcPr>
          <w:p w:rsidR="00000000" w:rsidRDefault="00000000">
            <w:pPr>
              <w:pStyle w:val="aa"/>
              <w:spacing w:before="40" w:line="240" w:lineRule="auto"/>
            </w:pPr>
            <w:r>
              <w:t>1990</w:t>
            </w:r>
            <w:r>
              <w:rPr>
                <w:rFonts w:hint="eastAsia"/>
              </w:rPr>
              <w:t>年</w:t>
            </w:r>
            <w:r>
              <w:t>10</w:t>
            </w:r>
            <w:r>
              <w:rPr>
                <w:rFonts w:hint="eastAsia"/>
              </w:rPr>
              <w:t>月</w:t>
            </w:r>
            <w:r>
              <w:t>30</w:t>
            </w:r>
            <w:r>
              <w:rPr>
                <w:rFonts w:hint="eastAsia"/>
              </w:rPr>
              <w:t>日</w:t>
            </w:r>
          </w:p>
        </w:tc>
        <w:tc>
          <w:tcPr>
            <w:tcW w:w="2489" w:type="dxa"/>
          </w:tcPr>
          <w:p w:rsidR="00000000" w:rsidRDefault="00000000">
            <w:pPr>
              <w:pStyle w:val="aa"/>
              <w:spacing w:before="40" w:line="240" w:lineRule="auto"/>
            </w:pPr>
            <w:r>
              <w:t>1991</w:t>
            </w:r>
            <w:r>
              <w:rPr>
                <w:rFonts w:hint="eastAsia"/>
              </w:rPr>
              <w:t>年</w:t>
            </w:r>
            <w:r>
              <w:t>2</w:t>
            </w:r>
            <w:r>
              <w:rPr>
                <w:rFonts w:hint="eastAsia"/>
              </w:rPr>
              <w:t>月</w:t>
            </w:r>
            <w:r>
              <w:t>20</w:t>
            </w:r>
            <w:r>
              <w:rPr>
                <w:rFonts w:hint="eastAsia"/>
              </w:rPr>
              <w:t>日</w:t>
            </w:r>
          </w:p>
        </w:tc>
        <w:tc>
          <w:tcPr>
            <w:tcW w:w="2063" w:type="dxa"/>
          </w:tcPr>
          <w:p w:rsidR="00000000" w:rsidRDefault="00000000">
            <w:pPr>
              <w:pStyle w:val="aa"/>
              <w:spacing w:before="40" w:line="240" w:lineRule="auto"/>
            </w:pPr>
            <w:r>
              <w:t>1991</w:t>
            </w:r>
            <w:r>
              <w:rPr>
                <w:rFonts w:hint="eastAsia"/>
              </w:rPr>
              <w:t>年</w:t>
            </w:r>
            <w:r>
              <w:t>3</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w:t>
            </w:r>
            <w:r>
              <w:t xml:space="preserve">  </w:t>
            </w:r>
            <w:r>
              <w:rPr>
                <w:rFonts w:hint="eastAsia"/>
              </w:rPr>
              <w:t>林</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1992</w:t>
            </w:r>
            <w:r>
              <w:rPr>
                <w:rFonts w:hint="eastAsia"/>
              </w:rPr>
              <w:t>年</w:t>
            </w:r>
            <w:r>
              <w:t>2</w:t>
            </w:r>
            <w:r>
              <w:rPr>
                <w:rFonts w:hint="eastAsia"/>
              </w:rPr>
              <w:t>月</w:t>
            </w:r>
            <w:r>
              <w:t>13</w:t>
            </w:r>
            <w:r>
              <w:rPr>
                <w:rFonts w:hint="eastAsia"/>
              </w:rPr>
              <w:t>日</w:t>
            </w:r>
            <w:r>
              <w:rPr>
                <w:u w:val="single"/>
              </w:rPr>
              <w:t>a</w:t>
            </w:r>
            <w:r>
              <w:t>/</w:t>
            </w:r>
          </w:p>
        </w:tc>
        <w:tc>
          <w:tcPr>
            <w:tcW w:w="2063" w:type="dxa"/>
          </w:tcPr>
          <w:p w:rsidR="00000000" w:rsidRDefault="00000000">
            <w:pPr>
              <w:pStyle w:val="aa"/>
              <w:spacing w:before="40" w:line="240" w:lineRule="auto"/>
            </w:pPr>
            <w:r>
              <w:t>1992</w:t>
            </w:r>
            <w:r>
              <w:rPr>
                <w:rFonts w:hint="eastAsia"/>
              </w:rPr>
              <w:t>年</w:t>
            </w:r>
            <w:r>
              <w:t>3</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孟加拉国</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巴巴多斯</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19</w:t>
            </w:r>
            <w:r>
              <w:rPr>
                <w:rFonts w:hint="eastAsia"/>
              </w:rPr>
              <w:t>日</w:t>
            </w:r>
          </w:p>
        </w:tc>
        <w:tc>
          <w:tcPr>
            <w:tcW w:w="2489" w:type="dxa"/>
          </w:tcPr>
          <w:p w:rsidR="00000000" w:rsidRDefault="00000000">
            <w:pPr>
              <w:pStyle w:val="aa"/>
              <w:spacing w:before="40" w:line="240" w:lineRule="auto"/>
            </w:pPr>
            <w:r>
              <w:t>1990</w:t>
            </w:r>
            <w:r>
              <w:rPr>
                <w:rFonts w:hint="eastAsia"/>
              </w:rPr>
              <w:t>年</w:t>
            </w:r>
            <w:r>
              <w:t>10</w:t>
            </w:r>
            <w:r>
              <w:rPr>
                <w:rFonts w:hint="eastAsia"/>
              </w:rPr>
              <w:t>月</w:t>
            </w:r>
            <w:r>
              <w:t>9</w:t>
            </w:r>
            <w:r>
              <w:rPr>
                <w:rFonts w:hint="eastAsia"/>
              </w:rPr>
              <w:t>日</w:t>
            </w:r>
          </w:p>
        </w:tc>
        <w:tc>
          <w:tcPr>
            <w:tcW w:w="2063" w:type="dxa"/>
          </w:tcPr>
          <w:p w:rsidR="00000000" w:rsidRDefault="00000000">
            <w:pPr>
              <w:pStyle w:val="aa"/>
              <w:spacing w:before="40" w:line="240" w:lineRule="auto"/>
            </w:pPr>
            <w:r>
              <w:t>1990</w:t>
            </w:r>
            <w:r>
              <w:rPr>
                <w:rFonts w:hint="eastAsia"/>
              </w:rPr>
              <w:t>年</w:t>
            </w:r>
            <w:r>
              <w:t>11</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白俄罗斯</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10</w:t>
            </w:r>
            <w:r>
              <w:rPr>
                <w:rFonts w:hint="eastAsia"/>
              </w:rPr>
              <w:t>月</w:t>
            </w:r>
            <w:r>
              <w:t>1</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比利时</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16</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伯利兹</w:t>
            </w:r>
          </w:p>
        </w:tc>
        <w:tc>
          <w:tcPr>
            <w:tcW w:w="2191" w:type="dxa"/>
          </w:tcPr>
          <w:p w:rsidR="00000000" w:rsidRDefault="00000000">
            <w:pPr>
              <w:pStyle w:val="aa"/>
              <w:spacing w:before="40" w:line="240" w:lineRule="auto"/>
            </w:pPr>
            <w:r>
              <w:t>1990</w:t>
            </w:r>
            <w:r>
              <w:rPr>
                <w:rFonts w:hint="eastAsia"/>
              </w:rPr>
              <w:t>年</w:t>
            </w:r>
            <w:r>
              <w:t>3</w:t>
            </w:r>
            <w:r>
              <w:rPr>
                <w:rFonts w:hint="eastAsia"/>
              </w:rPr>
              <w:t>月</w:t>
            </w:r>
            <w:r>
              <w:t>2</w:t>
            </w:r>
            <w:r>
              <w:rPr>
                <w:rFonts w:hint="eastAsia"/>
              </w:rPr>
              <w:t>日</w:t>
            </w:r>
          </w:p>
        </w:tc>
        <w:tc>
          <w:tcPr>
            <w:tcW w:w="2489" w:type="dxa"/>
          </w:tcPr>
          <w:p w:rsidR="00000000" w:rsidRDefault="00000000">
            <w:pPr>
              <w:pStyle w:val="aa"/>
              <w:spacing w:before="40" w:line="240" w:lineRule="auto"/>
            </w:pPr>
            <w:r>
              <w:t>1990</w:t>
            </w:r>
            <w:r>
              <w:rPr>
                <w:rFonts w:hint="eastAsia"/>
              </w:rPr>
              <w:t>年</w:t>
            </w:r>
            <w:r>
              <w:t>5</w:t>
            </w:r>
            <w:r>
              <w:rPr>
                <w:rFonts w:hint="eastAsia"/>
              </w:rPr>
              <w:t>月</w:t>
            </w:r>
            <w:r>
              <w:t>2</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贝</w:t>
            </w:r>
            <w:r>
              <w:t xml:space="preserve">  </w:t>
            </w:r>
            <w:r>
              <w:rPr>
                <w:rFonts w:hint="eastAsia"/>
              </w:rPr>
              <w:t>宁</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25</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不</w:t>
            </w:r>
            <w:r>
              <w:t xml:space="preserve">  </w:t>
            </w:r>
            <w:r>
              <w:rPr>
                <w:rFonts w:hint="eastAsia"/>
              </w:rPr>
              <w:t>丹</w:t>
            </w:r>
          </w:p>
        </w:tc>
        <w:tc>
          <w:tcPr>
            <w:tcW w:w="2191" w:type="dxa"/>
          </w:tcPr>
          <w:p w:rsidR="00000000" w:rsidRDefault="00000000">
            <w:pPr>
              <w:pStyle w:val="aa"/>
              <w:spacing w:before="40" w:line="240" w:lineRule="auto"/>
            </w:pPr>
            <w:r>
              <w:t>1990</w:t>
            </w:r>
            <w:r>
              <w:rPr>
                <w:rFonts w:hint="eastAsia"/>
              </w:rPr>
              <w:t>年</w:t>
            </w:r>
            <w:r>
              <w:t>6</w:t>
            </w:r>
            <w:r>
              <w:rPr>
                <w:rFonts w:hint="eastAsia"/>
              </w:rPr>
              <w:t>月</w:t>
            </w:r>
            <w:r>
              <w:t>4</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玻利维亚</w:t>
            </w:r>
          </w:p>
        </w:tc>
        <w:tc>
          <w:tcPr>
            <w:tcW w:w="2191" w:type="dxa"/>
          </w:tcPr>
          <w:p w:rsidR="00000000" w:rsidRDefault="00000000">
            <w:pPr>
              <w:pStyle w:val="aa"/>
              <w:spacing w:before="40" w:line="240" w:lineRule="auto"/>
            </w:pPr>
            <w:r>
              <w:t>1990</w:t>
            </w:r>
            <w:r>
              <w:rPr>
                <w:rFonts w:hint="eastAsia"/>
              </w:rPr>
              <w:t>年</w:t>
            </w:r>
            <w:r>
              <w:t>3</w:t>
            </w:r>
            <w:r>
              <w:rPr>
                <w:rFonts w:hint="eastAsia"/>
              </w:rPr>
              <w:t>月</w:t>
            </w:r>
            <w:r>
              <w:t>8</w:t>
            </w:r>
            <w:r>
              <w:rPr>
                <w:rFonts w:hint="eastAsia"/>
              </w:rPr>
              <w:t>日</w:t>
            </w:r>
          </w:p>
        </w:tc>
        <w:tc>
          <w:tcPr>
            <w:tcW w:w="2489" w:type="dxa"/>
          </w:tcPr>
          <w:p w:rsidR="00000000" w:rsidRDefault="00000000">
            <w:pPr>
              <w:pStyle w:val="aa"/>
              <w:spacing w:before="40" w:line="240" w:lineRule="auto"/>
            </w:pPr>
            <w:r>
              <w:t>1990</w:t>
            </w:r>
            <w:r>
              <w:rPr>
                <w:rFonts w:hint="eastAsia"/>
              </w:rPr>
              <w:t>年</w:t>
            </w:r>
            <w:r>
              <w:t>6</w:t>
            </w:r>
            <w:r>
              <w:rPr>
                <w:rFonts w:hint="eastAsia"/>
              </w:rPr>
              <w:t>月</w:t>
            </w:r>
            <w:r>
              <w:t>26</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波斯尼亚和黑塞哥维那</w:t>
            </w:r>
            <w:r>
              <w:t xml:space="preserve"> </w:t>
            </w:r>
            <w:r>
              <w:rPr>
                <w:rStyle w:val="FootnoteReference"/>
                <w:b w:val="0"/>
                <w:snapToGrid/>
                <w:u w:val="single"/>
              </w:rPr>
              <w:footnoteReference w:customMarkFollows="1" w:id="2"/>
              <w:t>b</w:t>
            </w:r>
            <w:r>
              <w:rPr>
                <w:rFonts w:hint="eastAsia"/>
                <w:vertAlign w:val="superscript"/>
              </w:rPr>
              <w:t>/</w:t>
            </w:r>
            <w:r>
              <w:t xml:space="preserve"> </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1992</w:t>
            </w:r>
            <w:r>
              <w:rPr>
                <w:rFonts w:hint="eastAsia"/>
              </w:rPr>
              <w:t>年</w:t>
            </w:r>
            <w:r>
              <w:t>3</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博茨瓦纳</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3</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4</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w:t>
            </w:r>
            <w:r>
              <w:t xml:space="preserve">  </w:t>
            </w:r>
            <w:r>
              <w:rPr>
                <w:rFonts w:hint="eastAsia"/>
              </w:rPr>
              <w:t>西</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24</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24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文莱达鲁萨兰国</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12</w:t>
            </w:r>
            <w:r>
              <w:rPr>
                <w:rFonts w:hint="eastAsia"/>
              </w:rPr>
              <w:t>月</w:t>
            </w:r>
            <w:r>
              <w:t>27</w:t>
            </w:r>
            <w:r>
              <w:rPr>
                <w:rFonts w:hint="eastAsia"/>
              </w:rPr>
              <w:t>日</w:t>
            </w:r>
            <w:r>
              <w:rPr>
                <w:u w:val="single"/>
              </w:rPr>
              <w:t>a</w:t>
            </w:r>
            <w:r>
              <w:t>/</w:t>
            </w:r>
          </w:p>
        </w:tc>
        <w:tc>
          <w:tcPr>
            <w:tcW w:w="2063" w:type="dxa"/>
          </w:tcPr>
          <w:p w:rsidR="00000000" w:rsidRDefault="00000000">
            <w:pPr>
              <w:pStyle w:val="aa"/>
              <w:spacing w:before="40" w:line="240" w:lineRule="auto"/>
            </w:pPr>
            <w:r>
              <w:t>1996</w:t>
            </w:r>
            <w:r>
              <w:rPr>
                <w:rFonts w:hint="eastAsia"/>
              </w:rPr>
              <w:t>年</w:t>
            </w:r>
            <w:r>
              <w:t>1</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保加利亚</w:t>
            </w:r>
          </w:p>
        </w:tc>
        <w:tc>
          <w:tcPr>
            <w:tcW w:w="2191" w:type="dxa"/>
          </w:tcPr>
          <w:p w:rsidR="00000000" w:rsidRDefault="00000000">
            <w:pPr>
              <w:pStyle w:val="aa"/>
              <w:spacing w:before="40" w:after="20" w:line="240" w:lineRule="auto"/>
            </w:pPr>
            <w:r>
              <w:t>1990</w:t>
            </w:r>
            <w:r>
              <w:rPr>
                <w:rFonts w:hint="eastAsia"/>
              </w:rPr>
              <w:t>年</w:t>
            </w:r>
            <w:r>
              <w:t>5</w:t>
            </w:r>
            <w:r>
              <w:rPr>
                <w:rFonts w:hint="eastAsia"/>
              </w:rPr>
              <w:t>月</w:t>
            </w:r>
            <w:r>
              <w:t>31</w:t>
            </w:r>
            <w:r>
              <w:rPr>
                <w:rFonts w:hint="eastAsia"/>
              </w:rPr>
              <w:t>日</w:t>
            </w:r>
          </w:p>
        </w:tc>
        <w:tc>
          <w:tcPr>
            <w:tcW w:w="2489" w:type="dxa"/>
          </w:tcPr>
          <w:p w:rsidR="00000000" w:rsidRDefault="00000000">
            <w:pPr>
              <w:pStyle w:val="aa"/>
              <w:spacing w:before="40" w:after="20" w:line="240" w:lineRule="auto"/>
            </w:pPr>
            <w:r>
              <w:t>1991</w:t>
            </w:r>
            <w:r>
              <w:rPr>
                <w:rFonts w:hint="eastAsia"/>
              </w:rPr>
              <w:t>年</w:t>
            </w:r>
            <w:r>
              <w:t>6</w:t>
            </w:r>
            <w:r>
              <w:rPr>
                <w:rFonts w:hint="eastAsia"/>
              </w:rPr>
              <w:t>月</w:t>
            </w:r>
            <w:r>
              <w:t>3</w:t>
            </w:r>
            <w:r>
              <w:rPr>
                <w:rFonts w:hint="eastAsia"/>
              </w:rPr>
              <w:t>日</w:t>
            </w:r>
          </w:p>
        </w:tc>
        <w:tc>
          <w:tcPr>
            <w:tcW w:w="2063" w:type="dxa"/>
          </w:tcPr>
          <w:p w:rsidR="00000000" w:rsidRDefault="00000000">
            <w:pPr>
              <w:pStyle w:val="aa"/>
              <w:spacing w:before="40" w:after="20" w:line="240" w:lineRule="auto"/>
            </w:pPr>
            <w:r>
              <w:t>1991</w:t>
            </w:r>
            <w:r>
              <w:rPr>
                <w:rFonts w:hint="eastAsia"/>
              </w:rPr>
              <w:t>年</w:t>
            </w:r>
            <w:r>
              <w:t>7</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布基纳法索</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8</w:t>
            </w:r>
            <w:r>
              <w:rPr>
                <w:rFonts w:hint="eastAsia"/>
              </w:rPr>
              <w:t>月</w:t>
            </w:r>
            <w:r>
              <w:t>31</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布隆迪</w:t>
            </w:r>
          </w:p>
        </w:tc>
        <w:tc>
          <w:tcPr>
            <w:tcW w:w="2191" w:type="dxa"/>
          </w:tcPr>
          <w:p w:rsidR="00000000" w:rsidRDefault="00000000">
            <w:pPr>
              <w:pStyle w:val="aa"/>
              <w:spacing w:before="40" w:after="20" w:line="240" w:lineRule="auto"/>
            </w:pPr>
            <w:r>
              <w:t>1990</w:t>
            </w:r>
            <w:r>
              <w:rPr>
                <w:rFonts w:hint="eastAsia"/>
              </w:rPr>
              <w:t>年</w:t>
            </w:r>
            <w:r>
              <w:t>5</w:t>
            </w:r>
            <w:r>
              <w:rPr>
                <w:rFonts w:hint="eastAsia"/>
              </w:rPr>
              <w:t>月</w:t>
            </w:r>
            <w:r>
              <w:t>8</w:t>
            </w:r>
            <w:r>
              <w:rPr>
                <w:rFonts w:hint="eastAsia"/>
              </w:rPr>
              <w:t>日</w:t>
            </w:r>
          </w:p>
        </w:tc>
        <w:tc>
          <w:tcPr>
            <w:tcW w:w="2489" w:type="dxa"/>
          </w:tcPr>
          <w:p w:rsidR="00000000" w:rsidRDefault="00000000">
            <w:pPr>
              <w:pStyle w:val="aa"/>
              <w:spacing w:before="40" w:after="20" w:line="240" w:lineRule="auto"/>
            </w:pPr>
            <w:r>
              <w:t>1990</w:t>
            </w:r>
            <w:r>
              <w:rPr>
                <w:rFonts w:hint="eastAsia"/>
              </w:rPr>
              <w:t>年</w:t>
            </w:r>
            <w:r>
              <w:t>10</w:t>
            </w:r>
            <w:r>
              <w:rPr>
                <w:rFonts w:hint="eastAsia"/>
              </w:rPr>
              <w:t>月</w:t>
            </w:r>
            <w:r>
              <w:t>19</w:t>
            </w:r>
            <w:r>
              <w:rPr>
                <w:rFonts w:hint="eastAsia"/>
              </w:rPr>
              <w:t>日</w:t>
            </w:r>
          </w:p>
        </w:tc>
        <w:tc>
          <w:tcPr>
            <w:tcW w:w="2063" w:type="dxa"/>
          </w:tcPr>
          <w:p w:rsidR="00000000" w:rsidRDefault="00000000">
            <w:pPr>
              <w:pStyle w:val="aa"/>
              <w:spacing w:before="40" w:after="20" w:line="240" w:lineRule="auto"/>
            </w:pPr>
            <w:r>
              <w:t>1990</w:t>
            </w:r>
            <w:r>
              <w:rPr>
                <w:rFonts w:hint="eastAsia"/>
              </w:rPr>
              <w:t>年</w:t>
            </w:r>
            <w:r>
              <w:t>11</w:t>
            </w:r>
            <w:r>
              <w:rPr>
                <w:rFonts w:hint="eastAsia"/>
              </w:rPr>
              <w:t>月</w:t>
            </w:r>
            <w:r>
              <w:t>18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柬埔寨</w:t>
            </w:r>
          </w:p>
        </w:tc>
        <w:tc>
          <w:tcPr>
            <w:tcW w:w="2191" w:type="dxa"/>
          </w:tcPr>
          <w:p w:rsidR="00000000" w:rsidRDefault="00000000">
            <w:pPr>
              <w:pStyle w:val="aa"/>
              <w:spacing w:before="40" w:after="20" w:line="240" w:lineRule="auto"/>
            </w:pPr>
            <w:r>
              <w:t>1992</w:t>
            </w:r>
            <w:r>
              <w:rPr>
                <w:rFonts w:hint="eastAsia"/>
              </w:rPr>
              <w:t>年</w:t>
            </w:r>
            <w:r>
              <w:t>9</w:t>
            </w:r>
            <w:r>
              <w:rPr>
                <w:rFonts w:hint="eastAsia"/>
              </w:rPr>
              <w:t>月</w:t>
            </w:r>
            <w:r>
              <w:t>22</w:t>
            </w:r>
            <w:r>
              <w:rPr>
                <w:rFonts w:hint="eastAsia"/>
              </w:rPr>
              <w:t>日</w:t>
            </w:r>
          </w:p>
        </w:tc>
        <w:tc>
          <w:tcPr>
            <w:tcW w:w="2489" w:type="dxa"/>
          </w:tcPr>
          <w:p w:rsidR="00000000" w:rsidRDefault="00000000">
            <w:pPr>
              <w:pStyle w:val="aa"/>
              <w:spacing w:before="40" w:after="20" w:line="240" w:lineRule="auto"/>
            </w:pPr>
            <w:r>
              <w:t>1992</w:t>
            </w:r>
            <w:r>
              <w:rPr>
                <w:rFonts w:hint="eastAsia"/>
              </w:rPr>
              <w:t>年</w:t>
            </w:r>
            <w:r>
              <w:t>10</w:t>
            </w:r>
            <w:r>
              <w:rPr>
                <w:rFonts w:hint="eastAsia"/>
              </w:rPr>
              <w:t>月</w:t>
            </w:r>
            <w:r>
              <w:t>15</w:t>
            </w:r>
            <w:r>
              <w:rPr>
                <w:rFonts w:hint="eastAsia"/>
              </w:rPr>
              <w:t>日</w:t>
            </w:r>
          </w:p>
        </w:tc>
        <w:tc>
          <w:tcPr>
            <w:tcW w:w="2063" w:type="dxa"/>
          </w:tcPr>
          <w:p w:rsidR="00000000" w:rsidRDefault="00000000">
            <w:pPr>
              <w:pStyle w:val="aa"/>
              <w:spacing w:before="40" w:after="20" w:line="240" w:lineRule="auto"/>
            </w:pPr>
            <w:r>
              <w:t>1992</w:t>
            </w:r>
            <w:r>
              <w:rPr>
                <w:rFonts w:hint="eastAsia"/>
              </w:rPr>
              <w:t>年</w:t>
            </w:r>
            <w:r>
              <w:t>11</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喀麦隆</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25</w:t>
            </w:r>
            <w:r>
              <w:rPr>
                <w:rFonts w:hint="eastAsia"/>
              </w:rPr>
              <w:t>日</w:t>
            </w:r>
          </w:p>
        </w:tc>
        <w:tc>
          <w:tcPr>
            <w:tcW w:w="2489" w:type="dxa"/>
          </w:tcPr>
          <w:p w:rsidR="00000000" w:rsidRDefault="00000000">
            <w:pPr>
              <w:pStyle w:val="aa"/>
              <w:spacing w:before="40" w:after="20" w:line="240" w:lineRule="auto"/>
            </w:pPr>
            <w:r>
              <w:t>1993</w:t>
            </w:r>
            <w:r>
              <w:rPr>
                <w:rFonts w:hint="eastAsia"/>
              </w:rPr>
              <w:t>年</w:t>
            </w:r>
            <w:r>
              <w:t>1</w:t>
            </w:r>
            <w:r>
              <w:rPr>
                <w:rFonts w:hint="eastAsia"/>
              </w:rPr>
              <w:t>月</w:t>
            </w:r>
            <w:r>
              <w:t>11</w:t>
            </w:r>
            <w:r>
              <w:rPr>
                <w:rFonts w:hint="eastAsia"/>
              </w:rPr>
              <w:t>日</w:t>
            </w:r>
          </w:p>
        </w:tc>
        <w:tc>
          <w:tcPr>
            <w:tcW w:w="2063" w:type="dxa"/>
          </w:tcPr>
          <w:p w:rsidR="00000000" w:rsidRDefault="00000000">
            <w:pPr>
              <w:pStyle w:val="aa"/>
              <w:spacing w:before="40" w:after="20" w:line="240" w:lineRule="auto"/>
            </w:pPr>
            <w:r>
              <w:t>1993</w:t>
            </w:r>
            <w:r>
              <w:rPr>
                <w:rFonts w:hint="eastAsia"/>
              </w:rPr>
              <w:t>年</w:t>
            </w:r>
            <w:r>
              <w:t>2</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加拿大</w:t>
            </w:r>
          </w:p>
        </w:tc>
        <w:tc>
          <w:tcPr>
            <w:tcW w:w="2191" w:type="dxa"/>
          </w:tcPr>
          <w:p w:rsidR="00000000" w:rsidRDefault="00000000">
            <w:pPr>
              <w:pStyle w:val="aa"/>
              <w:spacing w:before="40" w:after="20" w:line="240" w:lineRule="auto"/>
            </w:pPr>
            <w:r>
              <w:t>1990</w:t>
            </w:r>
            <w:r>
              <w:rPr>
                <w:rFonts w:hint="eastAsia"/>
              </w:rPr>
              <w:t>年</w:t>
            </w:r>
            <w:r>
              <w:t>5</w:t>
            </w:r>
            <w:r>
              <w:rPr>
                <w:rFonts w:hint="eastAsia"/>
              </w:rPr>
              <w:t>月</w:t>
            </w:r>
            <w:r>
              <w:t>28</w:t>
            </w:r>
            <w:r>
              <w:rPr>
                <w:rFonts w:hint="eastAsia"/>
              </w:rPr>
              <w:t>日</w:t>
            </w:r>
          </w:p>
        </w:tc>
        <w:tc>
          <w:tcPr>
            <w:tcW w:w="2489" w:type="dxa"/>
          </w:tcPr>
          <w:p w:rsidR="00000000" w:rsidRDefault="00000000">
            <w:pPr>
              <w:pStyle w:val="aa"/>
              <w:spacing w:before="40" w:after="20" w:line="240" w:lineRule="auto"/>
            </w:pPr>
            <w:r>
              <w:t>1991</w:t>
            </w:r>
            <w:r>
              <w:rPr>
                <w:rFonts w:hint="eastAsia"/>
              </w:rPr>
              <w:t>年</w:t>
            </w:r>
            <w:r>
              <w:t>12</w:t>
            </w:r>
            <w:r>
              <w:rPr>
                <w:rFonts w:hint="eastAsia"/>
              </w:rPr>
              <w:t>月</w:t>
            </w:r>
            <w:r>
              <w:t>13</w:t>
            </w:r>
            <w:r>
              <w:rPr>
                <w:rFonts w:hint="eastAsia"/>
              </w:rPr>
              <w:t>日</w:t>
            </w:r>
          </w:p>
        </w:tc>
        <w:tc>
          <w:tcPr>
            <w:tcW w:w="2063" w:type="dxa"/>
          </w:tcPr>
          <w:p w:rsidR="00000000" w:rsidRDefault="00000000">
            <w:pPr>
              <w:pStyle w:val="aa"/>
              <w:spacing w:before="40" w:after="20" w:line="240" w:lineRule="auto"/>
            </w:pPr>
            <w:r>
              <w:t>1992</w:t>
            </w:r>
            <w:r>
              <w:rPr>
                <w:rFonts w:hint="eastAsia"/>
              </w:rPr>
              <w:t>年</w:t>
            </w:r>
            <w:r>
              <w:t>1</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佛得角</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1992</w:t>
            </w:r>
            <w:r>
              <w:rPr>
                <w:rFonts w:hint="eastAsia"/>
              </w:rPr>
              <w:t>的</w:t>
            </w:r>
            <w:r>
              <w:t>6</w:t>
            </w:r>
            <w:r>
              <w:rPr>
                <w:rFonts w:hint="eastAsia"/>
              </w:rPr>
              <w:t>月</w:t>
            </w:r>
            <w:r>
              <w:t>4</w:t>
            </w:r>
            <w:r>
              <w:rPr>
                <w:rFonts w:hint="eastAsia"/>
              </w:rPr>
              <w:t>日</w:t>
            </w:r>
            <w:r>
              <w:rPr>
                <w:u w:val="single"/>
              </w:rPr>
              <w:t>a</w:t>
            </w:r>
            <w:r>
              <w:t>/</w:t>
            </w:r>
          </w:p>
        </w:tc>
        <w:tc>
          <w:tcPr>
            <w:tcW w:w="2063" w:type="dxa"/>
          </w:tcPr>
          <w:p w:rsidR="00000000" w:rsidRDefault="00000000">
            <w:pPr>
              <w:pStyle w:val="aa"/>
              <w:spacing w:before="40" w:after="20" w:line="240" w:lineRule="auto"/>
            </w:pPr>
            <w:r>
              <w:t>1992</w:t>
            </w:r>
            <w:r>
              <w:rPr>
                <w:rFonts w:hint="eastAsia"/>
              </w:rPr>
              <w:t>年</w:t>
            </w:r>
            <w:r>
              <w:t>7</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中非共和国</w:t>
            </w:r>
          </w:p>
        </w:tc>
        <w:tc>
          <w:tcPr>
            <w:tcW w:w="2191" w:type="dxa"/>
          </w:tcPr>
          <w:p w:rsidR="00000000" w:rsidRDefault="00000000">
            <w:pPr>
              <w:pStyle w:val="aa"/>
              <w:spacing w:before="40" w:after="20" w:line="240" w:lineRule="auto"/>
            </w:pPr>
            <w:r>
              <w:t>1990</w:t>
            </w:r>
            <w:r>
              <w:rPr>
                <w:rFonts w:hint="eastAsia"/>
              </w:rPr>
              <w:t>年</w:t>
            </w:r>
            <w:r>
              <w:t>7</w:t>
            </w:r>
            <w:r>
              <w:rPr>
                <w:rFonts w:hint="eastAsia"/>
              </w:rPr>
              <w:t>月</w:t>
            </w:r>
            <w:r>
              <w:t>30</w:t>
            </w:r>
            <w:r>
              <w:rPr>
                <w:rFonts w:hint="eastAsia"/>
              </w:rPr>
              <w:t>日</w:t>
            </w:r>
          </w:p>
        </w:tc>
        <w:tc>
          <w:tcPr>
            <w:tcW w:w="2489" w:type="dxa"/>
          </w:tcPr>
          <w:p w:rsidR="00000000" w:rsidRDefault="00000000">
            <w:pPr>
              <w:pStyle w:val="aa"/>
              <w:spacing w:before="40" w:after="20" w:line="240" w:lineRule="auto"/>
            </w:pPr>
            <w:r>
              <w:t>1992</w:t>
            </w:r>
            <w:r>
              <w:rPr>
                <w:rFonts w:hint="eastAsia"/>
              </w:rPr>
              <w:t>年</w:t>
            </w:r>
            <w:r>
              <w:t>4</w:t>
            </w:r>
            <w:r>
              <w:rPr>
                <w:rFonts w:hint="eastAsia"/>
              </w:rPr>
              <w:t>月</w:t>
            </w:r>
            <w:r>
              <w:t>23</w:t>
            </w:r>
            <w:r>
              <w:rPr>
                <w:rFonts w:hint="eastAsia"/>
              </w:rPr>
              <w:t>日</w:t>
            </w:r>
          </w:p>
        </w:tc>
        <w:tc>
          <w:tcPr>
            <w:tcW w:w="2063" w:type="dxa"/>
          </w:tcPr>
          <w:p w:rsidR="00000000" w:rsidRDefault="00000000">
            <w:pPr>
              <w:pStyle w:val="aa"/>
              <w:spacing w:before="40" w:after="20" w:line="240" w:lineRule="auto"/>
            </w:pPr>
            <w:r>
              <w:t>1992</w:t>
            </w:r>
            <w:r>
              <w:rPr>
                <w:rFonts w:hint="eastAsia"/>
              </w:rPr>
              <w:t>年</w:t>
            </w:r>
            <w:r>
              <w:t>5</w:t>
            </w:r>
            <w:r>
              <w:rPr>
                <w:rFonts w:hint="eastAsia"/>
              </w:rPr>
              <w:t>月</w:t>
            </w:r>
            <w:r>
              <w:t>23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乍</w:t>
            </w:r>
            <w:r>
              <w:t xml:space="preserve">  </w:t>
            </w:r>
            <w:r>
              <w:rPr>
                <w:rFonts w:hint="eastAsia"/>
              </w:rPr>
              <w:t>得</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1990</w:t>
            </w:r>
            <w:r>
              <w:rPr>
                <w:rFonts w:hint="eastAsia"/>
              </w:rPr>
              <w:t>年</w:t>
            </w:r>
            <w:r>
              <w:t>10</w:t>
            </w:r>
            <w:r>
              <w:rPr>
                <w:rFonts w:hint="eastAsia"/>
              </w:rPr>
              <w:t>月</w:t>
            </w:r>
            <w:r>
              <w:t>2</w:t>
            </w:r>
            <w:r>
              <w:rPr>
                <w:rFonts w:hint="eastAsia"/>
              </w:rPr>
              <w:t>日</w:t>
            </w:r>
          </w:p>
        </w:tc>
        <w:tc>
          <w:tcPr>
            <w:tcW w:w="2063" w:type="dxa"/>
          </w:tcPr>
          <w:p w:rsidR="00000000" w:rsidRDefault="00000000">
            <w:pPr>
              <w:pStyle w:val="aa"/>
              <w:spacing w:before="40" w:after="20" w:line="240" w:lineRule="auto"/>
            </w:pPr>
            <w:r>
              <w:t>1990</w:t>
            </w:r>
            <w:r>
              <w:rPr>
                <w:rFonts w:hint="eastAsia"/>
              </w:rPr>
              <w:t>年</w:t>
            </w:r>
            <w:r>
              <w:t>11</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智</w:t>
            </w:r>
            <w:r>
              <w:t xml:space="preserve">  </w:t>
            </w:r>
            <w:r>
              <w:rPr>
                <w:rFonts w:hint="eastAsia"/>
              </w:rPr>
              <w:t>利</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8</w:t>
            </w:r>
            <w:r>
              <w:rPr>
                <w:rFonts w:hint="eastAsia"/>
              </w:rPr>
              <w:t>月</w:t>
            </w:r>
            <w:r>
              <w:t>13</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中</w:t>
            </w:r>
            <w:r>
              <w:t xml:space="preserve">  </w:t>
            </w:r>
            <w:r>
              <w:rPr>
                <w:rFonts w:hint="eastAsia"/>
              </w:rPr>
              <w:t>国</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29</w:t>
            </w:r>
            <w:r>
              <w:rPr>
                <w:rFonts w:hint="eastAsia"/>
              </w:rPr>
              <w:t>日</w:t>
            </w:r>
          </w:p>
        </w:tc>
        <w:tc>
          <w:tcPr>
            <w:tcW w:w="2489" w:type="dxa"/>
          </w:tcPr>
          <w:p w:rsidR="00000000" w:rsidRDefault="00000000">
            <w:pPr>
              <w:pStyle w:val="aa"/>
              <w:spacing w:before="40" w:after="20" w:line="240" w:lineRule="auto"/>
            </w:pPr>
            <w:r>
              <w:t>1992</w:t>
            </w:r>
            <w:r>
              <w:rPr>
                <w:rFonts w:hint="eastAsia"/>
              </w:rPr>
              <w:t>年</w:t>
            </w:r>
            <w:r>
              <w:t>3</w:t>
            </w:r>
            <w:r>
              <w:rPr>
                <w:rFonts w:hint="eastAsia"/>
              </w:rPr>
              <w:t>月</w:t>
            </w:r>
            <w:r>
              <w:t>2</w:t>
            </w:r>
            <w:r>
              <w:rPr>
                <w:rFonts w:hint="eastAsia"/>
              </w:rPr>
              <w:t>日</w:t>
            </w:r>
          </w:p>
        </w:tc>
        <w:tc>
          <w:tcPr>
            <w:tcW w:w="2063" w:type="dxa"/>
          </w:tcPr>
          <w:p w:rsidR="00000000" w:rsidRDefault="00000000">
            <w:pPr>
              <w:pStyle w:val="aa"/>
              <w:spacing w:before="40" w:after="20" w:line="240" w:lineRule="auto"/>
            </w:pPr>
            <w:r>
              <w:t>1992</w:t>
            </w:r>
            <w:r>
              <w:rPr>
                <w:rFonts w:hint="eastAsia"/>
              </w:rPr>
              <w:t>年</w:t>
            </w:r>
            <w:r>
              <w:t>4</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哥伦比亚</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1</w:t>
            </w:r>
            <w:r>
              <w:rPr>
                <w:rFonts w:hint="eastAsia"/>
              </w:rPr>
              <w:t>月</w:t>
            </w:r>
            <w:r>
              <w:t>28</w:t>
            </w:r>
            <w:r>
              <w:rPr>
                <w:rFonts w:hint="eastAsia"/>
              </w:rPr>
              <w:t>日</w:t>
            </w:r>
          </w:p>
        </w:tc>
        <w:tc>
          <w:tcPr>
            <w:tcW w:w="2063" w:type="dxa"/>
          </w:tcPr>
          <w:p w:rsidR="00000000" w:rsidRDefault="00000000">
            <w:pPr>
              <w:pStyle w:val="aa"/>
              <w:spacing w:before="40" w:after="20" w:line="240" w:lineRule="auto"/>
            </w:pPr>
            <w:r>
              <w:t>1991</w:t>
            </w:r>
            <w:r>
              <w:rPr>
                <w:rFonts w:hint="eastAsia"/>
              </w:rPr>
              <w:t>年</w:t>
            </w:r>
            <w:r>
              <w:t>2</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科摩罗</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22</w:t>
            </w:r>
            <w:r>
              <w:rPr>
                <w:rFonts w:hint="eastAsia"/>
              </w:rPr>
              <w:t>日</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刚</w:t>
            </w:r>
            <w:r>
              <w:t xml:space="preserve">  </w:t>
            </w:r>
            <w:r>
              <w:rPr>
                <w:rFonts w:hint="eastAsia"/>
              </w:rPr>
              <w:t>果</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10</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11</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库克群岛</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1997</w:t>
            </w:r>
            <w:r>
              <w:rPr>
                <w:rFonts w:hint="eastAsia"/>
              </w:rPr>
              <w:t>年</w:t>
            </w:r>
            <w:r>
              <w:t>6</w:t>
            </w:r>
            <w:r>
              <w:rPr>
                <w:rFonts w:hint="eastAsia"/>
              </w:rPr>
              <w:t>月</w:t>
            </w:r>
            <w:r>
              <w:t>6</w:t>
            </w:r>
            <w:r>
              <w:rPr>
                <w:rFonts w:hint="eastAsia"/>
              </w:rPr>
              <w:t>日</w:t>
            </w:r>
            <w:r>
              <w:rPr>
                <w:u w:val="single"/>
              </w:rPr>
              <w:t>a</w:t>
            </w:r>
            <w:r>
              <w:t>/</w:t>
            </w:r>
          </w:p>
        </w:tc>
        <w:tc>
          <w:tcPr>
            <w:tcW w:w="2063" w:type="dxa"/>
          </w:tcPr>
          <w:p w:rsidR="00000000" w:rsidRDefault="00000000">
            <w:pPr>
              <w:pStyle w:val="aa"/>
              <w:spacing w:before="40" w:after="20" w:line="240" w:lineRule="auto"/>
            </w:pPr>
            <w:r>
              <w:t>1997</w:t>
            </w:r>
            <w:r>
              <w:rPr>
                <w:rFonts w:hint="eastAsia"/>
              </w:rPr>
              <w:t>年</w:t>
            </w:r>
            <w:r>
              <w:t>7</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哥斯达黎加</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8</w:t>
            </w:r>
            <w:r>
              <w:rPr>
                <w:rFonts w:hint="eastAsia"/>
              </w:rPr>
              <w:t>月</w:t>
            </w:r>
            <w:r>
              <w:t>21</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科特迪瓦</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2</w:t>
            </w:r>
            <w:r>
              <w:rPr>
                <w:rFonts w:hint="eastAsia"/>
              </w:rPr>
              <w:t>月</w:t>
            </w:r>
            <w:r>
              <w:t>4</w:t>
            </w:r>
            <w:r>
              <w:rPr>
                <w:rFonts w:hint="eastAsia"/>
              </w:rPr>
              <w:t>日</w:t>
            </w:r>
          </w:p>
        </w:tc>
        <w:tc>
          <w:tcPr>
            <w:tcW w:w="2063" w:type="dxa"/>
          </w:tcPr>
          <w:p w:rsidR="00000000" w:rsidRDefault="00000000">
            <w:pPr>
              <w:pStyle w:val="aa"/>
              <w:spacing w:before="40" w:after="20" w:line="240" w:lineRule="auto"/>
            </w:pPr>
            <w:r>
              <w:t>1991</w:t>
            </w:r>
            <w:r>
              <w:rPr>
                <w:rFonts w:hint="eastAsia"/>
              </w:rPr>
              <w:t>年</w:t>
            </w:r>
            <w:r>
              <w:t>3</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克罗地亚</w:t>
            </w:r>
            <w:r>
              <w:rPr>
                <w:u w:val="single"/>
              </w:rPr>
              <w:t>b</w:t>
            </w:r>
            <w:r>
              <w:t>/</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r>
              <w:t>1991</w:t>
            </w:r>
            <w:r>
              <w:rPr>
                <w:rFonts w:hint="eastAsia"/>
              </w:rPr>
              <w:t>年</w:t>
            </w:r>
            <w:r>
              <w:t>10</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古</w:t>
            </w:r>
            <w:r>
              <w:t xml:space="preserve">  </w:t>
            </w:r>
            <w:r>
              <w:rPr>
                <w:rFonts w:hint="eastAsia"/>
              </w:rPr>
              <w:t>巴</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8</w:t>
            </w:r>
            <w:r>
              <w:rPr>
                <w:rFonts w:hint="eastAsia"/>
              </w:rPr>
              <w:t>月</w:t>
            </w:r>
            <w:r>
              <w:t>21</w:t>
            </w:r>
            <w:r>
              <w:rPr>
                <w:rFonts w:hint="eastAsia"/>
              </w:rPr>
              <w:t>日</w:t>
            </w:r>
          </w:p>
        </w:tc>
        <w:tc>
          <w:tcPr>
            <w:tcW w:w="2063" w:type="dxa"/>
          </w:tcPr>
          <w:p w:rsidR="00000000" w:rsidRDefault="00000000">
            <w:pPr>
              <w:pStyle w:val="aa"/>
              <w:spacing w:before="40" w:after="20" w:line="240" w:lineRule="auto"/>
            </w:pPr>
            <w:r>
              <w:t>1991</w:t>
            </w:r>
            <w:r>
              <w:rPr>
                <w:rFonts w:hint="eastAsia"/>
              </w:rPr>
              <w:t>年</w:t>
            </w:r>
            <w:r>
              <w:t>9</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塞浦路斯</w:t>
            </w:r>
          </w:p>
        </w:tc>
        <w:tc>
          <w:tcPr>
            <w:tcW w:w="2191" w:type="dxa"/>
          </w:tcPr>
          <w:p w:rsidR="00000000" w:rsidRDefault="00000000">
            <w:pPr>
              <w:pStyle w:val="aa"/>
              <w:spacing w:before="40" w:after="20" w:line="240" w:lineRule="auto"/>
            </w:pPr>
            <w:r>
              <w:t>1990</w:t>
            </w:r>
            <w:r>
              <w:rPr>
                <w:rFonts w:hint="eastAsia"/>
              </w:rPr>
              <w:t>年</w:t>
            </w:r>
            <w:r>
              <w:t>10</w:t>
            </w:r>
            <w:r>
              <w:rPr>
                <w:rFonts w:hint="eastAsia"/>
              </w:rPr>
              <w:t>月</w:t>
            </w:r>
            <w:r>
              <w:t>5</w:t>
            </w:r>
            <w:r>
              <w:rPr>
                <w:rFonts w:hint="eastAsia"/>
              </w:rPr>
              <w:t>日</w:t>
            </w:r>
          </w:p>
        </w:tc>
        <w:tc>
          <w:tcPr>
            <w:tcW w:w="2489" w:type="dxa"/>
          </w:tcPr>
          <w:p w:rsidR="00000000" w:rsidRDefault="00000000">
            <w:pPr>
              <w:pStyle w:val="aa"/>
              <w:spacing w:before="40" w:after="20" w:line="240" w:lineRule="auto"/>
            </w:pPr>
            <w:r>
              <w:t>1991</w:t>
            </w:r>
            <w:r>
              <w:rPr>
                <w:rFonts w:hint="eastAsia"/>
              </w:rPr>
              <w:t>年</w:t>
            </w:r>
            <w:r>
              <w:t>2</w:t>
            </w:r>
            <w:r>
              <w:rPr>
                <w:rFonts w:hint="eastAsia"/>
              </w:rPr>
              <w:t>月</w:t>
            </w:r>
            <w:r>
              <w:t>7</w:t>
            </w:r>
            <w:r>
              <w:rPr>
                <w:rFonts w:hint="eastAsia"/>
              </w:rPr>
              <w:t>日</w:t>
            </w:r>
          </w:p>
        </w:tc>
        <w:tc>
          <w:tcPr>
            <w:tcW w:w="2063" w:type="dxa"/>
          </w:tcPr>
          <w:p w:rsidR="00000000" w:rsidRDefault="00000000">
            <w:pPr>
              <w:pStyle w:val="aa"/>
              <w:spacing w:before="40" w:after="20" w:line="240" w:lineRule="auto"/>
            </w:pPr>
            <w:r>
              <w:t>1991</w:t>
            </w:r>
            <w:r>
              <w:rPr>
                <w:rFonts w:hint="eastAsia"/>
              </w:rPr>
              <w:t>年</w:t>
            </w:r>
            <w:r>
              <w:t>3</w:t>
            </w:r>
            <w:r>
              <w:rPr>
                <w:rFonts w:hint="eastAsia"/>
              </w:rPr>
              <w:t>月</w:t>
            </w:r>
            <w:r>
              <w:t>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捷克共和国</w:t>
            </w:r>
            <w:r>
              <w:rPr>
                <w:u w:val="single"/>
              </w:rPr>
              <w:t>b</w:t>
            </w:r>
            <w:r>
              <w:t>/</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朝鲜民主主义人民共和国</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23</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21</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刚果民主共和国</w:t>
            </w:r>
          </w:p>
        </w:tc>
        <w:tc>
          <w:tcPr>
            <w:tcW w:w="2191" w:type="dxa"/>
          </w:tcPr>
          <w:p w:rsidR="00000000" w:rsidRDefault="00000000">
            <w:pPr>
              <w:pStyle w:val="aa"/>
              <w:spacing w:before="40" w:after="20" w:line="240" w:lineRule="auto"/>
            </w:pPr>
            <w:r>
              <w:t>1990</w:t>
            </w:r>
            <w:r>
              <w:rPr>
                <w:rFonts w:hint="eastAsia"/>
              </w:rPr>
              <w:t>年</w:t>
            </w:r>
            <w:r>
              <w:t>3</w:t>
            </w:r>
            <w:r>
              <w:rPr>
                <w:rFonts w:hint="eastAsia"/>
              </w:rPr>
              <w:t>月</w:t>
            </w:r>
            <w:r>
              <w:t>20</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27</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丹</w:t>
            </w:r>
            <w:r>
              <w:t xml:space="preserve">  </w:t>
            </w:r>
            <w:r>
              <w:rPr>
                <w:rFonts w:hint="eastAsia"/>
              </w:rPr>
              <w:t>麦</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7</w:t>
            </w:r>
            <w:r>
              <w:rPr>
                <w:rFonts w:hint="eastAsia"/>
              </w:rPr>
              <w:t>月</w:t>
            </w:r>
            <w:r>
              <w:t>19</w:t>
            </w:r>
            <w:r>
              <w:rPr>
                <w:rFonts w:hint="eastAsia"/>
              </w:rPr>
              <w:t>日</w:t>
            </w:r>
          </w:p>
        </w:tc>
        <w:tc>
          <w:tcPr>
            <w:tcW w:w="2063" w:type="dxa"/>
          </w:tcPr>
          <w:p w:rsidR="00000000" w:rsidRDefault="00000000">
            <w:pPr>
              <w:pStyle w:val="aa"/>
              <w:spacing w:before="40" w:after="20" w:line="240" w:lineRule="auto"/>
            </w:pPr>
            <w:r>
              <w:t>1991</w:t>
            </w:r>
            <w:r>
              <w:rPr>
                <w:rFonts w:hint="eastAsia"/>
              </w:rPr>
              <w:t>年</w:t>
            </w:r>
            <w:r>
              <w:t>8</w:t>
            </w:r>
            <w:r>
              <w:rPr>
                <w:rFonts w:hint="eastAsia"/>
              </w:rPr>
              <w:t>月</w:t>
            </w:r>
            <w:r>
              <w:t>18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吉布提</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1990</w:t>
            </w:r>
            <w:r>
              <w:rPr>
                <w:rFonts w:hint="eastAsia"/>
              </w:rPr>
              <w:t>年</w:t>
            </w:r>
            <w:r>
              <w:t>12</w:t>
            </w:r>
            <w:r>
              <w:rPr>
                <w:rFonts w:hint="eastAsia"/>
              </w:rPr>
              <w:t>月</w:t>
            </w:r>
            <w:r>
              <w:t>6</w:t>
            </w:r>
            <w:r>
              <w:rPr>
                <w:rFonts w:hint="eastAsia"/>
              </w:rPr>
              <w:t>日</w:t>
            </w:r>
          </w:p>
        </w:tc>
        <w:tc>
          <w:tcPr>
            <w:tcW w:w="2063" w:type="dxa"/>
          </w:tcPr>
          <w:p w:rsidR="00000000" w:rsidRDefault="00000000">
            <w:pPr>
              <w:pStyle w:val="aa"/>
              <w:spacing w:before="40" w:after="20" w:line="240" w:lineRule="auto"/>
            </w:pPr>
            <w:r>
              <w:t>1991</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多米尼加</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3</w:t>
            </w:r>
            <w:r>
              <w:rPr>
                <w:rFonts w:hint="eastAsia"/>
              </w:rPr>
              <w:t>月</w:t>
            </w:r>
            <w:r>
              <w:t>13</w:t>
            </w:r>
            <w:r>
              <w:rPr>
                <w:rFonts w:hint="eastAsia"/>
              </w:rPr>
              <w:t>日</w:t>
            </w:r>
          </w:p>
        </w:tc>
        <w:tc>
          <w:tcPr>
            <w:tcW w:w="2063" w:type="dxa"/>
          </w:tcPr>
          <w:p w:rsidR="00000000" w:rsidRDefault="00000000">
            <w:pPr>
              <w:pStyle w:val="aa"/>
              <w:spacing w:before="40" w:after="20" w:line="240" w:lineRule="auto"/>
            </w:pPr>
            <w:r>
              <w:t>1991</w:t>
            </w:r>
            <w:r>
              <w:rPr>
                <w:rFonts w:hint="eastAsia"/>
              </w:rPr>
              <w:t>年</w:t>
            </w:r>
            <w:r>
              <w:t>4</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多米尼加共和国</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8</w:t>
            </w:r>
            <w:r>
              <w:rPr>
                <w:rFonts w:hint="eastAsia"/>
              </w:rPr>
              <w:t>日</w:t>
            </w:r>
          </w:p>
        </w:tc>
        <w:tc>
          <w:tcPr>
            <w:tcW w:w="2489" w:type="dxa"/>
          </w:tcPr>
          <w:p w:rsidR="00000000" w:rsidRDefault="00000000">
            <w:pPr>
              <w:pStyle w:val="aa"/>
              <w:spacing w:before="40" w:after="20" w:line="240" w:lineRule="auto"/>
            </w:pPr>
            <w:r>
              <w:t>1991</w:t>
            </w:r>
            <w:r>
              <w:rPr>
                <w:rFonts w:hint="eastAsia"/>
              </w:rPr>
              <w:t>年</w:t>
            </w:r>
            <w:r>
              <w:t>6</w:t>
            </w:r>
            <w:r>
              <w:rPr>
                <w:rFonts w:hint="eastAsia"/>
              </w:rPr>
              <w:t>月</w:t>
            </w:r>
            <w:r>
              <w:t>11</w:t>
            </w:r>
            <w:r>
              <w:rPr>
                <w:rFonts w:hint="eastAsia"/>
              </w:rPr>
              <w:t>日</w:t>
            </w:r>
          </w:p>
        </w:tc>
        <w:tc>
          <w:tcPr>
            <w:tcW w:w="2063" w:type="dxa"/>
          </w:tcPr>
          <w:p w:rsidR="00000000" w:rsidRDefault="00000000">
            <w:pPr>
              <w:pStyle w:val="aa"/>
              <w:spacing w:before="40" w:after="20" w:line="240" w:lineRule="auto"/>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厄瓜多尔</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3</w:t>
            </w:r>
            <w:r>
              <w:rPr>
                <w:rFonts w:hint="eastAsia"/>
              </w:rPr>
              <w:t>月</w:t>
            </w:r>
            <w:r>
              <w:t>23</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埃</w:t>
            </w:r>
            <w:r>
              <w:t xml:space="preserve">  </w:t>
            </w:r>
            <w:r>
              <w:rPr>
                <w:rFonts w:hint="eastAsia"/>
              </w:rPr>
              <w:t>及</w:t>
            </w:r>
          </w:p>
        </w:tc>
        <w:tc>
          <w:tcPr>
            <w:tcW w:w="2191" w:type="dxa"/>
          </w:tcPr>
          <w:p w:rsidR="00000000" w:rsidRDefault="00000000">
            <w:pPr>
              <w:pStyle w:val="aa"/>
              <w:spacing w:before="40" w:after="20" w:line="240" w:lineRule="auto"/>
            </w:pPr>
            <w:r>
              <w:t>1990</w:t>
            </w:r>
            <w:r>
              <w:rPr>
                <w:rFonts w:hint="eastAsia"/>
              </w:rPr>
              <w:t>年</w:t>
            </w:r>
            <w:r>
              <w:t>2</w:t>
            </w:r>
            <w:r>
              <w:rPr>
                <w:rFonts w:hint="eastAsia"/>
              </w:rPr>
              <w:t>月</w:t>
            </w:r>
            <w:r>
              <w:t>5</w:t>
            </w:r>
            <w:r>
              <w:rPr>
                <w:rFonts w:hint="eastAsia"/>
              </w:rPr>
              <w:t>日</w:t>
            </w: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6</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萨尔瓦多</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10</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rPr>
                <w:rFonts w:hint="eastAsia"/>
              </w:rPr>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赤道几内亚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1992</w:t>
            </w:r>
            <w:r>
              <w:rPr>
                <w:rFonts w:hint="eastAsia"/>
              </w:rPr>
              <w:t>年</w:t>
            </w:r>
            <w:r>
              <w:t>6</w:t>
            </w:r>
            <w:r>
              <w:rPr>
                <w:rFonts w:hint="eastAsia"/>
              </w:rPr>
              <w:t>月</w:t>
            </w:r>
            <w:r>
              <w:t>15</w:t>
            </w:r>
            <w:r>
              <w:rPr>
                <w:rFonts w:hint="eastAsia"/>
              </w:rPr>
              <w:t>日</w:t>
            </w:r>
            <w:r>
              <w:rPr>
                <w:u w:val="single"/>
              </w:rPr>
              <w:t>a</w:t>
            </w:r>
            <w:r>
              <w:t>/</w:t>
            </w:r>
          </w:p>
        </w:tc>
        <w:tc>
          <w:tcPr>
            <w:tcW w:w="2063" w:type="dxa"/>
          </w:tcPr>
          <w:p w:rsidR="00000000" w:rsidRDefault="00000000">
            <w:pPr>
              <w:pStyle w:val="aa"/>
              <w:spacing w:before="20" w:line="240" w:lineRule="auto"/>
            </w:pPr>
            <w:r>
              <w:t>1992</w:t>
            </w:r>
            <w:r>
              <w:rPr>
                <w:rFonts w:hint="eastAsia"/>
              </w:rPr>
              <w:t>年</w:t>
            </w:r>
            <w:r>
              <w:t>7</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厄立特里亚</w:t>
            </w:r>
          </w:p>
        </w:tc>
        <w:tc>
          <w:tcPr>
            <w:tcW w:w="2191" w:type="dxa"/>
          </w:tcPr>
          <w:p w:rsidR="00000000" w:rsidRDefault="00000000">
            <w:pPr>
              <w:pStyle w:val="aa"/>
              <w:spacing w:before="20" w:line="240" w:lineRule="auto"/>
            </w:pPr>
            <w:r>
              <w:t>1993</w:t>
            </w:r>
            <w:r>
              <w:rPr>
                <w:rFonts w:hint="eastAsia"/>
              </w:rPr>
              <w:t>年</w:t>
            </w:r>
            <w:r>
              <w:t>12</w:t>
            </w:r>
            <w:r>
              <w:rPr>
                <w:rFonts w:hint="eastAsia"/>
              </w:rPr>
              <w:t>日</w:t>
            </w:r>
            <w:r>
              <w:t>20</w:t>
            </w:r>
            <w:r>
              <w:rPr>
                <w:rFonts w:hint="eastAsia"/>
              </w:rPr>
              <w:t>日</w:t>
            </w:r>
          </w:p>
        </w:tc>
        <w:tc>
          <w:tcPr>
            <w:tcW w:w="2489" w:type="dxa"/>
          </w:tcPr>
          <w:p w:rsidR="00000000" w:rsidRDefault="00000000">
            <w:pPr>
              <w:pStyle w:val="aa"/>
              <w:spacing w:before="20" w:line="240" w:lineRule="auto"/>
            </w:pPr>
            <w:r>
              <w:t>1994</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20" w:line="240" w:lineRule="auto"/>
            </w:pPr>
            <w:r>
              <w:t>1994</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爱沙尼亚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1991</w:t>
            </w:r>
            <w:r>
              <w:rPr>
                <w:rFonts w:hint="eastAsia"/>
              </w:rPr>
              <w:t>年</w:t>
            </w:r>
            <w:r>
              <w:t>10</w:t>
            </w:r>
            <w:r>
              <w:rPr>
                <w:rFonts w:hint="eastAsia"/>
              </w:rPr>
              <w:t>月</w:t>
            </w:r>
            <w:r>
              <w:t>21</w:t>
            </w:r>
            <w:r>
              <w:rPr>
                <w:rFonts w:hint="eastAsia"/>
              </w:rPr>
              <w:t>日</w:t>
            </w:r>
            <w:r>
              <w:rPr>
                <w:u w:val="single"/>
              </w:rPr>
              <w:t>a</w:t>
            </w:r>
            <w:r>
              <w:t>/</w:t>
            </w:r>
          </w:p>
        </w:tc>
        <w:tc>
          <w:tcPr>
            <w:tcW w:w="2063" w:type="dxa"/>
          </w:tcPr>
          <w:p w:rsidR="00000000" w:rsidRDefault="00000000">
            <w:pPr>
              <w:pStyle w:val="aa"/>
              <w:spacing w:before="20" w:line="240" w:lineRule="auto"/>
            </w:pPr>
            <w:r>
              <w:t>1991</w:t>
            </w:r>
            <w:r>
              <w:rPr>
                <w:rFonts w:hint="eastAsia"/>
              </w:rPr>
              <w:t>年</w:t>
            </w:r>
            <w:r>
              <w:t>11</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埃塞俄比亚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1991</w:t>
            </w:r>
            <w:r>
              <w:rPr>
                <w:rFonts w:hint="eastAsia"/>
              </w:rPr>
              <w:t>年</w:t>
            </w:r>
            <w:r>
              <w:t>5</w:t>
            </w:r>
            <w:r>
              <w:rPr>
                <w:rFonts w:hint="eastAsia"/>
              </w:rPr>
              <w:t>月</w:t>
            </w:r>
            <w:r>
              <w:t>14</w:t>
            </w:r>
            <w:r>
              <w:rPr>
                <w:rFonts w:hint="eastAsia"/>
              </w:rPr>
              <w:t>日</w:t>
            </w:r>
            <w:r>
              <w:rPr>
                <w:u w:val="single"/>
              </w:rPr>
              <w:t>a</w:t>
            </w:r>
            <w:r>
              <w:t>/</w:t>
            </w:r>
          </w:p>
        </w:tc>
        <w:tc>
          <w:tcPr>
            <w:tcW w:w="2063" w:type="dxa"/>
          </w:tcPr>
          <w:p w:rsidR="00000000" w:rsidRDefault="00000000">
            <w:pPr>
              <w:pStyle w:val="aa"/>
              <w:spacing w:before="2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斐</w:t>
            </w:r>
            <w:r>
              <w:t xml:space="preserve">  </w:t>
            </w:r>
            <w:r>
              <w:rPr>
                <w:rFonts w:hint="eastAsia"/>
              </w:rPr>
              <w:t>济</w:t>
            </w:r>
          </w:p>
        </w:tc>
        <w:tc>
          <w:tcPr>
            <w:tcW w:w="2191" w:type="dxa"/>
          </w:tcPr>
          <w:p w:rsidR="00000000" w:rsidRDefault="00000000">
            <w:pPr>
              <w:pStyle w:val="aa"/>
              <w:spacing w:before="20" w:line="240" w:lineRule="auto"/>
            </w:pPr>
            <w:r>
              <w:t>1993</w:t>
            </w:r>
            <w:r>
              <w:rPr>
                <w:rFonts w:hint="eastAsia"/>
              </w:rPr>
              <w:t>年</w:t>
            </w:r>
            <w:r>
              <w:t>7</w:t>
            </w:r>
            <w:r>
              <w:rPr>
                <w:rFonts w:hint="eastAsia"/>
              </w:rPr>
              <w:t>月</w:t>
            </w:r>
            <w:r>
              <w:t>2</w:t>
            </w:r>
            <w:r>
              <w:rPr>
                <w:rFonts w:hint="eastAsia"/>
              </w:rPr>
              <w:t>日</w:t>
            </w:r>
          </w:p>
        </w:tc>
        <w:tc>
          <w:tcPr>
            <w:tcW w:w="2489" w:type="dxa"/>
          </w:tcPr>
          <w:p w:rsidR="00000000" w:rsidRDefault="00000000">
            <w:pPr>
              <w:pStyle w:val="aa"/>
              <w:spacing w:before="20" w:line="240" w:lineRule="auto"/>
            </w:pPr>
            <w:r>
              <w:t>1993</w:t>
            </w:r>
            <w:r>
              <w:rPr>
                <w:rFonts w:hint="eastAsia"/>
              </w:rPr>
              <w:t>年</w:t>
            </w:r>
            <w:r>
              <w:t>8</w:t>
            </w:r>
            <w:r>
              <w:rPr>
                <w:rFonts w:hint="eastAsia"/>
              </w:rPr>
              <w:t>月</w:t>
            </w:r>
            <w:r>
              <w:t>13</w:t>
            </w:r>
            <w:r>
              <w:rPr>
                <w:rFonts w:hint="eastAsia"/>
              </w:rPr>
              <w:t>日</w:t>
            </w:r>
          </w:p>
        </w:tc>
        <w:tc>
          <w:tcPr>
            <w:tcW w:w="2063" w:type="dxa"/>
          </w:tcPr>
          <w:p w:rsidR="00000000" w:rsidRDefault="00000000">
            <w:pPr>
              <w:pStyle w:val="aa"/>
              <w:spacing w:before="20" w:line="240" w:lineRule="auto"/>
            </w:pPr>
            <w:r>
              <w:t>1993</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rPr>
                <w:rFonts w:hint="eastAsia"/>
              </w:rPr>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芬</w:t>
            </w:r>
            <w:r>
              <w:t xml:space="preserve">  </w:t>
            </w:r>
            <w:r>
              <w:rPr>
                <w:rFonts w:hint="eastAsia"/>
              </w:rPr>
              <w:t>兰</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6</w:t>
            </w:r>
            <w:r>
              <w:rPr>
                <w:rFonts w:hint="eastAsia"/>
              </w:rPr>
              <w:t>月</w:t>
            </w:r>
            <w:r>
              <w:t>20</w:t>
            </w:r>
            <w:r>
              <w:rPr>
                <w:rFonts w:hint="eastAsia"/>
              </w:rPr>
              <w:t>日</w:t>
            </w:r>
          </w:p>
        </w:tc>
        <w:tc>
          <w:tcPr>
            <w:tcW w:w="2063" w:type="dxa"/>
          </w:tcPr>
          <w:p w:rsidR="00000000" w:rsidRDefault="00000000">
            <w:pPr>
              <w:pStyle w:val="aa"/>
              <w:spacing w:before="20" w:line="240" w:lineRule="auto"/>
            </w:pPr>
            <w:r>
              <w:t>1991</w:t>
            </w:r>
            <w:r>
              <w:rPr>
                <w:rFonts w:hint="eastAsia"/>
              </w:rPr>
              <w:t>年</w:t>
            </w:r>
            <w:r>
              <w:t>7</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法</w:t>
            </w:r>
            <w:r>
              <w:t xml:space="preserve">  </w:t>
            </w:r>
            <w:r>
              <w:rPr>
                <w:rFonts w:hint="eastAsia"/>
              </w:rPr>
              <w:t>国</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7</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加</w:t>
            </w:r>
            <w:r>
              <w:t xml:space="preserve">  </w:t>
            </w:r>
            <w:r>
              <w:rPr>
                <w:rFonts w:hint="eastAsia"/>
              </w:rPr>
              <w:t>蓬</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1994</w:t>
            </w:r>
            <w:r>
              <w:rPr>
                <w:rFonts w:hint="eastAsia"/>
              </w:rPr>
              <w:t>年</w:t>
            </w:r>
            <w:r>
              <w:t>2</w:t>
            </w:r>
            <w:r>
              <w:rPr>
                <w:rFonts w:hint="eastAsia"/>
              </w:rPr>
              <w:t>月</w:t>
            </w:r>
            <w:r>
              <w:t>9</w:t>
            </w:r>
            <w:r>
              <w:rPr>
                <w:rFonts w:hint="eastAsia"/>
              </w:rPr>
              <w:t>日</w:t>
            </w:r>
          </w:p>
        </w:tc>
        <w:tc>
          <w:tcPr>
            <w:tcW w:w="2063" w:type="dxa"/>
          </w:tcPr>
          <w:p w:rsidR="00000000" w:rsidRDefault="00000000">
            <w:pPr>
              <w:pStyle w:val="aa"/>
              <w:spacing w:before="20" w:line="240" w:lineRule="auto"/>
            </w:pPr>
            <w:r>
              <w:t>1994</w:t>
            </w:r>
            <w:r>
              <w:rPr>
                <w:rFonts w:hint="eastAsia"/>
              </w:rPr>
              <w:t>年</w:t>
            </w:r>
            <w:r>
              <w:t>3</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冈比亚</w:t>
            </w:r>
          </w:p>
        </w:tc>
        <w:tc>
          <w:tcPr>
            <w:tcW w:w="2191" w:type="dxa"/>
          </w:tcPr>
          <w:p w:rsidR="00000000" w:rsidRDefault="00000000">
            <w:pPr>
              <w:pStyle w:val="aa"/>
              <w:spacing w:before="20" w:line="240" w:lineRule="auto"/>
            </w:pPr>
            <w:r>
              <w:t>1990</w:t>
            </w:r>
            <w:r>
              <w:rPr>
                <w:rFonts w:hint="eastAsia"/>
              </w:rPr>
              <w:t>年</w:t>
            </w:r>
            <w:r>
              <w:t>2</w:t>
            </w:r>
            <w:r>
              <w:rPr>
                <w:rFonts w:hint="eastAsia"/>
              </w:rPr>
              <w:t>月</w:t>
            </w:r>
            <w:r>
              <w:t>5</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8</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格鲁吉亚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1994</w:t>
            </w:r>
            <w:r>
              <w:rPr>
                <w:rFonts w:hint="eastAsia"/>
              </w:rPr>
              <w:t>年</w:t>
            </w:r>
            <w:r>
              <w:t>6</w:t>
            </w:r>
            <w:r>
              <w:rPr>
                <w:rFonts w:hint="eastAsia"/>
              </w:rPr>
              <w:t>月</w:t>
            </w:r>
            <w:r>
              <w:t>2</w:t>
            </w:r>
            <w:r>
              <w:rPr>
                <w:rFonts w:hint="eastAsia"/>
              </w:rPr>
              <w:t>日</w:t>
            </w:r>
            <w:r>
              <w:rPr>
                <w:u w:val="single"/>
              </w:rPr>
              <w:t>a</w:t>
            </w:r>
            <w:r>
              <w:t>/</w:t>
            </w:r>
          </w:p>
        </w:tc>
        <w:tc>
          <w:tcPr>
            <w:tcW w:w="2063" w:type="dxa"/>
          </w:tcPr>
          <w:p w:rsidR="00000000" w:rsidRDefault="00000000">
            <w:pPr>
              <w:pStyle w:val="aa"/>
              <w:spacing w:before="20" w:line="240" w:lineRule="auto"/>
            </w:pPr>
            <w:r>
              <w:t>1994</w:t>
            </w:r>
            <w:r>
              <w:rPr>
                <w:rFonts w:hint="eastAsia"/>
              </w:rPr>
              <w:t>年</w:t>
            </w:r>
            <w:r>
              <w:t>7</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德</w:t>
            </w:r>
            <w:r>
              <w:t xml:space="preserve">  </w:t>
            </w:r>
            <w:r>
              <w:rPr>
                <w:rFonts w:hint="eastAsia"/>
              </w:rPr>
              <w:t>国</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1992</w:t>
            </w:r>
            <w:r>
              <w:rPr>
                <w:rFonts w:hint="eastAsia"/>
              </w:rPr>
              <w:t>年</w:t>
            </w:r>
            <w:r>
              <w:t>3</w:t>
            </w:r>
            <w:r>
              <w:rPr>
                <w:rFonts w:hint="eastAsia"/>
              </w:rPr>
              <w:t>月</w:t>
            </w:r>
            <w:r>
              <w:t>6</w:t>
            </w:r>
            <w:r>
              <w:rPr>
                <w:rFonts w:hint="eastAsia"/>
              </w:rPr>
              <w:t>日</w:t>
            </w:r>
          </w:p>
        </w:tc>
        <w:tc>
          <w:tcPr>
            <w:tcW w:w="2063" w:type="dxa"/>
          </w:tcPr>
          <w:p w:rsidR="00000000" w:rsidRDefault="00000000">
            <w:pPr>
              <w:pStyle w:val="aa"/>
              <w:spacing w:before="20" w:line="240" w:lineRule="auto"/>
            </w:pPr>
            <w:r>
              <w:t>1992</w:t>
            </w:r>
            <w:r>
              <w:rPr>
                <w:rFonts w:hint="eastAsia"/>
              </w:rPr>
              <w:t>年</w:t>
            </w:r>
            <w:r>
              <w:t>4</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加</w:t>
            </w:r>
            <w:r>
              <w:t xml:space="preserve">  </w:t>
            </w:r>
            <w:r>
              <w:rPr>
                <w:rFonts w:hint="eastAsia"/>
              </w:rPr>
              <w:t>纳</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29</w:t>
            </w:r>
            <w:r>
              <w:rPr>
                <w:rFonts w:hint="eastAsia"/>
              </w:rPr>
              <w:t>日</w:t>
            </w:r>
          </w:p>
        </w:tc>
        <w:tc>
          <w:tcPr>
            <w:tcW w:w="2489" w:type="dxa"/>
          </w:tcPr>
          <w:p w:rsidR="00000000" w:rsidRDefault="00000000">
            <w:pPr>
              <w:pStyle w:val="aa"/>
              <w:spacing w:before="20" w:line="240" w:lineRule="auto"/>
            </w:pPr>
            <w:r>
              <w:t>1990</w:t>
            </w:r>
            <w:r>
              <w:rPr>
                <w:rFonts w:hint="eastAsia"/>
              </w:rPr>
              <w:t>年</w:t>
            </w:r>
            <w:r>
              <w:t>2</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希</w:t>
            </w:r>
            <w:r>
              <w:t xml:space="preserve">  </w:t>
            </w:r>
            <w:r>
              <w:rPr>
                <w:rFonts w:hint="eastAsia"/>
              </w:rPr>
              <w:t>腊</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1993</w:t>
            </w:r>
            <w:r>
              <w:rPr>
                <w:rFonts w:hint="eastAsia"/>
              </w:rPr>
              <w:t>年</w:t>
            </w:r>
            <w:r>
              <w:t>5</w:t>
            </w:r>
            <w:r>
              <w:rPr>
                <w:rFonts w:hint="eastAsia"/>
              </w:rPr>
              <w:t>月</w:t>
            </w:r>
            <w:r>
              <w:t>11</w:t>
            </w:r>
            <w:r>
              <w:rPr>
                <w:rFonts w:hint="eastAsia"/>
              </w:rPr>
              <w:t>日</w:t>
            </w:r>
          </w:p>
        </w:tc>
        <w:tc>
          <w:tcPr>
            <w:tcW w:w="2063" w:type="dxa"/>
          </w:tcPr>
          <w:p w:rsidR="00000000" w:rsidRDefault="00000000">
            <w:pPr>
              <w:pStyle w:val="aa"/>
              <w:spacing w:before="20" w:line="240" w:lineRule="auto"/>
            </w:pPr>
            <w:r>
              <w:t>1993</w:t>
            </w:r>
            <w:r>
              <w:rPr>
                <w:rFonts w:hint="eastAsia"/>
              </w:rPr>
              <w:t>年</w:t>
            </w:r>
            <w:r>
              <w:t>6</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格林纳达</w:t>
            </w:r>
          </w:p>
        </w:tc>
        <w:tc>
          <w:tcPr>
            <w:tcW w:w="2191" w:type="dxa"/>
          </w:tcPr>
          <w:p w:rsidR="00000000" w:rsidRDefault="00000000">
            <w:pPr>
              <w:pStyle w:val="aa"/>
              <w:spacing w:before="20" w:line="240" w:lineRule="auto"/>
            </w:pPr>
            <w:r>
              <w:t>1990</w:t>
            </w:r>
            <w:r>
              <w:rPr>
                <w:rFonts w:hint="eastAsia"/>
              </w:rPr>
              <w:t>年</w:t>
            </w:r>
            <w:r>
              <w:t>2</w:t>
            </w:r>
            <w:r>
              <w:rPr>
                <w:rFonts w:hint="eastAsia"/>
              </w:rPr>
              <w:t>月</w:t>
            </w:r>
            <w:r>
              <w:t>21</w:t>
            </w:r>
            <w:r>
              <w:rPr>
                <w:rFonts w:hint="eastAsia"/>
              </w:rPr>
              <w:t>日</w:t>
            </w:r>
          </w:p>
        </w:tc>
        <w:tc>
          <w:tcPr>
            <w:tcW w:w="2489" w:type="dxa"/>
          </w:tcPr>
          <w:p w:rsidR="00000000" w:rsidRDefault="00000000">
            <w:pPr>
              <w:pStyle w:val="aa"/>
              <w:spacing w:before="20" w:line="240" w:lineRule="auto"/>
            </w:pPr>
            <w:r>
              <w:t>1990</w:t>
            </w:r>
            <w:r>
              <w:rPr>
                <w:rFonts w:hint="eastAsia"/>
              </w:rPr>
              <w:t>年</w:t>
            </w:r>
            <w:r>
              <w:t>11</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12</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危地马拉</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6</w:t>
            </w:r>
            <w:r>
              <w:rPr>
                <w:rFonts w:hint="eastAsia"/>
              </w:rPr>
              <w:t>月</w:t>
            </w:r>
            <w:r>
              <w:t>6</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几内亚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1990</w:t>
            </w:r>
            <w:r>
              <w:rPr>
                <w:rFonts w:hint="eastAsia"/>
              </w:rPr>
              <w:t>年</w:t>
            </w:r>
            <w:r>
              <w:t>7</w:t>
            </w:r>
            <w:r>
              <w:rPr>
                <w:rFonts w:hint="eastAsia"/>
              </w:rPr>
              <w:t>月</w:t>
            </w:r>
            <w:r>
              <w:t>13</w:t>
            </w:r>
            <w:r>
              <w:rPr>
                <w:rFonts w:hint="eastAsia"/>
              </w:rPr>
              <w:t>日</w:t>
            </w:r>
            <w:r>
              <w:rPr>
                <w:u w:val="single"/>
              </w:rPr>
              <w:t>a</w:t>
            </w:r>
            <w:r>
              <w:t>/</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几内亚比绍</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20</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圭亚那</w:t>
            </w:r>
          </w:p>
        </w:tc>
        <w:tc>
          <w:tcPr>
            <w:tcW w:w="2191" w:type="dxa"/>
          </w:tcPr>
          <w:p w:rsidR="00000000" w:rsidRDefault="00000000">
            <w:pPr>
              <w:pStyle w:val="aa"/>
              <w:spacing w:before="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20" w:line="240" w:lineRule="auto"/>
            </w:pPr>
            <w:r>
              <w:t>1991</w:t>
            </w:r>
            <w:r>
              <w:rPr>
                <w:rFonts w:hint="eastAsia"/>
              </w:rPr>
              <w:t>年</w:t>
            </w:r>
            <w:r>
              <w:t>1</w:t>
            </w:r>
            <w:r>
              <w:rPr>
                <w:rFonts w:hint="eastAsia"/>
              </w:rPr>
              <w:t>月</w:t>
            </w:r>
            <w:r>
              <w:t>14</w:t>
            </w:r>
            <w:r>
              <w:rPr>
                <w:rFonts w:hint="eastAsia"/>
              </w:rPr>
              <w:t>日</w:t>
            </w:r>
          </w:p>
        </w:tc>
        <w:tc>
          <w:tcPr>
            <w:tcW w:w="2063" w:type="dxa"/>
          </w:tcPr>
          <w:p w:rsidR="00000000" w:rsidRDefault="00000000">
            <w:pPr>
              <w:pStyle w:val="aa"/>
              <w:spacing w:before="20" w:line="240" w:lineRule="auto"/>
            </w:pPr>
            <w:r>
              <w:t>1991</w:t>
            </w:r>
            <w:r>
              <w:rPr>
                <w:rFonts w:hint="eastAsia"/>
              </w:rPr>
              <w:t>年</w:t>
            </w:r>
            <w:r>
              <w:t>2</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海</w:t>
            </w:r>
            <w:r>
              <w:t xml:space="preserve">  </w:t>
            </w:r>
            <w:r>
              <w:rPr>
                <w:rFonts w:hint="eastAsia"/>
              </w:rPr>
              <w:t>地</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20</w:t>
            </w:r>
            <w:r>
              <w:rPr>
                <w:rFonts w:hint="eastAsia"/>
              </w:rPr>
              <w:t>日</w:t>
            </w:r>
          </w:p>
        </w:tc>
        <w:tc>
          <w:tcPr>
            <w:tcW w:w="2489" w:type="dxa"/>
          </w:tcPr>
          <w:p w:rsidR="00000000" w:rsidRDefault="00000000">
            <w:pPr>
              <w:pStyle w:val="aa"/>
              <w:spacing w:before="20" w:line="240" w:lineRule="auto"/>
            </w:pPr>
            <w:r>
              <w:t>1995</w:t>
            </w:r>
            <w:r>
              <w:rPr>
                <w:rFonts w:hint="eastAsia"/>
              </w:rPr>
              <w:t>年</w:t>
            </w:r>
            <w:r>
              <w:t>6</w:t>
            </w:r>
            <w:r>
              <w:rPr>
                <w:rFonts w:hint="eastAsia"/>
              </w:rPr>
              <w:t>月</w:t>
            </w:r>
            <w:r>
              <w:t>8</w:t>
            </w:r>
            <w:r>
              <w:rPr>
                <w:rFonts w:hint="eastAsia"/>
              </w:rPr>
              <w:t>日</w:t>
            </w:r>
          </w:p>
        </w:tc>
        <w:tc>
          <w:tcPr>
            <w:tcW w:w="2063" w:type="dxa"/>
          </w:tcPr>
          <w:p w:rsidR="00000000" w:rsidRDefault="00000000">
            <w:pPr>
              <w:pStyle w:val="aa"/>
              <w:spacing w:before="20" w:line="240" w:lineRule="auto"/>
            </w:pPr>
            <w:r>
              <w:t>1995</w:t>
            </w:r>
            <w:r>
              <w:rPr>
                <w:rFonts w:hint="eastAsia"/>
              </w:rPr>
              <w:t>年</w:t>
            </w:r>
            <w:r>
              <w:t>7</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教</w:t>
            </w:r>
            <w:r>
              <w:t xml:space="preserve">  </w:t>
            </w:r>
            <w:r>
              <w:rPr>
                <w:rFonts w:hint="eastAsia"/>
              </w:rPr>
              <w:t>廷</w:t>
            </w:r>
          </w:p>
        </w:tc>
        <w:tc>
          <w:tcPr>
            <w:tcW w:w="2191" w:type="dxa"/>
          </w:tcPr>
          <w:p w:rsidR="00000000" w:rsidRDefault="00000000">
            <w:pPr>
              <w:pStyle w:val="aa"/>
              <w:spacing w:before="20" w:line="240" w:lineRule="auto"/>
            </w:pPr>
            <w:r>
              <w:t>1990</w:t>
            </w:r>
            <w:r>
              <w:rPr>
                <w:rFonts w:hint="eastAsia"/>
              </w:rPr>
              <w:t>年</w:t>
            </w:r>
            <w:r>
              <w:t>4</w:t>
            </w:r>
            <w:r>
              <w:rPr>
                <w:rFonts w:hint="eastAsia"/>
              </w:rPr>
              <w:t>月</w:t>
            </w:r>
            <w:r>
              <w:t>20</w:t>
            </w:r>
            <w:r>
              <w:rPr>
                <w:rFonts w:hint="eastAsia"/>
              </w:rPr>
              <w:t>日</w:t>
            </w:r>
          </w:p>
        </w:tc>
        <w:tc>
          <w:tcPr>
            <w:tcW w:w="2489" w:type="dxa"/>
          </w:tcPr>
          <w:p w:rsidR="00000000" w:rsidRDefault="00000000">
            <w:pPr>
              <w:pStyle w:val="aa"/>
              <w:spacing w:before="20" w:line="240" w:lineRule="auto"/>
            </w:pPr>
            <w:r>
              <w:t>1990</w:t>
            </w:r>
            <w:r>
              <w:rPr>
                <w:rFonts w:hint="eastAsia"/>
              </w:rPr>
              <w:t>年</w:t>
            </w:r>
            <w:r>
              <w:t>4</w:t>
            </w:r>
            <w:r>
              <w:rPr>
                <w:rFonts w:hint="eastAsia"/>
              </w:rPr>
              <w:t>月</w:t>
            </w:r>
            <w:r>
              <w:t>20</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洪都拉斯</w:t>
            </w:r>
          </w:p>
        </w:tc>
        <w:tc>
          <w:tcPr>
            <w:tcW w:w="2191" w:type="dxa"/>
          </w:tcPr>
          <w:p w:rsidR="00000000" w:rsidRDefault="00000000">
            <w:pPr>
              <w:pStyle w:val="aa"/>
              <w:spacing w:before="20" w:line="240" w:lineRule="auto"/>
            </w:pPr>
            <w:r>
              <w:t>1990</w:t>
            </w:r>
            <w:r>
              <w:rPr>
                <w:rFonts w:hint="eastAsia"/>
              </w:rPr>
              <w:t>年</w:t>
            </w:r>
            <w:r>
              <w:t>5</w:t>
            </w:r>
            <w:r>
              <w:rPr>
                <w:rFonts w:hint="eastAsia"/>
              </w:rPr>
              <w:t>月</w:t>
            </w:r>
            <w:r>
              <w:t>31</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10</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匈牙利</w:t>
            </w:r>
          </w:p>
        </w:tc>
        <w:tc>
          <w:tcPr>
            <w:tcW w:w="2191" w:type="dxa"/>
          </w:tcPr>
          <w:p w:rsidR="00000000" w:rsidRDefault="00000000">
            <w:pPr>
              <w:pStyle w:val="aa"/>
              <w:spacing w:before="20" w:line="240" w:lineRule="auto"/>
            </w:pPr>
            <w:r>
              <w:t>1990</w:t>
            </w:r>
            <w:r>
              <w:rPr>
                <w:rFonts w:hint="eastAsia"/>
              </w:rPr>
              <w:t>年</w:t>
            </w:r>
            <w:r>
              <w:t>3</w:t>
            </w:r>
            <w:r>
              <w:rPr>
                <w:rFonts w:hint="eastAsia"/>
              </w:rPr>
              <w:t>月</w:t>
            </w:r>
            <w:r>
              <w:t>14</w:t>
            </w:r>
            <w:r>
              <w:rPr>
                <w:rFonts w:hint="eastAsia"/>
              </w:rPr>
              <w:t>日</w:t>
            </w:r>
          </w:p>
        </w:tc>
        <w:tc>
          <w:tcPr>
            <w:tcW w:w="2489" w:type="dxa"/>
          </w:tcPr>
          <w:p w:rsidR="00000000" w:rsidRDefault="00000000">
            <w:pPr>
              <w:pStyle w:val="aa"/>
              <w:spacing w:before="20" w:line="240" w:lineRule="auto"/>
            </w:pPr>
            <w:r>
              <w:t>1991</w:t>
            </w:r>
            <w:r>
              <w:rPr>
                <w:rFonts w:hint="eastAsia"/>
              </w:rPr>
              <w:t>年</w:t>
            </w:r>
            <w:r>
              <w:t>10</w:t>
            </w:r>
            <w:r>
              <w:rPr>
                <w:rFonts w:hint="eastAsia"/>
              </w:rPr>
              <w:t>月</w:t>
            </w:r>
            <w:r>
              <w:t>7</w:t>
            </w:r>
            <w:r>
              <w:rPr>
                <w:rFonts w:hint="eastAsia"/>
              </w:rPr>
              <w:t>日</w:t>
            </w:r>
          </w:p>
        </w:tc>
        <w:tc>
          <w:tcPr>
            <w:tcW w:w="2063" w:type="dxa"/>
          </w:tcPr>
          <w:p w:rsidR="00000000" w:rsidRDefault="00000000">
            <w:pPr>
              <w:pStyle w:val="aa"/>
              <w:spacing w:before="20" w:line="240" w:lineRule="auto"/>
            </w:pPr>
            <w:r>
              <w:t>1991</w:t>
            </w:r>
            <w:r>
              <w:rPr>
                <w:rFonts w:hint="eastAsia"/>
              </w:rPr>
              <w:t>年</w:t>
            </w:r>
            <w:r>
              <w:t>11</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冰</w:t>
            </w:r>
            <w:r>
              <w:t xml:space="preserve">  </w:t>
            </w:r>
            <w:r>
              <w:rPr>
                <w:rFonts w:hint="eastAsia"/>
              </w:rPr>
              <w:t>岛</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1992</w:t>
            </w:r>
            <w:r>
              <w:rPr>
                <w:rFonts w:hint="eastAsia"/>
              </w:rPr>
              <w:t>年</w:t>
            </w:r>
            <w:r>
              <w:t>10</w:t>
            </w:r>
            <w:r>
              <w:rPr>
                <w:rFonts w:hint="eastAsia"/>
              </w:rPr>
              <w:t>月</w:t>
            </w:r>
            <w:r>
              <w:t>28</w:t>
            </w:r>
            <w:r>
              <w:rPr>
                <w:rFonts w:hint="eastAsia"/>
              </w:rPr>
              <w:t>日</w:t>
            </w:r>
          </w:p>
        </w:tc>
        <w:tc>
          <w:tcPr>
            <w:tcW w:w="2063" w:type="dxa"/>
          </w:tcPr>
          <w:p w:rsidR="00000000" w:rsidRDefault="00000000">
            <w:pPr>
              <w:pStyle w:val="aa"/>
              <w:spacing w:before="20" w:line="240" w:lineRule="auto"/>
            </w:pPr>
            <w:r>
              <w:t>1992</w:t>
            </w:r>
            <w:r>
              <w:rPr>
                <w:rFonts w:hint="eastAsia"/>
              </w:rPr>
              <w:t>年</w:t>
            </w:r>
            <w:r>
              <w:t>11</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印</w:t>
            </w:r>
            <w:r>
              <w:t xml:space="preserve">  </w:t>
            </w:r>
            <w:r>
              <w:rPr>
                <w:rFonts w:hint="eastAsia"/>
              </w:rPr>
              <w:t>度</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1992</w:t>
            </w:r>
            <w:r>
              <w:rPr>
                <w:rFonts w:hint="eastAsia"/>
              </w:rPr>
              <w:t>年</w:t>
            </w:r>
            <w:r>
              <w:t>12</w:t>
            </w:r>
            <w:r>
              <w:rPr>
                <w:rFonts w:hint="eastAsia"/>
              </w:rPr>
              <w:t>月</w:t>
            </w:r>
            <w:r>
              <w:t>11</w:t>
            </w:r>
            <w:r>
              <w:rPr>
                <w:rFonts w:hint="eastAsia"/>
              </w:rPr>
              <w:t>日</w:t>
            </w:r>
            <w:r>
              <w:rPr>
                <w:u w:val="single"/>
              </w:rPr>
              <w:t>a</w:t>
            </w:r>
            <w:r>
              <w:t>/</w:t>
            </w:r>
          </w:p>
        </w:tc>
        <w:tc>
          <w:tcPr>
            <w:tcW w:w="2063" w:type="dxa"/>
          </w:tcPr>
          <w:p w:rsidR="00000000" w:rsidRDefault="00000000">
            <w:pPr>
              <w:pStyle w:val="aa"/>
              <w:spacing w:before="20" w:line="240" w:lineRule="auto"/>
            </w:pPr>
            <w:r>
              <w:t>1993</w:t>
            </w:r>
            <w:r>
              <w:rPr>
                <w:rFonts w:hint="eastAsia"/>
              </w:rPr>
              <w:t>年</w:t>
            </w:r>
            <w:r>
              <w:t>1</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印度尼西亚</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rPr>
                <w:rFonts w:hint="eastAsia"/>
              </w:rPr>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伊朗</w:t>
            </w:r>
            <w:r>
              <w:rPr>
                <w:rFonts w:hint="eastAsia"/>
              </w:rPr>
              <w:t>(</w:t>
            </w:r>
            <w:r>
              <w:rPr>
                <w:rFonts w:hint="eastAsia"/>
              </w:rPr>
              <w:t>伊斯兰共和国</w:t>
            </w:r>
            <w:r>
              <w:rPr>
                <w:rFonts w:hint="eastAsia"/>
              </w:rPr>
              <w:t>)</w:t>
            </w:r>
          </w:p>
        </w:tc>
        <w:tc>
          <w:tcPr>
            <w:tcW w:w="2191" w:type="dxa"/>
          </w:tcPr>
          <w:p w:rsidR="00000000" w:rsidRDefault="00000000">
            <w:pPr>
              <w:pStyle w:val="aa"/>
              <w:spacing w:before="20" w:line="240" w:lineRule="auto"/>
            </w:pPr>
            <w:r>
              <w:t>1991</w:t>
            </w:r>
            <w:r>
              <w:rPr>
                <w:rFonts w:hint="eastAsia"/>
              </w:rPr>
              <w:t>年</w:t>
            </w:r>
            <w:r>
              <w:t>9</w:t>
            </w:r>
            <w:r>
              <w:rPr>
                <w:rFonts w:hint="eastAsia"/>
              </w:rPr>
              <w:t>月</w:t>
            </w:r>
            <w:r>
              <w:t>5</w:t>
            </w:r>
            <w:r>
              <w:rPr>
                <w:rFonts w:hint="eastAsia"/>
              </w:rPr>
              <w:t>日</w:t>
            </w:r>
          </w:p>
        </w:tc>
        <w:tc>
          <w:tcPr>
            <w:tcW w:w="2489" w:type="dxa"/>
          </w:tcPr>
          <w:p w:rsidR="00000000" w:rsidRDefault="00000000">
            <w:pPr>
              <w:pStyle w:val="aa"/>
              <w:spacing w:before="20" w:line="240" w:lineRule="auto"/>
            </w:pPr>
            <w:r>
              <w:t>1994</w:t>
            </w:r>
            <w:r>
              <w:rPr>
                <w:rFonts w:hint="eastAsia"/>
              </w:rPr>
              <w:t>年</w:t>
            </w:r>
            <w:r>
              <w:t>7</w:t>
            </w:r>
            <w:r>
              <w:rPr>
                <w:rFonts w:hint="eastAsia"/>
              </w:rPr>
              <w:t>月</w:t>
            </w:r>
            <w:r>
              <w:t>13</w:t>
            </w:r>
            <w:r>
              <w:rPr>
                <w:rFonts w:hint="eastAsia"/>
              </w:rPr>
              <w:t>日</w:t>
            </w:r>
          </w:p>
        </w:tc>
        <w:tc>
          <w:tcPr>
            <w:tcW w:w="2063" w:type="dxa"/>
          </w:tcPr>
          <w:p w:rsidR="00000000" w:rsidRDefault="00000000">
            <w:pPr>
              <w:pStyle w:val="aa"/>
              <w:spacing w:before="20" w:line="240" w:lineRule="auto"/>
            </w:pPr>
            <w:r>
              <w:t>1994</w:t>
            </w:r>
            <w:r>
              <w:rPr>
                <w:rFonts w:hint="eastAsia"/>
              </w:rPr>
              <w:t>年</w:t>
            </w:r>
            <w:r>
              <w:t>8</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伊拉克</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1994</w:t>
            </w:r>
            <w:r>
              <w:rPr>
                <w:rFonts w:hint="eastAsia"/>
              </w:rPr>
              <w:t>年</w:t>
            </w:r>
            <w:r>
              <w:t>6</w:t>
            </w:r>
            <w:r>
              <w:rPr>
                <w:rFonts w:hint="eastAsia"/>
              </w:rPr>
              <w:t>月</w:t>
            </w:r>
            <w:r>
              <w:t>15</w:t>
            </w:r>
            <w:r>
              <w:rPr>
                <w:rFonts w:hint="eastAsia"/>
              </w:rPr>
              <w:t>日</w:t>
            </w:r>
            <w:r>
              <w:rPr>
                <w:u w:val="single"/>
              </w:rPr>
              <w:t>a</w:t>
            </w:r>
            <w:r>
              <w:t>/</w:t>
            </w:r>
          </w:p>
        </w:tc>
        <w:tc>
          <w:tcPr>
            <w:tcW w:w="2063" w:type="dxa"/>
          </w:tcPr>
          <w:p w:rsidR="00000000" w:rsidRDefault="00000000">
            <w:pPr>
              <w:pStyle w:val="aa"/>
              <w:spacing w:before="20" w:line="240" w:lineRule="auto"/>
            </w:pPr>
            <w:r>
              <w:t>1994</w:t>
            </w:r>
            <w:r>
              <w:rPr>
                <w:rFonts w:hint="eastAsia"/>
              </w:rPr>
              <w:t>年</w:t>
            </w:r>
            <w:r>
              <w:t>7</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爱尔兰</w:t>
            </w:r>
          </w:p>
        </w:tc>
        <w:tc>
          <w:tcPr>
            <w:tcW w:w="2191" w:type="dxa"/>
          </w:tcPr>
          <w:p w:rsidR="00000000" w:rsidRDefault="00000000">
            <w:pPr>
              <w:pStyle w:val="aa"/>
              <w:spacing w:before="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20" w:line="240" w:lineRule="auto"/>
            </w:pPr>
            <w:r>
              <w:t>1992</w:t>
            </w:r>
            <w:r>
              <w:rPr>
                <w:rFonts w:hint="eastAsia"/>
              </w:rPr>
              <w:t>年</w:t>
            </w:r>
            <w:r>
              <w:t>9</w:t>
            </w:r>
            <w:r>
              <w:rPr>
                <w:rFonts w:hint="eastAsia"/>
              </w:rPr>
              <w:t>月</w:t>
            </w:r>
            <w:r>
              <w:t>28</w:t>
            </w:r>
            <w:r>
              <w:rPr>
                <w:rFonts w:hint="eastAsia"/>
              </w:rPr>
              <w:t>日</w:t>
            </w:r>
          </w:p>
        </w:tc>
        <w:tc>
          <w:tcPr>
            <w:tcW w:w="2063" w:type="dxa"/>
          </w:tcPr>
          <w:p w:rsidR="00000000" w:rsidRDefault="00000000">
            <w:pPr>
              <w:pStyle w:val="aa"/>
              <w:spacing w:before="20" w:line="240" w:lineRule="auto"/>
            </w:pPr>
            <w:r>
              <w:t>1992</w:t>
            </w:r>
            <w:r>
              <w:rPr>
                <w:rFonts w:hint="eastAsia"/>
              </w:rPr>
              <w:t>年</w:t>
            </w:r>
            <w:r>
              <w:t>10</w:t>
            </w:r>
            <w:r>
              <w:rPr>
                <w:rFonts w:hint="eastAsia"/>
              </w:rPr>
              <w:t>月</w:t>
            </w:r>
            <w:r>
              <w:t>28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以色列</w:t>
            </w:r>
          </w:p>
        </w:tc>
        <w:tc>
          <w:tcPr>
            <w:tcW w:w="2191" w:type="dxa"/>
          </w:tcPr>
          <w:p w:rsidR="00000000" w:rsidRDefault="00000000">
            <w:pPr>
              <w:pStyle w:val="aa"/>
              <w:spacing w:before="20" w:line="240" w:lineRule="auto"/>
            </w:pPr>
            <w:r>
              <w:t>1990</w:t>
            </w:r>
            <w:r>
              <w:rPr>
                <w:rFonts w:hint="eastAsia"/>
              </w:rPr>
              <w:t>年</w:t>
            </w:r>
            <w:r>
              <w:t>7</w:t>
            </w:r>
            <w:r>
              <w:rPr>
                <w:rFonts w:hint="eastAsia"/>
              </w:rPr>
              <w:t>月</w:t>
            </w:r>
            <w:r>
              <w:t>3</w:t>
            </w:r>
            <w:r>
              <w:rPr>
                <w:rFonts w:hint="eastAsia"/>
              </w:rPr>
              <w:t>日</w:t>
            </w:r>
          </w:p>
        </w:tc>
        <w:tc>
          <w:tcPr>
            <w:tcW w:w="2489" w:type="dxa"/>
          </w:tcPr>
          <w:p w:rsidR="00000000" w:rsidRDefault="00000000">
            <w:pPr>
              <w:pStyle w:val="aa"/>
              <w:spacing w:before="20" w:line="240" w:lineRule="auto"/>
            </w:pPr>
            <w:r>
              <w:t>1991</w:t>
            </w:r>
            <w:r>
              <w:rPr>
                <w:rFonts w:hint="eastAsia"/>
              </w:rPr>
              <w:t>年</w:t>
            </w:r>
            <w:r>
              <w:t>10</w:t>
            </w:r>
            <w:r>
              <w:rPr>
                <w:rFonts w:hint="eastAsia"/>
              </w:rPr>
              <w:t>月</w:t>
            </w:r>
            <w:r>
              <w:t>3</w:t>
            </w:r>
            <w:r>
              <w:rPr>
                <w:rFonts w:hint="eastAsia"/>
              </w:rPr>
              <w:t>日</w:t>
            </w:r>
          </w:p>
        </w:tc>
        <w:tc>
          <w:tcPr>
            <w:tcW w:w="2063" w:type="dxa"/>
          </w:tcPr>
          <w:p w:rsidR="00000000" w:rsidRDefault="00000000">
            <w:pPr>
              <w:pStyle w:val="aa"/>
              <w:spacing w:before="20" w:line="240" w:lineRule="auto"/>
            </w:pPr>
            <w:r>
              <w:t>1991</w:t>
            </w:r>
            <w:r>
              <w:rPr>
                <w:rFonts w:hint="eastAsia"/>
              </w:rPr>
              <w:t>年</w:t>
            </w:r>
            <w:r>
              <w:t>11</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意大利</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9</w:t>
            </w:r>
            <w:r>
              <w:rPr>
                <w:rFonts w:hint="eastAsia"/>
              </w:rPr>
              <w:t>月</w:t>
            </w:r>
            <w:r>
              <w:t>5</w:t>
            </w:r>
            <w:r>
              <w:rPr>
                <w:rFonts w:hint="eastAsia"/>
              </w:rPr>
              <w:t>日</w:t>
            </w:r>
          </w:p>
        </w:tc>
        <w:tc>
          <w:tcPr>
            <w:tcW w:w="2063" w:type="dxa"/>
          </w:tcPr>
          <w:p w:rsidR="00000000" w:rsidRDefault="00000000">
            <w:pPr>
              <w:pStyle w:val="aa"/>
              <w:spacing w:before="20" w:line="240" w:lineRule="auto"/>
            </w:pPr>
            <w:r>
              <w:t>1991</w:t>
            </w:r>
            <w:r>
              <w:rPr>
                <w:rFonts w:hint="eastAsia"/>
              </w:rPr>
              <w:t>年</w:t>
            </w:r>
            <w:r>
              <w:t>10</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牙买加</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5</w:t>
            </w:r>
            <w:r>
              <w:rPr>
                <w:rFonts w:hint="eastAsia"/>
              </w:rPr>
              <w:t>月</w:t>
            </w:r>
            <w:r>
              <w:t>14</w:t>
            </w:r>
            <w:r>
              <w:rPr>
                <w:rFonts w:hint="eastAsia"/>
              </w:rPr>
              <w:t>日</w:t>
            </w:r>
          </w:p>
        </w:tc>
        <w:tc>
          <w:tcPr>
            <w:tcW w:w="2063" w:type="dxa"/>
          </w:tcPr>
          <w:p w:rsidR="00000000" w:rsidRDefault="00000000">
            <w:pPr>
              <w:pStyle w:val="aa"/>
              <w:spacing w:before="4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日</w:t>
            </w:r>
            <w:r>
              <w:t xml:space="preserve">  </w:t>
            </w:r>
            <w:r>
              <w:rPr>
                <w:rFonts w:hint="eastAsia"/>
              </w:rPr>
              <w:t>本</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21</w:t>
            </w:r>
            <w:r>
              <w:rPr>
                <w:rFonts w:hint="eastAsia"/>
              </w:rPr>
              <w:t>日</w:t>
            </w:r>
          </w:p>
        </w:tc>
        <w:tc>
          <w:tcPr>
            <w:tcW w:w="2489" w:type="dxa"/>
          </w:tcPr>
          <w:p w:rsidR="00000000" w:rsidRDefault="00000000">
            <w:pPr>
              <w:pStyle w:val="aa"/>
              <w:spacing w:before="40" w:line="240" w:lineRule="auto"/>
            </w:pPr>
            <w:r>
              <w:t>1994</w:t>
            </w:r>
            <w:r>
              <w:rPr>
                <w:rFonts w:hint="eastAsia"/>
              </w:rPr>
              <w:t>年</w:t>
            </w:r>
            <w:r>
              <w:t>4</w:t>
            </w:r>
            <w:r>
              <w:rPr>
                <w:rFonts w:hint="eastAsia"/>
              </w:rPr>
              <w:t>月</w:t>
            </w:r>
            <w:r>
              <w:t>22</w:t>
            </w:r>
            <w:r>
              <w:rPr>
                <w:rFonts w:hint="eastAsia"/>
              </w:rPr>
              <w:t>日</w:t>
            </w:r>
          </w:p>
        </w:tc>
        <w:tc>
          <w:tcPr>
            <w:tcW w:w="2063" w:type="dxa"/>
          </w:tcPr>
          <w:p w:rsidR="00000000" w:rsidRDefault="00000000">
            <w:pPr>
              <w:pStyle w:val="aa"/>
              <w:spacing w:before="40" w:line="240" w:lineRule="auto"/>
            </w:pPr>
            <w:r>
              <w:t>1994</w:t>
            </w:r>
            <w:r>
              <w:rPr>
                <w:rFonts w:hint="eastAsia"/>
              </w:rPr>
              <w:t>年</w:t>
            </w:r>
            <w:r>
              <w:t>5</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约</w:t>
            </w:r>
            <w:r>
              <w:t xml:space="preserve">  </w:t>
            </w:r>
            <w:r>
              <w:rPr>
                <w:rFonts w:hint="eastAsia"/>
              </w:rPr>
              <w:t>旦</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29</w:t>
            </w:r>
            <w:r>
              <w:rPr>
                <w:rFonts w:hint="eastAsia"/>
              </w:rPr>
              <w:t>日</w:t>
            </w:r>
          </w:p>
        </w:tc>
        <w:tc>
          <w:tcPr>
            <w:tcW w:w="2489" w:type="dxa"/>
          </w:tcPr>
          <w:p w:rsidR="00000000" w:rsidRDefault="00000000">
            <w:pPr>
              <w:pStyle w:val="aa"/>
              <w:spacing w:before="40" w:line="240" w:lineRule="auto"/>
            </w:pPr>
            <w:r>
              <w:t>1991</w:t>
            </w:r>
            <w:r>
              <w:rPr>
                <w:rFonts w:hint="eastAsia"/>
              </w:rPr>
              <w:t>年</w:t>
            </w:r>
            <w:r>
              <w:t>5</w:t>
            </w:r>
            <w:r>
              <w:rPr>
                <w:rFonts w:hint="eastAsia"/>
              </w:rPr>
              <w:t>月</w:t>
            </w:r>
            <w:r>
              <w:t>24</w:t>
            </w:r>
            <w:r>
              <w:rPr>
                <w:rFonts w:hint="eastAsia"/>
              </w:rPr>
              <w:t>日</w:t>
            </w:r>
          </w:p>
        </w:tc>
        <w:tc>
          <w:tcPr>
            <w:tcW w:w="2063" w:type="dxa"/>
          </w:tcPr>
          <w:p w:rsidR="00000000" w:rsidRDefault="00000000">
            <w:pPr>
              <w:pStyle w:val="aa"/>
              <w:spacing w:before="40" w:line="240" w:lineRule="auto"/>
            </w:pPr>
            <w:r>
              <w:t>1991</w:t>
            </w:r>
            <w:r>
              <w:rPr>
                <w:rFonts w:hint="eastAsia"/>
              </w:rPr>
              <w:t>年</w:t>
            </w:r>
            <w:r>
              <w:t>6</w:t>
            </w:r>
            <w:r>
              <w:rPr>
                <w:rFonts w:hint="eastAsia"/>
              </w:rPr>
              <w:t>月</w:t>
            </w:r>
            <w:r>
              <w:t>23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哈萨克斯坦</w:t>
            </w:r>
          </w:p>
        </w:tc>
        <w:tc>
          <w:tcPr>
            <w:tcW w:w="2191" w:type="dxa"/>
          </w:tcPr>
          <w:p w:rsidR="00000000" w:rsidRDefault="00000000">
            <w:pPr>
              <w:pStyle w:val="aa"/>
              <w:spacing w:before="40" w:line="240" w:lineRule="auto"/>
            </w:pPr>
            <w:r>
              <w:t>1994</w:t>
            </w:r>
            <w:r>
              <w:rPr>
                <w:rFonts w:hint="eastAsia"/>
              </w:rPr>
              <w:t>年</w:t>
            </w:r>
            <w:r>
              <w:t>2</w:t>
            </w:r>
            <w:r>
              <w:rPr>
                <w:rFonts w:hint="eastAsia"/>
              </w:rPr>
              <w:t>月</w:t>
            </w:r>
            <w:r>
              <w:t>16</w:t>
            </w:r>
            <w:r>
              <w:rPr>
                <w:rFonts w:hint="eastAsia"/>
              </w:rPr>
              <w:t>日</w:t>
            </w:r>
          </w:p>
        </w:tc>
        <w:tc>
          <w:tcPr>
            <w:tcW w:w="2489" w:type="dxa"/>
          </w:tcPr>
          <w:p w:rsidR="00000000" w:rsidRDefault="00000000">
            <w:pPr>
              <w:pStyle w:val="aa"/>
              <w:spacing w:before="40" w:line="240" w:lineRule="auto"/>
            </w:pPr>
            <w:r>
              <w:t>1994</w:t>
            </w:r>
            <w:r>
              <w:rPr>
                <w:rFonts w:hint="eastAsia"/>
              </w:rPr>
              <w:t>年</w:t>
            </w:r>
            <w:r>
              <w:t>8</w:t>
            </w:r>
            <w:r>
              <w:rPr>
                <w:rFonts w:hint="eastAsia"/>
              </w:rPr>
              <w:t>月</w:t>
            </w:r>
            <w:r>
              <w:t>12</w:t>
            </w:r>
            <w:r>
              <w:rPr>
                <w:rFonts w:hint="eastAsia"/>
              </w:rPr>
              <w:t>日</w:t>
            </w:r>
          </w:p>
        </w:tc>
        <w:tc>
          <w:tcPr>
            <w:tcW w:w="2063" w:type="dxa"/>
          </w:tcPr>
          <w:p w:rsidR="00000000" w:rsidRDefault="00000000">
            <w:pPr>
              <w:pStyle w:val="aa"/>
              <w:spacing w:before="40" w:line="240" w:lineRule="auto"/>
            </w:pPr>
            <w:r>
              <w:t>1994</w:t>
            </w:r>
            <w:r>
              <w:rPr>
                <w:rFonts w:hint="eastAsia"/>
              </w:rPr>
              <w:t>年</w:t>
            </w:r>
            <w:r>
              <w:t>9</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肯尼亚</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7</w:t>
            </w:r>
            <w:r>
              <w:rPr>
                <w:rFonts w:hint="eastAsia"/>
              </w:rPr>
              <w:t>月</w:t>
            </w:r>
            <w:r>
              <w:t>30</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基里巴斯</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1995</w:t>
            </w:r>
            <w:r>
              <w:rPr>
                <w:rFonts w:hint="eastAsia"/>
              </w:rPr>
              <w:t>年</w:t>
            </w:r>
            <w:r>
              <w:t>12</w:t>
            </w:r>
            <w:r>
              <w:rPr>
                <w:rFonts w:hint="eastAsia"/>
              </w:rPr>
              <w:t>月</w:t>
            </w:r>
            <w:r>
              <w:t>11</w:t>
            </w:r>
            <w:r>
              <w:rPr>
                <w:rFonts w:hint="eastAsia"/>
              </w:rPr>
              <w:t>日</w:t>
            </w:r>
            <w:r>
              <w:rPr>
                <w:u w:val="single"/>
              </w:rPr>
              <w:t>a</w:t>
            </w:r>
            <w:r>
              <w:t>/</w:t>
            </w:r>
          </w:p>
        </w:tc>
        <w:tc>
          <w:tcPr>
            <w:tcW w:w="2063" w:type="dxa"/>
          </w:tcPr>
          <w:p w:rsidR="00000000" w:rsidRDefault="00000000">
            <w:pPr>
              <w:pStyle w:val="aa"/>
              <w:spacing w:before="40" w:after="20" w:line="240" w:lineRule="auto"/>
            </w:pPr>
            <w:r>
              <w:t>1996</w:t>
            </w:r>
            <w:r>
              <w:rPr>
                <w:rFonts w:hint="eastAsia"/>
              </w:rPr>
              <w:t>年</w:t>
            </w:r>
            <w:r>
              <w:t>1</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科威特</w:t>
            </w:r>
          </w:p>
        </w:tc>
        <w:tc>
          <w:tcPr>
            <w:tcW w:w="2191" w:type="dxa"/>
          </w:tcPr>
          <w:p w:rsidR="00000000" w:rsidRDefault="00000000">
            <w:pPr>
              <w:pStyle w:val="aa"/>
              <w:spacing w:before="40" w:after="20" w:line="240" w:lineRule="auto"/>
            </w:pPr>
            <w:r>
              <w:t>1990</w:t>
            </w:r>
            <w:r>
              <w:rPr>
                <w:rFonts w:hint="eastAsia"/>
              </w:rPr>
              <w:t>年</w:t>
            </w:r>
            <w:r>
              <w:t>6</w:t>
            </w:r>
            <w:r>
              <w:rPr>
                <w:rFonts w:hint="eastAsia"/>
              </w:rPr>
              <w:t>月</w:t>
            </w:r>
            <w:r>
              <w:t>7</w:t>
            </w:r>
            <w:r>
              <w:rPr>
                <w:rFonts w:hint="eastAsia"/>
              </w:rPr>
              <w:t>日</w:t>
            </w:r>
          </w:p>
        </w:tc>
        <w:tc>
          <w:tcPr>
            <w:tcW w:w="2489" w:type="dxa"/>
          </w:tcPr>
          <w:p w:rsidR="00000000" w:rsidRDefault="00000000">
            <w:pPr>
              <w:pStyle w:val="aa"/>
              <w:spacing w:before="40" w:after="20" w:line="240" w:lineRule="auto"/>
            </w:pPr>
            <w:r>
              <w:t>1991</w:t>
            </w:r>
            <w:r>
              <w:rPr>
                <w:rFonts w:hint="eastAsia"/>
              </w:rPr>
              <w:t>年</w:t>
            </w:r>
            <w:r>
              <w:t>10</w:t>
            </w:r>
            <w:r>
              <w:rPr>
                <w:rFonts w:hint="eastAsia"/>
              </w:rPr>
              <w:t>月</w:t>
            </w:r>
            <w:r>
              <w:t>21</w:t>
            </w:r>
            <w:r>
              <w:rPr>
                <w:rFonts w:hint="eastAsia"/>
              </w:rPr>
              <w:t>日</w:t>
            </w:r>
          </w:p>
        </w:tc>
        <w:tc>
          <w:tcPr>
            <w:tcW w:w="2063" w:type="dxa"/>
          </w:tcPr>
          <w:p w:rsidR="00000000" w:rsidRDefault="00000000">
            <w:pPr>
              <w:pStyle w:val="aa"/>
              <w:spacing w:before="40" w:after="20" w:line="240" w:lineRule="auto"/>
            </w:pPr>
            <w:r>
              <w:t>1991</w:t>
            </w:r>
            <w:r>
              <w:rPr>
                <w:rFonts w:hint="eastAsia"/>
              </w:rPr>
              <w:t>年</w:t>
            </w:r>
            <w:r>
              <w:t>11</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吉尔吉斯斯坦</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1994</w:t>
            </w:r>
            <w:r>
              <w:rPr>
                <w:rFonts w:hint="eastAsia"/>
              </w:rPr>
              <w:t>年</w:t>
            </w:r>
            <w:r>
              <w:t>10</w:t>
            </w:r>
            <w:r>
              <w:rPr>
                <w:rFonts w:hint="eastAsia"/>
              </w:rPr>
              <w:t>月</w:t>
            </w:r>
            <w:r>
              <w:t>7</w:t>
            </w:r>
            <w:r>
              <w:rPr>
                <w:rFonts w:hint="eastAsia"/>
              </w:rPr>
              <w:t>日</w:t>
            </w:r>
          </w:p>
        </w:tc>
        <w:tc>
          <w:tcPr>
            <w:tcW w:w="2063" w:type="dxa"/>
          </w:tcPr>
          <w:p w:rsidR="00000000" w:rsidRDefault="00000000">
            <w:pPr>
              <w:pStyle w:val="aa"/>
              <w:spacing w:before="40" w:after="20" w:line="240" w:lineRule="auto"/>
            </w:pPr>
            <w:r>
              <w:t>1994</w:t>
            </w:r>
            <w:r>
              <w:rPr>
                <w:rFonts w:hint="eastAsia"/>
              </w:rPr>
              <w:t>年</w:t>
            </w:r>
            <w:r>
              <w:t>11</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老挝人民民主共和国</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1991</w:t>
            </w:r>
            <w:r>
              <w:rPr>
                <w:rFonts w:hint="eastAsia"/>
              </w:rPr>
              <w:t>年</w:t>
            </w:r>
            <w:r>
              <w:t>5</w:t>
            </w:r>
            <w:r>
              <w:rPr>
                <w:rFonts w:hint="eastAsia"/>
              </w:rPr>
              <w:t>月</w:t>
            </w:r>
            <w:r>
              <w:t>8</w:t>
            </w:r>
            <w:r>
              <w:rPr>
                <w:rFonts w:hint="eastAsia"/>
              </w:rPr>
              <w:t>日</w:t>
            </w:r>
            <w:r>
              <w:rPr>
                <w:u w:val="single"/>
              </w:rPr>
              <w:t>a</w:t>
            </w:r>
            <w:r>
              <w:t>/</w:t>
            </w:r>
          </w:p>
        </w:tc>
        <w:tc>
          <w:tcPr>
            <w:tcW w:w="2063" w:type="dxa"/>
          </w:tcPr>
          <w:p w:rsidR="00000000" w:rsidRDefault="00000000">
            <w:pPr>
              <w:pStyle w:val="aa"/>
              <w:spacing w:before="40" w:after="20" w:line="240" w:lineRule="auto"/>
            </w:pPr>
            <w:r>
              <w:t>1991</w:t>
            </w:r>
            <w:r>
              <w:rPr>
                <w:rFonts w:hint="eastAsia"/>
              </w:rPr>
              <w:t>年</w:t>
            </w:r>
            <w:r>
              <w:t>6</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拉脱维亚</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1992</w:t>
            </w:r>
            <w:r>
              <w:rPr>
                <w:rFonts w:hint="eastAsia"/>
              </w:rPr>
              <w:t>年</w:t>
            </w:r>
            <w:r>
              <w:t>4</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after="20" w:line="240" w:lineRule="auto"/>
            </w:pPr>
            <w:r>
              <w:t>1992</w:t>
            </w:r>
            <w:r>
              <w:rPr>
                <w:rFonts w:hint="eastAsia"/>
              </w:rPr>
              <w:t>年</w:t>
            </w:r>
            <w:r>
              <w:t>5</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黎巴嫩</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5</w:t>
            </w:r>
            <w:r>
              <w:rPr>
                <w:rFonts w:hint="eastAsia"/>
              </w:rPr>
              <w:t>月</w:t>
            </w:r>
            <w:r>
              <w:t>14</w:t>
            </w:r>
            <w:r>
              <w:rPr>
                <w:rFonts w:hint="eastAsia"/>
              </w:rPr>
              <w:t>日</w:t>
            </w:r>
          </w:p>
        </w:tc>
        <w:tc>
          <w:tcPr>
            <w:tcW w:w="2063" w:type="dxa"/>
          </w:tcPr>
          <w:p w:rsidR="00000000" w:rsidRDefault="00000000">
            <w:pPr>
              <w:pStyle w:val="aa"/>
              <w:spacing w:before="40" w:after="2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莱索托</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21</w:t>
            </w:r>
            <w:r>
              <w:rPr>
                <w:rFonts w:hint="eastAsia"/>
              </w:rPr>
              <w:t>日</w:t>
            </w:r>
          </w:p>
        </w:tc>
        <w:tc>
          <w:tcPr>
            <w:tcW w:w="2489" w:type="dxa"/>
          </w:tcPr>
          <w:p w:rsidR="00000000" w:rsidRDefault="00000000">
            <w:pPr>
              <w:pStyle w:val="aa"/>
              <w:spacing w:before="40" w:after="20" w:line="240" w:lineRule="auto"/>
            </w:pPr>
            <w:r>
              <w:t>1992</w:t>
            </w:r>
            <w:r>
              <w:rPr>
                <w:rFonts w:hint="eastAsia"/>
              </w:rPr>
              <w:t>年</w:t>
            </w:r>
            <w:r>
              <w:t>3</w:t>
            </w:r>
            <w:r>
              <w:rPr>
                <w:rFonts w:hint="eastAsia"/>
              </w:rPr>
              <w:t>月</w:t>
            </w:r>
            <w:r>
              <w:t>10</w:t>
            </w:r>
            <w:r>
              <w:rPr>
                <w:rFonts w:hint="eastAsia"/>
              </w:rPr>
              <w:t>日</w:t>
            </w:r>
          </w:p>
        </w:tc>
        <w:tc>
          <w:tcPr>
            <w:tcW w:w="2063" w:type="dxa"/>
          </w:tcPr>
          <w:p w:rsidR="00000000" w:rsidRDefault="00000000">
            <w:pPr>
              <w:pStyle w:val="aa"/>
              <w:spacing w:before="40" w:after="20" w:line="240" w:lineRule="auto"/>
            </w:pPr>
            <w:r>
              <w:t>1992</w:t>
            </w:r>
            <w:r>
              <w:rPr>
                <w:rFonts w:hint="eastAsia"/>
              </w:rPr>
              <w:t>年</w:t>
            </w:r>
            <w:r>
              <w:t>4</w:t>
            </w:r>
            <w:r>
              <w:rPr>
                <w:rFonts w:hint="eastAsia"/>
              </w:rPr>
              <w:t>月</w:t>
            </w:r>
            <w:r>
              <w:t>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利比里亚</w:t>
            </w:r>
          </w:p>
        </w:tc>
        <w:tc>
          <w:tcPr>
            <w:tcW w:w="2191" w:type="dxa"/>
          </w:tcPr>
          <w:p w:rsidR="00000000" w:rsidRDefault="00000000">
            <w:pPr>
              <w:pStyle w:val="aa"/>
              <w:spacing w:before="40" w:after="20" w:line="240" w:lineRule="auto"/>
            </w:pPr>
            <w:r>
              <w:t>1990</w:t>
            </w:r>
            <w:r>
              <w:rPr>
                <w:rFonts w:hint="eastAsia"/>
              </w:rPr>
              <w:t>年</w:t>
            </w:r>
            <w:r>
              <w:t>4</w:t>
            </w:r>
            <w:r>
              <w:rPr>
                <w:rFonts w:hint="eastAsia"/>
              </w:rPr>
              <w:t>月</w:t>
            </w:r>
            <w:r>
              <w:t>26</w:t>
            </w:r>
            <w:r>
              <w:rPr>
                <w:rFonts w:hint="eastAsia"/>
              </w:rPr>
              <w:t>日</w:t>
            </w: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4</w:t>
            </w:r>
            <w:r>
              <w:rPr>
                <w:rFonts w:hint="eastAsia"/>
              </w:rPr>
              <w:t>日</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阿拉伯利比亚民众国</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4</w:t>
            </w:r>
            <w:r>
              <w:rPr>
                <w:rFonts w:hint="eastAsia"/>
              </w:rPr>
              <w:t>月</w:t>
            </w:r>
            <w:r>
              <w:t>15</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5</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列支敦士登</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1995</w:t>
            </w:r>
            <w:r>
              <w:rPr>
                <w:rFonts w:hint="eastAsia"/>
              </w:rPr>
              <w:t>年</w:t>
            </w:r>
            <w:r>
              <w:t>12</w:t>
            </w:r>
            <w:r>
              <w:rPr>
                <w:rFonts w:hint="eastAsia"/>
              </w:rPr>
              <w:t>月</w:t>
            </w:r>
            <w:r>
              <w:t>22</w:t>
            </w:r>
            <w:r>
              <w:rPr>
                <w:rFonts w:hint="eastAsia"/>
              </w:rPr>
              <w:t>日</w:t>
            </w:r>
          </w:p>
        </w:tc>
        <w:tc>
          <w:tcPr>
            <w:tcW w:w="2063" w:type="dxa"/>
          </w:tcPr>
          <w:p w:rsidR="00000000" w:rsidRDefault="00000000">
            <w:pPr>
              <w:pStyle w:val="aa"/>
              <w:spacing w:before="40" w:after="20" w:line="240" w:lineRule="auto"/>
            </w:pPr>
            <w:r>
              <w:t>1996</w:t>
            </w:r>
            <w:r>
              <w:rPr>
                <w:rFonts w:hint="eastAsia"/>
              </w:rPr>
              <w:t>年</w:t>
            </w:r>
            <w:r>
              <w:t>1</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立陶宛</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1992</w:t>
            </w:r>
            <w:r>
              <w:rPr>
                <w:rFonts w:hint="eastAsia"/>
              </w:rPr>
              <w:t>年</w:t>
            </w:r>
            <w:r>
              <w:t>1</w:t>
            </w:r>
            <w:r>
              <w:rPr>
                <w:rFonts w:hint="eastAsia"/>
              </w:rPr>
              <w:t>月</w:t>
            </w:r>
            <w:r>
              <w:t>31</w:t>
            </w:r>
            <w:r>
              <w:rPr>
                <w:rFonts w:hint="eastAsia"/>
              </w:rPr>
              <w:t>日</w:t>
            </w:r>
            <w:r>
              <w:rPr>
                <w:u w:val="single"/>
              </w:rPr>
              <w:t>a</w:t>
            </w:r>
            <w:r>
              <w:t>/</w:t>
            </w:r>
          </w:p>
        </w:tc>
        <w:tc>
          <w:tcPr>
            <w:tcW w:w="2063" w:type="dxa"/>
          </w:tcPr>
          <w:p w:rsidR="00000000" w:rsidRDefault="00000000">
            <w:pPr>
              <w:pStyle w:val="aa"/>
              <w:spacing w:before="40" w:after="20" w:line="240" w:lineRule="auto"/>
            </w:pPr>
            <w:r>
              <w:t>1992</w:t>
            </w:r>
            <w:r>
              <w:rPr>
                <w:rFonts w:hint="eastAsia"/>
              </w:rPr>
              <w:t>年</w:t>
            </w:r>
            <w:r>
              <w:t>3</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卢森堡</w:t>
            </w:r>
          </w:p>
        </w:tc>
        <w:tc>
          <w:tcPr>
            <w:tcW w:w="2191" w:type="dxa"/>
          </w:tcPr>
          <w:p w:rsidR="00000000" w:rsidRDefault="00000000">
            <w:pPr>
              <w:pStyle w:val="aa"/>
              <w:spacing w:before="40" w:after="20" w:line="240" w:lineRule="auto"/>
            </w:pPr>
            <w:r>
              <w:t>1990</w:t>
            </w:r>
            <w:r>
              <w:rPr>
                <w:rFonts w:hint="eastAsia"/>
              </w:rPr>
              <w:t>年</w:t>
            </w:r>
            <w:r>
              <w:t>3</w:t>
            </w:r>
            <w:r>
              <w:rPr>
                <w:rFonts w:hint="eastAsia"/>
              </w:rPr>
              <w:t>月</w:t>
            </w:r>
            <w:r>
              <w:t>21</w:t>
            </w:r>
            <w:r>
              <w:rPr>
                <w:rFonts w:hint="eastAsia"/>
              </w:rPr>
              <w:t>日</w:t>
            </w:r>
          </w:p>
        </w:tc>
        <w:tc>
          <w:tcPr>
            <w:tcW w:w="2489" w:type="dxa"/>
          </w:tcPr>
          <w:p w:rsidR="00000000" w:rsidRDefault="00000000">
            <w:pPr>
              <w:pStyle w:val="aa"/>
              <w:spacing w:before="40" w:after="20" w:line="240" w:lineRule="auto"/>
            </w:pPr>
            <w:r>
              <w:t>1994</w:t>
            </w:r>
            <w:r>
              <w:rPr>
                <w:rFonts w:hint="eastAsia"/>
              </w:rPr>
              <w:t>年</w:t>
            </w:r>
            <w:r>
              <w:t>3</w:t>
            </w:r>
            <w:r>
              <w:rPr>
                <w:rFonts w:hint="eastAsia"/>
              </w:rPr>
              <w:t>月</w:t>
            </w:r>
            <w:r>
              <w:t>7</w:t>
            </w:r>
            <w:r>
              <w:rPr>
                <w:rFonts w:hint="eastAsia"/>
              </w:rPr>
              <w:t>日</w:t>
            </w:r>
          </w:p>
        </w:tc>
        <w:tc>
          <w:tcPr>
            <w:tcW w:w="2063" w:type="dxa"/>
          </w:tcPr>
          <w:p w:rsidR="00000000" w:rsidRDefault="00000000">
            <w:pPr>
              <w:pStyle w:val="aa"/>
              <w:spacing w:before="40" w:after="20" w:line="240" w:lineRule="auto"/>
            </w:pPr>
            <w:r>
              <w:t>1994</w:t>
            </w:r>
            <w:r>
              <w:rPr>
                <w:rFonts w:hint="eastAsia"/>
              </w:rPr>
              <w:t>年</w:t>
            </w:r>
            <w:r>
              <w:t>4</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马达加斯加</w:t>
            </w:r>
          </w:p>
        </w:tc>
        <w:tc>
          <w:tcPr>
            <w:tcW w:w="2191" w:type="dxa"/>
          </w:tcPr>
          <w:p w:rsidR="00000000" w:rsidRDefault="00000000">
            <w:pPr>
              <w:pStyle w:val="aa"/>
              <w:spacing w:before="40" w:after="20" w:line="240" w:lineRule="auto"/>
            </w:pPr>
            <w:r>
              <w:t>1990</w:t>
            </w:r>
            <w:r>
              <w:rPr>
                <w:rFonts w:hint="eastAsia"/>
              </w:rPr>
              <w:t>年</w:t>
            </w:r>
            <w:r>
              <w:t>4</w:t>
            </w:r>
            <w:r>
              <w:rPr>
                <w:rFonts w:hint="eastAsia"/>
              </w:rPr>
              <w:t>月</w:t>
            </w:r>
            <w:r>
              <w:t>19</w:t>
            </w:r>
            <w:r>
              <w:rPr>
                <w:rFonts w:hint="eastAsia"/>
              </w:rPr>
              <w:t>日</w:t>
            </w:r>
          </w:p>
        </w:tc>
        <w:tc>
          <w:tcPr>
            <w:tcW w:w="2489" w:type="dxa"/>
          </w:tcPr>
          <w:p w:rsidR="00000000" w:rsidRDefault="00000000">
            <w:pPr>
              <w:pStyle w:val="aa"/>
              <w:spacing w:before="40" w:after="20" w:line="240" w:lineRule="auto"/>
            </w:pPr>
            <w:r>
              <w:t>1991</w:t>
            </w:r>
            <w:r>
              <w:rPr>
                <w:rFonts w:hint="eastAsia"/>
              </w:rPr>
              <w:t>年</w:t>
            </w:r>
            <w:r>
              <w:t>3</w:t>
            </w:r>
            <w:r>
              <w:rPr>
                <w:rFonts w:hint="eastAsia"/>
              </w:rPr>
              <w:t>月</w:t>
            </w:r>
            <w:r>
              <w:t>19</w:t>
            </w:r>
            <w:r>
              <w:rPr>
                <w:rFonts w:hint="eastAsia"/>
              </w:rPr>
              <w:t>日</w:t>
            </w:r>
          </w:p>
        </w:tc>
        <w:tc>
          <w:tcPr>
            <w:tcW w:w="2063" w:type="dxa"/>
          </w:tcPr>
          <w:p w:rsidR="00000000" w:rsidRDefault="00000000">
            <w:pPr>
              <w:pStyle w:val="aa"/>
              <w:spacing w:before="40" w:after="20" w:line="240" w:lineRule="auto"/>
            </w:pPr>
            <w:r>
              <w:t>1991</w:t>
            </w:r>
            <w:r>
              <w:rPr>
                <w:rFonts w:hint="eastAsia"/>
              </w:rPr>
              <w:t>年</w:t>
            </w:r>
            <w:r>
              <w:t>4</w:t>
            </w:r>
            <w:r>
              <w:rPr>
                <w:rFonts w:hint="eastAsia"/>
              </w:rPr>
              <w:t>月</w:t>
            </w:r>
            <w:r>
              <w:t>18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马拉维</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1991</w:t>
            </w:r>
            <w:r>
              <w:rPr>
                <w:rFonts w:hint="eastAsia"/>
              </w:rPr>
              <w:t>年</w:t>
            </w:r>
            <w:r>
              <w:t>1</w:t>
            </w:r>
            <w:r>
              <w:rPr>
                <w:rFonts w:hint="eastAsia"/>
              </w:rPr>
              <w:t>月</w:t>
            </w:r>
            <w:r>
              <w:t>2</w:t>
            </w:r>
            <w:r>
              <w:rPr>
                <w:rFonts w:hint="eastAsia"/>
              </w:rPr>
              <w:t>日</w:t>
            </w:r>
            <w:r>
              <w:rPr>
                <w:u w:val="single"/>
              </w:rPr>
              <w:t>a</w:t>
            </w:r>
            <w:r>
              <w:t>/</w:t>
            </w:r>
          </w:p>
        </w:tc>
        <w:tc>
          <w:tcPr>
            <w:tcW w:w="2063" w:type="dxa"/>
          </w:tcPr>
          <w:p w:rsidR="00000000" w:rsidRDefault="00000000">
            <w:pPr>
              <w:pStyle w:val="aa"/>
              <w:spacing w:before="40" w:after="20" w:line="240" w:lineRule="auto"/>
            </w:pPr>
            <w:r>
              <w:t>1991</w:t>
            </w:r>
            <w:r>
              <w:rPr>
                <w:rFonts w:hint="eastAsia"/>
              </w:rPr>
              <w:t>年</w:t>
            </w:r>
            <w:r>
              <w:t>2</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马来西亚</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1995</w:t>
            </w:r>
            <w:r>
              <w:rPr>
                <w:rFonts w:hint="eastAsia"/>
              </w:rPr>
              <w:t>年</w:t>
            </w:r>
            <w:r>
              <w:t>2</w:t>
            </w:r>
            <w:r>
              <w:rPr>
                <w:rFonts w:hint="eastAsia"/>
              </w:rPr>
              <w:t>月</w:t>
            </w:r>
            <w:r>
              <w:t>17</w:t>
            </w:r>
            <w:r>
              <w:rPr>
                <w:rFonts w:hint="eastAsia"/>
              </w:rPr>
              <w:t>日</w:t>
            </w:r>
            <w:r>
              <w:rPr>
                <w:u w:val="single"/>
              </w:rPr>
              <w:t>a</w:t>
            </w:r>
            <w:r>
              <w:t>/</w:t>
            </w:r>
          </w:p>
        </w:tc>
        <w:tc>
          <w:tcPr>
            <w:tcW w:w="2063" w:type="dxa"/>
          </w:tcPr>
          <w:p w:rsidR="00000000" w:rsidRDefault="00000000">
            <w:pPr>
              <w:pStyle w:val="aa"/>
              <w:spacing w:before="40" w:after="20" w:line="240" w:lineRule="auto"/>
            </w:pPr>
            <w:r>
              <w:t>1995</w:t>
            </w:r>
            <w:r>
              <w:rPr>
                <w:rFonts w:hint="eastAsia"/>
              </w:rPr>
              <w:t>年</w:t>
            </w:r>
            <w:r>
              <w:t>3</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马尔代夫</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21</w:t>
            </w:r>
            <w:r>
              <w:rPr>
                <w:rFonts w:hint="eastAsia"/>
              </w:rPr>
              <w:t>日</w:t>
            </w:r>
          </w:p>
        </w:tc>
        <w:tc>
          <w:tcPr>
            <w:tcW w:w="2489" w:type="dxa"/>
          </w:tcPr>
          <w:p w:rsidR="00000000" w:rsidRDefault="00000000">
            <w:pPr>
              <w:pStyle w:val="aa"/>
              <w:spacing w:before="40" w:after="20" w:line="240" w:lineRule="auto"/>
            </w:pPr>
            <w:r>
              <w:t>1991</w:t>
            </w:r>
            <w:r>
              <w:rPr>
                <w:rFonts w:hint="eastAsia"/>
              </w:rPr>
              <w:t>年</w:t>
            </w:r>
            <w:r>
              <w:t>2</w:t>
            </w:r>
            <w:r>
              <w:rPr>
                <w:rFonts w:hint="eastAsia"/>
              </w:rPr>
              <w:t>月</w:t>
            </w:r>
            <w:r>
              <w:t>11</w:t>
            </w:r>
            <w:r>
              <w:rPr>
                <w:rFonts w:hint="eastAsia"/>
              </w:rPr>
              <w:t>日</w:t>
            </w:r>
          </w:p>
        </w:tc>
        <w:tc>
          <w:tcPr>
            <w:tcW w:w="2063" w:type="dxa"/>
          </w:tcPr>
          <w:p w:rsidR="00000000" w:rsidRDefault="00000000">
            <w:pPr>
              <w:pStyle w:val="aa"/>
              <w:spacing w:before="40" w:after="20" w:line="240" w:lineRule="auto"/>
            </w:pPr>
            <w:r>
              <w:t>1991</w:t>
            </w:r>
            <w:r>
              <w:rPr>
                <w:rFonts w:hint="eastAsia"/>
              </w:rPr>
              <w:t>年</w:t>
            </w:r>
            <w:r>
              <w:t>3</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w:t>
            </w:r>
            <w:r>
              <w:t xml:space="preserve">  </w:t>
            </w:r>
            <w:r>
              <w:rPr>
                <w:rFonts w:hint="eastAsia"/>
              </w:rPr>
              <w:t>里</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20</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马耳他</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马绍尔群岛</w:t>
            </w:r>
          </w:p>
        </w:tc>
        <w:tc>
          <w:tcPr>
            <w:tcW w:w="2191" w:type="dxa"/>
          </w:tcPr>
          <w:p w:rsidR="00000000" w:rsidRDefault="00000000">
            <w:pPr>
              <w:pStyle w:val="aa"/>
              <w:spacing w:before="40" w:after="20" w:line="240" w:lineRule="auto"/>
            </w:pPr>
            <w:r>
              <w:t>1993</w:t>
            </w:r>
            <w:r>
              <w:rPr>
                <w:rFonts w:hint="eastAsia"/>
              </w:rPr>
              <w:t>年</w:t>
            </w:r>
            <w:r>
              <w:t>4</w:t>
            </w:r>
            <w:r>
              <w:rPr>
                <w:rFonts w:hint="eastAsia"/>
              </w:rPr>
              <w:t>月</w:t>
            </w:r>
            <w:r>
              <w:t>14</w:t>
            </w:r>
            <w:r>
              <w:rPr>
                <w:rFonts w:hint="eastAsia"/>
              </w:rPr>
              <w:t>日</w:t>
            </w:r>
          </w:p>
        </w:tc>
        <w:tc>
          <w:tcPr>
            <w:tcW w:w="2489" w:type="dxa"/>
          </w:tcPr>
          <w:p w:rsidR="00000000" w:rsidRDefault="00000000">
            <w:pPr>
              <w:pStyle w:val="aa"/>
              <w:spacing w:before="40" w:after="20" w:line="240" w:lineRule="auto"/>
            </w:pPr>
            <w:r>
              <w:t>1993</w:t>
            </w:r>
            <w:r>
              <w:rPr>
                <w:rFonts w:hint="eastAsia"/>
              </w:rPr>
              <w:t>年</w:t>
            </w:r>
            <w:r>
              <w:t>10</w:t>
            </w:r>
            <w:r>
              <w:rPr>
                <w:rFonts w:hint="eastAsia"/>
              </w:rPr>
              <w:t>月</w:t>
            </w:r>
            <w:r>
              <w:t>4</w:t>
            </w:r>
            <w:r>
              <w:rPr>
                <w:rFonts w:hint="eastAsia"/>
              </w:rPr>
              <w:t>日</w:t>
            </w:r>
          </w:p>
        </w:tc>
        <w:tc>
          <w:tcPr>
            <w:tcW w:w="2063" w:type="dxa"/>
          </w:tcPr>
          <w:p w:rsidR="00000000" w:rsidRDefault="00000000">
            <w:pPr>
              <w:pStyle w:val="aa"/>
              <w:spacing w:before="40" w:after="20" w:line="240" w:lineRule="auto"/>
            </w:pPr>
            <w:r>
              <w:t>1993</w:t>
            </w:r>
            <w:r>
              <w:rPr>
                <w:rFonts w:hint="eastAsia"/>
              </w:rPr>
              <w:t>年</w:t>
            </w:r>
            <w:r>
              <w:t>11</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毛里塔尼亚</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5</w:t>
            </w:r>
            <w:r>
              <w:rPr>
                <w:rFonts w:hint="eastAsia"/>
              </w:rPr>
              <w:t>月</w:t>
            </w:r>
            <w:r>
              <w:t>16</w:t>
            </w:r>
            <w:r>
              <w:rPr>
                <w:rFonts w:hint="eastAsia"/>
              </w:rPr>
              <w:t>日</w:t>
            </w:r>
          </w:p>
        </w:tc>
        <w:tc>
          <w:tcPr>
            <w:tcW w:w="2063" w:type="dxa"/>
          </w:tcPr>
          <w:p w:rsidR="00000000" w:rsidRDefault="00000000">
            <w:pPr>
              <w:pStyle w:val="aa"/>
              <w:spacing w:before="40" w:after="20" w:line="240" w:lineRule="auto"/>
            </w:pPr>
            <w:r>
              <w:t>1991</w:t>
            </w:r>
            <w:r>
              <w:rPr>
                <w:rFonts w:hint="eastAsia"/>
              </w:rPr>
              <w:t>年</w:t>
            </w:r>
            <w:r>
              <w:t>6</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毛里求斯</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26</w:t>
            </w:r>
            <w:r>
              <w:rPr>
                <w:rFonts w:hint="eastAsia"/>
              </w:rPr>
              <w:t>日</w:t>
            </w:r>
            <w:r>
              <w:rPr>
                <w:u w:val="single"/>
              </w:rPr>
              <w:t>a</w:t>
            </w:r>
            <w:r>
              <w:t>/</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墨西哥</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21</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密克罗尼西亚联邦</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5</w:t>
            </w:r>
            <w:r>
              <w:rPr>
                <w:rFonts w:hint="eastAsia"/>
              </w:rPr>
              <w:t>月</w:t>
            </w:r>
            <w:r>
              <w:t>5</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6</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摩纳哥</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21</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蒙</w:t>
            </w:r>
            <w:r>
              <w:t xml:space="preserve">  </w:t>
            </w:r>
            <w:r>
              <w:rPr>
                <w:rFonts w:hint="eastAsia"/>
              </w:rPr>
              <w:t>古</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5</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摩洛哥</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21</w:t>
            </w:r>
            <w:r>
              <w:rPr>
                <w:rFonts w:hint="eastAsia"/>
              </w:rPr>
              <w:t>日</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莫桑比克</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1994</w:t>
            </w:r>
            <w:r>
              <w:rPr>
                <w:rFonts w:hint="eastAsia"/>
              </w:rPr>
              <w:t>年</w:t>
            </w:r>
            <w:r>
              <w:t>4</w:t>
            </w:r>
            <w:r>
              <w:rPr>
                <w:rFonts w:hint="eastAsia"/>
              </w:rPr>
              <w:t>月</w:t>
            </w:r>
            <w:r>
              <w:t>26</w:t>
            </w:r>
            <w:r>
              <w:rPr>
                <w:rFonts w:hint="eastAsia"/>
              </w:rPr>
              <w:t>日</w:t>
            </w:r>
          </w:p>
        </w:tc>
        <w:tc>
          <w:tcPr>
            <w:tcW w:w="2063" w:type="dxa"/>
          </w:tcPr>
          <w:p w:rsidR="00000000" w:rsidRDefault="00000000">
            <w:pPr>
              <w:pStyle w:val="aa"/>
              <w:spacing w:before="40" w:after="20" w:line="240" w:lineRule="auto"/>
            </w:pPr>
            <w:r>
              <w:t>1994</w:t>
            </w:r>
            <w:r>
              <w:rPr>
                <w:rFonts w:hint="eastAsia"/>
              </w:rPr>
              <w:t>年</w:t>
            </w:r>
            <w:r>
              <w:t>5</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缅</w:t>
            </w:r>
            <w:r>
              <w:t xml:space="preserve">  </w:t>
            </w:r>
            <w:r>
              <w:rPr>
                <w:rFonts w:hint="eastAsia"/>
              </w:rPr>
              <w:t>甸</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1991</w:t>
            </w:r>
            <w:r>
              <w:rPr>
                <w:rFonts w:hint="eastAsia"/>
              </w:rPr>
              <w:t>年</w:t>
            </w:r>
            <w:r>
              <w:t>7</w:t>
            </w:r>
            <w:r>
              <w:rPr>
                <w:rFonts w:hint="eastAsia"/>
              </w:rPr>
              <w:t>月</w:t>
            </w:r>
            <w:r>
              <w:t>15</w:t>
            </w:r>
            <w:r>
              <w:rPr>
                <w:rFonts w:hint="eastAsia"/>
              </w:rPr>
              <w:t>日</w:t>
            </w:r>
            <w:r>
              <w:rPr>
                <w:u w:val="single"/>
              </w:rPr>
              <w:t>a</w:t>
            </w:r>
            <w:r>
              <w:t>/</w:t>
            </w:r>
          </w:p>
        </w:tc>
        <w:tc>
          <w:tcPr>
            <w:tcW w:w="2063" w:type="dxa"/>
          </w:tcPr>
          <w:p w:rsidR="00000000" w:rsidRDefault="00000000">
            <w:pPr>
              <w:pStyle w:val="aa"/>
              <w:spacing w:before="40" w:after="20" w:line="240" w:lineRule="auto"/>
            </w:pPr>
            <w:r>
              <w:t>1991</w:t>
            </w:r>
            <w:r>
              <w:rPr>
                <w:rFonts w:hint="eastAsia"/>
              </w:rPr>
              <w:t>年</w:t>
            </w:r>
            <w:r>
              <w:t>8</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纳米比亚</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瑙</w:t>
            </w:r>
            <w:r>
              <w:t xml:space="preserve">  </w:t>
            </w:r>
            <w:r>
              <w:rPr>
                <w:rFonts w:hint="eastAsia"/>
              </w:rPr>
              <w:t>鲁</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1994</w:t>
            </w:r>
            <w:r>
              <w:rPr>
                <w:rFonts w:hint="eastAsia"/>
              </w:rPr>
              <w:t>年</w:t>
            </w:r>
            <w:r>
              <w:t>7</w:t>
            </w:r>
            <w:r>
              <w:rPr>
                <w:rFonts w:hint="eastAsia"/>
              </w:rPr>
              <w:t>月</w:t>
            </w:r>
            <w:r>
              <w:t>27</w:t>
            </w:r>
            <w:r>
              <w:rPr>
                <w:rFonts w:hint="eastAsia"/>
              </w:rPr>
              <w:t>日</w:t>
            </w:r>
            <w:r>
              <w:rPr>
                <w:u w:val="single"/>
              </w:rPr>
              <w:t>a</w:t>
            </w:r>
            <w:r>
              <w:t>/</w:t>
            </w:r>
          </w:p>
        </w:tc>
        <w:tc>
          <w:tcPr>
            <w:tcW w:w="2063" w:type="dxa"/>
          </w:tcPr>
          <w:p w:rsidR="00000000" w:rsidRDefault="00000000">
            <w:pPr>
              <w:pStyle w:val="aa"/>
              <w:spacing w:before="40" w:after="20" w:line="240" w:lineRule="auto"/>
            </w:pPr>
            <w:r>
              <w:t>1994</w:t>
            </w:r>
            <w:r>
              <w:rPr>
                <w:rFonts w:hint="eastAsia"/>
              </w:rPr>
              <w:t>年</w:t>
            </w:r>
            <w:r>
              <w:t>8</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尼泊尔</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14</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荷</w:t>
            </w:r>
            <w:r>
              <w:t xml:space="preserve">  </w:t>
            </w:r>
            <w:r>
              <w:rPr>
                <w:rFonts w:hint="eastAsia"/>
              </w:rPr>
              <w:t>兰</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1995</w:t>
            </w:r>
            <w:r>
              <w:rPr>
                <w:rFonts w:hint="eastAsia"/>
              </w:rPr>
              <w:t>年</w:t>
            </w:r>
            <w:r>
              <w:t>2</w:t>
            </w:r>
            <w:r>
              <w:rPr>
                <w:rFonts w:hint="eastAsia"/>
              </w:rPr>
              <w:t>月</w:t>
            </w:r>
            <w:r>
              <w:t>6</w:t>
            </w:r>
            <w:r>
              <w:rPr>
                <w:rFonts w:hint="eastAsia"/>
              </w:rPr>
              <w:t>日</w:t>
            </w:r>
          </w:p>
        </w:tc>
        <w:tc>
          <w:tcPr>
            <w:tcW w:w="2063" w:type="dxa"/>
          </w:tcPr>
          <w:p w:rsidR="00000000" w:rsidRDefault="00000000">
            <w:pPr>
              <w:pStyle w:val="aa"/>
              <w:spacing w:before="20" w:line="240" w:lineRule="auto"/>
            </w:pPr>
            <w:r>
              <w:t>1995</w:t>
            </w:r>
            <w:r>
              <w:rPr>
                <w:rFonts w:hint="eastAsia"/>
              </w:rPr>
              <w:t>年</w:t>
            </w:r>
            <w:r>
              <w:t>3</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新西兰</w:t>
            </w:r>
          </w:p>
        </w:tc>
        <w:tc>
          <w:tcPr>
            <w:tcW w:w="2191" w:type="dxa"/>
          </w:tcPr>
          <w:p w:rsidR="00000000" w:rsidRDefault="00000000">
            <w:pPr>
              <w:pStyle w:val="aa"/>
              <w:spacing w:before="20" w:line="240" w:lineRule="auto"/>
            </w:pPr>
            <w:r>
              <w:t>1990</w:t>
            </w:r>
            <w:r>
              <w:rPr>
                <w:rFonts w:hint="eastAsia"/>
              </w:rPr>
              <w:t>年</w:t>
            </w:r>
            <w:r>
              <w:t>10</w:t>
            </w:r>
            <w:r>
              <w:rPr>
                <w:rFonts w:hint="eastAsia"/>
              </w:rPr>
              <w:t>月</w:t>
            </w:r>
            <w:r>
              <w:t>1</w:t>
            </w:r>
            <w:r>
              <w:rPr>
                <w:rFonts w:hint="eastAsia"/>
              </w:rPr>
              <w:t>日</w:t>
            </w:r>
          </w:p>
        </w:tc>
        <w:tc>
          <w:tcPr>
            <w:tcW w:w="2489" w:type="dxa"/>
          </w:tcPr>
          <w:p w:rsidR="00000000" w:rsidRDefault="00000000">
            <w:pPr>
              <w:pStyle w:val="aa"/>
              <w:spacing w:before="20" w:line="240" w:lineRule="auto"/>
            </w:pPr>
            <w:r>
              <w:t>1993</w:t>
            </w:r>
            <w:r>
              <w:rPr>
                <w:rFonts w:hint="eastAsia"/>
              </w:rPr>
              <w:t>年</w:t>
            </w:r>
            <w:r>
              <w:t>4</w:t>
            </w:r>
            <w:r>
              <w:rPr>
                <w:rFonts w:hint="eastAsia"/>
              </w:rPr>
              <w:t>月</w:t>
            </w:r>
            <w:r>
              <w:t>6</w:t>
            </w:r>
            <w:r>
              <w:rPr>
                <w:rFonts w:hint="eastAsia"/>
              </w:rPr>
              <w:t>日</w:t>
            </w:r>
          </w:p>
        </w:tc>
        <w:tc>
          <w:tcPr>
            <w:tcW w:w="2063" w:type="dxa"/>
          </w:tcPr>
          <w:p w:rsidR="00000000" w:rsidRDefault="00000000">
            <w:pPr>
              <w:pStyle w:val="aa"/>
              <w:spacing w:before="20" w:line="240" w:lineRule="auto"/>
            </w:pPr>
            <w:r>
              <w:t>1993</w:t>
            </w:r>
            <w:r>
              <w:rPr>
                <w:rFonts w:hint="eastAsia"/>
              </w:rPr>
              <w:t>年</w:t>
            </w:r>
            <w:r>
              <w:t>5</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尼加拉瓜</w:t>
            </w:r>
          </w:p>
        </w:tc>
        <w:tc>
          <w:tcPr>
            <w:tcW w:w="2191" w:type="dxa"/>
          </w:tcPr>
          <w:p w:rsidR="00000000" w:rsidRDefault="00000000">
            <w:pPr>
              <w:pStyle w:val="aa"/>
              <w:spacing w:before="20" w:line="240" w:lineRule="auto"/>
            </w:pPr>
            <w:r>
              <w:t>1990</w:t>
            </w:r>
            <w:r>
              <w:rPr>
                <w:rFonts w:hint="eastAsia"/>
              </w:rPr>
              <w:t>年</w:t>
            </w:r>
            <w:r>
              <w:t>2</w:t>
            </w:r>
            <w:r>
              <w:rPr>
                <w:rFonts w:hint="eastAsia"/>
              </w:rPr>
              <w:t>月</w:t>
            </w:r>
            <w:r>
              <w:t>6</w:t>
            </w:r>
            <w:r>
              <w:rPr>
                <w:rFonts w:hint="eastAsia"/>
              </w:rPr>
              <w:t>日</w:t>
            </w:r>
          </w:p>
        </w:tc>
        <w:tc>
          <w:tcPr>
            <w:tcW w:w="2489" w:type="dxa"/>
          </w:tcPr>
          <w:p w:rsidR="00000000" w:rsidRDefault="00000000">
            <w:pPr>
              <w:pStyle w:val="aa"/>
              <w:spacing w:before="20" w:line="240" w:lineRule="auto"/>
            </w:pPr>
            <w:r>
              <w:t>1990</w:t>
            </w:r>
            <w:r>
              <w:rPr>
                <w:rFonts w:hint="eastAsia"/>
              </w:rPr>
              <w:t>年</w:t>
            </w:r>
            <w:r>
              <w:t>10</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11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尼日尔</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30</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尼日利亚</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4</w:t>
            </w:r>
            <w:r>
              <w:rPr>
                <w:rFonts w:hint="eastAsia"/>
              </w:rPr>
              <w:t>月</w:t>
            </w:r>
            <w:r>
              <w:t>19</w:t>
            </w:r>
            <w:r>
              <w:rPr>
                <w:rFonts w:hint="eastAsia"/>
              </w:rPr>
              <w:t>日</w:t>
            </w:r>
          </w:p>
        </w:tc>
        <w:tc>
          <w:tcPr>
            <w:tcW w:w="2063" w:type="dxa"/>
          </w:tcPr>
          <w:p w:rsidR="00000000" w:rsidRDefault="00000000">
            <w:pPr>
              <w:pStyle w:val="aa"/>
              <w:spacing w:before="20" w:line="240" w:lineRule="auto"/>
            </w:pPr>
            <w:r>
              <w:t>1991</w:t>
            </w:r>
            <w:r>
              <w:rPr>
                <w:rFonts w:hint="eastAsia"/>
              </w:rPr>
              <w:t>年</w:t>
            </w:r>
            <w:r>
              <w:t>5</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纽埃岛</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1995</w:t>
            </w:r>
            <w:r>
              <w:rPr>
                <w:rFonts w:hint="eastAsia"/>
              </w:rPr>
              <w:t>年</w:t>
            </w:r>
            <w:r>
              <w:t>12</w:t>
            </w:r>
            <w:r>
              <w:rPr>
                <w:rFonts w:hint="eastAsia"/>
              </w:rPr>
              <w:t>月</w:t>
            </w:r>
            <w:r>
              <w:t>20</w:t>
            </w:r>
            <w:r>
              <w:rPr>
                <w:rFonts w:hint="eastAsia"/>
              </w:rPr>
              <w:t>日</w:t>
            </w:r>
            <w:r>
              <w:rPr>
                <w:u w:val="single"/>
              </w:rPr>
              <w:t>a</w:t>
            </w:r>
            <w:r>
              <w:t>/</w:t>
            </w:r>
          </w:p>
        </w:tc>
        <w:tc>
          <w:tcPr>
            <w:tcW w:w="2063" w:type="dxa"/>
          </w:tcPr>
          <w:p w:rsidR="00000000" w:rsidRDefault="00000000">
            <w:pPr>
              <w:pStyle w:val="aa"/>
              <w:spacing w:before="20" w:line="240" w:lineRule="auto"/>
            </w:pPr>
            <w:r>
              <w:t>1996</w:t>
            </w:r>
            <w:r>
              <w:rPr>
                <w:rFonts w:hint="eastAsia"/>
              </w:rPr>
              <w:t>年</w:t>
            </w:r>
            <w:r>
              <w:t>1</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挪</w:t>
            </w:r>
            <w:r>
              <w:t xml:space="preserve">  </w:t>
            </w:r>
            <w:r>
              <w:rPr>
                <w:rFonts w:hint="eastAsia"/>
              </w:rPr>
              <w:t>威</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1</w:t>
            </w:r>
            <w:r>
              <w:rPr>
                <w:rFonts w:hint="eastAsia"/>
              </w:rPr>
              <w:t>月</w:t>
            </w:r>
            <w:r>
              <w:t>8</w:t>
            </w:r>
            <w:r>
              <w:rPr>
                <w:rFonts w:hint="eastAsia"/>
              </w:rPr>
              <w:t>日</w:t>
            </w:r>
          </w:p>
        </w:tc>
        <w:tc>
          <w:tcPr>
            <w:tcW w:w="2063" w:type="dxa"/>
          </w:tcPr>
          <w:p w:rsidR="00000000" w:rsidRDefault="00000000">
            <w:pPr>
              <w:pStyle w:val="aa"/>
              <w:spacing w:before="20" w:line="240" w:lineRule="auto"/>
            </w:pPr>
            <w:r>
              <w:t>1991</w:t>
            </w:r>
            <w:r>
              <w:rPr>
                <w:rFonts w:hint="eastAsia"/>
              </w:rPr>
              <w:t>年</w:t>
            </w:r>
            <w:r>
              <w:t>2</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阿</w:t>
            </w:r>
            <w:r>
              <w:t xml:space="preserve">  </w:t>
            </w:r>
            <w:r>
              <w:rPr>
                <w:rFonts w:hint="eastAsia"/>
              </w:rPr>
              <w:t>曼</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1996</w:t>
            </w:r>
            <w:r>
              <w:rPr>
                <w:rFonts w:hint="eastAsia"/>
              </w:rPr>
              <w:t>年</w:t>
            </w:r>
            <w:r>
              <w:t>12</w:t>
            </w:r>
            <w:r>
              <w:rPr>
                <w:rFonts w:hint="eastAsia"/>
              </w:rPr>
              <w:t>月</w:t>
            </w:r>
            <w:r>
              <w:t>9</w:t>
            </w:r>
            <w:r>
              <w:rPr>
                <w:rFonts w:hint="eastAsia"/>
              </w:rPr>
              <w:t>日</w:t>
            </w:r>
            <w:r>
              <w:rPr>
                <w:u w:val="single"/>
              </w:rPr>
              <w:t>a</w:t>
            </w:r>
            <w:r>
              <w:t>/</w:t>
            </w:r>
          </w:p>
        </w:tc>
        <w:tc>
          <w:tcPr>
            <w:tcW w:w="2063" w:type="dxa"/>
          </w:tcPr>
          <w:p w:rsidR="00000000" w:rsidRDefault="00000000">
            <w:pPr>
              <w:pStyle w:val="aa"/>
              <w:spacing w:before="20" w:line="240" w:lineRule="auto"/>
            </w:pPr>
            <w:r>
              <w:t>1997</w:t>
            </w:r>
            <w:r>
              <w:rPr>
                <w:rFonts w:hint="eastAsia"/>
              </w:rPr>
              <w:t>年</w:t>
            </w:r>
            <w:r>
              <w:t>1</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巴基斯坦</w:t>
            </w:r>
          </w:p>
        </w:tc>
        <w:tc>
          <w:tcPr>
            <w:tcW w:w="2191" w:type="dxa"/>
          </w:tcPr>
          <w:p w:rsidR="00000000" w:rsidRDefault="00000000">
            <w:pPr>
              <w:pStyle w:val="aa"/>
              <w:spacing w:before="20" w:line="240" w:lineRule="auto"/>
            </w:pPr>
            <w:r>
              <w:t>1990</w:t>
            </w:r>
            <w:r>
              <w:rPr>
                <w:rFonts w:hint="eastAsia"/>
              </w:rPr>
              <w:t>年</w:t>
            </w:r>
            <w:r>
              <w:t>9</w:t>
            </w:r>
            <w:r>
              <w:rPr>
                <w:rFonts w:hint="eastAsia"/>
              </w:rPr>
              <w:t>月</w:t>
            </w:r>
            <w:r>
              <w:t>20</w:t>
            </w:r>
            <w:r>
              <w:rPr>
                <w:rFonts w:hint="eastAsia"/>
              </w:rPr>
              <w:t>日</w:t>
            </w:r>
          </w:p>
        </w:tc>
        <w:tc>
          <w:tcPr>
            <w:tcW w:w="2489" w:type="dxa"/>
          </w:tcPr>
          <w:p w:rsidR="00000000" w:rsidRDefault="00000000">
            <w:pPr>
              <w:pStyle w:val="aa"/>
              <w:spacing w:before="20" w:line="240" w:lineRule="auto"/>
            </w:pPr>
            <w:r>
              <w:t>1990</w:t>
            </w:r>
            <w:r>
              <w:rPr>
                <w:rFonts w:hint="eastAsia"/>
              </w:rPr>
              <w:t>年</w:t>
            </w:r>
            <w:r>
              <w:t>11</w:t>
            </w:r>
            <w:r>
              <w:rPr>
                <w:rFonts w:hint="eastAsia"/>
              </w:rPr>
              <w:t>月</w:t>
            </w:r>
            <w:r>
              <w:t>12</w:t>
            </w:r>
            <w:r>
              <w:rPr>
                <w:rFonts w:hint="eastAsia"/>
              </w:rPr>
              <w:t>日</w:t>
            </w:r>
          </w:p>
        </w:tc>
        <w:tc>
          <w:tcPr>
            <w:tcW w:w="2063" w:type="dxa"/>
          </w:tcPr>
          <w:p w:rsidR="00000000" w:rsidRDefault="00000000">
            <w:pPr>
              <w:pStyle w:val="aa"/>
              <w:spacing w:before="20" w:line="240" w:lineRule="auto"/>
            </w:pPr>
            <w:r>
              <w:t>1990</w:t>
            </w:r>
            <w:r>
              <w:rPr>
                <w:rFonts w:hint="eastAsia"/>
              </w:rPr>
              <w:t>年</w:t>
            </w:r>
            <w:r>
              <w:t>12</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帕</w:t>
            </w:r>
            <w:r>
              <w:t xml:space="preserve">  </w:t>
            </w:r>
            <w:r>
              <w:rPr>
                <w:rFonts w:hint="eastAsia"/>
              </w:rPr>
              <w:t>劳</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8</w:t>
            </w:r>
            <w:r>
              <w:rPr>
                <w:rFonts w:hint="eastAsia"/>
              </w:rPr>
              <w:t>月</w:t>
            </w:r>
            <w:r>
              <w:t>4</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9</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巴拿马</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12</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巴布亚新几内亚</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1993</w:t>
            </w:r>
            <w:r>
              <w:rPr>
                <w:rFonts w:hint="eastAsia"/>
              </w:rPr>
              <w:t>年</w:t>
            </w:r>
            <w:r>
              <w:t>3</w:t>
            </w:r>
            <w:r>
              <w:rPr>
                <w:rFonts w:hint="eastAsia"/>
              </w:rPr>
              <w:t>月</w:t>
            </w:r>
            <w:r>
              <w:t>1</w:t>
            </w:r>
            <w:r>
              <w:rPr>
                <w:rFonts w:hint="eastAsia"/>
              </w:rPr>
              <w:t>日</w:t>
            </w:r>
          </w:p>
        </w:tc>
        <w:tc>
          <w:tcPr>
            <w:tcW w:w="2063" w:type="dxa"/>
          </w:tcPr>
          <w:p w:rsidR="00000000" w:rsidRDefault="00000000">
            <w:pPr>
              <w:pStyle w:val="aa"/>
              <w:spacing w:before="40" w:line="240" w:lineRule="auto"/>
            </w:pPr>
            <w:r>
              <w:t>1993</w:t>
            </w:r>
            <w:r>
              <w:rPr>
                <w:rFonts w:hint="eastAsia"/>
              </w:rPr>
              <w:t>年</w:t>
            </w:r>
            <w:r>
              <w:t>3</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巴拉圭</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4</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25</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秘</w:t>
            </w:r>
            <w:r>
              <w:t xml:space="preserve">  </w:t>
            </w:r>
            <w:r>
              <w:rPr>
                <w:rFonts w:hint="eastAsia"/>
              </w:rPr>
              <w:t>鲁</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4</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菲律宾</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21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波</w:t>
            </w:r>
            <w:r>
              <w:t xml:space="preserve">  </w:t>
            </w:r>
            <w:r>
              <w:rPr>
                <w:rFonts w:hint="eastAsia"/>
              </w:rPr>
              <w:t>兰</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6</w:t>
            </w:r>
            <w:r>
              <w:rPr>
                <w:rFonts w:hint="eastAsia"/>
              </w:rPr>
              <w:t>月</w:t>
            </w:r>
            <w:r>
              <w:t>7</w:t>
            </w:r>
            <w:r>
              <w:rPr>
                <w:rFonts w:hint="eastAsia"/>
              </w:rPr>
              <w:t>日</w:t>
            </w:r>
          </w:p>
        </w:tc>
        <w:tc>
          <w:tcPr>
            <w:tcW w:w="2063" w:type="dxa"/>
          </w:tcPr>
          <w:p w:rsidR="00000000" w:rsidRDefault="00000000">
            <w:pPr>
              <w:pStyle w:val="aa"/>
              <w:spacing w:before="40" w:line="240" w:lineRule="auto"/>
            </w:pPr>
            <w:r>
              <w:t>1991</w:t>
            </w:r>
            <w:r>
              <w:rPr>
                <w:rFonts w:hint="eastAsia"/>
              </w:rPr>
              <w:t>年</w:t>
            </w:r>
            <w:r>
              <w:t>7</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葡萄牙</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 xml:space="preserve">26 </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21</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卡塔尔</w:t>
            </w:r>
          </w:p>
        </w:tc>
        <w:tc>
          <w:tcPr>
            <w:tcW w:w="2191" w:type="dxa"/>
          </w:tcPr>
          <w:p w:rsidR="00000000" w:rsidRDefault="00000000">
            <w:pPr>
              <w:pStyle w:val="aa"/>
              <w:spacing w:before="40" w:line="240" w:lineRule="auto"/>
            </w:pPr>
            <w:r>
              <w:t>1992</w:t>
            </w:r>
            <w:r>
              <w:rPr>
                <w:rFonts w:hint="eastAsia"/>
              </w:rPr>
              <w:t>年</w:t>
            </w:r>
            <w:r>
              <w:t>12</w:t>
            </w:r>
            <w:r>
              <w:rPr>
                <w:rFonts w:hint="eastAsia"/>
              </w:rPr>
              <w:t>月</w:t>
            </w:r>
            <w:r>
              <w:t>8</w:t>
            </w:r>
            <w:r>
              <w:rPr>
                <w:rFonts w:hint="eastAsia"/>
              </w:rPr>
              <w:t>日</w:t>
            </w:r>
          </w:p>
        </w:tc>
        <w:tc>
          <w:tcPr>
            <w:tcW w:w="2489" w:type="dxa"/>
          </w:tcPr>
          <w:p w:rsidR="00000000" w:rsidRDefault="00000000">
            <w:pPr>
              <w:pStyle w:val="aa"/>
              <w:spacing w:before="40" w:line="240" w:lineRule="auto"/>
            </w:pPr>
            <w:r>
              <w:t>1995</w:t>
            </w:r>
            <w:r>
              <w:rPr>
                <w:rFonts w:hint="eastAsia"/>
              </w:rPr>
              <w:t>年</w:t>
            </w:r>
            <w:r>
              <w:t>4</w:t>
            </w:r>
            <w:r>
              <w:rPr>
                <w:rFonts w:hint="eastAsia"/>
              </w:rPr>
              <w:t>月</w:t>
            </w:r>
            <w:r>
              <w:t>3</w:t>
            </w:r>
            <w:r>
              <w:rPr>
                <w:rFonts w:hint="eastAsia"/>
              </w:rPr>
              <w:t>日</w:t>
            </w:r>
          </w:p>
        </w:tc>
        <w:tc>
          <w:tcPr>
            <w:tcW w:w="2063" w:type="dxa"/>
          </w:tcPr>
          <w:p w:rsidR="00000000" w:rsidRDefault="00000000">
            <w:pPr>
              <w:pStyle w:val="aa"/>
              <w:spacing w:before="40" w:line="240" w:lineRule="auto"/>
            </w:pPr>
            <w:r>
              <w:t>1995</w:t>
            </w:r>
            <w:r>
              <w:rPr>
                <w:rFonts w:hint="eastAsia"/>
              </w:rPr>
              <w:t>年</w:t>
            </w:r>
            <w:r>
              <w:t>5</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大韩民国</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25</w:t>
            </w:r>
            <w:r>
              <w:rPr>
                <w:rFonts w:hint="eastAsia"/>
              </w:rPr>
              <w:t>日</w:t>
            </w:r>
          </w:p>
        </w:tc>
        <w:tc>
          <w:tcPr>
            <w:tcW w:w="2489" w:type="dxa"/>
          </w:tcPr>
          <w:p w:rsidR="00000000" w:rsidRDefault="00000000">
            <w:pPr>
              <w:pStyle w:val="aa"/>
              <w:spacing w:before="40" w:line="240" w:lineRule="auto"/>
            </w:pPr>
            <w:r>
              <w:t>1991</w:t>
            </w:r>
            <w:r>
              <w:rPr>
                <w:rFonts w:hint="eastAsia"/>
              </w:rPr>
              <w:t>年</w:t>
            </w:r>
            <w:r>
              <w:t>11</w:t>
            </w:r>
            <w:r>
              <w:rPr>
                <w:rFonts w:hint="eastAsia"/>
              </w:rPr>
              <w:t>月</w:t>
            </w:r>
            <w:r>
              <w:t>20</w:t>
            </w:r>
            <w:r>
              <w:rPr>
                <w:rFonts w:hint="eastAsia"/>
              </w:rPr>
              <w:t>日</w:t>
            </w:r>
          </w:p>
        </w:tc>
        <w:tc>
          <w:tcPr>
            <w:tcW w:w="2063" w:type="dxa"/>
          </w:tcPr>
          <w:p w:rsidR="00000000" w:rsidRDefault="00000000">
            <w:pPr>
              <w:pStyle w:val="aa"/>
              <w:spacing w:before="40" w:line="240" w:lineRule="auto"/>
            </w:pPr>
            <w:r>
              <w:t>1991</w:t>
            </w:r>
            <w:r>
              <w:rPr>
                <w:rFonts w:hint="eastAsia"/>
              </w:rPr>
              <w:t>年</w:t>
            </w:r>
            <w:r>
              <w:t>12</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rPr>
                <w:rFonts w:hint="eastAsia"/>
              </w:rPr>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摩尔多瓦共和国</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1993</w:t>
            </w:r>
            <w:r>
              <w:rPr>
                <w:rFonts w:hint="eastAsia"/>
              </w:rPr>
              <w:t>年</w:t>
            </w:r>
            <w:r>
              <w:t>1</w:t>
            </w:r>
            <w:r>
              <w:rPr>
                <w:rFonts w:hint="eastAsia"/>
              </w:rPr>
              <w:t>月</w:t>
            </w:r>
            <w:r>
              <w:t>26</w:t>
            </w:r>
            <w:r>
              <w:rPr>
                <w:rFonts w:hint="eastAsia"/>
              </w:rPr>
              <w:t>日</w:t>
            </w:r>
            <w:r>
              <w:rPr>
                <w:u w:val="single"/>
              </w:rPr>
              <w:t>a</w:t>
            </w:r>
            <w:r>
              <w:t>/</w:t>
            </w:r>
          </w:p>
        </w:tc>
        <w:tc>
          <w:tcPr>
            <w:tcW w:w="2063" w:type="dxa"/>
          </w:tcPr>
          <w:p w:rsidR="00000000" w:rsidRDefault="00000000">
            <w:pPr>
              <w:pStyle w:val="aa"/>
              <w:spacing w:before="20" w:line="240" w:lineRule="auto"/>
            </w:pPr>
            <w:r>
              <w:t>1993</w:t>
            </w:r>
            <w:r>
              <w:rPr>
                <w:rFonts w:hint="eastAsia"/>
              </w:rPr>
              <w:t>年</w:t>
            </w:r>
            <w:r>
              <w:t>2</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罗马尼亚</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28</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28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俄罗斯联邦</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16</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卢旺达</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1</w:t>
            </w:r>
            <w:r>
              <w:rPr>
                <w:rFonts w:hint="eastAsia"/>
              </w:rPr>
              <w:t>月</w:t>
            </w:r>
            <w:r>
              <w:t>24</w:t>
            </w:r>
            <w:r>
              <w:rPr>
                <w:rFonts w:hint="eastAsia"/>
              </w:rPr>
              <w:t>日</w:t>
            </w:r>
          </w:p>
        </w:tc>
        <w:tc>
          <w:tcPr>
            <w:tcW w:w="2063" w:type="dxa"/>
          </w:tcPr>
          <w:p w:rsidR="00000000" w:rsidRDefault="00000000">
            <w:pPr>
              <w:pStyle w:val="aa"/>
              <w:spacing w:before="20" w:line="240" w:lineRule="auto"/>
            </w:pPr>
            <w:r>
              <w:t>1991</w:t>
            </w:r>
            <w:r>
              <w:rPr>
                <w:rFonts w:hint="eastAsia"/>
              </w:rPr>
              <w:t>年</w:t>
            </w:r>
            <w:r>
              <w:t>2</w:t>
            </w:r>
            <w:r>
              <w:rPr>
                <w:rFonts w:hint="eastAsia"/>
              </w:rPr>
              <w:t>月</w:t>
            </w:r>
            <w:r>
              <w:t>23</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圣基茨和尼维斯</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7</w:t>
            </w:r>
            <w:r>
              <w:rPr>
                <w:rFonts w:hint="eastAsia"/>
              </w:rPr>
              <w:t>月</w:t>
            </w:r>
            <w:r>
              <w:t>24</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圣卢西亚</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6</w:t>
            </w:r>
            <w:r>
              <w:rPr>
                <w:rFonts w:hint="eastAsia"/>
              </w:rPr>
              <w:t>月</w:t>
            </w:r>
            <w:r>
              <w:t>16</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7</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圣文森特和格林纳丁斯</w:t>
            </w:r>
          </w:p>
        </w:tc>
        <w:tc>
          <w:tcPr>
            <w:tcW w:w="2191" w:type="dxa"/>
          </w:tcPr>
          <w:p w:rsidR="00000000" w:rsidRDefault="00000000">
            <w:pPr>
              <w:pStyle w:val="aa"/>
              <w:spacing w:before="40" w:line="240" w:lineRule="auto"/>
            </w:pPr>
            <w:r>
              <w:t>1993</w:t>
            </w:r>
            <w:r>
              <w:rPr>
                <w:rFonts w:hint="eastAsia"/>
              </w:rPr>
              <w:t>年</w:t>
            </w:r>
            <w:r>
              <w:t>9</w:t>
            </w:r>
            <w:r>
              <w:rPr>
                <w:rFonts w:hint="eastAsia"/>
              </w:rPr>
              <w:t>月</w:t>
            </w:r>
            <w:r>
              <w:t>20</w:t>
            </w:r>
            <w:r>
              <w:rPr>
                <w:rFonts w:hint="eastAsia"/>
              </w:rPr>
              <w:t>日</w:t>
            </w:r>
          </w:p>
        </w:tc>
        <w:tc>
          <w:tcPr>
            <w:tcW w:w="2489" w:type="dxa"/>
          </w:tcPr>
          <w:p w:rsidR="00000000" w:rsidRDefault="00000000">
            <w:pPr>
              <w:pStyle w:val="aa"/>
              <w:spacing w:before="40" w:line="240" w:lineRule="auto"/>
            </w:pPr>
            <w:r>
              <w:t>1993</w:t>
            </w:r>
            <w:r>
              <w:rPr>
                <w:rFonts w:hint="eastAsia"/>
              </w:rPr>
              <w:t>年</w:t>
            </w:r>
            <w:r>
              <w:t>10</w:t>
            </w:r>
            <w:r>
              <w:rPr>
                <w:rFonts w:hint="eastAsia"/>
              </w:rPr>
              <w:t>月</w:t>
            </w:r>
            <w:r>
              <w:t>26</w:t>
            </w:r>
            <w:r>
              <w:rPr>
                <w:rFonts w:hint="eastAsia"/>
              </w:rPr>
              <w:t>日</w:t>
            </w:r>
          </w:p>
        </w:tc>
        <w:tc>
          <w:tcPr>
            <w:tcW w:w="2063" w:type="dxa"/>
          </w:tcPr>
          <w:p w:rsidR="00000000" w:rsidRDefault="00000000">
            <w:pPr>
              <w:pStyle w:val="aa"/>
              <w:spacing w:before="40" w:line="240" w:lineRule="auto"/>
            </w:pPr>
            <w:r>
              <w:t>1993</w:t>
            </w:r>
            <w:r>
              <w:rPr>
                <w:rFonts w:hint="eastAsia"/>
              </w:rPr>
              <w:t>年</w:t>
            </w:r>
            <w:r>
              <w:t>11</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萨摩亚</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1994</w:t>
            </w:r>
            <w:r>
              <w:rPr>
                <w:rFonts w:hint="eastAsia"/>
              </w:rPr>
              <w:t>年</w:t>
            </w:r>
            <w:r>
              <w:t>11</w:t>
            </w:r>
            <w:r>
              <w:rPr>
                <w:rFonts w:hint="eastAsia"/>
              </w:rPr>
              <w:t>月</w:t>
            </w:r>
            <w:r>
              <w:t>29</w:t>
            </w:r>
            <w:r>
              <w:rPr>
                <w:rFonts w:hint="eastAsia"/>
              </w:rPr>
              <w:t>日</w:t>
            </w:r>
          </w:p>
        </w:tc>
        <w:tc>
          <w:tcPr>
            <w:tcW w:w="2063" w:type="dxa"/>
          </w:tcPr>
          <w:p w:rsidR="00000000" w:rsidRDefault="00000000">
            <w:pPr>
              <w:pStyle w:val="aa"/>
              <w:spacing w:before="40" w:line="240" w:lineRule="auto"/>
            </w:pPr>
            <w:r>
              <w:t>1994</w:t>
            </w:r>
            <w:r>
              <w:rPr>
                <w:rFonts w:hint="eastAsia"/>
              </w:rPr>
              <w:t>年</w:t>
            </w:r>
            <w:r>
              <w:t>12</w:t>
            </w:r>
            <w:r>
              <w:rPr>
                <w:rFonts w:hint="eastAsia"/>
              </w:rPr>
              <w:t>日</w:t>
            </w:r>
            <w:r>
              <w:t>29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圣马力诺</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1991</w:t>
            </w:r>
            <w:r>
              <w:rPr>
                <w:rFonts w:hint="eastAsia"/>
              </w:rPr>
              <w:t>年</w:t>
            </w:r>
            <w:r>
              <w:t>11</w:t>
            </w:r>
            <w:r>
              <w:rPr>
                <w:rFonts w:hint="eastAsia"/>
              </w:rPr>
              <w:t>月</w:t>
            </w:r>
            <w:r>
              <w:t>25</w:t>
            </w:r>
            <w:r>
              <w:rPr>
                <w:rFonts w:hint="eastAsia"/>
              </w:rPr>
              <w:t>日</w:t>
            </w:r>
            <w:r>
              <w:rPr>
                <w:u w:val="single"/>
              </w:rPr>
              <w:t>a</w:t>
            </w:r>
            <w:r>
              <w:t>/</w:t>
            </w:r>
          </w:p>
        </w:tc>
        <w:tc>
          <w:tcPr>
            <w:tcW w:w="2063" w:type="dxa"/>
          </w:tcPr>
          <w:p w:rsidR="00000000" w:rsidRDefault="00000000">
            <w:pPr>
              <w:pStyle w:val="aa"/>
              <w:spacing w:before="40" w:line="240" w:lineRule="auto"/>
            </w:pPr>
            <w:r>
              <w:t>1991</w:t>
            </w:r>
            <w:r>
              <w:rPr>
                <w:rFonts w:hint="eastAsia"/>
              </w:rPr>
              <w:t>年</w:t>
            </w:r>
            <w:r>
              <w:t>12</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圣多美和普林西比</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1991</w:t>
            </w:r>
            <w:r>
              <w:rPr>
                <w:rFonts w:hint="eastAsia"/>
              </w:rPr>
              <w:t>年</w:t>
            </w:r>
            <w:r>
              <w:t>5</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沙特阿拉伯</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1996</w:t>
            </w:r>
            <w:r>
              <w:rPr>
                <w:rFonts w:hint="eastAsia"/>
              </w:rPr>
              <w:t>年</w:t>
            </w:r>
            <w:r>
              <w:t>1</w:t>
            </w:r>
            <w:r>
              <w:rPr>
                <w:rFonts w:hint="eastAsia"/>
              </w:rPr>
              <w:t>月</w:t>
            </w:r>
            <w:r>
              <w:t>26</w:t>
            </w:r>
            <w:r>
              <w:rPr>
                <w:rFonts w:hint="eastAsia"/>
              </w:rPr>
              <w:t>日</w:t>
            </w:r>
            <w:r>
              <w:rPr>
                <w:u w:val="single"/>
              </w:rPr>
              <w:t>a</w:t>
            </w:r>
            <w:r>
              <w:t>/</w:t>
            </w:r>
          </w:p>
        </w:tc>
        <w:tc>
          <w:tcPr>
            <w:tcW w:w="2063" w:type="dxa"/>
          </w:tcPr>
          <w:p w:rsidR="00000000" w:rsidRDefault="00000000">
            <w:pPr>
              <w:pStyle w:val="aa"/>
              <w:spacing w:before="40" w:line="240" w:lineRule="auto"/>
            </w:pPr>
            <w:r>
              <w:t>1996</w:t>
            </w:r>
            <w:r>
              <w:rPr>
                <w:rFonts w:hint="eastAsia"/>
              </w:rPr>
              <w:t>年</w:t>
            </w:r>
            <w:r>
              <w:t>2</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塞内加尔</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7</w:t>
            </w:r>
            <w:r>
              <w:rPr>
                <w:rFonts w:hint="eastAsia"/>
              </w:rPr>
              <w:t>月</w:t>
            </w:r>
            <w:r>
              <w:t>31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塞舌尔</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1990</w:t>
            </w:r>
            <w:r>
              <w:rPr>
                <w:rFonts w:hint="eastAsia"/>
              </w:rPr>
              <w:t>年</w:t>
            </w:r>
            <w:r>
              <w:t>9</w:t>
            </w:r>
            <w:r>
              <w:rPr>
                <w:rFonts w:hint="eastAsia"/>
              </w:rPr>
              <w:t>月</w:t>
            </w:r>
            <w:r>
              <w:t>7</w:t>
            </w:r>
            <w:r>
              <w:rPr>
                <w:rFonts w:hint="eastAsia"/>
              </w:rPr>
              <w:t>日</w:t>
            </w:r>
            <w:r>
              <w:rPr>
                <w:u w:val="single"/>
              </w:rPr>
              <w:t>a</w:t>
            </w:r>
            <w:r>
              <w:t>/</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塞拉利昂</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13</w:t>
            </w:r>
            <w:r>
              <w:rPr>
                <w:rFonts w:hint="eastAsia"/>
              </w:rPr>
              <w:t>日</w:t>
            </w:r>
          </w:p>
        </w:tc>
        <w:tc>
          <w:tcPr>
            <w:tcW w:w="2489" w:type="dxa"/>
          </w:tcPr>
          <w:p w:rsidR="00000000" w:rsidRDefault="00000000">
            <w:pPr>
              <w:pStyle w:val="aa"/>
              <w:spacing w:before="40" w:line="240" w:lineRule="auto"/>
            </w:pPr>
            <w:r>
              <w:t>1990</w:t>
            </w:r>
            <w:r>
              <w:rPr>
                <w:rFonts w:hint="eastAsia"/>
              </w:rPr>
              <w:t>年</w:t>
            </w:r>
            <w:r>
              <w:t>6</w:t>
            </w:r>
            <w:r>
              <w:rPr>
                <w:rFonts w:hint="eastAsia"/>
              </w:rPr>
              <w:t>月</w:t>
            </w:r>
            <w:r>
              <w:t>18</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新加坡</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10</w:t>
            </w:r>
            <w:r>
              <w:rPr>
                <w:rFonts w:hint="eastAsia"/>
              </w:rPr>
              <w:t>月</w:t>
            </w:r>
            <w:r>
              <w:t>5</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11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r>
              <w:rPr>
                <w:rFonts w:hint="eastAsia"/>
              </w:rPr>
              <w:t>斯洛伐克</w:t>
            </w:r>
            <w:r>
              <w:rPr>
                <w:u w:val="single"/>
              </w:rPr>
              <w:t>b</w:t>
            </w:r>
            <w:r>
              <w:rPr>
                <w:rFonts w:hint="eastAsia"/>
              </w:rPr>
              <w:t>/</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斯洛文尼亚</w:t>
            </w:r>
            <w:r>
              <w:rPr>
                <w:u w:val="single"/>
              </w:rPr>
              <w:t>b</w:t>
            </w:r>
            <w:r>
              <w:rPr>
                <w:rFonts w:hint="eastAsia"/>
              </w:rPr>
              <w:t>/</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1991</w:t>
            </w:r>
            <w:r>
              <w:rPr>
                <w:rFonts w:hint="eastAsia"/>
              </w:rPr>
              <w:t>年</w:t>
            </w:r>
            <w:r>
              <w:t>6</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所罗门群岛</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4</w:t>
            </w:r>
            <w:r>
              <w:rPr>
                <w:rFonts w:hint="eastAsia"/>
              </w:rPr>
              <w:t>月</w:t>
            </w:r>
            <w:r>
              <w:t>10</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5</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南</w:t>
            </w:r>
            <w:r>
              <w:t xml:space="preserve">  </w:t>
            </w:r>
            <w:r>
              <w:rPr>
                <w:rFonts w:hint="eastAsia"/>
              </w:rPr>
              <w:t>非</w:t>
            </w:r>
          </w:p>
        </w:tc>
        <w:tc>
          <w:tcPr>
            <w:tcW w:w="2191" w:type="dxa"/>
          </w:tcPr>
          <w:p w:rsidR="00000000" w:rsidRDefault="00000000">
            <w:pPr>
              <w:pStyle w:val="aa"/>
              <w:spacing w:before="40" w:line="240" w:lineRule="auto"/>
            </w:pPr>
            <w:r>
              <w:t>1993</w:t>
            </w:r>
            <w:r>
              <w:rPr>
                <w:rFonts w:hint="eastAsia"/>
              </w:rPr>
              <w:t>年</w:t>
            </w:r>
            <w:r>
              <w:t>1</w:t>
            </w:r>
            <w:r>
              <w:rPr>
                <w:rFonts w:hint="eastAsia"/>
              </w:rPr>
              <w:t>月</w:t>
            </w:r>
            <w:r>
              <w:t>29</w:t>
            </w:r>
            <w:r>
              <w:rPr>
                <w:rFonts w:hint="eastAsia"/>
              </w:rPr>
              <w:t>日</w:t>
            </w:r>
          </w:p>
        </w:tc>
        <w:tc>
          <w:tcPr>
            <w:tcW w:w="2489" w:type="dxa"/>
          </w:tcPr>
          <w:p w:rsidR="00000000" w:rsidRDefault="00000000">
            <w:pPr>
              <w:pStyle w:val="aa"/>
              <w:spacing w:before="40" w:line="240" w:lineRule="auto"/>
            </w:pPr>
            <w:r>
              <w:t>1995</w:t>
            </w:r>
            <w:r>
              <w:rPr>
                <w:rFonts w:hint="eastAsia"/>
              </w:rPr>
              <w:t>年</w:t>
            </w:r>
            <w:r>
              <w:t>6</w:t>
            </w:r>
            <w:r>
              <w:rPr>
                <w:rFonts w:hint="eastAsia"/>
              </w:rPr>
              <w:t>月</w:t>
            </w:r>
            <w:r>
              <w:t>16</w:t>
            </w:r>
            <w:r>
              <w:rPr>
                <w:rFonts w:hint="eastAsia"/>
              </w:rPr>
              <w:t>日</w:t>
            </w:r>
          </w:p>
        </w:tc>
        <w:tc>
          <w:tcPr>
            <w:tcW w:w="2063" w:type="dxa"/>
          </w:tcPr>
          <w:p w:rsidR="00000000" w:rsidRDefault="00000000">
            <w:pPr>
              <w:pStyle w:val="aa"/>
              <w:spacing w:before="40" w:line="240" w:lineRule="auto"/>
            </w:pPr>
            <w:r>
              <w:t>1995</w:t>
            </w:r>
            <w:r>
              <w:rPr>
                <w:rFonts w:hint="eastAsia"/>
              </w:rPr>
              <w:t>年</w:t>
            </w:r>
            <w:r>
              <w:t>7</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西班牙</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6</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斯里兰卡</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7</w:t>
            </w:r>
            <w:r>
              <w:rPr>
                <w:rFonts w:hint="eastAsia"/>
              </w:rPr>
              <w:t>月</w:t>
            </w:r>
            <w:r>
              <w:t>12</w:t>
            </w:r>
            <w:r>
              <w:rPr>
                <w:rFonts w:hint="eastAsia"/>
              </w:rPr>
              <w:t>日</w:t>
            </w:r>
          </w:p>
        </w:tc>
        <w:tc>
          <w:tcPr>
            <w:tcW w:w="2063" w:type="dxa"/>
          </w:tcPr>
          <w:p w:rsidR="00000000" w:rsidRDefault="00000000">
            <w:pPr>
              <w:pStyle w:val="aa"/>
              <w:spacing w:before="40" w:line="240" w:lineRule="auto"/>
            </w:pPr>
            <w:r>
              <w:t>1991</w:t>
            </w:r>
            <w:r>
              <w:rPr>
                <w:rFonts w:hint="eastAsia"/>
              </w:rPr>
              <w:t>年</w:t>
            </w:r>
            <w:r>
              <w:t>8</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苏</w:t>
            </w:r>
            <w:r>
              <w:t xml:space="preserve">  </w:t>
            </w:r>
            <w:r>
              <w:rPr>
                <w:rFonts w:hint="eastAsia"/>
              </w:rPr>
              <w:t>丹</w:t>
            </w:r>
          </w:p>
        </w:tc>
        <w:tc>
          <w:tcPr>
            <w:tcW w:w="2191" w:type="dxa"/>
          </w:tcPr>
          <w:p w:rsidR="00000000" w:rsidRDefault="00000000">
            <w:pPr>
              <w:pStyle w:val="aa"/>
              <w:spacing w:before="40" w:line="240" w:lineRule="auto"/>
            </w:pPr>
            <w:r>
              <w:t>1990</w:t>
            </w:r>
            <w:r>
              <w:rPr>
                <w:rFonts w:hint="eastAsia"/>
              </w:rPr>
              <w:t>年</w:t>
            </w:r>
            <w:r>
              <w:t>7</w:t>
            </w:r>
            <w:r>
              <w:rPr>
                <w:rFonts w:hint="eastAsia"/>
              </w:rPr>
              <w:t>月</w:t>
            </w:r>
            <w:r>
              <w:t>24</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苏里南</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1993</w:t>
            </w:r>
            <w:r>
              <w:rPr>
                <w:rFonts w:hint="eastAsia"/>
              </w:rPr>
              <w:t>年</w:t>
            </w:r>
            <w:r>
              <w:t>3</w:t>
            </w:r>
            <w:r>
              <w:rPr>
                <w:rFonts w:hint="eastAsia"/>
              </w:rPr>
              <w:t>月</w:t>
            </w:r>
            <w:r>
              <w:t>1</w:t>
            </w:r>
            <w:r>
              <w:rPr>
                <w:rFonts w:hint="eastAsia"/>
              </w:rPr>
              <w:t>日</w:t>
            </w:r>
          </w:p>
        </w:tc>
        <w:tc>
          <w:tcPr>
            <w:tcW w:w="2063" w:type="dxa"/>
          </w:tcPr>
          <w:p w:rsidR="00000000" w:rsidRDefault="00000000">
            <w:pPr>
              <w:pStyle w:val="aa"/>
              <w:spacing w:before="40" w:line="240" w:lineRule="auto"/>
            </w:pPr>
            <w:r>
              <w:t>1993</w:t>
            </w:r>
            <w:r>
              <w:rPr>
                <w:rFonts w:hint="eastAsia"/>
              </w:rPr>
              <w:t>年</w:t>
            </w:r>
            <w:r>
              <w:t>3</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斯威士兰</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22</w:t>
            </w:r>
            <w:r>
              <w:rPr>
                <w:rFonts w:hint="eastAsia"/>
              </w:rPr>
              <w:t>日</w:t>
            </w:r>
          </w:p>
        </w:tc>
        <w:tc>
          <w:tcPr>
            <w:tcW w:w="2489" w:type="dxa"/>
          </w:tcPr>
          <w:p w:rsidR="00000000" w:rsidRDefault="00000000">
            <w:pPr>
              <w:pStyle w:val="aa"/>
              <w:spacing w:before="40" w:line="240" w:lineRule="auto"/>
            </w:pPr>
            <w:r>
              <w:t>1995</w:t>
            </w:r>
            <w:r>
              <w:rPr>
                <w:rFonts w:hint="eastAsia"/>
              </w:rPr>
              <w:t>年</w:t>
            </w:r>
            <w:r>
              <w:t>9</w:t>
            </w:r>
            <w:r>
              <w:rPr>
                <w:rFonts w:hint="eastAsia"/>
              </w:rPr>
              <w:t>月</w:t>
            </w:r>
            <w:r>
              <w:t>7</w:t>
            </w:r>
            <w:r>
              <w:rPr>
                <w:rFonts w:hint="eastAsia"/>
              </w:rPr>
              <w:t>日</w:t>
            </w:r>
          </w:p>
        </w:tc>
        <w:tc>
          <w:tcPr>
            <w:tcW w:w="2063" w:type="dxa"/>
          </w:tcPr>
          <w:p w:rsidR="00000000" w:rsidRDefault="00000000">
            <w:pPr>
              <w:pStyle w:val="aa"/>
              <w:spacing w:before="40" w:line="240" w:lineRule="auto"/>
            </w:pPr>
            <w:r>
              <w:t>1995</w:t>
            </w:r>
            <w:r>
              <w:rPr>
                <w:rFonts w:hint="eastAsia"/>
              </w:rPr>
              <w:t>年</w:t>
            </w:r>
            <w:r>
              <w:t>10</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瑞</w:t>
            </w:r>
            <w:r>
              <w:t xml:space="preserve">  </w:t>
            </w:r>
            <w:r>
              <w:rPr>
                <w:rFonts w:hint="eastAsia"/>
              </w:rPr>
              <w:t>典</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6</w:t>
            </w:r>
            <w:r>
              <w:rPr>
                <w:rFonts w:hint="eastAsia"/>
              </w:rPr>
              <w:t>月</w:t>
            </w:r>
            <w:r>
              <w:t>29</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瑞</w:t>
            </w:r>
            <w:r>
              <w:t xml:space="preserve">  </w:t>
            </w:r>
            <w:r>
              <w:rPr>
                <w:rFonts w:hint="eastAsia"/>
              </w:rPr>
              <w:t>士</w:t>
            </w:r>
          </w:p>
        </w:tc>
        <w:tc>
          <w:tcPr>
            <w:tcW w:w="2191" w:type="dxa"/>
          </w:tcPr>
          <w:p w:rsidR="00000000" w:rsidRDefault="00000000">
            <w:pPr>
              <w:pStyle w:val="aa"/>
              <w:spacing w:before="40" w:line="240" w:lineRule="auto"/>
            </w:pPr>
            <w:r>
              <w:t>1991</w:t>
            </w:r>
            <w:r>
              <w:rPr>
                <w:rFonts w:hint="eastAsia"/>
              </w:rPr>
              <w:t>年</w:t>
            </w:r>
            <w:r>
              <w:t>5</w:t>
            </w:r>
            <w:r>
              <w:rPr>
                <w:rFonts w:hint="eastAsia"/>
              </w:rPr>
              <w:t>月</w:t>
            </w:r>
            <w:r>
              <w:t>1</w:t>
            </w:r>
            <w:r>
              <w:rPr>
                <w:rFonts w:hint="eastAsia"/>
              </w:rPr>
              <w:t>日</w:t>
            </w:r>
          </w:p>
        </w:tc>
        <w:tc>
          <w:tcPr>
            <w:tcW w:w="2489" w:type="dxa"/>
          </w:tcPr>
          <w:p w:rsidR="00000000" w:rsidRDefault="00000000">
            <w:pPr>
              <w:pStyle w:val="aa"/>
              <w:spacing w:before="40" w:line="240" w:lineRule="auto"/>
            </w:pPr>
            <w:r>
              <w:t>1997</w:t>
            </w:r>
            <w:r>
              <w:rPr>
                <w:rFonts w:hint="eastAsia"/>
              </w:rPr>
              <w:t>年</w:t>
            </w:r>
            <w:r>
              <w:t>2</w:t>
            </w:r>
            <w:r>
              <w:rPr>
                <w:rFonts w:hint="eastAsia"/>
              </w:rPr>
              <w:t>月</w:t>
            </w:r>
            <w:r>
              <w:t>24</w:t>
            </w:r>
            <w:r>
              <w:rPr>
                <w:rFonts w:hint="eastAsia"/>
              </w:rPr>
              <w:t>日</w:t>
            </w:r>
          </w:p>
        </w:tc>
        <w:tc>
          <w:tcPr>
            <w:tcW w:w="2063" w:type="dxa"/>
          </w:tcPr>
          <w:p w:rsidR="00000000" w:rsidRDefault="00000000">
            <w:pPr>
              <w:pStyle w:val="aa"/>
              <w:spacing w:before="40" w:line="240" w:lineRule="auto"/>
            </w:pPr>
            <w:r>
              <w:t>1997</w:t>
            </w:r>
            <w:r>
              <w:rPr>
                <w:rFonts w:hint="eastAsia"/>
              </w:rPr>
              <w:t>年</w:t>
            </w:r>
            <w:r>
              <w:t>3</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阿拉伯叙利亚共和国</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18</w:t>
            </w:r>
            <w:r>
              <w:rPr>
                <w:rFonts w:hint="eastAsia"/>
              </w:rPr>
              <w:t>日</w:t>
            </w:r>
          </w:p>
        </w:tc>
        <w:tc>
          <w:tcPr>
            <w:tcW w:w="2489" w:type="dxa"/>
          </w:tcPr>
          <w:p w:rsidR="00000000" w:rsidRDefault="00000000">
            <w:pPr>
              <w:pStyle w:val="aa"/>
              <w:spacing w:before="40" w:line="240" w:lineRule="auto"/>
            </w:pPr>
            <w:r>
              <w:t>1993</w:t>
            </w:r>
            <w:r>
              <w:rPr>
                <w:rFonts w:hint="eastAsia"/>
              </w:rPr>
              <w:t>年</w:t>
            </w:r>
            <w:r>
              <w:t>7</w:t>
            </w:r>
            <w:r>
              <w:rPr>
                <w:rFonts w:hint="eastAsia"/>
              </w:rPr>
              <w:t>月</w:t>
            </w:r>
            <w:r>
              <w:t>15</w:t>
            </w:r>
            <w:r>
              <w:rPr>
                <w:rFonts w:hint="eastAsia"/>
              </w:rPr>
              <w:t>日</w:t>
            </w:r>
          </w:p>
        </w:tc>
        <w:tc>
          <w:tcPr>
            <w:tcW w:w="2063" w:type="dxa"/>
          </w:tcPr>
          <w:p w:rsidR="00000000" w:rsidRDefault="00000000">
            <w:pPr>
              <w:pStyle w:val="aa"/>
              <w:spacing w:before="40" w:line="240" w:lineRule="auto"/>
            </w:pPr>
            <w:r>
              <w:t>1993</w:t>
            </w:r>
            <w:r>
              <w:rPr>
                <w:rFonts w:hint="eastAsia"/>
              </w:rPr>
              <w:t>年</w:t>
            </w:r>
            <w:r>
              <w:t>8</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塔吉克斯坦</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10</w:t>
            </w:r>
            <w:r>
              <w:rPr>
                <w:rFonts w:hint="eastAsia"/>
              </w:rPr>
              <w:t>月</w:t>
            </w:r>
            <w:r>
              <w:t>26</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11</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泰</w:t>
            </w:r>
            <w:r>
              <w:t xml:space="preserve">  </w:t>
            </w:r>
            <w:r>
              <w:rPr>
                <w:rFonts w:hint="eastAsia"/>
              </w:rPr>
              <w:t>国</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1992</w:t>
            </w:r>
            <w:r>
              <w:rPr>
                <w:rFonts w:hint="eastAsia"/>
              </w:rPr>
              <w:t>年</w:t>
            </w:r>
            <w:r>
              <w:t>3</w:t>
            </w:r>
            <w:r>
              <w:rPr>
                <w:rFonts w:hint="eastAsia"/>
              </w:rPr>
              <w:t>月</w:t>
            </w:r>
            <w:r>
              <w:t>27</w:t>
            </w:r>
            <w:r>
              <w:rPr>
                <w:rFonts w:hint="eastAsia"/>
              </w:rPr>
              <w:t>日</w:t>
            </w:r>
            <w:r>
              <w:rPr>
                <w:u w:val="single"/>
              </w:rPr>
              <w:t>a</w:t>
            </w:r>
            <w:r>
              <w:t>/</w:t>
            </w:r>
          </w:p>
        </w:tc>
        <w:tc>
          <w:tcPr>
            <w:tcW w:w="2063" w:type="dxa"/>
          </w:tcPr>
          <w:p w:rsidR="00000000" w:rsidRDefault="00000000">
            <w:pPr>
              <w:pStyle w:val="aa"/>
              <w:spacing w:before="40" w:line="240" w:lineRule="auto"/>
            </w:pPr>
            <w:r>
              <w:t>1992</w:t>
            </w:r>
            <w:r>
              <w:rPr>
                <w:rFonts w:hint="eastAsia"/>
              </w:rPr>
              <w:t>年</w:t>
            </w:r>
            <w:r>
              <w:t>4</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前南斯拉夫的马其顿</w:t>
            </w:r>
            <w:r>
              <w:br/>
              <w:t xml:space="preserve">  </w:t>
            </w:r>
            <w:r>
              <w:rPr>
                <w:rFonts w:hint="eastAsia"/>
              </w:rPr>
              <w:t>共和国</w:t>
            </w:r>
            <w:r>
              <w:rPr>
                <w:u w:val="single"/>
              </w:rPr>
              <w:t>b</w:t>
            </w:r>
            <w:r>
              <w:rPr>
                <w:rFonts w:hint="eastAsia"/>
              </w:rPr>
              <w:t>/</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1991</w:t>
            </w:r>
            <w:r>
              <w:rPr>
                <w:rFonts w:hint="eastAsia"/>
              </w:rPr>
              <w:t>年</w:t>
            </w:r>
            <w:r>
              <w:t>9</w:t>
            </w:r>
            <w:r>
              <w:rPr>
                <w:rFonts w:hint="eastAsia"/>
              </w:rPr>
              <w:t>月</w:t>
            </w:r>
            <w:r>
              <w:t>17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多</w:t>
            </w:r>
            <w:r>
              <w:t xml:space="preserve">  </w:t>
            </w:r>
            <w:r>
              <w:rPr>
                <w:rFonts w:hint="eastAsia"/>
              </w:rPr>
              <w:t>哥</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汤</w:t>
            </w:r>
            <w:r>
              <w:t xml:space="preserve">  </w:t>
            </w:r>
            <w:r>
              <w:rPr>
                <w:rFonts w:hint="eastAsia"/>
              </w:rPr>
              <w:t>加</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11</w:t>
            </w:r>
            <w:r>
              <w:rPr>
                <w:rFonts w:hint="eastAsia"/>
              </w:rPr>
              <w:t>月</w:t>
            </w:r>
            <w:r>
              <w:t>6</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12</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特立尼达和多巴哥</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5</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突尼斯</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26</w:t>
            </w:r>
            <w:r>
              <w:rPr>
                <w:rFonts w:hint="eastAsia"/>
              </w:rPr>
              <w:t>日</w:t>
            </w:r>
          </w:p>
        </w:tc>
        <w:tc>
          <w:tcPr>
            <w:tcW w:w="2489" w:type="dxa"/>
          </w:tcPr>
          <w:p w:rsidR="00000000" w:rsidRDefault="00000000">
            <w:pPr>
              <w:pStyle w:val="aa"/>
              <w:spacing w:before="40" w:line="240" w:lineRule="auto"/>
            </w:pPr>
            <w:r>
              <w:t>1992</w:t>
            </w:r>
            <w:r>
              <w:rPr>
                <w:rFonts w:hint="eastAsia"/>
              </w:rPr>
              <w:t>年</w:t>
            </w:r>
            <w:r>
              <w:t>1</w:t>
            </w:r>
            <w:r>
              <w:rPr>
                <w:rFonts w:hint="eastAsia"/>
              </w:rPr>
              <w:t>月</w:t>
            </w:r>
            <w:r>
              <w:t>30</w:t>
            </w:r>
            <w:r>
              <w:rPr>
                <w:rFonts w:hint="eastAsia"/>
              </w:rPr>
              <w:t>日</w:t>
            </w:r>
          </w:p>
        </w:tc>
        <w:tc>
          <w:tcPr>
            <w:tcW w:w="2063" w:type="dxa"/>
          </w:tcPr>
          <w:p w:rsidR="00000000" w:rsidRDefault="00000000">
            <w:pPr>
              <w:pStyle w:val="aa"/>
              <w:spacing w:before="40" w:line="240" w:lineRule="auto"/>
            </w:pPr>
            <w:r>
              <w:t>1992</w:t>
            </w:r>
            <w:r>
              <w:rPr>
                <w:rFonts w:hint="eastAsia"/>
              </w:rPr>
              <w:t>年</w:t>
            </w:r>
            <w:r>
              <w:t>2</w:t>
            </w:r>
            <w:r>
              <w:rPr>
                <w:rFonts w:hint="eastAsia"/>
              </w:rPr>
              <w:t>月</w:t>
            </w:r>
            <w:r>
              <w:t>29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土耳其</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14</w:t>
            </w:r>
            <w:r>
              <w:rPr>
                <w:rFonts w:hint="eastAsia"/>
              </w:rPr>
              <w:t>日</w:t>
            </w:r>
          </w:p>
        </w:tc>
        <w:tc>
          <w:tcPr>
            <w:tcW w:w="2489" w:type="dxa"/>
          </w:tcPr>
          <w:p w:rsidR="00000000" w:rsidRDefault="00000000">
            <w:pPr>
              <w:pStyle w:val="aa"/>
              <w:spacing w:before="40" w:line="240" w:lineRule="auto"/>
            </w:pPr>
            <w:r>
              <w:t>1995</w:t>
            </w:r>
            <w:r>
              <w:rPr>
                <w:rFonts w:hint="eastAsia"/>
              </w:rPr>
              <w:t>年</w:t>
            </w:r>
            <w:r>
              <w:t>4</w:t>
            </w:r>
            <w:r>
              <w:rPr>
                <w:rFonts w:hint="eastAsia"/>
              </w:rPr>
              <w:t>月</w:t>
            </w:r>
            <w:r>
              <w:t>4</w:t>
            </w:r>
            <w:r>
              <w:rPr>
                <w:rFonts w:hint="eastAsia"/>
              </w:rPr>
              <w:t>日</w:t>
            </w:r>
          </w:p>
        </w:tc>
        <w:tc>
          <w:tcPr>
            <w:tcW w:w="2063" w:type="dxa"/>
          </w:tcPr>
          <w:p w:rsidR="00000000" w:rsidRDefault="00000000">
            <w:pPr>
              <w:pStyle w:val="aa"/>
              <w:spacing w:before="40" w:line="240" w:lineRule="auto"/>
            </w:pPr>
            <w:r>
              <w:t>1995</w:t>
            </w:r>
            <w:r>
              <w:rPr>
                <w:rFonts w:hint="eastAsia"/>
              </w:rPr>
              <w:t>年</w:t>
            </w:r>
            <w:r>
              <w:t>5</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土库曼斯坦</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9</w:t>
            </w:r>
            <w:r>
              <w:rPr>
                <w:rFonts w:hint="eastAsia"/>
              </w:rPr>
              <w:t>月</w:t>
            </w:r>
            <w:r>
              <w:t>20</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10</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图瓦卢</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9</w:t>
            </w:r>
            <w:r>
              <w:rPr>
                <w:rFonts w:hint="eastAsia"/>
              </w:rPr>
              <w:t>月</w:t>
            </w:r>
            <w:r>
              <w:t>22</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10</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乌干达</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17</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17</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乌克兰</w:t>
            </w:r>
          </w:p>
        </w:tc>
        <w:tc>
          <w:tcPr>
            <w:tcW w:w="2191" w:type="dxa"/>
          </w:tcPr>
          <w:p w:rsidR="00000000" w:rsidRDefault="00000000">
            <w:pPr>
              <w:pStyle w:val="aa"/>
              <w:spacing w:before="40" w:line="240" w:lineRule="auto"/>
            </w:pPr>
            <w:r>
              <w:t>1991</w:t>
            </w:r>
            <w:r>
              <w:rPr>
                <w:rFonts w:hint="eastAsia"/>
              </w:rPr>
              <w:t>年</w:t>
            </w:r>
            <w:r>
              <w:t>2</w:t>
            </w:r>
            <w:r>
              <w:rPr>
                <w:rFonts w:hint="eastAsia"/>
              </w:rPr>
              <w:t>月</w:t>
            </w:r>
            <w:r>
              <w:t>21</w:t>
            </w:r>
            <w:r>
              <w:rPr>
                <w:rFonts w:hint="eastAsia"/>
              </w:rPr>
              <w:t>日</w:t>
            </w:r>
          </w:p>
        </w:tc>
        <w:tc>
          <w:tcPr>
            <w:tcW w:w="2489" w:type="dxa"/>
          </w:tcPr>
          <w:p w:rsidR="00000000" w:rsidRDefault="00000000">
            <w:pPr>
              <w:pStyle w:val="aa"/>
              <w:spacing w:before="40" w:line="240" w:lineRule="auto"/>
            </w:pPr>
            <w:r>
              <w:t>1991</w:t>
            </w:r>
            <w:r>
              <w:rPr>
                <w:rFonts w:hint="eastAsia"/>
              </w:rPr>
              <w:t>年</w:t>
            </w:r>
            <w:r>
              <w:t>8</w:t>
            </w:r>
            <w:r>
              <w:rPr>
                <w:rFonts w:hint="eastAsia"/>
              </w:rPr>
              <w:t>月</w:t>
            </w:r>
            <w:r>
              <w:t>28</w:t>
            </w:r>
            <w:r>
              <w:rPr>
                <w:rFonts w:hint="eastAsia"/>
              </w:rPr>
              <w:t>日</w:t>
            </w:r>
          </w:p>
        </w:tc>
        <w:tc>
          <w:tcPr>
            <w:tcW w:w="2063" w:type="dxa"/>
          </w:tcPr>
          <w:p w:rsidR="00000000" w:rsidRDefault="00000000">
            <w:pPr>
              <w:pStyle w:val="aa"/>
              <w:spacing w:before="40" w:line="240" w:lineRule="auto"/>
            </w:pPr>
            <w:r>
              <w:t>1991</w:t>
            </w:r>
            <w:r>
              <w:rPr>
                <w:rFonts w:hint="eastAsia"/>
              </w:rPr>
              <w:t>年</w:t>
            </w:r>
            <w:r>
              <w:t>9</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阿拉伯联合酋长国</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1997</w:t>
            </w:r>
            <w:r>
              <w:rPr>
                <w:rFonts w:hint="eastAsia"/>
              </w:rPr>
              <w:t>年</w:t>
            </w:r>
            <w:r>
              <w:t>1</w:t>
            </w:r>
            <w:r>
              <w:rPr>
                <w:rFonts w:hint="eastAsia"/>
              </w:rPr>
              <w:t>月</w:t>
            </w:r>
            <w:r>
              <w:t>3</w:t>
            </w:r>
            <w:r>
              <w:rPr>
                <w:rFonts w:hint="eastAsia"/>
              </w:rPr>
              <w:t>日</w:t>
            </w:r>
            <w:r>
              <w:rPr>
                <w:u w:val="single"/>
              </w:rPr>
              <w:t>a</w:t>
            </w:r>
            <w:r>
              <w:t>/</w:t>
            </w:r>
          </w:p>
        </w:tc>
        <w:tc>
          <w:tcPr>
            <w:tcW w:w="2063" w:type="dxa"/>
          </w:tcPr>
          <w:p w:rsidR="00000000" w:rsidRDefault="00000000">
            <w:pPr>
              <w:pStyle w:val="aa"/>
              <w:spacing w:before="40" w:line="240" w:lineRule="auto"/>
            </w:pPr>
            <w:r>
              <w:t>1997</w:t>
            </w:r>
            <w:r>
              <w:rPr>
                <w:rFonts w:hint="eastAsia"/>
              </w:rPr>
              <w:t>年</w:t>
            </w:r>
            <w:r>
              <w:t>2</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大不列颠及北爱尔兰</w:t>
            </w:r>
            <w:r>
              <w:br/>
              <w:t xml:space="preserve">  </w:t>
            </w:r>
            <w:r>
              <w:rPr>
                <w:rFonts w:hint="eastAsia"/>
              </w:rPr>
              <w:t>联合王国</w:t>
            </w:r>
            <w:r>
              <w:rPr>
                <w:rFonts w:hint="eastAsia"/>
              </w:rPr>
              <w:t xml:space="preserve"> </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19</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16</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坦桑尼亚联合共和国</w:t>
            </w:r>
          </w:p>
        </w:tc>
        <w:tc>
          <w:tcPr>
            <w:tcW w:w="2191" w:type="dxa"/>
          </w:tcPr>
          <w:p w:rsidR="00000000" w:rsidRDefault="00000000">
            <w:pPr>
              <w:pStyle w:val="aa"/>
              <w:spacing w:before="40" w:line="240" w:lineRule="auto"/>
            </w:pPr>
            <w:r>
              <w:t>1990</w:t>
            </w:r>
            <w:r>
              <w:rPr>
                <w:rFonts w:hint="eastAsia"/>
              </w:rPr>
              <w:t>年</w:t>
            </w:r>
            <w:r>
              <w:t>6</w:t>
            </w:r>
            <w:r>
              <w:rPr>
                <w:rFonts w:hint="eastAsia"/>
              </w:rPr>
              <w:t>月</w:t>
            </w:r>
            <w:r>
              <w:t>1</w:t>
            </w:r>
            <w:r>
              <w:rPr>
                <w:rFonts w:hint="eastAsia"/>
              </w:rPr>
              <w:t>日</w:t>
            </w:r>
          </w:p>
        </w:tc>
        <w:tc>
          <w:tcPr>
            <w:tcW w:w="2489" w:type="dxa"/>
          </w:tcPr>
          <w:p w:rsidR="00000000" w:rsidRDefault="00000000">
            <w:pPr>
              <w:pStyle w:val="aa"/>
              <w:spacing w:before="40" w:line="240" w:lineRule="auto"/>
            </w:pPr>
            <w:r>
              <w:t>1991</w:t>
            </w:r>
            <w:r>
              <w:rPr>
                <w:rFonts w:hint="eastAsia"/>
              </w:rPr>
              <w:t>年</w:t>
            </w:r>
            <w:r>
              <w:t>6</w:t>
            </w:r>
            <w:r>
              <w:rPr>
                <w:rFonts w:hint="eastAsia"/>
              </w:rPr>
              <w:t>月</w:t>
            </w:r>
            <w:r>
              <w:t>10</w:t>
            </w:r>
            <w:r>
              <w:rPr>
                <w:rFonts w:hint="eastAsia"/>
              </w:rPr>
              <w:t>日</w:t>
            </w:r>
          </w:p>
        </w:tc>
        <w:tc>
          <w:tcPr>
            <w:tcW w:w="2063" w:type="dxa"/>
          </w:tcPr>
          <w:p w:rsidR="00000000" w:rsidRDefault="00000000">
            <w:pPr>
              <w:pStyle w:val="aa"/>
              <w:spacing w:before="40" w:line="240" w:lineRule="auto"/>
            </w:pPr>
            <w:r>
              <w:t>1991</w:t>
            </w:r>
            <w:r>
              <w:rPr>
                <w:rFonts w:hint="eastAsia"/>
              </w:rPr>
              <w:t>年</w:t>
            </w:r>
            <w:r>
              <w:t>7</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乌拉圭</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11</w:t>
            </w:r>
            <w:r>
              <w:rPr>
                <w:rFonts w:hint="eastAsia"/>
              </w:rPr>
              <w:t>月</w:t>
            </w:r>
            <w:r>
              <w:t>20</w:t>
            </w:r>
            <w:r>
              <w:rPr>
                <w:rFonts w:hint="eastAsia"/>
              </w:rPr>
              <w:t>日</w:t>
            </w:r>
          </w:p>
        </w:tc>
        <w:tc>
          <w:tcPr>
            <w:tcW w:w="2063" w:type="dxa"/>
          </w:tcPr>
          <w:p w:rsidR="00000000" w:rsidRDefault="00000000">
            <w:pPr>
              <w:pStyle w:val="aa"/>
              <w:spacing w:before="40" w:line="240" w:lineRule="auto"/>
            </w:pPr>
            <w:r>
              <w:t>1990</w:t>
            </w:r>
            <w:r>
              <w:rPr>
                <w:rFonts w:hint="eastAsia"/>
              </w:rPr>
              <w:t>年</w:t>
            </w:r>
            <w:r>
              <w:t>12</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乌兹别克斯坦</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1994</w:t>
            </w:r>
            <w:r>
              <w:rPr>
                <w:rFonts w:hint="eastAsia"/>
              </w:rPr>
              <w:t>年</w:t>
            </w:r>
            <w:r>
              <w:t>6</w:t>
            </w:r>
            <w:r>
              <w:rPr>
                <w:rFonts w:hint="eastAsia"/>
              </w:rPr>
              <w:t>月</w:t>
            </w:r>
            <w:r>
              <w:t>29</w:t>
            </w:r>
            <w:r>
              <w:rPr>
                <w:rFonts w:hint="eastAsia"/>
              </w:rPr>
              <w:t>日</w:t>
            </w:r>
            <w:r>
              <w:rPr>
                <w:u w:val="single"/>
              </w:rPr>
              <w:t>a</w:t>
            </w:r>
            <w:r>
              <w:t>/</w:t>
            </w:r>
          </w:p>
        </w:tc>
        <w:tc>
          <w:tcPr>
            <w:tcW w:w="2063" w:type="dxa"/>
          </w:tcPr>
          <w:p w:rsidR="00000000" w:rsidRDefault="00000000">
            <w:pPr>
              <w:pStyle w:val="aa"/>
              <w:spacing w:before="40" w:line="240" w:lineRule="auto"/>
            </w:pPr>
            <w:r>
              <w:t>1994</w:t>
            </w:r>
            <w:r>
              <w:rPr>
                <w:rFonts w:hint="eastAsia"/>
              </w:rPr>
              <w:t>年</w:t>
            </w:r>
            <w:r>
              <w:t>7</w:t>
            </w:r>
            <w:r>
              <w:rPr>
                <w:rFonts w:hint="eastAsia"/>
              </w:rPr>
              <w:t>月</w:t>
            </w:r>
            <w:r>
              <w:t>29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瓦努阿图</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1993</w:t>
            </w:r>
            <w:r>
              <w:rPr>
                <w:rFonts w:hint="eastAsia"/>
              </w:rPr>
              <w:t>年</w:t>
            </w:r>
            <w:r>
              <w:t>7</w:t>
            </w:r>
            <w:r>
              <w:rPr>
                <w:rFonts w:hint="eastAsia"/>
              </w:rPr>
              <w:t>月</w:t>
            </w:r>
            <w:r>
              <w:t>7</w:t>
            </w:r>
            <w:r>
              <w:rPr>
                <w:rFonts w:hint="eastAsia"/>
              </w:rPr>
              <w:t>日</w:t>
            </w:r>
          </w:p>
        </w:tc>
        <w:tc>
          <w:tcPr>
            <w:tcW w:w="2063" w:type="dxa"/>
          </w:tcPr>
          <w:p w:rsidR="00000000" w:rsidRDefault="00000000">
            <w:pPr>
              <w:pStyle w:val="aa"/>
              <w:spacing w:before="40" w:line="240" w:lineRule="auto"/>
            </w:pPr>
            <w:r>
              <w:t>1993</w:t>
            </w:r>
            <w:r>
              <w:rPr>
                <w:rFonts w:hint="eastAsia"/>
              </w:rPr>
              <w:t>年</w:t>
            </w:r>
            <w:r>
              <w:t>8</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委内瑞拉</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13</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越</w:t>
            </w:r>
            <w:r>
              <w:t xml:space="preserve">  </w:t>
            </w:r>
            <w:r>
              <w:rPr>
                <w:rFonts w:hint="eastAsia"/>
              </w:rPr>
              <w:t>南</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2</w:t>
            </w:r>
            <w:r>
              <w:rPr>
                <w:rFonts w:hint="eastAsia"/>
              </w:rPr>
              <w:t>日</w:t>
            </w:r>
            <w:r>
              <w:t>28</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也</w:t>
            </w:r>
            <w:r>
              <w:t xml:space="preserve">  </w:t>
            </w:r>
            <w:r>
              <w:rPr>
                <w:rFonts w:hint="eastAsia"/>
              </w:rPr>
              <w:t>门</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13</w:t>
            </w:r>
            <w:r>
              <w:rPr>
                <w:rFonts w:hint="eastAsia"/>
              </w:rPr>
              <w:t>日</w:t>
            </w:r>
          </w:p>
        </w:tc>
        <w:tc>
          <w:tcPr>
            <w:tcW w:w="2489" w:type="dxa"/>
          </w:tcPr>
          <w:p w:rsidR="00000000" w:rsidRDefault="00000000">
            <w:pPr>
              <w:pStyle w:val="aa"/>
              <w:spacing w:before="40" w:line="240" w:lineRule="auto"/>
            </w:pPr>
            <w:r>
              <w:t>1991</w:t>
            </w:r>
            <w:r>
              <w:rPr>
                <w:rFonts w:hint="eastAsia"/>
              </w:rPr>
              <w:t>年</w:t>
            </w:r>
            <w:r>
              <w:t>5</w:t>
            </w:r>
            <w:r>
              <w:rPr>
                <w:rFonts w:hint="eastAsia"/>
              </w:rPr>
              <w:t>月</w:t>
            </w:r>
            <w:r>
              <w:t>1</w:t>
            </w:r>
            <w:r>
              <w:rPr>
                <w:rFonts w:hint="eastAsia"/>
              </w:rPr>
              <w:t>日</w:t>
            </w:r>
          </w:p>
        </w:tc>
        <w:tc>
          <w:tcPr>
            <w:tcW w:w="2063" w:type="dxa"/>
          </w:tcPr>
          <w:p w:rsidR="00000000" w:rsidRDefault="00000000">
            <w:pPr>
              <w:pStyle w:val="aa"/>
              <w:spacing w:before="40" w:line="240" w:lineRule="auto"/>
            </w:pPr>
            <w:r>
              <w:t>1991</w:t>
            </w:r>
            <w:r>
              <w:rPr>
                <w:rFonts w:hint="eastAsia"/>
              </w:rPr>
              <w:t>年</w:t>
            </w:r>
            <w:r>
              <w:t>5</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南斯拉夫</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1</w:t>
            </w:r>
            <w:r>
              <w:rPr>
                <w:rFonts w:hint="eastAsia"/>
              </w:rPr>
              <w:t>月</w:t>
            </w:r>
            <w:r>
              <w:t>3</w:t>
            </w:r>
            <w:r>
              <w:rPr>
                <w:rFonts w:hint="eastAsia"/>
              </w:rPr>
              <w:t>日</w:t>
            </w:r>
          </w:p>
        </w:tc>
        <w:tc>
          <w:tcPr>
            <w:tcW w:w="2063" w:type="dxa"/>
          </w:tcPr>
          <w:p w:rsidR="00000000" w:rsidRDefault="00000000">
            <w:pPr>
              <w:pStyle w:val="aa"/>
              <w:spacing w:before="40" w:line="240" w:lineRule="auto"/>
            </w:pPr>
            <w:r>
              <w:t>1991</w:t>
            </w:r>
            <w:r>
              <w:rPr>
                <w:rFonts w:hint="eastAsia"/>
              </w:rPr>
              <w:t>年</w:t>
            </w:r>
            <w:r>
              <w:t>2</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赞比亚</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5</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津巴布韦</w:t>
            </w:r>
          </w:p>
        </w:tc>
        <w:tc>
          <w:tcPr>
            <w:tcW w:w="2191" w:type="dxa"/>
          </w:tcPr>
          <w:p w:rsidR="00000000" w:rsidRDefault="00000000">
            <w:pPr>
              <w:pStyle w:val="aa"/>
              <w:spacing w:before="40" w:line="240" w:lineRule="auto"/>
            </w:pPr>
            <w:r>
              <w:t>1990</w:t>
            </w:r>
            <w:r>
              <w:rPr>
                <w:rFonts w:hint="eastAsia"/>
              </w:rPr>
              <w:t>年</w:t>
            </w:r>
            <w:r>
              <w:t>3</w:t>
            </w:r>
            <w:r>
              <w:rPr>
                <w:rFonts w:hint="eastAsia"/>
              </w:rPr>
              <w:t>月</w:t>
            </w:r>
            <w:r>
              <w:t>8</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11</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11</w:t>
            </w:r>
            <w:r>
              <w:rPr>
                <w:rFonts w:hint="eastAsia"/>
              </w:rPr>
              <w:t>日</w:t>
            </w:r>
          </w:p>
        </w:tc>
      </w:tr>
    </w:tbl>
    <w:p w:rsidR="00000000" w:rsidRDefault="00000000"/>
    <w:p w:rsidR="00000000" w:rsidRDefault="00000000">
      <w:pPr>
        <w:pStyle w:val="Heading2"/>
        <w:spacing w:after="240"/>
        <w:rPr>
          <w:rFonts w:hint="eastAsia"/>
        </w:rPr>
      </w:pPr>
      <w:r>
        <w:br w:type="page"/>
      </w:r>
      <w:bookmarkStart w:id="69" w:name="_Toc500588809"/>
      <w:bookmarkStart w:id="70" w:name="_Toc501270276"/>
      <w:bookmarkStart w:id="71" w:name="_Toc501275172"/>
      <w:bookmarkStart w:id="72" w:name="_Toc501275810"/>
      <w:r>
        <w:rPr>
          <w:rFonts w:hint="eastAsia"/>
        </w:rPr>
        <w:t>附</w:t>
      </w:r>
      <w:r>
        <w:rPr>
          <w:rFonts w:hint="eastAsia"/>
        </w:rPr>
        <w:t xml:space="preserve"> </w:t>
      </w:r>
      <w:r>
        <w:rPr>
          <w:rFonts w:hint="eastAsia"/>
        </w:rPr>
        <w:t>件</w:t>
      </w:r>
      <w:r>
        <w:rPr>
          <w:rFonts w:hint="eastAsia"/>
        </w:rPr>
        <w:t xml:space="preserve"> </w:t>
      </w:r>
      <w:r>
        <w:rPr>
          <w:rFonts w:hint="eastAsia"/>
        </w:rPr>
        <w:t>二</w:t>
      </w:r>
      <w:bookmarkEnd w:id="69"/>
      <w:bookmarkEnd w:id="70"/>
      <w:bookmarkEnd w:id="71"/>
      <w:bookmarkEnd w:id="72"/>
    </w:p>
    <w:p w:rsidR="00000000" w:rsidRDefault="00000000">
      <w:pPr>
        <w:pStyle w:val="Heading2"/>
        <w:spacing w:after="240"/>
        <w:rPr>
          <w:rFonts w:hint="eastAsia"/>
          <w:sz w:val="24"/>
        </w:rPr>
      </w:pPr>
      <w:bookmarkStart w:id="73" w:name="_Toc500588810"/>
      <w:bookmarkStart w:id="74" w:name="_Toc501270277"/>
      <w:bookmarkStart w:id="75" w:name="_Toc501275173"/>
      <w:bookmarkStart w:id="76" w:name="_Toc501275811"/>
      <w:r>
        <w:rPr>
          <w:rFonts w:hint="eastAsia"/>
          <w:sz w:val="24"/>
        </w:rPr>
        <w:t>截至</w:t>
      </w:r>
      <w:r>
        <w:rPr>
          <w:rFonts w:hint="eastAsia"/>
          <w:sz w:val="24"/>
        </w:rPr>
        <w:t>200</w:t>
      </w:r>
      <w:r>
        <w:rPr>
          <w:sz w:val="24"/>
        </w:rPr>
        <w:t>1</w:t>
      </w:r>
      <w:r>
        <w:rPr>
          <w:rFonts w:hint="eastAsia"/>
          <w:sz w:val="24"/>
        </w:rPr>
        <w:t>年</w:t>
      </w:r>
      <w:r>
        <w:rPr>
          <w:rFonts w:hint="eastAsia"/>
          <w:sz w:val="24"/>
        </w:rPr>
        <w:t>10</w:t>
      </w:r>
      <w:r>
        <w:rPr>
          <w:rFonts w:hint="eastAsia"/>
          <w:sz w:val="24"/>
        </w:rPr>
        <w:t>月</w:t>
      </w:r>
      <w:r>
        <w:rPr>
          <w:rFonts w:hint="eastAsia"/>
          <w:sz w:val="24"/>
        </w:rPr>
        <w:t>12</w:t>
      </w:r>
      <w:r>
        <w:rPr>
          <w:rFonts w:hint="eastAsia"/>
          <w:sz w:val="24"/>
        </w:rPr>
        <w:t>日已经签署或批准或加入《儿童权利公约</w:t>
      </w:r>
      <w:bookmarkStart w:id="77" w:name="_Toc500588811"/>
      <w:bookmarkStart w:id="78" w:name="_Toc501270278"/>
      <w:bookmarkStart w:id="79" w:name="_Toc501275174"/>
      <w:bookmarkStart w:id="80" w:name="_Toc501275812"/>
      <w:bookmarkEnd w:id="73"/>
      <w:bookmarkEnd w:id="74"/>
      <w:bookmarkEnd w:id="75"/>
      <w:bookmarkEnd w:id="76"/>
      <w:r>
        <w:rPr>
          <w:sz w:val="24"/>
        </w:rPr>
        <w:br/>
      </w:r>
      <w:r>
        <w:rPr>
          <w:rFonts w:hint="eastAsia"/>
          <w:sz w:val="24"/>
        </w:rPr>
        <w:t>关于儿童卷入武装冲突问题的任择议定书》的国家</w:t>
      </w:r>
      <w:bookmarkEnd w:id="77"/>
      <w:bookmarkEnd w:id="78"/>
      <w:bookmarkEnd w:id="79"/>
      <w:bookmarkEnd w:id="80"/>
      <w:r>
        <w:rPr>
          <w:sz w:val="24"/>
        </w:rPr>
        <w:t xml:space="preserve"> </w:t>
      </w:r>
      <w:r>
        <w:rPr>
          <w:rFonts w:hint="eastAsia"/>
          <w:sz w:val="24"/>
        </w:rPr>
        <w:br/>
        <w:t>(</w:t>
      </w:r>
      <w:r>
        <w:rPr>
          <w:rFonts w:hint="eastAsia"/>
          <w:sz w:val="24"/>
        </w:rPr>
        <w:t>签署为</w:t>
      </w:r>
      <w:r>
        <w:rPr>
          <w:rFonts w:hint="eastAsia"/>
          <w:sz w:val="24"/>
        </w:rPr>
        <w:t>84</w:t>
      </w:r>
      <w:r>
        <w:rPr>
          <w:rFonts w:hint="eastAsia"/>
          <w:sz w:val="24"/>
        </w:rPr>
        <w:t>国，批准或加入为</w:t>
      </w:r>
      <w:r>
        <w:rPr>
          <w:rFonts w:hint="eastAsia"/>
          <w:sz w:val="24"/>
        </w:rPr>
        <w:t>6</w:t>
      </w:r>
      <w:r>
        <w:rPr>
          <w:rFonts w:hint="eastAsia"/>
          <w:sz w:val="24"/>
        </w:rPr>
        <w:t>国</w:t>
      </w:r>
      <w:r>
        <w:rPr>
          <w:rFonts w:hint="eastAsia"/>
          <w:sz w:val="24"/>
        </w:rPr>
        <w:t>)</w:t>
      </w:r>
      <w:r>
        <w:rPr>
          <w:sz w:val="24"/>
        </w:rPr>
        <w:br/>
      </w:r>
      <w:r>
        <w:rPr>
          <w:rFonts w:hint="eastAsia"/>
          <w:sz w:val="24"/>
        </w:rPr>
        <w:t>(</w:t>
      </w:r>
      <w:r>
        <w:rPr>
          <w:rFonts w:hint="eastAsia"/>
          <w:sz w:val="24"/>
        </w:rPr>
        <w:t>尚未生效</w:t>
      </w:r>
      <w:r>
        <w:rPr>
          <w:rFonts w:hint="eastAsia"/>
          <w:sz w:val="24"/>
        </w:rPr>
        <w:t>)</w:t>
      </w:r>
    </w:p>
    <w:tbl>
      <w:tblPr>
        <w:tblW w:w="0" w:type="auto"/>
        <w:tblLayout w:type="fixed"/>
        <w:tblLook w:val="0000" w:firstRow="0" w:lastRow="0" w:firstColumn="0" w:lastColumn="0" w:noHBand="0" w:noVBand="0"/>
      </w:tblPr>
      <w:tblGrid>
        <w:gridCol w:w="3678"/>
        <w:gridCol w:w="2809"/>
        <w:gridCol w:w="3083"/>
      </w:tblGrid>
      <w:tr w:rsidR="00000000">
        <w:tblPrEx>
          <w:tblCellMar>
            <w:top w:w="0" w:type="dxa"/>
            <w:bottom w:w="0" w:type="dxa"/>
          </w:tblCellMar>
        </w:tblPrEx>
        <w:trPr>
          <w:tblHeader/>
        </w:trPr>
        <w:tc>
          <w:tcPr>
            <w:tcW w:w="3678" w:type="dxa"/>
          </w:tcPr>
          <w:p w:rsidR="00000000" w:rsidRDefault="00000000">
            <w:pPr>
              <w:pStyle w:val="aa"/>
              <w:spacing w:before="40" w:after="100" w:line="240" w:lineRule="auto"/>
              <w:jc w:val="left"/>
              <w:rPr>
                <w:rFonts w:hint="eastAsia"/>
                <w:u w:val="single"/>
              </w:rPr>
            </w:pPr>
            <w:r>
              <w:rPr>
                <w:rFonts w:hint="eastAsia"/>
                <w:u w:val="single"/>
              </w:rPr>
              <w:t>国</w:t>
            </w:r>
            <w:r>
              <w:rPr>
                <w:rFonts w:hint="eastAsia"/>
                <w:u w:val="single"/>
              </w:rPr>
              <w:t xml:space="preserve">  </w:t>
            </w:r>
            <w:r>
              <w:rPr>
                <w:rFonts w:hint="eastAsia"/>
                <w:u w:val="single"/>
              </w:rPr>
              <w:t>名</w:t>
            </w:r>
          </w:p>
        </w:tc>
        <w:tc>
          <w:tcPr>
            <w:tcW w:w="2809" w:type="dxa"/>
          </w:tcPr>
          <w:p w:rsidR="00000000" w:rsidRDefault="00000000">
            <w:pPr>
              <w:pStyle w:val="aa"/>
              <w:spacing w:before="40" w:after="100" w:line="240" w:lineRule="auto"/>
              <w:jc w:val="left"/>
              <w:rPr>
                <w:rFonts w:hint="eastAsia"/>
                <w:u w:val="single"/>
              </w:rPr>
            </w:pPr>
            <w:r>
              <w:rPr>
                <w:rFonts w:hint="eastAsia"/>
                <w:u w:val="single"/>
              </w:rPr>
              <w:t>签</w:t>
            </w:r>
            <w:r>
              <w:rPr>
                <w:u w:val="single"/>
              </w:rPr>
              <w:t xml:space="preserve"> </w:t>
            </w:r>
            <w:r>
              <w:rPr>
                <w:rFonts w:hint="eastAsia"/>
                <w:u w:val="single"/>
              </w:rPr>
              <w:t>字</w:t>
            </w:r>
            <w:r>
              <w:rPr>
                <w:u w:val="single"/>
              </w:rPr>
              <w:t xml:space="preserve"> </w:t>
            </w:r>
            <w:r>
              <w:rPr>
                <w:rFonts w:hint="eastAsia"/>
                <w:u w:val="single"/>
              </w:rPr>
              <w:t>日</w:t>
            </w:r>
            <w:r>
              <w:rPr>
                <w:u w:val="single"/>
              </w:rPr>
              <w:t xml:space="preserve"> </w:t>
            </w:r>
            <w:r>
              <w:rPr>
                <w:rFonts w:hint="eastAsia"/>
                <w:u w:val="single"/>
              </w:rPr>
              <w:t>期</w:t>
            </w:r>
          </w:p>
        </w:tc>
        <w:tc>
          <w:tcPr>
            <w:tcW w:w="3083" w:type="dxa"/>
          </w:tcPr>
          <w:p w:rsidR="00000000" w:rsidRDefault="00000000">
            <w:pPr>
              <w:pStyle w:val="aa"/>
              <w:spacing w:before="40" w:after="100" w:line="240" w:lineRule="auto"/>
              <w:jc w:val="left"/>
              <w:rPr>
                <w:u w:val="single"/>
              </w:rPr>
            </w:pPr>
            <w:r>
              <w:rPr>
                <w:rFonts w:hint="eastAsia"/>
                <w:u w:val="single"/>
              </w:rPr>
              <w:t>收到批准书</w:t>
            </w:r>
            <w:r>
              <w:rPr>
                <w:rFonts w:hint="eastAsia"/>
                <w:u w:val="single"/>
              </w:rPr>
              <w:t>/</w:t>
            </w:r>
            <w:r>
              <w:rPr>
                <w:rFonts w:hint="eastAsia"/>
                <w:u w:val="single"/>
              </w:rPr>
              <w:t>加入书日期</w:t>
            </w:r>
            <w:r>
              <w:t xml:space="preserve"> </w:t>
            </w: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安道尔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4</w:t>
            </w:r>
            <w:r>
              <w:rPr>
                <w:rFonts w:hint="eastAsia"/>
              </w:rPr>
              <w:t>月</w:t>
            </w:r>
            <w:r>
              <w:rPr>
                <w:rFonts w:hint="eastAsia"/>
              </w:rPr>
              <w:t>30</w:t>
            </w:r>
            <w:r>
              <w:rPr>
                <w:rFonts w:hint="eastAsia"/>
              </w:rPr>
              <w:t>日</w:t>
            </w: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阿根廷</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15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奥地利</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阿塞拜疆</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孟加拉国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sz w:val="18"/>
              </w:rPr>
            </w:pPr>
          </w:p>
        </w:tc>
        <w:tc>
          <w:tcPr>
            <w:tcW w:w="2809" w:type="dxa"/>
          </w:tcPr>
          <w:p w:rsidR="00000000" w:rsidRDefault="00000000">
            <w:pPr>
              <w:pStyle w:val="aa"/>
              <w:spacing w:before="40" w:line="240" w:lineRule="auto"/>
              <w:rPr>
                <w:rFonts w:hint="eastAsia"/>
                <w:sz w:val="18"/>
              </w:rPr>
            </w:pPr>
          </w:p>
        </w:tc>
        <w:tc>
          <w:tcPr>
            <w:tcW w:w="3083" w:type="dxa"/>
          </w:tcPr>
          <w:p w:rsidR="00000000" w:rsidRDefault="00000000">
            <w:pPr>
              <w:pStyle w:val="aa"/>
              <w:spacing w:before="40" w:line="240" w:lineRule="auto"/>
              <w:rPr>
                <w:rFonts w:hint="eastAsia"/>
                <w:sz w:val="18"/>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比利时</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伯利兹</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贝</w:t>
            </w:r>
            <w:r>
              <w:rPr>
                <w:rFonts w:hint="eastAsia"/>
              </w:rPr>
              <w:t xml:space="preserve">  </w:t>
            </w:r>
            <w:r>
              <w:rPr>
                <w:rFonts w:hint="eastAsia"/>
              </w:rPr>
              <w:t>宁</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2</w:t>
            </w:r>
            <w:r>
              <w:rPr>
                <w:rFonts w:hint="eastAsia"/>
              </w:rPr>
              <w:t>月</w:t>
            </w:r>
            <w:r>
              <w:rPr>
                <w:rFonts w:hint="eastAsia"/>
              </w:rPr>
              <w:t>22</w:t>
            </w:r>
            <w:r>
              <w:rPr>
                <w:rFonts w:hint="eastAsia"/>
              </w:rPr>
              <w:t>日</w:t>
            </w:r>
          </w:p>
        </w:tc>
        <w:tc>
          <w:tcPr>
            <w:tcW w:w="3083" w:type="dxa"/>
          </w:tcPr>
          <w:p w:rsidR="00000000" w:rsidRDefault="00000000">
            <w:pPr>
              <w:pStyle w:val="aa"/>
              <w:spacing w:before="40" w:line="240" w:lineRule="auto"/>
              <w:rPr>
                <w:rFonts w:hint="eastAsia"/>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波斯尼亚和黑塞哥维那</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巴</w:t>
            </w:r>
            <w:r>
              <w:t xml:space="preserve">  </w:t>
            </w:r>
            <w:r>
              <w:rPr>
                <w:rFonts w:hint="eastAsia"/>
              </w:rPr>
              <w:t>西</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sz w:val="18"/>
              </w:rPr>
            </w:pPr>
          </w:p>
        </w:tc>
        <w:tc>
          <w:tcPr>
            <w:tcW w:w="2809" w:type="dxa"/>
          </w:tcPr>
          <w:p w:rsidR="00000000" w:rsidRDefault="00000000">
            <w:pPr>
              <w:pStyle w:val="aa"/>
              <w:spacing w:before="40" w:line="240" w:lineRule="auto"/>
              <w:rPr>
                <w:rFonts w:hint="eastAsia"/>
                <w:sz w:val="18"/>
              </w:rPr>
            </w:pPr>
          </w:p>
        </w:tc>
        <w:tc>
          <w:tcPr>
            <w:tcW w:w="3083" w:type="dxa"/>
          </w:tcPr>
          <w:p w:rsidR="00000000" w:rsidRDefault="00000000">
            <w:pPr>
              <w:spacing w:before="40" w:line="240" w:lineRule="auto"/>
              <w:jc w:val="center"/>
              <w:rPr>
                <w:rFonts w:ascii="SimHei" w:eastAsia="SimHei" w:hint="eastAsia"/>
                <w:sz w:val="18"/>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保加利亚</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6</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柬埔寨</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27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加拿大</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5</w:t>
            </w:r>
            <w:r>
              <w:rPr>
                <w:rFonts w:hint="eastAsia"/>
              </w:rPr>
              <w:t>日</w:t>
            </w:r>
          </w:p>
        </w:tc>
        <w:tc>
          <w:tcPr>
            <w:tcW w:w="3083"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7</w:t>
            </w:r>
            <w:r>
              <w:rPr>
                <w:rFonts w:hint="eastAsia"/>
              </w:rPr>
              <w:t>月</w:t>
            </w:r>
            <w:r>
              <w:rPr>
                <w:rFonts w:hint="eastAsia"/>
              </w:rPr>
              <w:t>7</w:t>
            </w:r>
            <w:r>
              <w:rPr>
                <w:rFonts w:hint="eastAsia"/>
              </w:rPr>
              <w:t>日</w:t>
            </w: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中</w:t>
            </w:r>
            <w:r>
              <w:rPr>
                <w:rFonts w:hint="eastAsia"/>
              </w:rPr>
              <w:t xml:space="preserve">  </w:t>
            </w:r>
            <w:r>
              <w:rPr>
                <w:rFonts w:hint="eastAsia"/>
              </w:rPr>
              <w:t>国</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3</w:t>
            </w:r>
            <w:r>
              <w:rPr>
                <w:rFonts w:hint="eastAsia"/>
              </w:rPr>
              <w:t>月</w:t>
            </w:r>
            <w:r>
              <w:rPr>
                <w:rFonts w:hint="eastAsia"/>
              </w:rPr>
              <w:t>15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哥伦比亚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sz w:val="18"/>
              </w:rPr>
            </w:pPr>
          </w:p>
        </w:tc>
        <w:tc>
          <w:tcPr>
            <w:tcW w:w="2809" w:type="dxa"/>
          </w:tcPr>
          <w:p w:rsidR="00000000" w:rsidRDefault="00000000">
            <w:pPr>
              <w:pStyle w:val="aa"/>
              <w:spacing w:before="40" w:line="240" w:lineRule="auto"/>
              <w:rPr>
                <w:rFonts w:hint="eastAsia"/>
                <w:sz w:val="18"/>
              </w:rPr>
            </w:pPr>
          </w:p>
        </w:tc>
        <w:tc>
          <w:tcPr>
            <w:tcW w:w="3083" w:type="dxa"/>
          </w:tcPr>
          <w:p w:rsidR="00000000" w:rsidRDefault="00000000">
            <w:pPr>
              <w:spacing w:before="40" w:line="240" w:lineRule="auto"/>
              <w:jc w:val="center"/>
              <w:rPr>
                <w:rFonts w:ascii="SimHei" w:eastAsia="SimHei" w:hint="eastAsia"/>
                <w:sz w:val="18"/>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哥斯达黎加</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古</w:t>
            </w:r>
            <w:r>
              <w:rPr>
                <w:rFonts w:hint="eastAsia"/>
              </w:rPr>
              <w:t xml:space="preserve">  </w:t>
            </w:r>
            <w:r>
              <w:rPr>
                <w:rFonts w:hint="eastAsia"/>
              </w:rPr>
              <w:t>巴</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10</w:t>
            </w:r>
            <w:r>
              <w:rPr>
                <w:rFonts w:hint="eastAsia"/>
              </w:rPr>
              <w:t>月</w:t>
            </w:r>
            <w:r>
              <w:rPr>
                <w:rFonts w:hint="eastAsia"/>
              </w:rPr>
              <w:t>13</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捷克共和国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刚果民主共和国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丹</w:t>
            </w:r>
            <w:r>
              <w:t xml:space="preserve">  </w:t>
            </w:r>
            <w:r>
              <w:rPr>
                <w:rFonts w:hint="eastAsia"/>
              </w:rPr>
              <w:t>麦</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sz w:val="18"/>
              </w:rPr>
            </w:pPr>
          </w:p>
        </w:tc>
        <w:tc>
          <w:tcPr>
            <w:tcW w:w="2809" w:type="dxa"/>
          </w:tcPr>
          <w:p w:rsidR="00000000" w:rsidRDefault="00000000">
            <w:pPr>
              <w:pStyle w:val="aa"/>
              <w:spacing w:before="40" w:line="240" w:lineRule="auto"/>
              <w:rPr>
                <w:rFonts w:hint="eastAsia"/>
                <w:sz w:val="18"/>
              </w:rPr>
            </w:pPr>
          </w:p>
        </w:tc>
        <w:tc>
          <w:tcPr>
            <w:tcW w:w="3083" w:type="dxa"/>
          </w:tcPr>
          <w:p w:rsidR="00000000" w:rsidRDefault="00000000">
            <w:pPr>
              <w:spacing w:before="40" w:line="240" w:lineRule="auto"/>
              <w:jc w:val="center"/>
              <w:rPr>
                <w:rFonts w:ascii="SimHei" w:eastAsia="SimHei" w:hint="eastAsia"/>
                <w:sz w:val="18"/>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厄瓜多尔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萨尔瓦多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18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芬</w:t>
            </w:r>
            <w:r>
              <w:t xml:space="preserve">  </w:t>
            </w:r>
            <w:r>
              <w:rPr>
                <w:rFonts w:hint="eastAsia"/>
              </w:rPr>
              <w:t>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法</w:t>
            </w:r>
            <w:r>
              <w:t xml:space="preserve">  </w:t>
            </w:r>
            <w:r>
              <w:rPr>
                <w:rFonts w:hint="eastAsia"/>
              </w:rPr>
              <w:t>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加</w:t>
            </w:r>
            <w:r>
              <w:t xml:space="preserve">  </w:t>
            </w:r>
            <w:r>
              <w:rPr>
                <w:rFonts w:hint="eastAsia"/>
              </w:rPr>
              <w:t>蓬</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冈比亚</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12</w:t>
            </w:r>
            <w:r>
              <w:rPr>
                <w:rFonts w:hint="eastAsia"/>
              </w:rPr>
              <w:t>月</w:t>
            </w:r>
            <w:r>
              <w:rPr>
                <w:rFonts w:hint="eastAsia"/>
              </w:rPr>
              <w:t>21</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德</w:t>
            </w:r>
            <w:r>
              <w:t xml:space="preserve">  </w:t>
            </w:r>
            <w:r>
              <w:rPr>
                <w:rFonts w:hint="eastAsia"/>
              </w:rPr>
              <w:t>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希</w:t>
            </w:r>
            <w:r>
              <w:t xml:space="preserve">  </w:t>
            </w:r>
            <w:r>
              <w:rPr>
                <w:rFonts w:hint="eastAsia"/>
              </w:rPr>
              <w:t>腊</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危地马拉</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几内亚比绍</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教</w:t>
            </w:r>
            <w:r>
              <w:rPr>
                <w:rFonts w:hint="eastAsia"/>
              </w:rPr>
              <w:t xml:space="preserve">  </w:t>
            </w:r>
            <w:r>
              <w:rPr>
                <w:rFonts w:hint="eastAsia"/>
              </w:rPr>
              <w:t>廷</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10</w:t>
            </w:r>
            <w:r>
              <w:rPr>
                <w:rFonts w:hint="eastAsia"/>
              </w:rPr>
              <w:t>月</w:t>
            </w:r>
            <w:r>
              <w:rPr>
                <w:rFonts w:hint="eastAsia"/>
              </w:rPr>
              <w:t>10</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冰</w:t>
            </w:r>
            <w:r>
              <w:t xml:space="preserve">  </w:t>
            </w:r>
            <w:r>
              <w:rPr>
                <w:rFonts w:hint="eastAsia"/>
              </w:rPr>
              <w:t>岛</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snapToGrid/>
              </w:rPr>
            </w:pP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1</w:t>
            </w:r>
            <w:r>
              <w:rPr>
                <w:rFonts w:hint="eastAsia"/>
                <w:snapToGrid/>
              </w:rPr>
              <w:t>日</w:t>
            </w: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印度尼西亚</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9</w:t>
            </w:r>
            <w:r>
              <w:rPr>
                <w:rFonts w:hint="eastAsia"/>
              </w:rPr>
              <w:t>月</w:t>
            </w:r>
            <w:r>
              <w:rPr>
                <w:rFonts w:hint="eastAsia"/>
              </w:rPr>
              <w:t>24</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爱尔兰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意大利</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牙买加</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约</w:t>
            </w:r>
            <w:r>
              <w:t xml:space="preserve">  </w:t>
            </w:r>
            <w:r>
              <w:rPr>
                <w:rFonts w:hint="eastAsia"/>
              </w:rPr>
              <w:t>旦</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哈萨克斯坦</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肯尼亚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莱索托</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列支敦士登</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卢森堡</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马达加斯加</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马拉维</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马</w:t>
            </w:r>
            <w:r>
              <w:t xml:space="preserve">  </w:t>
            </w:r>
            <w:r>
              <w:rPr>
                <w:rFonts w:hint="eastAsia"/>
              </w:rPr>
              <w:t>里</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马耳他</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墨西哥</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摩纳哥</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26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摩洛哥</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纳米比亚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瑙</w:t>
            </w:r>
            <w:r>
              <w:t xml:space="preserve">  </w:t>
            </w:r>
            <w:r>
              <w:rPr>
                <w:rFonts w:hint="eastAsia"/>
              </w:rPr>
              <w:t>鲁</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尼泊尔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荷</w:t>
            </w:r>
            <w:r>
              <w:t xml:space="preserve">  </w:t>
            </w:r>
            <w:r>
              <w:rPr>
                <w:rFonts w:hint="eastAsia"/>
              </w:rPr>
              <w:t>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新西兰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尼日利亚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挪</w:t>
            </w:r>
            <w:r>
              <w:t xml:space="preserve">  </w:t>
            </w:r>
            <w:r>
              <w:rPr>
                <w:rFonts w:hint="eastAsia"/>
              </w:rPr>
              <w:t>威</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13</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巴拉圭</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巴基斯坦</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9</w:t>
            </w:r>
            <w:r>
              <w:rPr>
                <w:rFonts w:hint="eastAsia"/>
              </w:rPr>
              <w:t>月</w:t>
            </w:r>
            <w:r>
              <w:rPr>
                <w:rFonts w:hint="eastAsia"/>
              </w:rPr>
              <w:t>26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巴拿马</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10</w:t>
            </w:r>
            <w:r>
              <w:rPr>
                <w:rFonts w:hint="eastAsia"/>
              </w:rPr>
              <w:t>月</w:t>
            </w:r>
            <w:r>
              <w:rPr>
                <w:rFonts w:hint="eastAsia"/>
              </w:rPr>
              <w:t>31</w:t>
            </w:r>
            <w:r>
              <w:rPr>
                <w:rFonts w:hint="eastAsia"/>
              </w:rPr>
              <w:t>日</w:t>
            </w:r>
          </w:p>
        </w:tc>
        <w:tc>
          <w:tcPr>
            <w:tcW w:w="3083" w:type="dxa"/>
          </w:tcPr>
          <w:p w:rsidR="00000000" w:rsidRDefault="00000000">
            <w:pPr>
              <w:pStyle w:val="aa"/>
              <w:rPr>
                <w:rFonts w:hint="eastAsia"/>
              </w:rPr>
            </w:pPr>
            <w:r>
              <w:rPr>
                <w:rFonts w:hint="eastAsia"/>
              </w:rPr>
              <w:t>2001</w:t>
            </w:r>
            <w:r>
              <w:rPr>
                <w:rFonts w:hint="eastAsia"/>
              </w:rPr>
              <w:t>年</w:t>
            </w:r>
            <w:r>
              <w:rPr>
                <w:rFonts w:hint="eastAsia"/>
              </w:rPr>
              <w:t>8</w:t>
            </w:r>
            <w:r>
              <w:rPr>
                <w:rFonts w:hint="eastAsia"/>
              </w:rPr>
              <w:t>月</w:t>
            </w:r>
            <w:r>
              <w:rPr>
                <w:rFonts w:hint="eastAsia"/>
              </w:rPr>
              <w:t>8</w:t>
            </w:r>
            <w:r>
              <w:rPr>
                <w:rFonts w:hint="eastAsia"/>
              </w:rPr>
              <w:t>日</w:t>
            </w: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秘</w:t>
            </w:r>
            <w:r>
              <w:rPr>
                <w:rFonts w:hint="eastAsia"/>
              </w:rPr>
              <w:t xml:space="preserve">  </w:t>
            </w:r>
            <w:r>
              <w:rPr>
                <w:rFonts w:hint="eastAsia"/>
              </w:rPr>
              <w:t>鲁</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11</w:t>
            </w:r>
            <w:r>
              <w:rPr>
                <w:rFonts w:hint="eastAsia"/>
              </w:rPr>
              <w:t>月</w:t>
            </w:r>
            <w:r>
              <w:rPr>
                <w:rFonts w:hint="eastAsia"/>
              </w:rPr>
              <w:t>1</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菲律宾</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葡萄牙</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大韩民国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罗马尼亚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俄罗斯联邦</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2</w:t>
            </w:r>
            <w:r>
              <w:rPr>
                <w:rFonts w:hint="eastAsia"/>
              </w:rPr>
              <w:t>月</w:t>
            </w:r>
            <w:r>
              <w:rPr>
                <w:rFonts w:hint="eastAsia"/>
              </w:rPr>
              <w:t>15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圣马力诺</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塞内加尔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塞舌尔</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w:t>
            </w:r>
            <w:r>
              <w:rPr>
                <w:rFonts w:hint="eastAsia"/>
              </w:rPr>
              <w:t>月</w:t>
            </w:r>
            <w:r>
              <w:rPr>
                <w:rFonts w:hint="eastAsia"/>
              </w:rPr>
              <w:t>23</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塞拉利昂</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新加坡</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斯洛文尼亚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西班牙</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斯里兰卡</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8</w:t>
            </w:r>
            <w:r>
              <w:rPr>
                <w:rFonts w:hint="eastAsia"/>
              </w:rPr>
              <w:t>月</w:t>
            </w:r>
            <w:r>
              <w:rPr>
                <w:rFonts w:hint="eastAsia"/>
              </w:rPr>
              <w:t>21</w:t>
            </w:r>
            <w:r>
              <w:rPr>
                <w:rFonts w:hint="eastAsia"/>
              </w:rPr>
              <w:t>日</w:t>
            </w:r>
          </w:p>
        </w:tc>
        <w:tc>
          <w:tcPr>
            <w:tcW w:w="3083"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瑞</w:t>
            </w:r>
            <w:r>
              <w:t xml:space="preserve">  </w:t>
            </w:r>
            <w:r>
              <w:rPr>
                <w:rFonts w:hint="eastAsia"/>
              </w:rPr>
              <w:t>典</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瑞</w:t>
            </w:r>
            <w:r>
              <w:t xml:space="preserve">  </w:t>
            </w:r>
            <w:r>
              <w:rPr>
                <w:rFonts w:hint="eastAsia"/>
              </w:rPr>
              <w:t>士</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前南斯拉夫的马其顿共和国</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7</w:t>
            </w:r>
            <w:r>
              <w:rPr>
                <w:rFonts w:hint="eastAsia"/>
              </w:rPr>
              <w:t>月</w:t>
            </w:r>
            <w:r>
              <w:rPr>
                <w:rFonts w:hint="eastAsia"/>
              </w:rPr>
              <w:t>17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土耳其</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乌克兰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大不列颠及北爱尔兰联合王国</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美利坚合众国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7</w:t>
            </w:r>
            <w:r>
              <w:rPr>
                <w:rFonts w:hint="eastAsia"/>
              </w:rPr>
              <w:t>月</w:t>
            </w:r>
            <w:r>
              <w:rPr>
                <w:rFonts w:hint="eastAsia"/>
              </w:rPr>
              <w:t>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乌拉圭</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委内瑞拉</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越</w:t>
            </w:r>
            <w:r>
              <w:t xml:space="preserve">  </w:t>
            </w:r>
            <w:r>
              <w:rPr>
                <w:rFonts w:hint="eastAsia"/>
              </w:rPr>
              <w:t>南</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南斯拉夫</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10</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bl>
    <w:p w:rsidR="00000000" w:rsidRDefault="00000000">
      <w:pPr>
        <w:pStyle w:val="Heading2"/>
        <w:spacing w:after="120"/>
        <w:rPr>
          <w:rFonts w:hint="eastAsia"/>
        </w:rPr>
      </w:pPr>
      <w:r>
        <w:rPr>
          <w:rFonts w:ascii="SimHei" w:eastAsia="SimHei"/>
          <w:u w:val="single"/>
        </w:rPr>
        <w:br w:type="page"/>
      </w:r>
      <w:bookmarkStart w:id="81" w:name="_Toc500588812"/>
      <w:bookmarkStart w:id="82" w:name="_Toc501270279"/>
      <w:bookmarkStart w:id="83" w:name="_Toc501275175"/>
      <w:bookmarkStart w:id="84" w:name="_Toc501275813"/>
      <w:r>
        <w:rPr>
          <w:rFonts w:hint="eastAsia"/>
        </w:rPr>
        <w:t>附</w:t>
      </w:r>
      <w:r>
        <w:rPr>
          <w:rFonts w:hint="eastAsia"/>
        </w:rPr>
        <w:t xml:space="preserve"> </w:t>
      </w:r>
      <w:r>
        <w:rPr>
          <w:rFonts w:hint="eastAsia"/>
        </w:rPr>
        <w:t>件</w:t>
      </w:r>
      <w:r>
        <w:rPr>
          <w:rFonts w:hint="eastAsia"/>
        </w:rPr>
        <w:t xml:space="preserve"> </w:t>
      </w:r>
      <w:r>
        <w:rPr>
          <w:rFonts w:hint="eastAsia"/>
        </w:rPr>
        <w:t>三</w:t>
      </w:r>
      <w:bookmarkEnd w:id="81"/>
      <w:bookmarkEnd w:id="82"/>
      <w:bookmarkEnd w:id="83"/>
      <w:bookmarkEnd w:id="84"/>
    </w:p>
    <w:p w:rsidR="00000000" w:rsidRDefault="00000000">
      <w:pPr>
        <w:pStyle w:val="Heading2"/>
        <w:spacing w:after="120"/>
        <w:rPr>
          <w:rFonts w:hint="eastAsia"/>
          <w:sz w:val="22"/>
        </w:rPr>
      </w:pPr>
      <w:bookmarkStart w:id="85" w:name="_Toc500588813"/>
      <w:bookmarkStart w:id="86" w:name="_Toc501270280"/>
      <w:bookmarkStart w:id="87" w:name="_Toc501275176"/>
      <w:bookmarkStart w:id="88" w:name="_Toc501275814"/>
      <w:r>
        <w:rPr>
          <w:rFonts w:hint="eastAsia"/>
          <w:sz w:val="22"/>
        </w:rPr>
        <w:t>截至</w:t>
      </w:r>
      <w:r>
        <w:rPr>
          <w:rFonts w:hint="eastAsia"/>
          <w:sz w:val="22"/>
        </w:rPr>
        <w:t>2001</w:t>
      </w:r>
      <w:r>
        <w:rPr>
          <w:rFonts w:hint="eastAsia"/>
          <w:sz w:val="22"/>
        </w:rPr>
        <w:t>年</w:t>
      </w:r>
      <w:r>
        <w:rPr>
          <w:rFonts w:hint="eastAsia"/>
          <w:sz w:val="22"/>
        </w:rPr>
        <w:t>10</w:t>
      </w:r>
      <w:r>
        <w:rPr>
          <w:rFonts w:hint="eastAsia"/>
          <w:sz w:val="22"/>
        </w:rPr>
        <w:t>月</w:t>
      </w:r>
      <w:r>
        <w:rPr>
          <w:rFonts w:hint="eastAsia"/>
          <w:sz w:val="22"/>
        </w:rPr>
        <w:t>12</w:t>
      </w:r>
      <w:r>
        <w:rPr>
          <w:rFonts w:hint="eastAsia"/>
          <w:sz w:val="22"/>
        </w:rPr>
        <w:t>日已经签署或批准或加入《儿童权利公约</w:t>
      </w:r>
      <w:bookmarkStart w:id="89" w:name="_Toc500588814"/>
      <w:bookmarkStart w:id="90" w:name="_Toc501270281"/>
      <w:bookmarkStart w:id="91" w:name="_Toc501275177"/>
      <w:bookmarkStart w:id="92" w:name="_Toc501275815"/>
      <w:bookmarkEnd w:id="85"/>
      <w:bookmarkEnd w:id="86"/>
      <w:bookmarkEnd w:id="87"/>
      <w:bookmarkEnd w:id="88"/>
      <w:r>
        <w:rPr>
          <w:sz w:val="22"/>
        </w:rPr>
        <w:br/>
      </w:r>
      <w:r>
        <w:rPr>
          <w:rFonts w:hint="eastAsia"/>
          <w:spacing w:val="8"/>
          <w:sz w:val="22"/>
        </w:rPr>
        <w:t>关于买卖儿童、儿童卖淫和儿童色情制品的任择议定书》的国家</w:t>
      </w:r>
      <w:r>
        <w:rPr>
          <w:spacing w:val="8"/>
          <w:sz w:val="22"/>
        </w:rPr>
        <w:br/>
      </w:r>
      <w:bookmarkEnd w:id="89"/>
      <w:bookmarkEnd w:id="90"/>
      <w:bookmarkEnd w:id="91"/>
      <w:bookmarkEnd w:id="92"/>
      <w:r>
        <w:rPr>
          <w:sz w:val="22"/>
        </w:rPr>
        <w:t>(</w:t>
      </w:r>
      <w:r>
        <w:rPr>
          <w:rFonts w:hint="eastAsia"/>
          <w:sz w:val="22"/>
        </w:rPr>
        <w:t>签署为</w:t>
      </w:r>
      <w:r>
        <w:rPr>
          <w:rFonts w:hint="eastAsia"/>
          <w:sz w:val="22"/>
        </w:rPr>
        <w:t>74</w:t>
      </w:r>
      <w:r>
        <w:rPr>
          <w:rFonts w:hint="eastAsia"/>
          <w:sz w:val="22"/>
        </w:rPr>
        <w:t>国，批准或加入为</w:t>
      </w:r>
      <w:r>
        <w:rPr>
          <w:rFonts w:hint="eastAsia"/>
          <w:sz w:val="22"/>
        </w:rPr>
        <w:t>8</w:t>
      </w:r>
      <w:r>
        <w:rPr>
          <w:rFonts w:hint="eastAsia"/>
          <w:sz w:val="22"/>
        </w:rPr>
        <w:t>国</w:t>
      </w:r>
      <w:r>
        <w:rPr>
          <w:sz w:val="22"/>
        </w:rPr>
        <w:t>)</w:t>
      </w:r>
      <w:r>
        <w:rPr>
          <w:sz w:val="22"/>
        </w:rPr>
        <w:br/>
        <w:t>(</w:t>
      </w:r>
      <w:r>
        <w:rPr>
          <w:rFonts w:hint="eastAsia"/>
          <w:sz w:val="22"/>
        </w:rPr>
        <w:t>将于</w:t>
      </w:r>
      <w:r>
        <w:rPr>
          <w:rFonts w:hint="eastAsia"/>
          <w:sz w:val="22"/>
        </w:rPr>
        <w:t>2002</w:t>
      </w:r>
      <w:r>
        <w:rPr>
          <w:rFonts w:hint="eastAsia"/>
          <w:sz w:val="22"/>
        </w:rPr>
        <w:t>年</w:t>
      </w:r>
      <w:r>
        <w:rPr>
          <w:rFonts w:hint="eastAsia"/>
          <w:sz w:val="22"/>
        </w:rPr>
        <w:t>1</w:t>
      </w:r>
      <w:r>
        <w:rPr>
          <w:rFonts w:hint="eastAsia"/>
          <w:sz w:val="22"/>
        </w:rPr>
        <w:t>月</w:t>
      </w:r>
      <w:r>
        <w:rPr>
          <w:rFonts w:hint="eastAsia"/>
          <w:sz w:val="22"/>
        </w:rPr>
        <w:t>18</w:t>
      </w:r>
      <w:r>
        <w:rPr>
          <w:rFonts w:hint="eastAsia"/>
          <w:sz w:val="22"/>
        </w:rPr>
        <w:t>日生效</w:t>
      </w:r>
      <w:r>
        <w:rPr>
          <w:rFonts w:hint="eastAsia"/>
          <w:sz w:val="22"/>
        </w:rPr>
        <w:t>)</w:t>
      </w:r>
    </w:p>
    <w:tbl>
      <w:tblPr>
        <w:tblW w:w="0" w:type="auto"/>
        <w:tblLayout w:type="fixed"/>
        <w:tblLook w:val="0000" w:firstRow="0" w:lastRow="0" w:firstColumn="0" w:lastColumn="0" w:noHBand="0" w:noVBand="0"/>
      </w:tblPr>
      <w:tblGrid>
        <w:gridCol w:w="3708"/>
        <w:gridCol w:w="2779"/>
        <w:gridCol w:w="3083"/>
      </w:tblGrid>
      <w:tr w:rsidR="00000000">
        <w:tblPrEx>
          <w:tblCellMar>
            <w:top w:w="0" w:type="dxa"/>
            <w:bottom w:w="0" w:type="dxa"/>
          </w:tblCellMar>
        </w:tblPrEx>
        <w:trPr>
          <w:tblHeader/>
        </w:trPr>
        <w:tc>
          <w:tcPr>
            <w:tcW w:w="3708" w:type="dxa"/>
          </w:tcPr>
          <w:p w:rsidR="00000000" w:rsidRDefault="00000000">
            <w:pPr>
              <w:pStyle w:val="aa"/>
              <w:spacing w:before="40" w:after="100" w:line="240" w:lineRule="auto"/>
              <w:jc w:val="left"/>
              <w:rPr>
                <w:rFonts w:hint="eastAsia"/>
                <w:sz w:val="20"/>
                <w:u w:val="single"/>
              </w:rPr>
            </w:pPr>
            <w:r>
              <w:rPr>
                <w:rFonts w:hint="eastAsia"/>
                <w:sz w:val="20"/>
                <w:u w:val="single"/>
              </w:rPr>
              <w:t>国</w:t>
            </w:r>
            <w:r>
              <w:rPr>
                <w:rFonts w:hint="eastAsia"/>
                <w:sz w:val="20"/>
                <w:u w:val="single"/>
              </w:rPr>
              <w:t xml:space="preserve">   </w:t>
            </w:r>
            <w:r>
              <w:rPr>
                <w:rFonts w:hint="eastAsia"/>
                <w:sz w:val="20"/>
                <w:u w:val="single"/>
              </w:rPr>
              <w:t>名</w:t>
            </w:r>
          </w:p>
        </w:tc>
        <w:tc>
          <w:tcPr>
            <w:tcW w:w="2779" w:type="dxa"/>
          </w:tcPr>
          <w:p w:rsidR="00000000" w:rsidRDefault="00000000">
            <w:pPr>
              <w:pStyle w:val="aa"/>
              <w:spacing w:before="40" w:after="100" w:line="240" w:lineRule="auto"/>
              <w:jc w:val="left"/>
              <w:rPr>
                <w:rFonts w:hint="eastAsia"/>
                <w:sz w:val="20"/>
                <w:u w:val="single"/>
              </w:rPr>
            </w:pPr>
            <w:r>
              <w:rPr>
                <w:rFonts w:hint="eastAsia"/>
                <w:sz w:val="20"/>
                <w:u w:val="single"/>
              </w:rPr>
              <w:t>签</w:t>
            </w:r>
            <w:r>
              <w:rPr>
                <w:rFonts w:hint="eastAsia"/>
                <w:sz w:val="20"/>
                <w:u w:val="single"/>
              </w:rPr>
              <w:t xml:space="preserve"> </w:t>
            </w:r>
            <w:r>
              <w:rPr>
                <w:rFonts w:hint="eastAsia"/>
                <w:sz w:val="20"/>
                <w:u w:val="single"/>
              </w:rPr>
              <w:t>字</w:t>
            </w:r>
            <w:r>
              <w:rPr>
                <w:rFonts w:hint="eastAsia"/>
                <w:sz w:val="20"/>
                <w:u w:val="single"/>
              </w:rPr>
              <w:t xml:space="preserve"> </w:t>
            </w:r>
            <w:r>
              <w:rPr>
                <w:rFonts w:hint="eastAsia"/>
                <w:sz w:val="20"/>
                <w:u w:val="single"/>
              </w:rPr>
              <w:t>日</w:t>
            </w:r>
            <w:r>
              <w:rPr>
                <w:rFonts w:hint="eastAsia"/>
                <w:sz w:val="20"/>
                <w:u w:val="single"/>
              </w:rPr>
              <w:t xml:space="preserve"> </w:t>
            </w:r>
            <w:r>
              <w:rPr>
                <w:rFonts w:hint="eastAsia"/>
                <w:sz w:val="20"/>
                <w:u w:val="single"/>
              </w:rPr>
              <w:t>期</w:t>
            </w:r>
          </w:p>
        </w:tc>
        <w:tc>
          <w:tcPr>
            <w:tcW w:w="3083" w:type="dxa"/>
          </w:tcPr>
          <w:p w:rsidR="00000000" w:rsidRDefault="00000000">
            <w:pPr>
              <w:pStyle w:val="aa"/>
              <w:spacing w:before="40" w:after="100" w:line="240" w:lineRule="auto"/>
              <w:jc w:val="left"/>
              <w:rPr>
                <w:rFonts w:hint="eastAsia"/>
                <w:sz w:val="20"/>
                <w:u w:val="single"/>
              </w:rPr>
            </w:pPr>
            <w:r>
              <w:rPr>
                <w:rFonts w:hint="eastAsia"/>
                <w:sz w:val="20"/>
                <w:u w:val="single"/>
              </w:rPr>
              <w:t>收到批准书</w:t>
            </w:r>
            <w:r>
              <w:rPr>
                <w:rFonts w:hint="eastAsia"/>
                <w:sz w:val="20"/>
                <w:u w:val="single"/>
              </w:rPr>
              <w:t>/</w:t>
            </w:r>
            <w:r>
              <w:rPr>
                <w:rFonts w:hint="eastAsia"/>
                <w:sz w:val="20"/>
                <w:u w:val="single"/>
              </w:rPr>
              <w:t>加入书日期</w:t>
            </w: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安道尔</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pStyle w:val="aa"/>
              <w:spacing w:before="40" w:line="240" w:lineRule="auto"/>
              <w:jc w:val="left"/>
              <w:rPr>
                <w:rFonts w:hint="eastAsia"/>
                <w:sz w:val="20"/>
              </w:rPr>
            </w:pPr>
            <w:r>
              <w:rPr>
                <w:rFonts w:hint="eastAsia"/>
                <w:sz w:val="20"/>
              </w:rPr>
              <w:t>2001</w:t>
            </w:r>
            <w:r>
              <w:rPr>
                <w:rFonts w:hint="eastAsia"/>
                <w:sz w:val="20"/>
              </w:rPr>
              <w:t>年</w:t>
            </w:r>
            <w:r>
              <w:rPr>
                <w:rFonts w:hint="eastAsia"/>
                <w:sz w:val="20"/>
              </w:rPr>
              <w:t>4</w:t>
            </w:r>
            <w:r>
              <w:rPr>
                <w:rFonts w:hint="eastAsia"/>
                <w:sz w:val="20"/>
              </w:rPr>
              <w:t>月</w:t>
            </w:r>
            <w:r>
              <w:rPr>
                <w:rFonts w:hint="eastAsia"/>
                <w:sz w:val="20"/>
              </w:rPr>
              <w:t>30</w:t>
            </w:r>
            <w:r>
              <w:rPr>
                <w:rFonts w:hint="eastAsia"/>
                <w:sz w:val="20"/>
              </w:rPr>
              <w:t>日</w:t>
            </w: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奥地利</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pStyle w:val="aa"/>
              <w:spacing w:before="40" w:line="240" w:lineRule="auto"/>
              <w:jc w:val="left"/>
              <w:rPr>
                <w:rFonts w:ascii="SimHei" w:eastAsia="SimHei" w:hint="eastAsia"/>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阿塞拜疆</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孟加拉国</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比利时</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line="240" w:lineRule="auto"/>
              <w:jc w:val="left"/>
              <w:rPr>
                <w:rFonts w:hint="eastAsia"/>
                <w:sz w:val="20"/>
              </w:rPr>
            </w:pPr>
          </w:p>
        </w:tc>
        <w:tc>
          <w:tcPr>
            <w:tcW w:w="2779" w:type="dxa"/>
          </w:tcPr>
          <w:p w:rsidR="00000000" w:rsidRDefault="00000000">
            <w:pPr>
              <w:pStyle w:val="aa"/>
              <w:spacing w:line="240" w:lineRule="auto"/>
              <w:jc w:val="left"/>
              <w:rPr>
                <w:rFonts w:hint="eastAsia"/>
                <w:sz w:val="20"/>
              </w:rPr>
            </w:pPr>
          </w:p>
        </w:tc>
        <w:tc>
          <w:tcPr>
            <w:tcW w:w="3083" w:type="dxa"/>
          </w:tcPr>
          <w:p w:rsidR="00000000" w:rsidRDefault="00000000">
            <w:pPr>
              <w:spacing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保加利亚</w:t>
            </w:r>
          </w:p>
        </w:tc>
        <w:tc>
          <w:tcPr>
            <w:tcW w:w="2779" w:type="dxa"/>
          </w:tcPr>
          <w:p w:rsidR="00000000" w:rsidRDefault="00000000">
            <w:pPr>
              <w:pStyle w:val="aa"/>
              <w:spacing w:before="40" w:line="240" w:lineRule="auto"/>
              <w:jc w:val="left"/>
              <w:rPr>
                <w:rFonts w:hint="eastAsia"/>
                <w:sz w:val="20"/>
              </w:rPr>
            </w:pPr>
            <w:r>
              <w:rPr>
                <w:rFonts w:hint="eastAsia"/>
                <w:sz w:val="20"/>
              </w:rPr>
              <w:t>2001</w:t>
            </w:r>
            <w:r>
              <w:rPr>
                <w:rFonts w:hint="eastAsia"/>
                <w:sz w:val="20"/>
              </w:rPr>
              <w:t>年</w:t>
            </w:r>
            <w:r>
              <w:rPr>
                <w:rFonts w:hint="eastAsia"/>
                <w:sz w:val="20"/>
              </w:rPr>
              <w:t>6</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伯利兹</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波斯尼亚和黑塞哥维那</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巴</w:t>
            </w:r>
            <w:r>
              <w:rPr>
                <w:sz w:val="20"/>
              </w:rPr>
              <w:t xml:space="preserve">  </w:t>
            </w:r>
            <w:r>
              <w:rPr>
                <w:rFonts w:hint="eastAsia"/>
                <w:sz w:val="20"/>
              </w:rPr>
              <w:t>西</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柬埔寨</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6</w:t>
            </w:r>
            <w:r>
              <w:rPr>
                <w:rFonts w:hint="eastAsia"/>
                <w:sz w:val="20"/>
              </w:rPr>
              <w:t>月</w:t>
            </w:r>
            <w:r>
              <w:rPr>
                <w:rFonts w:hint="eastAsia"/>
                <w:sz w:val="20"/>
              </w:rPr>
              <w:t>27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p>
        </w:tc>
        <w:tc>
          <w:tcPr>
            <w:tcW w:w="2779" w:type="dxa"/>
          </w:tcPr>
          <w:p w:rsidR="00000000" w:rsidRDefault="00000000">
            <w:pPr>
              <w:pStyle w:val="aa"/>
              <w:spacing w:before="40" w:line="240" w:lineRule="auto"/>
              <w:jc w:val="left"/>
              <w:rPr>
                <w:rFonts w:hint="eastAsia"/>
                <w:sz w:val="20"/>
              </w:rPr>
            </w:pP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智</w:t>
            </w:r>
            <w:r>
              <w:rPr>
                <w:sz w:val="20"/>
              </w:rPr>
              <w:t xml:space="preserve">  </w:t>
            </w:r>
            <w:r>
              <w:rPr>
                <w:rFonts w:hint="eastAsia"/>
                <w:sz w:val="20"/>
              </w:rPr>
              <w:t>利</w:t>
            </w:r>
          </w:p>
        </w:tc>
        <w:tc>
          <w:tcPr>
            <w:tcW w:w="2779" w:type="dxa"/>
          </w:tcPr>
          <w:p w:rsidR="00000000" w:rsidRDefault="00000000">
            <w:pPr>
              <w:pStyle w:val="aa"/>
              <w:spacing w:before="40" w:line="240" w:lineRule="auto"/>
              <w:jc w:val="left"/>
              <w:rPr>
                <w:rFonts w:hint="eastAsia"/>
                <w:sz w:val="20"/>
              </w:rPr>
            </w:pPr>
            <w:r>
              <w:rPr>
                <w:rFonts w:hint="eastAsia"/>
                <w:sz w:val="20"/>
              </w:rPr>
              <w:t>2000</w:t>
            </w:r>
            <w:r>
              <w:rPr>
                <w:rFonts w:hint="eastAsia"/>
                <w:sz w:val="20"/>
              </w:rPr>
              <w:t>年</w:t>
            </w:r>
            <w:r>
              <w:rPr>
                <w:rFonts w:hint="eastAsia"/>
                <w:sz w:val="20"/>
              </w:rPr>
              <w:t>6</w:t>
            </w:r>
            <w:r>
              <w:rPr>
                <w:rFonts w:hint="eastAsia"/>
                <w:sz w:val="20"/>
              </w:rPr>
              <w:t>月</w:t>
            </w:r>
            <w:r>
              <w:rPr>
                <w:rFonts w:hint="eastAsia"/>
                <w:sz w:val="20"/>
              </w:rPr>
              <w:t>28</w:t>
            </w:r>
            <w:r>
              <w:rPr>
                <w:rFonts w:hint="eastAsia"/>
                <w:sz w:val="20"/>
              </w:rPr>
              <w:t>日</w:t>
            </w:r>
          </w:p>
        </w:tc>
        <w:tc>
          <w:tcPr>
            <w:tcW w:w="3083" w:type="dxa"/>
          </w:tcPr>
          <w:p w:rsidR="00000000" w:rsidRDefault="00000000">
            <w:pPr>
              <w:pStyle w:val="aa"/>
              <w:spacing w:before="40" w:line="240" w:lineRule="auto"/>
              <w:jc w:val="left"/>
              <w:rPr>
                <w:rFonts w:hint="eastAsia"/>
                <w:sz w:val="20"/>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塞浦路斯</w:t>
            </w:r>
          </w:p>
        </w:tc>
        <w:tc>
          <w:tcPr>
            <w:tcW w:w="2779" w:type="dxa"/>
          </w:tcPr>
          <w:p w:rsidR="00000000" w:rsidRDefault="00000000">
            <w:pPr>
              <w:pStyle w:val="aa"/>
              <w:spacing w:before="40" w:line="240" w:lineRule="auto"/>
              <w:jc w:val="left"/>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8</w:t>
            </w:r>
            <w:r>
              <w:rPr>
                <w:rFonts w:hint="eastAsia"/>
                <w:sz w:val="20"/>
              </w:rPr>
              <w:t>日</w:t>
            </w:r>
          </w:p>
        </w:tc>
        <w:tc>
          <w:tcPr>
            <w:tcW w:w="3083" w:type="dxa"/>
          </w:tcPr>
          <w:p w:rsidR="00000000" w:rsidRDefault="00000000">
            <w:pPr>
              <w:pStyle w:val="aa"/>
              <w:spacing w:before="40" w:line="240" w:lineRule="auto"/>
              <w:jc w:val="left"/>
              <w:rPr>
                <w:rFonts w:hint="eastAsia"/>
                <w:sz w:val="20"/>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中</w:t>
            </w:r>
            <w:r>
              <w:rPr>
                <w:sz w:val="20"/>
              </w:rPr>
              <w:t xml:space="preserve">  </w:t>
            </w:r>
            <w:r>
              <w:rPr>
                <w:rFonts w:hint="eastAsia"/>
                <w:sz w:val="20"/>
              </w:rPr>
              <w:t>国</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pStyle w:val="aa"/>
              <w:spacing w:before="40" w:line="240" w:lineRule="auto"/>
              <w:jc w:val="left"/>
              <w:rPr>
                <w:rFonts w:ascii="SimHei" w:eastAsia="SimHei"/>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哥伦比亚</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哥斯达黎加</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line="240" w:lineRule="auto"/>
              <w:jc w:val="left"/>
              <w:rPr>
                <w:rFonts w:hint="eastAsia"/>
                <w:sz w:val="20"/>
              </w:rPr>
            </w:pPr>
          </w:p>
        </w:tc>
        <w:tc>
          <w:tcPr>
            <w:tcW w:w="2779" w:type="dxa"/>
          </w:tcPr>
          <w:p w:rsidR="00000000" w:rsidRDefault="00000000">
            <w:pPr>
              <w:pStyle w:val="aa"/>
              <w:spacing w:line="240" w:lineRule="auto"/>
              <w:jc w:val="left"/>
              <w:rPr>
                <w:rFonts w:hint="eastAsia"/>
                <w:sz w:val="20"/>
              </w:rPr>
            </w:pPr>
          </w:p>
        </w:tc>
        <w:tc>
          <w:tcPr>
            <w:tcW w:w="3083" w:type="dxa"/>
          </w:tcPr>
          <w:p w:rsidR="00000000" w:rsidRDefault="00000000">
            <w:pPr>
              <w:spacing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古</w:t>
            </w:r>
            <w:r>
              <w:rPr>
                <w:sz w:val="20"/>
              </w:rPr>
              <w:t xml:space="preserve">  </w:t>
            </w:r>
            <w:r>
              <w:rPr>
                <w:rFonts w:hint="eastAsia"/>
                <w:sz w:val="20"/>
              </w:rPr>
              <w:t>巴</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10</w:t>
            </w:r>
            <w:r>
              <w:rPr>
                <w:rFonts w:hint="eastAsia"/>
                <w:sz w:val="20"/>
              </w:rPr>
              <w:t>月</w:t>
            </w:r>
            <w:r>
              <w:rPr>
                <w:rFonts w:hint="eastAsia"/>
                <w:sz w:val="20"/>
              </w:rPr>
              <w:t>13</w:t>
            </w:r>
            <w:r>
              <w:rPr>
                <w:rFonts w:hint="eastAsia"/>
                <w:sz w:val="20"/>
              </w:rPr>
              <w:t>日</w:t>
            </w:r>
          </w:p>
        </w:tc>
        <w:tc>
          <w:tcPr>
            <w:tcW w:w="3083" w:type="dxa"/>
          </w:tcPr>
          <w:p w:rsidR="00000000" w:rsidRDefault="00000000">
            <w:pPr>
              <w:spacing w:before="40" w:line="240" w:lineRule="auto"/>
              <w:jc w:val="left"/>
              <w:rPr>
                <w:rFonts w:hint="eastAsia"/>
                <w:snapToGrid/>
                <w:sz w:val="20"/>
              </w:rPr>
            </w:pPr>
            <w:r>
              <w:rPr>
                <w:rFonts w:hint="eastAsia"/>
                <w:snapToGrid/>
                <w:sz w:val="20"/>
              </w:rPr>
              <w:t>2001</w:t>
            </w:r>
            <w:r>
              <w:rPr>
                <w:rFonts w:hint="eastAsia"/>
                <w:snapToGrid/>
                <w:sz w:val="20"/>
              </w:rPr>
              <w:t>年</w:t>
            </w:r>
            <w:r>
              <w:rPr>
                <w:rFonts w:hint="eastAsia"/>
                <w:snapToGrid/>
                <w:sz w:val="20"/>
              </w:rPr>
              <w:t>9</w:t>
            </w:r>
            <w:r>
              <w:rPr>
                <w:rFonts w:hint="eastAsia"/>
                <w:snapToGrid/>
                <w:sz w:val="20"/>
              </w:rPr>
              <w:t>月</w:t>
            </w:r>
            <w:r>
              <w:rPr>
                <w:rFonts w:hint="eastAsia"/>
                <w:snapToGrid/>
                <w:sz w:val="20"/>
              </w:rPr>
              <w:t>25</w:t>
            </w:r>
            <w:r>
              <w:rPr>
                <w:rFonts w:hint="eastAsia"/>
                <w:snapToGrid/>
                <w:sz w:val="20"/>
              </w:rPr>
              <w:t>日</w:t>
            </w: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丹</w:t>
            </w:r>
            <w:r>
              <w:rPr>
                <w:sz w:val="20"/>
              </w:rPr>
              <w:t xml:space="preserve">  </w:t>
            </w:r>
            <w:r>
              <w:rPr>
                <w:rFonts w:hint="eastAsia"/>
                <w:sz w:val="20"/>
              </w:rPr>
              <w:t>麦</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厄瓜多尔</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芬</w:t>
            </w:r>
            <w:r>
              <w:rPr>
                <w:sz w:val="20"/>
              </w:rPr>
              <w:t xml:space="preserve">  </w:t>
            </w:r>
            <w:r>
              <w:rPr>
                <w:rFonts w:hint="eastAsia"/>
                <w:sz w:val="20"/>
              </w:rPr>
              <w:t>兰</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法</w:t>
            </w:r>
            <w:r>
              <w:rPr>
                <w:sz w:val="20"/>
              </w:rPr>
              <w:t xml:space="preserve">  </w:t>
            </w:r>
            <w:r>
              <w:rPr>
                <w:rFonts w:hint="eastAsia"/>
                <w:sz w:val="20"/>
              </w:rPr>
              <w:t>国</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line="240" w:lineRule="auto"/>
              <w:jc w:val="left"/>
              <w:rPr>
                <w:rFonts w:hint="eastAsia"/>
                <w:sz w:val="20"/>
              </w:rPr>
            </w:pPr>
          </w:p>
        </w:tc>
        <w:tc>
          <w:tcPr>
            <w:tcW w:w="2779" w:type="dxa"/>
          </w:tcPr>
          <w:p w:rsidR="00000000" w:rsidRDefault="00000000">
            <w:pPr>
              <w:pStyle w:val="aa"/>
              <w:spacing w:line="240" w:lineRule="auto"/>
              <w:jc w:val="left"/>
              <w:rPr>
                <w:rFonts w:hint="eastAsia"/>
                <w:sz w:val="20"/>
              </w:rPr>
            </w:pPr>
          </w:p>
        </w:tc>
        <w:tc>
          <w:tcPr>
            <w:tcW w:w="3083" w:type="dxa"/>
          </w:tcPr>
          <w:p w:rsidR="00000000" w:rsidRDefault="00000000">
            <w:pPr>
              <w:spacing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加</w:t>
            </w:r>
            <w:r>
              <w:rPr>
                <w:sz w:val="20"/>
              </w:rPr>
              <w:t xml:space="preserve">  </w:t>
            </w:r>
            <w:r>
              <w:rPr>
                <w:rFonts w:hint="eastAsia"/>
                <w:sz w:val="20"/>
              </w:rPr>
              <w:t>蓬</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冈比亚</w:t>
            </w:r>
          </w:p>
        </w:tc>
        <w:tc>
          <w:tcPr>
            <w:tcW w:w="2779" w:type="dxa"/>
          </w:tcPr>
          <w:p w:rsidR="00000000" w:rsidRDefault="00000000">
            <w:pPr>
              <w:pStyle w:val="aa"/>
              <w:spacing w:before="40" w:line="240" w:lineRule="auto"/>
              <w:jc w:val="left"/>
              <w:rPr>
                <w:rFonts w:hint="eastAsia"/>
                <w:sz w:val="20"/>
              </w:rPr>
            </w:pPr>
            <w:r>
              <w:rPr>
                <w:rFonts w:hint="eastAsia"/>
                <w:sz w:val="20"/>
              </w:rPr>
              <w:t>2000</w:t>
            </w:r>
            <w:r>
              <w:rPr>
                <w:rFonts w:hint="eastAsia"/>
                <w:sz w:val="20"/>
              </w:rPr>
              <w:t>年</w:t>
            </w:r>
            <w:r>
              <w:rPr>
                <w:rFonts w:hint="eastAsia"/>
                <w:sz w:val="20"/>
              </w:rPr>
              <w:t>12</w:t>
            </w:r>
            <w:r>
              <w:rPr>
                <w:rFonts w:hint="eastAsia"/>
                <w:sz w:val="20"/>
              </w:rPr>
              <w:t>月</w:t>
            </w:r>
            <w:r>
              <w:rPr>
                <w:rFonts w:hint="eastAsia"/>
                <w:sz w:val="20"/>
              </w:rPr>
              <w:t>21</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德</w:t>
            </w:r>
            <w:r>
              <w:rPr>
                <w:sz w:val="20"/>
              </w:rPr>
              <w:t xml:space="preserve">  </w:t>
            </w:r>
            <w:r>
              <w:rPr>
                <w:rFonts w:hint="eastAsia"/>
                <w:sz w:val="20"/>
              </w:rPr>
              <w:t>国</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希</w:t>
            </w:r>
            <w:r>
              <w:rPr>
                <w:sz w:val="20"/>
              </w:rPr>
              <w:t xml:space="preserve">  </w:t>
            </w:r>
            <w:r>
              <w:rPr>
                <w:rFonts w:hint="eastAsia"/>
                <w:sz w:val="20"/>
              </w:rPr>
              <w:t>腊</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危地马拉</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line="240" w:lineRule="auto"/>
              <w:jc w:val="left"/>
              <w:rPr>
                <w:rFonts w:hint="eastAsia"/>
                <w:sz w:val="20"/>
              </w:rPr>
            </w:pPr>
          </w:p>
        </w:tc>
        <w:tc>
          <w:tcPr>
            <w:tcW w:w="2779" w:type="dxa"/>
          </w:tcPr>
          <w:p w:rsidR="00000000" w:rsidRDefault="00000000">
            <w:pPr>
              <w:pStyle w:val="aa"/>
              <w:spacing w:line="240" w:lineRule="auto"/>
              <w:jc w:val="left"/>
              <w:rPr>
                <w:rFonts w:hint="eastAsia"/>
                <w:sz w:val="20"/>
              </w:rPr>
            </w:pPr>
          </w:p>
        </w:tc>
        <w:tc>
          <w:tcPr>
            <w:tcW w:w="3083" w:type="dxa"/>
          </w:tcPr>
          <w:p w:rsidR="00000000" w:rsidRDefault="00000000">
            <w:pPr>
              <w:spacing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几内亚比绍</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教</w:t>
            </w:r>
            <w:r>
              <w:rPr>
                <w:sz w:val="20"/>
              </w:rPr>
              <w:t xml:space="preserve">  </w:t>
            </w:r>
            <w:r>
              <w:rPr>
                <w:rFonts w:hint="eastAsia"/>
                <w:sz w:val="20"/>
              </w:rPr>
              <w:t>廷</w:t>
            </w:r>
          </w:p>
        </w:tc>
        <w:tc>
          <w:tcPr>
            <w:tcW w:w="2779" w:type="dxa"/>
          </w:tcPr>
          <w:p w:rsidR="00000000" w:rsidRDefault="00000000">
            <w:pPr>
              <w:pStyle w:val="aa"/>
              <w:spacing w:before="40" w:line="240" w:lineRule="auto"/>
              <w:jc w:val="left"/>
              <w:rPr>
                <w:rFonts w:hint="eastAsia"/>
                <w:sz w:val="20"/>
              </w:rPr>
            </w:pPr>
            <w:r>
              <w:rPr>
                <w:rFonts w:hint="eastAsia"/>
                <w:sz w:val="20"/>
              </w:rPr>
              <w:t>2000</w:t>
            </w:r>
            <w:r>
              <w:rPr>
                <w:rFonts w:hint="eastAsia"/>
                <w:sz w:val="20"/>
              </w:rPr>
              <w:t>年</w:t>
            </w:r>
            <w:r>
              <w:rPr>
                <w:rFonts w:hint="eastAsia"/>
                <w:sz w:val="20"/>
              </w:rPr>
              <w:t>10</w:t>
            </w:r>
            <w:r>
              <w:rPr>
                <w:rFonts w:hint="eastAsia"/>
                <w:sz w:val="20"/>
              </w:rPr>
              <w:t>月</w:t>
            </w:r>
            <w:r>
              <w:rPr>
                <w:rFonts w:hint="eastAsia"/>
                <w:sz w:val="20"/>
              </w:rPr>
              <w:t>10</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冰</w:t>
            </w:r>
            <w:r>
              <w:rPr>
                <w:sz w:val="20"/>
              </w:rPr>
              <w:t xml:space="preserve">  </w:t>
            </w:r>
            <w:r>
              <w:rPr>
                <w:rFonts w:hint="eastAsia"/>
                <w:sz w:val="20"/>
              </w:rPr>
              <w:t>岛</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pStyle w:val="aa"/>
              <w:spacing w:before="40" w:line="240" w:lineRule="auto"/>
              <w:jc w:val="left"/>
              <w:rPr>
                <w:rFonts w:hint="eastAsia"/>
                <w:sz w:val="20"/>
              </w:rPr>
            </w:pPr>
            <w:r>
              <w:rPr>
                <w:rFonts w:hint="eastAsia"/>
                <w:sz w:val="20"/>
              </w:rPr>
              <w:t>2001</w:t>
            </w:r>
            <w:r>
              <w:rPr>
                <w:rFonts w:hint="eastAsia"/>
                <w:sz w:val="20"/>
              </w:rPr>
              <w:t>年</w:t>
            </w:r>
            <w:r>
              <w:rPr>
                <w:rFonts w:hint="eastAsia"/>
                <w:sz w:val="20"/>
              </w:rPr>
              <w:t>7</w:t>
            </w:r>
            <w:r>
              <w:rPr>
                <w:rFonts w:hint="eastAsia"/>
                <w:sz w:val="20"/>
              </w:rPr>
              <w:t>月</w:t>
            </w:r>
            <w:r>
              <w:rPr>
                <w:rFonts w:hint="eastAsia"/>
                <w:sz w:val="20"/>
              </w:rPr>
              <w:t>9</w:t>
            </w:r>
            <w:r>
              <w:rPr>
                <w:rFonts w:hint="eastAsia"/>
                <w:sz w:val="20"/>
              </w:rPr>
              <w:t>日</w:t>
            </w: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爱尔兰</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意大利</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印度尼西亚</w:t>
            </w:r>
          </w:p>
        </w:tc>
        <w:tc>
          <w:tcPr>
            <w:tcW w:w="2779" w:type="dxa"/>
          </w:tcPr>
          <w:p w:rsidR="00000000" w:rsidRDefault="00000000">
            <w:pPr>
              <w:pStyle w:val="aa"/>
              <w:spacing w:before="40" w:line="240" w:lineRule="auto"/>
              <w:jc w:val="left"/>
              <w:rPr>
                <w:rFonts w:hint="eastAsia"/>
                <w:sz w:val="20"/>
              </w:rPr>
            </w:pPr>
            <w:r>
              <w:rPr>
                <w:rFonts w:hint="eastAsia"/>
                <w:sz w:val="20"/>
              </w:rPr>
              <w:t>2001</w:t>
            </w:r>
            <w:r>
              <w:rPr>
                <w:rFonts w:hint="eastAsia"/>
                <w:sz w:val="20"/>
              </w:rPr>
              <w:t>年</w:t>
            </w:r>
            <w:r>
              <w:rPr>
                <w:rFonts w:hint="eastAsia"/>
                <w:sz w:val="20"/>
              </w:rPr>
              <w:t>9</w:t>
            </w:r>
            <w:r>
              <w:rPr>
                <w:rFonts w:hint="eastAsia"/>
                <w:sz w:val="20"/>
              </w:rPr>
              <w:t>月</w:t>
            </w:r>
            <w:r>
              <w:rPr>
                <w:rFonts w:hint="eastAsia"/>
                <w:sz w:val="20"/>
              </w:rPr>
              <w:t>24</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牙买加</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约</w:t>
            </w:r>
            <w:r>
              <w:rPr>
                <w:sz w:val="20"/>
              </w:rPr>
              <w:t xml:space="preserve">  </w:t>
            </w:r>
            <w:r>
              <w:rPr>
                <w:rFonts w:hint="eastAsia"/>
                <w:sz w:val="20"/>
              </w:rPr>
              <w:t>旦</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哈萨克斯坦</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肯尼亚</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line="240" w:lineRule="auto"/>
              <w:jc w:val="left"/>
              <w:rPr>
                <w:rFonts w:hint="eastAsia"/>
                <w:sz w:val="20"/>
              </w:rPr>
            </w:pPr>
          </w:p>
        </w:tc>
        <w:tc>
          <w:tcPr>
            <w:tcW w:w="2779" w:type="dxa"/>
          </w:tcPr>
          <w:p w:rsidR="00000000" w:rsidRDefault="00000000">
            <w:pPr>
              <w:pStyle w:val="aa"/>
              <w:spacing w:line="240" w:lineRule="auto"/>
              <w:jc w:val="left"/>
              <w:rPr>
                <w:rFonts w:hint="eastAsia"/>
                <w:sz w:val="20"/>
              </w:rPr>
            </w:pPr>
          </w:p>
        </w:tc>
        <w:tc>
          <w:tcPr>
            <w:tcW w:w="3083" w:type="dxa"/>
          </w:tcPr>
          <w:p w:rsidR="00000000" w:rsidRDefault="00000000">
            <w:pPr>
              <w:spacing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莱索托</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黎巴嫩</w:t>
            </w:r>
          </w:p>
        </w:tc>
        <w:tc>
          <w:tcPr>
            <w:tcW w:w="2779" w:type="dxa"/>
          </w:tcPr>
          <w:p w:rsidR="00000000" w:rsidRDefault="00000000">
            <w:pPr>
              <w:pStyle w:val="aa"/>
              <w:spacing w:before="40" w:line="240" w:lineRule="auto"/>
              <w:jc w:val="left"/>
              <w:rPr>
                <w:rFonts w:hint="eastAsia"/>
                <w:sz w:val="20"/>
              </w:rPr>
            </w:pPr>
            <w:r>
              <w:rPr>
                <w:rFonts w:hint="eastAsia"/>
                <w:sz w:val="20"/>
              </w:rPr>
              <w:t>2001</w:t>
            </w:r>
            <w:r>
              <w:rPr>
                <w:rFonts w:hint="eastAsia"/>
                <w:sz w:val="20"/>
              </w:rPr>
              <w:t>年</w:t>
            </w:r>
            <w:r>
              <w:rPr>
                <w:rFonts w:hint="eastAsia"/>
                <w:sz w:val="20"/>
              </w:rPr>
              <w:t>10</w:t>
            </w:r>
            <w:r>
              <w:rPr>
                <w:rFonts w:hint="eastAsia"/>
                <w:sz w:val="20"/>
              </w:rPr>
              <w:t>月</w:t>
            </w:r>
            <w:r>
              <w:rPr>
                <w:rFonts w:hint="eastAsia"/>
                <w:sz w:val="20"/>
              </w:rPr>
              <w:t>10</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列支敦士登</w:t>
            </w:r>
          </w:p>
        </w:tc>
        <w:tc>
          <w:tcPr>
            <w:tcW w:w="2779" w:type="dxa"/>
          </w:tcPr>
          <w:p w:rsidR="00000000" w:rsidRDefault="00000000">
            <w:pPr>
              <w:pStyle w:val="aa"/>
              <w:spacing w:before="40" w:line="240" w:lineRule="auto"/>
              <w:jc w:val="left"/>
              <w:rPr>
                <w:rFonts w:hint="eastAsia"/>
                <w:sz w:val="20"/>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卢森堡</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马达加斯加</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line="240" w:lineRule="auto"/>
              <w:jc w:val="left"/>
              <w:rPr>
                <w:rFonts w:hint="eastAsia"/>
                <w:sz w:val="20"/>
              </w:rPr>
            </w:pPr>
          </w:p>
        </w:tc>
        <w:tc>
          <w:tcPr>
            <w:tcW w:w="2779" w:type="dxa"/>
          </w:tcPr>
          <w:p w:rsidR="00000000" w:rsidRDefault="00000000">
            <w:pPr>
              <w:pStyle w:val="aa"/>
              <w:spacing w:line="240" w:lineRule="auto"/>
              <w:jc w:val="left"/>
              <w:rPr>
                <w:rFonts w:hint="eastAsia"/>
                <w:sz w:val="20"/>
              </w:rPr>
            </w:pPr>
          </w:p>
        </w:tc>
        <w:tc>
          <w:tcPr>
            <w:tcW w:w="3083" w:type="dxa"/>
          </w:tcPr>
          <w:p w:rsidR="00000000" w:rsidRDefault="00000000">
            <w:pPr>
              <w:spacing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马拉维</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马耳他</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墨西哥</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摩纳哥</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6</w:t>
            </w:r>
            <w:r>
              <w:rPr>
                <w:rFonts w:hint="eastAsia"/>
                <w:sz w:val="20"/>
              </w:rPr>
              <w:t>月</w:t>
            </w:r>
            <w:r>
              <w:rPr>
                <w:rFonts w:hint="eastAsia"/>
                <w:sz w:val="20"/>
              </w:rPr>
              <w:t>26</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摩洛哥</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hint="eastAsia"/>
                <w:snapToGrid/>
                <w:sz w:val="20"/>
              </w:rPr>
            </w:pPr>
            <w:r>
              <w:rPr>
                <w:rFonts w:hint="eastAsia"/>
                <w:snapToGrid/>
                <w:sz w:val="20"/>
              </w:rPr>
              <w:t>2001</w:t>
            </w:r>
            <w:r>
              <w:rPr>
                <w:rFonts w:hint="eastAsia"/>
                <w:snapToGrid/>
                <w:sz w:val="20"/>
              </w:rPr>
              <w:t>年</w:t>
            </w:r>
            <w:r>
              <w:rPr>
                <w:rFonts w:hint="eastAsia"/>
                <w:snapToGrid/>
                <w:sz w:val="20"/>
              </w:rPr>
              <w:t>10</w:t>
            </w:r>
            <w:r>
              <w:rPr>
                <w:rFonts w:hint="eastAsia"/>
                <w:snapToGrid/>
                <w:sz w:val="20"/>
              </w:rPr>
              <w:t>月</w:t>
            </w:r>
            <w:r>
              <w:rPr>
                <w:rFonts w:hint="eastAsia"/>
                <w:snapToGrid/>
                <w:sz w:val="20"/>
              </w:rPr>
              <w:t>2</w:t>
            </w:r>
            <w:r>
              <w:rPr>
                <w:rFonts w:hint="eastAsia"/>
                <w:snapToGrid/>
                <w:sz w:val="20"/>
              </w:rPr>
              <w:t>日</w:t>
            </w:r>
          </w:p>
        </w:tc>
      </w:tr>
      <w:tr w:rsidR="00000000">
        <w:tblPrEx>
          <w:tblCellMar>
            <w:top w:w="0" w:type="dxa"/>
            <w:bottom w:w="0" w:type="dxa"/>
          </w:tblCellMar>
        </w:tblPrEx>
        <w:tc>
          <w:tcPr>
            <w:tcW w:w="3708" w:type="dxa"/>
          </w:tcPr>
          <w:p w:rsidR="00000000" w:rsidRDefault="00000000">
            <w:pPr>
              <w:pStyle w:val="aa"/>
              <w:spacing w:line="240" w:lineRule="auto"/>
              <w:jc w:val="left"/>
              <w:rPr>
                <w:rFonts w:hint="eastAsia"/>
                <w:sz w:val="20"/>
              </w:rPr>
            </w:pPr>
          </w:p>
        </w:tc>
        <w:tc>
          <w:tcPr>
            <w:tcW w:w="2779" w:type="dxa"/>
          </w:tcPr>
          <w:p w:rsidR="00000000" w:rsidRDefault="00000000">
            <w:pPr>
              <w:pStyle w:val="aa"/>
              <w:spacing w:line="240" w:lineRule="auto"/>
              <w:jc w:val="left"/>
              <w:rPr>
                <w:rFonts w:hint="eastAsia"/>
                <w:sz w:val="20"/>
              </w:rPr>
            </w:pPr>
          </w:p>
        </w:tc>
        <w:tc>
          <w:tcPr>
            <w:tcW w:w="3083" w:type="dxa"/>
          </w:tcPr>
          <w:p w:rsidR="00000000" w:rsidRDefault="00000000">
            <w:pPr>
              <w:spacing w:line="240" w:lineRule="auto"/>
              <w:jc w:val="left"/>
              <w:rPr>
                <w:rFonts w:hint="eastAsia"/>
                <w:snapToGrid/>
                <w:sz w:val="20"/>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纳米比亚</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瑙</w:t>
            </w:r>
            <w:r>
              <w:rPr>
                <w:sz w:val="20"/>
              </w:rPr>
              <w:t xml:space="preserve">  </w:t>
            </w:r>
            <w:r>
              <w:rPr>
                <w:rFonts w:hint="eastAsia"/>
                <w:sz w:val="20"/>
              </w:rPr>
              <w:t>鲁</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尼泊尔</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荷</w:t>
            </w:r>
            <w:r>
              <w:rPr>
                <w:sz w:val="20"/>
              </w:rPr>
              <w:t xml:space="preserve">  </w:t>
            </w:r>
            <w:r>
              <w:rPr>
                <w:rFonts w:hint="eastAsia"/>
                <w:sz w:val="20"/>
              </w:rPr>
              <w:t>兰</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新西兰</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line="240" w:lineRule="auto"/>
              <w:jc w:val="left"/>
              <w:rPr>
                <w:rFonts w:hint="eastAsia"/>
                <w:sz w:val="20"/>
              </w:rPr>
            </w:pPr>
          </w:p>
        </w:tc>
        <w:tc>
          <w:tcPr>
            <w:tcW w:w="2779" w:type="dxa"/>
          </w:tcPr>
          <w:p w:rsidR="00000000" w:rsidRDefault="00000000">
            <w:pPr>
              <w:pStyle w:val="aa"/>
              <w:spacing w:line="240" w:lineRule="auto"/>
              <w:jc w:val="left"/>
              <w:rPr>
                <w:rFonts w:hint="eastAsia"/>
                <w:sz w:val="20"/>
              </w:rPr>
            </w:pPr>
          </w:p>
        </w:tc>
        <w:tc>
          <w:tcPr>
            <w:tcW w:w="3083" w:type="dxa"/>
          </w:tcPr>
          <w:p w:rsidR="00000000" w:rsidRDefault="00000000">
            <w:pPr>
              <w:spacing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尼日利亚</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挪</w:t>
            </w:r>
            <w:r>
              <w:rPr>
                <w:sz w:val="20"/>
              </w:rPr>
              <w:t xml:space="preserve">  </w:t>
            </w:r>
            <w:r>
              <w:rPr>
                <w:rFonts w:hint="eastAsia"/>
                <w:sz w:val="20"/>
              </w:rPr>
              <w:t>威</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6</w:t>
            </w:r>
            <w:r>
              <w:rPr>
                <w:rFonts w:hint="eastAsia"/>
                <w:sz w:val="20"/>
              </w:rPr>
              <w:t>月</w:t>
            </w:r>
            <w:r>
              <w:rPr>
                <w:rFonts w:hint="eastAsia"/>
                <w:sz w:val="20"/>
              </w:rPr>
              <w:t>13</w:t>
            </w:r>
            <w:r>
              <w:rPr>
                <w:rFonts w:hint="eastAsia"/>
                <w:sz w:val="20"/>
              </w:rPr>
              <w:t>日</w:t>
            </w:r>
          </w:p>
        </w:tc>
        <w:tc>
          <w:tcPr>
            <w:tcW w:w="3083" w:type="dxa"/>
          </w:tcPr>
          <w:p w:rsidR="00000000" w:rsidRDefault="00000000">
            <w:pPr>
              <w:spacing w:before="40" w:line="240" w:lineRule="auto"/>
              <w:jc w:val="left"/>
              <w:rPr>
                <w:rFonts w:hint="eastAsia"/>
                <w:snapToGrid/>
                <w:sz w:val="20"/>
              </w:rPr>
            </w:pPr>
            <w:r>
              <w:rPr>
                <w:rFonts w:hint="eastAsia"/>
                <w:snapToGrid/>
                <w:sz w:val="20"/>
              </w:rPr>
              <w:t>2001</w:t>
            </w:r>
            <w:r>
              <w:rPr>
                <w:rFonts w:hint="eastAsia"/>
                <w:snapToGrid/>
                <w:sz w:val="20"/>
              </w:rPr>
              <w:t>年</w:t>
            </w:r>
            <w:r>
              <w:rPr>
                <w:rFonts w:hint="eastAsia"/>
                <w:snapToGrid/>
                <w:sz w:val="20"/>
              </w:rPr>
              <w:t>10</w:t>
            </w:r>
            <w:r>
              <w:rPr>
                <w:rFonts w:hint="eastAsia"/>
                <w:snapToGrid/>
                <w:sz w:val="20"/>
              </w:rPr>
              <w:t>月</w:t>
            </w:r>
            <w:r>
              <w:rPr>
                <w:rFonts w:hint="eastAsia"/>
                <w:snapToGrid/>
                <w:sz w:val="20"/>
              </w:rPr>
              <w:t>2</w:t>
            </w:r>
            <w:r>
              <w:rPr>
                <w:rFonts w:hint="eastAsia"/>
                <w:snapToGrid/>
                <w:sz w:val="20"/>
              </w:rPr>
              <w:t>日</w:t>
            </w: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巴拿马</w:t>
            </w:r>
          </w:p>
        </w:tc>
        <w:tc>
          <w:tcPr>
            <w:tcW w:w="2779" w:type="dxa"/>
          </w:tcPr>
          <w:p w:rsidR="00000000" w:rsidRDefault="00000000">
            <w:pPr>
              <w:pStyle w:val="aa"/>
              <w:spacing w:before="40" w:line="240" w:lineRule="auto"/>
              <w:jc w:val="left"/>
              <w:rPr>
                <w:rFonts w:hint="eastAsia"/>
                <w:sz w:val="20"/>
              </w:rPr>
            </w:pPr>
            <w:r>
              <w:rPr>
                <w:rFonts w:hint="eastAsia"/>
                <w:sz w:val="20"/>
              </w:rPr>
              <w:t>2000</w:t>
            </w:r>
            <w:r>
              <w:rPr>
                <w:rFonts w:hint="eastAsia"/>
                <w:sz w:val="20"/>
              </w:rPr>
              <w:t>年</w:t>
            </w:r>
            <w:r>
              <w:rPr>
                <w:rFonts w:hint="eastAsia"/>
                <w:sz w:val="20"/>
              </w:rPr>
              <w:t>10</w:t>
            </w:r>
            <w:r>
              <w:rPr>
                <w:rFonts w:hint="eastAsia"/>
                <w:sz w:val="20"/>
              </w:rPr>
              <w:t>月</w:t>
            </w:r>
            <w:r>
              <w:rPr>
                <w:rFonts w:hint="eastAsia"/>
                <w:sz w:val="20"/>
              </w:rPr>
              <w:t>31</w:t>
            </w:r>
            <w:r>
              <w:rPr>
                <w:rFonts w:hint="eastAsia"/>
                <w:sz w:val="20"/>
              </w:rPr>
              <w:t>日</w:t>
            </w:r>
          </w:p>
        </w:tc>
        <w:tc>
          <w:tcPr>
            <w:tcW w:w="3083" w:type="dxa"/>
          </w:tcPr>
          <w:p w:rsidR="00000000" w:rsidRDefault="00000000">
            <w:pPr>
              <w:pStyle w:val="aa"/>
              <w:spacing w:before="40" w:line="240" w:lineRule="auto"/>
              <w:jc w:val="left"/>
              <w:rPr>
                <w:rFonts w:hint="eastAsia"/>
                <w:snapToGrid/>
                <w:spacing w:val="10"/>
                <w:sz w:val="20"/>
              </w:rPr>
            </w:pPr>
            <w:r>
              <w:rPr>
                <w:rFonts w:hint="eastAsia"/>
                <w:snapToGrid/>
                <w:spacing w:val="10"/>
                <w:sz w:val="20"/>
              </w:rPr>
              <w:t>2001</w:t>
            </w:r>
            <w:r>
              <w:rPr>
                <w:rFonts w:hint="eastAsia"/>
                <w:snapToGrid/>
                <w:spacing w:val="10"/>
                <w:sz w:val="20"/>
              </w:rPr>
              <w:t>年</w:t>
            </w:r>
            <w:r>
              <w:rPr>
                <w:rFonts w:hint="eastAsia"/>
                <w:snapToGrid/>
                <w:spacing w:val="10"/>
                <w:sz w:val="20"/>
              </w:rPr>
              <w:t>2</w:t>
            </w:r>
            <w:r>
              <w:rPr>
                <w:rFonts w:hint="eastAsia"/>
                <w:snapToGrid/>
                <w:spacing w:val="10"/>
                <w:sz w:val="20"/>
              </w:rPr>
              <w:t>月</w:t>
            </w:r>
            <w:r>
              <w:rPr>
                <w:rFonts w:hint="eastAsia"/>
                <w:snapToGrid/>
                <w:spacing w:val="10"/>
                <w:sz w:val="20"/>
              </w:rPr>
              <w:t>9</w:t>
            </w:r>
            <w:r>
              <w:rPr>
                <w:rFonts w:hint="eastAsia"/>
                <w:snapToGrid/>
                <w:spacing w:val="10"/>
                <w:sz w:val="20"/>
              </w:rPr>
              <w:t>日</w:t>
            </w: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巴拉圭</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13</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秘</w:t>
            </w:r>
            <w:r>
              <w:rPr>
                <w:rFonts w:hint="eastAsia"/>
                <w:sz w:val="20"/>
              </w:rPr>
              <w:t xml:space="preserve">  </w:t>
            </w:r>
            <w:r>
              <w:rPr>
                <w:rFonts w:hint="eastAsia"/>
                <w:sz w:val="20"/>
              </w:rPr>
              <w:t>鲁</w:t>
            </w:r>
          </w:p>
        </w:tc>
        <w:tc>
          <w:tcPr>
            <w:tcW w:w="2779" w:type="dxa"/>
          </w:tcPr>
          <w:p w:rsidR="00000000" w:rsidRDefault="00000000">
            <w:pPr>
              <w:pStyle w:val="aa"/>
              <w:spacing w:before="40" w:line="240" w:lineRule="auto"/>
              <w:jc w:val="left"/>
              <w:rPr>
                <w:rFonts w:hint="eastAsia"/>
                <w:sz w:val="20"/>
              </w:rPr>
            </w:pPr>
            <w:r>
              <w:rPr>
                <w:rFonts w:hint="eastAsia"/>
                <w:sz w:val="20"/>
              </w:rPr>
              <w:t>2000</w:t>
            </w:r>
            <w:r>
              <w:rPr>
                <w:rFonts w:hint="eastAsia"/>
                <w:sz w:val="20"/>
              </w:rPr>
              <w:t>年</w:t>
            </w:r>
            <w:r>
              <w:rPr>
                <w:rFonts w:hint="eastAsia"/>
                <w:sz w:val="20"/>
              </w:rPr>
              <w:t>11</w:t>
            </w:r>
            <w:r>
              <w:rPr>
                <w:rFonts w:hint="eastAsia"/>
                <w:sz w:val="20"/>
              </w:rPr>
              <w:t>月</w:t>
            </w:r>
            <w:r>
              <w:rPr>
                <w:rFonts w:hint="eastAsia"/>
                <w:sz w:val="20"/>
              </w:rPr>
              <w:t>1</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p>
        </w:tc>
        <w:tc>
          <w:tcPr>
            <w:tcW w:w="2779" w:type="dxa"/>
          </w:tcPr>
          <w:p w:rsidR="00000000" w:rsidRDefault="00000000">
            <w:pPr>
              <w:pStyle w:val="aa"/>
              <w:spacing w:before="40" w:line="240" w:lineRule="auto"/>
              <w:jc w:val="left"/>
              <w:rPr>
                <w:rFonts w:hint="eastAsia"/>
                <w:sz w:val="20"/>
              </w:rPr>
            </w:pP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菲律宾</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葡萄牙</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大韩民国</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罗马尼亚</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圣马力诺</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6</w:t>
            </w:r>
            <w:r>
              <w:rPr>
                <w:rFonts w:hint="eastAsia"/>
                <w:sz w:val="20"/>
              </w:rPr>
              <w:t>月</w:t>
            </w:r>
            <w:r>
              <w:rPr>
                <w:rFonts w:hint="eastAsia"/>
                <w:sz w:val="20"/>
              </w:rPr>
              <w:t>5</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line="240" w:lineRule="auto"/>
              <w:jc w:val="left"/>
              <w:rPr>
                <w:rFonts w:hint="eastAsia"/>
                <w:sz w:val="20"/>
              </w:rPr>
            </w:pPr>
          </w:p>
        </w:tc>
        <w:tc>
          <w:tcPr>
            <w:tcW w:w="2779" w:type="dxa"/>
          </w:tcPr>
          <w:p w:rsidR="00000000" w:rsidRDefault="00000000">
            <w:pPr>
              <w:pStyle w:val="aa"/>
              <w:spacing w:line="240" w:lineRule="auto"/>
              <w:jc w:val="left"/>
              <w:rPr>
                <w:rFonts w:hint="eastAsia"/>
                <w:sz w:val="20"/>
              </w:rPr>
            </w:pPr>
          </w:p>
        </w:tc>
        <w:tc>
          <w:tcPr>
            <w:tcW w:w="3083" w:type="dxa"/>
          </w:tcPr>
          <w:p w:rsidR="00000000" w:rsidRDefault="00000000">
            <w:pPr>
              <w:spacing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塞内加尔</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塞舌尔</w:t>
            </w:r>
          </w:p>
        </w:tc>
        <w:tc>
          <w:tcPr>
            <w:tcW w:w="2779" w:type="dxa"/>
          </w:tcPr>
          <w:p w:rsidR="00000000" w:rsidRDefault="00000000">
            <w:pPr>
              <w:pStyle w:val="aa"/>
              <w:spacing w:before="40" w:line="240" w:lineRule="auto"/>
              <w:jc w:val="left"/>
              <w:rPr>
                <w:rFonts w:hint="eastAsia"/>
                <w:sz w:val="20"/>
              </w:rPr>
            </w:pPr>
            <w:r>
              <w:rPr>
                <w:rFonts w:hint="eastAsia"/>
                <w:sz w:val="20"/>
              </w:rPr>
              <w:t>2001</w:t>
            </w:r>
            <w:r>
              <w:rPr>
                <w:rFonts w:hint="eastAsia"/>
                <w:sz w:val="20"/>
              </w:rPr>
              <w:t>年</w:t>
            </w:r>
            <w:r>
              <w:rPr>
                <w:rFonts w:hint="eastAsia"/>
                <w:sz w:val="20"/>
              </w:rPr>
              <w:t>1</w:t>
            </w:r>
            <w:r>
              <w:rPr>
                <w:rFonts w:hint="eastAsia"/>
                <w:sz w:val="20"/>
              </w:rPr>
              <w:t>月</w:t>
            </w:r>
            <w:r>
              <w:rPr>
                <w:rFonts w:hint="eastAsia"/>
                <w:sz w:val="20"/>
              </w:rPr>
              <w:t>23</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塞拉利昂</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hint="eastAsia"/>
                <w:snapToGrid/>
                <w:sz w:val="20"/>
              </w:rPr>
            </w:pPr>
            <w:r>
              <w:rPr>
                <w:snapToGrid/>
                <w:sz w:val="20"/>
              </w:rPr>
              <w:t>2001</w:t>
            </w:r>
            <w:r>
              <w:rPr>
                <w:rFonts w:hint="eastAsia"/>
                <w:snapToGrid/>
                <w:sz w:val="20"/>
              </w:rPr>
              <w:t>年</w:t>
            </w:r>
            <w:r>
              <w:rPr>
                <w:rFonts w:hint="eastAsia"/>
                <w:snapToGrid/>
                <w:sz w:val="20"/>
              </w:rPr>
              <w:t>9</w:t>
            </w:r>
            <w:r>
              <w:rPr>
                <w:rFonts w:hint="eastAsia"/>
                <w:snapToGrid/>
                <w:sz w:val="20"/>
              </w:rPr>
              <w:t>月</w:t>
            </w:r>
            <w:r>
              <w:rPr>
                <w:rFonts w:hint="eastAsia"/>
                <w:snapToGrid/>
                <w:sz w:val="20"/>
              </w:rPr>
              <w:t>17</w:t>
            </w:r>
            <w:r>
              <w:rPr>
                <w:rFonts w:hint="eastAsia"/>
                <w:snapToGrid/>
                <w:sz w:val="20"/>
              </w:rPr>
              <w:t>日</w:t>
            </w: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斯洛文尼亚</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西班牙</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line="240" w:lineRule="auto"/>
              <w:jc w:val="left"/>
              <w:rPr>
                <w:rFonts w:hint="eastAsia"/>
                <w:sz w:val="20"/>
              </w:rPr>
            </w:pPr>
          </w:p>
        </w:tc>
        <w:tc>
          <w:tcPr>
            <w:tcW w:w="2779" w:type="dxa"/>
          </w:tcPr>
          <w:p w:rsidR="00000000" w:rsidRDefault="00000000">
            <w:pPr>
              <w:pStyle w:val="aa"/>
              <w:spacing w:line="240" w:lineRule="auto"/>
              <w:jc w:val="left"/>
              <w:rPr>
                <w:rFonts w:hint="eastAsia"/>
                <w:sz w:val="20"/>
              </w:rPr>
            </w:pPr>
          </w:p>
        </w:tc>
        <w:tc>
          <w:tcPr>
            <w:tcW w:w="3083" w:type="dxa"/>
          </w:tcPr>
          <w:p w:rsidR="00000000" w:rsidRDefault="00000000">
            <w:pPr>
              <w:spacing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瑞</w:t>
            </w:r>
            <w:r>
              <w:rPr>
                <w:sz w:val="20"/>
              </w:rPr>
              <w:t xml:space="preserve">  </w:t>
            </w:r>
            <w:r>
              <w:rPr>
                <w:rFonts w:hint="eastAsia"/>
                <w:sz w:val="20"/>
              </w:rPr>
              <w:t>典</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hint="eastAsia"/>
                <w:snapToGrid/>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瑞</w:t>
            </w:r>
            <w:r>
              <w:rPr>
                <w:sz w:val="20"/>
              </w:rPr>
              <w:t xml:space="preserve">  </w:t>
            </w:r>
            <w:r>
              <w:rPr>
                <w:rFonts w:hint="eastAsia"/>
                <w:sz w:val="20"/>
              </w:rPr>
              <w:t>士</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土耳其</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乌克兰</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大不列颠及北爱尔兰联合王国</w:t>
            </w:r>
          </w:p>
        </w:tc>
        <w:tc>
          <w:tcPr>
            <w:tcW w:w="2779" w:type="dxa"/>
          </w:tcPr>
          <w:p w:rsidR="00000000" w:rsidRDefault="00000000">
            <w:pPr>
              <w:pStyle w:val="aa"/>
              <w:spacing w:before="40" w:line="240" w:lineRule="auto"/>
              <w:jc w:val="left"/>
              <w:rPr>
                <w:rFonts w:hint="eastAsia"/>
                <w:sz w:val="20"/>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line="240" w:lineRule="auto"/>
              <w:jc w:val="left"/>
              <w:rPr>
                <w:rFonts w:hint="eastAsia"/>
                <w:sz w:val="20"/>
              </w:rPr>
            </w:pPr>
          </w:p>
        </w:tc>
        <w:tc>
          <w:tcPr>
            <w:tcW w:w="2779" w:type="dxa"/>
          </w:tcPr>
          <w:p w:rsidR="00000000" w:rsidRDefault="00000000">
            <w:pPr>
              <w:pStyle w:val="aa"/>
              <w:spacing w:line="240" w:lineRule="auto"/>
              <w:jc w:val="left"/>
              <w:rPr>
                <w:rFonts w:hint="eastAsia"/>
                <w:sz w:val="20"/>
              </w:rPr>
            </w:pPr>
          </w:p>
        </w:tc>
        <w:tc>
          <w:tcPr>
            <w:tcW w:w="3083" w:type="dxa"/>
          </w:tcPr>
          <w:p w:rsidR="00000000" w:rsidRDefault="00000000">
            <w:pPr>
              <w:spacing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美利坚合众国</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5</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乌拉圭</w:t>
            </w:r>
          </w:p>
        </w:tc>
        <w:tc>
          <w:tcPr>
            <w:tcW w:w="2779" w:type="dxa"/>
          </w:tcPr>
          <w:p w:rsidR="00000000" w:rsidRDefault="00000000">
            <w:pPr>
              <w:pStyle w:val="aa"/>
              <w:spacing w:before="40" w:line="240" w:lineRule="auto"/>
              <w:jc w:val="left"/>
              <w:rPr>
                <w:rFonts w:ascii="SimHei" w:eastAsia="SimHei" w:hint="eastAsia"/>
                <w:sz w:val="20"/>
                <w:u w:val="single"/>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委内瑞拉</w:t>
            </w:r>
          </w:p>
        </w:tc>
        <w:tc>
          <w:tcPr>
            <w:tcW w:w="2779" w:type="dxa"/>
          </w:tcPr>
          <w:p w:rsidR="00000000" w:rsidRDefault="00000000">
            <w:pPr>
              <w:pStyle w:val="aa"/>
              <w:spacing w:before="40" w:line="240" w:lineRule="auto"/>
              <w:jc w:val="left"/>
              <w:rPr>
                <w:rFonts w:hint="eastAsia"/>
                <w:sz w:val="20"/>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7</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r w:rsidR="00000000">
        <w:tblPrEx>
          <w:tblCellMar>
            <w:top w:w="0" w:type="dxa"/>
            <w:bottom w:w="0" w:type="dxa"/>
          </w:tblCellMar>
        </w:tblPrEx>
        <w:tc>
          <w:tcPr>
            <w:tcW w:w="3708" w:type="dxa"/>
          </w:tcPr>
          <w:p w:rsidR="00000000" w:rsidRDefault="00000000">
            <w:pPr>
              <w:pStyle w:val="aa"/>
              <w:spacing w:before="40" w:line="240" w:lineRule="auto"/>
              <w:jc w:val="left"/>
              <w:rPr>
                <w:rFonts w:hint="eastAsia"/>
                <w:sz w:val="20"/>
              </w:rPr>
            </w:pPr>
            <w:r>
              <w:rPr>
                <w:rFonts w:hint="eastAsia"/>
                <w:sz w:val="20"/>
              </w:rPr>
              <w:t>越</w:t>
            </w:r>
            <w:r>
              <w:rPr>
                <w:sz w:val="20"/>
              </w:rPr>
              <w:t xml:space="preserve">  </w:t>
            </w:r>
            <w:r>
              <w:rPr>
                <w:rFonts w:hint="eastAsia"/>
                <w:sz w:val="20"/>
              </w:rPr>
              <w:t>南</w:t>
            </w:r>
          </w:p>
        </w:tc>
        <w:tc>
          <w:tcPr>
            <w:tcW w:w="2779" w:type="dxa"/>
          </w:tcPr>
          <w:p w:rsidR="00000000" w:rsidRDefault="00000000">
            <w:pPr>
              <w:pStyle w:val="aa"/>
              <w:spacing w:before="40" w:line="240" w:lineRule="auto"/>
              <w:jc w:val="left"/>
              <w:rPr>
                <w:rFonts w:hint="eastAsia"/>
                <w:sz w:val="20"/>
              </w:rPr>
            </w:pPr>
            <w:r>
              <w:rPr>
                <w:rFonts w:hint="eastAsia"/>
                <w:sz w:val="20"/>
              </w:rPr>
              <w:t>2000</w:t>
            </w:r>
            <w:r>
              <w:rPr>
                <w:rFonts w:hint="eastAsia"/>
                <w:sz w:val="20"/>
              </w:rPr>
              <w:t>年</w:t>
            </w:r>
            <w:r>
              <w:rPr>
                <w:rFonts w:hint="eastAsia"/>
                <w:sz w:val="20"/>
              </w:rPr>
              <w:t>9</w:t>
            </w:r>
            <w:r>
              <w:rPr>
                <w:rFonts w:hint="eastAsia"/>
                <w:sz w:val="20"/>
              </w:rPr>
              <w:t>月</w:t>
            </w:r>
            <w:r>
              <w:rPr>
                <w:rFonts w:hint="eastAsia"/>
                <w:sz w:val="20"/>
              </w:rPr>
              <w:t>8</w:t>
            </w:r>
            <w:r>
              <w:rPr>
                <w:rFonts w:hint="eastAsia"/>
                <w:sz w:val="20"/>
              </w:rPr>
              <w:t>日</w:t>
            </w:r>
          </w:p>
        </w:tc>
        <w:tc>
          <w:tcPr>
            <w:tcW w:w="3083" w:type="dxa"/>
          </w:tcPr>
          <w:p w:rsidR="00000000" w:rsidRDefault="00000000">
            <w:pPr>
              <w:spacing w:before="40" w:line="240" w:lineRule="auto"/>
              <w:jc w:val="left"/>
              <w:rPr>
                <w:rFonts w:ascii="SimHei" w:eastAsia="SimHei" w:hint="eastAsia"/>
                <w:spacing w:val="0"/>
                <w:sz w:val="20"/>
                <w:u w:val="single"/>
              </w:rPr>
            </w:pPr>
          </w:p>
        </w:tc>
      </w:tr>
    </w:tbl>
    <w:p w:rsidR="00000000" w:rsidRDefault="00000000">
      <w:bookmarkStart w:id="93" w:name="_Toc500588815"/>
      <w:bookmarkStart w:id="94" w:name="_Toc501270282"/>
      <w:bookmarkStart w:id="95" w:name="_Toc501275178"/>
      <w:bookmarkStart w:id="96" w:name="_Toc501275816"/>
    </w:p>
    <w:p w:rsidR="00000000" w:rsidRDefault="00000000">
      <w:pPr>
        <w:pStyle w:val="Heading2"/>
      </w:pPr>
      <w:r>
        <w:br w:type="page"/>
      </w:r>
      <w:r>
        <w:rPr>
          <w:rFonts w:hint="eastAsia"/>
        </w:rPr>
        <w:t>附</w:t>
      </w:r>
      <w:r>
        <w:rPr>
          <w:rFonts w:hint="eastAsia"/>
        </w:rPr>
        <w:t xml:space="preserve"> </w:t>
      </w:r>
      <w:r>
        <w:rPr>
          <w:rFonts w:hint="eastAsia"/>
        </w:rPr>
        <w:t>件</w:t>
      </w:r>
      <w:r>
        <w:rPr>
          <w:rFonts w:hint="eastAsia"/>
        </w:rPr>
        <w:t xml:space="preserve"> </w:t>
      </w:r>
      <w:r>
        <w:rPr>
          <w:rFonts w:hint="eastAsia"/>
        </w:rPr>
        <w:t>四</w:t>
      </w:r>
      <w:bookmarkEnd w:id="93"/>
      <w:bookmarkEnd w:id="94"/>
      <w:bookmarkEnd w:id="95"/>
      <w:bookmarkEnd w:id="96"/>
    </w:p>
    <w:p w:rsidR="00000000" w:rsidRDefault="00000000">
      <w:pPr>
        <w:pStyle w:val="Heading2"/>
      </w:pPr>
      <w:bookmarkStart w:id="97" w:name="_Toc500588816"/>
      <w:bookmarkStart w:id="98" w:name="_Toc501270283"/>
      <w:bookmarkStart w:id="99" w:name="_Toc501275179"/>
      <w:bookmarkStart w:id="100" w:name="_Toc501275817"/>
      <w:r>
        <w:rPr>
          <w:rFonts w:hint="eastAsia"/>
        </w:rPr>
        <w:t>儿童权利委员会委员名单</w:t>
      </w:r>
      <w:bookmarkEnd w:id="97"/>
      <w:bookmarkEnd w:id="98"/>
      <w:bookmarkEnd w:id="99"/>
      <w:bookmarkEnd w:id="100"/>
    </w:p>
    <w:tbl>
      <w:tblPr>
        <w:tblW w:w="9468" w:type="dxa"/>
        <w:tblLayout w:type="fixed"/>
        <w:tblCellMar>
          <w:left w:w="28" w:type="dxa"/>
          <w:right w:w="28" w:type="dxa"/>
        </w:tblCellMar>
        <w:tblLook w:val="0000" w:firstRow="0" w:lastRow="0" w:firstColumn="0" w:lastColumn="0" w:noHBand="0" w:noVBand="0"/>
      </w:tblPr>
      <w:tblGrid>
        <w:gridCol w:w="6748"/>
        <w:gridCol w:w="2720"/>
      </w:tblGrid>
      <w:tr w:rsidR="00000000">
        <w:tblPrEx>
          <w:tblCellMar>
            <w:top w:w="0" w:type="dxa"/>
            <w:bottom w:w="0" w:type="dxa"/>
          </w:tblCellMar>
        </w:tblPrEx>
        <w:tc>
          <w:tcPr>
            <w:tcW w:w="6748" w:type="dxa"/>
          </w:tcPr>
          <w:p w:rsidR="00000000" w:rsidRDefault="00000000">
            <w:pPr>
              <w:spacing w:before="120" w:after="120"/>
              <w:rPr>
                <w:snapToGrid/>
                <w:sz w:val="21"/>
              </w:rPr>
            </w:pPr>
            <w:r>
              <w:rPr>
                <w:rFonts w:hint="eastAsia"/>
                <w:snapToGrid/>
                <w:sz w:val="21"/>
                <w:u w:val="single"/>
              </w:rPr>
              <w:t>委</w:t>
            </w:r>
            <w:r>
              <w:rPr>
                <w:rFonts w:hint="eastAsia"/>
                <w:snapToGrid/>
                <w:sz w:val="21"/>
                <w:u w:val="single"/>
              </w:rPr>
              <w:t xml:space="preserve"> </w:t>
            </w:r>
            <w:r>
              <w:rPr>
                <w:rFonts w:hint="eastAsia"/>
                <w:snapToGrid/>
                <w:sz w:val="21"/>
                <w:u w:val="single"/>
              </w:rPr>
              <w:t>员</w:t>
            </w:r>
            <w:r>
              <w:rPr>
                <w:rFonts w:hint="eastAsia"/>
                <w:snapToGrid/>
                <w:sz w:val="21"/>
                <w:u w:val="single"/>
              </w:rPr>
              <w:t xml:space="preserve"> </w:t>
            </w:r>
            <w:r>
              <w:rPr>
                <w:rFonts w:hint="eastAsia"/>
                <w:snapToGrid/>
                <w:sz w:val="21"/>
                <w:u w:val="single"/>
              </w:rPr>
              <w:t>姓</w:t>
            </w:r>
            <w:r>
              <w:rPr>
                <w:rFonts w:hint="eastAsia"/>
                <w:snapToGrid/>
                <w:sz w:val="21"/>
                <w:u w:val="single"/>
              </w:rPr>
              <w:t xml:space="preserve"> </w:t>
            </w:r>
            <w:r>
              <w:rPr>
                <w:rFonts w:hint="eastAsia"/>
                <w:snapToGrid/>
                <w:sz w:val="21"/>
                <w:u w:val="single"/>
              </w:rPr>
              <w:t>名</w:t>
            </w:r>
          </w:p>
        </w:tc>
        <w:tc>
          <w:tcPr>
            <w:tcW w:w="2720" w:type="dxa"/>
          </w:tcPr>
          <w:p w:rsidR="00000000" w:rsidRDefault="00000000">
            <w:pPr>
              <w:spacing w:before="120" w:after="120"/>
              <w:rPr>
                <w:snapToGrid/>
                <w:sz w:val="21"/>
              </w:rPr>
            </w:pPr>
            <w:r>
              <w:rPr>
                <w:rFonts w:hint="eastAsia"/>
                <w:snapToGrid/>
                <w:sz w:val="21"/>
                <w:u w:val="single"/>
              </w:rPr>
              <w:t>国</w:t>
            </w:r>
            <w:r>
              <w:rPr>
                <w:snapToGrid/>
                <w:sz w:val="21"/>
                <w:u w:val="single"/>
              </w:rPr>
              <w:t xml:space="preserve">  </w:t>
            </w:r>
            <w:r>
              <w:rPr>
                <w:rFonts w:hint="eastAsia"/>
                <w:snapToGrid/>
                <w:sz w:val="21"/>
                <w:u w:val="single"/>
              </w:rPr>
              <w:t>籍</w:t>
            </w:r>
          </w:p>
        </w:tc>
      </w:tr>
      <w:tr w:rsidR="00000000">
        <w:tblPrEx>
          <w:tblCellMar>
            <w:top w:w="0" w:type="dxa"/>
            <w:bottom w:w="0" w:type="dxa"/>
          </w:tblCellMar>
        </w:tblPrEx>
        <w:tc>
          <w:tcPr>
            <w:tcW w:w="6748" w:type="dxa"/>
          </w:tcPr>
          <w:p w:rsidR="00000000" w:rsidRDefault="00000000">
            <w:pPr>
              <w:pStyle w:val="BodyText"/>
              <w:rPr>
                <w:rFonts w:hint="eastAsia"/>
                <w:sz w:val="21"/>
              </w:rPr>
            </w:pPr>
            <w:r>
              <w:rPr>
                <w:rFonts w:hint="eastAsia"/>
                <w:sz w:val="21"/>
              </w:rPr>
              <w:t>易卜拉欣·阿卜杜勒·阿齐兹—谢迪先生</w:t>
            </w:r>
            <w:r>
              <w:rPr>
                <w:rFonts w:hint="eastAsia"/>
                <w:sz w:val="21"/>
              </w:rPr>
              <w:t>**</w:t>
            </w:r>
          </w:p>
        </w:tc>
        <w:tc>
          <w:tcPr>
            <w:tcW w:w="2720" w:type="dxa"/>
          </w:tcPr>
          <w:p w:rsidR="00000000" w:rsidRDefault="00000000">
            <w:pPr>
              <w:pStyle w:val="BodyText"/>
              <w:rPr>
                <w:rFonts w:hint="eastAsia"/>
                <w:sz w:val="21"/>
              </w:rPr>
            </w:pPr>
            <w:r>
              <w:rPr>
                <w:rFonts w:hint="eastAsia"/>
                <w:sz w:val="21"/>
              </w:rPr>
              <w:t>沙特阿拉伯</w:t>
            </w:r>
          </w:p>
        </w:tc>
      </w:tr>
      <w:tr w:rsidR="00000000">
        <w:tblPrEx>
          <w:tblCellMar>
            <w:top w:w="0" w:type="dxa"/>
            <w:bottom w:w="0" w:type="dxa"/>
          </w:tblCellMar>
        </w:tblPrEx>
        <w:tc>
          <w:tcPr>
            <w:tcW w:w="6748" w:type="dxa"/>
          </w:tcPr>
          <w:p w:rsidR="00000000" w:rsidRDefault="00000000">
            <w:pPr>
              <w:pStyle w:val="BodyText"/>
              <w:rPr>
                <w:rFonts w:hint="eastAsia"/>
                <w:sz w:val="21"/>
              </w:rPr>
            </w:pPr>
            <w:r>
              <w:rPr>
                <w:rFonts w:hint="eastAsia"/>
                <w:sz w:val="21"/>
              </w:rPr>
              <w:t>加利亚·穆赫德·本哈马德—萨尼</w:t>
            </w:r>
            <w:r>
              <w:rPr>
                <w:rFonts w:hint="eastAsia"/>
                <w:sz w:val="21"/>
              </w:rPr>
              <w:t>**</w:t>
            </w:r>
          </w:p>
        </w:tc>
        <w:tc>
          <w:tcPr>
            <w:tcW w:w="2720" w:type="dxa"/>
          </w:tcPr>
          <w:p w:rsidR="00000000" w:rsidRDefault="00000000">
            <w:pPr>
              <w:pStyle w:val="BodyText"/>
              <w:rPr>
                <w:rFonts w:hint="eastAsia"/>
                <w:sz w:val="21"/>
              </w:rPr>
            </w:pPr>
            <w:r>
              <w:rPr>
                <w:rFonts w:hint="eastAsia"/>
                <w:sz w:val="21"/>
              </w:rPr>
              <w:t>卡塔尔</w:t>
            </w:r>
          </w:p>
        </w:tc>
      </w:tr>
      <w:tr w:rsidR="00000000">
        <w:tblPrEx>
          <w:tblCellMar>
            <w:top w:w="0" w:type="dxa"/>
            <w:bottom w:w="0" w:type="dxa"/>
          </w:tblCellMar>
        </w:tblPrEx>
        <w:tc>
          <w:tcPr>
            <w:tcW w:w="6748" w:type="dxa"/>
          </w:tcPr>
          <w:p w:rsidR="00000000" w:rsidRDefault="00000000">
            <w:pPr>
              <w:pStyle w:val="BodyText"/>
              <w:rPr>
                <w:rFonts w:hint="eastAsia"/>
                <w:sz w:val="21"/>
              </w:rPr>
            </w:pPr>
            <w:r>
              <w:rPr>
                <w:rFonts w:hint="eastAsia"/>
                <w:sz w:val="21"/>
              </w:rPr>
              <w:t>赛索里·初蒂恭女士</w:t>
            </w:r>
            <w:r>
              <w:rPr>
                <w:rFonts w:hint="eastAsia"/>
                <w:sz w:val="21"/>
              </w:rPr>
              <w:t>**</w:t>
            </w:r>
          </w:p>
        </w:tc>
        <w:tc>
          <w:tcPr>
            <w:tcW w:w="2720" w:type="dxa"/>
          </w:tcPr>
          <w:p w:rsidR="00000000" w:rsidRDefault="00000000">
            <w:pPr>
              <w:pStyle w:val="BodyText"/>
              <w:rPr>
                <w:rFonts w:hint="eastAsia"/>
                <w:sz w:val="21"/>
              </w:rPr>
            </w:pPr>
            <w:r>
              <w:rPr>
                <w:rFonts w:hint="eastAsia"/>
                <w:sz w:val="21"/>
              </w:rPr>
              <w:t>泰</w:t>
            </w:r>
            <w:r>
              <w:rPr>
                <w:rFonts w:hint="eastAsia"/>
                <w:sz w:val="21"/>
              </w:rPr>
              <w:t xml:space="preserve">  </w:t>
            </w:r>
            <w:r>
              <w:rPr>
                <w:rFonts w:hint="eastAsia"/>
                <w:sz w:val="21"/>
              </w:rPr>
              <w:t>国</w:t>
            </w:r>
          </w:p>
        </w:tc>
      </w:tr>
      <w:tr w:rsidR="00000000">
        <w:tblPrEx>
          <w:tblCellMar>
            <w:top w:w="0" w:type="dxa"/>
            <w:bottom w:w="0" w:type="dxa"/>
          </w:tblCellMar>
        </w:tblPrEx>
        <w:tc>
          <w:tcPr>
            <w:tcW w:w="6748" w:type="dxa"/>
          </w:tcPr>
          <w:p w:rsidR="00000000" w:rsidRDefault="00000000">
            <w:pPr>
              <w:pStyle w:val="BodyText"/>
              <w:rPr>
                <w:rFonts w:hint="eastAsia"/>
                <w:sz w:val="21"/>
              </w:rPr>
            </w:pPr>
            <w:r>
              <w:rPr>
                <w:rFonts w:hint="eastAsia"/>
                <w:sz w:val="21"/>
              </w:rPr>
              <w:t>路易吉·奇塔雷拉先生</w:t>
            </w:r>
            <w:r>
              <w:rPr>
                <w:rFonts w:hint="eastAsia"/>
                <w:sz w:val="21"/>
              </w:rPr>
              <w:t>**</w:t>
            </w:r>
          </w:p>
        </w:tc>
        <w:tc>
          <w:tcPr>
            <w:tcW w:w="2720" w:type="dxa"/>
          </w:tcPr>
          <w:p w:rsidR="00000000" w:rsidRDefault="00000000">
            <w:pPr>
              <w:pStyle w:val="BodyText"/>
              <w:rPr>
                <w:rFonts w:hint="eastAsia"/>
                <w:sz w:val="21"/>
              </w:rPr>
            </w:pPr>
            <w:r>
              <w:rPr>
                <w:rFonts w:hint="eastAsia"/>
                <w:sz w:val="21"/>
              </w:rPr>
              <w:t>意大利</w:t>
            </w:r>
          </w:p>
        </w:tc>
      </w:tr>
      <w:tr w:rsidR="00000000">
        <w:tblPrEx>
          <w:tblCellMar>
            <w:top w:w="0" w:type="dxa"/>
            <w:bottom w:w="0" w:type="dxa"/>
          </w:tblCellMar>
        </w:tblPrEx>
        <w:tc>
          <w:tcPr>
            <w:tcW w:w="6748" w:type="dxa"/>
          </w:tcPr>
          <w:p w:rsidR="00000000" w:rsidRDefault="00000000">
            <w:pPr>
              <w:pStyle w:val="BodyText"/>
              <w:rPr>
                <w:sz w:val="21"/>
              </w:rPr>
            </w:pPr>
            <w:r>
              <w:rPr>
                <w:rFonts w:hint="eastAsia"/>
                <w:sz w:val="21"/>
              </w:rPr>
              <w:t>雅各布·埃格伯特·杜克先生</w:t>
            </w:r>
            <w:r>
              <w:rPr>
                <w:rStyle w:val="FootnoteReference"/>
                <w:b w:val="0"/>
                <w:sz w:val="21"/>
              </w:rPr>
              <w:footnoteReference w:customMarkFollows="1" w:id="3"/>
              <w:t xml:space="preserve">* </w:t>
            </w:r>
          </w:p>
        </w:tc>
        <w:tc>
          <w:tcPr>
            <w:tcW w:w="2720" w:type="dxa"/>
          </w:tcPr>
          <w:p w:rsidR="00000000" w:rsidRDefault="00000000">
            <w:pPr>
              <w:pStyle w:val="BodyText"/>
              <w:rPr>
                <w:sz w:val="21"/>
              </w:rPr>
            </w:pPr>
            <w:r>
              <w:rPr>
                <w:rFonts w:hint="eastAsia"/>
                <w:sz w:val="21"/>
              </w:rPr>
              <w:t>荷</w:t>
            </w:r>
            <w:r>
              <w:rPr>
                <w:rFonts w:hint="eastAsia"/>
                <w:sz w:val="21"/>
              </w:rPr>
              <w:t xml:space="preserve">  </w:t>
            </w:r>
            <w:r>
              <w:rPr>
                <w:rFonts w:hint="eastAsia"/>
                <w:sz w:val="21"/>
              </w:rPr>
              <w:t>兰</w:t>
            </w:r>
          </w:p>
        </w:tc>
      </w:tr>
      <w:tr w:rsidR="00000000">
        <w:tblPrEx>
          <w:tblCellMar>
            <w:top w:w="0" w:type="dxa"/>
            <w:bottom w:w="0" w:type="dxa"/>
          </w:tblCellMar>
        </w:tblPrEx>
        <w:tc>
          <w:tcPr>
            <w:tcW w:w="6748" w:type="dxa"/>
          </w:tcPr>
          <w:p w:rsidR="00000000" w:rsidRDefault="00000000">
            <w:pPr>
              <w:pStyle w:val="BodyText"/>
              <w:rPr>
                <w:rFonts w:hint="eastAsia"/>
                <w:sz w:val="21"/>
              </w:rPr>
            </w:pPr>
            <w:r>
              <w:rPr>
                <w:rFonts w:hint="eastAsia"/>
                <w:sz w:val="21"/>
              </w:rPr>
              <w:t>阿米娜·哈姆扎·艾尔·朱因迪女士</w:t>
            </w:r>
            <w:r>
              <w:rPr>
                <w:rFonts w:hint="eastAsia"/>
                <w:sz w:val="21"/>
              </w:rPr>
              <w:t>*</w:t>
            </w:r>
          </w:p>
        </w:tc>
        <w:tc>
          <w:tcPr>
            <w:tcW w:w="2720" w:type="dxa"/>
          </w:tcPr>
          <w:p w:rsidR="00000000" w:rsidRDefault="00000000">
            <w:pPr>
              <w:pStyle w:val="BodyText"/>
              <w:rPr>
                <w:sz w:val="21"/>
              </w:rPr>
            </w:pPr>
            <w:r>
              <w:rPr>
                <w:rFonts w:hint="eastAsia"/>
                <w:sz w:val="21"/>
              </w:rPr>
              <w:t>埃</w:t>
            </w:r>
            <w:r>
              <w:rPr>
                <w:rFonts w:hint="eastAsia"/>
                <w:sz w:val="21"/>
              </w:rPr>
              <w:t xml:space="preserve">  </w:t>
            </w:r>
            <w:r>
              <w:rPr>
                <w:rFonts w:hint="eastAsia"/>
                <w:sz w:val="21"/>
              </w:rPr>
              <w:t>及</w:t>
            </w:r>
          </w:p>
        </w:tc>
      </w:tr>
      <w:tr w:rsidR="00000000">
        <w:tblPrEx>
          <w:tblCellMar>
            <w:top w:w="0" w:type="dxa"/>
            <w:bottom w:w="0" w:type="dxa"/>
          </w:tblCellMar>
        </w:tblPrEx>
        <w:tc>
          <w:tcPr>
            <w:tcW w:w="6748" w:type="dxa"/>
          </w:tcPr>
          <w:p w:rsidR="00000000" w:rsidRDefault="00000000">
            <w:pPr>
              <w:pStyle w:val="BodyText"/>
              <w:rPr>
                <w:rFonts w:hint="eastAsia"/>
                <w:sz w:val="21"/>
              </w:rPr>
            </w:pPr>
            <w:r>
              <w:rPr>
                <w:rFonts w:hint="eastAsia"/>
                <w:sz w:val="21"/>
              </w:rPr>
              <w:t>朱迪斯·卡普女士</w:t>
            </w:r>
            <w:r>
              <w:rPr>
                <w:rFonts w:hint="eastAsia"/>
                <w:sz w:val="21"/>
              </w:rPr>
              <w:t>*</w:t>
            </w:r>
          </w:p>
        </w:tc>
        <w:tc>
          <w:tcPr>
            <w:tcW w:w="2720" w:type="dxa"/>
          </w:tcPr>
          <w:p w:rsidR="00000000" w:rsidRDefault="00000000">
            <w:pPr>
              <w:pStyle w:val="BodyText"/>
              <w:rPr>
                <w:sz w:val="21"/>
              </w:rPr>
            </w:pPr>
            <w:r>
              <w:rPr>
                <w:rFonts w:hint="eastAsia"/>
                <w:sz w:val="21"/>
              </w:rPr>
              <w:t>以色列</w:t>
            </w:r>
          </w:p>
        </w:tc>
      </w:tr>
      <w:tr w:rsidR="00000000">
        <w:tblPrEx>
          <w:tblCellMar>
            <w:top w:w="0" w:type="dxa"/>
            <w:bottom w:w="0" w:type="dxa"/>
          </w:tblCellMar>
        </w:tblPrEx>
        <w:tc>
          <w:tcPr>
            <w:tcW w:w="6748" w:type="dxa"/>
          </w:tcPr>
          <w:p w:rsidR="00000000" w:rsidRDefault="00000000">
            <w:pPr>
              <w:pStyle w:val="BodyText"/>
              <w:rPr>
                <w:sz w:val="21"/>
              </w:rPr>
            </w:pPr>
            <w:r>
              <w:rPr>
                <w:rFonts w:hint="eastAsia"/>
                <w:sz w:val="21"/>
              </w:rPr>
              <w:t>阿瓦·恩代·韦德拉奥里女士</w:t>
            </w:r>
            <w:r>
              <w:rPr>
                <w:rFonts w:hint="eastAsia"/>
                <w:sz w:val="21"/>
              </w:rPr>
              <w:t>*</w:t>
            </w:r>
          </w:p>
        </w:tc>
        <w:tc>
          <w:tcPr>
            <w:tcW w:w="2720" w:type="dxa"/>
          </w:tcPr>
          <w:p w:rsidR="00000000" w:rsidRDefault="00000000">
            <w:pPr>
              <w:pStyle w:val="BodyText"/>
              <w:rPr>
                <w:sz w:val="21"/>
              </w:rPr>
            </w:pPr>
            <w:r>
              <w:rPr>
                <w:rFonts w:hint="eastAsia"/>
                <w:sz w:val="21"/>
              </w:rPr>
              <w:t>布基纳法索</w:t>
            </w:r>
          </w:p>
        </w:tc>
      </w:tr>
      <w:tr w:rsidR="00000000">
        <w:tblPrEx>
          <w:tblCellMar>
            <w:top w:w="0" w:type="dxa"/>
            <w:bottom w:w="0" w:type="dxa"/>
          </w:tblCellMar>
        </w:tblPrEx>
        <w:tc>
          <w:tcPr>
            <w:tcW w:w="6748" w:type="dxa"/>
          </w:tcPr>
          <w:p w:rsidR="00000000" w:rsidRDefault="00000000">
            <w:pPr>
              <w:pStyle w:val="BodyText"/>
              <w:rPr>
                <w:sz w:val="21"/>
              </w:rPr>
            </w:pPr>
            <w:r>
              <w:rPr>
                <w:rFonts w:hint="eastAsia"/>
                <w:sz w:val="21"/>
              </w:rPr>
              <w:t>玛丽里亚·萨登伯格女士</w:t>
            </w:r>
            <w:r>
              <w:rPr>
                <w:rStyle w:val="FootnoteReference"/>
                <w:b w:val="0"/>
                <w:sz w:val="21"/>
              </w:rPr>
              <w:footnoteReference w:customMarkFollows="1" w:id="4"/>
              <w:t>**</w:t>
            </w:r>
          </w:p>
        </w:tc>
        <w:tc>
          <w:tcPr>
            <w:tcW w:w="2720" w:type="dxa"/>
          </w:tcPr>
          <w:p w:rsidR="00000000" w:rsidRDefault="00000000">
            <w:pPr>
              <w:pStyle w:val="BodyText"/>
              <w:rPr>
                <w:sz w:val="21"/>
              </w:rPr>
            </w:pPr>
            <w:r>
              <w:rPr>
                <w:rFonts w:hint="eastAsia"/>
                <w:sz w:val="21"/>
              </w:rPr>
              <w:t>巴</w:t>
            </w:r>
            <w:r>
              <w:rPr>
                <w:rFonts w:hint="eastAsia"/>
                <w:sz w:val="21"/>
              </w:rPr>
              <w:t xml:space="preserve">  </w:t>
            </w:r>
            <w:r>
              <w:rPr>
                <w:rFonts w:hint="eastAsia"/>
                <w:sz w:val="21"/>
              </w:rPr>
              <w:t>西</w:t>
            </w:r>
          </w:p>
        </w:tc>
      </w:tr>
      <w:tr w:rsidR="00000000">
        <w:tblPrEx>
          <w:tblCellMar>
            <w:top w:w="0" w:type="dxa"/>
            <w:bottom w:w="0" w:type="dxa"/>
          </w:tblCellMar>
        </w:tblPrEx>
        <w:tc>
          <w:tcPr>
            <w:tcW w:w="6748" w:type="dxa"/>
          </w:tcPr>
          <w:p w:rsidR="00000000" w:rsidRDefault="00000000">
            <w:pPr>
              <w:pStyle w:val="BodyText"/>
              <w:rPr>
                <w:sz w:val="21"/>
              </w:rPr>
            </w:pPr>
            <w:r>
              <w:rPr>
                <w:rFonts w:hint="eastAsia"/>
                <w:sz w:val="21"/>
              </w:rPr>
              <w:t>伊丽莎白·蒂格尔斯泰特—塔赫泰莱女士</w:t>
            </w:r>
            <w:r>
              <w:rPr>
                <w:rFonts w:hint="eastAsia"/>
                <w:sz w:val="21"/>
              </w:rPr>
              <w:t>*</w:t>
            </w:r>
          </w:p>
        </w:tc>
        <w:tc>
          <w:tcPr>
            <w:tcW w:w="2720" w:type="dxa"/>
          </w:tcPr>
          <w:p w:rsidR="00000000" w:rsidRDefault="00000000">
            <w:pPr>
              <w:pStyle w:val="BodyText"/>
              <w:rPr>
                <w:sz w:val="21"/>
              </w:rPr>
            </w:pPr>
            <w:r>
              <w:rPr>
                <w:rFonts w:hint="eastAsia"/>
                <w:sz w:val="21"/>
              </w:rPr>
              <w:t>芬</w:t>
            </w:r>
            <w:r>
              <w:rPr>
                <w:rFonts w:hint="eastAsia"/>
                <w:sz w:val="21"/>
              </w:rPr>
              <w:t xml:space="preserve">  </w:t>
            </w:r>
            <w:r>
              <w:rPr>
                <w:rFonts w:hint="eastAsia"/>
                <w:sz w:val="21"/>
              </w:rPr>
              <w:t>兰</w:t>
            </w:r>
          </w:p>
        </w:tc>
      </w:tr>
    </w:tbl>
    <w:p w:rsidR="00000000" w:rsidRDefault="00000000">
      <w:pPr>
        <w:rPr>
          <w:rFonts w:hint="eastAsia"/>
        </w:rPr>
      </w:pPr>
    </w:p>
    <w:p w:rsidR="00000000" w:rsidRDefault="00000000">
      <w:pPr>
        <w:pStyle w:val="Heading2"/>
        <w:spacing w:after="160"/>
      </w:pPr>
      <w:bookmarkStart w:id="101" w:name="_Toc500588817"/>
      <w:bookmarkStart w:id="102" w:name="_Toc501270284"/>
      <w:bookmarkStart w:id="103" w:name="_Toc501275180"/>
      <w:bookmarkStart w:id="104" w:name="_Toc501275818"/>
      <w:r>
        <w:br w:type="page"/>
      </w:r>
      <w:r>
        <w:rPr>
          <w:rFonts w:hint="eastAsia"/>
        </w:rPr>
        <w:t>附</w:t>
      </w:r>
      <w:r>
        <w:t xml:space="preserve"> </w:t>
      </w:r>
      <w:r>
        <w:rPr>
          <w:rFonts w:hint="eastAsia"/>
        </w:rPr>
        <w:t>件</w:t>
      </w:r>
      <w:r>
        <w:t xml:space="preserve"> </w:t>
      </w:r>
      <w:r>
        <w:rPr>
          <w:rFonts w:hint="eastAsia"/>
        </w:rPr>
        <w:t>五</w:t>
      </w:r>
      <w:bookmarkEnd w:id="101"/>
      <w:bookmarkEnd w:id="102"/>
      <w:bookmarkEnd w:id="103"/>
      <w:bookmarkEnd w:id="104"/>
    </w:p>
    <w:p w:rsidR="00000000" w:rsidRDefault="00000000">
      <w:pPr>
        <w:pStyle w:val="Heading2"/>
        <w:spacing w:after="240"/>
        <w:rPr>
          <w:sz w:val="24"/>
        </w:rPr>
      </w:pPr>
      <w:bookmarkStart w:id="105" w:name="_Toc500588818"/>
      <w:bookmarkStart w:id="106" w:name="_Toc501270285"/>
      <w:bookmarkStart w:id="107" w:name="_Toc501275181"/>
      <w:bookmarkStart w:id="108" w:name="_Toc501275819"/>
      <w:r>
        <w:rPr>
          <w:rFonts w:hint="eastAsia"/>
          <w:sz w:val="24"/>
        </w:rPr>
        <w:t>截至</w:t>
      </w:r>
      <w:r>
        <w:rPr>
          <w:sz w:val="24"/>
        </w:rPr>
        <w:t>200</w:t>
      </w:r>
      <w:r>
        <w:rPr>
          <w:rFonts w:hint="eastAsia"/>
          <w:sz w:val="24"/>
        </w:rPr>
        <w:t>1</w:t>
      </w:r>
      <w:r>
        <w:rPr>
          <w:rFonts w:hint="eastAsia"/>
          <w:sz w:val="24"/>
        </w:rPr>
        <w:t>年</w:t>
      </w:r>
      <w:r>
        <w:rPr>
          <w:rFonts w:hint="eastAsia"/>
          <w:sz w:val="24"/>
        </w:rPr>
        <w:t>10</w:t>
      </w:r>
      <w:r>
        <w:rPr>
          <w:rFonts w:hint="eastAsia"/>
          <w:sz w:val="24"/>
        </w:rPr>
        <w:t>月</w:t>
      </w:r>
      <w:r>
        <w:rPr>
          <w:rFonts w:hint="eastAsia"/>
          <w:sz w:val="24"/>
        </w:rPr>
        <w:t>12</w:t>
      </w:r>
      <w:r>
        <w:rPr>
          <w:rFonts w:hint="eastAsia"/>
          <w:sz w:val="24"/>
        </w:rPr>
        <w:t>日缔约国根据</w:t>
      </w:r>
      <w:bookmarkStart w:id="109" w:name="_Toc500588819"/>
      <w:bookmarkStart w:id="110" w:name="_Toc501270286"/>
      <w:bookmarkStart w:id="111" w:name="_Toc501275182"/>
      <w:bookmarkStart w:id="112" w:name="_Toc501275820"/>
      <w:bookmarkEnd w:id="105"/>
      <w:bookmarkEnd w:id="106"/>
      <w:bookmarkEnd w:id="107"/>
      <w:bookmarkEnd w:id="108"/>
      <w:r>
        <w:rPr>
          <w:sz w:val="24"/>
        </w:rPr>
        <w:br/>
      </w:r>
      <w:r>
        <w:rPr>
          <w:rFonts w:hint="eastAsia"/>
          <w:sz w:val="24"/>
        </w:rPr>
        <w:t>《儿童权利公约》第</w:t>
      </w:r>
      <w:r>
        <w:rPr>
          <w:sz w:val="24"/>
        </w:rPr>
        <w:t>44</w:t>
      </w:r>
      <w:r>
        <w:rPr>
          <w:rFonts w:hint="eastAsia"/>
          <w:sz w:val="24"/>
        </w:rPr>
        <w:t>条提交报告的状况</w:t>
      </w:r>
      <w:bookmarkEnd w:id="109"/>
      <w:bookmarkEnd w:id="110"/>
      <w:bookmarkEnd w:id="111"/>
      <w:bookmarkEnd w:id="112"/>
    </w:p>
    <w:p w:rsidR="00000000" w:rsidRDefault="00000000">
      <w:pPr>
        <w:pStyle w:val="Heading3"/>
        <w:spacing w:after="240"/>
      </w:pPr>
      <w:r>
        <w:rPr>
          <w:rFonts w:hint="eastAsia"/>
        </w:rPr>
        <w:t>应于</w:t>
      </w:r>
      <w:r>
        <w:t>1992</w:t>
      </w:r>
      <w:r>
        <w:rPr>
          <w:rFonts w:hint="eastAsia"/>
        </w:rPr>
        <w:t>年提交的初次报告</w:t>
      </w:r>
    </w:p>
    <w:tbl>
      <w:tblPr>
        <w:tblW w:w="5052" w:type="pct"/>
        <w:tblCellMar>
          <w:left w:w="28" w:type="dxa"/>
          <w:right w:w="28" w:type="dxa"/>
        </w:tblCellMar>
        <w:tblLook w:val="0000" w:firstRow="0" w:lastRow="0" w:firstColumn="0" w:lastColumn="0" w:noHBand="0" w:noVBand="0"/>
      </w:tblPr>
      <w:tblGrid>
        <w:gridCol w:w="1827"/>
        <w:gridCol w:w="1921"/>
        <w:gridCol w:w="1921"/>
        <w:gridCol w:w="1921"/>
        <w:gridCol w:w="1919"/>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孟加拉国</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15</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CRC/C/3/Add.38</w:t>
            </w:r>
            <w:r>
              <w:rPr>
                <w:rFonts w:hint="eastAsia"/>
                <w:sz w:val="20"/>
              </w:rPr>
              <w:t>和</w:t>
            </w:r>
            <w:r>
              <w:rPr>
                <w:sz w:val="20"/>
              </w:rPr>
              <w:br/>
              <w:t xml:space="preserve"> Add.49</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巴巴多斯</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11</w:t>
            </w:r>
            <w:r>
              <w:rPr>
                <w:rFonts w:hint="eastAsia"/>
                <w:sz w:val="20"/>
              </w:rPr>
              <w:t>月</w:t>
            </w:r>
            <w:r>
              <w:rPr>
                <w:sz w:val="20"/>
              </w:rPr>
              <w:t>8</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9</w:t>
            </w:r>
            <w:r>
              <w:rPr>
                <w:rFonts w:hint="eastAsia"/>
                <w:sz w:val="20"/>
              </w:rPr>
              <w:t>月</w:t>
            </w:r>
            <w:r>
              <w:rPr>
                <w:sz w:val="20"/>
              </w:rPr>
              <w:t>12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CRC/C/3/Add.45</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白俄罗斯</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12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CRC/C/3/Add.14</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伯利兹</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11</w:t>
            </w:r>
            <w:r>
              <w:rPr>
                <w:rFonts w:hint="eastAsia"/>
                <w:sz w:val="20"/>
              </w:rPr>
              <w:t>月</w:t>
            </w:r>
            <w:r>
              <w:rPr>
                <w:sz w:val="20"/>
              </w:rPr>
              <w:t>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贝</w:t>
            </w:r>
            <w:r>
              <w:rPr>
                <w:sz w:val="20"/>
              </w:rPr>
              <w:t xml:space="preserve">  </w:t>
            </w:r>
            <w:r>
              <w:rPr>
                <w:rFonts w:hint="eastAsia"/>
                <w:sz w:val="20"/>
              </w:rPr>
              <w:t>宁</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w:t>
            </w:r>
            <w:r>
              <w:rPr>
                <w:rFonts w:hint="eastAsia"/>
                <w:sz w:val="20"/>
              </w:rPr>
              <w:t>月</w:t>
            </w:r>
            <w:r>
              <w:rPr>
                <w:sz w:val="20"/>
              </w:rPr>
              <w:t>22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CRC/C/3/Add.52</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不</w:t>
            </w:r>
            <w:r>
              <w:rPr>
                <w:sz w:val="20"/>
              </w:rPr>
              <w:t xml:space="preserve">  </w:t>
            </w:r>
            <w:r>
              <w:rPr>
                <w:rFonts w:hint="eastAsia"/>
                <w:sz w:val="20"/>
              </w:rPr>
              <w:t>丹</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1999</w:t>
            </w:r>
            <w:r>
              <w:rPr>
                <w:rFonts w:hint="eastAsia"/>
                <w:sz w:val="20"/>
              </w:rPr>
              <w:t>年</w:t>
            </w:r>
            <w:r>
              <w:rPr>
                <w:sz w:val="20"/>
              </w:rPr>
              <w:t>4</w:t>
            </w:r>
            <w:r>
              <w:rPr>
                <w:rFonts w:hint="eastAsia"/>
                <w:sz w:val="20"/>
              </w:rPr>
              <w:t>月</w:t>
            </w:r>
            <w:r>
              <w:rPr>
                <w:sz w:val="20"/>
              </w:rPr>
              <w:t>20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CRC/C/3/Add.59</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玻利维亚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14</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CRC/C/3/Add.2</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巴</w:t>
            </w:r>
            <w:r>
              <w:rPr>
                <w:sz w:val="20"/>
              </w:rPr>
              <w:t xml:space="preserve">  </w:t>
            </w:r>
            <w:r>
              <w:rPr>
                <w:rFonts w:hint="eastAsia"/>
                <w:sz w:val="20"/>
              </w:rPr>
              <w:t>西</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24</w:t>
            </w:r>
            <w:r>
              <w:rPr>
                <w:rFonts w:hint="eastAsia"/>
                <w:sz w:val="20"/>
              </w:rPr>
              <w:t>日</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23</w:t>
            </w:r>
            <w:r>
              <w:rPr>
                <w:rFonts w:hint="eastAsia"/>
                <w:sz w:val="20"/>
              </w:rPr>
              <w:t>日</w:t>
            </w: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布基纳法索</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7</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CRC/C/3/Add.19</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布隆迪</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11</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年</w:t>
            </w:r>
            <w:r>
              <w:rPr>
                <w:sz w:val="20"/>
              </w:rPr>
              <w:t>17</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3</w:t>
            </w:r>
            <w:r>
              <w:rPr>
                <w:rFonts w:hint="eastAsia"/>
                <w:sz w:val="20"/>
              </w:rPr>
              <w:t>月</w:t>
            </w:r>
            <w:r>
              <w:rPr>
                <w:sz w:val="20"/>
              </w:rPr>
              <w:t>19</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CRC/C/3/Add.58</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乍</w:t>
            </w:r>
            <w:r>
              <w:rPr>
                <w:sz w:val="20"/>
              </w:rPr>
              <w:t xml:space="preserve">  </w:t>
            </w:r>
            <w:r>
              <w:rPr>
                <w:rFonts w:hint="eastAsia"/>
                <w:sz w:val="20"/>
              </w:rPr>
              <w:t>得</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11</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w:t>
            </w:r>
            <w:r>
              <w:rPr>
                <w:rFonts w:hint="eastAsia"/>
                <w:sz w:val="20"/>
              </w:rPr>
              <w:t>月</w:t>
            </w:r>
            <w:r>
              <w:rPr>
                <w:sz w:val="20"/>
              </w:rPr>
              <w:t>14</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CRC/C/3/Add.50</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智</w:t>
            </w:r>
            <w:r>
              <w:rPr>
                <w:sz w:val="20"/>
              </w:rPr>
              <w:t xml:space="preserve">  </w:t>
            </w:r>
            <w:r>
              <w:rPr>
                <w:rFonts w:hint="eastAsia"/>
                <w:sz w:val="20"/>
              </w:rPr>
              <w:t>利</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22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CRC/C/3/Add.18</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哥斯达黎加</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28</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CRC/C/3/Add.8</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朝鲜民主主义人民</w:t>
            </w:r>
            <w:r>
              <w:rPr>
                <w:sz w:val="20"/>
              </w:rPr>
              <w:br/>
              <w:t xml:space="preserve">  </w:t>
            </w:r>
            <w:r>
              <w:rPr>
                <w:rFonts w:hint="eastAsia"/>
                <w:sz w:val="20"/>
              </w:rPr>
              <w:t>共和国</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13</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刚果民主共和国</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2</w:t>
            </w:r>
            <w:r>
              <w:rPr>
                <w:rFonts w:hint="eastAsia"/>
                <w:sz w:val="20"/>
              </w:rPr>
              <w:t>月</w:t>
            </w:r>
            <w:r>
              <w:rPr>
                <w:sz w:val="20"/>
              </w:rPr>
              <w:t>16</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CRC/C/3/Add.57</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厄瓜多尔</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6</w:t>
            </w:r>
            <w:r>
              <w:rPr>
                <w:rFonts w:hint="eastAsia"/>
                <w:sz w:val="20"/>
              </w:rPr>
              <w:t>月</w:t>
            </w:r>
            <w:r>
              <w:rPr>
                <w:sz w:val="20"/>
              </w:rPr>
              <w:t>11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CRC/C/3/Add.44</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埃</w:t>
            </w:r>
            <w:r>
              <w:rPr>
                <w:sz w:val="20"/>
              </w:rPr>
              <w:t xml:space="preserve">  </w:t>
            </w:r>
            <w:r>
              <w:rPr>
                <w:rFonts w:hint="eastAsia"/>
                <w:sz w:val="20"/>
              </w:rPr>
              <w:t>及</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23</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萨尔瓦多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3</w:t>
            </w:r>
            <w:r>
              <w:rPr>
                <w:rFonts w:hint="eastAsia"/>
                <w:sz w:val="20"/>
              </w:rPr>
              <w:t>日</w:t>
            </w:r>
          </w:p>
        </w:tc>
        <w:tc>
          <w:tcPr>
            <w:tcW w:w="1009" w:type="pct"/>
          </w:tcPr>
          <w:p w:rsidR="00000000" w:rsidRDefault="00000000">
            <w:pPr>
              <w:pStyle w:val="aa"/>
              <w:spacing w:after="40" w:line="240" w:lineRule="auto"/>
              <w:jc w:val="left"/>
              <w:rPr>
                <w:rFonts w:hint="eastAsia"/>
                <w:sz w:val="20"/>
              </w:rPr>
            </w:pPr>
            <w:r>
              <w:rPr>
                <w:sz w:val="20"/>
              </w:rPr>
              <w:t>CRC/C/3/Add.9</w:t>
            </w:r>
            <w:r>
              <w:rPr>
                <w:rFonts w:hint="eastAsia"/>
                <w:sz w:val="20"/>
              </w:rPr>
              <w:t>和</w:t>
            </w:r>
            <w:r>
              <w:rPr>
                <w:sz w:val="20"/>
              </w:rPr>
              <w:br/>
            </w:r>
            <w:r>
              <w:rPr>
                <w:rFonts w:hint="eastAsia"/>
                <w:sz w:val="20"/>
              </w:rPr>
              <w:t xml:space="preserve"> </w:t>
            </w:r>
            <w:r>
              <w:rPr>
                <w:sz w:val="20"/>
              </w:rPr>
              <w:t>Add.28</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法</w:t>
            </w:r>
            <w:r>
              <w:rPr>
                <w:sz w:val="20"/>
              </w:rPr>
              <w:t xml:space="preserve">  </w:t>
            </w:r>
            <w:r>
              <w:rPr>
                <w:rFonts w:hint="eastAsia"/>
                <w:sz w:val="20"/>
              </w:rPr>
              <w:t>国</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4</w:t>
            </w:r>
            <w:r>
              <w:rPr>
                <w:rFonts w:hint="eastAsia"/>
                <w:sz w:val="20"/>
              </w:rPr>
              <w:t>月</w:t>
            </w:r>
            <w:r>
              <w:rPr>
                <w:sz w:val="20"/>
              </w:rPr>
              <w:t>8</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CRC/C/3/Add.15</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冈比亚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1999</w:t>
            </w:r>
            <w:r>
              <w:rPr>
                <w:rFonts w:hint="eastAsia"/>
                <w:sz w:val="20"/>
              </w:rPr>
              <w:t>年</w:t>
            </w:r>
            <w:r>
              <w:rPr>
                <w:sz w:val="20"/>
              </w:rPr>
              <w:t>11</w:t>
            </w:r>
            <w:r>
              <w:rPr>
                <w:rFonts w:hint="eastAsia"/>
                <w:sz w:val="20"/>
              </w:rPr>
              <w:t>月</w:t>
            </w:r>
            <w:r>
              <w:rPr>
                <w:sz w:val="20"/>
              </w:rPr>
              <w:t>20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CRC/C/3/Add.61</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加</w:t>
            </w:r>
            <w:r>
              <w:rPr>
                <w:sz w:val="20"/>
              </w:rPr>
              <w:t xml:space="preserve">  </w:t>
            </w:r>
            <w:r>
              <w:rPr>
                <w:rFonts w:hint="eastAsia"/>
                <w:sz w:val="20"/>
              </w:rPr>
              <w:t>纳</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20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CRC/C/3/Add.39</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格林纳达</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12</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12</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9</w:t>
            </w:r>
            <w:r>
              <w:rPr>
                <w:rFonts w:hint="eastAsia"/>
                <w:sz w:val="20"/>
              </w:rPr>
              <w:t>月</w:t>
            </w:r>
            <w:r>
              <w:rPr>
                <w:sz w:val="20"/>
              </w:rPr>
              <w:t>24</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CRC/C/3/Add.55</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危地马拉</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1</w:t>
            </w:r>
            <w:r>
              <w:rPr>
                <w:rFonts w:hint="eastAsia"/>
                <w:sz w:val="20"/>
              </w:rPr>
              <w:t>月</w:t>
            </w:r>
            <w:r>
              <w:rPr>
                <w:sz w:val="20"/>
              </w:rPr>
              <w:t>5</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CRC/C/3/Add.33</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r>
              <w:rPr>
                <w:rFonts w:hint="eastAsia"/>
                <w:sz w:val="20"/>
              </w:rPr>
              <w:t>几内亚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11</w:t>
            </w:r>
            <w:r>
              <w:rPr>
                <w:rFonts w:hint="eastAsia"/>
                <w:sz w:val="20"/>
              </w:rPr>
              <w:t>月</w:t>
            </w:r>
            <w:r>
              <w:rPr>
                <w:sz w:val="20"/>
              </w:rPr>
              <w:t>20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CRC/C/3/Add.48</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几内亚比绍</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bl>
    <w:p w:rsidR="00000000" w:rsidRDefault="00000000">
      <w:pPr>
        <w:pStyle w:val="Heading3"/>
        <w:spacing w:after="240" w:line="240" w:lineRule="auto"/>
      </w:pPr>
      <w:r>
        <w:rPr>
          <w:rFonts w:hint="eastAsia"/>
        </w:rPr>
        <w:t>应于</w:t>
      </w:r>
      <w:r>
        <w:t>1992</w:t>
      </w:r>
      <w:r>
        <w:rPr>
          <w:rFonts w:hint="eastAsia"/>
        </w:rPr>
        <w:t>年提交的初次报告</w:t>
      </w:r>
      <w:r>
        <w:rPr>
          <w:u w:val="none"/>
        </w:rPr>
        <w:t>(</w:t>
      </w:r>
      <w:r>
        <w:rPr>
          <w:rFonts w:hint="eastAsia"/>
        </w:rPr>
        <w:t>续</w:t>
      </w:r>
      <w:r>
        <w:rPr>
          <w:u w:val="none"/>
        </w:rPr>
        <w:t>)</w:t>
      </w:r>
    </w:p>
    <w:tbl>
      <w:tblPr>
        <w:tblW w:w="5052" w:type="pct"/>
        <w:tblCellMar>
          <w:left w:w="28" w:type="dxa"/>
          <w:right w:w="28" w:type="dxa"/>
        </w:tblCellMar>
        <w:tblLook w:val="0000" w:firstRow="0" w:lastRow="0" w:firstColumn="0" w:lastColumn="0" w:noHBand="0" w:noVBand="0"/>
      </w:tblPr>
      <w:tblGrid>
        <w:gridCol w:w="1827"/>
        <w:gridCol w:w="1921"/>
        <w:gridCol w:w="1921"/>
        <w:gridCol w:w="1921"/>
        <w:gridCol w:w="1919"/>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教</w:t>
            </w:r>
            <w:r>
              <w:rPr>
                <w:sz w:val="20"/>
              </w:rPr>
              <w:t xml:space="preserve">  </w:t>
            </w:r>
            <w:r>
              <w:rPr>
                <w:rFonts w:hint="eastAsia"/>
                <w:sz w:val="20"/>
              </w:rPr>
              <w:t>廷</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CRC/C/3/Add.27</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r>
              <w:rPr>
                <w:rFonts w:hint="eastAsia"/>
                <w:sz w:val="20"/>
              </w:rPr>
              <w:t>洪都拉斯</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8</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11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CRC/C/3/Add.17</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r>
              <w:rPr>
                <w:rFonts w:hint="eastAsia"/>
                <w:sz w:val="20"/>
              </w:rPr>
              <w:t>印度尼西亚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17</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CRC/C/3/Add.10</w:t>
            </w:r>
            <w:r>
              <w:rPr>
                <w:rFonts w:hint="eastAsia"/>
                <w:sz w:val="20"/>
              </w:rPr>
              <w:t>和</w:t>
            </w:r>
            <w:r>
              <w:rPr>
                <w:rFonts w:hint="eastAsia"/>
                <w:sz w:val="20"/>
              </w:rPr>
              <w:br/>
              <w:t xml:space="preserve"> </w:t>
            </w:r>
            <w:r>
              <w:rPr>
                <w:sz w:val="20"/>
              </w:rPr>
              <w:t>Add.26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肯尼亚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2000</w:t>
            </w:r>
            <w:r>
              <w:rPr>
                <w:rFonts w:hint="eastAsia"/>
                <w:sz w:val="20"/>
              </w:rPr>
              <w:t>年</w:t>
            </w:r>
            <w:r>
              <w:rPr>
                <w:sz w:val="20"/>
              </w:rPr>
              <w:t>1</w:t>
            </w:r>
            <w:r>
              <w:rPr>
                <w:rFonts w:hint="eastAsia"/>
                <w:sz w:val="20"/>
              </w:rPr>
              <w:t>月</w:t>
            </w:r>
            <w:r>
              <w:rPr>
                <w:sz w:val="20"/>
              </w:rPr>
              <w:t>13</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CRC/C/3/Add.62</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马</w:t>
            </w:r>
            <w:r>
              <w:rPr>
                <w:sz w:val="20"/>
              </w:rPr>
              <w:t xml:space="preserve">  </w:t>
            </w:r>
            <w:r>
              <w:rPr>
                <w:rFonts w:hint="eastAsia"/>
                <w:sz w:val="20"/>
              </w:rPr>
              <w:t>里</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4</w:t>
            </w:r>
            <w:r>
              <w:rPr>
                <w:rFonts w:hint="eastAsia"/>
                <w:sz w:val="20"/>
              </w:rPr>
              <w:t>月</w:t>
            </w:r>
            <w:r>
              <w:rPr>
                <w:sz w:val="20"/>
              </w:rPr>
              <w:t>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CRC/C/3/Add.53</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马耳他</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26</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毛里求斯</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25</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墨西哥</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12</w:t>
            </w:r>
            <w:r>
              <w:rPr>
                <w:rFonts w:hint="eastAsia"/>
                <w:sz w:val="20"/>
              </w:rPr>
              <w:t>月</w:t>
            </w:r>
            <w:r>
              <w:rPr>
                <w:sz w:val="20"/>
              </w:rPr>
              <w:t>15</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蒙</w:t>
            </w:r>
            <w:r>
              <w:rPr>
                <w:sz w:val="20"/>
              </w:rPr>
              <w:t xml:space="preserve">  </w:t>
            </w:r>
            <w:r>
              <w:rPr>
                <w:rFonts w:hint="eastAsia"/>
                <w:sz w:val="20"/>
              </w:rPr>
              <w:t>古</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10</w:t>
            </w:r>
            <w:r>
              <w:rPr>
                <w:rFonts w:hint="eastAsia"/>
                <w:sz w:val="20"/>
              </w:rPr>
              <w:t>月</w:t>
            </w:r>
            <w:r>
              <w:rPr>
                <w:sz w:val="20"/>
              </w:rPr>
              <w:t>20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CRC/C/3/Add.32</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纳米比亚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12</w:t>
            </w:r>
            <w:r>
              <w:rPr>
                <w:rFonts w:hint="eastAsia"/>
                <w:sz w:val="20"/>
              </w:rPr>
              <w:t>日</w:t>
            </w:r>
            <w:r>
              <w:rPr>
                <w:sz w:val="20"/>
              </w:rPr>
              <w:t>21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CRC/C/3/Add.12</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ind w:left="-870"/>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尼泊尔</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4</w:t>
            </w:r>
            <w:r>
              <w:rPr>
                <w:rFonts w:hint="eastAsia"/>
                <w:sz w:val="20"/>
              </w:rPr>
              <w:t>月</w:t>
            </w:r>
            <w:r>
              <w:rPr>
                <w:sz w:val="20"/>
              </w:rPr>
              <w:t>10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CRC/C/3/Add.34</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尼加拉瓜</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12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CRC/C/3/Add.25</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尼日尔</w:t>
            </w:r>
          </w:p>
        </w:tc>
        <w:tc>
          <w:tcPr>
            <w:tcW w:w="1010" w:type="pct"/>
          </w:tcPr>
          <w:p w:rsidR="00000000" w:rsidRDefault="00000000">
            <w:pPr>
              <w:pStyle w:val="aa"/>
              <w:spacing w:after="40" w:line="240" w:lineRule="auto"/>
              <w:jc w:val="left"/>
              <w:rPr>
                <w:rFonts w:hint="eastAsia"/>
                <w:sz w:val="20"/>
              </w:rPr>
            </w:pPr>
            <w:r>
              <w:rPr>
                <w:rFonts w:hint="eastAsia"/>
                <w:sz w:val="20"/>
              </w:rPr>
              <w:t>1990</w:t>
            </w:r>
            <w:r>
              <w:rPr>
                <w:rFonts w:hint="eastAsia"/>
                <w:sz w:val="20"/>
              </w:rPr>
              <w:t>年</w:t>
            </w:r>
            <w:r>
              <w:rPr>
                <w:rFonts w:hint="eastAsia"/>
                <w:sz w:val="20"/>
              </w:rPr>
              <w:t>10</w:t>
            </w:r>
            <w:r>
              <w:rPr>
                <w:rFonts w:hint="eastAsia"/>
                <w:sz w:val="20"/>
              </w:rPr>
              <w:t>月</w:t>
            </w:r>
            <w:r>
              <w:rPr>
                <w:rFonts w:hint="eastAsia"/>
                <w:sz w:val="20"/>
              </w:rPr>
              <w:t>30</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1992</w:t>
            </w:r>
            <w:r>
              <w:rPr>
                <w:rFonts w:hint="eastAsia"/>
                <w:sz w:val="20"/>
              </w:rPr>
              <w:t>年</w:t>
            </w:r>
            <w:r>
              <w:rPr>
                <w:rFonts w:hint="eastAsia"/>
                <w:sz w:val="20"/>
              </w:rPr>
              <w:t>10</w:t>
            </w:r>
            <w:r>
              <w:rPr>
                <w:rFonts w:hint="eastAsia"/>
                <w:sz w:val="20"/>
              </w:rPr>
              <w:t>月</w:t>
            </w:r>
            <w:r>
              <w:rPr>
                <w:rFonts w:hint="eastAsia"/>
                <w:sz w:val="20"/>
              </w:rPr>
              <w:t>29</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2000</w:t>
            </w:r>
            <w:r>
              <w:rPr>
                <w:rFonts w:hint="eastAsia"/>
                <w:sz w:val="20"/>
              </w:rPr>
              <w:t>年</w:t>
            </w:r>
            <w:r>
              <w:rPr>
                <w:rFonts w:hint="eastAsia"/>
                <w:sz w:val="20"/>
              </w:rPr>
              <w:t>12</w:t>
            </w:r>
            <w:r>
              <w:rPr>
                <w:rFonts w:hint="eastAsia"/>
                <w:sz w:val="20"/>
              </w:rPr>
              <w:t>月</w:t>
            </w:r>
            <w:r>
              <w:rPr>
                <w:rFonts w:hint="eastAsia"/>
                <w:sz w:val="20"/>
              </w:rPr>
              <w:t>28</w:t>
            </w:r>
            <w:r>
              <w:rPr>
                <w:rFonts w:hint="eastAsia"/>
                <w:sz w:val="20"/>
              </w:rPr>
              <w:t>日</w:t>
            </w:r>
          </w:p>
        </w:tc>
        <w:tc>
          <w:tcPr>
            <w:tcW w:w="1009" w:type="pct"/>
          </w:tcPr>
          <w:p w:rsidR="00000000" w:rsidRDefault="00000000">
            <w:pPr>
              <w:pStyle w:val="aa"/>
              <w:spacing w:after="40" w:line="240" w:lineRule="auto"/>
              <w:jc w:val="left"/>
              <w:rPr>
                <w:sz w:val="20"/>
              </w:rPr>
            </w:pPr>
            <w:r>
              <w:rPr>
                <w:rFonts w:hint="eastAsia"/>
                <w:sz w:val="20"/>
              </w:rPr>
              <w:t>CRC/C/3/</w:t>
            </w:r>
            <w:r>
              <w:rPr>
                <w:sz w:val="20"/>
              </w:rPr>
              <w:t>Add.</w:t>
            </w:r>
            <w:r>
              <w:rPr>
                <w:rFonts w:hint="eastAsia"/>
                <w:sz w:val="20"/>
              </w:rPr>
              <w:t>29/</w:t>
            </w:r>
            <w:r>
              <w:rPr>
                <w:sz w:val="20"/>
              </w:rPr>
              <w:br/>
              <w:t>Rev.1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巴基斯坦</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12</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12</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25</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CRC/C/3/Add.13</w:t>
            </w:r>
          </w:p>
        </w:tc>
      </w:tr>
      <w:tr w:rsidR="00000000">
        <w:tblPrEx>
          <w:tblCellMar>
            <w:top w:w="0" w:type="dxa"/>
            <w:bottom w:w="0" w:type="dxa"/>
          </w:tblCellMar>
        </w:tblPrEx>
        <w:trPr>
          <w:cantSplit/>
        </w:trPr>
        <w:tc>
          <w:tcPr>
            <w:tcW w:w="961" w:type="pct"/>
          </w:tcPr>
          <w:p w:rsidR="00000000" w:rsidRDefault="00000000">
            <w:pPr>
              <w:pStyle w:val="aa"/>
              <w:spacing w:after="40" w:line="240" w:lineRule="auto"/>
              <w:jc w:val="left"/>
              <w:rPr>
                <w:sz w:val="20"/>
              </w:rPr>
            </w:pPr>
            <w:r>
              <w:rPr>
                <w:rFonts w:hint="eastAsia"/>
                <w:sz w:val="20"/>
              </w:rPr>
              <w:t>巴拉圭</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25</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24</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30</w:t>
            </w:r>
            <w:r>
              <w:rPr>
                <w:rFonts w:hint="eastAsia"/>
                <w:sz w:val="20"/>
              </w:rPr>
              <w:t>日</w:t>
            </w:r>
            <w:r>
              <w:rPr>
                <w:sz w:val="20"/>
              </w:rPr>
              <w:br/>
              <w:t>1996</w:t>
            </w:r>
            <w:r>
              <w:rPr>
                <w:rFonts w:hint="eastAsia"/>
                <w:sz w:val="20"/>
              </w:rPr>
              <w:t>年</w:t>
            </w:r>
            <w:r>
              <w:rPr>
                <w:sz w:val="20"/>
              </w:rPr>
              <w:t>11</w:t>
            </w:r>
            <w:r>
              <w:rPr>
                <w:rFonts w:hint="eastAsia"/>
                <w:sz w:val="20"/>
              </w:rPr>
              <w:t>月</w:t>
            </w:r>
            <w:r>
              <w:rPr>
                <w:sz w:val="20"/>
              </w:rPr>
              <w:t>13</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CRC/C/3/Add.22</w:t>
            </w:r>
            <w:r>
              <w:rPr>
                <w:rFonts w:hint="eastAsia"/>
                <w:sz w:val="20"/>
              </w:rPr>
              <w:t>和</w:t>
            </w:r>
            <w:r>
              <w:rPr>
                <w:sz w:val="20"/>
              </w:rPr>
              <w:br/>
              <w:t xml:space="preserve"> Add.47</w:t>
            </w:r>
          </w:p>
        </w:tc>
      </w:tr>
      <w:tr w:rsidR="00000000">
        <w:tblPrEx>
          <w:tblCellMar>
            <w:top w:w="0" w:type="dxa"/>
            <w:bottom w:w="0" w:type="dxa"/>
          </w:tblCellMar>
        </w:tblPrEx>
        <w:trPr>
          <w:cantSplit/>
        </w:trPr>
        <w:tc>
          <w:tcPr>
            <w:tcW w:w="961"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rFonts w:hint="eastAsia"/>
                <w:sz w:val="20"/>
              </w:rPr>
            </w:pPr>
          </w:p>
        </w:tc>
      </w:tr>
      <w:tr w:rsidR="00000000">
        <w:tblPrEx>
          <w:tblCellMar>
            <w:top w:w="0" w:type="dxa"/>
            <w:bottom w:w="0" w:type="dxa"/>
          </w:tblCellMar>
        </w:tblPrEx>
        <w:trPr>
          <w:cantSplit/>
          <w:trHeight w:val="570"/>
        </w:trPr>
        <w:tc>
          <w:tcPr>
            <w:tcW w:w="961" w:type="pct"/>
            <w:tcBorders>
              <w:bottom w:val="nil"/>
            </w:tcBorders>
          </w:tcPr>
          <w:p w:rsidR="00000000" w:rsidRDefault="00000000">
            <w:pPr>
              <w:pStyle w:val="aa"/>
              <w:spacing w:after="40" w:line="240" w:lineRule="auto"/>
              <w:jc w:val="left"/>
              <w:rPr>
                <w:sz w:val="20"/>
              </w:rPr>
            </w:pPr>
            <w:r>
              <w:rPr>
                <w:rFonts w:hint="eastAsia"/>
                <w:sz w:val="20"/>
              </w:rPr>
              <w:t>秘</w:t>
            </w:r>
            <w:r>
              <w:rPr>
                <w:sz w:val="20"/>
              </w:rPr>
              <w:t xml:space="preserve">  </w:t>
            </w:r>
            <w:r>
              <w:rPr>
                <w:rFonts w:hint="eastAsia"/>
                <w:sz w:val="20"/>
              </w:rPr>
              <w:t>鲁</w:t>
            </w:r>
          </w:p>
        </w:tc>
        <w:tc>
          <w:tcPr>
            <w:tcW w:w="1010" w:type="pct"/>
            <w:tcBorders>
              <w:bottom w:val="nil"/>
            </w:tcBorders>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4</w:t>
            </w:r>
            <w:r>
              <w:rPr>
                <w:rFonts w:hint="eastAsia"/>
                <w:sz w:val="20"/>
              </w:rPr>
              <w:t>日</w:t>
            </w:r>
          </w:p>
        </w:tc>
        <w:tc>
          <w:tcPr>
            <w:tcW w:w="1010" w:type="pct"/>
            <w:tcBorders>
              <w:bottom w:val="nil"/>
            </w:tcBorders>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3</w:t>
            </w:r>
            <w:r>
              <w:rPr>
                <w:rFonts w:hint="eastAsia"/>
                <w:sz w:val="20"/>
              </w:rPr>
              <w:t>日</w:t>
            </w:r>
          </w:p>
        </w:tc>
        <w:tc>
          <w:tcPr>
            <w:tcW w:w="1010" w:type="pct"/>
            <w:tcBorders>
              <w:bottom w:val="nil"/>
            </w:tcBorders>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28</w:t>
            </w:r>
            <w:r>
              <w:rPr>
                <w:rFonts w:hint="eastAsia"/>
                <w:sz w:val="20"/>
              </w:rPr>
              <w:t>日</w:t>
            </w:r>
          </w:p>
        </w:tc>
        <w:tc>
          <w:tcPr>
            <w:tcW w:w="1009" w:type="pct"/>
            <w:tcBorders>
              <w:bottom w:val="nil"/>
            </w:tcBorders>
          </w:tcPr>
          <w:p w:rsidR="00000000" w:rsidRDefault="00000000">
            <w:pPr>
              <w:pStyle w:val="aa"/>
              <w:spacing w:after="40" w:line="240" w:lineRule="auto"/>
              <w:jc w:val="left"/>
              <w:rPr>
                <w:sz w:val="20"/>
              </w:rPr>
            </w:pPr>
            <w:r>
              <w:rPr>
                <w:sz w:val="20"/>
              </w:rPr>
              <w:t>CRC/C/3/Add.7</w:t>
            </w:r>
            <w:r>
              <w:rPr>
                <w:rFonts w:hint="eastAsia"/>
                <w:sz w:val="20"/>
              </w:rPr>
              <w:t>和</w:t>
            </w:r>
            <w:r>
              <w:rPr>
                <w:sz w:val="20"/>
              </w:rPr>
              <w:br/>
              <w:t xml:space="preserve"> Add.24</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菲律宾</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21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CRC/C/3/Add.23</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葡萄牙</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8</w:t>
            </w:r>
            <w:r>
              <w:rPr>
                <w:rFonts w:hint="eastAsia"/>
                <w:sz w:val="20"/>
              </w:rPr>
              <w:t>月</w:t>
            </w:r>
            <w:r>
              <w:rPr>
                <w:sz w:val="20"/>
              </w:rPr>
              <w:t>17</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CRC/C/3/Add.30</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罗马尼亚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28</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4</w:t>
            </w:r>
            <w:r>
              <w:rPr>
                <w:rFonts w:hint="eastAsia"/>
                <w:sz w:val="20"/>
              </w:rPr>
              <w:t>月</w:t>
            </w:r>
            <w:r>
              <w:rPr>
                <w:sz w:val="20"/>
              </w:rPr>
              <w:t>14</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俄罗斯联邦</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16</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圣基茨和尼维斯</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w:t>
            </w:r>
            <w:r>
              <w:rPr>
                <w:rFonts w:hint="eastAsia"/>
                <w:sz w:val="20"/>
              </w:rPr>
              <w:t>月</w:t>
            </w:r>
            <w:r>
              <w:rPr>
                <w:sz w:val="20"/>
              </w:rPr>
              <w:t>21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塞内加尔</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12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塞舌耳</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7</w:t>
            </w:r>
            <w:r>
              <w:rPr>
                <w:rFonts w:hint="eastAsia"/>
                <w:sz w:val="20"/>
              </w:rPr>
              <w:t>日</w:t>
            </w:r>
          </w:p>
        </w:tc>
        <w:tc>
          <w:tcPr>
            <w:tcW w:w="1009" w:type="pct"/>
          </w:tcPr>
          <w:p w:rsidR="00000000" w:rsidRDefault="00000000">
            <w:pPr>
              <w:pStyle w:val="aa"/>
              <w:spacing w:after="40" w:line="240" w:lineRule="auto"/>
              <w:jc w:val="left"/>
              <w:rPr>
                <w:rFonts w:hint="eastAsia"/>
                <w:sz w:val="20"/>
              </w:rPr>
            </w:pPr>
            <w:r>
              <w:rPr>
                <w:sz w:val="20"/>
              </w:rPr>
              <w:t>CRC/C/3/Add.</w:t>
            </w:r>
            <w:r>
              <w:rPr>
                <w:rFonts w:hint="eastAsia"/>
                <w:sz w:val="20"/>
              </w:rPr>
              <w:t>64</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塞拉利昂</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4</w:t>
            </w:r>
            <w:r>
              <w:rPr>
                <w:rFonts w:hint="eastAsia"/>
                <w:sz w:val="20"/>
              </w:rPr>
              <w:t>月</w:t>
            </w:r>
            <w:r>
              <w:rPr>
                <w:sz w:val="20"/>
              </w:rPr>
              <w:t>10</w:t>
            </w:r>
            <w:r>
              <w:rPr>
                <w:rFonts w:hint="eastAsia"/>
                <w:sz w:val="20"/>
              </w:rPr>
              <w:t>日</w:t>
            </w:r>
          </w:p>
        </w:tc>
        <w:tc>
          <w:tcPr>
            <w:tcW w:w="1009" w:type="pct"/>
          </w:tcPr>
          <w:p w:rsidR="00000000" w:rsidRDefault="00000000">
            <w:pPr>
              <w:pStyle w:val="aa"/>
              <w:spacing w:after="40" w:line="240" w:lineRule="auto"/>
              <w:jc w:val="left"/>
              <w:rPr>
                <w:rFonts w:hint="eastAsia"/>
                <w:sz w:val="20"/>
              </w:rPr>
            </w:pPr>
            <w:r>
              <w:rPr>
                <w:sz w:val="20"/>
              </w:rPr>
              <w:t>CRC/C/3/Add.</w:t>
            </w:r>
            <w:r>
              <w:rPr>
                <w:rFonts w:hint="eastAsia"/>
                <w:sz w:val="20"/>
              </w:rPr>
              <w:t>43</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苏</w:t>
            </w:r>
            <w:r>
              <w:rPr>
                <w:sz w:val="20"/>
              </w:rPr>
              <w:t xml:space="preserve">  </w:t>
            </w:r>
            <w:r>
              <w:rPr>
                <w:rFonts w:hint="eastAsia"/>
                <w:sz w:val="20"/>
              </w:rPr>
              <w:t>丹</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29</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w:t>
            </w:r>
            <w:r>
              <w:rPr>
                <w:rFonts w:hint="eastAsia"/>
                <w:sz w:val="20"/>
              </w:rPr>
              <w:t>和</w:t>
            </w:r>
            <w:r>
              <w:rPr>
                <w:sz w:val="20"/>
              </w:rPr>
              <w:br/>
              <w:t xml:space="preserve"> Add.20</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瑞</w:t>
            </w:r>
            <w:r>
              <w:rPr>
                <w:rFonts w:hint="eastAsia"/>
                <w:sz w:val="20"/>
              </w:rPr>
              <w:t xml:space="preserve">  </w:t>
            </w:r>
            <w:r>
              <w:rPr>
                <w:rFonts w:hint="eastAsia"/>
                <w:sz w:val="20"/>
              </w:rPr>
              <w:t>典</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7</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多</w:t>
            </w:r>
            <w:r>
              <w:rPr>
                <w:rFonts w:hint="eastAsia"/>
                <w:sz w:val="20"/>
              </w:rPr>
              <w:t xml:space="preserve">  </w:t>
            </w:r>
            <w:r>
              <w:rPr>
                <w:rFonts w:hint="eastAsia"/>
                <w:sz w:val="20"/>
              </w:rPr>
              <w:t>哥</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27</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CRC/C/3/Add.42</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乌干达</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16</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CRC/C/3/Add.40</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乌拉圭</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12</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12</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8</w:t>
            </w:r>
            <w:r>
              <w:rPr>
                <w:rFonts w:hint="eastAsia"/>
                <w:sz w:val="20"/>
              </w:rPr>
              <w:t>月</w:t>
            </w:r>
            <w:r>
              <w:rPr>
                <w:sz w:val="20"/>
              </w:rPr>
              <w:t>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CRC/C/3/Add.37</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委内瑞拉</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7</w:t>
            </w:r>
            <w:r>
              <w:rPr>
                <w:rFonts w:hint="eastAsia"/>
                <w:sz w:val="20"/>
              </w:rPr>
              <w:t>月</w:t>
            </w:r>
            <w:r>
              <w:rPr>
                <w:sz w:val="20"/>
              </w:rPr>
              <w:t>9</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CRC/C/3/Add.54</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bl>
    <w:p w:rsidR="00000000" w:rsidRDefault="00000000">
      <w:pPr>
        <w:pStyle w:val="Heading3"/>
        <w:spacing w:after="240" w:line="240" w:lineRule="auto"/>
      </w:pPr>
      <w:r>
        <w:rPr>
          <w:rFonts w:hint="eastAsia"/>
        </w:rPr>
        <w:t>应于</w:t>
      </w:r>
      <w:r>
        <w:t>1992</w:t>
      </w:r>
      <w:r>
        <w:rPr>
          <w:rFonts w:hint="eastAsia"/>
        </w:rPr>
        <w:t>年提交的初次报告</w:t>
      </w:r>
      <w:r>
        <w:rPr>
          <w:u w:val="none"/>
        </w:rPr>
        <w:t>(</w:t>
      </w:r>
      <w:r>
        <w:rPr>
          <w:rFonts w:hint="eastAsia"/>
        </w:rPr>
        <w:t>续</w:t>
      </w:r>
      <w:r>
        <w:rPr>
          <w:u w:val="none"/>
        </w:rPr>
        <w:t>)</w:t>
      </w:r>
    </w:p>
    <w:tbl>
      <w:tblPr>
        <w:tblW w:w="5052" w:type="pct"/>
        <w:tblCellMar>
          <w:left w:w="28" w:type="dxa"/>
          <w:right w:w="28" w:type="dxa"/>
        </w:tblCellMar>
        <w:tblLook w:val="0000" w:firstRow="0" w:lastRow="0" w:firstColumn="0" w:lastColumn="0" w:noHBand="0" w:noVBand="0"/>
      </w:tblPr>
      <w:tblGrid>
        <w:gridCol w:w="1827"/>
        <w:gridCol w:w="1921"/>
        <w:gridCol w:w="1921"/>
        <w:gridCol w:w="1921"/>
        <w:gridCol w:w="1919"/>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越</w:t>
            </w:r>
            <w:r>
              <w:rPr>
                <w:rFonts w:hint="eastAsia"/>
                <w:sz w:val="20"/>
              </w:rPr>
              <w:t xml:space="preserve">  </w:t>
            </w:r>
            <w:r>
              <w:rPr>
                <w:rFonts w:hint="eastAsia"/>
                <w:sz w:val="20"/>
              </w:rPr>
              <w:t>南</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30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w:t>
            </w:r>
            <w:r>
              <w:rPr>
                <w:rFonts w:hint="eastAsia"/>
                <w:sz w:val="20"/>
              </w:rPr>
              <w:br/>
              <w:t xml:space="preserve"> </w:t>
            </w:r>
            <w:r>
              <w:rPr>
                <w:rFonts w:hint="eastAsia"/>
                <w:sz w:val="20"/>
              </w:rPr>
              <w:t>和</w:t>
            </w:r>
            <w:r>
              <w:rPr>
                <w:sz w:val="20"/>
              </w:rPr>
              <w:t>Add.21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津巴布韦</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10</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23</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CRC/C/3/Add.35</w:t>
            </w:r>
          </w:p>
        </w:tc>
      </w:tr>
    </w:tbl>
    <w:p w:rsidR="00000000" w:rsidRDefault="00000000"/>
    <w:p w:rsidR="00000000" w:rsidRDefault="00000000">
      <w:pPr>
        <w:pStyle w:val="Heading3"/>
        <w:spacing w:after="240"/>
        <w:rPr>
          <w:kern w:val="0"/>
        </w:rPr>
      </w:pPr>
      <w:r>
        <w:rPr>
          <w:rFonts w:hint="eastAsia"/>
          <w:kern w:val="0"/>
        </w:rPr>
        <w:t>应于</w:t>
      </w:r>
      <w:r>
        <w:rPr>
          <w:kern w:val="0"/>
        </w:rPr>
        <w:t>1993</w:t>
      </w:r>
      <w:r>
        <w:rPr>
          <w:rFonts w:hint="eastAsia"/>
          <w:kern w:val="0"/>
        </w:rPr>
        <w:t>年提交的初次报告</w:t>
      </w:r>
    </w:p>
    <w:tbl>
      <w:tblPr>
        <w:tblW w:w="5052" w:type="pct"/>
        <w:tblCellMar>
          <w:left w:w="28" w:type="dxa"/>
          <w:right w:w="28" w:type="dxa"/>
        </w:tblCellMar>
        <w:tblLook w:val="0000" w:firstRow="0" w:lastRow="0" w:firstColumn="0" w:lastColumn="0" w:noHBand="0" w:noVBand="0"/>
      </w:tblPr>
      <w:tblGrid>
        <w:gridCol w:w="1827"/>
        <w:gridCol w:w="1921"/>
        <w:gridCol w:w="1921"/>
        <w:gridCol w:w="1921"/>
        <w:gridCol w:w="1890"/>
        <w:gridCol w:w="29"/>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gridSpan w:val="2"/>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安哥拉</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阿根廷</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17</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w:t>
            </w:r>
            <w:r>
              <w:rPr>
                <w:rFonts w:hint="eastAsia"/>
                <w:sz w:val="20"/>
              </w:rPr>
              <w:t>和</w:t>
            </w:r>
            <w:r>
              <w:rPr>
                <w:sz w:val="20"/>
              </w:rPr>
              <w:br/>
            </w:r>
            <w:r>
              <w:rPr>
                <w:rFonts w:hint="eastAsia"/>
                <w:sz w:val="20"/>
              </w:rPr>
              <w:t xml:space="preserve"> </w:t>
            </w:r>
            <w:r>
              <w:rPr>
                <w:sz w:val="20"/>
              </w:rPr>
              <w:t>Add.17</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澳大利亚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16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8</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CRC/C/8/Add.31</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巴哈马</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3</w:t>
            </w:r>
            <w:r>
              <w:rPr>
                <w:rFonts w:hint="eastAsia"/>
                <w:sz w:val="20"/>
              </w:rPr>
              <w:t>月</w:t>
            </w:r>
            <w:r>
              <w:rPr>
                <w:sz w:val="20"/>
              </w:rPr>
              <w:t>22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21</w:t>
            </w:r>
            <w:r>
              <w:rPr>
                <w:rFonts w:hint="eastAsia"/>
                <w:sz w:val="20"/>
              </w:rPr>
              <w:t>日</w:t>
            </w: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保加利亚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7</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9</w:t>
            </w:r>
            <w:r>
              <w:rPr>
                <w:rFonts w:hint="eastAsia"/>
                <w:sz w:val="20"/>
              </w:rPr>
              <w:t>月</w:t>
            </w:r>
            <w:r>
              <w:rPr>
                <w:sz w:val="20"/>
              </w:rPr>
              <w:t>29</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CRC/C/8/Add.29</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哥伦比亚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4</w:t>
            </w:r>
            <w:r>
              <w:rPr>
                <w:rFonts w:hint="eastAsia"/>
                <w:sz w:val="20"/>
              </w:rPr>
              <w:t>月</w:t>
            </w:r>
            <w:r>
              <w:rPr>
                <w:sz w:val="20"/>
              </w:rPr>
              <w:t>14</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科特迪瓦</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3</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22</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CRC/C/8/Add.41</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克罗地亚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11</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8</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CRC/C/8/Add.19</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古</w:t>
            </w:r>
            <w:r>
              <w:rPr>
                <w:sz w:val="20"/>
              </w:rPr>
              <w:t xml:space="preserve">  </w:t>
            </w:r>
            <w:r>
              <w:rPr>
                <w:rFonts w:hint="eastAsia"/>
                <w:sz w:val="20"/>
              </w:rPr>
              <w:t>巴</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9</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10</w:t>
            </w:r>
            <w:r>
              <w:rPr>
                <w:rFonts w:hint="eastAsia"/>
                <w:sz w:val="20"/>
              </w:rPr>
              <w:t>月</w:t>
            </w:r>
            <w:r>
              <w:rPr>
                <w:sz w:val="20"/>
              </w:rPr>
              <w:t>27</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CRC/C/8/Add.30</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塞浦路斯</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3</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8</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22</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CRC/C/8/Add.24</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丹</w:t>
            </w:r>
            <w:r>
              <w:rPr>
                <w:sz w:val="20"/>
              </w:rPr>
              <w:t xml:space="preserve">  </w:t>
            </w:r>
            <w:r>
              <w:rPr>
                <w:rFonts w:hint="eastAsia"/>
                <w:sz w:val="20"/>
              </w:rPr>
              <w:t>麦</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8</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17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14</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CRC/C/8/Add.8</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吉布提</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2</w:t>
            </w:r>
            <w:r>
              <w:rPr>
                <w:rFonts w:hint="eastAsia"/>
                <w:sz w:val="20"/>
              </w:rPr>
              <w:t>月</w:t>
            </w:r>
            <w:r>
              <w:rPr>
                <w:sz w:val="20"/>
              </w:rPr>
              <w:t>17</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CRC/C/8/Add.39</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多米尼加</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4</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4</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多米尼加共和国</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7</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10</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1</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CRC/C/8/Add.40</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爱沙尼亚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11</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6</w:t>
            </w:r>
            <w:r>
              <w:rPr>
                <w:rFonts w:hint="eastAsia"/>
                <w:sz w:val="20"/>
              </w:rPr>
              <w:t>月</w:t>
            </w:r>
            <w:r>
              <w:rPr>
                <w:rFonts w:hint="eastAsia"/>
                <w:sz w:val="20"/>
              </w:rPr>
              <w:t>7</w:t>
            </w:r>
            <w:r>
              <w:rPr>
                <w:rFonts w:hint="eastAsia"/>
                <w:sz w:val="20"/>
              </w:rPr>
              <w:t>日</w:t>
            </w:r>
          </w:p>
        </w:tc>
        <w:tc>
          <w:tcPr>
            <w:tcW w:w="994" w:type="pct"/>
          </w:tcPr>
          <w:p w:rsidR="00000000" w:rsidRDefault="00000000">
            <w:pPr>
              <w:pStyle w:val="aa"/>
              <w:spacing w:after="40" w:line="240" w:lineRule="auto"/>
              <w:jc w:val="left"/>
              <w:rPr>
                <w:rFonts w:hint="eastAsia"/>
                <w:sz w:val="20"/>
              </w:rPr>
            </w:pPr>
            <w:r>
              <w:rPr>
                <w:sz w:val="20"/>
              </w:rPr>
              <w:t>CRC/C/3/Add.</w:t>
            </w:r>
            <w:r>
              <w:rPr>
                <w:rFonts w:hint="eastAsia"/>
                <w:sz w:val="20"/>
              </w:rPr>
              <w:t>45</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rFonts w:hint="eastAsia"/>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埃塞俄比亚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8</w:t>
            </w:r>
            <w:r>
              <w:rPr>
                <w:rFonts w:hint="eastAsia"/>
                <w:sz w:val="20"/>
              </w:rPr>
              <w:t>月</w:t>
            </w:r>
            <w:r>
              <w:rPr>
                <w:sz w:val="20"/>
              </w:rPr>
              <w:t>10</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CRC/C/8/Add.27</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芬</w:t>
            </w:r>
            <w:r>
              <w:rPr>
                <w:sz w:val="20"/>
              </w:rPr>
              <w:t xml:space="preserve">  </w:t>
            </w:r>
            <w:r>
              <w:rPr>
                <w:rFonts w:hint="eastAsia"/>
                <w:sz w:val="20"/>
              </w:rPr>
              <w:t>兰</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7</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12</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CRC/C/8/Add.22</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圭亚那</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匈牙利</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11</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6</w:t>
            </w:r>
            <w:r>
              <w:rPr>
                <w:rFonts w:hint="eastAsia"/>
                <w:sz w:val="20"/>
              </w:rPr>
              <w:t>月</w:t>
            </w:r>
            <w:r>
              <w:rPr>
                <w:sz w:val="20"/>
              </w:rPr>
              <w:t>28</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CRC/C/8/Add.34</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以色列</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11</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20</w:t>
            </w:r>
            <w:r>
              <w:rPr>
                <w:rFonts w:hint="eastAsia"/>
                <w:sz w:val="20"/>
              </w:rPr>
              <w:t>日</w:t>
            </w:r>
          </w:p>
        </w:tc>
        <w:tc>
          <w:tcPr>
            <w:tcW w:w="994" w:type="pct"/>
          </w:tcPr>
          <w:p w:rsidR="00000000" w:rsidRDefault="00000000">
            <w:pPr>
              <w:pStyle w:val="aa"/>
              <w:spacing w:after="40" w:line="240" w:lineRule="auto"/>
              <w:jc w:val="left"/>
              <w:rPr>
                <w:rFonts w:hint="eastAsia"/>
                <w:sz w:val="20"/>
              </w:rPr>
            </w:pPr>
            <w:r>
              <w:rPr>
                <w:sz w:val="20"/>
              </w:rPr>
              <w:t>CRC/C/3/Add.</w:t>
            </w:r>
            <w:r>
              <w:rPr>
                <w:rFonts w:hint="eastAsia"/>
                <w:sz w:val="20"/>
              </w:rPr>
              <w:t>44</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rFonts w:hint="eastAsia"/>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意大利</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10</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10</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10</w:t>
            </w:r>
            <w:r>
              <w:rPr>
                <w:rFonts w:hint="eastAsia"/>
                <w:sz w:val="20"/>
              </w:rPr>
              <w:t>月</w:t>
            </w:r>
            <w:r>
              <w:rPr>
                <w:sz w:val="20"/>
              </w:rPr>
              <w:t>11</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CRC/C/8/Add.18</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牙买加</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25</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CRC/C/8/Add.12</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约</w:t>
            </w:r>
            <w:r>
              <w:rPr>
                <w:sz w:val="20"/>
              </w:rPr>
              <w:t xml:space="preserve">  </w:t>
            </w:r>
            <w:r>
              <w:rPr>
                <w:rFonts w:hint="eastAsia"/>
                <w:sz w:val="20"/>
              </w:rPr>
              <w:t>旦</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23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22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25</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CRC/C/8/Add.4</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科威特</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11</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8</w:t>
            </w:r>
            <w:r>
              <w:rPr>
                <w:rFonts w:hint="eastAsia"/>
                <w:sz w:val="20"/>
              </w:rPr>
              <w:t>月</w:t>
            </w:r>
            <w:r>
              <w:rPr>
                <w:sz w:val="20"/>
              </w:rPr>
              <w:t>23</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CRC/C/8/Add.35</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老挝人民民主</w:t>
            </w:r>
            <w:r>
              <w:rPr>
                <w:sz w:val="20"/>
              </w:rPr>
              <w:br/>
              <w:t xml:space="preserve">  </w:t>
            </w:r>
            <w:r>
              <w:rPr>
                <w:rFonts w:hint="eastAsia"/>
                <w:sz w:val="20"/>
              </w:rPr>
              <w:t>共和国</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18</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CRC/C/8/Add.32</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bl>
    <w:p w:rsidR="00000000" w:rsidRDefault="00000000">
      <w:pPr>
        <w:pStyle w:val="Heading3"/>
        <w:spacing w:after="240"/>
        <w:rPr>
          <w:kern w:val="0"/>
          <w:u w:val="none"/>
        </w:rPr>
      </w:pPr>
      <w:r>
        <w:rPr>
          <w:rFonts w:hint="eastAsia"/>
          <w:kern w:val="0"/>
        </w:rPr>
        <w:t>应于</w:t>
      </w:r>
      <w:r>
        <w:rPr>
          <w:kern w:val="0"/>
        </w:rPr>
        <w:t>1993</w:t>
      </w:r>
      <w:r>
        <w:rPr>
          <w:rFonts w:hint="eastAsia"/>
          <w:kern w:val="0"/>
        </w:rPr>
        <w:t>年提交的初次报告</w:t>
      </w:r>
      <w:r>
        <w:rPr>
          <w:kern w:val="0"/>
          <w:u w:val="none"/>
        </w:rPr>
        <w:t>(</w:t>
      </w:r>
      <w:r>
        <w:rPr>
          <w:rFonts w:hint="eastAsia"/>
          <w:kern w:val="0"/>
        </w:rPr>
        <w:t>续</w:t>
      </w:r>
      <w:r>
        <w:rPr>
          <w:kern w:val="0"/>
          <w:u w:val="none"/>
        </w:rPr>
        <w:t>)</w:t>
      </w:r>
    </w:p>
    <w:tbl>
      <w:tblPr>
        <w:tblW w:w="5052" w:type="pct"/>
        <w:tblCellMar>
          <w:left w:w="28" w:type="dxa"/>
          <w:right w:w="28" w:type="dxa"/>
        </w:tblCellMar>
        <w:tblLook w:val="0000" w:firstRow="0" w:lastRow="0" w:firstColumn="0" w:lastColumn="0" w:noHBand="0" w:noVBand="0"/>
      </w:tblPr>
      <w:tblGrid>
        <w:gridCol w:w="1828"/>
        <w:gridCol w:w="1921"/>
        <w:gridCol w:w="1921"/>
        <w:gridCol w:w="1921"/>
        <w:gridCol w:w="1890"/>
        <w:gridCol w:w="17"/>
        <w:gridCol w:w="11"/>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gridSpan w:val="3"/>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sz w:val="20"/>
              </w:rPr>
            </w:pPr>
            <w:r>
              <w:rPr>
                <w:rFonts w:hint="eastAsia"/>
                <w:sz w:val="20"/>
              </w:rPr>
              <w:t>黎巴嫩</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21</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CRC/C/8/Add.23</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sz w:val="20"/>
              </w:rPr>
            </w:pPr>
            <w:r>
              <w:rPr>
                <w:rFonts w:hint="eastAsia"/>
                <w:sz w:val="20"/>
              </w:rPr>
              <w:t>马达加斯加</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4</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17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20</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CRC/C/8/Add.5</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sz w:val="20"/>
              </w:rPr>
            </w:pPr>
            <w:r>
              <w:rPr>
                <w:rFonts w:hint="eastAsia"/>
                <w:sz w:val="20"/>
              </w:rPr>
              <w:t>马拉维</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sz w:val="20"/>
              </w:rPr>
            </w:pPr>
            <w:r>
              <w:rPr>
                <w:rFonts w:hint="eastAsia"/>
                <w:sz w:val="20"/>
              </w:rPr>
              <w:t>马尔代夫</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3</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6</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CRC/C/8/Add.33</w:t>
            </w:r>
            <w:r>
              <w:rPr>
                <w:rFonts w:hint="eastAsia"/>
                <w:sz w:val="20"/>
              </w:rPr>
              <w:t>和</w:t>
            </w:r>
            <w:r>
              <w:rPr>
                <w:sz w:val="20"/>
              </w:rPr>
              <w:br/>
            </w:r>
            <w:r>
              <w:rPr>
                <w:rFonts w:hint="eastAsia"/>
                <w:sz w:val="20"/>
              </w:rPr>
              <w:t xml:space="preserve"> </w:t>
            </w:r>
            <w:r>
              <w:rPr>
                <w:sz w:val="20"/>
              </w:rPr>
              <w:t>Add.37</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sz w:val="20"/>
              </w:rPr>
            </w:pPr>
            <w:r>
              <w:rPr>
                <w:rFonts w:hint="eastAsia"/>
                <w:sz w:val="20"/>
              </w:rPr>
              <w:t>毛里塔尼亚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2000</w:t>
            </w:r>
            <w:r>
              <w:rPr>
                <w:rFonts w:hint="eastAsia"/>
                <w:sz w:val="20"/>
              </w:rPr>
              <w:t>年</w:t>
            </w:r>
            <w:r>
              <w:rPr>
                <w:sz w:val="20"/>
              </w:rPr>
              <w:t>1</w:t>
            </w:r>
            <w:r>
              <w:rPr>
                <w:rFonts w:hint="eastAsia"/>
                <w:sz w:val="20"/>
              </w:rPr>
              <w:t>月</w:t>
            </w:r>
            <w:r>
              <w:rPr>
                <w:sz w:val="20"/>
              </w:rPr>
              <w:t>18</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CRC/C/8/Add.42</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缅</w:t>
            </w:r>
            <w:r>
              <w:rPr>
                <w:sz w:val="20"/>
              </w:rPr>
              <w:t xml:space="preserve">  </w:t>
            </w:r>
            <w:r>
              <w:rPr>
                <w:rFonts w:hint="eastAsia"/>
                <w:sz w:val="20"/>
              </w:rPr>
              <w:t>甸</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8</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9</w:t>
            </w:r>
            <w:r>
              <w:rPr>
                <w:rFonts w:hint="eastAsia"/>
                <w:sz w:val="20"/>
              </w:rPr>
              <w:t>月</w:t>
            </w:r>
            <w:r>
              <w:rPr>
                <w:sz w:val="20"/>
              </w:rPr>
              <w:t>14</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CRC/C/8/Add.9</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尼日利亚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5</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19</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CRC/C/8/Add.26</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挪</w:t>
            </w:r>
            <w:r>
              <w:rPr>
                <w:sz w:val="20"/>
              </w:rPr>
              <w:t xml:space="preserve">  </w:t>
            </w:r>
            <w:r>
              <w:rPr>
                <w:rFonts w:hint="eastAsia"/>
                <w:sz w:val="20"/>
              </w:rPr>
              <w:t>威</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30</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CRC/C/8/Add.7</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巴拿马</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10</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9</w:t>
            </w:r>
            <w:r>
              <w:rPr>
                <w:rFonts w:hint="eastAsia"/>
                <w:sz w:val="20"/>
              </w:rPr>
              <w:t>月</w:t>
            </w:r>
            <w:r>
              <w:rPr>
                <w:sz w:val="20"/>
              </w:rPr>
              <w:t>19</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CRC/C/8/Add.28</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波</w:t>
            </w:r>
            <w:r>
              <w:rPr>
                <w:sz w:val="20"/>
              </w:rPr>
              <w:t xml:space="preserve">  </w:t>
            </w:r>
            <w:r>
              <w:rPr>
                <w:rFonts w:hint="eastAsia"/>
                <w:sz w:val="20"/>
              </w:rPr>
              <w:t>兰</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7</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11</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CRC/C/8/Add.11</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大韩民国</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12</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12</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17</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CRC/C/8/Add.21</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卢旺达</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23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22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30</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圣马力诺</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12</w:t>
            </w:r>
            <w:r>
              <w:rPr>
                <w:rFonts w:hint="eastAsia"/>
                <w:sz w:val="20"/>
              </w:rPr>
              <w:t>月</w:t>
            </w:r>
            <w:r>
              <w:rPr>
                <w:sz w:val="20"/>
              </w:rPr>
              <w:t>25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12</w:t>
            </w:r>
            <w:r>
              <w:rPr>
                <w:rFonts w:hint="eastAsia"/>
                <w:sz w:val="20"/>
              </w:rPr>
              <w:t>月</w:t>
            </w:r>
            <w:r>
              <w:rPr>
                <w:sz w:val="20"/>
              </w:rPr>
              <w:t>24</w:t>
            </w:r>
            <w:r>
              <w:rPr>
                <w:rFonts w:hint="eastAsia"/>
                <w:sz w:val="20"/>
              </w:rPr>
              <w:t>日</w:t>
            </w:r>
          </w:p>
        </w:tc>
        <w:tc>
          <w:tcPr>
            <w:tcW w:w="1010" w:type="pct"/>
          </w:tcPr>
          <w:p w:rsidR="00000000" w:rsidRDefault="00000000">
            <w:pPr>
              <w:pStyle w:val="aa"/>
              <w:spacing w:after="40" w:line="240" w:lineRule="auto"/>
              <w:jc w:val="left"/>
              <w:rPr>
                <w:sz w:val="20"/>
              </w:rPr>
            </w:pPr>
          </w:p>
        </w:tc>
        <w:tc>
          <w:tcPr>
            <w:tcW w:w="1003" w:type="pct"/>
            <w:gridSpan w:val="2"/>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圣多美和普林西比</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p>
        </w:tc>
        <w:tc>
          <w:tcPr>
            <w:tcW w:w="1003" w:type="pct"/>
            <w:gridSpan w:val="2"/>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斯洛文尼亚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25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24</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29</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CRC/C/8/Add.25</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3" w:type="pct"/>
            <w:gridSpan w:val="2"/>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西班牙</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10</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CRC/C/8/Add.6</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斯里兰卡</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8</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10</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23</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CRC/C/8/Add.13</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前南斯拉夫的</w:t>
            </w:r>
            <w:r>
              <w:rPr>
                <w:sz w:val="20"/>
              </w:rPr>
              <w:br/>
              <w:t xml:space="preserve">  </w:t>
            </w:r>
            <w:r>
              <w:rPr>
                <w:rFonts w:hint="eastAsia"/>
                <w:sz w:val="20"/>
              </w:rPr>
              <w:t>马其顿共和国</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9</w:t>
            </w:r>
            <w:r>
              <w:rPr>
                <w:rFonts w:hint="eastAsia"/>
                <w:sz w:val="20"/>
              </w:rPr>
              <w:t>月</w:t>
            </w:r>
            <w:r>
              <w:rPr>
                <w:sz w:val="20"/>
              </w:rPr>
              <w:t>17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16</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3</w:t>
            </w:r>
            <w:r>
              <w:rPr>
                <w:rFonts w:hint="eastAsia"/>
                <w:sz w:val="20"/>
              </w:rPr>
              <w:t>月</w:t>
            </w:r>
            <w:r>
              <w:rPr>
                <w:sz w:val="20"/>
              </w:rPr>
              <w:t>4</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CRC/C/8/Add.36</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乌克兰</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9</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10</w:t>
            </w:r>
            <w:r>
              <w:rPr>
                <w:rFonts w:hint="eastAsia"/>
                <w:sz w:val="20"/>
              </w:rPr>
              <w:t>月</w:t>
            </w:r>
            <w:r>
              <w:rPr>
                <w:sz w:val="20"/>
              </w:rPr>
              <w:t>8</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CRC/C/8/Add.10/</w:t>
            </w:r>
            <w:r>
              <w:rPr>
                <w:sz w:val="20"/>
              </w:rPr>
              <w:br/>
              <w:t xml:space="preserve"> Rev.1</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坦桑尼亚联合</w:t>
            </w:r>
            <w:r>
              <w:rPr>
                <w:sz w:val="20"/>
              </w:rPr>
              <w:br/>
              <w:t xml:space="preserve">  </w:t>
            </w:r>
            <w:r>
              <w:rPr>
                <w:rFonts w:hint="eastAsia"/>
                <w:sz w:val="20"/>
              </w:rPr>
              <w:t>共和国</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7</w:t>
            </w:r>
            <w:r>
              <w:rPr>
                <w:rFonts w:hint="eastAsia"/>
                <w:sz w:val="20"/>
              </w:rPr>
              <w:t>月</w:t>
            </w:r>
            <w:r>
              <w:rPr>
                <w:sz w:val="20"/>
              </w:rPr>
              <w:t>10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r>
              <w:rPr>
                <w:sz w:val="20"/>
              </w:rPr>
              <w:t>1999</w:t>
            </w:r>
            <w:r>
              <w:rPr>
                <w:rFonts w:hint="eastAsia"/>
                <w:sz w:val="20"/>
              </w:rPr>
              <w:t>年</w:t>
            </w:r>
            <w:r>
              <w:rPr>
                <w:sz w:val="20"/>
              </w:rPr>
              <w:t>10</w:t>
            </w:r>
            <w:r>
              <w:rPr>
                <w:rFonts w:hint="eastAsia"/>
                <w:sz w:val="20"/>
              </w:rPr>
              <w:t>月</w:t>
            </w:r>
            <w:r>
              <w:rPr>
                <w:sz w:val="20"/>
              </w:rPr>
              <w:t>20</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CRC/C/8/Add.14/</w:t>
            </w:r>
            <w:r>
              <w:rPr>
                <w:sz w:val="20"/>
              </w:rPr>
              <w:br/>
              <w:t xml:space="preserve"> Rev.1</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3" w:type="pct"/>
            <w:gridSpan w:val="2"/>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也</w:t>
            </w:r>
            <w:r>
              <w:rPr>
                <w:sz w:val="20"/>
              </w:rPr>
              <w:t xml:space="preserve">  </w:t>
            </w:r>
            <w:r>
              <w:rPr>
                <w:rFonts w:hint="eastAsia"/>
                <w:sz w:val="20"/>
              </w:rPr>
              <w:t>门</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5</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14</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CRC/C/8/Add.20</w:t>
            </w:r>
            <w:r>
              <w:rPr>
                <w:rFonts w:hint="eastAsia"/>
                <w:sz w:val="20"/>
              </w:rPr>
              <w:t>和</w:t>
            </w:r>
            <w:r>
              <w:rPr>
                <w:sz w:val="20"/>
              </w:rPr>
              <w:br/>
            </w:r>
            <w:r>
              <w:rPr>
                <w:rFonts w:hint="eastAsia"/>
                <w:sz w:val="20"/>
              </w:rPr>
              <w:t xml:space="preserve"> </w:t>
            </w:r>
            <w:r>
              <w:rPr>
                <w:sz w:val="20"/>
              </w:rPr>
              <w:t>Add.38</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南斯拉夫</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21</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CRC/C/8/Add.16</w:t>
            </w:r>
          </w:p>
        </w:tc>
      </w:tr>
    </w:tbl>
    <w:p w:rsidR="00000000" w:rsidRDefault="00000000"/>
    <w:p w:rsidR="00000000" w:rsidRDefault="00000000">
      <w:pPr>
        <w:pStyle w:val="Heading3"/>
        <w:spacing w:after="240"/>
      </w:pPr>
      <w:r>
        <w:br w:type="page"/>
      </w:r>
      <w:r>
        <w:rPr>
          <w:rFonts w:hint="eastAsia"/>
        </w:rPr>
        <w:t>应于</w:t>
      </w:r>
      <w:r>
        <w:t>1994</w:t>
      </w:r>
      <w:r>
        <w:rPr>
          <w:rFonts w:hint="eastAsia"/>
        </w:rPr>
        <w:t>年提交的初次报告</w:t>
      </w:r>
    </w:p>
    <w:tbl>
      <w:tblPr>
        <w:tblW w:w="5052" w:type="pct"/>
        <w:tblCellMar>
          <w:left w:w="28" w:type="dxa"/>
          <w:right w:w="28" w:type="dxa"/>
        </w:tblCellMar>
        <w:tblLook w:val="0000" w:firstRow="0" w:lastRow="0" w:firstColumn="0" w:lastColumn="0" w:noHBand="0" w:noVBand="0"/>
      </w:tblPr>
      <w:tblGrid>
        <w:gridCol w:w="1827"/>
        <w:gridCol w:w="1921"/>
        <w:gridCol w:w="1921"/>
        <w:gridCol w:w="1921"/>
        <w:gridCol w:w="1877"/>
        <w:gridCol w:w="42"/>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gridSpan w:val="2"/>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阿尔巴尼亚</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3</w:t>
            </w:r>
            <w:r>
              <w:rPr>
                <w:rFonts w:hint="eastAsia"/>
                <w:sz w:val="20"/>
              </w:rPr>
              <w:t>月</w:t>
            </w:r>
            <w:r>
              <w:rPr>
                <w:sz w:val="20"/>
              </w:rPr>
              <w:t>28</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奥地利</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10</w:t>
            </w:r>
            <w:r>
              <w:rPr>
                <w:rFonts w:hint="eastAsia"/>
                <w:sz w:val="20"/>
              </w:rPr>
              <w:t>月</w:t>
            </w:r>
            <w:r>
              <w:rPr>
                <w:sz w:val="20"/>
              </w:rPr>
              <w:t>8</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CRC/C/11/Add.14</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阿塞拜疆</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9</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CRC/C/11/Add.8</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巴</w:t>
            </w:r>
            <w:r>
              <w:rPr>
                <w:rFonts w:hint="eastAsia"/>
                <w:sz w:val="20"/>
              </w:rPr>
              <w:t xml:space="preserve">  </w:t>
            </w:r>
            <w:r>
              <w:rPr>
                <w:rFonts w:hint="eastAsia"/>
                <w:sz w:val="20"/>
              </w:rPr>
              <w:t>林</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3</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rFonts w:hint="eastAsia"/>
                <w:sz w:val="20"/>
              </w:rPr>
            </w:pPr>
            <w:r>
              <w:rPr>
                <w:sz w:val="20"/>
              </w:rPr>
              <w:t>2000</w:t>
            </w:r>
            <w:r>
              <w:rPr>
                <w:rFonts w:hint="eastAsia"/>
                <w:sz w:val="20"/>
              </w:rPr>
              <w:t>年</w:t>
            </w:r>
            <w:r>
              <w:rPr>
                <w:rFonts w:hint="eastAsia"/>
                <w:sz w:val="20"/>
              </w:rPr>
              <w:t>8</w:t>
            </w:r>
            <w:r>
              <w:rPr>
                <w:rFonts w:hint="eastAsia"/>
                <w:sz w:val="20"/>
              </w:rPr>
              <w:t>月</w:t>
            </w:r>
            <w:r>
              <w:rPr>
                <w:rFonts w:hint="eastAsia"/>
                <w:sz w:val="20"/>
              </w:rPr>
              <w:t>3</w:t>
            </w:r>
            <w:r>
              <w:rPr>
                <w:rFonts w:hint="eastAsia"/>
                <w:sz w:val="20"/>
              </w:rPr>
              <w:t>日</w:t>
            </w:r>
          </w:p>
        </w:tc>
        <w:tc>
          <w:tcPr>
            <w:tcW w:w="987" w:type="pct"/>
          </w:tcPr>
          <w:p w:rsidR="00000000" w:rsidRDefault="00000000">
            <w:pPr>
              <w:pStyle w:val="aa"/>
              <w:spacing w:after="40" w:line="240" w:lineRule="auto"/>
              <w:jc w:val="left"/>
              <w:rPr>
                <w:sz w:val="20"/>
              </w:rPr>
            </w:pPr>
            <w:r>
              <w:rPr>
                <w:rFonts w:hint="eastAsia"/>
                <w:sz w:val="20"/>
              </w:rPr>
              <w:t>CRC</w:t>
            </w:r>
            <w:r>
              <w:rPr>
                <w:sz w:val="20"/>
              </w:rPr>
              <w:t>/</w:t>
            </w:r>
            <w:r>
              <w:rPr>
                <w:rFonts w:hint="eastAsia"/>
                <w:sz w:val="20"/>
              </w:rPr>
              <w:t>C</w:t>
            </w:r>
            <w:r>
              <w:rPr>
                <w:sz w:val="20"/>
              </w:rPr>
              <w:t>/</w:t>
            </w:r>
            <w:r>
              <w:rPr>
                <w:rFonts w:hint="eastAsia"/>
                <w:sz w:val="20"/>
              </w:rPr>
              <w:t>11</w:t>
            </w:r>
            <w:r>
              <w:rPr>
                <w:sz w:val="20"/>
              </w:rPr>
              <w:t>/Add..24</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比利时</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12</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CRC/C/11/Add.4</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波斯尼亚和</w:t>
            </w:r>
            <w:r>
              <w:rPr>
                <w:sz w:val="20"/>
              </w:rPr>
              <w:br/>
              <w:t xml:space="preserve">  </w:t>
            </w:r>
            <w:r>
              <w:rPr>
                <w:rFonts w:hint="eastAsia"/>
                <w:sz w:val="20"/>
              </w:rPr>
              <w:t>黑塞哥维那</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3</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柬埔寨</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18</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CRC/C/11/Add.16</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加拿大</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6</w:t>
            </w:r>
            <w:r>
              <w:rPr>
                <w:rFonts w:hint="eastAsia"/>
                <w:sz w:val="20"/>
              </w:rPr>
              <w:t>月</w:t>
            </w:r>
            <w:r>
              <w:rPr>
                <w:sz w:val="20"/>
              </w:rPr>
              <w:t>17</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CRC/C/11/Add.3</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佛得角</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7</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r>
              <w:rPr>
                <w:sz w:val="20"/>
              </w:rPr>
              <w:t>1999</w:t>
            </w:r>
            <w:r>
              <w:rPr>
                <w:rFonts w:hint="eastAsia"/>
                <w:sz w:val="20"/>
              </w:rPr>
              <w:t>年</w:t>
            </w:r>
            <w:r>
              <w:rPr>
                <w:sz w:val="20"/>
              </w:rPr>
              <w:t>11</w:t>
            </w:r>
            <w:r>
              <w:rPr>
                <w:rFonts w:hint="eastAsia"/>
                <w:sz w:val="20"/>
              </w:rPr>
              <w:t>月</w:t>
            </w:r>
            <w:r>
              <w:rPr>
                <w:sz w:val="20"/>
              </w:rPr>
              <w:t>30</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CRC/C/11/Add.23</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中非共和国</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5</w:t>
            </w:r>
            <w:r>
              <w:rPr>
                <w:rFonts w:hint="eastAsia"/>
                <w:sz w:val="20"/>
              </w:rPr>
              <w:t>月</w:t>
            </w:r>
            <w:r>
              <w:rPr>
                <w:sz w:val="20"/>
              </w:rPr>
              <w:t>23</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23</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4</w:t>
            </w:r>
            <w:r>
              <w:rPr>
                <w:rFonts w:hint="eastAsia"/>
                <w:sz w:val="20"/>
              </w:rPr>
              <w:t>月</w:t>
            </w:r>
            <w:r>
              <w:rPr>
                <w:sz w:val="20"/>
              </w:rPr>
              <w:t>15</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CRC/C/11/Add.18</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中</w:t>
            </w:r>
            <w:r>
              <w:rPr>
                <w:rFonts w:hint="eastAsia"/>
                <w:sz w:val="20"/>
              </w:rPr>
              <w:t xml:space="preserve">  </w:t>
            </w:r>
            <w:r>
              <w:rPr>
                <w:rFonts w:hint="eastAsia"/>
                <w:sz w:val="20"/>
              </w:rPr>
              <w:t>国</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4</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3</w:t>
            </w:r>
            <w:r>
              <w:rPr>
                <w:rFonts w:hint="eastAsia"/>
                <w:sz w:val="20"/>
              </w:rPr>
              <w:t>月</w:t>
            </w:r>
            <w:r>
              <w:rPr>
                <w:sz w:val="20"/>
              </w:rPr>
              <w:t>27</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CRC/C/11/Add.7</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捷克共和国</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3</w:t>
            </w:r>
            <w:r>
              <w:rPr>
                <w:rFonts w:hint="eastAsia"/>
                <w:sz w:val="20"/>
              </w:rPr>
              <w:t>月</w:t>
            </w:r>
            <w:r>
              <w:rPr>
                <w:sz w:val="20"/>
              </w:rPr>
              <w:t>4</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CRC/C/11/Add.11</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赤道几内亚</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7</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德</w:t>
            </w:r>
            <w:r>
              <w:rPr>
                <w:sz w:val="20"/>
              </w:rPr>
              <w:t xml:space="preserve">  </w:t>
            </w:r>
            <w:r>
              <w:rPr>
                <w:rFonts w:hint="eastAsia"/>
                <w:sz w:val="20"/>
              </w:rPr>
              <w:t>国</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4</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8</w:t>
            </w:r>
            <w:r>
              <w:rPr>
                <w:rFonts w:hint="eastAsia"/>
                <w:sz w:val="20"/>
              </w:rPr>
              <w:t>月</w:t>
            </w:r>
            <w:r>
              <w:rPr>
                <w:sz w:val="20"/>
              </w:rPr>
              <w:t>30</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CRC/C/11/Add.5</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冰</w:t>
            </w:r>
            <w:r>
              <w:rPr>
                <w:sz w:val="20"/>
              </w:rPr>
              <w:t xml:space="preserve">  </w:t>
            </w:r>
            <w:r>
              <w:rPr>
                <w:rFonts w:hint="eastAsia"/>
                <w:sz w:val="20"/>
              </w:rPr>
              <w:t>岛</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30</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CRC/C/11/Add.6</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爱尔兰</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28</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10</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4</w:t>
            </w:r>
            <w:r>
              <w:rPr>
                <w:rFonts w:hint="eastAsia"/>
                <w:sz w:val="20"/>
              </w:rPr>
              <w:t>月</w:t>
            </w:r>
            <w:r>
              <w:rPr>
                <w:sz w:val="20"/>
              </w:rPr>
              <w:t>4</w:t>
            </w:r>
            <w:r>
              <w:rPr>
                <w:rFonts w:hint="eastAsia"/>
                <w:sz w:val="20"/>
              </w:rPr>
              <w:t>日</w:t>
            </w:r>
          </w:p>
        </w:tc>
        <w:tc>
          <w:tcPr>
            <w:tcW w:w="987" w:type="pct"/>
          </w:tcPr>
          <w:p w:rsidR="00000000" w:rsidRDefault="00000000">
            <w:pPr>
              <w:pStyle w:val="aa"/>
              <w:spacing w:after="40" w:line="240" w:lineRule="auto"/>
              <w:jc w:val="left"/>
              <w:rPr>
                <w:sz w:val="20"/>
              </w:rPr>
            </w:pPr>
            <w:r>
              <w:rPr>
                <w:sz w:val="20"/>
              </w:rPr>
              <w:t>CRC/C/11/A dd.12</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拉脱维亚</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5</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11</w:t>
            </w:r>
            <w:r>
              <w:rPr>
                <w:rFonts w:hint="eastAsia"/>
                <w:sz w:val="20"/>
              </w:rPr>
              <w:t>月</w:t>
            </w:r>
            <w:r>
              <w:rPr>
                <w:sz w:val="20"/>
              </w:rPr>
              <w:t>25</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CRC/C/11/Add.22</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莱索托</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4</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4</w:t>
            </w:r>
            <w:r>
              <w:rPr>
                <w:rFonts w:hint="eastAsia"/>
                <w:sz w:val="20"/>
              </w:rPr>
              <w:t>月</w:t>
            </w:r>
            <w:r>
              <w:rPr>
                <w:sz w:val="20"/>
              </w:rPr>
              <w:t>8</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4</w:t>
            </w:r>
            <w:r>
              <w:rPr>
                <w:rFonts w:hint="eastAsia"/>
                <w:sz w:val="20"/>
              </w:rPr>
              <w:t>月</w:t>
            </w:r>
            <w:r>
              <w:rPr>
                <w:sz w:val="20"/>
              </w:rPr>
              <w:t>27</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CRC/C/11/Add.20</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立陶宛</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3</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2</w:t>
            </w:r>
            <w:r>
              <w:rPr>
                <w:rFonts w:hint="eastAsia"/>
                <w:sz w:val="20"/>
              </w:rPr>
              <w:t>月</w:t>
            </w:r>
            <w:r>
              <w:rPr>
                <w:sz w:val="20"/>
              </w:rPr>
              <w:t>28</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8</w:t>
            </w:r>
            <w:r>
              <w:rPr>
                <w:rFonts w:hint="eastAsia"/>
                <w:sz w:val="20"/>
              </w:rPr>
              <w:t>月</w:t>
            </w:r>
            <w:r>
              <w:rPr>
                <w:sz w:val="20"/>
              </w:rPr>
              <w:t>6</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CRC/C/11/Add.21</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斯洛伐克</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4</w:t>
            </w:r>
            <w:r>
              <w:rPr>
                <w:rFonts w:hint="eastAsia"/>
                <w:sz w:val="20"/>
              </w:rPr>
              <w:t>月</w:t>
            </w:r>
            <w:r>
              <w:rPr>
                <w:sz w:val="20"/>
              </w:rPr>
              <w:t>6</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CRC/C/11/Add.17</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泰</w:t>
            </w:r>
            <w:r>
              <w:rPr>
                <w:sz w:val="20"/>
              </w:rPr>
              <w:t xml:space="preserve">  </w:t>
            </w:r>
            <w:r>
              <w:rPr>
                <w:rFonts w:hint="eastAsia"/>
                <w:sz w:val="20"/>
              </w:rPr>
              <w:t>国</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4</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4</w:t>
            </w:r>
            <w:r>
              <w:rPr>
                <w:rFonts w:hint="eastAsia"/>
                <w:sz w:val="20"/>
              </w:rPr>
              <w:t>月</w:t>
            </w:r>
            <w:r>
              <w:rPr>
                <w:sz w:val="20"/>
              </w:rPr>
              <w:t>25</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8</w:t>
            </w:r>
            <w:r>
              <w:rPr>
                <w:rFonts w:hint="eastAsia"/>
                <w:sz w:val="20"/>
              </w:rPr>
              <w:t>月</w:t>
            </w:r>
            <w:r>
              <w:rPr>
                <w:sz w:val="20"/>
              </w:rPr>
              <w:t>23</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CRC/C/11/Add.13</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特立尼达和多巴哥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16</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CRC/C/11/Add.10</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突尼斯</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2</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2</w:t>
            </w:r>
            <w:r>
              <w:rPr>
                <w:rFonts w:hint="eastAsia"/>
                <w:sz w:val="20"/>
              </w:rPr>
              <w:t>月</w:t>
            </w:r>
            <w:r>
              <w:rPr>
                <w:sz w:val="20"/>
              </w:rPr>
              <w:t>28</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16</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CRC/C/11/Add.2</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大不列颠及北爱</w:t>
            </w:r>
            <w:r>
              <w:rPr>
                <w:sz w:val="20"/>
              </w:rPr>
              <w:br/>
              <w:t xml:space="preserve">  </w:t>
            </w:r>
            <w:r>
              <w:rPr>
                <w:rFonts w:hint="eastAsia"/>
                <w:sz w:val="20"/>
              </w:rPr>
              <w:t>尔兰联合王国</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15</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w:t>
            </w:r>
            <w:r>
              <w:rPr>
                <w:sz w:val="20"/>
              </w:rPr>
              <w:br/>
              <w:t xml:space="preserve"> Add.9, Add.15</w:t>
            </w:r>
            <w:r>
              <w:rPr>
                <w:rFonts w:hint="eastAsia"/>
                <w:sz w:val="20"/>
              </w:rPr>
              <w:t>和</w:t>
            </w:r>
            <w:r>
              <w:rPr>
                <w:sz w:val="20"/>
              </w:rPr>
              <w:br/>
              <w:t xml:space="preserve"> Add.15/Corr.1,</w:t>
            </w:r>
            <w:r>
              <w:rPr>
                <w:rFonts w:hint="eastAsia"/>
                <w:sz w:val="20"/>
              </w:rPr>
              <w:br/>
            </w:r>
            <w:r>
              <w:rPr>
                <w:sz w:val="20"/>
              </w:rPr>
              <w:t xml:space="preserve"> Add.19</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赞比亚</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bl>
    <w:p w:rsidR="00000000" w:rsidRDefault="00000000"/>
    <w:p w:rsidR="00000000" w:rsidRDefault="00000000">
      <w:pPr>
        <w:pStyle w:val="Heading3"/>
        <w:spacing w:after="240"/>
      </w:pPr>
      <w:r>
        <w:br w:type="page"/>
      </w:r>
      <w:r>
        <w:rPr>
          <w:rFonts w:hint="eastAsia"/>
        </w:rPr>
        <w:t>应于</w:t>
      </w:r>
      <w:r>
        <w:t>1995</w:t>
      </w:r>
      <w:r>
        <w:rPr>
          <w:rFonts w:hint="eastAsia"/>
        </w:rPr>
        <w:t>年提交的初次报告</w:t>
      </w:r>
    </w:p>
    <w:tbl>
      <w:tblPr>
        <w:tblW w:w="5052" w:type="pct"/>
        <w:tblCellMar>
          <w:left w:w="28" w:type="dxa"/>
          <w:right w:w="28" w:type="dxa"/>
        </w:tblCellMar>
        <w:tblLook w:val="0000" w:firstRow="0" w:lastRow="0" w:firstColumn="0" w:lastColumn="0" w:noHBand="0" w:noVBand="0"/>
      </w:tblPr>
      <w:tblGrid>
        <w:gridCol w:w="1827"/>
        <w:gridCol w:w="1921"/>
        <w:gridCol w:w="1921"/>
        <w:gridCol w:w="8"/>
        <w:gridCol w:w="1917"/>
        <w:gridCol w:w="1869"/>
        <w:gridCol w:w="46"/>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2" w:type="pct"/>
            <w:gridSpan w:val="2"/>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7" w:type="pct"/>
            <w:gridSpan w:val="2"/>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阿尔及利亚</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16</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15</w:t>
            </w:r>
            <w:r>
              <w:rPr>
                <w:rFonts w:hint="eastAsia"/>
                <w:sz w:val="20"/>
              </w:rPr>
              <w:t>日</w:t>
            </w:r>
          </w:p>
        </w:tc>
        <w:tc>
          <w:tcPr>
            <w:tcW w:w="1008" w:type="pct"/>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16</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CRC/C/28/Add.4</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安提瓜和巴布达</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4</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3</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亚美尼亚</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23</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8</w:t>
            </w:r>
            <w:r>
              <w:rPr>
                <w:rFonts w:hint="eastAsia"/>
                <w:sz w:val="20"/>
              </w:rPr>
              <w:t>月</w:t>
            </w:r>
            <w:r>
              <w:rPr>
                <w:sz w:val="20"/>
              </w:rPr>
              <w:t>5</w:t>
            </w:r>
            <w:r>
              <w:rPr>
                <w:rFonts w:hint="eastAsia"/>
                <w:sz w:val="20"/>
              </w:rPr>
              <w:t>日</w:t>
            </w:r>
          </w:p>
        </w:tc>
        <w:tc>
          <w:tcPr>
            <w:tcW w:w="1008" w:type="pct"/>
          </w:tcPr>
          <w:p w:rsidR="00000000" w:rsidRDefault="00000000">
            <w:pPr>
              <w:pStyle w:val="aa"/>
              <w:spacing w:after="40" w:line="240" w:lineRule="auto"/>
              <w:jc w:val="left"/>
              <w:rPr>
                <w:sz w:val="20"/>
              </w:rPr>
            </w:pPr>
            <w:r>
              <w:rPr>
                <w:sz w:val="20"/>
              </w:rPr>
              <w:t>1997</w:t>
            </w:r>
            <w:r>
              <w:rPr>
                <w:rFonts w:hint="eastAsia"/>
                <w:sz w:val="20"/>
              </w:rPr>
              <w:t>年</w:t>
            </w:r>
            <w:r>
              <w:rPr>
                <w:sz w:val="20"/>
              </w:rPr>
              <w:t>2</w:t>
            </w:r>
            <w:r>
              <w:rPr>
                <w:rFonts w:hint="eastAsia"/>
                <w:sz w:val="20"/>
              </w:rPr>
              <w:t>月</w:t>
            </w:r>
            <w:r>
              <w:rPr>
                <w:sz w:val="20"/>
              </w:rPr>
              <w:t>19</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CRC/C/28/Add.9</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喀麦隆</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10</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2</w:t>
            </w:r>
            <w:r>
              <w:rPr>
                <w:rFonts w:hint="eastAsia"/>
                <w:sz w:val="20"/>
              </w:rPr>
              <w:t>月</w:t>
            </w:r>
            <w:r>
              <w:rPr>
                <w:sz w:val="20"/>
              </w:rPr>
              <w:t>9</w:t>
            </w:r>
            <w:r>
              <w:rPr>
                <w:rFonts w:hint="eastAsia"/>
                <w:sz w:val="20"/>
              </w:rPr>
              <w:t>日</w:t>
            </w:r>
          </w:p>
        </w:tc>
        <w:tc>
          <w:tcPr>
            <w:tcW w:w="1008" w:type="pct"/>
          </w:tcPr>
          <w:p w:rsidR="00000000" w:rsidRDefault="00000000">
            <w:pPr>
              <w:pStyle w:val="aa"/>
              <w:spacing w:after="40" w:line="240" w:lineRule="auto"/>
              <w:jc w:val="left"/>
              <w:rPr>
                <w:sz w:val="20"/>
              </w:rPr>
            </w:pPr>
            <w:r>
              <w:rPr>
                <w:sz w:val="20"/>
              </w:rPr>
              <w:t>2000</w:t>
            </w:r>
            <w:r>
              <w:rPr>
                <w:rFonts w:hint="eastAsia"/>
                <w:sz w:val="20"/>
              </w:rPr>
              <w:t>年</w:t>
            </w:r>
            <w:r>
              <w:rPr>
                <w:sz w:val="20"/>
              </w:rPr>
              <w:t>4</w:t>
            </w:r>
            <w:r>
              <w:rPr>
                <w:rFonts w:hint="eastAsia"/>
                <w:sz w:val="20"/>
              </w:rPr>
              <w:t>月</w:t>
            </w:r>
            <w:r>
              <w:rPr>
                <w:sz w:val="20"/>
              </w:rPr>
              <w:t>3</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CRC/C/28/Add.16</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科摩罗</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22</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21</w:t>
            </w:r>
            <w:r>
              <w:rPr>
                <w:rFonts w:hint="eastAsia"/>
                <w:sz w:val="20"/>
              </w:rPr>
              <w:t>日</w:t>
            </w:r>
          </w:p>
        </w:tc>
        <w:tc>
          <w:tcPr>
            <w:tcW w:w="1008" w:type="pct"/>
          </w:tcPr>
          <w:p w:rsidR="00000000" w:rsidRDefault="00000000">
            <w:pPr>
              <w:pStyle w:val="aa"/>
              <w:spacing w:after="40" w:line="240" w:lineRule="auto"/>
              <w:jc w:val="left"/>
              <w:rPr>
                <w:sz w:val="20"/>
              </w:rPr>
            </w:pPr>
            <w:r>
              <w:rPr>
                <w:sz w:val="20"/>
              </w:rPr>
              <w:t>1998</w:t>
            </w:r>
            <w:r>
              <w:rPr>
                <w:rFonts w:hint="eastAsia"/>
                <w:sz w:val="20"/>
              </w:rPr>
              <w:t>年</w:t>
            </w:r>
            <w:r>
              <w:rPr>
                <w:sz w:val="20"/>
              </w:rPr>
              <w:t>3</w:t>
            </w:r>
            <w:r>
              <w:rPr>
                <w:rFonts w:hint="eastAsia"/>
                <w:sz w:val="20"/>
              </w:rPr>
              <w:t>月</w:t>
            </w:r>
            <w:r>
              <w:rPr>
                <w:sz w:val="20"/>
              </w:rPr>
              <w:t>24</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CRC/C/28/Add.13</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4" w:type="pct"/>
            <w:gridSpan w:val="2"/>
          </w:tcPr>
          <w:p w:rsidR="00000000" w:rsidRDefault="00000000">
            <w:pPr>
              <w:pStyle w:val="aa"/>
              <w:spacing w:after="40" w:line="240" w:lineRule="auto"/>
              <w:jc w:val="left"/>
              <w:rPr>
                <w:sz w:val="20"/>
              </w:rPr>
            </w:pP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刚</w:t>
            </w:r>
            <w:r>
              <w:rPr>
                <w:sz w:val="20"/>
              </w:rPr>
              <w:t xml:space="preserve">  </w:t>
            </w:r>
            <w:r>
              <w:rPr>
                <w:rFonts w:hint="eastAsia"/>
                <w:sz w:val="20"/>
              </w:rPr>
              <w:t>果</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13</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12</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斐</w:t>
            </w:r>
            <w:r>
              <w:rPr>
                <w:sz w:val="20"/>
              </w:rPr>
              <w:t xml:space="preserve">  </w:t>
            </w:r>
            <w:r>
              <w:rPr>
                <w:rFonts w:hint="eastAsia"/>
                <w:sz w:val="20"/>
              </w:rPr>
              <w:t>济</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12</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11</w:t>
            </w:r>
            <w:r>
              <w:rPr>
                <w:rFonts w:hint="eastAsia"/>
                <w:sz w:val="20"/>
              </w:rPr>
              <w:t>日</w:t>
            </w:r>
          </w:p>
        </w:tc>
        <w:tc>
          <w:tcPr>
            <w:tcW w:w="1008" w:type="pct"/>
          </w:tcPr>
          <w:p w:rsidR="00000000" w:rsidRDefault="00000000">
            <w:pPr>
              <w:pStyle w:val="aa"/>
              <w:spacing w:after="40" w:line="240" w:lineRule="auto"/>
              <w:jc w:val="left"/>
              <w:rPr>
                <w:sz w:val="20"/>
              </w:rPr>
            </w:pPr>
            <w:r>
              <w:rPr>
                <w:sz w:val="20"/>
              </w:rPr>
              <w:t>1996</w:t>
            </w:r>
            <w:r>
              <w:rPr>
                <w:rFonts w:hint="eastAsia"/>
                <w:sz w:val="20"/>
              </w:rPr>
              <w:t>年</w:t>
            </w:r>
            <w:r>
              <w:rPr>
                <w:sz w:val="20"/>
              </w:rPr>
              <w:t>6</w:t>
            </w:r>
            <w:r>
              <w:rPr>
                <w:rFonts w:hint="eastAsia"/>
                <w:sz w:val="20"/>
              </w:rPr>
              <w:t>月</w:t>
            </w:r>
            <w:r>
              <w:rPr>
                <w:sz w:val="20"/>
              </w:rPr>
              <w:t>12</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CRC/C/28/Add.7</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希</w:t>
            </w:r>
            <w:r>
              <w:rPr>
                <w:sz w:val="20"/>
              </w:rPr>
              <w:t xml:space="preserve">  </w:t>
            </w:r>
            <w:r>
              <w:rPr>
                <w:rFonts w:hint="eastAsia"/>
                <w:sz w:val="20"/>
              </w:rPr>
              <w:t>腊</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10</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6</w:t>
            </w:r>
            <w:r>
              <w:rPr>
                <w:rFonts w:hint="eastAsia"/>
                <w:sz w:val="20"/>
              </w:rPr>
              <w:t>月</w:t>
            </w:r>
            <w:r>
              <w:rPr>
                <w:sz w:val="20"/>
              </w:rPr>
              <w:t>9</w:t>
            </w:r>
            <w:r>
              <w:rPr>
                <w:rFonts w:hint="eastAsia"/>
                <w:sz w:val="20"/>
              </w:rPr>
              <w:t>日</w:t>
            </w:r>
          </w:p>
        </w:tc>
        <w:tc>
          <w:tcPr>
            <w:tcW w:w="1008" w:type="pct"/>
          </w:tcPr>
          <w:p w:rsidR="00000000" w:rsidRDefault="00000000">
            <w:pPr>
              <w:pStyle w:val="aa"/>
              <w:spacing w:after="40" w:line="240" w:lineRule="auto"/>
              <w:jc w:val="left"/>
              <w:rPr>
                <w:sz w:val="20"/>
              </w:rPr>
            </w:pPr>
            <w:r>
              <w:rPr>
                <w:sz w:val="20"/>
              </w:rPr>
              <w:t>2000</w:t>
            </w:r>
            <w:r>
              <w:rPr>
                <w:rFonts w:hint="eastAsia"/>
                <w:sz w:val="20"/>
              </w:rPr>
              <w:t>年</w:t>
            </w:r>
            <w:r>
              <w:rPr>
                <w:sz w:val="20"/>
              </w:rPr>
              <w:t>4</w:t>
            </w:r>
            <w:r>
              <w:rPr>
                <w:rFonts w:hint="eastAsia"/>
                <w:sz w:val="20"/>
              </w:rPr>
              <w:t>月</w:t>
            </w:r>
            <w:r>
              <w:rPr>
                <w:sz w:val="20"/>
              </w:rPr>
              <w:t>14</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CRC/C/28/Add.17</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印</w:t>
            </w:r>
            <w:r>
              <w:rPr>
                <w:sz w:val="20"/>
              </w:rPr>
              <w:t xml:space="preserve">  </w:t>
            </w:r>
            <w:r>
              <w:rPr>
                <w:rFonts w:hint="eastAsia"/>
                <w:sz w:val="20"/>
              </w:rPr>
              <w:t>度</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11</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w:t>
            </w:r>
            <w:r>
              <w:rPr>
                <w:rFonts w:hint="eastAsia"/>
                <w:sz w:val="20"/>
              </w:rPr>
              <w:t>月</w:t>
            </w:r>
            <w:r>
              <w:rPr>
                <w:sz w:val="20"/>
              </w:rPr>
              <w:t>10</w:t>
            </w:r>
            <w:r>
              <w:rPr>
                <w:rFonts w:hint="eastAsia"/>
                <w:sz w:val="20"/>
              </w:rPr>
              <w:t>日</w:t>
            </w:r>
          </w:p>
        </w:tc>
        <w:tc>
          <w:tcPr>
            <w:tcW w:w="1008" w:type="pct"/>
          </w:tcPr>
          <w:p w:rsidR="00000000" w:rsidRDefault="00000000">
            <w:pPr>
              <w:pStyle w:val="aa"/>
              <w:spacing w:after="40" w:line="240" w:lineRule="auto"/>
              <w:jc w:val="left"/>
              <w:rPr>
                <w:sz w:val="20"/>
              </w:rPr>
            </w:pPr>
            <w:r>
              <w:rPr>
                <w:sz w:val="20"/>
              </w:rPr>
              <w:t>1997</w:t>
            </w:r>
            <w:r>
              <w:rPr>
                <w:rFonts w:hint="eastAsia"/>
                <w:sz w:val="20"/>
              </w:rPr>
              <w:t>年</w:t>
            </w:r>
            <w:r>
              <w:rPr>
                <w:sz w:val="20"/>
              </w:rPr>
              <w:t>3</w:t>
            </w:r>
            <w:r>
              <w:rPr>
                <w:rFonts w:hint="eastAsia"/>
                <w:sz w:val="20"/>
              </w:rPr>
              <w:t>月</w:t>
            </w:r>
            <w:r>
              <w:rPr>
                <w:sz w:val="20"/>
              </w:rPr>
              <w:t>19</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CRC/C/28/Add/10</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利比里亚</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4</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3</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4" w:type="pct"/>
            <w:gridSpan w:val="2"/>
          </w:tcPr>
          <w:p w:rsidR="00000000" w:rsidRDefault="00000000">
            <w:pPr>
              <w:pStyle w:val="aa"/>
              <w:spacing w:after="40" w:line="240" w:lineRule="auto"/>
              <w:jc w:val="left"/>
              <w:rPr>
                <w:sz w:val="20"/>
              </w:rPr>
            </w:pP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阿拉伯利比亚</w:t>
            </w:r>
            <w:r>
              <w:rPr>
                <w:sz w:val="20"/>
              </w:rPr>
              <w:br/>
              <w:t xml:space="preserve">  </w:t>
            </w:r>
            <w:r>
              <w:rPr>
                <w:rFonts w:hint="eastAsia"/>
                <w:sz w:val="20"/>
              </w:rPr>
              <w:t>民众国</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15</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14</w:t>
            </w:r>
            <w:r>
              <w:rPr>
                <w:rFonts w:hint="eastAsia"/>
                <w:sz w:val="20"/>
              </w:rPr>
              <w:t>日</w:t>
            </w:r>
          </w:p>
        </w:tc>
        <w:tc>
          <w:tcPr>
            <w:tcW w:w="1008" w:type="pct"/>
          </w:tcPr>
          <w:p w:rsidR="00000000" w:rsidRDefault="00000000">
            <w:pPr>
              <w:pStyle w:val="aa"/>
              <w:spacing w:after="40" w:line="240" w:lineRule="auto"/>
              <w:jc w:val="left"/>
              <w:rPr>
                <w:sz w:val="20"/>
              </w:rPr>
            </w:pPr>
            <w:r>
              <w:rPr>
                <w:sz w:val="20"/>
              </w:rPr>
              <w:t>1996</w:t>
            </w:r>
            <w:r>
              <w:rPr>
                <w:rFonts w:hint="eastAsia"/>
                <w:sz w:val="20"/>
              </w:rPr>
              <w:t>年</w:t>
            </w:r>
            <w:r>
              <w:rPr>
                <w:sz w:val="20"/>
              </w:rPr>
              <w:t>5</w:t>
            </w:r>
            <w:r>
              <w:rPr>
                <w:rFonts w:hint="eastAsia"/>
                <w:sz w:val="20"/>
              </w:rPr>
              <w:t>月</w:t>
            </w:r>
            <w:r>
              <w:rPr>
                <w:sz w:val="20"/>
              </w:rPr>
              <w:t>23</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CRC/C/28/Add.6</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马绍尔群岛</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3</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2</w:t>
            </w:r>
            <w:r>
              <w:rPr>
                <w:rFonts w:hint="eastAsia"/>
                <w:sz w:val="20"/>
              </w:rPr>
              <w:t>日</w:t>
            </w:r>
          </w:p>
        </w:tc>
        <w:tc>
          <w:tcPr>
            <w:tcW w:w="1008" w:type="pct"/>
          </w:tcPr>
          <w:p w:rsidR="00000000" w:rsidRDefault="00000000">
            <w:pPr>
              <w:pStyle w:val="aa"/>
              <w:spacing w:after="40" w:line="240" w:lineRule="auto"/>
              <w:jc w:val="left"/>
              <w:rPr>
                <w:sz w:val="20"/>
              </w:rPr>
            </w:pPr>
            <w:r>
              <w:rPr>
                <w:sz w:val="20"/>
              </w:rPr>
              <w:t>1998</w:t>
            </w:r>
            <w:r>
              <w:rPr>
                <w:rFonts w:hint="eastAsia"/>
                <w:sz w:val="20"/>
              </w:rPr>
              <w:t>年</w:t>
            </w:r>
            <w:r>
              <w:rPr>
                <w:sz w:val="20"/>
              </w:rPr>
              <w:t>3</w:t>
            </w:r>
            <w:r>
              <w:rPr>
                <w:rFonts w:hint="eastAsia"/>
                <w:sz w:val="20"/>
              </w:rPr>
              <w:t>月</w:t>
            </w:r>
            <w:r>
              <w:rPr>
                <w:sz w:val="20"/>
              </w:rPr>
              <w:t>18</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CRC/C/28/Add.12</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密克罗尼西亚联邦</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4</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6</w:t>
            </w:r>
            <w:r>
              <w:rPr>
                <w:rFonts w:hint="eastAsia"/>
                <w:sz w:val="20"/>
              </w:rPr>
              <w:t>月</w:t>
            </w:r>
            <w:r>
              <w:rPr>
                <w:sz w:val="20"/>
              </w:rPr>
              <w:t>3</w:t>
            </w:r>
            <w:r>
              <w:rPr>
                <w:rFonts w:hint="eastAsia"/>
                <w:sz w:val="20"/>
              </w:rPr>
              <w:t>日</w:t>
            </w:r>
          </w:p>
        </w:tc>
        <w:tc>
          <w:tcPr>
            <w:tcW w:w="1008" w:type="pct"/>
          </w:tcPr>
          <w:p w:rsidR="00000000" w:rsidRDefault="00000000">
            <w:pPr>
              <w:pStyle w:val="aa"/>
              <w:spacing w:after="40" w:line="240" w:lineRule="auto"/>
              <w:jc w:val="left"/>
              <w:rPr>
                <w:sz w:val="20"/>
              </w:rPr>
            </w:pPr>
            <w:r>
              <w:rPr>
                <w:sz w:val="20"/>
              </w:rPr>
              <w:t>1996</w:t>
            </w:r>
            <w:r>
              <w:rPr>
                <w:rFonts w:hint="eastAsia"/>
                <w:sz w:val="20"/>
              </w:rPr>
              <w:t>年</w:t>
            </w:r>
            <w:r>
              <w:rPr>
                <w:sz w:val="20"/>
              </w:rPr>
              <w:t>4</w:t>
            </w:r>
            <w:r>
              <w:rPr>
                <w:rFonts w:hint="eastAsia"/>
                <w:sz w:val="20"/>
              </w:rPr>
              <w:t>月</w:t>
            </w:r>
            <w:r>
              <w:rPr>
                <w:sz w:val="20"/>
              </w:rPr>
              <w:t>16</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CRC/C/28/Add.5</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摩纳哥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21</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20</w:t>
            </w:r>
            <w:r>
              <w:rPr>
                <w:rFonts w:hint="eastAsia"/>
                <w:sz w:val="20"/>
              </w:rPr>
              <w:t>日</w:t>
            </w:r>
          </w:p>
        </w:tc>
        <w:tc>
          <w:tcPr>
            <w:tcW w:w="1008" w:type="pct"/>
          </w:tcPr>
          <w:p w:rsidR="00000000" w:rsidRDefault="00000000">
            <w:pPr>
              <w:pStyle w:val="aa"/>
              <w:spacing w:after="40" w:line="240" w:lineRule="auto"/>
              <w:jc w:val="left"/>
              <w:rPr>
                <w:sz w:val="20"/>
              </w:rPr>
            </w:pPr>
            <w:r>
              <w:rPr>
                <w:sz w:val="20"/>
              </w:rPr>
              <w:t>1999</w:t>
            </w:r>
            <w:r>
              <w:rPr>
                <w:rFonts w:hint="eastAsia"/>
                <w:sz w:val="20"/>
              </w:rPr>
              <w:t>年</w:t>
            </w:r>
            <w:r>
              <w:rPr>
                <w:sz w:val="20"/>
              </w:rPr>
              <w:t>6</w:t>
            </w:r>
            <w:r>
              <w:rPr>
                <w:rFonts w:hint="eastAsia"/>
                <w:sz w:val="20"/>
              </w:rPr>
              <w:t>月</w:t>
            </w:r>
            <w:r>
              <w:rPr>
                <w:sz w:val="20"/>
              </w:rPr>
              <w:t>9</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CRC/C/28/Add.15</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摩洛哥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21</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20</w:t>
            </w:r>
            <w:r>
              <w:rPr>
                <w:rFonts w:hint="eastAsia"/>
                <w:sz w:val="20"/>
              </w:rPr>
              <w:t>日</w:t>
            </w:r>
          </w:p>
        </w:tc>
        <w:tc>
          <w:tcPr>
            <w:tcW w:w="1008" w:type="pct"/>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27</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4" w:type="pct"/>
            <w:gridSpan w:val="2"/>
          </w:tcPr>
          <w:p w:rsidR="00000000" w:rsidRDefault="00000000">
            <w:pPr>
              <w:pStyle w:val="aa"/>
              <w:spacing w:after="40" w:line="240" w:lineRule="auto"/>
              <w:jc w:val="left"/>
              <w:rPr>
                <w:sz w:val="20"/>
              </w:rPr>
            </w:pP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新西兰</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6</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5</w:t>
            </w:r>
            <w:r>
              <w:rPr>
                <w:rFonts w:hint="eastAsia"/>
                <w:sz w:val="20"/>
              </w:rPr>
              <w:t>日</w:t>
            </w:r>
          </w:p>
        </w:tc>
        <w:tc>
          <w:tcPr>
            <w:tcW w:w="1008" w:type="pct"/>
          </w:tcPr>
          <w:p w:rsidR="00000000" w:rsidRDefault="00000000">
            <w:pPr>
              <w:pStyle w:val="aa"/>
              <w:spacing w:after="40" w:line="240" w:lineRule="auto"/>
              <w:jc w:val="left"/>
              <w:rPr>
                <w:sz w:val="20"/>
              </w:rPr>
            </w:pPr>
            <w:r>
              <w:rPr>
                <w:sz w:val="20"/>
              </w:rPr>
              <w:t>1995</w:t>
            </w:r>
            <w:r>
              <w:rPr>
                <w:rFonts w:hint="eastAsia"/>
                <w:sz w:val="20"/>
              </w:rPr>
              <w:t>年</w:t>
            </w:r>
            <w:r>
              <w:rPr>
                <w:sz w:val="20"/>
              </w:rPr>
              <w:t>9</w:t>
            </w:r>
            <w:r>
              <w:rPr>
                <w:rFonts w:hint="eastAsia"/>
                <w:sz w:val="20"/>
              </w:rPr>
              <w:t>月</w:t>
            </w:r>
            <w:r>
              <w:rPr>
                <w:sz w:val="20"/>
              </w:rPr>
              <w:t>29</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CRC/C/28/Add.3</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巴布亚新几内亚</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31</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3</w:t>
            </w:r>
            <w:r>
              <w:rPr>
                <w:rFonts w:hint="eastAsia"/>
                <w:sz w:val="20"/>
              </w:rPr>
              <w:t>月</w:t>
            </w:r>
            <w:r>
              <w:rPr>
                <w:sz w:val="20"/>
              </w:rPr>
              <w:t>31</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摩尔多瓦共和国</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25</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2</w:t>
            </w:r>
            <w:r>
              <w:rPr>
                <w:rFonts w:hint="eastAsia"/>
                <w:sz w:val="20"/>
              </w:rPr>
              <w:t>月</w:t>
            </w:r>
            <w:r>
              <w:rPr>
                <w:sz w:val="20"/>
              </w:rPr>
              <w:t>24</w:t>
            </w:r>
            <w:r>
              <w:rPr>
                <w:rFonts w:hint="eastAsia"/>
                <w:sz w:val="20"/>
              </w:rPr>
              <w:t>日</w:t>
            </w:r>
          </w:p>
        </w:tc>
        <w:tc>
          <w:tcPr>
            <w:tcW w:w="1008"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5</w:t>
            </w:r>
            <w:r>
              <w:rPr>
                <w:rFonts w:hint="eastAsia"/>
                <w:sz w:val="20"/>
              </w:rPr>
              <w:t>日</w:t>
            </w:r>
          </w:p>
        </w:tc>
        <w:tc>
          <w:tcPr>
            <w:tcW w:w="983" w:type="pct"/>
          </w:tcPr>
          <w:p w:rsidR="00000000" w:rsidRDefault="00000000">
            <w:pPr>
              <w:pStyle w:val="aa"/>
              <w:spacing w:after="40" w:line="240" w:lineRule="auto"/>
              <w:jc w:val="left"/>
              <w:rPr>
                <w:rFonts w:hint="eastAsia"/>
                <w:sz w:val="20"/>
              </w:rPr>
            </w:pPr>
            <w:r>
              <w:rPr>
                <w:sz w:val="20"/>
              </w:rPr>
              <w:t>CRC/C/28/Add.</w:t>
            </w:r>
            <w:r>
              <w:rPr>
                <w:rFonts w:hint="eastAsia"/>
                <w:sz w:val="20"/>
              </w:rPr>
              <w:t>.</w:t>
            </w:r>
            <w:r>
              <w:rPr>
                <w:sz w:val="20"/>
              </w:rPr>
              <w:t>19</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圣卢西亚</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16</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15</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圣文森特和格林</w:t>
            </w:r>
            <w:r>
              <w:rPr>
                <w:sz w:val="20"/>
              </w:rPr>
              <w:br/>
              <w:t xml:space="preserve">  </w:t>
            </w:r>
            <w:r>
              <w:rPr>
                <w:rFonts w:hint="eastAsia"/>
                <w:sz w:val="20"/>
              </w:rPr>
              <w:t>纳丁斯</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25</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24</w:t>
            </w:r>
            <w:r>
              <w:rPr>
                <w:rFonts w:hint="eastAsia"/>
                <w:sz w:val="20"/>
              </w:rPr>
              <w:t>日</w:t>
            </w:r>
          </w:p>
        </w:tc>
        <w:tc>
          <w:tcPr>
            <w:tcW w:w="1008"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12</w:t>
            </w:r>
            <w:r>
              <w:rPr>
                <w:rFonts w:hint="eastAsia"/>
                <w:sz w:val="20"/>
              </w:rPr>
              <w:t>月</w:t>
            </w:r>
            <w:r>
              <w:rPr>
                <w:rFonts w:hint="eastAsia"/>
                <w:sz w:val="20"/>
              </w:rPr>
              <w:t>5</w:t>
            </w:r>
            <w:r>
              <w:rPr>
                <w:rFonts w:hint="eastAsia"/>
                <w:sz w:val="20"/>
              </w:rPr>
              <w:t>日</w:t>
            </w:r>
          </w:p>
        </w:tc>
        <w:tc>
          <w:tcPr>
            <w:tcW w:w="983" w:type="pct"/>
          </w:tcPr>
          <w:p w:rsidR="00000000" w:rsidRDefault="00000000">
            <w:pPr>
              <w:pStyle w:val="aa"/>
              <w:spacing w:after="40" w:line="240" w:lineRule="auto"/>
              <w:jc w:val="left"/>
              <w:rPr>
                <w:rFonts w:hint="eastAsia"/>
                <w:sz w:val="20"/>
              </w:rPr>
            </w:pPr>
            <w:r>
              <w:rPr>
                <w:rFonts w:hint="eastAsia"/>
                <w:sz w:val="20"/>
              </w:rPr>
              <w:t>CRC/C/28/</w:t>
            </w:r>
            <w:r>
              <w:rPr>
                <w:sz w:val="20"/>
              </w:rPr>
              <w:t>Add.1</w:t>
            </w:r>
            <w:r>
              <w:rPr>
                <w:rFonts w:hint="eastAsia"/>
                <w:sz w:val="20"/>
              </w:rPr>
              <w:t>8</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4" w:type="pct"/>
            <w:gridSpan w:val="2"/>
          </w:tcPr>
          <w:p w:rsidR="00000000" w:rsidRDefault="00000000">
            <w:pPr>
              <w:pStyle w:val="aa"/>
              <w:spacing w:after="40" w:line="240" w:lineRule="auto"/>
              <w:jc w:val="left"/>
              <w:rPr>
                <w:sz w:val="20"/>
              </w:rPr>
            </w:pPr>
          </w:p>
        </w:tc>
        <w:tc>
          <w:tcPr>
            <w:tcW w:w="1008" w:type="pct"/>
          </w:tcPr>
          <w:p w:rsidR="00000000" w:rsidRDefault="00000000">
            <w:pPr>
              <w:pStyle w:val="aa"/>
              <w:spacing w:after="40" w:line="240" w:lineRule="auto"/>
              <w:jc w:val="left"/>
              <w:rPr>
                <w:rFonts w:hint="eastAsia"/>
                <w:sz w:val="20"/>
              </w:rPr>
            </w:pPr>
          </w:p>
        </w:tc>
        <w:tc>
          <w:tcPr>
            <w:tcW w:w="983" w:type="pct"/>
          </w:tcPr>
          <w:p w:rsidR="00000000" w:rsidRDefault="00000000">
            <w:pPr>
              <w:pStyle w:val="aa"/>
              <w:spacing w:after="40" w:line="240" w:lineRule="auto"/>
              <w:jc w:val="left"/>
              <w:rPr>
                <w:rFonts w:hint="eastAsia"/>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苏里南</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31</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3</w:t>
            </w:r>
            <w:r>
              <w:rPr>
                <w:rFonts w:hint="eastAsia"/>
                <w:sz w:val="20"/>
              </w:rPr>
              <w:t>月</w:t>
            </w:r>
            <w:r>
              <w:rPr>
                <w:sz w:val="20"/>
              </w:rPr>
              <w:t>31</w:t>
            </w:r>
            <w:r>
              <w:rPr>
                <w:rFonts w:hint="eastAsia"/>
                <w:sz w:val="20"/>
              </w:rPr>
              <w:t>日</w:t>
            </w:r>
          </w:p>
        </w:tc>
        <w:tc>
          <w:tcPr>
            <w:tcW w:w="1008" w:type="pct"/>
          </w:tcPr>
          <w:p w:rsidR="00000000" w:rsidRDefault="00000000">
            <w:pPr>
              <w:pStyle w:val="aa"/>
              <w:spacing w:after="40" w:line="240" w:lineRule="auto"/>
              <w:jc w:val="left"/>
              <w:rPr>
                <w:sz w:val="20"/>
              </w:rPr>
            </w:pPr>
            <w:r>
              <w:rPr>
                <w:sz w:val="20"/>
              </w:rPr>
              <w:t>1998</w:t>
            </w:r>
            <w:r>
              <w:rPr>
                <w:rFonts w:hint="eastAsia"/>
                <w:sz w:val="20"/>
              </w:rPr>
              <w:t>年</w:t>
            </w:r>
            <w:r>
              <w:rPr>
                <w:sz w:val="20"/>
              </w:rPr>
              <w:t>2</w:t>
            </w:r>
            <w:r>
              <w:rPr>
                <w:rFonts w:hint="eastAsia"/>
                <w:sz w:val="20"/>
              </w:rPr>
              <w:t>月</w:t>
            </w:r>
            <w:r>
              <w:rPr>
                <w:sz w:val="20"/>
              </w:rPr>
              <w:t>13</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CRC/C/28/Add.11</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阿拉伯叙利亚</w:t>
            </w:r>
            <w:r>
              <w:rPr>
                <w:sz w:val="20"/>
              </w:rPr>
              <w:br/>
              <w:t xml:space="preserve">  </w:t>
            </w:r>
            <w:r>
              <w:rPr>
                <w:rFonts w:hint="eastAsia"/>
                <w:sz w:val="20"/>
              </w:rPr>
              <w:t>共和国</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14</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8</w:t>
            </w:r>
            <w:r>
              <w:rPr>
                <w:rFonts w:hint="eastAsia"/>
                <w:sz w:val="20"/>
              </w:rPr>
              <w:t>月</w:t>
            </w:r>
            <w:r>
              <w:rPr>
                <w:sz w:val="20"/>
              </w:rPr>
              <w:t>13</w:t>
            </w:r>
            <w:r>
              <w:rPr>
                <w:rFonts w:hint="eastAsia"/>
                <w:sz w:val="20"/>
              </w:rPr>
              <w:t>日</w:t>
            </w:r>
          </w:p>
        </w:tc>
        <w:tc>
          <w:tcPr>
            <w:tcW w:w="1008" w:type="pct"/>
          </w:tcPr>
          <w:p w:rsidR="00000000" w:rsidRDefault="00000000">
            <w:pPr>
              <w:pStyle w:val="aa"/>
              <w:spacing w:after="40" w:line="240" w:lineRule="auto"/>
              <w:jc w:val="left"/>
              <w:rPr>
                <w:sz w:val="20"/>
              </w:rPr>
            </w:pPr>
            <w:r>
              <w:rPr>
                <w:sz w:val="20"/>
              </w:rPr>
              <w:t>1995</w:t>
            </w:r>
            <w:r>
              <w:rPr>
                <w:rFonts w:hint="eastAsia"/>
                <w:sz w:val="20"/>
              </w:rPr>
              <w:t>年</w:t>
            </w:r>
            <w:r>
              <w:rPr>
                <w:sz w:val="20"/>
              </w:rPr>
              <w:t>9</w:t>
            </w:r>
            <w:r>
              <w:rPr>
                <w:rFonts w:hint="eastAsia"/>
                <w:sz w:val="20"/>
              </w:rPr>
              <w:t>月</w:t>
            </w:r>
            <w:r>
              <w:rPr>
                <w:sz w:val="20"/>
              </w:rPr>
              <w:t>22</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CRC/C/28/Add.2</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塔吉克斯坦</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25</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24</w:t>
            </w:r>
            <w:r>
              <w:rPr>
                <w:rFonts w:hint="eastAsia"/>
                <w:sz w:val="20"/>
              </w:rPr>
              <w:t>日</w:t>
            </w:r>
          </w:p>
        </w:tc>
        <w:tc>
          <w:tcPr>
            <w:tcW w:w="1008" w:type="pct"/>
          </w:tcPr>
          <w:p w:rsidR="00000000" w:rsidRDefault="00000000">
            <w:pPr>
              <w:pStyle w:val="aa"/>
              <w:spacing w:after="40" w:line="240" w:lineRule="auto"/>
              <w:jc w:val="left"/>
              <w:rPr>
                <w:sz w:val="20"/>
              </w:rPr>
            </w:pPr>
            <w:r>
              <w:rPr>
                <w:sz w:val="20"/>
              </w:rPr>
              <w:t>1998</w:t>
            </w:r>
            <w:r>
              <w:rPr>
                <w:rFonts w:hint="eastAsia"/>
                <w:sz w:val="20"/>
              </w:rPr>
              <w:t>年</w:t>
            </w:r>
            <w:r>
              <w:rPr>
                <w:sz w:val="20"/>
              </w:rPr>
              <w:t>4</w:t>
            </w:r>
            <w:r>
              <w:rPr>
                <w:rFonts w:hint="eastAsia"/>
                <w:sz w:val="20"/>
              </w:rPr>
              <w:t>月</w:t>
            </w:r>
            <w:r>
              <w:rPr>
                <w:sz w:val="20"/>
              </w:rPr>
              <w:t>14</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CRC/C/28/Add.14</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土库曼斯坦</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10</w:t>
            </w:r>
            <w:r>
              <w:rPr>
                <w:rFonts w:hint="eastAsia"/>
                <w:sz w:val="20"/>
              </w:rPr>
              <w:t>月</w:t>
            </w:r>
            <w:r>
              <w:rPr>
                <w:sz w:val="20"/>
              </w:rPr>
              <w:t>20</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10</w:t>
            </w:r>
            <w:r>
              <w:rPr>
                <w:rFonts w:hint="eastAsia"/>
                <w:sz w:val="20"/>
              </w:rPr>
              <w:t>月</w:t>
            </w:r>
            <w:r>
              <w:rPr>
                <w:sz w:val="20"/>
              </w:rPr>
              <w:t>19</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瓦努阿图</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6</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8</w:t>
            </w:r>
            <w:r>
              <w:rPr>
                <w:rFonts w:hint="eastAsia"/>
                <w:sz w:val="20"/>
              </w:rPr>
              <w:t>月</w:t>
            </w:r>
            <w:r>
              <w:rPr>
                <w:sz w:val="20"/>
              </w:rPr>
              <w:t>5</w:t>
            </w:r>
            <w:r>
              <w:rPr>
                <w:rFonts w:hint="eastAsia"/>
                <w:sz w:val="20"/>
              </w:rPr>
              <w:t>日</w:t>
            </w:r>
          </w:p>
        </w:tc>
        <w:tc>
          <w:tcPr>
            <w:tcW w:w="1008" w:type="pct"/>
          </w:tcPr>
          <w:p w:rsidR="00000000" w:rsidRDefault="00000000">
            <w:pPr>
              <w:pStyle w:val="aa"/>
              <w:spacing w:after="40" w:line="240" w:lineRule="auto"/>
              <w:jc w:val="left"/>
              <w:rPr>
                <w:sz w:val="20"/>
              </w:rPr>
            </w:pPr>
            <w:r>
              <w:rPr>
                <w:sz w:val="20"/>
              </w:rPr>
              <w:t>1997</w:t>
            </w:r>
            <w:r>
              <w:rPr>
                <w:rFonts w:hint="eastAsia"/>
                <w:sz w:val="20"/>
              </w:rPr>
              <w:t>年</w:t>
            </w:r>
            <w:r>
              <w:rPr>
                <w:sz w:val="20"/>
              </w:rPr>
              <w:t>1</w:t>
            </w:r>
            <w:r>
              <w:rPr>
                <w:rFonts w:hint="eastAsia"/>
                <w:sz w:val="20"/>
              </w:rPr>
              <w:t>月</w:t>
            </w:r>
            <w:r>
              <w:rPr>
                <w:sz w:val="20"/>
              </w:rPr>
              <w:t>27</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CRC/C/28/Add.8</w:t>
            </w:r>
          </w:p>
        </w:tc>
      </w:tr>
    </w:tbl>
    <w:p w:rsidR="00000000" w:rsidRDefault="00000000"/>
    <w:p w:rsidR="00000000" w:rsidRDefault="00000000">
      <w:pPr>
        <w:pStyle w:val="Heading3"/>
        <w:spacing w:after="240"/>
      </w:pPr>
      <w:r>
        <w:br w:type="page"/>
      </w:r>
      <w:r>
        <w:rPr>
          <w:rFonts w:hint="eastAsia"/>
        </w:rPr>
        <w:t>应于</w:t>
      </w:r>
      <w:r>
        <w:t>1996</w:t>
      </w:r>
      <w:r>
        <w:rPr>
          <w:rFonts w:hint="eastAsia"/>
        </w:rPr>
        <w:t>年提交的初次报告</w:t>
      </w:r>
    </w:p>
    <w:tbl>
      <w:tblPr>
        <w:tblW w:w="5052" w:type="pct"/>
        <w:tblCellMar>
          <w:left w:w="28" w:type="dxa"/>
          <w:right w:w="28" w:type="dxa"/>
        </w:tblCellMar>
        <w:tblLook w:val="0000" w:firstRow="0" w:lastRow="0" w:firstColumn="0" w:lastColumn="0" w:noHBand="0" w:noVBand="0"/>
      </w:tblPr>
      <w:tblGrid>
        <w:gridCol w:w="1827"/>
        <w:gridCol w:w="1921"/>
        <w:gridCol w:w="1921"/>
        <w:gridCol w:w="1925"/>
        <w:gridCol w:w="1873"/>
        <w:gridCol w:w="42"/>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2"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7" w:type="pct"/>
            <w:gridSpan w:val="2"/>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阿富汗</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4</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4</w:t>
            </w:r>
            <w:r>
              <w:rPr>
                <w:rFonts w:hint="eastAsia"/>
                <w:sz w:val="20"/>
              </w:rPr>
              <w:t>月</w:t>
            </w:r>
            <w:r>
              <w:rPr>
                <w:sz w:val="20"/>
              </w:rPr>
              <w:t>26</w:t>
            </w:r>
            <w:r>
              <w:rPr>
                <w:rFonts w:hint="eastAsia"/>
                <w:sz w:val="20"/>
              </w:rPr>
              <w:t>日</w:t>
            </w:r>
          </w:p>
        </w:tc>
        <w:tc>
          <w:tcPr>
            <w:tcW w:w="1012" w:type="pct"/>
          </w:tcPr>
          <w:p w:rsidR="00000000" w:rsidRDefault="00000000">
            <w:pPr>
              <w:pStyle w:val="aa"/>
              <w:spacing w:after="40" w:line="240" w:lineRule="auto"/>
              <w:jc w:val="left"/>
              <w:rPr>
                <w:sz w:val="20"/>
              </w:rPr>
            </w:pPr>
          </w:p>
        </w:tc>
        <w:tc>
          <w:tcPr>
            <w:tcW w:w="985"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加</w:t>
            </w:r>
            <w:r>
              <w:rPr>
                <w:sz w:val="20"/>
              </w:rPr>
              <w:t xml:space="preserve">  </w:t>
            </w:r>
            <w:r>
              <w:rPr>
                <w:rFonts w:hint="eastAsia"/>
                <w:sz w:val="20"/>
              </w:rPr>
              <w:t>蓬</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3</w:t>
            </w:r>
            <w:r>
              <w:rPr>
                <w:rFonts w:hint="eastAsia"/>
                <w:sz w:val="20"/>
              </w:rPr>
              <w:t>月</w:t>
            </w:r>
            <w:r>
              <w:rPr>
                <w:sz w:val="20"/>
              </w:rPr>
              <w:t>10</w:t>
            </w:r>
            <w:r>
              <w:rPr>
                <w:rFonts w:hint="eastAsia"/>
                <w:sz w:val="20"/>
              </w:rPr>
              <w:t>日</w:t>
            </w:r>
          </w:p>
        </w:tc>
        <w:tc>
          <w:tcPr>
            <w:tcW w:w="1012" w:type="pct"/>
          </w:tcPr>
          <w:p w:rsidR="00000000" w:rsidRDefault="00000000">
            <w:pPr>
              <w:pStyle w:val="aa"/>
              <w:spacing w:after="40" w:line="240" w:lineRule="auto"/>
              <w:jc w:val="left"/>
              <w:rPr>
                <w:rFonts w:hint="eastAsia"/>
                <w:sz w:val="20"/>
              </w:rPr>
            </w:pPr>
            <w:r>
              <w:rPr>
                <w:sz w:val="20"/>
              </w:rPr>
              <w:t>2000</w:t>
            </w:r>
            <w:r>
              <w:rPr>
                <w:rFonts w:hint="eastAsia"/>
                <w:sz w:val="20"/>
              </w:rPr>
              <w:t>年</w:t>
            </w:r>
            <w:r>
              <w:rPr>
                <w:rFonts w:hint="eastAsia"/>
                <w:sz w:val="20"/>
              </w:rPr>
              <w:t>6</w:t>
            </w:r>
            <w:r>
              <w:rPr>
                <w:rFonts w:hint="eastAsia"/>
                <w:sz w:val="20"/>
              </w:rPr>
              <w:t>月</w:t>
            </w:r>
            <w:r>
              <w:rPr>
                <w:rFonts w:hint="eastAsia"/>
                <w:sz w:val="20"/>
              </w:rPr>
              <w:t>21</w:t>
            </w:r>
            <w:r>
              <w:rPr>
                <w:rFonts w:hint="eastAsia"/>
                <w:sz w:val="20"/>
              </w:rPr>
              <w:t>日</w:t>
            </w:r>
          </w:p>
        </w:tc>
        <w:tc>
          <w:tcPr>
            <w:tcW w:w="985" w:type="pct"/>
          </w:tcPr>
          <w:p w:rsidR="00000000" w:rsidRDefault="00000000">
            <w:pPr>
              <w:pStyle w:val="aa"/>
              <w:spacing w:after="40" w:line="240" w:lineRule="auto"/>
              <w:jc w:val="left"/>
              <w:rPr>
                <w:sz w:val="20"/>
              </w:rPr>
            </w:pPr>
            <w:r>
              <w:rPr>
                <w:rFonts w:hint="eastAsia"/>
                <w:sz w:val="20"/>
              </w:rPr>
              <w:t>CRC</w:t>
            </w:r>
            <w:r>
              <w:rPr>
                <w:sz w:val="20"/>
              </w:rPr>
              <w:t>/</w:t>
            </w:r>
            <w:r>
              <w:rPr>
                <w:rFonts w:hint="eastAsia"/>
                <w:sz w:val="20"/>
              </w:rPr>
              <w:t>C</w:t>
            </w:r>
            <w:r>
              <w:rPr>
                <w:sz w:val="20"/>
              </w:rPr>
              <w:t>/</w:t>
            </w:r>
            <w:r>
              <w:rPr>
                <w:rFonts w:hint="eastAsia"/>
                <w:sz w:val="20"/>
              </w:rPr>
              <w:t>41</w:t>
            </w:r>
            <w:r>
              <w:rPr>
                <w:sz w:val="20"/>
              </w:rPr>
              <w:t>/</w:t>
            </w:r>
            <w:r>
              <w:rPr>
                <w:rFonts w:hint="eastAsia"/>
                <w:sz w:val="20"/>
              </w:rPr>
              <w:t>A</w:t>
            </w:r>
            <w:r>
              <w:rPr>
                <w:sz w:val="20"/>
              </w:rPr>
              <w:t>dd.10</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卢森堡</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4</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4</w:t>
            </w:r>
            <w:r>
              <w:rPr>
                <w:rFonts w:hint="eastAsia"/>
                <w:sz w:val="20"/>
              </w:rPr>
              <w:t>月</w:t>
            </w:r>
            <w:r>
              <w:rPr>
                <w:sz w:val="20"/>
              </w:rPr>
              <w:t>5</w:t>
            </w:r>
            <w:r>
              <w:rPr>
                <w:rFonts w:hint="eastAsia"/>
                <w:sz w:val="20"/>
              </w:rPr>
              <w:t>日</w:t>
            </w:r>
          </w:p>
        </w:tc>
        <w:tc>
          <w:tcPr>
            <w:tcW w:w="1012" w:type="pct"/>
          </w:tcPr>
          <w:p w:rsidR="00000000" w:rsidRDefault="00000000">
            <w:pPr>
              <w:pStyle w:val="aa"/>
              <w:spacing w:after="40" w:line="240" w:lineRule="auto"/>
              <w:jc w:val="left"/>
              <w:rPr>
                <w:sz w:val="20"/>
              </w:rPr>
            </w:pPr>
            <w:r>
              <w:rPr>
                <w:sz w:val="20"/>
              </w:rPr>
              <w:t>1996</w:t>
            </w:r>
            <w:r>
              <w:rPr>
                <w:rFonts w:hint="eastAsia"/>
                <w:sz w:val="20"/>
              </w:rPr>
              <w:t>年</w:t>
            </w:r>
            <w:r>
              <w:rPr>
                <w:sz w:val="20"/>
              </w:rPr>
              <w:t>7</w:t>
            </w:r>
            <w:r>
              <w:rPr>
                <w:rFonts w:hint="eastAsia"/>
                <w:sz w:val="20"/>
              </w:rPr>
              <w:t>月</w:t>
            </w:r>
            <w:r>
              <w:rPr>
                <w:sz w:val="20"/>
              </w:rPr>
              <w:t>26</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CRC/C/41/Add.2</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日</w:t>
            </w:r>
            <w:r>
              <w:rPr>
                <w:sz w:val="20"/>
              </w:rPr>
              <w:t xml:space="preserve">  </w:t>
            </w:r>
            <w:r>
              <w:rPr>
                <w:rFonts w:hint="eastAsia"/>
                <w:sz w:val="20"/>
              </w:rPr>
              <w:t>本</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22</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5</w:t>
            </w:r>
            <w:r>
              <w:rPr>
                <w:rFonts w:hint="eastAsia"/>
                <w:sz w:val="20"/>
              </w:rPr>
              <w:t>月</w:t>
            </w:r>
            <w:r>
              <w:rPr>
                <w:sz w:val="20"/>
              </w:rPr>
              <w:t>21</w:t>
            </w:r>
            <w:r>
              <w:rPr>
                <w:rFonts w:hint="eastAsia"/>
                <w:sz w:val="20"/>
              </w:rPr>
              <w:t>日</w:t>
            </w:r>
          </w:p>
        </w:tc>
        <w:tc>
          <w:tcPr>
            <w:tcW w:w="1012" w:type="pct"/>
          </w:tcPr>
          <w:p w:rsidR="00000000" w:rsidRDefault="00000000">
            <w:pPr>
              <w:pStyle w:val="aa"/>
              <w:spacing w:after="40" w:line="240" w:lineRule="auto"/>
              <w:jc w:val="left"/>
              <w:rPr>
                <w:sz w:val="20"/>
              </w:rPr>
            </w:pPr>
            <w:r>
              <w:rPr>
                <w:sz w:val="20"/>
              </w:rPr>
              <w:t>1996</w:t>
            </w:r>
            <w:r>
              <w:rPr>
                <w:rFonts w:hint="eastAsia"/>
                <w:sz w:val="20"/>
              </w:rPr>
              <w:t>年</w:t>
            </w:r>
            <w:r>
              <w:rPr>
                <w:sz w:val="20"/>
              </w:rPr>
              <w:t>5</w:t>
            </w:r>
            <w:r>
              <w:rPr>
                <w:rFonts w:hint="eastAsia"/>
                <w:sz w:val="20"/>
              </w:rPr>
              <w:t>月</w:t>
            </w:r>
            <w:r>
              <w:rPr>
                <w:sz w:val="20"/>
              </w:rPr>
              <w:t>30</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CRC/C/41/Add.1</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莫桑比克</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5</w:t>
            </w:r>
            <w:r>
              <w:rPr>
                <w:rFonts w:hint="eastAsia"/>
                <w:sz w:val="20"/>
              </w:rPr>
              <w:t>月</w:t>
            </w:r>
            <w:r>
              <w:rPr>
                <w:sz w:val="20"/>
              </w:rPr>
              <w:t>25</w:t>
            </w:r>
            <w:r>
              <w:rPr>
                <w:rFonts w:hint="eastAsia"/>
                <w:sz w:val="20"/>
              </w:rPr>
              <w:t>日</w:t>
            </w:r>
          </w:p>
        </w:tc>
        <w:tc>
          <w:tcPr>
            <w:tcW w:w="1012" w:type="pct"/>
          </w:tcPr>
          <w:p w:rsidR="00000000" w:rsidRDefault="00000000">
            <w:pPr>
              <w:pStyle w:val="aa"/>
              <w:spacing w:after="40" w:line="240" w:lineRule="auto"/>
              <w:jc w:val="left"/>
              <w:rPr>
                <w:rFonts w:hint="eastAsia"/>
                <w:sz w:val="20"/>
              </w:rPr>
            </w:pPr>
            <w:r>
              <w:rPr>
                <w:rFonts w:hint="eastAsia"/>
                <w:sz w:val="20"/>
              </w:rPr>
              <w:t>2000</w:t>
            </w:r>
            <w:r>
              <w:rPr>
                <w:rFonts w:hint="eastAsia"/>
                <w:sz w:val="20"/>
              </w:rPr>
              <w:t>年</w:t>
            </w:r>
            <w:r>
              <w:rPr>
                <w:rFonts w:hint="eastAsia"/>
                <w:sz w:val="20"/>
              </w:rPr>
              <w:t>6</w:t>
            </w:r>
            <w:r>
              <w:rPr>
                <w:rFonts w:hint="eastAsia"/>
                <w:sz w:val="20"/>
              </w:rPr>
              <w:t>月</w:t>
            </w:r>
            <w:r>
              <w:rPr>
                <w:rFonts w:hint="eastAsia"/>
                <w:sz w:val="20"/>
              </w:rPr>
              <w:t>21</w:t>
            </w:r>
            <w:r>
              <w:rPr>
                <w:rFonts w:hint="eastAsia"/>
                <w:sz w:val="20"/>
              </w:rPr>
              <w:t>日</w:t>
            </w:r>
          </w:p>
        </w:tc>
        <w:tc>
          <w:tcPr>
            <w:tcW w:w="985" w:type="pct"/>
          </w:tcPr>
          <w:p w:rsidR="00000000" w:rsidRDefault="00000000">
            <w:pPr>
              <w:pStyle w:val="aa"/>
              <w:spacing w:after="40" w:line="240" w:lineRule="auto"/>
              <w:jc w:val="left"/>
              <w:rPr>
                <w:sz w:val="20"/>
              </w:rPr>
            </w:pPr>
            <w:r>
              <w:rPr>
                <w:rFonts w:hint="eastAsia"/>
                <w:sz w:val="20"/>
              </w:rPr>
              <w:t>CRC/C/41/Add.</w:t>
            </w:r>
            <w:r>
              <w:rPr>
                <w:sz w:val="20"/>
              </w:rPr>
              <w:t>11</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2" w:type="pct"/>
          </w:tcPr>
          <w:p w:rsidR="00000000" w:rsidRDefault="00000000">
            <w:pPr>
              <w:pStyle w:val="aa"/>
              <w:spacing w:after="40" w:line="240" w:lineRule="auto"/>
              <w:jc w:val="left"/>
              <w:rPr>
                <w:rFonts w:hint="eastAsia"/>
                <w:sz w:val="20"/>
              </w:rPr>
            </w:pPr>
          </w:p>
        </w:tc>
        <w:tc>
          <w:tcPr>
            <w:tcW w:w="985" w:type="pct"/>
          </w:tcPr>
          <w:p w:rsidR="00000000" w:rsidRDefault="00000000">
            <w:pPr>
              <w:pStyle w:val="aa"/>
              <w:spacing w:after="40" w:line="240" w:lineRule="auto"/>
              <w:jc w:val="left"/>
              <w:rPr>
                <w:rFonts w:hint="eastAsia"/>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格鲁吉亚</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7</w:t>
            </w:r>
            <w:r>
              <w:rPr>
                <w:rFonts w:hint="eastAsia"/>
                <w:sz w:val="20"/>
              </w:rPr>
              <w:t>月</w:t>
            </w:r>
            <w:r>
              <w:rPr>
                <w:sz w:val="20"/>
              </w:rPr>
              <w:t>1</w:t>
            </w:r>
            <w:r>
              <w:rPr>
                <w:rFonts w:hint="eastAsia"/>
                <w:sz w:val="20"/>
              </w:rPr>
              <w:t>日</w:t>
            </w:r>
          </w:p>
        </w:tc>
        <w:tc>
          <w:tcPr>
            <w:tcW w:w="1012" w:type="pct"/>
          </w:tcPr>
          <w:p w:rsidR="00000000" w:rsidRDefault="00000000">
            <w:pPr>
              <w:pStyle w:val="aa"/>
              <w:spacing w:after="40" w:line="240" w:lineRule="auto"/>
              <w:jc w:val="left"/>
              <w:rPr>
                <w:sz w:val="20"/>
              </w:rPr>
            </w:pPr>
            <w:r>
              <w:rPr>
                <w:sz w:val="20"/>
              </w:rPr>
              <w:t>1997</w:t>
            </w:r>
            <w:r>
              <w:rPr>
                <w:rFonts w:hint="eastAsia"/>
                <w:sz w:val="20"/>
              </w:rPr>
              <w:t>年</w:t>
            </w:r>
            <w:r>
              <w:rPr>
                <w:sz w:val="20"/>
              </w:rPr>
              <w:t>4</w:t>
            </w:r>
            <w:r>
              <w:rPr>
                <w:rFonts w:hint="eastAsia"/>
                <w:sz w:val="20"/>
              </w:rPr>
              <w:t>月</w:t>
            </w:r>
            <w:r>
              <w:rPr>
                <w:sz w:val="20"/>
              </w:rPr>
              <w:t>7</w:t>
            </w:r>
            <w:r>
              <w:rPr>
                <w:rFonts w:hint="eastAsia"/>
                <w:sz w:val="20"/>
              </w:rPr>
              <w:t>日</w:t>
            </w:r>
          </w:p>
        </w:tc>
        <w:tc>
          <w:tcPr>
            <w:tcW w:w="985" w:type="pct"/>
          </w:tcPr>
          <w:p w:rsidR="00000000" w:rsidRDefault="00000000">
            <w:pPr>
              <w:pStyle w:val="aa"/>
              <w:spacing w:after="40" w:line="240" w:lineRule="auto"/>
              <w:jc w:val="left"/>
              <w:rPr>
                <w:sz w:val="20"/>
              </w:rPr>
            </w:pPr>
            <w:r>
              <w:rPr>
                <w:sz w:val="20"/>
              </w:rPr>
              <w:t>CRC/C/41/A dd.4</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伊拉克</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7</w:t>
            </w:r>
            <w:r>
              <w:rPr>
                <w:rFonts w:hint="eastAsia"/>
                <w:sz w:val="20"/>
              </w:rPr>
              <w:t>月</w:t>
            </w:r>
            <w:r>
              <w:rPr>
                <w:sz w:val="20"/>
              </w:rPr>
              <w:t>14</w:t>
            </w:r>
            <w:r>
              <w:rPr>
                <w:rFonts w:hint="eastAsia"/>
                <w:sz w:val="20"/>
              </w:rPr>
              <w:t>日</w:t>
            </w:r>
          </w:p>
        </w:tc>
        <w:tc>
          <w:tcPr>
            <w:tcW w:w="1012" w:type="pct"/>
          </w:tcPr>
          <w:p w:rsidR="00000000" w:rsidRDefault="00000000">
            <w:pPr>
              <w:pStyle w:val="aa"/>
              <w:spacing w:after="40" w:line="240" w:lineRule="auto"/>
              <w:jc w:val="left"/>
              <w:rPr>
                <w:sz w:val="20"/>
              </w:rPr>
            </w:pPr>
            <w:r>
              <w:rPr>
                <w:sz w:val="20"/>
              </w:rPr>
              <w:t>1996</w:t>
            </w:r>
            <w:r>
              <w:rPr>
                <w:rFonts w:hint="eastAsia"/>
                <w:sz w:val="20"/>
              </w:rPr>
              <w:t>年</w:t>
            </w:r>
            <w:r>
              <w:rPr>
                <w:sz w:val="20"/>
              </w:rPr>
              <w:t>8</w:t>
            </w:r>
            <w:r>
              <w:rPr>
                <w:rFonts w:hint="eastAsia"/>
                <w:sz w:val="20"/>
              </w:rPr>
              <w:t>月</w:t>
            </w:r>
            <w:r>
              <w:rPr>
                <w:sz w:val="20"/>
              </w:rPr>
              <w:t>6</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CRC/C/41/Add.3</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不大列颠及北爱</w:t>
            </w:r>
            <w:r>
              <w:rPr>
                <w:sz w:val="20"/>
              </w:rPr>
              <w:br/>
              <w:t xml:space="preserve">  </w:t>
            </w:r>
            <w:r>
              <w:rPr>
                <w:rFonts w:hint="eastAsia"/>
                <w:sz w:val="20"/>
              </w:rPr>
              <w:t>尔兰联合王国</w:t>
            </w:r>
            <w:r>
              <w:rPr>
                <w:sz w:val="20"/>
              </w:rPr>
              <w:br/>
              <w:t xml:space="preserve">  (</w:t>
            </w:r>
            <w:r>
              <w:rPr>
                <w:rFonts w:hint="eastAsia"/>
                <w:sz w:val="20"/>
              </w:rPr>
              <w:t>海外领地</w:t>
            </w:r>
            <w:r>
              <w:rPr>
                <w:sz w:val="20"/>
              </w:rPr>
              <w:t>)</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9</w:t>
            </w:r>
            <w:r>
              <w:rPr>
                <w:rFonts w:hint="eastAsia"/>
                <w:sz w:val="20"/>
              </w:rPr>
              <w:t>月</w:t>
            </w:r>
            <w:r>
              <w:rPr>
                <w:sz w:val="20"/>
              </w:rPr>
              <w:t>6</w:t>
            </w:r>
            <w:r>
              <w:rPr>
                <w:rFonts w:hint="eastAsia"/>
                <w:sz w:val="20"/>
              </w:rPr>
              <w:t>日</w:t>
            </w:r>
          </w:p>
        </w:tc>
        <w:tc>
          <w:tcPr>
            <w:tcW w:w="1012" w:type="pct"/>
          </w:tcPr>
          <w:p w:rsidR="00000000" w:rsidRDefault="00000000">
            <w:pPr>
              <w:pStyle w:val="aa"/>
              <w:spacing w:after="40" w:line="240" w:lineRule="auto"/>
              <w:jc w:val="left"/>
              <w:rPr>
                <w:sz w:val="20"/>
              </w:rPr>
            </w:pPr>
            <w:r>
              <w:rPr>
                <w:sz w:val="20"/>
              </w:rPr>
              <w:t>1999</w:t>
            </w:r>
            <w:r>
              <w:rPr>
                <w:rFonts w:hint="eastAsia"/>
                <w:sz w:val="20"/>
              </w:rPr>
              <w:t>年</w:t>
            </w:r>
            <w:r>
              <w:rPr>
                <w:sz w:val="20"/>
              </w:rPr>
              <w:t>5</w:t>
            </w:r>
            <w:r>
              <w:rPr>
                <w:rFonts w:hint="eastAsia"/>
                <w:sz w:val="20"/>
              </w:rPr>
              <w:t>月</w:t>
            </w:r>
            <w:r>
              <w:rPr>
                <w:sz w:val="20"/>
              </w:rPr>
              <w:t>26</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CRC/C/41/Add.7</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乌兹别克斯坦</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7</w:t>
            </w:r>
            <w:r>
              <w:rPr>
                <w:rFonts w:hint="eastAsia"/>
                <w:sz w:val="20"/>
              </w:rPr>
              <w:t>月</w:t>
            </w:r>
            <w:r>
              <w:rPr>
                <w:sz w:val="20"/>
              </w:rPr>
              <w:t>28</w:t>
            </w:r>
            <w:r>
              <w:rPr>
                <w:rFonts w:hint="eastAsia"/>
                <w:sz w:val="20"/>
              </w:rPr>
              <w:t>日</w:t>
            </w:r>
          </w:p>
        </w:tc>
        <w:tc>
          <w:tcPr>
            <w:tcW w:w="1012" w:type="pct"/>
          </w:tcPr>
          <w:p w:rsidR="00000000" w:rsidRDefault="00000000">
            <w:pPr>
              <w:pStyle w:val="aa"/>
              <w:spacing w:after="40" w:line="240" w:lineRule="auto"/>
              <w:jc w:val="left"/>
              <w:rPr>
                <w:sz w:val="20"/>
              </w:rPr>
            </w:pPr>
            <w:r>
              <w:rPr>
                <w:sz w:val="20"/>
              </w:rPr>
              <w:t>1999</w:t>
            </w:r>
            <w:r>
              <w:rPr>
                <w:rFonts w:hint="eastAsia"/>
                <w:sz w:val="20"/>
              </w:rPr>
              <w:t>年</w:t>
            </w:r>
            <w:r>
              <w:rPr>
                <w:sz w:val="20"/>
              </w:rPr>
              <w:t>12</w:t>
            </w:r>
            <w:r>
              <w:rPr>
                <w:rFonts w:hint="eastAsia"/>
                <w:sz w:val="20"/>
              </w:rPr>
              <w:t>月</w:t>
            </w:r>
            <w:r>
              <w:rPr>
                <w:sz w:val="20"/>
              </w:rPr>
              <w:t>27</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CRC/C/41/Add.8</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伊朗伊斯兰共和国</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8</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8</w:t>
            </w:r>
            <w:r>
              <w:rPr>
                <w:rFonts w:hint="eastAsia"/>
                <w:sz w:val="20"/>
              </w:rPr>
              <w:t>月</w:t>
            </w:r>
            <w:r>
              <w:rPr>
                <w:sz w:val="20"/>
              </w:rPr>
              <w:t>11</w:t>
            </w:r>
            <w:r>
              <w:rPr>
                <w:rFonts w:hint="eastAsia"/>
                <w:sz w:val="20"/>
              </w:rPr>
              <w:t>日</w:t>
            </w:r>
          </w:p>
        </w:tc>
        <w:tc>
          <w:tcPr>
            <w:tcW w:w="1012"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9</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CRC/C/41/Add.5</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2" w:type="pct"/>
          </w:tcPr>
          <w:p w:rsidR="00000000" w:rsidRDefault="00000000">
            <w:pPr>
              <w:pStyle w:val="aa"/>
              <w:spacing w:after="40" w:line="240" w:lineRule="auto"/>
              <w:jc w:val="left"/>
              <w:rPr>
                <w:sz w:val="20"/>
              </w:rPr>
            </w:pPr>
          </w:p>
        </w:tc>
        <w:tc>
          <w:tcPr>
            <w:tcW w:w="985"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瑙</w:t>
            </w:r>
            <w:r>
              <w:rPr>
                <w:rFonts w:hint="eastAsia"/>
                <w:sz w:val="20"/>
              </w:rPr>
              <w:t xml:space="preserve">  </w:t>
            </w:r>
            <w:r>
              <w:rPr>
                <w:rFonts w:hint="eastAsia"/>
                <w:sz w:val="20"/>
              </w:rPr>
              <w:t>鲁</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8</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8</w:t>
            </w:r>
            <w:r>
              <w:rPr>
                <w:rFonts w:hint="eastAsia"/>
                <w:sz w:val="20"/>
              </w:rPr>
              <w:t>月</w:t>
            </w:r>
            <w:r>
              <w:rPr>
                <w:sz w:val="20"/>
              </w:rPr>
              <w:t>25</w:t>
            </w:r>
            <w:r>
              <w:rPr>
                <w:rFonts w:hint="eastAsia"/>
                <w:sz w:val="20"/>
              </w:rPr>
              <w:t>日</w:t>
            </w:r>
          </w:p>
        </w:tc>
        <w:tc>
          <w:tcPr>
            <w:tcW w:w="1012" w:type="pct"/>
          </w:tcPr>
          <w:p w:rsidR="00000000" w:rsidRDefault="00000000">
            <w:pPr>
              <w:pStyle w:val="aa"/>
              <w:spacing w:after="40" w:line="240" w:lineRule="auto"/>
              <w:jc w:val="left"/>
              <w:rPr>
                <w:rFonts w:hint="eastAsia"/>
                <w:sz w:val="20"/>
              </w:rPr>
            </w:pPr>
          </w:p>
        </w:tc>
        <w:tc>
          <w:tcPr>
            <w:tcW w:w="985" w:type="pct"/>
          </w:tcPr>
          <w:p w:rsidR="00000000" w:rsidRDefault="00000000">
            <w:pPr>
              <w:pStyle w:val="aa"/>
              <w:spacing w:after="40" w:line="240" w:lineRule="auto"/>
              <w:jc w:val="left"/>
              <w:rPr>
                <w:rFonts w:hint="eastAsia"/>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厄立特里亚</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9</w:t>
            </w:r>
            <w:r>
              <w:rPr>
                <w:rFonts w:hint="eastAsia"/>
                <w:sz w:val="20"/>
              </w:rPr>
              <w:t>月</w:t>
            </w:r>
            <w:r>
              <w:rPr>
                <w:sz w:val="20"/>
              </w:rPr>
              <w:t>1</w:t>
            </w:r>
            <w:r>
              <w:rPr>
                <w:rFonts w:hint="eastAsia"/>
                <w:sz w:val="20"/>
              </w:rPr>
              <w:t>日</w:t>
            </w:r>
          </w:p>
        </w:tc>
        <w:tc>
          <w:tcPr>
            <w:tcW w:w="1012" w:type="pct"/>
          </w:tcPr>
          <w:p w:rsidR="00000000" w:rsidRDefault="00000000">
            <w:pPr>
              <w:pStyle w:val="aa"/>
              <w:spacing w:after="40" w:line="240" w:lineRule="auto"/>
              <w:jc w:val="left"/>
              <w:rPr>
                <w:sz w:val="20"/>
              </w:rPr>
            </w:pPr>
            <w:r>
              <w:rPr>
                <w:rFonts w:hint="eastAsia"/>
                <w:sz w:val="20"/>
              </w:rPr>
              <w:t>2001</w:t>
            </w:r>
            <w:r>
              <w:rPr>
                <w:rFonts w:hint="eastAsia"/>
                <w:sz w:val="20"/>
              </w:rPr>
              <w:t>年</w:t>
            </w:r>
            <w:r>
              <w:rPr>
                <w:rFonts w:hint="eastAsia"/>
                <w:sz w:val="20"/>
              </w:rPr>
              <w:t>7</w:t>
            </w:r>
            <w:r>
              <w:rPr>
                <w:rFonts w:hint="eastAsia"/>
                <w:sz w:val="20"/>
              </w:rPr>
              <w:t>月</w:t>
            </w:r>
            <w:r>
              <w:rPr>
                <w:rFonts w:hint="eastAsia"/>
                <w:sz w:val="20"/>
              </w:rPr>
              <w:t>27</w:t>
            </w:r>
            <w:r>
              <w:rPr>
                <w:rFonts w:hint="eastAsia"/>
                <w:sz w:val="20"/>
              </w:rPr>
              <w:t>日</w:t>
            </w:r>
          </w:p>
        </w:tc>
        <w:tc>
          <w:tcPr>
            <w:tcW w:w="985" w:type="pct"/>
          </w:tcPr>
          <w:p w:rsidR="00000000" w:rsidRDefault="00000000">
            <w:pPr>
              <w:pStyle w:val="aa"/>
              <w:spacing w:after="40" w:line="240" w:lineRule="auto"/>
              <w:jc w:val="left"/>
              <w:rPr>
                <w:sz w:val="20"/>
              </w:rPr>
            </w:pPr>
            <w:r>
              <w:rPr>
                <w:rFonts w:hint="eastAsia"/>
                <w:sz w:val="20"/>
              </w:rPr>
              <w:t>CRC/C/41/Add</w:t>
            </w:r>
            <w:r>
              <w:rPr>
                <w:sz w:val="20"/>
              </w:rPr>
              <w:t>.</w:t>
            </w:r>
            <w:r>
              <w:rPr>
                <w:rFonts w:hint="eastAsia"/>
                <w:sz w:val="20"/>
              </w:rPr>
              <w:t>12</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哈萨克斯坦</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9</w:t>
            </w:r>
            <w:r>
              <w:rPr>
                <w:rFonts w:hint="eastAsia"/>
                <w:sz w:val="20"/>
              </w:rPr>
              <w:t>月</w:t>
            </w:r>
            <w:r>
              <w:rPr>
                <w:sz w:val="20"/>
              </w:rPr>
              <w:t>10</w:t>
            </w:r>
            <w:r>
              <w:rPr>
                <w:rFonts w:hint="eastAsia"/>
                <w:sz w:val="20"/>
              </w:rPr>
              <w:t>日</w:t>
            </w:r>
          </w:p>
        </w:tc>
        <w:tc>
          <w:tcPr>
            <w:tcW w:w="1012" w:type="pct"/>
          </w:tcPr>
          <w:p w:rsidR="00000000" w:rsidRDefault="00000000">
            <w:pPr>
              <w:pStyle w:val="aa"/>
              <w:spacing w:after="40" w:line="240" w:lineRule="auto"/>
              <w:jc w:val="left"/>
              <w:rPr>
                <w:sz w:val="20"/>
              </w:rPr>
            </w:pPr>
          </w:p>
        </w:tc>
        <w:tc>
          <w:tcPr>
            <w:tcW w:w="985"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吉尔吉斯斯坦</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11</w:t>
            </w:r>
            <w:r>
              <w:rPr>
                <w:rFonts w:hint="eastAsia"/>
                <w:sz w:val="20"/>
              </w:rPr>
              <w:t>月</w:t>
            </w:r>
            <w:r>
              <w:rPr>
                <w:sz w:val="20"/>
              </w:rPr>
              <w:t>5</w:t>
            </w:r>
            <w:r>
              <w:rPr>
                <w:rFonts w:hint="eastAsia"/>
                <w:sz w:val="20"/>
              </w:rPr>
              <w:t>日</w:t>
            </w:r>
          </w:p>
        </w:tc>
        <w:tc>
          <w:tcPr>
            <w:tcW w:w="1012" w:type="pct"/>
          </w:tcPr>
          <w:p w:rsidR="00000000" w:rsidRDefault="00000000">
            <w:pPr>
              <w:pStyle w:val="aa"/>
              <w:spacing w:after="40" w:line="240" w:lineRule="auto"/>
              <w:jc w:val="left"/>
              <w:rPr>
                <w:sz w:val="20"/>
              </w:rPr>
            </w:pPr>
            <w:r>
              <w:rPr>
                <w:sz w:val="20"/>
              </w:rPr>
              <w:t>1998</w:t>
            </w:r>
            <w:r>
              <w:rPr>
                <w:rFonts w:hint="eastAsia"/>
                <w:sz w:val="20"/>
              </w:rPr>
              <w:t>年</w:t>
            </w:r>
            <w:r>
              <w:rPr>
                <w:sz w:val="20"/>
              </w:rPr>
              <w:t>2</w:t>
            </w:r>
            <w:r>
              <w:rPr>
                <w:rFonts w:hint="eastAsia"/>
                <w:sz w:val="20"/>
              </w:rPr>
              <w:t>月</w:t>
            </w:r>
            <w:r>
              <w:rPr>
                <w:sz w:val="20"/>
              </w:rPr>
              <w:t>16</w:t>
            </w:r>
            <w:r>
              <w:rPr>
                <w:rFonts w:hint="eastAsia"/>
                <w:sz w:val="20"/>
              </w:rPr>
              <w:t>日</w:t>
            </w:r>
          </w:p>
        </w:tc>
        <w:tc>
          <w:tcPr>
            <w:tcW w:w="985" w:type="pct"/>
          </w:tcPr>
          <w:p w:rsidR="00000000" w:rsidRDefault="00000000">
            <w:pPr>
              <w:pStyle w:val="aa"/>
              <w:spacing w:after="40" w:line="240" w:lineRule="auto"/>
              <w:jc w:val="left"/>
              <w:rPr>
                <w:sz w:val="20"/>
              </w:rPr>
            </w:pPr>
            <w:r>
              <w:rPr>
                <w:sz w:val="20"/>
              </w:rPr>
              <w:t>CRC/C/41/A dd.6</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萨摩亚</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12</w:t>
            </w:r>
            <w:r>
              <w:rPr>
                <w:rFonts w:hint="eastAsia"/>
                <w:sz w:val="20"/>
              </w:rPr>
              <w:t>月</w:t>
            </w:r>
            <w:r>
              <w:rPr>
                <w:sz w:val="20"/>
              </w:rPr>
              <w:t>28</w:t>
            </w:r>
            <w:r>
              <w:rPr>
                <w:rFonts w:hint="eastAsia"/>
                <w:sz w:val="20"/>
              </w:rPr>
              <w:t>日</w:t>
            </w:r>
          </w:p>
        </w:tc>
        <w:tc>
          <w:tcPr>
            <w:tcW w:w="1012" w:type="pct"/>
          </w:tcPr>
          <w:p w:rsidR="00000000" w:rsidRDefault="00000000">
            <w:pPr>
              <w:pStyle w:val="aa"/>
              <w:spacing w:after="40" w:line="240" w:lineRule="auto"/>
              <w:jc w:val="left"/>
              <w:rPr>
                <w:sz w:val="20"/>
              </w:rPr>
            </w:pPr>
          </w:p>
        </w:tc>
        <w:tc>
          <w:tcPr>
            <w:tcW w:w="985" w:type="pct"/>
          </w:tcPr>
          <w:p w:rsidR="00000000" w:rsidRDefault="00000000">
            <w:pPr>
              <w:pStyle w:val="aa"/>
              <w:spacing w:after="40" w:line="240" w:lineRule="auto"/>
              <w:jc w:val="left"/>
              <w:rPr>
                <w:sz w:val="20"/>
              </w:rPr>
            </w:pPr>
          </w:p>
        </w:tc>
      </w:tr>
    </w:tbl>
    <w:p w:rsidR="00000000" w:rsidRDefault="00000000"/>
    <w:p w:rsidR="00000000" w:rsidRDefault="00000000">
      <w:pPr>
        <w:pStyle w:val="Heading3"/>
        <w:spacing w:after="240"/>
      </w:pPr>
      <w:r>
        <w:rPr>
          <w:rFonts w:hint="eastAsia"/>
        </w:rPr>
        <w:t>应于</w:t>
      </w:r>
      <w:r>
        <w:t>1997</w:t>
      </w:r>
      <w:r>
        <w:rPr>
          <w:rFonts w:hint="eastAsia"/>
        </w:rPr>
        <w:t>年提交的初次报告</w:t>
      </w:r>
    </w:p>
    <w:tbl>
      <w:tblPr>
        <w:tblW w:w="4989" w:type="pct"/>
        <w:tblCellMar>
          <w:left w:w="28" w:type="dxa"/>
          <w:right w:w="28" w:type="dxa"/>
        </w:tblCellMar>
        <w:tblLook w:val="0000" w:firstRow="0" w:lastRow="0" w:firstColumn="0" w:lastColumn="0" w:noHBand="0" w:noVBand="0"/>
      </w:tblPr>
      <w:tblGrid>
        <w:gridCol w:w="1828"/>
        <w:gridCol w:w="1921"/>
        <w:gridCol w:w="1921"/>
        <w:gridCol w:w="1919"/>
        <w:gridCol w:w="1780"/>
        <w:gridCol w:w="21"/>
      </w:tblGrid>
      <w:tr w:rsidR="00000000">
        <w:tblPrEx>
          <w:tblCellMar>
            <w:top w:w="0" w:type="dxa"/>
            <w:bottom w:w="0" w:type="dxa"/>
          </w:tblCellMar>
        </w:tblPrEx>
        <w:tc>
          <w:tcPr>
            <w:tcW w:w="973"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23"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23"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22"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960" w:type="pct"/>
            <w:gridSpan w:val="2"/>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荷</w:t>
            </w:r>
            <w:r>
              <w:rPr>
                <w:sz w:val="20"/>
              </w:rPr>
              <w:t xml:space="preserve">  </w:t>
            </w:r>
            <w:r>
              <w:rPr>
                <w:rFonts w:hint="eastAsia"/>
                <w:sz w:val="20"/>
              </w:rPr>
              <w:t>兰</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3</w:t>
            </w:r>
            <w:r>
              <w:rPr>
                <w:rFonts w:hint="eastAsia"/>
                <w:sz w:val="20"/>
              </w:rPr>
              <w:t>月</w:t>
            </w:r>
            <w:r>
              <w:rPr>
                <w:sz w:val="20"/>
              </w:rPr>
              <w:t>7</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3</w:t>
            </w:r>
            <w:r>
              <w:rPr>
                <w:rFonts w:hint="eastAsia"/>
                <w:sz w:val="20"/>
              </w:rPr>
              <w:t>月</w:t>
            </w:r>
            <w:r>
              <w:rPr>
                <w:sz w:val="20"/>
              </w:rPr>
              <w:t>6</w:t>
            </w:r>
            <w:r>
              <w:rPr>
                <w:rFonts w:hint="eastAsia"/>
                <w:sz w:val="20"/>
              </w:rPr>
              <w:t>日</w:t>
            </w:r>
          </w:p>
        </w:tc>
        <w:tc>
          <w:tcPr>
            <w:tcW w:w="1022" w:type="pct"/>
          </w:tcPr>
          <w:p w:rsidR="00000000" w:rsidRDefault="00000000">
            <w:pPr>
              <w:pStyle w:val="aa"/>
              <w:spacing w:after="40" w:line="240" w:lineRule="auto"/>
              <w:jc w:val="left"/>
              <w:rPr>
                <w:sz w:val="20"/>
              </w:rPr>
            </w:pPr>
            <w:r>
              <w:rPr>
                <w:sz w:val="20"/>
              </w:rPr>
              <w:t>1997</w:t>
            </w:r>
            <w:r>
              <w:rPr>
                <w:rFonts w:hint="eastAsia"/>
                <w:sz w:val="20"/>
              </w:rPr>
              <w:t>年</w:t>
            </w:r>
            <w:r>
              <w:rPr>
                <w:sz w:val="20"/>
              </w:rPr>
              <w:t>5</w:t>
            </w:r>
            <w:r>
              <w:rPr>
                <w:rFonts w:hint="eastAsia"/>
                <w:sz w:val="20"/>
              </w:rPr>
              <w:t>月</w:t>
            </w:r>
            <w:r>
              <w:rPr>
                <w:sz w:val="20"/>
              </w:rPr>
              <w:t>15</w:t>
            </w:r>
            <w:r>
              <w:rPr>
                <w:rFonts w:hint="eastAsia"/>
                <w:sz w:val="20"/>
              </w:rPr>
              <w:t>日</w:t>
            </w:r>
          </w:p>
        </w:tc>
        <w:tc>
          <w:tcPr>
            <w:tcW w:w="948" w:type="pct"/>
          </w:tcPr>
          <w:p w:rsidR="00000000" w:rsidRDefault="00000000">
            <w:pPr>
              <w:pStyle w:val="aa"/>
              <w:spacing w:after="40" w:line="240" w:lineRule="auto"/>
              <w:jc w:val="left"/>
              <w:rPr>
                <w:sz w:val="20"/>
              </w:rPr>
            </w:pPr>
            <w:r>
              <w:rPr>
                <w:sz w:val="20"/>
              </w:rPr>
              <w:t>CRC/C/51/Add.1</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马来西亚</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3</w:t>
            </w:r>
            <w:r>
              <w:rPr>
                <w:rFonts w:hint="eastAsia"/>
                <w:sz w:val="20"/>
              </w:rPr>
              <w:t>月</w:t>
            </w:r>
            <w:r>
              <w:rPr>
                <w:sz w:val="20"/>
              </w:rPr>
              <w:t>19</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3</w:t>
            </w:r>
            <w:r>
              <w:rPr>
                <w:rFonts w:hint="eastAsia"/>
                <w:sz w:val="20"/>
              </w:rPr>
              <w:t>月</w:t>
            </w:r>
            <w:r>
              <w:rPr>
                <w:sz w:val="20"/>
              </w:rPr>
              <w:t>18</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博茨瓦纳</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4</w:t>
            </w:r>
            <w:r>
              <w:rPr>
                <w:rFonts w:hint="eastAsia"/>
                <w:sz w:val="20"/>
              </w:rPr>
              <w:t>月</w:t>
            </w:r>
            <w:r>
              <w:rPr>
                <w:sz w:val="20"/>
              </w:rPr>
              <w:t>13</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4</w:t>
            </w:r>
            <w:r>
              <w:rPr>
                <w:rFonts w:hint="eastAsia"/>
                <w:sz w:val="20"/>
              </w:rPr>
              <w:t>月</w:t>
            </w:r>
            <w:r>
              <w:rPr>
                <w:sz w:val="20"/>
              </w:rPr>
              <w:t>12</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卡塔尔</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3</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5</w:t>
            </w:r>
            <w:r>
              <w:rPr>
                <w:rFonts w:hint="eastAsia"/>
                <w:sz w:val="20"/>
              </w:rPr>
              <w:t>月</w:t>
            </w:r>
            <w:r>
              <w:rPr>
                <w:sz w:val="20"/>
              </w:rPr>
              <w:t>2</w:t>
            </w:r>
            <w:r>
              <w:rPr>
                <w:rFonts w:hint="eastAsia"/>
                <w:sz w:val="20"/>
              </w:rPr>
              <w:t>日</w:t>
            </w:r>
          </w:p>
        </w:tc>
        <w:tc>
          <w:tcPr>
            <w:tcW w:w="1022" w:type="pct"/>
          </w:tcPr>
          <w:p w:rsidR="00000000" w:rsidRDefault="00000000">
            <w:pPr>
              <w:pStyle w:val="aa"/>
              <w:spacing w:after="40" w:line="240" w:lineRule="auto"/>
              <w:jc w:val="left"/>
              <w:rPr>
                <w:sz w:val="20"/>
              </w:rPr>
            </w:pPr>
            <w:r>
              <w:rPr>
                <w:sz w:val="20"/>
              </w:rPr>
              <w:t>1999</w:t>
            </w:r>
            <w:r>
              <w:rPr>
                <w:rFonts w:hint="eastAsia"/>
                <w:sz w:val="20"/>
              </w:rPr>
              <w:t>年</w:t>
            </w:r>
            <w:r>
              <w:rPr>
                <w:sz w:val="20"/>
              </w:rPr>
              <w:t>10</w:t>
            </w:r>
            <w:r>
              <w:rPr>
                <w:rFonts w:hint="eastAsia"/>
                <w:sz w:val="20"/>
              </w:rPr>
              <w:t>月</w:t>
            </w:r>
            <w:r>
              <w:rPr>
                <w:sz w:val="20"/>
              </w:rPr>
              <w:t>29</w:t>
            </w:r>
            <w:r>
              <w:rPr>
                <w:rFonts w:hint="eastAsia"/>
                <w:sz w:val="20"/>
              </w:rPr>
              <w:t>日</w:t>
            </w:r>
          </w:p>
        </w:tc>
        <w:tc>
          <w:tcPr>
            <w:tcW w:w="948" w:type="pct"/>
          </w:tcPr>
          <w:p w:rsidR="00000000" w:rsidRDefault="00000000">
            <w:pPr>
              <w:pStyle w:val="aa"/>
              <w:spacing w:after="40" w:line="240" w:lineRule="auto"/>
              <w:jc w:val="left"/>
              <w:rPr>
                <w:sz w:val="20"/>
              </w:rPr>
            </w:pPr>
            <w:r>
              <w:rPr>
                <w:sz w:val="20"/>
              </w:rPr>
              <w:t>CRC/C/51/Add.5</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土耳其</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4</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5</w:t>
            </w:r>
            <w:r>
              <w:rPr>
                <w:rFonts w:hint="eastAsia"/>
                <w:sz w:val="20"/>
              </w:rPr>
              <w:t>月</w:t>
            </w:r>
            <w:r>
              <w:rPr>
                <w:sz w:val="20"/>
              </w:rPr>
              <w:t>3</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rFonts w:hint="eastAsia"/>
                <w:sz w:val="20"/>
              </w:rPr>
            </w:pPr>
          </w:p>
        </w:tc>
        <w:tc>
          <w:tcPr>
            <w:tcW w:w="1023" w:type="pct"/>
          </w:tcPr>
          <w:p w:rsidR="00000000" w:rsidRDefault="00000000">
            <w:pPr>
              <w:pStyle w:val="aa"/>
              <w:spacing w:after="40" w:line="240" w:lineRule="auto"/>
              <w:jc w:val="left"/>
              <w:rPr>
                <w:sz w:val="20"/>
              </w:rPr>
            </w:pPr>
          </w:p>
        </w:tc>
        <w:tc>
          <w:tcPr>
            <w:tcW w:w="1023" w:type="pct"/>
          </w:tcPr>
          <w:p w:rsidR="00000000" w:rsidRDefault="00000000">
            <w:pPr>
              <w:pStyle w:val="aa"/>
              <w:spacing w:after="40" w:line="240" w:lineRule="auto"/>
              <w:jc w:val="left"/>
              <w:rPr>
                <w:sz w:val="20"/>
              </w:rPr>
            </w:pP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所罗门群岛</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10</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5</w:t>
            </w:r>
            <w:r>
              <w:rPr>
                <w:rFonts w:hint="eastAsia"/>
                <w:sz w:val="20"/>
              </w:rPr>
              <w:t>月</w:t>
            </w:r>
            <w:r>
              <w:rPr>
                <w:sz w:val="20"/>
              </w:rPr>
              <w:t>9</w:t>
            </w:r>
            <w:r>
              <w:rPr>
                <w:rFonts w:hint="eastAsia"/>
                <w:sz w:val="20"/>
              </w:rPr>
              <w:t>日</w:t>
            </w:r>
          </w:p>
        </w:tc>
        <w:tc>
          <w:tcPr>
            <w:tcW w:w="1022"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28</w:t>
            </w:r>
            <w:r>
              <w:rPr>
                <w:rFonts w:hint="eastAsia"/>
                <w:sz w:val="20"/>
              </w:rPr>
              <w:t>日</w:t>
            </w:r>
          </w:p>
        </w:tc>
        <w:tc>
          <w:tcPr>
            <w:tcW w:w="948" w:type="pct"/>
          </w:tcPr>
          <w:p w:rsidR="00000000" w:rsidRDefault="00000000">
            <w:pPr>
              <w:pStyle w:val="aa"/>
              <w:spacing w:after="40" w:line="240" w:lineRule="auto"/>
              <w:jc w:val="left"/>
              <w:rPr>
                <w:rFonts w:hint="eastAsia"/>
                <w:sz w:val="20"/>
              </w:rPr>
            </w:pPr>
            <w:r>
              <w:rPr>
                <w:sz w:val="20"/>
              </w:rPr>
              <w:t>CRC/C/51/Add.6</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海</w:t>
            </w:r>
            <w:r>
              <w:rPr>
                <w:sz w:val="20"/>
              </w:rPr>
              <w:t xml:space="preserve">  </w:t>
            </w:r>
            <w:r>
              <w:rPr>
                <w:rFonts w:hint="eastAsia"/>
                <w:sz w:val="20"/>
              </w:rPr>
              <w:t>地</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8</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7</w:t>
            </w:r>
            <w:r>
              <w:rPr>
                <w:rFonts w:hint="eastAsia"/>
                <w:sz w:val="20"/>
              </w:rPr>
              <w:t>月</w:t>
            </w:r>
            <w:r>
              <w:rPr>
                <w:sz w:val="20"/>
              </w:rPr>
              <w:t>7</w:t>
            </w:r>
            <w:r>
              <w:rPr>
                <w:rFonts w:hint="eastAsia"/>
                <w:sz w:val="20"/>
              </w:rPr>
              <w:t>日</w:t>
            </w:r>
          </w:p>
        </w:tc>
        <w:tc>
          <w:tcPr>
            <w:tcW w:w="1022"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4</w:t>
            </w:r>
            <w:r>
              <w:rPr>
                <w:rFonts w:hint="eastAsia"/>
                <w:sz w:val="20"/>
              </w:rPr>
              <w:t>月</w:t>
            </w:r>
            <w:r>
              <w:rPr>
                <w:rFonts w:hint="eastAsia"/>
                <w:sz w:val="20"/>
              </w:rPr>
              <w:t>3</w:t>
            </w:r>
            <w:r>
              <w:rPr>
                <w:rFonts w:hint="eastAsia"/>
                <w:sz w:val="20"/>
              </w:rPr>
              <w:t>日</w:t>
            </w:r>
          </w:p>
        </w:tc>
        <w:tc>
          <w:tcPr>
            <w:tcW w:w="948" w:type="pct"/>
          </w:tcPr>
          <w:p w:rsidR="00000000" w:rsidRDefault="00000000">
            <w:pPr>
              <w:pStyle w:val="aa"/>
              <w:spacing w:after="40" w:line="240" w:lineRule="auto"/>
              <w:jc w:val="left"/>
              <w:rPr>
                <w:rFonts w:hint="eastAsia"/>
                <w:sz w:val="20"/>
              </w:rPr>
            </w:pPr>
            <w:r>
              <w:rPr>
                <w:sz w:val="20"/>
              </w:rPr>
              <w:t>CRC/C/51/Add.7</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南</w:t>
            </w:r>
            <w:r>
              <w:rPr>
                <w:sz w:val="20"/>
              </w:rPr>
              <w:t xml:space="preserve">  </w:t>
            </w:r>
            <w:r>
              <w:rPr>
                <w:rFonts w:hint="eastAsia"/>
                <w:sz w:val="20"/>
              </w:rPr>
              <w:t>非</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16</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7</w:t>
            </w:r>
            <w:r>
              <w:rPr>
                <w:rFonts w:hint="eastAsia"/>
                <w:sz w:val="20"/>
              </w:rPr>
              <w:t>月</w:t>
            </w:r>
            <w:r>
              <w:rPr>
                <w:sz w:val="20"/>
              </w:rPr>
              <w:t>15</w:t>
            </w:r>
            <w:r>
              <w:rPr>
                <w:rFonts w:hint="eastAsia"/>
                <w:sz w:val="20"/>
              </w:rPr>
              <w:t>日</w:t>
            </w:r>
          </w:p>
        </w:tc>
        <w:tc>
          <w:tcPr>
            <w:tcW w:w="1022"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4</w:t>
            </w:r>
            <w:r>
              <w:rPr>
                <w:rFonts w:hint="eastAsia"/>
                <w:sz w:val="20"/>
              </w:rPr>
              <w:t>日</w:t>
            </w:r>
          </w:p>
        </w:tc>
        <w:tc>
          <w:tcPr>
            <w:tcW w:w="948" w:type="pct"/>
          </w:tcPr>
          <w:p w:rsidR="00000000" w:rsidRDefault="00000000">
            <w:pPr>
              <w:pStyle w:val="aa"/>
              <w:spacing w:after="40" w:line="240" w:lineRule="auto"/>
              <w:jc w:val="left"/>
              <w:rPr>
                <w:sz w:val="20"/>
              </w:rPr>
            </w:pPr>
            <w:r>
              <w:rPr>
                <w:sz w:val="20"/>
              </w:rPr>
              <w:t>CRC/C/51/Add.2</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帕</w:t>
            </w:r>
            <w:r>
              <w:rPr>
                <w:sz w:val="20"/>
              </w:rPr>
              <w:t xml:space="preserve">  </w:t>
            </w:r>
            <w:r>
              <w:rPr>
                <w:rFonts w:hint="eastAsia"/>
                <w:sz w:val="20"/>
              </w:rPr>
              <w:t>劳</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9</w:t>
            </w:r>
            <w:r>
              <w:rPr>
                <w:rFonts w:hint="eastAsia"/>
                <w:sz w:val="20"/>
              </w:rPr>
              <w:t>月</w:t>
            </w:r>
            <w:r>
              <w:rPr>
                <w:sz w:val="20"/>
              </w:rPr>
              <w:t>3</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9</w:t>
            </w:r>
            <w:r>
              <w:rPr>
                <w:rFonts w:hint="eastAsia"/>
                <w:sz w:val="20"/>
              </w:rPr>
              <w:t>月</w:t>
            </w:r>
            <w:r>
              <w:rPr>
                <w:sz w:val="20"/>
              </w:rPr>
              <w:t>3</w:t>
            </w:r>
            <w:r>
              <w:rPr>
                <w:rFonts w:hint="eastAsia"/>
                <w:sz w:val="20"/>
              </w:rPr>
              <w:t>日</w:t>
            </w:r>
          </w:p>
        </w:tc>
        <w:tc>
          <w:tcPr>
            <w:tcW w:w="1022" w:type="pct"/>
          </w:tcPr>
          <w:p w:rsidR="00000000" w:rsidRDefault="00000000">
            <w:pPr>
              <w:pStyle w:val="aa"/>
              <w:spacing w:after="40" w:line="240" w:lineRule="auto"/>
              <w:jc w:val="left"/>
              <w:rPr>
                <w:sz w:val="20"/>
              </w:rPr>
            </w:pPr>
            <w:r>
              <w:rPr>
                <w:sz w:val="20"/>
              </w:rPr>
              <w:t>1998</w:t>
            </w:r>
            <w:r>
              <w:rPr>
                <w:rFonts w:hint="eastAsia"/>
                <w:sz w:val="20"/>
              </w:rPr>
              <w:t>年</w:t>
            </w:r>
            <w:r>
              <w:rPr>
                <w:sz w:val="20"/>
              </w:rPr>
              <w:t>10</w:t>
            </w:r>
            <w:r>
              <w:rPr>
                <w:rFonts w:hint="eastAsia"/>
                <w:sz w:val="20"/>
              </w:rPr>
              <w:t>月</w:t>
            </w:r>
            <w:r>
              <w:rPr>
                <w:sz w:val="20"/>
              </w:rPr>
              <w:t>21</w:t>
            </w:r>
            <w:r>
              <w:rPr>
                <w:rFonts w:hint="eastAsia"/>
                <w:sz w:val="20"/>
              </w:rPr>
              <w:t>日</w:t>
            </w:r>
          </w:p>
        </w:tc>
        <w:tc>
          <w:tcPr>
            <w:tcW w:w="948" w:type="pct"/>
          </w:tcPr>
          <w:p w:rsidR="00000000" w:rsidRDefault="00000000">
            <w:pPr>
              <w:pStyle w:val="aa"/>
              <w:spacing w:after="40" w:line="240" w:lineRule="auto"/>
              <w:jc w:val="left"/>
              <w:rPr>
                <w:sz w:val="20"/>
              </w:rPr>
            </w:pPr>
            <w:r>
              <w:rPr>
                <w:sz w:val="20"/>
              </w:rPr>
              <w:t>CRC/C/51/Add.3</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斯威士兰</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10</w:t>
            </w:r>
            <w:r>
              <w:rPr>
                <w:rFonts w:hint="eastAsia"/>
                <w:sz w:val="20"/>
              </w:rPr>
              <w:t>月</w:t>
            </w:r>
            <w:r>
              <w:rPr>
                <w:sz w:val="20"/>
              </w:rPr>
              <w:t>6</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10</w:t>
            </w:r>
            <w:r>
              <w:rPr>
                <w:rFonts w:hint="eastAsia"/>
                <w:sz w:val="20"/>
              </w:rPr>
              <w:t>月</w:t>
            </w:r>
            <w:r>
              <w:rPr>
                <w:sz w:val="20"/>
              </w:rPr>
              <w:t>5</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rFonts w:hint="eastAsia"/>
                <w:sz w:val="20"/>
              </w:rPr>
            </w:pPr>
          </w:p>
        </w:tc>
        <w:tc>
          <w:tcPr>
            <w:tcW w:w="1023" w:type="pct"/>
          </w:tcPr>
          <w:p w:rsidR="00000000" w:rsidRDefault="00000000">
            <w:pPr>
              <w:pStyle w:val="aa"/>
              <w:spacing w:after="40" w:line="240" w:lineRule="auto"/>
              <w:jc w:val="left"/>
              <w:rPr>
                <w:sz w:val="20"/>
              </w:rPr>
            </w:pPr>
          </w:p>
        </w:tc>
        <w:tc>
          <w:tcPr>
            <w:tcW w:w="1023" w:type="pct"/>
          </w:tcPr>
          <w:p w:rsidR="00000000" w:rsidRDefault="00000000">
            <w:pPr>
              <w:pStyle w:val="aa"/>
              <w:spacing w:after="40" w:line="240" w:lineRule="auto"/>
              <w:jc w:val="left"/>
              <w:rPr>
                <w:sz w:val="20"/>
              </w:rPr>
            </w:pP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图瓦卢</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10</w:t>
            </w:r>
            <w:r>
              <w:rPr>
                <w:rFonts w:hint="eastAsia"/>
                <w:sz w:val="20"/>
              </w:rPr>
              <w:t>月</w:t>
            </w:r>
            <w:r>
              <w:rPr>
                <w:sz w:val="20"/>
              </w:rPr>
              <w:t>22</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10</w:t>
            </w:r>
            <w:r>
              <w:rPr>
                <w:rFonts w:hint="eastAsia"/>
                <w:sz w:val="20"/>
              </w:rPr>
              <w:t>月</w:t>
            </w:r>
            <w:r>
              <w:rPr>
                <w:sz w:val="20"/>
              </w:rPr>
              <w:t>21</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新加坡</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4</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11</w:t>
            </w:r>
            <w:r>
              <w:rPr>
                <w:rFonts w:hint="eastAsia"/>
                <w:sz w:val="20"/>
              </w:rPr>
              <w:t>月</w:t>
            </w:r>
            <w:r>
              <w:rPr>
                <w:sz w:val="20"/>
              </w:rPr>
              <w:t>3</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汤</w:t>
            </w:r>
            <w:r>
              <w:rPr>
                <w:sz w:val="20"/>
              </w:rPr>
              <w:t xml:space="preserve">  </w:t>
            </w:r>
            <w:r>
              <w:rPr>
                <w:rFonts w:hint="eastAsia"/>
                <w:sz w:val="20"/>
              </w:rPr>
              <w:t>加</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12</w:t>
            </w:r>
            <w:r>
              <w:rPr>
                <w:rFonts w:hint="eastAsia"/>
                <w:sz w:val="20"/>
              </w:rPr>
              <w:t>月</w:t>
            </w:r>
            <w:r>
              <w:rPr>
                <w:sz w:val="20"/>
              </w:rPr>
              <w:t>6</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5</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bl>
    <w:p w:rsidR="00000000" w:rsidRDefault="00000000"/>
    <w:p w:rsidR="00000000" w:rsidRDefault="00000000">
      <w:pPr>
        <w:pStyle w:val="Heading3"/>
        <w:spacing w:after="240"/>
      </w:pPr>
      <w:r>
        <w:rPr>
          <w:rFonts w:hint="eastAsia"/>
        </w:rPr>
        <w:t>应于</w:t>
      </w:r>
      <w:r>
        <w:t>1998</w:t>
      </w:r>
      <w:r>
        <w:rPr>
          <w:rFonts w:hint="eastAsia"/>
        </w:rPr>
        <w:t>年提交的初次报告</w:t>
      </w:r>
    </w:p>
    <w:tbl>
      <w:tblPr>
        <w:tblW w:w="5000" w:type="pct"/>
        <w:tblCellMar>
          <w:left w:w="28" w:type="dxa"/>
          <w:right w:w="28" w:type="dxa"/>
        </w:tblCellMar>
        <w:tblLook w:val="0000" w:firstRow="0" w:lastRow="0" w:firstColumn="0" w:lastColumn="0" w:noHBand="0" w:noVBand="0"/>
      </w:tblPr>
      <w:tblGrid>
        <w:gridCol w:w="1818"/>
        <w:gridCol w:w="1946"/>
        <w:gridCol w:w="1875"/>
        <w:gridCol w:w="8"/>
        <w:gridCol w:w="1901"/>
        <w:gridCol w:w="1863"/>
      </w:tblGrid>
      <w:tr w:rsidR="00000000">
        <w:tblPrEx>
          <w:tblCellMar>
            <w:top w:w="0" w:type="dxa"/>
            <w:bottom w:w="0" w:type="dxa"/>
          </w:tblCellMar>
        </w:tblPrEx>
        <w:tc>
          <w:tcPr>
            <w:tcW w:w="966"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34"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996"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4" w:type="pct"/>
            <w:gridSpan w:val="2"/>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990"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基里巴斯</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10</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p>
        </w:tc>
        <w:tc>
          <w:tcPr>
            <w:tcW w:w="990"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纽埃岛</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19</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p>
        </w:tc>
        <w:tc>
          <w:tcPr>
            <w:tcW w:w="990"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列支敦士登</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21</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9</w:t>
            </w:r>
            <w:r>
              <w:rPr>
                <w:rFonts w:hint="eastAsia"/>
                <w:sz w:val="20"/>
              </w:rPr>
              <w:t>月</w:t>
            </w:r>
            <w:r>
              <w:rPr>
                <w:sz w:val="20"/>
              </w:rPr>
              <w:t>22</w:t>
            </w:r>
            <w:r>
              <w:rPr>
                <w:rFonts w:hint="eastAsia"/>
                <w:sz w:val="20"/>
              </w:rPr>
              <w:t>日</w:t>
            </w:r>
          </w:p>
        </w:tc>
        <w:tc>
          <w:tcPr>
            <w:tcW w:w="990" w:type="pct"/>
          </w:tcPr>
          <w:p w:rsidR="00000000" w:rsidRDefault="00000000">
            <w:pPr>
              <w:pStyle w:val="aa"/>
              <w:spacing w:after="40" w:line="240" w:lineRule="auto"/>
              <w:jc w:val="left"/>
              <w:rPr>
                <w:sz w:val="20"/>
              </w:rPr>
            </w:pPr>
            <w:r>
              <w:rPr>
                <w:sz w:val="20"/>
              </w:rPr>
              <w:t>CRC/C/61/Add.1</w:t>
            </w: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文莱达鲁萨兰国</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26</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25</w:t>
            </w:r>
            <w:r>
              <w:rPr>
                <w:rFonts w:hint="eastAsia"/>
                <w:sz w:val="20"/>
              </w:rPr>
              <w:t>日</w:t>
            </w:r>
          </w:p>
        </w:tc>
        <w:tc>
          <w:tcPr>
            <w:tcW w:w="1010" w:type="pct"/>
          </w:tcPr>
          <w:p w:rsidR="00000000" w:rsidRDefault="00000000">
            <w:pPr>
              <w:pStyle w:val="aa"/>
              <w:spacing w:after="40" w:line="240" w:lineRule="auto"/>
              <w:jc w:val="left"/>
              <w:rPr>
                <w:sz w:val="20"/>
              </w:rPr>
            </w:pPr>
          </w:p>
        </w:tc>
        <w:tc>
          <w:tcPr>
            <w:tcW w:w="990"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安道尔</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1</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27</w:t>
            </w:r>
            <w:r>
              <w:rPr>
                <w:rFonts w:hint="eastAsia"/>
                <w:sz w:val="20"/>
              </w:rPr>
              <w:t>日</w:t>
            </w:r>
          </w:p>
        </w:tc>
        <w:tc>
          <w:tcPr>
            <w:tcW w:w="990" w:type="pct"/>
          </w:tcPr>
          <w:p w:rsidR="00000000" w:rsidRDefault="00000000">
            <w:pPr>
              <w:pStyle w:val="aa"/>
              <w:spacing w:after="40" w:line="240" w:lineRule="auto"/>
              <w:jc w:val="left"/>
              <w:rPr>
                <w:rFonts w:hint="eastAsia"/>
                <w:sz w:val="20"/>
              </w:rPr>
            </w:pPr>
            <w:r>
              <w:rPr>
                <w:sz w:val="20"/>
              </w:rPr>
              <w:t>CRC/C/61/Add.</w:t>
            </w:r>
            <w:r>
              <w:rPr>
                <w:rFonts w:hint="eastAsia"/>
                <w:sz w:val="20"/>
              </w:rPr>
              <w:t>3</w:t>
            </w:r>
          </w:p>
        </w:tc>
      </w:tr>
      <w:tr w:rsidR="00000000">
        <w:tblPrEx>
          <w:tblCellMar>
            <w:top w:w="0" w:type="dxa"/>
            <w:bottom w:w="0" w:type="dxa"/>
          </w:tblCellMar>
        </w:tblPrEx>
        <w:tc>
          <w:tcPr>
            <w:tcW w:w="966" w:type="pct"/>
          </w:tcPr>
          <w:p w:rsidR="00000000" w:rsidRDefault="00000000">
            <w:pPr>
              <w:pStyle w:val="aa"/>
              <w:spacing w:after="40" w:line="240" w:lineRule="auto"/>
              <w:jc w:val="left"/>
              <w:rPr>
                <w:rFonts w:hint="eastAsia"/>
                <w:sz w:val="20"/>
              </w:rPr>
            </w:pPr>
          </w:p>
        </w:tc>
        <w:tc>
          <w:tcPr>
            <w:tcW w:w="1034" w:type="pct"/>
          </w:tcPr>
          <w:p w:rsidR="00000000" w:rsidRDefault="00000000">
            <w:pPr>
              <w:pStyle w:val="aa"/>
              <w:spacing w:after="40" w:line="240" w:lineRule="auto"/>
              <w:jc w:val="left"/>
              <w:rPr>
                <w:sz w:val="20"/>
              </w:rPr>
            </w:pPr>
          </w:p>
        </w:tc>
        <w:tc>
          <w:tcPr>
            <w:tcW w:w="1000" w:type="pct"/>
            <w:gridSpan w:val="2"/>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0"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沙特阿拉伯</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25</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2</w:t>
            </w:r>
            <w:r>
              <w:rPr>
                <w:rFonts w:hint="eastAsia"/>
                <w:sz w:val="20"/>
              </w:rPr>
              <w:t>月</w:t>
            </w:r>
            <w:r>
              <w:rPr>
                <w:sz w:val="20"/>
              </w:rPr>
              <w:t>24</w:t>
            </w:r>
            <w:r>
              <w:rPr>
                <w:rFonts w:hint="eastAsia"/>
                <w:sz w:val="20"/>
              </w:rPr>
              <w:t>日</w:t>
            </w:r>
          </w:p>
        </w:tc>
        <w:tc>
          <w:tcPr>
            <w:tcW w:w="1010" w:type="pct"/>
          </w:tcPr>
          <w:p w:rsidR="00000000" w:rsidRDefault="00000000">
            <w:pPr>
              <w:pStyle w:val="aa"/>
              <w:spacing w:after="40" w:line="240" w:lineRule="auto"/>
              <w:jc w:val="left"/>
              <w:rPr>
                <w:sz w:val="20"/>
              </w:rPr>
            </w:pPr>
            <w:r>
              <w:rPr>
                <w:sz w:val="20"/>
              </w:rPr>
              <w:t>1999</w:t>
            </w:r>
            <w:r>
              <w:rPr>
                <w:rFonts w:hint="eastAsia"/>
                <w:sz w:val="20"/>
              </w:rPr>
              <w:t>年</w:t>
            </w:r>
            <w:r>
              <w:rPr>
                <w:sz w:val="20"/>
              </w:rPr>
              <w:t>10</w:t>
            </w:r>
            <w:r>
              <w:rPr>
                <w:rFonts w:hint="eastAsia"/>
                <w:sz w:val="20"/>
              </w:rPr>
              <w:t>月</w:t>
            </w:r>
            <w:r>
              <w:rPr>
                <w:sz w:val="20"/>
              </w:rPr>
              <w:t>21</w:t>
            </w:r>
            <w:r>
              <w:rPr>
                <w:rFonts w:hint="eastAsia"/>
                <w:sz w:val="20"/>
              </w:rPr>
              <w:t>日</w:t>
            </w:r>
          </w:p>
        </w:tc>
        <w:tc>
          <w:tcPr>
            <w:tcW w:w="990" w:type="pct"/>
          </w:tcPr>
          <w:p w:rsidR="00000000" w:rsidRDefault="00000000">
            <w:pPr>
              <w:pStyle w:val="aa"/>
              <w:spacing w:after="40" w:line="240" w:lineRule="auto"/>
              <w:jc w:val="left"/>
              <w:rPr>
                <w:sz w:val="20"/>
              </w:rPr>
            </w:pPr>
            <w:r>
              <w:rPr>
                <w:sz w:val="20"/>
              </w:rPr>
              <w:t>CRC/C/61/Add.2</w:t>
            </w:r>
          </w:p>
        </w:tc>
      </w:tr>
    </w:tbl>
    <w:p w:rsidR="00000000" w:rsidRDefault="00000000"/>
    <w:p w:rsidR="00000000" w:rsidRDefault="00000000">
      <w:pPr>
        <w:pStyle w:val="Heading3"/>
        <w:spacing w:after="240"/>
      </w:pPr>
      <w:r>
        <w:rPr>
          <w:rFonts w:hint="eastAsia"/>
        </w:rPr>
        <w:t>应于</w:t>
      </w:r>
      <w:r>
        <w:t>1999</w:t>
      </w:r>
      <w:r>
        <w:rPr>
          <w:rFonts w:hint="eastAsia"/>
        </w:rPr>
        <w:t>年提交的初次报告</w:t>
      </w:r>
    </w:p>
    <w:tbl>
      <w:tblPr>
        <w:tblW w:w="5000" w:type="pct"/>
        <w:tblCellMar>
          <w:left w:w="28" w:type="dxa"/>
          <w:right w:w="28" w:type="dxa"/>
        </w:tblCellMar>
        <w:tblLook w:val="0000" w:firstRow="0" w:lastRow="0" w:firstColumn="0" w:lastColumn="0" w:noHBand="0" w:noVBand="0"/>
      </w:tblPr>
      <w:tblGrid>
        <w:gridCol w:w="1834"/>
        <w:gridCol w:w="1926"/>
        <w:gridCol w:w="1918"/>
        <w:gridCol w:w="8"/>
        <w:gridCol w:w="1924"/>
        <w:gridCol w:w="1801"/>
      </w:tblGrid>
      <w:tr w:rsidR="00000000">
        <w:tblPrEx>
          <w:tblCellMar>
            <w:top w:w="0" w:type="dxa"/>
            <w:bottom w:w="0" w:type="dxa"/>
          </w:tblCellMar>
        </w:tblPrEx>
        <w:tc>
          <w:tcPr>
            <w:tcW w:w="974"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23"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23" w:type="pct"/>
            <w:gridSpan w:val="2"/>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22"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957"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74" w:type="pct"/>
          </w:tcPr>
          <w:p w:rsidR="00000000" w:rsidRDefault="00000000">
            <w:pPr>
              <w:pStyle w:val="aa"/>
              <w:spacing w:after="40" w:line="240" w:lineRule="auto"/>
              <w:jc w:val="left"/>
              <w:rPr>
                <w:sz w:val="20"/>
              </w:rPr>
            </w:pPr>
            <w:r>
              <w:rPr>
                <w:rFonts w:hint="eastAsia"/>
                <w:sz w:val="20"/>
              </w:rPr>
              <w:t>阿</w:t>
            </w:r>
            <w:r>
              <w:rPr>
                <w:sz w:val="20"/>
              </w:rPr>
              <w:t xml:space="preserve">  </w:t>
            </w:r>
            <w:r>
              <w:rPr>
                <w:rFonts w:hint="eastAsia"/>
                <w:sz w:val="20"/>
              </w:rPr>
              <w:t>曼</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1</w:t>
            </w:r>
            <w:r>
              <w:rPr>
                <w:rFonts w:hint="eastAsia"/>
                <w:sz w:val="20"/>
              </w:rPr>
              <w:t>月</w:t>
            </w:r>
            <w:r>
              <w:rPr>
                <w:sz w:val="20"/>
              </w:rPr>
              <w:t>8</w:t>
            </w:r>
            <w:r>
              <w:rPr>
                <w:rFonts w:hint="eastAsia"/>
                <w:sz w:val="20"/>
              </w:rPr>
              <w:t>日</w:t>
            </w:r>
          </w:p>
        </w:tc>
        <w:tc>
          <w:tcPr>
            <w:tcW w:w="1019" w:type="pct"/>
          </w:tcPr>
          <w:p w:rsidR="00000000" w:rsidRDefault="00000000">
            <w:pPr>
              <w:pStyle w:val="aa"/>
              <w:spacing w:after="40" w:line="240" w:lineRule="auto"/>
              <w:jc w:val="left"/>
              <w:rPr>
                <w:sz w:val="20"/>
              </w:rPr>
            </w:pPr>
            <w:r>
              <w:rPr>
                <w:sz w:val="20"/>
              </w:rPr>
              <w:t>1999</w:t>
            </w:r>
            <w:r>
              <w:rPr>
                <w:rFonts w:hint="eastAsia"/>
                <w:sz w:val="20"/>
              </w:rPr>
              <w:t>年</w:t>
            </w:r>
            <w:r>
              <w:rPr>
                <w:sz w:val="20"/>
              </w:rPr>
              <w:t>1</w:t>
            </w:r>
            <w:r>
              <w:rPr>
                <w:rFonts w:hint="eastAsia"/>
                <w:sz w:val="20"/>
              </w:rPr>
              <w:t>月</w:t>
            </w:r>
            <w:r>
              <w:rPr>
                <w:sz w:val="20"/>
              </w:rPr>
              <w:t>7</w:t>
            </w:r>
            <w:r>
              <w:rPr>
                <w:rFonts w:hint="eastAsia"/>
                <w:sz w:val="20"/>
              </w:rPr>
              <w:t>日</w:t>
            </w:r>
          </w:p>
        </w:tc>
        <w:tc>
          <w:tcPr>
            <w:tcW w:w="1026" w:type="pct"/>
            <w:gridSpan w:val="2"/>
          </w:tcPr>
          <w:p w:rsidR="00000000" w:rsidRDefault="00000000">
            <w:pPr>
              <w:pStyle w:val="aa"/>
              <w:spacing w:after="40" w:line="240" w:lineRule="auto"/>
              <w:jc w:val="left"/>
              <w:rPr>
                <w:sz w:val="20"/>
              </w:rPr>
            </w:pPr>
            <w:r>
              <w:rPr>
                <w:sz w:val="20"/>
              </w:rPr>
              <w:t>1999</w:t>
            </w:r>
            <w:r>
              <w:rPr>
                <w:rFonts w:hint="eastAsia"/>
                <w:sz w:val="20"/>
              </w:rPr>
              <w:t>年</w:t>
            </w:r>
            <w:r>
              <w:rPr>
                <w:sz w:val="20"/>
              </w:rPr>
              <w:t>7</w:t>
            </w:r>
            <w:r>
              <w:rPr>
                <w:rFonts w:hint="eastAsia"/>
                <w:sz w:val="20"/>
              </w:rPr>
              <w:t>月</w:t>
            </w:r>
            <w:r>
              <w:rPr>
                <w:sz w:val="20"/>
              </w:rPr>
              <w:t>5</w:t>
            </w:r>
            <w:r>
              <w:rPr>
                <w:rFonts w:hint="eastAsia"/>
                <w:sz w:val="20"/>
              </w:rPr>
              <w:t>日</w:t>
            </w:r>
          </w:p>
        </w:tc>
        <w:tc>
          <w:tcPr>
            <w:tcW w:w="957" w:type="pct"/>
          </w:tcPr>
          <w:p w:rsidR="00000000" w:rsidRDefault="00000000">
            <w:pPr>
              <w:pStyle w:val="aa"/>
              <w:spacing w:after="40" w:line="240" w:lineRule="auto"/>
              <w:jc w:val="left"/>
              <w:rPr>
                <w:sz w:val="20"/>
              </w:rPr>
            </w:pPr>
            <w:r>
              <w:rPr>
                <w:sz w:val="20"/>
              </w:rPr>
              <w:t>CRC/C/78/Add.1</w:t>
            </w:r>
          </w:p>
        </w:tc>
      </w:tr>
      <w:tr w:rsidR="00000000">
        <w:tblPrEx>
          <w:tblCellMar>
            <w:top w:w="0" w:type="dxa"/>
            <w:bottom w:w="0" w:type="dxa"/>
          </w:tblCellMar>
        </w:tblPrEx>
        <w:tc>
          <w:tcPr>
            <w:tcW w:w="974" w:type="pct"/>
          </w:tcPr>
          <w:p w:rsidR="00000000" w:rsidRDefault="00000000">
            <w:pPr>
              <w:pStyle w:val="aa"/>
              <w:spacing w:after="40" w:line="240" w:lineRule="auto"/>
              <w:jc w:val="left"/>
              <w:rPr>
                <w:sz w:val="20"/>
              </w:rPr>
            </w:pPr>
            <w:r>
              <w:rPr>
                <w:rFonts w:hint="eastAsia"/>
                <w:sz w:val="20"/>
              </w:rPr>
              <w:t>阿拉伯联合酋长国</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2</w:t>
            </w:r>
            <w:r>
              <w:rPr>
                <w:rFonts w:hint="eastAsia"/>
                <w:sz w:val="20"/>
              </w:rPr>
              <w:t>月</w:t>
            </w:r>
            <w:r>
              <w:rPr>
                <w:sz w:val="20"/>
              </w:rPr>
              <w:t>2</w:t>
            </w:r>
            <w:r>
              <w:rPr>
                <w:rFonts w:hint="eastAsia"/>
                <w:sz w:val="20"/>
              </w:rPr>
              <w:t>日</w:t>
            </w:r>
          </w:p>
        </w:tc>
        <w:tc>
          <w:tcPr>
            <w:tcW w:w="1019" w:type="pct"/>
          </w:tcPr>
          <w:p w:rsidR="00000000" w:rsidRDefault="00000000">
            <w:pPr>
              <w:pStyle w:val="aa"/>
              <w:spacing w:after="40" w:line="240" w:lineRule="auto"/>
              <w:jc w:val="left"/>
              <w:rPr>
                <w:sz w:val="20"/>
              </w:rPr>
            </w:pPr>
            <w:r>
              <w:rPr>
                <w:sz w:val="20"/>
              </w:rPr>
              <w:t>1999</w:t>
            </w:r>
            <w:r>
              <w:rPr>
                <w:rFonts w:hint="eastAsia"/>
                <w:sz w:val="20"/>
              </w:rPr>
              <w:t>年</w:t>
            </w:r>
            <w:r>
              <w:rPr>
                <w:sz w:val="20"/>
              </w:rPr>
              <w:t>2</w:t>
            </w:r>
            <w:r>
              <w:rPr>
                <w:rFonts w:hint="eastAsia"/>
                <w:sz w:val="20"/>
              </w:rPr>
              <w:t>月</w:t>
            </w:r>
            <w:r>
              <w:rPr>
                <w:sz w:val="20"/>
              </w:rPr>
              <w:t>1</w:t>
            </w:r>
            <w:r>
              <w:rPr>
                <w:rFonts w:hint="eastAsia"/>
                <w:sz w:val="20"/>
              </w:rPr>
              <w:t>日</w:t>
            </w:r>
          </w:p>
        </w:tc>
        <w:tc>
          <w:tcPr>
            <w:tcW w:w="1026" w:type="pct"/>
            <w:gridSpan w:val="2"/>
          </w:tcPr>
          <w:p w:rsidR="00000000" w:rsidRDefault="00000000">
            <w:pPr>
              <w:pStyle w:val="aa"/>
              <w:spacing w:after="40" w:line="240" w:lineRule="auto"/>
              <w:jc w:val="left"/>
              <w:rPr>
                <w:rFonts w:hint="eastAsia"/>
                <w:sz w:val="20"/>
              </w:rPr>
            </w:pPr>
            <w:r>
              <w:rPr>
                <w:rFonts w:hint="eastAsia"/>
                <w:sz w:val="20"/>
              </w:rPr>
              <w:t>2000</w:t>
            </w:r>
            <w:r>
              <w:rPr>
                <w:rFonts w:hint="eastAsia"/>
                <w:sz w:val="20"/>
              </w:rPr>
              <w:t>年</w:t>
            </w:r>
            <w:r>
              <w:rPr>
                <w:rFonts w:hint="eastAsia"/>
                <w:sz w:val="20"/>
              </w:rPr>
              <w:t>4</w:t>
            </w:r>
            <w:r>
              <w:rPr>
                <w:rFonts w:hint="eastAsia"/>
                <w:sz w:val="20"/>
              </w:rPr>
              <w:t>月</w:t>
            </w:r>
            <w:r>
              <w:rPr>
                <w:rFonts w:hint="eastAsia"/>
                <w:sz w:val="20"/>
              </w:rPr>
              <w:t>15</w:t>
            </w:r>
            <w:r>
              <w:rPr>
                <w:rFonts w:hint="eastAsia"/>
                <w:sz w:val="20"/>
              </w:rPr>
              <w:t>日</w:t>
            </w:r>
          </w:p>
        </w:tc>
        <w:tc>
          <w:tcPr>
            <w:tcW w:w="957" w:type="pct"/>
          </w:tcPr>
          <w:p w:rsidR="00000000" w:rsidRDefault="00000000">
            <w:pPr>
              <w:pStyle w:val="aa"/>
              <w:spacing w:after="40" w:line="240" w:lineRule="auto"/>
              <w:jc w:val="left"/>
              <w:rPr>
                <w:rFonts w:hint="eastAsia"/>
                <w:sz w:val="20"/>
              </w:rPr>
            </w:pPr>
            <w:r>
              <w:rPr>
                <w:sz w:val="20"/>
              </w:rPr>
              <w:t>CRC/C/</w:t>
            </w:r>
            <w:r>
              <w:rPr>
                <w:rFonts w:hint="eastAsia"/>
                <w:sz w:val="20"/>
              </w:rPr>
              <w:t>78</w:t>
            </w:r>
            <w:r>
              <w:rPr>
                <w:sz w:val="20"/>
              </w:rPr>
              <w:t>/Add.</w:t>
            </w:r>
            <w:r>
              <w:rPr>
                <w:rFonts w:hint="eastAsia"/>
                <w:sz w:val="20"/>
              </w:rPr>
              <w:t>2</w:t>
            </w:r>
          </w:p>
        </w:tc>
      </w:tr>
      <w:tr w:rsidR="00000000">
        <w:tblPrEx>
          <w:tblCellMar>
            <w:top w:w="0" w:type="dxa"/>
            <w:bottom w:w="0" w:type="dxa"/>
          </w:tblCellMar>
        </w:tblPrEx>
        <w:tc>
          <w:tcPr>
            <w:tcW w:w="974" w:type="pct"/>
          </w:tcPr>
          <w:p w:rsidR="00000000" w:rsidRDefault="00000000">
            <w:pPr>
              <w:pStyle w:val="aa"/>
              <w:spacing w:after="40" w:line="240" w:lineRule="auto"/>
              <w:jc w:val="left"/>
              <w:rPr>
                <w:sz w:val="20"/>
              </w:rPr>
            </w:pPr>
            <w:r>
              <w:rPr>
                <w:rFonts w:hint="eastAsia"/>
                <w:sz w:val="20"/>
              </w:rPr>
              <w:t>瑞</w:t>
            </w:r>
            <w:r>
              <w:rPr>
                <w:sz w:val="20"/>
              </w:rPr>
              <w:t xml:space="preserve">  </w:t>
            </w:r>
            <w:r>
              <w:rPr>
                <w:rFonts w:hint="eastAsia"/>
                <w:sz w:val="20"/>
              </w:rPr>
              <w:t>士</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3</w:t>
            </w:r>
            <w:r>
              <w:rPr>
                <w:rFonts w:hint="eastAsia"/>
                <w:sz w:val="20"/>
              </w:rPr>
              <w:t>月</w:t>
            </w:r>
            <w:r>
              <w:rPr>
                <w:sz w:val="20"/>
              </w:rPr>
              <w:t>26</w:t>
            </w:r>
            <w:r>
              <w:rPr>
                <w:rFonts w:hint="eastAsia"/>
                <w:sz w:val="20"/>
              </w:rPr>
              <w:t>日</w:t>
            </w:r>
          </w:p>
        </w:tc>
        <w:tc>
          <w:tcPr>
            <w:tcW w:w="1019" w:type="pct"/>
          </w:tcPr>
          <w:p w:rsidR="00000000" w:rsidRDefault="00000000">
            <w:pPr>
              <w:pStyle w:val="aa"/>
              <w:spacing w:after="40" w:line="240" w:lineRule="auto"/>
              <w:jc w:val="left"/>
              <w:rPr>
                <w:sz w:val="20"/>
              </w:rPr>
            </w:pPr>
            <w:r>
              <w:rPr>
                <w:sz w:val="20"/>
              </w:rPr>
              <w:t>1999</w:t>
            </w:r>
            <w:r>
              <w:rPr>
                <w:rFonts w:hint="eastAsia"/>
                <w:sz w:val="20"/>
              </w:rPr>
              <w:t>年</w:t>
            </w:r>
            <w:r>
              <w:rPr>
                <w:sz w:val="20"/>
              </w:rPr>
              <w:t>3</w:t>
            </w:r>
            <w:r>
              <w:rPr>
                <w:rFonts w:hint="eastAsia"/>
                <w:sz w:val="20"/>
              </w:rPr>
              <w:t>月</w:t>
            </w:r>
            <w:r>
              <w:rPr>
                <w:sz w:val="20"/>
              </w:rPr>
              <w:t>25</w:t>
            </w:r>
            <w:r>
              <w:rPr>
                <w:rFonts w:hint="eastAsia"/>
                <w:sz w:val="20"/>
              </w:rPr>
              <w:t>日</w:t>
            </w:r>
          </w:p>
        </w:tc>
        <w:tc>
          <w:tcPr>
            <w:tcW w:w="1026" w:type="pct"/>
            <w:gridSpan w:val="2"/>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1</w:t>
            </w:r>
            <w:r>
              <w:rPr>
                <w:rFonts w:hint="eastAsia"/>
                <w:sz w:val="20"/>
              </w:rPr>
              <w:t>月</w:t>
            </w:r>
            <w:r>
              <w:rPr>
                <w:rFonts w:hint="eastAsia"/>
                <w:sz w:val="20"/>
              </w:rPr>
              <w:t>19</w:t>
            </w:r>
            <w:r>
              <w:rPr>
                <w:rFonts w:hint="eastAsia"/>
                <w:sz w:val="20"/>
              </w:rPr>
              <w:t>日</w:t>
            </w:r>
          </w:p>
        </w:tc>
        <w:tc>
          <w:tcPr>
            <w:tcW w:w="957" w:type="pct"/>
          </w:tcPr>
          <w:p w:rsidR="00000000" w:rsidRDefault="00000000">
            <w:pPr>
              <w:pStyle w:val="aa"/>
              <w:spacing w:after="40" w:line="240" w:lineRule="auto"/>
              <w:jc w:val="left"/>
              <w:rPr>
                <w:rFonts w:hint="eastAsia"/>
                <w:sz w:val="20"/>
              </w:rPr>
            </w:pPr>
            <w:r>
              <w:rPr>
                <w:rFonts w:hint="eastAsia"/>
                <w:sz w:val="20"/>
              </w:rPr>
              <w:t>CRC/C/78/</w:t>
            </w:r>
            <w:r>
              <w:rPr>
                <w:sz w:val="20"/>
              </w:rPr>
              <w:t>Add.3</w:t>
            </w:r>
          </w:p>
        </w:tc>
      </w:tr>
      <w:tr w:rsidR="00000000">
        <w:tblPrEx>
          <w:tblCellMar>
            <w:top w:w="0" w:type="dxa"/>
            <w:bottom w:w="0" w:type="dxa"/>
          </w:tblCellMar>
        </w:tblPrEx>
        <w:tc>
          <w:tcPr>
            <w:tcW w:w="974" w:type="pct"/>
          </w:tcPr>
          <w:p w:rsidR="00000000" w:rsidRDefault="00000000">
            <w:pPr>
              <w:pStyle w:val="aa"/>
              <w:spacing w:after="40" w:line="240" w:lineRule="auto"/>
              <w:jc w:val="left"/>
              <w:rPr>
                <w:sz w:val="20"/>
              </w:rPr>
            </w:pPr>
            <w:r>
              <w:rPr>
                <w:rFonts w:hint="eastAsia"/>
                <w:sz w:val="20"/>
              </w:rPr>
              <w:t>库克群岛</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7</w:t>
            </w:r>
            <w:r>
              <w:rPr>
                <w:rFonts w:hint="eastAsia"/>
                <w:sz w:val="20"/>
              </w:rPr>
              <w:t>月</w:t>
            </w:r>
            <w:r>
              <w:rPr>
                <w:sz w:val="20"/>
              </w:rPr>
              <w:t>6</w:t>
            </w:r>
            <w:r>
              <w:rPr>
                <w:rFonts w:hint="eastAsia"/>
                <w:sz w:val="20"/>
              </w:rPr>
              <w:t>日</w:t>
            </w:r>
          </w:p>
        </w:tc>
        <w:tc>
          <w:tcPr>
            <w:tcW w:w="1019" w:type="pct"/>
          </w:tcPr>
          <w:p w:rsidR="00000000" w:rsidRDefault="00000000">
            <w:pPr>
              <w:pStyle w:val="aa"/>
              <w:spacing w:after="40" w:line="240" w:lineRule="auto"/>
              <w:jc w:val="left"/>
              <w:rPr>
                <w:sz w:val="20"/>
              </w:rPr>
            </w:pPr>
            <w:r>
              <w:rPr>
                <w:sz w:val="20"/>
              </w:rPr>
              <w:t>1999</w:t>
            </w:r>
            <w:r>
              <w:rPr>
                <w:rFonts w:hint="eastAsia"/>
                <w:sz w:val="20"/>
              </w:rPr>
              <w:t>年</w:t>
            </w:r>
            <w:r>
              <w:rPr>
                <w:sz w:val="20"/>
              </w:rPr>
              <w:t>7</w:t>
            </w:r>
            <w:r>
              <w:rPr>
                <w:rFonts w:hint="eastAsia"/>
                <w:sz w:val="20"/>
              </w:rPr>
              <w:t>月</w:t>
            </w:r>
            <w:r>
              <w:rPr>
                <w:sz w:val="20"/>
              </w:rPr>
              <w:t>5</w:t>
            </w:r>
            <w:r>
              <w:rPr>
                <w:rFonts w:hint="eastAsia"/>
                <w:sz w:val="20"/>
              </w:rPr>
              <w:t>日</w:t>
            </w:r>
          </w:p>
        </w:tc>
        <w:tc>
          <w:tcPr>
            <w:tcW w:w="1026" w:type="pct"/>
            <w:gridSpan w:val="2"/>
          </w:tcPr>
          <w:p w:rsidR="00000000" w:rsidRDefault="00000000">
            <w:pPr>
              <w:pStyle w:val="aa"/>
              <w:spacing w:after="40" w:line="240" w:lineRule="auto"/>
              <w:jc w:val="left"/>
              <w:rPr>
                <w:sz w:val="20"/>
              </w:rPr>
            </w:pPr>
          </w:p>
        </w:tc>
        <w:tc>
          <w:tcPr>
            <w:tcW w:w="957" w:type="pct"/>
          </w:tcPr>
          <w:p w:rsidR="00000000" w:rsidRDefault="00000000">
            <w:pPr>
              <w:pStyle w:val="aa"/>
              <w:spacing w:after="40" w:line="240" w:lineRule="auto"/>
              <w:jc w:val="left"/>
              <w:rPr>
                <w:sz w:val="20"/>
              </w:rPr>
            </w:pPr>
          </w:p>
        </w:tc>
      </w:tr>
    </w:tbl>
    <w:p w:rsidR="00000000" w:rsidRDefault="00000000">
      <w:pPr>
        <w:rPr>
          <w:rFonts w:hint="eastAsia"/>
        </w:rPr>
      </w:pPr>
    </w:p>
    <w:p w:rsidR="00000000" w:rsidRDefault="00000000">
      <w:pPr>
        <w:pStyle w:val="Heading3"/>
        <w:spacing w:after="240"/>
      </w:pPr>
      <w:r>
        <w:rPr>
          <w:rFonts w:hint="eastAsia"/>
        </w:rPr>
        <w:t>应于</w:t>
      </w:r>
      <w:r>
        <w:t>2000</w:t>
      </w:r>
      <w:r>
        <w:rPr>
          <w:rFonts w:hint="eastAsia"/>
        </w:rPr>
        <w:t>年提交的初次报告</w:t>
      </w:r>
    </w:p>
    <w:tbl>
      <w:tblPr>
        <w:tblW w:w="4999" w:type="pct"/>
        <w:tblCellMar>
          <w:left w:w="28" w:type="dxa"/>
          <w:right w:w="28" w:type="dxa"/>
        </w:tblCellMar>
        <w:tblLook w:val="0000" w:firstRow="0" w:lastRow="0" w:firstColumn="0" w:lastColumn="0" w:noHBand="0" w:noVBand="0"/>
      </w:tblPr>
      <w:tblGrid>
        <w:gridCol w:w="1835"/>
        <w:gridCol w:w="1925"/>
        <w:gridCol w:w="1919"/>
        <w:gridCol w:w="6"/>
        <w:gridCol w:w="1923"/>
        <w:gridCol w:w="1801"/>
      </w:tblGrid>
      <w:tr w:rsidR="00000000">
        <w:tblPrEx>
          <w:tblCellMar>
            <w:top w:w="0" w:type="dxa"/>
            <w:bottom w:w="0" w:type="dxa"/>
          </w:tblCellMar>
        </w:tblPrEx>
        <w:tc>
          <w:tcPr>
            <w:tcW w:w="975"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23"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23" w:type="pct"/>
            <w:gridSpan w:val="2"/>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22"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957"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75" w:type="pct"/>
          </w:tcPr>
          <w:p w:rsidR="00000000" w:rsidRDefault="00000000">
            <w:pPr>
              <w:pStyle w:val="aa"/>
              <w:spacing w:after="40" w:line="240" w:lineRule="auto"/>
              <w:jc w:val="left"/>
              <w:rPr>
                <w:sz w:val="20"/>
              </w:rPr>
            </w:pPr>
            <w:r>
              <w:rPr>
                <w:rFonts w:hint="eastAsia"/>
                <w:sz w:val="20"/>
              </w:rPr>
              <w:t>荷兰</w:t>
            </w:r>
            <w:r>
              <w:rPr>
                <w:rFonts w:hint="eastAsia"/>
                <w:sz w:val="20"/>
              </w:rPr>
              <w:t>(</w:t>
            </w:r>
            <w:r>
              <w:rPr>
                <w:rFonts w:hint="eastAsia"/>
                <w:sz w:val="20"/>
              </w:rPr>
              <w:t>荷属安的</w:t>
            </w:r>
            <w:r>
              <w:rPr>
                <w:sz w:val="20"/>
              </w:rPr>
              <w:br/>
              <w:t xml:space="preserve">  </w:t>
            </w:r>
            <w:r>
              <w:rPr>
                <w:rFonts w:hint="eastAsia"/>
                <w:sz w:val="20"/>
              </w:rPr>
              <w:t>列斯群岛</w:t>
            </w:r>
            <w:r>
              <w:rPr>
                <w:sz w:val="20"/>
              </w:rPr>
              <w:t>)</w:t>
            </w:r>
          </w:p>
        </w:tc>
        <w:tc>
          <w:tcPr>
            <w:tcW w:w="1023" w:type="pct"/>
          </w:tcPr>
          <w:p w:rsidR="00000000" w:rsidRDefault="00000000">
            <w:pPr>
              <w:pStyle w:val="aa"/>
              <w:spacing w:after="40" w:line="240" w:lineRule="auto"/>
              <w:jc w:val="left"/>
              <w:rPr>
                <w:sz w:val="20"/>
              </w:rPr>
            </w:pPr>
            <w:r>
              <w:rPr>
                <w:sz w:val="20"/>
              </w:rPr>
              <w:t>199</w:t>
            </w:r>
            <w:r>
              <w:rPr>
                <w:rFonts w:hint="eastAsia"/>
                <w:sz w:val="20"/>
              </w:rPr>
              <w:t>8</w:t>
            </w:r>
            <w:r>
              <w:rPr>
                <w:rFonts w:hint="eastAsia"/>
                <w:sz w:val="20"/>
              </w:rPr>
              <w:t>年</w:t>
            </w:r>
            <w:r>
              <w:rPr>
                <w:sz w:val="20"/>
              </w:rPr>
              <w:t>1</w:t>
            </w:r>
            <w:r>
              <w:rPr>
                <w:rFonts w:hint="eastAsia"/>
                <w:sz w:val="20"/>
              </w:rPr>
              <w:t>月</w:t>
            </w:r>
            <w:r>
              <w:rPr>
                <w:rFonts w:hint="eastAsia"/>
                <w:sz w:val="20"/>
              </w:rPr>
              <w:t>17</w:t>
            </w:r>
            <w:r>
              <w:rPr>
                <w:rFonts w:hint="eastAsia"/>
                <w:sz w:val="20"/>
              </w:rPr>
              <w:t>日</w:t>
            </w:r>
          </w:p>
        </w:tc>
        <w:tc>
          <w:tcPr>
            <w:tcW w:w="1020" w:type="pct"/>
          </w:tcPr>
          <w:p w:rsidR="00000000" w:rsidRDefault="00000000">
            <w:pPr>
              <w:pStyle w:val="aa"/>
              <w:spacing w:after="40" w:line="240" w:lineRule="auto"/>
              <w:jc w:val="left"/>
              <w:rPr>
                <w:sz w:val="20"/>
              </w:rPr>
            </w:pPr>
            <w:r>
              <w:rPr>
                <w:rFonts w:hint="eastAsia"/>
                <w:sz w:val="20"/>
              </w:rPr>
              <w:t>2000</w:t>
            </w:r>
            <w:r>
              <w:rPr>
                <w:rFonts w:hint="eastAsia"/>
                <w:sz w:val="20"/>
              </w:rPr>
              <w:t>年</w:t>
            </w:r>
            <w:r>
              <w:rPr>
                <w:rFonts w:hint="eastAsia"/>
                <w:sz w:val="20"/>
              </w:rPr>
              <w:t>2</w:t>
            </w:r>
            <w:r>
              <w:rPr>
                <w:rFonts w:hint="eastAsia"/>
                <w:sz w:val="20"/>
              </w:rPr>
              <w:t>月</w:t>
            </w:r>
            <w:r>
              <w:rPr>
                <w:rFonts w:hint="eastAsia"/>
                <w:sz w:val="20"/>
              </w:rPr>
              <w:t>16</w:t>
            </w:r>
            <w:r>
              <w:rPr>
                <w:rFonts w:hint="eastAsia"/>
                <w:sz w:val="20"/>
              </w:rPr>
              <w:t>日</w:t>
            </w:r>
          </w:p>
        </w:tc>
        <w:tc>
          <w:tcPr>
            <w:tcW w:w="1025" w:type="pct"/>
            <w:gridSpan w:val="2"/>
          </w:tcPr>
          <w:p w:rsidR="00000000" w:rsidRDefault="00000000">
            <w:pPr>
              <w:pStyle w:val="aa"/>
              <w:spacing w:after="40" w:line="240" w:lineRule="auto"/>
              <w:jc w:val="left"/>
              <w:rPr>
                <w:sz w:val="20"/>
              </w:rPr>
            </w:pPr>
            <w:r>
              <w:rPr>
                <w:rFonts w:hint="eastAsia"/>
                <w:sz w:val="20"/>
              </w:rPr>
              <w:t>2001</w:t>
            </w:r>
            <w:r>
              <w:rPr>
                <w:rFonts w:hint="eastAsia"/>
                <w:sz w:val="20"/>
              </w:rPr>
              <w:t>年</w:t>
            </w:r>
            <w:r>
              <w:rPr>
                <w:rFonts w:hint="eastAsia"/>
                <w:sz w:val="20"/>
              </w:rPr>
              <w:t>1</w:t>
            </w:r>
            <w:r>
              <w:rPr>
                <w:rFonts w:hint="eastAsia"/>
                <w:sz w:val="20"/>
              </w:rPr>
              <w:t>月</w:t>
            </w:r>
            <w:r>
              <w:rPr>
                <w:rFonts w:hint="eastAsia"/>
                <w:sz w:val="20"/>
              </w:rPr>
              <w:t>22</w:t>
            </w:r>
            <w:r>
              <w:rPr>
                <w:rFonts w:hint="eastAsia"/>
                <w:sz w:val="20"/>
              </w:rPr>
              <w:t>日</w:t>
            </w:r>
          </w:p>
        </w:tc>
        <w:tc>
          <w:tcPr>
            <w:tcW w:w="957" w:type="pct"/>
          </w:tcPr>
          <w:p w:rsidR="00000000" w:rsidRDefault="00000000">
            <w:pPr>
              <w:pStyle w:val="aa"/>
              <w:spacing w:after="40" w:line="240" w:lineRule="auto"/>
              <w:jc w:val="left"/>
              <w:rPr>
                <w:sz w:val="20"/>
              </w:rPr>
            </w:pPr>
            <w:r>
              <w:rPr>
                <w:sz w:val="20"/>
              </w:rPr>
              <w:t>CRC/C/</w:t>
            </w:r>
            <w:r>
              <w:rPr>
                <w:rFonts w:hint="eastAsia"/>
                <w:sz w:val="20"/>
              </w:rPr>
              <w:t>107</w:t>
            </w:r>
            <w:r>
              <w:rPr>
                <w:sz w:val="20"/>
              </w:rPr>
              <w:t>/Add.1</w:t>
            </w:r>
          </w:p>
        </w:tc>
      </w:tr>
    </w:tbl>
    <w:p w:rsidR="00000000" w:rsidRDefault="00000000"/>
    <w:p w:rsidR="00000000" w:rsidRDefault="00000000">
      <w:pPr>
        <w:pStyle w:val="Heading3"/>
        <w:spacing w:after="240"/>
        <w:rPr>
          <w:rFonts w:hint="eastAsia"/>
        </w:rPr>
      </w:pPr>
      <w:r>
        <w:rPr>
          <w:spacing w:val="-20"/>
        </w:rPr>
        <w:br w:type="page"/>
      </w:r>
      <w:r>
        <w:rPr>
          <w:rFonts w:hint="eastAsia"/>
        </w:rPr>
        <w:t>应于</w:t>
      </w:r>
      <w:r>
        <w:t>1997</w:t>
      </w:r>
      <w:r>
        <w:rPr>
          <w:rFonts w:hint="eastAsia"/>
        </w:rPr>
        <w:t>年提交的第二次定期报告</w:t>
      </w:r>
    </w:p>
    <w:tbl>
      <w:tblPr>
        <w:tblW w:w="9388" w:type="dxa"/>
        <w:tblLayout w:type="fixed"/>
        <w:tblCellMar>
          <w:left w:w="28" w:type="dxa"/>
          <w:right w:w="28" w:type="dxa"/>
        </w:tblCellMar>
        <w:tblLook w:val="0000" w:firstRow="0" w:lastRow="0" w:firstColumn="0" w:lastColumn="0" w:noHBand="0" w:noVBand="0"/>
      </w:tblPr>
      <w:tblGrid>
        <w:gridCol w:w="2548"/>
        <w:gridCol w:w="2400"/>
        <w:gridCol w:w="2400"/>
        <w:gridCol w:w="2040"/>
      </w:tblGrid>
      <w:tr w:rsidR="00000000">
        <w:tblPrEx>
          <w:tblCellMar>
            <w:top w:w="0" w:type="dxa"/>
            <w:bottom w:w="0" w:type="dxa"/>
          </w:tblCellMar>
        </w:tblPrEx>
        <w:tc>
          <w:tcPr>
            <w:tcW w:w="254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40"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孟加拉国</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6</w:t>
            </w:r>
            <w:r>
              <w:rPr>
                <w:rFonts w:hint="eastAsia"/>
              </w:rPr>
              <w:t>月</w:t>
            </w:r>
            <w:r>
              <w:rPr>
                <w:rFonts w:hint="eastAsia"/>
              </w:rPr>
              <w:t>12</w:t>
            </w:r>
            <w:r>
              <w:rPr>
                <w:rFonts w:hint="eastAsia"/>
              </w:rPr>
              <w:t>日</w:t>
            </w:r>
          </w:p>
        </w:tc>
        <w:tc>
          <w:tcPr>
            <w:tcW w:w="2040" w:type="dxa"/>
          </w:tcPr>
          <w:p w:rsidR="00000000" w:rsidRDefault="00000000">
            <w:pPr>
              <w:pStyle w:val="aa"/>
              <w:spacing w:line="288" w:lineRule="auto"/>
              <w:jc w:val="left"/>
            </w:pPr>
            <w:r>
              <w:t>CRC/C/</w:t>
            </w:r>
            <w:r>
              <w:rPr>
                <w:rFonts w:hint="eastAsia"/>
              </w:rPr>
              <w:t>65</w:t>
            </w:r>
            <w:r>
              <w:t>/Add.</w:t>
            </w:r>
            <w:r>
              <w:rPr>
                <w:rFonts w:hint="eastAsia"/>
              </w:rPr>
              <w:t>.21</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巴巴多斯</w:t>
            </w:r>
          </w:p>
        </w:tc>
        <w:tc>
          <w:tcPr>
            <w:tcW w:w="2400" w:type="dxa"/>
          </w:tcPr>
          <w:p w:rsidR="00000000" w:rsidRDefault="00000000">
            <w:pPr>
              <w:pStyle w:val="aa"/>
              <w:spacing w:line="288" w:lineRule="auto"/>
              <w:jc w:val="left"/>
            </w:pPr>
            <w:r>
              <w:t>1997</w:t>
            </w:r>
            <w:r>
              <w:rPr>
                <w:rFonts w:hint="eastAsia"/>
              </w:rPr>
              <w:t>年</w:t>
            </w:r>
            <w:r>
              <w:t>11</w:t>
            </w:r>
            <w:r>
              <w:rPr>
                <w:rFonts w:hint="eastAsia"/>
              </w:rPr>
              <w:t>月</w:t>
            </w:r>
            <w:r>
              <w:t>7</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白俄罗斯</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30</w:t>
            </w:r>
            <w:r>
              <w:rPr>
                <w:rFonts w:hint="eastAsia"/>
              </w:rPr>
              <w:t>日</w:t>
            </w:r>
          </w:p>
        </w:tc>
        <w:tc>
          <w:tcPr>
            <w:tcW w:w="2400" w:type="dxa"/>
          </w:tcPr>
          <w:p w:rsidR="00000000" w:rsidRDefault="00000000">
            <w:pPr>
              <w:pStyle w:val="aa"/>
              <w:spacing w:line="288" w:lineRule="auto"/>
              <w:jc w:val="left"/>
            </w:pPr>
            <w:r>
              <w:t>1999</w:t>
            </w:r>
            <w:r>
              <w:rPr>
                <w:rFonts w:hint="eastAsia"/>
              </w:rPr>
              <w:t>年</w:t>
            </w:r>
            <w:r>
              <w:t>5</w:t>
            </w:r>
            <w:r>
              <w:rPr>
                <w:rFonts w:hint="eastAsia"/>
              </w:rPr>
              <w:t>月</w:t>
            </w:r>
            <w:r>
              <w:t>20</w:t>
            </w:r>
            <w:r>
              <w:rPr>
                <w:rFonts w:hint="eastAsia"/>
              </w:rPr>
              <w:t>日</w:t>
            </w:r>
          </w:p>
        </w:tc>
        <w:tc>
          <w:tcPr>
            <w:tcW w:w="2040" w:type="dxa"/>
          </w:tcPr>
          <w:p w:rsidR="00000000" w:rsidRDefault="00000000">
            <w:pPr>
              <w:pStyle w:val="aa"/>
              <w:spacing w:line="288" w:lineRule="auto"/>
              <w:jc w:val="left"/>
            </w:pPr>
            <w:r>
              <w:t>CRC/C/65/Add.14</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伯利兹</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贝</w:t>
            </w:r>
            <w:r>
              <w:t xml:space="preserve">  </w:t>
            </w:r>
            <w:r>
              <w:rPr>
                <w:rFonts w:hint="eastAsia"/>
              </w:rPr>
              <w:t>宁</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不</w:t>
            </w:r>
            <w:r>
              <w:t xml:space="preserve">  </w:t>
            </w:r>
            <w:r>
              <w:rPr>
                <w:rFonts w:hint="eastAsia"/>
              </w:rPr>
              <w:t>丹</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玻利维亚</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1997</w:t>
            </w:r>
            <w:r>
              <w:rPr>
                <w:rFonts w:hint="eastAsia"/>
              </w:rPr>
              <w:t>年</w:t>
            </w:r>
            <w:r>
              <w:t>8</w:t>
            </w:r>
            <w:r>
              <w:rPr>
                <w:rFonts w:hint="eastAsia"/>
              </w:rPr>
              <w:t>月</w:t>
            </w:r>
            <w:r>
              <w:t>12</w:t>
            </w:r>
            <w:r>
              <w:rPr>
                <w:rFonts w:hint="eastAsia"/>
              </w:rPr>
              <w:t>日</w:t>
            </w:r>
          </w:p>
        </w:tc>
        <w:tc>
          <w:tcPr>
            <w:tcW w:w="2040" w:type="dxa"/>
          </w:tcPr>
          <w:p w:rsidR="00000000" w:rsidRDefault="00000000">
            <w:pPr>
              <w:pStyle w:val="aa"/>
              <w:spacing w:line="288" w:lineRule="auto"/>
              <w:jc w:val="left"/>
            </w:pPr>
            <w:r>
              <w:t>CRC/C/65/Add.1</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巴</w:t>
            </w:r>
            <w:r>
              <w:t xml:space="preserve">  </w:t>
            </w:r>
            <w:r>
              <w:rPr>
                <w:rFonts w:hint="eastAsia"/>
              </w:rPr>
              <w:t>西</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23</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布基纳法索</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29</w:t>
            </w:r>
            <w:r>
              <w:rPr>
                <w:rFonts w:hint="eastAsia"/>
              </w:rPr>
              <w:t>日</w:t>
            </w:r>
          </w:p>
        </w:tc>
        <w:tc>
          <w:tcPr>
            <w:tcW w:w="2400" w:type="dxa"/>
          </w:tcPr>
          <w:p w:rsidR="00000000" w:rsidRDefault="00000000">
            <w:pPr>
              <w:pStyle w:val="aa"/>
              <w:spacing w:line="288" w:lineRule="auto"/>
              <w:jc w:val="left"/>
            </w:pPr>
            <w:r>
              <w:t>1999</w:t>
            </w:r>
            <w:r>
              <w:rPr>
                <w:rFonts w:hint="eastAsia"/>
              </w:rPr>
              <w:t>年</w:t>
            </w:r>
            <w:r>
              <w:t>10</w:t>
            </w:r>
            <w:r>
              <w:rPr>
                <w:rFonts w:hint="eastAsia"/>
              </w:rPr>
              <w:t>月</w:t>
            </w:r>
            <w:r>
              <w:t>11</w:t>
            </w:r>
            <w:r>
              <w:rPr>
                <w:rFonts w:hint="eastAsia"/>
              </w:rPr>
              <w:t>日</w:t>
            </w:r>
          </w:p>
        </w:tc>
        <w:tc>
          <w:tcPr>
            <w:tcW w:w="2040" w:type="dxa"/>
          </w:tcPr>
          <w:p w:rsidR="00000000" w:rsidRDefault="00000000">
            <w:pPr>
              <w:pStyle w:val="aa"/>
              <w:spacing w:line="288" w:lineRule="auto"/>
              <w:jc w:val="left"/>
            </w:pPr>
            <w:r>
              <w:t>CRC/C/65/Add.18</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布隆迪</w:t>
            </w:r>
          </w:p>
        </w:tc>
        <w:tc>
          <w:tcPr>
            <w:tcW w:w="2400" w:type="dxa"/>
          </w:tcPr>
          <w:p w:rsidR="00000000" w:rsidRDefault="00000000">
            <w:pPr>
              <w:pStyle w:val="aa"/>
              <w:spacing w:line="288" w:lineRule="auto"/>
              <w:jc w:val="left"/>
            </w:pPr>
            <w:r>
              <w:t>1997</w:t>
            </w:r>
            <w:r>
              <w:rPr>
                <w:rFonts w:hint="eastAsia"/>
              </w:rPr>
              <w:t>年</w:t>
            </w:r>
            <w:r>
              <w:t>11</w:t>
            </w:r>
            <w:r>
              <w:rPr>
                <w:rFonts w:hint="eastAsia"/>
              </w:rPr>
              <w:t>月</w:t>
            </w:r>
            <w:r>
              <w:t>17</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乍</w:t>
            </w:r>
            <w:r>
              <w:t xml:space="preserve">  </w:t>
            </w:r>
            <w:r>
              <w:rPr>
                <w:rFonts w:hint="eastAsia"/>
              </w:rPr>
              <w:t>得</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31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智</w:t>
            </w:r>
            <w:r>
              <w:t xml:space="preserve">  </w:t>
            </w:r>
            <w:r>
              <w:rPr>
                <w:rFonts w:hint="eastAsia"/>
              </w:rPr>
              <w:t>利</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11</w:t>
            </w:r>
            <w:r>
              <w:rPr>
                <w:rFonts w:hint="eastAsia"/>
              </w:rPr>
              <w:t>日</w:t>
            </w:r>
          </w:p>
        </w:tc>
        <w:tc>
          <w:tcPr>
            <w:tcW w:w="2400" w:type="dxa"/>
          </w:tcPr>
          <w:p w:rsidR="00000000" w:rsidRDefault="00000000">
            <w:pPr>
              <w:pStyle w:val="aa"/>
              <w:spacing w:line="288" w:lineRule="auto"/>
              <w:jc w:val="left"/>
            </w:pPr>
            <w:r>
              <w:t>1999</w:t>
            </w:r>
            <w:r>
              <w:rPr>
                <w:rFonts w:hint="eastAsia"/>
              </w:rPr>
              <w:t>年</w:t>
            </w:r>
            <w:r>
              <w:t>2</w:t>
            </w:r>
            <w:r>
              <w:rPr>
                <w:rFonts w:hint="eastAsia"/>
              </w:rPr>
              <w:t>月</w:t>
            </w:r>
            <w:r>
              <w:t>10</w:t>
            </w:r>
            <w:r>
              <w:rPr>
                <w:rFonts w:hint="eastAsia"/>
              </w:rPr>
              <w:t>日</w:t>
            </w:r>
          </w:p>
        </w:tc>
        <w:tc>
          <w:tcPr>
            <w:tcW w:w="2040" w:type="dxa"/>
          </w:tcPr>
          <w:p w:rsidR="00000000" w:rsidRDefault="00000000">
            <w:pPr>
              <w:pStyle w:val="aa"/>
              <w:spacing w:line="288" w:lineRule="auto"/>
              <w:jc w:val="left"/>
            </w:pPr>
            <w:r>
              <w:t>CRC/C/65/Add.13</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哥斯达黎加</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20</w:t>
            </w:r>
            <w:r>
              <w:rPr>
                <w:rFonts w:hint="eastAsia"/>
              </w:rPr>
              <w:t>日</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20</w:t>
            </w:r>
            <w:r>
              <w:rPr>
                <w:rFonts w:hint="eastAsia"/>
              </w:rPr>
              <w:t>日</w:t>
            </w:r>
          </w:p>
        </w:tc>
        <w:tc>
          <w:tcPr>
            <w:tcW w:w="2040" w:type="dxa"/>
          </w:tcPr>
          <w:p w:rsidR="00000000" w:rsidRDefault="00000000">
            <w:pPr>
              <w:pStyle w:val="aa"/>
              <w:spacing w:line="288" w:lineRule="auto"/>
              <w:jc w:val="left"/>
            </w:pPr>
            <w:r>
              <w:t>CRC/C/65/Add.7</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朝鲜民主主义人民共和国</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20</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刚果民主共和国</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26</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厄瓜多尔</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埃</w:t>
            </w:r>
            <w:r>
              <w:t xml:space="preserve">  </w:t>
            </w:r>
            <w:r>
              <w:rPr>
                <w:rFonts w:hint="eastAsia"/>
              </w:rPr>
              <w:t>及</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1998</w:t>
            </w:r>
            <w:r>
              <w:rPr>
                <w:rFonts w:hint="eastAsia"/>
              </w:rPr>
              <w:t>年</w:t>
            </w:r>
            <w:r>
              <w:t>9</w:t>
            </w:r>
            <w:r>
              <w:rPr>
                <w:rFonts w:hint="eastAsia"/>
              </w:rPr>
              <w:t>月</w:t>
            </w:r>
            <w:r>
              <w:t>18</w:t>
            </w:r>
            <w:r>
              <w:rPr>
                <w:rFonts w:hint="eastAsia"/>
              </w:rPr>
              <w:t>日</w:t>
            </w:r>
          </w:p>
        </w:tc>
        <w:tc>
          <w:tcPr>
            <w:tcW w:w="2040" w:type="dxa"/>
          </w:tcPr>
          <w:p w:rsidR="00000000" w:rsidRDefault="00000000">
            <w:pPr>
              <w:pStyle w:val="aa"/>
              <w:spacing w:line="288" w:lineRule="auto"/>
              <w:jc w:val="left"/>
            </w:pPr>
            <w:r>
              <w:t>CRC/C/65/Add.9</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萨尔瓦多</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法</w:t>
            </w:r>
            <w:r>
              <w:t xml:space="preserve">  </w:t>
            </w:r>
            <w:r>
              <w:rPr>
                <w:rFonts w:hint="eastAsia"/>
              </w:rPr>
              <w:t>国</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5</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冈比亚</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6</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加</w:t>
            </w:r>
            <w:r>
              <w:t xml:space="preserve">  </w:t>
            </w:r>
            <w:r>
              <w:rPr>
                <w:rFonts w:hint="eastAsia"/>
              </w:rPr>
              <w:t>纳</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格林纳达</w:t>
            </w:r>
          </w:p>
        </w:tc>
        <w:tc>
          <w:tcPr>
            <w:tcW w:w="2400" w:type="dxa"/>
          </w:tcPr>
          <w:p w:rsidR="00000000" w:rsidRDefault="00000000">
            <w:pPr>
              <w:pStyle w:val="aa"/>
              <w:spacing w:line="288" w:lineRule="auto"/>
              <w:jc w:val="left"/>
            </w:pPr>
            <w:r>
              <w:t>1997</w:t>
            </w:r>
            <w:r>
              <w:rPr>
                <w:rFonts w:hint="eastAsia"/>
              </w:rPr>
              <w:t>年</w:t>
            </w:r>
            <w:r>
              <w:t>12</w:t>
            </w:r>
            <w:r>
              <w:rPr>
                <w:rFonts w:hint="eastAsia"/>
              </w:rPr>
              <w:t>月</w:t>
            </w:r>
            <w:r>
              <w:t>4</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危地马拉</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1998</w:t>
            </w:r>
            <w:r>
              <w:rPr>
                <w:rFonts w:hint="eastAsia"/>
              </w:rPr>
              <w:t>年</w:t>
            </w:r>
            <w:r>
              <w:t>10</w:t>
            </w:r>
            <w:r>
              <w:rPr>
                <w:rFonts w:hint="eastAsia"/>
              </w:rPr>
              <w:t>月</w:t>
            </w:r>
            <w:r>
              <w:t>7</w:t>
            </w:r>
            <w:r>
              <w:rPr>
                <w:rFonts w:hint="eastAsia"/>
              </w:rPr>
              <w:t>日</w:t>
            </w:r>
          </w:p>
        </w:tc>
        <w:tc>
          <w:tcPr>
            <w:tcW w:w="2040" w:type="dxa"/>
          </w:tcPr>
          <w:p w:rsidR="00000000" w:rsidRDefault="00000000">
            <w:pPr>
              <w:pStyle w:val="aa"/>
              <w:spacing w:line="288" w:lineRule="auto"/>
              <w:jc w:val="left"/>
            </w:pPr>
            <w:r>
              <w:t>CRC/C/65/Add.10</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几内亚</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几内亚比绍</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18</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教</w:t>
            </w:r>
            <w:r>
              <w:t xml:space="preserve">  </w:t>
            </w:r>
            <w:r>
              <w:rPr>
                <w:rFonts w:hint="eastAsia"/>
              </w:rPr>
              <w:t>廷</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洪都拉斯</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8</w:t>
            </w:r>
            <w:r>
              <w:rPr>
                <w:rFonts w:hint="eastAsia"/>
              </w:rPr>
              <w:t>日</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18</w:t>
            </w:r>
            <w:r>
              <w:rPr>
                <w:rFonts w:hint="eastAsia"/>
              </w:rPr>
              <w:t>日</w:t>
            </w:r>
          </w:p>
        </w:tc>
        <w:tc>
          <w:tcPr>
            <w:tcW w:w="2040" w:type="dxa"/>
          </w:tcPr>
          <w:p w:rsidR="00000000" w:rsidRDefault="00000000">
            <w:pPr>
              <w:pStyle w:val="aa"/>
              <w:spacing w:line="288" w:lineRule="auto"/>
              <w:jc w:val="left"/>
            </w:pPr>
            <w:r>
              <w:t>CRC/C/65/Add.2</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印度尼西亚</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4</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肯尼亚</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马</w:t>
            </w:r>
            <w:r>
              <w:t xml:space="preserve">  </w:t>
            </w:r>
            <w:r>
              <w:rPr>
                <w:rFonts w:hint="eastAsia"/>
              </w:rPr>
              <w:t>里</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bl>
    <w:p w:rsidR="00000000" w:rsidRDefault="00000000"/>
    <w:p w:rsidR="00000000" w:rsidRDefault="00000000">
      <w:pPr>
        <w:pStyle w:val="Heading3"/>
        <w:spacing w:after="240"/>
        <w:rPr>
          <w:rFonts w:hint="eastAsia"/>
        </w:rPr>
      </w:pPr>
      <w:r>
        <w:rPr>
          <w:rFonts w:hint="eastAsia"/>
        </w:rPr>
        <w:t>应于</w:t>
      </w:r>
      <w:r>
        <w:t>1997</w:t>
      </w:r>
      <w:r>
        <w:rPr>
          <w:rFonts w:hint="eastAsia"/>
        </w:rPr>
        <w:t>年提交的第二次定期报告</w:t>
      </w:r>
      <w:r>
        <w:rPr>
          <w:rFonts w:hint="eastAsia"/>
          <w:spacing w:val="0"/>
          <w:u w:val="none"/>
        </w:rPr>
        <w:t>(</w:t>
      </w:r>
      <w:r>
        <w:rPr>
          <w:rFonts w:hint="eastAsia"/>
          <w:spacing w:val="0"/>
        </w:rPr>
        <w:t>续</w:t>
      </w:r>
      <w:r>
        <w:rPr>
          <w:rFonts w:hint="eastAsia"/>
          <w:spacing w:val="0"/>
          <w:u w:val="none"/>
        </w:rPr>
        <w:t>)</w:t>
      </w:r>
    </w:p>
    <w:tbl>
      <w:tblPr>
        <w:tblW w:w="9398" w:type="dxa"/>
        <w:tblLayout w:type="fixed"/>
        <w:tblCellMar>
          <w:left w:w="28" w:type="dxa"/>
          <w:right w:w="28" w:type="dxa"/>
        </w:tblCellMar>
        <w:tblLook w:val="0000" w:firstRow="0" w:lastRow="0" w:firstColumn="0" w:lastColumn="0" w:noHBand="0" w:noVBand="0"/>
      </w:tblPr>
      <w:tblGrid>
        <w:gridCol w:w="2558"/>
        <w:gridCol w:w="2400"/>
        <w:gridCol w:w="2400"/>
        <w:gridCol w:w="2030"/>
        <w:gridCol w:w="10"/>
      </w:tblGrid>
      <w:tr w:rsidR="00000000">
        <w:tblPrEx>
          <w:tblCellMar>
            <w:top w:w="0" w:type="dxa"/>
            <w:bottom w:w="0" w:type="dxa"/>
          </w:tblCellMar>
        </w:tblPrEx>
        <w:trPr>
          <w:gridAfter w:val="1"/>
          <w:wAfter w:w="10" w:type="dxa"/>
        </w:trPr>
        <w:tc>
          <w:tcPr>
            <w:tcW w:w="255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30"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马耳他</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29</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毛里求斯</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spacing w:line="288" w:lineRule="auto"/>
              <w:jc w:val="left"/>
              <w:rPr>
                <w:spacing w:val="0"/>
                <w:sz w:val="21"/>
              </w:rPr>
            </w:pPr>
          </w:p>
        </w:tc>
        <w:tc>
          <w:tcPr>
            <w:tcW w:w="2040" w:type="dxa"/>
            <w:gridSpan w:val="2"/>
          </w:tcPr>
          <w:p w:rsidR="00000000" w:rsidRDefault="00000000">
            <w:pPr>
              <w:spacing w:line="288" w:lineRule="auto"/>
              <w:jc w:val="left"/>
              <w:rPr>
                <w:spacing w:val="0"/>
                <w:sz w:val="21"/>
              </w:rPr>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墨西哥</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20</w:t>
            </w:r>
            <w:r>
              <w:rPr>
                <w:rFonts w:hint="eastAsia"/>
              </w:rPr>
              <w:t>日</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14</w:t>
            </w:r>
            <w:r>
              <w:rPr>
                <w:rFonts w:hint="eastAsia"/>
              </w:rPr>
              <w:t>日</w:t>
            </w:r>
          </w:p>
        </w:tc>
        <w:tc>
          <w:tcPr>
            <w:tcW w:w="2040" w:type="dxa"/>
            <w:gridSpan w:val="2"/>
          </w:tcPr>
          <w:p w:rsidR="00000000" w:rsidRDefault="00000000">
            <w:pPr>
              <w:pStyle w:val="aa"/>
              <w:spacing w:line="288" w:lineRule="auto"/>
              <w:jc w:val="left"/>
            </w:pPr>
            <w:r>
              <w:t>CRC/C/65/Add.6</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蒙</w:t>
            </w:r>
            <w:r>
              <w:t xml:space="preserve">  </w:t>
            </w:r>
            <w:r>
              <w:rPr>
                <w:rFonts w:hint="eastAsia"/>
              </w:rPr>
              <w:t>古</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纳米比亚</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29</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尼泊尔</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13</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尼加拉瓜</w:t>
            </w:r>
          </w:p>
        </w:tc>
        <w:tc>
          <w:tcPr>
            <w:tcW w:w="2400" w:type="dxa"/>
          </w:tcPr>
          <w:p w:rsidR="00000000" w:rsidRDefault="00000000">
            <w:pPr>
              <w:pStyle w:val="aa"/>
              <w:spacing w:line="288" w:lineRule="auto"/>
              <w:jc w:val="left"/>
            </w:pPr>
            <w:r>
              <w:t xml:space="preserve">1997 </w:t>
            </w:r>
            <w:r>
              <w:rPr>
                <w:rFonts w:hint="eastAsia"/>
              </w:rPr>
              <w:t>年</w:t>
            </w:r>
            <w:r>
              <w:t>11</w:t>
            </w:r>
            <w:r>
              <w:rPr>
                <w:rFonts w:hint="eastAsia"/>
              </w:rPr>
              <w:t>月</w:t>
            </w:r>
            <w:r>
              <w:t>3</w:t>
            </w:r>
            <w:r>
              <w:rPr>
                <w:rFonts w:hint="eastAsia"/>
              </w:rPr>
              <w:t>日</w:t>
            </w:r>
          </w:p>
        </w:tc>
        <w:tc>
          <w:tcPr>
            <w:tcW w:w="2400" w:type="dxa"/>
          </w:tcPr>
          <w:p w:rsidR="00000000" w:rsidRDefault="00000000">
            <w:pPr>
              <w:pStyle w:val="aa"/>
              <w:spacing w:line="288" w:lineRule="auto"/>
              <w:jc w:val="left"/>
            </w:pPr>
            <w:r>
              <w:t>1997</w:t>
            </w:r>
            <w:r>
              <w:rPr>
                <w:rFonts w:hint="eastAsia"/>
              </w:rPr>
              <w:t>年</w:t>
            </w:r>
            <w:r>
              <w:t>12</w:t>
            </w:r>
            <w:r>
              <w:rPr>
                <w:rFonts w:hint="eastAsia"/>
              </w:rPr>
              <w:t>月</w:t>
            </w:r>
            <w:r>
              <w:t>12</w:t>
            </w:r>
            <w:r>
              <w:rPr>
                <w:rFonts w:hint="eastAsia"/>
              </w:rPr>
              <w:t>日</w:t>
            </w:r>
          </w:p>
        </w:tc>
        <w:tc>
          <w:tcPr>
            <w:tcW w:w="2040" w:type="dxa"/>
            <w:gridSpan w:val="2"/>
          </w:tcPr>
          <w:p w:rsidR="00000000" w:rsidRDefault="00000000">
            <w:pPr>
              <w:pStyle w:val="aa"/>
              <w:spacing w:line="288" w:lineRule="auto"/>
              <w:jc w:val="left"/>
            </w:pPr>
            <w:r>
              <w:t>CRC/C/65/Add.4</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尼日尔</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29</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巴基斯坦</w:t>
            </w:r>
          </w:p>
        </w:tc>
        <w:tc>
          <w:tcPr>
            <w:tcW w:w="2400" w:type="dxa"/>
          </w:tcPr>
          <w:p w:rsidR="00000000" w:rsidRDefault="00000000">
            <w:pPr>
              <w:pStyle w:val="aa"/>
              <w:spacing w:line="288" w:lineRule="auto"/>
              <w:jc w:val="left"/>
            </w:pPr>
            <w:r>
              <w:t>1997</w:t>
            </w:r>
            <w:r>
              <w:rPr>
                <w:rFonts w:hint="eastAsia"/>
              </w:rPr>
              <w:t>年</w:t>
            </w:r>
            <w:r>
              <w:t>12</w:t>
            </w:r>
            <w:r>
              <w:rPr>
                <w:rFonts w:hint="eastAsia"/>
              </w:rPr>
              <w:t>月</w:t>
            </w:r>
            <w:r>
              <w:t>11</w:t>
            </w:r>
            <w:r>
              <w:rPr>
                <w:rFonts w:hint="eastAsia"/>
              </w:rPr>
              <w:t>日</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1</w:t>
            </w:r>
            <w:r>
              <w:rPr>
                <w:rFonts w:hint="eastAsia"/>
              </w:rPr>
              <w:t>月</w:t>
            </w:r>
            <w:r>
              <w:rPr>
                <w:rFonts w:hint="eastAsia"/>
              </w:rPr>
              <w:t>19</w:t>
            </w:r>
            <w:r>
              <w:rPr>
                <w:rFonts w:hint="eastAsia"/>
              </w:rPr>
              <w:t>日</w:t>
            </w:r>
          </w:p>
        </w:tc>
        <w:tc>
          <w:tcPr>
            <w:tcW w:w="2040" w:type="dxa"/>
            <w:gridSpan w:val="2"/>
          </w:tcPr>
          <w:p w:rsidR="00000000" w:rsidRDefault="00000000">
            <w:pPr>
              <w:pStyle w:val="aa"/>
              <w:spacing w:line="288" w:lineRule="auto"/>
              <w:jc w:val="left"/>
              <w:rPr>
                <w:rFonts w:hint="eastAsia"/>
              </w:rPr>
            </w:pPr>
            <w:r>
              <w:rPr>
                <w:rFonts w:hint="eastAsia"/>
              </w:rPr>
              <w:t>CRC/C/65/</w:t>
            </w:r>
            <w:r>
              <w:t>Add.20</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巴拉圭</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24</w:t>
            </w:r>
            <w:r>
              <w:rPr>
                <w:rFonts w:hint="eastAsia"/>
              </w:rPr>
              <w:t>日</w:t>
            </w:r>
          </w:p>
        </w:tc>
        <w:tc>
          <w:tcPr>
            <w:tcW w:w="2400" w:type="dxa"/>
          </w:tcPr>
          <w:p w:rsidR="00000000" w:rsidRDefault="00000000">
            <w:pPr>
              <w:pStyle w:val="aa"/>
              <w:spacing w:line="288" w:lineRule="auto"/>
              <w:jc w:val="left"/>
            </w:pPr>
            <w:r>
              <w:t>1998</w:t>
            </w:r>
            <w:r>
              <w:rPr>
                <w:rFonts w:hint="eastAsia"/>
              </w:rPr>
              <w:t>年</w:t>
            </w:r>
            <w:r>
              <w:t>10</w:t>
            </w:r>
            <w:r>
              <w:rPr>
                <w:rFonts w:hint="eastAsia"/>
              </w:rPr>
              <w:t>月</w:t>
            </w:r>
            <w:r>
              <w:t>12</w:t>
            </w:r>
            <w:r>
              <w:rPr>
                <w:rFonts w:hint="eastAsia"/>
              </w:rPr>
              <w:t>日</w:t>
            </w:r>
          </w:p>
        </w:tc>
        <w:tc>
          <w:tcPr>
            <w:tcW w:w="2040" w:type="dxa"/>
            <w:gridSpan w:val="2"/>
          </w:tcPr>
          <w:p w:rsidR="00000000" w:rsidRDefault="00000000">
            <w:pPr>
              <w:pStyle w:val="aa"/>
              <w:spacing w:line="288" w:lineRule="auto"/>
              <w:jc w:val="left"/>
            </w:pPr>
            <w:r>
              <w:t>CRC/C/65/Add.12</w:t>
            </w: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秘</w:t>
            </w:r>
            <w:r>
              <w:t xml:space="preserve">  </w:t>
            </w:r>
            <w:r>
              <w:rPr>
                <w:rFonts w:hint="eastAsia"/>
              </w:rPr>
              <w:t>鲁</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3</w:t>
            </w:r>
            <w:r>
              <w:rPr>
                <w:rFonts w:hint="eastAsia"/>
              </w:rPr>
              <w:t>日</w:t>
            </w:r>
          </w:p>
        </w:tc>
        <w:tc>
          <w:tcPr>
            <w:tcW w:w="2400" w:type="dxa"/>
          </w:tcPr>
          <w:p w:rsidR="00000000" w:rsidRDefault="00000000">
            <w:pPr>
              <w:pStyle w:val="aa"/>
              <w:spacing w:line="288" w:lineRule="auto"/>
              <w:jc w:val="left"/>
            </w:pPr>
            <w:r>
              <w:t>1998</w:t>
            </w:r>
            <w:r>
              <w:rPr>
                <w:rFonts w:hint="eastAsia"/>
              </w:rPr>
              <w:t>年</w:t>
            </w:r>
            <w:r>
              <w:t>3</w:t>
            </w:r>
            <w:r>
              <w:rPr>
                <w:rFonts w:hint="eastAsia"/>
              </w:rPr>
              <w:t>月</w:t>
            </w:r>
            <w:r>
              <w:t>25</w:t>
            </w:r>
            <w:r>
              <w:rPr>
                <w:rFonts w:hint="eastAsia"/>
              </w:rPr>
              <w:t>日</w:t>
            </w:r>
          </w:p>
        </w:tc>
        <w:tc>
          <w:tcPr>
            <w:tcW w:w="2040" w:type="dxa"/>
            <w:gridSpan w:val="2"/>
          </w:tcPr>
          <w:p w:rsidR="00000000" w:rsidRDefault="00000000">
            <w:pPr>
              <w:pStyle w:val="aa"/>
              <w:spacing w:line="288" w:lineRule="auto"/>
              <w:jc w:val="left"/>
            </w:pPr>
            <w:r>
              <w:t>CRC/C/65/Add.8</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菲律宾</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葡萄牙</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20</w:t>
            </w:r>
            <w:r>
              <w:rPr>
                <w:rFonts w:hint="eastAsia"/>
              </w:rPr>
              <w:t>日</w:t>
            </w:r>
          </w:p>
        </w:tc>
        <w:tc>
          <w:tcPr>
            <w:tcW w:w="2400" w:type="dxa"/>
          </w:tcPr>
          <w:p w:rsidR="00000000" w:rsidRDefault="00000000">
            <w:pPr>
              <w:pStyle w:val="aa"/>
              <w:spacing w:line="288" w:lineRule="auto"/>
              <w:jc w:val="left"/>
            </w:pPr>
            <w:r>
              <w:t>1998</w:t>
            </w:r>
            <w:r>
              <w:rPr>
                <w:rFonts w:hint="eastAsia"/>
              </w:rPr>
              <w:t>年</w:t>
            </w:r>
            <w:r>
              <w:t>10</w:t>
            </w:r>
            <w:r>
              <w:rPr>
                <w:rFonts w:hint="eastAsia"/>
              </w:rPr>
              <w:t>月</w:t>
            </w:r>
            <w:r>
              <w:t>8</w:t>
            </w:r>
            <w:r>
              <w:rPr>
                <w:rFonts w:hint="eastAsia"/>
              </w:rPr>
              <w:t>日</w:t>
            </w:r>
          </w:p>
        </w:tc>
        <w:tc>
          <w:tcPr>
            <w:tcW w:w="2040" w:type="dxa"/>
            <w:gridSpan w:val="2"/>
          </w:tcPr>
          <w:p w:rsidR="00000000" w:rsidRDefault="00000000">
            <w:pPr>
              <w:pStyle w:val="aa"/>
              <w:spacing w:line="288" w:lineRule="auto"/>
              <w:jc w:val="left"/>
            </w:pPr>
            <w:r>
              <w:t>CRC/C/65/Add.11</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罗马尼亚</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27</w:t>
            </w:r>
            <w:r>
              <w:rPr>
                <w:rFonts w:hint="eastAsia"/>
              </w:rPr>
              <w:t>日</w:t>
            </w:r>
          </w:p>
        </w:tc>
        <w:tc>
          <w:tcPr>
            <w:tcW w:w="2400" w:type="dxa"/>
          </w:tcPr>
          <w:p w:rsidR="00000000" w:rsidRDefault="00000000">
            <w:pPr>
              <w:pStyle w:val="aa"/>
              <w:spacing w:line="288" w:lineRule="auto"/>
              <w:jc w:val="left"/>
            </w:pPr>
            <w:r>
              <w:t>2000</w:t>
            </w:r>
            <w:r>
              <w:rPr>
                <w:rFonts w:hint="eastAsia"/>
              </w:rPr>
              <w:t>年</w:t>
            </w:r>
            <w:r>
              <w:t>1</w:t>
            </w:r>
            <w:r>
              <w:rPr>
                <w:rFonts w:hint="eastAsia"/>
              </w:rPr>
              <w:t>月</w:t>
            </w:r>
            <w:r>
              <w:t>18</w:t>
            </w:r>
            <w:r>
              <w:rPr>
                <w:rFonts w:hint="eastAsia"/>
              </w:rPr>
              <w:t>日</w:t>
            </w:r>
          </w:p>
        </w:tc>
        <w:tc>
          <w:tcPr>
            <w:tcW w:w="2040" w:type="dxa"/>
            <w:gridSpan w:val="2"/>
          </w:tcPr>
          <w:p w:rsidR="00000000" w:rsidRDefault="00000000">
            <w:pPr>
              <w:pStyle w:val="aa"/>
              <w:spacing w:line="288" w:lineRule="auto"/>
              <w:jc w:val="left"/>
            </w:pPr>
            <w:r>
              <w:t>CRC/C/65/Add.19</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俄罗斯联邦</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14</w:t>
            </w:r>
            <w:r>
              <w:rPr>
                <w:rFonts w:hint="eastAsia"/>
              </w:rPr>
              <w:t>日</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12</w:t>
            </w:r>
            <w:r>
              <w:rPr>
                <w:rFonts w:hint="eastAsia"/>
              </w:rPr>
              <w:t>日</w:t>
            </w:r>
          </w:p>
        </w:tc>
        <w:tc>
          <w:tcPr>
            <w:tcW w:w="2040" w:type="dxa"/>
            <w:gridSpan w:val="2"/>
          </w:tcPr>
          <w:p w:rsidR="00000000" w:rsidRDefault="00000000">
            <w:pPr>
              <w:pStyle w:val="aa"/>
              <w:spacing w:line="288" w:lineRule="auto"/>
              <w:jc w:val="left"/>
            </w:pPr>
            <w:r>
              <w:t>CRC/C/65/Add.5</w:t>
            </w: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圣基茨和尼维斯</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塞内加尔</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塞舌耳</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6</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塞拉利昂</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苏</w:t>
            </w:r>
            <w:r>
              <w:t xml:space="preserve">  </w:t>
            </w:r>
            <w:r>
              <w:rPr>
                <w:rFonts w:hint="eastAsia"/>
              </w:rPr>
              <w:t>丹</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1999</w:t>
            </w:r>
            <w:r>
              <w:rPr>
                <w:rFonts w:hint="eastAsia"/>
              </w:rPr>
              <w:t>年</w:t>
            </w:r>
            <w:r>
              <w:t>7</w:t>
            </w:r>
            <w:r>
              <w:rPr>
                <w:rFonts w:hint="eastAsia"/>
              </w:rPr>
              <w:t>月</w:t>
            </w:r>
            <w:r>
              <w:t>7</w:t>
            </w:r>
            <w:r>
              <w:rPr>
                <w:rFonts w:hint="eastAsia"/>
              </w:rPr>
              <w:t>日</w:t>
            </w:r>
          </w:p>
        </w:tc>
        <w:tc>
          <w:tcPr>
            <w:tcW w:w="2040" w:type="dxa"/>
            <w:gridSpan w:val="2"/>
          </w:tcPr>
          <w:p w:rsidR="00000000" w:rsidRDefault="00000000">
            <w:pPr>
              <w:pStyle w:val="aa"/>
              <w:spacing w:line="288" w:lineRule="auto"/>
              <w:jc w:val="left"/>
            </w:pPr>
            <w:r>
              <w:t>CRC/C/65/Add.15</w:t>
            </w: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瑞</w:t>
            </w:r>
            <w:r>
              <w:t xml:space="preserve">  </w:t>
            </w:r>
            <w:r>
              <w:rPr>
                <w:rFonts w:hint="eastAsia"/>
              </w:rPr>
              <w:t>典</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25</w:t>
            </w:r>
            <w:r>
              <w:rPr>
                <w:rFonts w:hint="eastAsia"/>
              </w:rPr>
              <w:t>日</w:t>
            </w:r>
          </w:p>
        </w:tc>
        <w:tc>
          <w:tcPr>
            <w:tcW w:w="2040" w:type="dxa"/>
            <w:gridSpan w:val="2"/>
          </w:tcPr>
          <w:p w:rsidR="00000000" w:rsidRDefault="00000000">
            <w:pPr>
              <w:pStyle w:val="aa"/>
              <w:spacing w:line="288" w:lineRule="auto"/>
              <w:jc w:val="left"/>
            </w:pPr>
            <w:r>
              <w:t>CRC/C/65/Add.3</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多</w:t>
            </w:r>
            <w:r>
              <w:t xml:space="preserve">  </w:t>
            </w:r>
            <w:r>
              <w:rPr>
                <w:rFonts w:hint="eastAsia"/>
              </w:rPr>
              <w:t>哥</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乌干达</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15</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乌拉圭</w:t>
            </w:r>
          </w:p>
        </w:tc>
        <w:tc>
          <w:tcPr>
            <w:tcW w:w="2400" w:type="dxa"/>
          </w:tcPr>
          <w:p w:rsidR="00000000" w:rsidRDefault="00000000">
            <w:pPr>
              <w:pStyle w:val="aa"/>
              <w:spacing w:line="288" w:lineRule="auto"/>
              <w:jc w:val="left"/>
            </w:pPr>
            <w:r>
              <w:t>1997</w:t>
            </w:r>
            <w:r>
              <w:rPr>
                <w:rFonts w:hint="eastAsia"/>
              </w:rPr>
              <w:t>年</w:t>
            </w:r>
            <w:r>
              <w:t>12</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委内瑞拉</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12</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越</w:t>
            </w:r>
            <w:r>
              <w:t xml:space="preserve">  </w:t>
            </w:r>
            <w:r>
              <w:rPr>
                <w:rFonts w:hint="eastAsia"/>
              </w:rPr>
              <w:t>南</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2000</w:t>
            </w:r>
            <w:r>
              <w:rPr>
                <w:rFonts w:hint="eastAsia"/>
              </w:rPr>
              <w:t>年</w:t>
            </w:r>
            <w:r>
              <w:t>5</w:t>
            </w:r>
            <w:r>
              <w:rPr>
                <w:rFonts w:hint="eastAsia"/>
              </w:rPr>
              <w:t>月</w:t>
            </w:r>
            <w:r>
              <w:t>10</w:t>
            </w:r>
            <w:r>
              <w:rPr>
                <w:rFonts w:hint="eastAsia"/>
              </w:rPr>
              <w:t>日</w:t>
            </w:r>
          </w:p>
        </w:tc>
        <w:tc>
          <w:tcPr>
            <w:tcW w:w="2040" w:type="dxa"/>
            <w:gridSpan w:val="2"/>
          </w:tcPr>
          <w:p w:rsidR="00000000" w:rsidRDefault="00000000">
            <w:pPr>
              <w:pStyle w:val="aa"/>
              <w:spacing w:line="288" w:lineRule="auto"/>
              <w:jc w:val="left"/>
            </w:pPr>
            <w:r>
              <w:t>CRC/C/65/Add.20</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津巴布韦</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10</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bl>
    <w:p w:rsidR="00000000" w:rsidRDefault="00000000">
      <w:pPr>
        <w:spacing w:line="288" w:lineRule="auto"/>
        <w:jc w:val="left"/>
        <w:rPr>
          <w:rFonts w:ascii="SimSun"/>
          <w:spacing w:val="0"/>
          <w:sz w:val="21"/>
        </w:rPr>
      </w:pPr>
    </w:p>
    <w:p w:rsidR="00000000" w:rsidRDefault="00000000">
      <w:pPr>
        <w:pStyle w:val="Heading3"/>
        <w:spacing w:after="240"/>
        <w:rPr>
          <w:rFonts w:hint="eastAsia"/>
        </w:rPr>
      </w:pPr>
      <w:r>
        <w:rPr>
          <w:spacing w:val="0"/>
          <w:sz w:val="21"/>
        </w:rPr>
        <w:br w:type="page"/>
      </w:r>
      <w:r>
        <w:rPr>
          <w:rFonts w:hint="eastAsia"/>
        </w:rPr>
        <w:t>应于</w:t>
      </w:r>
      <w:r>
        <w:t>1998</w:t>
      </w:r>
      <w:r>
        <w:rPr>
          <w:rFonts w:hint="eastAsia"/>
        </w:rPr>
        <w:t>年提交的第二次定期报告</w:t>
      </w:r>
    </w:p>
    <w:tbl>
      <w:tblPr>
        <w:tblW w:w="9411" w:type="dxa"/>
        <w:tblLayout w:type="fixed"/>
        <w:tblCellMar>
          <w:left w:w="28" w:type="dxa"/>
          <w:right w:w="28" w:type="dxa"/>
        </w:tblCellMar>
        <w:tblLook w:val="0000" w:firstRow="0" w:lastRow="0" w:firstColumn="0" w:lastColumn="0" w:noHBand="0" w:noVBand="0"/>
      </w:tblPr>
      <w:tblGrid>
        <w:gridCol w:w="2548"/>
        <w:gridCol w:w="2400"/>
        <w:gridCol w:w="2400"/>
        <w:gridCol w:w="2040"/>
        <w:gridCol w:w="23"/>
      </w:tblGrid>
      <w:tr w:rsidR="00000000">
        <w:tblPrEx>
          <w:tblCellMar>
            <w:top w:w="0" w:type="dxa"/>
            <w:bottom w:w="0" w:type="dxa"/>
          </w:tblCellMar>
        </w:tblPrEx>
        <w:trPr>
          <w:gridAfter w:val="1"/>
          <w:wAfter w:w="23" w:type="dxa"/>
        </w:trPr>
        <w:tc>
          <w:tcPr>
            <w:tcW w:w="254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40"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安哥拉</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3</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阿根廷</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2</w:t>
            </w:r>
            <w:r>
              <w:rPr>
                <w:rFonts w:hint="eastAsia"/>
              </w:rPr>
              <w:t>日</w:t>
            </w:r>
          </w:p>
        </w:tc>
        <w:tc>
          <w:tcPr>
            <w:tcW w:w="2400" w:type="dxa"/>
          </w:tcPr>
          <w:p w:rsidR="00000000" w:rsidRDefault="00000000">
            <w:pPr>
              <w:pStyle w:val="aa"/>
              <w:spacing w:line="288" w:lineRule="auto"/>
              <w:jc w:val="left"/>
            </w:pPr>
            <w:r>
              <w:t>1999</w:t>
            </w:r>
            <w:r>
              <w:rPr>
                <w:rFonts w:hint="eastAsia"/>
              </w:rPr>
              <w:t>年</w:t>
            </w:r>
            <w:r>
              <w:t>8</w:t>
            </w:r>
            <w:r>
              <w:rPr>
                <w:rFonts w:hint="eastAsia"/>
              </w:rPr>
              <w:t>月</w:t>
            </w:r>
            <w:r>
              <w:t>12</w:t>
            </w:r>
            <w:r>
              <w:rPr>
                <w:rFonts w:hint="eastAsia"/>
              </w:rPr>
              <w:t>日</w:t>
            </w:r>
          </w:p>
        </w:tc>
        <w:tc>
          <w:tcPr>
            <w:tcW w:w="2063" w:type="dxa"/>
            <w:gridSpan w:val="2"/>
          </w:tcPr>
          <w:p w:rsidR="00000000" w:rsidRDefault="00000000">
            <w:pPr>
              <w:pStyle w:val="aa"/>
              <w:spacing w:line="288" w:lineRule="auto"/>
              <w:jc w:val="left"/>
            </w:pPr>
            <w:r>
              <w:t>CRC/C/70/Add.16</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澳大利亚</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15</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巴哈巴</w:t>
            </w:r>
          </w:p>
        </w:tc>
        <w:tc>
          <w:tcPr>
            <w:tcW w:w="2400" w:type="dxa"/>
          </w:tcPr>
          <w:p w:rsidR="00000000" w:rsidRDefault="00000000">
            <w:pPr>
              <w:pStyle w:val="aa"/>
              <w:spacing w:line="288" w:lineRule="auto"/>
              <w:jc w:val="left"/>
            </w:pPr>
            <w:r>
              <w:t>1998</w:t>
            </w:r>
            <w:r>
              <w:rPr>
                <w:rFonts w:hint="eastAsia"/>
              </w:rPr>
              <w:t>年</w:t>
            </w:r>
            <w:r>
              <w:t>3</w:t>
            </w:r>
            <w:r>
              <w:rPr>
                <w:rFonts w:hint="eastAsia"/>
              </w:rPr>
              <w:t>月</w:t>
            </w:r>
            <w:r>
              <w:t>21</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保加利亚</w:t>
            </w:r>
          </w:p>
        </w:tc>
        <w:tc>
          <w:tcPr>
            <w:tcW w:w="2400" w:type="dxa"/>
          </w:tcPr>
          <w:p w:rsidR="00000000" w:rsidRDefault="00000000">
            <w:pPr>
              <w:pStyle w:val="aa"/>
              <w:spacing w:line="288" w:lineRule="auto"/>
              <w:jc w:val="left"/>
            </w:pPr>
            <w:r>
              <w:t>1998</w:t>
            </w:r>
            <w:r>
              <w:rPr>
                <w:rFonts w:hint="eastAsia"/>
              </w:rPr>
              <w:t>年</w:t>
            </w:r>
            <w:r>
              <w:t>7</w:t>
            </w:r>
            <w:r>
              <w:rPr>
                <w:rFonts w:hint="eastAsia"/>
              </w:rPr>
              <w:t>月</w:t>
            </w:r>
            <w:r>
              <w:t>2</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哥伦比亚</w:t>
            </w:r>
          </w:p>
        </w:tc>
        <w:tc>
          <w:tcPr>
            <w:tcW w:w="2400" w:type="dxa"/>
          </w:tcPr>
          <w:p w:rsidR="00000000" w:rsidRDefault="00000000">
            <w:pPr>
              <w:pStyle w:val="aa"/>
              <w:spacing w:line="288" w:lineRule="auto"/>
              <w:jc w:val="left"/>
            </w:pPr>
            <w:r>
              <w:t>1998</w:t>
            </w:r>
            <w:r>
              <w:rPr>
                <w:rFonts w:hint="eastAsia"/>
              </w:rPr>
              <w:t>年</w:t>
            </w:r>
            <w:r>
              <w:t>2</w:t>
            </w:r>
            <w:r>
              <w:rPr>
                <w:rFonts w:hint="eastAsia"/>
              </w:rPr>
              <w:t>月</w:t>
            </w:r>
            <w:r>
              <w:t>26</w:t>
            </w:r>
            <w:r>
              <w:rPr>
                <w:rFonts w:hint="eastAsia"/>
              </w:rPr>
              <w:t>日</w:t>
            </w:r>
          </w:p>
        </w:tc>
        <w:tc>
          <w:tcPr>
            <w:tcW w:w="2400" w:type="dxa"/>
          </w:tcPr>
          <w:p w:rsidR="00000000" w:rsidRDefault="00000000">
            <w:pPr>
              <w:pStyle w:val="aa"/>
              <w:spacing w:line="288" w:lineRule="auto"/>
              <w:jc w:val="left"/>
            </w:pPr>
            <w:r>
              <w:t>1998</w:t>
            </w:r>
            <w:r>
              <w:rPr>
                <w:rFonts w:hint="eastAsia"/>
              </w:rPr>
              <w:t>年</w:t>
            </w:r>
            <w:r>
              <w:t>9</w:t>
            </w:r>
            <w:r>
              <w:rPr>
                <w:rFonts w:hint="eastAsia"/>
              </w:rPr>
              <w:t>月</w:t>
            </w:r>
            <w:r>
              <w:t>9</w:t>
            </w:r>
            <w:r>
              <w:rPr>
                <w:rFonts w:hint="eastAsia"/>
              </w:rPr>
              <w:t>日</w:t>
            </w:r>
          </w:p>
        </w:tc>
        <w:tc>
          <w:tcPr>
            <w:tcW w:w="2063" w:type="dxa"/>
            <w:gridSpan w:val="2"/>
          </w:tcPr>
          <w:p w:rsidR="00000000" w:rsidRDefault="00000000">
            <w:pPr>
              <w:pStyle w:val="aa"/>
              <w:spacing w:line="288" w:lineRule="auto"/>
              <w:jc w:val="left"/>
            </w:pPr>
            <w:r>
              <w:t>CRC/C/70/Add.5</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科特迪瓦</w:t>
            </w:r>
          </w:p>
        </w:tc>
        <w:tc>
          <w:tcPr>
            <w:tcW w:w="2400" w:type="dxa"/>
          </w:tcPr>
          <w:p w:rsidR="00000000" w:rsidRDefault="00000000">
            <w:pPr>
              <w:pStyle w:val="aa"/>
              <w:spacing w:line="288" w:lineRule="auto"/>
              <w:jc w:val="left"/>
            </w:pPr>
            <w:r>
              <w:t>1998</w:t>
            </w:r>
            <w:r>
              <w:rPr>
                <w:rFonts w:hint="eastAsia"/>
              </w:rPr>
              <w:t>年</w:t>
            </w:r>
            <w:r>
              <w:t>3</w:t>
            </w:r>
            <w:r>
              <w:rPr>
                <w:rFonts w:hint="eastAsia"/>
              </w:rPr>
              <w:t>月</w:t>
            </w:r>
            <w:r>
              <w:t>5</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克罗地亚</w:t>
            </w:r>
          </w:p>
        </w:tc>
        <w:tc>
          <w:tcPr>
            <w:tcW w:w="2400" w:type="dxa"/>
          </w:tcPr>
          <w:p w:rsidR="00000000" w:rsidRDefault="00000000">
            <w:pPr>
              <w:pStyle w:val="aa"/>
              <w:spacing w:line="288" w:lineRule="auto"/>
              <w:jc w:val="left"/>
            </w:pPr>
            <w:r>
              <w:t>1998</w:t>
            </w:r>
            <w:r>
              <w:rPr>
                <w:rFonts w:hint="eastAsia"/>
              </w:rPr>
              <w:t>年</w:t>
            </w:r>
            <w:r>
              <w:t>10</w:t>
            </w:r>
            <w:r>
              <w:rPr>
                <w:rFonts w:hint="eastAsia"/>
              </w:rPr>
              <w:t>月</w:t>
            </w:r>
            <w:r>
              <w:t>7</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古</w:t>
            </w:r>
            <w:r>
              <w:t xml:space="preserve">  </w:t>
            </w:r>
            <w:r>
              <w:rPr>
                <w:rFonts w:hint="eastAsia"/>
              </w:rPr>
              <w:t>巴</w:t>
            </w:r>
          </w:p>
        </w:tc>
        <w:tc>
          <w:tcPr>
            <w:tcW w:w="2400" w:type="dxa"/>
          </w:tcPr>
          <w:p w:rsidR="00000000" w:rsidRDefault="00000000">
            <w:pPr>
              <w:pStyle w:val="aa"/>
              <w:spacing w:line="288" w:lineRule="auto"/>
              <w:jc w:val="left"/>
            </w:pPr>
            <w:r>
              <w:t>1998</w:t>
            </w:r>
            <w:r>
              <w:rPr>
                <w:rFonts w:hint="eastAsia"/>
              </w:rPr>
              <w:t>年</w:t>
            </w:r>
            <w:r>
              <w:t>9</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塞浦路斯</w:t>
            </w:r>
          </w:p>
        </w:tc>
        <w:tc>
          <w:tcPr>
            <w:tcW w:w="2400" w:type="dxa"/>
          </w:tcPr>
          <w:p w:rsidR="00000000" w:rsidRDefault="00000000">
            <w:pPr>
              <w:pStyle w:val="aa"/>
              <w:spacing w:line="288" w:lineRule="auto"/>
              <w:jc w:val="left"/>
            </w:pPr>
            <w:r>
              <w:t>1998</w:t>
            </w:r>
            <w:r>
              <w:rPr>
                <w:rFonts w:hint="eastAsia"/>
              </w:rPr>
              <w:t>年</w:t>
            </w:r>
            <w:r>
              <w:t>3</w:t>
            </w:r>
            <w:r>
              <w:rPr>
                <w:rFonts w:hint="eastAsia"/>
              </w:rPr>
              <w:t>月</w:t>
            </w:r>
            <w:r>
              <w:t>8</w:t>
            </w:r>
            <w:r>
              <w:rPr>
                <w:rFonts w:hint="eastAsia"/>
              </w:rPr>
              <w:t>日</w:t>
            </w:r>
          </w:p>
        </w:tc>
        <w:tc>
          <w:tcPr>
            <w:tcW w:w="2400" w:type="dxa"/>
          </w:tcPr>
          <w:p w:rsidR="00000000" w:rsidRDefault="00000000">
            <w:pPr>
              <w:pStyle w:val="aa"/>
              <w:spacing w:line="288" w:lineRule="auto"/>
              <w:jc w:val="left"/>
              <w:rPr>
                <w:rFonts w:hint="eastAsia"/>
              </w:rPr>
            </w:pPr>
            <w:r>
              <w:rPr>
                <w:rFonts w:hint="eastAsia"/>
              </w:rPr>
              <w:t>2000</w:t>
            </w:r>
            <w:r>
              <w:rPr>
                <w:rFonts w:hint="eastAsia"/>
              </w:rPr>
              <w:t>年</w:t>
            </w:r>
            <w:r>
              <w:rPr>
                <w:rFonts w:hint="eastAsia"/>
              </w:rPr>
              <w:t>9</w:t>
            </w:r>
            <w:r>
              <w:rPr>
                <w:rFonts w:hint="eastAsia"/>
              </w:rPr>
              <w:t>月</w:t>
            </w:r>
            <w:r>
              <w:rPr>
                <w:rFonts w:hint="eastAsia"/>
              </w:rPr>
              <w:t>15</w:t>
            </w:r>
            <w:r>
              <w:rPr>
                <w:rFonts w:hint="eastAsia"/>
              </w:rPr>
              <w:t>日</w:t>
            </w:r>
          </w:p>
        </w:tc>
        <w:tc>
          <w:tcPr>
            <w:tcW w:w="2063" w:type="dxa"/>
            <w:gridSpan w:val="2"/>
          </w:tcPr>
          <w:p w:rsidR="00000000" w:rsidRDefault="00000000">
            <w:pPr>
              <w:pStyle w:val="aa"/>
              <w:spacing w:line="288" w:lineRule="auto"/>
              <w:jc w:val="left"/>
              <w:rPr>
                <w:rFonts w:hint="eastAsia"/>
              </w:rPr>
            </w:pPr>
            <w:r>
              <w:t>CRC/C/</w:t>
            </w:r>
            <w:r>
              <w:rPr>
                <w:rFonts w:hint="eastAsia"/>
              </w:rPr>
              <w:t>70</w:t>
            </w:r>
            <w:r>
              <w:t>/Add.</w:t>
            </w:r>
            <w:r>
              <w:rPr>
                <w:rFonts w:hint="eastAsia"/>
              </w:rPr>
              <w:t>16</w:t>
            </w: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rPr>
                <w:rFonts w:hint="eastAsia"/>
              </w:rPr>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丹</w:t>
            </w:r>
            <w:r>
              <w:t xml:space="preserve">  </w:t>
            </w:r>
            <w:r>
              <w:rPr>
                <w:rFonts w:hint="eastAsia"/>
              </w:rPr>
              <w:t>麦</w:t>
            </w:r>
          </w:p>
        </w:tc>
        <w:tc>
          <w:tcPr>
            <w:tcW w:w="2400" w:type="dxa"/>
          </w:tcPr>
          <w:p w:rsidR="00000000" w:rsidRDefault="00000000">
            <w:pPr>
              <w:pStyle w:val="aa"/>
              <w:spacing w:line="288" w:lineRule="auto"/>
              <w:jc w:val="left"/>
            </w:pPr>
            <w:r>
              <w:t>1998</w:t>
            </w:r>
            <w:r>
              <w:rPr>
                <w:rFonts w:hint="eastAsia"/>
              </w:rPr>
              <w:t>年</w:t>
            </w:r>
            <w:r>
              <w:t>8</w:t>
            </w:r>
            <w:r>
              <w:rPr>
                <w:rFonts w:hint="eastAsia"/>
              </w:rPr>
              <w:t>月</w:t>
            </w:r>
            <w:r>
              <w:t>17</w:t>
            </w:r>
            <w:r>
              <w:rPr>
                <w:rFonts w:hint="eastAsia"/>
              </w:rPr>
              <w:t>日</w:t>
            </w:r>
          </w:p>
        </w:tc>
        <w:tc>
          <w:tcPr>
            <w:tcW w:w="2400" w:type="dxa"/>
          </w:tcPr>
          <w:p w:rsidR="00000000" w:rsidRDefault="00000000">
            <w:pPr>
              <w:pStyle w:val="aa"/>
              <w:spacing w:line="288" w:lineRule="auto"/>
              <w:jc w:val="left"/>
            </w:pPr>
            <w:r>
              <w:t>1998</w:t>
            </w:r>
            <w:r>
              <w:rPr>
                <w:rFonts w:hint="eastAsia"/>
              </w:rPr>
              <w:t>年</w:t>
            </w:r>
            <w:r>
              <w:t>9</w:t>
            </w:r>
            <w:r>
              <w:rPr>
                <w:rFonts w:hint="eastAsia"/>
              </w:rPr>
              <w:t>月</w:t>
            </w:r>
            <w:r>
              <w:t>15</w:t>
            </w:r>
            <w:r>
              <w:rPr>
                <w:rFonts w:hint="eastAsia"/>
              </w:rPr>
              <w:t>日</w:t>
            </w:r>
          </w:p>
        </w:tc>
        <w:tc>
          <w:tcPr>
            <w:tcW w:w="2063" w:type="dxa"/>
            <w:gridSpan w:val="2"/>
          </w:tcPr>
          <w:p w:rsidR="00000000" w:rsidRDefault="00000000">
            <w:pPr>
              <w:pStyle w:val="aa"/>
              <w:spacing w:line="288" w:lineRule="auto"/>
              <w:jc w:val="left"/>
            </w:pPr>
            <w:r>
              <w:t>CRC/C/70/Add.6</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吉布提</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4</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多米尼加</w:t>
            </w:r>
          </w:p>
        </w:tc>
        <w:tc>
          <w:tcPr>
            <w:tcW w:w="2400" w:type="dxa"/>
          </w:tcPr>
          <w:p w:rsidR="00000000" w:rsidRDefault="00000000">
            <w:pPr>
              <w:pStyle w:val="aa"/>
              <w:spacing w:line="288" w:lineRule="auto"/>
              <w:jc w:val="left"/>
            </w:pPr>
            <w:r>
              <w:t>1998</w:t>
            </w:r>
            <w:r>
              <w:rPr>
                <w:rFonts w:hint="eastAsia"/>
              </w:rPr>
              <w:t>年</w:t>
            </w:r>
            <w:r>
              <w:t>4</w:t>
            </w:r>
            <w:r>
              <w:rPr>
                <w:rFonts w:hint="eastAsia"/>
              </w:rPr>
              <w:t>月</w:t>
            </w:r>
            <w:r>
              <w:t>11</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多米尼加共和国</w:t>
            </w:r>
          </w:p>
        </w:tc>
        <w:tc>
          <w:tcPr>
            <w:tcW w:w="2400" w:type="dxa"/>
          </w:tcPr>
          <w:p w:rsidR="00000000" w:rsidRDefault="00000000">
            <w:pPr>
              <w:pStyle w:val="aa"/>
              <w:spacing w:line="288" w:lineRule="auto"/>
              <w:jc w:val="left"/>
            </w:pPr>
            <w:r>
              <w:t>1998</w:t>
            </w:r>
            <w:r>
              <w:rPr>
                <w:rFonts w:hint="eastAsia"/>
              </w:rPr>
              <w:t>年</w:t>
            </w:r>
            <w:r>
              <w:t>7</w:t>
            </w:r>
            <w:r>
              <w:rPr>
                <w:rFonts w:hint="eastAsia"/>
              </w:rPr>
              <w:t>月</w:t>
            </w:r>
            <w:r>
              <w:t>10</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爱沙尼亚</w:t>
            </w:r>
          </w:p>
        </w:tc>
        <w:tc>
          <w:tcPr>
            <w:tcW w:w="2400" w:type="dxa"/>
          </w:tcPr>
          <w:p w:rsidR="00000000" w:rsidRDefault="00000000">
            <w:pPr>
              <w:pStyle w:val="aa"/>
              <w:spacing w:line="288" w:lineRule="auto"/>
              <w:jc w:val="left"/>
            </w:pPr>
            <w:r>
              <w:t>1998</w:t>
            </w:r>
            <w:r>
              <w:rPr>
                <w:rFonts w:hint="eastAsia"/>
              </w:rPr>
              <w:t>年</w:t>
            </w:r>
            <w:r>
              <w:t>11</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埃塞俄比亚</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12</w:t>
            </w:r>
            <w:r>
              <w:rPr>
                <w:rFonts w:hint="eastAsia"/>
              </w:rPr>
              <w:t>日</w:t>
            </w:r>
          </w:p>
        </w:tc>
        <w:tc>
          <w:tcPr>
            <w:tcW w:w="2400" w:type="dxa"/>
          </w:tcPr>
          <w:p w:rsidR="00000000" w:rsidRDefault="00000000">
            <w:pPr>
              <w:pStyle w:val="aa"/>
              <w:spacing w:line="288" w:lineRule="auto"/>
              <w:jc w:val="left"/>
            </w:pPr>
            <w:r>
              <w:t>1998</w:t>
            </w:r>
            <w:r>
              <w:rPr>
                <w:rFonts w:hint="eastAsia"/>
              </w:rPr>
              <w:t>年</w:t>
            </w:r>
            <w:r>
              <w:t>9</w:t>
            </w:r>
            <w:r>
              <w:rPr>
                <w:rFonts w:hint="eastAsia"/>
              </w:rPr>
              <w:t>月</w:t>
            </w:r>
            <w:r>
              <w:t>28</w:t>
            </w:r>
            <w:r>
              <w:rPr>
                <w:rFonts w:hint="eastAsia"/>
              </w:rPr>
              <w:t>日</w:t>
            </w:r>
          </w:p>
        </w:tc>
        <w:tc>
          <w:tcPr>
            <w:tcW w:w="2063" w:type="dxa"/>
            <w:gridSpan w:val="2"/>
          </w:tcPr>
          <w:p w:rsidR="00000000" w:rsidRDefault="00000000">
            <w:pPr>
              <w:pStyle w:val="aa"/>
              <w:spacing w:line="288" w:lineRule="auto"/>
              <w:jc w:val="left"/>
            </w:pPr>
            <w:r>
              <w:t>CRC/C/70/Add.7</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芬</w:t>
            </w:r>
            <w:r>
              <w:t xml:space="preserve">  </w:t>
            </w:r>
            <w:r>
              <w:rPr>
                <w:rFonts w:hint="eastAsia"/>
              </w:rPr>
              <w:t>兰</w:t>
            </w:r>
          </w:p>
        </w:tc>
        <w:tc>
          <w:tcPr>
            <w:tcW w:w="2400" w:type="dxa"/>
          </w:tcPr>
          <w:p w:rsidR="00000000" w:rsidRDefault="00000000">
            <w:pPr>
              <w:pStyle w:val="aa"/>
              <w:spacing w:line="288" w:lineRule="auto"/>
              <w:jc w:val="left"/>
            </w:pPr>
            <w:r>
              <w:t>1998</w:t>
            </w:r>
            <w:r>
              <w:rPr>
                <w:rFonts w:hint="eastAsia"/>
              </w:rPr>
              <w:t>年</w:t>
            </w:r>
            <w:r>
              <w:t>7</w:t>
            </w:r>
            <w:r>
              <w:rPr>
                <w:rFonts w:hint="eastAsia"/>
              </w:rPr>
              <w:t>月</w:t>
            </w:r>
            <w:r>
              <w:t>19</w:t>
            </w:r>
            <w:r>
              <w:rPr>
                <w:rFonts w:hint="eastAsia"/>
              </w:rPr>
              <w:t>日</w:t>
            </w:r>
          </w:p>
        </w:tc>
        <w:tc>
          <w:tcPr>
            <w:tcW w:w="2400" w:type="dxa"/>
          </w:tcPr>
          <w:p w:rsidR="00000000" w:rsidRDefault="00000000">
            <w:pPr>
              <w:pStyle w:val="aa"/>
              <w:spacing w:line="288" w:lineRule="auto"/>
              <w:jc w:val="left"/>
            </w:pPr>
            <w:r>
              <w:t>1998</w:t>
            </w:r>
            <w:r>
              <w:rPr>
                <w:rFonts w:hint="eastAsia"/>
              </w:rPr>
              <w:t>年</w:t>
            </w:r>
            <w:r>
              <w:t>8</w:t>
            </w:r>
            <w:r>
              <w:rPr>
                <w:rFonts w:hint="eastAsia"/>
              </w:rPr>
              <w:t>月</w:t>
            </w:r>
            <w:r>
              <w:t>3</w:t>
            </w:r>
            <w:r>
              <w:rPr>
                <w:rFonts w:hint="eastAsia"/>
              </w:rPr>
              <w:t>日</w:t>
            </w:r>
          </w:p>
        </w:tc>
        <w:tc>
          <w:tcPr>
            <w:tcW w:w="2063" w:type="dxa"/>
            <w:gridSpan w:val="2"/>
          </w:tcPr>
          <w:p w:rsidR="00000000" w:rsidRDefault="00000000">
            <w:pPr>
              <w:pStyle w:val="aa"/>
              <w:spacing w:line="288" w:lineRule="auto"/>
              <w:jc w:val="left"/>
            </w:pPr>
            <w:r>
              <w:t>CRC/C/70/Add.3</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圭亚那</w:t>
            </w:r>
          </w:p>
        </w:tc>
        <w:tc>
          <w:tcPr>
            <w:tcW w:w="2400" w:type="dxa"/>
          </w:tcPr>
          <w:p w:rsidR="00000000" w:rsidRDefault="00000000">
            <w:pPr>
              <w:pStyle w:val="aa"/>
              <w:spacing w:line="288" w:lineRule="auto"/>
              <w:jc w:val="left"/>
            </w:pPr>
            <w:r>
              <w:t>1998</w:t>
            </w:r>
            <w:r>
              <w:rPr>
                <w:rFonts w:hint="eastAsia"/>
              </w:rPr>
              <w:t>年</w:t>
            </w:r>
            <w:r>
              <w:t>2</w:t>
            </w:r>
            <w:r>
              <w:rPr>
                <w:rFonts w:hint="eastAsia"/>
              </w:rPr>
              <w:t>月</w:t>
            </w:r>
            <w:r>
              <w:t>12</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匈牙利</w:t>
            </w:r>
          </w:p>
        </w:tc>
        <w:tc>
          <w:tcPr>
            <w:tcW w:w="2400" w:type="dxa"/>
          </w:tcPr>
          <w:p w:rsidR="00000000" w:rsidRDefault="00000000">
            <w:pPr>
              <w:pStyle w:val="aa"/>
              <w:spacing w:line="288" w:lineRule="auto"/>
              <w:jc w:val="left"/>
            </w:pPr>
            <w:r>
              <w:t>1998</w:t>
            </w:r>
            <w:r>
              <w:rPr>
                <w:rFonts w:hint="eastAsia"/>
              </w:rPr>
              <w:t>年</w:t>
            </w:r>
            <w:r>
              <w:t>11</w:t>
            </w:r>
            <w:r>
              <w:rPr>
                <w:rFonts w:hint="eastAsia"/>
              </w:rPr>
              <w:t>月</w:t>
            </w:r>
            <w:r>
              <w:t>5</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以色列</w:t>
            </w:r>
          </w:p>
        </w:tc>
        <w:tc>
          <w:tcPr>
            <w:tcW w:w="2400" w:type="dxa"/>
          </w:tcPr>
          <w:p w:rsidR="00000000" w:rsidRDefault="00000000">
            <w:pPr>
              <w:pStyle w:val="aa"/>
              <w:spacing w:line="288" w:lineRule="auto"/>
              <w:jc w:val="left"/>
            </w:pPr>
            <w:r>
              <w:t>1998</w:t>
            </w:r>
            <w:r>
              <w:rPr>
                <w:rFonts w:hint="eastAsia"/>
              </w:rPr>
              <w:t>年</w:t>
            </w:r>
            <w:r>
              <w:t>11</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意大利</w:t>
            </w:r>
          </w:p>
        </w:tc>
        <w:tc>
          <w:tcPr>
            <w:tcW w:w="2400" w:type="dxa"/>
          </w:tcPr>
          <w:p w:rsidR="00000000" w:rsidRDefault="00000000">
            <w:pPr>
              <w:pStyle w:val="aa"/>
              <w:spacing w:line="288" w:lineRule="auto"/>
              <w:jc w:val="left"/>
            </w:pPr>
            <w:r>
              <w:t>1998</w:t>
            </w:r>
            <w:r>
              <w:rPr>
                <w:rFonts w:hint="eastAsia"/>
              </w:rPr>
              <w:t>年</w:t>
            </w:r>
            <w:r>
              <w:t>10</w:t>
            </w:r>
            <w:r>
              <w:rPr>
                <w:rFonts w:hint="eastAsia"/>
              </w:rPr>
              <w:t>月</w:t>
            </w:r>
            <w:r>
              <w:t>4</w:t>
            </w:r>
            <w:r>
              <w:rPr>
                <w:rFonts w:hint="eastAsia"/>
              </w:rPr>
              <w:t>日</w:t>
            </w:r>
          </w:p>
        </w:tc>
        <w:tc>
          <w:tcPr>
            <w:tcW w:w="2400" w:type="dxa"/>
          </w:tcPr>
          <w:p w:rsidR="00000000" w:rsidRDefault="00000000">
            <w:pPr>
              <w:pStyle w:val="aa"/>
              <w:spacing w:line="288" w:lineRule="auto"/>
              <w:jc w:val="left"/>
            </w:pPr>
            <w:r>
              <w:t>2000</w:t>
            </w:r>
            <w:r>
              <w:rPr>
                <w:rFonts w:hint="eastAsia"/>
              </w:rPr>
              <w:t>年</w:t>
            </w:r>
            <w:r>
              <w:t>3</w:t>
            </w:r>
            <w:r>
              <w:rPr>
                <w:rFonts w:hint="eastAsia"/>
              </w:rPr>
              <w:t>月</w:t>
            </w:r>
            <w:r>
              <w:t>21</w:t>
            </w:r>
            <w:r>
              <w:rPr>
                <w:rFonts w:hint="eastAsia"/>
              </w:rPr>
              <w:t>日</w:t>
            </w:r>
          </w:p>
        </w:tc>
        <w:tc>
          <w:tcPr>
            <w:tcW w:w="2063" w:type="dxa"/>
            <w:gridSpan w:val="2"/>
          </w:tcPr>
          <w:p w:rsidR="00000000" w:rsidRDefault="00000000">
            <w:pPr>
              <w:pStyle w:val="aa"/>
              <w:spacing w:line="288" w:lineRule="auto"/>
              <w:jc w:val="left"/>
            </w:pPr>
            <w:r>
              <w:t>CRC/C/70/Add.13</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牙买加</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12</w:t>
            </w:r>
            <w:r>
              <w:rPr>
                <w:rFonts w:hint="eastAsia"/>
              </w:rPr>
              <w:t>日</w:t>
            </w:r>
          </w:p>
        </w:tc>
        <w:tc>
          <w:tcPr>
            <w:tcW w:w="2400" w:type="dxa"/>
          </w:tcPr>
          <w:p w:rsidR="00000000" w:rsidRDefault="00000000">
            <w:pPr>
              <w:pStyle w:val="aa"/>
              <w:spacing w:line="288" w:lineRule="auto"/>
              <w:jc w:val="left"/>
            </w:pPr>
            <w:r>
              <w:t>2000</w:t>
            </w:r>
            <w:r>
              <w:rPr>
                <w:rFonts w:hint="eastAsia"/>
              </w:rPr>
              <w:t>年</w:t>
            </w:r>
            <w:r>
              <w:t>5</w:t>
            </w:r>
            <w:r>
              <w:rPr>
                <w:rFonts w:hint="eastAsia"/>
              </w:rPr>
              <w:t>月</w:t>
            </w:r>
            <w:r>
              <w:t>16</w:t>
            </w:r>
            <w:r>
              <w:rPr>
                <w:rFonts w:hint="eastAsia"/>
              </w:rPr>
              <w:t>日</w:t>
            </w:r>
          </w:p>
        </w:tc>
        <w:tc>
          <w:tcPr>
            <w:tcW w:w="2063" w:type="dxa"/>
            <w:gridSpan w:val="2"/>
          </w:tcPr>
          <w:p w:rsidR="00000000" w:rsidRDefault="00000000">
            <w:pPr>
              <w:pStyle w:val="aa"/>
              <w:spacing w:line="288" w:lineRule="auto"/>
              <w:jc w:val="left"/>
            </w:pPr>
            <w:r>
              <w:t>CRC/C/70/Add.15</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约</w:t>
            </w:r>
            <w:r>
              <w:t xml:space="preserve">  </w:t>
            </w:r>
            <w:r>
              <w:rPr>
                <w:rFonts w:hint="eastAsia"/>
              </w:rPr>
              <w:t>旦</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22</w:t>
            </w:r>
            <w:r>
              <w:rPr>
                <w:rFonts w:hint="eastAsia"/>
              </w:rPr>
              <w:t>日</w:t>
            </w:r>
          </w:p>
        </w:tc>
        <w:tc>
          <w:tcPr>
            <w:tcW w:w="2400" w:type="dxa"/>
          </w:tcPr>
          <w:p w:rsidR="00000000" w:rsidRDefault="00000000">
            <w:pPr>
              <w:pStyle w:val="aa"/>
              <w:spacing w:line="288" w:lineRule="auto"/>
              <w:jc w:val="left"/>
            </w:pPr>
            <w:r>
              <w:t>1998</w:t>
            </w:r>
            <w:r>
              <w:rPr>
                <w:rFonts w:hint="eastAsia"/>
              </w:rPr>
              <w:t>年</w:t>
            </w:r>
            <w:r>
              <w:t>8</w:t>
            </w:r>
            <w:r>
              <w:rPr>
                <w:rFonts w:hint="eastAsia"/>
              </w:rPr>
              <w:t>月</w:t>
            </w:r>
            <w:r>
              <w:t>5</w:t>
            </w:r>
            <w:r>
              <w:rPr>
                <w:rFonts w:hint="eastAsia"/>
              </w:rPr>
              <w:t>日</w:t>
            </w:r>
          </w:p>
        </w:tc>
        <w:tc>
          <w:tcPr>
            <w:tcW w:w="2063" w:type="dxa"/>
            <w:gridSpan w:val="2"/>
          </w:tcPr>
          <w:p w:rsidR="00000000" w:rsidRDefault="00000000">
            <w:pPr>
              <w:pStyle w:val="aa"/>
              <w:spacing w:line="288" w:lineRule="auto"/>
              <w:jc w:val="left"/>
            </w:pPr>
            <w:r>
              <w:t>CRC/C/70/Add.4</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科威特</w:t>
            </w:r>
          </w:p>
        </w:tc>
        <w:tc>
          <w:tcPr>
            <w:tcW w:w="2400" w:type="dxa"/>
          </w:tcPr>
          <w:p w:rsidR="00000000" w:rsidRDefault="00000000">
            <w:pPr>
              <w:pStyle w:val="aa"/>
              <w:spacing w:line="288" w:lineRule="auto"/>
              <w:jc w:val="left"/>
            </w:pPr>
            <w:r>
              <w:t>1998</w:t>
            </w:r>
            <w:r>
              <w:rPr>
                <w:rFonts w:hint="eastAsia"/>
              </w:rPr>
              <w:t>年</w:t>
            </w:r>
            <w:r>
              <w:t>11</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老挝人民民主共和国</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6</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黎巴嫩</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12</w:t>
            </w:r>
            <w:r>
              <w:rPr>
                <w:rFonts w:hint="eastAsia"/>
              </w:rPr>
              <w:t>日</w:t>
            </w:r>
          </w:p>
        </w:tc>
        <w:tc>
          <w:tcPr>
            <w:tcW w:w="2400" w:type="dxa"/>
          </w:tcPr>
          <w:p w:rsidR="00000000" w:rsidRDefault="00000000">
            <w:pPr>
              <w:pStyle w:val="aa"/>
              <w:spacing w:line="288" w:lineRule="auto"/>
              <w:jc w:val="left"/>
            </w:pPr>
            <w:r>
              <w:t>1998</w:t>
            </w:r>
            <w:r>
              <w:rPr>
                <w:rFonts w:hint="eastAsia"/>
              </w:rPr>
              <w:t>年</w:t>
            </w:r>
            <w:r>
              <w:t>12</w:t>
            </w:r>
            <w:r>
              <w:rPr>
                <w:rFonts w:hint="eastAsia"/>
              </w:rPr>
              <w:t>月</w:t>
            </w:r>
            <w:r>
              <w:t>4</w:t>
            </w:r>
            <w:r>
              <w:rPr>
                <w:rFonts w:hint="eastAsia"/>
              </w:rPr>
              <w:t>日</w:t>
            </w:r>
          </w:p>
        </w:tc>
        <w:tc>
          <w:tcPr>
            <w:tcW w:w="2063" w:type="dxa"/>
            <w:gridSpan w:val="2"/>
          </w:tcPr>
          <w:p w:rsidR="00000000" w:rsidRDefault="00000000">
            <w:pPr>
              <w:pStyle w:val="aa"/>
              <w:spacing w:line="288" w:lineRule="auto"/>
              <w:jc w:val="left"/>
            </w:pPr>
            <w:r>
              <w:t>CRC/C/70/Add.8</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马达加斯加</w:t>
            </w:r>
          </w:p>
        </w:tc>
        <w:tc>
          <w:tcPr>
            <w:tcW w:w="2400" w:type="dxa"/>
          </w:tcPr>
          <w:p w:rsidR="00000000" w:rsidRDefault="00000000">
            <w:pPr>
              <w:pStyle w:val="aa"/>
              <w:spacing w:line="288" w:lineRule="auto"/>
              <w:jc w:val="left"/>
            </w:pPr>
            <w:r>
              <w:t>1998</w:t>
            </w:r>
            <w:r>
              <w:rPr>
                <w:rFonts w:hint="eastAsia"/>
              </w:rPr>
              <w:t>年</w:t>
            </w:r>
            <w:r>
              <w:t>4</w:t>
            </w:r>
            <w:r>
              <w:rPr>
                <w:rFonts w:hint="eastAsia"/>
              </w:rPr>
              <w:t>月</w:t>
            </w:r>
            <w:r>
              <w:t>17</w:t>
            </w:r>
            <w:r>
              <w:rPr>
                <w:rFonts w:hint="eastAsia"/>
              </w:rPr>
              <w:t>日</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2</w:t>
            </w:r>
            <w:r>
              <w:rPr>
                <w:rFonts w:hint="eastAsia"/>
              </w:rPr>
              <w:t>月</w:t>
            </w:r>
            <w:r>
              <w:rPr>
                <w:rFonts w:hint="eastAsia"/>
              </w:rPr>
              <w:t>12</w:t>
            </w:r>
            <w:r>
              <w:rPr>
                <w:rFonts w:hint="eastAsia"/>
              </w:rPr>
              <w:t>日</w:t>
            </w:r>
          </w:p>
        </w:tc>
        <w:tc>
          <w:tcPr>
            <w:tcW w:w="2063" w:type="dxa"/>
            <w:gridSpan w:val="2"/>
          </w:tcPr>
          <w:p w:rsidR="00000000" w:rsidRDefault="00000000">
            <w:pPr>
              <w:pStyle w:val="aa"/>
              <w:spacing w:line="288" w:lineRule="auto"/>
              <w:jc w:val="left"/>
              <w:rPr>
                <w:rFonts w:hint="eastAsia"/>
              </w:rPr>
            </w:pPr>
            <w:r>
              <w:t>CRC/C/</w:t>
            </w:r>
            <w:r>
              <w:rPr>
                <w:rFonts w:hint="eastAsia"/>
              </w:rPr>
              <w:t>70</w:t>
            </w:r>
            <w:r>
              <w:t>/Add.</w:t>
            </w:r>
            <w:r>
              <w:rPr>
                <w:rFonts w:hint="eastAsia"/>
              </w:rPr>
              <w:t>18</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马拉维</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31</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马尔代夫</w:t>
            </w:r>
          </w:p>
        </w:tc>
        <w:tc>
          <w:tcPr>
            <w:tcW w:w="2400" w:type="dxa"/>
          </w:tcPr>
          <w:p w:rsidR="00000000" w:rsidRDefault="00000000">
            <w:pPr>
              <w:pStyle w:val="aa"/>
              <w:spacing w:line="288" w:lineRule="auto"/>
              <w:jc w:val="left"/>
            </w:pPr>
            <w:r>
              <w:t>1998</w:t>
            </w:r>
            <w:r>
              <w:rPr>
                <w:rFonts w:hint="eastAsia"/>
              </w:rPr>
              <w:t>年</w:t>
            </w:r>
            <w:r>
              <w:t>3</w:t>
            </w:r>
            <w:r>
              <w:rPr>
                <w:rFonts w:hint="eastAsia"/>
              </w:rPr>
              <w:t>月</w:t>
            </w:r>
            <w:r>
              <w:t>12</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毛里塔尼亚</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14</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bl>
    <w:p w:rsidR="00000000" w:rsidRDefault="00000000">
      <w:pPr>
        <w:pStyle w:val="Heading3"/>
        <w:spacing w:after="240"/>
      </w:pPr>
      <w:r>
        <w:rPr>
          <w:rFonts w:hint="eastAsia"/>
        </w:rPr>
        <w:t>应于</w:t>
      </w:r>
      <w:r>
        <w:t>1998</w:t>
      </w:r>
      <w:r>
        <w:rPr>
          <w:rFonts w:hint="eastAsia"/>
        </w:rPr>
        <w:t>年提交的第二次定期报告</w:t>
      </w:r>
      <w:r>
        <w:rPr>
          <w:u w:val="none"/>
        </w:rPr>
        <w:t>(</w:t>
      </w:r>
      <w:r>
        <w:rPr>
          <w:rFonts w:hint="eastAsia"/>
        </w:rPr>
        <w:t>续</w:t>
      </w:r>
      <w:r>
        <w:rPr>
          <w:u w:val="none"/>
        </w:rPr>
        <w:t>)</w:t>
      </w:r>
    </w:p>
    <w:tbl>
      <w:tblPr>
        <w:tblW w:w="9411" w:type="dxa"/>
        <w:tblLayout w:type="fixed"/>
        <w:tblCellMar>
          <w:left w:w="28" w:type="dxa"/>
          <w:right w:w="28" w:type="dxa"/>
        </w:tblCellMar>
        <w:tblLook w:val="0000" w:firstRow="0" w:lastRow="0" w:firstColumn="0" w:lastColumn="0" w:noHBand="0" w:noVBand="0"/>
      </w:tblPr>
      <w:tblGrid>
        <w:gridCol w:w="2552"/>
        <w:gridCol w:w="6"/>
        <w:gridCol w:w="2400"/>
        <w:gridCol w:w="2399"/>
        <w:gridCol w:w="5"/>
        <w:gridCol w:w="2049"/>
      </w:tblGrid>
      <w:tr w:rsidR="00000000">
        <w:tblPrEx>
          <w:tblCellMar>
            <w:top w:w="0" w:type="dxa"/>
            <w:bottom w:w="0" w:type="dxa"/>
          </w:tblCellMar>
        </w:tblPrEx>
        <w:tc>
          <w:tcPr>
            <w:tcW w:w="2552"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5" w:type="dxa"/>
            <w:gridSpan w:val="2"/>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5" w:type="dxa"/>
            <w:gridSpan w:val="2"/>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49"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缅</w:t>
            </w:r>
            <w:r>
              <w:t xml:space="preserve">  </w:t>
            </w:r>
            <w:r>
              <w:rPr>
                <w:rFonts w:hint="eastAsia"/>
              </w:rPr>
              <w:t>甸</w:t>
            </w:r>
          </w:p>
        </w:tc>
        <w:tc>
          <w:tcPr>
            <w:tcW w:w="2399" w:type="dxa"/>
          </w:tcPr>
          <w:p w:rsidR="00000000" w:rsidRDefault="00000000">
            <w:pPr>
              <w:pStyle w:val="aa"/>
              <w:spacing w:line="288" w:lineRule="auto"/>
              <w:jc w:val="left"/>
            </w:pPr>
            <w:r>
              <w:t>1998</w:t>
            </w:r>
            <w:r>
              <w:rPr>
                <w:rFonts w:hint="eastAsia"/>
              </w:rPr>
              <w:t>年</w:t>
            </w:r>
            <w:r>
              <w:t>8</w:t>
            </w:r>
            <w:r>
              <w:rPr>
                <w:rFonts w:hint="eastAsia"/>
              </w:rPr>
              <w:t>月</w:t>
            </w:r>
            <w:r>
              <w:t>13</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尼日利亚</w:t>
            </w:r>
          </w:p>
        </w:tc>
        <w:tc>
          <w:tcPr>
            <w:tcW w:w="2399" w:type="dxa"/>
          </w:tcPr>
          <w:p w:rsidR="00000000" w:rsidRDefault="00000000">
            <w:pPr>
              <w:pStyle w:val="aa"/>
              <w:spacing w:line="288" w:lineRule="auto"/>
              <w:jc w:val="left"/>
            </w:pPr>
            <w:r>
              <w:t>1998</w:t>
            </w:r>
            <w:r>
              <w:rPr>
                <w:rFonts w:hint="eastAsia"/>
              </w:rPr>
              <w:t>年</w:t>
            </w:r>
            <w:r>
              <w:t>5</w:t>
            </w:r>
            <w:r>
              <w:rPr>
                <w:rFonts w:hint="eastAsia"/>
              </w:rPr>
              <w:t>月</w:t>
            </w:r>
            <w:r>
              <w:t>18</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挪</w:t>
            </w:r>
            <w:r>
              <w:t xml:space="preserve">  </w:t>
            </w:r>
            <w:r>
              <w:rPr>
                <w:rFonts w:hint="eastAsia"/>
              </w:rPr>
              <w:t>威</w:t>
            </w:r>
          </w:p>
        </w:tc>
        <w:tc>
          <w:tcPr>
            <w:tcW w:w="2399" w:type="dxa"/>
          </w:tcPr>
          <w:p w:rsidR="00000000" w:rsidRDefault="00000000">
            <w:pPr>
              <w:pStyle w:val="aa"/>
              <w:spacing w:line="288" w:lineRule="auto"/>
              <w:jc w:val="left"/>
            </w:pPr>
            <w:r>
              <w:t>1998</w:t>
            </w:r>
            <w:r>
              <w:rPr>
                <w:rFonts w:hint="eastAsia"/>
              </w:rPr>
              <w:t>年</w:t>
            </w:r>
            <w:r>
              <w:t>2</w:t>
            </w:r>
            <w:r>
              <w:rPr>
                <w:rFonts w:hint="eastAsia"/>
              </w:rPr>
              <w:t>月</w:t>
            </w:r>
            <w:r>
              <w:t>6</w:t>
            </w:r>
            <w:r>
              <w:rPr>
                <w:rFonts w:hint="eastAsia"/>
              </w:rPr>
              <w:t>日</w:t>
            </w:r>
          </w:p>
        </w:tc>
        <w:tc>
          <w:tcPr>
            <w:tcW w:w="2400" w:type="dxa"/>
          </w:tcPr>
          <w:p w:rsidR="00000000" w:rsidRDefault="00000000">
            <w:pPr>
              <w:pStyle w:val="aa"/>
              <w:spacing w:line="288" w:lineRule="auto"/>
              <w:jc w:val="left"/>
            </w:pPr>
            <w:r>
              <w:t>1998</w:t>
            </w:r>
            <w:r>
              <w:rPr>
                <w:rFonts w:hint="eastAsia"/>
              </w:rPr>
              <w:t>年</w:t>
            </w:r>
            <w:r>
              <w:t>7</w:t>
            </w:r>
            <w:r>
              <w:rPr>
                <w:rFonts w:hint="eastAsia"/>
              </w:rPr>
              <w:t>月</w:t>
            </w:r>
            <w:r>
              <w:t>1</w:t>
            </w:r>
            <w:r>
              <w:rPr>
                <w:rFonts w:hint="eastAsia"/>
              </w:rPr>
              <w:t>日</w:t>
            </w:r>
          </w:p>
        </w:tc>
        <w:tc>
          <w:tcPr>
            <w:tcW w:w="2054" w:type="dxa"/>
            <w:gridSpan w:val="2"/>
          </w:tcPr>
          <w:p w:rsidR="00000000" w:rsidRDefault="00000000">
            <w:pPr>
              <w:pStyle w:val="aa"/>
              <w:spacing w:line="288" w:lineRule="auto"/>
              <w:jc w:val="left"/>
            </w:pPr>
            <w:r>
              <w:t>CRC/C/70/Add.2</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巴拿马</w:t>
            </w:r>
          </w:p>
        </w:tc>
        <w:tc>
          <w:tcPr>
            <w:tcW w:w="2399" w:type="dxa"/>
          </w:tcPr>
          <w:p w:rsidR="00000000" w:rsidRDefault="00000000">
            <w:pPr>
              <w:pStyle w:val="aa"/>
              <w:spacing w:line="288" w:lineRule="auto"/>
              <w:jc w:val="left"/>
            </w:pPr>
            <w:r>
              <w:t>1998</w:t>
            </w:r>
            <w:r>
              <w:rPr>
                <w:rFonts w:hint="eastAsia"/>
              </w:rPr>
              <w:t>年</w:t>
            </w:r>
            <w:r>
              <w:t>1</w:t>
            </w:r>
            <w:r>
              <w:rPr>
                <w:rFonts w:hint="eastAsia"/>
              </w:rPr>
              <w:t>月</w:t>
            </w:r>
            <w:r>
              <w:t>10</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波</w:t>
            </w:r>
            <w:r>
              <w:t xml:space="preserve">  </w:t>
            </w:r>
            <w:r>
              <w:rPr>
                <w:rFonts w:hint="eastAsia"/>
              </w:rPr>
              <w:t>兰</w:t>
            </w:r>
          </w:p>
        </w:tc>
        <w:tc>
          <w:tcPr>
            <w:tcW w:w="2399" w:type="dxa"/>
          </w:tcPr>
          <w:p w:rsidR="00000000" w:rsidRDefault="00000000">
            <w:pPr>
              <w:pStyle w:val="aa"/>
              <w:spacing w:line="288" w:lineRule="auto"/>
              <w:jc w:val="left"/>
            </w:pPr>
            <w:r>
              <w:t>1998</w:t>
            </w:r>
            <w:r>
              <w:rPr>
                <w:rFonts w:hint="eastAsia"/>
              </w:rPr>
              <w:t>年</w:t>
            </w:r>
            <w:r>
              <w:t>7</w:t>
            </w:r>
            <w:r>
              <w:rPr>
                <w:rFonts w:hint="eastAsia"/>
              </w:rPr>
              <w:t>月</w:t>
            </w:r>
            <w:r>
              <w:t>6</w:t>
            </w:r>
            <w:r>
              <w:rPr>
                <w:rFonts w:hint="eastAsia"/>
              </w:rPr>
              <w:t>日</w:t>
            </w:r>
          </w:p>
        </w:tc>
        <w:tc>
          <w:tcPr>
            <w:tcW w:w="2400" w:type="dxa"/>
          </w:tcPr>
          <w:p w:rsidR="00000000" w:rsidRDefault="00000000">
            <w:pPr>
              <w:pStyle w:val="aa"/>
              <w:spacing w:line="288" w:lineRule="auto"/>
              <w:jc w:val="left"/>
            </w:pPr>
            <w:r>
              <w:t>1999</w:t>
            </w:r>
            <w:r>
              <w:rPr>
                <w:rFonts w:hint="eastAsia"/>
              </w:rPr>
              <w:t>年</w:t>
            </w:r>
            <w:r>
              <w:t>12</w:t>
            </w:r>
            <w:r>
              <w:rPr>
                <w:rFonts w:hint="eastAsia"/>
              </w:rPr>
              <w:t>月</w:t>
            </w:r>
            <w:r>
              <w:t>2</w:t>
            </w:r>
            <w:r>
              <w:rPr>
                <w:rFonts w:hint="eastAsia"/>
              </w:rPr>
              <w:t>日</w:t>
            </w:r>
          </w:p>
        </w:tc>
        <w:tc>
          <w:tcPr>
            <w:tcW w:w="2054" w:type="dxa"/>
            <w:gridSpan w:val="2"/>
          </w:tcPr>
          <w:p w:rsidR="00000000" w:rsidRDefault="00000000">
            <w:pPr>
              <w:pStyle w:val="aa"/>
              <w:spacing w:line="288" w:lineRule="auto"/>
              <w:jc w:val="left"/>
            </w:pPr>
            <w:r>
              <w:t>CRC/C/70/Add.12</w:t>
            </w:r>
          </w:p>
        </w:tc>
      </w:tr>
      <w:tr w:rsidR="00000000">
        <w:tblPrEx>
          <w:tblCellMar>
            <w:top w:w="0" w:type="dxa"/>
            <w:bottom w:w="0" w:type="dxa"/>
          </w:tblCellMar>
        </w:tblPrEx>
        <w:tc>
          <w:tcPr>
            <w:tcW w:w="2558" w:type="dxa"/>
            <w:gridSpan w:val="2"/>
          </w:tcPr>
          <w:p w:rsidR="00000000" w:rsidRDefault="00000000">
            <w:pPr>
              <w:pStyle w:val="aa"/>
              <w:spacing w:line="288" w:lineRule="auto"/>
              <w:jc w:val="left"/>
              <w:rPr>
                <w:rFonts w:hint="eastAsia"/>
              </w:rPr>
            </w:pPr>
          </w:p>
        </w:tc>
        <w:tc>
          <w:tcPr>
            <w:tcW w:w="2399"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大韩民国</w:t>
            </w:r>
          </w:p>
        </w:tc>
        <w:tc>
          <w:tcPr>
            <w:tcW w:w="2401" w:type="dxa"/>
          </w:tcPr>
          <w:p w:rsidR="00000000" w:rsidRDefault="00000000">
            <w:pPr>
              <w:pStyle w:val="aa"/>
              <w:spacing w:line="288" w:lineRule="auto"/>
              <w:jc w:val="left"/>
            </w:pPr>
            <w:r>
              <w:t>1998</w:t>
            </w:r>
            <w:r>
              <w:rPr>
                <w:rFonts w:hint="eastAsia"/>
              </w:rPr>
              <w:t>年</w:t>
            </w:r>
            <w:r>
              <w:t>12</w:t>
            </w:r>
            <w:r>
              <w:rPr>
                <w:rFonts w:hint="eastAsia"/>
              </w:rPr>
              <w:t>月</w:t>
            </w:r>
            <w:r>
              <w:t>19</w:t>
            </w:r>
            <w:r>
              <w:rPr>
                <w:rFonts w:hint="eastAsia"/>
              </w:rPr>
              <w:t>日</w:t>
            </w:r>
          </w:p>
        </w:tc>
        <w:tc>
          <w:tcPr>
            <w:tcW w:w="2400" w:type="dxa"/>
          </w:tcPr>
          <w:p w:rsidR="00000000" w:rsidRDefault="00000000">
            <w:pPr>
              <w:pStyle w:val="aa"/>
              <w:spacing w:line="288" w:lineRule="auto"/>
              <w:jc w:val="left"/>
            </w:pPr>
            <w:r>
              <w:t>2000</w:t>
            </w:r>
            <w:r>
              <w:rPr>
                <w:rFonts w:hint="eastAsia"/>
              </w:rPr>
              <w:t>年</w:t>
            </w:r>
            <w:r>
              <w:t>5</w:t>
            </w:r>
            <w:r>
              <w:rPr>
                <w:rFonts w:hint="eastAsia"/>
              </w:rPr>
              <w:t>月</w:t>
            </w:r>
            <w:r>
              <w:t>1</w:t>
            </w:r>
            <w:r>
              <w:rPr>
                <w:rFonts w:hint="eastAsia"/>
              </w:rPr>
              <w:t>日</w:t>
            </w:r>
          </w:p>
        </w:tc>
        <w:tc>
          <w:tcPr>
            <w:tcW w:w="2054" w:type="dxa"/>
            <w:gridSpan w:val="2"/>
          </w:tcPr>
          <w:p w:rsidR="00000000" w:rsidRDefault="00000000">
            <w:pPr>
              <w:pStyle w:val="aa"/>
              <w:spacing w:line="288" w:lineRule="auto"/>
              <w:jc w:val="left"/>
            </w:pPr>
            <w:r>
              <w:t>CRC/C/70/Add.14</w:t>
            </w: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卢旺达</w:t>
            </w:r>
          </w:p>
        </w:tc>
        <w:tc>
          <w:tcPr>
            <w:tcW w:w="2401" w:type="dxa"/>
          </w:tcPr>
          <w:p w:rsidR="00000000" w:rsidRDefault="00000000">
            <w:pPr>
              <w:pStyle w:val="aa"/>
              <w:spacing w:line="288" w:lineRule="auto"/>
              <w:jc w:val="left"/>
            </w:pPr>
            <w:r>
              <w:t>1998</w:t>
            </w:r>
            <w:r>
              <w:rPr>
                <w:rFonts w:hint="eastAsia"/>
              </w:rPr>
              <w:t>年</w:t>
            </w:r>
            <w:r>
              <w:t>2</w:t>
            </w:r>
            <w:r>
              <w:rPr>
                <w:rFonts w:hint="eastAsia"/>
              </w:rPr>
              <w:t>月</w:t>
            </w:r>
            <w:r>
              <w:t>22</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圣马力诺</w:t>
            </w:r>
          </w:p>
        </w:tc>
        <w:tc>
          <w:tcPr>
            <w:tcW w:w="2401" w:type="dxa"/>
          </w:tcPr>
          <w:p w:rsidR="00000000" w:rsidRDefault="00000000">
            <w:pPr>
              <w:pStyle w:val="aa"/>
              <w:spacing w:line="288" w:lineRule="auto"/>
              <w:jc w:val="left"/>
            </w:pPr>
            <w:r>
              <w:t>1998</w:t>
            </w:r>
            <w:r>
              <w:rPr>
                <w:rFonts w:hint="eastAsia"/>
              </w:rPr>
              <w:t>年</w:t>
            </w:r>
            <w:r>
              <w:t>12</w:t>
            </w:r>
            <w:r>
              <w:rPr>
                <w:rFonts w:hint="eastAsia"/>
              </w:rPr>
              <w:t>月</w:t>
            </w:r>
            <w:r>
              <w:t>24</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圣多美和普林西比</w:t>
            </w:r>
          </w:p>
        </w:tc>
        <w:tc>
          <w:tcPr>
            <w:tcW w:w="2401" w:type="dxa"/>
          </w:tcPr>
          <w:p w:rsidR="00000000" w:rsidRDefault="00000000">
            <w:pPr>
              <w:pStyle w:val="aa"/>
              <w:spacing w:line="288" w:lineRule="auto"/>
              <w:jc w:val="left"/>
            </w:pPr>
            <w:r>
              <w:t>1998</w:t>
            </w:r>
            <w:r>
              <w:rPr>
                <w:rFonts w:hint="eastAsia"/>
              </w:rPr>
              <w:t>年</w:t>
            </w:r>
            <w:r>
              <w:t>6</w:t>
            </w:r>
            <w:r>
              <w:rPr>
                <w:rFonts w:hint="eastAsia"/>
              </w:rPr>
              <w:t>月</w:t>
            </w:r>
            <w:r>
              <w:t>12</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斯洛文尼亚</w:t>
            </w:r>
          </w:p>
        </w:tc>
        <w:tc>
          <w:tcPr>
            <w:tcW w:w="2401" w:type="dxa"/>
          </w:tcPr>
          <w:p w:rsidR="00000000" w:rsidRDefault="00000000">
            <w:pPr>
              <w:pStyle w:val="aa"/>
              <w:spacing w:line="288" w:lineRule="auto"/>
              <w:jc w:val="left"/>
            </w:pPr>
            <w:r>
              <w:t>1998</w:t>
            </w:r>
            <w:r>
              <w:rPr>
                <w:rFonts w:hint="eastAsia"/>
              </w:rPr>
              <w:t>年</w:t>
            </w:r>
            <w:r>
              <w:t>6</w:t>
            </w:r>
            <w:r>
              <w:rPr>
                <w:rFonts w:hint="eastAsia"/>
              </w:rPr>
              <w:t>月</w:t>
            </w:r>
            <w:r>
              <w:t>24</w:t>
            </w:r>
            <w:r>
              <w:rPr>
                <w:rFonts w:hint="eastAsia"/>
              </w:rPr>
              <w:t>日</w:t>
            </w:r>
          </w:p>
        </w:tc>
        <w:tc>
          <w:tcPr>
            <w:tcW w:w="2400" w:type="dxa"/>
          </w:tcPr>
          <w:p w:rsidR="00000000" w:rsidRDefault="00000000">
            <w:pPr>
              <w:pStyle w:val="aa"/>
              <w:spacing w:line="288" w:lineRule="auto"/>
              <w:jc w:val="left"/>
              <w:rPr>
                <w:rFonts w:hint="eastAsia"/>
              </w:rPr>
            </w:pPr>
            <w:r>
              <w:t>2001</w:t>
            </w:r>
            <w:r>
              <w:rPr>
                <w:rFonts w:hint="eastAsia"/>
              </w:rPr>
              <w:t>年</w:t>
            </w:r>
            <w:r>
              <w:rPr>
                <w:rFonts w:hint="eastAsia"/>
              </w:rPr>
              <w:t>9</w:t>
            </w:r>
            <w:r>
              <w:rPr>
                <w:rFonts w:hint="eastAsia"/>
              </w:rPr>
              <w:t>月</w:t>
            </w:r>
            <w:r>
              <w:rPr>
                <w:rFonts w:hint="eastAsia"/>
              </w:rPr>
              <w:t>18</w:t>
            </w:r>
            <w:r>
              <w:rPr>
                <w:rFonts w:hint="eastAsia"/>
              </w:rPr>
              <w:t>日</w:t>
            </w:r>
          </w:p>
        </w:tc>
        <w:tc>
          <w:tcPr>
            <w:tcW w:w="2054" w:type="dxa"/>
            <w:gridSpan w:val="2"/>
          </w:tcPr>
          <w:p w:rsidR="00000000" w:rsidRDefault="00000000">
            <w:pPr>
              <w:pStyle w:val="aa"/>
              <w:spacing w:line="288" w:lineRule="auto"/>
              <w:jc w:val="left"/>
              <w:rPr>
                <w:rFonts w:hint="eastAsia"/>
              </w:rPr>
            </w:pPr>
            <w:r>
              <w:rPr>
                <w:rFonts w:hint="eastAsia"/>
              </w:rPr>
              <w:t>CRC/C/70/Add</w:t>
            </w:r>
            <w:r>
              <w:t>.</w:t>
            </w:r>
            <w:r>
              <w:rPr>
                <w:rFonts w:hint="eastAsia"/>
              </w:rPr>
              <w:t>19</w:t>
            </w:r>
          </w:p>
        </w:tc>
      </w:tr>
      <w:tr w:rsidR="00000000">
        <w:tblPrEx>
          <w:tblCellMar>
            <w:top w:w="0" w:type="dxa"/>
            <w:bottom w:w="0" w:type="dxa"/>
          </w:tblCellMar>
        </w:tblPrEx>
        <w:tc>
          <w:tcPr>
            <w:tcW w:w="2556" w:type="dxa"/>
            <w:gridSpan w:val="2"/>
          </w:tcPr>
          <w:p w:rsidR="00000000" w:rsidRDefault="00000000">
            <w:pPr>
              <w:pStyle w:val="aa"/>
              <w:spacing w:line="288" w:lineRule="auto"/>
              <w:jc w:val="left"/>
              <w:rPr>
                <w:rFonts w:hint="eastAsia"/>
              </w:rPr>
            </w:pPr>
          </w:p>
        </w:tc>
        <w:tc>
          <w:tcPr>
            <w:tcW w:w="2401"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西班牙</w:t>
            </w:r>
          </w:p>
        </w:tc>
        <w:tc>
          <w:tcPr>
            <w:tcW w:w="2401" w:type="dxa"/>
          </w:tcPr>
          <w:p w:rsidR="00000000" w:rsidRDefault="00000000">
            <w:pPr>
              <w:pStyle w:val="aa"/>
              <w:spacing w:line="288" w:lineRule="auto"/>
              <w:jc w:val="left"/>
            </w:pPr>
            <w:r>
              <w:t>1998</w:t>
            </w:r>
            <w:r>
              <w:rPr>
                <w:rFonts w:hint="eastAsia"/>
              </w:rPr>
              <w:t>年</w:t>
            </w:r>
            <w:r>
              <w:t>1</w:t>
            </w:r>
            <w:r>
              <w:rPr>
                <w:rFonts w:hint="eastAsia"/>
              </w:rPr>
              <w:t>月</w:t>
            </w:r>
            <w:r>
              <w:t>4</w:t>
            </w:r>
            <w:r>
              <w:rPr>
                <w:rFonts w:hint="eastAsia"/>
              </w:rPr>
              <w:t>日</w:t>
            </w:r>
          </w:p>
        </w:tc>
        <w:tc>
          <w:tcPr>
            <w:tcW w:w="2400" w:type="dxa"/>
          </w:tcPr>
          <w:p w:rsidR="00000000" w:rsidRDefault="00000000">
            <w:pPr>
              <w:pStyle w:val="aa"/>
              <w:spacing w:line="288" w:lineRule="auto"/>
              <w:jc w:val="left"/>
            </w:pPr>
            <w:r>
              <w:t>1999</w:t>
            </w:r>
            <w:r>
              <w:rPr>
                <w:rFonts w:hint="eastAsia"/>
              </w:rPr>
              <w:t>年</w:t>
            </w:r>
            <w:r>
              <w:t>6</w:t>
            </w:r>
            <w:r>
              <w:rPr>
                <w:rFonts w:hint="eastAsia"/>
              </w:rPr>
              <w:t>月</w:t>
            </w:r>
            <w:r>
              <w:t>1</w:t>
            </w:r>
            <w:r>
              <w:rPr>
                <w:rFonts w:hint="eastAsia"/>
              </w:rPr>
              <w:t>日</w:t>
            </w:r>
          </w:p>
        </w:tc>
        <w:tc>
          <w:tcPr>
            <w:tcW w:w="2054" w:type="dxa"/>
            <w:gridSpan w:val="2"/>
          </w:tcPr>
          <w:p w:rsidR="00000000" w:rsidRDefault="00000000">
            <w:pPr>
              <w:pStyle w:val="aa"/>
              <w:spacing w:line="288" w:lineRule="auto"/>
              <w:jc w:val="left"/>
            </w:pPr>
            <w:r>
              <w:t>CRC/C/70/Add.9</w:t>
            </w: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斯里兰卡</w:t>
            </w:r>
          </w:p>
        </w:tc>
        <w:tc>
          <w:tcPr>
            <w:tcW w:w="2401" w:type="dxa"/>
          </w:tcPr>
          <w:p w:rsidR="00000000" w:rsidRDefault="00000000">
            <w:pPr>
              <w:pStyle w:val="aa"/>
              <w:spacing w:line="288" w:lineRule="auto"/>
              <w:jc w:val="left"/>
            </w:pPr>
            <w:r>
              <w:t>1998</w:t>
            </w:r>
            <w:r>
              <w:rPr>
                <w:rFonts w:hint="eastAsia"/>
              </w:rPr>
              <w:t>年</w:t>
            </w:r>
            <w:r>
              <w:t>8</w:t>
            </w:r>
            <w:r>
              <w:rPr>
                <w:rFonts w:hint="eastAsia"/>
              </w:rPr>
              <w:t>月</w:t>
            </w:r>
            <w:r>
              <w:t>10</w:t>
            </w:r>
            <w:r>
              <w:rPr>
                <w:rFonts w:hint="eastAsia"/>
              </w:rPr>
              <w:t>日</w:t>
            </w:r>
          </w:p>
        </w:tc>
        <w:tc>
          <w:tcPr>
            <w:tcW w:w="2400" w:type="dxa"/>
          </w:tcPr>
          <w:p w:rsidR="00000000" w:rsidRDefault="00000000">
            <w:pPr>
              <w:pStyle w:val="aa"/>
              <w:spacing w:line="288" w:lineRule="auto"/>
              <w:jc w:val="left"/>
              <w:rPr>
                <w:rFonts w:hint="eastAsia"/>
              </w:rPr>
            </w:pPr>
            <w:r>
              <w:rPr>
                <w:rFonts w:hint="eastAsia"/>
              </w:rPr>
              <w:t>2000</w:t>
            </w:r>
            <w:r>
              <w:rPr>
                <w:rFonts w:hint="eastAsia"/>
              </w:rPr>
              <w:t>年</w:t>
            </w:r>
            <w:r>
              <w:rPr>
                <w:rFonts w:hint="eastAsia"/>
              </w:rPr>
              <w:t>9</w:t>
            </w:r>
            <w:r>
              <w:rPr>
                <w:rFonts w:hint="eastAsia"/>
              </w:rPr>
              <w:t>月</w:t>
            </w:r>
            <w:r>
              <w:rPr>
                <w:rFonts w:hint="eastAsia"/>
              </w:rPr>
              <w:t>21</w:t>
            </w:r>
            <w:r>
              <w:rPr>
                <w:rFonts w:hint="eastAsia"/>
              </w:rPr>
              <w:t>日</w:t>
            </w:r>
          </w:p>
        </w:tc>
        <w:tc>
          <w:tcPr>
            <w:tcW w:w="2054" w:type="dxa"/>
            <w:gridSpan w:val="2"/>
          </w:tcPr>
          <w:p w:rsidR="00000000" w:rsidRDefault="00000000">
            <w:pPr>
              <w:pStyle w:val="aa"/>
              <w:spacing w:line="288" w:lineRule="auto"/>
              <w:jc w:val="left"/>
              <w:rPr>
                <w:rFonts w:hint="eastAsia"/>
              </w:rPr>
            </w:pPr>
            <w:r>
              <w:t>CRC/C/</w:t>
            </w:r>
            <w:r>
              <w:rPr>
                <w:rFonts w:hint="eastAsia"/>
              </w:rPr>
              <w:t>70</w:t>
            </w:r>
            <w:r>
              <w:t>/Add.</w:t>
            </w:r>
            <w:r>
              <w:rPr>
                <w:rFonts w:hint="eastAsia"/>
              </w:rPr>
              <w:t>17</w:t>
            </w: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前南斯拉夫的马其顿</w:t>
            </w:r>
            <w:r>
              <w:br/>
              <w:t xml:space="preserve">  </w:t>
            </w:r>
            <w:r>
              <w:rPr>
                <w:rFonts w:hint="eastAsia"/>
              </w:rPr>
              <w:t>共和国</w:t>
            </w:r>
          </w:p>
        </w:tc>
        <w:tc>
          <w:tcPr>
            <w:tcW w:w="2401" w:type="dxa"/>
          </w:tcPr>
          <w:p w:rsidR="00000000" w:rsidRDefault="00000000">
            <w:pPr>
              <w:pStyle w:val="aa"/>
              <w:spacing w:line="288" w:lineRule="auto"/>
              <w:jc w:val="left"/>
            </w:pPr>
            <w:r>
              <w:t>1998</w:t>
            </w:r>
            <w:r>
              <w:rPr>
                <w:rFonts w:hint="eastAsia"/>
              </w:rPr>
              <w:t>年</w:t>
            </w:r>
            <w:r>
              <w:t>9</w:t>
            </w:r>
            <w:r>
              <w:rPr>
                <w:rFonts w:hint="eastAsia"/>
              </w:rPr>
              <w:t>月</w:t>
            </w:r>
            <w:r>
              <w:t>16</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乌克兰</w:t>
            </w:r>
          </w:p>
        </w:tc>
        <w:tc>
          <w:tcPr>
            <w:tcW w:w="2401" w:type="dxa"/>
          </w:tcPr>
          <w:p w:rsidR="00000000" w:rsidRDefault="00000000">
            <w:pPr>
              <w:pStyle w:val="aa"/>
              <w:spacing w:line="288" w:lineRule="auto"/>
              <w:jc w:val="left"/>
            </w:pPr>
            <w:r>
              <w:t>1998</w:t>
            </w:r>
            <w:r>
              <w:rPr>
                <w:rFonts w:hint="eastAsia"/>
              </w:rPr>
              <w:t>年</w:t>
            </w:r>
            <w:r>
              <w:t>9</w:t>
            </w:r>
            <w:r>
              <w:rPr>
                <w:rFonts w:hint="eastAsia"/>
              </w:rPr>
              <w:t>月</w:t>
            </w:r>
            <w:r>
              <w:t>26</w:t>
            </w:r>
            <w:r>
              <w:rPr>
                <w:rFonts w:hint="eastAsia"/>
              </w:rPr>
              <w:t>日</w:t>
            </w:r>
          </w:p>
        </w:tc>
        <w:tc>
          <w:tcPr>
            <w:tcW w:w="2400" w:type="dxa"/>
          </w:tcPr>
          <w:p w:rsidR="00000000" w:rsidRDefault="00000000">
            <w:pPr>
              <w:pStyle w:val="aa"/>
              <w:spacing w:line="288" w:lineRule="auto"/>
              <w:jc w:val="left"/>
            </w:pPr>
            <w:r>
              <w:t>1999</w:t>
            </w:r>
            <w:r>
              <w:rPr>
                <w:rFonts w:hint="eastAsia"/>
              </w:rPr>
              <w:t>年</w:t>
            </w:r>
            <w:r>
              <w:t>8</w:t>
            </w:r>
            <w:r>
              <w:rPr>
                <w:rFonts w:hint="eastAsia"/>
              </w:rPr>
              <w:t>月</w:t>
            </w:r>
            <w:r>
              <w:t>12</w:t>
            </w:r>
            <w:r>
              <w:rPr>
                <w:rFonts w:hint="eastAsia"/>
              </w:rPr>
              <w:t>日</w:t>
            </w:r>
          </w:p>
        </w:tc>
        <w:tc>
          <w:tcPr>
            <w:tcW w:w="2054" w:type="dxa"/>
            <w:gridSpan w:val="2"/>
          </w:tcPr>
          <w:p w:rsidR="00000000" w:rsidRDefault="00000000">
            <w:pPr>
              <w:pStyle w:val="aa"/>
              <w:spacing w:line="288" w:lineRule="auto"/>
              <w:jc w:val="left"/>
            </w:pPr>
            <w:r>
              <w:t>CRC/C/70/Add.11</w:t>
            </w: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坦桑尼亚联合共和国</w:t>
            </w:r>
          </w:p>
        </w:tc>
        <w:tc>
          <w:tcPr>
            <w:tcW w:w="2401" w:type="dxa"/>
          </w:tcPr>
          <w:p w:rsidR="00000000" w:rsidRDefault="00000000">
            <w:pPr>
              <w:pStyle w:val="aa"/>
              <w:spacing w:line="288" w:lineRule="auto"/>
              <w:jc w:val="left"/>
            </w:pPr>
            <w:r>
              <w:t>1998</w:t>
            </w:r>
            <w:r>
              <w:rPr>
                <w:rFonts w:hint="eastAsia"/>
              </w:rPr>
              <w:t>年</w:t>
            </w:r>
            <w:r>
              <w:t>7</w:t>
            </w:r>
            <w:r>
              <w:rPr>
                <w:rFonts w:hint="eastAsia"/>
              </w:rPr>
              <w:t>月</w:t>
            </w:r>
            <w:r>
              <w:t>9</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rPr>
                <w:rFonts w:hint="eastAsia"/>
              </w:rPr>
            </w:pPr>
          </w:p>
        </w:tc>
        <w:tc>
          <w:tcPr>
            <w:tcW w:w="2401"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也</w:t>
            </w:r>
            <w:r>
              <w:t xml:space="preserve">  </w:t>
            </w:r>
            <w:r>
              <w:rPr>
                <w:rFonts w:hint="eastAsia"/>
              </w:rPr>
              <w:t>门</w:t>
            </w:r>
          </w:p>
        </w:tc>
        <w:tc>
          <w:tcPr>
            <w:tcW w:w="2401" w:type="dxa"/>
          </w:tcPr>
          <w:p w:rsidR="00000000" w:rsidRDefault="00000000">
            <w:pPr>
              <w:pStyle w:val="aa"/>
              <w:spacing w:line="288" w:lineRule="auto"/>
              <w:jc w:val="left"/>
            </w:pPr>
            <w:r>
              <w:t>1998</w:t>
            </w:r>
            <w:r>
              <w:rPr>
                <w:rFonts w:hint="eastAsia"/>
              </w:rPr>
              <w:t>年</w:t>
            </w:r>
            <w:r>
              <w:t>5</w:t>
            </w:r>
            <w:r>
              <w:rPr>
                <w:rFonts w:hint="eastAsia"/>
              </w:rPr>
              <w:t>月</w:t>
            </w:r>
            <w:r>
              <w:t>30</w:t>
            </w:r>
            <w:r>
              <w:rPr>
                <w:rFonts w:hint="eastAsia"/>
              </w:rPr>
              <w:t>日</w:t>
            </w:r>
          </w:p>
        </w:tc>
        <w:tc>
          <w:tcPr>
            <w:tcW w:w="2400" w:type="dxa"/>
          </w:tcPr>
          <w:p w:rsidR="00000000" w:rsidRDefault="00000000">
            <w:pPr>
              <w:pStyle w:val="aa"/>
              <w:spacing w:line="288" w:lineRule="auto"/>
              <w:jc w:val="left"/>
            </w:pPr>
            <w:r>
              <w:t>1998</w:t>
            </w:r>
            <w:r>
              <w:rPr>
                <w:rFonts w:hint="eastAsia"/>
              </w:rPr>
              <w:t>年</w:t>
            </w:r>
            <w:r>
              <w:t>2</w:t>
            </w:r>
            <w:r>
              <w:rPr>
                <w:rFonts w:hint="eastAsia"/>
              </w:rPr>
              <w:t>月</w:t>
            </w:r>
            <w:r>
              <w:t>3</w:t>
            </w:r>
            <w:r>
              <w:rPr>
                <w:rFonts w:hint="eastAsia"/>
              </w:rPr>
              <w:t>日</w:t>
            </w:r>
          </w:p>
        </w:tc>
        <w:tc>
          <w:tcPr>
            <w:tcW w:w="2054" w:type="dxa"/>
            <w:gridSpan w:val="2"/>
          </w:tcPr>
          <w:p w:rsidR="00000000" w:rsidRDefault="00000000">
            <w:pPr>
              <w:pStyle w:val="aa"/>
              <w:spacing w:line="288" w:lineRule="auto"/>
              <w:jc w:val="left"/>
            </w:pPr>
            <w:r>
              <w:t>CRC/C/70/Add.1</w:t>
            </w: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南斯拉夫</w:t>
            </w:r>
          </w:p>
        </w:tc>
        <w:tc>
          <w:tcPr>
            <w:tcW w:w="2401" w:type="dxa"/>
          </w:tcPr>
          <w:p w:rsidR="00000000" w:rsidRDefault="00000000">
            <w:pPr>
              <w:pStyle w:val="aa"/>
              <w:spacing w:line="288" w:lineRule="auto"/>
              <w:jc w:val="left"/>
            </w:pPr>
            <w:r>
              <w:t>1998</w:t>
            </w:r>
            <w:r>
              <w:rPr>
                <w:rFonts w:hint="eastAsia"/>
              </w:rPr>
              <w:t>年</w:t>
            </w:r>
            <w:r>
              <w:t>2</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bl>
    <w:p w:rsidR="00000000" w:rsidRDefault="00000000"/>
    <w:p w:rsidR="00000000" w:rsidRDefault="00000000">
      <w:pPr>
        <w:pStyle w:val="Heading3"/>
        <w:spacing w:after="240"/>
        <w:rPr>
          <w:rFonts w:hint="eastAsia"/>
        </w:rPr>
      </w:pPr>
      <w:r>
        <w:br w:type="page"/>
      </w:r>
      <w:r>
        <w:rPr>
          <w:rFonts w:hint="eastAsia"/>
        </w:rPr>
        <w:t>应于</w:t>
      </w:r>
      <w:r>
        <w:t>1999</w:t>
      </w:r>
      <w:r>
        <w:rPr>
          <w:rFonts w:hint="eastAsia"/>
        </w:rPr>
        <w:t>年提交的第二次定期报告</w:t>
      </w:r>
    </w:p>
    <w:tbl>
      <w:tblPr>
        <w:tblW w:w="9388" w:type="dxa"/>
        <w:tblLayout w:type="fixed"/>
        <w:tblCellMar>
          <w:left w:w="28" w:type="dxa"/>
          <w:right w:w="28" w:type="dxa"/>
        </w:tblCellMar>
        <w:tblLook w:val="0000" w:firstRow="0" w:lastRow="0" w:firstColumn="0" w:lastColumn="0" w:noHBand="0" w:noVBand="0"/>
      </w:tblPr>
      <w:tblGrid>
        <w:gridCol w:w="2558"/>
        <w:gridCol w:w="2400"/>
        <w:gridCol w:w="2390"/>
        <w:gridCol w:w="2040"/>
      </w:tblGrid>
      <w:tr w:rsidR="00000000">
        <w:tblPrEx>
          <w:tblCellMar>
            <w:top w:w="0" w:type="dxa"/>
            <w:bottom w:w="0" w:type="dxa"/>
          </w:tblCellMar>
        </w:tblPrEx>
        <w:tc>
          <w:tcPr>
            <w:tcW w:w="255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390" w:type="dxa"/>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40"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阿尔巴尼亚</w:t>
            </w:r>
          </w:p>
        </w:tc>
        <w:tc>
          <w:tcPr>
            <w:tcW w:w="2400" w:type="dxa"/>
          </w:tcPr>
          <w:p w:rsidR="00000000" w:rsidRDefault="00000000">
            <w:pPr>
              <w:pStyle w:val="aa"/>
              <w:spacing w:line="288" w:lineRule="auto"/>
              <w:jc w:val="left"/>
            </w:pPr>
            <w:r>
              <w:t>1999</w:t>
            </w:r>
            <w:r>
              <w:rPr>
                <w:rFonts w:hint="eastAsia"/>
              </w:rPr>
              <w:t>年</w:t>
            </w:r>
            <w:r>
              <w:t>3</w:t>
            </w:r>
            <w:r>
              <w:rPr>
                <w:rFonts w:hint="eastAsia"/>
              </w:rPr>
              <w:t>月</w:t>
            </w:r>
            <w:r>
              <w:t>27</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奥地利</w:t>
            </w:r>
          </w:p>
        </w:tc>
        <w:tc>
          <w:tcPr>
            <w:tcW w:w="2400" w:type="dxa"/>
          </w:tcPr>
          <w:p w:rsidR="00000000" w:rsidRDefault="00000000">
            <w:pPr>
              <w:pStyle w:val="aa"/>
              <w:spacing w:line="288" w:lineRule="auto"/>
              <w:jc w:val="left"/>
            </w:pPr>
            <w:r>
              <w:t>1999</w:t>
            </w:r>
            <w:r>
              <w:rPr>
                <w:rFonts w:hint="eastAsia"/>
              </w:rPr>
              <w:t>年</w:t>
            </w:r>
            <w:r>
              <w:t>9</w:t>
            </w:r>
            <w:r>
              <w:rPr>
                <w:rFonts w:hint="eastAsia"/>
              </w:rPr>
              <w:t>月</w:t>
            </w:r>
            <w:r>
              <w:t>4</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阿塞拜疆</w:t>
            </w:r>
          </w:p>
        </w:tc>
        <w:tc>
          <w:tcPr>
            <w:tcW w:w="2400" w:type="dxa"/>
          </w:tcPr>
          <w:p w:rsidR="00000000" w:rsidRDefault="00000000">
            <w:pPr>
              <w:pStyle w:val="aa"/>
              <w:spacing w:line="288" w:lineRule="auto"/>
              <w:jc w:val="left"/>
            </w:pPr>
            <w:r>
              <w:t>1999</w:t>
            </w:r>
            <w:r>
              <w:rPr>
                <w:rFonts w:hint="eastAsia"/>
              </w:rPr>
              <w:t>年</w:t>
            </w:r>
            <w:r>
              <w:t>9</w:t>
            </w:r>
            <w:r>
              <w:rPr>
                <w:rFonts w:hint="eastAsia"/>
              </w:rPr>
              <w:t>月</w:t>
            </w:r>
            <w:r>
              <w:t>11</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巴</w:t>
            </w:r>
            <w:r>
              <w:t xml:space="preserve">  </w:t>
            </w:r>
            <w:r>
              <w:rPr>
                <w:rFonts w:hint="eastAsia"/>
              </w:rPr>
              <w:t>林</w:t>
            </w:r>
          </w:p>
        </w:tc>
        <w:tc>
          <w:tcPr>
            <w:tcW w:w="2400" w:type="dxa"/>
          </w:tcPr>
          <w:p w:rsidR="00000000" w:rsidRDefault="00000000">
            <w:pPr>
              <w:pStyle w:val="aa"/>
              <w:spacing w:line="288" w:lineRule="auto"/>
              <w:jc w:val="left"/>
            </w:pPr>
            <w:r>
              <w:t>1999</w:t>
            </w:r>
            <w:r>
              <w:rPr>
                <w:rFonts w:hint="eastAsia"/>
              </w:rPr>
              <w:t>年</w:t>
            </w:r>
            <w:r>
              <w:t>3</w:t>
            </w:r>
            <w:r>
              <w:rPr>
                <w:rFonts w:hint="eastAsia"/>
              </w:rPr>
              <w:t>月</w:t>
            </w:r>
            <w:r>
              <w:t>14</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比利时</w:t>
            </w:r>
          </w:p>
        </w:tc>
        <w:tc>
          <w:tcPr>
            <w:tcW w:w="2400" w:type="dxa"/>
          </w:tcPr>
          <w:p w:rsidR="00000000" w:rsidRDefault="00000000">
            <w:pPr>
              <w:pStyle w:val="aa"/>
              <w:spacing w:line="288" w:lineRule="auto"/>
              <w:jc w:val="left"/>
            </w:pPr>
            <w:r>
              <w:t>1999</w:t>
            </w:r>
            <w:r>
              <w:rPr>
                <w:rFonts w:hint="eastAsia"/>
              </w:rPr>
              <w:t>年</w:t>
            </w:r>
            <w:r>
              <w:t>1</w:t>
            </w:r>
            <w:r>
              <w:rPr>
                <w:rFonts w:hint="eastAsia"/>
              </w:rPr>
              <w:t>月</w:t>
            </w:r>
            <w:r>
              <w:t>15</w:t>
            </w:r>
            <w:r>
              <w:rPr>
                <w:rFonts w:hint="eastAsia"/>
              </w:rPr>
              <w:t>日</w:t>
            </w:r>
          </w:p>
        </w:tc>
        <w:tc>
          <w:tcPr>
            <w:tcW w:w="2390" w:type="dxa"/>
          </w:tcPr>
          <w:p w:rsidR="00000000" w:rsidRDefault="00000000">
            <w:pPr>
              <w:pStyle w:val="aa"/>
              <w:spacing w:line="288" w:lineRule="auto"/>
              <w:jc w:val="left"/>
            </w:pPr>
            <w:r>
              <w:t>1999</w:t>
            </w:r>
            <w:r>
              <w:rPr>
                <w:rFonts w:hint="eastAsia"/>
              </w:rPr>
              <w:t>年</w:t>
            </w:r>
            <w:r>
              <w:t>5</w:t>
            </w:r>
            <w:r>
              <w:rPr>
                <w:rFonts w:hint="eastAsia"/>
              </w:rPr>
              <w:t>月</w:t>
            </w:r>
            <w:r>
              <w:t>7</w:t>
            </w:r>
            <w:r>
              <w:rPr>
                <w:rFonts w:hint="eastAsia"/>
              </w:rPr>
              <w:t>日</w:t>
            </w:r>
          </w:p>
        </w:tc>
        <w:tc>
          <w:tcPr>
            <w:tcW w:w="2040" w:type="dxa"/>
          </w:tcPr>
          <w:p w:rsidR="00000000" w:rsidRDefault="00000000">
            <w:pPr>
              <w:pStyle w:val="aa"/>
              <w:spacing w:line="288" w:lineRule="auto"/>
              <w:jc w:val="left"/>
            </w:pPr>
            <w:r>
              <w:t>CRC/C/83/Add.2</w:t>
            </w: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波斯尼亚和黑塞哥维那</w:t>
            </w:r>
          </w:p>
        </w:tc>
        <w:tc>
          <w:tcPr>
            <w:tcW w:w="2400" w:type="dxa"/>
          </w:tcPr>
          <w:p w:rsidR="00000000" w:rsidRDefault="00000000">
            <w:pPr>
              <w:pStyle w:val="aa"/>
              <w:spacing w:line="288" w:lineRule="auto"/>
              <w:jc w:val="left"/>
            </w:pPr>
            <w:r>
              <w:t>1999</w:t>
            </w:r>
            <w:r>
              <w:rPr>
                <w:rFonts w:hint="eastAsia"/>
              </w:rPr>
              <w:t>年</w:t>
            </w:r>
            <w:r>
              <w:t>3</w:t>
            </w:r>
            <w:r>
              <w:rPr>
                <w:rFonts w:hint="eastAsia"/>
              </w:rPr>
              <w:t>月</w:t>
            </w:r>
            <w:r>
              <w:t>5</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柬埔寨</w:t>
            </w:r>
          </w:p>
        </w:tc>
        <w:tc>
          <w:tcPr>
            <w:tcW w:w="2400" w:type="dxa"/>
          </w:tcPr>
          <w:p w:rsidR="00000000" w:rsidRDefault="00000000">
            <w:pPr>
              <w:pStyle w:val="aa"/>
              <w:spacing w:line="288" w:lineRule="auto"/>
              <w:jc w:val="left"/>
            </w:pPr>
            <w:r>
              <w:t>1999</w:t>
            </w:r>
            <w:r>
              <w:rPr>
                <w:rFonts w:hint="eastAsia"/>
              </w:rPr>
              <w:t>年</w:t>
            </w:r>
            <w:r>
              <w:t>11</w:t>
            </w:r>
            <w:r>
              <w:rPr>
                <w:rFonts w:hint="eastAsia"/>
              </w:rPr>
              <w:t>月</w:t>
            </w:r>
            <w:r>
              <w:t>15</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加拿大</w:t>
            </w:r>
          </w:p>
        </w:tc>
        <w:tc>
          <w:tcPr>
            <w:tcW w:w="2400" w:type="dxa"/>
          </w:tcPr>
          <w:p w:rsidR="00000000" w:rsidRDefault="00000000">
            <w:pPr>
              <w:pStyle w:val="aa"/>
              <w:spacing w:line="288" w:lineRule="auto"/>
              <w:jc w:val="left"/>
            </w:pPr>
            <w:r>
              <w:t>1999</w:t>
            </w:r>
            <w:r>
              <w:rPr>
                <w:rFonts w:hint="eastAsia"/>
              </w:rPr>
              <w:t>年</w:t>
            </w:r>
            <w:r>
              <w:t>1</w:t>
            </w:r>
            <w:r>
              <w:rPr>
                <w:rFonts w:hint="eastAsia"/>
              </w:rPr>
              <w:t>月</w:t>
            </w:r>
            <w:r>
              <w:t>11</w:t>
            </w:r>
            <w:r>
              <w:rPr>
                <w:rFonts w:hint="eastAsia"/>
              </w:rPr>
              <w:t>日</w:t>
            </w:r>
          </w:p>
        </w:tc>
        <w:tc>
          <w:tcPr>
            <w:tcW w:w="239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5</w:t>
            </w:r>
            <w:r>
              <w:rPr>
                <w:rFonts w:hint="eastAsia"/>
              </w:rPr>
              <w:t>月</w:t>
            </w:r>
            <w:r>
              <w:rPr>
                <w:rFonts w:hint="eastAsia"/>
              </w:rPr>
              <w:t>3</w:t>
            </w:r>
            <w:r>
              <w:rPr>
                <w:rFonts w:hint="eastAsia"/>
              </w:rPr>
              <w:t>日</w:t>
            </w:r>
          </w:p>
        </w:tc>
        <w:tc>
          <w:tcPr>
            <w:tcW w:w="2040" w:type="dxa"/>
          </w:tcPr>
          <w:p w:rsidR="00000000" w:rsidRDefault="00000000">
            <w:pPr>
              <w:pStyle w:val="aa"/>
              <w:spacing w:line="288" w:lineRule="auto"/>
              <w:jc w:val="left"/>
            </w:pPr>
            <w:r>
              <w:t>CRC/C/</w:t>
            </w:r>
            <w:r>
              <w:rPr>
                <w:rFonts w:hint="eastAsia"/>
              </w:rPr>
              <w:t>83</w:t>
            </w:r>
            <w:r>
              <w:t>/Add.</w:t>
            </w:r>
            <w:r>
              <w:rPr>
                <w:rFonts w:hint="eastAsia"/>
              </w:rPr>
              <w:t>.6</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佛得角</w:t>
            </w:r>
          </w:p>
        </w:tc>
        <w:tc>
          <w:tcPr>
            <w:tcW w:w="2400" w:type="dxa"/>
          </w:tcPr>
          <w:p w:rsidR="00000000" w:rsidRDefault="00000000">
            <w:pPr>
              <w:pStyle w:val="aa"/>
              <w:spacing w:line="288" w:lineRule="auto"/>
              <w:jc w:val="left"/>
            </w:pPr>
            <w:r>
              <w:t>1999</w:t>
            </w:r>
            <w:r>
              <w:rPr>
                <w:rFonts w:hint="eastAsia"/>
              </w:rPr>
              <w:t>年</w:t>
            </w:r>
            <w:r>
              <w:t>7</w:t>
            </w:r>
            <w:r>
              <w:rPr>
                <w:rFonts w:hint="eastAsia"/>
              </w:rPr>
              <w:t>月</w:t>
            </w:r>
            <w:r>
              <w:t>3</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中非共和国</w:t>
            </w:r>
          </w:p>
        </w:tc>
        <w:tc>
          <w:tcPr>
            <w:tcW w:w="2400" w:type="dxa"/>
          </w:tcPr>
          <w:p w:rsidR="00000000" w:rsidRDefault="00000000">
            <w:pPr>
              <w:pStyle w:val="aa"/>
              <w:spacing w:line="288" w:lineRule="auto"/>
              <w:jc w:val="left"/>
            </w:pPr>
            <w:r>
              <w:t>1999</w:t>
            </w:r>
            <w:r>
              <w:rPr>
                <w:rFonts w:hint="eastAsia"/>
              </w:rPr>
              <w:t>年</w:t>
            </w:r>
            <w:r>
              <w:t>5</w:t>
            </w:r>
            <w:r>
              <w:rPr>
                <w:rFonts w:hint="eastAsia"/>
              </w:rPr>
              <w:t>月</w:t>
            </w:r>
            <w:r>
              <w:t>23</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中</w:t>
            </w:r>
            <w:r>
              <w:t xml:space="preserve">  </w:t>
            </w:r>
            <w:r>
              <w:rPr>
                <w:rFonts w:hint="eastAsia"/>
              </w:rPr>
              <w:t>国</w:t>
            </w:r>
          </w:p>
        </w:tc>
        <w:tc>
          <w:tcPr>
            <w:tcW w:w="2400" w:type="dxa"/>
          </w:tcPr>
          <w:p w:rsidR="00000000" w:rsidRDefault="00000000">
            <w:pPr>
              <w:pStyle w:val="aa"/>
              <w:spacing w:line="288" w:lineRule="auto"/>
              <w:jc w:val="left"/>
            </w:pPr>
            <w:r>
              <w:t>1999</w:t>
            </w:r>
            <w:r>
              <w:rPr>
                <w:rFonts w:hint="eastAsia"/>
              </w:rPr>
              <w:t>年</w:t>
            </w:r>
            <w:r>
              <w:t>3</w:t>
            </w:r>
            <w:r>
              <w:rPr>
                <w:rFonts w:hint="eastAsia"/>
              </w:rPr>
              <w:t>月</w:t>
            </w:r>
            <w:r>
              <w:t>31</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捷克共和国</w:t>
            </w:r>
          </w:p>
        </w:tc>
        <w:tc>
          <w:tcPr>
            <w:tcW w:w="2400" w:type="dxa"/>
          </w:tcPr>
          <w:p w:rsidR="00000000" w:rsidRDefault="00000000">
            <w:pPr>
              <w:pStyle w:val="aa"/>
              <w:spacing w:line="288" w:lineRule="auto"/>
              <w:jc w:val="left"/>
            </w:pPr>
            <w:r>
              <w:t>1999</w:t>
            </w:r>
            <w:r>
              <w:rPr>
                <w:rFonts w:hint="eastAsia"/>
              </w:rPr>
              <w:t>年</w:t>
            </w:r>
            <w:r>
              <w:t>12</w:t>
            </w:r>
            <w:r>
              <w:rPr>
                <w:rFonts w:hint="eastAsia"/>
              </w:rPr>
              <w:t>月</w:t>
            </w:r>
            <w:r>
              <w:t>31</w:t>
            </w:r>
            <w:r>
              <w:rPr>
                <w:rFonts w:hint="eastAsia"/>
              </w:rPr>
              <w:t>日</w:t>
            </w:r>
          </w:p>
        </w:tc>
        <w:tc>
          <w:tcPr>
            <w:tcW w:w="2390" w:type="dxa"/>
          </w:tcPr>
          <w:p w:rsidR="00000000" w:rsidRDefault="00000000">
            <w:pPr>
              <w:pStyle w:val="aa"/>
              <w:spacing w:line="288" w:lineRule="auto"/>
              <w:jc w:val="left"/>
            </w:pPr>
            <w:r>
              <w:t>2000</w:t>
            </w:r>
            <w:r>
              <w:rPr>
                <w:rFonts w:hint="eastAsia"/>
              </w:rPr>
              <w:t>年</w:t>
            </w:r>
            <w:r>
              <w:t>3</w:t>
            </w:r>
            <w:r>
              <w:rPr>
                <w:rFonts w:hint="eastAsia"/>
              </w:rPr>
              <w:t>月</w:t>
            </w:r>
            <w:r>
              <w:t>3</w:t>
            </w:r>
            <w:r>
              <w:rPr>
                <w:rFonts w:hint="eastAsia"/>
              </w:rPr>
              <w:t>日</w:t>
            </w:r>
          </w:p>
        </w:tc>
        <w:tc>
          <w:tcPr>
            <w:tcW w:w="2040" w:type="dxa"/>
          </w:tcPr>
          <w:p w:rsidR="00000000" w:rsidRDefault="00000000">
            <w:pPr>
              <w:pStyle w:val="aa"/>
              <w:spacing w:line="288" w:lineRule="auto"/>
              <w:jc w:val="left"/>
            </w:pPr>
            <w:r>
              <w:t>CRC/C/83/Add.4</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赤道几内亚</w:t>
            </w:r>
          </w:p>
        </w:tc>
        <w:tc>
          <w:tcPr>
            <w:tcW w:w="2400" w:type="dxa"/>
          </w:tcPr>
          <w:p w:rsidR="00000000" w:rsidRDefault="00000000">
            <w:pPr>
              <w:pStyle w:val="aa"/>
              <w:spacing w:line="288" w:lineRule="auto"/>
              <w:jc w:val="left"/>
            </w:pPr>
            <w:r>
              <w:t>1999</w:t>
            </w:r>
            <w:r>
              <w:rPr>
                <w:rFonts w:hint="eastAsia"/>
              </w:rPr>
              <w:t>年</w:t>
            </w:r>
            <w:r>
              <w:t>7</w:t>
            </w:r>
            <w:r>
              <w:rPr>
                <w:rFonts w:hint="eastAsia"/>
              </w:rPr>
              <w:t>月</w:t>
            </w:r>
            <w:r>
              <w:t>14</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德</w:t>
            </w:r>
            <w:r>
              <w:t xml:space="preserve">  </w:t>
            </w:r>
            <w:r>
              <w:rPr>
                <w:rFonts w:hint="eastAsia"/>
              </w:rPr>
              <w:t>国</w:t>
            </w:r>
          </w:p>
        </w:tc>
        <w:tc>
          <w:tcPr>
            <w:tcW w:w="2400" w:type="dxa"/>
          </w:tcPr>
          <w:p w:rsidR="00000000" w:rsidRDefault="00000000">
            <w:pPr>
              <w:pStyle w:val="aa"/>
              <w:spacing w:line="288" w:lineRule="auto"/>
              <w:jc w:val="left"/>
            </w:pPr>
            <w:r>
              <w:t>1999</w:t>
            </w:r>
            <w:r>
              <w:rPr>
                <w:rFonts w:hint="eastAsia"/>
              </w:rPr>
              <w:t>年</w:t>
            </w:r>
            <w:r>
              <w:t>5</w:t>
            </w:r>
            <w:r>
              <w:rPr>
                <w:rFonts w:hint="eastAsia"/>
              </w:rPr>
              <w:t>月</w:t>
            </w:r>
            <w:r>
              <w:t>4</w:t>
            </w:r>
            <w:r>
              <w:rPr>
                <w:rFonts w:hint="eastAsia"/>
              </w:rPr>
              <w:t>日</w:t>
            </w:r>
          </w:p>
        </w:tc>
        <w:tc>
          <w:tcPr>
            <w:tcW w:w="2390" w:type="dxa"/>
          </w:tcPr>
          <w:p w:rsidR="00000000" w:rsidRDefault="00000000">
            <w:pPr>
              <w:pStyle w:val="aa"/>
              <w:spacing w:line="288" w:lineRule="auto"/>
              <w:jc w:val="left"/>
              <w:rPr>
                <w:rFonts w:hint="eastAsia"/>
              </w:rPr>
            </w:pPr>
            <w:r>
              <w:t>1999</w:t>
            </w:r>
            <w:r>
              <w:rPr>
                <w:rFonts w:hint="eastAsia"/>
              </w:rPr>
              <w:t>年</w:t>
            </w:r>
            <w:r>
              <w:rPr>
                <w:rFonts w:hint="eastAsia"/>
              </w:rPr>
              <w:t>7</w:t>
            </w:r>
            <w:r>
              <w:rPr>
                <w:rFonts w:hint="eastAsia"/>
              </w:rPr>
              <w:t>月</w:t>
            </w:r>
            <w:r>
              <w:rPr>
                <w:rFonts w:hint="eastAsia"/>
              </w:rPr>
              <w:t>23</w:t>
            </w:r>
            <w:r>
              <w:rPr>
                <w:rFonts w:hint="eastAsia"/>
              </w:rPr>
              <w:t>日</w:t>
            </w:r>
          </w:p>
        </w:tc>
        <w:tc>
          <w:tcPr>
            <w:tcW w:w="2040" w:type="dxa"/>
          </w:tcPr>
          <w:p w:rsidR="00000000" w:rsidRDefault="00000000">
            <w:pPr>
              <w:pStyle w:val="aa"/>
              <w:spacing w:line="288" w:lineRule="auto"/>
              <w:jc w:val="left"/>
              <w:rPr>
                <w:rFonts w:hint="eastAsia"/>
              </w:rPr>
            </w:pPr>
            <w:r>
              <w:rPr>
                <w:rFonts w:hint="eastAsia"/>
              </w:rPr>
              <w:t>CRC/C/83</w:t>
            </w:r>
            <w:r>
              <w:t>/</w:t>
            </w:r>
            <w:r>
              <w:rPr>
                <w:rFonts w:hint="eastAsia"/>
              </w:rPr>
              <w:t>Add</w:t>
            </w:r>
            <w:r>
              <w:t>.</w:t>
            </w:r>
            <w:r>
              <w:rPr>
                <w:rFonts w:hint="eastAsia"/>
              </w:rPr>
              <w:t>7</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冰</w:t>
            </w:r>
            <w:r>
              <w:t xml:space="preserve">  </w:t>
            </w:r>
            <w:r>
              <w:rPr>
                <w:rFonts w:hint="eastAsia"/>
              </w:rPr>
              <w:t>岛</w:t>
            </w:r>
          </w:p>
        </w:tc>
        <w:tc>
          <w:tcPr>
            <w:tcW w:w="2400" w:type="dxa"/>
          </w:tcPr>
          <w:p w:rsidR="00000000" w:rsidRDefault="00000000">
            <w:pPr>
              <w:pStyle w:val="aa"/>
              <w:spacing w:line="288" w:lineRule="auto"/>
              <w:jc w:val="left"/>
            </w:pPr>
            <w:r>
              <w:t>1999</w:t>
            </w:r>
            <w:r>
              <w:rPr>
                <w:rFonts w:hint="eastAsia"/>
              </w:rPr>
              <w:t>年</w:t>
            </w:r>
            <w:r>
              <w:t>11</w:t>
            </w:r>
            <w:r>
              <w:rPr>
                <w:rFonts w:hint="eastAsia"/>
              </w:rPr>
              <w:t>月</w:t>
            </w:r>
            <w:r>
              <w:t>26</w:t>
            </w:r>
            <w:r>
              <w:rPr>
                <w:rFonts w:hint="eastAsia"/>
              </w:rPr>
              <w:t>日</w:t>
            </w:r>
          </w:p>
        </w:tc>
        <w:tc>
          <w:tcPr>
            <w:tcW w:w="2390" w:type="dxa"/>
          </w:tcPr>
          <w:p w:rsidR="00000000" w:rsidRDefault="00000000">
            <w:pPr>
              <w:pStyle w:val="aa"/>
              <w:spacing w:line="288" w:lineRule="auto"/>
              <w:jc w:val="left"/>
            </w:pPr>
            <w:r>
              <w:t>2000</w:t>
            </w:r>
            <w:r>
              <w:rPr>
                <w:rFonts w:hint="eastAsia"/>
              </w:rPr>
              <w:t>年</w:t>
            </w:r>
            <w:r>
              <w:t>4</w:t>
            </w:r>
            <w:r>
              <w:rPr>
                <w:rFonts w:hint="eastAsia"/>
              </w:rPr>
              <w:t>月</w:t>
            </w:r>
            <w:r>
              <w:t>21</w:t>
            </w:r>
            <w:r>
              <w:rPr>
                <w:rFonts w:hint="eastAsia"/>
              </w:rPr>
              <w:t>日</w:t>
            </w:r>
          </w:p>
        </w:tc>
        <w:tc>
          <w:tcPr>
            <w:tcW w:w="2040" w:type="dxa"/>
          </w:tcPr>
          <w:p w:rsidR="00000000" w:rsidRDefault="00000000">
            <w:pPr>
              <w:pStyle w:val="aa"/>
              <w:spacing w:line="288" w:lineRule="auto"/>
              <w:jc w:val="left"/>
            </w:pPr>
            <w:r>
              <w:t>CRC/C/83/Add.5</w:t>
            </w: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爱尔兰</w:t>
            </w:r>
          </w:p>
        </w:tc>
        <w:tc>
          <w:tcPr>
            <w:tcW w:w="2400" w:type="dxa"/>
          </w:tcPr>
          <w:p w:rsidR="00000000" w:rsidRDefault="00000000">
            <w:pPr>
              <w:pStyle w:val="aa"/>
              <w:spacing w:line="288" w:lineRule="auto"/>
              <w:jc w:val="left"/>
            </w:pPr>
            <w:r>
              <w:t>1999</w:t>
            </w:r>
            <w:r>
              <w:rPr>
                <w:rFonts w:hint="eastAsia"/>
              </w:rPr>
              <w:t>年</w:t>
            </w:r>
            <w:r>
              <w:t>10</w:t>
            </w:r>
            <w:r>
              <w:rPr>
                <w:rFonts w:hint="eastAsia"/>
              </w:rPr>
              <w:t>月</w:t>
            </w:r>
            <w:r>
              <w:t>27</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拉脱维亚</w:t>
            </w:r>
          </w:p>
        </w:tc>
        <w:tc>
          <w:tcPr>
            <w:tcW w:w="2400" w:type="dxa"/>
          </w:tcPr>
          <w:p w:rsidR="00000000" w:rsidRDefault="00000000">
            <w:pPr>
              <w:pStyle w:val="aa"/>
              <w:spacing w:line="288" w:lineRule="auto"/>
              <w:jc w:val="left"/>
            </w:pPr>
            <w:r>
              <w:t>1999</w:t>
            </w:r>
            <w:r>
              <w:rPr>
                <w:rFonts w:hint="eastAsia"/>
              </w:rPr>
              <w:t>年</w:t>
            </w:r>
            <w:r>
              <w:t>5</w:t>
            </w:r>
            <w:r>
              <w:rPr>
                <w:rFonts w:hint="eastAsia"/>
              </w:rPr>
              <w:t>月</w:t>
            </w:r>
            <w:r>
              <w:t>13</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莱索托</w:t>
            </w:r>
          </w:p>
        </w:tc>
        <w:tc>
          <w:tcPr>
            <w:tcW w:w="2400" w:type="dxa"/>
          </w:tcPr>
          <w:p w:rsidR="00000000" w:rsidRDefault="00000000">
            <w:pPr>
              <w:pStyle w:val="aa"/>
              <w:spacing w:line="288" w:lineRule="auto"/>
              <w:jc w:val="left"/>
            </w:pPr>
            <w:r>
              <w:t>1999</w:t>
            </w:r>
            <w:r>
              <w:rPr>
                <w:rFonts w:hint="eastAsia"/>
              </w:rPr>
              <w:t>年</w:t>
            </w:r>
            <w:r>
              <w:t>4</w:t>
            </w:r>
            <w:r>
              <w:rPr>
                <w:rFonts w:hint="eastAsia"/>
              </w:rPr>
              <w:t>月</w:t>
            </w:r>
            <w:r>
              <w:t>8</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立陶宛</w:t>
            </w:r>
          </w:p>
        </w:tc>
        <w:tc>
          <w:tcPr>
            <w:tcW w:w="2400" w:type="dxa"/>
          </w:tcPr>
          <w:p w:rsidR="00000000" w:rsidRDefault="00000000">
            <w:pPr>
              <w:pStyle w:val="aa"/>
              <w:spacing w:line="288" w:lineRule="auto"/>
              <w:jc w:val="left"/>
            </w:pPr>
            <w:r>
              <w:t>1999</w:t>
            </w:r>
            <w:r>
              <w:rPr>
                <w:rFonts w:hint="eastAsia"/>
              </w:rPr>
              <w:t>年</w:t>
            </w:r>
            <w:r>
              <w:t>2</w:t>
            </w:r>
            <w:r>
              <w:rPr>
                <w:rFonts w:hint="eastAsia"/>
              </w:rPr>
              <w:t>月</w:t>
            </w:r>
            <w:r>
              <w:t>28</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斯洛伐克</w:t>
            </w:r>
          </w:p>
        </w:tc>
        <w:tc>
          <w:tcPr>
            <w:tcW w:w="2400" w:type="dxa"/>
          </w:tcPr>
          <w:p w:rsidR="00000000" w:rsidRDefault="00000000">
            <w:pPr>
              <w:pStyle w:val="aa"/>
              <w:spacing w:line="288" w:lineRule="auto"/>
              <w:jc w:val="left"/>
            </w:pPr>
            <w:r>
              <w:t>1999</w:t>
            </w:r>
            <w:r>
              <w:rPr>
                <w:rFonts w:hint="eastAsia"/>
              </w:rPr>
              <w:t>年</w:t>
            </w:r>
            <w:r>
              <w:t>12</w:t>
            </w:r>
            <w:r>
              <w:rPr>
                <w:rFonts w:hint="eastAsia"/>
              </w:rPr>
              <w:t>月</w:t>
            </w:r>
            <w:r>
              <w:t>31</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泰</w:t>
            </w:r>
            <w:r>
              <w:t xml:space="preserve">  </w:t>
            </w:r>
            <w:r>
              <w:rPr>
                <w:rFonts w:hint="eastAsia"/>
              </w:rPr>
              <w:t>国</w:t>
            </w:r>
          </w:p>
        </w:tc>
        <w:tc>
          <w:tcPr>
            <w:tcW w:w="2400" w:type="dxa"/>
          </w:tcPr>
          <w:p w:rsidR="00000000" w:rsidRDefault="00000000">
            <w:pPr>
              <w:pStyle w:val="aa"/>
              <w:spacing w:line="288" w:lineRule="auto"/>
              <w:jc w:val="left"/>
            </w:pPr>
            <w:r>
              <w:t>1999</w:t>
            </w:r>
            <w:r>
              <w:rPr>
                <w:rFonts w:hint="eastAsia"/>
              </w:rPr>
              <w:t>年</w:t>
            </w:r>
            <w:r>
              <w:t>4</w:t>
            </w:r>
            <w:r>
              <w:rPr>
                <w:rFonts w:hint="eastAsia"/>
              </w:rPr>
              <w:t>月</w:t>
            </w:r>
            <w:r>
              <w:t>25</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特立尼达和多巴哥</w:t>
            </w:r>
          </w:p>
        </w:tc>
        <w:tc>
          <w:tcPr>
            <w:tcW w:w="2400" w:type="dxa"/>
          </w:tcPr>
          <w:p w:rsidR="00000000" w:rsidRDefault="00000000">
            <w:pPr>
              <w:pStyle w:val="aa"/>
              <w:spacing w:line="288" w:lineRule="auto"/>
              <w:jc w:val="left"/>
            </w:pPr>
            <w:r>
              <w:t>1999</w:t>
            </w:r>
            <w:r>
              <w:rPr>
                <w:rFonts w:hint="eastAsia"/>
              </w:rPr>
              <w:t>年</w:t>
            </w:r>
            <w:r>
              <w:t>1</w:t>
            </w:r>
            <w:r>
              <w:rPr>
                <w:rFonts w:hint="eastAsia"/>
              </w:rPr>
              <w:t>月</w:t>
            </w:r>
            <w:r>
              <w:t>3</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突尼斯</w:t>
            </w:r>
          </w:p>
        </w:tc>
        <w:tc>
          <w:tcPr>
            <w:tcW w:w="2400" w:type="dxa"/>
          </w:tcPr>
          <w:p w:rsidR="00000000" w:rsidRDefault="00000000">
            <w:pPr>
              <w:pStyle w:val="aa"/>
              <w:spacing w:line="288" w:lineRule="auto"/>
              <w:jc w:val="left"/>
            </w:pPr>
            <w:r>
              <w:t>1999</w:t>
            </w:r>
            <w:r>
              <w:rPr>
                <w:rFonts w:hint="eastAsia"/>
              </w:rPr>
              <w:t>年</w:t>
            </w:r>
            <w:r>
              <w:t>2</w:t>
            </w:r>
            <w:r>
              <w:rPr>
                <w:rFonts w:hint="eastAsia"/>
              </w:rPr>
              <w:t>月</w:t>
            </w:r>
            <w:r>
              <w:t>28</w:t>
            </w:r>
            <w:r>
              <w:rPr>
                <w:rFonts w:hint="eastAsia"/>
              </w:rPr>
              <w:t>日</w:t>
            </w:r>
          </w:p>
        </w:tc>
        <w:tc>
          <w:tcPr>
            <w:tcW w:w="2390" w:type="dxa"/>
          </w:tcPr>
          <w:p w:rsidR="00000000" w:rsidRDefault="00000000">
            <w:pPr>
              <w:pStyle w:val="aa"/>
              <w:spacing w:line="288" w:lineRule="auto"/>
              <w:jc w:val="left"/>
            </w:pPr>
            <w:r>
              <w:t>1999</w:t>
            </w:r>
            <w:r>
              <w:rPr>
                <w:rFonts w:hint="eastAsia"/>
              </w:rPr>
              <w:t>年</w:t>
            </w:r>
            <w:r>
              <w:t>3</w:t>
            </w:r>
            <w:r>
              <w:rPr>
                <w:rFonts w:hint="eastAsia"/>
              </w:rPr>
              <w:t>月</w:t>
            </w:r>
            <w:r>
              <w:t>16</w:t>
            </w:r>
            <w:r>
              <w:rPr>
                <w:rFonts w:hint="eastAsia"/>
              </w:rPr>
              <w:t>日</w:t>
            </w:r>
          </w:p>
        </w:tc>
        <w:tc>
          <w:tcPr>
            <w:tcW w:w="2040" w:type="dxa"/>
          </w:tcPr>
          <w:p w:rsidR="00000000" w:rsidRDefault="00000000">
            <w:pPr>
              <w:pStyle w:val="aa"/>
              <w:spacing w:line="288" w:lineRule="auto"/>
              <w:jc w:val="left"/>
            </w:pPr>
            <w:r>
              <w:t>CRC/C/83/Add.1</w:t>
            </w:r>
          </w:p>
        </w:tc>
      </w:tr>
      <w:tr w:rsidR="00000000">
        <w:tblPrEx>
          <w:tblCellMar>
            <w:top w:w="0" w:type="dxa"/>
            <w:bottom w:w="0" w:type="dxa"/>
          </w:tblCellMar>
        </w:tblPrEx>
        <w:trPr>
          <w:trHeight w:val="306"/>
        </w:trPr>
        <w:tc>
          <w:tcPr>
            <w:tcW w:w="2558" w:type="dxa"/>
          </w:tcPr>
          <w:p w:rsidR="00000000" w:rsidRDefault="00000000">
            <w:pPr>
              <w:pStyle w:val="aa"/>
              <w:spacing w:line="288" w:lineRule="auto"/>
              <w:jc w:val="left"/>
            </w:pPr>
            <w:r>
              <w:rPr>
                <w:rFonts w:hint="eastAsia"/>
              </w:rPr>
              <w:t>大不列颠及北爱尔兰</w:t>
            </w:r>
            <w:r>
              <w:br/>
              <w:t xml:space="preserve">  </w:t>
            </w:r>
            <w:r>
              <w:rPr>
                <w:rFonts w:hint="eastAsia"/>
              </w:rPr>
              <w:t>联合王国</w:t>
            </w:r>
          </w:p>
        </w:tc>
        <w:tc>
          <w:tcPr>
            <w:tcW w:w="2400" w:type="dxa"/>
          </w:tcPr>
          <w:p w:rsidR="00000000" w:rsidRDefault="00000000">
            <w:pPr>
              <w:pStyle w:val="aa"/>
              <w:spacing w:line="288" w:lineRule="auto"/>
              <w:jc w:val="left"/>
            </w:pPr>
            <w:r>
              <w:t>1999</w:t>
            </w:r>
            <w:r>
              <w:rPr>
                <w:rFonts w:hint="eastAsia"/>
              </w:rPr>
              <w:t>年</w:t>
            </w:r>
            <w:r>
              <w:t>1</w:t>
            </w:r>
            <w:r>
              <w:rPr>
                <w:rFonts w:hint="eastAsia"/>
              </w:rPr>
              <w:t>月</w:t>
            </w:r>
            <w:r>
              <w:t>14</w:t>
            </w:r>
            <w:r>
              <w:rPr>
                <w:rFonts w:hint="eastAsia"/>
              </w:rPr>
              <w:t>日</w:t>
            </w:r>
          </w:p>
        </w:tc>
        <w:tc>
          <w:tcPr>
            <w:tcW w:w="2390" w:type="dxa"/>
          </w:tcPr>
          <w:p w:rsidR="00000000" w:rsidRDefault="00000000">
            <w:pPr>
              <w:pStyle w:val="aa"/>
              <w:spacing w:line="288" w:lineRule="auto"/>
              <w:jc w:val="left"/>
            </w:pPr>
            <w:r>
              <w:t>1999</w:t>
            </w:r>
            <w:r>
              <w:rPr>
                <w:rFonts w:hint="eastAsia"/>
              </w:rPr>
              <w:t>年</w:t>
            </w:r>
            <w:r>
              <w:t>9</w:t>
            </w:r>
            <w:r>
              <w:rPr>
                <w:rFonts w:hint="eastAsia"/>
              </w:rPr>
              <w:t>月</w:t>
            </w:r>
            <w:r>
              <w:t>14</w:t>
            </w:r>
            <w:r>
              <w:rPr>
                <w:rFonts w:hint="eastAsia"/>
              </w:rPr>
              <w:t>日</w:t>
            </w:r>
          </w:p>
        </w:tc>
        <w:tc>
          <w:tcPr>
            <w:tcW w:w="2040" w:type="dxa"/>
          </w:tcPr>
          <w:p w:rsidR="00000000" w:rsidRDefault="00000000">
            <w:pPr>
              <w:pStyle w:val="aa"/>
              <w:spacing w:line="288" w:lineRule="auto"/>
              <w:jc w:val="left"/>
            </w:pPr>
            <w:r>
              <w:t>CRC/C/83/Add.3</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赞比亚</w:t>
            </w:r>
          </w:p>
        </w:tc>
        <w:tc>
          <w:tcPr>
            <w:tcW w:w="2400" w:type="dxa"/>
          </w:tcPr>
          <w:p w:rsidR="00000000" w:rsidRDefault="00000000">
            <w:pPr>
              <w:pStyle w:val="aa"/>
              <w:spacing w:line="288" w:lineRule="auto"/>
              <w:jc w:val="left"/>
            </w:pPr>
            <w:r>
              <w:t>1999</w:t>
            </w:r>
            <w:r>
              <w:rPr>
                <w:rFonts w:hint="eastAsia"/>
              </w:rPr>
              <w:t>年</w:t>
            </w:r>
            <w:r>
              <w:t>1</w:t>
            </w:r>
            <w:r>
              <w:rPr>
                <w:rFonts w:hint="eastAsia"/>
              </w:rPr>
              <w:t>月</w:t>
            </w:r>
            <w:r>
              <w:t>4</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bl>
    <w:p w:rsidR="00000000" w:rsidRDefault="00000000">
      <w:pPr>
        <w:spacing w:line="288" w:lineRule="auto"/>
        <w:jc w:val="left"/>
        <w:rPr>
          <w:rFonts w:hint="eastAsia"/>
          <w:spacing w:val="0"/>
          <w:sz w:val="21"/>
        </w:rPr>
      </w:pPr>
    </w:p>
    <w:p w:rsidR="00000000" w:rsidRDefault="00000000">
      <w:pPr>
        <w:pStyle w:val="Heading3"/>
        <w:spacing w:after="240"/>
        <w:rPr>
          <w:rFonts w:hint="eastAsia"/>
        </w:rPr>
      </w:pPr>
      <w:r>
        <w:rPr>
          <w:spacing w:val="0"/>
          <w:sz w:val="21"/>
        </w:rPr>
        <w:br w:type="page"/>
      </w:r>
      <w:r>
        <w:rPr>
          <w:rFonts w:hint="eastAsia"/>
        </w:rPr>
        <w:t>应于</w:t>
      </w:r>
      <w:r>
        <w:t>2000</w:t>
      </w:r>
      <w:r>
        <w:rPr>
          <w:rFonts w:hint="eastAsia"/>
        </w:rPr>
        <w:t>年提交的第二次定期报告</w:t>
      </w:r>
    </w:p>
    <w:tbl>
      <w:tblPr>
        <w:tblW w:w="9398" w:type="dxa"/>
        <w:tblLayout w:type="fixed"/>
        <w:tblCellMar>
          <w:left w:w="28" w:type="dxa"/>
          <w:right w:w="28" w:type="dxa"/>
        </w:tblCellMar>
        <w:tblLook w:val="0000" w:firstRow="0" w:lastRow="0" w:firstColumn="0" w:lastColumn="0" w:noHBand="0" w:noVBand="0"/>
      </w:tblPr>
      <w:tblGrid>
        <w:gridCol w:w="2548"/>
        <w:gridCol w:w="10"/>
        <w:gridCol w:w="2390"/>
        <w:gridCol w:w="10"/>
        <w:gridCol w:w="2390"/>
        <w:gridCol w:w="2050"/>
      </w:tblGrid>
      <w:tr w:rsidR="00000000">
        <w:tblPrEx>
          <w:tblCellMar>
            <w:top w:w="0" w:type="dxa"/>
            <w:bottom w:w="0" w:type="dxa"/>
          </w:tblCellMar>
        </w:tblPrEx>
        <w:tc>
          <w:tcPr>
            <w:tcW w:w="254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gridSpan w:val="2"/>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0" w:type="dxa"/>
            <w:gridSpan w:val="2"/>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50" w:type="dxa"/>
          </w:tcPr>
          <w:p w:rsidR="00000000" w:rsidRDefault="00000000">
            <w:pPr>
              <w:pStyle w:val="BodyText"/>
              <w:spacing w:after="120" w:line="288" w:lineRule="auto"/>
              <w:rPr>
                <w:sz w:val="21"/>
                <w:u w:val="single"/>
              </w:rPr>
            </w:pPr>
            <w:r>
              <w:rPr>
                <w:rFonts w:hint="eastAsia"/>
                <w:sz w:val="21"/>
                <w:u w:val="single"/>
              </w:rPr>
              <w:t>文</w:t>
            </w:r>
            <w:r>
              <w:rPr>
                <w:sz w:val="21"/>
                <w:u w:val="single"/>
              </w:rPr>
              <w:t xml:space="preserve">   </w:t>
            </w:r>
            <w:r>
              <w:rPr>
                <w:rFonts w:hint="eastAsia"/>
                <w:sz w:val="21"/>
                <w:u w:val="single"/>
              </w:rPr>
              <w:t>号</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阿尔及利亚</w:t>
            </w:r>
          </w:p>
        </w:tc>
        <w:tc>
          <w:tcPr>
            <w:tcW w:w="2400" w:type="dxa"/>
            <w:gridSpan w:val="2"/>
          </w:tcPr>
          <w:p w:rsidR="00000000" w:rsidRDefault="00000000">
            <w:pPr>
              <w:pStyle w:val="aa"/>
              <w:spacing w:line="288" w:lineRule="auto"/>
              <w:jc w:val="left"/>
            </w:pPr>
            <w:r>
              <w:t>2000</w:t>
            </w:r>
            <w:r>
              <w:rPr>
                <w:rFonts w:hint="eastAsia"/>
              </w:rPr>
              <w:t>年</w:t>
            </w:r>
            <w:r>
              <w:t>5</w:t>
            </w:r>
            <w:r>
              <w:rPr>
                <w:rFonts w:hint="eastAsia"/>
              </w:rPr>
              <w:t>月</w:t>
            </w:r>
            <w:r>
              <w:t>15</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安提瓜和巴布达</w:t>
            </w:r>
          </w:p>
        </w:tc>
        <w:tc>
          <w:tcPr>
            <w:tcW w:w="2400" w:type="dxa"/>
            <w:gridSpan w:val="2"/>
          </w:tcPr>
          <w:p w:rsidR="00000000" w:rsidRDefault="00000000">
            <w:pPr>
              <w:pStyle w:val="aa"/>
              <w:spacing w:line="288" w:lineRule="auto"/>
              <w:jc w:val="left"/>
            </w:pPr>
            <w:r>
              <w:t>2000</w:t>
            </w:r>
            <w:r>
              <w:rPr>
                <w:rFonts w:hint="eastAsia"/>
              </w:rPr>
              <w:t>年</w:t>
            </w:r>
            <w:r>
              <w:t>11</w:t>
            </w:r>
            <w:r>
              <w:rPr>
                <w:rFonts w:hint="eastAsia"/>
              </w:rPr>
              <w:t>月</w:t>
            </w:r>
            <w:r>
              <w:t>3</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亚美尼亚</w:t>
            </w:r>
          </w:p>
        </w:tc>
        <w:tc>
          <w:tcPr>
            <w:tcW w:w="2400" w:type="dxa"/>
            <w:gridSpan w:val="2"/>
          </w:tcPr>
          <w:p w:rsidR="00000000" w:rsidRDefault="00000000">
            <w:pPr>
              <w:pStyle w:val="aa"/>
              <w:spacing w:line="288" w:lineRule="auto"/>
              <w:jc w:val="left"/>
            </w:pPr>
            <w:r>
              <w:t>2000</w:t>
            </w:r>
            <w:r>
              <w:rPr>
                <w:rFonts w:hint="eastAsia"/>
              </w:rPr>
              <w:t>年</w:t>
            </w:r>
            <w:r>
              <w:t>8</w:t>
            </w:r>
            <w:r>
              <w:rPr>
                <w:rFonts w:hint="eastAsia"/>
              </w:rPr>
              <w:t>月</w:t>
            </w:r>
            <w:r>
              <w:t>5</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喀麦隆</w:t>
            </w:r>
          </w:p>
        </w:tc>
        <w:tc>
          <w:tcPr>
            <w:tcW w:w="2400" w:type="dxa"/>
            <w:gridSpan w:val="2"/>
          </w:tcPr>
          <w:p w:rsidR="00000000" w:rsidRDefault="00000000">
            <w:pPr>
              <w:pStyle w:val="aa"/>
              <w:spacing w:line="288" w:lineRule="auto"/>
              <w:jc w:val="left"/>
            </w:pPr>
            <w:r>
              <w:t>2000</w:t>
            </w:r>
            <w:r>
              <w:rPr>
                <w:rFonts w:hint="eastAsia"/>
              </w:rPr>
              <w:t>年</w:t>
            </w:r>
            <w:r>
              <w:t>2</w:t>
            </w:r>
            <w:r>
              <w:rPr>
                <w:rFonts w:hint="eastAsia"/>
              </w:rPr>
              <w:t>月</w:t>
            </w:r>
            <w:r>
              <w:t>9</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科摩罗</w:t>
            </w:r>
          </w:p>
        </w:tc>
        <w:tc>
          <w:tcPr>
            <w:tcW w:w="2400" w:type="dxa"/>
            <w:gridSpan w:val="2"/>
          </w:tcPr>
          <w:p w:rsidR="00000000" w:rsidRDefault="00000000">
            <w:pPr>
              <w:pStyle w:val="aa"/>
              <w:spacing w:line="288" w:lineRule="auto"/>
              <w:jc w:val="left"/>
            </w:pPr>
            <w:r>
              <w:t>2000</w:t>
            </w:r>
            <w:r>
              <w:rPr>
                <w:rFonts w:hint="eastAsia"/>
              </w:rPr>
              <w:t>年</w:t>
            </w:r>
            <w:r>
              <w:t>7</w:t>
            </w:r>
            <w:r>
              <w:rPr>
                <w:rFonts w:hint="eastAsia"/>
              </w:rPr>
              <w:t>月</w:t>
            </w:r>
            <w:r>
              <w:t>21</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rPr>
                <w:rFonts w:hint="eastAsia"/>
              </w:rPr>
            </w:pPr>
          </w:p>
        </w:tc>
        <w:tc>
          <w:tcPr>
            <w:tcW w:w="2400" w:type="dxa"/>
            <w:gridSpan w:val="2"/>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刚</w:t>
            </w:r>
            <w:r>
              <w:t xml:space="preserve">  </w:t>
            </w:r>
            <w:r>
              <w:rPr>
                <w:rFonts w:hint="eastAsia"/>
              </w:rPr>
              <w:t>果</w:t>
            </w:r>
          </w:p>
        </w:tc>
        <w:tc>
          <w:tcPr>
            <w:tcW w:w="2400" w:type="dxa"/>
            <w:gridSpan w:val="2"/>
          </w:tcPr>
          <w:p w:rsidR="00000000" w:rsidRDefault="00000000">
            <w:pPr>
              <w:pStyle w:val="aa"/>
              <w:spacing w:line="288" w:lineRule="auto"/>
              <w:jc w:val="left"/>
            </w:pPr>
            <w:r>
              <w:t>2000</w:t>
            </w:r>
            <w:r>
              <w:rPr>
                <w:rFonts w:hint="eastAsia"/>
              </w:rPr>
              <w:t>年</w:t>
            </w:r>
            <w:r>
              <w:t>11</w:t>
            </w:r>
            <w:r>
              <w:rPr>
                <w:rFonts w:hint="eastAsia"/>
              </w:rPr>
              <w:t>月</w:t>
            </w:r>
            <w:r>
              <w:t>12</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密克罗尼西亚联邦</w:t>
            </w:r>
          </w:p>
        </w:tc>
        <w:tc>
          <w:tcPr>
            <w:tcW w:w="2400" w:type="dxa"/>
            <w:gridSpan w:val="2"/>
          </w:tcPr>
          <w:p w:rsidR="00000000" w:rsidRDefault="00000000">
            <w:pPr>
              <w:pStyle w:val="aa"/>
              <w:spacing w:line="288" w:lineRule="auto"/>
              <w:jc w:val="left"/>
            </w:pPr>
            <w:r>
              <w:t>2000</w:t>
            </w:r>
            <w:r>
              <w:rPr>
                <w:rFonts w:hint="eastAsia"/>
              </w:rPr>
              <w:t>年</w:t>
            </w:r>
            <w:r>
              <w:t>6</w:t>
            </w:r>
            <w:r>
              <w:rPr>
                <w:rFonts w:hint="eastAsia"/>
              </w:rPr>
              <w:t>月</w:t>
            </w:r>
            <w:r>
              <w:t>3</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斐</w:t>
            </w:r>
            <w:r>
              <w:t xml:space="preserve">  </w:t>
            </w:r>
            <w:r>
              <w:rPr>
                <w:rFonts w:hint="eastAsia"/>
              </w:rPr>
              <w:t>济</w:t>
            </w:r>
          </w:p>
        </w:tc>
        <w:tc>
          <w:tcPr>
            <w:tcW w:w="2400" w:type="dxa"/>
            <w:gridSpan w:val="2"/>
          </w:tcPr>
          <w:p w:rsidR="00000000" w:rsidRDefault="00000000">
            <w:pPr>
              <w:pStyle w:val="aa"/>
              <w:spacing w:line="288" w:lineRule="auto"/>
              <w:jc w:val="left"/>
            </w:pPr>
            <w:r>
              <w:t>2000</w:t>
            </w:r>
            <w:r>
              <w:rPr>
                <w:rFonts w:hint="eastAsia"/>
              </w:rPr>
              <w:t>年</w:t>
            </w:r>
            <w:r>
              <w:t>9</w:t>
            </w:r>
            <w:r>
              <w:rPr>
                <w:rFonts w:hint="eastAsia"/>
              </w:rPr>
              <w:t>月</w:t>
            </w:r>
            <w:r>
              <w:t>11</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希</w:t>
            </w:r>
            <w:r>
              <w:t xml:space="preserve">  </w:t>
            </w:r>
            <w:r>
              <w:rPr>
                <w:rFonts w:hint="eastAsia"/>
              </w:rPr>
              <w:t>腊</w:t>
            </w:r>
          </w:p>
        </w:tc>
        <w:tc>
          <w:tcPr>
            <w:tcW w:w="2400" w:type="dxa"/>
            <w:gridSpan w:val="2"/>
          </w:tcPr>
          <w:p w:rsidR="00000000" w:rsidRDefault="00000000">
            <w:pPr>
              <w:pStyle w:val="aa"/>
              <w:spacing w:line="288" w:lineRule="auto"/>
              <w:jc w:val="left"/>
            </w:pPr>
            <w:r>
              <w:t>2000</w:t>
            </w:r>
            <w:r>
              <w:rPr>
                <w:rFonts w:hint="eastAsia"/>
              </w:rPr>
              <w:t>年</w:t>
            </w:r>
            <w:r>
              <w:t>6</w:t>
            </w:r>
            <w:r>
              <w:rPr>
                <w:rFonts w:hint="eastAsia"/>
              </w:rPr>
              <w:t>月</w:t>
            </w:r>
            <w:r>
              <w:t>9</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利比里亚</w:t>
            </w:r>
          </w:p>
        </w:tc>
        <w:tc>
          <w:tcPr>
            <w:tcW w:w="2400" w:type="dxa"/>
            <w:gridSpan w:val="2"/>
          </w:tcPr>
          <w:p w:rsidR="00000000" w:rsidRDefault="00000000">
            <w:pPr>
              <w:pStyle w:val="aa"/>
              <w:spacing w:line="288" w:lineRule="auto"/>
              <w:jc w:val="left"/>
            </w:pPr>
            <w:r>
              <w:t>2000</w:t>
            </w:r>
            <w:r>
              <w:rPr>
                <w:rFonts w:hint="eastAsia"/>
              </w:rPr>
              <w:t>年</w:t>
            </w:r>
            <w:r>
              <w:t>7</w:t>
            </w:r>
            <w:r>
              <w:rPr>
                <w:rFonts w:hint="eastAsia"/>
              </w:rPr>
              <w:t>月</w:t>
            </w:r>
            <w:r>
              <w:t>3</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rPr>
                <w:rFonts w:hint="eastAsia"/>
              </w:rPr>
            </w:pPr>
          </w:p>
        </w:tc>
        <w:tc>
          <w:tcPr>
            <w:tcW w:w="2400" w:type="dxa"/>
            <w:gridSpan w:val="2"/>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印</w:t>
            </w:r>
            <w:r>
              <w:t xml:space="preserve">  </w:t>
            </w:r>
            <w:r>
              <w:rPr>
                <w:rFonts w:hint="eastAsia"/>
              </w:rPr>
              <w:t>度</w:t>
            </w:r>
          </w:p>
        </w:tc>
        <w:tc>
          <w:tcPr>
            <w:tcW w:w="2400" w:type="dxa"/>
            <w:gridSpan w:val="2"/>
          </w:tcPr>
          <w:p w:rsidR="00000000" w:rsidRDefault="00000000">
            <w:pPr>
              <w:pStyle w:val="aa"/>
              <w:spacing w:line="288" w:lineRule="auto"/>
              <w:jc w:val="left"/>
            </w:pPr>
            <w:r>
              <w:t>2000</w:t>
            </w:r>
            <w:r>
              <w:rPr>
                <w:rFonts w:hint="eastAsia"/>
              </w:rPr>
              <w:t>年</w:t>
            </w:r>
            <w:r>
              <w:t>1</w:t>
            </w:r>
            <w:r>
              <w:rPr>
                <w:rFonts w:hint="eastAsia"/>
              </w:rPr>
              <w:t>月</w:t>
            </w:r>
            <w:r>
              <w:t>10</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阿拉伯利比亚民众国</w:t>
            </w:r>
          </w:p>
        </w:tc>
        <w:tc>
          <w:tcPr>
            <w:tcW w:w="2400" w:type="dxa"/>
            <w:gridSpan w:val="2"/>
          </w:tcPr>
          <w:p w:rsidR="00000000" w:rsidRDefault="00000000">
            <w:pPr>
              <w:pStyle w:val="aa"/>
              <w:spacing w:line="288" w:lineRule="auto"/>
              <w:jc w:val="left"/>
            </w:pPr>
            <w:r>
              <w:t>2000</w:t>
            </w:r>
            <w:r>
              <w:rPr>
                <w:rFonts w:hint="eastAsia"/>
              </w:rPr>
              <w:t>年</w:t>
            </w:r>
            <w:r>
              <w:t>5</w:t>
            </w:r>
            <w:r>
              <w:rPr>
                <w:rFonts w:hint="eastAsia"/>
              </w:rPr>
              <w:t>月</w:t>
            </w:r>
            <w:r>
              <w:t>14</w:t>
            </w:r>
            <w:r>
              <w:rPr>
                <w:rFonts w:hint="eastAsia"/>
              </w:rPr>
              <w:t>日</w:t>
            </w:r>
          </w:p>
        </w:tc>
        <w:tc>
          <w:tcPr>
            <w:tcW w:w="2390" w:type="dxa"/>
          </w:tcPr>
          <w:p w:rsidR="00000000" w:rsidRDefault="00000000">
            <w:pPr>
              <w:pStyle w:val="aa"/>
              <w:spacing w:line="288" w:lineRule="auto"/>
              <w:jc w:val="left"/>
              <w:rPr>
                <w:rFonts w:hint="eastAsia"/>
              </w:rPr>
            </w:pPr>
            <w:r>
              <w:rPr>
                <w:rFonts w:hint="eastAsia"/>
              </w:rPr>
              <w:t>2000</w:t>
            </w:r>
            <w:r>
              <w:rPr>
                <w:rFonts w:hint="eastAsia"/>
              </w:rPr>
              <w:t>年</w:t>
            </w:r>
            <w:r>
              <w:rPr>
                <w:rFonts w:hint="eastAsia"/>
              </w:rPr>
              <w:t>8</w:t>
            </w:r>
            <w:r>
              <w:rPr>
                <w:rFonts w:hint="eastAsia"/>
              </w:rPr>
              <w:t>月</w:t>
            </w:r>
            <w:r>
              <w:rPr>
                <w:rFonts w:hint="eastAsia"/>
              </w:rPr>
              <w:t>8</w:t>
            </w:r>
            <w:r>
              <w:rPr>
                <w:rFonts w:hint="eastAsia"/>
              </w:rPr>
              <w:t>日</w:t>
            </w:r>
          </w:p>
        </w:tc>
        <w:tc>
          <w:tcPr>
            <w:tcW w:w="2050" w:type="dxa"/>
          </w:tcPr>
          <w:p w:rsidR="00000000" w:rsidRDefault="00000000">
            <w:pPr>
              <w:pStyle w:val="aa"/>
              <w:spacing w:line="288" w:lineRule="auto"/>
              <w:jc w:val="left"/>
              <w:rPr>
                <w:rFonts w:hint="eastAsia"/>
                <w:snapToGrid/>
                <w:spacing w:val="10"/>
              </w:rPr>
            </w:pPr>
            <w:r>
              <w:rPr>
                <w:snapToGrid/>
                <w:spacing w:val="10"/>
              </w:rPr>
              <w:t>CRC/C/</w:t>
            </w:r>
            <w:r>
              <w:rPr>
                <w:rFonts w:hint="eastAsia"/>
                <w:snapToGrid/>
                <w:spacing w:val="10"/>
              </w:rPr>
              <w:t>93</w:t>
            </w:r>
            <w:r>
              <w:rPr>
                <w:snapToGrid/>
                <w:spacing w:val="10"/>
              </w:rPr>
              <w:t>/Add.</w:t>
            </w:r>
            <w:r>
              <w:rPr>
                <w:rFonts w:hint="eastAsia"/>
                <w:snapToGrid/>
                <w:spacing w:val="10"/>
              </w:rPr>
              <w:t>1</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马绍尔群岛</w:t>
            </w:r>
          </w:p>
        </w:tc>
        <w:tc>
          <w:tcPr>
            <w:tcW w:w="2400" w:type="dxa"/>
            <w:gridSpan w:val="2"/>
          </w:tcPr>
          <w:p w:rsidR="00000000" w:rsidRDefault="00000000">
            <w:pPr>
              <w:pStyle w:val="aa"/>
              <w:spacing w:line="288" w:lineRule="auto"/>
              <w:jc w:val="left"/>
            </w:pPr>
            <w:r>
              <w:t>2000</w:t>
            </w:r>
            <w:r>
              <w:rPr>
                <w:rFonts w:hint="eastAsia"/>
              </w:rPr>
              <w:t>年</w:t>
            </w:r>
            <w:r>
              <w:t>11</w:t>
            </w:r>
            <w:r>
              <w:rPr>
                <w:rFonts w:hint="eastAsia"/>
              </w:rPr>
              <w:t>月</w:t>
            </w:r>
            <w:r>
              <w:t>2</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摩纳哥</w:t>
            </w:r>
          </w:p>
        </w:tc>
        <w:tc>
          <w:tcPr>
            <w:tcW w:w="2400" w:type="dxa"/>
            <w:gridSpan w:val="2"/>
          </w:tcPr>
          <w:p w:rsidR="00000000" w:rsidRDefault="00000000">
            <w:pPr>
              <w:pStyle w:val="aa"/>
              <w:spacing w:line="288" w:lineRule="auto"/>
              <w:jc w:val="left"/>
            </w:pPr>
            <w:r>
              <w:t>2000</w:t>
            </w:r>
            <w:r>
              <w:rPr>
                <w:rFonts w:hint="eastAsia"/>
              </w:rPr>
              <w:t>年</w:t>
            </w:r>
            <w:r>
              <w:t>7</w:t>
            </w:r>
            <w:r>
              <w:rPr>
                <w:rFonts w:hint="eastAsia"/>
              </w:rPr>
              <w:t>月</w:t>
            </w:r>
            <w:r>
              <w:t>20</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摩洛哥</w:t>
            </w:r>
          </w:p>
        </w:tc>
        <w:tc>
          <w:tcPr>
            <w:tcW w:w="2400" w:type="dxa"/>
            <w:gridSpan w:val="2"/>
          </w:tcPr>
          <w:p w:rsidR="00000000" w:rsidRDefault="00000000">
            <w:pPr>
              <w:pStyle w:val="aa"/>
              <w:spacing w:line="288" w:lineRule="auto"/>
              <w:jc w:val="left"/>
            </w:pPr>
            <w:r>
              <w:t>2000</w:t>
            </w:r>
            <w:r>
              <w:rPr>
                <w:rFonts w:hint="eastAsia"/>
              </w:rPr>
              <w:t>年</w:t>
            </w:r>
            <w:r>
              <w:t>7</w:t>
            </w:r>
            <w:r>
              <w:rPr>
                <w:rFonts w:hint="eastAsia"/>
              </w:rPr>
              <w:t>月</w:t>
            </w:r>
            <w:r>
              <w:t>20</w:t>
            </w:r>
            <w:r>
              <w:rPr>
                <w:rFonts w:hint="eastAsia"/>
              </w:rPr>
              <w:t>日</w:t>
            </w:r>
          </w:p>
        </w:tc>
        <w:tc>
          <w:tcPr>
            <w:tcW w:w="2390" w:type="dxa"/>
          </w:tcPr>
          <w:p w:rsidR="00000000" w:rsidRDefault="00000000">
            <w:pPr>
              <w:pStyle w:val="aa"/>
              <w:spacing w:line="288" w:lineRule="auto"/>
              <w:jc w:val="left"/>
              <w:rPr>
                <w:rFonts w:hint="eastAsia"/>
              </w:rPr>
            </w:pPr>
            <w:r>
              <w:rPr>
                <w:rFonts w:hint="eastAsia"/>
              </w:rPr>
              <w:t>2000</w:t>
            </w:r>
            <w:r>
              <w:rPr>
                <w:rFonts w:hint="eastAsia"/>
              </w:rPr>
              <w:t>年</w:t>
            </w:r>
            <w:r>
              <w:rPr>
                <w:rFonts w:hint="eastAsia"/>
              </w:rPr>
              <w:t>10</w:t>
            </w:r>
            <w:r>
              <w:rPr>
                <w:rFonts w:hint="eastAsia"/>
              </w:rPr>
              <w:t>月</w:t>
            </w:r>
            <w:r>
              <w:rPr>
                <w:rFonts w:hint="eastAsia"/>
              </w:rPr>
              <w:t>13</w:t>
            </w:r>
            <w:r>
              <w:rPr>
                <w:rFonts w:hint="eastAsia"/>
              </w:rPr>
              <w:t>日</w:t>
            </w:r>
          </w:p>
        </w:tc>
        <w:tc>
          <w:tcPr>
            <w:tcW w:w="2050" w:type="dxa"/>
          </w:tcPr>
          <w:p w:rsidR="00000000" w:rsidRDefault="00000000">
            <w:pPr>
              <w:pStyle w:val="aa"/>
              <w:spacing w:line="288" w:lineRule="auto"/>
              <w:jc w:val="left"/>
              <w:rPr>
                <w:rFonts w:hint="eastAsia"/>
                <w:snapToGrid/>
                <w:spacing w:val="10"/>
              </w:rPr>
            </w:pPr>
            <w:r>
              <w:rPr>
                <w:snapToGrid/>
                <w:spacing w:val="10"/>
              </w:rPr>
              <w:t>CRC/C/</w:t>
            </w:r>
            <w:r>
              <w:rPr>
                <w:rFonts w:hint="eastAsia"/>
                <w:snapToGrid/>
                <w:spacing w:val="10"/>
              </w:rPr>
              <w:t>93</w:t>
            </w:r>
            <w:r>
              <w:rPr>
                <w:snapToGrid/>
                <w:spacing w:val="10"/>
              </w:rPr>
              <w:t>/Add.</w:t>
            </w:r>
            <w:r>
              <w:rPr>
                <w:rFonts w:hint="eastAsia"/>
                <w:snapToGrid/>
                <w:spacing w:val="10"/>
              </w:rPr>
              <w:t>3</w:t>
            </w:r>
          </w:p>
        </w:tc>
      </w:tr>
      <w:tr w:rsidR="00000000">
        <w:tblPrEx>
          <w:tblCellMar>
            <w:top w:w="0" w:type="dxa"/>
            <w:bottom w:w="0" w:type="dxa"/>
          </w:tblCellMar>
        </w:tblPrEx>
        <w:tc>
          <w:tcPr>
            <w:tcW w:w="2558" w:type="dxa"/>
            <w:gridSpan w:val="2"/>
          </w:tcPr>
          <w:p w:rsidR="00000000" w:rsidRDefault="00000000">
            <w:pPr>
              <w:pStyle w:val="aa"/>
              <w:spacing w:line="288" w:lineRule="auto"/>
              <w:jc w:val="left"/>
              <w:rPr>
                <w:rFonts w:hint="eastAsia"/>
              </w:rPr>
            </w:pPr>
          </w:p>
        </w:tc>
        <w:tc>
          <w:tcPr>
            <w:tcW w:w="2400" w:type="dxa"/>
            <w:gridSpan w:val="2"/>
          </w:tcPr>
          <w:p w:rsidR="00000000" w:rsidRDefault="00000000">
            <w:pPr>
              <w:pStyle w:val="aa"/>
              <w:spacing w:line="288" w:lineRule="auto"/>
              <w:jc w:val="left"/>
            </w:pPr>
          </w:p>
        </w:tc>
        <w:tc>
          <w:tcPr>
            <w:tcW w:w="2390" w:type="dxa"/>
          </w:tcPr>
          <w:p w:rsidR="00000000" w:rsidRDefault="00000000">
            <w:pPr>
              <w:pStyle w:val="aa"/>
              <w:spacing w:line="288" w:lineRule="auto"/>
              <w:jc w:val="left"/>
              <w:rPr>
                <w:rFonts w:hint="eastAsia"/>
              </w:rPr>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新西兰</w:t>
            </w:r>
          </w:p>
        </w:tc>
        <w:tc>
          <w:tcPr>
            <w:tcW w:w="2400" w:type="dxa"/>
            <w:gridSpan w:val="2"/>
          </w:tcPr>
          <w:p w:rsidR="00000000" w:rsidRDefault="00000000">
            <w:pPr>
              <w:pStyle w:val="aa"/>
              <w:spacing w:line="288" w:lineRule="auto"/>
              <w:jc w:val="left"/>
            </w:pPr>
            <w:r>
              <w:t>2000</w:t>
            </w:r>
            <w:r>
              <w:rPr>
                <w:rFonts w:hint="eastAsia"/>
              </w:rPr>
              <w:t>年</w:t>
            </w:r>
            <w:r>
              <w:t>5</w:t>
            </w:r>
            <w:r>
              <w:rPr>
                <w:rFonts w:hint="eastAsia"/>
              </w:rPr>
              <w:t>月</w:t>
            </w:r>
            <w:r>
              <w:t>5</w:t>
            </w:r>
            <w:r>
              <w:rPr>
                <w:rFonts w:hint="eastAsia"/>
              </w:rPr>
              <w:t>日</w:t>
            </w:r>
          </w:p>
        </w:tc>
        <w:tc>
          <w:tcPr>
            <w:tcW w:w="239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2</w:t>
            </w:r>
            <w:r>
              <w:rPr>
                <w:rFonts w:hint="eastAsia"/>
              </w:rPr>
              <w:t>月</w:t>
            </w:r>
            <w:r>
              <w:rPr>
                <w:rFonts w:hint="eastAsia"/>
              </w:rPr>
              <w:t>19</w:t>
            </w:r>
            <w:r>
              <w:rPr>
                <w:rFonts w:hint="eastAsia"/>
              </w:rPr>
              <w:t>日</w:t>
            </w:r>
          </w:p>
        </w:tc>
        <w:tc>
          <w:tcPr>
            <w:tcW w:w="2050" w:type="dxa"/>
          </w:tcPr>
          <w:p w:rsidR="00000000" w:rsidRDefault="00000000">
            <w:pPr>
              <w:pStyle w:val="aa"/>
              <w:spacing w:line="288" w:lineRule="auto"/>
              <w:jc w:val="left"/>
              <w:rPr>
                <w:rFonts w:hint="eastAsia"/>
                <w:snapToGrid/>
                <w:spacing w:val="10"/>
              </w:rPr>
            </w:pPr>
            <w:r>
              <w:rPr>
                <w:snapToGrid/>
                <w:spacing w:val="10"/>
              </w:rPr>
              <w:t>CRC/C/</w:t>
            </w:r>
            <w:r>
              <w:rPr>
                <w:rFonts w:hint="eastAsia"/>
                <w:snapToGrid/>
                <w:spacing w:val="10"/>
              </w:rPr>
              <w:t>93</w:t>
            </w:r>
            <w:r>
              <w:rPr>
                <w:snapToGrid/>
                <w:spacing w:val="10"/>
              </w:rPr>
              <w:t>/Add.</w:t>
            </w:r>
            <w:r>
              <w:rPr>
                <w:rFonts w:hint="eastAsia"/>
                <w:snapToGrid/>
                <w:spacing w:val="10"/>
              </w:rPr>
              <w:t>.4</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巴布亚新几内亚</w:t>
            </w:r>
          </w:p>
        </w:tc>
        <w:tc>
          <w:tcPr>
            <w:tcW w:w="2400" w:type="dxa"/>
            <w:gridSpan w:val="2"/>
          </w:tcPr>
          <w:p w:rsidR="00000000" w:rsidRDefault="00000000">
            <w:pPr>
              <w:pStyle w:val="aa"/>
              <w:spacing w:line="288" w:lineRule="auto"/>
              <w:jc w:val="left"/>
            </w:pPr>
            <w:r>
              <w:t>2000</w:t>
            </w:r>
            <w:r>
              <w:rPr>
                <w:rFonts w:hint="eastAsia"/>
              </w:rPr>
              <w:t>年</w:t>
            </w:r>
            <w:r>
              <w:t>3</w:t>
            </w:r>
            <w:r>
              <w:rPr>
                <w:rFonts w:hint="eastAsia"/>
              </w:rPr>
              <w:t>月</w:t>
            </w:r>
            <w:r>
              <w:t>31</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摩尔多瓦共和国</w:t>
            </w:r>
          </w:p>
        </w:tc>
        <w:tc>
          <w:tcPr>
            <w:tcW w:w="2400" w:type="dxa"/>
            <w:gridSpan w:val="2"/>
          </w:tcPr>
          <w:p w:rsidR="00000000" w:rsidRDefault="00000000">
            <w:pPr>
              <w:pStyle w:val="aa"/>
              <w:spacing w:line="288" w:lineRule="auto"/>
              <w:jc w:val="left"/>
            </w:pPr>
            <w:r>
              <w:t>2000</w:t>
            </w:r>
            <w:r>
              <w:rPr>
                <w:rFonts w:hint="eastAsia"/>
              </w:rPr>
              <w:t>年</w:t>
            </w:r>
            <w:r>
              <w:t>2</w:t>
            </w:r>
            <w:r>
              <w:rPr>
                <w:rFonts w:hint="eastAsia"/>
              </w:rPr>
              <w:t>月</w:t>
            </w:r>
            <w:r>
              <w:t>24</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圣卢西亚</w:t>
            </w:r>
          </w:p>
        </w:tc>
        <w:tc>
          <w:tcPr>
            <w:tcW w:w="2400" w:type="dxa"/>
            <w:gridSpan w:val="2"/>
          </w:tcPr>
          <w:p w:rsidR="00000000" w:rsidRDefault="00000000">
            <w:pPr>
              <w:pStyle w:val="aa"/>
              <w:spacing w:line="288" w:lineRule="auto"/>
              <w:jc w:val="left"/>
            </w:pPr>
            <w:r>
              <w:t>2000</w:t>
            </w:r>
            <w:r>
              <w:rPr>
                <w:rFonts w:hint="eastAsia"/>
              </w:rPr>
              <w:t>年</w:t>
            </w:r>
            <w:r>
              <w:t>7</w:t>
            </w:r>
            <w:r>
              <w:rPr>
                <w:rFonts w:hint="eastAsia"/>
              </w:rPr>
              <w:t>月</w:t>
            </w:r>
            <w:r>
              <w:t>15</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圣文森特和格林纳丁斯</w:t>
            </w:r>
          </w:p>
        </w:tc>
        <w:tc>
          <w:tcPr>
            <w:tcW w:w="2400" w:type="dxa"/>
            <w:gridSpan w:val="2"/>
          </w:tcPr>
          <w:p w:rsidR="00000000" w:rsidRDefault="00000000">
            <w:pPr>
              <w:pStyle w:val="aa"/>
              <w:spacing w:line="288" w:lineRule="auto"/>
              <w:jc w:val="left"/>
            </w:pPr>
            <w:r>
              <w:t>2000</w:t>
            </w:r>
            <w:r>
              <w:rPr>
                <w:rFonts w:hint="eastAsia"/>
              </w:rPr>
              <w:t>年</w:t>
            </w:r>
            <w:r>
              <w:t>11</w:t>
            </w:r>
            <w:r>
              <w:rPr>
                <w:rFonts w:hint="eastAsia"/>
              </w:rPr>
              <w:t>月</w:t>
            </w:r>
            <w:r>
              <w:t>24</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rPr>
                <w:rFonts w:hint="eastAsia"/>
              </w:rPr>
            </w:pPr>
          </w:p>
        </w:tc>
        <w:tc>
          <w:tcPr>
            <w:tcW w:w="2400" w:type="dxa"/>
            <w:gridSpan w:val="2"/>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苏里南</w:t>
            </w:r>
          </w:p>
        </w:tc>
        <w:tc>
          <w:tcPr>
            <w:tcW w:w="2400" w:type="dxa"/>
            <w:gridSpan w:val="2"/>
          </w:tcPr>
          <w:p w:rsidR="00000000" w:rsidRDefault="00000000">
            <w:pPr>
              <w:pStyle w:val="aa"/>
              <w:spacing w:line="288" w:lineRule="auto"/>
              <w:jc w:val="left"/>
            </w:pPr>
            <w:r>
              <w:t>2000</w:t>
            </w:r>
            <w:r>
              <w:rPr>
                <w:rFonts w:hint="eastAsia"/>
              </w:rPr>
              <w:t>年</w:t>
            </w:r>
            <w:r>
              <w:t>3</w:t>
            </w:r>
            <w:r>
              <w:rPr>
                <w:rFonts w:hint="eastAsia"/>
              </w:rPr>
              <w:t>月</w:t>
            </w:r>
            <w:r>
              <w:t>31</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阿拉伯叙利亚共和国</w:t>
            </w:r>
          </w:p>
        </w:tc>
        <w:tc>
          <w:tcPr>
            <w:tcW w:w="2400" w:type="dxa"/>
            <w:gridSpan w:val="2"/>
          </w:tcPr>
          <w:p w:rsidR="00000000" w:rsidRDefault="00000000">
            <w:pPr>
              <w:pStyle w:val="aa"/>
              <w:spacing w:line="288" w:lineRule="auto"/>
              <w:jc w:val="left"/>
            </w:pPr>
            <w:r>
              <w:t>2000</w:t>
            </w:r>
            <w:r>
              <w:rPr>
                <w:rFonts w:hint="eastAsia"/>
              </w:rPr>
              <w:t>年</w:t>
            </w:r>
            <w:r>
              <w:t>8</w:t>
            </w:r>
            <w:r>
              <w:rPr>
                <w:rFonts w:hint="eastAsia"/>
              </w:rPr>
              <w:t>月</w:t>
            </w:r>
            <w:r>
              <w:t>13</w:t>
            </w:r>
            <w:r>
              <w:rPr>
                <w:rFonts w:hint="eastAsia"/>
              </w:rPr>
              <w:t>日</w:t>
            </w:r>
          </w:p>
        </w:tc>
        <w:tc>
          <w:tcPr>
            <w:tcW w:w="2390" w:type="dxa"/>
          </w:tcPr>
          <w:p w:rsidR="00000000" w:rsidRDefault="00000000">
            <w:pPr>
              <w:pStyle w:val="aa"/>
              <w:spacing w:line="288" w:lineRule="auto"/>
              <w:jc w:val="left"/>
              <w:rPr>
                <w:rFonts w:hint="eastAsia"/>
              </w:rPr>
            </w:pPr>
            <w:r>
              <w:rPr>
                <w:rFonts w:hint="eastAsia"/>
              </w:rPr>
              <w:t>2000</w:t>
            </w:r>
            <w:r>
              <w:rPr>
                <w:rFonts w:hint="eastAsia"/>
              </w:rPr>
              <w:t>年</w:t>
            </w:r>
            <w:r>
              <w:rPr>
                <w:rFonts w:hint="eastAsia"/>
              </w:rPr>
              <w:t>8</w:t>
            </w:r>
            <w:r>
              <w:rPr>
                <w:rFonts w:hint="eastAsia"/>
              </w:rPr>
              <w:t>月</w:t>
            </w:r>
            <w:r>
              <w:rPr>
                <w:rFonts w:hint="eastAsia"/>
              </w:rPr>
              <w:t>15</w:t>
            </w:r>
            <w:r>
              <w:rPr>
                <w:rFonts w:hint="eastAsia"/>
              </w:rPr>
              <w:t>日</w:t>
            </w:r>
          </w:p>
        </w:tc>
        <w:tc>
          <w:tcPr>
            <w:tcW w:w="2050" w:type="dxa"/>
          </w:tcPr>
          <w:p w:rsidR="00000000" w:rsidRDefault="00000000">
            <w:pPr>
              <w:pStyle w:val="aa"/>
              <w:spacing w:line="288" w:lineRule="auto"/>
              <w:jc w:val="left"/>
              <w:rPr>
                <w:snapToGrid/>
                <w:spacing w:val="10"/>
              </w:rPr>
            </w:pPr>
            <w:r>
              <w:rPr>
                <w:rFonts w:hint="eastAsia"/>
                <w:snapToGrid/>
                <w:spacing w:val="10"/>
              </w:rPr>
              <w:t>CRC</w:t>
            </w:r>
            <w:r>
              <w:rPr>
                <w:snapToGrid/>
                <w:spacing w:val="10"/>
              </w:rPr>
              <w:t>/</w:t>
            </w:r>
            <w:r>
              <w:rPr>
                <w:rFonts w:hint="eastAsia"/>
                <w:snapToGrid/>
                <w:spacing w:val="10"/>
              </w:rPr>
              <w:t>C</w:t>
            </w:r>
            <w:r>
              <w:rPr>
                <w:snapToGrid/>
                <w:spacing w:val="10"/>
              </w:rPr>
              <w:t>/</w:t>
            </w:r>
            <w:r>
              <w:rPr>
                <w:rFonts w:hint="eastAsia"/>
                <w:snapToGrid/>
                <w:spacing w:val="10"/>
              </w:rPr>
              <w:t>93/</w:t>
            </w:r>
            <w:r>
              <w:rPr>
                <w:snapToGrid/>
                <w:spacing w:val="10"/>
              </w:rPr>
              <w:t>Add.2</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塔吉克斯坦</w:t>
            </w:r>
          </w:p>
        </w:tc>
        <w:tc>
          <w:tcPr>
            <w:tcW w:w="2400" w:type="dxa"/>
            <w:gridSpan w:val="2"/>
          </w:tcPr>
          <w:p w:rsidR="00000000" w:rsidRDefault="00000000">
            <w:pPr>
              <w:pStyle w:val="aa"/>
              <w:spacing w:line="288" w:lineRule="auto"/>
              <w:jc w:val="left"/>
            </w:pPr>
            <w:r>
              <w:t>2000</w:t>
            </w:r>
            <w:r>
              <w:rPr>
                <w:rFonts w:hint="eastAsia"/>
              </w:rPr>
              <w:t>年</w:t>
            </w:r>
            <w:r>
              <w:t>11</w:t>
            </w:r>
            <w:r>
              <w:rPr>
                <w:rFonts w:hint="eastAsia"/>
              </w:rPr>
              <w:t>月</w:t>
            </w:r>
            <w:r>
              <w:t>24</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土库曼斯坦</w:t>
            </w:r>
          </w:p>
        </w:tc>
        <w:tc>
          <w:tcPr>
            <w:tcW w:w="2400" w:type="dxa"/>
            <w:gridSpan w:val="2"/>
          </w:tcPr>
          <w:p w:rsidR="00000000" w:rsidRDefault="00000000">
            <w:pPr>
              <w:pStyle w:val="aa"/>
              <w:spacing w:line="288" w:lineRule="auto"/>
              <w:jc w:val="left"/>
            </w:pPr>
            <w:r>
              <w:t>2000</w:t>
            </w:r>
            <w:r>
              <w:rPr>
                <w:rFonts w:hint="eastAsia"/>
              </w:rPr>
              <w:t>年</w:t>
            </w:r>
            <w:r>
              <w:t>10</w:t>
            </w:r>
            <w:r>
              <w:rPr>
                <w:rFonts w:hint="eastAsia"/>
              </w:rPr>
              <w:t>月</w:t>
            </w:r>
            <w:r>
              <w:t>19</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瓦努阿图</w:t>
            </w:r>
          </w:p>
        </w:tc>
        <w:tc>
          <w:tcPr>
            <w:tcW w:w="2400" w:type="dxa"/>
            <w:gridSpan w:val="2"/>
          </w:tcPr>
          <w:p w:rsidR="00000000" w:rsidRDefault="00000000">
            <w:pPr>
              <w:pStyle w:val="aa"/>
              <w:spacing w:line="288" w:lineRule="auto"/>
              <w:jc w:val="left"/>
            </w:pPr>
            <w:r>
              <w:t>2000</w:t>
            </w:r>
            <w:r>
              <w:rPr>
                <w:rFonts w:hint="eastAsia"/>
              </w:rPr>
              <w:t>年</w:t>
            </w:r>
            <w:r>
              <w:t>8</w:t>
            </w:r>
            <w:r>
              <w:rPr>
                <w:rFonts w:hint="eastAsia"/>
              </w:rPr>
              <w:t>月</w:t>
            </w:r>
            <w:r>
              <w:t>5</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bl>
    <w:p w:rsidR="00000000" w:rsidRDefault="00000000"/>
    <w:p w:rsidR="00000000" w:rsidRDefault="00000000">
      <w:pPr>
        <w:pStyle w:val="Heading3"/>
        <w:spacing w:after="240"/>
        <w:rPr>
          <w:rFonts w:hint="eastAsia"/>
        </w:rPr>
      </w:pPr>
      <w:r>
        <w:rPr>
          <w:spacing w:val="0"/>
          <w:sz w:val="21"/>
        </w:rPr>
        <w:br w:type="page"/>
      </w:r>
      <w:r>
        <w:rPr>
          <w:rFonts w:hint="eastAsia"/>
        </w:rPr>
        <w:t>应于</w:t>
      </w:r>
      <w:r>
        <w:t>2001</w:t>
      </w:r>
      <w:r>
        <w:rPr>
          <w:rFonts w:hint="eastAsia"/>
        </w:rPr>
        <w:t>年提交的第二次定期报告</w:t>
      </w:r>
    </w:p>
    <w:tbl>
      <w:tblPr>
        <w:tblW w:w="9388" w:type="dxa"/>
        <w:tblLayout w:type="fixed"/>
        <w:tblCellMar>
          <w:left w:w="28" w:type="dxa"/>
          <w:right w:w="28" w:type="dxa"/>
        </w:tblCellMar>
        <w:tblLook w:val="0000" w:firstRow="0" w:lastRow="0" w:firstColumn="0" w:lastColumn="0" w:noHBand="0" w:noVBand="0"/>
      </w:tblPr>
      <w:tblGrid>
        <w:gridCol w:w="2548"/>
        <w:gridCol w:w="2400"/>
        <w:gridCol w:w="2400"/>
        <w:gridCol w:w="2040"/>
      </w:tblGrid>
      <w:tr w:rsidR="00000000">
        <w:tblPrEx>
          <w:tblCellMar>
            <w:top w:w="0" w:type="dxa"/>
            <w:bottom w:w="0" w:type="dxa"/>
          </w:tblCellMar>
        </w:tblPrEx>
        <w:tc>
          <w:tcPr>
            <w:tcW w:w="254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40"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加</w:t>
            </w:r>
            <w:r>
              <w:t xml:space="preserve">  </w:t>
            </w:r>
            <w:r>
              <w:rPr>
                <w:rFonts w:hint="eastAsia"/>
              </w:rPr>
              <w:t>蓬</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3</w:t>
            </w:r>
            <w:r>
              <w:rPr>
                <w:rFonts w:hint="eastAsia"/>
              </w:rPr>
              <w:t>月</w:t>
            </w:r>
            <w:r>
              <w:rPr>
                <w:rFonts w:hint="eastAsia"/>
              </w:rPr>
              <w:t>10</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卢森堡</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4</w:t>
            </w:r>
            <w:r>
              <w:rPr>
                <w:rFonts w:hint="eastAsia"/>
              </w:rPr>
              <w:t>月</w:t>
            </w:r>
            <w:r>
              <w:rPr>
                <w:rFonts w:hint="eastAsia"/>
              </w:rPr>
              <w:t>5</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阿富汗</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4</w:t>
            </w:r>
            <w:r>
              <w:rPr>
                <w:rFonts w:hint="eastAsia"/>
              </w:rPr>
              <w:t>月</w:t>
            </w:r>
            <w:r>
              <w:rPr>
                <w:rFonts w:hint="eastAsia"/>
              </w:rPr>
              <w:t>26</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日</w:t>
            </w:r>
            <w:r>
              <w:t xml:space="preserve">  </w:t>
            </w:r>
            <w:r>
              <w:rPr>
                <w:rFonts w:hint="eastAsia"/>
              </w:rPr>
              <w:t>本</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5</w:t>
            </w:r>
            <w:r>
              <w:rPr>
                <w:rFonts w:hint="eastAsia"/>
              </w:rPr>
              <w:t>月</w:t>
            </w:r>
            <w:r>
              <w:rPr>
                <w:rFonts w:hint="eastAsia"/>
              </w:rPr>
              <w:t>21</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莫桑比克</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5</w:t>
            </w:r>
            <w:r>
              <w:rPr>
                <w:rFonts w:hint="eastAsia"/>
              </w:rPr>
              <w:t>月</w:t>
            </w:r>
            <w:r>
              <w:rPr>
                <w:rFonts w:hint="eastAsia"/>
              </w:rPr>
              <w:t>25</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格鲁吉亚</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7</w:t>
            </w:r>
            <w:r>
              <w:rPr>
                <w:rFonts w:hint="eastAsia"/>
              </w:rPr>
              <w:t>月</w:t>
            </w:r>
            <w:r>
              <w:rPr>
                <w:rFonts w:hint="eastAsia"/>
              </w:rPr>
              <w:t>1</w:t>
            </w:r>
            <w:r>
              <w:rPr>
                <w:rFonts w:hint="eastAsia"/>
              </w:rPr>
              <w:t>日</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6</w:t>
            </w:r>
            <w:r>
              <w:rPr>
                <w:rFonts w:hint="eastAsia"/>
              </w:rPr>
              <w:t>月</w:t>
            </w:r>
            <w:r>
              <w:rPr>
                <w:rFonts w:hint="eastAsia"/>
              </w:rPr>
              <w:t>29</w:t>
            </w:r>
            <w:r>
              <w:rPr>
                <w:rFonts w:hint="eastAsia"/>
              </w:rPr>
              <w:t>日</w:t>
            </w:r>
          </w:p>
        </w:tc>
        <w:tc>
          <w:tcPr>
            <w:tcW w:w="2040" w:type="dxa"/>
          </w:tcPr>
          <w:p w:rsidR="00000000" w:rsidRDefault="00000000">
            <w:pPr>
              <w:pStyle w:val="aa"/>
              <w:spacing w:line="288" w:lineRule="auto"/>
              <w:jc w:val="left"/>
              <w:rPr>
                <w:rFonts w:hint="eastAsia"/>
                <w:u w:val="single"/>
              </w:rPr>
            </w:pPr>
            <w:r>
              <w:t>CRC/C/</w:t>
            </w:r>
            <w:r>
              <w:rPr>
                <w:rFonts w:hint="eastAsia"/>
              </w:rPr>
              <w:t>104</w:t>
            </w:r>
            <w:r>
              <w:t>/Add.1</w:t>
            </w: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伊拉克</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7</w:t>
            </w:r>
            <w:r>
              <w:rPr>
                <w:rFonts w:hint="eastAsia"/>
              </w:rPr>
              <w:t>月</w:t>
            </w:r>
            <w:r>
              <w:rPr>
                <w:rFonts w:hint="eastAsia"/>
              </w:rPr>
              <w:t>14</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乌兹别克斯坦</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7</w:t>
            </w:r>
            <w:r>
              <w:rPr>
                <w:rFonts w:hint="eastAsia"/>
              </w:rPr>
              <w:t>月</w:t>
            </w:r>
            <w:r>
              <w:rPr>
                <w:rFonts w:hint="eastAsia"/>
              </w:rPr>
              <w:t>28</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伊朗</w:t>
            </w:r>
            <w:r>
              <w:rPr>
                <w:rFonts w:hint="eastAsia"/>
              </w:rPr>
              <w:t>(</w:t>
            </w:r>
            <w:r>
              <w:rPr>
                <w:rFonts w:hint="eastAsia"/>
              </w:rPr>
              <w:t>伊斯兰共和国</w:t>
            </w:r>
            <w:r>
              <w:rPr>
                <w:rFonts w:hint="eastAsia"/>
              </w:rPr>
              <w:t>)</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8</w:t>
            </w:r>
            <w:r>
              <w:rPr>
                <w:rFonts w:hint="eastAsia"/>
              </w:rPr>
              <w:t>月</w:t>
            </w:r>
            <w:r>
              <w:rPr>
                <w:rFonts w:hint="eastAsia"/>
              </w:rPr>
              <w:t>1</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瑙</w:t>
            </w:r>
            <w:r>
              <w:t xml:space="preserve">  </w:t>
            </w:r>
            <w:r>
              <w:rPr>
                <w:rFonts w:hint="eastAsia"/>
              </w:rPr>
              <w:t>鲁</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8</w:t>
            </w:r>
            <w:r>
              <w:rPr>
                <w:rFonts w:hint="eastAsia"/>
              </w:rPr>
              <w:t>月</w:t>
            </w:r>
            <w:r>
              <w:rPr>
                <w:rFonts w:hint="eastAsia"/>
              </w:rPr>
              <w:t>25</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厄立特里亚</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9</w:t>
            </w:r>
            <w:r>
              <w:rPr>
                <w:rFonts w:hint="eastAsia"/>
              </w:rPr>
              <w:t>月</w:t>
            </w:r>
            <w:r>
              <w:rPr>
                <w:rFonts w:hint="eastAsia"/>
              </w:rPr>
              <w:t>1</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哈萨克斯坦</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9</w:t>
            </w:r>
            <w:r>
              <w:rPr>
                <w:rFonts w:hint="eastAsia"/>
              </w:rPr>
              <w:t>月</w:t>
            </w:r>
            <w:r>
              <w:rPr>
                <w:rFonts w:hint="eastAsia"/>
              </w:rPr>
              <w:t>10</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吉尔吉斯斯坦</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11</w:t>
            </w:r>
            <w:r>
              <w:rPr>
                <w:rFonts w:hint="eastAsia"/>
              </w:rPr>
              <w:t>月</w:t>
            </w:r>
            <w:r>
              <w:rPr>
                <w:rFonts w:hint="eastAsia"/>
              </w:rPr>
              <w:t>5</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萨摩亚</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12</w:t>
            </w:r>
            <w:r>
              <w:rPr>
                <w:rFonts w:hint="eastAsia"/>
              </w:rPr>
              <w:t>月</w:t>
            </w:r>
            <w:r>
              <w:rPr>
                <w:rFonts w:hint="eastAsia"/>
              </w:rPr>
              <w:t>28</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bl>
    <w:p w:rsidR="00000000" w:rsidRDefault="00000000">
      <w:pPr>
        <w:rPr>
          <w:rFonts w:hint="eastAsia"/>
        </w:rPr>
      </w:pPr>
    </w:p>
    <w:p w:rsidR="00000000" w:rsidRDefault="00000000">
      <w:pPr>
        <w:pStyle w:val="Heading2"/>
        <w:spacing w:after="160"/>
      </w:pPr>
      <w:bookmarkStart w:id="113" w:name="_Toc500588820"/>
      <w:bookmarkStart w:id="114" w:name="_Toc501270287"/>
      <w:bookmarkStart w:id="115" w:name="_Toc501275183"/>
      <w:bookmarkStart w:id="116" w:name="_Toc501275821"/>
      <w:r>
        <w:br w:type="page"/>
      </w:r>
      <w:r>
        <w:rPr>
          <w:rFonts w:hint="eastAsia"/>
        </w:rPr>
        <w:t>附</w:t>
      </w:r>
      <w:r>
        <w:t xml:space="preserve"> </w:t>
      </w:r>
      <w:r>
        <w:rPr>
          <w:rFonts w:hint="eastAsia"/>
        </w:rPr>
        <w:t>件</w:t>
      </w:r>
      <w:r>
        <w:t xml:space="preserve"> </w:t>
      </w:r>
      <w:r>
        <w:rPr>
          <w:rFonts w:hint="eastAsia"/>
        </w:rPr>
        <w:t>六</w:t>
      </w:r>
      <w:bookmarkEnd w:id="113"/>
      <w:bookmarkEnd w:id="114"/>
      <w:bookmarkEnd w:id="115"/>
      <w:bookmarkEnd w:id="116"/>
    </w:p>
    <w:p w:rsidR="00000000" w:rsidRDefault="00000000">
      <w:pPr>
        <w:pStyle w:val="Heading2"/>
        <w:spacing w:after="160"/>
        <w:rPr>
          <w:sz w:val="24"/>
        </w:rPr>
      </w:pPr>
      <w:bookmarkStart w:id="117" w:name="_Toc500588821"/>
      <w:bookmarkStart w:id="118" w:name="_Toc501270288"/>
      <w:bookmarkStart w:id="119" w:name="_Toc501275184"/>
      <w:bookmarkStart w:id="120" w:name="_Toc501275822"/>
      <w:r>
        <w:rPr>
          <w:rFonts w:hint="eastAsia"/>
          <w:sz w:val="24"/>
        </w:rPr>
        <w:t>截至</w:t>
      </w:r>
      <w:r>
        <w:rPr>
          <w:sz w:val="24"/>
        </w:rPr>
        <w:t>200</w:t>
      </w:r>
      <w:r>
        <w:rPr>
          <w:rFonts w:hint="eastAsia"/>
          <w:sz w:val="24"/>
        </w:rPr>
        <w:t>1</w:t>
      </w:r>
      <w:r>
        <w:rPr>
          <w:rFonts w:hint="eastAsia"/>
          <w:sz w:val="24"/>
        </w:rPr>
        <w:t>年</w:t>
      </w:r>
      <w:r>
        <w:rPr>
          <w:sz w:val="24"/>
        </w:rPr>
        <w:t>10</w:t>
      </w:r>
      <w:r>
        <w:rPr>
          <w:rFonts w:hint="eastAsia"/>
          <w:sz w:val="24"/>
        </w:rPr>
        <w:t>月</w:t>
      </w:r>
      <w:r>
        <w:rPr>
          <w:rFonts w:hint="eastAsia"/>
          <w:sz w:val="24"/>
        </w:rPr>
        <w:t>12</w:t>
      </w:r>
      <w:r>
        <w:rPr>
          <w:rFonts w:hint="eastAsia"/>
          <w:sz w:val="24"/>
        </w:rPr>
        <w:t>日儿童权利委员会已审议的</w:t>
      </w:r>
      <w:bookmarkStart w:id="121" w:name="_Toc500588822"/>
      <w:bookmarkStart w:id="122" w:name="_Toc501270289"/>
      <w:bookmarkStart w:id="123" w:name="_Toc501275185"/>
      <w:bookmarkStart w:id="124" w:name="_Toc501275823"/>
      <w:bookmarkEnd w:id="117"/>
      <w:bookmarkEnd w:id="118"/>
      <w:bookmarkEnd w:id="119"/>
      <w:bookmarkEnd w:id="120"/>
      <w:r>
        <w:rPr>
          <w:sz w:val="24"/>
        </w:rPr>
        <w:br/>
      </w:r>
      <w:r>
        <w:rPr>
          <w:rFonts w:hint="eastAsia"/>
          <w:sz w:val="24"/>
        </w:rPr>
        <w:t>初次报告和第二次定期报告一览表</w:t>
      </w:r>
      <w:bookmarkEnd w:id="121"/>
      <w:bookmarkEnd w:id="122"/>
      <w:bookmarkEnd w:id="123"/>
      <w:bookmarkEnd w:id="124"/>
    </w:p>
    <w:tbl>
      <w:tblPr>
        <w:tblW w:w="9373" w:type="dxa"/>
        <w:tblLayout w:type="fixed"/>
        <w:tblCellMar>
          <w:left w:w="28" w:type="dxa"/>
          <w:right w:w="28" w:type="dxa"/>
        </w:tblCellMar>
        <w:tblLook w:val="0000" w:firstRow="0" w:lastRow="0" w:firstColumn="0" w:lastColumn="0" w:noHBand="0" w:noVBand="0"/>
      </w:tblPr>
      <w:tblGrid>
        <w:gridCol w:w="3388"/>
        <w:gridCol w:w="3045"/>
        <w:gridCol w:w="2940"/>
      </w:tblGrid>
      <w:tr w:rsidR="00000000">
        <w:tblPrEx>
          <w:tblCellMar>
            <w:top w:w="0" w:type="dxa"/>
            <w:bottom w:w="0" w:type="dxa"/>
          </w:tblCellMar>
        </w:tblPrEx>
        <w:trPr>
          <w:tblHeader/>
        </w:trPr>
        <w:tc>
          <w:tcPr>
            <w:tcW w:w="3388" w:type="dxa"/>
          </w:tcPr>
          <w:p w:rsidR="00000000" w:rsidRDefault="00000000">
            <w:pPr>
              <w:pStyle w:val="aa"/>
              <w:spacing w:before="40" w:line="240" w:lineRule="auto"/>
              <w:jc w:val="left"/>
              <w:rPr>
                <w:sz w:val="20"/>
                <w:u w:val="single"/>
              </w:rPr>
            </w:pPr>
          </w:p>
        </w:tc>
        <w:tc>
          <w:tcPr>
            <w:tcW w:w="3045" w:type="dxa"/>
          </w:tcPr>
          <w:p w:rsidR="00000000" w:rsidRDefault="00000000">
            <w:pPr>
              <w:pStyle w:val="aa"/>
              <w:spacing w:before="40" w:line="240" w:lineRule="auto"/>
              <w:jc w:val="left"/>
              <w:rPr>
                <w:sz w:val="20"/>
                <w:u w:val="single"/>
              </w:rPr>
            </w:pPr>
            <w:r>
              <w:rPr>
                <w:rFonts w:hint="eastAsia"/>
                <w:sz w:val="20"/>
                <w:u w:val="single"/>
              </w:rPr>
              <w:t>缔</w:t>
            </w:r>
            <w:r>
              <w:rPr>
                <w:sz w:val="20"/>
                <w:u w:val="single"/>
              </w:rPr>
              <w:t xml:space="preserve"> </w:t>
            </w:r>
            <w:r>
              <w:rPr>
                <w:rFonts w:hint="eastAsia"/>
                <w:sz w:val="20"/>
                <w:u w:val="single"/>
              </w:rPr>
              <w:t>约</w:t>
            </w:r>
            <w:r>
              <w:rPr>
                <w:sz w:val="20"/>
                <w:u w:val="single"/>
              </w:rPr>
              <w:t xml:space="preserve"> </w:t>
            </w:r>
            <w:r>
              <w:rPr>
                <w:rFonts w:hint="eastAsia"/>
                <w:sz w:val="20"/>
                <w:u w:val="single"/>
              </w:rPr>
              <w:t>国</w:t>
            </w:r>
            <w:r>
              <w:rPr>
                <w:sz w:val="20"/>
                <w:u w:val="single"/>
              </w:rPr>
              <w:t xml:space="preserve"> </w:t>
            </w:r>
            <w:r>
              <w:rPr>
                <w:rFonts w:hint="eastAsia"/>
                <w:sz w:val="20"/>
                <w:u w:val="single"/>
              </w:rPr>
              <w:t>报</w:t>
            </w:r>
            <w:r>
              <w:rPr>
                <w:sz w:val="20"/>
                <w:u w:val="single"/>
              </w:rPr>
              <w:t xml:space="preserve"> </w:t>
            </w:r>
            <w:r>
              <w:rPr>
                <w:rFonts w:hint="eastAsia"/>
                <w:sz w:val="20"/>
                <w:u w:val="single"/>
              </w:rPr>
              <w:t>告</w:t>
            </w:r>
          </w:p>
        </w:tc>
        <w:tc>
          <w:tcPr>
            <w:tcW w:w="2940" w:type="dxa"/>
          </w:tcPr>
          <w:p w:rsidR="00000000" w:rsidRDefault="00000000">
            <w:pPr>
              <w:pStyle w:val="aa"/>
              <w:spacing w:before="40" w:line="240" w:lineRule="auto"/>
              <w:jc w:val="left"/>
              <w:rPr>
                <w:sz w:val="20"/>
                <w:u w:val="single"/>
              </w:rPr>
            </w:pPr>
            <w:r>
              <w:rPr>
                <w:rFonts w:hint="eastAsia"/>
                <w:sz w:val="20"/>
                <w:u w:val="single"/>
              </w:rPr>
              <w:t>委员会通过的意见</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第三届会议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w:t>
            </w:r>
            <w:r>
              <w:rPr>
                <w:sz w:val="20"/>
              </w:rPr>
              <w:t>1993</w:t>
            </w:r>
            <w:r>
              <w:rPr>
                <w:rFonts w:hint="eastAsia"/>
                <w:sz w:val="20"/>
              </w:rPr>
              <w:t>年</w:t>
            </w:r>
            <w:r>
              <w:rPr>
                <w:sz w:val="20"/>
              </w:rPr>
              <w:t>1</w:t>
            </w:r>
            <w:r>
              <w:rPr>
                <w:rFonts w:hint="eastAsia"/>
                <w:sz w:val="20"/>
              </w:rPr>
              <w:t>月</w:t>
            </w:r>
            <w:r>
              <w:rPr>
                <w:rFonts w:hint="eastAsia"/>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玻利维亚</w:t>
            </w:r>
          </w:p>
        </w:tc>
        <w:tc>
          <w:tcPr>
            <w:tcW w:w="3045" w:type="dxa"/>
          </w:tcPr>
          <w:p w:rsidR="00000000" w:rsidRDefault="00000000">
            <w:pPr>
              <w:pStyle w:val="aa"/>
              <w:spacing w:before="40" w:line="240" w:lineRule="auto"/>
              <w:jc w:val="left"/>
              <w:rPr>
                <w:sz w:val="20"/>
              </w:rPr>
            </w:pPr>
            <w:r>
              <w:rPr>
                <w:sz w:val="20"/>
              </w:rPr>
              <w:t>CRC/C/3/Add.2</w:t>
            </w:r>
          </w:p>
        </w:tc>
        <w:tc>
          <w:tcPr>
            <w:tcW w:w="2940" w:type="dxa"/>
          </w:tcPr>
          <w:p w:rsidR="00000000" w:rsidRDefault="00000000">
            <w:pPr>
              <w:pStyle w:val="aa"/>
              <w:spacing w:before="40" w:line="240" w:lineRule="auto"/>
              <w:jc w:val="left"/>
              <w:rPr>
                <w:sz w:val="20"/>
              </w:rPr>
            </w:pPr>
            <w:r>
              <w:rPr>
                <w:sz w:val="20"/>
              </w:rPr>
              <w:t>CRC/C/15/Add.1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瑞</w:t>
            </w:r>
            <w:r>
              <w:rPr>
                <w:sz w:val="20"/>
              </w:rPr>
              <w:t xml:space="preserve">  </w:t>
            </w:r>
            <w:r>
              <w:rPr>
                <w:rFonts w:hint="eastAsia"/>
                <w:sz w:val="20"/>
              </w:rPr>
              <w:t>典</w:t>
            </w:r>
          </w:p>
        </w:tc>
        <w:tc>
          <w:tcPr>
            <w:tcW w:w="3045" w:type="dxa"/>
          </w:tcPr>
          <w:p w:rsidR="00000000" w:rsidRDefault="00000000">
            <w:pPr>
              <w:pStyle w:val="aa"/>
              <w:spacing w:before="40" w:line="240" w:lineRule="auto"/>
              <w:jc w:val="left"/>
              <w:rPr>
                <w:sz w:val="20"/>
              </w:rPr>
            </w:pPr>
            <w:r>
              <w:rPr>
                <w:sz w:val="20"/>
              </w:rPr>
              <w:t>CRC/C/3/Add.1</w:t>
            </w:r>
          </w:p>
        </w:tc>
        <w:tc>
          <w:tcPr>
            <w:tcW w:w="2940" w:type="dxa"/>
          </w:tcPr>
          <w:p w:rsidR="00000000" w:rsidRDefault="00000000">
            <w:pPr>
              <w:pStyle w:val="aa"/>
              <w:spacing w:before="40" w:line="240" w:lineRule="auto"/>
              <w:jc w:val="left"/>
              <w:rPr>
                <w:sz w:val="20"/>
              </w:rPr>
            </w:pPr>
            <w:r>
              <w:rPr>
                <w:sz w:val="20"/>
              </w:rPr>
              <w:t>CRC/C/15/Add.2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越</w:t>
            </w:r>
            <w:r>
              <w:rPr>
                <w:sz w:val="20"/>
              </w:rPr>
              <w:t xml:space="preserve">  </w:t>
            </w:r>
            <w:r>
              <w:rPr>
                <w:rFonts w:hint="eastAsia"/>
                <w:sz w:val="20"/>
              </w:rPr>
              <w:t>南</w:t>
            </w:r>
          </w:p>
        </w:tc>
        <w:tc>
          <w:tcPr>
            <w:tcW w:w="3045" w:type="dxa"/>
          </w:tcPr>
          <w:p w:rsidR="00000000" w:rsidRDefault="00000000">
            <w:pPr>
              <w:pStyle w:val="aa"/>
              <w:spacing w:before="40" w:line="240" w:lineRule="auto"/>
              <w:jc w:val="left"/>
              <w:rPr>
                <w:sz w:val="20"/>
              </w:rPr>
            </w:pPr>
            <w:r>
              <w:rPr>
                <w:sz w:val="20"/>
              </w:rPr>
              <w:t>CRC/C/3/Add.4</w:t>
            </w:r>
            <w:r>
              <w:rPr>
                <w:rFonts w:hint="eastAsia"/>
                <w:sz w:val="20"/>
              </w:rPr>
              <w:t>和</w:t>
            </w:r>
            <w:r>
              <w:rPr>
                <w:sz w:val="20"/>
              </w:rPr>
              <w:t>21</w:t>
            </w:r>
          </w:p>
        </w:tc>
        <w:tc>
          <w:tcPr>
            <w:tcW w:w="2940" w:type="dxa"/>
          </w:tcPr>
          <w:p w:rsidR="00000000" w:rsidRDefault="00000000">
            <w:pPr>
              <w:pStyle w:val="aa"/>
              <w:spacing w:before="40" w:line="240" w:lineRule="auto"/>
              <w:jc w:val="left"/>
              <w:rPr>
                <w:sz w:val="20"/>
              </w:rPr>
            </w:pPr>
            <w:r>
              <w:rPr>
                <w:sz w:val="20"/>
              </w:rPr>
              <w:t>CRC/C/15/Add.3</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俄罗斯联邦</w:t>
            </w:r>
          </w:p>
        </w:tc>
        <w:tc>
          <w:tcPr>
            <w:tcW w:w="3045" w:type="dxa"/>
          </w:tcPr>
          <w:p w:rsidR="00000000" w:rsidRDefault="00000000">
            <w:pPr>
              <w:pStyle w:val="aa"/>
              <w:spacing w:before="40" w:line="240" w:lineRule="auto"/>
              <w:jc w:val="left"/>
              <w:rPr>
                <w:sz w:val="20"/>
              </w:rPr>
            </w:pPr>
            <w:r>
              <w:rPr>
                <w:sz w:val="20"/>
              </w:rPr>
              <w:t>CRC/C/3/Add.5</w:t>
            </w:r>
          </w:p>
        </w:tc>
        <w:tc>
          <w:tcPr>
            <w:tcW w:w="2940" w:type="dxa"/>
          </w:tcPr>
          <w:p w:rsidR="00000000" w:rsidRDefault="00000000">
            <w:pPr>
              <w:pStyle w:val="aa"/>
              <w:spacing w:before="40" w:line="240" w:lineRule="auto"/>
              <w:jc w:val="left"/>
              <w:rPr>
                <w:sz w:val="20"/>
              </w:rPr>
            </w:pPr>
            <w:r>
              <w:rPr>
                <w:sz w:val="20"/>
              </w:rPr>
              <w:t>CRC/C/15/Add.4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埃</w:t>
            </w:r>
            <w:r>
              <w:rPr>
                <w:sz w:val="20"/>
              </w:rPr>
              <w:t xml:space="preserve">  </w:t>
            </w:r>
            <w:r>
              <w:rPr>
                <w:rFonts w:hint="eastAsia"/>
                <w:sz w:val="20"/>
              </w:rPr>
              <w:t>及</w:t>
            </w:r>
          </w:p>
        </w:tc>
        <w:tc>
          <w:tcPr>
            <w:tcW w:w="3045" w:type="dxa"/>
          </w:tcPr>
          <w:p w:rsidR="00000000" w:rsidRDefault="00000000">
            <w:pPr>
              <w:pStyle w:val="aa"/>
              <w:spacing w:before="40" w:line="240" w:lineRule="auto"/>
              <w:jc w:val="left"/>
              <w:rPr>
                <w:sz w:val="20"/>
              </w:rPr>
            </w:pPr>
            <w:r>
              <w:rPr>
                <w:sz w:val="20"/>
              </w:rPr>
              <w:t>CRC/C/3/Add.6</w:t>
            </w:r>
          </w:p>
        </w:tc>
        <w:tc>
          <w:tcPr>
            <w:tcW w:w="2940" w:type="dxa"/>
          </w:tcPr>
          <w:p w:rsidR="00000000" w:rsidRDefault="00000000">
            <w:pPr>
              <w:pStyle w:val="aa"/>
              <w:spacing w:before="40" w:line="240" w:lineRule="auto"/>
              <w:jc w:val="left"/>
              <w:rPr>
                <w:sz w:val="20"/>
              </w:rPr>
            </w:pPr>
            <w:r>
              <w:rPr>
                <w:sz w:val="20"/>
              </w:rPr>
              <w:t>CRC/C/15/Add.5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苏</w:t>
            </w:r>
            <w:r>
              <w:rPr>
                <w:sz w:val="20"/>
              </w:rPr>
              <w:t xml:space="preserve">  </w:t>
            </w:r>
            <w:r>
              <w:rPr>
                <w:rFonts w:hint="eastAsia"/>
                <w:sz w:val="20"/>
              </w:rPr>
              <w:t>丹</w:t>
            </w:r>
          </w:p>
        </w:tc>
        <w:tc>
          <w:tcPr>
            <w:tcW w:w="3045" w:type="dxa"/>
          </w:tcPr>
          <w:p w:rsidR="00000000" w:rsidRDefault="00000000">
            <w:pPr>
              <w:pStyle w:val="aa"/>
              <w:spacing w:before="40" w:line="240" w:lineRule="auto"/>
              <w:jc w:val="left"/>
              <w:rPr>
                <w:sz w:val="20"/>
              </w:rPr>
            </w:pPr>
            <w:r>
              <w:rPr>
                <w:sz w:val="20"/>
              </w:rPr>
              <w:t>CRC/C/3/Add.3</w:t>
            </w:r>
          </w:p>
        </w:tc>
        <w:tc>
          <w:tcPr>
            <w:tcW w:w="2940" w:type="dxa"/>
          </w:tcPr>
          <w:p w:rsidR="00000000" w:rsidRDefault="00000000">
            <w:pPr>
              <w:pStyle w:val="aa"/>
              <w:spacing w:before="40" w:line="240" w:lineRule="auto"/>
              <w:jc w:val="left"/>
              <w:rPr>
                <w:sz w:val="20"/>
              </w:rPr>
            </w:pPr>
            <w:r>
              <w:rPr>
                <w:sz w:val="20"/>
              </w:rPr>
              <w:t>CRC/C/15/Add.6 (</w:t>
            </w:r>
            <w:r>
              <w:rPr>
                <w:rFonts w:hint="eastAsia"/>
                <w:sz w:val="20"/>
              </w:rPr>
              <w:t>初步性的</w:t>
            </w:r>
            <w:r>
              <w:rPr>
                <w:sz w:val="20"/>
              </w:rPr>
              <w:t>)</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第四届会议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(1993</w:t>
            </w:r>
            <w:r>
              <w:rPr>
                <w:rFonts w:hint="eastAsia"/>
                <w:sz w:val="20"/>
              </w:rPr>
              <w:t>年</w:t>
            </w:r>
            <w:r>
              <w:rPr>
                <w:sz w:val="20"/>
              </w:rPr>
              <w:t>9</w:t>
            </w:r>
            <w:r>
              <w:rPr>
                <w:rFonts w:hint="eastAsia"/>
                <w:sz w:val="20"/>
              </w:rPr>
              <w:t>月至</w:t>
            </w:r>
            <w:r>
              <w:rPr>
                <w:sz w:val="20"/>
              </w:rPr>
              <w:t>10</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印度尼西亚</w:t>
            </w:r>
          </w:p>
        </w:tc>
        <w:tc>
          <w:tcPr>
            <w:tcW w:w="3045" w:type="dxa"/>
          </w:tcPr>
          <w:p w:rsidR="00000000" w:rsidRDefault="00000000">
            <w:pPr>
              <w:pStyle w:val="aa"/>
              <w:spacing w:before="40" w:line="240" w:lineRule="auto"/>
              <w:jc w:val="left"/>
              <w:rPr>
                <w:sz w:val="20"/>
              </w:rPr>
            </w:pPr>
            <w:r>
              <w:rPr>
                <w:sz w:val="20"/>
              </w:rPr>
              <w:t>CRC/C/3/Add.10</w:t>
            </w:r>
          </w:p>
        </w:tc>
        <w:tc>
          <w:tcPr>
            <w:tcW w:w="2940" w:type="dxa"/>
          </w:tcPr>
          <w:p w:rsidR="00000000" w:rsidRDefault="00000000">
            <w:pPr>
              <w:pStyle w:val="aa"/>
              <w:spacing w:before="40" w:line="240" w:lineRule="auto"/>
              <w:jc w:val="left"/>
              <w:rPr>
                <w:sz w:val="20"/>
              </w:rPr>
            </w:pPr>
            <w:r>
              <w:rPr>
                <w:sz w:val="20"/>
              </w:rPr>
              <w:t>CRC/C/15/Add.7 (</w:t>
            </w:r>
            <w:r>
              <w:rPr>
                <w:rFonts w:hint="eastAsia"/>
                <w:sz w:val="20"/>
              </w:rPr>
              <w:t>初步性的</w:t>
            </w:r>
            <w:r>
              <w:rPr>
                <w:sz w:val="20"/>
              </w:rPr>
              <w:t>)</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秘</w:t>
            </w:r>
            <w:r>
              <w:rPr>
                <w:sz w:val="20"/>
              </w:rPr>
              <w:t xml:space="preserve">  </w:t>
            </w:r>
            <w:r>
              <w:rPr>
                <w:rFonts w:hint="eastAsia"/>
                <w:sz w:val="20"/>
              </w:rPr>
              <w:t>鲁</w:t>
            </w:r>
          </w:p>
        </w:tc>
        <w:tc>
          <w:tcPr>
            <w:tcW w:w="3045" w:type="dxa"/>
          </w:tcPr>
          <w:p w:rsidR="00000000" w:rsidRDefault="00000000">
            <w:pPr>
              <w:pStyle w:val="aa"/>
              <w:spacing w:before="40" w:line="240" w:lineRule="auto"/>
              <w:jc w:val="left"/>
              <w:rPr>
                <w:sz w:val="20"/>
              </w:rPr>
            </w:pPr>
            <w:r>
              <w:rPr>
                <w:sz w:val="20"/>
              </w:rPr>
              <w:t>CRC/C/3/Add.7</w:t>
            </w:r>
          </w:p>
        </w:tc>
        <w:tc>
          <w:tcPr>
            <w:tcW w:w="2940" w:type="dxa"/>
          </w:tcPr>
          <w:p w:rsidR="00000000" w:rsidRDefault="00000000">
            <w:pPr>
              <w:pStyle w:val="aa"/>
              <w:spacing w:before="40" w:line="240" w:lineRule="auto"/>
              <w:jc w:val="left"/>
              <w:rPr>
                <w:sz w:val="20"/>
              </w:rPr>
            </w:pPr>
            <w:r>
              <w:rPr>
                <w:sz w:val="20"/>
              </w:rPr>
              <w:t>CRC/C/15/Add.8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萨尔瓦多</w:t>
            </w:r>
          </w:p>
        </w:tc>
        <w:tc>
          <w:tcPr>
            <w:tcW w:w="3045" w:type="dxa"/>
          </w:tcPr>
          <w:p w:rsidR="00000000" w:rsidRDefault="00000000">
            <w:pPr>
              <w:pStyle w:val="aa"/>
              <w:spacing w:before="40" w:line="240" w:lineRule="auto"/>
              <w:jc w:val="left"/>
              <w:rPr>
                <w:sz w:val="20"/>
              </w:rPr>
            </w:pPr>
            <w:r>
              <w:rPr>
                <w:sz w:val="20"/>
              </w:rPr>
              <w:t>CRC/C/3/Add.9</w:t>
            </w:r>
            <w:r>
              <w:rPr>
                <w:rFonts w:hint="eastAsia"/>
                <w:sz w:val="20"/>
              </w:rPr>
              <w:t>和</w:t>
            </w:r>
            <w:r>
              <w:rPr>
                <w:sz w:val="20"/>
              </w:rPr>
              <w:t>28</w:t>
            </w:r>
          </w:p>
        </w:tc>
        <w:tc>
          <w:tcPr>
            <w:tcW w:w="2940" w:type="dxa"/>
          </w:tcPr>
          <w:p w:rsidR="00000000" w:rsidRDefault="00000000">
            <w:pPr>
              <w:pStyle w:val="aa"/>
              <w:spacing w:before="40" w:line="240" w:lineRule="auto"/>
              <w:jc w:val="left"/>
              <w:rPr>
                <w:sz w:val="20"/>
              </w:rPr>
            </w:pPr>
            <w:r>
              <w:rPr>
                <w:sz w:val="20"/>
              </w:rPr>
              <w:t>CRC/C/15/Add.9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苏</w:t>
            </w:r>
            <w:r>
              <w:rPr>
                <w:sz w:val="20"/>
              </w:rPr>
              <w:t xml:space="preserve">  </w:t>
            </w:r>
            <w:r>
              <w:rPr>
                <w:rFonts w:hint="eastAsia"/>
                <w:sz w:val="20"/>
              </w:rPr>
              <w:t>丹</w:t>
            </w:r>
          </w:p>
        </w:tc>
        <w:tc>
          <w:tcPr>
            <w:tcW w:w="3045" w:type="dxa"/>
          </w:tcPr>
          <w:p w:rsidR="00000000" w:rsidRDefault="00000000">
            <w:pPr>
              <w:pStyle w:val="aa"/>
              <w:spacing w:before="40" w:line="240" w:lineRule="auto"/>
              <w:jc w:val="left"/>
              <w:rPr>
                <w:sz w:val="20"/>
              </w:rPr>
            </w:pPr>
            <w:r>
              <w:rPr>
                <w:sz w:val="20"/>
              </w:rPr>
              <w:t>CRC/C/3/Add.3</w:t>
            </w:r>
            <w:r>
              <w:rPr>
                <w:rFonts w:hint="eastAsia"/>
                <w:sz w:val="20"/>
              </w:rPr>
              <w:t>和</w:t>
            </w:r>
            <w:r>
              <w:rPr>
                <w:sz w:val="20"/>
              </w:rPr>
              <w:t>20</w:t>
            </w:r>
          </w:p>
        </w:tc>
        <w:tc>
          <w:tcPr>
            <w:tcW w:w="2940" w:type="dxa"/>
          </w:tcPr>
          <w:p w:rsidR="00000000" w:rsidRDefault="00000000">
            <w:pPr>
              <w:pStyle w:val="aa"/>
              <w:spacing w:before="40" w:line="240" w:lineRule="auto"/>
              <w:jc w:val="left"/>
              <w:rPr>
                <w:sz w:val="20"/>
              </w:rPr>
            </w:pPr>
            <w:r>
              <w:rPr>
                <w:sz w:val="20"/>
              </w:rPr>
              <w:t>CRC/C/15/Add.10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哥斯达黎加</w:t>
            </w:r>
          </w:p>
        </w:tc>
        <w:tc>
          <w:tcPr>
            <w:tcW w:w="3045" w:type="dxa"/>
          </w:tcPr>
          <w:p w:rsidR="00000000" w:rsidRDefault="00000000">
            <w:pPr>
              <w:pStyle w:val="aa"/>
              <w:spacing w:before="40" w:line="240" w:lineRule="auto"/>
              <w:jc w:val="left"/>
              <w:rPr>
                <w:sz w:val="20"/>
              </w:rPr>
            </w:pPr>
            <w:r>
              <w:rPr>
                <w:sz w:val="20"/>
              </w:rPr>
              <w:t>CRC/C/3/Add.8</w:t>
            </w:r>
          </w:p>
        </w:tc>
        <w:tc>
          <w:tcPr>
            <w:tcW w:w="2940" w:type="dxa"/>
          </w:tcPr>
          <w:p w:rsidR="00000000" w:rsidRDefault="00000000">
            <w:pPr>
              <w:pStyle w:val="aa"/>
              <w:spacing w:before="40" w:line="240" w:lineRule="auto"/>
              <w:jc w:val="left"/>
              <w:rPr>
                <w:sz w:val="20"/>
              </w:rPr>
            </w:pPr>
            <w:r>
              <w:rPr>
                <w:sz w:val="20"/>
              </w:rPr>
              <w:t>CRC/C/15/Add.11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卢旺达</w:t>
            </w:r>
          </w:p>
        </w:tc>
        <w:tc>
          <w:tcPr>
            <w:tcW w:w="3045" w:type="dxa"/>
          </w:tcPr>
          <w:p w:rsidR="00000000" w:rsidRDefault="00000000">
            <w:pPr>
              <w:pStyle w:val="aa"/>
              <w:spacing w:before="40" w:line="240" w:lineRule="auto"/>
              <w:jc w:val="left"/>
              <w:rPr>
                <w:sz w:val="20"/>
              </w:rPr>
            </w:pPr>
            <w:r>
              <w:rPr>
                <w:sz w:val="20"/>
              </w:rPr>
              <w:t>CRC/C/8/Add.1</w:t>
            </w:r>
          </w:p>
        </w:tc>
        <w:tc>
          <w:tcPr>
            <w:tcW w:w="2940" w:type="dxa"/>
          </w:tcPr>
          <w:p w:rsidR="00000000" w:rsidRDefault="00000000">
            <w:pPr>
              <w:pStyle w:val="aa"/>
              <w:spacing w:before="40" w:line="240" w:lineRule="auto"/>
              <w:jc w:val="left"/>
              <w:rPr>
                <w:sz w:val="20"/>
              </w:rPr>
            </w:pPr>
            <w:r>
              <w:rPr>
                <w:sz w:val="20"/>
              </w:rPr>
              <w:t>CRC/C/15/Add.12 (</w:t>
            </w:r>
            <w:r>
              <w:rPr>
                <w:rFonts w:hint="eastAsia"/>
                <w:sz w:val="20"/>
              </w:rPr>
              <w:t>初步性的</w:t>
            </w:r>
            <w:r>
              <w:rPr>
                <w:sz w:val="20"/>
              </w:rPr>
              <w:t>)</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u w:val="single"/>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第五届会议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(1994</w:t>
            </w:r>
            <w:r>
              <w:rPr>
                <w:rFonts w:hint="eastAsia"/>
                <w:sz w:val="20"/>
              </w:rPr>
              <w:t>年</w:t>
            </w:r>
            <w:r>
              <w:rPr>
                <w:sz w:val="20"/>
              </w:rPr>
              <w:t>1</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墨西哥</w:t>
            </w:r>
          </w:p>
        </w:tc>
        <w:tc>
          <w:tcPr>
            <w:tcW w:w="3045" w:type="dxa"/>
          </w:tcPr>
          <w:p w:rsidR="00000000" w:rsidRDefault="00000000">
            <w:pPr>
              <w:pStyle w:val="aa"/>
              <w:spacing w:before="40" w:line="240" w:lineRule="auto"/>
              <w:jc w:val="left"/>
              <w:rPr>
                <w:sz w:val="20"/>
              </w:rPr>
            </w:pPr>
            <w:r>
              <w:rPr>
                <w:sz w:val="20"/>
              </w:rPr>
              <w:t>CRC/C/3/Add.11</w:t>
            </w:r>
          </w:p>
        </w:tc>
        <w:tc>
          <w:tcPr>
            <w:tcW w:w="2940" w:type="dxa"/>
          </w:tcPr>
          <w:p w:rsidR="00000000" w:rsidRDefault="00000000">
            <w:pPr>
              <w:pStyle w:val="aa"/>
              <w:spacing w:before="40" w:line="240" w:lineRule="auto"/>
              <w:jc w:val="left"/>
              <w:rPr>
                <w:sz w:val="20"/>
              </w:rPr>
            </w:pPr>
            <w:r>
              <w:rPr>
                <w:sz w:val="20"/>
              </w:rPr>
              <w:t>CRC/C/15/Add.13</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纳米比亚</w:t>
            </w:r>
          </w:p>
        </w:tc>
        <w:tc>
          <w:tcPr>
            <w:tcW w:w="3045" w:type="dxa"/>
          </w:tcPr>
          <w:p w:rsidR="00000000" w:rsidRDefault="00000000">
            <w:pPr>
              <w:pStyle w:val="aa"/>
              <w:spacing w:before="40" w:line="240" w:lineRule="auto"/>
              <w:jc w:val="left"/>
              <w:rPr>
                <w:sz w:val="20"/>
              </w:rPr>
            </w:pPr>
            <w:r>
              <w:rPr>
                <w:sz w:val="20"/>
              </w:rPr>
              <w:t>CRC/C/3/Add.12</w:t>
            </w:r>
          </w:p>
        </w:tc>
        <w:tc>
          <w:tcPr>
            <w:tcW w:w="2940" w:type="dxa"/>
          </w:tcPr>
          <w:p w:rsidR="00000000" w:rsidRDefault="00000000">
            <w:pPr>
              <w:pStyle w:val="aa"/>
              <w:spacing w:before="40" w:line="240" w:lineRule="auto"/>
              <w:jc w:val="left"/>
              <w:rPr>
                <w:sz w:val="20"/>
              </w:rPr>
            </w:pPr>
            <w:r>
              <w:rPr>
                <w:sz w:val="20"/>
              </w:rPr>
              <w:t>CRC/C/15/Add.14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哥伦比亚</w:t>
            </w:r>
          </w:p>
        </w:tc>
        <w:tc>
          <w:tcPr>
            <w:tcW w:w="3045" w:type="dxa"/>
          </w:tcPr>
          <w:p w:rsidR="00000000" w:rsidRDefault="00000000">
            <w:pPr>
              <w:pStyle w:val="aa"/>
              <w:spacing w:before="40" w:line="240" w:lineRule="auto"/>
              <w:jc w:val="left"/>
              <w:rPr>
                <w:sz w:val="20"/>
              </w:rPr>
            </w:pPr>
            <w:r>
              <w:rPr>
                <w:sz w:val="20"/>
              </w:rPr>
              <w:t>CRC/C/8/Add.3</w:t>
            </w:r>
          </w:p>
        </w:tc>
        <w:tc>
          <w:tcPr>
            <w:tcW w:w="2940" w:type="dxa"/>
          </w:tcPr>
          <w:p w:rsidR="00000000" w:rsidRDefault="00000000">
            <w:pPr>
              <w:pStyle w:val="aa"/>
              <w:spacing w:before="40" w:line="240" w:lineRule="auto"/>
              <w:jc w:val="left"/>
              <w:rPr>
                <w:sz w:val="20"/>
              </w:rPr>
            </w:pPr>
            <w:r>
              <w:rPr>
                <w:sz w:val="20"/>
              </w:rPr>
              <w:t>CRC/C/15/Add.15 (</w:t>
            </w:r>
            <w:r>
              <w:rPr>
                <w:rFonts w:hint="eastAsia"/>
                <w:sz w:val="20"/>
              </w:rPr>
              <w:t>初步性的</w:t>
            </w:r>
            <w:r>
              <w:rPr>
                <w:sz w:val="20"/>
              </w:rPr>
              <w:t>)</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罗马尼亚</w:t>
            </w:r>
          </w:p>
        </w:tc>
        <w:tc>
          <w:tcPr>
            <w:tcW w:w="3045" w:type="dxa"/>
          </w:tcPr>
          <w:p w:rsidR="00000000" w:rsidRDefault="00000000">
            <w:pPr>
              <w:pStyle w:val="aa"/>
              <w:spacing w:before="40" w:line="240" w:lineRule="auto"/>
              <w:jc w:val="left"/>
              <w:rPr>
                <w:sz w:val="20"/>
              </w:rPr>
            </w:pPr>
            <w:r>
              <w:rPr>
                <w:sz w:val="20"/>
              </w:rPr>
              <w:t>CRC/C/3/Add.16</w:t>
            </w:r>
          </w:p>
        </w:tc>
        <w:tc>
          <w:tcPr>
            <w:tcW w:w="2940" w:type="dxa"/>
          </w:tcPr>
          <w:p w:rsidR="00000000" w:rsidRDefault="00000000">
            <w:pPr>
              <w:pStyle w:val="aa"/>
              <w:spacing w:before="40" w:line="240" w:lineRule="auto"/>
              <w:jc w:val="left"/>
              <w:rPr>
                <w:sz w:val="20"/>
              </w:rPr>
            </w:pPr>
            <w:r>
              <w:rPr>
                <w:sz w:val="20"/>
              </w:rPr>
              <w:t>CRC/C/15/Add.16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白俄罗斯</w:t>
            </w:r>
          </w:p>
        </w:tc>
        <w:tc>
          <w:tcPr>
            <w:tcW w:w="3045" w:type="dxa"/>
          </w:tcPr>
          <w:p w:rsidR="00000000" w:rsidRDefault="00000000">
            <w:pPr>
              <w:pStyle w:val="aa"/>
              <w:spacing w:before="40" w:line="240" w:lineRule="auto"/>
              <w:jc w:val="left"/>
              <w:rPr>
                <w:sz w:val="20"/>
              </w:rPr>
            </w:pPr>
            <w:r>
              <w:rPr>
                <w:sz w:val="20"/>
              </w:rPr>
              <w:t>CRC/C/3/Add.14</w:t>
            </w:r>
          </w:p>
        </w:tc>
        <w:tc>
          <w:tcPr>
            <w:tcW w:w="2940" w:type="dxa"/>
          </w:tcPr>
          <w:p w:rsidR="00000000" w:rsidRDefault="00000000">
            <w:pPr>
              <w:pStyle w:val="aa"/>
              <w:spacing w:before="40" w:line="240" w:lineRule="auto"/>
              <w:jc w:val="left"/>
              <w:rPr>
                <w:sz w:val="20"/>
              </w:rPr>
            </w:pPr>
            <w:r>
              <w:rPr>
                <w:sz w:val="20"/>
              </w:rPr>
              <w:t>CRC/C/15/Add.17</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第六届会议</w:t>
            </w:r>
          </w:p>
        </w:tc>
        <w:tc>
          <w:tcPr>
            <w:tcW w:w="3045" w:type="dxa"/>
          </w:tcPr>
          <w:p w:rsidR="00000000" w:rsidRDefault="00000000">
            <w:pPr>
              <w:pStyle w:val="aa"/>
              <w:spacing w:before="40" w:line="240" w:lineRule="auto"/>
              <w:jc w:val="left"/>
              <w:rPr>
                <w:sz w:val="20"/>
                <w:u w:val="single"/>
              </w:rPr>
            </w:pPr>
          </w:p>
        </w:tc>
        <w:tc>
          <w:tcPr>
            <w:tcW w:w="2940" w:type="dxa"/>
          </w:tcPr>
          <w:p w:rsidR="00000000" w:rsidRDefault="00000000">
            <w:pPr>
              <w:pStyle w:val="aa"/>
              <w:spacing w:before="40" w:line="240" w:lineRule="auto"/>
              <w:jc w:val="left"/>
              <w:rPr>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(1994</w:t>
            </w:r>
            <w:r>
              <w:rPr>
                <w:rFonts w:hint="eastAsia"/>
                <w:sz w:val="20"/>
              </w:rPr>
              <w:t>年</w:t>
            </w:r>
            <w:r>
              <w:rPr>
                <w:sz w:val="20"/>
              </w:rPr>
              <w:t>4</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巴基斯坦</w:t>
            </w:r>
          </w:p>
        </w:tc>
        <w:tc>
          <w:tcPr>
            <w:tcW w:w="3045" w:type="dxa"/>
          </w:tcPr>
          <w:p w:rsidR="00000000" w:rsidRDefault="00000000">
            <w:pPr>
              <w:pStyle w:val="aa"/>
              <w:spacing w:before="40" w:line="240" w:lineRule="auto"/>
              <w:jc w:val="left"/>
              <w:rPr>
                <w:sz w:val="20"/>
              </w:rPr>
            </w:pPr>
            <w:r>
              <w:rPr>
                <w:sz w:val="20"/>
              </w:rPr>
              <w:t>CRC/C/3/Add.13</w:t>
            </w:r>
          </w:p>
        </w:tc>
        <w:tc>
          <w:tcPr>
            <w:tcW w:w="2940" w:type="dxa"/>
          </w:tcPr>
          <w:p w:rsidR="00000000" w:rsidRDefault="00000000">
            <w:pPr>
              <w:pStyle w:val="aa"/>
              <w:spacing w:before="40" w:line="240" w:lineRule="auto"/>
              <w:jc w:val="left"/>
              <w:rPr>
                <w:sz w:val="20"/>
              </w:rPr>
            </w:pPr>
            <w:r>
              <w:rPr>
                <w:sz w:val="20"/>
              </w:rPr>
              <w:t>CRC/C/15/Add.18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布基纳法索</w:t>
            </w:r>
          </w:p>
        </w:tc>
        <w:tc>
          <w:tcPr>
            <w:tcW w:w="3045" w:type="dxa"/>
          </w:tcPr>
          <w:p w:rsidR="00000000" w:rsidRDefault="00000000">
            <w:pPr>
              <w:pStyle w:val="aa"/>
              <w:spacing w:before="40" w:line="240" w:lineRule="auto"/>
              <w:jc w:val="left"/>
              <w:rPr>
                <w:sz w:val="20"/>
              </w:rPr>
            </w:pPr>
            <w:r>
              <w:rPr>
                <w:sz w:val="20"/>
              </w:rPr>
              <w:t>CRC/C/3/Add.19</w:t>
            </w:r>
          </w:p>
        </w:tc>
        <w:tc>
          <w:tcPr>
            <w:tcW w:w="2940" w:type="dxa"/>
          </w:tcPr>
          <w:p w:rsidR="00000000" w:rsidRDefault="00000000">
            <w:pPr>
              <w:pStyle w:val="aa"/>
              <w:spacing w:before="40" w:line="240" w:lineRule="auto"/>
              <w:jc w:val="left"/>
              <w:rPr>
                <w:sz w:val="20"/>
              </w:rPr>
            </w:pPr>
            <w:r>
              <w:rPr>
                <w:sz w:val="20"/>
              </w:rPr>
              <w:t>CRC/C/15/Add.19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法</w:t>
            </w:r>
            <w:r>
              <w:rPr>
                <w:sz w:val="20"/>
              </w:rPr>
              <w:t xml:space="preserve">  </w:t>
            </w:r>
            <w:r>
              <w:rPr>
                <w:rFonts w:hint="eastAsia"/>
                <w:sz w:val="20"/>
              </w:rPr>
              <w:t>国</w:t>
            </w:r>
          </w:p>
        </w:tc>
        <w:tc>
          <w:tcPr>
            <w:tcW w:w="3045" w:type="dxa"/>
          </w:tcPr>
          <w:p w:rsidR="00000000" w:rsidRDefault="00000000">
            <w:pPr>
              <w:pStyle w:val="aa"/>
              <w:spacing w:before="40" w:line="240" w:lineRule="auto"/>
              <w:jc w:val="left"/>
              <w:rPr>
                <w:sz w:val="20"/>
              </w:rPr>
            </w:pPr>
            <w:r>
              <w:rPr>
                <w:sz w:val="20"/>
              </w:rPr>
              <w:t>CRC/C/3/Add.15</w:t>
            </w:r>
          </w:p>
        </w:tc>
        <w:tc>
          <w:tcPr>
            <w:tcW w:w="2940" w:type="dxa"/>
          </w:tcPr>
          <w:p w:rsidR="00000000" w:rsidRDefault="00000000">
            <w:pPr>
              <w:pStyle w:val="aa"/>
              <w:spacing w:before="40" w:line="240" w:lineRule="auto"/>
              <w:jc w:val="left"/>
              <w:rPr>
                <w:sz w:val="20"/>
              </w:rPr>
            </w:pPr>
            <w:r>
              <w:rPr>
                <w:sz w:val="20"/>
              </w:rPr>
              <w:t>CRC/C/15/Add.20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约</w:t>
            </w:r>
            <w:r>
              <w:rPr>
                <w:sz w:val="20"/>
              </w:rPr>
              <w:t xml:space="preserve">  </w:t>
            </w:r>
            <w:r>
              <w:rPr>
                <w:rFonts w:hint="eastAsia"/>
                <w:sz w:val="20"/>
              </w:rPr>
              <w:t>旦</w:t>
            </w:r>
          </w:p>
        </w:tc>
        <w:tc>
          <w:tcPr>
            <w:tcW w:w="3045" w:type="dxa"/>
          </w:tcPr>
          <w:p w:rsidR="00000000" w:rsidRDefault="00000000">
            <w:pPr>
              <w:pStyle w:val="aa"/>
              <w:spacing w:before="40" w:line="240" w:lineRule="auto"/>
              <w:jc w:val="left"/>
              <w:rPr>
                <w:sz w:val="20"/>
              </w:rPr>
            </w:pPr>
            <w:r>
              <w:rPr>
                <w:sz w:val="20"/>
              </w:rPr>
              <w:t>CRC/C/8/Add.4</w:t>
            </w:r>
          </w:p>
        </w:tc>
        <w:tc>
          <w:tcPr>
            <w:tcW w:w="2940" w:type="dxa"/>
          </w:tcPr>
          <w:p w:rsidR="00000000" w:rsidRDefault="00000000">
            <w:pPr>
              <w:pStyle w:val="aa"/>
              <w:spacing w:before="40" w:line="240" w:lineRule="auto"/>
              <w:jc w:val="left"/>
              <w:rPr>
                <w:sz w:val="20"/>
              </w:rPr>
            </w:pPr>
            <w:r>
              <w:rPr>
                <w:sz w:val="20"/>
              </w:rPr>
              <w:t>CRC/C/15/Add.21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智</w:t>
            </w:r>
            <w:r>
              <w:rPr>
                <w:sz w:val="20"/>
              </w:rPr>
              <w:t xml:space="preserve">  </w:t>
            </w:r>
            <w:r>
              <w:rPr>
                <w:rFonts w:hint="eastAsia"/>
                <w:sz w:val="20"/>
              </w:rPr>
              <w:t>利</w:t>
            </w:r>
          </w:p>
        </w:tc>
        <w:tc>
          <w:tcPr>
            <w:tcW w:w="3045" w:type="dxa"/>
          </w:tcPr>
          <w:p w:rsidR="00000000" w:rsidRDefault="00000000">
            <w:pPr>
              <w:pStyle w:val="aa"/>
              <w:spacing w:before="40" w:line="240" w:lineRule="auto"/>
              <w:jc w:val="left"/>
              <w:rPr>
                <w:sz w:val="20"/>
              </w:rPr>
            </w:pPr>
            <w:r>
              <w:rPr>
                <w:sz w:val="20"/>
              </w:rPr>
              <w:t>CRC/C/3/Add.18</w:t>
            </w:r>
          </w:p>
        </w:tc>
        <w:tc>
          <w:tcPr>
            <w:tcW w:w="2940" w:type="dxa"/>
          </w:tcPr>
          <w:p w:rsidR="00000000" w:rsidRDefault="00000000">
            <w:pPr>
              <w:pStyle w:val="aa"/>
              <w:spacing w:before="40" w:line="240" w:lineRule="auto"/>
              <w:jc w:val="left"/>
              <w:rPr>
                <w:sz w:val="20"/>
              </w:rPr>
            </w:pPr>
            <w:r>
              <w:rPr>
                <w:sz w:val="20"/>
              </w:rPr>
              <w:t>CRC/C/15/Add.22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挪</w:t>
            </w:r>
            <w:r>
              <w:rPr>
                <w:sz w:val="20"/>
              </w:rPr>
              <w:t xml:space="preserve">  </w:t>
            </w:r>
            <w:r>
              <w:rPr>
                <w:rFonts w:hint="eastAsia"/>
                <w:sz w:val="20"/>
              </w:rPr>
              <w:t>威</w:t>
            </w:r>
          </w:p>
        </w:tc>
        <w:tc>
          <w:tcPr>
            <w:tcW w:w="3045" w:type="dxa"/>
          </w:tcPr>
          <w:p w:rsidR="00000000" w:rsidRDefault="00000000">
            <w:pPr>
              <w:pStyle w:val="aa"/>
              <w:spacing w:before="40" w:line="240" w:lineRule="auto"/>
              <w:jc w:val="left"/>
              <w:rPr>
                <w:sz w:val="20"/>
              </w:rPr>
            </w:pPr>
            <w:r>
              <w:rPr>
                <w:sz w:val="20"/>
              </w:rPr>
              <w:t>CRC/C/8/Add.7</w:t>
            </w:r>
          </w:p>
        </w:tc>
        <w:tc>
          <w:tcPr>
            <w:tcW w:w="2940" w:type="dxa"/>
          </w:tcPr>
          <w:p w:rsidR="00000000" w:rsidRDefault="00000000">
            <w:pPr>
              <w:pStyle w:val="aa"/>
              <w:spacing w:before="40" w:line="240" w:lineRule="auto"/>
              <w:jc w:val="left"/>
              <w:rPr>
                <w:sz w:val="20"/>
              </w:rPr>
            </w:pPr>
            <w:r>
              <w:rPr>
                <w:sz w:val="20"/>
              </w:rPr>
              <w:t>CRC/C/15/Add.23</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20"/>
              </w:rPr>
            </w:pPr>
            <w:r>
              <w:rPr>
                <w:rFonts w:hint="eastAsia"/>
                <w:sz w:val="20"/>
                <w:u w:val="single"/>
              </w:rPr>
              <w:t>第七届会议</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sz w:val="20"/>
              </w:rPr>
              <w:t>(1994</w:t>
            </w:r>
            <w:r>
              <w:rPr>
                <w:rFonts w:hint="eastAsia"/>
                <w:sz w:val="20"/>
              </w:rPr>
              <w:t>年</w:t>
            </w:r>
            <w:r>
              <w:rPr>
                <w:sz w:val="20"/>
              </w:rPr>
              <w:t>9</w:t>
            </w:r>
            <w:r>
              <w:rPr>
                <w:rFonts w:hint="eastAsia"/>
                <w:sz w:val="20"/>
              </w:rPr>
              <w:t>月至</w:t>
            </w:r>
            <w:r>
              <w:rPr>
                <w:sz w:val="20"/>
              </w:rPr>
              <w:t>10</w:t>
            </w:r>
            <w:r>
              <w:rPr>
                <w:rFonts w:hint="eastAsia"/>
                <w:sz w:val="20"/>
              </w:rPr>
              <w:t>月</w:t>
            </w:r>
            <w:r>
              <w:rPr>
                <w:sz w:val="20"/>
              </w:rPr>
              <w:t>)</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洪都拉斯</w:t>
            </w:r>
          </w:p>
        </w:tc>
        <w:tc>
          <w:tcPr>
            <w:tcW w:w="3045" w:type="dxa"/>
          </w:tcPr>
          <w:p w:rsidR="00000000" w:rsidRDefault="00000000">
            <w:pPr>
              <w:pStyle w:val="aa"/>
              <w:spacing w:before="40" w:after="20" w:line="240" w:lineRule="auto"/>
              <w:jc w:val="left"/>
              <w:rPr>
                <w:sz w:val="20"/>
              </w:rPr>
            </w:pPr>
            <w:r>
              <w:rPr>
                <w:sz w:val="20"/>
              </w:rPr>
              <w:t>CRC/C/3/Add.17</w:t>
            </w:r>
          </w:p>
        </w:tc>
        <w:tc>
          <w:tcPr>
            <w:tcW w:w="2940" w:type="dxa"/>
          </w:tcPr>
          <w:p w:rsidR="00000000" w:rsidRDefault="00000000">
            <w:pPr>
              <w:pStyle w:val="aa"/>
              <w:spacing w:before="40" w:after="20" w:line="240" w:lineRule="auto"/>
              <w:jc w:val="left"/>
              <w:rPr>
                <w:sz w:val="20"/>
              </w:rPr>
            </w:pPr>
            <w:r>
              <w:rPr>
                <w:sz w:val="20"/>
              </w:rPr>
              <w:t>CRC/C/15/Add.24</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印度尼西亚</w:t>
            </w:r>
          </w:p>
        </w:tc>
        <w:tc>
          <w:tcPr>
            <w:tcW w:w="3045" w:type="dxa"/>
          </w:tcPr>
          <w:p w:rsidR="00000000" w:rsidRDefault="00000000">
            <w:pPr>
              <w:pStyle w:val="aa"/>
              <w:spacing w:before="40" w:after="20" w:line="240" w:lineRule="auto"/>
              <w:jc w:val="left"/>
              <w:rPr>
                <w:sz w:val="20"/>
              </w:rPr>
            </w:pPr>
            <w:r>
              <w:rPr>
                <w:sz w:val="20"/>
              </w:rPr>
              <w:t>CRC/C/3/Add.10</w:t>
            </w:r>
            <w:r>
              <w:rPr>
                <w:rFonts w:hint="eastAsia"/>
                <w:sz w:val="20"/>
              </w:rPr>
              <w:t>和</w:t>
            </w:r>
            <w:r>
              <w:rPr>
                <w:sz w:val="20"/>
              </w:rPr>
              <w:t>26</w:t>
            </w:r>
          </w:p>
        </w:tc>
        <w:tc>
          <w:tcPr>
            <w:tcW w:w="2940" w:type="dxa"/>
          </w:tcPr>
          <w:p w:rsidR="00000000" w:rsidRDefault="00000000">
            <w:pPr>
              <w:pStyle w:val="aa"/>
              <w:spacing w:before="40" w:after="20" w:line="240" w:lineRule="auto"/>
              <w:jc w:val="left"/>
              <w:rPr>
                <w:sz w:val="20"/>
              </w:rPr>
            </w:pPr>
            <w:r>
              <w:rPr>
                <w:sz w:val="20"/>
              </w:rPr>
              <w:t>CRC/C/15/Add.25</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马达加斯加</w:t>
            </w:r>
          </w:p>
        </w:tc>
        <w:tc>
          <w:tcPr>
            <w:tcW w:w="3045" w:type="dxa"/>
          </w:tcPr>
          <w:p w:rsidR="00000000" w:rsidRDefault="00000000">
            <w:pPr>
              <w:pStyle w:val="aa"/>
              <w:spacing w:before="40" w:after="20" w:line="240" w:lineRule="auto"/>
              <w:jc w:val="left"/>
              <w:rPr>
                <w:sz w:val="20"/>
              </w:rPr>
            </w:pPr>
            <w:r>
              <w:rPr>
                <w:sz w:val="20"/>
              </w:rPr>
              <w:t>CRC/C/8/Add.5</w:t>
            </w:r>
          </w:p>
        </w:tc>
        <w:tc>
          <w:tcPr>
            <w:tcW w:w="2940" w:type="dxa"/>
          </w:tcPr>
          <w:p w:rsidR="00000000" w:rsidRDefault="00000000">
            <w:pPr>
              <w:pStyle w:val="aa"/>
              <w:spacing w:before="40" w:after="20" w:line="240" w:lineRule="auto"/>
              <w:jc w:val="left"/>
              <w:rPr>
                <w:sz w:val="20"/>
              </w:rPr>
            </w:pPr>
            <w:r>
              <w:rPr>
                <w:sz w:val="20"/>
              </w:rPr>
              <w:t>CRC/C/15/Add.26</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巴拉圭</w:t>
            </w:r>
          </w:p>
        </w:tc>
        <w:tc>
          <w:tcPr>
            <w:tcW w:w="3045" w:type="dxa"/>
          </w:tcPr>
          <w:p w:rsidR="00000000" w:rsidRDefault="00000000">
            <w:pPr>
              <w:pStyle w:val="aa"/>
              <w:spacing w:before="40" w:after="20" w:line="240" w:lineRule="auto"/>
              <w:jc w:val="left"/>
              <w:rPr>
                <w:sz w:val="20"/>
              </w:rPr>
            </w:pPr>
            <w:r>
              <w:rPr>
                <w:sz w:val="20"/>
              </w:rPr>
              <w:t>CRC/C/3/Add.22</w:t>
            </w:r>
          </w:p>
        </w:tc>
        <w:tc>
          <w:tcPr>
            <w:tcW w:w="2940" w:type="dxa"/>
          </w:tcPr>
          <w:p w:rsidR="00000000" w:rsidRDefault="00000000">
            <w:pPr>
              <w:pStyle w:val="aa"/>
              <w:spacing w:before="40" w:after="20" w:line="240" w:lineRule="auto"/>
              <w:jc w:val="left"/>
              <w:rPr>
                <w:sz w:val="20"/>
              </w:rPr>
            </w:pPr>
            <w:r>
              <w:rPr>
                <w:sz w:val="20"/>
              </w:rPr>
              <w:t>CRC/C/15/Add.27 (</w:t>
            </w:r>
            <w:r>
              <w:rPr>
                <w:rFonts w:hint="eastAsia"/>
                <w:sz w:val="20"/>
              </w:rPr>
              <w:t>初步性的</w:t>
            </w:r>
            <w:r>
              <w:rPr>
                <w:sz w:val="20"/>
              </w:rPr>
              <w:t>)</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西班牙</w:t>
            </w:r>
          </w:p>
        </w:tc>
        <w:tc>
          <w:tcPr>
            <w:tcW w:w="3045" w:type="dxa"/>
          </w:tcPr>
          <w:p w:rsidR="00000000" w:rsidRDefault="00000000">
            <w:pPr>
              <w:pStyle w:val="aa"/>
              <w:spacing w:before="40" w:after="20" w:line="240" w:lineRule="auto"/>
              <w:jc w:val="left"/>
              <w:rPr>
                <w:sz w:val="20"/>
              </w:rPr>
            </w:pPr>
            <w:r>
              <w:rPr>
                <w:sz w:val="20"/>
              </w:rPr>
              <w:t>CRC/C/8/Add.6</w:t>
            </w:r>
          </w:p>
        </w:tc>
        <w:tc>
          <w:tcPr>
            <w:tcW w:w="2940" w:type="dxa"/>
          </w:tcPr>
          <w:p w:rsidR="00000000" w:rsidRDefault="00000000">
            <w:pPr>
              <w:pStyle w:val="aa"/>
              <w:spacing w:before="40" w:after="20" w:line="240" w:lineRule="auto"/>
              <w:jc w:val="left"/>
              <w:rPr>
                <w:sz w:val="20"/>
              </w:rPr>
            </w:pPr>
            <w:r>
              <w:rPr>
                <w:sz w:val="20"/>
              </w:rPr>
              <w:t>CRC/C/15/Add.28</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阿根廷</w:t>
            </w:r>
          </w:p>
        </w:tc>
        <w:tc>
          <w:tcPr>
            <w:tcW w:w="3045" w:type="dxa"/>
          </w:tcPr>
          <w:p w:rsidR="00000000" w:rsidRDefault="00000000">
            <w:pPr>
              <w:pStyle w:val="aa"/>
              <w:spacing w:before="40" w:after="20" w:line="240" w:lineRule="auto"/>
              <w:jc w:val="left"/>
              <w:rPr>
                <w:sz w:val="20"/>
              </w:rPr>
            </w:pPr>
            <w:r>
              <w:rPr>
                <w:sz w:val="20"/>
              </w:rPr>
              <w:t>CRC/C/8/Add.2</w:t>
            </w:r>
            <w:r>
              <w:rPr>
                <w:rFonts w:hint="eastAsia"/>
                <w:sz w:val="20"/>
              </w:rPr>
              <w:t>和</w:t>
            </w:r>
            <w:r>
              <w:rPr>
                <w:sz w:val="20"/>
              </w:rPr>
              <w:t>17</w:t>
            </w:r>
          </w:p>
        </w:tc>
        <w:tc>
          <w:tcPr>
            <w:tcW w:w="2940" w:type="dxa"/>
          </w:tcPr>
          <w:p w:rsidR="00000000" w:rsidRDefault="00000000">
            <w:pPr>
              <w:pStyle w:val="aa"/>
              <w:spacing w:before="40" w:after="20" w:line="240" w:lineRule="auto"/>
              <w:jc w:val="left"/>
              <w:rPr>
                <w:sz w:val="20"/>
              </w:rPr>
            </w:pPr>
            <w:r>
              <w:rPr>
                <w:sz w:val="20"/>
              </w:rPr>
              <w:t>CRC/C/15/Add.35 (</w:t>
            </w:r>
            <w:r>
              <w:rPr>
                <w:rFonts w:hint="eastAsia"/>
                <w:sz w:val="20"/>
              </w:rPr>
              <w:t>在第八届会议</w:t>
            </w:r>
            <w:r>
              <w:rPr>
                <w:sz w:val="20"/>
              </w:rPr>
              <w:br/>
            </w:r>
            <w:r>
              <w:rPr>
                <w:rFonts w:hint="eastAsia"/>
                <w:sz w:val="20"/>
              </w:rPr>
              <w:t xml:space="preserve">  </w:t>
            </w:r>
            <w:r>
              <w:rPr>
                <w:rFonts w:hint="eastAsia"/>
                <w:sz w:val="20"/>
              </w:rPr>
              <w:t>上通过</w:t>
            </w:r>
            <w:r>
              <w:rPr>
                <w:sz w:val="20"/>
              </w:rPr>
              <w:t>)</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20"/>
                <w:u w:val="single"/>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u w:val="single"/>
              </w:rPr>
              <w:t>第八届会议</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sz w:val="20"/>
              </w:rPr>
              <w:br w:type="page"/>
              <w:t>(1995</w:t>
            </w:r>
            <w:r>
              <w:rPr>
                <w:rFonts w:hint="eastAsia"/>
                <w:sz w:val="20"/>
              </w:rPr>
              <w:t>年</w:t>
            </w:r>
            <w:r>
              <w:rPr>
                <w:sz w:val="20"/>
              </w:rPr>
              <w:t>1</w:t>
            </w:r>
            <w:r>
              <w:rPr>
                <w:rFonts w:hint="eastAsia"/>
                <w:sz w:val="20"/>
              </w:rPr>
              <w:t>月</w:t>
            </w:r>
            <w:r>
              <w:rPr>
                <w:sz w:val="20"/>
              </w:rPr>
              <w:t>)</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菲律宾</w:t>
            </w:r>
          </w:p>
        </w:tc>
        <w:tc>
          <w:tcPr>
            <w:tcW w:w="3045" w:type="dxa"/>
          </w:tcPr>
          <w:p w:rsidR="00000000" w:rsidRDefault="00000000">
            <w:pPr>
              <w:pStyle w:val="aa"/>
              <w:spacing w:before="40" w:after="20" w:line="240" w:lineRule="auto"/>
              <w:jc w:val="left"/>
              <w:rPr>
                <w:sz w:val="20"/>
              </w:rPr>
            </w:pPr>
            <w:r>
              <w:rPr>
                <w:sz w:val="20"/>
              </w:rPr>
              <w:t>CRC/C/3/Add.23</w:t>
            </w:r>
          </w:p>
        </w:tc>
        <w:tc>
          <w:tcPr>
            <w:tcW w:w="2940" w:type="dxa"/>
          </w:tcPr>
          <w:p w:rsidR="00000000" w:rsidRDefault="00000000">
            <w:pPr>
              <w:pStyle w:val="aa"/>
              <w:spacing w:before="40" w:after="20" w:line="240" w:lineRule="auto"/>
              <w:jc w:val="left"/>
              <w:rPr>
                <w:sz w:val="20"/>
              </w:rPr>
            </w:pPr>
            <w:r>
              <w:rPr>
                <w:sz w:val="20"/>
              </w:rPr>
              <w:t>CRC/C/15/Add.29</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哥伦比亚</w:t>
            </w:r>
          </w:p>
        </w:tc>
        <w:tc>
          <w:tcPr>
            <w:tcW w:w="3045" w:type="dxa"/>
          </w:tcPr>
          <w:p w:rsidR="00000000" w:rsidRDefault="00000000">
            <w:pPr>
              <w:pStyle w:val="aa"/>
              <w:spacing w:before="40" w:after="20" w:line="240" w:lineRule="auto"/>
              <w:jc w:val="left"/>
              <w:rPr>
                <w:sz w:val="20"/>
              </w:rPr>
            </w:pPr>
            <w:r>
              <w:rPr>
                <w:sz w:val="20"/>
              </w:rPr>
              <w:t>CRC/C/8/Add.3</w:t>
            </w:r>
          </w:p>
        </w:tc>
        <w:tc>
          <w:tcPr>
            <w:tcW w:w="2940" w:type="dxa"/>
          </w:tcPr>
          <w:p w:rsidR="00000000" w:rsidRDefault="00000000">
            <w:pPr>
              <w:pStyle w:val="aa"/>
              <w:spacing w:before="40" w:after="20" w:line="240" w:lineRule="auto"/>
              <w:jc w:val="left"/>
              <w:rPr>
                <w:sz w:val="20"/>
              </w:rPr>
            </w:pPr>
            <w:r>
              <w:rPr>
                <w:sz w:val="20"/>
              </w:rPr>
              <w:t>CRC/C/15/Add.30</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波</w:t>
            </w:r>
            <w:r>
              <w:rPr>
                <w:sz w:val="20"/>
              </w:rPr>
              <w:t xml:space="preserve">  </w:t>
            </w:r>
            <w:r>
              <w:rPr>
                <w:rFonts w:hint="eastAsia"/>
                <w:sz w:val="20"/>
              </w:rPr>
              <w:t>兰</w:t>
            </w:r>
          </w:p>
        </w:tc>
        <w:tc>
          <w:tcPr>
            <w:tcW w:w="3045" w:type="dxa"/>
          </w:tcPr>
          <w:p w:rsidR="00000000" w:rsidRDefault="00000000">
            <w:pPr>
              <w:pStyle w:val="aa"/>
              <w:spacing w:before="40" w:after="20" w:line="240" w:lineRule="auto"/>
              <w:jc w:val="left"/>
              <w:rPr>
                <w:sz w:val="20"/>
              </w:rPr>
            </w:pPr>
            <w:r>
              <w:rPr>
                <w:sz w:val="20"/>
              </w:rPr>
              <w:t>CRC/C/8/Add.11</w:t>
            </w:r>
          </w:p>
        </w:tc>
        <w:tc>
          <w:tcPr>
            <w:tcW w:w="2940" w:type="dxa"/>
          </w:tcPr>
          <w:p w:rsidR="00000000" w:rsidRDefault="00000000">
            <w:pPr>
              <w:pStyle w:val="aa"/>
              <w:spacing w:before="40" w:after="20" w:line="240" w:lineRule="auto"/>
              <w:jc w:val="left"/>
              <w:rPr>
                <w:sz w:val="20"/>
              </w:rPr>
            </w:pPr>
            <w:r>
              <w:rPr>
                <w:sz w:val="20"/>
              </w:rPr>
              <w:t>CRC/C/15/Add.31</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牙买加</w:t>
            </w:r>
          </w:p>
        </w:tc>
        <w:tc>
          <w:tcPr>
            <w:tcW w:w="3045" w:type="dxa"/>
          </w:tcPr>
          <w:p w:rsidR="00000000" w:rsidRDefault="00000000">
            <w:pPr>
              <w:pStyle w:val="aa"/>
              <w:spacing w:before="40" w:after="20" w:line="240" w:lineRule="auto"/>
              <w:jc w:val="left"/>
              <w:rPr>
                <w:sz w:val="20"/>
              </w:rPr>
            </w:pPr>
            <w:r>
              <w:rPr>
                <w:sz w:val="20"/>
              </w:rPr>
              <w:t>CRC/C/8/Add.12</w:t>
            </w:r>
          </w:p>
        </w:tc>
        <w:tc>
          <w:tcPr>
            <w:tcW w:w="2940" w:type="dxa"/>
          </w:tcPr>
          <w:p w:rsidR="00000000" w:rsidRDefault="00000000">
            <w:pPr>
              <w:pStyle w:val="aa"/>
              <w:spacing w:before="40" w:after="20" w:line="240" w:lineRule="auto"/>
              <w:jc w:val="left"/>
              <w:rPr>
                <w:sz w:val="20"/>
              </w:rPr>
            </w:pPr>
            <w:r>
              <w:rPr>
                <w:sz w:val="20"/>
              </w:rPr>
              <w:t>CRC/C/15/Add.32</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丹</w:t>
            </w:r>
            <w:r>
              <w:rPr>
                <w:sz w:val="20"/>
              </w:rPr>
              <w:t xml:space="preserve">  </w:t>
            </w:r>
            <w:r>
              <w:rPr>
                <w:rFonts w:hint="eastAsia"/>
                <w:sz w:val="20"/>
              </w:rPr>
              <w:t>麦</w:t>
            </w:r>
          </w:p>
        </w:tc>
        <w:tc>
          <w:tcPr>
            <w:tcW w:w="3045" w:type="dxa"/>
          </w:tcPr>
          <w:p w:rsidR="00000000" w:rsidRDefault="00000000">
            <w:pPr>
              <w:pStyle w:val="aa"/>
              <w:spacing w:before="40" w:after="20" w:line="240" w:lineRule="auto"/>
              <w:jc w:val="left"/>
              <w:rPr>
                <w:sz w:val="20"/>
              </w:rPr>
            </w:pPr>
            <w:r>
              <w:rPr>
                <w:sz w:val="20"/>
              </w:rPr>
              <w:t>CRC/C/8/Add.8</w:t>
            </w:r>
          </w:p>
        </w:tc>
        <w:tc>
          <w:tcPr>
            <w:tcW w:w="2940" w:type="dxa"/>
          </w:tcPr>
          <w:p w:rsidR="00000000" w:rsidRDefault="00000000">
            <w:pPr>
              <w:pStyle w:val="aa"/>
              <w:spacing w:before="40" w:after="20" w:line="240" w:lineRule="auto"/>
              <w:jc w:val="left"/>
              <w:rPr>
                <w:sz w:val="20"/>
              </w:rPr>
            </w:pPr>
            <w:r>
              <w:rPr>
                <w:sz w:val="20"/>
              </w:rPr>
              <w:t>CRC/C/15/Add.33</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大不列颠及北爱尔兰联合王国</w:t>
            </w:r>
          </w:p>
        </w:tc>
        <w:tc>
          <w:tcPr>
            <w:tcW w:w="3045" w:type="dxa"/>
          </w:tcPr>
          <w:p w:rsidR="00000000" w:rsidRDefault="00000000">
            <w:pPr>
              <w:pStyle w:val="aa"/>
              <w:spacing w:before="40" w:after="20" w:line="240" w:lineRule="auto"/>
              <w:jc w:val="left"/>
              <w:rPr>
                <w:sz w:val="20"/>
              </w:rPr>
            </w:pPr>
            <w:r>
              <w:rPr>
                <w:sz w:val="20"/>
              </w:rPr>
              <w:t>CRC/C/11/Add.1</w:t>
            </w:r>
          </w:p>
        </w:tc>
        <w:tc>
          <w:tcPr>
            <w:tcW w:w="2940" w:type="dxa"/>
          </w:tcPr>
          <w:p w:rsidR="00000000" w:rsidRDefault="00000000">
            <w:pPr>
              <w:pStyle w:val="aa"/>
              <w:spacing w:before="40" w:after="20" w:line="240" w:lineRule="auto"/>
              <w:jc w:val="left"/>
              <w:rPr>
                <w:sz w:val="20"/>
              </w:rPr>
            </w:pPr>
            <w:r>
              <w:rPr>
                <w:sz w:val="20"/>
              </w:rPr>
              <w:t>CRC/C/15/Add.34</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u w:val="single"/>
              </w:rPr>
            </w:pPr>
            <w:r>
              <w:rPr>
                <w:rFonts w:hint="eastAsia"/>
                <w:sz w:val="20"/>
                <w:u w:val="single"/>
              </w:rPr>
              <w:t>第九届会议</w:t>
            </w:r>
          </w:p>
        </w:tc>
        <w:tc>
          <w:tcPr>
            <w:tcW w:w="3045" w:type="dxa"/>
          </w:tcPr>
          <w:p w:rsidR="00000000" w:rsidRDefault="00000000">
            <w:pPr>
              <w:pStyle w:val="aa"/>
              <w:spacing w:before="40" w:after="20" w:line="240" w:lineRule="auto"/>
              <w:jc w:val="left"/>
              <w:rPr>
                <w:rFonts w:hint="eastAsia"/>
                <w:sz w:val="20"/>
              </w:rPr>
            </w:pPr>
          </w:p>
        </w:tc>
        <w:tc>
          <w:tcPr>
            <w:tcW w:w="2940" w:type="dxa"/>
          </w:tcPr>
          <w:p w:rsidR="00000000" w:rsidRDefault="00000000">
            <w:pPr>
              <w:pStyle w:val="aa"/>
              <w:spacing w:before="40" w:after="20" w:line="240" w:lineRule="auto"/>
              <w:jc w:val="left"/>
              <w:rPr>
                <w:rFonts w:hint="eastAsia"/>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sz w:val="20"/>
              </w:rPr>
              <w:t>(1995</w:t>
            </w:r>
            <w:r>
              <w:rPr>
                <w:rFonts w:hint="eastAsia"/>
                <w:sz w:val="20"/>
              </w:rPr>
              <w:t>年</w:t>
            </w:r>
            <w:r>
              <w:rPr>
                <w:sz w:val="20"/>
              </w:rPr>
              <w:t>5</w:t>
            </w:r>
            <w:r>
              <w:rPr>
                <w:rFonts w:hint="eastAsia"/>
                <w:sz w:val="20"/>
              </w:rPr>
              <w:t>月至</w:t>
            </w:r>
            <w:r>
              <w:rPr>
                <w:sz w:val="20"/>
              </w:rPr>
              <w:t>6</w:t>
            </w:r>
            <w:r>
              <w:rPr>
                <w:rFonts w:hint="eastAsia"/>
                <w:sz w:val="20"/>
              </w:rPr>
              <w:t>月</w:t>
            </w:r>
            <w:r>
              <w:rPr>
                <w:sz w:val="20"/>
              </w:rPr>
              <w:t>)</w:t>
            </w:r>
          </w:p>
        </w:tc>
        <w:tc>
          <w:tcPr>
            <w:tcW w:w="3045" w:type="dxa"/>
          </w:tcPr>
          <w:p w:rsidR="00000000" w:rsidRDefault="00000000">
            <w:pPr>
              <w:pStyle w:val="aa"/>
              <w:spacing w:before="40" w:after="20" w:line="240" w:lineRule="auto"/>
              <w:jc w:val="left"/>
              <w:rPr>
                <w:rFonts w:hint="eastAsia"/>
                <w:sz w:val="20"/>
              </w:rPr>
            </w:pPr>
          </w:p>
        </w:tc>
        <w:tc>
          <w:tcPr>
            <w:tcW w:w="2940" w:type="dxa"/>
          </w:tcPr>
          <w:p w:rsidR="00000000" w:rsidRDefault="00000000">
            <w:pPr>
              <w:pStyle w:val="aa"/>
              <w:spacing w:before="40" w:after="20" w:line="240" w:lineRule="auto"/>
              <w:jc w:val="left"/>
              <w:rPr>
                <w:rFonts w:hint="eastAsia"/>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p>
        </w:tc>
        <w:tc>
          <w:tcPr>
            <w:tcW w:w="3045" w:type="dxa"/>
          </w:tcPr>
          <w:p w:rsidR="00000000" w:rsidRDefault="00000000">
            <w:pPr>
              <w:pStyle w:val="aa"/>
              <w:spacing w:before="40" w:after="20" w:line="240" w:lineRule="auto"/>
              <w:jc w:val="left"/>
              <w:rPr>
                <w:rFonts w:hint="eastAsia"/>
                <w:sz w:val="20"/>
              </w:rPr>
            </w:pPr>
          </w:p>
        </w:tc>
        <w:tc>
          <w:tcPr>
            <w:tcW w:w="2940" w:type="dxa"/>
          </w:tcPr>
          <w:p w:rsidR="00000000" w:rsidRDefault="00000000">
            <w:pPr>
              <w:pStyle w:val="aa"/>
              <w:spacing w:before="40" w:after="20" w:line="240" w:lineRule="auto"/>
              <w:jc w:val="left"/>
              <w:rPr>
                <w:rFonts w:hint="eastAsia"/>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尼加拉瓜</w:t>
            </w:r>
          </w:p>
        </w:tc>
        <w:tc>
          <w:tcPr>
            <w:tcW w:w="3045" w:type="dxa"/>
          </w:tcPr>
          <w:p w:rsidR="00000000" w:rsidRDefault="00000000">
            <w:pPr>
              <w:pStyle w:val="aa"/>
              <w:spacing w:before="40" w:after="20" w:line="240" w:lineRule="auto"/>
              <w:jc w:val="left"/>
              <w:rPr>
                <w:sz w:val="20"/>
              </w:rPr>
            </w:pPr>
            <w:r>
              <w:rPr>
                <w:sz w:val="20"/>
              </w:rPr>
              <w:t>CRC/C/3/Add.25</w:t>
            </w:r>
          </w:p>
        </w:tc>
        <w:tc>
          <w:tcPr>
            <w:tcW w:w="2940" w:type="dxa"/>
          </w:tcPr>
          <w:p w:rsidR="00000000" w:rsidRDefault="00000000">
            <w:pPr>
              <w:pStyle w:val="aa"/>
              <w:spacing w:before="40" w:after="20" w:line="240" w:lineRule="auto"/>
              <w:jc w:val="left"/>
              <w:rPr>
                <w:sz w:val="20"/>
              </w:rPr>
            </w:pPr>
            <w:r>
              <w:rPr>
                <w:sz w:val="20"/>
              </w:rPr>
              <w:t>CRC/C/15/Add.36</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加拿大</w:t>
            </w:r>
          </w:p>
        </w:tc>
        <w:tc>
          <w:tcPr>
            <w:tcW w:w="3045" w:type="dxa"/>
          </w:tcPr>
          <w:p w:rsidR="00000000" w:rsidRDefault="00000000">
            <w:pPr>
              <w:pStyle w:val="aa"/>
              <w:spacing w:before="40" w:after="20" w:line="240" w:lineRule="auto"/>
              <w:jc w:val="left"/>
              <w:rPr>
                <w:sz w:val="20"/>
              </w:rPr>
            </w:pPr>
            <w:r>
              <w:rPr>
                <w:sz w:val="20"/>
              </w:rPr>
              <w:t>CRC/C/11/Add.3</w:t>
            </w:r>
          </w:p>
        </w:tc>
        <w:tc>
          <w:tcPr>
            <w:tcW w:w="2940" w:type="dxa"/>
          </w:tcPr>
          <w:p w:rsidR="00000000" w:rsidRDefault="00000000">
            <w:pPr>
              <w:pStyle w:val="aa"/>
              <w:spacing w:before="40" w:after="20" w:line="240" w:lineRule="auto"/>
              <w:jc w:val="left"/>
              <w:rPr>
                <w:sz w:val="20"/>
              </w:rPr>
            </w:pPr>
            <w:r>
              <w:rPr>
                <w:sz w:val="20"/>
              </w:rPr>
              <w:t>CRC/C/15/Add.37</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比利时</w:t>
            </w:r>
          </w:p>
        </w:tc>
        <w:tc>
          <w:tcPr>
            <w:tcW w:w="3045" w:type="dxa"/>
          </w:tcPr>
          <w:p w:rsidR="00000000" w:rsidRDefault="00000000">
            <w:pPr>
              <w:pStyle w:val="aa"/>
              <w:spacing w:before="40" w:after="20" w:line="240" w:lineRule="auto"/>
              <w:jc w:val="left"/>
              <w:rPr>
                <w:sz w:val="20"/>
              </w:rPr>
            </w:pPr>
            <w:r>
              <w:rPr>
                <w:sz w:val="20"/>
              </w:rPr>
              <w:t>CRC/C/11/Add.4</w:t>
            </w:r>
          </w:p>
        </w:tc>
        <w:tc>
          <w:tcPr>
            <w:tcW w:w="2940" w:type="dxa"/>
          </w:tcPr>
          <w:p w:rsidR="00000000" w:rsidRDefault="00000000">
            <w:pPr>
              <w:pStyle w:val="aa"/>
              <w:spacing w:before="40" w:after="20" w:line="240" w:lineRule="auto"/>
              <w:jc w:val="left"/>
              <w:rPr>
                <w:sz w:val="20"/>
              </w:rPr>
            </w:pPr>
            <w:r>
              <w:rPr>
                <w:sz w:val="20"/>
              </w:rPr>
              <w:t>CRC/C/15/Add.38</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突尼斯</w:t>
            </w:r>
          </w:p>
        </w:tc>
        <w:tc>
          <w:tcPr>
            <w:tcW w:w="3045" w:type="dxa"/>
          </w:tcPr>
          <w:p w:rsidR="00000000" w:rsidRDefault="00000000">
            <w:pPr>
              <w:pStyle w:val="aa"/>
              <w:spacing w:before="40" w:after="20" w:line="240" w:lineRule="auto"/>
              <w:jc w:val="left"/>
              <w:rPr>
                <w:sz w:val="20"/>
              </w:rPr>
            </w:pPr>
            <w:r>
              <w:rPr>
                <w:sz w:val="20"/>
              </w:rPr>
              <w:t>CRC/C/11/Add.2</w:t>
            </w:r>
          </w:p>
        </w:tc>
        <w:tc>
          <w:tcPr>
            <w:tcW w:w="2940" w:type="dxa"/>
          </w:tcPr>
          <w:p w:rsidR="00000000" w:rsidRDefault="00000000">
            <w:pPr>
              <w:pStyle w:val="aa"/>
              <w:spacing w:before="40" w:after="20" w:line="240" w:lineRule="auto"/>
              <w:jc w:val="left"/>
              <w:rPr>
                <w:sz w:val="20"/>
              </w:rPr>
            </w:pPr>
            <w:r>
              <w:rPr>
                <w:sz w:val="20"/>
              </w:rPr>
              <w:t>CRC/C/15/Add.39</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斯里兰卡</w:t>
            </w:r>
          </w:p>
        </w:tc>
        <w:tc>
          <w:tcPr>
            <w:tcW w:w="3045" w:type="dxa"/>
          </w:tcPr>
          <w:p w:rsidR="00000000" w:rsidRDefault="00000000">
            <w:pPr>
              <w:pStyle w:val="aa"/>
              <w:spacing w:before="40" w:after="20" w:line="240" w:lineRule="auto"/>
              <w:jc w:val="left"/>
              <w:rPr>
                <w:sz w:val="20"/>
              </w:rPr>
            </w:pPr>
            <w:r>
              <w:rPr>
                <w:sz w:val="20"/>
              </w:rPr>
              <w:t>CRC/C/8/Add.13</w:t>
            </w:r>
          </w:p>
        </w:tc>
        <w:tc>
          <w:tcPr>
            <w:tcW w:w="2940" w:type="dxa"/>
          </w:tcPr>
          <w:p w:rsidR="00000000" w:rsidRDefault="00000000">
            <w:pPr>
              <w:pStyle w:val="aa"/>
              <w:spacing w:before="40" w:after="20" w:line="240" w:lineRule="auto"/>
              <w:jc w:val="left"/>
              <w:rPr>
                <w:sz w:val="20"/>
              </w:rPr>
            </w:pPr>
            <w:r>
              <w:rPr>
                <w:sz w:val="20"/>
              </w:rPr>
              <w:t>CRC/C/15/Add.40</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u w:val="single"/>
              </w:rPr>
            </w:pPr>
            <w:r>
              <w:rPr>
                <w:rFonts w:hint="eastAsia"/>
                <w:sz w:val="20"/>
                <w:u w:val="single"/>
              </w:rPr>
              <w:t>第十届会议</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sz w:val="20"/>
              </w:rPr>
              <w:t>(1995</w:t>
            </w:r>
            <w:r>
              <w:rPr>
                <w:rFonts w:hint="eastAsia"/>
                <w:sz w:val="20"/>
              </w:rPr>
              <w:t>年</w:t>
            </w:r>
            <w:r>
              <w:rPr>
                <w:sz w:val="20"/>
              </w:rPr>
              <w:t>10</w:t>
            </w:r>
            <w:r>
              <w:rPr>
                <w:rFonts w:hint="eastAsia"/>
                <w:sz w:val="20"/>
              </w:rPr>
              <w:t>月至</w:t>
            </w:r>
            <w:r>
              <w:rPr>
                <w:sz w:val="20"/>
              </w:rPr>
              <w:t>11</w:t>
            </w:r>
            <w:r>
              <w:rPr>
                <w:rFonts w:hint="eastAsia"/>
                <w:sz w:val="20"/>
              </w:rPr>
              <w:t>日</w:t>
            </w:r>
            <w:r>
              <w:rPr>
                <w:sz w:val="20"/>
              </w:rPr>
              <w:t>)</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意大利</w:t>
            </w:r>
          </w:p>
        </w:tc>
        <w:tc>
          <w:tcPr>
            <w:tcW w:w="3045" w:type="dxa"/>
          </w:tcPr>
          <w:p w:rsidR="00000000" w:rsidRDefault="00000000">
            <w:pPr>
              <w:pStyle w:val="aa"/>
              <w:spacing w:before="40" w:after="20" w:line="240" w:lineRule="auto"/>
              <w:jc w:val="left"/>
              <w:rPr>
                <w:sz w:val="20"/>
              </w:rPr>
            </w:pPr>
            <w:r>
              <w:rPr>
                <w:sz w:val="20"/>
              </w:rPr>
              <w:t>CRC/C/8/Add.18</w:t>
            </w:r>
          </w:p>
        </w:tc>
        <w:tc>
          <w:tcPr>
            <w:tcW w:w="2940" w:type="dxa"/>
          </w:tcPr>
          <w:p w:rsidR="00000000" w:rsidRDefault="00000000">
            <w:pPr>
              <w:pStyle w:val="aa"/>
              <w:spacing w:before="40" w:after="20" w:line="240" w:lineRule="auto"/>
              <w:jc w:val="left"/>
              <w:rPr>
                <w:sz w:val="20"/>
              </w:rPr>
            </w:pPr>
            <w:r>
              <w:rPr>
                <w:sz w:val="20"/>
              </w:rPr>
              <w:t>CRC/C/15/Add.41</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乌克兰</w:t>
            </w:r>
          </w:p>
        </w:tc>
        <w:tc>
          <w:tcPr>
            <w:tcW w:w="3045" w:type="dxa"/>
          </w:tcPr>
          <w:p w:rsidR="00000000" w:rsidRDefault="00000000">
            <w:pPr>
              <w:pStyle w:val="aa"/>
              <w:spacing w:before="40" w:after="20" w:line="240" w:lineRule="auto"/>
              <w:jc w:val="left"/>
              <w:rPr>
                <w:sz w:val="20"/>
              </w:rPr>
            </w:pPr>
            <w:r>
              <w:rPr>
                <w:sz w:val="20"/>
              </w:rPr>
              <w:t>CRC/C/8/Add.10/Rev.1</w:t>
            </w:r>
          </w:p>
        </w:tc>
        <w:tc>
          <w:tcPr>
            <w:tcW w:w="2940" w:type="dxa"/>
          </w:tcPr>
          <w:p w:rsidR="00000000" w:rsidRDefault="00000000">
            <w:pPr>
              <w:pStyle w:val="aa"/>
              <w:spacing w:before="40" w:after="20" w:line="240" w:lineRule="auto"/>
              <w:jc w:val="left"/>
              <w:rPr>
                <w:sz w:val="20"/>
              </w:rPr>
            </w:pPr>
            <w:r>
              <w:rPr>
                <w:sz w:val="20"/>
              </w:rPr>
              <w:t>CRC/C/15/Add.42</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德</w:t>
            </w:r>
            <w:r>
              <w:rPr>
                <w:sz w:val="20"/>
              </w:rPr>
              <w:t xml:space="preserve">  </w:t>
            </w:r>
            <w:r>
              <w:rPr>
                <w:rFonts w:hint="eastAsia"/>
                <w:sz w:val="20"/>
              </w:rPr>
              <w:t>国</w:t>
            </w:r>
          </w:p>
        </w:tc>
        <w:tc>
          <w:tcPr>
            <w:tcW w:w="3045" w:type="dxa"/>
          </w:tcPr>
          <w:p w:rsidR="00000000" w:rsidRDefault="00000000">
            <w:pPr>
              <w:pStyle w:val="aa"/>
              <w:spacing w:before="40" w:after="20" w:line="240" w:lineRule="auto"/>
              <w:jc w:val="left"/>
              <w:rPr>
                <w:sz w:val="20"/>
              </w:rPr>
            </w:pPr>
            <w:r>
              <w:rPr>
                <w:sz w:val="20"/>
              </w:rPr>
              <w:t>CRC/C/11/Add.5</w:t>
            </w:r>
          </w:p>
        </w:tc>
        <w:tc>
          <w:tcPr>
            <w:tcW w:w="2940" w:type="dxa"/>
          </w:tcPr>
          <w:p w:rsidR="00000000" w:rsidRDefault="00000000">
            <w:pPr>
              <w:pStyle w:val="aa"/>
              <w:spacing w:before="40" w:after="20" w:line="240" w:lineRule="auto"/>
              <w:jc w:val="left"/>
              <w:rPr>
                <w:sz w:val="20"/>
              </w:rPr>
            </w:pPr>
            <w:r>
              <w:rPr>
                <w:sz w:val="20"/>
              </w:rPr>
              <w:t>CRC/C/15/Add.43</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塞内加尔</w:t>
            </w:r>
          </w:p>
        </w:tc>
        <w:tc>
          <w:tcPr>
            <w:tcW w:w="3045" w:type="dxa"/>
          </w:tcPr>
          <w:p w:rsidR="00000000" w:rsidRDefault="00000000">
            <w:pPr>
              <w:pStyle w:val="aa"/>
              <w:spacing w:before="40" w:after="20" w:line="240" w:lineRule="auto"/>
              <w:jc w:val="left"/>
              <w:rPr>
                <w:sz w:val="20"/>
              </w:rPr>
            </w:pPr>
            <w:r>
              <w:rPr>
                <w:sz w:val="20"/>
              </w:rPr>
              <w:t>CRC/C/3/Add.31</w:t>
            </w:r>
          </w:p>
        </w:tc>
        <w:tc>
          <w:tcPr>
            <w:tcW w:w="2940" w:type="dxa"/>
          </w:tcPr>
          <w:p w:rsidR="00000000" w:rsidRDefault="00000000">
            <w:pPr>
              <w:pStyle w:val="aa"/>
              <w:spacing w:before="40" w:after="20" w:line="240" w:lineRule="auto"/>
              <w:jc w:val="left"/>
              <w:rPr>
                <w:sz w:val="20"/>
              </w:rPr>
            </w:pPr>
            <w:r>
              <w:rPr>
                <w:sz w:val="20"/>
              </w:rPr>
              <w:t>CRC/C/15/Add.44</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葡萄牙</w:t>
            </w:r>
          </w:p>
        </w:tc>
        <w:tc>
          <w:tcPr>
            <w:tcW w:w="3045" w:type="dxa"/>
          </w:tcPr>
          <w:p w:rsidR="00000000" w:rsidRDefault="00000000">
            <w:pPr>
              <w:pStyle w:val="aa"/>
              <w:spacing w:before="40" w:after="20" w:line="240" w:lineRule="auto"/>
              <w:jc w:val="left"/>
              <w:rPr>
                <w:sz w:val="20"/>
              </w:rPr>
            </w:pPr>
            <w:r>
              <w:rPr>
                <w:sz w:val="20"/>
              </w:rPr>
              <w:t>CRC/C/3/Add.30</w:t>
            </w:r>
          </w:p>
        </w:tc>
        <w:tc>
          <w:tcPr>
            <w:tcW w:w="2940" w:type="dxa"/>
          </w:tcPr>
          <w:p w:rsidR="00000000" w:rsidRDefault="00000000">
            <w:pPr>
              <w:pStyle w:val="aa"/>
              <w:spacing w:before="40" w:after="20" w:line="240" w:lineRule="auto"/>
              <w:jc w:val="left"/>
              <w:rPr>
                <w:sz w:val="20"/>
              </w:rPr>
            </w:pPr>
            <w:r>
              <w:rPr>
                <w:sz w:val="20"/>
              </w:rPr>
              <w:t>CRC/C/15/Add.45</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教</w:t>
            </w:r>
            <w:r>
              <w:rPr>
                <w:sz w:val="20"/>
              </w:rPr>
              <w:t xml:space="preserve">  </w:t>
            </w:r>
            <w:r>
              <w:rPr>
                <w:rFonts w:hint="eastAsia"/>
                <w:sz w:val="20"/>
              </w:rPr>
              <w:t>廷</w:t>
            </w:r>
          </w:p>
        </w:tc>
        <w:tc>
          <w:tcPr>
            <w:tcW w:w="3045" w:type="dxa"/>
          </w:tcPr>
          <w:p w:rsidR="00000000" w:rsidRDefault="00000000">
            <w:pPr>
              <w:pStyle w:val="aa"/>
              <w:spacing w:before="40" w:after="20" w:line="240" w:lineRule="auto"/>
              <w:jc w:val="left"/>
              <w:rPr>
                <w:sz w:val="20"/>
              </w:rPr>
            </w:pPr>
            <w:r>
              <w:rPr>
                <w:sz w:val="20"/>
              </w:rPr>
              <w:t>CRC/C/3/Add.27</w:t>
            </w:r>
          </w:p>
        </w:tc>
        <w:tc>
          <w:tcPr>
            <w:tcW w:w="2940" w:type="dxa"/>
          </w:tcPr>
          <w:p w:rsidR="00000000" w:rsidRDefault="00000000">
            <w:pPr>
              <w:pStyle w:val="aa"/>
              <w:spacing w:before="40" w:after="20" w:line="240" w:lineRule="auto"/>
              <w:jc w:val="left"/>
              <w:rPr>
                <w:sz w:val="20"/>
              </w:rPr>
            </w:pPr>
            <w:r>
              <w:rPr>
                <w:sz w:val="20"/>
              </w:rPr>
              <w:t>CRC/C/15/Add.46</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第十一届会议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(1996</w:t>
            </w:r>
            <w:r>
              <w:rPr>
                <w:rFonts w:hint="eastAsia"/>
                <w:sz w:val="20"/>
              </w:rPr>
              <w:t>年</w:t>
            </w:r>
            <w:r>
              <w:rPr>
                <w:sz w:val="20"/>
              </w:rPr>
              <w:t>1</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也</w:t>
            </w:r>
            <w:r>
              <w:rPr>
                <w:sz w:val="20"/>
              </w:rPr>
              <w:t xml:space="preserve">  </w:t>
            </w:r>
            <w:r>
              <w:rPr>
                <w:rFonts w:hint="eastAsia"/>
                <w:sz w:val="20"/>
              </w:rPr>
              <w:t>门</w:t>
            </w:r>
          </w:p>
        </w:tc>
        <w:tc>
          <w:tcPr>
            <w:tcW w:w="3045" w:type="dxa"/>
          </w:tcPr>
          <w:p w:rsidR="00000000" w:rsidRDefault="00000000">
            <w:pPr>
              <w:pStyle w:val="aa"/>
              <w:spacing w:before="40" w:line="240" w:lineRule="auto"/>
              <w:jc w:val="left"/>
              <w:rPr>
                <w:sz w:val="20"/>
              </w:rPr>
            </w:pPr>
            <w:r>
              <w:rPr>
                <w:sz w:val="20"/>
              </w:rPr>
              <w:t>CTC/C/8/Add.20</w:t>
            </w:r>
          </w:p>
        </w:tc>
        <w:tc>
          <w:tcPr>
            <w:tcW w:w="2940" w:type="dxa"/>
          </w:tcPr>
          <w:p w:rsidR="00000000" w:rsidRDefault="00000000">
            <w:pPr>
              <w:pStyle w:val="aa"/>
              <w:spacing w:before="40" w:line="240" w:lineRule="auto"/>
              <w:jc w:val="left"/>
              <w:rPr>
                <w:sz w:val="20"/>
              </w:rPr>
            </w:pPr>
            <w:r>
              <w:rPr>
                <w:sz w:val="20"/>
              </w:rPr>
              <w:t>CRC/C/15/Add.47</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蒙</w:t>
            </w:r>
            <w:r>
              <w:rPr>
                <w:sz w:val="20"/>
              </w:rPr>
              <w:t xml:space="preserve">  </w:t>
            </w:r>
            <w:r>
              <w:rPr>
                <w:rFonts w:hint="eastAsia"/>
                <w:sz w:val="20"/>
              </w:rPr>
              <w:t>古</w:t>
            </w:r>
          </w:p>
        </w:tc>
        <w:tc>
          <w:tcPr>
            <w:tcW w:w="3045" w:type="dxa"/>
          </w:tcPr>
          <w:p w:rsidR="00000000" w:rsidRDefault="00000000">
            <w:pPr>
              <w:pStyle w:val="aa"/>
              <w:spacing w:before="40" w:line="240" w:lineRule="auto"/>
              <w:jc w:val="left"/>
              <w:rPr>
                <w:sz w:val="20"/>
              </w:rPr>
            </w:pPr>
            <w:r>
              <w:rPr>
                <w:sz w:val="20"/>
              </w:rPr>
              <w:t>CRC/C/3/Add.32</w:t>
            </w:r>
          </w:p>
        </w:tc>
        <w:tc>
          <w:tcPr>
            <w:tcW w:w="2940" w:type="dxa"/>
          </w:tcPr>
          <w:p w:rsidR="00000000" w:rsidRDefault="00000000">
            <w:pPr>
              <w:pStyle w:val="aa"/>
              <w:spacing w:before="40" w:line="240" w:lineRule="auto"/>
              <w:jc w:val="left"/>
              <w:rPr>
                <w:sz w:val="20"/>
              </w:rPr>
            </w:pPr>
            <w:r>
              <w:rPr>
                <w:sz w:val="20"/>
              </w:rPr>
              <w:t>CRC/C/15/Add.48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南斯拉夫</w:t>
            </w:r>
          </w:p>
        </w:tc>
        <w:tc>
          <w:tcPr>
            <w:tcW w:w="3045" w:type="dxa"/>
          </w:tcPr>
          <w:p w:rsidR="00000000" w:rsidRDefault="00000000">
            <w:pPr>
              <w:pStyle w:val="aa"/>
              <w:spacing w:before="40" w:line="240" w:lineRule="auto"/>
              <w:jc w:val="left"/>
              <w:rPr>
                <w:sz w:val="20"/>
              </w:rPr>
            </w:pPr>
            <w:r>
              <w:rPr>
                <w:sz w:val="20"/>
              </w:rPr>
              <w:t>CRC/C/8/Add.26</w:t>
            </w:r>
          </w:p>
        </w:tc>
        <w:tc>
          <w:tcPr>
            <w:tcW w:w="2940" w:type="dxa"/>
          </w:tcPr>
          <w:p w:rsidR="00000000" w:rsidRDefault="00000000">
            <w:pPr>
              <w:pStyle w:val="aa"/>
              <w:spacing w:before="40" w:line="240" w:lineRule="auto"/>
              <w:jc w:val="left"/>
              <w:rPr>
                <w:sz w:val="20"/>
              </w:rPr>
            </w:pPr>
            <w:r>
              <w:rPr>
                <w:sz w:val="20"/>
              </w:rPr>
              <w:t>CRC/C/15/Add.49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冰</w:t>
            </w:r>
            <w:r>
              <w:rPr>
                <w:sz w:val="20"/>
              </w:rPr>
              <w:t xml:space="preserve">  </w:t>
            </w:r>
            <w:r>
              <w:rPr>
                <w:rFonts w:hint="eastAsia"/>
                <w:sz w:val="20"/>
              </w:rPr>
              <w:t>岛</w:t>
            </w:r>
          </w:p>
        </w:tc>
        <w:tc>
          <w:tcPr>
            <w:tcW w:w="3045" w:type="dxa"/>
          </w:tcPr>
          <w:p w:rsidR="00000000" w:rsidRDefault="00000000">
            <w:pPr>
              <w:pStyle w:val="aa"/>
              <w:spacing w:before="40" w:line="240" w:lineRule="auto"/>
              <w:jc w:val="left"/>
              <w:rPr>
                <w:sz w:val="20"/>
              </w:rPr>
            </w:pPr>
            <w:r>
              <w:rPr>
                <w:sz w:val="20"/>
              </w:rPr>
              <w:t>CRC/C/11/Add.6</w:t>
            </w:r>
          </w:p>
        </w:tc>
        <w:tc>
          <w:tcPr>
            <w:tcW w:w="2940" w:type="dxa"/>
          </w:tcPr>
          <w:p w:rsidR="00000000" w:rsidRDefault="00000000">
            <w:pPr>
              <w:pStyle w:val="aa"/>
              <w:spacing w:before="40" w:line="240" w:lineRule="auto"/>
              <w:jc w:val="left"/>
              <w:rPr>
                <w:sz w:val="20"/>
              </w:rPr>
            </w:pPr>
            <w:r>
              <w:rPr>
                <w:sz w:val="20"/>
              </w:rPr>
              <w:t>CRC/C/15/Add.50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大韩民国</w:t>
            </w:r>
          </w:p>
        </w:tc>
        <w:tc>
          <w:tcPr>
            <w:tcW w:w="3045" w:type="dxa"/>
          </w:tcPr>
          <w:p w:rsidR="00000000" w:rsidRDefault="00000000">
            <w:pPr>
              <w:pStyle w:val="aa"/>
              <w:spacing w:before="40" w:line="240" w:lineRule="auto"/>
              <w:jc w:val="left"/>
              <w:rPr>
                <w:sz w:val="20"/>
              </w:rPr>
            </w:pPr>
            <w:r>
              <w:rPr>
                <w:sz w:val="20"/>
              </w:rPr>
              <w:t>CRC/C/8/Add.21</w:t>
            </w:r>
          </w:p>
        </w:tc>
        <w:tc>
          <w:tcPr>
            <w:tcW w:w="2940" w:type="dxa"/>
          </w:tcPr>
          <w:p w:rsidR="00000000" w:rsidRDefault="00000000">
            <w:pPr>
              <w:pStyle w:val="aa"/>
              <w:spacing w:before="40" w:line="240" w:lineRule="auto"/>
              <w:jc w:val="left"/>
              <w:rPr>
                <w:sz w:val="20"/>
              </w:rPr>
            </w:pPr>
            <w:r>
              <w:rPr>
                <w:sz w:val="20"/>
              </w:rPr>
              <w:t>CRC/C/15/Add.51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克罗地亚</w:t>
            </w:r>
          </w:p>
        </w:tc>
        <w:tc>
          <w:tcPr>
            <w:tcW w:w="3045" w:type="dxa"/>
          </w:tcPr>
          <w:p w:rsidR="00000000" w:rsidRDefault="00000000">
            <w:pPr>
              <w:pStyle w:val="aa"/>
              <w:spacing w:before="40" w:line="240" w:lineRule="auto"/>
              <w:jc w:val="left"/>
              <w:rPr>
                <w:sz w:val="20"/>
              </w:rPr>
            </w:pPr>
            <w:r>
              <w:rPr>
                <w:sz w:val="20"/>
              </w:rPr>
              <w:t>CRC/C/8/Add.19</w:t>
            </w:r>
          </w:p>
        </w:tc>
        <w:tc>
          <w:tcPr>
            <w:tcW w:w="2940" w:type="dxa"/>
          </w:tcPr>
          <w:p w:rsidR="00000000" w:rsidRDefault="00000000">
            <w:pPr>
              <w:pStyle w:val="aa"/>
              <w:spacing w:before="40" w:line="240" w:lineRule="auto"/>
              <w:jc w:val="left"/>
              <w:rPr>
                <w:sz w:val="20"/>
              </w:rPr>
            </w:pPr>
            <w:r>
              <w:rPr>
                <w:sz w:val="20"/>
              </w:rPr>
              <w:t>CRC/C/15/Add.52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芬</w:t>
            </w:r>
            <w:r>
              <w:rPr>
                <w:sz w:val="20"/>
              </w:rPr>
              <w:t xml:space="preserve">  </w:t>
            </w:r>
            <w:r>
              <w:rPr>
                <w:rFonts w:hint="eastAsia"/>
                <w:sz w:val="20"/>
              </w:rPr>
              <w:t>兰</w:t>
            </w:r>
          </w:p>
        </w:tc>
        <w:tc>
          <w:tcPr>
            <w:tcW w:w="3045" w:type="dxa"/>
          </w:tcPr>
          <w:p w:rsidR="00000000" w:rsidRDefault="00000000">
            <w:pPr>
              <w:pStyle w:val="aa"/>
              <w:spacing w:before="40" w:line="240" w:lineRule="auto"/>
              <w:jc w:val="left"/>
              <w:rPr>
                <w:sz w:val="20"/>
              </w:rPr>
            </w:pPr>
            <w:r>
              <w:rPr>
                <w:sz w:val="20"/>
              </w:rPr>
              <w:t>CRC/C/8/Add.22</w:t>
            </w:r>
          </w:p>
        </w:tc>
        <w:tc>
          <w:tcPr>
            <w:tcW w:w="2940" w:type="dxa"/>
          </w:tcPr>
          <w:p w:rsidR="00000000" w:rsidRDefault="00000000">
            <w:pPr>
              <w:pStyle w:val="aa"/>
              <w:spacing w:before="40" w:line="240" w:lineRule="auto"/>
              <w:jc w:val="left"/>
              <w:rPr>
                <w:sz w:val="20"/>
              </w:rPr>
            </w:pPr>
            <w:r>
              <w:rPr>
                <w:sz w:val="20"/>
              </w:rPr>
              <w:t>CRC/C/15/Add.53</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第十二届会议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(1996</w:t>
            </w:r>
            <w:r>
              <w:rPr>
                <w:rFonts w:hint="eastAsia"/>
                <w:sz w:val="20"/>
              </w:rPr>
              <w:t>年</w:t>
            </w:r>
            <w:r>
              <w:rPr>
                <w:sz w:val="20"/>
              </w:rPr>
              <w:t>5</w:t>
            </w:r>
            <w:r>
              <w:rPr>
                <w:rFonts w:hint="eastAsia"/>
                <w:sz w:val="20"/>
              </w:rPr>
              <w:t>月至</w:t>
            </w:r>
            <w:r>
              <w:rPr>
                <w:sz w:val="20"/>
              </w:rPr>
              <w:t>6</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黎巴嫩</w:t>
            </w:r>
          </w:p>
        </w:tc>
        <w:tc>
          <w:tcPr>
            <w:tcW w:w="3045" w:type="dxa"/>
          </w:tcPr>
          <w:p w:rsidR="00000000" w:rsidRDefault="00000000">
            <w:pPr>
              <w:pStyle w:val="aa"/>
              <w:spacing w:before="40" w:line="240" w:lineRule="auto"/>
              <w:jc w:val="left"/>
              <w:rPr>
                <w:sz w:val="20"/>
              </w:rPr>
            </w:pPr>
            <w:r>
              <w:rPr>
                <w:sz w:val="20"/>
              </w:rPr>
              <w:t>CRC/C/18/Add.23</w:t>
            </w:r>
          </w:p>
        </w:tc>
        <w:tc>
          <w:tcPr>
            <w:tcW w:w="2940" w:type="dxa"/>
          </w:tcPr>
          <w:p w:rsidR="00000000" w:rsidRDefault="00000000">
            <w:pPr>
              <w:pStyle w:val="aa"/>
              <w:spacing w:before="40" w:line="240" w:lineRule="auto"/>
              <w:jc w:val="left"/>
              <w:rPr>
                <w:sz w:val="20"/>
              </w:rPr>
            </w:pPr>
            <w:r>
              <w:rPr>
                <w:sz w:val="20"/>
              </w:rPr>
              <w:t>CRC/C/15/Add.54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津巴布韦</w:t>
            </w:r>
          </w:p>
        </w:tc>
        <w:tc>
          <w:tcPr>
            <w:tcW w:w="3045" w:type="dxa"/>
          </w:tcPr>
          <w:p w:rsidR="00000000" w:rsidRDefault="00000000">
            <w:pPr>
              <w:pStyle w:val="aa"/>
              <w:spacing w:before="40" w:line="240" w:lineRule="auto"/>
              <w:jc w:val="left"/>
              <w:rPr>
                <w:sz w:val="20"/>
              </w:rPr>
            </w:pPr>
            <w:r>
              <w:rPr>
                <w:sz w:val="20"/>
              </w:rPr>
              <w:t>CRC/C/3/Add.35</w:t>
            </w:r>
          </w:p>
        </w:tc>
        <w:tc>
          <w:tcPr>
            <w:tcW w:w="2940" w:type="dxa"/>
          </w:tcPr>
          <w:p w:rsidR="00000000" w:rsidRDefault="00000000">
            <w:pPr>
              <w:pStyle w:val="aa"/>
              <w:spacing w:before="40" w:line="240" w:lineRule="auto"/>
              <w:jc w:val="left"/>
              <w:rPr>
                <w:sz w:val="20"/>
              </w:rPr>
            </w:pPr>
            <w:r>
              <w:rPr>
                <w:sz w:val="20"/>
              </w:rPr>
              <w:t>CRC/C/15/Add.55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中</w:t>
            </w:r>
            <w:r>
              <w:rPr>
                <w:sz w:val="20"/>
              </w:rPr>
              <w:t xml:space="preserve">  </w:t>
            </w:r>
            <w:r>
              <w:rPr>
                <w:rFonts w:hint="eastAsia"/>
                <w:sz w:val="20"/>
              </w:rPr>
              <w:t>国</w:t>
            </w:r>
          </w:p>
        </w:tc>
        <w:tc>
          <w:tcPr>
            <w:tcW w:w="3045" w:type="dxa"/>
          </w:tcPr>
          <w:p w:rsidR="00000000" w:rsidRDefault="00000000">
            <w:pPr>
              <w:pStyle w:val="aa"/>
              <w:spacing w:before="40" w:line="240" w:lineRule="auto"/>
              <w:jc w:val="left"/>
              <w:rPr>
                <w:sz w:val="20"/>
              </w:rPr>
            </w:pPr>
            <w:r>
              <w:rPr>
                <w:sz w:val="20"/>
              </w:rPr>
              <w:t>CRC/C/11/Add.7</w:t>
            </w:r>
          </w:p>
        </w:tc>
        <w:tc>
          <w:tcPr>
            <w:tcW w:w="2940" w:type="dxa"/>
          </w:tcPr>
          <w:p w:rsidR="00000000" w:rsidRDefault="00000000">
            <w:pPr>
              <w:pStyle w:val="aa"/>
              <w:spacing w:before="40" w:line="240" w:lineRule="auto"/>
              <w:jc w:val="left"/>
              <w:rPr>
                <w:sz w:val="20"/>
              </w:rPr>
            </w:pPr>
            <w:r>
              <w:rPr>
                <w:sz w:val="20"/>
              </w:rPr>
              <w:t>CRC/C/15/Add.56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尼泊尔</w:t>
            </w:r>
          </w:p>
        </w:tc>
        <w:tc>
          <w:tcPr>
            <w:tcW w:w="3045" w:type="dxa"/>
          </w:tcPr>
          <w:p w:rsidR="00000000" w:rsidRDefault="00000000">
            <w:pPr>
              <w:pStyle w:val="aa"/>
              <w:spacing w:before="40" w:line="240" w:lineRule="auto"/>
              <w:jc w:val="left"/>
              <w:rPr>
                <w:sz w:val="20"/>
              </w:rPr>
            </w:pPr>
            <w:r>
              <w:rPr>
                <w:sz w:val="20"/>
              </w:rPr>
              <w:t>CRC/C/3/Add.34</w:t>
            </w:r>
          </w:p>
        </w:tc>
        <w:tc>
          <w:tcPr>
            <w:tcW w:w="2940" w:type="dxa"/>
          </w:tcPr>
          <w:p w:rsidR="00000000" w:rsidRDefault="00000000">
            <w:pPr>
              <w:pStyle w:val="aa"/>
              <w:spacing w:before="40" w:line="240" w:lineRule="auto"/>
              <w:jc w:val="left"/>
              <w:rPr>
                <w:sz w:val="20"/>
              </w:rPr>
            </w:pPr>
            <w:r>
              <w:rPr>
                <w:sz w:val="20"/>
              </w:rPr>
              <w:t>CRC/C/15/Add.57</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危地马拉</w:t>
            </w:r>
          </w:p>
        </w:tc>
        <w:tc>
          <w:tcPr>
            <w:tcW w:w="3045" w:type="dxa"/>
          </w:tcPr>
          <w:p w:rsidR="00000000" w:rsidRDefault="00000000">
            <w:pPr>
              <w:pStyle w:val="aa"/>
              <w:spacing w:before="40" w:line="240" w:lineRule="auto"/>
              <w:jc w:val="left"/>
              <w:rPr>
                <w:sz w:val="20"/>
              </w:rPr>
            </w:pPr>
            <w:r>
              <w:rPr>
                <w:sz w:val="20"/>
              </w:rPr>
              <w:t>CRC/C/3/Add.33</w:t>
            </w:r>
          </w:p>
        </w:tc>
        <w:tc>
          <w:tcPr>
            <w:tcW w:w="2940" w:type="dxa"/>
          </w:tcPr>
          <w:p w:rsidR="00000000" w:rsidRDefault="00000000">
            <w:pPr>
              <w:pStyle w:val="aa"/>
              <w:spacing w:before="40" w:line="240" w:lineRule="auto"/>
              <w:jc w:val="left"/>
              <w:rPr>
                <w:sz w:val="20"/>
              </w:rPr>
            </w:pPr>
            <w:r>
              <w:rPr>
                <w:sz w:val="20"/>
              </w:rPr>
              <w:t>CRC/C/15/Add.58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塞浦路斯</w:t>
            </w:r>
          </w:p>
        </w:tc>
        <w:tc>
          <w:tcPr>
            <w:tcW w:w="3045" w:type="dxa"/>
          </w:tcPr>
          <w:p w:rsidR="00000000" w:rsidRDefault="00000000">
            <w:pPr>
              <w:pStyle w:val="aa"/>
              <w:spacing w:before="40" w:line="240" w:lineRule="auto"/>
              <w:jc w:val="left"/>
              <w:rPr>
                <w:sz w:val="20"/>
              </w:rPr>
            </w:pPr>
            <w:r>
              <w:rPr>
                <w:sz w:val="20"/>
              </w:rPr>
              <w:t>CRC/C/8/Add.24</w:t>
            </w:r>
          </w:p>
        </w:tc>
        <w:tc>
          <w:tcPr>
            <w:tcW w:w="2940" w:type="dxa"/>
          </w:tcPr>
          <w:p w:rsidR="00000000" w:rsidRDefault="00000000">
            <w:pPr>
              <w:pStyle w:val="aa"/>
              <w:spacing w:before="40" w:line="240" w:lineRule="auto"/>
              <w:jc w:val="left"/>
              <w:rPr>
                <w:sz w:val="20"/>
              </w:rPr>
            </w:pPr>
            <w:r>
              <w:rPr>
                <w:sz w:val="20"/>
              </w:rPr>
              <w:t>CRC/C/15/Add.59</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第十三届会议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(1996</w:t>
            </w:r>
            <w:r>
              <w:rPr>
                <w:rFonts w:hint="eastAsia"/>
                <w:sz w:val="20"/>
              </w:rPr>
              <w:t>年</w:t>
            </w:r>
            <w:r>
              <w:rPr>
                <w:sz w:val="20"/>
              </w:rPr>
              <w:t>9</w:t>
            </w:r>
            <w:r>
              <w:rPr>
                <w:rFonts w:hint="eastAsia"/>
                <w:sz w:val="20"/>
              </w:rPr>
              <w:t>月至</w:t>
            </w:r>
            <w:r>
              <w:rPr>
                <w:sz w:val="20"/>
              </w:rPr>
              <w:t>10</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摩洛哥</w:t>
            </w:r>
          </w:p>
        </w:tc>
        <w:tc>
          <w:tcPr>
            <w:tcW w:w="3045" w:type="dxa"/>
          </w:tcPr>
          <w:p w:rsidR="00000000" w:rsidRDefault="00000000">
            <w:pPr>
              <w:pStyle w:val="aa"/>
              <w:spacing w:before="40" w:line="240" w:lineRule="auto"/>
              <w:jc w:val="left"/>
              <w:rPr>
                <w:sz w:val="20"/>
              </w:rPr>
            </w:pPr>
            <w:r>
              <w:rPr>
                <w:sz w:val="20"/>
              </w:rPr>
              <w:t>CRC/C/28/Add.1</w:t>
            </w:r>
          </w:p>
        </w:tc>
        <w:tc>
          <w:tcPr>
            <w:tcW w:w="2940" w:type="dxa"/>
          </w:tcPr>
          <w:p w:rsidR="00000000" w:rsidRDefault="00000000">
            <w:pPr>
              <w:pStyle w:val="aa"/>
              <w:spacing w:before="40" w:line="240" w:lineRule="auto"/>
              <w:jc w:val="left"/>
              <w:rPr>
                <w:sz w:val="20"/>
              </w:rPr>
            </w:pPr>
            <w:r>
              <w:rPr>
                <w:sz w:val="20"/>
              </w:rPr>
              <w:t>CRC/C/15/Add.60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尼日利亚</w:t>
            </w:r>
          </w:p>
        </w:tc>
        <w:tc>
          <w:tcPr>
            <w:tcW w:w="3045" w:type="dxa"/>
          </w:tcPr>
          <w:p w:rsidR="00000000" w:rsidRDefault="00000000">
            <w:pPr>
              <w:pStyle w:val="aa"/>
              <w:spacing w:before="40" w:line="240" w:lineRule="auto"/>
              <w:jc w:val="left"/>
              <w:rPr>
                <w:sz w:val="20"/>
              </w:rPr>
            </w:pPr>
            <w:r>
              <w:rPr>
                <w:sz w:val="20"/>
              </w:rPr>
              <w:t>CRC/C/8/Add.26</w:t>
            </w:r>
          </w:p>
        </w:tc>
        <w:tc>
          <w:tcPr>
            <w:tcW w:w="2940" w:type="dxa"/>
          </w:tcPr>
          <w:p w:rsidR="00000000" w:rsidRDefault="00000000">
            <w:pPr>
              <w:pStyle w:val="aa"/>
              <w:spacing w:before="40" w:line="240" w:lineRule="auto"/>
              <w:jc w:val="left"/>
              <w:rPr>
                <w:sz w:val="20"/>
              </w:rPr>
            </w:pPr>
            <w:r>
              <w:rPr>
                <w:sz w:val="20"/>
              </w:rPr>
              <w:t>CRC/C/15/Add.61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乌拉圭</w:t>
            </w:r>
          </w:p>
        </w:tc>
        <w:tc>
          <w:tcPr>
            <w:tcW w:w="3045" w:type="dxa"/>
          </w:tcPr>
          <w:p w:rsidR="00000000" w:rsidRDefault="00000000">
            <w:pPr>
              <w:pStyle w:val="aa"/>
              <w:spacing w:before="40" w:line="240" w:lineRule="auto"/>
              <w:jc w:val="left"/>
              <w:rPr>
                <w:sz w:val="20"/>
              </w:rPr>
            </w:pPr>
            <w:r>
              <w:rPr>
                <w:sz w:val="20"/>
              </w:rPr>
              <w:t>CRC/C/3/Add.37</w:t>
            </w:r>
          </w:p>
        </w:tc>
        <w:tc>
          <w:tcPr>
            <w:tcW w:w="2940" w:type="dxa"/>
          </w:tcPr>
          <w:p w:rsidR="00000000" w:rsidRDefault="00000000">
            <w:pPr>
              <w:pStyle w:val="aa"/>
              <w:spacing w:before="40" w:line="240" w:lineRule="auto"/>
              <w:jc w:val="left"/>
              <w:rPr>
                <w:sz w:val="20"/>
              </w:rPr>
            </w:pPr>
            <w:r>
              <w:rPr>
                <w:sz w:val="20"/>
              </w:rPr>
              <w:t>CRC/C/15/Add.62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联合王国</w:t>
            </w:r>
            <w:r>
              <w:rPr>
                <w:sz w:val="20"/>
              </w:rPr>
              <w:t xml:space="preserve">  (</w:t>
            </w:r>
            <w:r>
              <w:rPr>
                <w:rFonts w:hint="eastAsia"/>
                <w:sz w:val="20"/>
              </w:rPr>
              <w:t>香港</w:t>
            </w:r>
            <w:r>
              <w:rPr>
                <w:sz w:val="20"/>
              </w:rPr>
              <w:t>)</w:t>
            </w:r>
          </w:p>
        </w:tc>
        <w:tc>
          <w:tcPr>
            <w:tcW w:w="3045" w:type="dxa"/>
          </w:tcPr>
          <w:p w:rsidR="00000000" w:rsidRDefault="00000000">
            <w:pPr>
              <w:pStyle w:val="aa"/>
              <w:spacing w:before="40" w:line="240" w:lineRule="auto"/>
              <w:jc w:val="left"/>
              <w:rPr>
                <w:sz w:val="20"/>
              </w:rPr>
            </w:pPr>
            <w:r>
              <w:rPr>
                <w:sz w:val="20"/>
              </w:rPr>
              <w:t>CRC/C/11/Add.9</w:t>
            </w:r>
          </w:p>
        </w:tc>
        <w:tc>
          <w:tcPr>
            <w:tcW w:w="2940" w:type="dxa"/>
          </w:tcPr>
          <w:p w:rsidR="00000000" w:rsidRDefault="00000000">
            <w:pPr>
              <w:pStyle w:val="aa"/>
              <w:spacing w:before="40" w:line="240" w:lineRule="auto"/>
              <w:jc w:val="left"/>
              <w:rPr>
                <w:sz w:val="20"/>
              </w:rPr>
            </w:pPr>
            <w:r>
              <w:rPr>
                <w:sz w:val="20"/>
              </w:rPr>
              <w:t>CRC/C/15/Add.63</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毛里求斯</w:t>
            </w:r>
          </w:p>
        </w:tc>
        <w:tc>
          <w:tcPr>
            <w:tcW w:w="3045" w:type="dxa"/>
          </w:tcPr>
          <w:p w:rsidR="00000000" w:rsidRDefault="00000000">
            <w:pPr>
              <w:spacing w:before="40" w:line="240" w:lineRule="auto"/>
              <w:jc w:val="left"/>
              <w:rPr>
                <w:spacing w:val="0"/>
                <w:sz w:val="20"/>
              </w:rPr>
            </w:pPr>
            <w:r>
              <w:rPr>
                <w:spacing w:val="0"/>
                <w:sz w:val="20"/>
              </w:rPr>
              <w:t>CRC/C/3/Add.36</w:t>
            </w:r>
          </w:p>
        </w:tc>
        <w:tc>
          <w:tcPr>
            <w:tcW w:w="2940" w:type="dxa"/>
          </w:tcPr>
          <w:p w:rsidR="00000000" w:rsidRDefault="00000000">
            <w:pPr>
              <w:spacing w:before="40" w:line="240" w:lineRule="auto"/>
              <w:jc w:val="left"/>
              <w:rPr>
                <w:spacing w:val="0"/>
                <w:sz w:val="20"/>
              </w:rPr>
            </w:pPr>
            <w:r>
              <w:rPr>
                <w:spacing w:val="0"/>
                <w:sz w:val="20"/>
              </w:rPr>
              <w:t>CRC/C/15/Add.64</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斯洛文尼亚</w:t>
            </w:r>
          </w:p>
        </w:tc>
        <w:tc>
          <w:tcPr>
            <w:tcW w:w="3045" w:type="dxa"/>
          </w:tcPr>
          <w:p w:rsidR="00000000" w:rsidRDefault="00000000">
            <w:pPr>
              <w:spacing w:before="40" w:line="240" w:lineRule="auto"/>
              <w:jc w:val="left"/>
              <w:rPr>
                <w:spacing w:val="0"/>
                <w:sz w:val="20"/>
              </w:rPr>
            </w:pPr>
            <w:r>
              <w:rPr>
                <w:spacing w:val="0"/>
                <w:sz w:val="20"/>
              </w:rPr>
              <w:t>CRC/C/8/Add.25</w:t>
            </w:r>
          </w:p>
        </w:tc>
        <w:tc>
          <w:tcPr>
            <w:tcW w:w="2940" w:type="dxa"/>
          </w:tcPr>
          <w:p w:rsidR="00000000" w:rsidRDefault="00000000">
            <w:pPr>
              <w:spacing w:before="40" w:line="240" w:lineRule="auto"/>
              <w:jc w:val="left"/>
              <w:rPr>
                <w:spacing w:val="0"/>
                <w:sz w:val="20"/>
              </w:rPr>
            </w:pPr>
            <w:r>
              <w:rPr>
                <w:spacing w:val="0"/>
                <w:sz w:val="20"/>
              </w:rPr>
              <w:t>CRC/C/15/Add.65</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第十四届会议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(1997</w:t>
            </w:r>
            <w:r>
              <w:rPr>
                <w:rFonts w:hint="eastAsia"/>
                <w:sz w:val="20"/>
              </w:rPr>
              <w:t>年</w:t>
            </w:r>
            <w:r>
              <w:rPr>
                <w:sz w:val="20"/>
              </w:rPr>
              <w:t>1</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埃塞俄比亚</w:t>
            </w:r>
          </w:p>
        </w:tc>
        <w:tc>
          <w:tcPr>
            <w:tcW w:w="3045" w:type="dxa"/>
          </w:tcPr>
          <w:p w:rsidR="00000000" w:rsidRDefault="00000000">
            <w:pPr>
              <w:pStyle w:val="aa"/>
              <w:spacing w:before="40" w:line="240" w:lineRule="auto"/>
              <w:jc w:val="left"/>
              <w:rPr>
                <w:sz w:val="20"/>
              </w:rPr>
            </w:pPr>
            <w:r>
              <w:rPr>
                <w:sz w:val="20"/>
              </w:rPr>
              <w:t>CRC/C/8/Add.27</w:t>
            </w:r>
          </w:p>
        </w:tc>
        <w:tc>
          <w:tcPr>
            <w:tcW w:w="2940" w:type="dxa"/>
          </w:tcPr>
          <w:p w:rsidR="00000000" w:rsidRDefault="00000000">
            <w:pPr>
              <w:pStyle w:val="aa"/>
              <w:spacing w:before="40" w:line="240" w:lineRule="auto"/>
              <w:jc w:val="left"/>
              <w:rPr>
                <w:sz w:val="20"/>
              </w:rPr>
            </w:pPr>
            <w:r>
              <w:rPr>
                <w:sz w:val="20"/>
              </w:rPr>
              <w:t>CRC/C/15/Add.66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缅</w:t>
            </w:r>
            <w:r>
              <w:rPr>
                <w:sz w:val="20"/>
              </w:rPr>
              <w:t xml:space="preserve">  </w:t>
            </w:r>
            <w:r>
              <w:rPr>
                <w:rFonts w:hint="eastAsia"/>
                <w:sz w:val="20"/>
              </w:rPr>
              <w:t>甸</w:t>
            </w:r>
          </w:p>
        </w:tc>
        <w:tc>
          <w:tcPr>
            <w:tcW w:w="3045" w:type="dxa"/>
          </w:tcPr>
          <w:p w:rsidR="00000000" w:rsidRDefault="00000000">
            <w:pPr>
              <w:pStyle w:val="aa"/>
              <w:spacing w:before="40" w:line="240" w:lineRule="auto"/>
              <w:jc w:val="left"/>
              <w:rPr>
                <w:sz w:val="20"/>
              </w:rPr>
            </w:pPr>
            <w:r>
              <w:rPr>
                <w:sz w:val="20"/>
              </w:rPr>
              <w:t>CRC/C/8/Add.9</w:t>
            </w:r>
          </w:p>
        </w:tc>
        <w:tc>
          <w:tcPr>
            <w:tcW w:w="2940" w:type="dxa"/>
          </w:tcPr>
          <w:p w:rsidR="00000000" w:rsidRDefault="00000000">
            <w:pPr>
              <w:pStyle w:val="aa"/>
              <w:spacing w:before="40" w:line="240" w:lineRule="auto"/>
              <w:jc w:val="left"/>
              <w:rPr>
                <w:sz w:val="20"/>
              </w:rPr>
            </w:pPr>
            <w:r>
              <w:rPr>
                <w:sz w:val="20"/>
              </w:rPr>
              <w:t>CRC/C/15/Add.67</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巴拿马</w:t>
            </w:r>
          </w:p>
        </w:tc>
        <w:tc>
          <w:tcPr>
            <w:tcW w:w="3045" w:type="dxa"/>
          </w:tcPr>
          <w:p w:rsidR="00000000" w:rsidRDefault="00000000">
            <w:pPr>
              <w:pStyle w:val="aa"/>
              <w:spacing w:before="40" w:line="240" w:lineRule="auto"/>
              <w:jc w:val="left"/>
              <w:rPr>
                <w:sz w:val="20"/>
              </w:rPr>
            </w:pPr>
            <w:r>
              <w:rPr>
                <w:sz w:val="20"/>
              </w:rPr>
              <w:t>CRC/C/8/Add.28</w:t>
            </w:r>
          </w:p>
        </w:tc>
        <w:tc>
          <w:tcPr>
            <w:tcW w:w="2940" w:type="dxa"/>
          </w:tcPr>
          <w:p w:rsidR="00000000" w:rsidRDefault="00000000">
            <w:pPr>
              <w:pStyle w:val="aa"/>
              <w:spacing w:before="40" w:line="240" w:lineRule="auto"/>
              <w:jc w:val="left"/>
              <w:rPr>
                <w:sz w:val="20"/>
              </w:rPr>
            </w:pPr>
            <w:r>
              <w:rPr>
                <w:sz w:val="20"/>
              </w:rPr>
              <w:t>CRC/C/15/Add.68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阿拉伯叙利亚共和国</w:t>
            </w:r>
          </w:p>
        </w:tc>
        <w:tc>
          <w:tcPr>
            <w:tcW w:w="3045" w:type="dxa"/>
          </w:tcPr>
          <w:p w:rsidR="00000000" w:rsidRDefault="00000000">
            <w:pPr>
              <w:pStyle w:val="aa"/>
              <w:spacing w:before="40" w:line="240" w:lineRule="auto"/>
              <w:jc w:val="left"/>
              <w:rPr>
                <w:sz w:val="20"/>
              </w:rPr>
            </w:pPr>
            <w:r>
              <w:rPr>
                <w:sz w:val="20"/>
              </w:rPr>
              <w:t>CRC/C/28/Add.2</w:t>
            </w:r>
          </w:p>
        </w:tc>
        <w:tc>
          <w:tcPr>
            <w:tcW w:w="2940" w:type="dxa"/>
          </w:tcPr>
          <w:p w:rsidR="00000000" w:rsidRDefault="00000000">
            <w:pPr>
              <w:pStyle w:val="aa"/>
              <w:spacing w:before="40" w:line="240" w:lineRule="auto"/>
              <w:jc w:val="left"/>
              <w:rPr>
                <w:sz w:val="20"/>
              </w:rPr>
            </w:pPr>
            <w:r>
              <w:rPr>
                <w:sz w:val="20"/>
              </w:rPr>
              <w:t>CRC/C/15/Add.69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新西兰</w:t>
            </w:r>
          </w:p>
        </w:tc>
        <w:tc>
          <w:tcPr>
            <w:tcW w:w="3045" w:type="dxa"/>
          </w:tcPr>
          <w:p w:rsidR="00000000" w:rsidRDefault="00000000">
            <w:pPr>
              <w:pStyle w:val="aa"/>
              <w:spacing w:before="40" w:line="240" w:lineRule="auto"/>
              <w:jc w:val="left"/>
              <w:rPr>
                <w:sz w:val="20"/>
              </w:rPr>
            </w:pPr>
            <w:r>
              <w:rPr>
                <w:sz w:val="20"/>
              </w:rPr>
              <w:t>CRC/C/28/Add.3</w:t>
            </w:r>
          </w:p>
        </w:tc>
        <w:tc>
          <w:tcPr>
            <w:tcW w:w="2940" w:type="dxa"/>
          </w:tcPr>
          <w:p w:rsidR="00000000" w:rsidRDefault="00000000">
            <w:pPr>
              <w:pStyle w:val="aa"/>
              <w:spacing w:before="40" w:line="240" w:lineRule="auto"/>
              <w:jc w:val="left"/>
              <w:rPr>
                <w:sz w:val="20"/>
              </w:rPr>
            </w:pPr>
            <w:r>
              <w:rPr>
                <w:sz w:val="20"/>
              </w:rPr>
              <w:t>CRC/C/15/Add.70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保加利亚</w:t>
            </w:r>
          </w:p>
        </w:tc>
        <w:tc>
          <w:tcPr>
            <w:tcW w:w="3045" w:type="dxa"/>
          </w:tcPr>
          <w:p w:rsidR="00000000" w:rsidRDefault="00000000">
            <w:pPr>
              <w:pStyle w:val="aa"/>
              <w:spacing w:before="40" w:line="240" w:lineRule="auto"/>
              <w:jc w:val="left"/>
              <w:rPr>
                <w:sz w:val="20"/>
              </w:rPr>
            </w:pPr>
            <w:r>
              <w:rPr>
                <w:sz w:val="20"/>
              </w:rPr>
              <w:t>CRC/C/8/Add.29</w:t>
            </w:r>
          </w:p>
        </w:tc>
        <w:tc>
          <w:tcPr>
            <w:tcW w:w="2940" w:type="dxa"/>
          </w:tcPr>
          <w:p w:rsidR="00000000" w:rsidRDefault="00000000">
            <w:pPr>
              <w:pStyle w:val="aa"/>
              <w:spacing w:before="40" w:line="240" w:lineRule="auto"/>
              <w:jc w:val="left"/>
              <w:rPr>
                <w:sz w:val="20"/>
              </w:rPr>
            </w:pPr>
            <w:r>
              <w:rPr>
                <w:sz w:val="20"/>
              </w:rPr>
              <w:t>CRC/C/15/Add.71</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第十五届会议</w:t>
            </w:r>
          </w:p>
        </w:tc>
        <w:tc>
          <w:tcPr>
            <w:tcW w:w="3045" w:type="dxa"/>
          </w:tcPr>
          <w:p w:rsidR="00000000" w:rsidRDefault="00000000">
            <w:pPr>
              <w:pStyle w:val="aa"/>
              <w:spacing w:before="40" w:line="240" w:lineRule="auto"/>
              <w:jc w:val="left"/>
              <w:rPr>
                <w:sz w:val="20"/>
                <w:u w:val="single"/>
              </w:rPr>
            </w:pPr>
          </w:p>
        </w:tc>
        <w:tc>
          <w:tcPr>
            <w:tcW w:w="2940" w:type="dxa"/>
          </w:tcPr>
          <w:p w:rsidR="00000000" w:rsidRDefault="00000000">
            <w:pPr>
              <w:pStyle w:val="aa"/>
              <w:spacing w:before="40" w:line="240" w:lineRule="auto"/>
              <w:jc w:val="left"/>
              <w:rPr>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(1997</w:t>
            </w:r>
            <w:r>
              <w:rPr>
                <w:rFonts w:hint="eastAsia"/>
                <w:sz w:val="20"/>
              </w:rPr>
              <w:t>年</w:t>
            </w:r>
            <w:r>
              <w:rPr>
                <w:sz w:val="20"/>
              </w:rPr>
              <w:t>5</w:t>
            </w:r>
            <w:r>
              <w:rPr>
                <w:rFonts w:hint="eastAsia"/>
                <w:sz w:val="20"/>
              </w:rPr>
              <w:t>月至</w:t>
            </w:r>
            <w:r>
              <w:rPr>
                <w:sz w:val="20"/>
              </w:rPr>
              <w:t>6</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古</w:t>
            </w:r>
            <w:r>
              <w:rPr>
                <w:sz w:val="20"/>
              </w:rPr>
              <w:t xml:space="preserve">  </w:t>
            </w:r>
            <w:r>
              <w:rPr>
                <w:rFonts w:hint="eastAsia"/>
                <w:sz w:val="20"/>
              </w:rPr>
              <w:t>巴</w:t>
            </w:r>
          </w:p>
        </w:tc>
        <w:tc>
          <w:tcPr>
            <w:tcW w:w="3045" w:type="dxa"/>
          </w:tcPr>
          <w:p w:rsidR="00000000" w:rsidRDefault="00000000">
            <w:pPr>
              <w:pStyle w:val="aa"/>
              <w:spacing w:before="40" w:line="240" w:lineRule="auto"/>
              <w:jc w:val="left"/>
              <w:rPr>
                <w:sz w:val="20"/>
              </w:rPr>
            </w:pPr>
            <w:r>
              <w:rPr>
                <w:sz w:val="20"/>
              </w:rPr>
              <w:t>CRC/C/8/Add.30</w:t>
            </w:r>
          </w:p>
        </w:tc>
        <w:tc>
          <w:tcPr>
            <w:tcW w:w="2940" w:type="dxa"/>
          </w:tcPr>
          <w:p w:rsidR="00000000" w:rsidRDefault="00000000">
            <w:pPr>
              <w:pStyle w:val="aa"/>
              <w:spacing w:before="40" w:line="240" w:lineRule="auto"/>
              <w:jc w:val="left"/>
              <w:rPr>
                <w:sz w:val="20"/>
              </w:rPr>
            </w:pPr>
            <w:r>
              <w:rPr>
                <w:sz w:val="20"/>
              </w:rPr>
              <w:t>CRC/C/15/Add.72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加</w:t>
            </w:r>
            <w:r>
              <w:rPr>
                <w:sz w:val="20"/>
              </w:rPr>
              <w:t xml:space="preserve">  </w:t>
            </w:r>
            <w:r>
              <w:rPr>
                <w:rFonts w:hint="eastAsia"/>
                <w:sz w:val="20"/>
              </w:rPr>
              <w:t>纳</w:t>
            </w:r>
          </w:p>
        </w:tc>
        <w:tc>
          <w:tcPr>
            <w:tcW w:w="3045" w:type="dxa"/>
          </w:tcPr>
          <w:p w:rsidR="00000000" w:rsidRDefault="00000000">
            <w:pPr>
              <w:pStyle w:val="aa"/>
              <w:spacing w:before="40" w:line="240" w:lineRule="auto"/>
              <w:jc w:val="left"/>
              <w:rPr>
                <w:sz w:val="20"/>
              </w:rPr>
            </w:pPr>
            <w:r>
              <w:rPr>
                <w:sz w:val="20"/>
              </w:rPr>
              <w:t>CRC/C/3/Add.39</w:t>
            </w:r>
          </w:p>
        </w:tc>
        <w:tc>
          <w:tcPr>
            <w:tcW w:w="2940" w:type="dxa"/>
          </w:tcPr>
          <w:p w:rsidR="00000000" w:rsidRDefault="00000000">
            <w:pPr>
              <w:pStyle w:val="aa"/>
              <w:spacing w:before="40" w:line="240" w:lineRule="auto"/>
              <w:jc w:val="left"/>
              <w:rPr>
                <w:sz w:val="20"/>
              </w:rPr>
            </w:pPr>
            <w:r>
              <w:rPr>
                <w:sz w:val="20"/>
              </w:rPr>
              <w:t>CRC/C/15/Add.73</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孟加拉国</w:t>
            </w:r>
          </w:p>
        </w:tc>
        <w:tc>
          <w:tcPr>
            <w:tcW w:w="3045" w:type="dxa"/>
          </w:tcPr>
          <w:p w:rsidR="00000000" w:rsidRDefault="00000000">
            <w:pPr>
              <w:pStyle w:val="aa"/>
              <w:spacing w:before="40" w:line="240" w:lineRule="auto"/>
              <w:jc w:val="left"/>
              <w:rPr>
                <w:sz w:val="20"/>
              </w:rPr>
            </w:pPr>
            <w:r>
              <w:rPr>
                <w:sz w:val="20"/>
              </w:rPr>
              <w:t>CRC/C/3/Add.38</w:t>
            </w:r>
            <w:r>
              <w:rPr>
                <w:rFonts w:hint="eastAsia"/>
                <w:sz w:val="20"/>
              </w:rPr>
              <w:t>和</w:t>
            </w:r>
            <w:r>
              <w:rPr>
                <w:sz w:val="20"/>
              </w:rPr>
              <w:t>49</w:t>
            </w:r>
          </w:p>
        </w:tc>
        <w:tc>
          <w:tcPr>
            <w:tcW w:w="2940" w:type="dxa"/>
          </w:tcPr>
          <w:p w:rsidR="00000000" w:rsidRDefault="00000000">
            <w:pPr>
              <w:pStyle w:val="aa"/>
              <w:spacing w:before="40" w:line="240" w:lineRule="auto"/>
              <w:jc w:val="left"/>
              <w:rPr>
                <w:sz w:val="20"/>
              </w:rPr>
            </w:pPr>
            <w:r>
              <w:rPr>
                <w:sz w:val="20"/>
              </w:rPr>
              <w:t>CRC/C/15/Add.74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巴拉圭</w:t>
            </w:r>
          </w:p>
        </w:tc>
        <w:tc>
          <w:tcPr>
            <w:tcW w:w="3045" w:type="dxa"/>
          </w:tcPr>
          <w:p w:rsidR="00000000" w:rsidRDefault="00000000">
            <w:pPr>
              <w:pStyle w:val="aa"/>
              <w:spacing w:before="40" w:line="240" w:lineRule="auto"/>
              <w:jc w:val="left"/>
              <w:rPr>
                <w:sz w:val="20"/>
              </w:rPr>
            </w:pPr>
            <w:r>
              <w:rPr>
                <w:sz w:val="20"/>
              </w:rPr>
              <w:t>CRC/C/3/Add.22</w:t>
            </w:r>
            <w:r>
              <w:rPr>
                <w:rFonts w:hint="eastAsia"/>
                <w:sz w:val="20"/>
              </w:rPr>
              <w:t>和</w:t>
            </w:r>
            <w:r>
              <w:rPr>
                <w:sz w:val="20"/>
              </w:rPr>
              <w:t>47</w:t>
            </w:r>
          </w:p>
        </w:tc>
        <w:tc>
          <w:tcPr>
            <w:tcW w:w="2940" w:type="dxa"/>
          </w:tcPr>
          <w:p w:rsidR="00000000" w:rsidRDefault="00000000">
            <w:pPr>
              <w:pStyle w:val="aa"/>
              <w:spacing w:before="40" w:line="240" w:lineRule="auto"/>
              <w:jc w:val="left"/>
              <w:rPr>
                <w:sz w:val="20"/>
              </w:rPr>
            </w:pPr>
            <w:r>
              <w:rPr>
                <w:sz w:val="20"/>
              </w:rPr>
              <w:t>CRC/C/15/Add.75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阿尔及利亚</w:t>
            </w:r>
          </w:p>
        </w:tc>
        <w:tc>
          <w:tcPr>
            <w:tcW w:w="3045" w:type="dxa"/>
          </w:tcPr>
          <w:p w:rsidR="00000000" w:rsidRDefault="00000000">
            <w:pPr>
              <w:pStyle w:val="aa"/>
              <w:spacing w:before="40" w:line="240" w:lineRule="auto"/>
              <w:jc w:val="left"/>
              <w:rPr>
                <w:sz w:val="20"/>
              </w:rPr>
            </w:pPr>
            <w:r>
              <w:rPr>
                <w:sz w:val="20"/>
              </w:rPr>
              <w:t>CRC/C/28/Add.4</w:t>
            </w:r>
          </w:p>
        </w:tc>
        <w:tc>
          <w:tcPr>
            <w:tcW w:w="2940" w:type="dxa"/>
          </w:tcPr>
          <w:p w:rsidR="00000000" w:rsidRDefault="00000000">
            <w:pPr>
              <w:pStyle w:val="aa"/>
              <w:spacing w:before="40" w:line="240" w:lineRule="auto"/>
              <w:jc w:val="left"/>
              <w:rPr>
                <w:sz w:val="20"/>
              </w:rPr>
            </w:pPr>
            <w:r>
              <w:rPr>
                <w:sz w:val="20"/>
              </w:rPr>
              <w:t>CRC/C/15/Add.76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阿塞拜疆</w:t>
            </w:r>
          </w:p>
        </w:tc>
        <w:tc>
          <w:tcPr>
            <w:tcW w:w="3045" w:type="dxa"/>
          </w:tcPr>
          <w:p w:rsidR="00000000" w:rsidRDefault="00000000">
            <w:pPr>
              <w:pStyle w:val="aa"/>
              <w:spacing w:before="40" w:line="240" w:lineRule="auto"/>
              <w:jc w:val="left"/>
              <w:rPr>
                <w:sz w:val="20"/>
              </w:rPr>
            </w:pPr>
            <w:r>
              <w:rPr>
                <w:sz w:val="20"/>
              </w:rPr>
              <w:t>CRC/C/11/Add.8</w:t>
            </w:r>
          </w:p>
        </w:tc>
        <w:tc>
          <w:tcPr>
            <w:tcW w:w="2940" w:type="dxa"/>
          </w:tcPr>
          <w:p w:rsidR="00000000" w:rsidRDefault="00000000">
            <w:pPr>
              <w:pStyle w:val="aa"/>
              <w:spacing w:before="40" w:line="240" w:lineRule="auto"/>
              <w:jc w:val="left"/>
              <w:rPr>
                <w:sz w:val="20"/>
              </w:rPr>
            </w:pPr>
            <w:r>
              <w:rPr>
                <w:sz w:val="20"/>
              </w:rPr>
              <w:t>CRC/C/15/Add.77</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第十六届会议</w:t>
            </w:r>
          </w:p>
        </w:tc>
        <w:tc>
          <w:tcPr>
            <w:tcW w:w="3045" w:type="dxa"/>
          </w:tcPr>
          <w:p w:rsidR="00000000" w:rsidRDefault="00000000">
            <w:pPr>
              <w:pStyle w:val="aa"/>
              <w:spacing w:before="40" w:line="240" w:lineRule="auto"/>
              <w:jc w:val="left"/>
              <w:rPr>
                <w:sz w:val="20"/>
                <w:u w:val="single"/>
              </w:rPr>
            </w:pPr>
          </w:p>
        </w:tc>
        <w:tc>
          <w:tcPr>
            <w:tcW w:w="2940" w:type="dxa"/>
          </w:tcPr>
          <w:p w:rsidR="00000000" w:rsidRDefault="00000000">
            <w:pPr>
              <w:pStyle w:val="aa"/>
              <w:spacing w:before="40" w:line="240" w:lineRule="auto"/>
              <w:jc w:val="left"/>
              <w:rPr>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(1997</w:t>
            </w:r>
            <w:r>
              <w:rPr>
                <w:rFonts w:hint="eastAsia"/>
                <w:sz w:val="20"/>
              </w:rPr>
              <w:t>年</w:t>
            </w:r>
            <w:r>
              <w:rPr>
                <w:sz w:val="20"/>
              </w:rPr>
              <w:t>9</w:t>
            </w:r>
            <w:r>
              <w:rPr>
                <w:rFonts w:hint="eastAsia"/>
                <w:sz w:val="20"/>
              </w:rPr>
              <w:t>月至</w:t>
            </w:r>
            <w:r>
              <w:rPr>
                <w:sz w:val="20"/>
              </w:rPr>
              <w:t>10</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老挝人民民主共和国</w:t>
            </w:r>
          </w:p>
        </w:tc>
        <w:tc>
          <w:tcPr>
            <w:tcW w:w="3045" w:type="dxa"/>
          </w:tcPr>
          <w:p w:rsidR="00000000" w:rsidRDefault="00000000">
            <w:pPr>
              <w:pStyle w:val="aa"/>
              <w:spacing w:before="40" w:line="240" w:lineRule="auto"/>
              <w:jc w:val="left"/>
              <w:rPr>
                <w:sz w:val="20"/>
              </w:rPr>
            </w:pPr>
            <w:r>
              <w:rPr>
                <w:sz w:val="20"/>
              </w:rPr>
              <w:t>CRC/C/8/Add.32</w:t>
            </w:r>
          </w:p>
        </w:tc>
        <w:tc>
          <w:tcPr>
            <w:tcW w:w="2940" w:type="dxa"/>
          </w:tcPr>
          <w:p w:rsidR="00000000" w:rsidRDefault="00000000">
            <w:pPr>
              <w:pStyle w:val="aa"/>
              <w:spacing w:before="40" w:line="240" w:lineRule="auto"/>
              <w:jc w:val="left"/>
              <w:rPr>
                <w:sz w:val="20"/>
              </w:rPr>
            </w:pPr>
            <w:r>
              <w:rPr>
                <w:sz w:val="20"/>
              </w:rPr>
              <w:t>CRC/C/15/Add.78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澳大利亚</w:t>
            </w:r>
          </w:p>
        </w:tc>
        <w:tc>
          <w:tcPr>
            <w:tcW w:w="3045" w:type="dxa"/>
          </w:tcPr>
          <w:p w:rsidR="00000000" w:rsidRDefault="00000000">
            <w:pPr>
              <w:pStyle w:val="aa"/>
              <w:spacing w:before="40" w:line="240" w:lineRule="auto"/>
              <w:jc w:val="left"/>
              <w:rPr>
                <w:sz w:val="20"/>
              </w:rPr>
            </w:pPr>
            <w:r>
              <w:rPr>
                <w:sz w:val="20"/>
              </w:rPr>
              <w:t>CRC/C/8/Add.31</w:t>
            </w:r>
          </w:p>
        </w:tc>
        <w:tc>
          <w:tcPr>
            <w:tcW w:w="2940" w:type="dxa"/>
          </w:tcPr>
          <w:p w:rsidR="00000000" w:rsidRDefault="00000000">
            <w:pPr>
              <w:pStyle w:val="aa"/>
              <w:spacing w:before="40" w:line="240" w:lineRule="auto"/>
              <w:jc w:val="left"/>
              <w:rPr>
                <w:sz w:val="20"/>
              </w:rPr>
            </w:pPr>
            <w:r>
              <w:rPr>
                <w:sz w:val="20"/>
              </w:rPr>
              <w:t>CRC/C/15/Add.79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乌干达</w:t>
            </w:r>
          </w:p>
        </w:tc>
        <w:tc>
          <w:tcPr>
            <w:tcW w:w="3045" w:type="dxa"/>
          </w:tcPr>
          <w:p w:rsidR="00000000" w:rsidRDefault="00000000">
            <w:pPr>
              <w:pStyle w:val="aa"/>
              <w:spacing w:before="40" w:line="240" w:lineRule="auto"/>
              <w:jc w:val="left"/>
              <w:rPr>
                <w:sz w:val="20"/>
              </w:rPr>
            </w:pPr>
            <w:r>
              <w:rPr>
                <w:sz w:val="20"/>
              </w:rPr>
              <w:t>CRC/C/3/Add.40</w:t>
            </w:r>
          </w:p>
        </w:tc>
        <w:tc>
          <w:tcPr>
            <w:tcW w:w="2940" w:type="dxa"/>
          </w:tcPr>
          <w:p w:rsidR="00000000" w:rsidRDefault="00000000">
            <w:pPr>
              <w:pStyle w:val="aa"/>
              <w:spacing w:before="40" w:line="240" w:lineRule="auto"/>
              <w:jc w:val="left"/>
              <w:rPr>
                <w:sz w:val="20"/>
              </w:rPr>
            </w:pPr>
            <w:r>
              <w:rPr>
                <w:sz w:val="20"/>
              </w:rPr>
              <w:t>CRC/C/15/Add.80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捷克共和国</w:t>
            </w:r>
          </w:p>
        </w:tc>
        <w:tc>
          <w:tcPr>
            <w:tcW w:w="3045" w:type="dxa"/>
          </w:tcPr>
          <w:p w:rsidR="00000000" w:rsidRDefault="00000000">
            <w:pPr>
              <w:pStyle w:val="aa"/>
              <w:spacing w:before="40" w:line="240" w:lineRule="auto"/>
              <w:jc w:val="left"/>
              <w:rPr>
                <w:sz w:val="20"/>
              </w:rPr>
            </w:pPr>
            <w:r>
              <w:rPr>
                <w:sz w:val="20"/>
              </w:rPr>
              <w:t>CRC/C/11/Add.11</w:t>
            </w:r>
          </w:p>
        </w:tc>
        <w:tc>
          <w:tcPr>
            <w:tcW w:w="2940" w:type="dxa"/>
          </w:tcPr>
          <w:p w:rsidR="00000000" w:rsidRDefault="00000000">
            <w:pPr>
              <w:pStyle w:val="aa"/>
              <w:spacing w:before="40" w:line="240" w:lineRule="auto"/>
              <w:jc w:val="left"/>
              <w:rPr>
                <w:sz w:val="20"/>
              </w:rPr>
            </w:pPr>
            <w:r>
              <w:rPr>
                <w:sz w:val="20"/>
              </w:rPr>
              <w:t>CRC/C/15/Add.81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特立尼达和多巴哥</w:t>
            </w:r>
          </w:p>
        </w:tc>
        <w:tc>
          <w:tcPr>
            <w:tcW w:w="3045" w:type="dxa"/>
          </w:tcPr>
          <w:p w:rsidR="00000000" w:rsidRDefault="00000000">
            <w:pPr>
              <w:pStyle w:val="aa"/>
              <w:spacing w:before="40" w:line="240" w:lineRule="auto"/>
              <w:jc w:val="left"/>
              <w:rPr>
                <w:sz w:val="20"/>
              </w:rPr>
            </w:pPr>
            <w:r>
              <w:rPr>
                <w:sz w:val="20"/>
              </w:rPr>
              <w:t>CRC/C/11/Add.10</w:t>
            </w:r>
          </w:p>
        </w:tc>
        <w:tc>
          <w:tcPr>
            <w:tcW w:w="2940" w:type="dxa"/>
          </w:tcPr>
          <w:p w:rsidR="00000000" w:rsidRDefault="00000000">
            <w:pPr>
              <w:pStyle w:val="aa"/>
              <w:spacing w:before="40" w:line="240" w:lineRule="auto"/>
              <w:jc w:val="left"/>
              <w:rPr>
                <w:sz w:val="20"/>
              </w:rPr>
            </w:pPr>
            <w:r>
              <w:rPr>
                <w:sz w:val="20"/>
              </w:rPr>
              <w:t>CRC/C/15/Add.82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多</w:t>
            </w:r>
            <w:r>
              <w:rPr>
                <w:sz w:val="20"/>
              </w:rPr>
              <w:t xml:space="preserve">  </w:t>
            </w:r>
            <w:r>
              <w:rPr>
                <w:rFonts w:hint="eastAsia"/>
                <w:sz w:val="20"/>
              </w:rPr>
              <w:t>哥</w:t>
            </w:r>
          </w:p>
        </w:tc>
        <w:tc>
          <w:tcPr>
            <w:tcW w:w="3045" w:type="dxa"/>
          </w:tcPr>
          <w:p w:rsidR="00000000" w:rsidRDefault="00000000">
            <w:pPr>
              <w:pStyle w:val="aa"/>
              <w:spacing w:before="40" w:line="240" w:lineRule="auto"/>
              <w:jc w:val="left"/>
              <w:rPr>
                <w:sz w:val="20"/>
              </w:rPr>
            </w:pPr>
            <w:r>
              <w:rPr>
                <w:sz w:val="20"/>
              </w:rPr>
              <w:t>CRC/C/3/Add.42</w:t>
            </w:r>
          </w:p>
        </w:tc>
        <w:tc>
          <w:tcPr>
            <w:tcW w:w="2940" w:type="dxa"/>
          </w:tcPr>
          <w:p w:rsidR="00000000" w:rsidRDefault="00000000">
            <w:pPr>
              <w:pStyle w:val="aa"/>
              <w:spacing w:before="40" w:line="240" w:lineRule="auto"/>
              <w:jc w:val="left"/>
              <w:rPr>
                <w:sz w:val="20"/>
              </w:rPr>
            </w:pPr>
            <w:r>
              <w:rPr>
                <w:sz w:val="20"/>
              </w:rPr>
              <w:t>CRC/C/15/Add.83</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第十七届会议</w:t>
            </w:r>
          </w:p>
        </w:tc>
        <w:tc>
          <w:tcPr>
            <w:tcW w:w="3045" w:type="dxa"/>
          </w:tcPr>
          <w:p w:rsidR="00000000" w:rsidRDefault="00000000">
            <w:pPr>
              <w:pStyle w:val="aa"/>
              <w:spacing w:before="40" w:line="240" w:lineRule="auto"/>
              <w:jc w:val="left"/>
              <w:rPr>
                <w:sz w:val="20"/>
                <w:u w:val="single"/>
              </w:rPr>
            </w:pPr>
          </w:p>
        </w:tc>
        <w:tc>
          <w:tcPr>
            <w:tcW w:w="2940" w:type="dxa"/>
          </w:tcPr>
          <w:p w:rsidR="00000000" w:rsidRDefault="00000000">
            <w:pPr>
              <w:pStyle w:val="aa"/>
              <w:spacing w:before="40" w:line="240" w:lineRule="auto"/>
              <w:jc w:val="left"/>
              <w:rPr>
                <w:sz w:val="20"/>
                <w:u w:val="single"/>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spacing w:val="0"/>
                <w:sz w:val="20"/>
              </w:rPr>
              <w:t>(1998</w:t>
            </w:r>
            <w:r>
              <w:rPr>
                <w:rFonts w:hint="eastAsia"/>
                <w:spacing w:val="0"/>
                <w:sz w:val="20"/>
              </w:rPr>
              <w:t>年</w:t>
            </w:r>
            <w:r>
              <w:rPr>
                <w:spacing w:val="0"/>
                <w:sz w:val="20"/>
              </w:rPr>
              <w:t>1</w:t>
            </w:r>
            <w:r>
              <w:rPr>
                <w:rFonts w:hint="eastAsia"/>
                <w:spacing w:val="0"/>
                <w:sz w:val="20"/>
              </w:rPr>
              <w:t>月</w:t>
            </w:r>
            <w:r>
              <w:rPr>
                <w:spacing w:val="0"/>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spacing w:line="240" w:lineRule="auto"/>
              <w:jc w:val="left"/>
              <w:rPr>
                <w:spacing w:val="0"/>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阿拉伯利比亚民众国</w:t>
            </w:r>
          </w:p>
        </w:tc>
        <w:tc>
          <w:tcPr>
            <w:tcW w:w="3045" w:type="dxa"/>
          </w:tcPr>
          <w:p w:rsidR="00000000" w:rsidRDefault="00000000">
            <w:pPr>
              <w:pStyle w:val="aa"/>
              <w:spacing w:before="40" w:line="240" w:lineRule="auto"/>
              <w:jc w:val="left"/>
              <w:rPr>
                <w:sz w:val="20"/>
              </w:rPr>
            </w:pPr>
            <w:r>
              <w:rPr>
                <w:sz w:val="20"/>
              </w:rPr>
              <w:t>CRC/C/28/Add.6</w:t>
            </w:r>
          </w:p>
        </w:tc>
        <w:tc>
          <w:tcPr>
            <w:tcW w:w="2940" w:type="dxa"/>
          </w:tcPr>
          <w:p w:rsidR="00000000" w:rsidRDefault="00000000">
            <w:pPr>
              <w:pStyle w:val="aa"/>
              <w:spacing w:before="40" w:line="240" w:lineRule="auto"/>
              <w:jc w:val="left"/>
              <w:rPr>
                <w:sz w:val="20"/>
              </w:rPr>
            </w:pPr>
            <w:r>
              <w:rPr>
                <w:sz w:val="20"/>
              </w:rPr>
              <w:t>CRC/C/15/Add.84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爱尔兰</w:t>
            </w:r>
          </w:p>
        </w:tc>
        <w:tc>
          <w:tcPr>
            <w:tcW w:w="3045" w:type="dxa"/>
          </w:tcPr>
          <w:p w:rsidR="00000000" w:rsidRDefault="00000000">
            <w:pPr>
              <w:pStyle w:val="aa"/>
              <w:spacing w:before="40" w:line="240" w:lineRule="auto"/>
              <w:jc w:val="left"/>
              <w:rPr>
                <w:sz w:val="20"/>
              </w:rPr>
            </w:pPr>
            <w:r>
              <w:rPr>
                <w:sz w:val="20"/>
              </w:rPr>
              <w:t>CRC/C/11/Add.12</w:t>
            </w:r>
          </w:p>
        </w:tc>
        <w:tc>
          <w:tcPr>
            <w:tcW w:w="2940" w:type="dxa"/>
          </w:tcPr>
          <w:p w:rsidR="00000000" w:rsidRDefault="00000000">
            <w:pPr>
              <w:pStyle w:val="aa"/>
              <w:spacing w:before="40" w:line="240" w:lineRule="auto"/>
              <w:jc w:val="left"/>
              <w:rPr>
                <w:sz w:val="20"/>
              </w:rPr>
            </w:pPr>
            <w:r>
              <w:rPr>
                <w:sz w:val="20"/>
              </w:rPr>
              <w:t>CRC/C/15/Add.85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密克罗尼西亚联邦</w:t>
            </w:r>
          </w:p>
        </w:tc>
        <w:tc>
          <w:tcPr>
            <w:tcW w:w="3045" w:type="dxa"/>
          </w:tcPr>
          <w:p w:rsidR="00000000" w:rsidRDefault="00000000">
            <w:pPr>
              <w:pStyle w:val="aa"/>
              <w:spacing w:before="40" w:line="240" w:lineRule="auto"/>
              <w:jc w:val="left"/>
              <w:rPr>
                <w:sz w:val="20"/>
              </w:rPr>
            </w:pPr>
            <w:r>
              <w:rPr>
                <w:sz w:val="20"/>
              </w:rPr>
              <w:t>CRC/C/28/Add.5</w:t>
            </w:r>
          </w:p>
        </w:tc>
        <w:tc>
          <w:tcPr>
            <w:tcW w:w="2940" w:type="dxa"/>
          </w:tcPr>
          <w:p w:rsidR="00000000" w:rsidRDefault="00000000">
            <w:pPr>
              <w:pStyle w:val="aa"/>
              <w:spacing w:before="40" w:line="240" w:lineRule="auto"/>
              <w:jc w:val="left"/>
              <w:rPr>
                <w:sz w:val="20"/>
              </w:rPr>
            </w:pPr>
            <w:r>
              <w:rPr>
                <w:sz w:val="20"/>
              </w:rPr>
              <w:t>CRC/C/15/Add.86</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第十八届会议</w:t>
            </w:r>
          </w:p>
        </w:tc>
        <w:tc>
          <w:tcPr>
            <w:tcW w:w="3045" w:type="dxa"/>
          </w:tcPr>
          <w:p w:rsidR="00000000" w:rsidRDefault="00000000">
            <w:pPr>
              <w:pStyle w:val="aa"/>
              <w:spacing w:before="40" w:line="240" w:lineRule="auto"/>
              <w:jc w:val="left"/>
              <w:rPr>
                <w:sz w:val="20"/>
                <w:u w:val="single"/>
              </w:rPr>
            </w:pPr>
          </w:p>
        </w:tc>
        <w:tc>
          <w:tcPr>
            <w:tcW w:w="2940" w:type="dxa"/>
          </w:tcPr>
          <w:p w:rsidR="00000000" w:rsidRDefault="00000000">
            <w:pPr>
              <w:pStyle w:val="aa"/>
              <w:spacing w:before="40" w:line="240" w:lineRule="auto"/>
              <w:jc w:val="left"/>
              <w:rPr>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(1998</w:t>
            </w:r>
            <w:r>
              <w:rPr>
                <w:rFonts w:hint="eastAsia"/>
                <w:sz w:val="20"/>
              </w:rPr>
              <w:t>年</w:t>
            </w:r>
            <w:r>
              <w:rPr>
                <w:sz w:val="20"/>
              </w:rPr>
              <w:t>5</w:t>
            </w:r>
            <w:r>
              <w:rPr>
                <w:rFonts w:hint="eastAsia"/>
                <w:sz w:val="20"/>
              </w:rPr>
              <w:t>月至</w:t>
            </w:r>
            <w:r>
              <w:rPr>
                <w:sz w:val="20"/>
              </w:rPr>
              <w:t>6</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匈牙利</w:t>
            </w:r>
          </w:p>
        </w:tc>
        <w:tc>
          <w:tcPr>
            <w:tcW w:w="3045" w:type="dxa"/>
          </w:tcPr>
          <w:p w:rsidR="00000000" w:rsidRDefault="00000000">
            <w:pPr>
              <w:pStyle w:val="aa"/>
              <w:spacing w:before="20" w:line="240" w:lineRule="auto"/>
              <w:jc w:val="left"/>
              <w:rPr>
                <w:sz w:val="20"/>
              </w:rPr>
            </w:pPr>
            <w:r>
              <w:rPr>
                <w:sz w:val="20"/>
              </w:rPr>
              <w:t>CRC/C/8/Add.34</w:t>
            </w:r>
          </w:p>
        </w:tc>
        <w:tc>
          <w:tcPr>
            <w:tcW w:w="2940" w:type="dxa"/>
          </w:tcPr>
          <w:p w:rsidR="00000000" w:rsidRDefault="00000000">
            <w:pPr>
              <w:pStyle w:val="aa"/>
              <w:spacing w:before="20" w:line="240" w:lineRule="auto"/>
              <w:jc w:val="left"/>
              <w:rPr>
                <w:sz w:val="20"/>
              </w:rPr>
            </w:pPr>
            <w:r>
              <w:rPr>
                <w:sz w:val="20"/>
              </w:rPr>
              <w:t>CRC/C/15/Add.87</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朝鲜民主主义人民共和国</w:t>
            </w:r>
          </w:p>
        </w:tc>
        <w:tc>
          <w:tcPr>
            <w:tcW w:w="3045" w:type="dxa"/>
          </w:tcPr>
          <w:p w:rsidR="00000000" w:rsidRDefault="00000000">
            <w:pPr>
              <w:pStyle w:val="aa"/>
              <w:spacing w:before="20" w:line="240" w:lineRule="auto"/>
              <w:jc w:val="left"/>
              <w:rPr>
                <w:sz w:val="20"/>
              </w:rPr>
            </w:pPr>
            <w:r>
              <w:rPr>
                <w:sz w:val="20"/>
              </w:rPr>
              <w:t>CRC/C/3/Add.41</w:t>
            </w:r>
          </w:p>
        </w:tc>
        <w:tc>
          <w:tcPr>
            <w:tcW w:w="2940" w:type="dxa"/>
          </w:tcPr>
          <w:p w:rsidR="00000000" w:rsidRDefault="00000000">
            <w:pPr>
              <w:pStyle w:val="aa"/>
              <w:spacing w:before="20" w:line="240" w:lineRule="auto"/>
              <w:jc w:val="left"/>
              <w:rPr>
                <w:sz w:val="20"/>
              </w:rPr>
            </w:pPr>
            <w:r>
              <w:rPr>
                <w:sz w:val="20"/>
              </w:rPr>
              <w:t>CRC/C/15/Add.88</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斐</w:t>
            </w:r>
            <w:r>
              <w:rPr>
                <w:sz w:val="20"/>
              </w:rPr>
              <w:t xml:space="preserve">  </w:t>
            </w:r>
            <w:r>
              <w:rPr>
                <w:rFonts w:hint="eastAsia"/>
                <w:sz w:val="20"/>
              </w:rPr>
              <w:t>济</w:t>
            </w:r>
          </w:p>
        </w:tc>
        <w:tc>
          <w:tcPr>
            <w:tcW w:w="3045" w:type="dxa"/>
          </w:tcPr>
          <w:p w:rsidR="00000000" w:rsidRDefault="00000000">
            <w:pPr>
              <w:pStyle w:val="aa"/>
              <w:spacing w:before="20" w:line="240" w:lineRule="auto"/>
              <w:jc w:val="left"/>
              <w:rPr>
                <w:sz w:val="20"/>
              </w:rPr>
            </w:pPr>
            <w:r>
              <w:rPr>
                <w:sz w:val="20"/>
              </w:rPr>
              <w:t>CRC/C/28/Add.7</w:t>
            </w:r>
          </w:p>
        </w:tc>
        <w:tc>
          <w:tcPr>
            <w:tcW w:w="2940" w:type="dxa"/>
          </w:tcPr>
          <w:p w:rsidR="00000000" w:rsidRDefault="00000000">
            <w:pPr>
              <w:pStyle w:val="aa"/>
              <w:spacing w:before="20" w:line="240" w:lineRule="auto"/>
              <w:jc w:val="left"/>
              <w:rPr>
                <w:sz w:val="20"/>
              </w:rPr>
            </w:pPr>
            <w:r>
              <w:rPr>
                <w:sz w:val="20"/>
              </w:rPr>
              <w:t>CRC/C/15/Add.89</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日</w:t>
            </w:r>
            <w:r>
              <w:rPr>
                <w:sz w:val="20"/>
              </w:rPr>
              <w:t xml:space="preserve">  </w:t>
            </w:r>
            <w:r>
              <w:rPr>
                <w:rFonts w:hint="eastAsia"/>
                <w:sz w:val="20"/>
              </w:rPr>
              <w:t>本</w:t>
            </w:r>
          </w:p>
        </w:tc>
        <w:tc>
          <w:tcPr>
            <w:tcW w:w="3045" w:type="dxa"/>
          </w:tcPr>
          <w:p w:rsidR="00000000" w:rsidRDefault="00000000">
            <w:pPr>
              <w:pStyle w:val="aa"/>
              <w:spacing w:before="20" w:line="240" w:lineRule="auto"/>
              <w:jc w:val="left"/>
              <w:rPr>
                <w:sz w:val="20"/>
              </w:rPr>
            </w:pPr>
            <w:r>
              <w:rPr>
                <w:sz w:val="20"/>
              </w:rPr>
              <w:t>CRC/C/41/Add.1</w:t>
            </w:r>
          </w:p>
        </w:tc>
        <w:tc>
          <w:tcPr>
            <w:tcW w:w="2940" w:type="dxa"/>
          </w:tcPr>
          <w:p w:rsidR="00000000" w:rsidRDefault="00000000">
            <w:pPr>
              <w:pStyle w:val="aa"/>
              <w:spacing w:before="20" w:line="240" w:lineRule="auto"/>
              <w:jc w:val="left"/>
              <w:rPr>
                <w:sz w:val="20"/>
              </w:rPr>
            </w:pPr>
            <w:r>
              <w:rPr>
                <w:sz w:val="20"/>
              </w:rPr>
              <w:t>CRC/C/15/Add.90</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马尔代夫</w:t>
            </w:r>
          </w:p>
        </w:tc>
        <w:tc>
          <w:tcPr>
            <w:tcW w:w="3045" w:type="dxa"/>
          </w:tcPr>
          <w:p w:rsidR="00000000" w:rsidRDefault="00000000">
            <w:pPr>
              <w:pStyle w:val="aa"/>
              <w:spacing w:before="20" w:line="240" w:lineRule="auto"/>
              <w:jc w:val="left"/>
              <w:rPr>
                <w:sz w:val="20"/>
              </w:rPr>
            </w:pPr>
            <w:r>
              <w:rPr>
                <w:sz w:val="20"/>
              </w:rPr>
              <w:t>CRC/C/8/Add.33</w:t>
            </w:r>
            <w:r>
              <w:rPr>
                <w:rFonts w:hint="eastAsia"/>
                <w:sz w:val="20"/>
              </w:rPr>
              <w:t>和</w:t>
            </w:r>
            <w:r>
              <w:rPr>
                <w:sz w:val="20"/>
              </w:rPr>
              <w:t>37</w:t>
            </w:r>
          </w:p>
        </w:tc>
        <w:tc>
          <w:tcPr>
            <w:tcW w:w="2940" w:type="dxa"/>
          </w:tcPr>
          <w:p w:rsidR="00000000" w:rsidRDefault="00000000">
            <w:pPr>
              <w:pStyle w:val="aa"/>
              <w:spacing w:before="20" w:line="240" w:lineRule="auto"/>
              <w:jc w:val="left"/>
              <w:rPr>
                <w:sz w:val="20"/>
              </w:rPr>
            </w:pPr>
            <w:r>
              <w:rPr>
                <w:sz w:val="20"/>
              </w:rPr>
              <w:t>CRC/C/15/Add.91</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卢森堡</w:t>
            </w:r>
          </w:p>
        </w:tc>
        <w:tc>
          <w:tcPr>
            <w:tcW w:w="3045" w:type="dxa"/>
          </w:tcPr>
          <w:p w:rsidR="00000000" w:rsidRDefault="00000000">
            <w:pPr>
              <w:pStyle w:val="aa"/>
              <w:spacing w:before="20" w:line="240" w:lineRule="auto"/>
              <w:jc w:val="left"/>
              <w:rPr>
                <w:sz w:val="20"/>
              </w:rPr>
            </w:pPr>
            <w:r>
              <w:rPr>
                <w:sz w:val="20"/>
              </w:rPr>
              <w:t>CRC/C/41/Add.2</w:t>
            </w:r>
          </w:p>
        </w:tc>
        <w:tc>
          <w:tcPr>
            <w:tcW w:w="2940" w:type="dxa"/>
          </w:tcPr>
          <w:p w:rsidR="00000000" w:rsidRDefault="00000000">
            <w:pPr>
              <w:pStyle w:val="aa"/>
              <w:spacing w:before="20" w:line="240" w:lineRule="auto"/>
              <w:jc w:val="left"/>
              <w:rPr>
                <w:sz w:val="20"/>
              </w:rPr>
            </w:pPr>
            <w:r>
              <w:rPr>
                <w:sz w:val="20"/>
              </w:rPr>
              <w:t>CRC/C/15/Add.92</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第十九届会议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(1998</w:t>
            </w:r>
            <w:r>
              <w:rPr>
                <w:rFonts w:hint="eastAsia"/>
                <w:sz w:val="20"/>
              </w:rPr>
              <w:t>年</w:t>
            </w:r>
            <w:r>
              <w:rPr>
                <w:sz w:val="20"/>
              </w:rPr>
              <w:t>9</w:t>
            </w:r>
            <w:r>
              <w:rPr>
                <w:rFonts w:hint="eastAsia"/>
                <w:sz w:val="20"/>
              </w:rPr>
              <w:t>月至</w:t>
            </w:r>
            <w:r>
              <w:rPr>
                <w:sz w:val="20"/>
              </w:rPr>
              <w:t>10</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u w:val="single"/>
              </w:rPr>
            </w:pPr>
            <w:r>
              <w:rPr>
                <w:rFonts w:hint="eastAsia"/>
                <w:sz w:val="20"/>
                <w:u w:val="single"/>
              </w:rPr>
              <w:t>初次报告</w:t>
            </w: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厄瓜多尔</w:t>
            </w:r>
          </w:p>
        </w:tc>
        <w:tc>
          <w:tcPr>
            <w:tcW w:w="3045" w:type="dxa"/>
          </w:tcPr>
          <w:p w:rsidR="00000000" w:rsidRDefault="00000000">
            <w:pPr>
              <w:pStyle w:val="aa"/>
              <w:spacing w:before="20" w:line="240" w:lineRule="auto"/>
              <w:jc w:val="left"/>
              <w:rPr>
                <w:sz w:val="20"/>
              </w:rPr>
            </w:pPr>
            <w:r>
              <w:rPr>
                <w:sz w:val="20"/>
              </w:rPr>
              <w:t>CRC/C/3/Add.44</w:t>
            </w:r>
          </w:p>
        </w:tc>
        <w:tc>
          <w:tcPr>
            <w:tcW w:w="2940" w:type="dxa"/>
          </w:tcPr>
          <w:p w:rsidR="00000000" w:rsidRDefault="00000000">
            <w:pPr>
              <w:pStyle w:val="aa"/>
              <w:spacing w:before="20" w:line="240" w:lineRule="auto"/>
              <w:jc w:val="left"/>
              <w:rPr>
                <w:sz w:val="20"/>
              </w:rPr>
            </w:pPr>
            <w:r>
              <w:rPr>
                <w:sz w:val="20"/>
              </w:rPr>
              <w:t>CRC/C/15/Add.93</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伊拉克</w:t>
            </w:r>
          </w:p>
        </w:tc>
        <w:tc>
          <w:tcPr>
            <w:tcW w:w="3045" w:type="dxa"/>
          </w:tcPr>
          <w:p w:rsidR="00000000" w:rsidRDefault="00000000">
            <w:pPr>
              <w:pStyle w:val="aa"/>
              <w:spacing w:before="20" w:line="240" w:lineRule="auto"/>
              <w:jc w:val="left"/>
              <w:rPr>
                <w:sz w:val="20"/>
              </w:rPr>
            </w:pPr>
            <w:r>
              <w:rPr>
                <w:sz w:val="20"/>
              </w:rPr>
              <w:t>CRC/C/41/Add.3</w:t>
            </w:r>
          </w:p>
        </w:tc>
        <w:tc>
          <w:tcPr>
            <w:tcW w:w="2940" w:type="dxa"/>
          </w:tcPr>
          <w:p w:rsidR="00000000" w:rsidRDefault="00000000">
            <w:pPr>
              <w:pStyle w:val="aa"/>
              <w:spacing w:before="20" w:line="240" w:lineRule="auto"/>
              <w:jc w:val="left"/>
              <w:rPr>
                <w:sz w:val="20"/>
              </w:rPr>
            </w:pPr>
            <w:r>
              <w:rPr>
                <w:sz w:val="20"/>
              </w:rPr>
              <w:t>CRC/C/15/Add.94</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泰</w:t>
            </w:r>
            <w:r>
              <w:rPr>
                <w:sz w:val="20"/>
              </w:rPr>
              <w:t xml:space="preserve">  </w:t>
            </w:r>
            <w:r>
              <w:rPr>
                <w:rFonts w:hint="eastAsia"/>
                <w:sz w:val="20"/>
              </w:rPr>
              <w:t>国</w:t>
            </w:r>
          </w:p>
        </w:tc>
        <w:tc>
          <w:tcPr>
            <w:tcW w:w="3045" w:type="dxa"/>
          </w:tcPr>
          <w:p w:rsidR="00000000" w:rsidRDefault="00000000">
            <w:pPr>
              <w:pStyle w:val="aa"/>
              <w:spacing w:before="20" w:line="240" w:lineRule="auto"/>
              <w:jc w:val="left"/>
              <w:rPr>
                <w:sz w:val="20"/>
              </w:rPr>
            </w:pPr>
            <w:r>
              <w:rPr>
                <w:sz w:val="20"/>
              </w:rPr>
              <w:t>CRC/C/11/Add.13</w:t>
            </w:r>
          </w:p>
        </w:tc>
        <w:tc>
          <w:tcPr>
            <w:tcW w:w="2940" w:type="dxa"/>
          </w:tcPr>
          <w:p w:rsidR="00000000" w:rsidRDefault="00000000">
            <w:pPr>
              <w:pStyle w:val="aa"/>
              <w:spacing w:before="20" w:line="240" w:lineRule="auto"/>
              <w:jc w:val="left"/>
              <w:rPr>
                <w:sz w:val="20"/>
              </w:rPr>
            </w:pPr>
            <w:r>
              <w:rPr>
                <w:sz w:val="20"/>
              </w:rPr>
              <w:t>CRC/C/15/Add.96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科威特</w:t>
            </w:r>
          </w:p>
        </w:tc>
        <w:tc>
          <w:tcPr>
            <w:tcW w:w="3045" w:type="dxa"/>
          </w:tcPr>
          <w:p w:rsidR="00000000" w:rsidRDefault="00000000">
            <w:pPr>
              <w:pStyle w:val="aa"/>
              <w:spacing w:before="40" w:line="240" w:lineRule="auto"/>
              <w:jc w:val="left"/>
              <w:rPr>
                <w:sz w:val="20"/>
              </w:rPr>
            </w:pPr>
            <w:r>
              <w:rPr>
                <w:sz w:val="20"/>
              </w:rPr>
              <w:t>CRC/C/8/Add.35</w:t>
            </w:r>
          </w:p>
        </w:tc>
        <w:tc>
          <w:tcPr>
            <w:tcW w:w="2940" w:type="dxa"/>
          </w:tcPr>
          <w:p w:rsidR="00000000" w:rsidRDefault="00000000">
            <w:pPr>
              <w:pStyle w:val="aa"/>
              <w:spacing w:before="40" w:line="240" w:lineRule="auto"/>
              <w:jc w:val="left"/>
              <w:rPr>
                <w:sz w:val="20"/>
              </w:rPr>
            </w:pPr>
            <w:r>
              <w:rPr>
                <w:sz w:val="20"/>
              </w:rPr>
              <w:t>CRC/C/15/Add.97</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玻利维亚</w:t>
            </w:r>
          </w:p>
        </w:tc>
        <w:tc>
          <w:tcPr>
            <w:tcW w:w="3045" w:type="dxa"/>
          </w:tcPr>
          <w:p w:rsidR="00000000" w:rsidRDefault="00000000">
            <w:pPr>
              <w:spacing w:before="40" w:after="20" w:line="240" w:lineRule="auto"/>
              <w:jc w:val="left"/>
              <w:rPr>
                <w:spacing w:val="0"/>
                <w:sz w:val="20"/>
              </w:rPr>
            </w:pPr>
            <w:r>
              <w:rPr>
                <w:spacing w:val="0"/>
                <w:sz w:val="20"/>
              </w:rPr>
              <w:t>CRC/C/65/Add.1</w:t>
            </w:r>
          </w:p>
        </w:tc>
        <w:tc>
          <w:tcPr>
            <w:tcW w:w="2940" w:type="dxa"/>
          </w:tcPr>
          <w:p w:rsidR="00000000" w:rsidRDefault="00000000">
            <w:pPr>
              <w:spacing w:before="40" w:after="20" w:line="240" w:lineRule="auto"/>
              <w:jc w:val="left"/>
              <w:rPr>
                <w:spacing w:val="0"/>
                <w:sz w:val="20"/>
              </w:rPr>
            </w:pPr>
            <w:r>
              <w:rPr>
                <w:spacing w:val="0"/>
                <w:sz w:val="20"/>
              </w:rPr>
              <w:t>CRC/C/15/Add.95</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u w:val="single"/>
              </w:rPr>
            </w:pPr>
            <w:r>
              <w:rPr>
                <w:rFonts w:hint="eastAsia"/>
                <w:spacing w:val="0"/>
                <w:sz w:val="20"/>
                <w:u w:val="single"/>
              </w:rPr>
              <w:t>第二十届会议</w:t>
            </w: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spacing w:val="0"/>
                <w:sz w:val="20"/>
              </w:rPr>
              <w:t>(1999</w:t>
            </w:r>
            <w:r>
              <w:rPr>
                <w:rFonts w:hint="eastAsia"/>
                <w:spacing w:val="0"/>
                <w:sz w:val="20"/>
              </w:rPr>
              <w:t>年</w:t>
            </w:r>
            <w:r>
              <w:rPr>
                <w:spacing w:val="0"/>
                <w:sz w:val="20"/>
              </w:rPr>
              <w:t>1</w:t>
            </w:r>
            <w:r>
              <w:rPr>
                <w:rFonts w:hint="eastAsia"/>
                <w:spacing w:val="0"/>
                <w:sz w:val="20"/>
              </w:rPr>
              <w:t>月</w:t>
            </w:r>
            <w:r>
              <w:rPr>
                <w:spacing w:val="0"/>
                <w:sz w:val="20"/>
              </w:rPr>
              <w:t>)</w:t>
            </w: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初次报告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奥地利</w:t>
            </w:r>
          </w:p>
        </w:tc>
        <w:tc>
          <w:tcPr>
            <w:tcW w:w="3045" w:type="dxa"/>
          </w:tcPr>
          <w:p w:rsidR="00000000" w:rsidRDefault="00000000">
            <w:pPr>
              <w:spacing w:before="40" w:after="20" w:line="240" w:lineRule="auto"/>
              <w:jc w:val="left"/>
              <w:rPr>
                <w:spacing w:val="0"/>
                <w:sz w:val="20"/>
              </w:rPr>
            </w:pPr>
            <w:r>
              <w:rPr>
                <w:spacing w:val="0"/>
                <w:sz w:val="20"/>
              </w:rPr>
              <w:t>CRC/C/11/Add.14</w:t>
            </w:r>
          </w:p>
        </w:tc>
        <w:tc>
          <w:tcPr>
            <w:tcW w:w="2940" w:type="dxa"/>
          </w:tcPr>
          <w:p w:rsidR="00000000" w:rsidRDefault="00000000">
            <w:pPr>
              <w:spacing w:before="40" w:after="20" w:line="240" w:lineRule="auto"/>
              <w:jc w:val="left"/>
              <w:rPr>
                <w:spacing w:val="0"/>
                <w:sz w:val="20"/>
              </w:rPr>
            </w:pPr>
            <w:r>
              <w:rPr>
                <w:spacing w:val="0"/>
                <w:sz w:val="20"/>
              </w:rPr>
              <w:t>CRC/C/15/Add.98</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伯利兹</w:t>
            </w:r>
          </w:p>
        </w:tc>
        <w:tc>
          <w:tcPr>
            <w:tcW w:w="3045" w:type="dxa"/>
          </w:tcPr>
          <w:p w:rsidR="00000000" w:rsidRDefault="00000000">
            <w:pPr>
              <w:spacing w:before="40" w:after="20" w:line="240" w:lineRule="auto"/>
              <w:jc w:val="left"/>
              <w:rPr>
                <w:spacing w:val="0"/>
                <w:sz w:val="20"/>
              </w:rPr>
            </w:pPr>
            <w:r>
              <w:rPr>
                <w:spacing w:val="0"/>
                <w:sz w:val="20"/>
              </w:rPr>
              <w:t>CRC/C/3/Add.46</w:t>
            </w:r>
          </w:p>
        </w:tc>
        <w:tc>
          <w:tcPr>
            <w:tcW w:w="2940" w:type="dxa"/>
          </w:tcPr>
          <w:p w:rsidR="00000000" w:rsidRDefault="00000000">
            <w:pPr>
              <w:spacing w:before="40" w:after="20" w:line="240" w:lineRule="auto"/>
              <w:jc w:val="left"/>
              <w:rPr>
                <w:spacing w:val="0"/>
                <w:sz w:val="20"/>
              </w:rPr>
            </w:pPr>
            <w:r>
              <w:rPr>
                <w:spacing w:val="0"/>
                <w:sz w:val="20"/>
              </w:rPr>
              <w:t>CRC/C/15/Add.99</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几内亚</w:t>
            </w:r>
          </w:p>
        </w:tc>
        <w:tc>
          <w:tcPr>
            <w:tcW w:w="3045" w:type="dxa"/>
          </w:tcPr>
          <w:p w:rsidR="00000000" w:rsidRDefault="00000000">
            <w:pPr>
              <w:spacing w:before="40" w:after="20" w:line="240" w:lineRule="auto"/>
              <w:jc w:val="left"/>
              <w:rPr>
                <w:spacing w:val="0"/>
                <w:sz w:val="20"/>
              </w:rPr>
            </w:pPr>
            <w:r>
              <w:rPr>
                <w:spacing w:val="0"/>
                <w:sz w:val="20"/>
              </w:rPr>
              <w:t>CRC/C/3/Add.48</w:t>
            </w:r>
          </w:p>
        </w:tc>
        <w:tc>
          <w:tcPr>
            <w:tcW w:w="2940" w:type="dxa"/>
          </w:tcPr>
          <w:p w:rsidR="00000000" w:rsidRDefault="00000000">
            <w:pPr>
              <w:spacing w:before="40" w:after="20" w:line="240" w:lineRule="auto"/>
              <w:jc w:val="left"/>
              <w:rPr>
                <w:spacing w:val="0"/>
                <w:sz w:val="20"/>
              </w:rPr>
            </w:pPr>
            <w:r>
              <w:rPr>
                <w:spacing w:val="0"/>
                <w:sz w:val="20"/>
              </w:rPr>
              <w:t>CRC/C/15/Add.100</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瑞</w:t>
            </w:r>
            <w:r>
              <w:rPr>
                <w:spacing w:val="0"/>
                <w:sz w:val="20"/>
              </w:rPr>
              <w:t xml:space="preserve">  </w:t>
            </w:r>
            <w:r>
              <w:rPr>
                <w:rFonts w:hint="eastAsia"/>
                <w:spacing w:val="0"/>
                <w:sz w:val="20"/>
              </w:rPr>
              <w:t>典</w:t>
            </w:r>
          </w:p>
        </w:tc>
        <w:tc>
          <w:tcPr>
            <w:tcW w:w="3045" w:type="dxa"/>
          </w:tcPr>
          <w:p w:rsidR="00000000" w:rsidRDefault="00000000">
            <w:pPr>
              <w:spacing w:before="40" w:after="20" w:line="240" w:lineRule="auto"/>
              <w:jc w:val="left"/>
              <w:rPr>
                <w:spacing w:val="0"/>
                <w:sz w:val="20"/>
              </w:rPr>
            </w:pPr>
            <w:r>
              <w:rPr>
                <w:spacing w:val="0"/>
                <w:sz w:val="20"/>
              </w:rPr>
              <w:t>CRC/C/65/Add.3</w:t>
            </w:r>
          </w:p>
        </w:tc>
        <w:tc>
          <w:tcPr>
            <w:tcW w:w="2940" w:type="dxa"/>
          </w:tcPr>
          <w:p w:rsidR="00000000" w:rsidRDefault="00000000">
            <w:pPr>
              <w:spacing w:before="40" w:after="20" w:line="240" w:lineRule="auto"/>
              <w:jc w:val="left"/>
              <w:rPr>
                <w:spacing w:val="0"/>
                <w:sz w:val="20"/>
              </w:rPr>
            </w:pPr>
            <w:r>
              <w:rPr>
                <w:spacing w:val="0"/>
                <w:sz w:val="20"/>
              </w:rPr>
              <w:t>CRC/C/15/Add.101</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也</w:t>
            </w:r>
            <w:r>
              <w:rPr>
                <w:spacing w:val="0"/>
                <w:sz w:val="20"/>
              </w:rPr>
              <w:t xml:space="preserve">  </w:t>
            </w:r>
            <w:r>
              <w:rPr>
                <w:rFonts w:hint="eastAsia"/>
                <w:spacing w:val="0"/>
                <w:sz w:val="20"/>
              </w:rPr>
              <w:t>门</w:t>
            </w:r>
          </w:p>
        </w:tc>
        <w:tc>
          <w:tcPr>
            <w:tcW w:w="3045" w:type="dxa"/>
          </w:tcPr>
          <w:p w:rsidR="00000000" w:rsidRDefault="00000000">
            <w:pPr>
              <w:spacing w:before="40" w:after="20" w:line="240" w:lineRule="auto"/>
              <w:jc w:val="left"/>
              <w:rPr>
                <w:spacing w:val="0"/>
                <w:sz w:val="20"/>
              </w:rPr>
            </w:pPr>
            <w:r>
              <w:rPr>
                <w:spacing w:val="0"/>
                <w:sz w:val="20"/>
              </w:rPr>
              <w:t>CRC/C/70/Add.1</w:t>
            </w:r>
          </w:p>
        </w:tc>
        <w:tc>
          <w:tcPr>
            <w:tcW w:w="2940" w:type="dxa"/>
          </w:tcPr>
          <w:p w:rsidR="00000000" w:rsidRDefault="00000000">
            <w:pPr>
              <w:spacing w:before="40" w:after="20" w:line="240" w:lineRule="auto"/>
              <w:jc w:val="left"/>
              <w:rPr>
                <w:spacing w:val="0"/>
                <w:sz w:val="20"/>
              </w:rPr>
            </w:pPr>
            <w:r>
              <w:rPr>
                <w:spacing w:val="0"/>
                <w:sz w:val="20"/>
              </w:rPr>
              <w:t>CRC/C/15/Add.102</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u w:val="single"/>
              </w:rPr>
            </w:pPr>
            <w:r>
              <w:rPr>
                <w:rFonts w:hint="eastAsia"/>
                <w:spacing w:val="0"/>
                <w:sz w:val="20"/>
                <w:u w:val="single"/>
              </w:rPr>
              <w:t>第二十一届会议</w:t>
            </w:r>
          </w:p>
        </w:tc>
        <w:tc>
          <w:tcPr>
            <w:tcW w:w="3045" w:type="dxa"/>
          </w:tcPr>
          <w:p w:rsidR="00000000" w:rsidRDefault="00000000">
            <w:pPr>
              <w:spacing w:before="40" w:after="20" w:line="240" w:lineRule="auto"/>
              <w:jc w:val="left"/>
              <w:rPr>
                <w:spacing w:val="0"/>
                <w:sz w:val="20"/>
                <w:u w:val="single"/>
              </w:rPr>
            </w:pPr>
          </w:p>
        </w:tc>
        <w:tc>
          <w:tcPr>
            <w:tcW w:w="2940" w:type="dxa"/>
          </w:tcPr>
          <w:p w:rsidR="00000000" w:rsidRDefault="00000000">
            <w:pPr>
              <w:spacing w:before="40" w:after="20" w:line="240" w:lineRule="auto"/>
              <w:jc w:val="left"/>
              <w:rPr>
                <w:spacing w:val="0"/>
                <w:sz w:val="20"/>
                <w:u w:val="single"/>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spacing w:val="0"/>
                <w:sz w:val="20"/>
              </w:rPr>
              <w:t>(1999</w:t>
            </w:r>
            <w:r>
              <w:rPr>
                <w:rFonts w:hint="eastAsia"/>
                <w:spacing w:val="0"/>
                <w:sz w:val="20"/>
              </w:rPr>
              <w:t>年</w:t>
            </w:r>
            <w:r>
              <w:rPr>
                <w:spacing w:val="0"/>
                <w:sz w:val="20"/>
              </w:rPr>
              <w:t>5</w:t>
            </w:r>
            <w:r>
              <w:rPr>
                <w:rFonts w:hint="eastAsia"/>
                <w:spacing w:val="0"/>
                <w:sz w:val="20"/>
              </w:rPr>
              <w:t>月</w:t>
            </w:r>
            <w:r>
              <w:rPr>
                <w:spacing w:val="0"/>
                <w:sz w:val="20"/>
              </w:rPr>
              <w:t>17</w:t>
            </w:r>
            <w:r>
              <w:rPr>
                <w:rFonts w:hint="eastAsia"/>
                <w:spacing w:val="0"/>
                <w:sz w:val="20"/>
              </w:rPr>
              <w:t>日至</w:t>
            </w:r>
            <w:r>
              <w:rPr>
                <w:spacing w:val="0"/>
                <w:sz w:val="20"/>
              </w:rPr>
              <w:t>6</w:t>
            </w:r>
            <w:r>
              <w:rPr>
                <w:rFonts w:hint="eastAsia"/>
                <w:spacing w:val="0"/>
                <w:sz w:val="20"/>
              </w:rPr>
              <w:t>月</w:t>
            </w:r>
            <w:r>
              <w:rPr>
                <w:spacing w:val="0"/>
                <w:sz w:val="20"/>
              </w:rPr>
              <w:t>4</w:t>
            </w:r>
            <w:r>
              <w:rPr>
                <w:rFonts w:hint="eastAsia"/>
                <w:spacing w:val="0"/>
                <w:sz w:val="20"/>
              </w:rPr>
              <w:t>日</w:t>
            </w:r>
            <w:r>
              <w:rPr>
                <w:spacing w:val="0"/>
                <w:sz w:val="20"/>
              </w:rPr>
              <w:t>)</w:t>
            </w: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初次报告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巴巴多斯</w:t>
            </w:r>
          </w:p>
        </w:tc>
        <w:tc>
          <w:tcPr>
            <w:tcW w:w="3045" w:type="dxa"/>
          </w:tcPr>
          <w:p w:rsidR="00000000" w:rsidRDefault="00000000">
            <w:pPr>
              <w:spacing w:before="40" w:after="20" w:line="240" w:lineRule="auto"/>
              <w:jc w:val="left"/>
              <w:rPr>
                <w:spacing w:val="0"/>
                <w:sz w:val="20"/>
              </w:rPr>
            </w:pPr>
            <w:r>
              <w:rPr>
                <w:spacing w:val="0"/>
                <w:sz w:val="20"/>
              </w:rPr>
              <w:t>CRC/C/3/Add.45</w:t>
            </w:r>
          </w:p>
        </w:tc>
        <w:tc>
          <w:tcPr>
            <w:tcW w:w="2940" w:type="dxa"/>
          </w:tcPr>
          <w:p w:rsidR="00000000" w:rsidRDefault="00000000">
            <w:pPr>
              <w:spacing w:before="40" w:after="20" w:line="240" w:lineRule="auto"/>
              <w:jc w:val="left"/>
              <w:rPr>
                <w:spacing w:val="0"/>
                <w:sz w:val="20"/>
              </w:rPr>
            </w:pPr>
            <w:r>
              <w:rPr>
                <w:spacing w:val="0"/>
                <w:sz w:val="20"/>
              </w:rPr>
              <w:t>CRC/C/15/Add.103</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圣基茨和尼维斯</w:t>
            </w:r>
          </w:p>
        </w:tc>
        <w:tc>
          <w:tcPr>
            <w:tcW w:w="3045" w:type="dxa"/>
          </w:tcPr>
          <w:p w:rsidR="00000000" w:rsidRDefault="00000000">
            <w:pPr>
              <w:spacing w:before="40" w:after="20" w:line="240" w:lineRule="auto"/>
              <w:jc w:val="left"/>
              <w:rPr>
                <w:spacing w:val="0"/>
                <w:sz w:val="20"/>
              </w:rPr>
            </w:pPr>
            <w:r>
              <w:rPr>
                <w:spacing w:val="0"/>
                <w:sz w:val="20"/>
              </w:rPr>
              <w:t>CRC/C/3/Add. 51</w:t>
            </w:r>
          </w:p>
        </w:tc>
        <w:tc>
          <w:tcPr>
            <w:tcW w:w="2940" w:type="dxa"/>
          </w:tcPr>
          <w:p w:rsidR="00000000" w:rsidRDefault="00000000">
            <w:pPr>
              <w:spacing w:before="40" w:after="20" w:line="240" w:lineRule="auto"/>
              <w:jc w:val="left"/>
              <w:rPr>
                <w:spacing w:val="0"/>
                <w:sz w:val="20"/>
              </w:rPr>
            </w:pPr>
            <w:r>
              <w:rPr>
                <w:spacing w:val="0"/>
                <w:sz w:val="20"/>
              </w:rPr>
              <w:t>CRC/C/15/Add.104</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r>
              <w:rPr>
                <w:rFonts w:hint="eastAsia"/>
                <w:spacing w:val="0"/>
                <w:sz w:val="20"/>
              </w:rPr>
              <w:t>贝</w:t>
            </w:r>
            <w:r>
              <w:rPr>
                <w:rFonts w:hint="eastAsia"/>
                <w:spacing w:val="0"/>
                <w:sz w:val="20"/>
              </w:rPr>
              <w:t xml:space="preserve">  </w:t>
            </w:r>
            <w:r>
              <w:rPr>
                <w:rFonts w:hint="eastAsia"/>
                <w:spacing w:val="0"/>
                <w:sz w:val="20"/>
              </w:rPr>
              <w:t>宁</w:t>
            </w:r>
          </w:p>
        </w:tc>
        <w:tc>
          <w:tcPr>
            <w:tcW w:w="3045" w:type="dxa"/>
          </w:tcPr>
          <w:p w:rsidR="00000000" w:rsidRDefault="00000000">
            <w:pPr>
              <w:spacing w:before="40" w:after="20" w:line="240" w:lineRule="auto"/>
              <w:jc w:val="left"/>
              <w:rPr>
                <w:rFonts w:hint="eastAsia"/>
                <w:spacing w:val="0"/>
                <w:sz w:val="20"/>
              </w:rPr>
            </w:pPr>
            <w:r>
              <w:rPr>
                <w:spacing w:val="0"/>
                <w:sz w:val="20"/>
              </w:rPr>
              <w:t>CRC/C/3/Add. 5</w:t>
            </w:r>
            <w:r>
              <w:rPr>
                <w:rFonts w:hint="eastAsia"/>
                <w:spacing w:val="0"/>
                <w:sz w:val="20"/>
              </w:rPr>
              <w:t>2</w:t>
            </w:r>
          </w:p>
        </w:tc>
        <w:tc>
          <w:tcPr>
            <w:tcW w:w="2940" w:type="dxa"/>
          </w:tcPr>
          <w:p w:rsidR="00000000" w:rsidRDefault="00000000">
            <w:pPr>
              <w:spacing w:before="40" w:after="20" w:line="240" w:lineRule="auto"/>
              <w:jc w:val="left"/>
              <w:rPr>
                <w:rFonts w:hint="eastAsia"/>
                <w:spacing w:val="0"/>
                <w:sz w:val="20"/>
              </w:rPr>
            </w:pPr>
            <w:r>
              <w:rPr>
                <w:spacing w:val="0"/>
                <w:sz w:val="20"/>
              </w:rPr>
              <w:t>CRC/C/15/Add.10</w:t>
            </w:r>
            <w:r>
              <w:rPr>
                <w:rFonts w:hint="eastAsia"/>
                <w:spacing w:val="0"/>
                <w:sz w:val="20"/>
              </w:rPr>
              <w:t>6</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乍</w:t>
            </w:r>
            <w:r>
              <w:rPr>
                <w:spacing w:val="0"/>
                <w:sz w:val="20"/>
              </w:rPr>
              <w:t xml:space="preserve">  </w:t>
            </w:r>
            <w:r>
              <w:rPr>
                <w:rFonts w:hint="eastAsia"/>
                <w:spacing w:val="0"/>
                <w:sz w:val="20"/>
              </w:rPr>
              <w:t>得</w:t>
            </w:r>
          </w:p>
        </w:tc>
        <w:tc>
          <w:tcPr>
            <w:tcW w:w="3045" w:type="dxa"/>
          </w:tcPr>
          <w:p w:rsidR="00000000" w:rsidRDefault="00000000">
            <w:pPr>
              <w:spacing w:before="40" w:after="20" w:line="240" w:lineRule="auto"/>
              <w:jc w:val="left"/>
              <w:rPr>
                <w:spacing w:val="0"/>
                <w:sz w:val="20"/>
              </w:rPr>
            </w:pPr>
            <w:r>
              <w:rPr>
                <w:spacing w:val="0"/>
                <w:sz w:val="20"/>
              </w:rPr>
              <w:t>CRC/C/3/Add.50</w:t>
            </w:r>
          </w:p>
        </w:tc>
        <w:tc>
          <w:tcPr>
            <w:tcW w:w="2940" w:type="dxa"/>
          </w:tcPr>
          <w:p w:rsidR="00000000" w:rsidRDefault="00000000">
            <w:pPr>
              <w:spacing w:before="40" w:after="20" w:line="240" w:lineRule="auto"/>
              <w:jc w:val="left"/>
              <w:rPr>
                <w:spacing w:val="0"/>
                <w:sz w:val="20"/>
              </w:rPr>
            </w:pPr>
            <w:r>
              <w:rPr>
                <w:spacing w:val="0"/>
                <w:sz w:val="20"/>
              </w:rPr>
              <w:t>CRC/C/15/Add.107</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洪都拉斯</w:t>
            </w:r>
          </w:p>
        </w:tc>
        <w:tc>
          <w:tcPr>
            <w:tcW w:w="3045" w:type="dxa"/>
          </w:tcPr>
          <w:p w:rsidR="00000000" w:rsidRDefault="00000000">
            <w:pPr>
              <w:spacing w:before="40" w:after="20" w:line="240" w:lineRule="auto"/>
              <w:jc w:val="left"/>
              <w:rPr>
                <w:spacing w:val="0"/>
                <w:sz w:val="20"/>
              </w:rPr>
            </w:pPr>
            <w:r>
              <w:rPr>
                <w:spacing w:val="0"/>
                <w:sz w:val="20"/>
              </w:rPr>
              <w:t>CRC/C/65/Add.2</w:t>
            </w:r>
          </w:p>
        </w:tc>
        <w:tc>
          <w:tcPr>
            <w:tcW w:w="2940" w:type="dxa"/>
          </w:tcPr>
          <w:p w:rsidR="00000000" w:rsidRDefault="00000000">
            <w:pPr>
              <w:spacing w:before="40" w:after="20" w:line="240" w:lineRule="auto"/>
              <w:jc w:val="left"/>
              <w:rPr>
                <w:spacing w:val="0"/>
                <w:sz w:val="20"/>
              </w:rPr>
            </w:pPr>
            <w:r>
              <w:rPr>
                <w:spacing w:val="0"/>
                <w:sz w:val="20"/>
              </w:rPr>
              <w:t>CRC/C/15/Add.105</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尼加拉瓜</w:t>
            </w:r>
          </w:p>
        </w:tc>
        <w:tc>
          <w:tcPr>
            <w:tcW w:w="3045" w:type="dxa"/>
          </w:tcPr>
          <w:p w:rsidR="00000000" w:rsidRDefault="00000000">
            <w:pPr>
              <w:spacing w:before="40" w:after="20" w:line="240" w:lineRule="auto"/>
              <w:jc w:val="left"/>
              <w:rPr>
                <w:spacing w:val="0"/>
                <w:sz w:val="20"/>
              </w:rPr>
            </w:pPr>
            <w:r>
              <w:rPr>
                <w:spacing w:val="0"/>
                <w:sz w:val="20"/>
              </w:rPr>
              <w:t>CRC/C/65/Add.4</w:t>
            </w:r>
          </w:p>
        </w:tc>
        <w:tc>
          <w:tcPr>
            <w:tcW w:w="2940" w:type="dxa"/>
          </w:tcPr>
          <w:p w:rsidR="00000000" w:rsidRDefault="00000000">
            <w:pPr>
              <w:spacing w:before="40" w:after="20" w:line="240" w:lineRule="auto"/>
              <w:jc w:val="left"/>
              <w:rPr>
                <w:spacing w:val="0"/>
                <w:sz w:val="20"/>
              </w:rPr>
            </w:pPr>
            <w:r>
              <w:rPr>
                <w:spacing w:val="0"/>
                <w:sz w:val="20"/>
              </w:rPr>
              <w:t>CRC/C/15/Add.108</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u w:val="single"/>
              </w:rPr>
            </w:pPr>
            <w:r>
              <w:rPr>
                <w:rFonts w:hint="eastAsia"/>
                <w:spacing w:val="0"/>
                <w:sz w:val="20"/>
                <w:u w:val="single"/>
              </w:rPr>
              <w:t>第二十二届会议</w:t>
            </w:r>
          </w:p>
        </w:tc>
        <w:tc>
          <w:tcPr>
            <w:tcW w:w="3045" w:type="dxa"/>
          </w:tcPr>
          <w:p w:rsidR="00000000" w:rsidRDefault="00000000">
            <w:pPr>
              <w:spacing w:before="40" w:after="20" w:line="240" w:lineRule="auto"/>
              <w:jc w:val="left"/>
              <w:rPr>
                <w:spacing w:val="0"/>
                <w:sz w:val="20"/>
                <w:u w:val="single"/>
              </w:rPr>
            </w:pPr>
          </w:p>
        </w:tc>
        <w:tc>
          <w:tcPr>
            <w:tcW w:w="2940" w:type="dxa"/>
          </w:tcPr>
          <w:p w:rsidR="00000000" w:rsidRDefault="00000000">
            <w:pPr>
              <w:spacing w:before="40" w:after="20" w:line="240" w:lineRule="auto"/>
              <w:jc w:val="left"/>
              <w:rPr>
                <w:spacing w:val="0"/>
                <w:sz w:val="20"/>
                <w:u w:val="single"/>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spacing w:val="0"/>
                <w:sz w:val="20"/>
              </w:rPr>
              <w:t>(1999</w:t>
            </w:r>
            <w:r>
              <w:rPr>
                <w:rFonts w:hint="eastAsia"/>
                <w:spacing w:val="0"/>
                <w:sz w:val="20"/>
              </w:rPr>
              <w:t>年</w:t>
            </w:r>
            <w:r>
              <w:rPr>
                <w:spacing w:val="0"/>
                <w:sz w:val="20"/>
              </w:rPr>
              <w:t>9</w:t>
            </w:r>
            <w:r>
              <w:rPr>
                <w:rFonts w:hint="eastAsia"/>
                <w:spacing w:val="0"/>
                <w:sz w:val="20"/>
              </w:rPr>
              <w:t>月</w:t>
            </w:r>
            <w:r>
              <w:rPr>
                <w:spacing w:val="0"/>
                <w:sz w:val="20"/>
              </w:rPr>
              <w:t>20</w:t>
            </w:r>
            <w:r>
              <w:rPr>
                <w:rFonts w:hint="eastAsia"/>
                <w:spacing w:val="0"/>
                <w:sz w:val="20"/>
              </w:rPr>
              <w:t>日至</w:t>
            </w:r>
            <w:r>
              <w:rPr>
                <w:spacing w:val="0"/>
                <w:sz w:val="20"/>
              </w:rPr>
              <w:t>10</w:t>
            </w:r>
            <w:r>
              <w:rPr>
                <w:rFonts w:hint="eastAsia"/>
                <w:spacing w:val="0"/>
                <w:sz w:val="20"/>
              </w:rPr>
              <w:t>月</w:t>
            </w:r>
            <w:r>
              <w:rPr>
                <w:spacing w:val="0"/>
                <w:sz w:val="20"/>
              </w:rPr>
              <w:t>8</w:t>
            </w:r>
            <w:r>
              <w:rPr>
                <w:rFonts w:hint="eastAsia"/>
                <w:spacing w:val="0"/>
                <w:sz w:val="20"/>
              </w:rPr>
              <w:t>日</w:t>
            </w:r>
            <w:r>
              <w:rPr>
                <w:spacing w:val="0"/>
                <w:sz w:val="20"/>
              </w:rPr>
              <w:t>)</w:t>
            </w: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rPr>
            </w:pPr>
            <w:r>
              <w:rPr>
                <w:rFonts w:hint="eastAsia"/>
                <w:spacing w:val="0"/>
                <w:sz w:val="20"/>
                <w:u w:val="single"/>
              </w:rPr>
              <w:t>初次报告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委内瑞拉</w:t>
            </w:r>
          </w:p>
        </w:tc>
        <w:tc>
          <w:tcPr>
            <w:tcW w:w="3045" w:type="dxa"/>
          </w:tcPr>
          <w:p w:rsidR="00000000" w:rsidRDefault="00000000">
            <w:pPr>
              <w:spacing w:before="40" w:after="20" w:line="240" w:lineRule="auto"/>
              <w:jc w:val="left"/>
              <w:rPr>
                <w:spacing w:val="0"/>
                <w:sz w:val="20"/>
              </w:rPr>
            </w:pPr>
            <w:r>
              <w:rPr>
                <w:spacing w:val="0"/>
                <w:sz w:val="20"/>
              </w:rPr>
              <w:t>CRC/C/3/Add.54</w:t>
            </w:r>
            <w:r>
              <w:rPr>
                <w:rFonts w:hint="eastAsia"/>
                <w:spacing w:val="0"/>
                <w:sz w:val="20"/>
              </w:rPr>
              <w:t>和</w:t>
            </w:r>
            <w:r>
              <w:rPr>
                <w:spacing w:val="0"/>
                <w:sz w:val="20"/>
              </w:rPr>
              <w:t>59</w:t>
            </w:r>
          </w:p>
        </w:tc>
        <w:tc>
          <w:tcPr>
            <w:tcW w:w="2940" w:type="dxa"/>
          </w:tcPr>
          <w:p w:rsidR="00000000" w:rsidRDefault="00000000">
            <w:pPr>
              <w:spacing w:before="40" w:after="20" w:line="240" w:lineRule="auto"/>
              <w:jc w:val="left"/>
              <w:rPr>
                <w:spacing w:val="0"/>
                <w:sz w:val="20"/>
              </w:rPr>
            </w:pPr>
            <w:r>
              <w:rPr>
                <w:spacing w:val="0"/>
                <w:sz w:val="20"/>
              </w:rPr>
              <w:t>CRC/C/15/Add.109</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瓦努阿图</w:t>
            </w:r>
          </w:p>
        </w:tc>
        <w:tc>
          <w:tcPr>
            <w:tcW w:w="3045" w:type="dxa"/>
          </w:tcPr>
          <w:p w:rsidR="00000000" w:rsidRDefault="00000000">
            <w:pPr>
              <w:spacing w:before="40" w:after="20" w:line="240" w:lineRule="auto"/>
              <w:jc w:val="left"/>
              <w:rPr>
                <w:spacing w:val="0"/>
                <w:sz w:val="20"/>
              </w:rPr>
            </w:pPr>
            <w:r>
              <w:rPr>
                <w:spacing w:val="0"/>
                <w:sz w:val="20"/>
              </w:rPr>
              <w:t>CRC/C/28/Add.8</w:t>
            </w:r>
          </w:p>
        </w:tc>
        <w:tc>
          <w:tcPr>
            <w:tcW w:w="2940" w:type="dxa"/>
          </w:tcPr>
          <w:p w:rsidR="00000000" w:rsidRDefault="00000000">
            <w:pPr>
              <w:spacing w:before="40" w:after="20" w:line="240" w:lineRule="auto"/>
              <w:jc w:val="left"/>
              <w:rPr>
                <w:spacing w:val="0"/>
                <w:sz w:val="20"/>
              </w:rPr>
            </w:pPr>
            <w:r>
              <w:rPr>
                <w:spacing w:val="0"/>
                <w:sz w:val="20"/>
              </w:rPr>
              <w:t>CRC/C/15/Add.111</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马</w:t>
            </w:r>
            <w:r>
              <w:rPr>
                <w:spacing w:val="0"/>
                <w:sz w:val="20"/>
              </w:rPr>
              <w:t xml:space="preserve">  </w:t>
            </w:r>
            <w:r>
              <w:rPr>
                <w:rFonts w:hint="eastAsia"/>
                <w:spacing w:val="0"/>
                <w:sz w:val="20"/>
              </w:rPr>
              <w:t>里</w:t>
            </w:r>
          </w:p>
        </w:tc>
        <w:tc>
          <w:tcPr>
            <w:tcW w:w="3045" w:type="dxa"/>
          </w:tcPr>
          <w:p w:rsidR="00000000" w:rsidRDefault="00000000">
            <w:pPr>
              <w:spacing w:before="40" w:after="20" w:line="240" w:lineRule="auto"/>
              <w:jc w:val="left"/>
              <w:rPr>
                <w:spacing w:val="0"/>
                <w:sz w:val="20"/>
              </w:rPr>
            </w:pPr>
            <w:r>
              <w:rPr>
                <w:spacing w:val="0"/>
                <w:sz w:val="20"/>
              </w:rPr>
              <w:t>CRC/C/3/Add.53</w:t>
            </w:r>
          </w:p>
        </w:tc>
        <w:tc>
          <w:tcPr>
            <w:tcW w:w="2940" w:type="dxa"/>
          </w:tcPr>
          <w:p w:rsidR="00000000" w:rsidRDefault="00000000">
            <w:pPr>
              <w:spacing w:before="40" w:after="20" w:line="240" w:lineRule="auto"/>
              <w:jc w:val="left"/>
              <w:rPr>
                <w:spacing w:val="0"/>
                <w:sz w:val="20"/>
              </w:rPr>
            </w:pPr>
            <w:r>
              <w:rPr>
                <w:spacing w:val="0"/>
                <w:sz w:val="20"/>
              </w:rPr>
              <w:t>CRC/C/15/Add.113</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荷</w:t>
            </w:r>
            <w:r>
              <w:rPr>
                <w:spacing w:val="0"/>
                <w:sz w:val="20"/>
              </w:rPr>
              <w:t xml:space="preserve">  </w:t>
            </w:r>
            <w:r>
              <w:rPr>
                <w:rFonts w:hint="eastAsia"/>
                <w:spacing w:val="0"/>
                <w:sz w:val="20"/>
              </w:rPr>
              <w:t>兰</w:t>
            </w:r>
          </w:p>
        </w:tc>
        <w:tc>
          <w:tcPr>
            <w:tcW w:w="3045" w:type="dxa"/>
          </w:tcPr>
          <w:p w:rsidR="00000000" w:rsidRDefault="00000000">
            <w:pPr>
              <w:spacing w:before="40" w:after="20" w:line="240" w:lineRule="auto"/>
              <w:jc w:val="left"/>
              <w:rPr>
                <w:spacing w:val="0"/>
                <w:sz w:val="20"/>
              </w:rPr>
            </w:pPr>
            <w:r>
              <w:rPr>
                <w:spacing w:val="0"/>
                <w:sz w:val="20"/>
              </w:rPr>
              <w:t>CRC/C/51/Add.1</w:t>
            </w:r>
          </w:p>
        </w:tc>
        <w:tc>
          <w:tcPr>
            <w:tcW w:w="2940" w:type="dxa"/>
          </w:tcPr>
          <w:p w:rsidR="00000000" w:rsidRDefault="00000000">
            <w:pPr>
              <w:spacing w:before="40" w:after="20" w:line="240" w:lineRule="auto"/>
              <w:jc w:val="left"/>
              <w:rPr>
                <w:spacing w:val="0"/>
                <w:sz w:val="20"/>
              </w:rPr>
            </w:pPr>
            <w:r>
              <w:rPr>
                <w:spacing w:val="0"/>
                <w:sz w:val="20"/>
              </w:rPr>
              <w:t>CRC/C/15/Add.114</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俄罗斯联邦</w:t>
            </w:r>
          </w:p>
        </w:tc>
        <w:tc>
          <w:tcPr>
            <w:tcW w:w="3045" w:type="dxa"/>
          </w:tcPr>
          <w:p w:rsidR="00000000" w:rsidRDefault="00000000">
            <w:pPr>
              <w:spacing w:before="40" w:after="20" w:line="240" w:lineRule="auto"/>
              <w:jc w:val="left"/>
              <w:rPr>
                <w:spacing w:val="0"/>
                <w:sz w:val="20"/>
              </w:rPr>
            </w:pPr>
            <w:r>
              <w:rPr>
                <w:spacing w:val="0"/>
                <w:sz w:val="20"/>
              </w:rPr>
              <w:t>CRC/C/65/Add.5</w:t>
            </w:r>
          </w:p>
        </w:tc>
        <w:tc>
          <w:tcPr>
            <w:tcW w:w="2940" w:type="dxa"/>
          </w:tcPr>
          <w:p w:rsidR="00000000" w:rsidRDefault="00000000">
            <w:pPr>
              <w:spacing w:before="40" w:after="20" w:line="240" w:lineRule="auto"/>
              <w:jc w:val="left"/>
              <w:rPr>
                <w:spacing w:val="0"/>
                <w:sz w:val="20"/>
              </w:rPr>
            </w:pPr>
            <w:r>
              <w:rPr>
                <w:spacing w:val="0"/>
                <w:sz w:val="20"/>
              </w:rPr>
              <w:t>CRC/C/15/Add.110</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墨西哥</w:t>
            </w:r>
          </w:p>
        </w:tc>
        <w:tc>
          <w:tcPr>
            <w:tcW w:w="3045" w:type="dxa"/>
          </w:tcPr>
          <w:p w:rsidR="00000000" w:rsidRDefault="00000000">
            <w:pPr>
              <w:spacing w:before="40" w:after="20" w:line="240" w:lineRule="auto"/>
              <w:jc w:val="left"/>
              <w:rPr>
                <w:spacing w:val="0"/>
                <w:sz w:val="20"/>
              </w:rPr>
            </w:pPr>
            <w:r>
              <w:rPr>
                <w:spacing w:val="0"/>
                <w:sz w:val="20"/>
              </w:rPr>
              <w:t>CRC/C/65/Add.6</w:t>
            </w:r>
          </w:p>
        </w:tc>
        <w:tc>
          <w:tcPr>
            <w:tcW w:w="2940" w:type="dxa"/>
          </w:tcPr>
          <w:p w:rsidR="00000000" w:rsidRDefault="00000000">
            <w:pPr>
              <w:spacing w:before="40" w:after="20" w:line="240" w:lineRule="auto"/>
              <w:jc w:val="left"/>
              <w:rPr>
                <w:spacing w:val="0"/>
                <w:sz w:val="20"/>
              </w:rPr>
            </w:pPr>
            <w:r>
              <w:rPr>
                <w:spacing w:val="0"/>
                <w:sz w:val="20"/>
              </w:rPr>
              <w:t>CRC/C/15/Add.112</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u w:val="single"/>
              </w:rPr>
            </w:pPr>
            <w:r>
              <w:rPr>
                <w:rFonts w:hint="eastAsia"/>
                <w:spacing w:val="0"/>
                <w:sz w:val="20"/>
                <w:u w:val="single"/>
              </w:rPr>
              <w:t>第二十三届会议</w:t>
            </w:r>
          </w:p>
        </w:tc>
        <w:tc>
          <w:tcPr>
            <w:tcW w:w="3045" w:type="dxa"/>
          </w:tcPr>
          <w:p w:rsidR="00000000" w:rsidRDefault="00000000">
            <w:pPr>
              <w:spacing w:before="40" w:line="240" w:lineRule="auto"/>
              <w:jc w:val="left"/>
              <w:rPr>
                <w:spacing w:val="0"/>
                <w:sz w:val="20"/>
                <w:u w:val="single"/>
              </w:rPr>
            </w:pPr>
          </w:p>
        </w:tc>
        <w:tc>
          <w:tcPr>
            <w:tcW w:w="2940" w:type="dxa"/>
          </w:tcPr>
          <w:p w:rsidR="00000000" w:rsidRDefault="00000000">
            <w:pPr>
              <w:spacing w:before="40" w:line="240" w:lineRule="auto"/>
              <w:jc w:val="left"/>
              <w:rPr>
                <w:spacing w:val="0"/>
                <w:sz w:val="20"/>
                <w:u w:val="single"/>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spacing w:val="0"/>
                <w:sz w:val="20"/>
              </w:rPr>
              <w:t>(2000</w:t>
            </w:r>
            <w:r>
              <w:rPr>
                <w:rFonts w:hint="eastAsia"/>
                <w:spacing w:val="0"/>
                <w:sz w:val="20"/>
              </w:rPr>
              <w:t>年</w:t>
            </w:r>
            <w:r>
              <w:rPr>
                <w:spacing w:val="0"/>
                <w:sz w:val="20"/>
              </w:rPr>
              <w:t>1</w:t>
            </w:r>
            <w:r>
              <w:rPr>
                <w:rFonts w:hint="eastAsia"/>
                <w:spacing w:val="0"/>
                <w:sz w:val="20"/>
              </w:rPr>
              <w:t>月</w:t>
            </w:r>
            <w:r>
              <w:rPr>
                <w:spacing w:val="0"/>
                <w:sz w:val="20"/>
              </w:rPr>
              <w:t>10</w:t>
            </w:r>
            <w:r>
              <w:rPr>
                <w:rFonts w:hint="eastAsia"/>
                <w:spacing w:val="0"/>
                <w:sz w:val="20"/>
              </w:rPr>
              <w:t>日至</w:t>
            </w:r>
            <w:r>
              <w:rPr>
                <w:spacing w:val="0"/>
                <w:sz w:val="20"/>
              </w:rPr>
              <w:t>28</w:t>
            </w:r>
            <w:r>
              <w:rPr>
                <w:rFonts w:hint="eastAsia"/>
                <w:spacing w:val="0"/>
                <w:sz w:val="20"/>
              </w:rPr>
              <w:t>日</w:t>
            </w:r>
            <w:r>
              <w:rPr>
                <w:spacing w:val="0"/>
                <w:sz w:val="20"/>
              </w:rPr>
              <w:t>)</w:t>
            </w: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p>
        </w:tc>
        <w:tc>
          <w:tcPr>
            <w:tcW w:w="3045" w:type="dxa"/>
          </w:tcPr>
          <w:p w:rsidR="00000000" w:rsidRDefault="00000000">
            <w:pPr>
              <w:spacing w:before="40" w:line="240" w:lineRule="auto"/>
              <w:jc w:val="left"/>
              <w:rPr>
                <w:spacing w:val="0"/>
                <w:sz w:val="20"/>
                <w:u w:val="single"/>
              </w:rPr>
            </w:pPr>
            <w:r>
              <w:rPr>
                <w:rFonts w:hint="eastAsia"/>
                <w:spacing w:val="0"/>
                <w:sz w:val="20"/>
                <w:u w:val="single"/>
              </w:rPr>
              <w:t>初次报告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印</w:t>
            </w:r>
            <w:r>
              <w:rPr>
                <w:spacing w:val="0"/>
                <w:sz w:val="20"/>
              </w:rPr>
              <w:t xml:space="preserve">  </w:t>
            </w:r>
            <w:r>
              <w:rPr>
                <w:rFonts w:hint="eastAsia"/>
                <w:spacing w:val="0"/>
                <w:sz w:val="20"/>
              </w:rPr>
              <w:t>度</w:t>
            </w:r>
          </w:p>
        </w:tc>
        <w:tc>
          <w:tcPr>
            <w:tcW w:w="3045" w:type="dxa"/>
          </w:tcPr>
          <w:p w:rsidR="00000000" w:rsidRDefault="00000000">
            <w:pPr>
              <w:spacing w:before="40" w:line="240" w:lineRule="auto"/>
              <w:jc w:val="left"/>
              <w:rPr>
                <w:spacing w:val="0"/>
                <w:sz w:val="20"/>
              </w:rPr>
            </w:pPr>
            <w:r>
              <w:rPr>
                <w:spacing w:val="0"/>
                <w:sz w:val="20"/>
              </w:rPr>
              <w:t>CRC/C/28/Add.10</w:t>
            </w:r>
          </w:p>
        </w:tc>
        <w:tc>
          <w:tcPr>
            <w:tcW w:w="2940" w:type="dxa"/>
          </w:tcPr>
          <w:p w:rsidR="00000000" w:rsidRDefault="00000000">
            <w:pPr>
              <w:spacing w:before="40" w:line="240" w:lineRule="auto"/>
              <w:jc w:val="left"/>
              <w:rPr>
                <w:spacing w:val="0"/>
                <w:sz w:val="20"/>
              </w:rPr>
            </w:pPr>
            <w:r>
              <w:rPr>
                <w:spacing w:val="0"/>
                <w:sz w:val="20"/>
              </w:rPr>
              <w:t>CRC/C/15/Add.115</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塞拉利昂</w:t>
            </w:r>
          </w:p>
        </w:tc>
        <w:tc>
          <w:tcPr>
            <w:tcW w:w="3045" w:type="dxa"/>
          </w:tcPr>
          <w:p w:rsidR="00000000" w:rsidRDefault="00000000">
            <w:pPr>
              <w:spacing w:before="40" w:line="240" w:lineRule="auto"/>
              <w:jc w:val="left"/>
              <w:rPr>
                <w:spacing w:val="0"/>
                <w:sz w:val="20"/>
              </w:rPr>
            </w:pPr>
            <w:r>
              <w:rPr>
                <w:spacing w:val="0"/>
                <w:sz w:val="20"/>
              </w:rPr>
              <w:t>CRC/C/3/Add.43</w:t>
            </w:r>
          </w:p>
        </w:tc>
        <w:tc>
          <w:tcPr>
            <w:tcW w:w="2940" w:type="dxa"/>
          </w:tcPr>
          <w:p w:rsidR="00000000" w:rsidRDefault="00000000">
            <w:pPr>
              <w:spacing w:before="40" w:line="240" w:lineRule="auto"/>
              <w:jc w:val="left"/>
              <w:rPr>
                <w:spacing w:val="0"/>
                <w:sz w:val="20"/>
              </w:rPr>
            </w:pPr>
            <w:r>
              <w:rPr>
                <w:spacing w:val="0"/>
                <w:sz w:val="20"/>
              </w:rPr>
              <w:t>CRC/C/15/Add.116</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前南斯拉夫的马其顿共和国</w:t>
            </w:r>
          </w:p>
        </w:tc>
        <w:tc>
          <w:tcPr>
            <w:tcW w:w="3045" w:type="dxa"/>
          </w:tcPr>
          <w:p w:rsidR="00000000" w:rsidRDefault="00000000">
            <w:pPr>
              <w:spacing w:before="40" w:line="240" w:lineRule="auto"/>
              <w:jc w:val="left"/>
              <w:rPr>
                <w:spacing w:val="0"/>
                <w:sz w:val="20"/>
              </w:rPr>
            </w:pPr>
            <w:r>
              <w:rPr>
                <w:spacing w:val="0"/>
                <w:sz w:val="20"/>
              </w:rPr>
              <w:t>CRC/C/8/Add.36</w:t>
            </w:r>
          </w:p>
        </w:tc>
        <w:tc>
          <w:tcPr>
            <w:tcW w:w="2940" w:type="dxa"/>
          </w:tcPr>
          <w:p w:rsidR="00000000" w:rsidRDefault="00000000">
            <w:pPr>
              <w:spacing w:before="40" w:line="240" w:lineRule="auto"/>
              <w:jc w:val="left"/>
              <w:rPr>
                <w:spacing w:val="0"/>
                <w:sz w:val="20"/>
              </w:rPr>
            </w:pPr>
            <w:r>
              <w:rPr>
                <w:spacing w:val="0"/>
                <w:sz w:val="20"/>
              </w:rPr>
              <w:t>CRC/C/15/Add.118</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南</w:t>
            </w:r>
            <w:r>
              <w:rPr>
                <w:spacing w:val="0"/>
                <w:sz w:val="20"/>
              </w:rPr>
              <w:t xml:space="preserve">  </w:t>
            </w:r>
            <w:r>
              <w:rPr>
                <w:rFonts w:hint="eastAsia"/>
                <w:spacing w:val="0"/>
                <w:sz w:val="20"/>
              </w:rPr>
              <w:t>非</w:t>
            </w:r>
          </w:p>
        </w:tc>
        <w:tc>
          <w:tcPr>
            <w:tcW w:w="3045" w:type="dxa"/>
          </w:tcPr>
          <w:p w:rsidR="00000000" w:rsidRDefault="00000000">
            <w:pPr>
              <w:spacing w:before="40" w:line="240" w:lineRule="auto"/>
              <w:jc w:val="left"/>
              <w:rPr>
                <w:spacing w:val="0"/>
                <w:sz w:val="20"/>
              </w:rPr>
            </w:pPr>
            <w:r>
              <w:rPr>
                <w:spacing w:val="0"/>
                <w:sz w:val="20"/>
              </w:rPr>
              <w:t>CRC/C/51/Add.2</w:t>
            </w:r>
          </w:p>
        </w:tc>
        <w:tc>
          <w:tcPr>
            <w:tcW w:w="2940" w:type="dxa"/>
          </w:tcPr>
          <w:p w:rsidR="00000000" w:rsidRDefault="00000000">
            <w:pPr>
              <w:spacing w:before="40" w:line="240" w:lineRule="auto"/>
              <w:jc w:val="left"/>
              <w:rPr>
                <w:spacing w:val="0"/>
                <w:sz w:val="20"/>
              </w:rPr>
            </w:pPr>
            <w:r>
              <w:rPr>
                <w:spacing w:val="0"/>
                <w:sz w:val="20"/>
              </w:rPr>
              <w:t>CRC/C/15/Add.122</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亚美尼亚</w:t>
            </w:r>
          </w:p>
        </w:tc>
        <w:tc>
          <w:tcPr>
            <w:tcW w:w="3045" w:type="dxa"/>
          </w:tcPr>
          <w:p w:rsidR="00000000" w:rsidRDefault="00000000">
            <w:pPr>
              <w:spacing w:before="40" w:line="240" w:lineRule="auto"/>
              <w:jc w:val="left"/>
              <w:rPr>
                <w:spacing w:val="0"/>
                <w:sz w:val="20"/>
              </w:rPr>
            </w:pPr>
            <w:r>
              <w:rPr>
                <w:spacing w:val="0"/>
                <w:sz w:val="20"/>
              </w:rPr>
              <w:t>CRC/C/28/Add.9</w:t>
            </w:r>
          </w:p>
        </w:tc>
        <w:tc>
          <w:tcPr>
            <w:tcW w:w="2940" w:type="dxa"/>
          </w:tcPr>
          <w:p w:rsidR="00000000" w:rsidRDefault="00000000">
            <w:pPr>
              <w:spacing w:before="40" w:line="240" w:lineRule="auto"/>
              <w:jc w:val="left"/>
              <w:rPr>
                <w:spacing w:val="0"/>
                <w:sz w:val="20"/>
              </w:rPr>
            </w:pPr>
            <w:r>
              <w:rPr>
                <w:spacing w:val="0"/>
                <w:sz w:val="20"/>
              </w:rPr>
              <w:t>CRC/C/15/Add.119</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格林纳达</w:t>
            </w:r>
          </w:p>
        </w:tc>
        <w:tc>
          <w:tcPr>
            <w:tcW w:w="3045" w:type="dxa"/>
          </w:tcPr>
          <w:p w:rsidR="00000000" w:rsidRDefault="00000000">
            <w:pPr>
              <w:spacing w:before="40" w:line="240" w:lineRule="auto"/>
              <w:jc w:val="left"/>
              <w:rPr>
                <w:spacing w:val="0"/>
                <w:sz w:val="20"/>
              </w:rPr>
            </w:pPr>
            <w:r>
              <w:rPr>
                <w:spacing w:val="0"/>
                <w:sz w:val="20"/>
              </w:rPr>
              <w:t>CRC /C/3/Add.55</w:t>
            </w:r>
          </w:p>
        </w:tc>
        <w:tc>
          <w:tcPr>
            <w:tcW w:w="2940" w:type="dxa"/>
          </w:tcPr>
          <w:p w:rsidR="00000000" w:rsidRDefault="00000000">
            <w:pPr>
              <w:spacing w:before="40" w:line="240" w:lineRule="auto"/>
              <w:jc w:val="left"/>
              <w:rPr>
                <w:spacing w:val="0"/>
                <w:sz w:val="20"/>
              </w:rPr>
            </w:pPr>
            <w:r>
              <w:rPr>
                <w:spacing w:val="0"/>
                <w:sz w:val="20"/>
              </w:rPr>
              <w:t>CRC/C/15/Add.121</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p>
        </w:tc>
        <w:tc>
          <w:tcPr>
            <w:tcW w:w="3045" w:type="dxa"/>
          </w:tcPr>
          <w:p w:rsidR="00000000" w:rsidRDefault="00000000">
            <w:pPr>
              <w:spacing w:before="4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秘</w:t>
            </w:r>
            <w:r>
              <w:rPr>
                <w:spacing w:val="0"/>
                <w:sz w:val="20"/>
              </w:rPr>
              <w:t xml:space="preserve">  </w:t>
            </w:r>
            <w:r>
              <w:rPr>
                <w:rFonts w:hint="eastAsia"/>
                <w:spacing w:val="0"/>
                <w:sz w:val="20"/>
              </w:rPr>
              <w:t>鲁</w:t>
            </w:r>
          </w:p>
        </w:tc>
        <w:tc>
          <w:tcPr>
            <w:tcW w:w="3045" w:type="dxa"/>
          </w:tcPr>
          <w:p w:rsidR="00000000" w:rsidRDefault="00000000">
            <w:pPr>
              <w:spacing w:before="40" w:line="240" w:lineRule="auto"/>
              <w:jc w:val="left"/>
              <w:rPr>
                <w:spacing w:val="0"/>
                <w:sz w:val="20"/>
              </w:rPr>
            </w:pPr>
            <w:r>
              <w:rPr>
                <w:spacing w:val="0"/>
                <w:sz w:val="20"/>
              </w:rPr>
              <w:t>CRC/C/65/Add.8</w:t>
            </w:r>
          </w:p>
        </w:tc>
        <w:tc>
          <w:tcPr>
            <w:tcW w:w="2940" w:type="dxa"/>
          </w:tcPr>
          <w:p w:rsidR="00000000" w:rsidRDefault="00000000">
            <w:pPr>
              <w:spacing w:before="40" w:line="240" w:lineRule="auto"/>
              <w:jc w:val="left"/>
              <w:rPr>
                <w:spacing w:val="0"/>
                <w:sz w:val="20"/>
              </w:rPr>
            </w:pPr>
            <w:r>
              <w:rPr>
                <w:spacing w:val="0"/>
                <w:sz w:val="20"/>
              </w:rPr>
              <w:t>CRC/C/15/Add.120</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哥斯达黎加</w:t>
            </w:r>
          </w:p>
        </w:tc>
        <w:tc>
          <w:tcPr>
            <w:tcW w:w="3045" w:type="dxa"/>
          </w:tcPr>
          <w:p w:rsidR="00000000" w:rsidRDefault="00000000">
            <w:pPr>
              <w:spacing w:before="40" w:line="240" w:lineRule="auto"/>
              <w:jc w:val="left"/>
              <w:rPr>
                <w:spacing w:val="0"/>
                <w:sz w:val="20"/>
              </w:rPr>
            </w:pPr>
            <w:r>
              <w:rPr>
                <w:spacing w:val="0"/>
                <w:sz w:val="20"/>
              </w:rPr>
              <w:t>CRC/C/65/Add.7</w:t>
            </w:r>
          </w:p>
        </w:tc>
        <w:tc>
          <w:tcPr>
            <w:tcW w:w="2940" w:type="dxa"/>
          </w:tcPr>
          <w:p w:rsidR="00000000" w:rsidRDefault="00000000">
            <w:pPr>
              <w:spacing w:before="40" w:line="240" w:lineRule="auto"/>
              <w:jc w:val="left"/>
              <w:rPr>
                <w:spacing w:val="0"/>
                <w:sz w:val="20"/>
              </w:rPr>
            </w:pPr>
            <w:r>
              <w:rPr>
                <w:spacing w:val="0"/>
                <w:sz w:val="20"/>
              </w:rPr>
              <w:t>CRC/C/15/Add.117</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u w:val="single"/>
              </w:rPr>
            </w:pPr>
            <w:r>
              <w:rPr>
                <w:rFonts w:hint="eastAsia"/>
                <w:spacing w:val="0"/>
                <w:sz w:val="20"/>
                <w:u w:val="single"/>
              </w:rPr>
              <w:t>第二十四届会议</w:t>
            </w:r>
          </w:p>
        </w:tc>
        <w:tc>
          <w:tcPr>
            <w:tcW w:w="3045" w:type="dxa"/>
          </w:tcPr>
          <w:p w:rsidR="00000000" w:rsidRDefault="00000000">
            <w:pPr>
              <w:spacing w:before="40" w:line="240" w:lineRule="auto"/>
              <w:jc w:val="left"/>
              <w:rPr>
                <w:spacing w:val="0"/>
                <w:sz w:val="20"/>
                <w:u w:val="single"/>
              </w:rPr>
            </w:pPr>
          </w:p>
        </w:tc>
        <w:tc>
          <w:tcPr>
            <w:tcW w:w="2940" w:type="dxa"/>
          </w:tcPr>
          <w:p w:rsidR="00000000" w:rsidRDefault="00000000">
            <w:pPr>
              <w:spacing w:before="40" w:line="240" w:lineRule="auto"/>
              <w:jc w:val="left"/>
              <w:rPr>
                <w:spacing w:val="0"/>
                <w:sz w:val="20"/>
                <w:u w:val="single"/>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spacing w:val="0"/>
                <w:sz w:val="20"/>
              </w:rPr>
              <w:t>(2000</w:t>
            </w:r>
            <w:r>
              <w:rPr>
                <w:rFonts w:hint="eastAsia"/>
                <w:spacing w:val="0"/>
                <w:sz w:val="20"/>
              </w:rPr>
              <w:t>年</w:t>
            </w:r>
            <w:r>
              <w:rPr>
                <w:spacing w:val="0"/>
                <w:sz w:val="20"/>
              </w:rPr>
              <w:t>5</w:t>
            </w:r>
            <w:r>
              <w:rPr>
                <w:rFonts w:hint="eastAsia"/>
                <w:spacing w:val="0"/>
                <w:sz w:val="20"/>
              </w:rPr>
              <w:t>月</w:t>
            </w:r>
            <w:r>
              <w:rPr>
                <w:spacing w:val="0"/>
                <w:sz w:val="20"/>
              </w:rPr>
              <w:t>15</w:t>
            </w:r>
            <w:r>
              <w:rPr>
                <w:rFonts w:hint="eastAsia"/>
                <w:spacing w:val="0"/>
                <w:sz w:val="20"/>
              </w:rPr>
              <w:t>日至</w:t>
            </w:r>
            <w:r>
              <w:rPr>
                <w:spacing w:val="0"/>
                <w:sz w:val="20"/>
              </w:rPr>
              <w:t>6</w:t>
            </w:r>
            <w:r>
              <w:rPr>
                <w:rFonts w:hint="eastAsia"/>
                <w:spacing w:val="0"/>
                <w:sz w:val="20"/>
              </w:rPr>
              <w:t>月</w:t>
            </w:r>
            <w:r>
              <w:rPr>
                <w:spacing w:val="0"/>
                <w:sz w:val="20"/>
              </w:rPr>
              <w:t>2</w:t>
            </w:r>
            <w:r>
              <w:rPr>
                <w:rFonts w:hint="eastAsia"/>
                <w:spacing w:val="0"/>
                <w:sz w:val="20"/>
              </w:rPr>
              <w:t>日</w:t>
            </w:r>
            <w:r>
              <w:rPr>
                <w:spacing w:val="0"/>
                <w:sz w:val="20"/>
              </w:rPr>
              <w:t>)</w:t>
            </w: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p>
        </w:tc>
        <w:tc>
          <w:tcPr>
            <w:tcW w:w="3045" w:type="dxa"/>
          </w:tcPr>
          <w:p w:rsidR="00000000" w:rsidRDefault="00000000">
            <w:pPr>
              <w:spacing w:before="40" w:line="240" w:lineRule="auto"/>
              <w:jc w:val="left"/>
              <w:rPr>
                <w:spacing w:val="0"/>
                <w:sz w:val="20"/>
                <w:u w:val="single"/>
              </w:rPr>
            </w:pPr>
            <w:r>
              <w:rPr>
                <w:rFonts w:hint="eastAsia"/>
                <w:spacing w:val="0"/>
                <w:sz w:val="20"/>
                <w:u w:val="single"/>
              </w:rPr>
              <w:t>初次报告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伊朗</w:t>
            </w:r>
            <w:r>
              <w:rPr>
                <w:spacing w:val="0"/>
                <w:sz w:val="20"/>
              </w:rPr>
              <w:t>(</w:t>
            </w:r>
            <w:r>
              <w:rPr>
                <w:rFonts w:hint="eastAsia"/>
                <w:spacing w:val="0"/>
                <w:sz w:val="20"/>
              </w:rPr>
              <w:t>伊斯兰共和国</w:t>
            </w:r>
            <w:r>
              <w:rPr>
                <w:spacing w:val="0"/>
                <w:sz w:val="20"/>
              </w:rPr>
              <w:t>)</w:t>
            </w:r>
          </w:p>
        </w:tc>
        <w:tc>
          <w:tcPr>
            <w:tcW w:w="3045" w:type="dxa"/>
          </w:tcPr>
          <w:p w:rsidR="00000000" w:rsidRDefault="00000000">
            <w:pPr>
              <w:spacing w:before="40" w:line="240" w:lineRule="auto"/>
              <w:jc w:val="left"/>
              <w:rPr>
                <w:spacing w:val="0"/>
                <w:sz w:val="20"/>
              </w:rPr>
            </w:pPr>
            <w:r>
              <w:rPr>
                <w:spacing w:val="0"/>
                <w:sz w:val="20"/>
              </w:rPr>
              <w:t>CRC/C/41/Add.5</w:t>
            </w:r>
          </w:p>
        </w:tc>
        <w:tc>
          <w:tcPr>
            <w:tcW w:w="2940" w:type="dxa"/>
          </w:tcPr>
          <w:p w:rsidR="00000000" w:rsidRDefault="00000000">
            <w:pPr>
              <w:spacing w:before="40" w:line="240" w:lineRule="auto"/>
              <w:jc w:val="left"/>
              <w:rPr>
                <w:spacing w:val="0"/>
                <w:sz w:val="20"/>
              </w:rPr>
            </w:pPr>
            <w:r>
              <w:rPr>
                <w:spacing w:val="0"/>
                <w:sz w:val="20"/>
              </w:rPr>
              <w:t>CRC/C/15/Add.123</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格鲁吉亚</w:t>
            </w:r>
          </w:p>
        </w:tc>
        <w:tc>
          <w:tcPr>
            <w:tcW w:w="3045" w:type="dxa"/>
          </w:tcPr>
          <w:p w:rsidR="00000000" w:rsidRDefault="00000000">
            <w:pPr>
              <w:spacing w:before="40" w:line="240" w:lineRule="auto"/>
              <w:jc w:val="left"/>
              <w:rPr>
                <w:spacing w:val="0"/>
                <w:sz w:val="20"/>
              </w:rPr>
            </w:pPr>
            <w:r>
              <w:rPr>
                <w:spacing w:val="0"/>
                <w:sz w:val="20"/>
              </w:rPr>
              <w:t>CRC/C/41/Add.4/Rev.1</w:t>
            </w:r>
          </w:p>
        </w:tc>
        <w:tc>
          <w:tcPr>
            <w:tcW w:w="2940" w:type="dxa"/>
          </w:tcPr>
          <w:p w:rsidR="00000000" w:rsidRDefault="00000000">
            <w:pPr>
              <w:spacing w:before="40" w:line="240" w:lineRule="auto"/>
              <w:jc w:val="left"/>
              <w:rPr>
                <w:spacing w:val="0"/>
                <w:sz w:val="20"/>
              </w:rPr>
            </w:pPr>
            <w:r>
              <w:rPr>
                <w:spacing w:val="0"/>
                <w:sz w:val="20"/>
              </w:rPr>
              <w:t>CRC/C/15/Add.124</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吉尔吉斯斯坦</w:t>
            </w:r>
          </w:p>
        </w:tc>
        <w:tc>
          <w:tcPr>
            <w:tcW w:w="3045" w:type="dxa"/>
          </w:tcPr>
          <w:p w:rsidR="00000000" w:rsidRDefault="00000000">
            <w:pPr>
              <w:spacing w:before="40" w:line="240" w:lineRule="auto"/>
              <w:jc w:val="left"/>
              <w:rPr>
                <w:spacing w:val="0"/>
                <w:sz w:val="20"/>
              </w:rPr>
            </w:pPr>
            <w:r>
              <w:rPr>
                <w:spacing w:val="0"/>
                <w:sz w:val="20"/>
              </w:rPr>
              <w:t>CRC/C/41/Add.6</w:t>
            </w:r>
          </w:p>
        </w:tc>
        <w:tc>
          <w:tcPr>
            <w:tcW w:w="2940" w:type="dxa"/>
          </w:tcPr>
          <w:p w:rsidR="00000000" w:rsidRDefault="00000000">
            <w:pPr>
              <w:spacing w:before="40" w:line="240" w:lineRule="auto"/>
              <w:jc w:val="left"/>
              <w:rPr>
                <w:spacing w:val="0"/>
                <w:sz w:val="20"/>
              </w:rPr>
            </w:pPr>
            <w:r>
              <w:rPr>
                <w:spacing w:val="0"/>
                <w:sz w:val="20"/>
              </w:rPr>
              <w:t>CRC/C/15/Add.127</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柬埔寨</w:t>
            </w:r>
          </w:p>
        </w:tc>
        <w:tc>
          <w:tcPr>
            <w:tcW w:w="3045" w:type="dxa"/>
          </w:tcPr>
          <w:p w:rsidR="00000000" w:rsidRDefault="00000000">
            <w:pPr>
              <w:spacing w:before="40" w:line="240" w:lineRule="auto"/>
              <w:jc w:val="left"/>
              <w:rPr>
                <w:spacing w:val="0"/>
                <w:sz w:val="20"/>
              </w:rPr>
            </w:pPr>
            <w:r>
              <w:rPr>
                <w:spacing w:val="0"/>
                <w:sz w:val="20"/>
              </w:rPr>
              <w:t>CRC/C/11/Add.16</w:t>
            </w:r>
          </w:p>
        </w:tc>
        <w:tc>
          <w:tcPr>
            <w:tcW w:w="2940" w:type="dxa"/>
          </w:tcPr>
          <w:p w:rsidR="00000000" w:rsidRDefault="00000000">
            <w:pPr>
              <w:spacing w:before="40" w:line="240" w:lineRule="auto"/>
              <w:jc w:val="left"/>
              <w:rPr>
                <w:spacing w:val="0"/>
                <w:sz w:val="20"/>
              </w:rPr>
            </w:pPr>
            <w:r>
              <w:rPr>
                <w:spacing w:val="0"/>
                <w:sz w:val="20"/>
              </w:rPr>
              <w:t>CRC/C/15/Add.128</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马耳他</w:t>
            </w:r>
          </w:p>
        </w:tc>
        <w:tc>
          <w:tcPr>
            <w:tcW w:w="3045" w:type="dxa"/>
          </w:tcPr>
          <w:p w:rsidR="00000000" w:rsidRDefault="00000000">
            <w:pPr>
              <w:spacing w:before="40" w:line="240" w:lineRule="auto"/>
              <w:jc w:val="left"/>
              <w:rPr>
                <w:spacing w:val="0"/>
                <w:sz w:val="20"/>
              </w:rPr>
            </w:pPr>
            <w:r>
              <w:rPr>
                <w:spacing w:val="0"/>
                <w:sz w:val="20"/>
              </w:rPr>
              <w:t>CRC/C/3/Add.56</w:t>
            </w:r>
          </w:p>
        </w:tc>
        <w:tc>
          <w:tcPr>
            <w:tcW w:w="2940" w:type="dxa"/>
          </w:tcPr>
          <w:p w:rsidR="00000000" w:rsidRDefault="00000000">
            <w:pPr>
              <w:spacing w:before="40" w:line="240" w:lineRule="auto"/>
              <w:jc w:val="left"/>
              <w:rPr>
                <w:spacing w:val="0"/>
                <w:sz w:val="20"/>
              </w:rPr>
            </w:pPr>
            <w:r>
              <w:rPr>
                <w:spacing w:val="0"/>
                <w:sz w:val="20"/>
              </w:rPr>
              <w:t>CRC/C/15/Add.129</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苏里南</w:t>
            </w:r>
          </w:p>
        </w:tc>
        <w:tc>
          <w:tcPr>
            <w:tcW w:w="3045" w:type="dxa"/>
          </w:tcPr>
          <w:p w:rsidR="00000000" w:rsidRDefault="00000000">
            <w:pPr>
              <w:spacing w:before="40" w:line="240" w:lineRule="auto"/>
              <w:jc w:val="left"/>
              <w:rPr>
                <w:spacing w:val="0"/>
                <w:sz w:val="20"/>
              </w:rPr>
            </w:pPr>
            <w:r>
              <w:rPr>
                <w:spacing w:val="0"/>
                <w:sz w:val="20"/>
              </w:rPr>
              <w:t>CRC/C/28/Add.11</w:t>
            </w:r>
          </w:p>
        </w:tc>
        <w:tc>
          <w:tcPr>
            <w:tcW w:w="2940" w:type="dxa"/>
          </w:tcPr>
          <w:p w:rsidR="00000000" w:rsidRDefault="00000000">
            <w:pPr>
              <w:spacing w:before="40" w:line="240" w:lineRule="auto"/>
              <w:jc w:val="left"/>
              <w:rPr>
                <w:spacing w:val="0"/>
                <w:sz w:val="20"/>
              </w:rPr>
            </w:pPr>
            <w:r>
              <w:rPr>
                <w:spacing w:val="0"/>
                <w:sz w:val="20"/>
              </w:rPr>
              <w:t>CRC/C/15/Add.130</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吉布提</w:t>
            </w:r>
          </w:p>
        </w:tc>
        <w:tc>
          <w:tcPr>
            <w:tcW w:w="3045" w:type="dxa"/>
          </w:tcPr>
          <w:p w:rsidR="00000000" w:rsidRDefault="00000000">
            <w:pPr>
              <w:spacing w:before="40" w:line="240" w:lineRule="auto"/>
              <w:jc w:val="left"/>
              <w:rPr>
                <w:spacing w:val="0"/>
                <w:sz w:val="20"/>
              </w:rPr>
            </w:pPr>
            <w:r>
              <w:rPr>
                <w:spacing w:val="0"/>
                <w:sz w:val="20"/>
              </w:rPr>
              <w:t>CRC/C/8/Add.39</w:t>
            </w:r>
          </w:p>
        </w:tc>
        <w:tc>
          <w:tcPr>
            <w:tcW w:w="2940" w:type="dxa"/>
          </w:tcPr>
          <w:p w:rsidR="00000000" w:rsidRDefault="00000000">
            <w:pPr>
              <w:spacing w:before="40" w:line="240" w:lineRule="auto"/>
              <w:jc w:val="left"/>
              <w:rPr>
                <w:spacing w:val="0"/>
                <w:sz w:val="20"/>
              </w:rPr>
            </w:pPr>
            <w:r>
              <w:rPr>
                <w:spacing w:val="0"/>
                <w:sz w:val="20"/>
              </w:rPr>
              <w:t>CRC/C/15/Add.131</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p>
        </w:tc>
        <w:tc>
          <w:tcPr>
            <w:tcW w:w="3045" w:type="dxa"/>
          </w:tcPr>
          <w:p w:rsidR="00000000" w:rsidRDefault="00000000">
            <w:pPr>
              <w:spacing w:before="4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约</w:t>
            </w:r>
            <w:r>
              <w:rPr>
                <w:spacing w:val="0"/>
                <w:sz w:val="20"/>
              </w:rPr>
              <w:t xml:space="preserve">  </w:t>
            </w:r>
            <w:r>
              <w:rPr>
                <w:rFonts w:hint="eastAsia"/>
                <w:spacing w:val="0"/>
                <w:sz w:val="20"/>
              </w:rPr>
              <w:t>旦</w:t>
            </w:r>
          </w:p>
        </w:tc>
        <w:tc>
          <w:tcPr>
            <w:tcW w:w="3045" w:type="dxa"/>
          </w:tcPr>
          <w:p w:rsidR="00000000" w:rsidRDefault="00000000">
            <w:pPr>
              <w:spacing w:before="40" w:line="240" w:lineRule="auto"/>
              <w:jc w:val="left"/>
              <w:rPr>
                <w:spacing w:val="0"/>
                <w:sz w:val="20"/>
              </w:rPr>
            </w:pPr>
            <w:r>
              <w:rPr>
                <w:spacing w:val="0"/>
                <w:sz w:val="20"/>
              </w:rPr>
              <w:t>CRC/C/70/Add.4</w:t>
            </w:r>
          </w:p>
        </w:tc>
        <w:tc>
          <w:tcPr>
            <w:tcW w:w="2940" w:type="dxa"/>
          </w:tcPr>
          <w:p w:rsidR="00000000" w:rsidRDefault="00000000">
            <w:pPr>
              <w:spacing w:before="40" w:line="240" w:lineRule="auto"/>
              <w:jc w:val="left"/>
              <w:rPr>
                <w:spacing w:val="0"/>
                <w:sz w:val="20"/>
              </w:rPr>
            </w:pPr>
            <w:r>
              <w:rPr>
                <w:spacing w:val="0"/>
                <w:sz w:val="20"/>
              </w:rPr>
              <w:t>CRC/C/15/Add.125</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挪</w:t>
            </w:r>
            <w:r>
              <w:rPr>
                <w:spacing w:val="0"/>
                <w:sz w:val="20"/>
              </w:rPr>
              <w:t xml:space="preserve">  </w:t>
            </w:r>
            <w:r>
              <w:rPr>
                <w:rFonts w:hint="eastAsia"/>
                <w:spacing w:val="0"/>
                <w:sz w:val="20"/>
              </w:rPr>
              <w:t>威</w:t>
            </w:r>
          </w:p>
        </w:tc>
        <w:tc>
          <w:tcPr>
            <w:tcW w:w="3045" w:type="dxa"/>
          </w:tcPr>
          <w:p w:rsidR="00000000" w:rsidRDefault="00000000">
            <w:pPr>
              <w:spacing w:before="40" w:line="240" w:lineRule="auto"/>
              <w:jc w:val="left"/>
              <w:rPr>
                <w:spacing w:val="0"/>
                <w:sz w:val="20"/>
              </w:rPr>
            </w:pPr>
            <w:r>
              <w:rPr>
                <w:spacing w:val="0"/>
                <w:sz w:val="20"/>
              </w:rPr>
              <w:t>CRC/C/70/Add.2</w:t>
            </w:r>
          </w:p>
        </w:tc>
        <w:tc>
          <w:tcPr>
            <w:tcW w:w="2940" w:type="dxa"/>
          </w:tcPr>
          <w:p w:rsidR="00000000" w:rsidRDefault="00000000">
            <w:pPr>
              <w:spacing w:before="40" w:line="240" w:lineRule="auto"/>
              <w:jc w:val="left"/>
              <w:rPr>
                <w:spacing w:val="0"/>
                <w:sz w:val="20"/>
              </w:rPr>
            </w:pPr>
            <w:r>
              <w:rPr>
                <w:spacing w:val="0"/>
                <w:sz w:val="20"/>
              </w:rPr>
              <w:t>CRC/C/15/Add.126</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u w:val="single"/>
              </w:rPr>
            </w:pPr>
            <w:r>
              <w:rPr>
                <w:rFonts w:hint="eastAsia"/>
                <w:spacing w:val="0"/>
                <w:sz w:val="20"/>
                <w:u w:val="single"/>
              </w:rPr>
              <w:t>第二十五届会议</w:t>
            </w:r>
          </w:p>
        </w:tc>
        <w:tc>
          <w:tcPr>
            <w:tcW w:w="3045" w:type="dxa"/>
          </w:tcPr>
          <w:p w:rsidR="00000000" w:rsidRDefault="00000000">
            <w:pPr>
              <w:spacing w:before="40" w:line="240" w:lineRule="auto"/>
              <w:jc w:val="left"/>
              <w:rPr>
                <w:spacing w:val="0"/>
                <w:sz w:val="20"/>
                <w:u w:val="single"/>
              </w:rPr>
            </w:pPr>
          </w:p>
        </w:tc>
        <w:tc>
          <w:tcPr>
            <w:tcW w:w="2940" w:type="dxa"/>
          </w:tcPr>
          <w:p w:rsidR="00000000" w:rsidRDefault="00000000">
            <w:pPr>
              <w:spacing w:before="40" w:line="240" w:lineRule="auto"/>
              <w:jc w:val="left"/>
              <w:rPr>
                <w:spacing w:val="0"/>
                <w:sz w:val="20"/>
                <w:u w:val="single"/>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(2000</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18</w:t>
            </w:r>
            <w:r>
              <w:rPr>
                <w:rFonts w:hint="eastAsia"/>
                <w:spacing w:val="0"/>
                <w:sz w:val="20"/>
              </w:rPr>
              <w:t>日至</w:t>
            </w:r>
            <w:r>
              <w:rPr>
                <w:rFonts w:hint="eastAsia"/>
                <w:spacing w:val="0"/>
                <w:sz w:val="20"/>
              </w:rPr>
              <w:t>10</w:t>
            </w:r>
            <w:r>
              <w:rPr>
                <w:rFonts w:hint="eastAsia"/>
                <w:spacing w:val="0"/>
                <w:sz w:val="20"/>
              </w:rPr>
              <w:t>月</w:t>
            </w:r>
            <w:r>
              <w:rPr>
                <w:rFonts w:hint="eastAsia"/>
                <w:spacing w:val="0"/>
                <w:sz w:val="20"/>
              </w:rPr>
              <w:t>6</w:t>
            </w:r>
            <w:r>
              <w:rPr>
                <w:rFonts w:hint="eastAsia"/>
                <w:spacing w:val="0"/>
                <w:sz w:val="20"/>
              </w:rPr>
              <w:t>日</w:t>
            </w:r>
            <w:r>
              <w:rPr>
                <w:rFonts w:hint="eastAsia"/>
                <w:spacing w:val="0"/>
                <w:sz w:val="20"/>
              </w:rPr>
              <w:t>)</w:t>
            </w: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u w:val="single"/>
              </w:rPr>
            </w:pPr>
          </w:p>
        </w:tc>
        <w:tc>
          <w:tcPr>
            <w:tcW w:w="3045" w:type="dxa"/>
          </w:tcPr>
          <w:p w:rsidR="00000000" w:rsidRDefault="00000000">
            <w:pPr>
              <w:spacing w:before="40" w:line="240" w:lineRule="auto"/>
              <w:jc w:val="left"/>
              <w:rPr>
                <w:rFonts w:hint="eastAsia"/>
                <w:spacing w:val="0"/>
                <w:sz w:val="20"/>
                <w:u w:val="single"/>
              </w:rPr>
            </w:pPr>
            <w:r>
              <w:rPr>
                <w:rFonts w:hint="eastAsia"/>
                <w:spacing w:val="0"/>
                <w:sz w:val="20"/>
                <w:u w:val="single"/>
              </w:rPr>
              <w:t>初次报告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布隆迪</w:t>
            </w:r>
          </w:p>
        </w:tc>
        <w:tc>
          <w:tcPr>
            <w:tcW w:w="3045" w:type="dxa"/>
          </w:tcPr>
          <w:p w:rsidR="00000000" w:rsidRDefault="00000000">
            <w:pPr>
              <w:spacing w:before="40" w:line="240" w:lineRule="auto"/>
              <w:jc w:val="left"/>
              <w:rPr>
                <w:spacing w:val="0"/>
                <w:sz w:val="20"/>
              </w:rPr>
            </w:pPr>
            <w:r>
              <w:rPr>
                <w:rFonts w:hint="eastAsia"/>
                <w:spacing w:val="0"/>
                <w:sz w:val="20"/>
              </w:rPr>
              <w:t>CRC/C/3/A</w:t>
            </w:r>
            <w:r>
              <w:rPr>
                <w:spacing w:val="0"/>
                <w:sz w:val="20"/>
              </w:rPr>
              <w:t>dd.58</w:t>
            </w:r>
          </w:p>
        </w:tc>
        <w:tc>
          <w:tcPr>
            <w:tcW w:w="2940" w:type="dxa"/>
          </w:tcPr>
          <w:p w:rsidR="00000000" w:rsidRDefault="00000000">
            <w:pPr>
              <w:spacing w:before="40" w:line="240" w:lineRule="auto"/>
              <w:jc w:val="left"/>
              <w:rPr>
                <w:spacing w:val="0"/>
                <w:sz w:val="20"/>
              </w:rPr>
            </w:pPr>
            <w:r>
              <w:rPr>
                <w:rFonts w:hint="eastAsia"/>
                <w:spacing w:val="0"/>
                <w:sz w:val="20"/>
              </w:rPr>
              <w:t>CRC/C/15/A</w:t>
            </w:r>
            <w:r>
              <w:rPr>
                <w:spacing w:val="0"/>
                <w:sz w:val="20"/>
              </w:rPr>
              <w:t>dd.133</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大不列颠及北爱尔兰联合王国</w:t>
            </w:r>
            <w:r>
              <w:rPr>
                <w:spacing w:val="0"/>
                <w:sz w:val="20"/>
              </w:rPr>
              <w:br/>
              <w:t xml:space="preserve">  (</w:t>
            </w:r>
            <w:r>
              <w:rPr>
                <w:rFonts w:hint="eastAsia"/>
                <w:spacing w:val="0"/>
                <w:sz w:val="20"/>
              </w:rPr>
              <w:t>马恩岛</w:t>
            </w:r>
            <w:r>
              <w:rPr>
                <w:spacing w:val="0"/>
                <w:sz w:val="20"/>
              </w:rPr>
              <w:t>)</w:t>
            </w:r>
          </w:p>
        </w:tc>
        <w:tc>
          <w:tcPr>
            <w:tcW w:w="3045" w:type="dxa"/>
          </w:tcPr>
          <w:p w:rsidR="00000000" w:rsidRDefault="00000000">
            <w:pPr>
              <w:spacing w:before="40" w:line="240" w:lineRule="auto"/>
              <w:jc w:val="left"/>
              <w:rPr>
                <w:spacing w:val="0"/>
                <w:sz w:val="20"/>
              </w:rPr>
            </w:pPr>
            <w:r>
              <w:rPr>
                <w:rFonts w:hint="eastAsia"/>
                <w:spacing w:val="0"/>
                <w:sz w:val="20"/>
              </w:rPr>
              <w:t>CRC/C/11/A</w:t>
            </w:r>
            <w:r>
              <w:rPr>
                <w:spacing w:val="0"/>
                <w:sz w:val="20"/>
              </w:rPr>
              <w:t>dd.</w:t>
            </w:r>
            <w:r>
              <w:rPr>
                <w:rFonts w:hint="eastAsia"/>
                <w:spacing w:val="0"/>
                <w:sz w:val="20"/>
              </w:rPr>
              <w:t>19</w:t>
            </w:r>
            <w:r>
              <w:rPr>
                <w:rFonts w:hint="eastAsia"/>
                <w:spacing w:val="0"/>
                <w:sz w:val="20"/>
              </w:rPr>
              <w:t>和</w:t>
            </w:r>
            <w:r>
              <w:rPr>
                <w:spacing w:val="0"/>
                <w:sz w:val="20"/>
              </w:rPr>
              <w:t>Corr.1</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dd.134</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大不列颠及北爱尔兰联合王国</w:t>
            </w:r>
            <w:r>
              <w:rPr>
                <w:spacing w:val="0"/>
                <w:sz w:val="20"/>
              </w:rPr>
              <w:br/>
              <w:t xml:space="preserve">  </w:t>
            </w:r>
            <w:r>
              <w:rPr>
                <w:rFonts w:hint="eastAsia"/>
                <w:spacing w:val="0"/>
                <w:sz w:val="20"/>
              </w:rPr>
              <w:t>(</w:t>
            </w:r>
            <w:r>
              <w:rPr>
                <w:rFonts w:hint="eastAsia"/>
                <w:spacing w:val="0"/>
                <w:sz w:val="20"/>
              </w:rPr>
              <w:t>海外领地</w:t>
            </w:r>
            <w:r>
              <w:rPr>
                <w:rFonts w:hint="eastAsia"/>
                <w:spacing w:val="0"/>
                <w:sz w:val="20"/>
              </w:rPr>
              <w:t>)</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CRC/C/41/A</w:t>
            </w:r>
            <w:r>
              <w:rPr>
                <w:spacing w:val="0"/>
                <w:sz w:val="20"/>
              </w:rPr>
              <w:t>dd.</w:t>
            </w:r>
            <w:r>
              <w:rPr>
                <w:rFonts w:hint="eastAsia"/>
                <w:spacing w:val="0"/>
                <w:sz w:val="20"/>
              </w:rPr>
              <w:t>7</w:t>
            </w:r>
            <w:r>
              <w:rPr>
                <w:rFonts w:hint="eastAsia"/>
                <w:spacing w:val="0"/>
                <w:sz w:val="20"/>
              </w:rPr>
              <w:t>和</w:t>
            </w:r>
            <w:r>
              <w:rPr>
                <w:rFonts w:hint="eastAsia"/>
                <w:spacing w:val="0"/>
                <w:sz w:val="20"/>
              </w:rPr>
              <w:t>9</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135</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塔吉克斯坦</w:t>
            </w:r>
          </w:p>
        </w:tc>
        <w:tc>
          <w:tcPr>
            <w:tcW w:w="3045" w:type="dxa"/>
          </w:tcPr>
          <w:p w:rsidR="00000000" w:rsidRDefault="00000000">
            <w:pPr>
              <w:spacing w:before="40" w:line="240" w:lineRule="auto"/>
              <w:jc w:val="left"/>
              <w:rPr>
                <w:spacing w:val="0"/>
                <w:sz w:val="20"/>
              </w:rPr>
            </w:pPr>
            <w:r>
              <w:rPr>
                <w:spacing w:val="0"/>
                <w:sz w:val="20"/>
              </w:rPr>
              <w:t>CRC/C/28/Add.14</w:t>
            </w:r>
          </w:p>
        </w:tc>
        <w:tc>
          <w:tcPr>
            <w:tcW w:w="2940" w:type="dxa"/>
          </w:tcPr>
          <w:p w:rsidR="00000000" w:rsidRDefault="00000000">
            <w:pPr>
              <w:spacing w:before="40" w:line="240" w:lineRule="auto"/>
              <w:jc w:val="left"/>
              <w:rPr>
                <w:spacing w:val="0"/>
                <w:sz w:val="20"/>
              </w:rPr>
            </w:pPr>
            <w:r>
              <w:rPr>
                <w:rFonts w:hint="eastAsia"/>
                <w:spacing w:val="0"/>
                <w:sz w:val="20"/>
              </w:rPr>
              <w:t>CRC/C/15/A</w:t>
            </w:r>
            <w:r>
              <w:rPr>
                <w:spacing w:val="0"/>
                <w:sz w:val="20"/>
              </w:rPr>
              <w:t>dd.</w:t>
            </w:r>
            <w:r>
              <w:rPr>
                <w:rFonts w:hint="eastAsia"/>
                <w:spacing w:val="0"/>
                <w:sz w:val="20"/>
              </w:rPr>
              <w:t>13</w:t>
            </w:r>
            <w:r>
              <w:rPr>
                <w:spacing w:val="0"/>
                <w:sz w:val="20"/>
              </w:rPr>
              <w:t>6</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中非共和国</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18</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138</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马绍尔群岛</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12</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139</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斯洛伐克</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17</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140</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科摩罗</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13</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141</w:t>
            </w:r>
          </w:p>
        </w:tc>
      </w:tr>
      <w:tr w:rsidR="00000000">
        <w:tblPrEx>
          <w:tblCellMar>
            <w:top w:w="0" w:type="dxa"/>
            <w:bottom w:w="0" w:type="dxa"/>
          </w:tblCellMar>
        </w:tblPrEx>
        <w:tc>
          <w:tcPr>
            <w:tcW w:w="3388" w:type="dxa"/>
          </w:tcPr>
          <w:p w:rsidR="00000000" w:rsidRDefault="00000000">
            <w:pPr>
              <w:spacing w:before="120" w:line="240" w:lineRule="auto"/>
              <w:jc w:val="left"/>
              <w:rPr>
                <w:rFonts w:hint="eastAsia"/>
                <w:spacing w:val="0"/>
                <w:sz w:val="20"/>
              </w:rPr>
            </w:pPr>
          </w:p>
        </w:tc>
        <w:tc>
          <w:tcPr>
            <w:tcW w:w="3045" w:type="dxa"/>
          </w:tcPr>
          <w:p w:rsidR="00000000" w:rsidRDefault="00000000">
            <w:pPr>
              <w:spacing w:before="120" w:line="240" w:lineRule="auto"/>
              <w:jc w:val="left"/>
              <w:rPr>
                <w:rFonts w:hint="eastAsia"/>
                <w:spacing w:val="0"/>
                <w:sz w:val="20"/>
                <w:u w:val="single"/>
              </w:rPr>
            </w:pPr>
            <w:r>
              <w:rPr>
                <w:rFonts w:hint="eastAsia"/>
                <w:spacing w:val="0"/>
                <w:sz w:val="20"/>
                <w:u w:val="single"/>
              </w:rPr>
              <w:t>第二次定期报告</w:t>
            </w:r>
          </w:p>
        </w:tc>
        <w:tc>
          <w:tcPr>
            <w:tcW w:w="2940" w:type="dxa"/>
          </w:tcPr>
          <w:p w:rsidR="00000000" w:rsidRDefault="00000000">
            <w:pPr>
              <w:spacing w:before="120"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芬</w:t>
            </w:r>
            <w:r>
              <w:rPr>
                <w:spacing w:val="0"/>
                <w:sz w:val="20"/>
              </w:rPr>
              <w:t xml:space="preserve">  </w:t>
            </w:r>
            <w:r>
              <w:rPr>
                <w:rFonts w:hint="eastAsia"/>
                <w:spacing w:val="0"/>
                <w:sz w:val="20"/>
              </w:rPr>
              <w:t>兰</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CRC/C/70/A</w:t>
            </w:r>
            <w:r>
              <w:rPr>
                <w:spacing w:val="0"/>
                <w:sz w:val="20"/>
              </w:rPr>
              <w:t>dd.</w:t>
            </w:r>
            <w:r>
              <w:rPr>
                <w:rFonts w:hint="eastAsia"/>
                <w:spacing w:val="0"/>
                <w:sz w:val="20"/>
              </w:rPr>
              <w:t>3</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132</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哥伦比亚</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CRC/C/70/A</w:t>
            </w:r>
            <w:r>
              <w:rPr>
                <w:spacing w:val="0"/>
                <w:sz w:val="20"/>
              </w:rPr>
              <w:t>dd.</w:t>
            </w:r>
            <w:r>
              <w:rPr>
                <w:rFonts w:hint="eastAsia"/>
                <w:spacing w:val="0"/>
                <w:sz w:val="20"/>
              </w:rPr>
              <w:t>15</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137</w:t>
            </w: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p>
        </w:tc>
        <w:tc>
          <w:tcPr>
            <w:tcW w:w="3045" w:type="dxa"/>
          </w:tcPr>
          <w:p w:rsidR="00000000" w:rsidRDefault="00000000">
            <w:pPr>
              <w:spacing w:line="240" w:lineRule="auto"/>
              <w:jc w:val="left"/>
              <w:rPr>
                <w:spacing w:val="0"/>
                <w:sz w:val="20"/>
              </w:rPr>
            </w:pPr>
          </w:p>
        </w:tc>
        <w:tc>
          <w:tcPr>
            <w:tcW w:w="2940" w:type="dxa"/>
          </w:tcPr>
          <w:p w:rsidR="00000000" w:rsidRDefault="00000000">
            <w:pPr>
              <w:spacing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u w:val="single"/>
              </w:rPr>
            </w:pPr>
            <w:r>
              <w:rPr>
                <w:rFonts w:hint="eastAsia"/>
                <w:spacing w:val="0"/>
                <w:sz w:val="20"/>
                <w:u w:val="single"/>
              </w:rPr>
              <w:t>第二十六届会议</w:t>
            </w:r>
          </w:p>
        </w:tc>
        <w:tc>
          <w:tcPr>
            <w:tcW w:w="3045" w:type="dxa"/>
          </w:tcPr>
          <w:p w:rsidR="00000000" w:rsidRDefault="00000000">
            <w:pPr>
              <w:spacing w:line="240" w:lineRule="auto"/>
              <w:jc w:val="left"/>
              <w:rPr>
                <w:spacing w:val="0"/>
                <w:sz w:val="20"/>
              </w:rPr>
            </w:pPr>
          </w:p>
        </w:tc>
        <w:tc>
          <w:tcPr>
            <w:tcW w:w="2940" w:type="dxa"/>
          </w:tcPr>
          <w:p w:rsidR="00000000" w:rsidRDefault="00000000">
            <w:pPr>
              <w:spacing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r>
              <w:rPr>
                <w:rFonts w:hint="eastAsia"/>
                <w:spacing w:val="0"/>
                <w:sz w:val="20"/>
              </w:rPr>
              <w:t>(2001</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8</w:t>
            </w:r>
            <w:r>
              <w:rPr>
                <w:rFonts w:hint="eastAsia"/>
                <w:spacing w:val="0"/>
                <w:sz w:val="20"/>
              </w:rPr>
              <w:t>日至</w:t>
            </w:r>
            <w:r>
              <w:rPr>
                <w:rFonts w:hint="eastAsia"/>
                <w:spacing w:val="0"/>
                <w:sz w:val="20"/>
              </w:rPr>
              <w:t>26</w:t>
            </w:r>
            <w:r>
              <w:rPr>
                <w:rFonts w:hint="eastAsia"/>
                <w:spacing w:val="0"/>
                <w:sz w:val="20"/>
              </w:rPr>
              <w:t>日</w:t>
            </w:r>
            <w:r>
              <w:rPr>
                <w:rFonts w:hint="eastAsia"/>
                <w:spacing w:val="0"/>
                <w:sz w:val="20"/>
              </w:rPr>
              <w:t>)</w:t>
            </w:r>
          </w:p>
        </w:tc>
        <w:tc>
          <w:tcPr>
            <w:tcW w:w="3045" w:type="dxa"/>
          </w:tcPr>
          <w:p w:rsidR="00000000" w:rsidRDefault="00000000">
            <w:pPr>
              <w:spacing w:line="240" w:lineRule="auto"/>
              <w:jc w:val="left"/>
              <w:rPr>
                <w:spacing w:val="0"/>
                <w:sz w:val="20"/>
              </w:rPr>
            </w:pPr>
          </w:p>
        </w:tc>
        <w:tc>
          <w:tcPr>
            <w:tcW w:w="2940" w:type="dxa"/>
          </w:tcPr>
          <w:p w:rsidR="00000000" w:rsidRDefault="00000000">
            <w:pPr>
              <w:spacing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rFonts w:hint="eastAsia"/>
                <w:spacing w:val="0"/>
                <w:sz w:val="20"/>
                <w:u w:val="single"/>
              </w:rPr>
            </w:pPr>
            <w:r>
              <w:rPr>
                <w:rFonts w:hint="eastAsia"/>
                <w:spacing w:val="0"/>
                <w:sz w:val="20"/>
                <w:u w:val="single"/>
              </w:rPr>
              <w:t>初次报告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拉脱维亚</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22</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42</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列支敦士登</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CRC/C/61/A</w:t>
            </w:r>
            <w:r>
              <w:rPr>
                <w:spacing w:val="0"/>
                <w:sz w:val="20"/>
              </w:rPr>
              <w:t>dd.</w:t>
            </w:r>
            <w:r>
              <w:rPr>
                <w:rFonts w:hint="eastAsia"/>
                <w:spacing w:val="0"/>
                <w:sz w:val="20"/>
              </w:rPr>
              <w:t>1</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43</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立陶宛</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21</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46</w:t>
            </w:r>
          </w:p>
        </w:tc>
      </w:tr>
      <w:tr w:rsidR="00000000">
        <w:tblPrEx>
          <w:tblCellMar>
            <w:top w:w="0" w:type="dxa"/>
            <w:bottom w:w="0" w:type="dxa"/>
          </w:tblCellMar>
        </w:tblPrEx>
        <w:tc>
          <w:tcPr>
            <w:tcW w:w="3388" w:type="dxa"/>
          </w:tcPr>
          <w:p w:rsidR="00000000" w:rsidRDefault="00000000">
            <w:pPr>
              <w:spacing w:before="20" w:line="240" w:lineRule="auto"/>
              <w:jc w:val="left"/>
              <w:rPr>
                <w:spacing w:val="0"/>
                <w:sz w:val="20"/>
              </w:rPr>
            </w:pPr>
            <w:r>
              <w:rPr>
                <w:rFonts w:hint="eastAsia"/>
                <w:spacing w:val="0"/>
                <w:sz w:val="20"/>
              </w:rPr>
              <w:t>莱索托</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20</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47</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沙特阿拉伯</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CRC/C/61/A</w:t>
            </w:r>
            <w:r>
              <w:rPr>
                <w:spacing w:val="0"/>
                <w:sz w:val="20"/>
              </w:rPr>
              <w:t>dd.</w:t>
            </w:r>
            <w:r>
              <w:rPr>
                <w:rFonts w:hint="eastAsia"/>
                <w:spacing w:val="0"/>
                <w:sz w:val="20"/>
              </w:rPr>
              <w:t>2</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48</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帕劳</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CRC/C/51/A</w:t>
            </w:r>
            <w:r>
              <w:rPr>
                <w:spacing w:val="0"/>
                <w:sz w:val="20"/>
              </w:rPr>
              <w:t>dd.</w:t>
            </w:r>
            <w:r>
              <w:rPr>
                <w:rFonts w:hint="eastAsia"/>
                <w:spacing w:val="0"/>
                <w:sz w:val="20"/>
              </w:rPr>
              <w:t>3</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49</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多米尼加共和国</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CRC/C/8/A</w:t>
            </w:r>
            <w:r>
              <w:rPr>
                <w:spacing w:val="0"/>
                <w:sz w:val="20"/>
              </w:rPr>
              <w:t>dd.</w:t>
            </w:r>
            <w:r>
              <w:rPr>
                <w:rFonts w:hint="eastAsia"/>
                <w:spacing w:val="0"/>
                <w:sz w:val="20"/>
              </w:rPr>
              <w:t>40</w:t>
            </w:r>
            <w:r>
              <w:rPr>
                <w:rFonts w:hint="eastAsia"/>
                <w:spacing w:val="0"/>
                <w:sz w:val="20"/>
              </w:rPr>
              <w:t>和</w:t>
            </w:r>
            <w:r>
              <w:rPr>
                <w:rFonts w:hint="eastAsia"/>
                <w:spacing w:val="0"/>
                <w:sz w:val="20"/>
              </w:rPr>
              <w:t>44</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50</w:t>
            </w: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p>
        </w:tc>
        <w:tc>
          <w:tcPr>
            <w:tcW w:w="3045" w:type="dxa"/>
          </w:tcPr>
          <w:p w:rsidR="00000000" w:rsidRDefault="00000000">
            <w:pPr>
              <w:spacing w:line="240" w:lineRule="auto"/>
              <w:jc w:val="left"/>
              <w:rPr>
                <w:rFonts w:hint="eastAsia"/>
                <w:spacing w:val="0"/>
                <w:sz w:val="20"/>
              </w:rPr>
            </w:pPr>
          </w:p>
        </w:tc>
        <w:tc>
          <w:tcPr>
            <w:tcW w:w="2940" w:type="dxa"/>
          </w:tcPr>
          <w:p w:rsidR="00000000" w:rsidRDefault="00000000">
            <w:pPr>
              <w:spacing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rFonts w:hint="eastAsia"/>
                <w:spacing w:val="0"/>
                <w:sz w:val="20"/>
                <w:u w:val="single"/>
              </w:rPr>
            </w:pPr>
            <w:r>
              <w:rPr>
                <w:rFonts w:hint="eastAsia"/>
                <w:spacing w:val="0"/>
                <w:sz w:val="20"/>
                <w:u w:val="single"/>
              </w:rPr>
              <w:t>第二次定期报告</w:t>
            </w:r>
          </w:p>
        </w:tc>
        <w:tc>
          <w:tcPr>
            <w:tcW w:w="2940" w:type="dxa"/>
          </w:tcPr>
          <w:p w:rsidR="00000000" w:rsidRDefault="00000000">
            <w:pPr>
              <w:spacing w:before="40"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埃塞俄比亚</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CRC/C/70/A</w:t>
            </w:r>
            <w:r>
              <w:rPr>
                <w:spacing w:val="0"/>
                <w:sz w:val="20"/>
              </w:rPr>
              <w:t>dd.</w:t>
            </w:r>
            <w:r>
              <w:rPr>
                <w:rFonts w:hint="eastAsia"/>
                <w:spacing w:val="0"/>
                <w:sz w:val="20"/>
              </w:rPr>
              <w:t>7</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44</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埃</w:t>
            </w:r>
            <w:r>
              <w:rPr>
                <w:rFonts w:hint="eastAsia"/>
                <w:spacing w:val="0"/>
                <w:sz w:val="20"/>
              </w:rPr>
              <w:t xml:space="preserve">  </w:t>
            </w:r>
            <w:r>
              <w:rPr>
                <w:rFonts w:hint="eastAsia"/>
                <w:spacing w:val="0"/>
                <w:sz w:val="20"/>
              </w:rPr>
              <w:t>及</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CRC/C/65/A</w:t>
            </w:r>
            <w:r>
              <w:rPr>
                <w:spacing w:val="0"/>
                <w:sz w:val="20"/>
              </w:rPr>
              <w:t>dd.</w:t>
            </w:r>
            <w:r>
              <w:rPr>
                <w:rFonts w:hint="eastAsia"/>
                <w:spacing w:val="0"/>
                <w:sz w:val="20"/>
              </w:rPr>
              <w:t>9</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45</w:t>
            </w: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p>
        </w:tc>
        <w:tc>
          <w:tcPr>
            <w:tcW w:w="3045" w:type="dxa"/>
          </w:tcPr>
          <w:p w:rsidR="00000000" w:rsidRDefault="00000000">
            <w:pPr>
              <w:spacing w:line="240" w:lineRule="auto"/>
              <w:jc w:val="left"/>
              <w:rPr>
                <w:rFonts w:hint="eastAsia"/>
                <w:spacing w:val="0"/>
                <w:sz w:val="20"/>
              </w:rPr>
            </w:pPr>
          </w:p>
        </w:tc>
        <w:tc>
          <w:tcPr>
            <w:tcW w:w="2940" w:type="dxa"/>
          </w:tcPr>
          <w:p w:rsidR="00000000" w:rsidRDefault="00000000">
            <w:pPr>
              <w:spacing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u w:val="single"/>
              </w:rPr>
            </w:pPr>
            <w:r>
              <w:rPr>
                <w:rFonts w:hint="eastAsia"/>
                <w:spacing w:val="0"/>
                <w:sz w:val="20"/>
                <w:u w:val="single"/>
              </w:rPr>
              <w:t>第二十七届会议</w:t>
            </w:r>
          </w:p>
        </w:tc>
        <w:tc>
          <w:tcPr>
            <w:tcW w:w="3045" w:type="dxa"/>
          </w:tcPr>
          <w:p w:rsidR="00000000" w:rsidRDefault="00000000">
            <w:pPr>
              <w:spacing w:line="240" w:lineRule="auto"/>
              <w:jc w:val="left"/>
              <w:rPr>
                <w:rFonts w:hint="eastAsia"/>
                <w:spacing w:val="0"/>
                <w:sz w:val="20"/>
              </w:rPr>
            </w:pPr>
          </w:p>
        </w:tc>
        <w:tc>
          <w:tcPr>
            <w:tcW w:w="2940" w:type="dxa"/>
          </w:tcPr>
          <w:p w:rsidR="00000000" w:rsidRDefault="00000000">
            <w:pPr>
              <w:spacing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r>
              <w:rPr>
                <w:rFonts w:hint="eastAsia"/>
                <w:spacing w:val="0"/>
                <w:sz w:val="20"/>
              </w:rPr>
              <w:t>(</w:t>
            </w:r>
            <w:r>
              <w:rPr>
                <w:spacing w:val="0"/>
                <w:sz w:val="20"/>
              </w:rPr>
              <w:t>2001</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21</w:t>
            </w:r>
            <w:r>
              <w:rPr>
                <w:rFonts w:hint="eastAsia"/>
                <w:spacing w:val="0"/>
                <w:sz w:val="20"/>
              </w:rPr>
              <w:t>日至</w:t>
            </w:r>
            <w:r>
              <w:rPr>
                <w:rFonts w:hint="eastAsia"/>
                <w:spacing w:val="0"/>
                <w:sz w:val="20"/>
              </w:rPr>
              <w:t>6</w:t>
            </w:r>
            <w:r>
              <w:rPr>
                <w:rFonts w:hint="eastAsia"/>
                <w:spacing w:val="0"/>
                <w:sz w:val="20"/>
              </w:rPr>
              <w:t>月</w:t>
            </w:r>
            <w:r>
              <w:rPr>
                <w:rFonts w:hint="eastAsia"/>
                <w:spacing w:val="0"/>
                <w:sz w:val="20"/>
              </w:rPr>
              <w:t>8</w:t>
            </w:r>
            <w:r>
              <w:rPr>
                <w:rFonts w:hint="eastAsia"/>
                <w:spacing w:val="0"/>
                <w:sz w:val="20"/>
              </w:rPr>
              <w:t>日</w:t>
            </w:r>
            <w:r>
              <w:rPr>
                <w:rFonts w:hint="eastAsia"/>
                <w:spacing w:val="0"/>
                <w:sz w:val="20"/>
              </w:rPr>
              <w:t>)</w:t>
            </w:r>
          </w:p>
        </w:tc>
        <w:tc>
          <w:tcPr>
            <w:tcW w:w="3045" w:type="dxa"/>
          </w:tcPr>
          <w:p w:rsidR="00000000" w:rsidRDefault="00000000">
            <w:pPr>
              <w:spacing w:line="240" w:lineRule="auto"/>
              <w:jc w:val="left"/>
              <w:rPr>
                <w:rFonts w:hint="eastAsia"/>
                <w:spacing w:val="0"/>
                <w:sz w:val="20"/>
              </w:rPr>
            </w:pPr>
          </w:p>
        </w:tc>
        <w:tc>
          <w:tcPr>
            <w:tcW w:w="2940" w:type="dxa"/>
          </w:tcPr>
          <w:p w:rsidR="00000000" w:rsidRDefault="00000000">
            <w:pPr>
              <w:spacing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p>
        </w:tc>
        <w:tc>
          <w:tcPr>
            <w:tcW w:w="3045" w:type="dxa"/>
          </w:tcPr>
          <w:p w:rsidR="00000000" w:rsidRDefault="00000000">
            <w:pPr>
              <w:spacing w:before="40" w:line="240" w:lineRule="auto"/>
              <w:jc w:val="left"/>
              <w:rPr>
                <w:spacing w:val="0"/>
                <w:sz w:val="20"/>
                <w:u w:val="single"/>
              </w:rPr>
            </w:pPr>
            <w:r>
              <w:rPr>
                <w:rFonts w:hint="eastAsia"/>
                <w:spacing w:val="0"/>
                <w:sz w:val="20"/>
                <w:u w:val="single"/>
              </w:rPr>
              <w:t>初次报告</w:t>
            </w:r>
          </w:p>
        </w:tc>
        <w:tc>
          <w:tcPr>
            <w:tcW w:w="2940" w:type="dxa"/>
          </w:tcPr>
          <w:p w:rsidR="00000000" w:rsidRDefault="00000000">
            <w:pPr>
              <w:spacing w:before="40"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土耳其</w:t>
            </w:r>
          </w:p>
        </w:tc>
        <w:tc>
          <w:tcPr>
            <w:tcW w:w="3045" w:type="dxa"/>
          </w:tcPr>
          <w:p w:rsidR="00000000" w:rsidRDefault="00000000">
            <w:pPr>
              <w:spacing w:before="40" w:line="240" w:lineRule="auto"/>
              <w:jc w:val="left"/>
              <w:rPr>
                <w:rFonts w:hint="eastAsia"/>
                <w:spacing w:val="0"/>
                <w:sz w:val="20"/>
              </w:rPr>
            </w:pPr>
            <w:r>
              <w:rPr>
                <w:spacing w:val="0"/>
                <w:sz w:val="20"/>
              </w:rPr>
              <w:t>CRC/C/51/Add.</w:t>
            </w:r>
            <w:r>
              <w:rPr>
                <w:rFonts w:hint="eastAsia"/>
                <w:spacing w:val="0"/>
                <w:sz w:val="20"/>
              </w:rPr>
              <w:t>4</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52</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刚果民主共和国</w:t>
            </w:r>
          </w:p>
        </w:tc>
        <w:tc>
          <w:tcPr>
            <w:tcW w:w="3045" w:type="dxa"/>
          </w:tcPr>
          <w:p w:rsidR="00000000" w:rsidRDefault="00000000">
            <w:pPr>
              <w:spacing w:before="40" w:line="240" w:lineRule="auto"/>
              <w:jc w:val="left"/>
              <w:rPr>
                <w:rFonts w:hint="eastAsia"/>
                <w:spacing w:val="0"/>
                <w:sz w:val="20"/>
              </w:rPr>
            </w:pPr>
            <w:r>
              <w:rPr>
                <w:spacing w:val="0"/>
                <w:sz w:val="20"/>
              </w:rPr>
              <w:t>CRC/C/</w:t>
            </w:r>
            <w:r>
              <w:rPr>
                <w:rFonts w:hint="eastAsia"/>
                <w:spacing w:val="0"/>
                <w:sz w:val="20"/>
              </w:rPr>
              <w:t>3</w:t>
            </w:r>
            <w:r>
              <w:rPr>
                <w:spacing w:val="0"/>
                <w:sz w:val="20"/>
              </w:rPr>
              <w:t>/Add.</w:t>
            </w:r>
            <w:r>
              <w:rPr>
                <w:rFonts w:hint="eastAsia"/>
                <w:spacing w:val="0"/>
                <w:sz w:val="20"/>
              </w:rPr>
              <w:t>57</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53</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科特迪瓦</w:t>
            </w:r>
          </w:p>
        </w:tc>
        <w:tc>
          <w:tcPr>
            <w:tcW w:w="3045" w:type="dxa"/>
          </w:tcPr>
          <w:p w:rsidR="00000000" w:rsidRDefault="00000000">
            <w:pPr>
              <w:spacing w:before="40" w:line="240" w:lineRule="auto"/>
              <w:jc w:val="left"/>
              <w:rPr>
                <w:spacing w:val="0"/>
                <w:sz w:val="20"/>
              </w:rPr>
            </w:pPr>
            <w:r>
              <w:rPr>
                <w:spacing w:val="0"/>
                <w:sz w:val="20"/>
              </w:rPr>
              <w:t>CRC/C/</w:t>
            </w:r>
            <w:r>
              <w:rPr>
                <w:rFonts w:hint="eastAsia"/>
                <w:spacing w:val="0"/>
                <w:sz w:val="20"/>
              </w:rPr>
              <w:t>8</w:t>
            </w:r>
            <w:r>
              <w:rPr>
                <w:spacing w:val="0"/>
                <w:sz w:val="20"/>
              </w:rPr>
              <w:t>/Add.</w:t>
            </w:r>
            <w:r>
              <w:rPr>
                <w:rFonts w:hint="eastAsia"/>
                <w:spacing w:val="0"/>
                <w:sz w:val="20"/>
              </w:rPr>
              <w:t>41</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55</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坦桑尼亚联合共和国</w:t>
            </w:r>
          </w:p>
        </w:tc>
        <w:tc>
          <w:tcPr>
            <w:tcW w:w="3045" w:type="dxa"/>
          </w:tcPr>
          <w:p w:rsidR="00000000" w:rsidRDefault="00000000">
            <w:pPr>
              <w:spacing w:before="40" w:line="240" w:lineRule="auto"/>
              <w:jc w:val="left"/>
              <w:rPr>
                <w:spacing w:val="0"/>
                <w:sz w:val="20"/>
              </w:rPr>
            </w:pPr>
            <w:r>
              <w:rPr>
                <w:spacing w:val="0"/>
                <w:sz w:val="20"/>
              </w:rPr>
              <w:t>CRC/C/</w:t>
            </w:r>
            <w:r>
              <w:rPr>
                <w:rFonts w:hint="eastAsia"/>
                <w:spacing w:val="0"/>
                <w:sz w:val="20"/>
              </w:rPr>
              <w:t>8</w:t>
            </w:r>
            <w:r>
              <w:rPr>
                <w:spacing w:val="0"/>
                <w:sz w:val="20"/>
              </w:rPr>
              <w:t>/Add.</w:t>
            </w:r>
            <w:r>
              <w:rPr>
                <w:rFonts w:hint="eastAsia"/>
                <w:spacing w:val="0"/>
                <w:sz w:val="20"/>
              </w:rPr>
              <w:t>14/</w:t>
            </w:r>
            <w:r>
              <w:rPr>
                <w:spacing w:val="0"/>
                <w:sz w:val="20"/>
              </w:rPr>
              <w:t>Rev.1</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56</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不</w:t>
            </w:r>
            <w:r>
              <w:rPr>
                <w:rFonts w:hint="eastAsia"/>
                <w:spacing w:val="0"/>
                <w:sz w:val="20"/>
              </w:rPr>
              <w:t xml:space="preserve">  </w:t>
            </w:r>
            <w:r>
              <w:rPr>
                <w:rFonts w:hint="eastAsia"/>
                <w:spacing w:val="0"/>
                <w:sz w:val="20"/>
              </w:rPr>
              <w:t>丹</w:t>
            </w:r>
          </w:p>
        </w:tc>
        <w:tc>
          <w:tcPr>
            <w:tcW w:w="3045" w:type="dxa"/>
          </w:tcPr>
          <w:p w:rsidR="00000000" w:rsidRDefault="00000000">
            <w:pPr>
              <w:spacing w:before="40" w:line="240" w:lineRule="auto"/>
              <w:jc w:val="left"/>
              <w:rPr>
                <w:spacing w:val="0"/>
                <w:sz w:val="20"/>
              </w:rPr>
            </w:pPr>
            <w:r>
              <w:rPr>
                <w:spacing w:val="0"/>
                <w:sz w:val="20"/>
              </w:rPr>
              <w:t>CRC/C/</w:t>
            </w:r>
            <w:r>
              <w:rPr>
                <w:rFonts w:hint="eastAsia"/>
                <w:spacing w:val="0"/>
                <w:sz w:val="20"/>
              </w:rPr>
              <w:t>3</w:t>
            </w:r>
            <w:r>
              <w:rPr>
                <w:spacing w:val="0"/>
                <w:sz w:val="20"/>
              </w:rPr>
              <w:t>/Add.</w:t>
            </w:r>
            <w:r>
              <w:rPr>
                <w:rFonts w:hint="eastAsia"/>
                <w:spacing w:val="0"/>
                <w:sz w:val="20"/>
              </w:rPr>
              <w:t>60</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57</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摩纳哥</w:t>
            </w:r>
          </w:p>
        </w:tc>
        <w:tc>
          <w:tcPr>
            <w:tcW w:w="3045" w:type="dxa"/>
          </w:tcPr>
          <w:p w:rsidR="00000000" w:rsidRDefault="00000000">
            <w:pPr>
              <w:spacing w:before="40" w:line="240" w:lineRule="auto"/>
              <w:jc w:val="left"/>
              <w:rPr>
                <w:spacing w:val="0"/>
                <w:sz w:val="20"/>
              </w:rPr>
            </w:pPr>
            <w:r>
              <w:rPr>
                <w:spacing w:val="0"/>
                <w:sz w:val="20"/>
              </w:rPr>
              <w:t>CRC/C/</w:t>
            </w:r>
            <w:r>
              <w:rPr>
                <w:rFonts w:hint="eastAsia"/>
                <w:spacing w:val="0"/>
                <w:sz w:val="20"/>
              </w:rPr>
              <w:t>28</w:t>
            </w:r>
            <w:r>
              <w:rPr>
                <w:spacing w:val="0"/>
                <w:sz w:val="20"/>
              </w:rPr>
              <w:t>/Add.1</w:t>
            </w:r>
            <w:r>
              <w:rPr>
                <w:rFonts w:hint="eastAsia"/>
                <w:spacing w:val="0"/>
                <w:sz w:val="20"/>
              </w:rPr>
              <w:t>5</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58</w:t>
            </w: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p>
        </w:tc>
        <w:tc>
          <w:tcPr>
            <w:tcW w:w="3045" w:type="dxa"/>
          </w:tcPr>
          <w:p w:rsidR="00000000" w:rsidRDefault="00000000">
            <w:pPr>
              <w:spacing w:line="240" w:lineRule="auto"/>
              <w:jc w:val="left"/>
              <w:rPr>
                <w:spacing w:val="0"/>
                <w:sz w:val="20"/>
              </w:rPr>
            </w:pPr>
          </w:p>
        </w:tc>
        <w:tc>
          <w:tcPr>
            <w:tcW w:w="2940" w:type="dxa"/>
          </w:tcPr>
          <w:p w:rsidR="00000000" w:rsidRDefault="00000000">
            <w:pPr>
              <w:spacing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p>
        </w:tc>
        <w:tc>
          <w:tcPr>
            <w:tcW w:w="3045" w:type="dxa"/>
          </w:tcPr>
          <w:p w:rsidR="00000000" w:rsidRDefault="00000000">
            <w:pPr>
              <w:spacing w:before="4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丹</w:t>
            </w:r>
            <w:r>
              <w:rPr>
                <w:rFonts w:hint="eastAsia"/>
                <w:spacing w:val="0"/>
                <w:sz w:val="20"/>
              </w:rPr>
              <w:t xml:space="preserve">  </w:t>
            </w:r>
            <w:r>
              <w:rPr>
                <w:rFonts w:hint="eastAsia"/>
                <w:spacing w:val="0"/>
                <w:sz w:val="20"/>
              </w:rPr>
              <w:t>麦</w:t>
            </w:r>
          </w:p>
        </w:tc>
        <w:tc>
          <w:tcPr>
            <w:tcW w:w="3045" w:type="dxa"/>
          </w:tcPr>
          <w:p w:rsidR="00000000" w:rsidRDefault="00000000">
            <w:pPr>
              <w:spacing w:before="40" w:line="240" w:lineRule="auto"/>
              <w:jc w:val="left"/>
              <w:rPr>
                <w:spacing w:val="0"/>
                <w:sz w:val="20"/>
              </w:rPr>
            </w:pPr>
            <w:r>
              <w:rPr>
                <w:spacing w:val="0"/>
                <w:sz w:val="20"/>
              </w:rPr>
              <w:t>CRC/C/70/Add.</w:t>
            </w:r>
            <w:r>
              <w:rPr>
                <w:rFonts w:hint="eastAsia"/>
                <w:spacing w:val="0"/>
                <w:sz w:val="20"/>
              </w:rPr>
              <w:t>6</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51</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危地马拉</w:t>
            </w:r>
          </w:p>
        </w:tc>
        <w:tc>
          <w:tcPr>
            <w:tcW w:w="3045" w:type="dxa"/>
          </w:tcPr>
          <w:p w:rsidR="00000000" w:rsidRDefault="00000000">
            <w:pPr>
              <w:spacing w:before="40" w:line="240" w:lineRule="auto"/>
              <w:jc w:val="left"/>
              <w:rPr>
                <w:rFonts w:hint="eastAsia"/>
                <w:spacing w:val="0"/>
                <w:sz w:val="20"/>
                <w:u w:val="single"/>
              </w:rPr>
            </w:pPr>
            <w:r>
              <w:rPr>
                <w:spacing w:val="0"/>
                <w:sz w:val="20"/>
              </w:rPr>
              <w:t>CRC/C/65/Add.</w:t>
            </w:r>
            <w:r>
              <w:rPr>
                <w:rFonts w:hint="eastAsia"/>
                <w:spacing w:val="0"/>
                <w:sz w:val="20"/>
              </w:rPr>
              <w:t>10</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54</w:t>
            </w: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p>
        </w:tc>
        <w:tc>
          <w:tcPr>
            <w:tcW w:w="3045" w:type="dxa"/>
          </w:tcPr>
          <w:p w:rsidR="00000000" w:rsidRDefault="00000000">
            <w:pPr>
              <w:spacing w:line="240" w:lineRule="auto"/>
              <w:jc w:val="left"/>
              <w:rPr>
                <w:spacing w:val="0"/>
                <w:sz w:val="20"/>
              </w:rPr>
            </w:pPr>
          </w:p>
        </w:tc>
        <w:tc>
          <w:tcPr>
            <w:tcW w:w="2940" w:type="dxa"/>
          </w:tcPr>
          <w:p w:rsidR="00000000" w:rsidRDefault="00000000">
            <w:pPr>
              <w:spacing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color w:val="000000"/>
                <w:sz w:val="20"/>
              </w:rPr>
            </w:pPr>
            <w:r>
              <w:rPr>
                <w:color w:val="000000"/>
                <w:sz w:val="20"/>
              </w:rPr>
              <w:br w:type="page"/>
            </w:r>
            <w:r>
              <w:rPr>
                <w:rFonts w:hint="eastAsia"/>
                <w:color w:val="000000"/>
                <w:sz w:val="20"/>
                <w:u w:val="single"/>
              </w:rPr>
              <w:t>第二十八届会议</w:t>
            </w:r>
            <w:r>
              <w:rPr>
                <w:color w:val="000000"/>
                <w:sz w:val="20"/>
                <w:u w:val="single"/>
              </w:rPr>
              <w:br/>
            </w:r>
            <w:r>
              <w:rPr>
                <w:rFonts w:hint="eastAsia"/>
                <w:color w:val="000000"/>
                <w:sz w:val="20"/>
              </w:rPr>
              <w:t>(2001</w:t>
            </w:r>
            <w:r>
              <w:rPr>
                <w:rFonts w:hint="eastAsia"/>
                <w:color w:val="000000"/>
                <w:sz w:val="20"/>
              </w:rPr>
              <w:t>年</w:t>
            </w:r>
            <w:r>
              <w:rPr>
                <w:rFonts w:hint="eastAsia"/>
                <w:color w:val="000000"/>
                <w:sz w:val="20"/>
              </w:rPr>
              <w:t>9</w:t>
            </w:r>
            <w:r>
              <w:rPr>
                <w:rFonts w:hint="eastAsia"/>
                <w:color w:val="000000"/>
                <w:sz w:val="20"/>
              </w:rPr>
              <w:t>月</w:t>
            </w:r>
            <w:r>
              <w:rPr>
                <w:rFonts w:hint="eastAsia"/>
                <w:color w:val="000000"/>
                <w:sz w:val="20"/>
              </w:rPr>
              <w:t>24</w:t>
            </w:r>
            <w:r>
              <w:rPr>
                <w:rFonts w:hint="eastAsia"/>
                <w:color w:val="000000"/>
                <w:sz w:val="20"/>
              </w:rPr>
              <w:t>日至</w:t>
            </w:r>
            <w:r>
              <w:rPr>
                <w:rFonts w:hint="eastAsia"/>
                <w:color w:val="000000"/>
                <w:sz w:val="20"/>
              </w:rPr>
              <w:t>10</w:t>
            </w:r>
            <w:r>
              <w:rPr>
                <w:rFonts w:hint="eastAsia"/>
                <w:color w:val="000000"/>
                <w:sz w:val="20"/>
              </w:rPr>
              <w:t>月</w:t>
            </w:r>
            <w:r>
              <w:rPr>
                <w:rFonts w:hint="eastAsia"/>
                <w:color w:val="000000"/>
                <w:sz w:val="20"/>
              </w:rPr>
              <w:t>12</w:t>
            </w:r>
            <w:r>
              <w:rPr>
                <w:rFonts w:hint="eastAsia"/>
                <w:color w:val="000000"/>
                <w:sz w:val="20"/>
              </w:rPr>
              <w:t>日</w:t>
            </w:r>
            <w:r>
              <w:rPr>
                <w:rFonts w:hint="eastAsia"/>
                <w:color w:val="000000"/>
                <w:sz w:val="20"/>
              </w:rPr>
              <w:t>)</w:t>
            </w:r>
          </w:p>
        </w:tc>
        <w:tc>
          <w:tcPr>
            <w:tcW w:w="3045" w:type="dxa"/>
          </w:tcPr>
          <w:p w:rsidR="00000000" w:rsidRDefault="00000000">
            <w:pPr>
              <w:pStyle w:val="aa"/>
              <w:spacing w:line="240" w:lineRule="auto"/>
              <w:jc w:val="left"/>
              <w:rPr>
                <w:rFonts w:hint="eastAsia"/>
                <w:color w:val="000000"/>
                <w:sz w:val="20"/>
                <w:u w:val="single"/>
              </w:rPr>
            </w:pPr>
          </w:p>
        </w:tc>
        <w:tc>
          <w:tcPr>
            <w:tcW w:w="2940" w:type="dxa"/>
          </w:tcPr>
          <w:p w:rsidR="00000000" w:rsidRDefault="00000000">
            <w:pPr>
              <w:pStyle w:val="aa"/>
              <w:spacing w:line="240" w:lineRule="auto"/>
              <w:jc w:val="left"/>
              <w:rPr>
                <w:rFonts w:hint="eastAsia"/>
                <w:color w:val="000000"/>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color w:val="000000"/>
                <w:sz w:val="20"/>
                <w:u w:val="single"/>
              </w:rPr>
            </w:pPr>
          </w:p>
        </w:tc>
        <w:tc>
          <w:tcPr>
            <w:tcW w:w="3045" w:type="dxa"/>
          </w:tcPr>
          <w:p w:rsidR="00000000" w:rsidRDefault="00000000">
            <w:pPr>
              <w:pStyle w:val="aa"/>
              <w:spacing w:before="40" w:line="240" w:lineRule="auto"/>
              <w:jc w:val="left"/>
              <w:rPr>
                <w:rFonts w:hint="eastAsia"/>
                <w:color w:val="000000"/>
                <w:sz w:val="20"/>
                <w:u w:val="single"/>
              </w:rPr>
            </w:pPr>
            <w:r>
              <w:rPr>
                <w:rFonts w:hint="eastAsia"/>
                <w:color w:val="000000"/>
                <w:sz w:val="20"/>
                <w:u w:val="single"/>
              </w:rPr>
              <w:t>初次报告</w:t>
            </w:r>
          </w:p>
        </w:tc>
        <w:tc>
          <w:tcPr>
            <w:tcW w:w="2940" w:type="dxa"/>
          </w:tcPr>
          <w:p w:rsidR="00000000" w:rsidRDefault="00000000">
            <w:pPr>
              <w:pStyle w:val="aa"/>
              <w:spacing w:before="40" w:line="240" w:lineRule="auto"/>
              <w:jc w:val="left"/>
              <w:rPr>
                <w:rFonts w:hint="eastAsia"/>
                <w:color w:val="000000"/>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毛里塔尼亚</w:t>
            </w:r>
          </w:p>
        </w:tc>
        <w:tc>
          <w:tcPr>
            <w:tcW w:w="3045" w:type="dxa"/>
          </w:tcPr>
          <w:p w:rsidR="00000000" w:rsidRDefault="00000000">
            <w:pPr>
              <w:pStyle w:val="aa"/>
              <w:spacing w:before="40" w:line="240" w:lineRule="auto"/>
              <w:jc w:val="left"/>
              <w:rPr>
                <w:sz w:val="20"/>
              </w:rPr>
            </w:pPr>
            <w:r>
              <w:rPr>
                <w:rFonts w:hint="eastAsia"/>
                <w:sz w:val="20"/>
              </w:rPr>
              <w:t>CRC/C/8/</w:t>
            </w:r>
            <w:r>
              <w:rPr>
                <w:sz w:val="20"/>
              </w:rPr>
              <w:t>Add.</w:t>
            </w:r>
            <w:r>
              <w:rPr>
                <w:rFonts w:hint="eastAsia"/>
                <w:sz w:val="20"/>
              </w:rPr>
              <w:t>42</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w:t>
            </w:r>
            <w:r>
              <w:rPr>
                <w:rFonts w:hint="eastAsia"/>
                <w:sz w:val="20"/>
              </w:rPr>
              <w:t>59</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肯尼亚</w:t>
            </w:r>
          </w:p>
        </w:tc>
        <w:tc>
          <w:tcPr>
            <w:tcW w:w="3045" w:type="dxa"/>
          </w:tcPr>
          <w:p w:rsidR="00000000" w:rsidRDefault="00000000">
            <w:pPr>
              <w:pStyle w:val="aa"/>
              <w:spacing w:before="40" w:line="240" w:lineRule="auto"/>
              <w:jc w:val="left"/>
              <w:rPr>
                <w:rFonts w:hint="eastAsia"/>
                <w:sz w:val="20"/>
              </w:rPr>
            </w:pPr>
            <w:r>
              <w:rPr>
                <w:rFonts w:hint="eastAsia"/>
                <w:sz w:val="20"/>
              </w:rPr>
              <w:t>CRC/C/3/</w:t>
            </w:r>
            <w:r>
              <w:rPr>
                <w:sz w:val="20"/>
              </w:rPr>
              <w:t>Add.</w:t>
            </w:r>
            <w:r>
              <w:rPr>
                <w:rFonts w:hint="eastAsia"/>
                <w:sz w:val="20"/>
              </w:rPr>
              <w:t>62</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阿</w:t>
            </w:r>
            <w:r>
              <w:rPr>
                <w:sz w:val="20"/>
              </w:rPr>
              <w:t xml:space="preserve">  </w:t>
            </w:r>
            <w:r>
              <w:rPr>
                <w:rFonts w:hint="eastAsia"/>
                <w:sz w:val="20"/>
              </w:rPr>
              <w:t>曼</w:t>
            </w:r>
          </w:p>
        </w:tc>
        <w:tc>
          <w:tcPr>
            <w:tcW w:w="3045" w:type="dxa"/>
          </w:tcPr>
          <w:p w:rsidR="00000000" w:rsidRDefault="00000000">
            <w:pPr>
              <w:pStyle w:val="aa"/>
              <w:spacing w:before="40" w:line="240" w:lineRule="auto"/>
              <w:jc w:val="left"/>
              <w:rPr>
                <w:sz w:val="20"/>
              </w:rPr>
            </w:pPr>
            <w:r>
              <w:rPr>
                <w:rFonts w:hint="eastAsia"/>
                <w:sz w:val="20"/>
              </w:rPr>
              <w:t>CRC/C/</w:t>
            </w:r>
            <w:r>
              <w:rPr>
                <w:sz w:val="20"/>
              </w:rPr>
              <w:t>78</w:t>
            </w:r>
            <w:r>
              <w:rPr>
                <w:rFonts w:hint="eastAsia"/>
                <w:sz w:val="20"/>
              </w:rPr>
              <w:t>/</w:t>
            </w:r>
            <w:r>
              <w:rPr>
                <w:sz w:val="20"/>
              </w:rPr>
              <w:t>Add.1</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dd.161</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color w:val="000000"/>
                <w:sz w:val="20"/>
              </w:rPr>
            </w:pPr>
            <w:r>
              <w:rPr>
                <w:rFonts w:hint="eastAsia"/>
                <w:color w:val="000000"/>
                <w:sz w:val="20"/>
              </w:rPr>
              <w:t>卡塔尔</w:t>
            </w:r>
          </w:p>
        </w:tc>
        <w:tc>
          <w:tcPr>
            <w:tcW w:w="3045" w:type="dxa"/>
          </w:tcPr>
          <w:p w:rsidR="00000000" w:rsidRDefault="00000000">
            <w:pPr>
              <w:pStyle w:val="aa"/>
              <w:spacing w:before="40" w:line="240" w:lineRule="auto"/>
              <w:jc w:val="left"/>
              <w:rPr>
                <w:rFonts w:hint="eastAsia"/>
                <w:color w:val="000000"/>
                <w:sz w:val="20"/>
              </w:rPr>
            </w:pPr>
            <w:r>
              <w:rPr>
                <w:rFonts w:hint="eastAsia"/>
                <w:color w:val="000000"/>
                <w:sz w:val="20"/>
              </w:rPr>
              <w:t>CRC/C/51/</w:t>
            </w:r>
            <w:r>
              <w:rPr>
                <w:color w:val="000000"/>
                <w:sz w:val="20"/>
              </w:rPr>
              <w:t>Add.5</w:t>
            </w:r>
          </w:p>
        </w:tc>
        <w:tc>
          <w:tcPr>
            <w:tcW w:w="2940" w:type="dxa"/>
          </w:tcPr>
          <w:p w:rsidR="00000000" w:rsidRDefault="00000000">
            <w:pPr>
              <w:pStyle w:val="aa"/>
              <w:spacing w:before="40" w:line="240" w:lineRule="auto"/>
              <w:jc w:val="left"/>
              <w:rPr>
                <w:color w:val="000000"/>
                <w:sz w:val="20"/>
              </w:rPr>
            </w:pPr>
            <w:r>
              <w:rPr>
                <w:rFonts w:hint="eastAsia"/>
                <w:color w:val="000000"/>
                <w:sz w:val="20"/>
              </w:rPr>
              <w:t>CRC/C/15/A</w:t>
            </w:r>
            <w:r>
              <w:rPr>
                <w:color w:val="000000"/>
                <w:sz w:val="20"/>
              </w:rPr>
              <w:t>dd.163</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喀麦隆</w:t>
            </w:r>
          </w:p>
        </w:tc>
        <w:tc>
          <w:tcPr>
            <w:tcW w:w="3045" w:type="dxa"/>
          </w:tcPr>
          <w:p w:rsidR="00000000" w:rsidRDefault="00000000">
            <w:pPr>
              <w:pStyle w:val="aa"/>
              <w:spacing w:before="40" w:line="240" w:lineRule="auto"/>
              <w:jc w:val="left"/>
              <w:rPr>
                <w:rFonts w:hint="eastAsia"/>
                <w:sz w:val="20"/>
              </w:rPr>
            </w:pPr>
            <w:r>
              <w:rPr>
                <w:rFonts w:hint="eastAsia"/>
                <w:sz w:val="20"/>
              </w:rPr>
              <w:t>CRC/C/</w:t>
            </w:r>
            <w:r>
              <w:rPr>
                <w:sz w:val="20"/>
              </w:rPr>
              <w:t>28</w:t>
            </w:r>
            <w:r>
              <w:rPr>
                <w:rFonts w:hint="eastAsia"/>
                <w:sz w:val="20"/>
              </w:rPr>
              <w:t>/</w:t>
            </w:r>
            <w:r>
              <w:rPr>
                <w:sz w:val="20"/>
              </w:rPr>
              <w:t>Add.16</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dd.164</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冈比亚</w:t>
            </w:r>
          </w:p>
        </w:tc>
        <w:tc>
          <w:tcPr>
            <w:tcW w:w="3045" w:type="dxa"/>
          </w:tcPr>
          <w:p w:rsidR="00000000" w:rsidRDefault="00000000">
            <w:pPr>
              <w:pStyle w:val="aa"/>
              <w:spacing w:before="40" w:line="240" w:lineRule="auto"/>
              <w:jc w:val="left"/>
              <w:rPr>
                <w:rFonts w:hint="eastAsia"/>
                <w:sz w:val="20"/>
              </w:rPr>
            </w:pPr>
            <w:r>
              <w:rPr>
                <w:rFonts w:hint="eastAsia"/>
                <w:sz w:val="20"/>
              </w:rPr>
              <w:t>CRC/C/3/</w:t>
            </w:r>
            <w:r>
              <w:rPr>
                <w:sz w:val="20"/>
              </w:rPr>
              <w:t>Add.</w:t>
            </w:r>
            <w:r>
              <w:rPr>
                <w:rFonts w:hint="eastAsia"/>
                <w:sz w:val="20"/>
              </w:rPr>
              <w:t>61</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dd.165</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乌兹别克斯坦</w:t>
            </w:r>
          </w:p>
        </w:tc>
        <w:tc>
          <w:tcPr>
            <w:tcW w:w="3045" w:type="dxa"/>
          </w:tcPr>
          <w:p w:rsidR="00000000" w:rsidRDefault="00000000">
            <w:pPr>
              <w:pStyle w:val="aa"/>
              <w:spacing w:before="40" w:line="240" w:lineRule="auto"/>
              <w:jc w:val="left"/>
              <w:rPr>
                <w:rFonts w:hint="eastAsia"/>
                <w:sz w:val="20"/>
              </w:rPr>
            </w:pPr>
            <w:r>
              <w:rPr>
                <w:rFonts w:hint="eastAsia"/>
                <w:sz w:val="20"/>
              </w:rPr>
              <w:t>CRC/C/41/</w:t>
            </w:r>
            <w:r>
              <w:rPr>
                <w:sz w:val="20"/>
              </w:rPr>
              <w:t>Add.</w:t>
            </w:r>
            <w:r>
              <w:rPr>
                <w:rFonts w:hint="eastAsia"/>
                <w:sz w:val="20"/>
              </w:rPr>
              <w:t>8</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dd.167</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佛得角</w:t>
            </w:r>
          </w:p>
        </w:tc>
        <w:tc>
          <w:tcPr>
            <w:tcW w:w="3045" w:type="dxa"/>
          </w:tcPr>
          <w:p w:rsidR="00000000" w:rsidRDefault="00000000">
            <w:pPr>
              <w:pStyle w:val="aa"/>
              <w:spacing w:before="40" w:line="240" w:lineRule="auto"/>
              <w:jc w:val="left"/>
              <w:rPr>
                <w:rFonts w:hint="eastAsia"/>
                <w:sz w:val="20"/>
              </w:rPr>
            </w:pPr>
            <w:r>
              <w:rPr>
                <w:rFonts w:hint="eastAsia"/>
                <w:sz w:val="20"/>
              </w:rPr>
              <w:t>CRC/C/11/</w:t>
            </w:r>
            <w:r>
              <w:rPr>
                <w:sz w:val="20"/>
              </w:rPr>
              <w:t>Add.</w:t>
            </w:r>
            <w:r>
              <w:rPr>
                <w:rFonts w:hint="eastAsia"/>
                <w:sz w:val="20"/>
              </w:rPr>
              <w:t>23</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dd.168</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rFonts w:hint="eastAsia"/>
                <w:sz w:val="20"/>
              </w:rPr>
            </w:pPr>
          </w:p>
        </w:tc>
        <w:tc>
          <w:tcPr>
            <w:tcW w:w="2940" w:type="dxa"/>
          </w:tcPr>
          <w:p w:rsidR="00000000" w:rsidRDefault="00000000">
            <w:pPr>
              <w:pStyle w:val="aa"/>
              <w:spacing w:before="40" w:line="240" w:lineRule="auto"/>
              <w:jc w:val="left"/>
              <w:rPr>
                <w:rFonts w:hint="eastAsia"/>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rFonts w:hint="eastAsia"/>
                <w:sz w:val="20"/>
                <w:u w:val="single"/>
              </w:rPr>
            </w:pPr>
            <w:r>
              <w:rPr>
                <w:rFonts w:hint="eastAsia"/>
                <w:sz w:val="20"/>
                <w:u w:val="single"/>
              </w:rPr>
              <w:t>第二次定期报告</w:t>
            </w:r>
          </w:p>
        </w:tc>
        <w:tc>
          <w:tcPr>
            <w:tcW w:w="2940" w:type="dxa"/>
          </w:tcPr>
          <w:p w:rsidR="00000000" w:rsidRDefault="00000000">
            <w:pPr>
              <w:pStyle w:val="aa"/>
              <w:spacing w:before="40" w:line="240" w:lineRule="auto"/>
              <w:jc w:val="left"/>
              <w:rPr>
                <w:rFonts w:hint="eastAsia"/>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葡萄牙</w:t>
            </w:r>
          </w:p>
        </w:tc>
        <w:tc>
          <w:tcPr>
            <w:tcW w:w="3045" w:type="dxa"/>
          </w:tcPr>
          <w:p w:rsidR="00000000" w:rsidRDefault="00000000">
            <w:pPr>
              <w:pStyle w:val="aa"/>
              <w:spacing w:before="40" w:line="240" w:lineRule="auto"/>
              <w:jc w:val="left"/>
              <w:rPr>
                <w:rFonts w:hint="eastAsia"/>
                <w:sz w:val="20"/>
              </w:rPr>
            </w:pPr>
            <w:r>
              <w:rPr>
                <w:rFonts w:hint="eastAsia"/>
                <w:sz w:val="20"/>
              </w:rPr>
              <w:t>CRC/C/65/</w:t>
            </w:r>
            <w:r>
              <w:rPr>
                <w:sz w:val="20"/>
              </w:rPr>
              <w:t>Add.</w:t>
            </w:r>
            <w:r>
              <w:rPr>
                <w:rFonts w:hint="eastAsia"/>
                <w:sz w:val="20"/>
              </w:rPr>
              <w:t>11</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dd.162</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巴拉圭</w:t>
            </w:r>
          </w:p>
        </w:tc>
        <w:tc>
          <w:tcPr>
            <w:tcW w:w="3045" w:type="dxa"/>
          </w:tcPr>
          <w:p w:rsidR="00000000" w:rsidRDefault="00000000">
            <w:pPr>
              <w:pStyle w:val="aa"/>
              <w:spacing w:before="40" w:line="240" w:lineRule="auto"/>
              <w:jc w:val="left"/>
              <w:rPr>
                <w:rFonts w:hint="eastAsia"/>
                <w:sz w:val="20"/>
              </w:rPr>
            </w:pPr>
            <w:r>
              <w:rPr>
                <w:rFonts w:hint="eastAsia"/>
                <w:sz w:val="20"/>
              </w:rPr>
              <w:t>CRC/C/65/</w:t>
            </w:r>
            <w:r>
              <w:rPr>
                <w:sz w:val="20"/>
              </w:rPr>
              <w:t>Add.</w:t>
            </w:r>
            <w:r>
              <w:rPr>
                <w:rFonts w:hint="eastAsia"/>
                <w:sz w:val="20"/>
              </w:rPr>
              <w:t>12</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dd.166</w:t>
            </w:r>
          </w:p>
        </w:tc>
      </w:tr>
    </w:tbl>
    <w:p w:rsidR="00000000" w:rsidRDefault="00000000">
      <w:pPr>
        <w:jc w:val="left"/>
      </w:pPr>
    </w:p>
    <w:p w:rsidR="00000000" w:rsidRDefault="00000000">
      <w:pPr>
        <w:jc w:val="left"/>
        <w:rPr>
          <w:rFonts w:hint="eastAsia"/>
        </w:rPr>
      </w:pPr>
      <w:r>
        <w:br w:type="page"/>
      </w:r>
    </w:p>
    <w:p w:rsidR="00000000" w:rsidRDefault="00000000">
      <w:pPr>
        <w:pStyle w:val="Heading2"/>
        <w:spacing w:after="240"/>
      </w:pPr>
      <w:r>
        <w:rPr>
          <w:rFonts w:hint="eastAsia"/>
        </w:rPr>
        <w:t>附</w:t>
      </w:r>
      <w:r>
        <w:t xml:space="preserve"> </w:t>
      </w:r>
      <w:r>
        <w:rPr>
          <w:rFonts w:hint="eastAsia"/>
        </w:rPr>
        <w:t>件</w:t>
      </w:r>
      <w:r>
        <w:t xml:space="preserve"> </w:t>
      </w:r>
      <w:r>
        <w:rPr>
          <w:rFonts w:hint="eastAsia"/>
        </w:rPr>
        <w:t>七</w:t>
      </w:r>
    </w:p>
    <w:p w:rsidR="00000000" w:rsidRDefault="00000000">
      <w:pPr>
        <w:keepNext/>
        <w:keepLines/>
        <w:widowControl w:val="0"/>
        <w:spacing w:after="240" w:line="288" w:lineRule="auto"/>
        <w:jc w:val="center"/>
        <w:outlineLvl w:val="1"/>
      </w:pPr>
      <w:bookmarkStart w:id="125" w:name="_Toc500588824"/>
      <w:bookmarkStart w:id="126" w:name="_Toc501270291"/>
      <w:bookmarkStart w:id="127" w:name="_Toc501275187"/>
      <w:bookmarkStart w:id="128" w:name="_Toc501275825"/>
      <w:r>
        <w:rPr>
          <w:rFonts w:hint="eastAsia"/>
        </w:rPr>
        <w:t>预定在委员会第二十九届和第三十届会议</w:t>
      </w:r>
      <w:bookmarkStart w:id="129" w:name="_Toc500588825"/>
      <w:bookmarkStart w:id="130" w:name="_Toc501270292"/>
      <w:bookmarkStart w:id="131" w:name="_Toc501275188"/>
      <w:bookmarkStart w:id="132" w:name="_Toc501275826"/>
      <w:bookmarkEnd w:id="125"/>
      <w:bookmarkEnd w:id="126"/>
      <w:bookmarkEnd w:id="127"/>
      <w:bookmarkEnd w:id="128"/>
      <w:r>
        <w:br/>
      </w:r>
      <w:r>
        <w:rPr>
          <w:rFonts w:hint="eastAsia"/>
        </w:rPr>
        <w:t>审议的报告暂定</w:t>
      </w:r>
      <w:bookmarkEnd w:id="129"/>
      <w:r>
        <w:rPr>
          <w:rFonts w:hint="eastAsia"/>
        </w:rPr>
        <w:t>一览表</w:t>
      </w:r>
      <w:bookmarkEnd w:id="130"/>
      <w:bookmarkEnd w:id="131"/>
      <w:bookmarkEnd w:id="132"/>
    </w:p>
    <w:tbl>
      <w:tblPr>
        <w:tblW w:w="9468" w:type="dxa"/>
        <w:tblLayout w:type="fixed"/>
        <w:tblCellMar>
          <w:left w:w="28" w:type="dxa"/>
          <w:right w:w="28"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p>
        </w:tc>
        <w:tc>
          <w:tcPr>
            <w:tcW w:w="4734" w:type="dxa"/>
          </w:tcPr>
          <w:p w:rsidR="00000000" w:rsidRDefault="00000000">
            <w:pPr>
              <w:pStyle w:val="aa"/>
              <w:spacing w:line="288" w:lineRule="auto"/>
              <w:jc w:val="left"/>
              <w:rPr>
                <w:rFonts w:hint="eastAsia"/>
              </w:rPr>
            </w:pPr>
          </w:p>
        </w:tc>
      </w:tr>
      <w:tr w:rsidR="00000000">
        <w:tblPrEx>
          <w:tblCellMar>
            <w:top w:w="0" w:type="dxa"/>
            <w:bottom w:w="0" w:type="dxa"/>
          </w:tblCellMar>
        </w:tblPrEx>
        <w:tc>
          <w:tcPr>
            <w:tcW w:w="4734" w:type="dxa"/>
          </w:tcPr>
          <w:p w:rsidR="00000000" w:rsidRDefault="00000000">
            <w:pPr>
              <w:pStyle w:val="aa"/>
              <w:spacing w:line="288" w:lineRule="auto"/>
              <w:jc w:val="left"/>
            </w:pPr>
            <w:r>
              <w:rPr>
                <w:rFonts w:hint="eastAsia"/>
                <w:u w:val="single"/>
              </w:rPr>
              <w:t>第二十九届会议</w:t>
            </w:r>
            <w:r>
              <w:rPr>
                <w:u w:val="single"/>
              </w:rPr>
              <w:br/>
            </w:r>
            <w:r>
              <w:rPr>
                <w:rFonts w:hint="eastAsia"/>
              </w:rPr>
              <w:t>(2002</w:t>
            </w:r>
            <w:r>
              <w:rPr>
                <w:rFonts w:hint="eastAsia"/>
              </w:rPr>
              <w:t>年</w:t>
            </w:r>
            <w:r>
              <w:rPr>
                <w:rFonts w:hint="eastAsia"/>
              </w:rPr>
              <w:t>1</w:t>
            </w:r>
            <w:r>
              <w:rPr>
                <w:rFonts w:hint="eastAsia"/>
              </w:rPr>
              <w:t>月</w:t>
            </w:r>
            <w:r>
              <w:rPr>
                <w:rFonts w:hint="eastAsia"/>
              </w:rPr>
              <w:t>14</w:t>
            </w:r>
            <w:r>
              <w:rPr>
                <w:rFonts w:hint="eastAsia"/>
              </w:rPr>
              <w:t>日至</w:t>
            </w:r>
            <w:r>
              <w:rPr>
                <w:rFonts w:hint="eastAsia"/>
              </w:rPr>
              <w:t>2</w:t>
            </w:r>
            <w:r>
              <w:rPr>
                <w:rFonts w:hint="eastAsia"/>
              </w:rPr>
              <w:t>月</w:t>
            </w:r>
            <w:r>
              <w:rPr>
                <w:rFonts w:hint="eastAsia"/>
              </w:rPr>
              <w:t>1</w:t>
            </w:r>
            <w:r>
              <w:rPr>
                <w:rFonts w:hint="eastAsia"/>
              </w:rPr>
              <w:t>日</w:t>
            </w:r>
            <w:r>
              <w:rPr>
                <w:rFonts w:hint="eastAsia"/>
              </w:rPr>
              <w:t>)</w:t>
            </w:r>
          </w:p>
        </w:tc>
        <w:tc>
          <w:tcPr>
            <w:tcW w:w="4734"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p>
        </w:tc>
        <w:tc>
          <w:tcPr>
            <w:tcW w:w="4734" w:type="dxa"/>
          </w:tcPr>
          <w:p w:rsidR="00000000" w:rsidRDefault="00000000">
            <w:pPr>
              <w:pStyle w:val="aa"/>
              <w:spacing w:line="288" w:lineRule="auto"/>
              <w:jc w:val="left"/>
              <w:rPr>
                <w:rFonts w:hint="eastAsia"/>
              </w:rPr>
            </w:pPr>
            <w:r>
              <w:rPr>
                <w:rFonts w:hint="eastAsia"/>
                <w:u w:val="single"/>
              </w:rPr>
              <w:t>初次报告</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希</w:t>
            </w:r>
            <w:r>
              <w:rPr>
                <w:rFonts w:hint="eastAsia"/>
              </w:rPr>
              <w:t xml:space="preserve">  </w:t>
            </w:r>
            <w:r>
              <w:rPr>
                <w:rFonts w:hint="eastAsia"/>
              </w:rPr>
              <w:t>腊</w:t>
            </w:r>
          </w:p>
        </w:tc>
        <w:tc>
          <w:tcPr>
            <w:tcW w:w="4734" w:type="dxa"/>
          </w:tcPr>
          <w:p w:rsidR="00000000" w:rsidRDefault="00000000">
            <w:pPr>
              <w:pStyle w:val="aa"/>
              <w:spacing w:line="288" w:lineRule="auto"/>
              <w:jc w:val="left"/>
              <w:rPr>
                <w:rFonts w:hint="eastAsia"/>
              </w:rPr>
            </w:pPr>
            <w:r>
              <w:rPr>
                <w:rFonts w:hint="eastAsia"/>
              </w:rPr>
              <w:t>CRC/C/28/</w:t>
            </w:r>
            <w:r>
              <w:t>Add.</w:t>
            </w:r>
            <w:r>
              <w:rPr>
                <w:rFonts w:hint="eastAsia"/>
              </w:rPr>
              <w:t>17</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加</w:t>
            </w:r>
            <w:r>
              <w:rPr>
                <w:rFonts w:hint="eastAsia"/>
              </w:rPr>
              <w:t xml:space="preserve">  </w:t>
            </w:r>
            <w:r>
              <w:rPr>
                <w:rFonts w:hint="eastAsia"/>
              </w:rPr>
              <w:t>蓬</w:t>
            </w:r>
          </w:p>
        </w:tc>
        <w:tc>
          <w:tcPr>
            <w:tcW w:w="4734" w:type="dxa"/>
          </w:tcPr>
          <w:p w:rsidR="00000000" w:rsidRDefault="00000000">
            <w:pPr>
              <w:pStyle w:val="aa"/>
              <w:spacing w:line="288" w:lineRule="auto"/>
              <w:jc w:val="left"/>
              <w:rPr>
                <w:rFonts w:hint="eastAsia"/>
              </w:rPr>
            </w:pPr>
            <w:r>
              <w:rPr>
                <w:rFonts w:hint="eastAsia"/>
              </w:rPr>
              <w:t>CRC/C/41/</w:t>
            </w:r>
            <w:r>
              <w:t>Add.</w:t>
            </w:r>
            <w:r>
              <w:rPr>
                <w:rFonts w:hint="eastAsia"/>
              </w:rPr>
              <w:t>10</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阿拉伯联合酋长国</w:t>
            </w:r>
          </w:p>
        </w:tc>
        <w:tc>
          <w:tcPr>
            <w:tcW w:w="4734" w:type="dxa"/>
          </w:tcPr>
          <w:p w:rsidR="00000000" w:rsidRDefault="00000000">
            <w:pPr>
              <w:pStyle w:val="aa"/>
              <w:spacing w:line="288" w:lineRule="auto"/>
              <w:jc w:val="left"/>
              <w:rPr>
                <w:rFonts w:hint="eastAsia"/>
              </w:rPr>
            </w:pPr>
            <w:r>
              <w:rPr>
                <w:rFonts w:hint="eastAsia"/>
              </w:rPr>
              <w:t>CRC/C/78/</w:t>
            </w:r>
            <w:r>
              <w:t>Add.2</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莫桑比克</w:t>
            </w:r>
          </w:p>
        </w:tc>
        <w:tc>
          <w:tcPr>
            <w:tcW w:w="4734" w:type="dxa"/>
          </w:tcPr>
          <w:p w:rsidR="00000000" w:rsidRDefault="00000000">
            <w:pPr>
              <w:pStyle w:val="aa"/>
              <w:spacing w:line="288" w:lineRule="auto"/>
              <w:jc w:val="left"/>
              <w:rPr>
                <w:rFonts w:hint="eastAsia"/>
              </w:rPr>
            </w:pPr>
            <w:r>
              <w:rPr>
                <w:rFonts w:hint="eastAsia"/>
              </w:rPr>
              <w:t>CRC/C/41/</w:t>
            </w:r>
            <w:r>
              <w:t>Add.</w:t>
            </w:r>
            <w:r>
              <w:rPr>
                <w:rFonts w:hint="eastAsia"/>
              </w:rPr>
              <w:t>11</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安道尔</w:t>
            </w:r>
          </w:p>
        </w:tc>
        <w:tc>
          <w:tcPr>
            <w:tcW w:w="4734" w:type="dxa"/>
          </w:tcPr>
          <w:p w:rsidR="00000000" w:rsidRDefault="00000000">
            <w:pPr>
              <w:pStyle w:val="aa"/>
              <w:spacing w:line="288" w:lineRule="auto"/>
              <w:jc w:val="left"/>
              <w:rPr>
                <w:rFonts w:hint="eastAsia"/>
              </w:rPr>
            </w:pPr>
            <w:r>
              <w:rPr>
                <w:rFonts w:hint="eastAsia"/>
              </w:rPr>
              <w:t>CRC/C/61/</w:t>
            </w:r>
            <w:r>
              <w:t>Add.3</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马拉维</w:t>
            </w:r>
          </w:p>
        </w:tc>
        <w:tc>
          <w:tcPr>
            <w:tcW w:w="4734" w:type="dxa"/>
          </w:tcPr>
          <w:p w:rsidR="00000000" w:rsidRDefault="00000000">
            <w:pPr>
              <w:pStyle w:val="aa"/>
              <w:spacing w:line="288" w:lineRule="auto"/>
              <w:jc w:val="left"/>
              <w:rPr>
                <w:rFonts w:hint="eastAsia"/>
              </w:rPr>
            </w:pPr>
            <w:r>
              <w:rPr>
                <w:rFonts w:hint="eastAsia"/>
              </w:rPr>
              <w:t>CRC/C/8/</w:t>
            </w:r>
            <w:r>
              <w:t>Add.43</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巴</w:t>
            </w:r>
            <w:r>
              <w:rPr>
                <w:rFonts w:hint="eastAsia"/>
              </w:rPr>
              <w:t xml:space="preserve">  </w:t>
            </w:r>
            <w:r>
              <w:rPr>
                <w:rFonts w:hint="eastAsia"/>
              </w:rPr>
              <w:t>林</w:t>
            </w:r>
          </w:p>
        </w:tc>
        <w:tc>
          <w:tcPr>
            <w:tcW w:w="4734" w:type="dxa"/>
          </w:tcPr>
          <w:p w:rsidR="00000000" w:rsidRDefault="00000000">
            <w:pPr>
              <w:pStyle w:val="aa"/>
              <w:spacing w:line="288" w:lineRule="auto"/>
              <w:jc w:val="left"/>
              <w:rPr>
                <w:rFonts w:hint="eastAsia"/>
              </w:rPr>
            </w:pPr>
            <w:r>
              <w:rPr>
                <w:rFonts w:hint="eastAsia"/>
              </w:rPr>
              <w:t>CRC/C/11/</w:t>
            </w:r>
            <w:r>
              <w:t>Add.</w:t>
            </w:r>
            <w:r>
              <w:rPr>
                <w:rFonts w:hint="eastAsia"/>
              </w:rPr>
              <w:t>24</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sz w:val="16"/>
              </w:rPr>
            </w:pPr>
          </w:p>
        </w:tc>
        <w:tc>
          <w:tcPr>
            <w:tcW w:w="4734" w:type="dxa"/>
          </w:tcPr>
          <w:p w:rsidR="00000000" w:rsidRDefault="00000000">
            <w:pPr>
              <w:pStyle w:val="aa"/>
              <w:spacing w:line="288" w:lineRule="auto"/>
              <w:jc w:val="left"/>
              <w:rPr>
                <w:rFonts w:hint="eastAsia"/>
                <w:sz w:val="16"/>
              </w:rPr>
            </w:pP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p>
        </w:tc>
        <w:tc>
          <w:tcPr>
            <w:tcW w:w="4734" w:type="dxa"/>
          </w:tcPr>
          <w:p w:rsidR="00000000" w:rsidRDefault="00000000">
            <w:pPr>
              <w:pStyle w:val="aa"/>
              <w:spacing w:line="288" w:lineRule="auto"/>
              <w:jc w:val="left"/>
              <w:rPr>
                <w:rFonts w:hint="eastAsia"/>
              </w:rPr>
            </w:pPr>
            <w:r>
              <w:rPr>
                <w:rFonts w:hint="eastAsia"/>
                <w:u w:val="single"/>
              </w:rPr>
              <w:t>第二次定期报告</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黎巴嫩</w:t>
            </w:r>
          </w:p>
        </w:tc>
        <w:tc>
          <w:tcPr>
            <w:tcW w:w="4734" w:type="dxa"/>
          </w:tcPr>
          <w:p w:rsidR="00000000" w:rsidRDefault="00000000">
            <w:pPr>
              <w:pStyle w:val="aa"/>
              <w:spacing w:line="288" w:lineRule="auto"/>
              <w:jc w:val="left"/>
              <w:rPr>
                <w:rFonts w:hint="eastAsia"/>
              </w:rPr>
            </w:pPr>
            <w:r>
              <w:rPr>
                <w:rFonts w:hint="eastAsia"/>
              </w:rPr>
              <w:t>CRC/C/70/</w:t>
            </w:r>
            <w:r>
              <w:t>Add.8</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智</w:t>
            </w:r>
            <w:r>
              <w:rPr>
                <w:rFonts w:hint="eastAsia"/>
              </w:rPr>
              <w:t xml:space="preserve">  </w:t>
            </w:r>
            <w:r>
              <w:rPr>
                <w:rFonts w:hint="eastAsia"/>
              </w:rPr>
              <w:t>利</w:t>
            </w:r>
          </w:p>
        </w:tc>
        <w:tc>
          <w:tcPr>
            <w:tcW w:w="4734" w:type="dxa"/>
          </w:tcPr>
          <w:p w:rsidR="00000000" w:rsidRDefault="00000000">
            <w:pPr>
              <w:pStyle w:val="aa"/>
              <w:spacing w:line="288" w:lineRule="auto"/>
              <w:jc w:val="left"/>
              <w:rPr>
                <w:rFonts w:hint="eastAsia"/>
              </w:rPr>
            </w:pPr>
            <w:r>
              <w:rPr>
                <w:rFonts w:hint="eastAsia"/>
              </w:rPr>
              <w:t>CRC/C/65/</w:t>
            </w:r>
            <w:r>
              <w:t>Add.13</w:t>
            </w:r>
          </w:p>
        </w:tc>
      </w:tr>
    </w:tbl>
    <w:p w:rsidR="00000000" w:rsidRDefault="00000000">
      <w:pPr>
        <w:rPr>
          <w:rFonts w:hint="eastAsia"/>
        </w:rPr>
      </w:pPr>
    </w:p>
    <w:tbl>
      <w:tblPr>
        <w:tblW w:w="9468" w:type="dxa"/>
        <w:tblLayout w:type="fixed"/>
        <w:tblCellMar>
          <w:left w:w="28" w:type="dxa"/>
          <w:right w:w="28"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aa"/>
              <w:spacing w:line="288" w:lineRule="auto"/>
              <w:jc w:val="left"/>
            </w:pPr>
            <w:r>
              <w:rPr>
                <w:rFonts w:hint="eastAsia"/>
                <w:u w:val="single"/>
              </w:rPr>
              <w:t>第三十届会议</w:t>
            </w:r>
            <w:r>
              <w:rPr>
                <w:u w:val="single"/>
              </w:rPr>
              <w:br/>
            </w:r>
            <w:r>
              <w:rPr>
                <w:rFonts w:hint="eastAsia"/>
              </w:rPr>
              <w:t>(2002</w:t>
            </w:r>
            <w:r>
              <w:rPr>
                <w:rFonts w:hint="eastAsia"/>
              </w:rPr>
              <w:t>年</w:t>
            </w:r>
            <w:r>
              <w:rPr>
                <w:rFonts w:hint="eastAsia"/>
              </w:rPr>
              <w:t>5</w:t>
            </w:r>
            <w:r>
              <w:rPr>
                <w:rFonts w:hint="eastAsia"/>
              </w:rPr>
              <w:t>月</w:t>
            </w:r>
            <w:r>
              <w:rPr>
                <w:rFonts w:hint="eastAsia"/>
              </w:rPr>
              <w:t>20</w:t>
            </w:r>
            <w:r>
              <w:rPr>
                <w:rFonts w:hint="eastAsia"/>
              </w:rPr>
              <w:t>日至</w:t>
            </w:r>
            <w:r>
              <w:rPr>
                <w:rFonts w:hint="eastAsia"/>
              </w:rPr>
              <w:t>6</w:t>
            </w:r>
            <w:r>
              <w:rPr>
                <w:rFonts w:hint="eastAsia"/>
              </w:rPr>
              <w:t>月</w:t>
            </w:r>
            <w:r>
              <w:rPr>
                <w:rFonts w:hint="eastAsia"/>
              </w:rPr>
              <w:t>7</w:t>
            </w:r>
            <w:r>
              <w:rPr>
                <w:rFonts w:hint="eastAsia"/>
              </w:rPr>
              <w:t>日</w:t>
            </w:r>
            <w:r>
              <w:rPr>
                <w:rFonts w:hint="eastAsia"/>
              </w:rPr>
              <w:t>)</w:t>
            </w:r>
          </w:p>
        </w:tc>
        <w:tc>
          <w:tcPr>
            <w:tcW w:w="4734"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p>
        </w:tc>
        <w:tc>
          <w:tcPr>
            <w:tcW w:w="4734" w:type="dxa"/>
          </w:tcPr>
          <w:p w:rsidR="00000000" w:rsidRDefault="00000000">
            <w:pPr>
              <w:pStyle w:val="aa"/>
              <w:spacing w:line="288" w:lineRule="auto"/>
              <w:jc w:val="left"/>
              <w:rPr>
                <w:rFonts w:hint="eastAsia"/>
              </w:rPr>
            </w:pPr>
            <w:r>
              <w:rPr>
                <w:rFonts w:hint="eastAsia"/>
                <w:u w:val="single"/>
              </w:rPr>
              <w:t>初次报告</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几内亚比绍</w:t>
            </w:r>
          </w:p>
        </w:tc>
        <w:tc>
          <w:tcPr>
            <w:tcW w:w="4734" w:type="dxa"/>
          </w:tcPr>
          <w:p w:rsidR="00000000" w:rsidRDefault="00000000">
            <w:pPr>
              <w:pStyle w:val="aa"/>
              <w:spacing w:line="288" w:lineRule="auto"/>
              <w:jc w:val="left"/>
              <w:rPr>
                <w:rFonts w:hint="eastAsia"/>
              </w:rPr>
            </w:pPr>
            <w:r>
              <w:rPr>
                <w:rFonts w:hint="eastAsia"/>
              </w:rPr>
              <w:t>CRC/C/3/</w:t>
            </w:r>
            <w:r>
              <w:t>Add.</w:t>
            </w:r>
            <w:r>
              <w:rPr>
                <w:rFonts w:hint="eastAsia"/>
              </w:rPr>
              <w:t>63</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圣文森特和格林纳丁斯</w:t>
            </w:r>
          </w:p>
        </w:tc>
        <w:tc>
          <w:tcPr>
            <w:tcW w:w="4734" w:type="dxa"/>
          </w:tcPr>
          <w:p w:rsidR="00000000" w:rsidRDefault="00000000">
            <w:pPr>
              <w:pStyle w:val="aa"/>
              <w:spacing w:line="288" w:lineRule="auto"/>
              <w:jc w:val="left"/>
              <w:rPr>
                <w:rFonts w:hint="eastAsia"/>
              </w:rPr>
            </w:pPr>
            <w:r>
              <w:rPr>
                <w:rFonts w:hint="eastAsia"/>
              </w:rPr>
              <w:t>CRC/C/28/</w:t>
            </w:r>
            <w:r>
              <w:t>Add.</w:t>
            </w:r>
            <w:r>
              <w:rPr>
                <w:rFonts w:hint="eastAsia"/>
              </w:rPr>
              <w:t>18</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尼日尔</w:t>
            </w:r>
          </w:p>
        </w:tc>
        <w:tc>
          <w:tcPr>
            <w:tcW w:w="4734" w:type="dxa"/>
          </w:tcPr>
          <w:p w:rsidR="00000000" w:rsidRDefault="00000000">
            <w:pPr>
              <w:pStyle w:val="aa"/>
              <w:spacing w:line="288" w:lineRule="auto"/>
              <w:jc w:val="left"/>
            </w:pPr>
            <w:r>
              <w:rPr>
                <w:rFonts w:hint="eastAsia"/>
              </w:rPr>
              <w:t>CRC/C/</w:t>
            </w:r>
            <w:r>
              <w:t>3</w:t>
            </w:r>
            <w:r>
              <w:rPr>
                <w:rFonts w:hint="eastAsia"/>
              </w:rPr>
              <w:t>/</w:t>
            </w:r>
            <w:r>
              <w:t>Add.2</w:t>
            </w:r>
            <w:r>
              <w:rPr>
                <w:rFonts w:hint="eastAsia"/>
              </w:rPr>
              <w:t>9</w:t>
            </w:r>
            <w:r>
              <w:t>/Rev.1</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荷属安的列斯岛</w:t>
            </w:r>
          </w:p>
        </w:tc>
        <w:tc>
          <w:tcPr>
            <w:tcW w:w="4734" w:type="dxa"/>
          </w:tcPr>
          <w:p w:rsidR="00000000" w:rsidRDefault="00000000">
            <w:pPr>
              <w:pStyle w:val="aa"/>
              <w:spacing w:line="288" w:lineRule="auto"/>
              <w:jc w:val="left"/>
            </w:pPr>
            <w:r>
              <w:rPr>
                <w:rFonts w:hint="eastAsia"/>
              </w:rPr>
              <w:t>CRC/C</w:t>
            </w:r>
            <w:r>
              <w:t>/107</w:t>
            </w:r>
            <w:r>
              <w:rPr>
                <w:rFonts w:hint="eastAsia"/>
              </w:rPr>
              <w:t>/</w:t>
            </w:r>
            <w:r>
              <w:t>Add.</w:t>
            </w:r>
            <w:r>
              <w:rPr>
                <w:rFonts w:hint="eastAsia"/>
              </w:rPr>
              <w:t>1</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sz w:val="16"/>
              </w:rPr>
            </w:pPr>
          </w:p>
        </w:tc>
        <w:tc>
          <w:tcPr>
            <w:tcW w:w="4734" w:type="dxa"/>
          </w:tcPr>
          <w:p w:rsidR="00000000" w:rsidRDefault="00000000">
            <w:pPr>
              <w:pStyle w:val="aa"/>
              <w:spacing w:line="288" w:lineRule="auto"/>
              <w:jc w:val="left"/>
              <w:rPr>
                <w:rFonts w:hint="eastAsia"/>
                <w:sz w:val="16"/>
              </w:rPr>
            </w:pP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p>
        </w:tc>
        <w:tc>
          <w:tcPr>
            <w:tcW w:w="4734" w:type="dxa"/>
          </w:tcPr>
          <w:p w:rsidR="00000000" w:rsidRDefault="00000000">
            <w:pPr>
              <w:pStyle w:val="aa"/>
              <w:spacing w:line="288" w:lineRule="auto"/>
              <w:jc w:val="left"/>
              <w:rPr>
                <w:rFonts w:hint="eastAsia"/>
              </w:rPr>
            </w:pPr>
            <w:r>
              <w:rPr>
                <w:rFonts w:hint="eastAsia"/>
                <w:u w:val="single"/>
              </w:rPr>
              <w:t>第二次定期报告</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突尼斯</w:t>
            </w:r>
          </w:p>
        </w:tc>
        <w:tc>
          <w:tcPr>
            <w:tcW w:w="4734" w:type="dxa"/>
          </w:tcPr>
          <w:p w:rsidR="00000000" w:rsidRDefault="00000000">
            <w:pPr>
              <w:pStyle w:val="aa"/>
              <w:spacing w:line="288" w:lineRule="auto"/>
              <w:jc w:val="left"/>
              <w:rPr>
                <w:rFonts w:hint="eastAsia"/>
              </w:rPr>
            </w:pPr>
            <w:r>
              <w:rPr>
                <w:rFonts w:hint="eastAsia"/>
              </w:rPr>
              <w:t>CRC/C/</w:t>
            </w:r>
            <w:r>
              <w:t>83</w:t>
            </w:r>
            <w:r>
              <w:rPr>
                <w:rFonts w:hint="eastAsia"/>
              </w:rPr>
              <w:t>/</w:t>
            </w:r>
            <w:r>
              <w:t>Add.1</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比利时</w:t>
            </w:r>
          </w:p>
        </w:tc>
        <w:tc>
          <w:tcPr>
            <w:tcW w:w="4734" w:type="dxa"/>
          </w:tcPr>
          <w:p w:rsidR="00000000" w:rsidRDefault="00000000">
            <w:pPr>
              <w:pStyle w:val="aa"/>
              <w:spacing w:line="288" w:lineRule="auto"/>
              <w:jc w:val="left"/>
              <w:rPr>
                <w:rFonts w:hint="eastAsia"/>
              </w:rPr>
            </w:pPr>
            <w:r>
              <w:rPr>
                <w:rFonts w:hint="eastAsia"/>
              </w:rPr>
              <w:t>CRC/C/</w:t>
            </w:r>
            <w:r>
              <w:t>83</w:t>
            </w:r>
            <w:r>
              <w:rPr>
                <w:rFonts w:hint="eastAsia"/>
              </w:rPr>
              <w:t>/</w:t>
            </w:r>
            <w:r>
              <w:t>Add.23</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白俄罗斯</w:t>
            </w:r>
          </w:p>
        </w:tc>
        <w:tc>
          <w:tcPr>
            <w:tcW w:w="4734" w:type="dxa"/>
          </w:tcPr>
          <w:p w:rsidR="00000000" w:rsidRDefault="00000000">
            <w:pPr>
              <w:pStyle w:val="aa"/>
              <w:spacing w:line="288" w:lineRule="auto"/>
              <w:jc w:val="left"/>
              <w:rPr>
                <w:rFonts w:hint="eastAsia"/>
              </w:rPr>
            </w:pPr>
            <w:r>
              <w:rPr>
                <w:rFonts w:hint="eastAsia"/>
              </w:rPr>
              <w:t>RC/C/</w:t>
            </w:r>
            <w:r>
              <w:t>65</w:t>
            </w:r>
            <w:r>
              <w:rPr>
                <w:rFonts w:hint="eastAsia"/>
              </w:rPr>
              <w:t>/</w:t>
            </w:r>
            <w:r>
              <w:t>Add.15</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西班牙</w:t>
            </w:r>
          </w:p>
        </w:tc>
        <w:tc>
          <w:tcPr>
            <w:tcW w:w="4734" w:type="dxa"/>
          </w:tcPr>
          <w:p w:rsidR="00000000" w:rsidRDefault="00000000">
            <w:pPr>
              <w:pStyle w:val="aa"/>
              <w:spacing w:line="288" w:lineRule="auto"/>
              <w:jc w:val="left"/>
              <w:rPr>
                <w:rFonts w:hint="eastAsia"/>
              </w:rPr>
            </w:pPr>
            <w:r>
              <w:rPr>
                <w:rFonts w:hint="eastAsia"/>
              </w:rPr>
              <w:t>RC/C/</w:t>
            </w:r>
            <w:r>
              <w:t>70</w:t>
            </w:r>
            <w:r>
              <w:rPr>
                <w:rFonts w:hint="eastAsia"/>
              </w:rPr>
              <w:t>/</w:t>
            </w:r>
            <w:r>
              <w:t>Add.9</w:t>
            </w:r>
          </w:p>
        </w:tc>
      </w:tr>
    </w:tbl>
    <w:p w:rsidR="00000000" w:rsidRDefault="00000000"/>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八</w:t>
      </w:r>
    </w:p>
    <w:p w:rsidR="00000000" w:rsidRDefault="00000000">
      <w:pPr>
        <w:pStyle w:val="Heading2"/>
        <w:rPr>
          <w:rFonts w:hint="eastAsia"/>
        </w:rPr>
      </w:pPr>
      <w:r>
        <w:rPr>
          <w:rFonts w:hint="eastAsia"/>
        </w:rPr>
        <w:t>关于“家庭和校内暴力侵害儿童的行为”的一般性讨论日</w:t>
      </w:r>
      <w:r>
        <w:br/>
      </w:r>
      <w:r>
        <w:rPr>
          <w:rFonts w:hint="eastAsia"/>
        </w:rPr>
        <w:t>2001</w:t>
      </w:r>
      <w:r>
        <w:rPr>
          <w:rFonts w:hint="eastAsia"/>
        </w:rPr>
        <w:t>年</w:t>
      </w:r>
      <w:r>
        <w:rPr>
          <w:rFonts w:hint="eastAsia"/>
        </w:rPr>
        <w:t>9</w:t>
      </w:r>
      <w:r>
        <w:rPr>
          <w:rFonts w:hint="eastAsia"/>
        </w:rPr>
        <w:t>月</w:t>
      </w:r>
      <w:r>
        <w:rPr>
          <w:rFonts w:hint="eastAsia"/>
        </w:rPr>
        <w:t>28</w:t>
      </w:r>
      <w:r>
        <w:rPr>
          <w:rFonts w:hint="eastAsia"/>
        </w:rPr>
        <w:t>日</w:t>
      </w:r>
    </w:p>
    <w:p w:rsidR="00000000" w:rsidRDefault="00000000">
      <w:pPr>
        <w:pStyle w:val="Heading2"/>
        <w:rPr>
          <w:rFonts w:hint="eastAsia"/>
        </w:rPr>
      </w:pPr>
      <w:r>
        <w:rPr>
          <w:rFonts w:hint="eastAsia"/>
        </w:rPr>
        <w:t>收到所提交的文件一览表</w:t>
      </w:r>
    </w:p>
    <w:p w:rsidR="00000000" w:rsidRDefault="00000000">
      <w:pPr>
        <w:ind w:left="510" w:hanging="510"/>
        <w:rPr>
          <w:rFonts w:hint="eastAsia"/>
        </w:rPr>
      </w:pPr>
      <w:r>
        <w:rPr>
          <w:rFonts w:hint="eastAsia"/>
        </w:rPr>
        <w:t>1.</w:t>
      </w:r>
      <w:r>
        <w:rPr>
          <w:rFonts w:hint="eastAsia"/>
        </w:rPr>
        <w:tab/>
      </w:r>
      <w:r>
        <w:rPr>
          <w:rFonts w:hint="eastAsia"/>
        </w:rPr>
        <w:t>国际社会工作者联合会，“家庭和校内暴力侵害儿童的行为”</w:t>
      </w:r>
      <w:r>
        <w:rPr>
          <w:rFonts w:hint="eastAsia"/>
        </w:rPr>
        <w:t>(4</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2.</w:t>
      </w:r>
      <w:r>
        <w:rPr>
          <w:rFonts w:hint="eastAsia"/>
        </w:rPr>
        <w:tab/>
      </w:r>
      <w:r>
        <w:rPr>
          <w:rFonts w:hint="eastAsia"/>
        </w:rPr>
        <w:t>巴基斯坦人口委员会，“家庭和校内暴力侵害儿童的行为”</w:t>
      </w:r>
      <w:r>
        <w:rPr>
          <w:rFonts w:hint="eastAsia"/>
        </w:rPr>
        <w:t>(6</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3.</w:t>
      </w:r>
      <w:r>
        <w:rPr>
          <w:rFonts w:hint="eastAsia"/>
        </w:rPr>
        <w:tab/>
        <w:t>T</w:t>
      </w:r>
      <w:r>
        <w:t>oivo R</w:t>
      </w:r>
      <w:r>
        <w:rPr>
          <w:sz w:val="16"/>
        </w:rPr>
        <w:t>Ö</w:t>
      </w:r>
      <w:r>
        <w:rPr>
          <w:sz w:val="20"/>
        </w:rPr>
        <w:t>nkä</w:t>
      </w:r>
      <w:r>
        <w:rPr>
          <w:rFonts w:hint="eastAsia"/>
          <w:sz w:val="20"/>
        </w:rPr>
        <w:t>，</w:t>
      </w:r>
      <w:r>
        <w:rPr>
          <w:rFonts w:hint="eastAsia"/>
        </w:rPr>
        <w:t>“家庭和校内暴力侵害儿童的行为”</w:t>
      </w:r>
      <w:r>
        <w:rPr>
          <w:rFonts w:hint="eastAsia"/>
        </w:rPr>
        <w:t>(8</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4.</w:t>
      </w:r>
      <w:r>
        <w:rPr>
          <w:rFonts w:hint="eastAsia"/>
        </w:rPr>
        <w:tab/>
      </w:r>
      <w:r>
        <w:rPr>
          <w:rFonts w:hint="eastAsia"/>
        </w:rPr>
        <w:t>非政府组织儿童权利公约小组教育、媒介问题分组以及对儿童性剥削问题分组，“家庭和校内暴力侵害儿童的行为”</w:t>
      </w:r>
      <w:r>
        <w:rPr>
          <w:rFonts w:hint="eastAsia"/>
        </w:rPr>
        <w:t>(6</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5.</w:t>
      </w:r>
      <w:r>
        <w:rPr>
          <w:rFonts w:hint="eastAsia"/>
        </w:rPr>
        <w:tab/>
      </w:r>
      <w:r>
        <w:rPr>
          <w:rFonts w:hint="eastAsia"/>
        </w:rPr>
        <w:t>新西兰禁止体罚儿童组织，“家庭和校内暴力侵害儿童的行为”</w:t>
      </w:r>
      <w:r>
        <w:rPr>
          <w:rFonts w:hint="eastAsia"/>
        </w:rPr>
        <w:t>(5</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6.</w:t>
      </w:r>
      <w:r>
        <w:rPr>
          <w:rFonts w:hint="eastAsia"/>
        </w:rPr>
        <w:tab/>
      </w:r>
      <w:r>
        <w:rPr>
          <w:rFonts w:hint="eastAsia"/>
        </w:rPr>
        <w:t>家庭优先组织，“并非没有理由的问题：体罚在对儿童纪律处分中的地位”</w:t>
      </w:r>
      <w:r>
        <w:rPr>
          <w:rFonts w:hint="eastAsia"/>
        </w:rPr>
        <w:t>(33</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7.</w:t>
      </w:r>
      <w:r>
        <w:rPr>
          <w:rFonts w:hint="eastAsia"/>
        </w:rPr>
        <w:tab/>
      </w:r>
      <w:r>
        <w:rPr>
          <w:rFonts w:hint="eastAsia"/>
        </w:rPr>
        <w:t>第</w:t>
      </w:r>
      <w:r>
        <w:rPr>
          <w:rFonts w:hint="eastAsia"/>
        </w:rPr>
        <w:t>12</w:t>
      </w:r>
      <w:r>
        <w:rPr>
          <w:rFonts w:hint="eastAsia"/>
        </w:rPr>
        <w:t>条组织，“家庭内暴力侵害儿童的行为”</w:t>
      </w:r>
      <w:r>
        <w:rPr>
          <w:rFonts w:hint="eastAsia"/>
        </w:rPr>
        <w:t>(2</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8.</w:t>
      </w:r>
      <w:r>
        <w:rPr>
          <w:rFonts w:hint="eastAsia"/>
        </w:rPr>
        <w:tab/>
        <w:t>D</w:t>
      </w:r>
      <w:r>
        <w:t xml:space="preserve">aniel Mbassa Menick, </w:t>
      </w:r>
      <w:r>
        <w:rPr>
          <w:rFonts w:hint="eastAsia"/>
        </w:rPr>
        <w:t>“喀麦隆校内的性虐待”</w:t>
      </w:r>
      <w:r>
        <w:rPr>
          <w:rFonts w:hint="eastAsia"/>
        </w:rPr>
        <w:t>(9</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9.</w:t>
      </w:r>
      <w:r>
        <w:rPr>
          <w:rFonts w:hint="eastAsia"/>
        </w:rPr>
        <w:tab/>
      </w:r>
      <w:r>
        <w:rPr>
          <w:rFonts w:hint="eastAsia"/>
        </w:rPr>
        <w:t>禁止对儿童任何形式体罚全球倡议，“家庭和校内暴力侵害儿童的行为”</w:t>
      </w:r>
      <w:r>
        <w:rPr>
          <w:rFonts w:hint="eastAsia"/>
        </w:rPr>
        <w:t>(5</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10.</w:t>
      </w:r>
      <w:r>
        <w:rPr>
          <w:rFonts w:hint="eastAsia"/>
        </w:rPr>
        <w:tab/>
      </w:r>
      <w:r>
        <w:rPr>
          <w:rFonts w:hint="eastAsia"/>
        </w:rPr>
        <w:t>不准殴打儿童！联盟，“家庭和校内暴力侵害儿童的行为”</w:t>
      </w:r>
      <w:r>
        <w:rPr>
          <w:rFonts w:hint="eastAsia"/>
        </w:rPr>
        <w:t>(6</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11.</w:t>
      </w:r>
      <w:r>
        <w:rPr>
          <w:rFonts w:hint="eastAsia"/>
        </w:rPr>
        <w:tab/>
        <w:t>P</w:t>
      </w:r>
      <w:r>
        <w:t>ravda Detyam</w:t>
      </w:r>
      <w:r>
        <w:rPr>
          <w:rFonts w:hint="eastAsia"/>
        </w:rPr>
        <w:t>联盟</w:t>
      </w:r>
      <w:r>
        <w:t>，</w:t>
      </w:r>
      <w:r>
        <w:t>“</w:t>
      </w:r>
      <w:r>
        <w:rPr>
          <w:rFonts w:hint="eastAsia"/>
        </w:rPr>
        <w:t>关于作为助长学生间暴力行为因素的对俄罗斯</w:t>
      </w:r>
      <w:r>
        <w:rPr>
          <w:rFonts w:hint="eastAsia"/>
        </w:rPr>
        <w:t>K</w:t>
      </w:r>
      <w:r>
        <w:t>rasnodar</w:t>
      </w:r>
      <w:r>
        <w:rPr>
          <w:rFonts w:hint="eastAsia"/>
        </w:rPr>
        <w:t>地区少数民族学童歧视情况的来文”</w:t>
      </w:r>
      <w:r>
        <w:rPr>
          <w:rFonts w:hint="eastAsia"/>
        </w:rPr>
        <w:t>(4</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12.</w:t>
      </w:r>
      <w:r>
        <w:rPr>
          <w:rFonts w:hint="eastAsia"/>
        </w:rPr>
        <w:tab/>
      </w:r>
      <w:r>
        <w:rPr>
          <w:rFonts w:hint="eastAsia"/>
        </w:rPr>
        <w:t>教科文组织</w:t>
      </w:r>
      <w:r>
        <w:rPr>
          <w:rFonts w:hint="eastAsia"/>
          <w:spacing w:val="-50"/>
        </w:rPr>
        <w:t>―</w:t>
      </w:r>
      <w:r>
        <w:rPr>
          <w:rFonts w:hint="eastAsia"/>
        </w:rPr>
        <w:t>―南亚，“南亚学校内的体罚”</w:t>
      </w:r>
      <w:r>
        <w:rPr>
          <w:rFonts w:hint="eastAsia"/>
        </w:rPr>
        <w:t>(28</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13.</w:t>
      </w:r>
      <w:r>
        <w:rPr>
          <w:rFonts w:hint="eastAsia"/>
        </w:rPr>
        <w:tab/>
      </w:r>
      <w:r>
        <w:rPr>
          <w:rFonts w:hint="eastAsia"/>
        </w:rPr>
        <w:t>世界禁止酷刑组织，“家庭内暴力侵害儿童的行为”</w:t>
      </w:r>
      <w:r>
        <w:rPr>
          <w:rFonts w:hint="eastAsia"/>
        </w:rPr>
        <w:t>(23</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14.</w:t>
      </w:r>
      <w:r>
        <w:rPr>
          <w:rFonts w:hint="eastAsia"/>
        </w:rPr>
        <w:tab/>
        <w:t>J</w:t>
      </w:r>
      <w:r>
        <w:t xml:space="preserve">ames W. Prescott, </w:t>
      </w:r>
      <w:r>
        <w:rPr>
          <w:rFonts w:hint="eastAsia"/>
        </w:rPr>
        <w:t>制止世界各地暴力侵害儿童和妇女的行为”</w:t>
      </w:r>
      <w:r>
        <w:rPr>
          <w:rFonts w:hint="eastAsia"/>
        </w:rPr>
        <w:t>(8</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15.</w:t>
      </w:r>
      <w:r>
        <w:rPr>
          <w:rFonts w:hint="eastAsia"/>
        </w:rPr>
        <w:tab/>
      </w:r>
      <w:r>
        <w:rPr>
          <w:rFonts w:hint="eastAsia"/>
        </w:rPr>
        <w:t>苏格兰儿童权利联盟，“家庭和校内暴力侵害儿童的行为”</w:t>
      </w:r>
      <w:r>
        <w:rPr>
          <w:rFonts w:hint="eastAsia"/>
        </w:rPr>
        <w:t>(6</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16.</w:t>
      </w:r>
      <w:r>
        <w:rPr>
          <w:rFonts w:hint="eastAsia"/>
        </w:rPr>
        <w:tab/>
      </w:r>
      <w:r>
        <w:rPr>
          <w:rFonts w:hint="eastAsia"/>
        </w:rPr>
        <w:t>拯救儿童联盟，联合王国、瑞典和西班牙，“对儿童的体罚”</w:t>
      </w:r>
      <w:r>
        <w:rPr>
          <w:rFonts w:hint="eastAsia"/>
        </w:rPr>
        <w:t>(29</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17.</w:t>
      </w:r>
      <w:r>
        <w:rPr>
          <w:rFonts w:hint="eastAsia"/>
        </w:rPr>
        <w:tab/>
      </w:r>
      <w:r>
        <w:rPr>
          <w:rFonts w:hint="eastAsia"/>
        </w:rPr>
        <w:t>人权监察站，“学校内暴力侵害儿童的行为”</w:t>
      </w:r>
      <w:r>
        <w:rPr>
          <w:rFonts w:hint="eastAsia"/>
        </w:rPr>
        <w:t>(14</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18.</w:t>
      </w:r>
      <w:r>
        <w:rPr>
          <w:rFonts w:hint="eastAsia"/>
        </w:rPr>
        <w:tab/>
      </w:r>
      <w:r>
        <w:rPr>
          <w:rFonts w:hint="eastAsia"/>
        </w:rPr>
        <w:t>国际</w:t>
      </w:r>
      <w:r>
        <w:rPr>
          <w:rFonts w:hint="eastAsia"/>
        </w:rPr>
        <w:t>SOS</w:t>
      </w:r>
      <w:r>
        <w:rPr>
          <w:rFonts w:hint="eastAsia"/>
        </w:rPr>
        <w:t>儿童村，“支持儿童对付暴力的影响”</w:t>
      </w:r>
      <w:r>
        <w:rPr>
          <w:rFonts w:hint="eastAsia"/>
        </w:rPr>
        <w:t>(12</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19.</w:t>
      </w:r>
      <w:r>
        <w:rPr>
          <w:rFonts w:hint="eastAsia"/>
        </w:rPr>
        <w:tab/>
      </w:r>
      <w:r>
        <w:rPr>
          <w:rFonts w:hint="eastAsia"/>
        </w:rPr>
        <w:t>巴基斯坦儿童权利非政府组织联盟，“基于社区的对校内和家庭内暴力行为的研究报告，第</w:t>
      </w:r>
      <w:r>
        <w:rPr>
          <w:rFonts w:hint="eastAsia"/>
        </w:rPr>
        <w:t>1</w:t>
      </w:r>
      <w:r>
        <w:rPr>
          <w:rFonts w:hint="eastAsia"/>
        </w:rPr>
        <w:t>号”</w:t>
      </w:r>
      <w:r>
        <w:rPr>
          <w:rFonts w:hint="eastAsia"/>
        </w:rPr>
        <w:t>(20</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20.</w:t>
      </w:r>
      <w:r>
        <w:rPr>
          <w:rFonts w:hint="eastAsia"/>
        </w:rPr>
        <w:tab/>
      </w:r>
      <w:r>
        <w:rPr>
          <w:rFonts w:hint="eastAsia"/>
        </w:rPr>
        <w:t>巴基斯坦儿童权利非政府组织联盟，“基于社区的对校内和家庭内暴力行为的研究报告，第</w:t>
      </w:r>
      <w:r>
        <w:rPr>
          <w:rFonts w:hint="eastAsia"/>
        </w:rPr>
        <w:t>2</w:t>
      </w:r>
      <w:r>
        <w:rPr>
          <w:rFonts w:hint="eastAsia"/>
        </w:rPr>
        <w:t>号”</w:t>
      </w:r>
      <w:r>
        <w:rPr>
          <w:rFonts w:hint="eastAsia"/>
        </w:rPr>
        <w:t>(30</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21.</w:t>
      </w:r>
      <w:r>
        <w:rPr>
          <w:rFonts w:hint="eastAsia"/>
        </w:rPr>
        <w:tab/>
      </w:r>
      <w:r>
        <w:rPr>
          <w:rFonts w:hint="eastAsia"/>
        </w:rPr>
        <w:t>儿童基金会，《因诺琴蒂文摘》，“侵害妇女和女孩的家庭暴力”</w:t>
      </w:r>
      <w:r>
        <w:rPr>
          <w:rFonts w:hint="eastAsia"/>
        </w:rPr>
        <w:t>(30</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22.</w:t>
      </w:r>
      <w:r>
        <w:rPr>
          <w:rFonts w:hint="eastAsia"/>
        </w:rPr>
        <w:tab/>
      </w:r>
      <w:r>
        <w:rPr>
          <w:rFonts w:hint="eastAsia"/>
        </w:rPr>
        <w:t>美国禁止体罚儿童组织，“家庭和校内暴力侵害儿童的行为”</w:t>
      </w:r>
      <w:r>
        <w:rPr>
          <w:rFonts w:hint="eastAsia"/>
        </w:rPr>
        <w:t>(4</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23.</w:t>
      </w:r>
      <w:r>
        <w:rPr>
          <w:rFonts w:hint="eastAsia"/>
        </w:rPr>
        <w:tab/>
      </w:r>
      <w:r>
        <w:rPr>
          <w:rFonts w:hint="eastAsia"/>
        </w:rPr>
        <w:t>联合国国际预防犯罪中心，“家庭和校内暴力侵害儿童的行为”</w:t>
      </w:r>
      <w:r>
        <w:rPr>
          <w:rFonts w:hint="eastAsia"/>
        </w:rPr>
        <w:t>(3</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24.</w:t>
      </w:r>
      <w:r>
        <w:rPr>
          <w:rFonts w:hint="eastAsia"/>
        </w:rPr>
        <w:tab/>
      </w:r>
      <w:r>
        <w:rPr>
          <w:rFonts w:hint="eastAsia"/>
        </w:rPr>
        <w:t>尼泊尔联合学校，“校内暴力侵害儿童的行为”</w:t>
      </w:r>
      <w:r>
        <w:rPr>
          <w:rFonts w:hint="eastAsia"/>
        </w:rPr>
        <w:t>(2</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25.</w:t>
      </w:r>
      <w:r>
        <w:rPr>
          <w:rFonts w:hint="eastAsia"/>
        </w:rPr>
        <w:tab/>
      </w:r>
      <w:r>
        <w:rPr>
          <w:rFonts w:hint="eastAsia"/>
        </w:rPr>
        <w:t>儿童权利委员会中西非办事处，“儿童基金会中西部非洲区域办事处所涉国家内的体罚”</w:t>
      </w:r>
      <w:r>
        <w:rPr>
          <w:rFonts w:hint="eastAsia"/>
        </w:rPr>
        <w:t>(8</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26.</w:t>
      </w:r>
      <w:r>
        <w:rPr>
          <w:rFonts w:hint="eastAsia"/>
        </w:rPr>
        <w:tab/>
      </w:r>
      <w:r>
        <w:rPr>
          <w:rFonts w:hint="eastAsia"/>
        </w:rPr>
        <w:t>卫生组织欧洲区域办事处，“卫生组织欧洲区域办事处与《儿童权利公约》执行工作结合进行的预防暴力行为的活动”</w:t>
      </w:r>
      <w:r>
        <w:rPr>
          <w:rFonts w:hint="eastAsia"/>
        </w:rPr>
        <w:t>(4</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27.</w:t>
      </w:r>
      <w:r>
        <w:rPr>
          <w:rFonts w:hint="eastAsia"/>
        </w:rPr>
        <w:tab/>
      </w:r>
      <w:r>
        <w:rPr>
          <w:rFonts w:hint="eastAsia"/>
        </w:rPr>
        <w:t>欧洲儿童问题监察员网络，“欧洲儿童问题监察员网络公开反对体罚”</w:t>
      </w:r>
      <w:r>
        <w:rPr>
          <w:rFonts w:hint="eastAsia"/>
        </w:rPr>
        <w:t>(2</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28.</w:t>
      </w:r>
      <w:r>
        <w:rPr>
          <w:rFonts w:hint="eastAsia"/>
        </w:rPr>
        <w:tab/>
      </w:r>
      <w:r>
        <w:rPr>
          <w:rFonts w:hint="eastAsia"/>
        </w:rPr>
        <w:t>卫生组织，“防止虐待和忽视儿童：将人权与公共卫生挂钩”</w:t>
      </w:r>
      <w:r>
        <w:rPr>
          <w:rFonts w:hint="eastAsia"/>
        </w:rPr>
        <w:t>(12</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29.</w:t>
      </w:r>
      <w:r>
        <w:rPr>
          <w:rFonts w:hint="eastAsia"/>
        </w:rPr>
        <w:tab/>
      </w:r>
      <w:r>
        <w:rPr>
          <w:rFonts w:hint="eastAsia"/>
        </w:rPr>
        <w:t>联合王国街头儿童问题联合会，“家庭内暴力侵害儿童的行为”</w:t>
      </w:r>
      <w:r>
        <w:rPr>
          <w:rFonts w:hint="eastAsia"/>
        </w:rPr>
        <w:t>(16</w:t>
      </w:r>
      <w:r>
        <w:rPr>
          <w:rFonts w:hint="eastAsia"/>
        </w:rPr>
        <w:t>页</w:t>
      </w:r>
      <w:r>
        <w:rPr>
          <w:rFonts w:hint="eastAsia"/>
        </w:rPr>
        <w:t>)</w:t>
      </w:r>
      <w:r>
        <w:rPr>
          <w:rFonts w:hint="eastAsia"/>
        </w:rPr>
        <w:t>。</w:t>
      </w:r>
    </w:p>
    <w:p w:rsidR="00000000" w:rsidRDefault="00000000">
      <w:pPr>
        <w:ind w:left="510" w:hanging="510"/>
        <w:rPr>
          <w:rFonts w:hint="eastAsia"/>
        </w:rPr>
      </w:pPr>
      <w:r>
        <w:rPr>
          <w:rFonts w:hint="eastAsia"/>
        </w:rPr>
        <w:t>30.</w:t>
      </w:r>
      <w:r>
        <w:rPr>
          <w:rFonts w:hint="eastAsia"/>
        </w:rPr>
        <w:tab/>
      </w:r>
      <w:r>
        <w:rPr>
          <w:rFonts w:hint="eastAsia"/>
        </w:rPr>
        <w:t>世界展望国际组织，“家庭内暴力侵害儿童的行为”</w:t>
      </w:r>
      <w:r>
        <w:rPr>
          <w:rFonts w:hint="eastAsia"/>
        </w:rPr>
        <w:t>(24</w:t>
      </w:r>
      <w:r>
        <w:rPr>
          <w:rFonts w:hint="eastAsia"/>
        </w:rPr>
        <w:t>页</w:t>
      </w:r>
      <w:r>
        <w:rPr>
          <w:rFonts w:hint="eastAsia"/>
        </w:rPr>
        <w:t>)</w:t>
      </w:r>
      <w:r>
        <w:rPr>
          <w:rFonts w:hint="eastAsia"/>
        </w:rPr>
        <w:t>。</w:t>
      </w:r>
    </w:p>
    <w:p w:rsidR="00000000" w:rsidRDefault="00000000">
      <w:pPr>
        <w:ind w:left="510" w:hanging="510"/>
      </w:pPr>
      <w:r>
        <w:rPr>
          <w:rFonts w:hint="eastAsia"/>
        </w:rPr>
        <w:t>31.</w:t>
      </w:r>
      <w:r>
        <w:rPr>
          <w:rFonts w:hint="eastAsia"/>
        </w:rPr>
        <w:tab/>
      </w:r>
      <w:r>
        <w:rPr>
          <w:rFonts w:hint="eastAsia"/>
        </w:rPr>
        <w:t>保卫儿童国际，“提交的文件”</w:t>
      </w:r>
      <w:r>
        <w:rPr>
          <w:rFonts w:hint="eastAsia"/>
        </w:rPr>
        <w:t>(2</w:t>
      </w:r>
      <w:r>
        <w:rPr>
          <w:rFonts w:hint="eastAsia"/>
        </w:rPr>
        <w:t>页</w:t>
      </w:r>
      <w:r>
        <w:rPr>
          <w:rFonts w:hint="eastAsia"/>
        </w:rPr>
        <w:t>)</w:t>
      </w:r>
      <w:r>
        <w:rPr>
          <w:rFonts w:hint="eastAsia"/>
        </w:rPr>
        <w:t>。</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九</w:t>
      </w:r>
    </w:p>
    <w:p w:rsidR="00000000" w:rsidRDefault="00000000">
      <w:pPr>
        <w:pStyle w:val="Heading2"/>
      </w:pPr>
      <w:r>
        <w:rPr>
          <w:rFonts w:hint="eastAsia"/>
        </w:rPr>
        <w:t>为委员会第二十八届会议印发的文件一览表</w:t>
      </w:r>
    </w:p>
    <w:p w:rsidR="00000000" w:rsidRDefault="00000000">
      <w:pPr>
        <w:spacing w:line="240" w:lineRule="auto"/>
      </w:pPr>
    </w:p>
    <w:tbl>
      <w:tblPr>
        <w:tblW w:w="0" w:type="auto"/>
        <w:tblLook w:val="0000" w:firstRow="0" w:lastRow="0" w:firstColumn="0" w:lastColumn="0" w:noHBand="0" w:noVBand="0"/>
      </w:tblPr>
      <w:tblGrid>
        <w:gridCol w:w="3228"/>
        <w:gridCol w:w="6343"/>
      </w:tblGrid>
      <w:tr w:rsidR="00000000">
        <w:tblPrEx>
          <w:tblCellMar>
            <w:top w:w="0" w:type="dxa"/>
            <w:bottom w:w="0" w:type="dxa"/>
          </w:tblCellMar>
        </w:tblPrEx>
        <w:tc>
          <w:tcPr>
            <w:tcW w:w="3228" w:type="dxa"/>
          </w:tcPr>
          <w:p w:rsidR="00000000" w:rsidRDefault="00000000">
            <w:r>
              <w:t>CRC/C/3/Add.61</w:t>
            </w:r>
          </w:p>
        </w:tc>
        <w:tc>
          <w:tcPr>
            <w:tcW w:w="6343" w:type="dxa"/>
          </w:tcPr>
          <w:p w:rsidR="00000000" w:rsidRDefault="00000000">
            <w:pPr>
              <w:rPr>
                <w:rFonts w:hint="eastAsia"/>
              </w:rPr>
            </w:pPr>
            <w:r>
              <w:rPr>
                <w:rFonts w:hint="eastAsia"/>
              </w:rPr>
              <w:t>冈比亚的初次报告</w:t>
            </w:r>
          </w:p>
        </w:tc>
      </w:tr>
      <w:tr w:rsidR="00000000">
        <w:tblPrEx>
          <w:tblCellMar>
            <w:top w:w="0" w:type="dxa"/>
            <w:bottom w:w="0" w:type="dxa"/>
          </w:tblCellMar>
        </w:tblPrEx>
        <w:tc>
          <w:tcPr>
            <w:tcW w:w="3228" w:type="dxa"/>
          </w:tcPr>
          <w:p w:rsidR="00000000" w:rsidRDefault="00000000">
            <w:pPr>
              <w:rPr>
                <w:rFonts w:hint="eastAsia"/>
              </w:rPr>
            </w:pPr>
            <w:r>
              <w:t>CRC/C/3/Add.62</w:t>
            </w:r>
          </w:p>
        </w:tc>
        <w:tc>
          <w:tcPr>
            <w:tcW w:w="6343" w:type="dxa"/>
          </w:tcPr>
          <w:p w:rsidR="00000000" w:rsidRDefault="00000000">
            <w:pPr>
              <w:rPr>
                <w:rFonts w:hint="eastAsia"/>
              </w:rPr>
            </w:pPr>
            <w:r>
              <w:rPr>
                <w:rFonts w:hint="eastAsia"/>
              </w:rPr>
              <w:t>肯尼亚的初次报告</w:t>
            </w:r>
          </w:p>
        </w:tc>
      </w:tr>
      <w:tr w:rsidR="00000000">
        <w:tblPrEx>
          <w:tblCellMar>
            <w:top w:w="0" w:type="dxa"/>
            <w:bottom w:w="0" w:type="dxa"/>
          </w:tblCellMar>
        </w:tblPrEx>
        <w:tc>
          <w:tcPr>
            <w:tcW w:w="3228" w:type="dxa"/>
          </w:tcPr>
          <w:p w:rsidR="00000000" w:rsidRDefault="00000000">
            <w:pPr>
              <w:rPr>
                <w:rFonts w:hint="eastAsia"/>
              </w:rPr>
            </w:pPr>
            <w:r>
              <w:t>CRC/C/8/Add.42</w:t>
            </w:r>
          </w:p>
        </w:tc>
        <w:tc>
          <w:tcPr>
            <w:tcW w:w="6343" w:type="dxa"/>
          </w:tcPr>
          <w:p w:rsidR="00000000" w:rsidRDefault="00000000">
            <w:pPr>
              <w:rPr>
                <w:rFonts w:hint="eastAsia"/>
              </w:rPr>
            </w:pPr>
            <w:r>
              <w:rPr>
                <w:rFonts w:hint="eastAsia"/>
              </w:rPr>
              <w:t>毛里塔尼亚的初次报告</w:t>
            </w:r>
          </w:p>
        </w:tc>
      </w:tr>
      <w:tr w:rsidR="00000000">
        <w:tblPrEx>
          <w:tblCellMar>
            <w:top w:w="0" w:type="dxa"/>
            <w:bottom w:w="0" w:type="dxa"/>
          </w:tblCellMar>
        </w:tblPrEx>
        <w:tc>
          <w:tcPr>
            <w:tcW w:w="3228" w:type="dxa"/>
          </w:tcPr>
          <w:p w:rsidR="00000000" w:rsidRDefault="00000000">
            <w:pPr>
              <w:rPr>
                <w:rFonts w:hint="eastAsia"/>
              </w:rPr>
            </w:pPr>
            <w:r>
              <w:t>CRC/C/11/Add.23</w:t>
            </w:r>
          </w:p>
        </w:tc>
        <w:tc>
          <w:tcPr>
            <w:tcW w:w="6343" w:type="dxa"/>
          </w:tcPr>
          <w:p w:rsidR="00000000" w:rsidRDefault="00000000">
            <w:pPr>
              <w:rPr>
                <w:rFonts w:hint="eastAsia"/>
              </w:rPr>
            </w:pPr>
            <w:r>
              <w:rPr>
                <w:rFonts w:hint="eastAsia"/>
              </w:rPr>
              <w:t>佛得角的初次报告</w:t>
            </w:r>
          </w:p>
        </w:tc>
      </w:tr>
      <w:tr w:rsidR="00000000">
        <w:tblPrEx>
          <w:tblCellMar>
            <w:top w:w="0" w:type="dxa"/>
            <w:bottom w:w="0" w:type="dxa"/>
          </w:tblCellMar>
        </w:tblPrEx>
        <w:tc>
          <w:tcPr>
            <w:tcW w:w="3228" w:type="dxa"/>
          </w:tcPr>
          <w:p w:rsidR="00000000" w:rsidRDefault="00000000">
            <w:pPr>
              <w:rPr>
                <w:rFonts w:hint="eastAsia"/>
              </w:rPr>
            </w:pPr>
            <w:r>
              <w:t>CRC/C/28/Add.16</w:t>
            </w:r>
          </w:p>
        </w:tc>
        <w:tc>
          <w:tcPr>
            <w:tcW w:w="6343" w:type="dxa"/>
          </w:tcPr>
          <w:p w:rsidR="00000000" w:rsidRDefault="00000000">
            <w:pPr>
              <w:rPr>
                <w:rFonts w:hint="eastAsia"/>
              </w:rPr>
            </w:pPr>
            <w:r>
              <w:rPr>
                <w:rFonts w:hint="eastAsia"/>
              </w:rPr>
              <w:t>喀麦隆的初次报告</w:t>
            </w:r>
          </w:p>
        </w:tc>
      </w:tr>
      <w:tr w:rsidR="00000000">
        <w:tblPrEx>
          <w:tblCellMar>
            <w:top w:w="0" w:type="dxa"/>
            <w:bottom w:w="0" w:type="dxa"/>
          </w:tblCellMar>
        </w:tblPrEx>
        <w:tc>
          <w:tcPr>
            <w:tcW w:w="3228" w:type="dxa"/>
          </w:tcPr>
          <w:p w:rsidR="00000000" w:rsidRDefault="00000000">
            <w:pPr>
              <w:rPr>
                <w:rFonts w:hint="eastAsia"/>
              </w:rPr>
            </w:pPr>
            <w:r>
              <w:t>CRC/C/40/Add.19</w:t>
            </w:r>
          </w:p>
        </w:tc>
        <w:tc>
          <w:tcPr>
            <w:tcW w:w="6343" w:type="dxa"/>
          </w:tcPr>
          <w:p w:rsidR="00000000" w:rsidRDefault="00000000">
            <w:pPr>
              <w:rPr>
                <w:rFonts w:hint="eastAsia"/>
              </w:rPr>
            </w:pPr>
            <w:r>
              <w:rPr>
                <w:rFonts w:hint="eastAsia"/>
              </w:rPr>
              <w:t>秘书长关于根据委员会已通过的意见所确定需要技术咨询和咨询服务领域的说明</w:t>
            </w:r>
          </w:p>
        </w:tc>
      </w:tr>
      <w:tr w:rsidR="00000000">
        <w:tblPrEx>
          <w:tblCellMar>
            <w:top w:w="0" w:type="dxa"/>
            <w:bottom w:w="0" w:type="dxa"/>
          </w:tblCellMar>
        </w:tblPrEx>
        <w:tc>
          <w:tcPr>
            <w:tcW w:w="3228" w:type="dxa"/>
          </w:tcPr>
          <w:p w:rsidR="00000000" w:rsidRDefault="00000000">
            <w:pPr>
              <w:rPr>
                <w:rFonts w:hint="eastAsia"/>
              </w:rPr>
            </w:pPr>
            <w:r>
              <w:t>CRC/C/41/Add.8</w:t>
            </w:r>
          </w:p>
        </w:tc>
        <w:tc>
          <w:tcPr>
            <w:tcW w:w="6343" w:type="dxa"/>
          </w:tcPr>
          <w:p w:rsidR="00000000" w:rsidRDefault="00000000">
            <w:pPr>
              <w:rPr>
                <w:rFonts w:hint="eastAsia"/>
              </w:rPr>
            </w:pPr>
            <w:r>
              <w:rPr>
                <w:rFonts w:hint="eastAsia"/>
              </w:rPr>
              <w:t>乌兹别克斯坦的初次报告</w:t>
            </w:r>
          </w:p>
        </w:tc>
      </w:tr>
      <w:tr w:rsidR="00000000">
        <w:tblPrEx>
          <w:tblCellMar>
            <w:top w:w="0" w:type="dxa"/>
            <w:bottom w:w="0" w:type="dxa"/>
          </w:tblCellMar>
        </w:tblPrEx>
        <w:tc>
          <w:tcPr>
            <w:tcW w:w="3228" w:type="dxa"/>
          </w:tcPr>
          <w:p w:rsidR="00000000" w:rsidRDefault="00000000">
            <w:pPr>
              <w:rPr>
                <w:rFonts w:hint="eastAsia"/>
              </w:rPr>
            </w:pPr>
            <w:r>
              <w:t>CRC/C/51/Add.5</w:t>
            </w:r>
          </w:p>
        </w:tc>
        <w:tc>
          <w:tcPr>
            <w:tcW w:w="6343" w:type="dxa"/>
          </w:tcPr>
          <w:p w:rsidR="00000000" w:rsidRDefault="00000000">
            <w:pPr>
              <w:rPr>
                <w:rFonts w:hint="eastAsia"/>
              </w:rPr>
            </w:pPr>
            <w:r>
              <w:rPr>
                <w:rFonts w:hint="eastAsia"/>
              </w:rPr>
              <w:t>卡塔尔的初次报告</w:t>
            </w:r>
          </w:p>
        </w:tc>
      </w:tr>
      <w:tr w:rsidR="00000000">
        <w:tblPrEx>
          <w:tblCellMar>
            <w:top w:w="0" w:type="dxa"/>
            <w:bottom w:w="0" w:type="dxa"/>
          </w:tblCellMar>
        </w:tblPrEx>
        <w:tc>
          <w:tcPr>
            <w:tcW w:w="3228" w:type="dxa"/>
          </w:tcPr>
          <w:p w:rsidR="00000000" w:rsidRDefault="00000000">
            <w:pPr>
              <w:rPr>
                <w:rFonts w:hint="eastAsia"/>
              </w:rPr>
            </w:pPr>
            <w:r>
              <w:t>CRC/C/65/Add.11</w:t>
            </w:r>
          </w:p>
        </w:tc>
        <w:tc>
          <w:tcPr>
            <w:tcW w:w="6343" w:type="dxa"/>
          </w:tcPr>
          <w:p w:rsidR="00000000" w:rsidRDefault="00000000">
            <w:pPr>
              <w:rPr>
                <w:rFonts w:hint="eastAsia"/>
              </w:rPr>
            </w:pPr>
            <w:r>
              <w:rPr>
                <w:rFonts w:hint="eastAsia"/>
              </w:rPr>
              <w:t>葡萄牙的第二次定期报告</w:t>
            </w:r>
          </w:p>
        </w:tc>
      </w:tr>
      <w:tr w:rsidR="00000000">
        <w:tblPrEx>
          <w:tblCellMar>
            <w:top w:w="0" w:type="dxa"/>
            <w:bottom w:w="0" w:type="dxa"/>
          </w:tblCellMar>
        </w:tblPrEx>
        <w:tc>
          <w:tcPr>
            <w:tcW w:w="3228" w:type="dxa"/>
          </w:tcPr>
          <w:p w:rsidR="00000000" w:rsidRDefault="00000000">
            <w:pPr>
              <w:rPr>
                <w:rFonts w:hint="eastAsia"/>
              </w:rPr>
            </w:pPr>
            <w:r>
              <w:t>CRC/C/65/Add.12</w:t>
            </w:r>
          </w:p>
        </w:tc>
        <w:tc>
          <w:tcPr>
            <w:tcW w:w="6343" w:type="dxa"/>
          </w:tcPr>
          <w:p w:rsidR="00000000" w:rsidRDefault="00000000">
            <w:pPr>
              <w:rPr>
                <w:rFonts w:hint="eastAsia"/>
              </w:rPr>
            </w:pPr>
            <w:r>
              <w:rPr>
                <w:rFonts w:hint="eastAsia"/>
              </w:rPr>
              <w:t>巴拉圭的第二次定期报告</w:t>
            </w:r>
          </w:p>
        </w:tc>
      </w:tr>
      <w:tr w:rsidR="00000000">
        <w:tblPrEx>
          <w:tblCellMar>
            <w:top w:w="0" w:type="dxa"/>
            <w:bottom w:w="0" w:type="dxa"/>
          </w:tblCellMar>
        </w:tblPrEx>
        <w:tc>
          <w:tcPr>
            <w:tcW w:w="3228" w:type="dxa"/>
          </w:tcPr>
          <w:p w:rsidR="00000000" w:rsidRDefault="00000000">
            <w:pPr>
              <w:rPr>
                <w:rFonts w:hint="eastAsia"/>
              </w:rPr>
            </w:pPr>
            <w:r>
              <w:t>CRC/C/</w:t>
            </w:r>
            <w:r>
              <w:rPr>
                <w:rFonts w:hint="eastAsia"/>
              </w:rPr>
              <w:t>78</w:t>
            </w:r>
            <w:r>
              <w:t>/Add.1</w:t>
            </w:r>
          </w:p>
        </w:tc>
        <w:tc>
          <w:tcPr>
            <w:tcW w:w="6343" w:type="dxa"/>
          </w:tcPr>
          <w:p w:rsidR="00000000" w:rsidRDefault="00000000">
            <w:pPr>
              <w:rPr>
                <w:rFonts w:hint="eastAsia"/>
              </w:rPr>
            </w:pPr>
            <w:r>
              <w:rPr>
                <w:rFonts w:hint="eastAsia"/>
              </w:rPr>
              <w:t>阿曼的第二次定期报告</w:t>
            </w:r>
          </w:p>
        </w:tc>
      </w:tr>
      <w:tr w:rsidR="00000000">
        <w:tblPrEx>
          <w:tblCellMar>
            <w:top w:w="0" w:type="dxa"/>
            <w:bottom w:w="0" w:type="dxa"/>
          </w:tblCellMar>
        </w:tblPrEx>
        <w:tc>
          <w:tcPr>
            <w:tcW w:w="3228" w:type="dxa"/>
          </w:tcPr>
          <w:p w:rsidR="00000000" w:rsidRDefault="00000000">
            <w:pPr>
              <w:rPr>
                <w:rFonts w:hint="eastAsia"/>
              </w:rPr>
            </w:pPr>
            <w:r>
              <w:t>CRC/C/109</w:t>
            </w:r>
          </w:p>
        </w:tc>
        <w:tc>
          <w:tcPr>
            <w:tcW w:w="6343" w:type="dxa"/>
          </w:tcPr>
          <w:p w:rsidR="00000000" w:rsidRDefault="00000000">
            <w:pPr>
              <w:rPr>
                <w:rFonts w:hint="eastAsia"/>
              </w:rPr>
            </w:pPr>
            <w:r>
              <w:rPr>
                <w:rFonts w:hint="eastAsia"/>
              </w:rPr>
              <w:t>临时议程和说明</w:t>
            </w:r>
          </w:p>
        </w:tc>
      </w:tr>
      <w:tr w:rsidR="00000000">
        <w:tblPrEx>
          <w:tblCellMar>
            <w:top w:w="0" w:type="dxa"/>
            <w:bottom w:w="0" w:type="dxa"/>
          </w:tblCellMar>
        </w:tblPrEx>
        <w:tc>
          <w:tcPr>
            <w:tcW w:w="3228" w:type="dxa"/>
          </w:tcPr>
          <w:p w:rsidR="00000000" w:rsidRDefault="00000000">
            <w:pPr>
              <w:rPr>
                <w:rFonts w:hint="eastAsia"/>
              </w:rPr>
            </w:pPr>
            <w:r>
              <w:t>CRC/C/110</w:t>
            </w:r>
          </w:p>
        </w:tc>
        <w:tc>
          <w:tcPr>
            <w:tcW w:w="6343" w:type="dxa"/>
          </w:tcPr>
          <w:p w:rsidR="00000000" w:rsidRDefault="00000000">
            <w:pPr>
              <w:rPr>
                <w:rFonts w:hint="eastAsia"/>
              </w:rPr>
            </w:pPr>
            <w:r>
              <w:rPr>
                <w:rFonts w:hint="eastAsia"/>
              </w:rPr>
              <w:t>秘书长关于《公约》缔约国和提交报告情况的说明</w:t>
            </w:r>
          </w:p>
        </w:tc>
      </w:tr>
      <w:tr w:rsidR="00000000">
        <w:tblPrEx>
          <w:tblCellMar>
            <w:top w:w="0" w:type="dxa"/>
            <w:bottom w:w="0" w:type="dxa"/>
          </w:tblCellMar>
        </w:tblPrEx>
        <w:tc>
          <w:tcPr>
            <w:tcW w:w="3228" w:type="dxa"/>
          </w:tcPr>
          <w:p w:rsidR="00000000" w:rsidRDefault="00000000">
            <w:pPr>
              <w:rPr>
                <w:rFonts w:hint="eastAsia"/>
              </w:rPr>
            </w:pPr>
            <w:r>
              <w:t>CRC/C/SR.722-749</w:t>
            </w:r>
          </w:p>
        </w:tc>
        <w:tc>
          <w:tcPr>
            <w:tcW w:w="6343" w:type="dxa"/>
          </w:tcPr>
          <w:p w:rsidR="00000000" w:rsidRDefault="00000000">
            <w:pPr>
              <w:rPr>
                <w:rFonts w:hint="eastAsia"/>
              </w:rPr>
            </w:pPr>
            <w:r>
              <w:rPr>
                <w:rFonts w:hint="eastAsia"/>
              </w:rPr>
              <w:t>第二十八届会议简要记录</w:t>
            </w:r>
          </w:p>
        </w:tc>
      </w:tr>
    </w:tbl>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jc w:val="center"/>
      </w:pPr>
      <w:r>
        <w:t>--  --  --  --  --</w:t>
      </w: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长城楷体">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01-46391 (C)</w:t>
          </w:r>
        </w:p>
      </w:tc>
      <w:tc>
        <w:tcPr>
          <w:tcW w:w="1050" w:type="dxa"/>
        </w:tcPr>
        <w:p w:rsidR="00000000" w:rsidRDefault="00000000">
          <w:pPr>
            <w:pStyle w:val="Footer"/>
          </w:pPr>
          <w:r>
            <w:t>300102</w:t>
          </w:r>
        </w:p>
      </w:tc>
      <w:tc>
        <w:tcPr>
          <w:tcW w:w="6061" w:type="dxa"/>
        </w:tcPr>
        <w:p w:rsidR="00000000" w:rsidRDefault="00000000">
          <w:pPr>
            <w:pStyle w:val="Footer"/>
          </w:pPr>
          <w:r>
            <w:t>040202</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EndnoteText"/>
        <w:rPr>
          <w:rFonts w:hint="eastAsia"/>
          <w:sz w:val="21"/>
        </w:rPr>
      </w:pPr>
      <w:r>
        <w:rPr>
          <w:rStyle w:val="FootnoteReference"/>
          <w:rFonts w:eastAsia="SimSun"/>
          <w:spacing w:val="10"/>
          <w:sz w:val="21"/>
          <w:u w:val="single"/>
        </w:rPr>
        <w:t>a</w:t>
      </w:r>
      <w:r>
        <w:rPr>
          <w:rStyle w:val="FootnoteReference"/>
          <w:rFonts w:eastAsia="SimSun" w:hint="eastAsia"/>
          <w:spacing w:val="10"/>
          <w:sz w:val="21"/>
        </w:rPr>
        <w:t>/</w:t>
      </w:r>
      <w:r>
        <w:rPr>
          <w:sz w:val="21"/>
        </w:rPr>
        <w:t xml:space="preserve">  </w:t>
      </w:r>
      <w:r>
        <w:rPr>
          <w:rFonts w:hint="eastAsia"/>
          <w:sz w:val="21"/>
        </w:rPr>
        <w:t>加入。</w:t>
      </w:r>
    </w:p>
  </w:footnote>
  <w:footnote w:id="2">
    <w:p w:rsidR="00000000" w:rsidRDefault="00000000">
      <w:pPr>
        <w:pStyle w:val="FootnoteText"/>
        <w:rPr>
          <w:sz w:val="21"/>
        </w:rPr>
      </w:pPr>
      <w:r>
        <w:rPr>
          <w:rStyle w:val="FootnoteReference"/>
          <w:rFonts w:eastAsia="SimSun"/>
          <w:spacing w:val="10"/>
          <w:sz w:val="21"/>
          <w:u w:val="single"/>
        </w:rPr>
        <w:t>b</w:t>
      </w:r>
      <w:r>
        <w:rPr>
          <w:rFonts w:hint="eastAsia"/>
          <w:sz w:val="21"/>
          <w:vertAlign w:val="superscript"/>
        </w:rPr>
        <w:t>/</w:t>
      </w:r>
      <w:r>
        <w:rPr>
          <w:rFonts w:hint="eastAsia"/>
          <w:sz w:val="21"/>
        </w:rPr>
        <w:t xml:space="preserve">  </w:t>
      </w:r>
      <w:r>
        <w:rPr>
          <w:rFonts w:hint="eastAsia"/>
          <w:sz w:val="21"/>
        </w:rPr>
        <w:t>继承。</w:t>
      </w:r>
    </w:p>
  </w:footnote>
  <w:footnote w:id="3">
    <w:p w:rsidR="00000000" w:rsidRDefault="00000000">
      <w:pPr>
        <w:pStyle w:val="FootnoteText"/>
        <w:rPr>
          <w:rFonts w:hint="eastAsia"/>
        </w:rPr>
      </w:pPr>
      <w:r>
        <w:rPr>
          <w:rStyle w:val="FootnoteReference"/>
          <w:b w:val="0"/>
          <w:bCs/>
        </w:rPr>
        <w:t>*</w:t>
      </w:r>
      <w:r>
        <w:rPr>
          <w:b/>
          <w:bCs/>
        </w:rPr>
        <w:t xml:space="preserve"> </w:t>
      </w:r>
      <w:r>
        <w:rPr>
          <w:rFonts w:hint="eastAsia"/>
          <w:b/>
          <w:bCs/>
        </w:rPr>
        <w:t xml:space="preserve">  </w:t>
      </w:r>
      <w:r>
        <w:rPr>
          <w:rFonts w:hint="eastAsia"/>
        </w:rPr>
        <w:t>2003</w:t>
      </w:r>
      <w:r>
        <w:rPr>
          <w:rFonts w:hint="eastAsia"/>
        </w:rPr>
        <w:t>年</w:t>
      </w:r>
      <w:r>
        <w:rPr>
          <w:rFonts w:hint="eastAsia"/>
        </w:rPr>
        <w:t>2</w:t>
      </w:r>
      <w:r>
        <w:rPr>
          <w:rFonts w:hint="eastAsia"/>
        </w:rPr>
        <w:t>月</w:t>
      </w:r>
      <w:r>
        <w:rPr>
          <w:rFonts w:hint="eastAsia"/>
        </w:rPr>
        <w:t>28</w:t>
      </w:r>
      <w:r>
        <w:rPr>
          <w:rFonts w:hint="eastAsia"/>
        </w:rPr>
        <w:t>日任期届满。</w:t>
      </w:r>
    </w:p>
  </w:footnote>
  <w:footnote w:id="4">
    <w:p w:rsidR="00000000" w:rsidRDefault="00000000">
      <w:pPr>
        <w:pStyle w:val="FootnoteText"/>
      </w:pPr>
      <w:r>
        <w:rPr>
          <w:rStyle w:val="FootnoteReference"/>
        </w:rPr>
        <w:t>**</w:t>
      </w:r>
      <w:r>
        <w:t xml:space="preserve"> </w:t>
      </w:r>
      <w:r>
        <w:rPr>
          <w:rFonts w:hint="eastAsia"/>
        </w:rPr>
        <w:t xml:space="preserve"> 2005</w:t>
      </w:r>
      <w:r>
        <w:rPr>
          <w:rFonts w:hint="eastAsia"/>
        </w:rPr>
        <w:t>年</w:t>
      </w:r>
      <w:r>
        <w:rPr>
          <w:rFonts w:hint="eastAsia"/>
        </w:rPr>
        <w:t>2</w:t>
      </w:r>
      <w:r>
        <w:rPr>
          <w:rFonts w:hint="eastAsia"/>
        </w:rPr>
        <w:t>月</w:t>
      </w:r>
      <w:r>
        <w:rPr>
          <w:rFonts w:hint="eastAsia"/>
        </w:rPr>
        <w:t>28</w:t>
      </w:r>
      <w:r>
        <w:rPr>
          <w:rFonts w:hint="eastAsia"/>
        </w:rPr>
        <w:t>日任期届满。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lang w:val="fr-FR"/>
      </w:rPr>
      <w:t>CRC/</w:t>
    </w:r>
    <w:r>
      <w:rPr>
        <w:rFonts w:hint="eastAsia"/>
        <w:lang w:val="fr-FR"/>
      </w:rPr>
      <w:t>C</w:t>
    </w:r>
    <w:r>
      <w:rPr>
        <w:lang w:val="fr-FR"/>
      </w:rPr>
      <w:t>/111</w:t>
    </w:r>
  </w:p>
  <w:p w:rsidR="00000000" w:rsidRDefault="00000000">
    <w:pPr>
      <w:pStyle w:val="1R2"/>
      <w:framePr w:w="0" w:hRule="auto" w:hSpace="0" w:wrap="auto" w:vAnchor="margin" w:hAnchor="text" w:xAlign="left" w:yAlign="inline"/>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212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r>
    <w:r>
      <w:tab/>
    </w:r>
    <w:r>
      <w:tab/>
    </w:r>
    <w:r>
      <w:rPr>
        <w:rFonts w:hint="eastAsia"/>
      </w:rPr>
      <w:tab/>
    </w:r>
    <w:r>
      <w:rPr>
        <w:rFonts w:hint="eastAsia"/>
      </w:rPr>
      <w:tab/>
    </w:r>
    <w:r>
      <w:t>CRC/</w:t>
    </w:r>
    <w:r>
      <w:rPr>
        <w:rFonts w:hint="eastAsia"/>
      </w:rPr>
      <w:t>C</w:t>
    </w:r>
    <w:r>
      <w:t>/111</w:t>
    </w:r>
  </w:p>
  <w:p w:rsidR="00000000" w:rsidRDefault="00000000">
    <w:pPr>
      <w:pStyle w:val="1R2"/>
      <w:framePr w:w="0" w:hRule="auto" w:hSpace="0" w:wrap="auto" w:vAnchor="margin" w:hAnchor="text" w:xAlign="left" w:yAlign="inline"/>
    </w:pPr>
    <w:r>
      <w:tab/>
    </w:r>
    <w:r>
      <w:tab/>
    </w:r>
    <w:r>
      <w:tab/>
    </w:r>
    <w:r>
      <w:tab/>
    </w:r>
    <w:r>
      <w:rPr>
        <w:rFonts w:hint="eastAsia"/>
      </w:rPr>
      <w:tab/>
    </w:r>
    <w:r>
      <w:rPr>
        <w:rFonts w:hint="eastAsia"/>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0"/>
    </w:pPr>
    <w:r>
      <w:rPr>
        <w:noProof/>
      </w:rPr>
      <w:pict>
        <v:rect id="_x0000_s1025" style="position:absolute;margin-left:499.05pt;margin-top:59.05pt;width:72.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a0"/>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0"/>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rPr>
        <w:rFonts w:hint="eastAsia"/>
      </w:rPr>
    </w:pPr>
    <w:r>
      <w:t>GENERAL</w:t>
    </w:r>
  </w:p>
  <w:p w:rsidR="00000000" w:rsidRDefault="00000000">
    <w:pPr>
      <w:pStyle w:val="1R2"/>
      <w:framePr w:wrap="around"/>
    </w:pPr>
  </w:p>
  <w:p w:rsidR="00000000" w:rsidRDefault="00000000">
    <w:pPr>
      <w:pStyle w:val="1R2"/>
      <w:framePr w:wrap="around"/>
    </w:pPr>
    <w:r>
      <w:t>CRC/</w:t>
    </w:r>
    <w:r>
      <w:rPr>
        <w:rFonts w:hint="eastAsia"/>
      </w:rPr>
      <w:t>C</w:t>
    </w:r>
    <w:r>
      <w:t>/111</w:t>
    </w:r>
  </w:p>
  <w:p w:rsidR="00000000" w:rsidRDefault="00000000">
    <w:pPr>
      <w:pStyle w:val="1R2"/>
      <w:framePr w:wrap="around"/>
    </w:pPr>
    <w:r>
      <w:t>28 November 2001</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0"/>
    </w:pPr>
  </w:p>
  <w:p w:rsidR="00000000" w:rsidRDefault="00000000">
    <w:pPr>
      <w:pStyle w:val="a0"/>
    </w:pPr>
  </w:p>
  <w:p w:rsidR="00000000" w:rsidRDefault="00000000">
    <w:pPr>
      <w:pStyle w:val="a0"/>
    </w:pPr>
    <w:r>
      <w:pict>
        <v:rect id="_x0000_s1027" style="position:absolute;margin-left:151.05pt;margin-top:121.45pt;width:156.05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a0"/>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0"/>
    </w:pPr>
  </w:p>
  <w:p w:rsidR="00000000" w:rsidRDefault="00000000">
    <w:pPr>
      <w:pStyle w:val="a0"/>
    </w:pPr>
  </w:p>
  <w:p w:rsidR="00000000" w:rsidRDefault="00000000">
    <w:pPr>
      <w:pStyle w:val="a0"/>
    </w:pPr>
    <w:r>
      <w:fldChar w:fldCharType="begin"/>
    </w:r>
    <w:r>
      <w:instrText>ADVANCE \Y 252.30</w:instrText>
    </w:r>
    <w:r>
      <w:fldChar w:fldCharType="end"/>
    </w:r>
  </w:p>
  <w:p w:rsidR="00000000" w:rsidRDefault="00000000">
    <w:pPr>
      <w:pStyle w:val="a0"/>
    </w:pPr>
  </w:p>
  <w:p w:rsidR="00000000" w:rsidRDefault="00000000">
    <w:pPr>
      <w:pStyle w:val="a0"/>
    </w:pPr>
  </w:p>
  <w:p w:rsidR="00000000" w:rsidRDefault="00000000">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2FE"/>
    <w:multiLevelType w:val="hybridMultilevel"/>
    <w:tmpl w:val="3146D78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
    <w:nsid w:val="0143104E"/>
    <w:multiLevelType w:val="hybridMultilevel"/>
    <w:tmpl w:val="5ACA91C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456BE4"/>
    <w:multiLevelType w:val="hybridMultilevel"/>
    <w:tmpl w:val="9822F33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AE1232"/>
    <w:multiLevelType w:val="hybridMultilevel"/>
    <w:tmpl w:val="55BEB69C"/>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04004A"/>
    <w:multiLevelType w:val="hybridMultilevel"/>
    <w:tmpl w:val="74D8FD8C"/>
    <w:lvl w:ilvl="0" w:tplc="3CA02328">
      <w:start w:val="1"/>
      <w:numFmt w:val="lowerLetter"/>
      <w:lvlRestart w:val="0"/>
      <w:lvlText w:val="(%1)"/>
      <w:lvlJc w:val="right"/>
      <w:pPr>
        <w:tabs>
          <w:tab w:val="num" w:pos="1791"/>
        </w:tabs>
        <w:ind w:left="1791" w:hanging="227"/>
      </w:pPr>
      <w:rPr>
        <w:rFonts w:ascii="Times New Roman" w:hAnsi="Times New Roman"/>
        <w:b w:val="0"/>
        <w:i w:val="0"/>
        <w:sz w:val="24"/>
      </w:rPr>
    </w:lvl>
    <w:lvl w:ilvl="1" w:tplc="04090019" w:tentative="1">
      <w:start w:val="1"/>
      <w:numFmt w:val="lowerLetter"/>
      <w:lvlText w:val="%2."/>
      <w:lvlJc w:val="left"/>
      <w:pPr>
        <w:tabs>
          <w:tab w:val="num" w:pos="1700"/>
        </w:tabs>
        <w:ind w:left="1700" w:hanging="360"/>
      </w:pPr>
    </w:lvl>
    <w:lvl w:ilvl="2" w:tplc="0409001B" w:tentative="1">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6">
    <w:nsid w:val="023B3C8B"/>
    <w:multiLevelType w:val="hybridMultilevel"/>
    <w:tmpl w:val="BBD6B37A"/>
    <w:lvl w:ilvl="0" w:tplc="F542840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2B2284E"/>
    <w:multiLevelType w:val="hybridMultilevel"/>
    <w:tmpl w:val="F442287C"/>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5BAE945C">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02B45122"/>
    <w:multiLevelType w:val="hybridMultilevel"/>
    <w:tmpl w:val="7BEEBB7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2BB6395"/>
    <w:multiLevelType w:val="hybridMultilevel"/>
    <w:tmpl w:val="424E13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11">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034521CC"/>
    <w:multiLevelType w:val="hybridMultilevel"/>
    <w:tmpl w:val="6F02132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D5328B"/>
    <w:multiLevelType w:val="hybridMultilevel"/>
    <w:tmpl w:val="7D803BA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044F077A"/>
    <w:multiLevelType w:val="hybridMultilevel"/>
    <w:tmpl w:val="1A744B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5007C0B"/>
    <w:multiLevelType w:val="hybridMultilevel"/>
    <w:tmpl w:val="F9B4F9CE"/>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5C465E7"/>
    <w:multiLevelType w:val="hybridMultilevel"/>
    <w:tmpl w:val="5B42723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6BF0117"/>
    <w:multiLevelType w:val="hybridMultilevel"/>
    <w:tmpl w:val="1650582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6D72289"/>
    <w:multiLevelType w:val="hybridMultilevel"/>
    <w:tmpl w:val="27D221D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823638F"/>
    <w:multiLevelType w:val="hybridMultilevel"/>
    <w:tmpl w:val="54D03B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90241FD"/>
    <w:multiLevelType w:val="hybridMultilevel"/>
    <w:tmpl w:val="6086498C"/>
    <w:lvl w:ilvl="0" w:tplc="146A83B0">
      <w:start w:val="6"/>
      <w:numFmt w:val="decimal"/>
      <w:lvlText w:val="%1．"/>
      <w:lvlJc w:val="left"/>
      <w:pPr>
        <w:tabs>
          <w:tab w:val="num" w:pos="1741"/>
        </w:tabs>
        <w:ind w:left="1741" w:hanging="72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2">
    <w:nsid w:val="09140562"/>
    <w:multiLevelType w:val="singleLevel"/>
    <w:tmpl w:val="A01E0C4C"/>
    <w:lvl w:ilvl="0">
      <w:start w:val="1"/>
      <w:numFmt w:val="lowerLetter"/>
      <w:lvlText w:val="(%1)"/>
      <w:lvlJc w:val="left"/>
      <w:pPr>
        <w:tabs>
          <w:tab w:val="num" w:pos="1531"/>
        </w:tabs>
        <w:ind w:left="1531" w:hanging="510"/>
      </w:pPr>
      <w:rPr>
        <w:rFonts w:hint="eastAsia"/>
      </w:rPr>
    </w:lvl>
  </w:abstractNum>
  <w:abstractNum w:abstractNumId="23">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24">
    <w:nsid w:val="09570851"/>
    <w:multiLevelType w:val="hybridMultilevel"/>
    <w:tmpl w:val="75A6EC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9576DFC"/>
    <w:multiLevelType w:val="hybridMultilevel"/>
    <w:tmpl w:val="61686338"/>
    <w:lvl w:ilvl="0" w:tplc="789A19D4">
      <w:start w:val="1"/>
      <w:numFmt w:val="japaneseCounting"/>
      <w:lvlText w:val="（%1）"/>
      <w:lvlJc w:val="left"/>
      <w:pPr>
        <w:tabs>
          <w:tab w:val="num" w:pos="1170"/>
        </w:tabs>
        <w:ind w:left="1170" w:hanging="81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
    <w:nsid w:val="098B5092"/>
    <w:multiLevelType w:val="hybridMultilevel"/>
    <w:tmpl w:val="6AE41C62"/>
    <w:lvl w:ilvl="0" w:tplc="445267B8">
      <w:start w:val="6"/>
      <w:numFmt w:val="decimal"/>
      <w:lvlText w:val="%1."/>
      <w:lvlJc w:val="left"/>
      <w:pPr>
        <w:tabs>
          <w:tab w:val="num" w:pos="1501"/>
        </w:tabs>
        <w:ind w:left="1501" w:hanging="480"/>
      </w:pPr>
      <w:rPr>
        <w:rFonts w:hint="eastAsia"/>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8">
    <w:nsid w:val="0A064392"/>
    <w:multiLevelType w:val="hybridMultilevel"/>
    <w:tmpl w:val="CFE2968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0B514ACE"/>
    <w:multiLevelType w:val="hybridMultilevel"/>
    <w:tmpl w:val="308601C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BEC7EC6"/>
    <w:multiLevelType w:val="hybridMultilevel"/>
    <w:tmpl w:val="6E845642"/>
    <w:lvl w:ilvl="0" w:tplc="A13601B4">
      <w:start w:val="1"/>
      <w:numFmt w:val="chineseCountingThousand"/>
      <w:lvlRestart w:val="0"/>
      <w:lvlText w:val="(%1)"/>
      <w:lvlJc w:val="right"/>
      <w:pPr>
        <w:tabs>
          <w:tab w:val="num" w:pos="170"/>
        </w:tabs>
        <w:ind w:left="170" w:hanging="170"/>
      </w:pPr>
      <w:rPr>
        <w:rFonts w:ascii="Times New Roman" w:hAnsi="Times New Roman" w:hint="eastAsia"/>
        <w:b w:val="0"/>
        <w:i w:val="0"/>
        <w:sz w:val="20"/>
      </w:rPr>
    </w:lvl>
    <w:lvl w:ilvl="1" w:tplc="04090019" w:tentative="1">
      <w:start w:val="1"/>
      <w:numFmt w:val="lowerLetter"/>
      <w:lvlText w:val="%2."/>
      <w:lvlJc w:val="left"/>
      <w:pPr>
        <w:tabs>
          <w:tab w:val="num" w:pos="79"/>
        </w:tabs>
        <w:ind w:left="79" w:hanging="360"/>
      </w:pPr>
    </w:lvl>
    <w:lvl w:ilvl="2" w:tplc="0409001B" w:tentative="1">
      <w:start w:val="1"/>
      <w:numFmt w:val="lowerRoman"/>
      <w:lvlText w:val="%3."/>
      <w:lvlJc w:val="right"/>
      <w:pPr>
        <w:tabs>
          <w:tab w:val="num" w:pos="799"/>
        </w:tabs>
        <w:ind w:left="799" w:hanging="180"/>
      </w:pPr>
    </w:lvl>
    <w:lvl w:ilvl="3" w:tplc="0409000F" w:tentative="1">
      <w:start w:val="1"/>
      <w:numFmt w:val="decimal"/>
      <w:lvlText w:val="%4."/>
      <w:lvlJc w:val="left"/>
      <w:pPr>
        <w:tabs>
          <w:tab w:val="num" w:pos="1519"/>
        </w:tabs>
        <w:ind w:left="1519" w:hanging="360"/>
      </w:pPr>
    </w:lvl>
    <w:lvl w:ilvl="4" w:tplc="04090019" w:tentative="1">
      <w:start w:val="1"/>
      <w:numFmt w:val="lowerLetter"/>
      <w:lvlText w:val="%5."/>
      <w:lvlJc w:val="left"/>
      <w:pPr>
        <w:tabs>
          <w:tab w:val="num" w:pos="2239"/>
        </w:tabs>
        <w:ind w:left="2239" w:hanging="360"/>
      </w:pPr>
    </w:lvl>
    <w:lvl w:ilvl="5" w:tplc="0409001B" w:tentative="1">
      <w:start w:val="1"/>
      <w:numFmt w:val="lowerRoman"/>
      <w:lvlText w:val="%6."/>
      <w:lvlJc w:val="right"/>
      <w:pPr>
        <w:tabs>
          <w:tab w:val="num" w:pos="2959"/>
        </w:tabs>
        <w:ind w:left="2959" w:hanging="180"/>
      </w:pPr>
    </w:lvl>
    <w:lvl w:ilvl="6" w:tplc="0409000F" w:tentative="1">
      <w:start w:val="1"/>
      <w:numFmt w:val="decimal"/>
      <w:lvlText w:val="%7."/>
      <w:lvlJc w:val="left"/>
      <w:pPr>
        <w:tabs>
          <w:tab w:val="num" w:pos="3679"/>
        </w:tabs>
        <w:ind w:left="3679" w:hanging="360"/>
      </w:pPr>
    </w:lvl>
    <w:lvl w:ilvl="7" w:tplc="04090019" w:tentative="1">
      <w:start w:val="1"/>
      <w:numFmt w:val="lowerLetter"/>
      <w:lvlText w:val="%8."/>
      <w:lvlJc w:val="left"/>
      <w:pPr>
        <w:tabs>
          <w:tab w:val="num" w:pos="4399"/>
        </w:tabs>
        <w:ind w:left="4399" w:hanging="360"/>
      </w:pPr>
    </w:lvl>
    <w:lvl w:ilvl="8" w:tplc="0409001B" w:tentative="1">
      <w:start w:val="1"/>
      <w:numFmt w:val="lowerRoman"/>
      <w:lvlText w:val="%9."/>
      <w:lvlJc w:val="right"/>
      <w:pPr>
        <w:tabs>
          <w:tab w:val="num" w:pos="5119"/>
        </w:tabs>
        <w:ind w:left="5119" w:hanging="180"/>
      </w:pPr>
    </w:lvl>
  </w:abstractNum>
  <w:abstractNum w:abstractNumId="33">
    <w:nsid w:val="0C2355ED"/>
    <w:multiLevelType w:val="hybridMultilevel"/>
    <w:tmpl w:val="422872A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C681FC4"/>
    <w:multiLevelType w:val="hybridMultilevel"/>
    <w:tmpl w:val="A8A43F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C87415B"/>
    <w:multiLevelType w:val="hybridMultilevel"/>
    <w:tmpl w:val="0C963930"/>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37">
    <w:nsid w:val="0CF25F67"/>
    <w:multiLevelType w:val="hybridMultilevel"/>
    <w:tmpl w:val="5566B3A6"/>
    <w:lvl w:ilvl="0" w:tplc="C6D4396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0E32369E"/>
    <w:multiLevelType w:val="hybridMultilevel"/>
    <w:tmpl w:val="125A79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0EA879C8"/>
    <w:multiLevelType w:val="hybridMultilevel"/>
    <w:tmpl w:val="605050EE"/>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0F15594D"/>
    <w:multiLevelType w:val="hybridMultilevel"/>
    <w:tmpl w:val="2F461A80"/>
    <w:lvl w:ilvl="0" w:tplc="BB7036F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3">
    <w:nsid w:val="100F3104"/>
    <w:multiLevelType w:val="hybridMultilevel"/>
    <w:tmpl w:val="3F3C70D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0460953"/>
    <w:multiLevelType w:val="hybridMultilevel"/>
    <w:tmpl w:val="BEEAAD9A"/>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04850EA"/>
    <w:multiLevelType w:val="hybridMultilevel"/>
    <w:tmpl w:val="D0B659B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
    <w:nsid w:val="10AB1490"/>
    <w:multiLevelType w:val="hybridMultilevel"/>
    <w:tmpl w:val="FA040BE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1A62F23"/>
    <w:multiLevelType w:val="hybridMultilevel"/>
    <w:tmpl w:val="3F6C8AE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1E827F4"/>
    <w:multiLevelType w:val="hybridMultilevel"/>
    <w:tmpl w:val="DDFC997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1EA0221"/>
    <w:multiLevelType w:val="hybridMultilevel"/>
    <w:tmpl w:val="938AAB2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5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53">
    <w:nsid w:val="12E504B1"/>
    <w:multiLevelType w:val="hybridMultilevel"/>
    <w:tmpl w:val="3E361456"/>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FD1623"/>
    <w:multiLevelType w:val="hybridMultilevel"/>
    <w:tmpl w:val="F32EC68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280B94"/>
    <w:multiLevelType w:val="hybridMultilevel"/>
    <w:tmpl w:val="D1D8CA2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5252A3"/>
    <w:multiLevelType w:val="hybridMultilevel"/>
    <w:tmpl w:val="DA32405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530E44"/>
    <w:multiLevelType w:val="hybridMultilevel"/>
    <w:tmpl w:val="D638D65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BD64EC"/>
    <w:multiLevelType w:val="hybridMultilevel"/>
    <w:tmpl w:val="17D833F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13D75151"/>
    <w:multiLevelType w:val="hybridMultilevel"/>
    <w:tmpl w:val="9F1A435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42B7A5C"/>
    <w:multiLevelType w:val="hybridMultilevel"/>
    <w:tmpl w:val="0264F0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46358F0"/>
    <w:multiLevelType w:val="hybridMultilevel"/>
    <w:tmpl w:val="6A36F0CC"/>
    <w:lvl w:ilvl="0" w:tplc="82686F16">
      <w:start w:val="1"/>
      <w:numFmt w:val="lowerLetter"/>
      <w:lvlText w:val="(%1)"/>
      <w:legacy w:legacy="1" w:legacySpace="1304" w:legacyIndent="425"/>
      <w:lvlJc w:val="left"/>
      <w:pPr>
        <w:ind w:left="1729"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63">
    <w:nsid w:val="15B747EC"/>
    <w:multiLevelType w:val="hybridMultilevel"/>
    <w:tmpl w:val="B7E0801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BF6854"/>
    <w:multiLevelType w:val="hybridMultilevel"/>
    <w:tmpl w:val="6F8CDC86"/>
    <w:lvl w:ilvl="0" w:tplc="2C507710">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C140C1"/>
    <w:multiLevelType w:val="hybridMultilevel"/>
    <w:tmpl w:val="F7CE5DD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16F038C7"/>
    <w:multiLevelType w:val="hybridMultilevel"/>
    <w:tmpl w:val="E0F6E9C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17DB57BD"/>
    <w:multiLevelType w:val="hybridMultilevel"/>
    <w:tmpl w:val="6DD8728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72">
    <w:nsid w:val="18897266"/>
    <w:multiLevelType w:val="hybridMultilevel"/>
    <w:tmpl w:val="21BC8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74">
    <w:nsid w:val="18F34D42"/>
    <w:multiLevelType w:val="hybridMultilevel"/>
    <w:tmpl w:val="2598BED4"/>
    <w:lvl w:ilvl="0" w:tplc="2CDC3DEA">
      <w:start w:val="1"/>
      <w:numFmt w:val="lowerLetter"/>
      <w:lvlText w:val="(%1)"/>
      <w:lvlJc w:val="left"/>
      <w:pPr>
        <w:tabs>
          <w:tab w:val="num" w:pos="1445"/>
        </w:tabs>
        <w:ind w:left="1445" w:hanging="425"/>
      </w:pPr>
      <w:rPr>
        <w:rFonts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75">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6">
    <w:nsid w:val="19770F94"/>
    <w:multiLevelType w:val="hybridMultilevel"/>
    <w:tmpl w:val="58760598"/>
    <w:lvl w:ilvl="0" w:tplc="6A9E8BC4">
      <w:start w:val="18"/>
      <w:numFmt w:val="decimal"/>
      <w:lvlText w:val="%1."/>
      <w:lvlJc w:val="left"/>
      <w:pPr>
        <w:tabs>
          <w:tab w:val="num" w:pos="1125"/>
        </w:tabs>
        <w:ind w:left="1125" w:hanging="61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7">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78">
    <w:nsid w:val="19F15F82"/>
    <w:multiLevelType w:val="hybridMultilevel"/>
    <w:tmpl w:val="87BEFC04"/>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1BC62E18"/>
    <w:multiLevelType w:val="hybridMultilevel"/>
    <w:tmpl w:val="1D9E7644"/>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1C0D5EA5"/>
    <w:multiLevelType w:val="hybridMultilevel"/>
    <w:tmpl w:val="78CA56A6"/>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81">
    <w:nsid w:val="1C4960E5"/>
    <w:multiLevelType w:val="hybridMultilevel"/>
    <w:tmpl w:val="1CB24EC2"/>
    <w:lvl w:ilvl="0" w:tplc="5EAA3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1C6E6B84"/>
    <w:multiLevelType w:val="hybridMultilevel"/>
    <w:tmpl w:val="065097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1C8267B6"/>
    <w:multiLevelType w:val="hybridMultilevel"/>
    <w:tmpl w:val="FC9C7A88"/>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1C9F44F0"/>
    <w:multiLevelType w:val="hybridMultilevel"/>
    <w:tmpl w:val="E2B60C5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86">
    <w:nsid w:val="1D8D5C4E"/>
    <w:multiLevelType w:val="hybridMultilevel"/>
    <w:tmpl w:val="D3088DBE"/>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8">
    <w:nsid w:val="1DB85296"/>
    <w:multiLevelType w:val="hybridMultilevel"/>
    <w:tmpl w:val="F970D15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1F1E7419"/>
    <w:multiLevelType w:val="hybridMultilevel"/>
    <w:tmpl w:val="87D450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1F7E57FA"/>
    <w:multiLevelType w:val="hybridMultilevel"/>
    <w:tmpl w:val="AEE88624"/>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1F8E3196"/>
    <w:multiLevelType w:val="hybridMultilevel"/>
    <w:tmpl w:val="2DB03728"/>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93">
    <w:nsid w:val="1FFA7BCD"/>
    <w:multiLevelType w:val="hybridMultilevel"/>
    <w:tmpl w:val="66F2B93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0341EF7"/>
    <w:multiLevelType w:val="hybridMultilevel"/>
    <w:tmpl w:val="53AAF15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06F6D12"/>
    <w:multiLevelType w:val="hybridMultilevel"/>
    <w:tmpl w:val="27949AC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12077B3"/>
    <w:multiLevelType w:val="hybridMultilevel"/>
    <w:tmpl w:val="D4509F5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17C3CB4"/>
    <w:multiLevelType w:val="hybridMultilevel"/>
    <w:tmpl w:val="260E38D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1C67421"/>
    <w:multiLevelType w:val="hybridMultilevel"/>
    <w:tmpl w:val="B4CC7998"/>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22A5791"/>
    <w:multiLevelType w:val="hybridMultilevel"/>
    <w:tmpl w:val="43CA1B56"/>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2722AFC"/>
    <w:multiLevelType w:val="hybridMultilevel"/>
    <w:tmpl w:val="92EC100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102">
    <w:nsid w:val="22E44274"/>
    <w:multiLevelType w:val="hybridMultilevel"/>
    <w:tmpl w:val="5F1C4440"/>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3011278"/>
    <w:multiLevelType w:val="hybridMultilevel"/>
    <w:tmpl w:val="69E4D7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3471361"/>
    <w:multiLevelType w:val="hybridMultilevel"/>
    <w:tmpl w:val="647C611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106">
    <w:nsid w:val="25E164F4"/>
    <w:multiLevelType w:val="hybridMultilevel"/>
    <w:tmpl w:val="737E391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5E86AAD"/>
    <w:multiLevelType w:val="hybridMultilevel"/>
    <w:tmpl w:val="5B84511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9">
    <w:nsid w:val="26DD2CE7"/>
    <w:multiLevelType w:val="hybridMultilevel"/>
    <w:tmpl w:val="97344174"/>
    <w:lvl w:ilvl="0" w:tplc="56A6A3C0">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lowerLetter"/>
      <w:lvlText w:val="%2."/>
      <w:lvlJc w:val="left"/>
      <w:pPr>
        <w:tabs>
          <w:tab w:val="num" w:pos="2460"/>
        </w:tabs>
        <w:ind w:left="2460" w:hanging="360"/>
      </w:pPr>
    </w:lvl>
    <w:lvl w:ilvl="2" w:tplc="0409001B">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10">
    <w:nsid w:val="274B2500"/>
    <w:multiLevelType w:val="hybridMultilevel"/>
    <w:tmpl w:val="671E68B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27757D10"/>
    <w:multiLevelType w:val="hybridMultilevel"/>
    <w:tmpl w:val="3F66AE22"/>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12">
    <w:nsid w:val="281C716E"/>
    <w:multiLevelType w:val="singleLevel"/>
    <w:tmpl w:val="04F6ACEC"/>
    <w:lvl w:ilvl="0">
      <w:start w:val="1"/>
      <w:numFmt w:val="chineseCountingThousand"/>
      <w:lvlText w:val="(%1)"/>
      <w:legacy w:legacy="1" w:legacySpace="0" w:legacyIndent="510"/>
      <w:lvlJc w:val="left"/>
      <w:pPr>
        <w:ind w:left="1531" w:hanging="510"/>
      </w:pPr>
    </w:lvl>
  </w:abstractNum>
  <w:abstractNum w:abstractNumId="113">
    <w:nsid w:val="28631FD3"/>
    <w:multiLevelType w:val="hybridMultilevel"/>
    <w:tmpl w:val="2DAA32F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286B4D0B"/>
    <w:multiLevelType w:val="hybridMultilevel"/>
    <w:tmpl w:val="DEEA7C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6">
    <w:nsid w:val="29821748"/>
    <w:multiLevelType w:val="hybridMultilevel"/>
    <w:tmpl w:val="C28E71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2A6478F7"/>
    <w:multiLevelType w:val="hybridMultilevel"/>
    <w:tmpl w:val="F618AAE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2A943029"/>
    <w:multiLevelType w:val="hybridMultilevel"/>
    <w:tmpl w:val="9E68AA0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2AB641A2"/>
    <w:multiLevelType w:val="hybridMultilevel"/>
    <w:tmpl w:val="27F0AEC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0">
    <w:nsid w:val="2ADA3910"/>
    <w:multiLevelType w:val="hybridMultilevel"/>
    <w:tmpl w:val="B2C6EBCE"/>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EE468A22">
      <w:start w:val="1"/>
      <w:numFmt w:val="japaneseCounting"/>
      <w:lvlText w:val="（%2）"/>
      <w:lvlJc w:val="left"/>
      <w:pPr>
        <w:tabs>
          <w:tab w:val="num" w:pos="1860"/>
        </w:tabs>
        <w:ind w:left="1860" w:hanging="7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2B4B111B"/>
    <w:multiLevelType w:val="hybridMultilevel"/>
    <w:tmpl w:val="F42E147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2C1F4C80"/>
    <w:multiLevelType w:val="hybridMultilevel"/>
    <w:tmpl w:val="2B0EFBF8"/>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2C7D731E"/>
    <w:multiLevelType w:val="hybridMultilevel"/>
    <w:tmpl w:val="17E8A58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2CB71A79"/>
    <w:multiLevelType w:val="hybridMultilevel"/>
    <w:tmpl w:val="941A35E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2CCD71C7"/>
    <w:multiLevelType w:val="hybridMultilevel"/>
    <w:tmpl w:val="5A9224A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2D265181"/>
    <w:multiLevelType w:val="hybridMultilevel"/>
    <w:tmpl w:val="2338A57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2D374A4F"/>
    <w:multiLevelType w:val="hybridMultilevel"/>
    <w:tmpl w:val="F260CF1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2D3B7C4A"/>
    <w:multiLevelType w:val="hybridMultilevel"/>
    <w:tmpl w:val="CB5AE40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2D955F2D"/>
    <w:multiLevelType w:val="hybridMultilevel"/>
    <w:tmpl w:val="0706AAA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2DA43A7E"/>
    <w:multiLevelType w:val="hybridMultilevel"/>
    <w:tmpl w:val="8C7AB54C"/>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2DCE69BE"/>
    <w:multiLevelType w:val="hybridMultilevel"/>
    <w:tmpl w:val="C0003E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2E133D56"/>
    <w:multiLevelType w:val="hybridMultilevel"/>
    <w:tmpl w:val="ABD6B3A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2EAD71C1"/>
    <w:multiLevelType w:val="hybridMultilevel"/>
    <w:tmpl w:val="962EF3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2FDA08AC"/>
    <w:multiLevelType w:val="hybridMultilevel"/>
    <w:tmpl w:val="98E04FE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0252DB3"/>
    <w:multiLevelType w:val="hybridMultilevel"/>
    <w:tmpl w:val="C2DAC7C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06A1A4D"/>
    <w:multiLevelType w:val="hybridMultilevel"/>
    <w:tmpl w:val="6EE22EF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08B77D3"/>
    <w:multiLevelType w:val="hybridMultilevel"/>
    <w:tmpl w:val="4EB25754"/>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139">
    <w:nsid w:val="30BE1EC0"/>
    <w:multiLevelType w:val="hybridMultilevel"/>
    <w:tmpl w:val="E5AA4EE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10F403F"/>
    <w:multiLevelType w:val="hybridMultilevel"/>
    <w:tmpl w:val="BFACA59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1247A8B"/>
    <w:multiLevelType w:val="hybridMultilevel"/>
    <w:tmpl w:val="156C1B6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1431958"/>
    <w:multiLevelType w:val="hybridMultilevel"/>
    <w:tmpl w:val="D07EF40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4">
    <w:nsid w:val="31942A7E"/>
    <w:multiLevelType w:val="hybridMultilevel"/>
    <w:tmpl w:val="DE563B9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1943F25"/>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6">
    <w:nsid w:val="31A07C39"/>
    <w:multiLevelType w:val="hybridMultilevel"/>
    <w:tmpl w:val="D212B43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24410B9"/>
    <w:multiLevelType w:val="hybridMultilevel"/>
    <w:tmpl w:val="9B7C5B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2506F73"/>
    <w:multiLevelType w:val="hybridMultilevel"/>
    <w:tmpl w:val="AE100F7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29D7437"/>
    <w:multiLevelType w:val="hybridMultilevel"/>
    <w:tmpl w:val="7828230C"/>
    <w:lvl w:ilvl="0" w:tplc="E6525A5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2D95CC5"/>
    <w:multiLevelType w:val="singleLevel"/>
    <w:tmpl w:val="5EB22EAC"/>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151">
    <w:nsid w:val="330A3B68"/>
    <w:multiLevelType w:val="hybridMultilevel"/>
    <w:tmpl w:val="9368836A"/>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33783376"/>
    <w:multiLevelType w:val="hybridMultilevel"/>
    <w:tmpl w:val="FFCC000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33AC0761"/>
    <w:multiLevelType w:val="hybridMultilevel"/>
    <w:tmpl w:val="916093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33BF5892"/>
    <w:multiLevelType w:val="singleLevel"/>
    <w:tmpl w:val="E6167D6A"/>
    <w:lvl w:ilvl="0">
      <w:start w:val="1"/>
      <w:numFmt w:val="chineseCountingThousand"/>
      <w:lvlText w:val="(%1)"/>
      <w:lvlJc w:val="left"/>
      <w:pPr>
        <w:tabs>
          <w:tab w:val="num" w:pos="1021"/>
        </w:tabs>
        <w:ind w:left="1021" w:hanging="511"/>
      </w:pPr>
      <w:rPr>
        <w:rFonts w:hint="eastAsia"/>
        <w:sz w:val="21"/>
      </w:rPr>
    </w:lvl>
  </w:abstractNum>
  <w:abstractNum w:abstractNumId="155">
    <w:nsid w:val="3412650D"/>
    <w:multiLevelType w:val="hybridMultilevel"/>
    <w:tmpl w:val="C582840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342D6720"/>
    <w:multiLevelType w:val="hybridMultilevel"/>
    <w:tmpl w:val="E498493C"/>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158">
    <w:nsid w:val="348E59C7"/>
    <w:multiLevelType w:val="hybridMultilevel"/>
    <w:tmpl w:val="FA3C932A"/>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34D20DCD"/>
    <w:multiLevelType w:val="hybridMultilevel"/>
    <w:tmpl w:val="3890603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35035F3A"/>
    <w:multiLevelType w:val="hybridMultilevel"/>
    <w:tmpl w:val="FE04A9F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2">
    <w:nsid w:val="35216FD7"/>
    <w:multiLevelType w:val="hybridMultilevel"/>
    <w:tmpl w:val="A0901E96"/>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35431C52"/>
    <w:multiLevelType w:val="hybridMultilevel"/>
    <w:tmpl w:val="4C4EAD9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35EC6F2D"/>
    <w:multiLevelType w:val="hybridMultilevel"/>
    <w:tmpl w:val="9C96CA9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36076358"/>
    <w:multiLevelType w:val="hybridMultilevel"/>
    <w:tmpl w:val="D3560EE0"/>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7">
    <w:nsid w:val="36F225F3"/>
    <w:multiLevelType w:val="hybridMultilevel"/>
    <w:tmpl w:val="3050BBF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383C1D7B"/>
    <w:multiLevelType w:val="hybridMultilevel"/>
    <w:tmpl w:val="5CD83B9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38EF687A"/>
    <w:multiLevelType w:val="hybridMultilevel"/>
    <w:tmpl w:val="9788C5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394E338B"/>
    <w:multiLevelType w:val="hybridMultilevel"/>
    <w:tmpl w:val="2D208D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172">
    <w:nsid w:val="39D90235"/>
    <w:multiLevelType w:val="singleLevel"/>
    <w:tmpl w:val="7780FE7E"/>
    <w:lvl w:ilvl="0">
      <w:start w:val="1"/>
      <w:numFmt w:val="bullet"/>
      <w:pStyle w:val="12cm"/>
      <w:lvlText w:val=""/>
      <w:lvlJc w:val="left"/>
      <w:pPr>
        <w:tabs>
          <w:tab w:val="num" w:pos="510"/>
        </w:tabs>
        <w:ind w:left="510" w:hanging="510"/>
      </w:pPr>
      <w:rPr>
        <w:rFonts w:ascii="Symbol" w:hAnsi="Symbol" w:hint="default"/>
      </w:rPr>
    </w:lvl>
  </w:abstractNum>
  <w:abstractNum w:abstractNumId="173">
    <w:nsid w:val="39EC5CD8"/>
    <w:multiLevelType w:val="hybridMultilevel"/>
    <w:tmpl w:val="3D92777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175">
    <w:nsid w:val="3A882BD9"/>
    <w:multiLevelType w:val="hybridMultilevel"/>
    <w:tmpl w:val="A72E328C"/>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3ACE3655"/>
    <w:multiLevelType w:val="hybridMultilevel"/>
    <w:tmpl w:val="1BDADFB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3AD66117"/>
    <w:multiLevelType w:val="hybridMultilevel"/>
    <w:tmpl w:val="048CC09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3AFA4369"/>
    <w:multiLevelType w:val="hybridMultilevel"/>
    <w:tmpl w:val="AAFE57A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3B0D1953"/>
    <w:multiLevelType w:val="hybridMultilevel"/>
    <w:tmpl w:val="7986851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1">
    <w:nsid w:val="3CD5697B"/>
    <w:multiLevelType w:val="hybridMultilevel"/>
    <w:tmpl w:val="C0FE41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3D163C71"/>
    <w:multiLevelType w:val="hybridMultilevel"/>
    <w:tmpl w:val="E8C21D9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184">
    <w:nsid w:val="3D4C3B96"/>
    <w:multiLevelType w:val="hybridMultilevel"/>
    <w:tmpl w:val="5D46DFA2"/>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6">
    <w:nsid w:val="3DAA6EE1"/>
    <w:multiLevelType w:val="hybridMultilevel"/>
    <w:tmpl w:val="D7D6DBF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3DB03983"/>
    <w:multiLevelType w:val="hybridMultilevel"/>
    <w:tmpl w:val="A6C434B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B54A74C">
      <w:start w:val="34"/>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189">
    <w:nsid w:val="3E71306B"/>
    <w:multiLevelType w:val="hybridMultilevel"/>
    <w:tmpl w:val="84F29C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3EA20930"/>
    <w:multiLevelType w:val="hybridMultilevel"/>
    <w:tmpl w:val="3D0C573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3EB01FA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2">
    <w:nsid w:val="3EF73F88"/>
    <w:multiLevelType w:val="hybridMultilevel"/>
    <w:tmpl w:val="F5D8FFE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400C504D"/>
    <w:multiLevelType w:val="hybridMultilevel"/>
    <w:tmpl w:val="E092D55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195">
    <w:nsid w:val="40CF0700"/>
    <w:multiLevelType w:val="hybridMultilevel"/>
    <w:tmpl w:val="9738B2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41F76A15"/>
    <w:multiLevelType w:val="hybridMultilevel"/>
    <w:tmpl w:val="DA020A1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4241757D"/>
    <w:multiLevelType w:val="hybridMultilevel"/>
    <w:tmpl w:val="2E04A2B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426E4866"/>
    <w:multiLevelType w:val="hybridMultilevel"/>
    <w:tmpl w:val="7004DF7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430D11BA"/>
    <w:multiLevelType w:val="hybridMultilevel"/>
    <w:tmpl w:val="9DF2B9B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43281862"/>
    <w:multiLevelType w:val="hybridMultilevel"/>
    <w:tmpl w:val="1D582AF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4338752D"/>
    <w:multiLevelType w:val="hybridMultilevel"/>
    <w:tmpl w:val="11D465A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433C1ECB"/>
    <w:multiLevelType w:val="hybridMultilevel"/>
    <w:tmpl w:val="24AE7C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433D4CE9"/>
    <w:multiLevelType w:val="hybridMultilevel"/>
    <w:tmpl w:val="B560A1C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205">
    <w:nsid w:val="44203111"/>
    <w:multiLevelType w:val="hybridMultilevel"/>
    <w:tmpl w:val="2CD2C0FE"/>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44467021"/>
    <w:multiLevelType w:val="hybridMultilevel"/>
    <w:tmpl w:val="059EF12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450D350B"/>
    <w:multiLevelType w:val="hybridMultilevel"/>
    <w:tmpl w:val="5784E2D8"/>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9">
    <w:nsid w:val="45A502A5"/>
    <w:multiLevelType w:val="hybridMultilevel"/>
    <w:tmpl w:val="57280B2C"/>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46851242"/>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1">
    <w:nsid w:val="470549CA"/>
    <w:multiLevelType w:val="hybridMultilevel"/>
    <w:tmpl w:val="09FC7D2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472E6775"/>
    <w:multiLevelType w:val="hybridMultilevel"/>
    <w:tmpl w:val="9126DF0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473F7FD9"/>
    <w:multiLevelType w:val="hybridMultilevel"/>
    <w:tmpl w:val="E24891C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215">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6">
    <w:nsid w:val="47EE4A45"/>
    <w:multiLevelType w:val="hybridMultilevel"/>
    <w:tmpl w:val="0550307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7">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8">
    <w:nsid w:val="486F004E"/>
    <w:multiLevelType w:val="hybridMultilevel"/>
    <w:tmpl w:val="A9DA8D0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48BD380F"/>
    <w:multiLevelType w:val="hybridMultilevel"/>
    <w:tmpl w:val="C074B86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49504647"/>
    <w:multiLevelType w:val="hybridMultilevel"/>
    <w:tmpl w:val="15DACA82"/>
    <w:lvl w:ilvl="0" w:tplc="E0362678">
      <w:start w:val="22"/>
      <w:numFmt w:val="decimal"/>
      <w:lvlText w:val="%1."/>
      <w:lvlJc w:val="left"/>
      <w:pPr>
        <w:tabs>
          <w:tab w:val="num" w:pos="1140"/>
        </w:tabs>
        <w:ind w:left="1140" w:hanging="63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21">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2">
    <w:nsid w:val="49E16E3F"/>
    <w:multiLevelType w:val="hybridMultilevel"/>
    <w:tmpl w:val="79702B1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4">
    <w:nsid w:val="4AAB440C"/>
    <w:multiLevelType w:val="hybridMultilevel"/>
    <w:tmpl w:val="758A896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4C2C68A4"/>
    <w:multiLevelType w:val="hybridMultilevel"/>
    <w:tmpl w:val="6E3A41D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4C9950E4"/>
    <w:multiLevelType w:val="hybridMultilevel"/>
    <w:tmpl w:val="EB744FB2"/>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4CC14F65"/>
    <w:multiLevelType w:val="hybridMultilevel"/>
    <w:tmpl w:val="3FCCE2C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229">
    <w:nsid w:val="4D574DD3"/>
    <w:multiLevelType w:val="hybridMultilevel"/>
    <w:tmpl w:val="BA08617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231">
    <w:nsid w:val="4E7346F5"/>
    <w:multiLevelType w:val="hybridMultilevel"/>
    <w:tmpl w:val="B9A212B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233">
    <w:nsid w:val="4EB77D74"/>
    <w:multiLevelType w:val="hybridMultilevel"/>
    <w:tmpl w:val="3452AC1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4ECC2E50"/>
    <w:multiLevelType w:val="hybridMultilevel"/>
    <w:tmpl w:val="F71CB2F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4EDD4BC1"/>
    <w:multiLevelType w:val="hybridMultilevel"/>
    <w:tmpl w:val="E2F67F82"/>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4F176531"/>
    <w:multiLevelType w:val="hybridMultilevel"/>
    <w:tmpl w:val="AD621EC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8">
    <w:nsid w:val="4FE54CEC"/>
    <w:multiLevelType w:val="hybridMultilevel"/>
    <w:tmpl w:val="60C4C84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4FE55410"/>
    <w:multiLevelType w:val="hybridMultilevel"/>
    <w:tmpl w:val="3EE43DD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504A6E67"/>
    <w:multiLevelType w:val="hybridMultilevel"/>
    <w:tmpl w:val="7554B82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242">
    <w:nsid w:val="507317FD"/>
    <w:multiLevelType w:val="singleLevel"/>
    <w:tmpl w:val="EB0496FA"/>
    <w:lvl w:ilvl="0">
      <w:start w:val="1"/>
      <w:numFmt w:val="bullet"/>
      <w:pStyle w:val="a"/>
      <w:lvlText w:val=""/>
      <w:lvlJc w:val="left"/>
      <w:pPr>
        <w:tabs>
          <w:tab w:val="num" w:pos="510"/>
        </w:tabs>
        <w:ind w:left="510" w:hanging="510"/>
      </w:pPr>
      <w:rPr>
        <w:rFonts w:ascii="Symbol" w:hAnsi="Symbol" w:hint="default"/>
        <w:sz w:val="16"/>
      </w:rPr>
    </w:lvl>
  </w:abstractNum>
  <w:abstractNum w:abstractNumId="243">
    <w:nsid w:val="5099525C"/>
    <w:multiLevelType w:val="hybridMultilevel"/>
    <w:tmpl w:val="C2083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50B2040C"/>
    <w:multiLevelType w:val="hybridMultilevel"/>
    <w:tmpl w:val="D0B08FE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50E776E5"/>
    <w:multiLevelType w:val="hybridMultilevel"/>
    <w:tmpl w:val="EBB40B10"/>
    <w:lvl w:ilvl="0" w:tplc="DA044DE4">
      <w:start w:val="1"/>
      <w:numFmt w:val="lowerLetter"/>
      <w:lvlRestart w:val="0"/>
      <w:lvlText w:val="(%1)"/>
      <w:lvlJc w:val="right"/>
      <w:pPr>
        <w:tabs>
          <w:tab w:val="num" w:pos="2892"/>
        </w:tabs>
        <w:ind w:left="2892" w:hanging="227"/>
      </w:pPr>
      <w:rPr>
        <w:rFonts w:ascii="Times New Roman" w:hAnsi="Times New Roman" w:hint="eastAsia"/>
        <w:b w:val="0"/>
        <w:i w:val="0"/>
        <w:sz w:val="24"/>
      </w:rPr>
    </w:lvl>
    <w:lvl w:ilvl="1" w:tplc="04090019" w:tentative="1">
      <w:start w:val="1"/>
      <w:numFmt w:val="lowerLetter"/>
      <w:lvlText w:val="%2."/>
      <w:lvlJc w:val="left"/>
      <w:pPr>
        <w:tabs>
          <w:tab w:val="num" w:pos="2801"/>
        </w:tabs>
        <w:ind w:left="2801" w:hanging="360"/>
      </w:pPr>
    </w:lvl>
    <w:lvl w:ilvl="2" w:tplc="0409001B" w:tentative="1">
      <w:start w:val="1"/>
      <w:numFmt w:val="lowerRoman"/>
      <w:lvlText w:val="%3."/>
      <w:lvlJc w:val="right"/>
      <w:pPr>
        <w:tabs>
          <w:tab w:val="num" w:pos="3521"/>
        </w:tabs>
        <w:ind w:left="3521" w:hanging="180"/>
      </w:pPr>
    </w:lvl>
    <w:lvl w:ilvl="3" w:tplc="0409000F" w:tentative="1">
      <w:start w:val="1"/>
      <w:numFmt w:val="decimal"/>
      <w:lvlText w:val="%4."/>
      <w:lvlJc w:val="left"/>
      <w:pPr>
        <w:tabs>
          <w:tab w:val="num" w:pos="4241"/>
        </w:tabs>
        <w:ind w:left="4241" w:hanging="360"/>
      </w:pPr>
    </w:lvl>
    <w:lvl w:ilvl="4" w:tplc="04090019" w:tentative="1">
      <w:start w:val="1"/>
      <w:numFmt w:val="lowerLetter"/>
      <w:lvlText w:val="%5."/>
      <w:lvlJc w:val="left"/>
      <w:pPr>
        <w:tabs>
          <w:tab w:val="num" w:pos="4961"/>
        </w:tabs>
        <w:ind w:left="4961" w:hanging="360"/>
      </w:pPr>
    </w:lvl>
    <w:lvl w:ilvl="5" w:tplc="0409001B" w:tentative="1">
      <w:start w:val="1"/>
      <w:numFmt w:val="lowerRoman"/>
      <w:lvlText w:val="%6."/>
      <w:lvlJc w:val="right"/>
      <w:pPr>
        <w:tabs>
          <w:tab w:val="num" w:pos="5681"/>
        </w:tabs>
        <w:ind w:left="5681" w:hanging="180"/>
      </w:pPr>
    </w:lvl>
    <w:lvl w:ilvl="6" w:tplc="0409000F" w:tentative="1">
      <w:start w:val="1"/>
      <w:numFmt w:val="decimal"/>
      <w:lvlText w:val="%7."/>
      <w:lvlJc w:val="left"/>
      <w:pPr>
        <w:tabs>
          <w:tab w:val="num" w:pos="6401"/>
        </w:tabs>
        <w:ind w:left="6401" w:hanging="360"/>
      </w:pPr>
    </w:lvl>
    <w:lvl w:ilvl="7" w:tplc="04090019" w:tentative="1">
      <w:start w:val="1"/>
      <w:numFmt w:val="lowerLetter"/>
      <w:lvlText w:val="%8."/>
      <w:lvlJc w:val="left"/>
      <w:pPr>
        <w:tabs>
          <w:tab w:val="num" w:pos="7121"/>
        </w:tabs>
        <w:ind w:left="7121" w:hanging="360"/>
      </w:pPr>
    </w:lvl>
    <w:lvl w:ilvl="8" w:tplc="0409001B" w:tentative="1">
      <w:start w:val="1"/>
      <w:numFmt w:val="lowerRoman"/>
      <w:lvlText w:val="%9."/>
      <w:lvlJc w:val="right"/>
      <w:pPr>
        <w:tabs>
          <w:tab w:val="num" w:pos="7841"/>
        </w:tabs>
        <w:ind w:left="7841" w:hanging="180"/>
      </w:pPr>
    </w:lvl>
  </w:abstractNum>
  <w:abstractNum w:abstractNumId="246">
    <w:nsid w:val="511427F6"/>
    <w:multiLevelType w:val="hybridMultilevel"/>
    <w:tmpl w:val="774E5B5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5140593A"/>
    <w:multiLevelType w:val="hybridMultilevel"/>
    <w:tmpl w:val="BE044BF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516F58E1"/>
    <w:multiLevelType w:val="hybridMultilevel"/>
    <w:tmpl w:val="E274F7F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250">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251">
    <w:nsid w:val="520A1260"/>
    <w:multiLevelType w:val="hybridMultilevel"/>
    <w:tmpl w:val="5E684874"/>
    <w:lvl w:ilvl="0" w:tplc="DE8060EA">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DE8060EA">
      <w:start w:val="1"/>
      <w:numFmt w:val="lowerLetter"/>
      <w:lvlRestart w:val="0"/>
      <w:lvlText w:val="(%3)"/>
      <w:lvlJc w:val="right"/>
      <w:pPr>
        <w:tabs>
          <w:tab w:val="num" w:pos="3228"/>
        </w:tabs>
        <w:ind w:left="3228" w:hanging="227"/>
      </w:pPr>
      <w:rPr>
        <w:rFonts w:ascii="Times New Roman" w:hAnsi="Times New Roman" w:hint="eastAsia"/>
        <w:b w:val="0"/>
        <w:i w:val="0"/>
        <w:sz w:val="24"/>
      </w:r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252">
    <w:nsid w:val="52112206"/>
    <w:multiLevelType w:val="hybridMultilevel"/>
    <w:tmpl w:val="D6F89AB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4">
    <w:nsid w:val="523165B0"/>
    <w:multiLevelType w:val="hybridMultilevel"/>
    <w:tmpl w:val="B6CC2D2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52387373"/>
    <w:multiLevelType w:val="hybridMultilevel"/>
    <w:tmpl w:val="A1EC7A10"/>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5243188C"/>
    <w:multiLevelType w:val="singleLevel"/>
    <w:tmpl w:val="04F6ACEC"/>
    <w:lvl w:ilvl="0">
      <w:start w:val="1"/>
      <w:numFmt w:val="chineseCountingThousand"/>
      <w:lvlText w:val="(%1)"/>
      <w:legacy w:legacy="1" w:legacySpace="0" w:legacyIndent="510"/>
      <w:lvlJc w:val="left"/>
      <w:pPr>
        <w:ind w:left="1531" w:hanging="510"/>
      </w:pPr>
    </w:lvl>
  </w:abstractNum>
  <w:abstractNum w:abstractNumId="257">
    <w:nsid w:val="5247348B"/>
    <w:multiLevelType w:val="hybridMultilevel"/>
    <w:tmpl w:val="F5102E9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528744D5"/>
    <w:multiLevelType w:val="hybridMultilevel"/>
    <w:tmpl w:val="A216C462"/>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53A061AF"/>
    <w:multiLevelType w:val="hybridMultilevel"/>
    <w:tmpl w:val="9AF08BB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261">
    <w:nsid w:val="54645875"/>
    <w:multiLevelType w:val="hybridMultilevel"/>
    <w:tmpl w:val="9EB624E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54EB0A7E"/>
    <w:multiLevelType w:val="hybridMultilevel"/>
    <w:tmpl w:val="7BC81CD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553777DC"/>
    <w:multiLevelType w:val="singleLevel"/>
    <w:tmpl w:val="E46460E4"/>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4">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265">
    <w:nsid w:val="55C77C4F"/>
    <w:multiLevelType w:val="hybridMultilevel"/>
    <w:tmpl w:val="6DC831A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55CF32EB"/>
    <w:multiLevelType w:val="hybridMultilevel"/>
    <w:tmpl w:val="41108BF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562C30C0"/>
    <w:multiLevelType w:val="hybridMultilevel"/>
    <w:tmpl w:val="C60C605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5668138D"/>
    <w:multiLevelType w:val="hybridMultilevel"/>
    <w:tmpl w:val="8C809B5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567C1670"/>
    <w:multiLevelType w:val="hybridMultilevel"/>
    <w:tmpl w:val="1CA655D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56B36553"/>
    <w:multiLevelType w:val="hybridMultilevel"/>
    <w:tmpl w:val="EED88FD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272">
    <w:nsid w:val="57674208"/>
    <w:multiLevelType w:val="hybridMultilevel"/>
    <w:tmpl w:val="BAFA8EC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577C7D95"/>
    <w:multiLevelType w:val="hybridMultilevel"/>
    <w:tmpl w:val="428089B4"/>
    <w:lvl w:ilvl="0" w:tplc="2CDC3DEA">
      <w:start w:val="1"/>
      <w:numFmt w:val="lowerLetter"/>
      <w:lvlText w:val="(%1)"/>
      <w:lvlJc w:val="left"/>
      <w:pPr>
        <w:tabs>
          <w:tab w:val="num" w:pos="1445"/>
        </w:tabs>
        <w:ind w:left="1445" w:hanging="425"/>
      </w:pPr>
      <w:rPr>
        <w:rFonts w:hint="eastAsia"/>
      </w:rPr>
    </w:lvl>
    <w:lvl w:ilvl="1" w:tplc="82686F16">
      <w:start w:val="1"/>
      <w:numFmt w:val="lowerLetter"/>
      <w:lvlText w:val="(%2)"/>
      <w:legacy w:legacy="1" w:legacySpace="1021" w:legacyIndent="425"/>
      <w:lvlJc w:val="left"/>
      <w:pPr>
        <w:ind w:left="1504" w:hanging="425"/>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74">
    <w:nsid w:val="578F471C"/>
    <w:multiLevelType w:val="hybridMultilevel"/>
    <w:tmpl w:val="72F83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57A47A80"/>
    <w:multiLevelType w:val="hybridMultilevel"/>
    <w:tmpl w:val="A1C21510"/>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277">
    <w:nsid w:val="5955484B"/>
    <w:multiLevelType w:val="hybridMultilevel"/>
    <w:tmpl w:val="362CC70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9">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280">
    <w:nsid w:val="5A9D0003"/>
    <w:multiLevelType w:val="hybridMultilevel"/>
    <w:tmpl w:val="59D2660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5ACE573D"/>
    <w:multiLevelType w:val="hybridMultilevel"/>
    <w:tmpl w:val="2C56543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5B5509A5"/>
    <w:multiLevelType w:val="hybridMultilevel"/>
    <w:tmpl w:val="720E1308"/>
    <w:lvl w:ilvl="0" w:tplc="3E2A43CE">
      <w:start w:val="1"/>
      <w:numFmt w:val="lowerLetter"/>
      <w:lvlRestart w:val="0"/>
      <w:lvlText w:val="(%1)"/>
      <w:lvlJc w:val="right"/>
      <w:pPr>
        <w:tabs>
          <w:tab w:val="num" w:pos="2031"/>
        </w:tabs>
        <w:ind w:left="2031" w:hanging="227"/>
      </w:pPr>
      <w:rPr>
        <w:rFonts w:ascii="Times New Roman" w:hAnsi="Times New Roman"/>
        <w:b w:val="0"/>
        <w:i w:val="0"/>
        <w:sz w:val="24"/>
        <w:u w:val="none"/>
      </w:r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283">
    <w:nsid w:val="5C2B33B3"/>
    <w:multiLevelType w:val="hybridMultilevel"/>
    <w:tmpl w:val="223E245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4">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285">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286">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7">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8">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9">
    <w:nsid w:val="5D276F49"/>
    <w:multiLevelType w:val="hybridMultilevel"/>
    <w:tmpl w:val="0F163E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1">
    <w:nsid w:val="5D7636C5"/>
    <w:multiLevelType w:val="hybridMultilevel"/>
    <w:tmpl w:val="C2B2E24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293">
    <w:nsid w:val="5E3847CB"/>
    <w:multiLevelType w:val="hybridMultilevel"/>
    <w:tmpl w:val="E09ED35C"/>
    <w:lvl w:ilvl="0" w:tplc="8B96A52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5E885048"/>
    <w:multiLevelType w:val="hybridMultilevel"/>
    <w:tmpl w:val="4B9AC4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5ED7217A"/>
    <w:multiLevelType w:val="hybridMultilevel"/>
    <w:tmpl w:val="E4DC84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297">
    <w:nsid w:val="5F964D78"/>
    <w:multiLevelType w:val="hybridMultilevel"/>
    <w:tmpl w:val="8054AFE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E0E2E94">
      <w:start w:val="1"/>
      <w:numFmt w:val="decimal"/>
      <w:lvlRestart w:val="0"/>
      <w:lvlText w:val="(%2)"/>
      <w:lvlJc w:val="right"/>
      <w:pPr>
        <w:tabs>
          <w:tab w:val="num" w:pos="1307"/>
        </w:tabs>
        <w:ind w:left="1307" w:hanging="227"/>
      </w:pPr>
      <w:rPr>
        <w:rFonts w:ascii="Times New Roman" w:hAnsi="Times New Roman"/>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61EA1E36"/>
    <w:multiLevelType w:val="hybridMultilevel"/>
    <w:tmpl w:val="75082AF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6256571B"/>
    <w:multiLevelType w:val="hybridMultilevel"/>
    <w:tmpl w:val="FC48F758"/>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1">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302">
    <w:nsid w:val="628C6F1B"/>
    <w:multiLevelType w:val="hybridMultilevel"/>
    <w:tmpl w:val="5D0AD27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62983BD3"/>
    <w:multiLevelType w:val="hybridMultilevel"/>
    <w:tmpl w:val="92DC93D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642822F8"/>
    <w:multiLevelType w:val="hybridMultilevel"/>
    <w:tmpl w:val="632633BA"/>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306">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7">
    <w:nsid w:val="64BA10C2"/>
    <w:multiLevelType w:val="hybridMultilevel"/>
    <w:tmpl w:val="4FFCEFD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65455923"/>
    <w:multiLevelType w:val="hybridMultilevel"/>
    <w:tmpl w:val="C69CD7F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65606C6D"/>
    <w:multiLevelType w:val="hybridMultilevel"/>
    <w:tmpl w:val="BBDED8F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65886B1E"/>
    <w:multiLevelType w:val="hybridMultilevel"/>
    <w:tmpl w:val="3E3AB4E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65BD4B10"/>
    <w:multiLevelType w:val="hybridMultilevel"/>
    <w:tmpl w:val="D7B6F1F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65E4286D"/>
    <w:multiLevelType w:val="hybridMultilevel"/>
    <w:tmpl w:val="25580A4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nsid w:val="672A0557"/>
    <w:multiLevelType w:val="hybridMultilevel"/>
    <w:tmpl w:val="09B23E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315">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6">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317">
    <w:nsid w:val="68F83215"/>
    <w:multiLevelType w:val="hybridMultilevel"/>
    <w:tmpl w:val="05ECA8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6A017874"/>
    <w:multiLevelType w:val="hybridMultilevel"/>
    <w:tmpl w:val="A4F27AAA"/>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319">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320">
    <w:nsid w:val="6AD12C5C"/>
    <w:multiLevelType w:val="hybridMultilevel"/>
    <w:tmpl w:val="E014FEA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nsid w:val="6B07308D"/>
    <w:multiLevelType w:val="hybridMultilevel"/>
    <w:tmpl w:val="7836314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nsid w:val="6B1557EE"/>
    <w:multiLevelType w:val="hybridMultilevel"/>
    <w:tmpl w:val="2BC69E1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nsid w:val="6BC8170E"/>
    <w:multiLevelType w:val="hybridMultilevel"/>
    <w:tmpl w:val="2F1A3FA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nsid w:val="6BE342D7"/>
    <w:multiLevelType w:val="hybridMultilevel"/>
    <w:tmpl w:val="FEDC0AF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5">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6">
    <w:nsid w:val="6C025C92"/>
    <w:multiLevelType w:val="hybridMultilevel"/>
    <w:tmpl w:val="1570CAB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8">
    <w:nsid w:val="6D150F3A"/>
    <w:multiLevelType w:val="hybridMultilevel"/>
    <w:tmpl w:val="B99C3B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6D51018F"/>
    <w:multiLevelType w:val="hybridMultilevel"/>
    <w:tmpl w:val="D0BC344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nsid w:val="6DB63067"/>
    <w:multiLevelType w:val="hybridMultilevel"/>
    <w:tmpl w:val="2ACC21D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1">
    <w:nsid w:val="6DD25064"/>
    <w:multiLevelType w:val="hybridMultilevel"/>
    <w:tmpl w:val="C8781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6E04707B"/>
    <w:multiLevelType w:val="hybridMultilevel"/>
    <w:tmpl w:val="EE2A60A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nsid w:val="6E4641D1"/>
    <w:multiLevelType w:val="hybridMultilevel"/>
    <w:tmpl w:val="7FF0A8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nsid w:val="6F211EE7"/>
    <w:multiLevelType w:val="hybridMultilevel"/>
    <w:tmpl w:val="798A0F4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nsid w:val="6FF30CC3"/>
    <w:multiLevelType w:val="hybridMultilevel"/>
    <w:tmpl w:val="A01845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700B2031"/>
    <w:multiLevelType w:val="hybridMultilevel"/>
    <w:tmpl w:val="7D7C624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8">
    <w:nsid w:val="70B47AAE"/>
    <w:multiLevelType w:val="hybridMultilevel"/>
    <w:tmpl w:val="6B2A883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nsid w:val="70EA0348"/>
    <w:multiLevelType w:val="hybridMultilevel"/>
    <w:tmpl w:val="1DE890E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1">
    <w:nsid w:val="715B7A6A"/>
    <w:multiLevelType w:val="hybridMultilevel"/>
    <w:tmpl w:val="F9885B3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717605D9"/>
    <w:multiLevelType w:val="hybridMultilevel"/>
    <w:tmpl w:val="FC4CB81E"/>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nsid w:val="72242057"/>
    <w:multiLevelType w:val="hybridMultilevel"/>
    <w:tmpl w:val="A388444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nsid w:val="726C7BE2"/>
    <w:multiLevelType w:val="hybridMultilevel"/>
    <w:tmpl w:val="D36097EC"/>
    <w:lvl w:ilvl="0" w:tplc="2F2C0E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nsid w:val="72A273E0"/>
    <w:multiLevelType w:val="hybridMultilevel"/>
    <w:tmpl w:val="6332F49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7">
    <w:nsid w:val="72E92EE5"/>
    <w:multiLevelType w:val="hybridMultilevel"/>
    <w:tmpl w:val="ACB08658"/>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3E604FB0">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48">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9">
    <w:nsid w:val="74123012"/>
    <w:multiLevelType w:val="hybridMultilevel"/>
    <w:tmpl w:val="C8F633C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A96CFF08">
      <w:start w:val="1"/>
      <w:numFmt w:val="chineseCountingThousand"/>
      <w:lvlRestart w:val="0"/>
      <w:lvlText w:val="(%2)"/>
      <w:lvlJc w:val="right"/>
      <w:pPr>
        <w:tabs>
          <w:tab w:val="num" w:pos="-281"/>
        </w:tabs>
        <w:ind w:left="1250" w:hanging="170"/>
      </w:pPr>
      <w:rPr>
        <w:rFonts w:ascii="Times New Roman" w:hAnsi="Times New Roman"/>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351">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352">
    <w:nsid w:val="750C1290"/>
    <w:multiLevelType w:val="hybridMultilevel"/>
    <w:tmpl w:val="7F30E9D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nsid w:val="76764CAC"/>
    <w:multiLevelType w:val="hybridMultilevel"/>
    <w:tmpl w:val="73E21528"/>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354">
    <w:nsid w:val="76BD064F"/>
    <w:multiLevelType w:val="hybridMultilevel"/>
    <w:tmpl w:val="800E092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6">
    <w:nsid w:val="77350EFD"/>
    <w:multiLevelType w:val="hybridMultilevel"/>
    <w:tmpl w:val="9384DD80"/>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nsid w:val="777807D4"/>
    <w:multiLevelType w:val="hybridMultilevel"/>
    <w:tmpl w:val="E630400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9">
    <w:nsid w:val="77AF4BB2"/>
    <w:multiLevelType w:val="hybridMultilevel"/>
    <w:tmpl w:val="767C141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nsid w:val="77DF6AFB"/>
    <w:multiLevelType w:val="hybridMultilevel"/>
    <w:tmpl w:val="E13AFB5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1">
    <w:nsid w:val="77E25DD9"/>
    <w:multiLevelType w:val="hybridMultilevel"/>
    <w:tmpl w:val="27926FE2"/>
    <w:lvl w:ilvl="0" w:tplc="989895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363">
    <w:nsid w:val="78790151"/>
    <w:multiLevelType w:val="hybridMultilevel"/>
    <w:tmpl w:val="5DFAAADE"/>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nsid w:val="791E4086"/>
    <w:multiLevelType w:val="hybridMultilevel"/>
    <w:tmpl w:val="2E246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nsid w:val="795040C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66">
    <w:nsid w:val="7956356E"/>
    <w:multiLevelType w:val="hybridMultilevel"/>
    <w:tmpl w:val="F9DAE62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nsid w:val="79A03693"/>
    <w:multiLevelType w:val="hybridMultilevel"/>
    <w:tmpl w:val="E71A5E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nsid w:val="79A213A4"/>
    <w:multiLevelType w:val="hybridMultilevel"/>
    <w:tmpl w:val="4FB2DC2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nsid w:val="79A56F77"/>
    <w:multiLevelType w:val="hybridMultilevel"/>
    <w:tmpl w:val="E87A2B1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0">
    <w:nsid w:val="79F32DDE"/>
    <w:multiLevelType w:val="hybridMultilevel"/>
    <w:tmpl w:val="D414AB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nsid w:val="79FB5323"/>
    <w:multiLevelType w:val="hybridMultilevel"/>
    <w:tmpl w:val="377AC1AA"/>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nsid w:val="7A2D6A99"/>
    <w:multiLevelType w:val="hybridMultilevel"/>
    <w:tmpl w:val="9AA050F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nsid w:val="7A7535DA"/>
    <w:multiLevelType w:val="hybridMultilevel"/>
    <w:tmpl w:val="58FACF7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375">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376">
    <w:nsid w:val="7BE37684"/>
    <w:multiLevelType w:val="hybridMultilevel"/>
    <w:tmpl w:val="FB5C804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8">
    <w:nsid w:val="7C603361"/>
    <w:multiLevelType w:val="hybridMultilevel"/>
    <w:tmpl w:val="8F287A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nsid w:val="7CB461B8"/>
    <w:multiLevelType w:val="hybridMultilevel"/>
    <w:tmpl w:val="2A80C16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0">
    <w:nsid w:val="7CBE50A9"/>
    <w:multiLevelType w:val="hybridMultilevel"/>
    <w:tmpl w:val="5FA4834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2">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3">
    <w:nsid w:val="7E5C506F"/>
    <w:multiLevelType w:val="hybridMultilevel"/>
    <w:tmpl w:val="0356765A"/>
    <w:lvl w:ilvl="0" w:tplc="7CF89A20">
      <w:start w:val="1"/>
      <w:numFmt w:val="chineseCountingThousand"/>
      <w:lvlRestart w:val="0"/>
      <w:lvlText w:val="(%1)"/>
      <w:lvlJc w:val="right"/>
      <w:pPr>
        <w:tabs>
          <w:tab w:val="num" w:pos="-8152"/>
        </w:tabs>
        <w:ind w:left="-8152" w:hanging="170"/>
      </w:pPr>
      <w:rPr>
        <w:rFonts w:ascii="Times New Roman" w:hAnsi="Times New Roman"/>
        <w:sz w:val="20"/>
      </w:rPr>
    </w:lvl>
    <w:lvl w:ilvl="1" w:tplc="04090019" w:tentative="1">
      <w:start w:val="1"/>
      <w:numFmt w:val="lowerLetter"/>
      <w:lvlText w:val="%2."/>
      <w:lvlJc w:val="left"/>
      <w:pPr>
        <w:tabs>
          <w:tab w:val="num" w:pos="-8243"/>
        </w:tabs>
        <w:ind w:left="-8243" w:hanging="360"/>
      </w:pPr>
    </w:lvl>
    <w:lvl w:ilvl="2" w:tplc="0409001B" w:tentative="1">
      <w:start w:val="1"/>
      <w:numFmt w:val="lowerRoman"/>
      <w:lvlText w:val="%3."/>
      <w:lvlJc w:val="right"/>
      <w:pPr>
        <w:tabs>
          <w:tab w:val="num" w:pos="-7523"/>
        </w:tabs>
        <w:ind w:left="-7523" w:hanging="180"/>
      </w:pPr>
    </w:lvl>
    <w:lvl w:ilvl="3" w:tplc="0409000F" w:tentative="1">
      <w:start w:val="1"/>
      <w:numFmt w:val="decimal"/>
      <w:lvlText w:val="%4."/>
      <w:lvlJc w:val="left"/>
      <w:pPr>
        <w:tabs>
          <w:tab w:val="num" w:pos="-6803"/>
        </w:tabs>
        <w:ind w:left="-6803" w:hanging="360"/>
      </w:pPr>
    </w:lvl>
    <w:lvl w:ilvl="4" w:tplc="04090019" w:tentative="1">
      <w:start w:val="1"/>
      <w:numFmt w:val="lowerLetter"/>
      <w:lvlText w:val="%5."/>
      <w:lvlJc w:val="left"/>
      <w:pPr>
        <w:tabs>
          <w:tab w:val="num" w:pos="-6083"/>
        </w:tabs>
        <w:ind w:left="-6083" w:hanging="360"/>
      </w:pPr>
    </w:lvl>
    <w:lvl w:ilvl="5" w:tplc="0409001B" w:tentative="1">
      <w:start w:val="1"/>
      <w:numFmt w:val="lowerRoman"/>
      <w:lvlText w:val="%6."/>
      <w:lvlJc w:val="right"/>
      <w:pPr>
        <w:tabs>
          <w:tab w:val="num" w:pos="-5363"/>
        </w:tabs>
        <w:ind w:left="-536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3923"/>
        </w:tabs>
        <w:ind w:left="-3923" w:hanging="360"/>
      </w:pPr>
    </w:lvl>
    <w:lvl w:ilvl="8" w:tplc="0409001B" w:tentative="1">
      <w:start w:val="1"/>
      <w:numFmt w:val="lowerRoman"/>
      <w:lvlText w:val="%9."/>
      <w:lvlJc w:val="right"/>
      <w:pPr>
        <w:tabs>
          <w:tab w:val="num" w:pos="-3203"/>
        </w:tabs>
        <w:ind w:left="-3203" w:hanging="180"/>
      </w:pPr>
    </w:lvl>
  </w:abstractNum>
  <w:abstractNum w:abstractNumId="384">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385">
    <w:nsid w:val="7EAF56A7"/>
    <w:multiLevelType w:val="hybridMultilevel"/>
    <w:tmpl w:val="12DE0DA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6">
    <w:nsid w:val="7EC76CDD"/>
    <w:multiLevelType w:val="hybridMultilevel"/>
    <w:tmpl w:val="9072119A"/>
    <w:lvl w:ilvl="0" w:tplc="88CA481A">
      <w:start w:val="21"/>
      <w:numFmt w:val="decimal"/>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87">
    <w:nsid w:val="7EF66BE7"/>
    <w:multiLevelType w:val="hybridMultilevel"/>
    <w:tmpl w:val="ABB8285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8">
    <w:nsid w:val="7EFB28AF"/>
    <w:multiLevelType w:val="hybridMultilevel"/>
    <w:tmpl w:val="FB92AE1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nsid w:val="7F1B7FCF"/>
    <w:multiLevelType w:val="hybridMultilevel"/>
    <w:tmpl w:val="193C7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0">
    <w:nsid w:val="7F704947"/>
    <w:multiLevelType w:val="hybridMultilevel"/>
    <w:tmpl w:val="C25E17D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4"/>
  </w:num>
  <w:num w:numId="2">
    <w:abstractNumId w:val="242"/>
  </w:num>
  <w:num w:numId="3">
    <w:abstractNumId w:val="172"/>
  </w:num>
  <w:num w:numId="4">
    <w:abstractNumId w:val="150"/>
  </w:num>
  <w:num w:numId="5">
    <w:abstractNumId w:val="154"/>
  </w:num>
  <w:num w:numId="6">
    <w:abstractNumId w:val="242"/>
  </w:num>
  <w:num w:numId="7">
    <w:abstractNumId w:val="172"/>
  </w:num>
  <w:num w:numId="8">
    <w:abstractNumId w:val="150"/>
  </w:num>
  <w:num w:numId="9">
    <w:abstractNumId w:val="154"/>
  </w:num>
  <w:num w:numId="10">
    <w:abstractNumId w:val="242"/>
  </w:num>
  <w:num w:numId="11">
    <w:abstractNumId w:val="172"/>
  </w:num>
  <w:num w:numId="12">
    <w:abstractNumId w:val="150"/>
  </w:num>
  <w:num w:numId="13">
    <w:abstractNumId w:val="154"/>
  </w:num>
  <w:num w:numId="14">
    <w:abstractNumId w:val="242"/>
  </w:num>
  <w:num w:numId="15">
    <w:abstractNumId w:val="172"/>
  </w:num>
  <w:num w:numId="16">
    <w:abstractNumId w:val="150"/>
  </w:num>
  <w:num w:numId="17">
    <w:abstractNumId w:val="154"/>
  </w:num>
  <w:num w:numId="18">
    <w:abstractNumId w:val="242"/>
  </w:num>
  <w:num w:numId="19">
    <w:abstractNumId w:val="172"/>
  </w:num>
  <w:num w:numId="20">
    <w:abstractNumId w:val="242"/>
  </w:num>
  <w:num w:numId="21">
    <w:abstractNumId w:val="172"/>
  </w:num>
  <w:num w:numId="22">
    <w:abstractNumId w:val="22"/>
  </w:num>
  <w:num w:numId="23">
    <w:abstractNumId w:val="242"/>
  </w:num>
  <w:num w:numId="24">
    <w:abstractNumId w:val="172"/>
  </w:num>
  <w:num w:numId="25">
    <w:abstractNumId w:val="356"/>
  </w:num>
  <w:num w:numId="26">
    <w:abstractNumId w:val="102"/>
  </w:num>
  <w:num w:numId="27">
    <w:abstractNumId w:val="356"/>
  </w:num>
  <w:num w:numId="28">
    <w:abstractNumId w:val="102"/>
  </w:num>
  <w:num w:numId="29">
    <w:abstractNumId w:val="102"/>
  </w:num>
  <w:num w:numId="30">
    <w:abstractNumId w:val="242"/>
  </w:num>
  <w:num w:numId="31">
    <w:abstractNumId w:val="172"/>
  </w:num>
  <w:num w:numId="32">
    <w:abstractNumId w:val="156"/>
  </w:num>
  <w:num w:numId="33">
    <w:abstractNumId w:val="35"/>
  </w:num>
  <w:num w:numId="34">
    <w:abstractNumId w:val="112"/>
  </w:num>
  <w:num w:numId="35">
    <w:abstractNumId w:val="263"/>
  </w:num>
  <w:num w:numId="36">
    <w:abstractNumId w:val="256"/>
  </w:num>
  <w:num w:numId="37">
    <w:abstractNumId w:val="79"/>
  </w:num>
  <w:num w:numId="38">
    <w:abstractNumId w:val="210"/>
  </w:num>
  <w:num w:numId="39">
    <w:abstractNumId w:val="365"/>
  </w:num>
  <w:num w:numId="40">
    <w:abstractNumId w:val="191"/>
  </w:num>
  <w:num w:numId="41">
    <w:abstractNumId w:val="145"/>
  </w:num>
  <w:num w:numId="42">
    <w:abstractNumId w:val="37"/>
  </w:num>
  <w:num w:numId="43">
    <w:abstractNumId w:val="358"/>
  </w:num>
  <w:num w:numId="44">
    <w:abstractNumId w:val="1"/>
  </w:num>
  <w:num w:numId="45">
    <w:abstractNumId w:val="221"/>
  </w:num>
  <w:num w:numId="46">
    <w:abstractNumId w:val="108"/>
  </w:num>
  <w:num w:numId="47">
    <w:abstractNumId w:val="38"/>
  </w:num>
  <w:num w:numId="48">
    <w:abstractNumId w:val="67"/>
  </w:num>
  <w:num w:numId="49">
    <w:abstractNumId w:val="337"/>
  </w:num>
  <w:num w:numId="50">
    <w:abstractNumId w:val="85"/>
  </w:num>
  <w:num w:numId="51">
    <w:abstractNumId w:val="351"/>
  </w:num>
  <w:num w:numId="52">
    <w:abstractNumId w:val="232"/>
  </w:num>
  <w:num w:numId="53">
    <w:abstractNumId w:val="249"/>
  </w:num>
  <w:num w:numId="54">
    <w:abstractNumId w:val="23"/>
  </w:num>
  <w:num w:numId="55">
    <w:abstractNumId w:val="382"/>
  </w:num>
  <w:num w:numId="56">
    <w:abstractNumId w:val="327"/>
  </w:num>
  <w:num w:numId="57">
    <w:abstractNumId w:val="315"/>
  </w:num>
  <w:num w:numId="58">
    <w:abstractNumId w:val="29"/>
  </w:num>
  <w:num w:numId="59">
    <w:abstractNumId w:val="241"/>
  </w:num>
  <w:num w:numId="60">
    <w:abstractNumId w:val="260"/>
  </w:num>
  <w:num w:numId="61">
    <w:abstractNumId w:val="374"/>
  </w:num>
  <w:num w:numId="62">
    <w:abstractNumId w:val="292"/>
  </w:num>
  <w:num w:numId="63">
    <w:abstractNumId w:val="288"/>
  </w:num>
  <w:num w:numId="64">
    <w:abstractNumId w:val="217"/>
  </w:num>
  <w:num w:numId="65">
    <w:abstractNumId w:val="46"/>
  </w:num>
  <w:num w:numId="66">
    <w:abstractNumId w:val="36"/>
  </w:num>
  <w:num w:numId="67">
    <w:abstractNumId w:val="384"/>
  </w:num>
  <w:num w:numId="68">
    <w:abstractNumId w:val="10"/>
  </w:num>
  <w:num w:numId="69">
    <w:abstractNumId w:val="71"/>
  </w:num>
  <w:num w:numId="70">
    <w:abstractNumId w:val="348"/>
  </w:num>
  <w:num w:numId="71">
    <w:abstractNumId w:val="115"/>
  </w:num>
  <w:num w:numId="72">
    <w:abstractNumId w:val="314"/>
  </w:num>
  <w:num w:numId="73">
    <w:abstractNumId w:val="305"/>
  </w:num>
  <w:num w:numId="74">
    <w:abstractNumId w:val="174"/>
  </w:num>
  <w:num w:numId="75">
    <w:abstractNumId w:val="271"/>
  </w:num>
  <w:num w:numId="76">
    <w:abstractNumId w:val="286"/>
  </w:num>
  <w:num w:numId="77">
    <w:abstractNumId w:val="340"/>
  </w:num>
  <w:num w:numId="78">
    <w:abstractNumId w:val="26"/>
  </w:num>
  <w:num w:numId="79">
    <w:abstractNumId w:val="166"/>
  </w:num>
  <w:num w:numId="80">
    <w:abstractNumId w:val="375"/>
  </w:num>
  <w:num w:numId="81">
    <w:abstractNumId w:val="284"/>
  </w:num>
  <w:num w:numId="82">
    <w:abstractNumId w:val="316"/>
  </w:num>
  <w:num w:numId="83">
    <w:abstractNumId w:val="105"/>
  </w:num>
  <w:num w:numId="84">
    <w:abstractNumId w:val="171"/>
  </w:num>
  <w:num w:numId="85">
    <w:abstractNumId w:val="52"/>
  </w:num>
  <w:num w:numId="86">
    <w:abstractNumId w:val="296"/>
  </w:num>
  <w:num w:numId="87">
    <w:abstractNumId w:val="278"/>
  </w:num>
  <w:num w:numId="88">
    <w:abstractNumId w:val="185"/>
  </w:num>
  <w:num w:numId="89">
    <w:abstractNumId w:val="69"/>
  </w:num>
  <w:num w:numId="90">
    <w:abstractNumId w:val="279"/>
  </w:num>
  <w:num w:numId="91">
    <w:abstractNumId w:val="51"/>
  </w:num>
  <w:num w:numId="92">
    <w:abstractNumId w:val="183"/>
  </w:num>
  <w:num w:numId="93">
    <w:abstractNumId w:val="228"/>
  </w:num>
  <w:num w:numId="94">
    <w:abstractNumId w:val="362"/>
  </w:num>
  <w:num w:numId="95">
    <w:abstractNumId w:val="250"/>
  </w:num>
  <w:num w:numId="96">
    <w:abstractNumId w:val="194"/>
  </w:num>
  <w:num w:numId="97">
    <w:abstractNumId w:val="157"/>
  </w:num>
  <w:num w:numId="98">
    <w:abstractNumId w:val="230"/>
  </w:num>
  <w:num w:numId="99">
    <w:abstractNumId w:val="92"/>
  </w:num>
  <w:num w:numId="100">
    <w:abstractNumId w:val="301"/>
  </w:num>
  <w:num w:numId="101">
    <w:abstractNumId w:val="300"/>
  </w:num>
  <w:num w:numId="102">
    <w:abstractNumId w:val="11"/>
  </w:num>
  <w:num w:numId="103">
    <w:abstractNumId w:val="237"/>
  </w:num>
  <w:num w:numId="104">
    <w:abstractNumId w:val="87"/>
  </w:num>
  <w:num w:numId="105">
    <w:abstractNumId w:val="223"/>
  </w:num>
  <w:num w:numId="106">
    <w:abstractNumId w:val="42"/>
  </w:num>
  <w:num w:numId="107">
    <w:abstractNumId w:val="290"/>
  </w:num>
  <w:num w:numId="108">
    <w:abstractNumId w:val="215"/>
  </w:num>
  <w:num w:numId="109">
    <w:abstractNumId w:val="346"/>
  </w:num>
  <w:num w:numId="110">
    <w:abstractNumId w:val="319"/>
  </w:num>
  <w:num w:numId="111">
    <w:abstractNumId w:val="101"/>
  </w:num>
  <w:num w:numId="112">
    <w:abstractNumId w:val="204"/>
  </w:num>
  <w:num w:numId="113">
    <w:abstractNumId w:val="214"/>
  </w:num>
  <w:num w:numId="114">
    <w:abstractNumId w:val="109"/>
  </w:num>
  <w:num w:numId="115">
    <w:abstractNumId w:val="155"/>
  </w:num>
  <w:num w:numId="116">
    <w:abstractNumId w:val="120"/>
  </w:num>
  <w:num w:numId="117">
    <w:abstractNumId w:val="25"/>
  </w:num>
  <w:num w:numId="118">
    <w:abstractNumId w:val="359"/>
  </w:num>
  <w:num w:numId="119">
    <w:abstractNumId w:val="231"/>
  </w:num>
  <w:num w:numId="120">
    <w:abstractNumId w:val="12"/>
  </w:num>
  <w:num w:numId="121">
    <w:abstractNumId w:val="86"/>
  </w:num>
  <w:num w:numId="122">
    <w:abstractNumId w:val="122"/>
  </w:num>
  <w:num w:numId="123">
    <w:abstractNumId w:val="2"/>
  </w:num>
  <w:num w:numId="124">
    <w:abstractNumId w:val="298"/>
  </w:num>
  <w:num w:numId="125">
    <w:abstractNumId w:val="229"/>
  </w:num>
  <w:num w:numId="126">
    <w:abstractNumId w:val="167"/>
  </w:num>
  <w:num w:numId="127">
    <w:abstractNumId w:val="27"/>
  </w:num>
  <w:num w:numId="128">
    <w:abstractNumId w:val="76"/>
  </w:num>
  <w:num w:numId="129">
    <w:abstractNumId w:val="386"/>
  </w:num>
  <w:num w:numId="130">
    <w:abstractNumId w:val="220"/>
  </w:num>
  <w:num w:numId="131">
    <w:abstractNumId w:val="21"/>
  </w:num>
  <w:num w:numId="132">
    <w:abstractNumId w:val="81"/>
  </w:num>
  <w:num w:numId="133">
    <w:abstractNumId w:val="41"/>
  </w:num>
  <w:num w:numId="134">
    <w:abstractNumId w:val="61"/>
  </w:num>
  <w:num w:numId="135">
    <w:abstractNumId w:val="149"/>
  </w:num>
  <w:num w:numId="136">
    <w:abstractNumId w:val="361"/>
  </w:num>
  <w:num w:numId="137">
    <w:abstractNumId w:val="383"/>
  </w:num>
  <w:num w:numId="138">
    <w:abstractNumId w:val="349"/>
  </w:num>
  <w:num w:numId="139">
    <w:abstractNumId w:val="273"/>
  </w:num>
  <w:num w:numId="140">
    <w:abstractNumId w:val="74"/>
  </w:num>
  <w:num w:numId="141">
    <w:abstractNumId w:val="293"/>
  </w:num>
  <w:num w:numId="142">
    <w:abstractNumId w:val="83"/>
  </w:num>
  <w:num w:numId="143">
    <w:abstractNumId w:val="118"/>
  </w:num>
  <w:num w:numId="144">
    <w:abstractNumId w:val="235"/>
  </w:num>
  <w:num w:numId="145">
    <w:abstractNumId w:val="207"/>
  </w:num>
  <w:num w:numId="146">
    <w:abstractNumId w:val="363"/>
  </w:num>
  <w:num w:numId="147">
    <w:abstractNumId w:val="7"/>
  </w:num>
  <w:num w:numId="148">
    <w:abstractNumId w:val="322"/>
  </w:num>
  <w:num w:numId="149">
    <w:abstractNumId w:val="347"/>
  </w:num>
  <w:num w:numId="150">
    <w:abstractNumId w:val="147"/>
  </w:num>
  <w:num w:numId="151">
    <w:abstractNumId w:val="53"/>
  </w:num>
  <w:num w:numId="152">
    <w:abstractNumId w:val="209"/>
  </w:num>
  <w:num w:numId="153">
    <w:abstractNumId w:val="331"/>
  </w:num>
  <w:num w:numId="154">
    <w:abstractNumId w:val="389"/>
  </w:num>
  <w:num w:numId="155">
    <w:abstractNumId w:val="151"/>
  </w:num>
  <w:num w:numId="156">
    <w:abstractNumId w:val="47"/>
  </w:num>
  <w:num w:numId="157">
    <w:abstractNumId w:val="246"/>
  </w:num>
  <w:num w:numId="158">
    <w:abstractNumId w:val="28"/>
  </w:num>
  <w:num w:numId="159">
    <w:abstractNumId w:val="165"/>
  </w:num>
  <w:num w:numId="160">
    <w:abstractNumId w:val="4"/>
  </w:num>
  <w:num w:numId="161">
    <w:abstractNumId w:val="378"/>
  </w:num>
  <w:num w:numId="162">
    <w:abstractNumId w:val="59"/>
  </w:num>
  <w:num w:numId="163">
    <w:abstractNumId w:val="341"/>
  </w:num>
  <w:num w:numId="164">
    <w:abstractNumId w:val="213"/>
  </w:num>
  <w:num w:numId="165">
    <w:abstractNumId w:val="5"/>
  </w:num>
  <w:num w:numId="166">
    <w:abstractNumId w:val="258"/>
  </w:num>
  <w:num w:numId="167">
    <w:abstractNumId w:val="130"/>
  </w:num>
  <w:num w:numId="168">
    <w:abstractNumId w:val="312"/>
  </w:num>
  <w:num w:numId="169">
    <w:abstractNumId w:val="158"/>
  </w:num>
  <w:num w:numId="170">
    <w:abstractNumId w:val="78"/>
  </w:num>
  <w:num w:numId="171">
    <w:abstractNumId w:val="137"/>
  </w:num>
  <w:num w:numId="172">
    <w:abstractNumId w:val="226"/>
  </w:num>
  <w:num w:numId="173">
    <w:abstractNumId w:val="16"/>
  </w:num>
  <w:num w:numId="174">
    <w:abstractNumId w:val="44"/>
  </w:num>
  <w:num w:numId="175">
    <w:abstractNumId w:val="32"/>
  </w:num>
  <w:num w:numId="176">
    <w:abstractNumId w:val="40"/>
  </w:num>
  <w:num w:numId="177">
    <w:abstractNumId w:val="90"/>
  </w:num>
  <w:num w:numId="178">
    <w:abstractNumId w:val="275"/>
  </w:num>
  <w:num w:numId="179">
    <w:abstractNumId w:val="103"/>
  </w:num>
  <w:num w:numId="180">
    <w:abstractNumId w:val="19"/>
  </w:num>
  <w:num w:numId="181">
    <w:abstractNumId w:val="169"/>
  </w:num>
  <w:num w:numId="182">
    <w:abstractNumId w:val="203"/>
  </w:num>
  <w:num w:numId="183">
    <w:abstractNumId w:val="268"/>
  </w:num>
  <w:num w:numId="184">
    <w:abstractNumId w:val="364"/>
  </w:num>
  <w:num w:numId="185">
    <w:abstractNumId w:val="43"/>
  </w:num>
  <w:num w:numId="186">
    <w:abstractNumId w:val="126"/>
  </w:num>
  <w:num w:numId="187">
    <w:abstractNumId w:val="199"/>
  </w:num>
  <w:num w:numId="188">
    <w:abstractNumId w:val="289"/>
  </w:num>
  <w:num w:numId="189">
    <w:abstractNumId w:val="146"/>
  </w:num>
  <w:num w:numId="190">
    <w:abstractNumId w:val="24"/>
  </w:num>
  <w:num w:numId="191">
    <w:abstractNumId w:val="357"/>
  </w:num>
  <w:num w:numId="192">
    <w:abstractNumId w:val="196"/>
  </w:num>
  <w:num w:numId="193">
    <w:abstractNumId w:val="240"/>
  </w:num>
  <w:num w:numId="194">
    <w:abstractNumId w:val="202"/>
  </w:num>
  <w:num w:numId="195">
    <w:abstractNumId w:val="302"/>
  </w:num>
  <w:num w:numId="196">
    <w:abstractNumId w:val="113"/>
  </w:num>
  <w:num w:numId="197">
    <w:abstractNumId w:val="142"/>
  </w:num>
  <w:num w:numId="198">
    <w:abstractNumId w:val="6"/>
  </w:num>
  <w:num w:numId="199">
    <w:abstractNumId w:val="54"/>
  </w:num>
  <w:num w:numId="200">
    <w:abstractNumId w:val="274"/>
  </w:num>
  <w:num w:numId="201">
    <w:abstractNumId w:val="173"/>
  </w:num>
  <w:num w:numId="202">
    <w:abstractNumId w:val="164"/>
  </w:num>
  <w:num w:numId="203">
    <w:abstractNumId w:val="57"/>
  </w:num>
  <w:num w:numId="204">
    <w:abstractNumId w:val="206"/>
  </w:num>
  <w:num w:numId="205">
    <w:abstractNumId w:val="257"/>
  </w:num>
  <w:num w:numId="206">
    <w:abstractNumId w:val="152"/>
  </w:num>
  <w:num w:numId="207">
    <w:abstractNumId w:val="227"/>
  </w:num>
  <w:num w:numId="208">
    <w:abstractNumId w:val="354"/>
  </w:num>
  <w:num w:numId="209">
    <w:abstractNumId w:val="116"/>
  </w:num>
  <w:num w:numId="210">
    <w:abstractNumId w:val="192"/>
  </w:num>
  <w:num w:numId="211">
    <w:abstractNumId w:val="20"/>
  </w:num>
  <w:num w:numId="212">
    <w:abstractNumId w:val="225"/>
  </w:num>
  <w:num w:numId="213">
    <w:abstractNumId w:val="163"/>
  </w:num>
  <w:num w:numId="214">
    <w:abstractNumId w:val="179"/>
  </w:num>
  <w:num w:numId="215">
    <w:abstractNumId w:val="114"/>
  </w:num>
  <w:num w:numId="216">
    <w:abstractNumId w:val="295"/>
  </w:num>
  <w:num w:numId="217">
    <w:abstractNumId w:val="31"/>
  </w:num>
  <w:num w:numId="218">
    <w:abstractNumId w:val="244"/>
  </w:num>
  <w:num w:numId="219">
    <w:abstractNumId w:val="259"/>
  </w:num>
  <w:num w:numId="220">
    <w:abstractNumId w:val="107"/>
  </w:num>
  <w:num w:numId="221">
    <w:abstractNumId w:val="329"/>
  </w:num>
  <w:num w:numId="222">
    <w:abstractNumId w:val="326"/>
  </w:num>
  <w:num w:numId="223">
    <w:abstractNumId w:val="95"/>
  </w:num>
  <w:num w:numId="224">
    <w:abstractNumId w:val="281"/>
  </w:num>
  <w:num w:numId="225">
    <w:abstractNumId w:val="212"/>
  </w:num>
  <w:num w:numId="226">
    <w:abstractNumId w:val="198"/>
  </w:num>
  <w:num w:numId="227">
    <w:abstractNumId w:val="254"/>
  </w:num>
  <w:num w:numId="228">
    <w:abstractNumId w:val="238"/>
  </w:num>
  <w:num w:numId="229">
    <w:abstractNumId w:val="303"/>
  </w:num>
  <w:num w:numId="230">
    <w:abstractNumId w:val="3"/>
  </w:num>
  <w:num w:numId="231">
    <w:abstractNumId w:val="124"/>
  </w:num>
  <w:num w:numId="232">
    <w:abstractNumId w:val="56"/>
  </w:num>
  <w:num w:numId="233">
    <w:abstractNumId w:val="211"/>
  </w:num>
  <w:num w:numId="234">
    <w:abstractNumId w:val="187"/>
  </w:num>
  <w:num w:numId="235">
    <w:abstractNumId w:val="272"/>
  </w:num>
  <w:num w:numId="236">
    <w:abstractNumId w:val="0"/>
  </w:num>
  <w:num w:numId="237">
    <w:abstractNumId w:val="373"/>
  </w:num>
  <w:num w:numId="238">
    <w:abstractNumId w:val="277"/>
  </w:num>
  <w:num w:numId="239">
    <w:abstractNumId w:val="178"/>
  </w:num>
  <w:num w:numId="240">
    <w:abstractNumId w:val="63"/>
  </w:num>
  <w:num w:numId="241">
    <w:abstractNumId w:val="136"/>
  </w:num>
  <w:num w:numId="242">
    <w:abstractNumId w:val="159"/>
  </w:num>
  <w:num w:numId="243">
    <w:abstractNumId w:val="33"/>
  </w:num>
  <w:num w:numId="244">
    <w:abstractNumId w:val="140"/>
  </w:num>
  <w:num w:numId="245">
    <w:abstractNumId w:val="45"/>
  </w:num>
  <w:num w:numId="246">
    <w:abstractNumId w:val="323"/>
  </w:num>
  <w:num w:numId="247">
    <w:abstractNumId w:val="372"/>
  </w:num>
  <w:num w:numId="248">
    <w:abstractNumId w:val="224"/>
  </w:num>
  <w:num w:numId="249">
    <w:abstractNumId w:val="334"/>
  </w:num>
  <w:num w:numId="250">
    <w:abstractNumId w:val="141"/>
  </w:num>
  <w:num w:numId="251">
    <w:abstractNumId w:val="308"/>
  </w:num>
  <w:num w:numId="252">
    <w:abstractNumId w:val="248"/>
  </w:num>
  <w:num w:numId="253">
    <w:abstractNumId w:val="48"/>
  </w:num>
  <w:num w:numId="254">
    <w:abstractNumId w:val="234"/>
  </w:num>
  <w:num w:numId="255">
    <w:abstractNumId w:val="352"/>
  </w:num>
  <w:num w:numId="256">
    <w:abstractNumId w:val="104"/>
  </w:num>
  <w:num w:numId="257">
    <w:abstractNumId w:val="176"/>
  </w:num>
  <w:num w:numId="258">
    <w:abstractNumId w:val="321"/>
  </w:num>
  <w:num w:numId="259">
    <w:abstractNumId w:val="144"/>
  </w:num>
  <w:num w:numId="260">
    <w:abstractNumId w:val="148"/>
  </w:num>
  <w:num w:numId="261">
    <w:abstractNumId w:val="8"/>
  </w:num>
  <w:num w:numId="262">
    <w:abstractNumId w:val="139"/>
  </w:num>
  <w:num w:numId="263">
    <w:abstractNumId w:val="127"/>
  </w:num>
  <w:num w:numId="264">
    <w:abstractNumId w:val="100"/>
  </w:num>
  <w:num w:numId="265">
    <w:abstractNumId w:val="266"/>
  </w:num>
  <w:num w:numId="266">
    <w:abstractNumId w:val="168"/>
  </w:num>
  <w:num w:numId="267">
    <w:abstractNumId w:val="135"/>
  </w:num>
  <w:num w:numId="268">
    <w:abstractNumId w:val="368"/>
  </w:num>
  <w:num w:numId="269">
    <w:abstractNumId w:val="369"/>
  </w:num>
  <w:num w:numId="270">
    <w:abstractNumId w:val="283"/>
  </w:num>
  <w:num w:numId="271">
    <w:abstractNumId w:val="216"/>
  </w:num>
  <w:num w:numId="272">
    <w:abstractNumId w:val="385"/>
  </w:num>
  <w:num w:numId="273">
    <w:abstractNumId w:val="360"/>
  </w:num>
  <w:num w:numId="274">
    <w:abstractNumId w:val="58"/>
  </w:num>
  <w:num w:numId="275">
    <w:abstractNumId w:val="119"/>
  </w:num>
  <w:num w:numId="276">
    <w:abstractNumId w:val="324"/>
  </w:num>
  <w:num w:numId="277">
    <w:abstractNumId w:val="330"/>
  </w:num>
  <w:num w:numId="278">
    <w:abstractNumId w:val="50"/>
  </w:num>
  <w:num w:numId="279">
    <w:abstractNumId w:val="18"/>
  </w:num>
  <w:num w:numId="280">
    <w:abstractNumId w:val="123"/>
  </w:num>
  <w:num w:numId="281">
    <w:abstractNumId w:val="193"/>
  </w:num>
  <w:num w:numId="282">
    <w:abstractNumId w:val="343"/>
  </w:num>
  <w:num w:numId="283">
    <w:abstractNumId w:val="97"/>
  </w:num>
  <w:num w:numId="284">
    <w:abstractNumId w:val="184"/>
  </w:num>
  <w:num w:numId="285">
    <w:abstractNumId w:val="197"/>
  </w:num>
  <w:num w:numId="286">
    <w:abstractNumId w:val="380"/>
  </w:num>
  <w:num w:numId="287">
    <w:abstractNumId w:val="129"/>
  </w:num>
  <w:num w:numId="288">
    <w:abstractNumId w:val="133"/>
  </w:num>
  <w:num w:numId="289">
    <w:abstractNumId w:val="117"/>
  </w:num>
  <w:num w:numId="290">
    <w:abstractNumId w:val="96"/>
  </w:num>
  <w:num w:numId="291">
    <w:abstractNumId w:val="387"/>
  </w:num>
  <w:num w:numId="292">
    <w:abstractNumId w:val="68"/>
  </w:num>
  <w:num w:numId="293">
    <w:abstractNumId w:val="84"/>
  </w:num>
  <w:num w:numId="294">
    <w:abstractNumId w:val="80"/>
  </w:num>
  <w:num w:numId="295">
    <w:abstractNumId w:val="318"/>
  </w:num>
  <w:num w:numId="296">
    <w:abstractNumId w:val="111"/>
  </w:num>
  <w:num w:numId="297">
    <w:abstractNumId w:val="353"/>
  </w:num>
  <w:num w:numId="298">
    <w:abstractNumId w:val="132"/>
  </w:num>
  <w:num w:numId="299">
    <w:abstractNumId w:val="379"/>
  </w:num>
  <w:num w:numId="300">
    <w:abstractNumId w:val="282"/>
  </w:num>
  <w:num w:numId="301">
    <w:abstractNumId w:val="110"/>
  </w:num>
  <w:num w:numId="302">
    <w:abstractNumId w:val="88"/>
  </w:num>
  <w:num w:numId="303">
    <w:abstractNumId w:val="195"/>
  </w:num>
  <w:num w:numId="304">
    <w:abstractNumId w:val="345"/>
  </w:num>
  <w:num w:numId="305">
    <w:abstractNumId w:val="333"/>
  </w:num>
  <w:num w:numId="306">
    <w:abstractNumId w:val="121"/>
  </w:num>
  <w:num w:numId="307">
    <w:abstractNumId w:val="64"/>
  </w:num>
  <w:num w:numId="308">
    <w:abstractNumId w:val="245"/>
  </w:num>
  <w:num w:numId="309">
    <w:abstractNumId w:val="339"/>
  </w:num>
  <w:num w:numId="310">
    <w:abstractNumId w:val="299"/>
  </w:num>
  <w:num w:numId="311">
    <w:abstractNumId w:val="261"/>
  </w:num>
  <w:num w:numId="312">
    <w:abstractNumId w:val="153"/>
  </w:num>
  <w:num w:numId="313">
    <w:abstractNumId w:val="233"/>
  </w:num>
  <w:num w:numId="314">
    <w:abstractNumId w:val="320"/>
  </w:num>
  <w:num w:numId="315">
    <w:abstractNumId w:val="186"/>
  </w:num>
  <w:num w:numId="316">
    <w:abstractNumId w:val="335"/>
  </w:num>
  <w:num w:numId="317">
    <w:abstractNumId w:val="370"/>
  </w:num>
  <w:num w:numId="318">
    <w:abstractNumId w:val="317"/>
  </w:num>
  <w:num w:numId="319">
    <w:abstractNumId w:val="177"/>
  </w:num>
  <w:num w:numId="320">
    <w:abstractNumId w:val="236"/>
  </w:num>
  <w:num w:numId="321">
    <w:abstractNumId w:val="309"/>
  </w:num>
  <w:num w:numId="322">
    <w:abstractNumId w:val="306"/>
  </w:num>
  <w:num w:numId="323">
    <w:abstractNumId w:val="14"/>
  </w:num>
  <w:num w:numId="324">
    <w:abstractNumId w:val="325"/>
  </w:num>
  <w:num w:numId="325">
    <w:abstractNumId w:val="143"/>
  </w:num>
  <w:num w:numId="326">
    <w:abstractNumId w:val="253"/>
  </w:num>
  <w:num w:numId="327">
    <w:abstractNumId w:val="75"/>
  </w:num>
  <w:num w:numId="328">
    <w:abstractNumId w:val="381"/>
  </w:num>
  <w:num w:numId="329">
    <w:abstractNumId w:val="355"/>
  </w:num>
  <w:num w:numId="330">
    <w:abstractNumId w:val="208"/>
  </w:num>
  <w:num w:numId="331">
    <w:abstractNumId w:val="377"/>
  </w:num>
  <w:num w:numId="332">
    <w:abstractNumId w:val="180"/>
  </w:num>
  <w:num w:numId="333">
    <w:abstractNumId w:val="287"/>
  </w:num>
  <w:num w:numId="334">
    <w:abstractNumId w:val="77"/>
  </w:num>
  <w:num w:numId="335">
    <w:abstractNumId w:val="188"/>
  </w:num>
  <w:num w:numId="336">
    <w:abstractNumId w:val="73"/>
  </w:num>
  <w:num w:numId="337">
    <w:abstractNumId w:val="138"/>
  </w:num>
  <w:num w:numId="338">
    <w:abstractNumId w:val="30"/>
  </w:num>
  <w:num w:numId="339">
    <w:abstractNumId w:val="350"/>
  </w:num>
  <w:num w:numId="340">
    <w:abstractNumId w:val="62"/>
  </w:num>
  <w:num w:numId="341">
    <w:abstractNumId w:val="276"/>
  </w:num>
  <w:num w:numId="342">
    <w:abstractNumId w:val="264"/>
  </w:num>
  <w:num w:numId="343">
    <w:abstractNumId w:val="285"/>
  </w:num>
  <w:num w:numId="344">
    <w:abstractNumId w:val="66"/>
  </w:num>
  <w:num w:numId="345">
    <w:abstractNumId w:val="161"/>
  </w:num>
  <w:num w:numId="346">
    <w:abstractNumId w:val="328"/>
  </w:num>
  <w:num w:numId="347">
    <w:abstractNumId w:val="390"/>
  </w:num>
  <w:num w:numId="348">
    <w:abstractNumId w:val="15"/>
  </w:num>
  <w:num w:numId="349">
    <w:abstractNumId w:val="267"/>
  </w:num>
  <w:num w:numId="350">
    <w:abstractNumId w:val="82"/>
  </w:num>
  <w:num w:numId="351">
    <w:abstractNumId w:val="310"/>
  </w:num>
  <w:num w:numId="352">
    <w:abstractNumId w:val="182"/>
  </w:num>
  <w:num w:numId="353">
    <w:abstractNumId w:val="262"/>
  </w:num>
  <w:num w:numId="354">
    <w:abstractNumId w:val="205"/>
  </w:num>
  <w:num w:numId="355">
    <w:abstractNumId w:val="201"/>
  </w:num>
  <w:num w:numId="356">
    <w:abstractNumId w:val="222"/>
  </w:num>
  <w:num w:numId="357">
    <w:abstractNumId w:val="89"/>
  </w:num>
  <w:num w:numId="358">
    <w:abstractNumId w:val="270"/>
  </w:num>
  <w:num w:numId="359">
    <w:abstractNumId w:val="125"/>
  </w:num>
  <w:num w:numId="360">
    <w:abstractNumId w:val="311"/>
  </w:num>
  <w:num w:numId="361">
    <w:abstractNumId w:val="106"/>
  </w:num>
  <w:num w:numId="362">
    <w:abstractNumId w:val="219"/>
  </w:num>
  <w:num w:numId="363">
    <w:abstractNumId w:val="134"/>
  </w:num>
  <w:num w:numId="364">
    <w:abstractNumId w:val="251"/>
  </w:num>
  <w:num w:numId="365">
    <w:abstractNumId w:val="366"/>
  </w:num>
  <w:num w:numId="366">
    <w:abstractNumId w:val="367"/>
  </w:num>
  <w:num w:numId="367">
    <w:abstractNumId w:val="72"/>
  </w:num>
  <w:num w:numId="368">
    <w:abstractNumId w:val="304"/>
  </w:num>
  <w:num w:numId="369">
    <w:abstractNumId w:val="307"/>
  </w:num>
  <w:num w:numId="370">
    <w:abstractNumId w:val="247"/>
  </w:num>
  <w:num w:numId="371">
    <w:abstractNumId w:val="332"/>
  </w:num>
  <w:num w:numId="372">
    <w:abstractNumId w:val="175"/>
  </w:num>
  <w:num w:numId="373">
    <w:abstractNumId w:val="17"/>
  </w:num>
  <w:num w:numId="374">
    <w:abstractNumId w:val="388"/>
  </w:num>
  <w:num w:numId="375">
    <w:abstractNumId w:val="60"/>
  </w:num>
  <w:num w:numId="376">
    <w:abstractNumId w:val="190"/>
  </w:num>
  <w:num w:numId="377">
    <w:abstractNumId w:val="9"/>
  </w:num>
  <w:num w:numId="378">
    <w:abstractNumId w:val="65"/>
  </w:num>
  <w:num w:numId="379">
    <w:abstractNumId w:val="313"/>
  </w:num>
  <w:num w:numId="380">
    <w:abstractNumId w:val="94"/>
  </w:num>
  <w:num w:numId="381">
    <w:abstractNumId w:val="39"/>
  </w:num>
  <w:num w:numId="382">
    <w:abstractNumId w:val="294"/>
  </w:num>
  <w:num w:numId="383">
    <w:abstractNumId w:val="93"/>
  </w:num>
  <w:num w:numId="384">
    <w:abstractNumId w:val="218"/>
  </w:num>
  <w:num w:numId="385">
    <w:abstractNumId w:val="189"/>
  </w:num>
  <w:num w:numId="386">
    <w:abstractNumId w:val="338"/>
  </w:num>
  <w:num w:numId="387">
    <w:abstractNumId w:val="55"/>
  </w:num>
  <w:num w:numId="388">
    <w:abstractNumId w:val="336"/>
  </w:num>
  <w:num w:numId="389">
    <w:abstractNumId w:val="252"/>
  </w:num>
  <w:num w:numId="390">
    <w:abstractNumId w:val="160"/>
  </w:num>
  <w:num w:numId="391">
    <w:abstractNumId w:val="243"/>
  </w:num>
  <w:num w:numId="392">
    <w:abstractNumId w:val="265"/>
  </w:num>
  <w:num w:numId="393">
    <w:abstractNumId w:val="181"/>
  </w:num>
  <w:num w:numId="394">
    <w:abstractNumId w:val="269"/>
  </w:num>
  <w:num w:numId="395">
    <w:abstractNumId w:val="91"/>
  </w:num>
  <w:num w:numId="396">
    <w:abstractNumId w:val="162"/>
  </w:num>
  <w:num w:numId="397">
    <w:abstractNumId w:val="280"/>
  </w:num>
  <w:num w:numId="398">
    <w:abstractNumId w:val="291"/>
  </w:num>
  <w:num w:numId="399">
    <w:abstractNumId w:val="200"/>
  </w:num>
  <w:num w:numId="400">
    <w:abstractNumId w:val="297"/>
  </w:num>
  <w:num w:numId="401">
    <w:abstractNumId w:val="99"/>
  </w:num>
  <w:num w:numId="402">
    <w:abstractNumId w:val="170"/>
  </w:num>
  <w:num w:numId="403">
    <w:abstractNumId w:val="342"/>
  </w:num>
  <w:num w:numId="404">
    <w:abstractNumId w:val="98"/>
  </w:num>
  <w:num w:numId="405">
    <w:abstractNumId w:val="371"/>
  </w:num>
  <w:num w:numId="406">
    <w:abstractNumId w:val="344"/>
  </w:num>
  <w:num w:numId="407">
    <w:abstractNumId w:val="131"/>
  </w:num>
  <w:num w:numId="408">
    <w:abstractNumId w:val="376"/>
  </w:num>
  <w:num w:numId="409">
    <w:abstractNumId w:val="49"/>
  </w:num>
  <w:num w:numId="410">
    <w:abstractNumId w:val="239"/>
  </w:num>
  <w:num w:numId="411">
    <w:abstractNumId w:val="255"/>
  </w:num>
  <w:num w:numId="412">
    <w:abstractNumId w:val="34"/>
  </w:num>
  <w:num w:numId="413">
    <w:abstractNumId w:val="128"/>
  </w:num>
  <w:num w:numId="414">
    <w:abstractNumId w:val="13"/>
  </w:num>
  <w:num w:numId="415">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0">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1">
    <w:name w:val="悬挂符号－"/>
    <w:basedOn w:val="a"/>
    <w:pPr>
      <w:numPr>
        <w:numId w:val="30"/>
      </w:numPr>
      <w:tabs>
        <w:tab w:val="clear" w:pos="510"/>
      </w:tabs>
    </w:pPr>
  </w:style>
  <w:style w:type="paragraph" w:customStyle="1" w:styleId="a">
    <w:name w:val="悬挂"/>
    <w:basedOn w:val="Normal"/>
    <w:pPr>
      <w:ind w:left="1531" w:hanging="510"/>
    </w:pPr>
  </w:style>
  <w:style w:type="paragraph" w:styleId="NormalIndent">
    <w:name w:val="Normal Indent"/>
    <w:basedOn w:val="Normal"/>
    <w:semiHidden/>
    <w:pPr>
      <w:widowControl w:val="0"/>
      <w:ind w:firstLine="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UNLOGO">
    <w:name w:val="UNLOGO"/>
    <w:basedOn w:val="Normal"/>
    <w:pPr>
      <w:suppressAutoHyphens/>
    </w:p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EndnoteText">
    <w:name w:val="endnote text"/>
    <w:basedOn w:val="FootnoteText"/>
    <w:semiHidden/>
    <w:rPr>
      <w:snapToGrid w:val="0"/>
    </w:rPr>
  </w:style>
  <w:style w:type="paragraph" w:customStyle="1" w:styleId="a4">
    <w:name w:val="居中页眉"/>
    <w:basedOn w:val="Header"/>
    <w:pPr>
      <w:tabs>
        <w:tab w:val="left" w:pos="1202"/>
      </w:tabs>
      <w:snapToGrid/>
      <w:spacing w:line="288" w:lineRule="auto"/>
    </w:pPr>
  </w:style>
  <w:style w:type="paragraph" w:customStyle="1" w:styleId="a5">
    <w:name w:val="悬挂符号●"/>
    <w:basedOn w:val="Normal"/>
    <w:pPr>
      <w:numPr>
        <w:numId w:val="31"/>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a7">
    <w:name w:val="落款"/>
    <w:basedOn w:val="Normal"/>
    <w:pPr>
      <w:keepLines/>
      <w:widowControl w:val="0"/>
      <w:spacing w:before="160" w:after="280" w:line="288" w:lineRule="auto"/>
      <w:ind w:left="5103"/>
    </w:p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cdL1">
    <w:name w:val="cdL1"/>
    <w:basedOn w:val="Normal"/>
    <w:pPr>
      <w:widowControl w:val="0"/>
      <w:tabs>
        <w:tab w:val="left" w:pos="510"/>
      </w:tabs>
    </w:pPr>
    <w:rPr>
      <w:snapToGrid/>
      <w:spacing w:val="0"/>
    </w:rPr>
  </w:style>
  <w:style w:type="paragraph" w:styleId="BodyText">
    <w:name w:val="Body Text"/>
    <w:basedOn w:val="Normal"/>
    <w:semiHidden/>
    <w:pPr>
      <w:widowControl w:val="0"/>
    </w:pPr>
    <w:rPr>
      <w:snapToGrid/>
    </w:rPr>
  </w:style>
  <w:style w:type="paragraph" w:customStyle="1" w:styleId="ad">
    <w:name w:val="正文缩进"/>
    <w:basedOn w:val="Normal"/>
    <w:pPr>
      <w:ind w:left="1021" w:firstLine="510"/>
    </w:pPr>
  </w:style>
  <w:style w:type="paragraph" w:customStyle="1" w:styleId="ae">
    <w:name w:val="表决"/>
    <w:basedOn w:val="Normal"/>
    <w:pPr>
      <w:ind w:left="2042" w:hanging="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1\TEMPLAT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383</TotalTime>
  <Pages>1</Pages>
  <Words>21966</Words>
  <Characters>125207</Characters>
  <Application>Microsoft Office Word</Application>
  <DocSecurity>4</DocSecurity>
  <Lines>1043</Lines>
  <Paragraphs>250</Paragraphs>
  <ScaleCrop>false</ScaleCrop>
  <HeadingPairs>
    <vt:vector size="4" baseType="variant">
      <vt:variant>
        <vt:lpstr>题目</vt:lpstr>
      </vt:variant>
      <vt:variant>
        <vt:i4>1</vt:i4>
      </vt:variant>
      <vt:variant>
        <vt:lpstr>标题</vt:lpstr>
      </vt:variant>
      <vt:variant>
        <vt:i4>100</vt:i4>
      </vt:variant>
    </vt:vector>
  </HeadingPairs>
  <TitlesOfParts>
    <vt:vector size="101" baseType="lpstr">
      <vt:lpstr>CRC.dot</vt:lpstr>
      <vt:lpstr>    第二十八届会议的报告</vt:lpstr>
      <vt:lpstr>        (2001年9月24日至10月12日，日内瓦)</vt:lpstr>
      <vt:lpstr>    一、组织事项和其他事项</vt:lpstr>
      <vt:lpstr>        A.  《公约》缔约国</vt:lpstr>
      <vt:lpstr>        B.  会议开幕和会期</vt:lpstr>
      <vt:lpstr>        C.  成员和出席情况</vt:lpstr>
      <vt:lpstr>        D.  议  程</vt:lpstr>
      <vt:lpstr>        E.  会前工作组</vt:lpstr>
      <vt:lpstr>        F.  工作安排</vt:lpstr>
      <vt:lpstr>        G.  今后常会</vt:lpstr>
      <vt:lpstr>    二、缔约国根据《公约》第44条提交的报告</vt:lpstr>
      <vt:lpstr>        A.  提交报告</vt:lpstr>
      <vt:lpstr>        B.  审议报告</vt:lpstr>
      <vt:lpstr>        毛里塔尼亚</vt:lpstr>
      <vt:lpstr>        A.  导  言</vt:lpstr>
      <vt:lpstr>        B.  积极方面</vt:lpstr>
      <vt:lpstr>        C.  妨碍执行《公约》的因素和困难</vt:lpstr>
      <vt:lpstr>        D.  关注的主要问题和建议</vt:lpstr>
      <vt:lpstr>        1.  一般执行措施</vt:lpstr>
      <vt:lpstr>        2.  儿童的定义</vt:lpstr>
      <vt:lpstr>        3.  一般原则</vt:lpstr>
      <vt:lpstr>        4.  公民权利和自由</vt:lpstr>
      <vt:lpstr>        5.  家庭环境和替代照料</vt:lpstr>
      <vt:lpstr>        6.  基本保健和福利</vt:lpstr>
      <vt:lpstr>        7.  教育、休闲和文化活动</vt:lpstr>
      <vt:lpstr>        8.  特别保护措施</vt:lpstr>
      <vt:lpstr>        9.  《任择议定书》和对第43条第2款的修正案</vt:lpstr>
      <vt:lpstr>        10.  文件的分发</vt:lpstr>
      <vt:lpstr>        肯 尼 亚</vt:lpstr>
      <vt:lpstr>        A.  导  言</vt:lpstr>
      <vt:lpstr>        B.  积极方面</vt:lpstr>
      <vt:lpstr>        C.  妨碍执行《公约》的因素和困难</vt:lpstr>
      <vt:lpstr>        D.  引起关注的问题和委员会的建议</vt:lpstr>
      <vt:lpstr>        1.  一般执行措施</vt:lpstr>
      <vt:lpstr>        2.  儿童的定义</vt:lpstr>
      <vt:lpstr>        3.  一般原则</vt:lpstr>
      <vt:lpstr>        4.  公民权利和自由</vt:lpstr>
      <vt:lpstr>        5.  家庭环境和替代照料</vt:lpstr>
      <vt:lpstr>        6.  基本保健和福利</vt:lpstr>
      <vt:lpstr>        7.  教育、休闲和文化活动</vt:lpstr>
      <vt:lpstr>        8.  特别保护措施</vt:lpstr>
      <vt:lpstr>        9.  《儿童权利公约》各项任择议定书和对 《公约》第43条第2款的修订</vt:lpstr>
      <vt:lpstr>        10.  报告程序所产生文件的散发</vt:lpstr>
      <vt:lpstr>        阿  曼</vt:lpstr>
      <vt:lpstr>        A.  导  言</vt:lpstr>
      <vt:lpstr>        B.  积极方面</vt:lpstr>
      <vt:lpstr>        C.  妨碍执行《公约》的因素和困难</vt:lpstr>
      <vt:lpstr>        D.  关注的主要问题和建议</vt:lpstr>
      <vt:lpstr>        1.  一般执行措施</vt:lpstr>
      <vt:lpstr>        2.  一般原则</vt:lpstr>
      <vt:lpstr>        4.  公民权利和自由</vt:lpstr>
      <vt:lpstr>        5.  家庭环境和替代照料</vt:lpstr>
      <vt:lpstr>        6.  基本保健和福利</vt:lpstr>
      <vt:lpstr>        7.  教育、休闲和文体活动</vt:lpstr>
      <vt:lpstr>        8.  特别保护措施</vt:lpstr>
      <vt:lpstr>        9.  任择议定书</vt:lpstr>
      <vt:lpstr>        10.  文件的分发</vt:lpstr>
      <vt:lpstr>        葡 萄 牙</vt:lpstr>
      <vt:lpstr>        A.  导  言</vt:lpstr>
      <vt:lpstr>        B.  积极方面</vt:lpstr>
      <vt:lpstr>        C.  关注的主要问题和建议</vt:lpstr>
      <vt:lpstr>        1.  一般执行措施</vt:lpstr>
      <vt:lpstr>        2.  一般原则</vt:lpstr>
      <vt:lpstr>        4.  公民权利和自由</vt:lpstr>
      <vt:lpstr>        5.  家庭环境和替代照料</vt:lpstr>
      <vt:lpstr>        6.  基本保健和福利</vt:lpstr>
      <vt:lpstr>        7.  教育、休闲和文化活动</vt:lpstr>
      <vt:lpstr>        8.  特殊保护措施</vt:lpstr>
      <vt:lpstr>        9.  任择议定书</vt:lpstr>
      <vt:lpstr>        10.  文件的分发</vt:lpstr>
      <vt:lpstr>        卡 塔 尔</vt:lpstr>
      <vt:lpstr>        A.  导  言</vt:lpstr>
      <vt:lpstr>        B.  积极方面</vt:lpstr>
      <vt:lpstr>        C.  妨碍执行《公约》的因素和困难</vt:lpstr>
      <vt:lpstr>        D.  关注的主要问题和建议</vt:lpstr>
      <vt:lpstr>        1.  一般执行措施</vt:lpstr>
      <vt:lpstr>        2.  儿童的定义</vt:lpstr>
      <vt:lpstr>        3.  一般原则</vt:lpstr>
      <vt:lpstr>        4.  公民权利和自由</vt:lpstr>
      <vt:lpstr>        5.  家庭环境和替代照料</vt:lpstr>
      <vt:lpstr>        6.  基本保健和福利</vt:lpstr>
      <vt:lpstr>        7.  教育、休闲和文化活动</vt:lpstr>
      <vt:lpstr>        8.  特别保护措施</vt:lpstr>
      <vt:lpstr>        9.  任择议定书</vt:lpstr>
      <vt:lpstr>        10.  文件的分发</vt:lpstr>
      <vt:lpstr>        喀 麦 隆</vt:lpstr>
      <vt:lpstr>        A.  导  言</vt:lpstr>
      <vt:lpstr>        B.  积极方面</vt:lpstr>
      <vt:lpstr>        C.  妨碍执行《公约》的因素和困难</vt:lpstr>
      <vt:lpstr>        D.  关注的主要问题和建议</vt:lpstr>
      <vt:lpstr>        1.  一般执行措施</vt:lpstr>
      <vt:lpstr>        2.  儿童的定义</vt:lpstr>
      <vt:lpstr>        3.  一般原则</vt:lpstr>
      <vt:lpstr>        4.  公民权利和自由</vt:lpstr>
      <vt:lpstr>        5.  家庭环境和替代关怀</vt:lpstr>
      <vt:lpstr>        6.  基本健康和福利</vt:lpstr>
      <vt:lpstr>        7.  教育、休闲和文化活动</vt:lpstr>
      <vt:lpstr>        8.  特别保护措施</vt:lpstr>
      <vt:lpstr>        9.  《儿童权利公约任择议定书》和接受《公约》 第43条第2款的修正案</vt:lpstr>
      <vt:lpstr>        10.  报告编写程序的文件的传播</vt:lpstr>
    </vt:vector>
  </TitlesOfParts>
  <Company>ONU</Company>
  <LinksUpToDate>false</LinksUpToDate>
  <CharactersWithSpaces>153762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CRC.dot</dc:title>
  <dc:subject/>
  <dc:creator>DUY</dc:creator>
  <cp:keywords/>
  <cp:lastModifiedBy>DUY</cp:lastModifiedBy>
  <cp:revision>31</cp:revision>
  <cp:lastPrinted>2002-02-04T10:18:00Z</cp:lastPrinted>
  <dcterms:created xsi:type="dcterms:W3CDTF">2002-01-31T13:22:00Z</dcterms:created>
  <dcterms:modified xsi:type="dcterms:W3CDTF">2002-02-04T10:52:00Z</dcterms:modified>
</cp:coreProperties>
</file>