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39181C3F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DEB0CC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317DD1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B4907E" w14:textId="77777777" w:rsidR="00A43F01" w:rsidRPr="006E4EE9" w:rsidRDefault="00471073" w:rsidP="00471073">
            <w:pPr>
              <w:suppressAutoHyphens w:val="0"/>
              <w:spacing w:after="20"/>
              <w:jc w:val="right"/>
            </w:pPr>
            <w:r w:rsidRPr="00471073">
              <w:rPr>
                <w:sz w:val="40"/>
              </w:rPr>
              <w:t>CAT</w:t>
            </w:r>
            <w:r>
              <w:t>/C/70/D/837/2017</w:t>
            </w:r>
          </w:p>
        </w:tc>
      </w:tr>
      <w:tr w:rsidR="00A43F01" w14:paraId="06376096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007AFF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7551CB" wp14:editId="7BCFB4D4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7B67DF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7B8337" w14:textId="77777777" w:rsidR="00471073" w:rsidRDefault="00471073" w:rsidP="0047107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9659CD7" w14:textId="77777777" w:rsidR="00471073" w:rsidRDefault="00471073" w:rsidP="00471073">
            <w:pPr>
              <w:suppressAutoHyphens w:val="0"/>
            </w:pPr>
            <w:r>
              <w:t>21</w:t>
            </w:r>
            <w:r w:rsidRPr="009B391E">
              <w:t xml:space="preserve"> May 2021</w:t>
            </w:r>
          </w:p>
          <w:p w14:paraId="6A3E9EFF" w14:textId="77777777" w:rsidR="00471073" w:rsidRDefault="00471073" w:rsidP="00471073">
            <w:pPr>
              <w:suppressAutoHyphens w:val="0"/>
            </w:pPr>
          </w:p>
          <w:p w14:paraId="2C77AD12" w14:textId="7F6693FE" w:rsidR="00471073" w:rsidRDefault="00471073" w:rsidP="00471073">
            <w:pPr>
              <w:suppressAutoHyphens w:val="0"/>
            </w:pPr>
            <w:r>
              <w:t xml:space="preserve">Original: </w:t>
            </w:r>
            <w:r w:rsidRPr="00AA773E">
              <w:t>English</w:t>
            </w:r>
          </w:p>
        </w:tc>
      </w:tr>
    </w:tbl>
    <w:p w14:paraId="02E11F6C" w14:textId="77777777" w:rsidR="00471073" w:rsidRPr="0099480A" w:rsidRDefault="00471073" w:rsidP="00471073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117F1561" w14:textId="77777777" w:rsidR="00471073" w:rsidRPr="00057F71" w:rsidRDefault="00471073" w:rsidP="00471073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837/2017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363E4FC" w14:textId="345E5271" w:rsidR="00471073" w:rsidRDefault="00471073" w:rsidP="00471073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>M (not represented by counsel)</w:t>
      </w:r>
    </w:p>
    <w:p w14:paraId="3A54719D" w14:textId="77777777" w:rsidR="00471073" w:rsidRDefault="00471073" w:rsidP="00471073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Alleged victim:</w:t>
      </w:r>
      <w:r>
        <w:tab/>
        <w:t>The complainant</w:t>
      </w:r>
    </w:p>
    <w:p w14:paraId="5497543F" w14:textId="3A0030D6" w:rsidR="00471073" w:rsidRDefault="00471073" w:rsidP="005848A8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Sweden</w:t>
      </w:r>
    </w:p>
    <w:p w14:paraId="4C87E847" w14:textId="77777777" w:rsidR="00471073" w:rsidRDefault="00471073" w:rsidP="00471073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Pr="007F3757">
        <w:t xml:space="preserve">4 August 2017 </w:t>
      </w:r>
      <w:r>
        <w:t>(initial submission)</w:t>
      </w:r>
    </w:p>
    <w:p w14:paraId="14E6BB25" w14:textId="77777777" w:rsidR="00471073" w:rsidRDefault="00471073" w:rsidP="00471073">
      <w:pPr>
        <w:pStyle w:val="SingleTxtG"/>
        <w:tabs>
          <w:tab w:val="left" w:pos="4536"/>
        </w:tabs>
        <w:spacing w:after="240"/>
        <w:ind w:left="4536" w:hanging="3402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</w:r>
      <w:r w:rsidRPr="0056516D">
        <w:t>Deportation to</w:t>
      </w:r>
      <w:r>
        <w:t xml:space="preserve"> </w:t>
      </w:r>
      <w:r w:rsidRPr="007F3757">
        <w:t>China</w:t>
      </w:r>
      <w:r w:rsidRPr="0056516D">
        <w:t>;</w:t>
      </w:r>
      <w:r>
        <w:t xml:space="preserve"> </w:t>
      </w:r>
      <w:r w:rsidRPr="0056516D">
        <w:t>risk of torture</w:t>
      </w:r>
      <w:r>
        <w:t xml:space="preserve"> and other </w:t>
      </w:r>
      <w:r w:rsidRPr="007F3757">
        <w:t>cruel, inhuman or degrading treatment or punishment</w:t>
      </w:r>
    </w:p>
    <w:p w14:paraId="15811431" w14:textId="0CAF25BA" w:rsidR="00471073" w:rsidRDefault="00471073" w:rsidP="00471073">
      <w:pPr>
        <w:pStyle w:val="SingleTxtG"/>
      </w:pPr>
      <w:r>
        <w:tab/>
      </w:r>
      <w:r w:rsidRPr="00AA773E">
        <w:t xml:space="preserve">At its meeting on </w:t>
      </w:r>
      <w:r>
        <w:t xml:space="preserve">28 April </w:t>
      </w:r>
      <w:r w:rsidRPr="00AA773E">
        <w:t>202</w:t>
      </w:r>
      <w:r>
        <w:t xml:space="preserve">1, </w:t>
      </w:r>
      <w:r w:rsidRPr="007E29F5">
        <w:t xml:space="preserve">the Committee, </w:t>
      </w:r>
      <w:r w:rsidRPr="00647E59">
        <w:t xml:space="preserve">having been informed that the expulsion order </w:t>
      </w:r>
      <w:r>
        <w:t xml:space="preserve">against the complainant had </w:t>
      </w:r>
      <w:r w:rsidRPr="00647E59">
        <w:t>bec</w:t>
      </w:r>
      <w:r>
        <w:t>o</w:t>
      </w:r>
      <w:r w:rsidRPr="00647E59">
        <w:t xml:space="preserve">me statute-barred on 3 April 2021 and </w:t>
      </w:r>
      <w:r>
        <w:t xml:space="preserve">that </w:t>
      </w:r>
      <w:r w:rsidRPr="00647E59">
        <w:t xml:space="preserve">he </w:t>
      </w:r>
      <w:r>
        <w:t>could</w:t>
      </w:r>
      <w:r w:rsidRPr="00647E59">
        <w:t xml:space="preserve"> submit a new application for asylum</w:t>
      </w:r>
      <w:r>
        <w:t xml:space="preserve"> </w:t>
      </w:r>
      <w:r w:rsidRPr="00647E59">
        <w:t xml:space="preserve">in Sweden, decided to discontinue the </w:t>
      </w:r>
      <w:r>
        <w:t xml:space="preserve">examination </w:t>
      </w:r>
      <w:r w:rsidRPr="00647E59">
        <w:t>of communication No. 8</w:t>
      </w:r>
      <w:r>
        <w:t>37</w:t>
      </w:r>
      <w:r w:rsidRPr="00647E59">
        <w:t>/2017</w:t>
      </w:r>
      <w:r>
        <w:t xml:space="preserve">, </w:t>
      </w:r>
      <w:r w:rsidRPr="00647E59">
        <w:t xml:space="preserve">on the understanding that the complainant would be entitled to submit a new communication to </w:t>
      </w:r>
      <w:r>
        <w:t>it should he</w:t>
      </w:r>
      <w:r w:rsidRPr="0058342D">
        <w:t xml:space="preserve"> fac</w:t>
      </w:r>
      <w:r>
        <w:t>e</w:t>
      </w:r>
      <w:r w:rsidRPr="0058342D">
        <w:t xml:space="preserve"> a renewed risk of forcible removal from the State party’s territory.</w:t>
      </w:r>
    </w:p>
    <w:p w14:paraId="29AFB209" w14:textId="77777777" w:rsidR="00471073" w:rsidRDefault="00471073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471073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B47D" w14:textId="77777777" w:rsidR="002A2F2A" w:rsidRPr="008779DC" w:rsidRDefault="002A2F2A" w:rsidP="008779DC">
      <w:pPr>
        <w:pStyle w:val="Footer"/>
      </w:pPr>
    </w:p>
  </w:endnote>
  <w:endnote w:type="continuationSeparator" w:id="0">
    <w:p w14:paraId="2B225B65" w14:textId="77777777" w:rsidR="002A2F2A" w:rsidRPr="008779DC" w:rsidRDefault="002A2F2A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BA20" w14:textId="77777777" w:rsidR="00471073" w:rsidRDefault="00471073" w:rsidP="00471073">
    <w:pPr>
      <w:pStyle w:val="Footer"/>
      <w:tabs>
        <w:tab w:val="right" w:pos="9638"/>
      </w:tabs>
    </w:pPr>
    <w:r w:rsidRPr="00471073">
      <w:rPr>
        <w:b/>
        <w:bCs/>
        <w:sz w:val="18"/>
      </w:rPr>
      <w:fldChar w:fldCharType="begin"/>
    </w:r>
    <w:r w:rsidRPr="00471073">
      <w:rPr>
        <w:b/>
        <w:bCs/>
        <w:sz w:val="18"/>
      </w:rPr>
      <w:instrText xml:space="preserve"> PAGE  \* MERGEFORMAT </w:instrText>
    </w:r>
    <w:r w:rsidRPr="00471073">
      <w:rPr>
        <w:b/>
        <w:bCs/>
        <w:sz w:val="18"/>
      </w:rPr>
      <w:fldChar w:fldCharType="separate"/>
    </w:r>
    <w:r w:rsidRPr="00471073">
      <w:rPr>
        <w:b/>
        <w:bCs/>
        <w:noProof/>
        <w:sz w:val="18"/>
      </w:rPr>
      <w:t>2</w:t>
    </w:r>
    <w:r w:rsidRPr="00471073">
      <w:rPr>
        <w:b/>
        <w:bCs/>
        <w:sz w:val="18"/>
      </w:rPr>
      <w:fldChar w:fldCharType="end"/>
    </w:r>
    <w:r>
      <w:tab/>
      <w:t>GE.21-06573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2BBB" w14:textId="77777777" w:rsidR="00471073" w:rsidRDefault="00471073" w:rsidP="00471073">
    <w:pPr>
      <w:pStyle w:val="Footer"/>
      <w:tabs>
        <w:tab w:val="right" w:pos="9638"/>
      </w:tabs>
    </w:pPr>
    <w:r>
      <w:t>GE.21-06573</w:t>
    </w:r>
    <w:r>
      <w:tab/>
    </w:r>
    <w:r w:rsidRPr="00471073">
      <w:rPr>
        <w:b/>
        <w:bCs/>
        <w:sz w:val="18"/>
      </w:rPr>
      <w:fldChar w:fldCharType="begin"/>
    </w:r>
    <w:r w:rsidRPr="00471073">
      <w:rPr>
        <w:b/>
        <w:bCs/>
        <w:sz w:val="18"/>
      </w:rPr>
      <w:instrText xml:space="preserve"> PAGE  \* MERGEFORMAT </w:instrText>
    </w:r>
    <w:r w:rsidRPr="00471073">
      <w:rPr>
        <w:b/>
        <w:bCs/>
        <w:sz w:val="18"/>
      </w:rPr>
      <w:fldChar w:fldCharType="separate"/>
    </w:r>
    <w:r w:rsidRPr="00471073">
      <w:rPr>
        <w:b/>
        <w:bCs/>
        <w:noProof/>
        <w:sz w:val="18"/>
      </w:rPr>
      <w:t>3</w:t>
    </w:r>
    <w:r w:rsidRPr="0047107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7997" w14:textId="57CD7A9A" w:rsidR="007B0CE3" w:rsidRDefault="00E45086" w:rsidP="00E45086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r w:rsidRPr="00E45086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6AA4867D" wp14:editId="44C86B6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54F86" w14:textId="2E1EBDB2" w:rsidR="00E45086" w:rsidRPr="00E45086" w:rsidRDefault="00E45086" w:rsidP="00E45086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GE.21-06710(E)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4BB0C2BD" wp14:editId="746DE49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1788" w14:textId="77777777" w:rsidR="002A2F2A" w:rsidRPr="008779DC" w:rsidRDefault="002A2F2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B0AB52D" w14:textId="77777777" w:rsidR="002A2F2A" w:rsidRPr="008779DC" w:rsidRDefault="002A2F2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E4A6A60" w14:textId="77777777" w:rsidR="00471073" w:rsidRPr="00C05FC4" w:rsidRDefault="00471073" w:rsidP="00471073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>
        <w:t xml:space="preserve">seventieth </w:t>
      </w:r>
      <w:r w:rsidRPr="00CF140C">
        <w:t>session</w:t>
      </w:r>
      <w:r>
        <w:t xml:space="preserve"> (26–28 April 2021)</w:t>
      </w:r>
      <w:r w:rsidRPr="00CF140C">
        <w:t>.</w:t>
      </w:r>
      <w:r>
        <w:t xml:space="preserve"> </w:t>
      </w:r>
    </w:p>
  </w:footnote>
  <w:footnote w:id="2">
    <w:p w14:paraId="37DFCB74" w14:textId="77777777" w:rsidR="00471073" w:rsidRPr="0007480E" w:rsidRDefault="00471073" w:rsidP="00471073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Puce, </w:t>
      </w:r>
      <w:r w:rsidRPr="004E1030">
        <w:rPr>
          <w:snapToGrid w:val="0"/>
          <w:szCs w:val="24"/>
        </w:rPr>
        <w:t xml:space="preserve">Ana </w:t>
      </w:r>
      <w:proofErr w:type="spellStart"/>
      <w:r w:rsidRPr="004E1030">
        <w:rPr>
          <w:snapToGrid w:val="0"/>
          <w:szCs w:val="24"/>
        </w:rPr>
        <w:t>Racu</w:t>
      </w:r>
      <w:proofErr w:type="spellEnd"/>
      <w:r w:rsidRPr="004E1030"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</w:t>
      </w:r>
      <w:proofErr w:type="spellStart"/>
      <w:r w:rsidRPr="006D081A">
        <w:rPr>
          <w:snapToGrid w:val="0"/>
          <w:szCs w:val="24"/>
        </w:rPr>
        <w:t>Pinzón</w:t>
      </w:r>
      <w:proofErr w:type="spellEnd"/>
      <w:r w:rsidRPr="006D081A">
        <w:rPr>
          <w:snapToGrid w:val="0"/>
          <w:szCs w:val="24"/>
        </w:rPr>
        <w:t>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 xml:space="preserve">Sébastien </w:t>
      </w:r>
      <w:proofErr w:type="spellStart"/>
      <w:r w:rsidRPr="004E1030">
        <w:rPr>
          <w:snapToGrid w:val="0"/>
          <w:szCs w:val="24"/>
        </w:rPr>
        <w:t>Touz</w:t>
      </w:r>
      <w:r>
        <w:rPr>
          <w:snapToGrid w:val="0"/>
          <w:szCs w:val="24"/>
        </w:rPr>
        <w:t>é</w:t>
      </w:r>
      <w:proofErr w:type="spellEnd"/>
      <w:r>
        <w:rPr>
          <w:snapToGrid w:val="0"/>
          <w:szCs w:val="24"/>
        </w:rPr>
        <w:t xml:space="preserve">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BFFD" w14:textId="77777777" w:rsidR="00471073" w:rsidRDefault="00471073" w:rsidP="00471073">
    <w:pPr>
      <w:pStyle w:val="Header"/>
    </w:pPr>
    <w:r>
      <w:t>CAT/C/70/D/837/2017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7D47" w14:textId="77777777" w:rsidR="00471073" w:rsidRDefault="00471073" w:rsidP="00471073">
    <w:pPr>
      <w:pStyle w:val="Header"/>
      <w:jc w:val="right"/>
    </w:pPr>
    <w:r>
      <w:t>CAT/C/70/D/837/2017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2A2F2A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A2F2A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71073"/>
    <w:rsid w:val="004A635B"/>
    <w:rsid w:val="004A6B08"/>
    <w:rsid w:val="004F256F"/>
    <w:rsid w:val="00501998"/>
    <w:rsid w:val="005042C2"/>
    <w:rsid w:val="005150EB"/>
    <w:rsid w:val="00515592"/>
    <w:rsid w:val="00535834"/>
    <w:rsid w:val="0054620A"/>
    <w:rsid w:val="005848A8"/>
    <w:rsid w:val="005869C8"/>
    <w:rsid w:val="006365DF"/>
    <w:rsid w:val="00671529"/>
    <w:rsid w:val="006A7265"/>
    <w:rsid w:val="006E1B45"/>
    <w:rsid w:val="006E38B4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17D49"/>
    <w:rsid w:val="00B4355D"/>
    <w:rsid w:val="00B43930"/>
    <w:rsid w:val="00BD7379"/>
    <w:rsid w:val="00C27CE2"/>
    <w:rsid w:val="00C35A27"/>
    <w:rsid w:val="00C77619"/>
    <w:rsid w:val="00C9269A"/>
    <w:rsid w:val="00D07882"/>
    <w:rsid w:val="00D21609"/>
    <w:rsid w:val="00D926E5"/>
    <w:rsid w:val="00DB4722"/>
    <w:rsid w:val="00E00D7B"/>
    <w:rsid w:val="00E02C2B"/>
    <w:rsid w:val="00E204D7"/>
    <w:rsid w:val="00E45086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E2ADD2F"/>
  <w15:docId w15:val="{3431ACB8-7E37-4A3B-9BE0-2AFE085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059F-9A46-4FC7-AF40-25A73948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158</Words>
  <Characters>911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CAT/C/70/D/837/2017</vt:lpstr>
    </vt:vector>
  </TitlesOfParts>
  <Company>DCM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CAT/C/70/D/837/2017</dc:title>
  <dc:subject>2106710</dc:subject>
  <dc:creator>cg</dc:creator>
  <cp:keywords/>
  <dc:description/>
  <cp:lastModifiedBy>Maria Rosario Corazon Gatmaytan</cp:lastModifiedBy>
  <cp:revision>2</cp:revision>
  <dcterms:created xsi:type="dcterms:W3CDTF">2021-05-21T14:12:00Z</dcterms:created>
  <dcterms:modified xsi:type="dcterms:W3CDTF">2021-05-21T14:12:00Z</dcterms:modified>
</cp:coreProperties>
</file>