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177402" w:rsidP="00177402">
            <w:pPr>
              <w:bidi w:val="0"/>
              <w:spacing w:after="20"/>
              <w:jc w:val="left"/>
              <w:rPr>
                <w:szCs w:val="20"/>
              </w:rPr>
            </w:pPr>
            <w:r w:rsidRPr="00177402">
              <w:rPr>
                <w:sz w:val="40"/>
                <w:szCs w:val="20"/>
              </w:rPr>
              <w:t>CAT</w:t>
            </w:r>
            <w:r>
              <w:rPr>
                <w:szCs w:val="20"/>
              </w:rPr>
              <w:t>/OP/BEN/1/Add.1</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177402">
            <w:pPr>
              <w:bidi w:val="0"/>
              <w:rPr>
                <w:szCs w:val="60"/>
              </w:rPr>
            </w:pPr>
          </w:p>
        </w:tc>
        <w:tc>
          <w:tcPr>
            <w:tcW w:w="3612" w:type="dxa"/>
            <w:tcBorders>
              <w:top w:val="single" w:sz="4" w:space="0" w:color="auto"/>
              <w:bottom w:val="single" w:sz="12" w:space="0" w:color="auto"/>
            </w:tcBorders>
          </w:tcPr>
          <w:p w:rsidR="00177402" w:rsidRDefault="00177402" w:rsidP="00177402">
            <w:pPr>
              <w:bidi w:val="0"/>
              <w:spacing w:before="240" w:line="240" w:lineRule="exact"/>
              <w:jc w:val="left"/>
            </w:pPr>
            <w:r>
              <w:t>Distr.:</w:t>
            </w:r>
            <w:r>
              <w:rPr>
                <w:rtl/>
              </w:rPr>
              <w:t xml:space="preserve"> </w:t>
            </w:r>
            <w:r>
              <w:t>General</w:t>
            </w:r>
          </w:p>
          <w:p w:rsidR="00177402" w:rsidRDefault="00177402" w:rsidP="00177402">
            <w:pPr>
              <w:bidi w:val="0"/>
              <w:spacing w:line="240" w:lineRule="exact"/>
              <w:jc w:val="left"/>
            </w:pPr>
            <w:r>
              <w:t>28 March 2011</w:t>
            </w:r>
          </w:p>
          <w:p w:rsidR="00177402" w:rsidRDefault="00177402" w:rsidP="00177402">
            <w:pPr>
              <w:bidi w:val="0"/>
              <w:spacing w:line="240" w:lineRule="exact"/>
              <w:jc w:val="left"/>
            </w:pPr>
            <w:r>
              <w:t>Arabic</w:t>
            </w:r>
          </w:p>
          <w:p w:rsidR="00257225" w:rsidRPr="008B4BC6" w:rsidRDefault="00177402" w:rsidP="00177402">
            <w:pPr>
              <w:bidi w:val="0"/>
              <w:spacing w:line="240" w:lineRule="exact"/>
              <w:jc w:val="left"/>
            </w:pPr>
            <w:r>
              <w:t>Original</w:t>
            </w:r>
            <w:r w:rsidR="00357E8D">
              <w:t xml:space="preserve">: </w:t>
            </w:r>
            <w:r>
              <w:t>French</w:t>
            </w:r>
          </w:p>
        </w:tc>
      </w:tr>
    </w:tbl>
    <w:p w:rsidR="00177402" w:rsidRPr="005553FC" w:rsidRDefault="00177402" w:rsidP="00076926">
      <w:pPr>
        <w:spacing w:before="120" w:after="120" w:line="380" w:lineRule="exact"/>
        <w:rPr>
          <w:rFonts w:hint="cs"/>
          <w:b/>
          <w:bCs/>
          <w:szCs w:val="22"/>
          <w:rtl/>
        </w:rPr>
      </w:pPr>
      <w:r w:rsidRPr="005553FC">
        <w:rPr>
          <w:rFonts w:hint="cs"/>
          <w:b/>
          <w:bCs/>
          <w:szCs w:val="36"/>
          <w:rtl/>
        </w:rPr>
        <w:t>اللجنة الفرعية لمنع التعذيب</w:t>
      </w:r>
    </w:p>
    <w:p w:rsidR="00177402" w:rsidRPr="005553FC" w:rsidRDefault="00177402" w:rsidP="00076926">
      <w:pPr>
        <w:pStyle w:val="HMGA"/>
        <w:rPr>
          <w:rFonts w:hint="cs"/>
          <w:rtl/>
        </w:rPr>
      </w:pPr>
      <w:r>
        <w:rPr>
          <w:rFonts w:hint="cs"/>
          <w:rtl/>
        </w:rPr>
        <w:tab/>
      </w:r>
      <w:r>
        <w:rPr>
          <w:rFonts w:hint="cs"/>
          <w:rtl/>
        </w:rPr>
        <w:tab/>
      </w:r>
      <w:r w:rsidRPr="00076926">
        <w:rPr>
          <w:rFonts w:hint="cs"/>
          <w:sz w:val="44"/>
          <w:rtl/>
        </w:rPr>
        <w:t xml:space="preserve">ردود جمهورية بنن على التوصيات وطلبات الحصول على المعلومات، التي أوردتها اللجنة الفرعية لمنـع التعذيب وغيره من ضروب المعاملة أو العقوبة القاسية أو اللاإنسانية </w:t>
      </w:r>
      <w:r w:rsidR="00357E8D">
        <w:rPr>
          <w:rFonts w:hint="cs"/>
          <w:sz w:val="44"/>
          <w:rtl/>
        </w:rPr>
        <w:t xml:space="preserve">         </w:t>
      </w:r>
      <w:r w:rsidRPr="00076926">
        <w:rPr>
          <w:rFonts w:hint="cs"/>
          <w:sz w:val="44"/>
          <w:rtl/>
        </w:rPr>
        <w:t>أو المهينة في تقريرها عن الزيارة الدورية الأولى إلى بنن</w:t>
      </w:r>
      <w:r w:rsidRPr="00D16885">
        <w:rPr>
          <w:rFonts w:hint="cs"/>
          <w:rtl/>
        </w:rPr>
        <w:t xml:space="preserve"> </w:t>
      </w:r>
      <w:r w:rsidRPr="00D16885">
        <w:t>(</w:t>
      </w:r>
      <w:r w:rsidRPr="00357E8D">
        <w:rPr>
          <w:sz w:val="28"/>
          <w:szCs w:val="28"/>
        </w:rPr>
        <w:t>CAT/OP/BEN/1</w:t>
      </w:r>
      <w:r>
        <w:t>)</w:t>
      </w:r>
      <w:r w:rsidRPr="005553FC">
        <w:rPr>
          <w:rStyle w:val="FootnoteReference"/>
          <w:sz w:val="20"/>
          <w:vertAlign w:val="baseline"/>
          <w:rtl/>
        </w:rPr>
        <w:footnoteReference w:customMarkFollows="1" w:id="1"/>
        <w:t>*</w:t>
      </w:r>
      <w:r>
        <w:rPr>
          <w:rFonts w:hint="cs"/>
          <w:rtl/>
        </w:rPr>
        <w:t xml:space="preserve"> </w:t>
      </w:r>
      <w:r w:rsidRPr="005553FC">
        <w:rPr>
          <w:rStyle w:val="FootnoteReference"/>
          <w:sz w:val="20"/>
          <w:vertAlign w:val="baseline"/>
          <w:rtl/>
        </w:rPr>
        <w:footnoteReference w:customMarkFollows="1" w:id="2"/>
        <w:t>**</w:t>
      </w:r>
      <w:r>
        <w:rPr>
          <w:rFonts w:hint="cs"/>
          <w:rtl/>
        </w:rPr>
        <w:t xml:space="preserve"> </w:t>
      </w:r>
      <w:r w:rsidRPr="005553FC">
        <w:rPr>
          <w:rStyle w:val="FootnoteReference"/>
          <w:sz w:val="20"/>
          <w:vertAlign w:val="baseline"/>
          <w:rtl/>
        </w:rPr>
        <w:footnoteReference w:customMarkFollows="1" w:id="3"/>
        <w:t>***</w:t>
      </w:r>
    </w:p>
    <w:p w:rsidR="00177402" w:rsidRPr="00982D8B" w:rsidRDefault="00177402">
      <w:pPr>
        <w:spacing w:line="360" w:lineRule="exact"/>
        <w:rPr>
          <w:rFonts w:hint="cs"/>
          <w:sz w:val="36"/>
          <w:szCs w:val="36"/>
          <w:rtl/>
        </w:rPr>
      </w:pPr>
      <w:r w:rsidRPr="00D16885">
        <w:rPr>
          <w:b/>
          <w:bCs/>
          <w:rtl/>
        </w:rPr>
        <w:br w:type="page"/>
      </w:r>
      <w:r>
        <w:rPr>
          <w:rFonts w:hint="cs"/>
          <w:sz w:val="36"/>
          <w:szCs w:val="36"/>
          <w:rtl/>
        </w:rPr>
        <w:t>المحتويات</w:t>
      </w:r>
    </w:p>
    <w:p w:rsidR="00177402" w:rsidRPr="00E64ED3" w:rsidRDefault="00177402">
      <w:pPr>
        <w:tabs>
          <w:tab w:val="left" w:pos="7917"/>
          <w:tab w:val="right" w:pos="9638"/>
        </w:tabs>
        <w:spacing w:before="120" w:after="120" w:line="240" w:lineRule="exact"/>
        <w:ind w:left="284"/>
        <w:rPr>
          <w:rFonts w:hint="cs"/>
          <w:iCs/>
          <w:szCs w:val="28"/>
          <w:rtl/>
        </w:rPr>
      </w:pPr>
      <w:r w:rsidRPr="00E64ED3">
        <w:rPr>
          <w:i/>
        </w:rPr>
        <w:tab/>
      </w:r>
      <w:r w:rsidRPr="00E64ED3">
        <w:rPr>
          <w:rFonts w:hint="cs"/>
          <w:iCs/>
          <w:szCs w:val="28"/>
          <w:rtl/>
        </w:rPr>
        <w:t>الفقـرات</w:t>
      </w:r>
      <w:r w:rsidRPr="00E64ED3">
        <w:rPr>
          <w:i/>
        </w:rPr>
        <w:tab/>
      </w:r>
      <w:r w:rsidRPr="00E64ED3">
        <w:rPr>
          <w:rFonts w:hint="cs"/>
          <w:iCs/>
          <w:szCs w:val="28"/>
          <w:rtl/>
        </w:rPr>
        <w:t>الصفحة</w:t>
      </w:r>
    </w:p>
    <w:p w:rsidR="00177402" w:rsidRPr="00EB18B9" w:rsidRDefault="00177402" w:rsidP="00962B8A">
      <w:pPr>
        <w:tabs>
          <w:tab w:val="right" w:pos="1021"/>
          <w:tab w:val="left" w:pos="1077"/>
          <w:tab w:val="left" w:pos="1525"/>
          <w:tab w:val="left" w:pos="1842"/>
          <w:tab w:val="left" w:pos="2206"/>
          <w:tab w:val="left" w:pos="2258"/>
          <w:tab w:val="left" w:leader="dot" w:pos="7469"/>
          <w:tab w:val="left" w:pos="7972"/>
          <w:tab w:val="right" w:pos="9638"/>
        </w:tabs>
        <w:spacing w:line="360" w:lineRule="exact"/>
        <w:rPr>
          <w:rFonts w:hint="cs"/>
          <w:sz w:val="28"/>
          <w:szCs w:val="28"/>
          <w:rtl/>
          <w:lang w:val="fr-CH"/>
        </w:rPr>
      </w:pPr>
      <w:r w:rsidRPr="00EB18B9">
        <w:rPr>
          <w:rFonts w:hint="cs"/>
          <w:sz w:val="28"/>
          <w:szCs w:val="28"/>
          <w:rtl/>
          <w:lang w:val="fr-CH"/>
        </w:rPr>
        <w:tab/>
        <w:t>أولاً</w:t>
      </w:r>
      <w:r w:rsidRPr="00EB18B9">
        <w:rPr>
          <w:rFonts w:hint="cs"/>
          <w:sz w:val="28"/>
          <w:szCs w:val="28"/>
          <w:rtl/>
          <w:lang w:val="fr-CH"/>
        </w:rPr>
        <w:tab/>
        <w:t>-</w:t>
      </w:r>
      <w:r w:rsidRPr="00EB18B9">
        <w:rPr>
          <w:rFonts w:hint="cs"/>
          <w:sz w:val="28"/>
          <w:szCs w:val="28"/>
          <w:rtl/>
          <w:lang w:val="fr-CH"/>
        </w:rPr>
        <w:tab/>
        <w:t>التوصيات</w:t>
      </w:r>
      <w:r w:rsidRPr="00EB18B9">
        <w:rPr>
          <w:rFonts w:hint="cs"/>
          <w:sz w:val="28"/>
          <w:szCs w:val="28"/>
          <w:rtl/>
          <w:lang w:val="fr-CH"/>
        </w:rPr>
        <w:tab/>
      </w:r>
      <w:r w:rsidRPr="00EB18B9">
        <w:rPr>
          <w:rFonts w:hint="cs"/>
          <w:sz w:val="28"/>
          <w:szCs w:val="28"/>
          <w:rtl/>
          <w:lang w:val="fr-CH"/>
        </w:rPr>
        <w:tab/>
      </w:r>
      <w:r w:rsidRPr="00EB18B9">
        <w:rPr>
          <w:rFonts w:hint="cs"/>
          <w:sz w:val="28"/>
          <w:szCs w:val="28"/>
          <w:rtl/>
          <w:lang w:val="fr-CH"/>
        </w:rPr>
        <w:tab/>
        <w:t>2-5</w:t>
      </w:r>
      <w:r w:rsidRPr="00EB18B9">
        <w:rPr>
          <w:rFonts w:hint="cs"/>
          <w:sz w:val="28"/>
          <w:szCs w:val="28"/>
          <w:rtl/>
          <w:lang w:val="fr-CH"/>
        </w:rPr>
        <w:tab/>
        <w:t>3</w:t>
      </w:r>
    </w:p>
    <w:p w:rsidR="00177402" w:rsidRPr="00EB18B9" w:rsidRDefault="00177402" w:rsidP="00962B8A">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hint="cs"/>
          <w:sz w:val="28"/>
          <w:szCs w:val="28"/>
          <w:rtl/>
          <w:lang w:val="fr-CH"/>
        </w:rPr>
      </w:pPr>
      <w:r w:rsidRPr="00EB18B9">
        <w:rPr>
          <w:rFonts w:hint="cs"/>
          <w:sz w:val="28"/>
          <w:szCs w:val="28"/>
          <w:rtl/>
          <w:lang w:val="fr-CH"/>
        </w:rPr>
        <w:tab/>
      </w:r>
      <w:r w:rsidRPr="00EB18B9">
        <w:rPr>
          <w:rFonts w:hint="cs"/>
          <w:sz w:val="28"/>
          <w:szCs w:val="28"/>
          <w:rtl/>
          <w:lang w:val="fr-CH"/>
        </w:rPr>
        <w:tab/>
      </w:r>
      <w:r w:rsidRPr="00EB18B9">
        <w:rPr>
          <w:rFonts w:hint="cs"/>
          <w:sz w:val="28"/>
          <w:szCs w:val="28"/>
          <w:rtl/>
          <w:lang w:val="fr-CH"/>
        </w:rPr>
        <w:tab/>
        <w:t>ألف</w:t>
      </w:r>
      <w:r w:rsidRPr="00EB18B9">
        <w:rPr>
          <w:rFonts w:hint="cs"/>
          <w:sz w:val="28"/>
          <w:szCs w:val="28"/>
          <w:rtl/>
          <w:lang w:val="fr-CH"/>
        </w:rPr>
        <w:tab/>
        <w:t>-</w:t>
      </w:r>
      <w:r w:rsidRPr="00EB18B9">
        <w:rPr>
          <w:rFonts w:hint="cs"/>
          <w:sz w:val="28"/>
          <w:szCs w:val="28"/>
          <w:rtl/>
          <w:lang w:val="fr-CH"/>
        </w:rPr>
        <w:tab/>
      </w:r>
      <w:r w:rsidR="00557A82" w:rsidRPr="00EB18B9">
        <w:rPr>
          <w:rFonts w:hint="cs"/>
          <w:sz w:val="28"/>
          <w:szCs w:val="28"/>
          <w:rtl/>
          <w:lang w:val="fr-CH"/>
        </w:rPr>
        <w:t>الآلية الوطنية لمنع التعذيب</w:t>
      </w:r>
      <w:r w:rsidR="00557A82" w:rsidRPr="00EB18B9">
        <w:rPr>
          <w:rFonts w:hint="cs"/>
          <w:sz w:val="28"/>
          <w:szCs w:val="28"/>
          <w:rtl/>
          <w:lang w:val="fr-CH"/>
        </w:rPr>
        <w:tab/>
      </w:r>
      <w:r w:rsidRPr="00EB18B9">
        <w:rPr>
          <w:rFonts w:hint="cs"/>
          <w:sz w:val="28"/>
          <w:szCs w:val="28"/>
          <w:rtl/>
          <w:lang w:val="fr-CH"/>
        </w:rPr>
        <w:tab/>
        <w:t>2</w:t>
      </w:r>
      <w:r w:rsidRPr="00EB18B9">
        <w:rPr>
          <w:rFonts w:hint="cs"/>
          <w:sz w:val="28"/>
          <w:szCs w:val="28"/>
          <w:rtl/>
          <w:lang w:val="fr-CH"/>
        </w:rPr>
        <w:tab/>
        <w:t>3</w:t>
      </w:r>
    </w:p>
    <w:p w:rsidR="00177402" w:rsidRPr="00EB18B9" w:rsidRDefault="00177402" w:rsidP="00557A82">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hint="cs"/>
          <w:sz w:val="28"/>
          <w:szCs w:val="28"/>
          <w:rtl/>
          <w:lang w:val="fr-CH"/>
        </w:rPr>
      </w:pPr>
      <w:r w:rsidRPr="00EB18B9">
        <w:rPr>
          <w:rFonts w:hint="cs"/>
          <w:sz w:val="28"/>
          <w:szCs w:val="28"/>
          <w:rtl/>
          <w:lang w:val="fr-CH"/>
        </w:rPr>
        <w:tab/>
      </w:r>
      <w:r w:rsidRPr="00EB18B9">
        <w:rPr>
          <w:rFonts w:hint="cs"/>
          <w:sz w:val="28"/>
          <w:szCs w:val="28"/>
          <w:rtl/>
          <w:lang w:val="fr-CH"/>
        </w:rPr>
        <w:tab/>
      </w:r>
      <w:r w:rsidRPr="00EB18B9">
        <w:rPr>
          <w:rFonts w:hint="cs"/>
          <w:sz w:val="28"/>
          <w:szCs w:val="28"/>
          <w:rtl/>
          <w:lang w:val="fr-CH"/>
        </w:rPr>
        <w:tab/>
        <w:t>باء</w:t>
      </w:r>
      <w:r w:rsidRPr="00EB18B9">
        <w:rPr>
          <w:rFonts w:hint="cs"/>
          <w:sz w:val="28"/>
          <w:szCs w:val="28"/>
          <w:rtl/>
          <w:lang w:val="fr-CH"/>
        </w:rPr>
        <w:tab/>
        <w:t>-</w:t>
      </w:r>
      <w:r w:rsidRPr="00EB18B9">
        <w:rPr>
          <w:rFonts w:hint="cs"/>
          <w:sz w:val="28"/>
          <w:szCs w:val="28"/>
          <w:rtl/>
          <w:lang w:val="fr-CH"/>
        </w:rPr>
        <w:tab/>
      </w:r>
      <w:r w:rsidR="00557A82" w:rsidRPr="00EB18B9">
        <w:rPr>
          <w:rFonts w:hint="cs"/>
          <w:sz w:val="28"/>
          <w:szCs w:val="28"/>
          <w:rtl/>
          <w:lang w:val="fr-CH"/>
        </w:rPr>
        <w:t>الإطار القانوني والمؤسسي</w:t>
      </w:r>
      <w:r w:rsidRPr="00EB18B9">
        <w:rPr>
          <w:rFonts w:hint="cs"/>
          <w:sz w:val="28"/>
          <w:szCs w:val="28"/>
          <w:rtl/>
          <w:lang w:val="fr-CH"/>
        </w:rPr>
        <w:tab/>
      </w:r>
      <w:r w:rsidRPr="00EB18B9">
        <w:rPr>
          <w:rFonts w:hint="cs"/>
          <w:sz w:val="28"/>
          <w:szCs w:val="28"/>
          <w:rtl/>
          <w:lang w:val="fr-CH"/>
        </w:rPr>
        <w:tab/>
        <w:t>3-4</w:t>
      </w:r>
      <w:r w:rsidRPr="00EB18B9">
        <w:rPr>
          <w:rFonts w:hint="cs"/>
          <w:sz w:val="28"/>
          <w:szCs w:val="28"/>
          <w:rtl/>
          <w:lang w:val="fr-CH"/>
        </w:rPr>
        <w:tab/>
        <w:t>3</w:t>
      </w:r>
    </w:p>
    <w:p w:rsidR="00177402" w:rsidRPr="00EB18B9" w:rsidRDefault="00177402" w:rsidP="00EB18B9">
      <w:pPr>
        <w:tabs>
          <w:tab w:val="right" w:pos="1021"/>
          <w:tab w:val="left" w:pos="1077"/>
          <w:tab w:val="left" w:pos="1525"/>
          <w:tab w:val="left" w:pos="1842"/>
          <w:tab w:val="left" w:pos="2206"/>
          <w:tab w:val="left" w:pos="2681"/>
          <w:tab w:val="left" w:leader="dot" w:pos="7478"/>
          <w:tab w:val="left" w:pos="7972"/>
          <w:tab w:val="right" w:pos="9638"/>
        </w:tabs>
        <w:spacing w:after="120" w:line="360" w:lineRule="exact"/>
        <w:ind w:left="2206" w:right="2160" w:hanging="1845"/>
        <w:rPr>
          <w:rFonts w:hint="cs"/>
          <w:sz w:val="28"/>
          <w:szCs w:val="28"/>
          <w:rtl/>
          <w:lang w:val="fr-CH"/>
        </w:rPr>
      </w:pPr>
      <w:r w:rsidRPr="00EB18B9">
        <w:rPr>
          <w:rFonts w:hint="cs"/>
          <w:sz w:val="28"/>
          <w:szCs w:val="28"/>
          <w:rtl/>
          <w:lang w:val="fr-CH"/>
        </w:rPr>
        <w:tab/>
      </w:r>
      <w:r w:rsidRPr="00EB18B9">
        <w:rPr>
          <w:rFonts w:hint="cs"/>
          <w:sz w:val="28"/>
          <w:szCs w:val="28"/>
          <w:rtl/>
          <w:lang w:val="fr-CH"/>
        </w:rPr>
        <w:tab/>
      </w:r>
      <w:r w:rsidRPr="00EB18B9">
        <w:rPr>
          <w:rFonts w:hint="cs"/>
          <w:sz w:val="28"/>
          <w:szCs w:val="28"/>
          <w:rtl/>
          <w:lang w:val="fr-CH"/>
        </w:rPr>
        <w:tab/>
        <w:t>جيم</w:t>
      </w:r>
      <w:r w:rsidRPr="00EB18B9">
        <w:rPr>
          <w:rFonts w:hint="cs"/>
          <w:sz w:val="28"/>
          <w:szCs w:val="28"/>
          <w:rtl/>
          <w:lang w:val="fr-CH"/>
        </w:rPr>
        <w:tab/>
        <w:t>-</w:t>
      </w:r>
      <w:r w:rsidRPr="00EB18B9">
        <w:rPr>
          <w:rFonts w:hint="cs"/>
          <w:sz w:val="28"/>
          <w:szCs w:val="28"/>
          <w:rtl/>
          <w:lang w:val="fr-CH"/>
        </w:rPr>
        <w:tab/>
      </w:r>
      <w:r w:rsidR="00557A82" w:rsidRPr="00EB18B9">
        <w:rPr>
          <w:rFonts w:hint="cs"/>
          <w:sz w:val="28"/>
          <w:szCs w:val="28"/>
          <w:rtl/>
          <w:lang w:val="fr-CH"/>
        </w:rPr>
        <w:t xml:space="preserve">التوصيات المتعلقة بالحرمان من الحرية من جانب الشرطة والدرك </w:t>
      </w:r>
      <w:r w:rsidR="00EB18B9" w:rsidRPr="00EB18B9">
        <w:rPr>
          <w:sz w:val="28"/>
          <w:szCs w:val="28"/>
          <w:rtl/>
          <w:lang w:val="fr-CH"/>
        </w:rPr>
        <w:br/>
      </w:r>
      <w:r w:rsidR="00557A82" w:rsidRPr="00EB18B9">
        <w:rPr>
          <w:rFonts w:hint="cs"/>
          <w:sz w:val="28"/>
          <w:szCs w:val="28"/>
          <w:rtl/>
          <w:lang w:val="fr-CH"/>
        </w:rPr>
        <w:t>وجميع التوصيات الأخرى الصادرة عن اللجنة الفرعية لمناهضة التعذيب</w:t>
      </w:r>
      <w:r w:rsidRPr="00EB18B9">
        <w:rPr>
          <w:rFonts w:hint="cs"/>
          <w:sz w:val="28"/>
          <w:szCs w:val="28"/>
          <w:rtl/>
          <w:lang w:val="fr-CH"/>
        </w:rPr>
        <w:tab/>
      </w:r>
      <w:r w:rsidR="00EB18B9" w:rsidRPr="00EB18B9">
        <w:rPr>
          <w:rFonts w:hint="cs"/>
          <w:sz w:val="28"/>
          <w:szCs w:val="28"/>
          <w:rtl/>
          <w:lang w:val="fr-CH"/>
        </w:rPr>
        <w:tab/>
      </w:r>
      <w:r w:rsidRPr="00EB18B9">
        <w:rPr>
          <w:rFonts w:hint="cs"/>
          <w:sz w:val="28"/>
          <w:szCs w:val="28"/>
          <w:rtl/>
          <w:lang w:val="fr-CH"/>
        </w:rPr>
        <w:t>5</w:t>
      </w:r>
      <w:r w:rsidRPr="00EB18B9">
        <w:rPr>
          <w:rFonts w:hint="cs"/>
          <w:sz w:val="28"/>
          <w:szCs w:val="28"/>
          <w:rtl/>
          <w:lang w:val="fr-CH"/>
        </w:rPr>
        <w:tab/>
      </w:r>
      <w:r w:rsidR="00EB18B9">
        <w:rPr>
          <w:rFonts w:hint="cs"/>
          <w:sz w:val="28"/>
          <w:szCs w:val="28"/>
          <w:rtl/>
          <w:lang w:val="fr-CH"/>
        </w:rPr>
        <w:t>4</w:t>
      </w:r>
    </w:p>
    <w:p w:rsidR="00177402" w:rsidRPr="00EB18B9" w:rsidRDefault="00177402" w:rsidP="00EB18B9">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hint="cs"/>
          <w:sz w:val="28"/>
          <w:szCs w:val="28"/>
          <w:rtl/>
          <w:lang w:val="fr-CH"/>
        </w:rPr>
      </w:pPr>
      <w:r w:rsidRPr="00EB18B9">
        <w:rPr>
          <w:rFonts w:hint="cs"/>
          <w:sz w:val="28"/>
          <w:szCs w:val="28"/>
          <w:rtl/>
          <w:lang w:val="fr-CH"/>
        </w:rPr>
        <w:tab/>
        <w:t>ثانياً</w:t>
      </w:r>
      <w:r w:rsidRPr="00EB18B9">
        <w:rPr>
          <w:rFonts w:hint="cs"/>
          <w:sz w:val="28"/>
          <w:szCs w:val="28"/>
          <w:rtl/>
          <w:lang w:val="fr-CH"/>
        </w:rPr>
        <w:tab/>
        <w:t>-</w:t>
      </w:r>
      <w:r w:rsidRPr="00EB18B9">
        <w:rPr>
          <w:rFonts w:hint="cs"/>
          <w:sz w:val="28"/>
          <w:szCs w:val="28"/>
          <w:rtl/>
          <w:lang w:val="fr-CH"/>
        </w:rPr>
        <w:tab/>
      </w:r>
      <w:r w:rsidR="00EB18B9" w:rsidRPr="00EB18B9">
        <w:rPr>
          <w:rFonts w:hint="cs"/>
          <w:sz w:val="28"/>
          <w:szCs w:val="28"/>
          <w:rtl/>
          <w:lang w:val="fr-CH"/>
        </w:rPr>
        <w:t>الردود على طلبات الحصول على معلومات</w:t>
      </w:r>
      <w:r w:rsidRPr="00EB18B9">
        <w:rPr>
          <w:rFonts w:hint="cs"/>
          <w:sz w:val="28"/>
          <w:szCs w:val="28"/>
          <w:rtl/>
          <w:lang w:val="fr-CH"/>
        </w:rPr>
        <w:tab/>
      </w:r>
      <w:r w:rsidRPr="00EB18B9">
        <w:rPr>
          <w:rFonts w:hint="cs"/>
          <w:sz w:val="28"/>
          <w:szCs w:val="28"/>
          <w:rtl/>
          <w:lang w:val="fr-CH"/>
        </w:rPr>
        <w:tab/>
        <w:t>6-80</w:t>
      </w:r>
      <w:r w:rsidRPr="00EB18B9">
        <w:rPr>
          <w:rFonts w:hint="cs"/>
          <w:sz w:val="28"/>
          <w:szCs w:val="28"/>
          <w:rtl/>
          <w:lang w:val="fr-CH"/>
        </w:rPr>
        <w:tab/>
      </w:r>
      <w:r w:rsidR="00EB18B9">
        <w:rPr>
          <w:rFonts w:hint="cs"/>
          <w:sz w:val="28"/>
          <w:szCs w:val="28"/>
          <w:rtl/>
          <w:lang w:val="fr-CH"/>
        </w:rPr>
        <w:t>4</w:t>
      </w:r>
    </w:p>
    <w:p w:rsidR="00177402" w:rsidRPr="00EB18B9" w:rsidRDefault="00177402" w:rsidP="00EB18B9">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hint="cs"/>
          <w:sz w:val="28"/>
          <w:szCs w:val="28"/>
          <w:rtl/>
          <w:lang w:val="fr-CH"/>
        </w:rPr>
      </w:pPr>
      <w:r w:rsidRPr="00EB18B9">
        <w:rPr>
          <w:rFonts w:hint="cs"/>
          <w:sz w:val="28"/>
          <w:szCs w:val="28"/>
          <w:rtl/>
          <w:lang w:val="fr-CH"/>
        </w:rPr>
        <w:tab/>
      </w:r>
      <w:r w:rsidRPr="00EB18B9">
        <w:rPr>
          <w:rFonts w:hint="cs"/>
          <w:sz w:val="28"/>
          <w:szCs w:val="28"/>
          <w:rtl/>
          <w:lang w:val="fr-CH"/>
        </w:rPr>
        <w:tab/>
      </w:r>
      <w:r w:rsidRPr="00EB18B9">
        <w:rPr>
          <w:rFonts w:hint="cs"/>
          <w:sz w:val="28"/>
          <w:szCs w:val="28"/>
          <w:rtl/>
          <w:lang w:val="fr-CH"/>
        </w:rPr>
        <w:tab/>
        <w:t>ألف</w:t>
      </w:r>
      <w:r w:rsidRPr="00EB18B9">
        <w:rPr>
          <w:rFonts w:hint="cs"/>
          <w:sz w:val="28"/>
          <w:szCs w:val="28"/>
          <w:rtl/>
          <w:lang w:val="fr-CH"/>
        </w:rPr>
        <w:tab/>
        <w:t>-</w:t>
      </w:r>
      <w:r w:rsidRPr="00EB18B9">
        <w:rPr>
          <w:rFonts w:hint="cs"/>
          <w:sz w:val="28"/>
          <w:szCs w:val="28"/>
          <w:rtl/>
          <w:lang w:val="fr-CH"/>
        </w:rPr>
        <w:tab/>
      </w:r>
      <w:r w:rsidR="00EB18B9" w:rsidRPr="00EB18B9">
        <w:rPr>
          <w:rFonts w:hint="cs"/>
          <w:sz w:val="28"/>
          <w:szCs w:val="28"/>
          <w:rtl/>
          <w:lang w:val="fr-CH"/>
        </w:rPr>
        <w:t>الآلية الوطنية لمنع التعذيب</w:t>
      </w:r>
      <w:r w:rsidRPr="00EB18B9">
        <w:rPr>
          <w:rFonts w:hint="cs"/>
          <w:sz w:val="28"/>
          <w:szCs w:val="28"/>
          <w:rtl/>
          <w:lang w:val="fr-CH"/>
        </w:rPr>
        <w:tab/>
      </w:r>
      <w:r w:rsidRPr="00EB18B9">
        <w:rPr>
          <w:rFonts w:hint="cs"/>
          <w:sz w:val="28"/>
          <w:szCs w:val="28"/>
          <w:rtl/>
          <w:lang w:val="fr-CH"/>
        </w:rPr>
        <w:tab/>
      </w:r>
      <w:r w:rsidR="001C672E" w:rsidRPr="00EB18B9">
        <w:rPr>
          <w:rFonts w:hint="cs"/>
          <w:sz w:val="28"/>
          <w:szCs w:val="28"/>
          <w:rtl/>
          <w:lang w:val="fr-CH"/>
        </w:rPr>
        <w:t>6-12</w:t>
      </w:r>
      <w:r w:rsidRPr="00EB18B9">
        <w:rPr>
          <w:rFonts w:hint="cs"/>
          <w:sz w:val="28"/>
          <w:szCs w:val="28"/>
          <w:rtl/>
          <w:lang w:val="fr-CH"/>
        </w:rPr>
        <w:tab/>
      </w:r>
      <w:r w:rsidR="00EB18B9">
        <w:rPr>
          <w:rFonts w:hint="cs"/>
          <w:sz w:val="28"/>
          <w:szCs w:val="28"/>
          <w:rtl/>
          <w:lang w:val="fr-CH"/>
        </w:rPr>
        <w:t>4</w:t>
      </w:r>
    </w:p>
    <w:p w:rsidR="00177402" w:rsidRPr="00EB18B9" w:rsidRDefault="00177402" w:rsidP="00EB18B9">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hint="cs"/>
          <w:sz w:val="28"/>
          <w:szCs w:val="28"/>
          <w:rtl/>
          <w:lang w:val="fr-CH"/>
        </w:rPr>
      </w:pPr>
      <w:r w:rsidRPr="00EB18B9">
        <w:rPr>
          <w:rFonts w:hint="cs"/>
          <w:sz w:val="28"/>
          <w:szCs w:val="28"/>
          <w:rtl/>
          <w:lang w:val="fr-CH"/>
        </w:rPr>
        <w:tab/>
      </w:r>
      <w:r w:rsidRPr="00EB18B9">
        <w:rPr>
          <w:rFonts w:hint="cs"/>
          <w:sz w:val="28"/>
          <w:szCs w:val="28"/>
          <w:rtl/>
          <w:lang w:val="fr-CH"/>
        </w:rPr>
        <w:tab/>
      </w:r>
      <w:r w:rsidRPr="00EB18B9">
        <w:rPr>
          <w:rFonts w:hint="cs"/>
          <w:sz w:val="28"/>
          <w:szCs w:val="28"/>
          <w:rtl/>
          <w:lang w:val="fr-CH"/>
        </w:rPr>
        <w:tab/>
        <w:t>باء</w:t>
      </w:r>
      <w:r w:rsidRPr="00EB18B9">
        <w:rPr>
          <w:rFonts w:hint="cs"/>
          <w:sz w:val="28"/>
          <w:szCs w:val="28"/>
          <w:rtl/>
          <w:lang w:val="fr-CH"/>
        </w:rPr>
        <w:tab/>
        <w:t>-</w:t>
      </w:r>
      <w:r w:rsidRPr="00EB18B9">
        <w:rPr>
          <w:rFonts w:hint="cs"/>
          <w:sz w:val="28"/>
          <w:szCs w:val="28"/>
          <w:rtl/>
          <w:lang w:val="fr-CH"/>
        </w:rPr>
        <w:tab/>
      </w:r>
      <w:r w:rsidR="00EB18B9" w:rsidRPr="00EB18B9">
        <w:rPr>
          <w:rFonts w:hint="cs"/>
          <w:sz w:val="28"/>
          <w:szCs w:val="28"/>
          <w:rtl/>
          <w:lang w:val="fr-CH"/>
        </w:rPr>
        <w:t>الإطار القانوني والمؤسسي</w:t>
      </w:r>
      <w:r w:rsidRPr="00EB18B9">
        <w:rPr>
          <w:rFonts w:hint="cs"/>
          <w:sz w:val="28"/>
          <w:szCs w:val="28"/>
          <w:rtl/>
          <w:lang w:val="fr-CH"/>
        </w:rPr>
        <w:tab/>
      </w:r>
      <w:r w:rsidRPr="00EB18B9">
        <w:rPr>
          <w:rFonts w:hint="cs"/>
          <w:sz w:val="28"/>
          <w:szCs w:val="28"/>
          <w:rtl/>
          <w:lang w:val="fr-CH"/>
        </w:rPr>
        <w:tab/>
      </w:r>
      <w:r w:rsidR="001C672E" w:rsidRPr="00EB18B9">
        <w:rPr>
          <w:rFonts w:hint="cs"/>
          <w:sz w:val="28"/>
          <w:szCs w:val="28"/>
          <w:rtl/>
          <w:lang w:val="fr-CH"/>
        </w:rPr>
        <w:t>13-53</w:t>
      </w:r>
      <w:r w:rsidRPr="00EB18B9">
        <w:rPr>
          <w:rFonts w:hint="cs"/>
          <w:sz w:val="28"/>
          <w:szCs w:val="28"/>
          <w:rtl/>
          <w:lang w:val="fr-CH"/>
        </w:rPr>
        <w:tab/>
      </w:r>
      <w:r w:rsidR="00EB18B9">
        <w:rPr>
          <w:rFonts w:hint="cs"/>
          <w:sz w:val="28"/>
          <w:szCs w:val="28"/>
          <w:rtl/>
          <w:lang w:val="fr-CH"/>
        </w:rPr>
        <w:t>5</w:t>
      </w:r>
    </w:p>
    <w:p w:rsidR="00177402" w:rsidRPr="00EB18B9" w:rsidRDefault="00177402" w:rsidP="00B11505">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hint="cs"/>
          <w:sz w:val="28"/>
          <w:szCs w:val="28"/>
          <w:rtl/>
          <w:lang w:val="fr-CH"/>
        </w:rPr>
      </w:pPr>
      <w:r w:rsidRPr="00EB18B9">
        <w:rPr>
          <w:rFonts w:hint="cs"/>
          <w:sz w:val="28"/>
          <w:szCs w:val="28"/>
          <w:rtl/>
          <w:lang w:val="fr-CH"/>
        </w:rPr>
        <w:tab/>
      </w:r>
      <w:r w:rsidRPr="00EB18B9">
        <w:rPr>
          <w:rFonts w:hint="cs"/>
          <w:sz w:val="28"/>
          <w:szCs w:val="28"/>
          <w:rtl/>
          <w:lang w:val="fr-CH"/>
        </w:rPr>
        <w:tab/>
      </w:r>
      <w:r w:rsidRPr="00EB18B9">
        <w:rPr>
          <w:rFonts w:hint="cs"/>
          <w:sz w:val="28"/>
          <w:szCs w:val="28"/>
          <w:rtl/>
          <w:lang w:val="fr-CH"/>
        </w:rPr>
        <w:tab/>
        <w:t>جيم</w:t>
      </w:r>
      <w:r w:rsidRPr="00EB18B9">
        <w:rPr>
          <w:rFonts w:hint="cs"/>
          <w:sz w:val="28"/>
          <w:szCs w:val="28"/>
          <w:rtl/>
          <w:lang w:val="fr-CH"/>
        </w:rPr>
        <w:tab/>
        <w:t>-</w:t>
      </w:r>
      <w:r w:rsidRPr="00EB18B9">
        <w:rPr>
          <w:rFonts w:hint="cs"/>
          <w:sz w:val="28"/>
          <w:szCs w:val="28"/>
          <w:rtl/>
          <w:lang w:val="fr-CH"/>
        </w:rPr>
        <w:tab/>
      </w:r>
      <w:r w:rsidR="00EB18B9" w:rsidRPr="00EB18B9">
        <w:rPr>
          <w:rFonts w:hint="cs"/>
          <w:sz w:val="28"/>
          <w:szCs w:val="28"/>
          <w:rtl/>
          <w:lang w:val="fr-CH"/>
        </w:rPr>
        <w:t>مراكز الدرك الوطني والشرطة</w:t>
      </w:r>
      <w:r w:rsidRPr="00EB18B9">
        <w:rPr>
          <w:rFonts w:hint="cs"/>
          <w:sz w:val="28"/>
          <w:szCs w:val="28"/>
          <w:rtl/>
          <w:lang w:val="fr-CH"/>
        </w:rPr>
        <w:tab/>
      </w:r>
      <w:r w:rsidRPr="00EB18B9">
        <w:rPr>
          <w:rFonts w:hint="cs"/>
          <w:sz w:val="28"/>
          <w:szCs w:val="28"/>
          <w:rtl/>
          <w:lang w:val="fr-CH"/>
        </w:rPr>
        <w:tab/>
      </w:r>
      <w:r w:rsidR="001C672E" w:rsidRPr="00EB18B9">
        <w:rPr>
          <w:rFonts w:hint="cs"/>
          <w:sz w:val="28"/>
          <w:szCs w:val="28"/>
          <w:rtl/>
          <w:lang w:val="fr-CH"/>
        </w:rPr>
        <w:t>54-60</w:t>
      </w:r>
      <w:r w:rsidRPr="00EB18B9">
        <w:rPr>
          <w:rFonts w:hint="cs"/>
          <w:sz w:val="28"/>
          <w:szCs w:val="28"/>
          <w:rtl/>
          <w:lang w:val="fr-CH"/>
        </w:rPr>
        <w:tab/>
      </w:r>
      <w:r w:rsidR="00B11505">
        <w:rPr>
          <w:rFonts w:hint="cs"/>
          <w:sz w:val="28"/>
          <w:szCs w:val="28"/>
          <w:rtl/>
          <w:lang w:val="fr-CH"/>
        </w:rPr>
        <w:t>13</w:t>
      </w:r>
    </w:p>
    <w:p w:rsidR="001C672E" w:rsidRPr="00EB18B9" w:rsidRDefault="001C672E" w:rsidP="00EB18B9">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hint="cs"/>
          <w:sz w:val="28"/>
          <w:szCs w:val="28"/>
          <w:rtl/>
          <w:lang w:val="fr-CH"/>
        </w:rPr>
      </w:pPr>
      <w:r w:rsidRPr="00EB18B9">
        <w:rPr>
          <w:rFonts w:hint="cs"/>
          <w:sz w:val="28"/>
          <w:szCs w:val="28"/>
          <w:rtl/>
          <w:lang w:val="fr-CH"/>
        </w:rPr>
        <w:tab/>
      </w:r>
      <w:r w:rsidRPr="00EB18B9">
        <w:rPr>
          <w:rFonts w:hint="cs"/>
          <w:sz w:val="28"/>
          <w:szCs w:val="28"/>
          <w:rtl/>
          <w:lang w:val="fr-CH"/>
        </w:rPr>
        <w:tab/>
      </w:r>
      <w:r w:rsidRPr="00EB18B9">
        <w:rPr>
          <w:rFonts w:hint="cs"/>
          <w:sz w:val="28"/>
          <w:szCs w:val="28"/>
          <w:rtl/>
          <w:lang w:val="fr-CH"/>
        </w:rPr>
        <w:tab/>
        <w:t>دال</w:t>
      </w:r>
      <w:r w:rsidRPr="00EB18B9">
        <w:rPr>
          <w:rFonts w:hint="cs"/>
          <w:sz w:val="28"/>
          <w:szCs w:val="28"/>
          <w:rtl/>
          <w:lang w:val="fr-CH"/>
        </w:rPr>
        <w:tab/>
        <w:t>-</w:t>
      </w:r>
      <w:r w:rsidRPr="00EB18B9">
        <w:rPr>
          <w:rFonts w:hint="cs"/>
          <w:sz w:val="28"/>
          <w:szCs w:val="28"/>
          <w:rtl/>
          <w:lang w:val="fr-CH"/>
        </w:rPr>
        <w:tab/>
      </w:r>
      <w:r w:rsidR="00EB18B9" w:rsidRPr="00EB18B9">
        <w:rPr>
          <w:rFonts w:hint="cs"/>
          <w:sz w:val="28"/>
          <w:szCs w:val="28"/>
          <w:rtl/>
          <w:lang w:val="fr-CH"/>
        </w:rPr>
        <w:t>السجون</w:t>
      </w:r>
      <w:r w:rsidRPr="00EB18B9">
        <w:rPr>
          <w:rFonts w:hint="cs"/>
          <w:sz w:val="28"/>
          <w:szCs w:val="28"/>
          <w:rtl/>
          <w:lang w:val="fr-CH"/>
        </w:rPr>
        <w:tab/>
      </w:r>
      <w:r w:rsidRPr="00EB18B9">
        <w:rPr>
          <w:rFonts w:hint="cs"/>
          <w:sz w:val="28"/>
          <w:szCs w:val="28"/>
          <w:rtl/>
          <w:lang w:val="fr-CH"/>
        </w:rPr>
        <w:tab/>
        <w:t>61-73</w:t>
      </w:r>
      <w:r w:rsidRPr="00EB18B9">
        <w:rPr>
          <w:rFonts w:hint="cs"/>
          <w:sz w:val="28"/>
          <w:szCs w:val="28"/>
          <w:rtl/>
          <w:lang w:val="fr-CH"/>
        </w:rPr>
        <w:tab/>
      </w:r>
      <w:r w:rsidR="00EB18B9">
        <w:rPr>
          <w:rFonts w:hint="cs"/>
          <w:sz w:val="28"/>
          <w:szCs w:val="28"/>
          <w:rtl/>
          <w:lang w:val="fr-CH"/>
        </w:rPr>
        <w:t>14</w:t>
      </w:r>
    </w:p>
    <w:p w:rsidR="001C672E" w:rsidRPr="00EB18B9" w:rsidRDefault="001C672E" w:rsidP="00EB18B9">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 w:val="28"/>
          <w:szCs w:val="28"/>
          <w:rtl/>
          <w:lang w:val="fr-CH"/>
        </w:rPr>
      </w:pPr>
      <w:r w:rsidRPr="00EB18B9">
        <w:rPr>
          <w:rFonts w:hint="cs"/>
          <w:sz w:val="28"/>
          <w:szCs w:val="28"/>
          <w:rtl/>
          <w:lang w:val="fr-CH"/>
        </w:rPr>
        <w:tab/>
      </w:r>
      <w:r w:rsidRPr="00EB18B9">
        <w:rPr>
          <w:rFonts w:hint="cs"/>
          <w:sz w:val="28"/>
          <w:szCs w:val="28"/>
          <w:rtl/>
          <w:lang w:val="fr-CH"/>
        </w:rPr>
        <w:tab/>
      </w:r>
      <w:r w:rsidRPr="00EB18B9">
        <w:rPr>
          <w:rFonts w:hint="cs"/>
          <w:sz w:val="28"/>
          <w:szCs w:val="28"/>
          <w:rtl/>
          <w:lang w:val="fr-CH"/>
        </w:rPr>
        <w:tab/>
        <w:t>هاء</w:t>
      </w:r>
      <w:r w:rsidRPr="00EB18B9">
        <w:rPr>
          <w:rFonts w:hint="cs"/>
          <w:sz w:val="28"/>
          <w:szCs w:val="28"/>
          <w:rtl/>
          <w:lang w:val="fr-CH"/>
        </w:rPr>
        <w:tab/>
        <w:t>-</w:t>
      </w:r>
      <w:r w:rsidRPr="00EB18B9">
        <w:rPr>
          <w:rFonts w:hint="cs"/>
          <w:sz w:val="28"/>
          <w:szCs w:val="28"/>
          <w:rtl/>
          <w:lang w:val="fr-CH"/>
        </w:rPr>
        <w:tab/>
      </w:r>
      <w:r w:rsidR="00EB18B9" w:rsidRPr="00EB18B9">
        <w:rPr>
          <w:rFonts w:hint="cs"/>
          <w:sz w:val="28"/>
          <w:szCs w:val="28"/>
          <w:rtl/>
          <w:lang w:val="fr-CH"/>
        </w:rPr>
        <w:t>التعاون</w:t>
      </w:r>
      <w:r w:rsidRPr="00EB18B9">
        <w:rPr>
          <w:rFonts w:hint="cs"/>
          <w:sz w:val="28"/>
          <w:szCs w:val="28"/>
          <w:rtl/>
          <w:lang w:val="fr-CH"/>
        </w:rPr>
        <w:tab/>
      </w:r>
      <w:r w:rsidRPr="00EB18B9">
        <w:rPr>
          <w:rFonts w:hint="cs"/>
          <w:sz w:val="28"/>
          <w:szCs w:val="28"/>
          <w:rtl/>
          <w:lang w:val="fr-CH"/>
        </w:rPr>
        <w:tab/>
        <w:t>74-80</w:t>
      </w:r>
      <w:r w:rsidRPr="00EB18B9">
        <w:rPr>
          <w:rFonts w:hint="cs"/>
          <w:sz w:val="28"/>
          <w:szCs w:val="28"/>
          <w:rtl/>
          <w:lang w:val="fr-CH"/>
        </w:rPr>
        <w:tab/>
      </w:r>
      <w:r w:rsidR="00EB18B9">
        <w:rPr>
          <w:rFonts w:hint="cs"/>
          <w:sz w:val="28"/>
          <w:szCs w:val="28"/>
          <w:rtl/>
          <w:lang w:val="fr-CH"/>
        </w:rPr>
        <w:t>15</w:t>
      </w:r>
    </w:p>
    <w:p w:rsidR="00177402" w:rsidRPr="00EB18B9" w:rsidRDefault="00177402">
      <w:pPr>
        <w:rPr>
          <w:rFonts w:hint="cs"/>
          <w:sz w:val="28"/>
          <w:szCs w:val="28"/>
        </w:rPr>
      </w:pPr>
    </w:p>
    <w:p w:rsidR="00177402" w:rsidRDefault="00177402" w:rsidP="005E048E">
      <w:pPr>
        <w:pStyle w:val="SingleTxtGA"/>
        <w:rPr>
          <w:lang w:val="fr-CH"/>
        </w:rPr>
      </w:pPr>
      <w:r w:rsidRPr="00EB18B9">
        <w:rPr>
          <w:sz w:val="28"/>
          <w:szCs w:val="28"/>
          <w:rtl/>
        </w:rPr>
        <w:br w:type="page"/>
      </w:r>
      <w:r>
        <w:rPr>
          <w:rFonts w:hint="cs"/>
          <w:rtl/>
          <w:lang w:val="fr-CH"/>
        </w:rPr>
        <w:t>1-</w:t>
      </w:r>
      <w:r>
        <w:rPr>
          <w:rFonts w:hint="cs"/>
          <w:rtl/>
          <w:lang w:val="fr-CH"/>
        </w:rPr>
        <w:tab/>
        <w:t>ترحب حكومة جمهورية بنن بالحوار الجاري مع اللجنة الفرعية منذ زيارتها البلد في الفترة من 17 إلى 26 أيار/مايو 2008 عن طريق التوصيات التي صاغتها وطلبات الحصول على معلومات. وسيسهم هذا التعاون في تحسين ظروف احتجاز الأشخاص المحرومين من حريتهم وفي تعزيز الإطار القانوني والمؤسسي.</w:t>
      </w:r>
    </w:p>
    <w:p w:rsidR="00177402" w:rsidRDefault="005E048E" w:rsidP="005E048E">
      <w:pPr>
        <w:pStyle w:val="HChGA"/>
        <w:rPr>
          <w:rFonts w:hint="cs"/>
          <w:rtl/>
          <w:lang w:val="fr-CH"/>
        </w:rPr>
      </w:pPr>
      <w:r>
        <w:rPr>
          <w:rFonts w:hint="cs"/>
          <w:rtl/>
          <w:lang w:val="fr-CH"/>
        </w:rPr>
        <w:tab/>
      </w:r>
      <w:r w:rsidR="00177402">
        <w:rPr>
          <w:rFonts w:hint="cs"/>
          <w:rtl/>
          <w:lang w:val="fr-CH"/>
        </w:rPr>
        <w:t>أولاً -</w:t>
      </w:r>
      <w:r w:rsidR="00177402">
        <w:rPr>
          <w:rFonts w:hint="cs"/>
          <w:rtl/>
          <w:lang w:val="fr-CH"/>
        </w:rPr>
        <w:tab/>
        <w:t>التوصيات</w:t>
      </w:r>
    </w:p>
    <w:p w:rsidR="00177402" w:rsidRDefault="005E048E" w:rsidP="005E048E">
      <w:pPr>
        <w:pStyle w:val="H1GA"/>
        <w:rPr>
          <w:rFonts w:hint="cs"/>
          <w:rtl/>
          <w:lang w:val="fr-CH"/>
        </w:rPr>
      </w:pPr>
      <w:r>
        <w:rPr>
          <w:rFonts w:hint="cs"/>
          <w:rtl/>
          <w:lang w:val="fr-CH"/>
        </w:rPr>
        <w:tab/>
      </w:r>
      <w:r w:rsidR="00177402">
        <w:rPr>
          <w:rFonts w:hint="cs"/>
          <w:rtl/>
          <w:lang w:val="fr-CH"/>
        </w:rPr>
        <w:t>ألف -</w:t>
      </w:r>
      <w:r w:rsidR="00177402">
        <w:rPr>
          <w:rFonts w:hint="cs"/>
          <w:rtl/>
          <w:lang w:val="fr-CH"/>
        </w:rPr>
        <w:tab/>
        <w:t>الآلية الوطنية لمنع التعذيب</w:t>
      </w:r>
    </w:p>
    <w:p w:rsidR="00177402" w:rsidRDefault="00177402" w:rsidP="005E048E">
      <w:pPr>
        <w:pStyle w:val="SingleTxtGA"/>
        <w:rPr>
          <w:rFonts w:hint="cs"/>
          <w:rtl/>
          <w:lang w:val="fr-CH"/>
        </w:rPr>
      </w:pPr>
      <w:r>
        <w:rPr>
          <w:rFonts w:hint="cs"/>
          <w:rtl/>
          <w:lang w:val="fr-CH"/>
        </w:rPr>
        <w:t>2-</w:t>
      </w:r>
      <w:r>
        <w:rPr>
          <w:rFonts w:hint="cs"/>
          <w:rtl/>
          <w:lang w:val="fr-CH"/>
        </w:rPr>
        <w:tab/>
        <w:t>تحيط سلطات بنن علماً بجميع التوصيات ذات الصلة الصادرة عن اللجنة الفرعية والمتصلة بأمور منها:</w:t>
      </w:r>
    </w:p>
    <w:p w:rsidR="00177402" w:rsidRDefault="00177402" w:rsidP="00076926">
      <w:pPr>
        <w:pStyle w:val="Bullet1GA"/>
        <w:tabs>
          <w:tab w:val="clear" w:pos="2041"/>
          <w:tab w:val="left" w:pos="1898"/>
        </w:tabs>
        <w:bidi/>
        <w:ind w:left="1898" w:hanging="360"/>
        <w:rPr>
          <w:rFonts w:hint="cs"/>
          <w:rtl/>
          <w:lang w:val="fr-CH"/>
        </w:rPr>
      </w:pPr>
      <w:r>
        <w:rPr>
          <w:rFonts w:hint="cs"/>
          <w:rtl/>
          <w:lang w:val="fr-CH"/>
        </w:rPr>
        <w:t xml:space="preserve">عضوية الآلية الوطنية التي </w:t>
      </w:r>
      <w:r w:rsidR="005E048E">
        <w:rPr>
          <w:rFonts w:hint="cs"/>
          <w:rtl/>
          <w:lang w:val="fr-CH"/>
        </w:rPr>
        <w:t xml:space="preserve">ينبغي أن تشمل </w:t>
      </w:r>
      <w:r>
        <w:rPr>
          <w:rFonts w:hint="cs"/>
          <w:rtl/>
          <w:lang w:val="fr-CH"/>
        </w:rPr>
        <w:t>أيضاً أشخاص</w:t>
      </w:r>
      <w:r w:rsidR="00A70AE2">
        <w:rPr>
          <w:rFonts w:hint="cs"/>
          <w:rtl/>
          <w:lang w:val="fr-CH"/>
        </w:rPr>
        <w:t xml:space="preserve">اً </w:t>
      </w:r>
      <w:r>
        <w:rPr>
          <w:rFonts w:hint="cs"/>
          <w:rtl/>
          <w:lang w:val="fr-CH"/>
        </w:rPr>
        <w:t xml:space="preserve">يمارسون </w:t>
      </w:r>
      <w:r w:rsidR="005E048E">
        <w:rPr>
          <w:rFonts w:hint="cs"/>
          <w:rtl/>
          <w:lang w:val="fr-CH"/>
        </w:rPr>
        <w:t xml:space="preserve">المهن القانونية أو الطبية؛ </w:t>
      </w:r>
    </w:p>
    <w:p w:rsidR="00177402" w:rsidRDefault="005E048E" w:rsidP="00076926">
      <w:pPr>
        <w:pStyle w:val="Bullet1GA"/>
        <w:tabs>
          <w:tab w:val="clear" w:pos="2041"/>
          <w:tab w:val="left" w:pos="1898"/>
        </w:tabs>
        <w:bidi/>
        <w:ind w:left="1898" w:hanging="360"/>
        <w:rPr>
          <w:lang w:val="fr-CH"/>
        </w:rPr>
      </w:pPr>
      <w:r>
        <w:rPr>
          <w:rFonts w:hint="cs"/>
          <w:rtl/>
          <w:lang w:val="fr-CH"/>
        </w:rPr>
        <w:t>تعارض العضوية مع ممارسة أية وظائف أخرى يمكن أن تنال من استقلال العضو وحياده؛</w:t>
      </w:r>
    </w:p>
    <w:p w:rsidR="00177402" w:rsidRDefault="00177402" w:rsidP="00076926">
      <w:pPr>
        <w:pStyle w:val="Bullet1GA"/>
        <w:tabs>
          <w:tab w:val="clear" w:pos="2041"/>
          <w:tab w:val="left" w:pos="1898"/>
        </w:tabs>
        <w:bidi/>
        <w:ind w:left="1898" w:hanging="360"/>
        <w:rPr>
          <w:lang w:val="fr-CH"/>
        </w:rPr>
      </w:pPr>
      <w:r>
        <w:rPr>
          <w:rFonts w:hint="cs"/>
          <w:rtl/>
          <w:lang w:val="fr-CH"/>
        </w:rPr>
        <w:t>إدارة ميزانيتها بصورة مستقلة وإحالة تقريرها المالي إلى مكتب مراجعة حسابات الدولة التابع للمحكمة العليا؛</w:t>
      </w:r>
    </w:p>
    <w:p w:rsidR="00177402" w:rsidRDefault="00177402" w:rsidP="00076926">
      <w:pPr>
        <w:pStyle w:val="Bullet1GA"/>
        <w:tabs>
          <w:tab w:val="clear" w:pos="2041"/>
          <w:tab w:val="left" w:pos="1898"/>
        </w:tabs>
        <w:bidi/>
        <w:ind w:left="1898" w:hanging="360"/>
        <w:rPr>
          <w:lang w:val="fr-CH"/>
        </w:rPr>
      </w:pPr>
      <w:r>
        <w:rPr>
          <w:rFonts w:hint="cs"/>
          <w:rtl/>
          <w:lang w:val="fr-CH"/>
        </w:rPr>
        <w:t>زيادة تعريف أساليب عمل الآلية الوطنية في النصوص القانونية؛</w:t>
      </w:r>
    </w:p>
    <w:p w:rsidR="00177402" w:rsidRDefault="00177402" w:rsidP="00076926">
      <w:pPr>
        <w:pStyle w:val="Bullet1GA"/>
        <w:tabs>
          <w:tab w:val="clear" w:pos="2041"/>
          <w:tab w:val="left" w:pos="1898"/>
        </w:tabs>
        <w:bidi/>
        <w:ind w:left="1898" w:hanging="360"/>
        <w:rPr>
          <w:lang w:val="fr-CH"/>
        </w:rPr>
      </w:pPr>
      <w:r>
        <w:rPr>
          <w:rFonts w:hint="cs"/>
          <w:rtl/>
          <w:lang w:val="fr-CH"/>
        </w:rPr>
        <w:t>التوصيات التي يجب على الآلية تقديمها إلى السلطات بشأن معاملة الأشخاص المحرومين من حريتهم وظروف احتجازهم؛</w:t>
      </w:r>
    </w:p>
    <w:p w:rsidR="00177402" w:rsidRDefault="00177402" w:rsidP="00076926">
      <w:pPr>
        <w:pStyle w:val="Bullet1GA"/>
        <w:tabs>
          <w:tab w:val="clear" w:pos="2041"/>
          <w:tab w:val="left" w:pos="1898"/>
        </w:tabs>
        <w:bidi/>
        <w:ind w:left="1898" w:hanging="360"/>
        <w:rPr>
          <w:lang w:val="fr-CH"/>
        </w:rPr>
      </w:pPr>
      <w:r>
        <w:rPr>
          <w:rFonts w:hint="cs"/>
          <w:rtl/>
          <w:lang w:val="fr-CH"/>
        </w:rPr>
        <w:t>الإبقاء على الاتصال المباشر مع اللجنة الفرعية لتيسير تبادل البيانات الكفيلة بمتابعة التوصيات المقدمة.</w:t>
      </w:r>
    </w:p>
    <w:p w:rsidR="00177402" w:rsidRDefault="008478F2" w:rsidP="00076926">
      <w:pPr>
        <w:pStyle w:val="H1GA"/>
        <w:ind w:hanging="360"/>
        <w:rPr>
          <w:lang w:val="fr-CH"/>
        </w:rPr>
      </w:pPr>
      <w:r>
        <w:rPr>
          <w:rFonts w:hint="cs"/>
          <w:rtl/>
          <w:lang w:val="fr-CH"/>
        </w:rPr>
        <w:tab/>
      </w:r>
      <w:r w:rsidR="00177402">
        <w:rPr>
          <w:rFonts w:hint="cs"/>
          <w:rtl/>
          <w:lang w:val="fr-CH"/>
        </w:rPr>
        <w:t>باء -</w:t>
      </w:r>
      <w:r w:rsidR="00177402">
        <w:rPr>
          <w:rFonts w:hint="cs"/>
          <w:rtl/>
          <w:lang w:val="fr-CH"/>
        </w:rPr>
        <w:tab/>
        <w:t>الإطار القانوني والمؤسسي</w:t>
      </w:r>
    </w:p>
    <w:p w:rsidR="00177402" w:rsidRDefault="00177402" w:rsidP="008478F2">
      <w:pPr>
        <w:pStyle w:val="SingleTxtGA"/>
        <w:rPr>
          <w:rFonts w:hint="cs"/>
          <w:rtl/>
          <w:lang w:val="fr-CH"/>
        </w:rPr>
      </w:pPr>
      <w:r>
        <w:rPr>
          <w:rFonts w:hint="cs"/>
          <w:rtl/>
          <w:lang w:val="fr-CH"/>
        </w:rPr>
        <w:t>3-</w:t>
      </w:r>
      <w:r>
        <w:rPr>
          <w:rFonts w:hint="cs"/>
          <w:rtl/>
          <w:lang w:val="fr-CH"/>
        </w:rPr>
        <w:tab/>
        <w:t>تقبل الدولة الطرف التوصيات الثلاث التي قدمتها اللجنة الفرعية. فقد شاركت كل من المنظمات غير الحكومية والخبراء الجامع</w:t>
      </w:r>
      <w:r w:rsidR="00076926">
        <w:rPr>
          <w:rFonts w:hint="cs"/>
          <w:rtl/>
          <w:lang w:val="fr-CH"/>
        </w:rPr>
        <w:t>ي</w:t>
      </w:r>
      <w:r>
        <w:rPr>
          <w:rFonts w:hint="cs"/>
          <w:rtl/>
          <w:lang w:val="fr-CH"/>
        </w:rPr>
        <w:t>ين والأطراف الفاعلة القضائية في تشرين الأول/أكتوبر 2009 في تنقيح قانون الإجراءات الج</w:t>
      </w:r>
      <w:r w:rsidR="008478F2">
        <w:rPr>
          <w:rFonts w:hint="cs"/>
          <w:rtl/>
          <w:lang w:val="fr-CH"/>
        </w:rPr>
        <w:t xml:space="preserve">زائية </w:t>
      </w:r>
      <w:r>
        <w:rPr>
          <w:rFonts w:hint="cs"/>
          <w:rtl/>
          <w:lang w:val="fr-CH"/>
        </w:rPr>
        <w:t>لكي يتسق مع أحكام اتفاقية مناهضة التعذيب وغيرها من الصكوك الدولية لحقوق الإنسان التي انضمت إليها بنن؛ وسيجري اتباع العملية نفسها</w:t>
      </w:r>
      <w:r w:rsidR="008478F2">
        <w:rPr>
          <w:rFonts w:hint="cs"/>
          <w:rtl/>
          <w:lang w:val="fr-CH"/>
        </w:rPr>
        <w:t xml:space="preserve"> في </w:t>
      </w:r>
      <w:r>
        <w:rPr>
          <w:rFonts w:hint="cs"/>
          <w:rtl/>
          <w:lang w:val="fr-CH"/>
        </w:rPr>
        <w:t>تنقيح قانون العقوبات.</w:t>
      </w:r>
    </w:p>
    <w:p w:rsidR="00177402" w:rsidRDefault="00177402" w:rsidP="008478F2">
      <w:pPr>
        <w:pStyle w:val="SingleTxtGA"/>
        <w:rPr>
          <w:rFonts w:hint="cs"/>
          <w:rtl/>
          <w:lang w:val="fr-CH"/>
        </w:rPr>
      </w:pPr>
      <w:r>
        <w:rPr>
          <w:rFonts w:hint="cs"/>
          <w:rtl/>
          <w:lang w:val="fr-CH"/>
        </w:rPr>
        <w:t>4-</w:t>
      </w:r>
      <w:r>
        <w:rPr>
          <w:rFonts w:hint="cs"/>
          <w:rtl/>
          <w:lang w:val="fr-CH"/>
        </w:rPr>
        <w:tab/>
        <w:t>و</w:t>
      </w:r>
      <w:r w:rsidR="008478F2">
        <w:rPr>
          <w:rFonts w:hint="cs"/>
          <w:rtl/>
          <w:lang w:val="fr-CH"/>
        </w:rPr>
        <w:t>يُتوخى أيضاً تقديم المساعدة القضائية للأشخاص ذ</w:t>
      </w:r>
      <w:r>
        <w:rPr>
          <w:rFonts w:hint="cs"/>
          <w:rtl/>
          <w:lang w:val="fr-CH"/>
        </w:rPr>
        <w:t>وي الدخل المحدود.</w:t>
      </w:r>
    </w:p>
    <w:p w:rsidR="00177402" w:rsidRDefault="008478F2" w:rsidP="008478F2">
      <w:pPr>
        <w:pStyle w:val="H1GA"/>
        <w:rPr>
          <w:rFonts w:hint="cs"/>
          <w:rtl/>
          <w:lang w:val="fr-CH"/>
        </w:rPr>
      </w:pPr>
      <w:r>
        <w:rPr>
          <w:rFonts w:hint="cs"/>
          <w:rtl/>
          <w:lang w:val="fr-CH"/>
        </w:rPr>
        <w:tab/>
      </w:r>
      <w:r w:rsidR="00177402">
        <w:rPr>
          <w:rFonts w:hint="cs"/>
          <w:rtl/>
          <w:lang w:val="fr-CH"/>
        </w:rPr>
        <w:t>جيم -</w:t>
      </w:r>
      <w:r w:rsidR="00177402">
        <w:rPr>
          <w:rFonts w:hint="cs"/>
          <w:rtl/>
          <w:lang w:val="fr-CH"/>
        </w:rPr>
        <w:tab/>
        <w:t xml:space="preserve">التوصيات المتعلقة </w:t>
      </w:r>
      <w:r>
        <w:rPr>
          <w:rFonts w:hint="cs"/>
          <w:rtl/>
          <w:lang w:val="fr-CH"/>
        </w:rPr>
        <w:t xml:space="preserve">بالحرمان من الحرية من جانب الشرطة والدرك </w:t>
      </w:r>
      <w:r w:rsidR="00177402">
        <w:rPr>
          <w:rFonts w:hint="cs"/>
          <w:rtl/>
          <w:lang w:val="fr-CH"/>
        </w:rPr>
        <w:t>وجميع التوصيات الأخرى الصادرة عن اللجنة الفرعية لمناهضة التعذيب</w:t>
      </w:r>
    </w:p>
    <w:p w:rsidR="00177402" w:rsidRDefault="00177402" w:rsidP="00962B8A">
      <w:pPr>
        <w:pStyle w:val="SingleTxtGA"/>
        <w:rPr>
          <w:rFonts w:hint="cs"/>
          <w:rtl/>
          <w:lang w:val="fr-CH"/>
        </w:rPr>
      </w:pPr>
      <w:r>
        <w:rPr>
          <w:rFonts w:hint="cs"/>
          <w:rtl/>
          <w:lang w:val="fr-CH"/>
        </w:rPr>
        <w:t>5-</w:t>
      </w:r>
      <w:r>
        <w:rPr>
          <w:rFonts w:hint="cs"/>
          <w:rtl/>
          <w:lang w:val="fr-CH"/>
        </w:rPr>
        <w:tab/>
        <w:t xml:space="preserve">فيما يتعلق بالتوصيات المتعلقة </w:t>
      </w:r>
      <w:r w:rsidR="008478F2">
        <w:rPr>
          <w:rFonts w:hint="cs"/>
          <w:rtl/>
          <w:lang w:val="fr-CH"/>
        </w:rPr>
        <w:t xml:space="preserve">بالحرمان من الحرية من جانب </w:t>
      </w:r>
      <w:r w:rsidRPr="00CD1E1B">
        <w:rPr>
          <w:rFonts w:hint="cs"/>
          <w:rtl/>
          <w:lang w:val="fr-CH"/>
        </w:rPr>
        <w:t>الشرطة والدرك وجميع التوصيات الأخرى</w:t>
      </w:r>
      <w:r>
        <w:rPr>
          <w:rFonts w:hint="cs"/>
          <w:rtl/>
          <w:lang w:val="fr-CH"/>
        </w:rPr>
        <w:t xml:space="preserve"> الصادرة عن</w:t>
      </w:r>
      <w:r w:rsidRPr="00CD1E1B">
        <w:rPr>
          <w:rFonts w:hint="cs"/>
          <w:rtl/>
          <w:lang w:val="fr-CH"/>
        </w:rPr>
        <w:t xml:space="preserve"> </w:t>
      </w:r>
      <w:r>
        <w:rPr>
          <w:rFonts w:hint="cs"/>
          <w:rtl/>
          <w:lang w:val="fr-CH"/>
        </w:rPr>
        <w:t>ا</w:t>
      </w:r>
      <w:r w:rsidRPr="00CD1E1B">
        <w:rPr>
          <w:rFonts w:hint="cs"/>
          <w:rtl/>
          <w:lang w:val="fr-CH"/>
        </w:rPr>
        <w:t>للجنة الفرعية لمناهضة التعذيب</w:t>
      </w:r>
      <w:r>
        <w:rPr>
          <w:rFonts w:hint="cs"/>
          <w:rtl/>
          <w:lang w:val="fr-CH"/>
        </w:rPr>
        <w:t xml:space="preserve">، ترحب الدولة الطرف بهذه التوصيات. ومع ذلك، </w:t>
      </w:r>
      <w:r w:rsidR="008478F2">
        <w:rPr>
          <w:rFonts w:hint="cs"/>
          <w:rtl/>
          <w:lang w:val="fr-CH"/>
        </w:rPr>
        <w:t xml:space="preserve">يُعتزم عقد </w:t>
      </w:r>
      <w:r>
        <w:rPr>
          <w:rFonts w:hint="cs"/>
          <w:rtl/>
          <w:lang w:val="fr-CH"/>
        </w:rPr>
        <w:t>جلسة عمل مع الهياكل المعنية للنظر في كيفية تنفيذ هذه</w:t>
      </w:r>
      <w:r w:rsidR="00962B8A">
        <w:rPr>
          <w:rFonts w:hint="eastAsia"/>
          <w:rtl/>
          <w:lang w:val="fr-CH"/>
        </w:rPr>
        <w:t> </w:t>
      </w:r>
      <w:r>
        <w:rPr>
          <w:rFonts w:hint="cs"/>
          <w:rtl/>
          <w:lang w:val="fr-CH"/>
        </w:rPr>
        <w:t>التوصيات.</w:t>
      </w:r>
    </w:p>
    <w:p w:rsidR="00177402" w:rsidRDefault="008478F2" w:rsidP="008478F2">
      <w:pPr>
        <w:pStyle w:val="HChGA"/>
        <w:rPr>
          <w:rFonts w:hint="cs"/>
          <w:rtl/>
          <w:lang w:val="fr-CH"/>
        </w:rPr>
      </w:pPr>
      <w:r>
        <w:rPr>
          <w:rFonts w:hint="cs"/>
          <w:rtl/>
          <w:lang w:val="fr-CH"/>
        </w:rPr>
        <w:tab/>
      </w:r>
      <w:r w:rsidR="00177402">
        <w:rPr>
          <w:rFonts w:hint="cs"/>
          <w:rtl/>
          <w:lang w:val="fr-CH"/>
        </w:rPr>
        <w:t>ثانياً -</w:t>
      </w:r>
      <w:r w:rsidR="00177402">
        <w:rPr>
          <w:rFonts w:hint="cs"/>
          <w:rtl/>
          <w:lang w:val="fr-CH"/>
        </w:rPr>
        <w:tab/>
      </w:r>
      <w:r>
        <w:rPr>
          <w:rFonts w:hint="cs"/>
          <w:rtl/>
          <w:lang w:val="fr-CH"/>
        </w:rPr>
        <w:t>ال</w:t>
      </w:r>
      <w:r w:rsidR="00177402">
        <w:rPr>
          <w:rFonts w:hint="cs"/>
          <w:rtl/>
          <w:lang w:val="fr-CH"/>
        </w:rPr>
        <w:t>ردود على طلبات الحصول على معلومات</w:t>
      </w:r>
    </w:p>
    <w:p w:rsidR="00177402" w:rsidRDefault="008478F2" w:rsidP="008478F2">
      <w:pPr>
        <w:pStyle w:val="H1GA"/>
        <w:rPr>
          <w:rFonts w:hint="cs"/>
          <w:rtl/>
          <w:lang w:val="fr-CH"/>
        </w:rPr>
      </w:pPr>
      <w:r>
        <w:rPr>
          <w:rFonts w:hint="cs"/>
          <w:rtl/>
          <w:lang w:val="fr-CH"/>
        </w:rPr>
        <w:tab/>
      </w:r>
      <w:r w:rsidR="00177402">
        <w:rPr>
          <w:rFonts w:hint="cs"/>
          <w:rtl/>
          <w:lang w:val="fr-CH"/>
        </w:rPr>
        <w:t>ألف -</w:t>
      </w:r>
      <w:r w:rsidR="00177402">
        <w:rPr>
          <w:rFonts w:hint="cs"/>
          <w:rtl/>
          <w:lang w:val="fr-CH"/>
        </w:rPr>
        <w:tab/>
        <w:t>الآلية الوطنية لمنع التعذيب</w:t>
      </w:r>
    </w:p>
    <w:p w:rsidR="00177402" w:rsidRDefault="008478F2" w:rsidP="00962B8A">
      <w:pPr>
        <w:pStyle w:val="H23GA"/>
        <w:rPr>
          <w:rFonts w:hint="cs"/>
          <w:rtl/>
          <w:lang w:val="fr-CH"/>
        </w:rPr>
      </w:pPr>
      <w:r>
        <w:rPr>
          <w:rFonts w:hint="cs"/>
          <w:rtl/>
          <w:lang w:val="fr-CH"/>
        </w:rPr>
        <w:tab/>
      </w:r>
      <w:r w:rsidR="00177402">
        <w:rPr>
          <w:rFonts w:hint="cs"/>
          <w:rtl/>
          <w:lang w:val="fr-CH"/>
        </w:rPr>
        <w:t>1-</w:t>
      </w:r>
      <w:r w:rsidR="00177402">
        <w:rPr>
          <w:rFonts w:hint="cs"/>
          <w:rtl/>
          <w:lang w:val="fr-CH"/>
        </w:rPr>
        <w:tab/>
        <w:t xml:space="preserve">طلب الحصول على </w:t>
      </w:r>
      <w:r>
        <w:rPr>
          <w:rFonts w:hint="cs"/>
          <w:rtl/>
          <w:lang w:val="fr-CH"/>
        </w:rPr>
        <w:t xml:space="preserve">معلومات عن </w:t>
      </w:r>
      <w:r w:rsidR="00177402">
        <w:rPr>
          <w:rFonts w:hint="cs"/>
          <w:rtl/>
          <w:lang w:val="fr-CH"/>
        </w:rPr>
        <w:t xml:space="preserve">الترتيبات المتخذة للتشجيع على إجراء نقاش عام في هذه المرحلة المتقدمة يتناول اعتماد </w:t>
      </w:r>
      <w:r>
        <w:rPr>
          <w:rFonts w:hint="cs"/>
          <w:rtl/>
          <w:lang w:val="fr-CH"/>
        </w:rPr>
        <w:t xml:space="preserve">النص التشريعي المتعلق </w:t>
      </w:r>
      <w:r w:rsidR="00177402">
        <w:rPr>
          <w:rFonts w:hint="cs"/>
          <w:rtl/>
          <w:lang w:val="fr-CH"/>
        </w:rPr>
        <w:t>بالآلية الوطنية لمنع التعذيب</w:t>
      </w:r>
      <w:r w:rsidR="00962B8A">
        <w:rPr>
          <w:rFonts w:hint="eastAsia"/>
          <w:rtl/>
          <w:lang w:val="fr-CH"/>
        </w:rPr>
        <w:t> </w:t>
      </w:r>
      <w:r w:rsidR="00177402">
        <w:rPr>
          <w:rFonts w:hint="cs"/>
          <w:rtl/>
          <w:lang w:val="fr-CH"/>
        </w:rPr>
        <w:t>وبإنشائها</w:t>
      </w:r>
    </w:p>
    <w:p w:rsidR="00177402" w:rsidRDefault="00177402" w:rsidP="00076926">
      <w:pPr>
        <w:pStyle w:val="SingleTxtGA"/>
        <w:rPr>
          <w:rFonts w:hint="cs"/>
          <w:rtl/>
          <w:lang w:val="fr-CH"/>
        </w:rPr>
      </w:pPr>
      <w:r>
        <w:rPr>
          <w:rFonts w:hint="cs"/>
          <w:rtl/>
          <w:lang w:val="fr-CH"/>
        </w:rPr>
        <w:t>6-</w:t>
      </w:r>
      <w:r>
        <w:rPr>
          <w:rFonts w:hint="cs"/>
          <w:rtl/>
          <w:lang w:val="fr-CH"/>
        </w:rPr>
        <w:tab/>
        <w:t xml:space="preserve">لم يُعتَمد </w:t>
      </w:r>
      <w:r w:rsidR="008478F2">
        <w:rPr>
          <w:rFonts w:hint="cs"/>
          <w:rtl/>
          <w:lang w:val="fr-CH"/>
        </w:rPr>
        <w:t xml:space="preserve">مشروع النص الذي صدقت </w:t>
      </w:r>
      <w:r>
        <w:rPr>
          <w:rFonts w:hint="cs"/>
          <w:rtl/>
          <w:lang w:val="fr-CH"/>
        </w:rPr>
        <w:t>عليه اللجنة الوطنية للتشريعات وتدوين القوانين، و</w:t>
      </w:r>
      <w:r w:rsidR="008478F2">
        <w:rPr>
          <w:rFonts w:hint="cs"/>
          <w:rtl/>
          <w:lang w:val="fr-CH"/>
        </w:rPr>
        <w:t xml:space="preserve">أحيل </w:t>
      </w:r>
      <w:r w:rsidR="00076926">
        <w:rPr>
          <w:rFonts w:hint="cs"/>
          <w:rtl/>
          <w:lang w:val="fr-CH"/>
        </w:rPr>
        <w:t>إ</w:t>
      </w:r>
      <w:r w:rsidR="008478F2">
        <w:rPr>
          <w:rFonts w:hint="cs"/>
          <w:rtl/>
          <w:lang w:val="fr-CH"/>
        </w:rPr>
        <w:t xml:space="preserve">لى الأمانة العامة </w:t>
      </w:r>
      <w:r>
        <w:rPr>
          <w:rFonts w:hint="cs"/>
          <w:rtl/>
          <w:lang w:val="fr-CH"/>
        </w:rPr>
        <w:t>للحكومة من أجل مواصلة تنفيذ المراحل الأخرى التي يتضمنها الإجراء (المحكمة العليا والجمعية العامة).</w:t>
      </w:r>
    </w:p>
    <w:p w:rsidR="00177402" w:rsidRDefault="00177402" w:rsidP="008478F2">
      <w:pPr>
        <w:pStyle w:val="SingleTxtGA"/>
        <w:rPr>
          <w:rFonts w:hint="cs"/>
          <w:rtl/>
          <w:lang w:val="fr-CH"/>
        </w:rPr>
      </w:pPr>
      <w:r>
        <w:rPr>
          <w:rFonts w:hint="cs"/>
          <w:rtl/>
          <w:lang w:val="fr-CH"/>
        </w:rPr>
        <w:t>7-</w:t>
      </w:r>
      <w:r>
        <w:rPr>
          <w:rFonts w:hint="cs"/>
          <w:rtl/>
          <w:lang w:val="fr-CH"/>
        </w:rPr>
        <w:tab/>
        <w:t xml:space="preserve">ولتجاوز هذه العقبة، اقترح رئيس اللجنة المعنية بالقوانين، </w:t>
      </w:r>
      <w:r w:rsidR="008478F2">
        <w:rPr>
          <w:rFonts w:hint="cs"/>
          <w:rtl/>
          <w:lang w:val="fr-CH"/>
        </w:rPr>
        <w:t xml:space="preserve">بناءً على مشورة </w:t>
      </w:r>
      <w:r>
        <w:rPr>
          <w:rFonts w:hint="cs"/>
          <w:rtl/>
          <w:lang w:val="fr-CH"/>
        </w:rPr>
        <w:t>لجنة منع التعذيب التابعة للجنة الأفريقية لحقوق الإنسان والشعوب</w:t>
      </w:r>
      <w:r w:rsidR="008478F2">
        <w:rPr>
          <w:rFonts w:hint="cs"/>
          <w:rtl/>
          <w:lang w:val="fr-CH"/>
        </w:rPr>
        <w:t xml:space="preserve"> أثناء زيارة التوعية التي قامت بها إلى بنن، </w:t>
      </w:r>
      <w:r>
        <w:rPr>
          <w:rFonts w:hint="cs"/>
          <w:rtl/>
          <w:lang w:val="fr-CH"/>
        </w:rPr>
        <w:t>ما يلي:</w:t>
      </w:r>
    </w:p>
    <w:p w:rsidR="00177402" w:rsidRDefault="00177402" w:rsidP="009D7115">
      <w:pPr>
        <w:pStyle w:val="SingleTxtGA"/>
        <w:ind w:left="1928"/>
        <w:rPr>
          <w:rFonts w:hint="cs"/>
          <w:rtl/>
          <w:lang w:val="fr-CH"/>
        </w:rPr>
      </w:pPr>
      <w:r>
        <w:rPr>
          <w:rFonts w:hint="cs"/>
          <w:rtl/>
          <w:lang w:val="fr-CH"/>
        </w:rPr>
        <w:t>وجوب أن يراعي تنقيح قانون الإجراءات الجنائية الشواغل التي أعربت عنها هيئات مستقلة أثناء زيارة أماكن الحرمان من الحرية.</w:t>
      </w:r>
    </w:p>
    <w:p w:rsidR="00177402" w:rsidRDefault="00177402" w:rsidP="009D7115">
      <w:pPr>
        <w:pStyle w:val="SingleTxtGA"/>
        <w:rPr>
          <w:rFonts w:hint="cs"/>
          <w:rtl/>
          <w:lang w:val="fr-CH"/>
        </w:rPr>
      </w:pPr>
      <w:r>
        <w:rPr>
          <w:rFonts w:hint="cs"/>
          <w:rtl/>
          <w:lang w:val="fr-CH"/>
        </w:rPr>
        <w:t>8-</w:t>
      </w:r>
      <w:r>
        <w:rPr>
          <w:rFonts w:hint="cs"/>
          <w:rtl/>
          <w:lang w:val="fr-CH"/>
        </w:rPr>
        <w:tab/>
        <w:t xml:space="preserve">وفي تشرين الأول/أكتوبر 2009، نظّمت اللجنة المعنية </w:t>
      </w:r>
      <w:r w:rsidR="009D7115">
        <w:rPr>
          <w:rFonts w:hint="cs"/>
          <w:rtl/>
          <w:lang w:val="fr-CH"/>
        </w:rPr>
        <w:t>ب</w:t>
      </w:r>
      <w:r>
        <w:rPr>
          <w:rFonts w:hint="cs"/>
          <w:rtl/>
          <w:lang w:val="fr-CH"/>
        </w:rPr>
        <w:t xml:space="preserve">القوانين التابعة للجمعية الوطنية حلقة دراسية جمعت الأطراف الفاعلة في مجال العدالة (القضاة والمحامون وكوادر وزارة العدل والبرلمانيون وغيرهم من الأطراف المستهدفة) ومكّنت من إعادة النظر في مشروع قانون الإجراءات </w:t>
      </w:r>
      <w:r w:rsidR="009D7115">
        <w:rPr>
          <w:rFonts w:hint="cs"/>
          <w:rtl/>
          <w:lang w:val="fr-CH"/>
        </w:rPr>
        <w:t xml:space="preserve">الجزائية ومن إدراج معظم </w:t>
      </w:r>
      <w:r>
        <w:rPr>
          <w:rFonts w:hint="cs"/>
          <w:rtl/>
          <w:lang w:val="fr-CH"/>
        </w:rPr>
        <w:t>توصيات هيئات المعاهدات في هذا المشروع.</w:t>
      </w:r>
    </w:p>
    <w:p w:rsidR="00177402" w:rsidRDefault="00177402" w:rsidP="009D7115">
      <w:pPr>
        <w:pStyle w:val="SingleTxtGA"/>
        <w:rPr>
          <w:rFonts w:hint="cs"/>
          <w:rtl/>
          <w:lang w:val="fr-CH"/>
        </w:rPr>
      </w:pPr>
      <w:r>
        <w:rPr>
          <w:rFonts w:hint="cs"/>
          <w:rtl/>
          <w:lang w:val="fr-CH"/>
        </w:rPr>
        <w:t>9-</w:t>
      </w:r>
      <w:r>
        <w:rPr>
          <w:rFonts w:hint="cs"/>
          <w:rtl/>
          <w:lang w:val="fr-CH"/>
        </w:rPr>
        <w:tab/>
        <w:t xml:space="preserve">وفيما يتعلق بآلية منع التعذيب، يقضي القانون بزيارة أماكن الاحتجاز من جانب الهيئات </w:t>
      </w:r>
      <w:r w:rsidR="009D7115">
        <w:rPr>
          <w:rFonts w:hint="cs"/>
          <w:rtl/>
          <w:lang w:val="fr-CH"/>
        </w:rPr>
        <w:t xml:space="preserve">المخولة ذلك </w:t>
      </w:r>
      <w:r>
        <w:rPr>
          <w:rFonts w:hint="cs"/>
          <w:rtl/>
          <w:lang w:val="fr-CH"/>
        </w:rPr>
        <w:t>في الاتفاقيات الدولية التي انضمت إليها بنن.</w:t>
      </w:r>
    </w:p>
    <w:p w:rsidR="00177402" w:rsidRDefault="00177402" w:rsidP="005E048E">
      <w:pPr>
        <w:pStyle w:val="SingleTxtGA"/>
        <w:rPr>
          <w:rFonts w:hint="cs"/>
          <w:rtl/>
          <w:lang w:val="fr-CH"/>
        </w:rPr>
      </w:pPr>
      <w:r>
        <w:rPr>
          <w:rFonts w:hint="cs"/>
          <w:rtl/>
          <w:lang w:val="fr-CH"/>
        </w:rPr>
        <w:t>10-</w:t>
      </w:r>
      <w:r>
        <w:rPr>
          <w:rFonts w:hint="cs"/>
          <w:rtl/>
          <w:lang w:val="fr-CH"/>
        </w:rPr>
        <w:tab/>
        <w:t>وسيحدّد مرسوم تنفيذي صلاحيات هذه الهيئات وأداءها.</w:t>
      </w:r>
    </w:p>
    <w:p w:rsidR="00177402" w:rsidRDefault="00177402" w:rsidP="009D7115">
      <w:pPr>
        <w:pStyle w:val="SingleTxtGA"/>
        <w:rPr>
          <w:rFonts w:hint="cs"/>
          <w:rtl/>
          <w:lang w:val="fr-CH"/>
        </w:rPr>
      </w:pPr>
      <w:r>
        <w:rPr>
          <w:rFonts w:hint="cs"/>
          <w:rtl/>
          <w:lang w:val="fr-CH"/>
        </w:rPr>
        <w:t>11-</w:t>
      </w:r>
      <w:r>
        <w:rPr>
          <w:rFonts w:hint="cs"/>
          <w:rtl/>
          <w:lang w:val="fr-CH"/>
        </w:rPr>
        <w:tab/>
        <w:t xml:space="preserve">وفي هذا </w:t>
      </w:r>
      <w:r w:rsidR="009D7115">
        <w:rPr>
          <w:rFonts w:hint="cs"/>
          <w:rtl/>
          <w:lang w:val="fr-CH"/>
        </w:rPr>
        <w:t xml:space="preserve">الصدد، سيتم، حال </w:t>
      </w:r>
      <w:r>
        <w:rPr>
          <w:rFonts w:hint="cs"/>
          <w:rtl/>
          <w:lang w:val="fr-CH"/>
        </w:rPr>
        <w:t>اعتماد قانون الإجراءات</w:t>
      </w:r>
      <w:r w:rsidR="009D7115">
        <w:rPr>
          <w:rFonts w:hint="cs"/>
          <w:rtl/>
          <w:lang w:val="fr-CH"/>
        </w:rPr>
        <w:t xml:space="preserve"> الجزائية، إصدار مرسوم </w:t>
      </w:r>
      <w:r>
        <w:rPr>
          <w:rFonts w:hint="cs"/>
          <w:rtl/>
          <w:lang w:val="fr-CH"/>
        </w:rPr>
        <w:t>نص القانون السابق مراعيا</w:t>
      </w:r>
      <w:r w:rsidR="009D7115">
        <w:rPr>
          <w:rFonts w:hint="cs"/>
          <w:rtl/>
          <w:lang w:val="fr-CH"/>
        </w:rPr>
        <w:t>ً</w:t>
      </w:r>
      <w:r>
        <w:rPr>
          <w:rFonts w:hint="cs"/>
          <w:rtl/>
          <w:lang w:val="fr-CH"/>
        </w:rPr>
        <w:t xml:space="preserve"> توصيات اللجنة الفرعية. وستسبق مشاورة واسعة النطاق من جديد إعداد مشروع المرسوم.</w:t>
      </w:r>
    </w:p>
    <w:p w:rsidR="00177402" w:rsidRDefault="00177402" w:rsidP="005E048E">
      <w:pPr>
        <w:pStyle w:val="SingleTxtGA"/>
        <w:rPr>
          <w:rFonts w:hint="cs"/>
          <w:b/>
          <w:bCs/>
          <w:rtl/>
          <w:lang w:val="fr-CH"/>
        </w:rPr>
      </w:pPr>
      <w:r>
        <w:rPr>
          <w:rFonts w:hint="cs"/>
          <w:rtl/>
          <w:lang w:val="fr-CH"/>
        </w:rPr>
        <w:t>12-</w:t>
      </w:r>
      <w:r>
        <w:rPr>
          <w:rFonts w:hint="cs"/>
          <w:rtl/>
          <w:lang w:val="fr-CH"/>
        </w:rPr>
        <w:tab/>
      </w:r>
      <w:r w:rsidR="009D7115">
        <w:rPr>
          <w:rFonts w:hint="cs"/>
          <w:b/>
          <w:bCs/>
          <w:rtl/>
          <w:lang w:val="fr-CH"/>
        </w:rPr>
        <w:t>و</w:t>
      </w:r>
      <w:r>
        <w:rPr>
          <w:rFonts w:hint="cs"/>
          <w:b/>
          <w:bCs/>
          <w:rtl/>
          <w:lang w:val="fr-CH"/>
        </w:rPr>
        <w:t>ستحاط اللجنة الفرعية علماً بأي تعديل يدخل على النص.</w:t>
      </w:r>
    </w:p>
    <w:p w:rsidR="00177402" w:rsidRDefault="009D7115" w:rsidP="009D7115">
      <w:pPr>
        <w:pStyle w:val="H1GA"/>
        <w:rPr>
          <w:rFonts w:hint="cs"/>
          <w:rtl/>
          <w:lang w:val="fr-CH"/>
        </w:rPr>
      </w:pPr>
      <w:r>
        <w:rPr>
          <w:rFonts w:hint="cs"/>
          <w:rtl/>
          <w:lang w:val="fr-CH"/>
        </w:rPr>
        <w:tab/>
      </w:r>
      <w:r w:rsidR="00177402">
        <w:rPr>
          <w:rFonts w:hint="cs"/>
          <w:rtl/>
          <w:lang w:val="fr-CH"/>
        </w:rPr>
        <w:t>باء -</w:t>
      </w:r>
      <w:r w:rsidR="00177402">
        <w:rPr>
          <w:rFonts w:hint="cs"/>
          <w:rtl/>
          <w:lang w:val="fr-CH"/>
        </w:rPr>
        <w:tab/>
        <w:t>الإطار القانوني والمؤسسي</w:t>
      </w:r>
    </w:p>
    <w:p w:rsidR="00177402" w:rsidRDefault="009D7115" w:rsidP="009D7115">
      <w:pPr>
        <w:pStyle w:val="H23GA"/>
        <w:rPr>
          <w:rFonts w:hint="cs"/>
          <w:rtl/>
          <w:lang w:val="fr-CH"/>
        </w:rPr>
      </w:pPr>
      <w:r>
        <w:rPr>
          <w:rFonts w:hint="cs"/>
          <w:rtl/>
          <w:lang w:val="fr-CH"/>
        </w:rPr>
        <w:tab/>
      </w:r>
      <w:r w:rsidR="00177402">
        <w:rPr>
          <w:rFonts w:hint="cs"/>
          <w:rtl/>
          <w:lang w:val="fr-CH"/>
        </w:rPr>
        <w:t>1-</w:t>
      </w:r>
      <w:r w:rsidR="00177402">
        <w:rPr>
          <w:rFonts w:hint="cs"/>
          <w:rtl/>
          <w:lang w:val="fr-CH"/>
        </w:rPr>
        <w:tab/>
        <w:t>طلب الحصول على معلومات عن المخالفات المنصوص عليها في المواد 114 (والمواد التالية لها) و119 و186 من قانون العقوبات</w:t>
      </w:r>
    </w:p>
    <w:p w:rsidR="00177402" w:rsidRDefault="009D7115" w:rsidP="009D7115">
      <w:pPr>
        <w:pStyle w:val="SingleTxtGA"/>
        <w:rPr>
          <w:rFonts w:hint="cs"/>
          <w:rtl/>
          <w:lang w:val="fr-CH"/>
        </w:rPr>
      </w:pPr>
      <w:r>
        <w:rPr>
          <w:rFonts w:hint="cs"/>
          <w:rtl/>
          <w:lang w:val="fr-CH"/>
        </w:rPr>
        <w:t>13-</w:t>
      </w:r>
      <w:r>
        <w:rPr>
          <w:rFonts w:hint="cs"/>
          <w:rtl/>
          <w:lang w:val="fr-CH"/>
        </w:rPr>
        <w:tab/>
        <w:t xml:space="preserve">لا تتوفر </w:t>
      </w:r>
      <w:r w:rsidR="00177402">
        <w:rPr>
          <w:rFonts w:hint="cs"/>
          <w:rtl/>
          <w:lang w:val="fr-CH"/>
        </w:rPr>
        <w:t>إحصاءات عن عدد الشكاوى والعقوبات المفروضة بموجب هذه الترتيبات.</w:t>
      </w:r>
    </w:p>
    <w:p w:rsidR="00177402" w:rsidRDefault="009D7115" w:rsidP="009D7115">
      <w:pPr>
        <w:pStyle w:val="H23GA"/>
        <w:rPr>
          <w:rFonts w:hint="cs"/>
          <w:rtl/>
          <w:lang w:val="fr-CH"/>
        </w:rPr>
      </w:pPr>
      <w:r>
        <w:rPr>
          <w:rFonts w:hint="cs"/>
          <w:rtl/>
          <w:lang w:val="fr-CH"/>
        </w:rPr>
        <w:tab/>
      </w:r>
      <w:r w:rsidR="00177402">
        <w:rPr>
          <w:rFonts w:hint="cs"/>
          <w:rtl/>
          <w:lang w:val="fr-CH"/>
        </w:rPr>
        <w:t>2-</w:t>
      </w:r>
      <w:r w:rsidR="00177402">
        <w:rPr>
          <w:rFonts w:hint="cs"/>
          <w:rtl/>
          <w:lang w:val="fr-CH"/>
        </w:rPr>
        <w:tab/>
        <w:t>طلب الحصول على مزيد من المعلومات</w:t>
      </w:r>
      <w:r w:rsidR="00A70AE2">
        <w:rPr>
          <w:rFonts w:hint="cs"/>
          <w:rtl/>
          <w:lang w:val="fr-CH"/>
        </w:rPr>
        <w:t xml:space="preserve"> </w:t>
      </w:r>
      <w:r w:rsidR="00177402">
        <w:rPr>
          <w:rFonts w:hint="cs"/>
          <w:rtl/>
          <w:lang w:val="fr-CH"/>
        </w:rPr>
        <w:t xml:space="preserve">التي تغطي الفترة 2006-2008 عن ولاية المفتشية العامة للشرطة، والمفتشية التقنية، والمفتشية العامة لقوات الأمن ومديرية الشرطة، وعن عدد الشكاوى الواردة سنوياً وعدد الشكاوى التي </w:t>
      </w:r>
      <w:r>
        <w:rPr>
          <w:rFonts w:hint="cs"/>
          <w:rtl/>
          <w:lang w:val="fr-CH"/>
        </w:rPr>
        <w:t xml:space="preserve">أفضت إلى نتيجة، </w:t>
      </w:r>
      <w:r w:rsidR="00177402">
        <w:rPr>
          <w:rFonts w:hint="cs"/>
          <w:rtl/>
          <w:lang w:val="fr-CH"/>
        </w:rPr>
        <w:t>إلى جانب بيانات عن طبيعة المخالفات المعنية</w:t>
      </w:r>
    </w:p>
    <w:p w:rsidR="00177402" w:rsidRDefault="00177402" w:rsidP="005E048E">
      <w:pPr>
        <w:pStyle w:val="SingleTxtGA"/>
        <w:rPr>
          <w:rFonts w:hint="cs"/>
          <w:rtl/>
          <w:lang w:val="fr-CH"/>
        </w:rPr>
      </w:pPr>
      <w:r>
        <w:rPr>
          <w:rFonts w:hint="cs"/>
          <w:rtl/>
          <w:lang w:val="fr-CH"/>
        </w:rPr>
        <w:t>14-</w:t>
      </w:r>
      <w:r>
        <w:rPr>
          <w:rFonts w:hint="cs"/>
          <w:rtl/>
          <w:lang w:val="fr-CH"/>
        </w:rPr>
        <w:tab/>
        <w:t>هذه المعلومات غير متوفرة.</w:t>
      </w:r>
    </w:p>
    <w:p w:rsidR="00177402" w:rsidRDefault="00177402" w:rsidP="005E048E">
      <w:pPr>
        <w:pStyle w:val="SingleTxtGA"/>
        <w:rPr>
          <w:rFonts w:hint="cs"/>
          <w:rtl/>
          <w:lang w:val="fr-CH"/>
        </w:rPr>
      </w:pPr>
      <w:r>
        <w:rPr>
          <w:rFonts w:hint="cs"/>
          <w:rtl/>
          <w:lang w:val="fr-CH"/>
        </w:rPr>
        <w:t>15-</w:t>
      </w:r>
      <w:r>
        <w:rPr>
          <w:rFonts w:hint="cs"/>
          <w:rtl/>
          <w:lang w:val="fr-CH"/>
        </w:rPr>
        <w:tab/>
        <w:t>لم تقدم الشرطة بعد المعلومات المطلوبة منها.</w:t>
      </w:r>
    </w:p>
    <w:p w:rsidR="00177402" w:rsidRDefault="00177402" w:rsidP="005E048E">
      <w:pPr>
        <w:pStyle w:val="SingleTxtGA"/>
        <w:rPr>
          <w:rFonts w:hint="cs"/>
          <w:rtl/>
          <w:lang w:val="fr-CH"/>
        </w:rPr>
      </w:pPr>
      <w:r>
        <w:rPr>
          <w:rFonts w:hint="cs"/>
          <w:rtl/>
          <w:lang w:val="fr-CH"/>
        </w:rPr>
        <w:t>16-</w:t>
      </w:r>
      <w:r>
        <w:rPr>
          <w:rFonts w:hint="cs"/>
          <w:rtl/>
          <w:lang w:val="fr-CH"/>
        </w:rPr>
        <w:tab/>
        <w:t>ستحال المعلومات في أقرب الآجال.</w:t>
      </w:r>
    </w:p>
    <w:p w:rsidR="00177402" w:rsidRDefault="009D7115" w:rsidP="009D7115">
      <w:pPr>
        <w:pStyle w:val="H1GA"/>
        <w:rPr>
          <w:rFonts w:hint="cs"/>
          <w:rtl/>
          <w:lang w:val="fr-CH"/>
        </w:rPr>
      </w:pPr>
      <w:r>
        <w:rPr>
          <w:rFonts w:hint="cs"/>
          <w:rtl/>
          <w:lang w:val="fr-CH"/>
        </w:rPr>
        <w:tab/>
      </w:r>
      <w:r w:rsidR="00177402">
        <w:rPr>
          <w:rFonts w:hint="cs"/>
          <w:rtl/>
          <w:lang w:val="fr-CH"/>
        </w:rPr>
        <w:t>3-</w:t>
      </w:r>
      <w:r w:rsidR="00177402">
        <w:rPr>
          <w:rFonts w:hint="cs"/>
          <w:rtl/>
          <w:lang w:val="fr-CH"/>
        </w:rPr>
        <w:tab/>
        <w:t>طلب الحصول على إحصاءات عن الأنشطة الجارية أثناء السنوات الثلاث الماضية لمديرية الشؤون المدنية والجزائية التابعة لوزارة العدل المكلفة بتلقي الشكاوى ضد قوات الأمن بسبب إساءة معاملة أشخاص في إطار الاحتجاز التعسفي وتفاصيل عن مآل هذه الشكاوى</w:t>
      </w:r>
    </w:p>
    <w:p w:rsidR="00177402" w:rsidRDefault="00177402" w:rsidP="009D7115">
      <w:pPr>
        <w:pStyle w:val="SingleTxtGA"/>
        <w:rPr>
          <w:rFonts w:hint="cs"/>
          <w:rtl/>
          <w:lang w:val="fr-CH"/>
        </w:rPr>
      </w:pPr>
      <w:r>
        <w:rPr>
          <w:rFonts w:hint="cs"/>
          <w:rtl/>
          <w:lang w:val="fr-CH"/>
        </w:rPr>
        <w:t>17-</w:t>
      </w:r>
      <w:r>
        <w:rPr>
          <w:rFonts w:hint="cs"/>
          <w:rtl/>
          <w:lang w:val="fr-CH"/>
        </w:rPr>
        <w:tab/>
        <w:t>لم تسجل شكاوى في مديرية الشؤون المدنية والجزائية أثناء الفترة المعنية، و</w:t>
      </w:r>
      <w:r w:rsidR="009D7115">
        <w:rPr>
          <w:rFonts w:hint="cs"/>
          <w:rtl/>
          <w:lang w:val="fr-CH"/>
        </w:rPr>
        <w:t>لا تتوفر إحصاءات.</w:t>
      </w:r>
    </w:p>
    <w:p w:rsidR="00177402" w:rsidRDefault="009D7115" w:rsidP="009D7115">
      <w:pPr>
        <w:pStyle w:val="H23GA"/>
        <w:rPr>
          <w:rFonts w:hint="cs"/>
          <w:rtl/>
          <w:lang w:val="fr-CH"/>
        </w:rPr>
      </w:pPr>
      <w:r>
        <w:rPr>
          <w:rFonts w:hint="cs"/>
          <w:rtl/>
          <w:lang w:val="fr-CH"/>
        </w:rPr>
        <w:tab/>
      </w:r>
      <w:r w:rsidR="00177402">
        <w:rPr>
          <w:rFonts w:hint="cs"/>
          <w:rtl/>
          <w:lang w:val="fr-CH"/>
        </w:rPr>
        <w:t>4-</w:t>
      </w:r>
      <w:r w:rsidR="00177402">
        <w:rPr>
          <w:rFonts w:hint="cs"/>
          <w:rtl/>
          <w:lang w:val="fr-CH"/>
        </w:rPr>
        <w:tab/>
        <w:t>طلب الحصول على نسخة من أي تقرير تفتيش أُعدّ إثر الزيارات التي قامت بها الهيئات المكلفة بأمور منها مراقبة السجون</w:t>
      </w:r>
    </w:p>
    <w:p w:rsidR="00177402" w:rsidRDefault="00177402" w:rsidP="005E048E">
      <w:pPr>
        <w:pStyle w:val="SingleTxtGA"/>
        <w:rPr>
          <w:rFonts w:hint="cs"/>
          <w:rtl/>
          <w:lang w:val="fr-CH"/>
        </w:rPr>
      </w:pPr>
      <w:r>
        <w:rPr>
          <w:rFonts w:hint="cs"/>
          <w:rtl/>
          <w:lang w:val="fr-CH"/>
        </w:rPr>
        <w:t>18-</w:t>
      </w:r>
      <w:r>
        <w:rPr>
          <w:rFonts w:hint="cs"/>
          <w:rtl/>
          <w:lang w:val="fr-CH"/>
        </w:rPr>
        <w:tab/>
        <w:t>ترفق بهذه الوثيقة بعض التقارير.</w:t>
      </w:r>
    </w:p>
    <w:p w:rsidR="00177402" w:rsidRDefault="009D7115" w:rsidP="009D7115">
      <w:pPr>
        <w:pStyle w:val="H23GA"/>
        <w:rPr>
          <w:rFonts w:hint="cs"/>
          <w:rtl/>
          <w:lang w:val="fr-CH"/>
        </w:rPr>
      </w:pPr>
      <w:r>
        <w:rPr>
          <w:rFonts w:hint="cs"/>
          <w:rtl/>
          <w:lang w:val="fr-CH"/>
        </w:rPr>
        <w:tab/>
      </w:r>
      <w:r w:rsidR="00177402">
        <w:rPr>
          <w:rFonts w:hint="cs"/>
          <w:rtl/>
          <w:lang w:val="fr-CH"/>
        </w:rPr>
        <w:t>5-</w:t>
      </w:r>
      <w:r w:rsidR="00177402">
        <w:rPr>
          <w:rFonts w:hint="cs"/>
          <w:rtl/>
          <w:lang w:val="fr-CH"/>
        </w:rPr>
        <w:tab/>
        <w:t>طلب الحصول على مزيد من المعلومات التي تغطي السنوات الثلاث الأخيرة عن الزيارات التي قامت بها إدارة شؤون السجون والمساعدة الاجتماعية وعن التوصيات التي قدمتها لتحسين معاملة الأشخاص المحرومين من حريتهم</w:t>
      </w:r>
      <w:r>
        <w:rPr>
          <w:rFonts w:hint="cs"/>
          <w:rtl/>
          <w:lang w:val="fr-CH"/>
        </w:rPr>
        <w:t>،</w:t>
      </w:r>
      <w:r w:rsidR="00177402">
        <w:rPr>
          <w:rFonts w:hint="cs"/>
          <w:rtl/>
          <w:lang w:val="fr-CH"/>
        </w:rPr>
        <w:t xml:space="preserve"> ولا سيما ظروف احتجازهم</w:t>
      </w:r>
    </w:p>
    <w:p w:rsidR="00177402" w:rsidRDefault="00177402" w:rsidP="005E048E">
      <w:pPr>
        <w:pStyle w:val="SingleTxtGA"/>
        <w:rPr>
          <w:rFonts w:hint="cs"/>
          <w:rtl/>
          <w:lang w:val="fr-CH"/>
        </w:rPr>
      </w:pPr>
      <w:r>
        <w:rPr>
          <w:rFonts w:hint="cs"/>
          <w:rtl/>
          <w:lang w:val="fr-CH"/>
        </w:rPr>
        <w:t>19-</w:t>
      </w:r>
      <w:r>
        <w:rPr>
          <w:rFonts w:hint="cs"/>
          <w:rtl/>
          <w:lang w:val="fr-CH"/>
        </w:rPr>
        <w:tab/>
        <w:t>هذه المعلومات غير متاحة.</w:t>
      </w:r>
    </w:p>
    <w:p w:rsidR="00177402" w:rsidRDefault="009D7115" w:rsidP="009D7115">
      <w:pPr>
        <w:pStyle w:val="H23GA"/>
        <w:rPr>
          <w:rFonts w:hint="cs"/>
          <w:rtl/>
          <w:lang w:val="fr-CH"/>
        </w:rPr>
      </w:pPr>
      <w:r>
        <w:rPr>
          <w:rFonts w:hint="cs"/>
          <w:rtl/>
          <w:lang w:val="fr-CH"/>
        </w:rPr>
        <w:tab/>
      </w:r>
      <w:r w:rsidR="00177402">
        <w:rPr>
          <w:rFonts w:hint="cs"/>
          <w:rtl/>
          <w:lang w:val="fr-CH"/>
        </w:rPr>
        <w:t>6-</w:t>
      </w:r>
      <w:r w:rsidR="00177402">
        <w:rPr>
          <w:rFonts w:hint="cs"/>
          <w:rtl/>
          <w:lang w:val="fr-CH"/>
        </w:rPr>
        <w:tab/>
        <w:t>طلب الحصول على نسخة من تقارير بعثات لجان مراقبة السجون ومعلومات عن أي متابعة لهذه الزيارات</w:t>
      </w:r>
    </w:p>
    <w:p w:rsidR="00177402" w:rsidRDefault="00177402" w:rsidP="009D7115">
      <w:pPr>
        <w:pStyle w:val="SingleTxtGA"/>
        <w:rPr>
          <w:rFonts w:hint="cs"/>
          <w:rtl/>
          <w:lang w:val="fr-CH"/>
        </w:rPr>
      </w:pPr>
      <w:r>
        <w:rPr>
          <w:rFonts w:hint="cs"/>
          <w:rtl/>
          <w:lang w:val="fr-CH"/>
        </w:rPr>
        <w:t>20-</w:t>
      </w:r>
      <w:r>
        <w:rPr>
          <w:rFonts w:hint="cs"/>
          <w:rtl/>
          <w:lang w:val="fr-CH"/>
        </w:rPr>
        <w:tab/>
        <w:t>ت</w:t>
      </w:r>
      <w:r w:rsidR="009D7115">
        <w:rPr>
          <w:rFonts w:hint="cs"/>
          <w:rtl/>
          <w:lang w:val="fr-CH"/>
        </w:rPr>
        <w:t xml:space="preserve">جري زيارات </w:t>
      </w:r>
      <w:r>
        <w:rPr>
          <w:rFonts w:hint="cs"/>
          <w:rtl/>
          <w:lang w:val="fr-CH"/>
        </w:rPr>
        <w:t xml:space="preserve">لجنة مراقبة السجون </w:t>
      </w:r>
      <w:r w:rsidR="009D7115">
        <w:rPr>
          <w:rFonts w:hint="cs"/>
          <w:rtl/>
          <w:lang w:val="fr-CH"/>
        </w:rPr>
        <w:t xml:space="preserve">بصورة </w:t>
      </w:r>
      <w:r>
        <w:rPr>
          <w:rFonts w:hint="cs"/>
          <w:rtl/>
          <w:lang w:val="fr-CH"/>
        </w:rPr>
        <w:t>منتظمة.</w:t>
      </w:r>
    </w:p>
    <w:p w:rsidR="00177402" w:rsidRDefault="00177402" w:rsidP="005E048E">
      <w:pPr>
        <w:pStyle w:val="SingleTxtGA"/>
        <w:rPr>
          <w:rFonts w:hint="cs"/>
          <w:rtl/>
          <w:lang w:val="fr-CH"/>
        </w:rPr>
      </w:pPr>
      <w:r>
        <w:rPr>
          <w:rFonts w:hint="cs"/>
          <w:rtl/>
          <w:lang w:val="fr-CH"/>
        </w:rPr>
        <w:t>21-</w:t>
      </w:r>
      <w:r>
        <w:rPr>
          <w:rFonts w:hint="cs"/>
          <w:rtl/>
          <w:lang w:val="fr-CH"/>
        </w:rPr>
        <w:tab/>
        <w:t>تقارير البعثات غير متاحة.</w:t>
      </w:r>
    </w:p>
    <w:p w:rsidR="00177402" w:rsidRDefault="009D7115" w:rsidP="009D7115">
      <w:pPr>
        <w:pStyle w:val="H23GA"/>
        <w:rPr>
          <w:rFonts w:hint="cs"/>
          <w:rtl/>
          <w:lang w:val="fr-CH"/>
        </w:rPr>
      </w:pPr>
      <w:r>
        <w:rPr>
          <w:rFonts w:hint="cs"/>
          <w:rtl/>
          <w:lang w:val="fr-CH"/>
        </w:rPr>
        <w:tab/>
      </w:r>
      <w:r w:rsidR="00177402">
        <w:rPr>
          <w:rFonts w:hint="cs"/>
          <w:rtl/>
          <w:lang w:val="fr-CH"/>
        </w:rPr>
        <w:t>7-</w:t>
      </w:r>
      <w:r w:rsidR="00177402">
        <w:rPr>
          <w:rFonts w:hint="cs"/>
          <w:rtl/>
          <w:lang w:val="fr-CH"/>
        </w:rPr>
        <w:tab/>
        <w:t>طلب الحصول على معلومات عن الموارد المخصصة للوقاية التي تضطلع بها مديرية حقوق الإنسان التابعة لوزارة العدل في ا</w:t>
      </w:r>
      <w:r>
        <w:rPr>
          <w:rFonts w:hint="cs"/>
          <w:rtl/>
          <w:lang w:val="fr-CH"/>
        </w:rPr>
        <w:t>لفترة 2007</w:t>
      </w:r>
      <w:r w:rsidR="00177402">
        <w:rPr>
          <w:rFonts w:hint="cs"/>
          <w:rtl/>
          <w:lang w:val="fr-CH"/>
        </w:rPr>
        <w:t>-2008 وكذلك على نسخ من جميع التقارير عن الزيارات التي أجرتها المديرية منذ عام 2006</w:t>
      </w:r>
    </w:p>
    <w:p w:rsidR="00177402" w:rsidRDefault="00177402" w:rsidP="005E048E">
      <w:pPr>
        <w:pStyle w:val="SingleTxtGA"/>
        <w:rPr>
          <w:rFonts w:hint="cs"/>
          <w:rtl/>
          <w:lang w:val="fr-CH"/>
        </w:rPr>
      </w:pPr>
      <w:r>
        <w:rPr>
          <w:rFonts w:hint="cs"/>
          <w:rtl/>
          <w:lang w:val="fr-CH"/>
        </w:rPr>
        <w:t>22-</w:t>
      </w:r>
      <w:r>
        <w:rPr>
          <w:rFonts w:hint="cs"/>
          <w:rtl/>
          <w:lang w:val="fr-CH"/>
        </w:rPr>
        <w:tab/>
        <w:t>الموارد المخصصة لمديرية حقوق الإنسان:</w:t>
      </w:r>
    </w:p>
    <w:p w:rsidR="00177402" w:rsidRDefault="00DC4240" w:rsidP="00DC4240">
      <w:pPr>
        <w:pStyle w:val="SingleTxtGA"/>
        <w:rPr>
          <w:rFonts w:hint="cs"/>
          <w:i/>
          <w:iCs/>
          <w:rtl/>
          <w:lang w:val="fr-CH"/>
        </w:rPr>
      </w:pPr>
      <w:r>
        <w:rPr>
          <w:rFonts w:hint="cs"/>
          <w:i/>
          <w:iCs/>
          <w:rtl/>
          <w:lang w:val="fr-CH"/>
        </w:rPr>
        <w:tab/>
      </w:r>
      <w:r w:rsidR="00177402">
        <w:rPr>
          <w:rFonts w:hint="cs"/>
          <w:i/>
          <w:iCs/>
          <w:rtl/>
          <w:lang w:val="fr-CH"/>
        </w:rPr>
        <w:t>2007</w:t>
      </w:r>
    </w:p>
    <w:p w:rsidR="00177402" w:rsidRPr="00076926" w:rsidRDefault="00177402" w:rsidP="00DC4240">
      <w:pPr>
        <w:pStyle w:val="Bullet1GA"/>
        <w:tabs>
          <w:tab w:val="clear" w:pos="2041"/>
          <w:tab w:val="left" w:pos="1898"/>
        </w:tabs>
        <w:bidi/>
        <w:ind w:left="1898" w:hanging="360"/>
        <w:rPr>
          <w:rFonts w:hint="cs"/>
          <w:rtl/>
        </w:rPr>
      </w:pPr>
      <w:r w:rsidRPr="00076926">
        <w:rPr>
          <w:rFonts w:hint="cs"/>
          <w:rtl/>
        </w:rPr>
        <w:t xml:space="preserve">أداء </w:t>
      </w:r>
      <w:r w:rsidRPr="00DC4240">
        <w:rPr>
          <w:rFonts w:hint="cs"/>
          <w:rtl/>
          <w:lang w:val="fr-CH"/>
        </w:rPr>
        <w:t>المجلس</w:t>
      </w:r>
      <w:r w:rsidRPr="00076926">
        <w:rPr>
          <w:rFonts w:hint="cs"/>
          <w:rtl/>
        </w:rPr>
        <w:t xml:space="preserve"> الوطني الاستشاري لحقوق الإنسان: ثلاثون مليون فرنك من فرنكات الاتحاد المالي الأفريقي (000 000 30)؛</w:t>
      </w:r>
    </w:p>
    <w:p w:rsidR="00177402" w:rsidRDefault="00177402" w:rsidP="00DC4240">
      <w:pPr>
        <w:pStyle w:val="Bullet1GA"/>
        <w:tabs>
          <w:tab w:val="clear" w:pos="2041"/>
          <w:tab w:val="left" w:pos="1898"/>
        </w:tabs>
        <w:bidi/>
        <w:ind w:left="1898" w:hanging="360"/>
        <w:rPr>
          <w:lang w:val="fr-CH"/>
        </w:rPr>
      </w:pPr>
      <w:r>
        <w:rPr>
          <w:rFonts w:hint="cs"/>
          <w:rtl/>
          <w:lang w:val="fr-CH"/>
        </w:rPr>
        <w:t>أداء اللجنة الوطنية لمتابعة تنفيذ الصكوك الدولية لحقوق الإنسان: تسعة وأربعون مليون</w:t>
      </w:r>
      <w:r w:rsidR="00A70AE2">
        <w:rPr>
          <w:rFonts w:hint="cs"/>
          <w:rtl/>
          <w:lang w:val="fr-CH"/>
        </w:rPr>
        <w:t xml:space="preserve">اً </w:t>
      </w:r>
      <w:r>
        <w:rPr>
          <w:rFonts w:hint="cs"/>
          <w:rtl/>
          <w:lang w:val="fr-CH"/>
        </w:rPr>
        <w:t>وخمسمائة ألف فرنك من فرنكات الاتحاد المالي الأفريقي (000 500 49).</w:t>
      </w:r>
    </w:p>
    <w:p w:rsidR="00177402" w:rsidRDefault="00DC4240" w:rsidP="00DC4240">
      <w:pPr>
        <w:pStyle w:val="SingleTxtGA"/>
        <w:rPr>
          <w:i/>
          <w:iCs/>
          <w:lang w:val="fr-CH"/>
        </w:rPr>
      </w:pPr>
      <w:r>
        <w:rPr>
          <w:rFonts w:hint="cs"/>
          <w:i/>
          <w:iCs/>
          <w:rtl/>
          <w:lang w:val="fr-CH"/>
        </w:rPr>
        <w:tab/>
      </w:r>
      <w:r w:rsidR="00177402">
        <w:rPr>
          <w:rFonts w:hint="cs"/>
          <w:i/>
          <w:iCs/>
          <w:rtl/>
          <w:lang w:val="fr-CH"/>
        </w:rPr>
        <w:t>2008</w:t>
      </w:r>
    </w:p>
    <w:p w:rsidR="00177402" w:rsidRDefault="00177402" w:rsidP="00DC4240">
      <w:pPr>
        <w:pStyle w:val="Bullet1GA"/>
        <w:tabs>
          <w:tab w:val="clear" w:pos="2041"/>
          <w:tab w:val="left" w:pos="1898"/>
        </w:tabs>
        <w:bidi/>
        <w:ind w:left="1898" w:hanging="360"/>
        <w:rPr>
          <w:rFonts w:hint="cs"/>
          <w:rtl/>
        </w:rPr>
      </w:pPr>
      <w:r>
        <w:rPr>
          <w:rFonts w:hint="cs"/>
          <w:rtl/>
        </w:rPr>
        <w:t xml:space="preserve">أداء </w:t>
      </w:r>
      <w:r w:rsidRPr="00DC4240">
        <w:rPr>
          <w:rFonts w:hint="cs"/>
          <w:rtl/>
          <w:lang w:val="fr-CH"/>
        </w:rPr>
        <w:t>المديرية</w:t>
      </w:r>
      <w:r>
        <w:rPr>
          <w:rFonts w:hint="cs"/>
          <w:rtl/>
        </w:rPr>
        <w:t>: ثلاثة عشر مليوناً وتسعمائة وثمانية وستون ألف فرنك من فرنكات الاتحاد</w:t>
      </w:r>
      <w:r w:rsidRPr="0036063E">
        <w:rPr>
          <w:rFonts w:hint="cs"/>
          <w:rtl/>
        </w:rPr>
        <w:t xml:space="preserve"> </w:t>
      </w:r>
      <w:r>
        <w:rPr>
          <w:rFonts w:hint="cs"/>
          <w:rtl/>
        </w:rPr>
        <w:t>المالي الأفريقي (000 968 13)؛</w:t>
      </w:r>
    </w:p>
    <w:p w:rsidR="00177402" w:rsidRPr="00076926" w:rsidRDefault="00177402" w:rsidP="00DC4240">
      <w:pPr>
        <w:pStyle w:val="Bullet1GA"/>
        <w:tabs>
          <w:tab w:val="clear" w:pos="2041"/>
          <w:tab w:val="left" w:pos="1898"/>
        </w:tabs>
        <w:bidi/>
        <w:ind w:left="1898" w:hanging="360"/>
      </w:pPr>
      <w:r w:rsidRPr="00076926">
        <w:rPr>
          <w:rFonts w:hint="cs"/>
          <w:rtl/>
        </w:rPr>
        <w:t>البرنامج الفرعي المتعلق بتحسين تعزيز حقوق الإنسان: ثمانون مليون</w:t>
      </w:r>
      <w:r w:rsidR="00A70AE2" w:rsidRPr="00076926">
        <w:rPr>
          <w:rFonts w:hint="cs"/>
          <w:rtl/>
        </w:rPr>
        <w:t xml:space="preserve">اً </w:t>
      </w:r>
      <w:r w:rsidRPr="00076926">
        <w:rPr>
          <w:rFonts w:hint="cs"/>
          <w:rtl/>
        </w:rPr>
        <w:t>وستمائة ألف فرنك من فرنكات الاتحاد المالي الأفريقي (000 600 80)؛</w:t>
      </w:r>
    </w:p>
    <w:p w:rsidR="00177402" w:rsidRPr="00076926" w:rsidRDefault="00177402" w:rsidP="00DC4240">
      <w:pPr>
        <w:pStyle w:val="Bullet1GA"/>
        <w:tabs>
          <w:tab w:val="clear" w:pos="2041"/>
          <w:tab w:val="left" w:pos="1898"/>
        </w:tabs>
        <w:bidi/>
        <w:ind w:left="1898" w:hanging="360"/>
      </w:pPr>
      <w:r w:rsidRPr="00076926">
        <w:rPr>
          <w:rFonts w:hint="cs"/>
          <w:rtl/>
        </w:rPr>
        <w:t>المجلس الوطني الاستشاري لحقوق الإنسان: عشرون مليون</w:t>
      </w:r>
      <w:r w:rsidR="00A70AE2" w:rsidRPr="00076926">
        <w:rPr>
          <w:rFonts w:hint="cs"/>
          <w:rtl/>
        </w:rPr>
        <w:t xml:space="preserve">اً </w:t>
      </w:r>
      <w:r w:rsidRPr="00076926">
        <w:rPr>
          <w:rFonts w:hint="cs"/>
          <w:rtl/>
        </w:rPr>
        <w:t>وسبعمائة و</w:t>
      </w:r>
      <w:r w:rsidR="00AC00F8" w:rsidRPr="00076926">
        <w:rPr>
          <w:rFonts w:hint="cs"/>
          <w:rtl/>
        </w:rPr>
        <w:t xml:space="preserve">سبعة </w:t>
      </w:r>
      <w:r w:rsidR="00AC00F8" w:rsidRPr="00DC4240">
        <w:rPr>
          <w:rFonts w:hint="cs"/>
          <w:rtl/>
          <w:lang w:val="fr-CH"/>
        </w:rPr>
        <w:t>وع</w:t>
      </w:r>
      <w:r w:rsidRPr="00DC4240">
        <w:rPr>
          <w:rFonts w:hint="cs"/>
          <w:rtl/>
          <w:lang w:val="fr-CH"/>
        </w:rPr>
        <w:t>شرون</w:t>
      </w:r>
      <w:r w:rsidRPr="00076926">
        <w:rPr>
          <w:rFonts w:hint="cs"/>
          <w:rtl/>
        </w:rPr>
        <w:t xml:space="preserve"> ألف فرنك من فرنكات الاتحاد المالي الأفريقي (000 727 20)؛</w:t>
      </w:r>
    </w:p>
    <w:p w:rsidR="00177402" w:rsidRPr="00076926" w:rsidRDefault="00177402" w:rsidP="00DC4240">
      <w:pPr>
        <w:pStyle w:val="Bullet1GA"/>
        <w:tabs>
          <w:tab w:val="clear" w:pos="2041"/>
          <w:tab w:val="left" w:pos="1898"/>
        </w:tabs>
        <w:bidi/>
        <w:ind w:left="1898" w:hanging="360"/>
      </w:pPr>
      <w:r w:rsidRPr="00076926">
        <w:rPr>
          <w:rFonts w:hint="cs"/>
          <w:rtl/>
        </w:rPr>
        <w:t>اللجنة الوطنية لمتابعة الصكوك الدولية: ثلاثة وثلاثون مليون فرنك من فرنكات الاتح</w:t>
      </w:r>
      <w:r w:rsidR="00DC4240">
        <w:rPr>
          <w:rFonts w:hint="cs"/>
          <w:rtl/>
        </w:rPr>
        <w:t>اد المالي الأفريقي (000 000 33).</w:t>
      </w:r>
    </w:p>
    <w:p w:rsidR="00177402" w:rsidRDefault="00B11505" w:rsidP="00AC00F8">
      <w:pPr>
        <w:pStyle w:val="SingleTxtGA"/>
        <w:rPr>
          <w:lang w:val="fr-CH"/>
        </w:rPr>
      </w:pPr>
      <w:r>
        <w:rPr>
          <w:rtl/>
          <w:lang w:val="fr-CH"/>
        </w:rPr>
        <w:br w:type="page"/>
      </w:r>
      <w:r w:rsidR="00177402">
        <w:rPr>
          <w:rFonts w:hint="cs"/>
          <w:rtl/>
          <w:lang w:val="fr-CH"/>
        </w:rPr>
        <w:t>23-</w:t>
      </w:r>
      <w:r w:rsidR="00177402">
        <w:rPr>
          <w:rFonts w:hint="cs"/>
          <w:rtl/>
          <w:lang w:val="fr-CH"/>
        </w:rPr>
        <w:tab/>
        <w:t xml:space="preserve">وترحب السلطات </w:t>
      </w:r>
      <w:r w:rsidR="00076926">
        <w:rPr>
          <w:rFonts w:hint="cs"/>
          <w:rtl/>
          <w:lang w:val="fr-CH"/>
        </w:rPr>
        <w:t>بالتوصية الداعية إ</w:t>
      </w:r>
      <w:r w:rsidR="00AC00F8">
        <w:rPr>
          <w:rFonts w:hint="cs"/>
          <w:rtl/>
          <w:lang w:val="fr-CH"/>
        </w:rPr>
        <w:t xml:space="preserve">لى منح </w:t>
      </w:r>
      <w:r w:rsidR="00177402">
        <w:rPr>
          <w:rFonts w:hint="cs"/>
          <w:rtl/>
          <w:lang w:val="fr-CH"/>
        </w:rPr>
        <w:t>مديرية حقوق الإنسان ولاية إجراء زيارات مفاجئة. (مرفق تقرير عن الزيارة).</w:t>
      </w:r>
    </w:p>
    <w:p w:rsidR="00177402" w:rsidRDefault="00AC00F8" w:rsidP="00AC00F8">
      <w:pPr>
        <w:pStyle w:val="H23GA"/>
        <w:rPr>
          <w:lang w:val="fr-CH"/>
        </w:rPr>
      </w:pPr>
      <w:r>
        <w:rPr>
          <w:rFonts w:hint="cs"/>
          <w:rtl/>
          <w:lang w:val="fr-CH"/>
        </w:rPr>
        <w:tab/>
      </w:r>
      <w:r w:rsidR="00177402">
        <w:rPr>
          <w:rFonts w:hint="cs"/>
          <w:rtl/>
          <w:lang w:val="fr-CH"/>
        </w:rPr>
        <w:t>8-</w:t>
      </w:r>
      <w:r w:rsidR="00177402">
        <w:rPr>
          <w:rFonts w:hint="cs"/>
          <w:rtl/>
          <w:lang w:val="fr-CH"/>
        </w:rPr>
        <w:tab/>
        <w:t>الحصول على نسخة من تقارير الزيارات التي قامت بها المفتشية العامة للدوائر القضائية، والتوصيات التي قدمتها والمعلومات المتاحة عن التدابير المتخذة لمتابعة هذه الزيارات</w:t>
      </w:r>
    </w:p>
    <w:p w:rsidR="00177402" w:rsidRDefault="00177402" w:rsidP="00AC00F8">
      <w:pPr>
        <w:pStyle w:val="SingleTxtGA"/>
        <w:rPr>
          <w:rFonts w:hint="cs"/>
          <w:rtl/>
          <w:lang w:val="fr-CH"/>
        </w:rPr>
      </w:pPr>
      <w:r>
        <w:rPr>
          <w:rFonts w:hint="cs"/>
          <w:rtl/>
          <w:lang w:val="fr-CH"/>
        </w:rPr>
        <w:t>24-</w:t>
      </w:r>
      <w:r>
        <w:rPr>
          <w:rFonts w:hint="cs"/>
          <w:rtl/>
          <w:lang w:val="fr-CH"/>
        </w:rPr>
        <w:tab/>
        <w:t xml:space="preserve">تُوجَّه إلى وزير العدل تقارير التفتيش التي تعدها المفتشية العامة للوزارة/وزارة العدل والتشريع وحقوق الإنسان، وفقاً للمرسوم رقم 2006-627 المؤرخ 4 </w:t>
      </w:r>
      <w:r>
        <w:rPr>
          <w:rFonts w:hint="cs"/>
          <w:sz w:val="30"/>
          <w:rtl/>
          <w:lang w:val="fr-CH"/>
        </w:rPr>
        <w:t xml:space="preserve">كانون الأول/ديسمبر </w:t>
      </w:r>
      <w:r>
        <w:rPr>
          <w:rFonts w:hint="cs"/>
          <w:rtl/>
          <w:lang w:val="fr-CH"/>
        </w:rPr>
        <w:t>2006 الخاص بإعادة تنظيم أجهزة الرقابة والتفتيش التابعة للإدارة العامة في</w:t>
      </w:r>
      <w:r w:rsidR="00AC00F8">
        <w:rPr>
          <w:rFonts w:hint="eastAsia"/>
          <w:rtl/>
          <w:lang w:val="fr-CH"/>
        </w:rPr>
        <w:t> </w:t>
      </w:r>
      <w:r>
        <w:rPr>
          <w:rFonts w:hint="cs"/>
          <w:rtl/>
          <w:lang w:val="fr-CH"/>
        </w:rPr>
        <w:t>جمهورية بنن (المادة 28). وتوجِّه المفتشيات العامة التابعة للوزارات نسخاً من تقاريرها إلى</w:t>
      </w:r>
      <w:r w:rsidR="00AC00F8">
        <w:rPr>
          <w:rFonts w:hint="eastAsia"/>
          <w:rtl/>
          <w:lang w:val="fr-CH"/>
        </w:rPr>
        <w:t> </w:t>
      </w:r>
      <w:r>
        <w:rPr>
          <w:rFonts w:hint="cs"/>
          <w:rtl/>
          <w:lang w:val="fr-CH"/>
        </w:rPr>
        <w:t xml:space="preserve">رئيس الدائرة المعنية... وفقاً للمرسوم رقم 2006-699 المؤرخ 11 </w:t>
      </w:r>
      <w:r>
        <w:rPr>
          <w:rFonts w:hint="cs"/>
          <w:sz w:val="30"/>
          <w:rtl/>
          <w:lang w:val="fr-CH"/>
        </w:rPr>
        <w:t>كانون الأول/ديسمبر</w:t>
      </w:r>
      <w:r w:rsidR="00AC00F8">
        <w:rPr>
          <w:rFonts w:hint="eastAsia"/>
          <w:sz w:val="30"/>
          <w:rtl/>
          <w:lang w:val="fr-CH"/>
        </w:rPr>
        <w:t> </w:t>
      </w:r>
      <w:r>
        <w:rPr>
          <w:rFonts w:hint="cs"/>
          <w:rtl/>
          <w:lang w:val="fr-CH"/>
        </w:rPr>
        <w:t>2006 (المادة 36).</w:t>
      </w:r>
    </w:p>
    <w:p w:rsidR="00177402" w:rsidRDefault="00AC00F8" w:rsidP="00AC00F8">
      <w:pPr>
        <w:pStyle w:val="SingleTxtGA"/>
        <w:rPr>
          <w:rFonts w:hint="cs"/>
          <w:rtl/>
          <w:lang w:val="fr-CH"/>
        </w:rPr>
      </w:pPr>
      <w:r>
        <w:rPr>
          <w:rFonts w:hint="cs"/>
          <w:rtl/>
          <w:lang w:val="fr-CH"/>
        </w:rPr>
        <w:t>25-</w:t>
      </w:r>
      <w:r>
        <w:rPr>
          <w:rFonts w:hint="cs"/>
          <w:rtl/>
          <w:lang w:val="fr-CH"/>
        </w:rPr>
        <w:tab/>
        <w:t xml:space="preserve">أما </w:t>
      </w:r>
      <w:r w:rsidR="00177402">
        <w:rPr>
          <w:rFonts w:hint="cs"/>
          <w:rtl/>
          <w:lang w:val="fr-CH"/>
        </w:rPr>
        <w:t xml:space="preserve">التوصيات المقدمة في أعقاب </w:t>
      </w:r>
      <w:r>
        <w:rPr>
          <w:rFonts w:hint="cs"/>
          <w:rtl/>
          <w:lang w:val="fr-CH"/>
        </w:rPr>
        <w:t xml:space="preserve">عمليات </w:t>
      </w:r>
      <w:r w:rsidR="00177402">
        <w:rPr>
          <w:rFonts w:hint="cs"/>
          <w:rtl/>
          <w:lang w:val="fr-CH"/>
        </w:rPr>
        <w:t xml:space="preserve">تفتيش السجون المدنية في بنن </w:t>
      </w:r>
      <w:r>
        <w:rPr>
          <w:rFonts w:hint="cs"/>
          <w:rtl/>
          <w:lang w:val="fr-CH"/>
        </w:rPr>
        <w:t xml:space="preserve">التي أجرتها </w:t>
      </w:r>
      <w:r w:rsidR="00177402">
        <w:rPr>
          <w:rFonts w:hint="cs"/>
          <w:rtl/>
          <w:lang w:val="fr-CH"/>
        </w:rPr>
        <w:t xml:space="preserve">المفتشية العامة للدوائر القضائية (التي أصبحت تسمى المفتشية العامة للوزارة وفقاً للمرسوم رقم 2006-699 المؤرخ 11 </w:t>
      </w:r>
      <w:r w:rsidR="00177402">
        <w:rPr>
          <w:rFonts w:hint="cs"/>
          <w:sz w:val="30"/>
          <w:rtl/>
          <w:lang w:val="fr-CH"/>
        </w:rPr>
        <w:t xml:space="preserve">كانون الأول/ديسمبر </w:t>
      </w:r>
      <w:r w:rsidR="00177402">
        <w:rPr>
          <w:rFonts w:hint="cs"/>
          <w:rtl/>
          <w:lang w:val="fr-CH"/>
        </w:rPr>
        <w:t>2006 والذي يعرّف الإطار العام لصلاحيات المفتشيات العامة للوزارات وتنظيمها وأداءها) منذ عام 2005 إلى حد الآن</w:t>
      </w:r>
      <w:r>
        <w:rPr>
          <w:rFonts w:hint="cs"/>
          <w:rtl/>
          <w:lang w:val="fr-CH"/>
        </w:rPr>
        <w:t xml:space="preserve">، فإنها ترمي </w:t>
      </w:r>
      <w:r w:rsidR="00177402">
        <w:rPr>
          <w:rFonts w:hint="cs"/>
          <w:rtl/>
          <w:lang w:val="fr-CH"/>
        </w:rPr>
        <w:t>إلى معالجة المسائل التالية:</w:t>
      </w:r>
    </w:p>
    <w:p w:rsidR="00177402" w:rsidRPr="00076926" w:rsidRDefault="00177402" w:rsidP="00DC4240">
      <w:pPr>
        <w:pStyle w:val="Bullet1GA"/>
        <w:tabs>
          <w:tab w:val="clear" w:pos="2041"/>
          <w:tab w:val="left" w:pos="1898"/>
        </w:tabs>
        <w:bidi/>
        <w:ind w:left="1898" w:hanging="360"/>
        <w:rPr>
          <w:rFonts w:hint="cs"/>
        </w:rPr>
      </w:pPr>
      <w:r w:rsidRPr="00076926">
        <w:rPr>
          <w:rFonts w:hint="cs"/>
          <w:rtl/>
        </w:rPr>
        <w:t>أوجه اختلال إدارة السجون؛</w:t>
      </w:r>
    </w:p>
    <w:p w:rsidR="00177402" w:rsidRPr="00076926" w:rsidRDefault="00177402" w:rsidP="00DC4240">
      <w:pPr>
        <w:pStyle w:val="Bullet1GA"/>
        <w:tabs>
          <w:tab w:val="clear" w:pos="2041"/>
          <w:tab w:val="left" w:pos="1898"/>
        </w:tabs>
        <w:bidi/>
        <w:ind w:left="1898" w:hanging="360"/>
        <w:rPr>
          <w:rFonts w:hint="cs"/>
          <w:rtl/>
        </w:rPr>
      </w:pPr>
      <w:r w:rsidRPr="00076926">
        <w:rPr>
          <w:rFonts w:hint="cs"/>
          <w:rtl/>
        </w:rPr>
        <w:t>عدم كفاية الموظفين؛</w:t>
      </w:r>
    </w:p>
    <w:p w:rsidR="00177402" w:rsidRPr="00076926" w:rsidRDefault="00177402" w:rsidP="00DC4240">
      <w:pPr>
        <w:pStyle w:val="Bullet1GA"/>
        <w:tabs>
          <w:tab w:val="clear" w:pos="2041"/>
          <w:tab w:val="left" w:pos="1898"/>
        </w:tabs>
        <w:bidi/>
        <w:ind w:left="1898" w:hanging="360"/>
      </w:pPr>
      <w:r w:rsidRPr="00076926">
        <w:rPr>
          <w:rFonts w:hint="cs"/>
          <w:rtl/>
        </w:rPr>
        <w:t>نقص وسائط نقل السجناء؛</w:t>
      </w:r>
    </w:p>
    <w:p w:rsidR="00177402" w:rsidRPr="00076926" w:rsidRDefault="00177402" w:rsidP="00DC4240">
      <w:pPr>
        <w:pStyle w:val="Bullet1GA"/>
        <w:tabs>
          <w:tab w:val="clear" w:pos="2041"/>
          <w:tab w:val="left" w:pos="1898"/>
        </w:tabs>
        <w:bidi/>
        <w:ind w:left="1898" w:hanging="360"/>
      </w:pPr>
      <w:r w:rsidRPr="00076926">
        <w:rPr>
          <w:rFonts w:hint="cs"/>
          <w:rtl/>
        </w:rPr>
        <w:t>اكتظاظ السجون لأسباب منها بطء معالجة الدعاوى؛</w:t>
      </w:r>
    </w:p>
    <w:p w:rsidR="00177402" w:rsidRDefault="00177402" w:rsidP="00DC4240">
      <w:pPr>
        <w:pStyle w:val="Bullet1GA"/>
        <w:tabs>
          <w:tab w:val="clear" w:pos="2041"/>
          <w:tab w:val="left" w:pos="1898"/>
        </w:tabs>
        <w:bidi/>
        <w:ind w:left="1898" w:hanging="360"/>
        <w:rPr>
          <w:lang w:val="fr-CH"/>
        </w:rPr>
      </w:pPr>
      <w:r w:rsidRPr="00076926">
        <w:rPr>
          <w:rFonts w:hint="cs"/>
          <w:rtl/>
        </w:rPr>
        <w:t>سوء ظروف احتجاز السجناء (تلف الأماكن أو ضيقها أو سوء تهويتها وأوضاعها</w:t>
      </w:r>
      <w:r>
        <w:rPr>
          <w:rFonts w:hint="cs"/>
          <w:rtl/>
          <w:lang w:val="fr-CH"/>
        </w:rPr>
        <w:t xml:space="preserve"> غير الصحية)؛</w:t>
      </w:r>
    </w:p>
    <w:p w:rsidR="00177402" w:rsidRPr="00DC4240" w:rsidRDefault="00177402" w:rsidP="00DC4240">
      <w:pPr>
        <w:pStyle w:val="Bullet1GA"/>
        <w:tabs>
          <w:tab w:val="clear" w:pos="2041"/>
          <w:tab w:val="left" w:pos="1898"/>
        </w:tabs>
        <w:bidi/>
        <w:ind w:left="1898" w:hanging="360"/>
      </w:pPr>
      <w:r w:rsidRPr="00DC4240">
        <w:rPr>
          <w:rFonts w:hint="cs"/>
          <w:rtl/>
        </w:rPr>
        <w:t>عدم كفاية الوجبات الغذائية أو سوء نوعية الأغذية؛</w:t>
      </w:r>
    </w:p>
    <w:p w:rsidR="00177402" w:rsidRPr="00DC4240" w:rsidRDefault="00177402" w:rsidP="00DC4240">
      <w:pPr>
        <w:pStyle w:val="Bullet1GA"/>
        <w:tabs>
          <w:tab w:val="clear" w:pos="2041"/>
          <w:tab w:val="left" w:pos="1898"/>
        </w:tabs>
        <w:bidi/>
        <w:ind w:left="1898" w:hanging="360"/>
        <w:rPr>
          <w:rFonts w:hint="cs"/>
        </w:rPr>
      </w:pPr>
      <w:r w:rsidRPr="00DC4240">
        <w:rPr>
          <w:rFonts w:hint="cs"/>
          <w:rtl/>
        </w:rPr>
        <w:t>عدم وجود عيادة طبية؛</w:t>
      </w:r>
    </w:p>
    <w:p w:rsidR="00177402" w:rsidRPr="00DC4240" w:rsidRDefault="00177402" w:rsidP="00DC4240">
      <w:pPr>
        <w:pStyle w:val="Bullet1GA"/>
        <w:tabs>
          <w:tab w:val="clear" w:pos="2041"/>
          <w:tab w:val="left" w:pos="1898"/>
        </w:tabs>
        <w:bidi/>
        <w:ind w:left="1898" w:hanging="360"/>
      </w:pPr>
      <w:r w:rsidRPr="00DC4240">
        <w:rPr>
          <w:rFonts w:hint="cs"/>
          <w:rtl/>
        </w:rPr>
        <w:t>عدم وجود ممرضين وموظفين طبيين؛</w:t>
      </w:r>
    </w:p>
    <w:p w:rsidR="00177402" w:rsidRPr="00DC4240" w:rsidRDefault="00177402" w:rsidP="00DC4240">
      <w:pPr>
        <w:pStyle w:val="Bullet1GA"/>
        <w:tabs>
          <w:tab w:val="clear" w:pos="2041"/>
          <w:tab w:val="left" w:pos="1898"/>
        </w:tabs>
        <w:bidi/>
        <w:ind w:left="1898" w:hanging="360"/>
      </w:pPr>
      <w:r w:rsidRPr="00DC4240">
        <w:rPr>
          <w:rFonts w:hint="cs"/>
          <w:rtl/>
        </w:rPr>
        <w:t>قلة التزويد بالمواد الصيدلانية والأجهزة الطبية؛</w:t>
      </w:r>
    </w:p>
    <w:p w:rsidR="00177402" w:rsidRPr="00DC4240" w:rsidRDefault="00177402" w:rsidP="00DC4240">
      <w:pPr>
        <w:pStyle w:val="Bullet1GA"/>
        <w:tabs>
          <w:tab w:val="clear" w:pos="2041"/>
          <w:tab w:val="left" w:pos="1898"/>
        </w:tabs>
        <w:bidi/>
        <w:ind w:left="1898" w:hanging="360"/>
      </w:pPr>
      <w:r w:rsidRPr="00DC4240">
        <w:rPr>
          <w:rFonts w:hint="cs"/>
          <w:rtl/>
        </w:rPr>
        <w:t>نقص الرعاية الصحية المتاحة للسجناء؛</w:t>
      </w:r>
    </w:p>
    <w:p w:rsidR="00177402" w:rsidRPr="00DC4240" w:rsidRDefault="00177402" w:rsidP="00DC4240">
      <w:pPr>
        <w:pStyle w:val="Bullet1GA"/>
        <w:tabs>
          <w:tab w:val="clear" w:pos="2041"/>
          <w:tab w:val="left" w:pos="1898"/>
        </w:tabs>
        <w:bidi/>
        <w:ind w:left="1898" w:hanging="360"/>
      </w:pPr>
      <w:r w:rsidRPr="00DC4240">
        <w:rPr>
          <w:rFonts w:hint="cs"/>
          <w:rtl/>
        </w:rPr>
        <w:t>صعوبة الحصول على الماء الصالح للشرب أو قلة نقاط التزويد بالماء؛</w:t>
      </w:r>
    </w:p>
    <w:p w:rsidR="00177402" w:rsidRPr="00DC4240" w:rsidRDefault="00177402" w:rsidP="00DC4240">
      <w:pPr>
        <w:pStyle w:val="Bullet1GA"/>
        <w:tabs>
          <w:tab w:val="clear" w:pos="2041"/>
          <w:tab w:val="left" w:pos="1898"/>
        </w:tabs>
        <w:bidi/>
        <w:ind w:left="1898" w:hanging="360"/>
      </w:pPr>
      <w:r w:rsidRPr="00DC4240">
        <w:rPr>
          <w:rFonts w:hint="cs"/>
          <w:rtl/>
        </w:rPr>
        <w:t>عدم وجود أبراج مراقبة تضمن حراسة السجناء حراسة فعالة؛</w:t>
      </w:r>
    </w:p>
    <w:p w:rsidR="00177402" w:rsidRDefault="00177402" w:rsidP="00DC4240">
      <w:pPr>
        <w:pStyle w:val="Bullet1GA"/>
        <w:tabs>
          <w:tab w:val="clear" w:pos="2041"/>
          <w:tab w:val="left" w:pos="1898"/>
        </w:tabs>
        <w:bidi/>
        <w:ind w:left="1898" w:hanging="360"/>
        <w:rPr>
          <w:lang w:val="fr-CH"/>
        </w:rPr>
      </w:pPr>
      <w:r>
        <w:rPr>
          <w:rFonts w:hint="cs"/>
          <w:rtl/>
          <w:lang w:val="fr-CH"/>
        </w:rPr>
        <w:t>عدم وجود صندوق نثريات أو سوء حالته.</w:t>
      </w:r>
    </w:p>
    <w:p w:rsidR="00177402" w:rsidRDefault="00177402" w:rsidP="00076926">
      <w:pPr>
        <w:pStyle w:val="SingleTxtGA"/>
      </w:pPr>
      <w:r>
        <w:rPr>
          <w:rFonts w:hint="cs"/>
          <w:rtl/>
        </w:rPr>
        <w:t>26-</w:t>
      </w:r>
      <w:r>
        <w:rPr>
          <w:rFonts w:hint="cs"/>
          <w:rtl/>
        </w:rPr>
        <w:tab/>
        <w:t xml:space="preserve">وبتوجيه من وزير العدل، قامت </w:t>
      </w:r>
      <w:r w:rsidR="00AC00F8">
        <w:rPr>
          <w:rFonts w:hint="cs"/>
          <w:rtl/>
        </w:rPr>
        <w:t xml:space="preserve">المديريات والدوائر المركزية المعنية في وزارة العدل </w:t>
      </w:r>
      <w:r>
        <w:rPr>
          <w:rFonts w:hint="cs"/>
          <w:rtl/>
        </w:rPr>
        <w:t>والتشريع وحقوق الإنسان</w:t>
      </w:r>
      <w:r w:rsidR="00AC00F8">
        <w:rPr>
          <w:rFonts w:hint="cs"/>
          <w:rtl/>
        </w:rPr>
        <w:t>، تدريجياً</w:t>
      </w:r>
      <w:r w:rsidR="00076926">
        <w:rPr>
          <w:rFonts w:hint="cs"/>
          <w:rtl/>
        </w:rPr>
        <w:t>،</w:t>
      </w:r>
      <w:r w:rsidR="00AC00F8">
        <w:rPr>
          <w:rFonts w:hint="cs"/>
          <w:rtl/>
        </w:rPr>
        <w:t xml:space="preserve"> بتنفيذ معظم التوصيات التي قدمتها </w:t>
      </w:r>
      <w:r>
        <w:rPr>
          <w:rFonts w:hint="cs"/>
          <w:rtl/>
        </w:rPr>
        <w:t>المفتشية العامة للوزارة بشأن المشاكل السالفة الذكر.</w:t>
      </w:r>
    </w:p>
    <w:p w:rsidR="00177402" w:rsidRDefault="00177402" w:rsidP="005E048E">
      <w:pPr>
        <w:pStyle w:val="SingleTxtGA"/>
        <w:rPr>
          <w:rFonts w:hint="cs"/>
          <w:rtl/>
        </w:rPr>
      </w:pPr>
      <w:r>
        <w:rPr>
          <w:rFonts w:hint="cs"/>
          <w:rtl/>
        </w:rPr>
        <w:t>27-</w:t>
      </w:r>
      <w:r>
        <w:rPr>
          <w:rFonts w:hint="cs"/>
          <w:rtl/>
        </w:rPr>
        <w:tab/>
        <w:t>بيد أنه تجدر ملاحظة أن اكتظاظ السجون يمثل مشكلة متكررة.</w:t>
      </w:r>
    </w:p>
    <w:p w:rsidR="00177402" w:rsidRDefault="00177402" w:rsidP="00AC00F8">
      <w:pPr>
        <w:pStyle w:val="SingleTxtGA"/>
        <w:rPr>
          <w:rFonts w:hint="cs"/>
          <w:rtl/>
        </w:rPr>
      </w:pPr>
      <w:r>
        <w:rPr>
          <w:rFonts w:hint="cs"/>
          <w:rtl/>
        </w:rPr>
        <w:t>28-</w:t>
      </w:r>
      <w:r>
        <w:rPr>
          <w:rFonts w:hint="cs"/>
          <w:rtl/>
        </w:rPr>
        <w:tab/>
        <w:t xml:space="preserve">وفي إطار تفتيش السجون المدنية، </w:t>
      </w:r>
      <w:r w:rsidR="00AC00F8">
        <w:rPr>
          <w:rFonts w:hint="cs"/>
          <w:rtl/>
        </w:rPr>
        <w:t>ت</w:t>
      </w:r>
      <w:r>
        <w:rPr>
          <w:rFonts w:hint="cs"/>
          <w:rtl/>
        </w:rPr>
        <w:t xml:space="preserve">نبغي </w:t>
      </w:r>
      <w:r w:rsidR="00AC00F8">
        <w:rPr>
          <w:rFonts w:hint="cs"/>
          <w:rtl/>
        </w:rPr>
        <w:t xml:space="preserve">الإشارة إلى </w:t>
      </w:r>
      <w:r>
        <w:rPr>
          <w:rFonts w:hint="cs"/>
          <w:rtl/>
        </w:rPr>
        <w:t xml:space="preserve">أن التوصيات </w:t>
      </w:r>
      <w:r w:rsidR="00AC00F8">
        <w:rPr>
          <w:rFonts w:hint="cs"/>
          <w:rtl/>
        </w:rPr>
        <w:t xml:space="preserve">المقدمة </w:t>
      </w:r>
      <w:r>
        <w:rPr>
          <w:rFonts w:hint="cs"/>
          <w:rtl/>
        </w:rPr>
        <w:t xml:space="preserve">تنفّذ في إطار أنشطة مشروع الاستثمار العام "تحسين ظروف احتجاز السجناء" الذي تشرف عليه مديرية </w:t>
      </w:r>
      <w:r w:rsidR="00AC00F8">
        <w:rPr>
          <w:rFonts w:hint="cs"/>
          <w:rtl/>
        </w:rPr>
        <w:t xml:space="preserve">إدارة السجون </w:t>
      </w:r>
      <w:r>
        <w:rPr>
          <w:rFonts w:hint="cs"/>
          <w:rtl/>
        </w:rPr>
        <w:t>والمساعدة الاجتماعية التابعة لوزارة العدل والتشريع وحقوق الإنسان.</w:t>
      </w:r>
    </w:p>
    <w:p w:rsidR="00177402" w:rsidRDefault="00AC00F8" w:rsidP="00AC00F8">
      <w:pPr>
        <w:pStyle w:val="H23GA"/>
        <w:rPr>
          <w:rFonts w:hint="cs"/>
          <w:rtl/>
        </w:rPr>
      </w:pPr>
      <w:r>
        <w:rPr>
          <w:rFonts w:hint="cs"/>
          <w:rtl/>
        </w:rPr>
        <w:tab/>
      </w:r>
      <w:r w:rsidR="00177402">
        <w:rPr>
          <w:rFonts w:hint="cs"/>
          <w:rtl/>
        </w:rPr>
        <w:t>9-</w:t>
      </w:r>
      <w:r w:rsidR="00177402">
        <w:rPr>
          <w:rFonts w:hint="cs"/>
          <w:rtl/>
        </w:rPr>
        <w:tab/>
        <w:t xml:space="preserve">طلب الحصول على نسخة من تقارير الزيارات التي أجرتها مديريات أخرى تابعة لوزارة العدل </w:t>
      </w:r>
      <w:r>
        <w:rPr>
          <w:rFonts w:hint="cs"/>
          <w:rtl/>
        </w:rPr>
        <w:t xml:space="preserve">ومخولة </w:t>
      </w:r>
      <w:r w:rsidR="00177402">
        <w:rPr>
          <w:rFonts w:hint="cs"/>
          <w:rtl/>
        </w:rPr>
        <w:t>زيارة أماكن الاحتجاز بما فيها على سبيل المثال مديرية الحماية القضائية للأطفال والشباب</w:t>
      </w:r>
      <w:r>
        <w:rPr>
          <w:rFonts w:hint="cs"/>
          <w:rtl/>
        </w:rPr>
        <w:t xml:space="preserve">، والتوصيات المقدمة </w:t>
      </w:r>
      <w:r w:rsidR="00177402">
        <w:rPr>
          <w:rFonts w:hint="cs"/>
          <w:rtl/>
        </w:rPr>
        <w:t>والتدابير المتخذة في إطار متابعة هذه الزيارات أثناء السنوات الثلاث الماضية</w:t>
      </w:r>
    </w:p>
    <w:p w:rsidR="00177402" w:rsidRDefault="00177402" w:rsidP="005E048E">
      <w:pPr>
        <w:pStyle w:val="SingleTxtGA"/>
        <w:rPr>
          <w:rFonts w:hint="cs"/>
          <w:rtl/>
        </w:rPr>
      </w:pPr>
      <w:r>
        <w:rPr>
          <w:rFonts w:hint="cs"/>
          <w:rtl/>
        </w:rPr>
        <w:t>29-</w:t>
      </w:r>
      <w:r>
        <w:rPr>
          <w:rFonts w:hint="cs"/>
          <w:rtl/>
        </w:rPr>
        <w:tab/>
        <w:t>(انظر الوثيقة المرفقة).</w:t>
      </w:r>
    </w:p>
    <w:p w:rsidR="00177402" w:rsidRDefault="00AC00F8" w:rsidP="00AC00F8">
      <w:pPr>
        <w:pStyle w:val="H23GA"/>
        <w:rPr>
          <w:rFonts w:hint="cs"/>
          <w:rtl/>
        </w:rPr>
      </w:pPr>
      <w:r>
        <w:rPr>
          <w:rFonts w:hint="cs"/>
          <w:rtl/>
        </w:rPr>
        <w:tab/>
      </w:r>
      <w:r w:rsidR="00177402">
        <w:rPr>
          <w:rFonts w:hint="cs"/>
          <w:rtl/>
        </w:rPr>
        <w:t>10-</w:t>
      </w:r>
      <w:r w:rsidR="00177402">
        <w:rPr>
          <w:rFonts w:hint="cs"/>
          <w:rtl/>
        </w:rPr>
        <w:tab/>
        <w:t xml:space="preserve">طلب الحصول على معلومات عن فحوى المخالفة المنصوص عليها في المادة 120 من قانون العقوبات </w:t>
      </w:r>
      <w:r>
        <w:rPr>
          <w:rFonts w:hint="cs"/>
          <w:rtl/>
        </w:rPr>
        <w:t>وعما إذا كانت هذه المخالفة تشمل، مثلاً</w:t>
      </w:r>
      <w:r w:rsidR="00076926">
        <w:rPr>
          <w:rFonts w:hint="cs"/>
          <w:rtl/>
        </w:rPr>
        <w:t>،</w:t>
      </w:r>
      <w:r>
        <w:rPr>
          <w:rFonts w:hint="cs"/>
          <w:rtl/>
        </w:rPr>
        <w:t xml:space="preserve"> احتمال </w:t>
      </w:r>
      <w:r w:rsidR="00177402">
        <w:rPr>
          <w:rFonts w:hint="cs"/>
          <w:rtl/>
        </w:rPr>
        <w:t xml:space="preserve">رفض سلطات السجن الاستجابة بسرعة لطلب </w:t>
      </w:r>
      <w:r>
        <w:rPr>
          <w:rFonts w:hint="cs"/>
          <w:rtl/>
        </w:rPr>
        <w:t>ال</w:t>
      </w:r>
      <w:r w:rsidR="00177402">
        <w:rPr>
          <w:rFonts w:hint="cs"/>
          <w:rtl/>
        </w:rPr>
        <w:t>سجين مثوله أمام قاضٍ</w:t>
      </w:r>
    </w:p>
    <w:p w:rsidR="00177402" w:rsidRDefault="00177402" w:rsidP="00AC00F8">
      <w:pPr>
        <w:pStyle w:val="SingleTxtGA"/>
        <w:rPr>
          <w:rFonts w:hint="cs"/>
          <w:rtl/>
        </w:rPr>
      </w:pPr>
      <w:r>
        <w:rPr>
          <w:rFonts w:hint="cs"/>
          <w:rtl/>
        </w:rPr>
        <w:t>30-</w:t>
      </w:r>
      <w:r>
        <w:rPr>
          <w:rFonts w:hint="cs"/>
          <w:rtl/>
        </w:rPr>
        <w:tab/>
        <w:t xml:space="preserve">تتناول المادة 120 انتهاك الحرية في صورة رفض تمكين </w:t>
      </w:r>
      <w:r w:rsidR="00AC00F8">
        <w:rPr>
          <w:rFonts w:hint="cs"/>
          <w:rtl/>
        </w:rPr>
        <w:t>ال</w:t>
      </w:r>
      <w:r>
        <w:rPr>
          <w:rFonts w:hint="cs"/>
          <w:rtl/>
        </w:rPr>
        <w:t xml:space="preserve">سجين المثول أمام قاضٍ لإثبات أن </w:t>
      </w:r>
      <w:r w:rsidR="00AC00F8">
        <w:rPr>
          <w:rFonts w:hint="cs"/>
          <w:rtl/>
        </w:rPr>
        <w:t>ا</w:t>
      </w:r>
      <w:r>
        <w:rPr>
          <w:rFonts w:hint="cs"/>
          <w:rtl/>
        </w:rPr>
        <w:t xml:space="preserve">لاحتجاز غير مشروع أو تعسفي، واستقبال </w:t>
      </w:r>
      <w:r w:rsidR="00AC00F8">
        <w:rPr>
          <w:rFonts w:hint="cs"/>
          <w:rtl/>
        </w:rPr>
        <w:t>ال</w:t>
      </w:r>
      <w:r>
        <w:rPr>
          <w:rFonts w:hint="cs"/>
          <w:rtl/>
        </w:rPr>
        <w:t xml:space="preserve">سجين دون </w:t>
      </w:r>
      <w:r w:rsidR="00AC00F8">
        <w:rPr>
          <w:rFonts w:hint="cs"/>
          <w:rtl/>
        </w:rPr>
        <w:t xml:space="preserve">سند احتجاز قانوني </w:t>
      </w:r>
      <w:r>
        <w:rPr>
          <w:rFonts w:hint="cs"/>
          <w:rtl/>
        </w:rPr>
        <w:t xml:space="preserve">أو دون أمر أو حكم، ورفض تمثيل </w:t>
      </w:r>
      <w:r w:rsidR="00AC00F8">
        <w:rPr>
          <w:rFonts w:hint="cs"/>
          <w:rtl/>
        </w:rPr>
        <w:t>ال</w:t>
      </w:r>
      <w:r>
        <w:rPr>
          <w:rFonts w:hint="cs"/>
          <w:rtl/>
        </w:rPr>
        <w:t>سجين، ورفض طلب الاطلاع على سجلات السجن.</w:t>
      </w:r>
    </w:p>
    <w:p w:rsidR="00177402" w:rsidRDefault="00AC00F8" w:rsidP="00962B8A">
      <w:pPr>
        <w:pStyle w:val="H23GA"/>
        <w:rPr>
          <w:rFonts w:hint="cs"/>
          <w:rtl/>
        </w:rPr>
      </w:pPr>
      <w:r>
        <w:rPr>
          <w:rFonts w:hint="cs"/>
          <w:rtl/>
        </w:rPr>
        <w:tab/>
      </w:r>
      <w:r w:rsidR="00177402">
        <w:rPr>
          <w:rFonts w:hint="cs"/>
          <w:rtl/>
        </w:rPr>
        <w:t>11-</w:t>
      </w:r>
      <w:r w:rsidR="00177402">
        <w:rPr>
          <w:rFonts w:hint="cs"/>
          <w:rtl/>
        </w:rPr>
        <w:tab/>
        <w:t>طلب الحصول على مزيد من المعلومات عن ولاية مديرية حقوق الإنسان المتعلقة بالنظر في الشكاوى الخاصة بحقوق الإنسان، وتفاصيل عن الشكاوى التي جرى النظر فيها، وبيانات إحصائية عن نتائج (مآل) هذه الشكاوى، وبخاصة أي شكاوى تلي زيارة مكان</w:t>
      </w:r>
      <w:r w:rsidR="00962B8A">
        <w:rPr>
          <w:rFonts w:hint="eastAsia"/>
          <w:rtl/>
        </w:rPr>
        <w:t> </w:t>
      </w:r>
      <w:r w:rsidR="00177402">
        <w:rPr>
          <w:rFonts w:hint="cs"/>
          <w:rtl/>
        </w:rPr>
        <w:t>احتجاز</w:t>
      </w:r>
    </w:p>
    <w:p w:rsidR="00177402" w:rsidRDefault="00177402" w:rsidP="00AC00F8">
      <w:pPr>
        <w:pStyle w:val="SingleTxtGA"/>
        <w:rPr>
          <w:rFonts w:hint="cs"/>
          <w:rtl/>
        </w:rPr>
      </w:pPr>
      <w:r>
        <w:rPr>
          <w:rFonts w:hint="cs"/>
          <w:rtl/>
        </w:rPr>
        <w:t>31-</w:t>
      </w:r>
      <w:r>
        <w:rPr>
          <w:rFonts w:hint="cs"/>
          <w:rtl/>
        </w:rPr>
        <w:tab/>
        <w:t xml:space="preserve">تسهر مديرية حقوق الإنسان، في إطار ممارسة صلاحياتها المتمثلة في حماية حقوق الإنسان، على احترام هذه الحقوق من جانب السلطات المكلفة بإصدار أوامر تتعلق بتدابير </w:t>
      </w:r>
      <w:r w:rsidR="00AC00F8">
        <w:rPr>
          <w:rFonts w:hint="cs"/>
          <w:rtl/>
        </w:rPr>
        <w:t xml:space="preserve">التوقيف </w:t>
      </w:r>
      <w:r>
        <w:rPr>
          <w:rFonts w:hint="cs"/>
          <w:rtl/>
        </w:rPr>
        <w:t xml:space="preserve">ومن جانب </w:t>
      </w:r>
      <w:r w:rsidR="00AC00F8">
        <w:rPr>
          <w:rFonts w:hint="cs"/>
          <w:rtl/>
        </w:rPr>
        <w:t>ال</w:t>
      </w:r>
      <w:r>
        <w:rPr>
          <w:rFonts w:hint="cs"/>
          <w:rtl/>
        </w:rPr>
        <w:t xml:space="preserve">سلطات </w:t>
      </w:r>
      <w:r w:rsidR="00AC00F8">
        <w:rPr>
          <w:rFonts w:hint="cs"/>
          <w:rtl/>
        </w:rPr>
        <w:t xml:space="preserve">المسؤولة عن </w:t>
      </w:r>
      <w:r>
        <w:rPr>
          <w:rFonts w:hint="cs"/>
          <w:rtl/>
        </w:rPr>
        <w:t>أماكن الاحتجاز.</w:t>
      </w:r>
    </w:p>
    <w:p w:rsidR="00177402" w:rsidRDefault="00177402" w:rsidP="00AC00F8">
      <w:pPr>
        <w:pStyle w:val="SingleTxtGA"/>
        <w:rPr>
          <w:rFonts w:hint="cs"/>
          <w:rtl/>
        </w:rPr>
      </w:pPr>
      <w:r>
        <w:rPr>
          <w:rFonts w:hint="cs"/>
          <w:rtl/>
        </w:rPr>
        <w:t>32-</w:t>
      </w:r>
      <w:r>
        <w:rPr>
          <w:rFonts w:hint="cs"/>
          <w:rtl/>
        </w:rPr>
        <w:tab/>
        <w:t>وفي هذا الصدد، تنظر المديرية في الش</w:t>
      </w:r>
      <w:r w:rsidR="00AC00F8">
        <w:rPr>
          <w:rFonts w:hint="cs"/>
          <w:rtl/>
        </w:rPr>
        <w:t xml:space="preserve">كاوى ضد الاحتجاز التعسفي، وسوء أوضاع </w:t>
      </w:r>
      <w:r>
        <w:rPr>
          <w:rFonts w:hint="cs"/>
          <w:rtl/>
        </w:rPr>
        <w:t xml:space="preserve">الاحتجاز. وتُقدَّم أيضاً </w:t>
      </w:r>
      <w:r w:rsidR="00AC00F8">
        <w:rPr>
          <w:rFonts w:hint="cs"/>
          <w:rtl/>
        </w:rPr>
        <w:t xml:space="preserve">توصيات </w:t>
      </w:r>
      <w:r>
        <w:rPr>
          <w:rFonts w:hint="cs"/>
          <w:rtl/>
        </w:rPr>
        <w:t>إلى السلطات بوضع حدّ لهذا الانتهاك.</w:t>
      </w:r>
    </w:p>
    <w:p w:rsidR="00177402" w:rsidRDefault="00177402" w:rsidP="00AC00F8">
      <w:pPr>
        <w:pStyle w:val="SingleTxtGA"/>
        <w:rPr>
          <w:rFonts w:hint="cs"/>
          <w:rtl/>
        </w:rPr>
      </w:pPr>
      <w:r>
        <w:rPr>
          <w:rFonts w:hint="cs"/>
          <w:rtl/>
        </w:rPr>
        <w:t>33-</w:t>
      </w:r>
      <w:r>
        <w:rPr>
          <w:rFonts w:hint="cs"/>
          <w:rtl/>
        </w:rPr>
        <w:tab/>
        <w:t xml:space="preserve">ويُزمع إنشاء خطوط هاتفية مجانية في </w:t>
      </w:r>
      <w:r w:rsidR="00AC00F8">
        <w:rPr>
          <w:rFonts w:hint="cs"/>
          <w:rtl/>
        </w:rPr>
        <w:t>محافظتي</w:t>
      </w:r>
      <w:r>
        <w:rPr>
          <w:rFonts w:hint="cs"/>
          <w:rtl/>
        </w:rPr>
        <w:t xml:space="preserve"> مونو وكوفّو لتمكين المواطنين من الإبلاغ عن أي انتهاك لحقوق الإنسان. </w:t>
      </w:r>
    </w:p>
    <w:p w:rsidR="00177402" w:rsidRDefault="00AC00F8" w:rsidP="00AC00F8">
      <w:pPr>
        <w:pStyle w:val="H23GA"/>
        <w:rPr>
          <w:rFonts w:hint="cs"/>
          <w:rtl/>
        </w:rPr>
      </w:pPr>
      <w:r>
        <w:rPr>
          <w:rFonts w:hint="cs"/>
          <w:rtl/>
        </w:rPr>
        <w:tab/>
      </w:r>
      <w:r w:rsidR="00177402">
        <w:rPr>
          <w:rFonts w:hint="cs"/>
          <w:rtl/>
        </w:rPr>
        <w:t>12-</w:t>
      </w:r>
      <w:r w:rsidR="00177402">
        <w:rPr>
          <w:rFonts w:hint="cs"/>
          <w:rtl/>
        </w:rPr>
        <w:tab/>
        <w:t>طلب الحصول على مزيد من المعلومات عن ولاية المفتشية العامة للدوائر القضائية بشأن الشكاوى، و</w:t>
      </w:r>
      <w:r>
        <w:rPr>
          <w:rFonts w:hint="cs"/>
          <w:rtl/>
        </w:rPr>
        <w:t xml:space="preserve">أنواع </w:t>
      </w:r>
      <w:r w:rsidR="00177402">
        <w:rPr>
          <w:rFonts w:hint="cs"/>
          <w:rtl/>
        </w:rPr>
        <w:t>الشكاوى التي نظرت فيها منذ عام 2005</w:t>
      </w:r>
      <w:r>
        <w:rPr>
          <w:rFonts w:hint="cs"/>
          <w:rtl/>
        </w:rPr>
        <w:t>،</w:t>
      </w:r>
      <w:r w:rsidR="00177402">
        <w:rPr>
          <w:rFonts w:hint="cs"/>
          <w:rtl/>
        </w:rPr>
        <w:t xml:space="preserve"> فضلاً</w:t>
      </w:r>
      <w:r>
        <w:rPr>
          <w:rFonts w:hint="cs"/>
          <w:rtl/>
        </w:rPr>
        <w:t xml:space="preserve"> عن الإحصاءات المتعلقة بنتائج </w:t>
      </w:r>
      <w:r w:rsidR="00177402">
        <w:rPr>
          <w:rFonts w:hint="cs"/>
          <w:rtl/>
        </w:rPr>
        <w:t>أو مآل هذه الشكاوى</w:t>
      </w:r>
    </w:p>
    <w:p w:rsidR="00177402" w:rsidRDefault="00177402" w:rsidP="005E048E">
      <w:pPr>
        <w:pStyle w:val="SingleTxtGA"/>
        <w:rPr>
          <w:rFonts w:hint="cs"/>
          <w:rtl/>
        </w:rPr>
      </w:pPr>
      <w:r>
        <w:rPr>
          <w:rFonts w:hint="cs"/>
          <w:rtl/>
        </w:rPr>
        <w:t>34-</w:t>
      </w:r>
      <w:r>
        <w:rPr>
          <w:rFonts w:hint="cs"/>
          <w:rtl/>
        </w:rPr>
        <w:tab/>
        <w:t>تمثل الشكاوى التي يوجهها المتقاضون إلى المفتشية العامة للوزارة (مفتشية الدوائر القضائية سابقاً) مطالب تتعلق بالتدخل وبالاعتراض على سلوك قاضٍ أو قلم المحكمة أو فقدان ملفات وما في حكم ذلك.</w:t>
      </w:r>
    </w:p>
    <w:p w:rsidR="00177402" w:rsidRDefault="00177402" w:rsidP="00AC00F8">
      <w:pPr>
        <w:pStyle w:val="SingleTxtGA"/>
        <w:rPr>
          <w:rFonts w:hint="cs"/>
          <w:rtl/>
        </w:rPr>
      </w:pPr>
      <w:r>
        <w:rPr>
          <w:rFonts w:hint="cs"/>
          <w:rtl/>
        </w:rPr>
        <w:t>35-</w:t>
      </w:r>
      <w:r>
        <w:rPr>
          <w:rFonts w:hint="cs"/>
          <w:rtl/>
        </w:rPr>
        <w:tab/>
        <w:t>وتؤدي هذه الشكاوى</w:t>
      </w:r>
      <w:r w:rsidR="00AC00F8">
        <w:rPr>
          <w:rFonts w:hint="cs"/>
          <w:rtl/>
        </w:rPr>
        <w:t xml:space="preserve">، إذا كانت وجيهة، إلى تحقيقات تتيح تقدم الإجراءات أو إبلاغ </w:t>
      </w:r>
      <w:r>
        <w:rPr>
          <w:rFonts w:hint="cs"/>
          <w:rtl/>
        </w:rPr>
        <w:t>المتقاضين المعنيين بحقوقهم.</w:t>
      </w:r>
    </w:p>
    <w:p w:rsidR="00177402" w:rsidRDefault="00177402" w:rsidP="00AC00F8">
      <w:pPr>
        <w:pStyle w:val="SingleTxtGA"/>
        <w:rPr>
          <w:rFonts w:hint="cs"/>
          <w:rtl/>
        </w:rPr>
      </w:pPr>
      <w:r>
        <w:rPr>
          <w:rFonts w:hint="cs"/>
          <w:rtl/>
        </w:rPr>
        <w:t>36-</w:t>
      </w:r>
      <w:r>
        <w:rPr>
          <w:rFonts w:hint="cs"/>
          <w:rtl/>
        </w:rPr>
        <w:tab/>
        <w:t xml:space="preserve">وتُعدّ إحصاءات الشكاوى أو المطالب </w:t>
      </w:r>
      <w:r w:rsidR="00AC00F8">
        <w:rPr>
          <w:rFonts w:hint="cs"/>
          <w:rtl/>
        </w:rPr>
        <w:t xml:space="preserve">التي عولجت </w:t>
      </w:r>
      <w:r>
        <w:rPr>
          <w:rFonts w:hint="cs"/>
          <w:rtl/>
        </w:rPr>
        <w:t>منذ عام 2005 وفقاً للمؤشرات التي وُضعت في إطار النظام المتكامل لإنتاج وتحليل وإدارة الإحصاءات التابع لوزارة العدل والتشريع وحقوق الإنسان.</w:t>
      </w:r>
    </w:p>
    <w:p w:rsidR="00177402" w:rsidRDefault="00AC00F8" w:rsidP="00AC00F8">
      <w:pPr>
        <w:pStyle w:val="H23GA"/>
        <w:rPr>
          <w:rFonts w:hint="cs"/>
          <w:rtl/>
        </w:rPr>
      </w:pPr>
      <w:r>
        <w:rPr>
          <w:rFonts w:hint="cs"/>
          <w:rtl/>
        </w:rPr>
        <w:tab/>
      </w:r>
      <w:r w:rsidR="00177402">
        <w:rPr>
          <w:rFonts w:hint="cs"/>
          <w:rtl/>
        </w:rPr>
        <w:t>13-</w:t>
      </w:r>
      <w:r w:rsidR="00177402">
        <w:rPr>
          <w:rFonts w:hint="cs"/>
          <w:rtl/>
        </w:rPr>
        <w:tab/>
        <w:t xml:space="preserve">بصفة أعمّ، الحصول على معلومات عن أساليب الوصول إلى مختلف آليات النظر في الشكاوى الوارد وصفها وعن طريقة سهر السلطات على إبلاغ الأشخاص المحرومين من حريتهم بحقوقهم وفقاً لمختلف آليات الشكاوى </w:t>
      </w:r>
    </w:p>
    <w:p w:rsidR="00177402" w:rsidRDefault="00177402" w:rsidP="005E048E">
      <w:pPr>
        <w:pStyle w:val="SingleTxtGA"/>
        <w:rPr>
          <w:rFonts w:hint="cs"/>
          <w:rtl/>
        </w:rPr>
      </w:pPr>
      <w:r>
        <w:rPr>
          <w:rFonts w:hint="cs"/>
          <w:rtl/>
        </w:rPr>
        <w:t>37-</w:t>
      </w:r>
      <w:r>
        <w:rPr>
          <w:rFonts w:hint="cs"/>
          <w:rtl/>
        </w:rPr>
        <w:tab/>
        <w:t xml:space="preserve">تتلقى المفتشية العامة للوزارة وتعالج الشكاوى أو العرائض التي يقدمها المتقاضون أو التي تُحال إليها من وزارة العدل والتشريع وحقوق الإنسان عندما توجه هذه الشكاوى إلى وزير العدل. </w:t>
      </w:r>
    </w:p>
    <w:p w:rsidR="00177402" w:rsidRDefault="00177402" w:rsidP="00AC00F8">
      <w:pPr>
        <w:pStyle w:val="SingleTxtGA"/>
        <w:rPr>
          <w:lang w:val="fr-CH"/>
        </w:rPr>
      </w:pPr>
      <w:r>
        <w:rPr>
          <w:rFonts w:hint="cs"/>
          <w:rtl/>
          <w:lang w:val="fr-CH"/>
        </w:rPr>
        <w:t>38-</w:t>
      </w:r>
      <w:r>
        <w:rPr>
          <w:rFonts w:hint="cs"/>
          <w:rtl/>
          <w:lang w:val="fr-CH"/>
        </w:rPr>
        <w:tab/>
      </w:r>
      <w:r w:rsidR="00AC00F8">
        <w:rPr>
          <w:rFonts w:hint="cs"/>
          <w:rtl/>
          <w:lang w:val="fr-CH"/>
        </w:rPr>
        <w:t>و</w:t>
      </w:r>
      <w:r>
        <w:rPr>
          <w:rFonts w:hint="cs"/>
          <w:rtl/>
          <w:lang w:val="fr-CH"/>
        </w:rPr>
        <w:t xml:space="preserve">يحيل مدير السجن المدني الشكاوى والعرائض </w:t>
      </w:r>
      <w:r>
        <w:rPr>
          <w:rFonts w:hint="cs"/>
          <w:rtl/>
        </w:rPr>
        <w:t xml:space="preserve">التي يقدمها </w:t>
      </w:r>
      <w:r>
        <w:rPr>
          <w:rFonts w:hint="cs"/>
          <w:rtl/>
          <w:lang w:val="fr-CH"/>
        </w:rPr>
        <w:t xml:space="preserve">المحتجزون </w:t>
      </w:r>
      <w:r w:rsidR="00AC00F8">
        <w:rPr>
          <w:rFonts w:hint="cs"/>
          <w:rtl/>
          <w:lang w:val="fr-CH"/>
        </w:rPr>
        <w:t xml:space="preserve">إما </w:t>
      </w:r>
      <w:r>
        <w:rPr>
          <w:rFonts w:hint="cs"/>
          <w:rtl/>
          <w:lang w:val="fr-CH"/>
        </w:rPr>
        <w:t>إلى وزير العدل أو إلى المفتشية العامة للوزارة</w:t>
      </w:r>
      <w:r w:rsidRPr="00144595">
        <w:rPr>
          <w:rFonts w:hint="cs"/>
          <w:rtl/>
          <w:lang w:val="fr-CH"/>
        </w:rPr>
        <w:t xml:space="preserve"> </w:t>
      </w:r>
      <w:r>
        <w:rPr>
          <w:rFonts w:hint="cs"/>
          <w:rtl/>
          <w:lang w:val="fr-CH"/>
        </w:rPr>
        <w:t xml:space="preserve">مباشرة. وتوجه المفتشية استدعاءات إلى المتقاضين للاستماع لهم. ويُوجّه الاستدعاء إلى نائب </w:t>
      </w:r>
      <w:r w:rsidR="00AC00F8">
        <w:rPr>
          <w:rFonts w:hint="cs"/>
          <w:rtl/>
          <w:lang w:val="fr-CH"/>
        </w:rPr>
        <w:t xml:space="preserve">الجمهورية </w:t>
      </w:r>
      <w:r>
        <w:rPr>
          <w:rFonts w:hint="cs"/>
          <w:rtl/>
          <w:lang w:val="fr-CH"/>
        </w:rPr>
        <w:t xml:space="preserve">عن طريق رسالة هاتفية. ويأذن نائب </w:t>
      </w:r>
      <w:r w:rsidR="00AC00F8">
        <w:rPr>
          <w:rFonts w:hint="cs"/>
          <w:rtl/>
          <w:lang w:val="fr-CH"/>
        </w:rPr>
        <w:t xml:space="preserve">الجمهورية </w:t>
      </w:r>
      <w:r>
        <w:rPr>
          <w:rFonts w:hint="cs"/>
          <w:rtl/>
          <w:lang w:val="fr-CH"/>
        </w:rPr>
        <w:t>باستجلابهم ووضعهم تحت تصرف المفتشية.</w:t>
      </w:r>
    </w:p>
    <w:p w:rsidR="00177402" w:rsidRDefault="00177402" w:rsidP="00AC00F8">
      <w:pPr>
        <w:pStyle w:val="SingleTxtGA"/>
        <w:rPr>
          <w:rFonts w:hint="cs"/>
          <w:rtl/>
          <w:lang w:val="fr-CH"/>
        </w:rPr>
      </w:pPr>
      <w:r>
        <w:rPr>
          <w:rFonts w:hint="cs"/>
          <w:rtl/>
          <w:lang w:val="fr-CH"/>
        </w:rPr>
        <w:t>39-</w:t>
      </w:r>
      <w:r>
        <w:rPr>
          <w:rFonts w:hint="cs"/>
          <w:rtl/>
          <w:lang w:val="fr-CH"/>
        </w:rPr>
        <w:tab/>
        <w:t xml:space="preserve">وتتمثل آلية النظر في الشكاوى والعرائض في الاستماع لأصحاب الشكاوى والمتقاضين، ثم إلى الأشخاص المشتبه بهم أو </w:t>
      </w:r>
      <w:r w:rsidR="00AC00F8">
        <w:rPr>
          <w:rFonts w:hint="cs"/>
          <w:rtl/>
          <w:lang w:val="fr-CH"/>
        </w:rPr>
        <w:t xml:space="preserve">المفترض أنهم ارتكبوا المخالفة. </w:t>
      </w:r>
    </w:p>
    <w:p w:rsidR="00177402" w:rsidRDefault="00177402" w:rsidP="00AC00F8">
      <w:pPr>
        <w:pStyle w:val="SingleTxtGA"/>
        <w:rPr>
          <w:rFonts w:hint="cs"/>
          <w:rtl/>
          <w:lang w:val="fr-CH"/>
        </w:rPr>
      </w:pPr>
      <w:r>
        <w:rPr>
          <w:rFonts w:hint="cs"/>
          <w:rtl/>
          <w:lang w:val="fr-CH"/>
        </w:rPr>
        <w:t>40-</w:t>
      </w:r>
      <w:r>
        <w:rPr>
          <w:rFonts w:hint="cs"/>
          <w:rtl/>
          <w:lang w:val="fr-CH"/>
        </w:rPr>
        <w:tab/>
        <w:t xml:space="preserve">وكثيراً ما تكون النتيجة رفع العراقيل التي تحول دون </w:t>
      </w:r>
      <w:r w:rsidR="00AC00F8">
        <w:rPr>
          <w:rFonts w:hint="cs"/>
          <w:rtl/>
          <w:lang w:val="fr-CH"/>
        </w:rPr>
        <w:t xml:space="preserve">تقدم </w:t>
      </w:r>
      <w:r>
        <w:rPr>
          <w:rFonts w:hint="cs"/>
          <w:rtl/>
          <w:lang w:val="fr-CH"/>
        </w:rPr>
        <w:t xml:space="preserve">الإجراءات القضائية (موظفي العدالة) في الشكاوى والعرائض؛ ويمكن عند اللزوم </w:t>
      </w:r>
      <w:r w:rsidR="00AC00F8">
        <w:rPr>
          <w:rFonts w:hint="cs"/>
          <w:rtl/>
          <w:lang w:val="fr-CH"/>
        </w:rPr>
        <w:t xml:space="preserve">إجراء تحقيقات تكميلية </w:t>
      </w:r>
      <w:r>
        <w:rPr>
          <w:rFonts w:hint="cs"/>
          <w:rtl/>
          <w:lang w:val="fr-CH"/>
        </w:rPr>
        <w:t>استناد</w:t>
      </w:r>
      <w:r w:rsidR="00A70AE2">
        <w:rPr>
          <w:rFonts w:hint="cs"/>
          <w:rtl/>
          <w:lang w:val="fr-CH"/>
        </w:rPr>
        <w:t xml:space="preserve">اً </w:t>
      </w:r>
      <w:r>
        <w:rPr>
          <w:rFonts w:hint="cs"/>
          <w:rtl/>
          <w:lang w:val="fr-CH"/>
        </w:rPr>
        <w:t>إلى الأدلة.</w:t>
      </w:r>
    </w:p>
    <w:p w:rsidR="00177402" w:rsidRDefault="00177402" w:rsidP="005E048E">
      <w:pPr>
        <w:pStyle w:val="SingleTxtGA"/>
        <w:rPr>
          <w:rFonts w:hint="cs"/>
          <w:rtl/>
          <w:lang w:val="fr-CH"/>
        </w:rPr>
      </w:pPr>
      <w:r>
        <w:rPr>
          <w:rFonts w:hint="cs"/>
          <w:rtl/>
          <w:lang w:val="fr-CH"/>
        </w:rPr>
        <w:t>41-</w:t>
      </w:r>
      <w:r>
        <w:rPr>
          <w:rFonts w:hint="cs"/>
          <w:rtl/>
          <w:lang w:val="fr-CH"/>
        </w:rPr>
        <w:tab/>
        <w:t>وتُعَدّ تقارير عن حالات الفساد أو انتهاك مدونات السلوك والأخلاق تُوجَّه إلى وزير العدل الذي يتخذ حسب الاقتضاء إجراءات تأديبية ضد الموظفين المعنيين.</w:t>
      </w:r>
    </w:p>
    <w:p w:rsidR="00177402" w:rsidRDefault="00177402" w:rsidP="00AC00F8">
      <w:pPr>
        <w:pStyle w:val="SingleTxtGA"/>
        <w:rPr>
          <w:rFonts w:hint="cs"/>
          <w:rtl/>
          <w:lang w:val="fr-CH"/>
        </w:rPr>
      </w:pPr>
      <w:r>
        <w:rPr>
          <w:rFonts w:hint="cs"/>
          <w:rtl/>
          <w:lang w:val="fr-CH"/>
        </w:rPr>
        <w:t>42-</w:t>
      </w:r>
      <w:r>
        <w:rPr>
          <w:rFonts w:hint="cs"/>
          <w:rtl/>
          <w:lang w:val="fr-CH"/>
        </w:rPr>
        <w:tab/>
        <w:t xml:space="preserve">وتتلقى المفتشية العامة للوزارة وتُعالج الشكاوى أو العرائض التي تبلغ عن العوائق التي تحول دون </w:t>
      </w:r>
      <w:r w:rsidR="00AC00F8">
        <w:rPr>
          <w:rFonts w:hint="cs"/>
          <w:rtl/>
          <w:lang w:val="fr-CH"/>
        </w:rPr>
        <w:t xml:space="preserve">إقامة العدل. </w:t>
      </w:r>
    </w:p>
    <w:p w:rsidR="00177402" w:rsidRDefault="00177402" w:rsidP="00AC00F8">
      <w:pPr>
        <w:pStyle w:val="SingleTxtGA"/>
        <w:rPr>
          <w:rFonts w:hint="cs"/>
          <w:rtl/>
          <w:lang w:val="fr-CH"/>
        </w:rPr>
      </w:pPr>
      <w:r>
        <w:rPr>
          <w:rFonts w:hint="cs"/>
          <w:rtl/>
          <w:lang w:val="fr-CH"/>
        </w:rPr>
        <w:t>43-</w:t>
      </w:r>
      <w:r>
        <w:rPr>
          <w:rFonts w:hint="cs"/>
          <w:rtl/>
          <w:lang w:val="fr-CH"/>
        </w:rPr>
        <w:tab/>
        <w:t>وترمي آلية النظر في الشكاوى إلى إزاحة</w:t>
      </w:r>
      <w:r w:rsidR="00AC00F8">
        <w:rPr>
          <w:rFonts w:hint="cs"/>
          <w:rtl/>
          <w:lang w:val="fr-CH"/>
        </w:rPr>
        <w:t xml:space="preserve"> العقبات التي يجري الوقوف عليها، بما يساعد على </w:t>
      </w:r>
      <w:r>
        <w:rPr>
          <w:rFonts w:hint="cs"/>
          <w:rtl/>
          <w:lang w:val="fr-CH"/>
        </w:rPr>
        <w:t>بلوغ الإجراءات القضائية نهايتها.</w:t>
      </w:r>
    </w:p>
    <w:p w:rsidR="00177402" w:rsidRDefault="00177402" w:rsidP="00AC00F8">
      <w:pPr>
        <w:pStyle w:val="SingleTxtGA"/>
        <w:rPr>
          <w:rFonts w:hint="cs"/>
          <w:rtl/>
          <w:lang w:val="fr-CH"/>
        </w:rPr>
      </w:pPr>
      <w:r>
        <w:rPr>
          <w:rFonts w:hint="cs"/>
          <w:rtl/>
          <w:lang w:val="fr-CH"/>
        </w:rPr>
        <w:t>44-</w:t>
      </w:r>
      <w:r>
        <w:rPr>
          <w:rFonts w:hint="cs"/>
          <w:rtl/>
          <w:lang w:val="fr-CH"/>
        </w:rPr>
        <w:tab/>
        <w:t xml:space="preserve">ملحوظة: </w:t>
      </w:r>
      <w:r w:rsidR="00AC00F8">
        <w:rPr>
          <w:rFonts w:hint="cs"/>
          <w:rtl/>
          <w:lang w:val="fr-CH"/>
        </w:rPr>
        <w:t xml:space="preserve">إن حالات انتهاك حقوق الإنسان تنظر فيها أساساً مديرية حقوق الإنسان التابعة لوزارة العدل والتشريع وحقوق الإنسان. </w:t>
      </w:r>
    </w:p>
    <w:p w:rsidR="00177402" w:rsidRDefault="00AC00F8" w:rsidP="00AC00F8">
      <w:pPr>
        <w:pStyle w:val="H23GA"/>
        <w:rPr>
          <w:rFonts w:hint="cs"/>
          <w:rtl/>
          <w:lang w:val="fr-CH"/>
        </w:rPr>
      </w:pPr>
      <w:r>
        <w:rPr>
          <w:rFonts w:hint="cs"/>
          <w:rtl/>
          <w:lang w:val="fr-CH"/>
        </w:rPr>
        <w:tab/>
      </w:r>
      <w:r w:rsidR="00177402">
        <w:rPr>
          <w:rFonts w:hint="cs"/>
          <w:rtl/>
          <w:lang w:val="fr-CH"/>
        </w:rPr>
        <w:t>14-</w:t>
      </w:r>
      <w:r w:rsidR="00177402">
        <w:rPr>
          <w:rFonts w:hint="cs"/>
          <w:rtl/>
          <w:lang w:val="fr-CH"/>
        </w:rPr>
        <w:tab/>
        <w:t>طلب الحصول على مزيد من المعلومات عن ممارسة المدعين العامين في مجال التثبت من الطابع القانوني للاحتجاز ومن تلقي الشكاوى</w:t>
      </w:r>
    </w:p>
    <w:p w:rsidR="00177402" w:rsidRDefault="00177402" w:rsidP="005E048E">
      <w:pPr>
        <w:pStyle w:val="SingleTxtGA"/>
        <w:rPr>
          <w:rFonts w:hint="cs"/>
          <w:rtl/>
          <w:lang w:val="fr-CH"/>
        </w:rPr>
      </w:pPr>
      <w:r>
        <w:rPr>
          <w:rFonts w:hint="cs"/>
          <w:rtl/>
          <w:lang w:val="fr-CH"/>
        </w:rPr>
        <w:t>45-</w:t>
      </w:r>
      <w:r>
        <w:rPr>
          <w:rFonts w:hint="cs"/>
          <w:rtl/>
          <w:lang w:val="fr-CH"/>
        </w:rPr>
        <w:tab/>
        <w:t>يجري التحقّق من شرعية الاحتجاز وتلقي الشكاوى عن طريق حسن مسك مختلف السجلات وأوامر الاحتجاز.</w:t>
      </w:r>
    </w:p>
    <w:p w:rsidR="00177402" w:rsidRDefault="00177402" w:rsidP="005E048E">
      <w:pPr>
        <w:pStyle w:val="SingleTxtGA"/>
        <w:rPr>
          <w:rFonts w:hint="cs"/>
          <w:rtl/>
          <w:lang w:val="fr-CH"/>
        </w:rPr>
      </w:pPr>
      <w:r>
        <w:rPr>
          <w:rFonts w:hint="cs"/>
          <w:rtl/>
          <w:lang w:val="fr-CH"/>
        </w:rPr>
        <w:t>46-</w:t>
      </w:r>
      <w:r>
        <w:rPr>
          <w:rFonts w:hint="cs"/>
          <w:rtl/>
          <w:lang w:val="fr-CH"/>
        </w:rPr>
        <w:tab/>
        <w:t>ولا تتاح بيانات إحصائية.</w:t>
      </w:r>
    </w:p>
    <w:p w:rsidR="00177402" w:rsidRDefault="00F017E1" w:rsidP="00F017E1">
      <w:pPr>
        <w:pStyle w:val="H23GA"/>
        <w:rPr>
          <w:rFonts w:hint="cs"/>
          <w:rtl/>
          <w:lang w:val="fr-CH"/>
        </w:rPr>
      </w:pPr>
      <w:r>
        <w:rPr>
          <w:rFonts w:hint="cs"/>
          <w:rtl/>
          <w:lang w:val="fr-CH"/>
        </w:rPr>
        <w:tab/>
      </w:r>
      <w:r w:rsidR="00177402">
        <w:rPr>
          <w:rFonts w:hint="cs"/>
          <w:rtl/>
          <w:lang w:val="fr-CH"/>
        </w:rPr>
        <w:t>15-</w:t>
      </w:r>
      <w:r w:rsidR="00177402">
        <w:rPr>
          <w:rFonts w:hint="cs"/>
          <w:rtl/>
          <w:lang w:val="fr-CH"/>
        </w:rPr>
        <w:tab/>
        <w:t xml:space="preserve">طلب الحصول على معلومات عن العدد السنوي للشكاوى المتعلقة بمعاملة الأشخاص المحرومين من حريتهم </w:t>
      </w:r>
      <w:r>
        <w:rPr>
          <w:rFonts w:hint="cs"/>
          <w:rtl/>
          <w:lang w:val="fr-CH"/>
        </w:rPr>
        <w:t xml:space="preserve">التي نظرت فيها المحكمة الدستورية، </w:t>
      </w:r>
      <w:r w:rsidR="00177402">
        <w:rPr>
          <w:rFonts w:hint="cs"/>
          <w:rtl/>
          <w:lang w:val="fr-CH"/>
        </w:rPr>
        <w:t>أثناء السنوات الثلاث الأخيرة إلى جانب نتائج هذه الشكاوى أو مآلها</w:t>
      </w:r>
    </w:p>
    <w:p w:rsidR="00177402" w:rsidRDefault="00177402" w:rsidP="005E048E">
      <w:pPr>
        <w:pStyle w:val="SingleTxtGA"/>
        <w:rPr>
          <w:rFonts w:hint="cs"/>
          <w:rtl/>
          <w:lang w:val="fr-CH"/>
        </w:rPr>
      </w:pPr>
      <w:r>
        <w:rPr>
          <w:rFonts w:hint="cs"/>
          <w:rtl/>
          <w:lang w:val="fr-CH"/>
        </w:rPr>
        <w:t>47-</w:t>
      </w:r>
      <w:r>
        <w:rPr>
          <w:rFonts w:hint="cs"/>
          <w:rtl/>
          <w:lang w:val="fr-CH"/>
        </w:rPr>
        <w:tab/>
        <w:t>ستحال هذه المعلومات في مرحلة لاحقة.</w:t>
      </w:r>
    </w:p>
    <w:p w:rsidR="00177402" w:rsidRDefault="00F017E1" w:rsidP="00076926">
      <w:pPr>
        <w:pStyle w:val="H23GA"/>
        <w:rPr>
          <w:rFonts w:hint="cs"/>
          <w:rtl/>
          <w:lang w:val="fr-CH"/>
        </w:rPr>
      </w:pPr>
      <w:r>
        <w:rPr>
          <w:rFonts w:hint="cs"/>
          <w:rtl/>
          <w:lang w:val="fr-CH"/>
        </w:rPr>
        <w:tab/>
      </w:r>
      <w:r w:rsidR="00177402">
        <w:rPr>
          <w:rFonts w:hint="cs"/>
          <w:rtl/>
          <w:lang w:val="fr-CH"/>
        </w:rPr>
        <w:t>16-</w:t>
      </w:r>
      <w:r w:rsidR="00177402">
        <w:rPr>
          <w:rFonts w:hint="cs"/>
          <w:rtl/>
          <w:lang w:val="fr-CH"/>
        </w:rPr>
        <w:tab/>
        <w:t>طلب الحصول على تق</w:t>
      </w:r>
      <w:r>
        <w:rPr>
          <w:rFonts w:hint="cs"/>
          <w:rtl/>
          <w:lang w:val="fr-CH"/>
        </w:rPr>
        <w:t>ا</w:t>
      </w:r>
      <w:r w:rsidR="00177402">
        <w:rPr>
          <w:rFonts w:hint="cs"/>
          <w:rtl/>
          <w:lang w:val="fr-CH"/>
        </w:rPr>
        <w:t xml:space="preserve">رير رئيس دائرة الاتهام عن الزيارات </w:t>
      </w:r>
      <w:r>
        <w:rPr>
          <w:rFonts w:hint="cs"/>
          <w:rtl/>
          <w:lang w:val="fr-CH"/>
        </w:rPr>
        <w:t>الفصل</w:t>
      </w:r>
      <w:r w:rsidR="00076926">
        <w:rPr>
          <w:rFonts w:hint="cs"/>
          <w:rtl/>
          <w:lang w:val="fr-CH"/>
        </w:rPr>
        <w:t>ي</w:t>
      </w:r>
      <w:r>
        <w:rPr>
          <w:rFonts w:hint="cs"/>
          <w:rtl/>
          <w:lang w:val="fr-CH"/>
        </w:rPr>
        <w:t xml:space="preserve">ة </w:t>
      </w:r>
      <w:r w:rsidR="00177402">
        <w:rPr>
          <w:rFonts w:hint="cs"/>
          <w:rtl/>
          <w:lang w:val="fr-CH"/>
        </w:rPr>
        <w:t>للسجون منذ عام</w:t>
      </w:r>
      <w:r>
        <w:rPr>
          <w:rFonts w:hint="eastAsia"/>
          <w:rtl/>
          <w:lang w:val="fr-CH"/>
        </w:rPr>
        <w:t> </w:t>
      </w:r>
      <w:r w:rsidR="00177402">
        <w:rPr>
          <w:rFonts w:hint="cs"/>
          <w:rtl/>
          <w:lang w:val="fr-CH"/>
        </w:rPr>
        <w:t>2005</w:t>
      </w:r>
    </w:p>
    <w:p w:rsidR="00177402" w:rsidRDefault="00177402" w:rsidP="00F017E1">
      <w:pPr>
        <w:pStyle w:val="SingleTxtGA"/>
        <w:rPr>
          <w:rFonts w:hint="cs"/>
          <w:rtl/>
          <w:lang w:val="fr-CH"/>
        </w:rPr>
      </w:pPr>
      <w:r>
        <w:rPr>
          <w:rFonts w:hint="cs"/>
          <w:rtl/>
          <w:lang w:val="fr-CH"/>
        </w:rPr>
        <w:t>48-</w:t>
      </w:r>
      <w:r>
        <w:rPr>
          <w:rFonts w:hint="cs"/>
          <w:rtl/>
          <w:lang w:val="fr-CH"/>
        </w:rPr>
        <w:tab/>
        <w:t xml:space="preserve">لم تجر دائرة الاتهام أي زيارة أثناء الفترة المعنية بسبب </w:t>
      </w:r>
      <w:r w:rsidR="00F017E1">
        <w:rPr>
          <w:rFonts w:hint="cs"/>
          <w:rtl/>
          <w:lang w:val="fr-CH"/>
        </w:rPr>
        <w:t xml:space="preserve">انعدام الإمكانيات. </w:t>
      </w:r>
    </w:p>
    <w:p w:rsidR="00177402" w:rsidRPr="00F017E1" w:rsidRDefault="00F017E1" w:rsidP="00F017E1">
      <w:pPr>
        <w:pStyle w:val="H23GA"/>
        <w:rPr>
          <w:rFonts w:hint="cs"/>
          <w:spacing w:val="6"/>
          <w:rtl/>
          <w:lang w:val="fr-CH"/>
        </w:rPr>
      </w:pPr>
      <w:r>
        <w:rPr>
          <w:rFonts w:hint="cs"/>
          <w:rtl/>
          <w:lang w:val="fr-CH"/>
        </w:rPr>
        <w:tab/>
      </w:r>
      <w:r w:rsidR="00177402">
        <w:rPr>
          <w:rFonts w:hint="cs"/>
          <w:rtl/>
          <w:lang w:val="fr-CH"/>
        </w:rPr>
        <w:t>17-</w:t>
      </w:r>
      <w:r w:rsidR="00177402">
        <w:rPr>
          <w:rFonts w:hint="cs"/>
          <w:rtl/>
          <w:lang w:val="fr-CH"/>
        </w:rPr>
        <w:tab/>
        <w:t xml:space="preserve">طلب الحصول على مزيد من المعلومات عن التحقيقات الجارية تشمل أمثلة ملموسة </w:t>
      </w:r>
      <w:r w:rsidR="00177402" w:rsidRPr="00F017E1">
        <w:rPr>
          <w:rFonts w:hint="cs"/>
          <w:spacing w:val="6"/>
          <w:rtl/>
          <w:lang w:val="fr-CH"/>
        </w:rPr>
        <w:t>عن</w:t>
      </w:r>
      <w:r w:rsidRPr="00F017E1">
        <w:rPr>
          <w:rFonts w:hint="eastAsia"/>
          <w:spacing w:val="6"/>
          <w:rtl/>
          <w:lang w:val="fr-CH"/>
        </w:rPr>
        <w:t> </w:t>
      </w:r>
      <w:r w:rsidR="00177402" w:rsidRPr="00F017E1">
        <w:rPr>
          <w:rFonts w:hint="cs"/>
          <w:spacing w:val="6"/>
          <w:rtl/>
          <w:lang w:val="fr-CH"/>
        </w:rPr>
        <w:t>المخالفات التي ارتكبها الموظفون وعن العقوبات المفروضة عليهم بموجب المواد</w:t>
      </w:r>
      <w:r>
        <w:rPr>
          <w:rFonts w:hint="eastAsia"/>
          <w:spacing w:val="6"/>
          <w:rtl/>
          <w:lang w:val="fr-CH"/>
        </w:rPr>
        <w:t> </w:t>
      </w:r>
      <w:r w:rsidR="00177402" w:rsidRPr="00F017E1">
        <w:rPr>
          <w:rFonts w:hint="cs"/>
          <w:spacing w:val="6"/>
          <w:rtl/>
          <w:lang w:val="fr-CH"/>
        </w:rPr>
        <w:t xml:space="preserve">183 و200 و201 من قانون الإجراءات </w:t>
      </w:r>
      <w:r w:rsidRPr="00F017E1">
        <w:rPr>
          <w:rFonts w:hint="cs"/>
          <w:spacing w:val="6"/>
          <w:rtl/>
          <w:lang w:val="fr-CH"/>
        </w:rPr>
        <w:t xml:space="preserve">الجزائية </w:t>
      </w:r>
      <w:r w:rsidR="00177402" w:rsidRPr="00F017E1">
        <w:rPr>
          <w:rFonts w:hint="cs"/>
          <w:spacing w:val="6"/>
          <w:rtl/>
          <w:lang w:val="fr-CH"/>
        </w:rPr>
        <w:t>لدى دائرة الاتهام عن الفترة 2005-2008</w:t>
      </w:r>
    </w:p>
    <w:p w:rsidR="00177402" w:rsidRDefault="00177402" w:rsidP="00F017E1">
      <w:pPr>
        <w:pStyle w:val="SingleTxtGA"/>
        <w:rPr>
          <w:rFonts w:hint="cs"/>
          <w:rtl/>
          <w:lang w:val="fr-CH"/>
        </w:rPr>
      </w:pPr>
      <w:r>
        <w:rPr>
          <w:rFonts w:hint="cs"/>
          <w:rtl/>
          <w:lang w:val="fr-CH"/>
        </w:rPr>
        <w:t>49-</w:t>
      </w:r>
      <w:r>
        <w:rPr>
          <w:rFonts w:hint="cs"/>
          <w:rtl/>
          <w:lang w:val="fr-CH"/>
        </w:rPr>
        <w:tab/>
        <w:t xml:space="preserve">فيما يتعلق بمراقبة أنشطة موظفي الشرطة القضائية، </w:t>
      </w:r>
      <w:r w:rsidR="00F017E1">
        <w:rPr>
          <w:rFonts w:hint="cs"/>
          <w:rtl/>
          <w:lang w:val="fr-CH"/>
        </w:rPr>
        <w:t xml:space="preserve">رفعت دعاوى ضد هؤلاء </w:t>
      </w:r>
      <w:r>
        <w:rPr>
          <w:rFonts w:hint="cs"/>
          <w:rtl/>
          <w:lang w:val="fr-CH"/>
        </w:rPr>
        <w:t xml:space="preserve">الموظفين أمام دائرة الاتهام </w:t>
      </w:r>
      <w:r w:rsidR="00F017E1">
        <w:rPr>
          <w:rFonts w:hint="cs"/>
          <w:rtl/>
          <w:lang w:val="fr-CH"/>
        </w:rPr>
        <w:t xml:space="preserve">وأسفرت عن فرض </w:t>
      </w:r>
      <w:r>
        <w:rPr>
          <w:rFonts w:hint="cs"/>
          <w:rtl/>
          <w:lang w:val="fr-CH"/>
        </w:rPr>
        <w:t>عقوبات. وكثيراً ما ت</w:t>
      </w:r>
      <w:r w:rsidR="00F017E1">
        <w:rPr>
          <w:rFonts w:hint="cs"/>
          <w:rtl/>
          <w:lang w:val="fr-CH"/>
        </w:rPr>
        <w:t xml:space="preserve">تمثل </w:t>
      </w:r>
      <w:r>
        <w:rPr>
          <w:rFonts w:hint="cs"/>
          <w:rtl/>
          <w:lang w:val="fr-CH"/>
        </w:rPr>
        <w:t xml:space="preserve">هذه العقوبات </w:t>
      </w:r>
      <w:r w:rsidR="00F017E1">
        <w:rPr>
          <w:rFonts w:hint="cs"/>
          <w:rtl/>
          <w:lang w:val="fr-CH"/>
        </w:rPr>
        <w:t xml:space="preserve">في </w:t>
      </w:r>
      <w:r>
        <w:rPr>
          <w:rFonts w:hint="cs"/>
          <w:rtl/>
          <w:lang w:val="fr-CH"/>
        </w:rPr>
        <w:t>تحذيرات تُسجّل في ملف الموظف أو لا تسجّل.</w:t>
      </w:r>
    </w:p>
    <w:p w:rsidR="00177402" w:rsidRDefault="00B11505" w:rsidP="005E048E">
      <w:pPr>
        <w:pStyle w:val="SingleTxtGA"/>
        <w:rPr>
          <w:rFonts w:hint="cs"/>
          <w:rtl/>
          <w:lang w:val="fr-CH"/>
        </w:rPr>
      </w:pPr>
      <w:r>
        <w:rPr>
          <w:rtl/>
          <w:lang w:val="fr-CH"/>
        </w:rPr>
        <w:br w:type="page"/>
      </w:r>
      <w:r w:rsidR="00177402">
        <w:rPr>
          <w:rFonts w:hint="cs"/>
          <w:rtl/>
          <w:lang w:val="fr-CH"/>
        </w:rPr>
        <w:t>50-</w:t>
      </w:r>
      <w:r w:rsidR="00177402">
        <w:rPr>
          <w:rFonts w:hint="cs"/>
          <w:rtl/>
          <w:lang w:val="fr-CH"/>
        </w:rPr>
        <w:tab/>
        <w:t>وحضر متهمون الجلسات التالية:</w:t>
      </w:r>
    </w:p>
    <w:p w:rsidR="00177402" w:rsidRDefault="00177402" w:rsidP="005E048E">
      <w:pPr>
        <w:pStyle w:val="SingleTxtGA"/>
        <w:rPr>
          <w:rFonts w:hint="cs"/>
          <w:i/>
          <w:iCs/>
          <w:rtl/>
          <w:lang w:val="fr-CH"/>
        </w:rPr>
      </w:pPr>
      <w:r>
        <w:rPr>
          <w:rFonts w:hint="cs"/>
          <w:i/>
          <w:iCs/>
          <w:rtl/>
          <w:lang w:val="fr-CH"/>
        </w:rPr>
        <w:tab/>
        <w:t>(أ)</w:t>
      </w:r>
      <w:r>
        <w:rPr>
          <w:rFonts w:hint="cs"/>
          <w:i/>
          <w:iCs/>
          <w:rtl/>
          <w:lang w:val="fr-CH"/>
        </w:rPr>
        <w:tab/>
        <w:t>جلسة 19 تشرين الأول/أكتوبر 2009</w:t>
      </w:r>
    </w:p>
    <w:p w:rsidR="00177402" w:rsidRDefault="00357E8D" w:rsidP="00357E8D">
      <w:pPr>
        <w:pStyle w:val="SingleTxtGA"/>
        <w:ind w:left="1911"/>
        <w:rPr>
          <w:rFonts w:hint="cs"/>
          <w:rtl/>
          <w:lang w:val="fr-CH"/>
        </w:rPr>
      </w:pPr>
      <w:r>
        <w:rPr>
          <w:rtl/>
          <w:lang w:val="fr-CH"/>
        </w:rPr>
        <w:tab/>
      </w:r>
      <w:r>
        <w:rPr>
          <w:rFonts w:hint="cs"/>
          <w:rtl/>
          <w:lang w:val="fr-CH"/>
        </w:rPr>
        <w:tab/>
      </w:r>
      <w:r w:rsidR="00177402">
        <w:rPr>
          <w:rFonts w:hint="cs"/>
          <w:rtl/>
          <w:lang w:val="fr-CH"/>
        </w:rPr>
        <w:t>القضية رقم 071/الشرطة القضائية (ش ق)/09 ضد موظف من دائرة الشرطة القضائية: تحذير مع تسجيله في ملف الموظف.</w:t>
      </w:r>
    </w:p>
    <w:p w:rsidR="00177402" w:rsidRDefault="00177402" w:rsidP="005E048E">
      <w:pPr>
        <w:pStyle w:val="SingleTxtGA"/>
        <w:rPr>
          <w:rFonts w:hint="cs"/>
          <w:i/>
          <w:iCs/>
          <w:rtl/>
          <w:lang w:val="fr-CH"/>
        </w:rPr>
      </w:pPr>
      <w:r>
        <w:rPr>
          <w:rFonts w:hint="cs"/>
          <w:rtl/>
          <w:lang w:val="fr-CH"/>
        </w:rPr>
        <w:tab/>
      </w:r>
      <w:r>
        <w:rPr>
          <w:rFonts w:hint="cs"/>
          <w:i/>
          <w:iCs/>
          <w:rtl/>
          <w:lang w:val="fr-CH"/>
        </w:rPr>
        <w:t>(ب)</w:t>
      </w:r>
      <w:r>
        <w:rPr>
          <w:rFonts w:hint="cs"/>
          <w:i/>
          <w:iCs/>
          <w:rtl/>
          <w:lang w:val="fr-CH"/>
        </w:rPr>
        <w:tab/>
        <w:t>26 تشرين الأول/أكتوبر 2009</w:t>
      </w:r>
    </w:p>
    <w:p w:rsidR="00177402" w:rsidRDefault="00357E8D" w:rsidP="00357E8D">
      <w:pPr>
        <w:pStyle w:val="SingleTxtGA"/>
        <w:ind w:left="1911"/>
        <w:rPr>
          <w:rFonts w:hint="cs"/>
          <w:rtl/>
          <w:lang w:val="fr-CH"/>
        </w:rPr>
      </w:pPr>
      <w:r>
        <w:rPr>
          <w:rFonts w:hint="cs"/>
          <w:rtl/>
          <w:lang w:val="fr-CH"/>
        </w:rPr>
        <w:tab/>
      </w:r>
      <w:r w:rsidR="00177402">
        <w:rPr>
          <w:rFonts w:hint="cs"/>
          <w:rtl/>
          <w:lang w:val="fr-CH"/>
        </w:rPr>
        <w:tab/>
        <w:t>القضية رقم 091/ش ق/09 ضد موظفيْن من دائرة الشرطة القضائية،</w:t>
      </w:r>
      <w:r w:rsidR="00177402" w:rsidRPr="001E54ED">
        <w:rPr>
          <w:rFonts w:hint="cs"/>
          <w:rtl/>
          <w:lang w:val="fr-CH"/>
        </w:rPr>
        <w:t xml:space="preserve"> </w:t>
      </w:r>
      <w:r w:rsidR="00177402">
        <w:rPr>
          <w:rFonts w:hint="cs"/>
          <w:rtl/>
          <w:lang w:val="fr-CH"/>
        </w:rPr>
        <w:t>القرار: أُحيل المعنيان على التقاعد. فبطلت الدعوى.</w:t>
      </w:r>
    </w:p>
    <w:p w:rsidR="00177402" w:rsidRDefault="00177402" w:rsidP="005E048E">
      <w:pPr>
        <w:pStyle w:val="SingleTxtGA"/>
        <w:rPr>
          <w:rFonts w:hint="cs"/>
          <w:i/>
          <w:iCs/>
          <w:rtl/>
          <w:lang w:val="fr-CH"/>
        </w:rPr>
      </w:pPr>
      <w:r>
        <w:rPr>
          <w:rFonts w:hint="cs"/>
          <w:rtl/>
          <w:lang w:val="fr-CH"/>
        </w:rPr>
        <w:tab/>
      </w:r>
      <w:r>
        <w:rPr>
          <w:rFonts w:hint="cs"/>
          <w:i/>
          <w:iCs/>
          <w:rtl/>
          <w:lang w:val="fr-CH"/>
        </w:rPr>
        <w:t>(ج)</w:t>
      </w:r>
      <w:r>
        <w:rPr>
          <w:rFonts w:hint="cs"/>
          <w:i/>
          <w:iCs/>
          <w:rtl/>
          <w:lang w:val="fr-CH"/>
        </w:rPr>
        <w:tab/>
        <w:t>7 كانون الأول/ديسمبر 2009</w:t>
      </w:r>
    </w:p>
    <w:p w:rsidR="00177402" w:rsidRDefault="00357E8D" w:rsidP="00357E8D">
      <w:pPr>
        <w:pStyle w:val="SingleTxtGA"/>
        <w:ind w:left="1911"/>
        <w:rPr>
          <w:rFonts w:hint="cs"/>
          <w:rtl/>
          <w:lang w:val="fr-CH"/>
        </w:rPr>
      </w:pPr>
      <w:r>
        <w:rPr>
          <w:rFonts w:hint="cs"/>
          <w:i/>
          <w:iCs/>
          <w:rtl/>
          <w:lang w:val="fr-CH"/>
        </w:rPr>
        <w:tab/>
      </w:r>
      <w:r w:rsidR="00177402">
        <w:rPr>
          <w:rFonts w:hint="cs"/>
          <w:i/>
          <w:iCs/>
          <w:rtl/>
          <w:lang w:val="fr-CH"/>
        </w:rPr>
        <w:tab/>
      </w:r>
      <w:r w:rsidR="00177402">
        <w:rPr>
          <w:rFonts w:hint="cs"/>
          <w:rtl/>
          <w:lang w:val="fr-CH"/>
        </w:rPr>
        <w:t>القضية رقم 099/ش ق/09 ضد موظفيْن من دائرة الشرطة القضائية: أُدينا بتهمة الاحتجاز التعسفي.</w:t>
      </w:r>
    </w:p>
    <w:p w:rsidR="00177402" w:rsidRDefault="00177402" w:rsidP="005E048E">
      <w:pPr>
        <w:pStyle w:val="SingleTxtGA"/>
        <w:rPr>
          <w:rFonts w:hint="cs"/>
          <w:i/>
          <w:iCs/>
          <w:rtl/>
          <w:lang w:val="fr-CH"/>
        </w:rPr>
      </w:pPr>
      <w:r>
        <w:rPr>
          <w:rFonts w:hint="cs"/>
          <w:rtl/>
          <w:lang w:val="fr-CH"/>
        </w:rPr>
        <w:tab/>
      </w:r>
      <w:r>
        <w:rPr>
          <w:rFonts w:hint="cs"/>
          <w:i/>
          <w:iCs/>
          <w:rtl/>
          <w:lang w:val="fr-CH"/>
        </w:rPr>
        <w:t>(د)</w:t>
      </w:r>
      <w:r>
        <w:rPr>
          <w:rFonts w:hint="cs"/>
          <w:i/>
          <w:iCs/>
          <w:rtl/>
          <w:lang w:val="fr-CH"/>
        </w:rPr>
        <w:tab/>
        <w:t>14 كانون الأول/ديسمبر 2009</w:t>
      </w:r>
    </w:p>
    <w:p w:rsidR="00177402" w:rsidRDefault="00357E8D" w:rsidP="00357E8D">
      <w:pPr>
        <w:pStyle w:val="SingleTxtGA"/>
        <w:ind w:left="1911"/>
        <w:rPr>
          <w:rFonts w:hint="cs"/>
          <w:rtl/>
          <w:lang w:val="fr-CH"/>
        </w:rPr>
      </w:pPr>
      <w:r>
        <w:rPr>
          <w:rFonts w:hint="cs"/>
          <w:i/>
          <w:iCs/>
          <w:rtl/>
          <w:lang w:val="fr-CH"/>
        </w:rPr>
        <w:tab/>
      </w:r>
      <w:r w:rsidR="00177402">
        <w:rPr>
          <w:rFonts w:hint="cs"/>
          <w:i/>
          <w:iCs/>
          <w:rtl/>
          <w:lang w:val="fr-CH"/>
        </w:rPr>
        <w:tab/>
      </w:r>
      <w:r w:rsidR="00177402">
        <w:rPr>
          <w:rFonts w:hint="cs"/>
          <w:rtl/>
          <w:lang w:val="fr-CH"/>
        </w:rPr>
        <w:t xml:space="preserve">القضية رقم 075/ش ق/04 ضد ثلاثة موظفين من دائرة الشرطة القضائية: أُحيل أحدهم على المعاش </w:t>
      </w:r>
      <w:r w:rsidR="00F017E1">
        <w:rPr>
          <w:rFonts w:hint="cs"/>
          <w:rtl/>
          <w:lang w:val="fr-CH"/>
        </w:rPr>
        <w:t>وأدين الاثنان الآخران بتهمة الاحتجاز التعسفي؛ ووجه تحذ</w:t>
      </w:r>
      <w:r w:rsidR="00177402">
        <w:rPr>
          <w:rFonts w:hint="cs"/>
          <w:rtl/>
          <w:lang w:val="fr-CH"/>
        </w:rPr>
        <w:t>ير دون تسجيله في ملفهما.</w:t>
      </w:r>
    </w:p>
    <w:p w:rsidR="00177402" w:rsidRDefault="00357E8D" w:rsidP="00357E8D">
      <w:pPr>
        <w:pStyle w:val="SingleTxtGA"/>
        <w:ind w:left="1911"/>
        <w:rPr>
          <w:rFonts w:hint="cs"/>
          <w:rtl/>
          <w:lang w:val="fr-CH"/>
        </w:rPr>
      </w:pPr>
      <w:r>
        <w:rPr>
          <w:rFonts w:hint="cs"/>
          <w:rtl/>
          <w:lang w:val="fr-CH"/>
        </w:rPr>
        <w:tab/>
      </w:r>
      <w:r w:rsidR="00177402">
        <w:rPr>
          <w:rFonts w:hint="cs"/>
          <w:rtl/>
          <w:lang w:val="fr-CH"/>
        </w:rPr>
        <w:tab/>
        <w:t xml:space="preserve">القضية رقم 146/ش ق/05 ضد موظفّيْن من دائرة الشرطة القضائية: </w:t>
      </w:r>
      <w:r w:rsidR="00F017E1">
        <w:rPr>
          <w:rFonts w:hint="cs"/>
          <w:rtl/>
          <w:lang w:val="fr-CH"/>
        </w:rPr>
        <w:t xml:space="preserve">عدم وجود وجه لتهمة </w:t>
      </w:r>
      <w:r w:rsidR="00177402">
        <w:rPr>
          <w:rFonts w:hint="cs"/>
          <w:rtl/>
          <w:lang w:val="fr-CH"/>
        </w:rPr>
        <w:t>الاحتجاز التعسفي.</w:t>
      </w:r>
    </w:p>
    <w:p w:rsidR="00177402" w:rsidRDefault="00177402" w:rsidP="00962B8A">
      <w:pPr>
        <w:pStyle w:val="SingleTxtGA"/>
        <w:rPr>
          <w:rFonts w:hint="cs"/>
          <w:i/>
          <w:iCs/>
          <w:rtl/>
          <w:lang w:val="fr-CH"/>
        </w:rPr>
      </w:pPr>
      <w:r>
        <w:rPr>
          <w:rFonts w:hint="cs"/>
          <w:rtl/>
          <w:lang w:val="fr-CH"/>
        </w:rPr>
        <w:tab/>
      </w:r>
      <w:r>
        <w:rPr>
          <w:rFonts w:hint="cs"/>
          <w:i/>
          <w:iCs/>
          <w:rtl/>
          <w:lang w:val="fr-CH"/>
        </w:rPr>
        <w:t>(</w:t>
      </w:r>
      <w:r w:rsidR="00962B8A">
        <w:rPr>
          <w:rFonts w:hint="cs"/>
          <w:i/>
          <w:iCs/>
          <w:rtl/>
          <w:lang w:val="fr-CH"/>
        </w:rPr>
        <w:t>ﻫ)</w:t>
      </w:r>
      <w:r>
        <w:rPr>
          <w:rFonts w:hint="cs"/>
          <w:i/>
          <w:iCs/>
          <w:rtl/>
          <w:lang w:val="fr-CH"/>
        </w:rPr>
        <w:tab/>
        <w:t>21 كانون الأول/ديسمبر 2009</w:t>
      </w:r>
    </w:p>
    <w:p w:rsidR="00177402" w:rsidRDefault="00357E8D" w:rsidP="00357E8D">
      <w:pPr>
        <w:pStyle w:val="SingleTxtGA"/>
        <w:ind w:left="1911"/>
        <w:rPr>
          <w:rFonts w:hint="cs"/>
          <w:rtl/>
          <w:lang w:val="fr-CH"/>
        </w:rPr>
      </w:pPr>
      <w:r>
        <w:rPr>
          <w:rFonts w:hint="cs"/>
          <w:i/>
          <w:iCs/>
          <w:rtl/>
          <w:lang w:val="fr-CH"/>
        </w:rPr>
        <w:tab/>
      </w:r>
      <w:r w:rsidR="00177402">
        <w:rPr>
          <w:rFonts w:hint="cs"/>
          <w:i/>
          <w:iCs/>
          <w:rtl/>
          <w:lang w:val="fr-CH"/>
        </w:rPr>
        <w:tab/>
      </w:r>
      <w:r w:rsidR="00177402">
        <w:rPr>
          <w:rFonts w:hint="cs"/>
          <w:rtl/>
          <w:lang w:val="fr-CH"/>
        </w:rPr>
        <w:t xml:space="preserve">القضية رقم 070/ش ق/04 ضد موظف من دائرة الشرطة القضائية: أُدين بتهمة الاحتجاز التعسفي؛ وكانت العقوبة </w:t>
      </w:r>
      <w:r w:rsidR="00F017E1">
        <w:rPr>
          <w:rFonts w:hint="cs"/>
          <w:rtl/>
          <w:lang w:val="fr-CH"/>
        </w:rPr>
        <w:t xml:space="preserve">توجيه </w:t>
      </w:r>
      <w:r w:rsidR="00177402">
        <w:rPr>
          <w:rFonts w:hint="cs"/>
          <w:rtl/>
          <w:lang w:val="fr-CH"/>
        </w:rPr>
        <w:t>تحذير دون تسجيله في ملفه.</w:t>
      </w:r>
    </w:p>
    <w:p w:rsidR="00177402" w:rsidRDefault="00177402" w:rsidP="005E048E">
      <w:pPr>
        <w:pStyle w:val="SingleTxtGA"/>
        <w:rPr>
          <w:rFonts w:hint="cs"/>
          <w:i/>
          <w:iCs/>
          <w:rtl/>
          <w:lang w:val="fr-CH"/>
        </w:rPr>
      </w:pPr>
      <w:r>
        <w:rPr>
          <w:rFonts w:hint="cs"/>
          <w:rtl/>
          <w:lang w:val="fr-CH"/>
        </w:rPr>
        <w:tab/>
      </w:r>
      <w:r>
        <w:rPr>
          <w:rFonts w:hint="cs"/>
          <w:i/>
          <w:iCs/>
          <w:rtl/>
          <w:lang w:val="fr-CH"/>
        </w:rPr>
        <w:t>(و)</w:t>
      </w:r>
      <w:r>
        <w:rPr>
          <w:rFonts w:hint="cs"/>
          <w:i/>
          <w:iCs/>
          <w:rtl/>
          <w:lang w:val="fr-CH"/>
        </w:rPr>
        <w:tab/>
        <w:t>11 كانون الثاني/يناير 2010</w:t>
      </w:r>
    </w:p>
    <w:p w:rsidR="00177402" w:rsidRDefault="00357E8D" w:rsidP="00357E8D">
      <w:pPr>
        <w:pStyle w:val="SingleTxtGA"/>
        <w:ind w:left="1911"/>
        <w:rPr>
          <w:rFonts w:hint="cs"/>
          <w:rtl/>
          <w:lang w:val="fr-CH"/>
        </w:rPr>
      </w:pPr>
      <w:r>
        <w:rPr>
          <w:rFonts w:hint="cs"/>
          <w:rtl/>
          <w:lang w:val="fr-CH"/>
        </w:rPr>
        <w:tab/>
      </w:r>
      <w:r w:rsidR="00177402">
        <w:rPr>
          <w:rFonts w:hint="cs"/>
          <w:rtl/>
          <w:lang w:val="fr-CH"/>
        </w:rPr>
        <w:tab/>
        <w:t xml:space="preserve">القضية رقم 004/ش ق/02 ضد موظف من دائرة الشرطة القضائية: أُدين بتهمة الاحتجاز التعسفي؛ وكانت العقوبة </w:t>
      </w:r>
      <w:r w:rsidR="00F017E1">
        <w:rPr>
          <w:rFonts w:hint="cs"/>
          <w:rtl/>
          <w:lang w:val="fr-CH"/>
        </w:rPr>
        <w:t xml:space="preserve">توجيه </w:t>
      </w:r>
      <w:r w:rsidR="00177402">
        <w:rPr>
          <w:rFonts w:hint="cs"/>
          <w:rtl/>
          <w:lang w:val="fr-CH"/>
        </w:rPr>
        <w:t>تحذير دون تسجيله في ملفه.</w:t>
      </w:r>
    </w:p>
    <w:p w:rsidR="00177402" w:rsidRDefault="00357E8D" w:rsidP="00357E8D">
      <w:pPr>
        <w:pStyle w:val="SingleTxtGA"/>
        <w:ind w:left="1911"/>
        <w:rPr>
          <w:rFonts w:hint="cs"/>
          <w:rtl/>
          <w:lang w:val="fr-CH"/>
        </w:rPr>
      </w:pPr>
      <w:r>
        <w:rPr>
          <w:rFonts w:hint="cs"/>
          <w:rtl/>
          <w:lang w:val="fr-CH"/>
        </w:rPr>
        <w:tab/>
      </w:r>
      <w:r w:rsidR="00177402">
        <w:rPr>
          <w:rFonts w:hint="cs"/>
          <w:rtl/>
          <w:lang w:val="fr-CH"/>
        </w:rPr>
        <w:tab/>
        <w:t>القضية رقم 079/ش ق/03 ضد موظف من دائرة الشرطة القضائية: أُدين بتهمة الاحتجاز التعسفي.</w:t>
      </w:r>
    </w:p>
    <w:p w:rsidR="00177402" w:rsidRDefault="00357E8D" w:rsidP="00357E8D">
      <w:pPr>
        <w:pStyle w:val="SingleTxtGA"/>
        <w:ind w:left="1911"/>
        <w:rPr>
          <w:rFonts w:hint="cs"/>
          <w:rtl/>
          <w:lang w:val="fr-CH"/>
        </w:rPr>
      </w:pPr>
      <w:r>
        <w:rPr>
          <w:rFonts w:hint="cs"/>
          <w:rtl/>
          <w:lang w:val="fr-CH"/>
        </w:rPr>
        <w:tab/>
      </w:r>
      <w:r w:rsidR="00177402">
        <w:rPr>
          <w:rFonts w:hint="cs"/>
          <w:rtl/>
          <w:lang w:val="fr-CH"/>
        </w:rPr>
        <w:tab/>
        <w:t xml:space="preserve">القضية رقم 007/ش ق/04 ضد موظفّيْن من دائرة الشرطة القضائية: أُدين أحدهما بتهمة الاحتجاز التعسفي </w:t>
      </w:r>
      <w:r w:rsidR="00F017E1">
        <w:rPr>
          <w:rFonts w:hint="cs"/>
          <w:rtl/>
          <w:lang w:val="fr-CH"/>
        </w:rPr>
        <w:t xml:space="preserve">وبرئ </w:t>
      </w:r>
      <w:r w:rsidR="00177402">
        <w:rPr>
          <w:rFonts w:hint="cs"/>
          <w:rtl/>
          <w:lang w:val="fr-CH"/>
        </w:rPr>
        <w:t>الآخر.</w:t>
      </w:r>
    </w:p>
    <w:p w:rsidR="00177402" w:rsidRDefault="00357E8D" w:rsidP="00357E8D">
      <w:pPr>
        <w:pStyle w:val="SingleTxtGA"/>
        <w:ind w:left="1911"/>
        <w:rPr>
          <w:rFonts w:hint="cs"/>
          <w:rtl/>
          <w:lang w:val="fr-CH"/>
        </w:rPr>
      </w:pPr>
      <w:r>
        <w:rPr>
          <w:rFonts w:hint="cs"/>
          <w:rtl/>
          <w:lang w:val="fr-CH"/>
        </w:rPr>
        <w:tab/>
      </w:r>
      <w:r w:rsidR="00177402">
        <w:rPr>
          <w:rFonts w:hint="cs"/>
          <w:rtl/>
          <w:lang w:val="fr-CH"/>
        </w:rPr>
        <w:tab/>
        <w:t xml:space="preserve">القضية رقم 029/ش ق/04 ضد ثلاثة موظفين من دائرة الشرطة القضائية: أُدينوا بتهمة التعذيب البدني والمعاملة </w:t>
      </w:r>
      <w:r w:rsidR="00F017E1">
        <w:rPr>
          <w:rFonts w:hint="cs"/>
          <w:rtl/>
          <w:lang w:val="fr-CH"/>
        </w:rPr>
        <w:t xml:space="preserve">اللاإنسانية </w:t>
      </w:r>
      <w:r w:rsidR="00177402">
        <w:rPr>
          <w:rFonts w:hint="cs"/>
          <w:rtl/>
          <w:lang w:val="fr-CH"/>
        </w:rPr>
        <w:t>والمهينة.</w:t>
      </w:r>
    </w:p>
    <w:p w:rsidR="00177402" w:rsidRDefault="00357E8D" w:rsidP="00357E8D">
      <w:pPr>
        <w:pStyle w:val="SingleTxtGA"/>
        <w:ind w:left="1911"/>
        <w:rPr>
          <w:rFonts w:hint="cs"/>
          <w:rtl/>
          <w:lang w:val="fr-CH"/>
        </w:rPr>
      </w:pPr>
      <w:r>
        <w:rPr>
          <w:rFonts w:hint="cs"/>
          <w:rtl/>
          <w:lang w:val="fr-CH"/>
        </w:rPr>
        <w:tab/>
      </w:r>
      <w:r w:rsidR="00177402">
        <w:rPr>
          <w:rFonts w:hint="cs"/>
          <w:rtl/>
          <w:lang w:val="fr-CH"/>
        </w:rPr>
        <w:tab/>
        <w:t>القضية رقم 110/ش ق/04 ضد موظف من</w:t>
      </w:r>
      <w:r w:rsidR="00A70AE2">
        <w:rPr>
          <w:rFonts w:hint="cs"/>
          <w:rtl/>
          <w:lang w:val="fr-CH"/>
        </w:rPr>
        <w:t xml:space="preserve"> </w:t>
      </w:r>
      <w:r w:rsidR="00177402">
        <w:rPr>
          <w:rFonts w:hint="cs"/>
          <w:rtl/>
          <w:lang w:val="fr-CH"/>
        </w:rPr>
        <w:t xml:space="preserve">دائرة الشرطة القضائية: </w:t>
      </w:r>
      <w:r w:rsidR="00F017E1">
        <w:rPr>
          <w:rFonts w:hint="cs"/>
          <w:rtl/>
          <w:lang w:val="fr-CH"/>
        </w:rPr>
        <w:t xml:space="preserve">أدين </w:t>
      </w:r>
      <w:r w:rsidR="00177402">
        <w:rPr>
          <w:rFonts w:hint="cs"/>
          <w:rtl/>
          <w:lang w:val="fr-CH"/>
        </w:rPr>
        <w:t>بالمعاملة اللاإنسانية والمهينة.</w:t>
      </w:r>
    </w:p>
    <w:p w:rsidR="00177402" w:rsidRDefault="00357E8D" w:rsidP="00357E8D">
      <w:pPr>
        <w:pStyle w:val="SingleTxtGA"/>
        <w:ind w:left="1911"/>
        <w:rPr>
          <w:rFonts w:hint="cs"/>
          <w:rtl/>
          <w:lang w:val="fr-CH"/>
        </w:rPr>
      </w:pPr>
      <w:r>
        <w:rPr>
          <w:rFonts w:hint="cs"/>
          <w:rtl/>
          <w:lang w:val="fr-CH"/>
        </w:rPr>
        <w:tab/>
      </w:r>
      <w:r w:rsidR="00177402">
        <w:rPr>
          <w:rFonts w:hint="cs"/>
          <w:rtl/>
          <w:lang w:val="fr-CH"/>
        </w:rPr>
        <w:tab/>
        <w:t>القضية رقم 023/ش ق/05 ضد م</w:t>
      </w:r>
      <w:r w:rsidR="00F017E1">
        <w:rPr>
          <w:rFonts w:hint="cs"/>
          <w:rtl/>
          <w:lang w:val="fr-CH"/>
        </w:rPr>
        <w:t>وظف من</w:t>
      </w:r>
      <w:r w:rsidR="00A70AE2">
        <w:rPr>
          <w:rFonts w:hint="cs"/>
          <w:rtl/>
          <w:lang w:val="fr-CH"/>
        </w:rPr>
        <w:t xml:space="preserve"> </w:t>
      </w:r>
      <w:r w:rsidR="00F017E1">
        <w:rPr>
          <w:rFonts w:hint="cs"/>
          <w:rtl/>
          <w:lang w:val="fr-CH"/>
        </w:rPr>
        <w:t xml:space="preserve">دائرة الشرطة القضائية: أدين </w:t>
      </w:r>
      <w:r w:rsidR="00177402">
        <w:rPr>
          <w:rFonts w:hint="cs"/>
          <w:rtl/>
          <w:lang w:val="fr-CH"/>
        </w:rPr>
        <w:t>بالاحتجاز التعسفي؛ فوُجِّه إليه تحذير.</w:t>
      </w:r>
    </w:p>
    <w:p w:rsidR="00177402" w:rsidRDefault="00357E8D" w:rsidP="00357E8D">
      <w:pPr>
        <w:pStyle w:val="SingleTxtGA"/>
        <w:ind w:left="1911"/>
        <w:rPr>
          <w:rFonts w:hint="cs"/>
          <w:rtl/>
          <w:lang w:val="fr-CH"/>
        </w:rPr>
      </w:pPr>
      <w:r>
        <w:rPr>
          <w:rFonts w:hint="cs"/>
          <w:rtl/>
          <w:lang w:val="fr-CH"/>
        </w:rPr>
        <w:tab/>
      </w:r>
      <w:r w:rsidR="00177402">
        <w:rPr>
          <w:rFonts w:hint="cs"/>
          <w:rtl/>
          <w:lang w:val="fr-CH"/>
        </w:rPr>
        <w:tab/>
        <w:t>القضية رقم 148/ش ق/05 ضد موظفين من دائرة الشرطة</w:t>
      </w:r>
      <w:r w:rsidR="00177402" w:rsidRPr="002726B8">
        <w:rPr>
          <w:rFonts w:hint="cs"/>
          <w:rtl/>
          <w:lang w:val="fr-CH"/>
        </w:rPr>
        <w:t xml:space="preserve"> </w:t>
      </w:r>
      <w:r w:rsidR="00177402">
        <w:rPr>
          <w:rFonts w:hint="cs"/>
          <w:rtl/>
          <w:lang w:val="fr-CH"/>
        </w:rPr>
        <w:t xml:space="preserve">القضائية: أُحيل </w:t>
      </w:r>
      <w:r w:rsidR="00F017E1">
        <w:rPr>
          <w:rFonts w:hint="cs"/>
          <w:rtl/>
          <w:lang w:val="fr-CH"/>
        </w:rPr>
        <w:t>أحدهما على التقاعد، وأسقطت الدعوى ضده وأدين الآخر ب</w:t>
      </w:r>
      <w:r w:rsidR="00177402">
        <w:rPr>
          <w:rFonts w:hint="cs"/>
          <w:rtl/>
          <w:lang w:val="fr-CH"/>
        </w:rPr>
        <w:t xml:space="preserve">الاحتجاز التعسفي؛ وكانت العقوبة </w:t>
      </w:r>
      <w:r w:rsidR="00F017E1">
        <w:rPr>
          <w:rFonts w:hint="cs"/>
          <w:rtl/>
          <w:lang w:val="fr-CH"/>
        </w:rPr>
        <w:t xml:space="preserve">توجيه </w:t>
      </w:r>
      <w:r w:rsidR="00177402">
        <w:rPr>
          <w:rFonts w:hint="cs"/>
          <w:rtl/>
          <w:lang w:val="fr-CH"/>
        </w:rPr>
        <w:t>تحذير دون تسجيله في ملفه.</w:t>
      </w:r>
    </w:p>
    <w:p w:rsidR="00177402" w:rsidRDefault="00357E8D" w:rsidP="00357E8D">
      <w:pPr>
        <w:pStyle w:val="SingleTxtGA"/>
        <w:ind w:left="1911"/>
        <w:rPr>
          <w:rFonts w:hint="cs"/>
          <w:rtl/>
          <w:lang w:val="fr-CH"/>
        </w:rPr>
      </w:pPr>
      <w:r>
        <w:rPr>
          <w:rFonts w:hint="cs"/>
          <w:rtl/>
          <w:lang w:val="fr-CH"/>
        </w:rPr>
        <w:tab/>
      </w:r>
      <w:r w:rsidR="00177402">
        <w:rPr>
          <w:rFonts w:hint="cs"/>
          <w:rtl/>
          <w:lang w:val="fr-CH"/>
        </w:rPr>
        <w:tab/>
        <w:t xml:space="preserve">القضية رقم 083/ش ق/03 ضد </w:t>
      </w:r>
      <w:r w:rsidR="00F017E1">
        <w:rPr>
          <w:rFonts w:hint="cs"/>
          <w:rtl/>
          <w:lang w:val="fr-CH"/>
        </w:rPr>
        <w:t xml:space="preserve">ثلاثة موظفين </w:t>
      </w:r>
      <w:r w:rsidR="00177402">
        <w:rPr>
          <w:rFonts w:hint="cs"/>
          <w:rtl/>
          <w:lang w:val="fr-CH"/>
        </w:rPr>
        <w:t>من دائرة الشرطة القضائية: أُحيل أحدهما على التقاعد</w:t>
      </w:r>
      <w:r w:rsidR="00F017E1">
        <w:rPr>
          <w:rFonts w:hint="cs"/>
          <w:rtl/>
          <w:lang w:val="fr-CH"/>
        </w:rPr>
        <w:t xml:space="preserve"> وأ</w:t>
      </w:r>
      <w:r w:rsidR="00076926">
        <w:rPr>
          <w:rFonts w:hint="cs"/>
          <w:rtl/>
          <w:lang w:val="fr-CH"/>
        </w:rPr>
        <w:t>د</w:t>
      </w:r>
      <w:r w:rsidR="00F017E1">
        <w:rPr>
          <w:rFonts w:hint="cs"/>
          <w:rtl/>
          <w:lang w:val="fr-CH"/>
        </w:rPr>
        <w:t xml:space="preserve">ين الآخران </w:t>
      </w:r>
      <w:r w:rsidR="00177402">
        <w:rPr>
          <w:rFonts w:hint="cs"/>
          <w:rtl/>
          <w:lang w:val="fr-CH"/>
        </w:rPr>
        <w:t xml:space="preserve">بالاحتجاز التعسفي؛ وكانت العقوبة </w:t>
      </w:r>
      <w:r w:rsidR="00F017E1">
        <w:rPr>
          <w:rFonts w:hint="cs"/>
          <w:rtl/>
          <w:lang w:val="fr-CH"/>
        </w:rPr>
        <w:t xml:space="preserve">توجيه </w:t>
      </w:r>
      <w:r w:rsidR="00177402">
        <w:rPr>
          <w:rFonts w:hint="cs"/>
          <w:rtl/>
          <w:lang w:val="fr-CH"/>
        </w:rPr>
        <w:t xml:space="preserve">تحذير دون تسجيله في </w:t>
      </w:r>
      <w:r w:rsidR="00F017E1">
        <w:rPr>
          <w:rFonts w:hint="cs"/>
          <w:rtl/>
          <w:lang w:val="fr-CH"/>
        </w:rPr>
        <w:t>الملف</w:t>
      </w:r>
      <w:r w:rsidR="00177402">
        <w:rPr>
          <w:rFonts w:hint="cs"/>
          <w:rtl/>
          <w:lang w:val="fr-CH"/>
        </w:rPr>
        <w:t>.</w:t>
      </w:r>
    </w:p>
    <w:p w:rsidR="00177402" w:rsidRDefault="00357E8D" w:rsidP="00357E8D">
      <w:pPr>
        <w:pStyle w:val="SingleTxtGA"/>
        <w:ind w:left="1911"/>
        <w:rPr>
          <w:rFonts w:hint="cs"/>
          <w:rtl/>
          <w:lang w:val="fr-CH"/>
        </w:rPr>
      </w:pPr>
      <w:r>
        <w:rPr>
          <w:rFonts w:hint="cs"/>
          <w:rtl/>
          <w:lang w:val="fr-CH"/>
        </w:rPr>
        <w:tab/>
      </w:r>
      <w:r w:rsidR="00177402">
        <w:rPr>
          <w:rFonts w:hint="cs"/>
          <w:rtl/>
          <w:lang w:val="fr-CH"/>
        </w:rPr>
        <w:tab/>
        <w:t>القضية رقم 073/ش ق/04 ضد موظفّيْن من دائرة الشرطة القضائية: أُدينا بالاحتجاز التعسفي.</w:t>
      </w:r>
    </w:p>
    <w:p w:rsidR="00177402" w:rsidRDefault="00357E8D" w:rsidP="00357E8D">
      <w:pPr>
        <w:pStyle w:val="SingleTxtGA"/>
        <w:ind w:left="1911"/>
        <w:rPr>
          <w:rFonts w:hint="cs"/>
          <w:rtl/>
          <w:lang w:val="fr-CH"/>
        </w:rPr>
      </w:pPr>
      <w:r>
        <w:rPr>
          <w:rFonts w:hint="cs"/>
          <w:rtl/>
          <w:lang w:val="fr-CH"/>
        </w:rPr>
        <w:tab/>
      </w:r>
      <w:r w:rsidR="00177402">
        <w:rPr>
          <w:rFonts w:hint="cs"/>
          <w:rtl/>
          <w:lang w:val="fr-CH"/>
        </w:rPr>
        <w:tab/>
        <w:t xml:space="preserve">القضية رقم 028/ش ق/05 ضد أربعة موظفين من دائرة الشرطة القضائية: </w:t>
      </w:r>
      <w:r w:rsidR="00F017E1">
        <w:rPr>
          <w:rFonts w:hint="cs"/>
          <w:rtl/>
          <w:lang w:val="fr-CH"/>
        </w:rPr>
        <w:t>ا</w:t>
      </w:r>
      <w:r w:rsidR="00177402">
        <w:rPr>
          <w:rFonts w:hint="cs"/>
          <w:rtl/>
          <w:lang w:val="fr-CH"/>
        </w:rPr>
        <w:t xml:space="preserve">ثنان </w:t>
      </w:r>
      <w:r w:rsidR="00F017E1">
        <w:rPr>
          <w:rFonts w:hint="cs"/>
          <w:rtl/>
          <w:lang w:val="fr-CH"/>
        </w:rPr>
        <w:t xml:space="preserve">موجودان </w:t>
      </w:r>
      <w:r w:rsidR="00177402">
        <w:rPr>
          <w:rFonts w:hint="cs"/>
          <w:rtl/>
          <w:lang w:val="fr-CH"/>
        </w:rPr>
        <w:t>في الكونغو، وأُحيل الثالث على التقاعد</w:t>
      </w:r>
      <w:r w:rsidR="00076926">
        <w:rPr>
          <w:rFonts w:hint="cs"/>
          <w:rtl/>
          <w:lang w:val="fr-CH"/>
        </w:rPr>
        <w:t>،</w:t>
      </w:r>
      <w:r w:rsidR="00177402">
        <w:rPr>
          <w:rFonts w:hint="cs"/>
          <w:rtl/>
          <w:lang w:val="fr-CH"/>
        </w:rPr>
        <w:t xml:space="preserve"> وتوفي الرابع.</w:t>
      </w:r>
    </w:p>
    <w:p w:rsidR="00177402" w:rsidRDefault="00357E8D" w:rsidP="00357E8D">
      <w:pPr>
        <w:pStyle w:val="SingleTxtGA"/>
        <w:ind w:left="1911"/>
        <w:rPr>
          <w:rFonts w:hint="cs"/>
          <w:rtl/>
          <w:lang w:val="fr-CH"/>
        </w:rPr>
      </w:pPr>
      <w:r>
        <w:rPr>
          <w:rFonts w:hint="cs"/>
          <w:rtl/>
          <w:lang w:val="fr-CH"/>
        </w:rPr>
        <w:tab/>
      </w:r>
      <w:r w:rsidR="00177402">
        <w:rPr>
          <w:rFonts w:hint="cs"/>
          <w:rtl/>
          <w:lang w:val="fr-CH"/>
        </w:rPr>
        <w:tab/>
        <w:t>القضية رقم 075/ش ق/04 ضد ثلاثة موظفين من دائرة الشرطة القضائية: أُدينوا بالاحتجاز التعسفي.</w:t>
      </w:r>
    </w:p>
    <w:p w:rsidR="00177402" w:rsidRDefault="00F017E1" w:rsidP="00F017E1">
      <w:pPr>
        <w:pStyle w:val="H23GA"/>
        <w:rPr>
          <w:rFonts w:hint="cs"/>
          <w:rtl/>
          <w:lang w:val="fr-CH"/>
        </w:rPr>
      </w:pPr>
      <w:r>
        <w:rPr>
          <w:rFonts w:hint="cs"/>
          <w:rtl/>
          <w:lang w:val="fr-CH"/>
        </w:rPr>
        <w:tab/>
      </w:r>
      <w:r w:rsidR="00177402">
        <w:rPr>
          <w:rFonts w:hint="cs"/>
          <w:rtl/>
          <w:lang w:val="fr-CH"/>
        </w:rPr>
        <w:t>18-</w:t>
      </w:r>
      <w:r w:rsidR="00177402">
        <w:rPr>
          <w:rFonts w:hint="cs"/>
          <w:rtl/>
          <w:lang w:val="fr-CH"/>
        </w:rPr>
        <w:tab/>
        <w:t>طلب الحصول على مزيد من المعلومات عن تحقيقات تتضمن أمثلة ملموسة عن مخالفات ارتكبها موظفون وعن العقوبات المفروضة عليهم وفقاً للمادة 551 من قانون الإجراءات الج</w:t>
      </w:r>
      <w:r>
        <w:rPr>
          <w:rFonts w:hint="cs"/>
          <w:rtl/>
          <w:lang w:val="fr-CH"/>
        </w:rPr>
        <w:t xml:space="preserve">زائية خلال الفترة </w:t>
      </w:r>
      <w:r w:rsidR="00634BF9">
        <w:rPr>
          <w:rFonts w:hint="cs"/>
          <w:rtl/>
          <w:lang w:val="fr-CH"/>
        </w:rPr>
        <w:t>2005-2008</w:t>
      </w:r>
    </w:p>
    <w:p w:rsidR="00177402" w:rsidRDefault="00177402" w:rsidP="00F017E1">
      <w:pPr>
        <w:pStyle w:val="SingleTxtGA"/>
        <w:rPr>
          <w:rFonts w:hint="cs"/>
          <w:rtl/>
          <w:lang w:val="fr-CH"/>
        </w:rPr>
      </w:pPr>
      <w:r>
        <w:rPr>
          <w:rFonts w:hint="cs"/>
          <w:rtl/>
          <w:lang w:val="fr-CH"/>
        </w:rPr>
        <w:t>51-</w:t>
      </w:r>
      <w:r>
        <w:rPr>
          <w:rFonts w:hint="cs"/>
          <w:rtl/>
          <w:lang w:val="fr-CH"/>
        </w:rPr>
        <w:tab/>
        <w:t xml:space="preserve">المعلومات والبيانات الإحصائية </w:t>
      </w:r>
      <w:r w:rsidR="00F017E1">
        <w:rPr>
          <w:rFonts w:hint="cs"/>
          <w:rtl/>
          <w:lang w:val="fr-CH"/>
        </w:rPr>
        <w:t>غير متوفرة</w:t>
      </w:r>
      <w:r>
        <w:rPr>
          <w:rFonts w:hint="cs"/>
          <w:rtl/>
          <w:lang w:val="fr-CH"/>
        </w:rPr>
        <w:t>.</w:t>
      </w:r>
    </w:p>
    <w:p w:rsidR="00177402" w:rsidRDefault="00F017E1" w:rsidP="00F017E1">
      <w:pPr>
        <w:pStyle w:val="H23GA"/>
        <w:rPr>
          <w:lang w:val="fr-CH"/>
        </w:rPr>
      </w:pPr>
      <w:r>
        <w:rPr>
          <w:rFonts w:hint="cs"/>
          <w:rtl/>
          <w:lang w:val="fr-CH"/>
        </w:rPr>
        <w:tab/>
      </w:r>
      <w:r w:rsidR="00177402">
        <w:rPr>
          <w:rFonts w:hint="cs"/>
          <w:rtl/>
          <w:lang w:val="fr-CH"/>
        </w:rPr>
        <w:t>19-</w:t>
      </w:r>
      <w:r w:rsidR="00177402">
        <w:rPr>
          <w:rFonts w:hint="cs"/>
          <w:rtl/>
          <w:lang w:val="fr-CH"/>
        </w:rPr>
        <w:tab/>
        <w:t>طلب الحصول على مزيد من المعلومات عن الطريقة التي تزمع بها بنن السهر على ضمان اتصال جميع الأشخاص المحرومين من حريتهم</w:t>
      </w:r>
      <w:r w:rsidR="00177402" w:rsidRPr="00E244BB">
        <w:rPr>
          <w:rFonts w:hint="cs"/>
          <w:rtl/>
          <w:lang w:val="fr-CH"/>
        </w:rPr>
        <w:t xml:space="preserve"> </w:t>
      </w:r>
      <w:r w:rsidR="00177402">
        <w:rPr>
          <w:rFonts w:hint="cs"/>
          <w:rtl/>
          <w:lang w:val="fr-CH"/>
        </w:rPr>
        <w:t>بمحامٍ، بمن فيهم الأشخاص الذين يفتقرون إلى الموارد المالية للاستعانة بخدمات م</w:t>
      </w:r>
      <w:r>
        <w:rPr>
          <w:rFonts w:hint="cs"/>
          <w:rtl/>
          <w:lang w:val="fr-CH"/>
        </w:rPr>
        <w:t xml:space="preserve">حامٍ في ضوء قانون الإجراءات الجزائية </w:t>
      </w:r>
      <w:r w:rsidR="00177402">
        <w:rPr>
          <w:rFonts w:hint="cs"/>
          <w:rtl/>
          <w:lang w:val="fr-CH"/>
        </w:rPr>
        <w:t>الذي ينص على الاستعانة بخدمات</w:t>
      </w:r>
      <w:r w:rsidR="00634BF9">
        <w:rPr>
          <w:rFonts w:hint="cs"/>
          <w:rtl/>
          <w:lang w:val="fr-CH"/>
        </w:rPr>
        <w:t xml:space="preserve"> محامٍ منذ بداية التحقيق الأولي</w:t>
      </w:r>
    </w:p>
    <w:p w:rsidR="00177402" w:rsidRDefault="00177402" w:rsidP="00F017E1">
      <w:pPr>
        <w:pStyle w:val="SingleTxtGA"/>
        <w:rPr>
          <w:rFonts w:hint="cs"/>
          <w:rtl/>
          <w:lang w:val="fr-CH"/>
        </w:rPr>
      </w:pPr>
      <w:r>
        <w:rPr>
          <w:rFonts w:hint="cs"/>
          <w:rtl/>
          <w:lang w:val="fr-CH"/>
        </w:rPr>
        <w:t>52-</w:t>
      </w:r>
      <w:r>
        <w:rPr>
          <w:rFonts w:hint="cs"/>
          <w:rtl/>
          <w:lang w:val="fr-CH"/>
        </w:rPr>
        <w:tab/>
        <w:t>راعى تنقيح قانون الإجراءات الج</w:t>
      </w:r>
      <w:r w:rsidR="00F017E1">
        <w:rPr>
          <w:rFonts w:hint="cs"/>
          <w:rtl/>
          <w:lang w:val="fr-CH"/>
        </w:rPr>
        <w:t xml:space="preserve">زائية </w:t>
      </w:r>
      <w:r>
        <w:rPr>
          <w:rFonts w:hint="cs"/>
          <w:rtl/>
          <w:lang w:val="fr-CH"/>
        </w:rPr>
        <w:t>هذا الشاغل.</w:t>
      </w:r>
    </w:p>
    <w:p w:rsidR="00177402" w:rsidRDefault="00F017E1" w:rsidP="00F017E1">
      <w:pPr>
        <w:pStyle w:val="H23GA"/>
        <w:rPr>
          <w:rFonts w:hint="cs"/>
          <w:rtl/>
          <w:lang w:val="fr-CH"/>
        </w:rPr>
      </w:pPr>
      <w:r>
        <w:rPr>
          <w:rFonts w:hint="cs"/>
          <w:rtl/>
          <w:lang w:val="fr-CH"/>
        </w:rPr>
        <w:tab/>
      </w:r>
      <w:r w:rsidR="00177402">
        <w:rPr>
          <w:rFonts w:hint="cs"/>
          <w:rtl/>
          <w:lang w:val="fr-CH"/>
        </w:rPr>
        <w:t>20-</w:t>
      </w:r>
      <w:r w:rsidR="00177402">
        <w:rPr>
          <w:rFonts w:hint="cs"/>
          <w:rtl/>
          <w:lang w:val="fr-CH"/>
        </w:rPr>
        <w:tab/>
        <w:t>تأكيد</w:t>
      </w:r>
      <w:r>
        <w:rPr>
          <w:rFonts w:hint="cs"/>
          <w:rtl/>
          <w:lang w:val="fr-CH"/>
        </w:rPr>
        <w:t xml:space="preserve"> قيام </w:t>
      </w:r>
      <w:r w:rsidR="00177402">
        <w:rPr>
          <w:rFonts w:hint="cs"/>
          <w:rtl/>
          <w:lang w:val="fr-CH"/>
        </w:rPr>
        <w:t xml:space="preserve">قاضي التحقيق </w:t>
      </w:r>
      <w:r>
        <w:rPr>
          <w:rFonts w:hint="cs"/>
          <w:rtl/>
          <w:lang w:val="fr-CH"/>
        </w:rPr>
        <w:t xml:space="preserve">فعلياً بإخطار </w:t>
      </w:r>
      <w:r w:rsidR="00177402">
        <w:rPr>
          <w:rFonts w:hint="cs"/>
          <w:rtl/>
          <w:lang w:val="fr-CH"/>
        </w:rPr>
        <w:t>جميع المتهمين بحقهم في اختيار محامٍ أثناء المثول</w:t>
      </w:r>
      <w:r>
        <w:rPr>
          <w:rFonts w:hint="cs"/>
          <w:rtl/>
          <w:lang w:val="fr-CH"/>
        </w:rPr>
        <w:t xml:space="preserve"> أمامه </w:t>
      </w:r>
      <w:r w:rsidR="00634BF9">
        <w:rPr>
          <w:rFonts w:hint="cs"/>
          <w:rtl/>
          <w:lang w:val="fr-CH"/>
        </w:rPr>
        <w:t>لأول مرة</w:t>
      </w:r>
    </w:p>
    <w:p w:rsidR="00177402" w:rsidRDefault="00177402" w:rsidP="005E048E">
      <w:pPr>
        <w:pStyle w:val="SingleTxtGA"/>
        <w:rPr>
          <w:rFonts w:hint="cs"/>
          <w:rtl/>
          <w:lang w:val="fr-CH"/>
        </w:rPr>
      </w:pPr>
      <w:r>
        <w:rPr>
          <w:rFonts w:hint="cs"/>
          <w:rtl/>
          <w:lang w:val="fr-CH"/>
        </w:rPr>
        <w:t>53-</w:t>
      </w:r>
      <w:r>
        <w:rPr>
          <w:rFonts w:hint="cs"/>
          <w:rtl/>
          <w:lang w:val="fr-CH"/>
        </w:rPr>
        <w:tab/>
        <w:t xml:space="preserve">يؤكد </w:t>
      </w:r>
      <w:r w:rsidR="00F017E1">
        <w:rPr>
          <w:rFonts w:hint="cs"/>
          <w:rtl/>
          <w:lang w:val="fr-CH"/>
        </w:rPr>
        <w:t>قضاة التحقيق ذلك.</w:t>
      </w:r>
    </w:p>
    <w:p w:rsidR="00177402" w:rsidRDefault="00F017E1" w:rsidP="00F017E1">
      <w:pPr>
        <w:pStyle w:val="H1GA"/>
        <w:rPr>
          <w:rFonts w:hint="cs"/>
          <w:rtl/>
          <w:lang w:val="fr-CH"/>
        </w:rPr>
      </w:pPr>
      <w:r>
        <w:rPr>
          <w:rFonts w:hint="cs"/>
          <w:rtl/>
          <w:lang w:val="fr-CH"/>
        </w:rPr>
        <w:tab/>
      </w:r>
      <w:r w:rsidR="00177402">
        <w:rPr>
          <w:rFonts w:hint="cs"/>
          <w:rtl/>
          <w:lang w:val="fr-CH"/>
        </w:rPr>
        <w:t>جيم -</w:t>
      </w:r>
      <w:r w:rsidR="00177402">
        <w:rPr>
          <w:rFonts w:hint="cs"/>
          <w:rtl/>
          <w:lang w:val="fr-CH"/>
        </w:rPr>
        <w:tab/>
        <w:t>مراكز الدرك الوطني والشرطة</w:t>
      </w:r>
    </w:p>
    <w:p w:rsidR="00177402" w:rsidRDefault="00177402" w:rsidP="005E048E">
      <w:pPr>
        <w:pStyle w:val="SingleTxtGA"/>
        <w:rPr>
          <w:rFonts w:hint="cs"/>
          <w:rtl/>
          <w:lang w:val="fr-CH"/>
        </w:rPr>
      </w:pPr>
      <w:r>
        <w:rPr>
          <w:rFonts w:hint="cs"/>
          <w:rtl/>
          <w:lang w:val="fr-CH"/>
        </w:rPr>
        <w:t>54-</w:t>
      </w:r>
      <w:r>
        <w:rPr>
          <w:rFonts w:hint="cs"/>
          <w:rtl/>
          <w:lang w:val="fr-CH"/>
        </w:rPr>
        <w:tab/>
        <w:t>تطلب اللجنة الفرعية لمنع التعذيب الحصول على ما يلي:</w:t>
      </w:r>
    </w:p>
    <w:p w:rsidR="00177402" w:rsidRDefault="00F017E1" w:rsidP="00F017E1">
      <w:pPr>
        <w:pStyle w:val="H23GA"/>
        <w:rPr>
          <w:rFonts w:hint="cs"/>
          <w:rtl/>
          <w:lang w:val="fr-CH"/>
        </w:rPr>
      </w:pPr>
      <w:r>
        <w:rPr>
          <w:rFonts w:hint="cs"/>
          <w:rtl/>
          <w:lang w:val="fr-CH"/>
        </w:rPr>
        <w:tab/>
      </w:r>
      <w:r w:rsidR="00177402">
        <w:rPr>
          <w:rFonts w:hint="cs"/>
          <w:rtl/>
          <w:lang w:val="fr-CH"/>
        </w:rPr>
        <w:t>1-</w:t>
      </w:r>
      <w:r w:rsidR="00177402">
        <w:rPr>
          <w:rFonts w:hint="cs"/>
          <w:rtl/>
          <w:lang w:val="fr-CH"/>
        </w:rPr>
        <w:tab/>
        <w:t>معلومات عن الطريقة التي تزمع بها السلطات زيادة عدد المحامين الأكفاء وعن فئة التدريب التي ستتاح للمحامين بشأن خصائص العمل الذي يقوم به أفراد الشرطة والدرك، في ضوء مشرع قانون الإجراءات الج</w:t>
      </w:r>
      <w:r>
        <w:rPr>
          <w:rFonts w:hint="cs"/>
          <w:rtl/>
          <w:lang w:val="fr-CH"/>
        </w:rPr>
        <w:t xml:space="preserve">زائية </w:t>
      </w:r>
      <w:r w:rsidR="00177402">
        <w:rPr>
          <w:rFonts w:hint="cs"/>
          <w:rtl/>
          <w:lang w:val="fr-CH"/>
        </w:rPr>
        <w:t>الذي ينص على حضور محامٍ منذ بداية التحقيق الأولي.</w:t>
      </w:r>
    </w:p>
    <w:p w:rsidR="00177402" w:rsidRDefault="00177402" w:rsidP="00F017E1">
      <w:pPr>
        <w:pStyle w:val="SingleTxtGA"/>
        <w:rPr>
          <w:rFonts w:hint="cs"/>
          <w:rtl/>
          <w:lang w:val="fr-CH"/>
        </w:rPr>
      </w:pPr>
      <w:r>
        <w:rPr>
          <w:rFonts w:hint="cs"/>
          <w:rtl/>
          <w:lang w:val="fr-CH"/>
        </w:rPr>
        <w:t>55-</w:t>
      </w:r>
      <w:r>
        <w:rPr>
          <w:rFonts w:hint="cs"/>
          <w:rtl/>
          <w:lang w:val="fr-CH"/>
        </w:rPr>
        <w:tab/>
        <w:t>تنظم دورياً مسابقات للحصول على شهادة الأهلية لممارسة المحاماة؛ ويستفيد المحامون أيضاً من تعزي</w:t>
      </w:r>
      <w:r w:rsidR="00F017E1">
        <w:rPr>
          <w:rFonts w:hint="cs"/>
          <w:rtl/>
          <w:lang w:val="fr-CH"/>
        </w:rPr>
        <w:t>ز قدراتهم بمواد وإجراءات محدّدة، شأنهم شأن ا</w:t>
      </w:r>
      <w:r>
        <w:rPr>
          <w:rFonts w:hint="cs"/>
          <w:rtl/>
          <w:lang w:val="fr-CH"/>
        </w:rPr>
        <w:t>لأطراف الفاعلة الأخرى العاملة في مجال القضاء.</w:t>
      </w:r>
    </w:p>
    <w:p w:rsidR="00177402" w:rsidRDefault="005B35CC" w:rsidP="005B35CC">
      <w:pPr>
        <w:pStyle w:val="H23GA"/>
        <w:rPr>
          <w:rFonts w:hint="cs"/>
          <w:rtl/>
          <w:lang w:val="fr-CH"/>
        </w:rPr>
      </w:pPr>
      <w:r>
        <w:rPr>
          <w:rFonts w:hint="cs"/>
          <w:rtl/>
          <w:lang w:val="fr-CH"/>
        </w:rPr>
        <w:tab/>
      </w:r>
      <w:r w:rsidR="00177402">
        <w:rPr>
          <w:rFonts w:hint="cs"/>
          <w:rtl/>
          <w:lang w:val="fr-CH"/>
        </w:rPr>
        <w:t>2-</w:t>
      </w:r>
      <w:r w:rsidR="00177402">
        <w:rPr>
          <w:rFonts w:hint="cs"/>
          <w:rtl/>
          <w:lang w:val="fr-CH"/>
        </w:rPr>
        <w:tab/>
        <w:t xml:space="preserve">أن تحاط علماً بكل جديد يطرأ على توصيتها </w:t>
      </w:r>
      <w:r w:rsidR="00F017E1">
        <w:rPr>
          <w:rFonts w:hint="cs"/>
          <w:rtl/>
          <w:lang w:val="fr-CH"/>
        </w:rPr>
        <w:t>ا</w:t>
      </w:r>
      <w:r w:rsidR="00153FEE">
        <w:rPr>
          <w:rFonts w:hint="cs"/>
          <w:rtl/>
          <w:lang w:val="fr-CH"/>
        </w:rPr>
        <w:t xml:space="preserve">لداعية إلى الحرص </w:t>
      </w:r>
      <w:r w:rsidR="00076926">
        <w:rPr>
          <w:rFonts w:hint="cs"/>
          <w:rtl/>
          <w:lang w:val="fr-CH"/>
        </w:rPr>
        <w:t xml:space="preserve">دوماً على جمع </w:t>
      </w:r>
      <w:r w:rsidR="00153FEE">
        <w:rPr>
          <w:rFonts w:hint="cs"/>
          <w:rtl/>
          <w:lang w:val="fr-CH"/>
        </w:rPr>
        <w:t xml:space="preserve">وتحديث إحصاءات </w:t>
      </w:r>
      <w:r>
        <w:rPr>
          <w:rFonts w:hint="cs"/>
          <w:rtl/>
          <w:lang w:val="fr-CH"/>
        </w:rPr>
        <w:t>تتعلق ب</w:t>
      </w:r>
      <w:r w:rsidR="00177402">
        <w:rPr>
          <w:rFonts w:hint="cs"/>
          <w:rtl/>
          <w:lang w:val="fr-CH"/>
        </w:rPr>
        <w:t xml:space="preserve">التحقيقات والملاحقات والإجراءات </w:t>
      </w:r>
      <w:r w:rsidR="00153FEE">
        <w:rPr>
          <w:rFonts w:hint="cs"/>
          <w:rtl/>
          <w:lang w:val="fr-CH"/>
        </w:rPr>
        <w:t xml:space="preserve">التأديبية </w:t>
      </w:r>
      <w:r w:rsidR="00177402">
        <w:rPr>
          <w:rFonts w:hint="cs"/>
          <w:rtl/>
          <w:lang w:val="fr-CH"/>
        </w:rPr>
        <w:t xml:space="preserve">وتبويبها للتمكين من </w:t>
      </w:r>
      <w:r w:rsidR="00153FEE">
        <w:rPr>
          <w:rFonts w:hint="cs"/>
          <w:rtl/>
          <w:lang w:val="fr-CH"/>
        </w:rPr>
        <w:t xml:space="preserve">إجراء </w:t>
      </w:r>
      <w:r w:rsidR="00177402">
        <w:rPr>
          <w:rFonts w:hint="cs"/>
          <w:rtl/>
          <w:lang w:val="fr-CH"/>
        </w:rPr>
        <w:t>متابعة دقيقة للدعاوى ونتائجها في القضايا التي تشمل ادّعاءات بإساءة أفراد الشرطة أو الدرك المعاملة</w:t>
      </w:r>
    </w:p>
    <w:p w:rsidR="00177402" w:rsidRDefault="00177402" w:rsidP="00153FEE">
      <w:pPr>
        <w:pStyle w:val="SingleTxtGA"/>
        <w:rPr>
          <w:rFonts w:hint="cs"/>
          <w:rtl/>
          <w:lang w:val="fr-CH"/>
        </w:rPr>
      </w:pPr>
      <w:r>
        <w:rPr>
          <w:rFonts w:hint="cs"/>
          <w:rtl/>
          <w:lang w:val="fr-CH"/>
        </w:rPr>
        <w:t>56-</w:t>
      </w:r>
      <w:r>
        <w:rPr>
          <w:rFonts w:hint="cs"/>
          <w:rtl/>
          <w:lang w:val="fr-CH"/>
        </w:rPr>
        <w:tab/>
        <w:t xml:space="preserve">لا توجد </w:t>
      </w:r>
      <w:r w:rsidR="00153FEE">
        <w:rPr>
          <w:rFonts w:hint="cs"/>
          <w:rtl/>
          <w:lang w:val="fr-CH"/>
        </w:rPr>
        <w:t xml:space="preserve">وقائع </w:t>
      </w:r>
      <w:r>
        <w:rPr>
          <w:rFonts w:hint="cs"/>
          <w:rtl/>
          <w:lang w:val="fr-CH"/>
        </w:rPr>
        <w:t>جديدة.</w:t>
      </w:r>
    </w:p>
    <w:p w:rsidR="00177402" w:rsidRDefault="00177402" w:rsidP="005E048E">
      <w:pPr>
        <w:pStyle w:val="SingleTxtGA"/>
        <w:rPr>
          <w:rFonts w:hint="cs"/>
          <w:rtl/>
          <w:lang w:val="fr-CH"/>
        </w:rPr>
      </w:pPr>
      <w:r>
        <w:rPr>
          <w:rFonts w:hint="cs"/>
          <w:rtl/>
          <w:lang w:val="fr-CH"/>
        </w:rPr>
        <w:t>57-</w:t>
      </w:r>
      <w:r>
        <w:rPr>
          <w:rFonts w:hint="cs"/>
          <w:rtl/>
          <w:lang w:val="fr-CH"/>
        </w:rPr>
        <w:tab/>
        <w:t>ترحب سلطات بنن بالتوصية.</w:t>
      </w:r>
    </w:p>
    <w:p w:rsidR="00177402" w:rsidRDefault="00153FEE" w:rsidP="00153FEE">
      <w:pPr>
        <w:pStyle w:val="H23GA"/>
        <w:rPr>
          <w:rFonts w:hint="cs"/>
          <w:rtl/>
          <w:lang w:val="fr-CH"/>
        </w:rPr>
      </w:pPr>
      <w:r>
        <w:rPr>
          <w:rFonts w:hint="cs"/>
          <w:rtl/>
          <w:lang w:val="fr-CH"/>
        </w:rPr>
        <w:tab/>
      </w:r>
      <w:r w:rsidR="00177402">
        <w:rPr>
          <w:rFonts w:hint="cs"/>
          <w:rtl/>
          <w:lang w:val="fr-CH"/>
        </w:rPr>
        <w:t>3-</w:t>
      </w:r>
      <w:r w:rsidR="00177402">
        <w:rPr>
          <w:rFonts w:hint="cs"/>
          <w:rtl/>
          <w:lang w:val="fr-CH"/>
        </w:rPr>
        <w:tab/>
        <w:t xml:space="preserve">معلومات إضافية عن اقتراح السلطات </w:t>
      </w:r>
      <w:r>
        <w:rPr>
          <w:rFonts w:hint="cs"/>
          <w:rtl/>
          <w:lang w:val="fr-CH"/>
        </w:rPr>
        <w:t xml:space="preserve">تزويد </w:t>
      </w:r>
      <w:r w:rsidR="00177402">
        <w:rPr>
          <w:rFonts w:hint="cs"/>
          <w:rtl/>
          <w:lang w:val="fr-CH"/>
        </w:rPr>
        <w:t xml:space="preserve">أماكن حرمان الأشخاص من حريتهم </w:t>
      </w:r>
      <w:r>
        <w:rPr>
          <w:rFonts w:hint="cs"/>
          <w:rtl/>
          <w:lang w:val="fr-CH"/>
        </w:rPr>
        <w:t>ب</w:t>
      </w:r>
      <w:r w:rsidR="00177402">
        <w:rPr>
          <w:rFonts w:hint="cs"/>
          <w:rtl/>
          <w:lang w:val="fr-CH"/>
        </w:rPr>
        <w:t>صناديق نثريات لتغطية نفقات تغذية الأشخاص المحتجزين</w:t>
      </w:r>
    </w:p>
    <w:p w:rsidR="00177402" w:rsidRDefault="00177402" w:rsidP="005E048E">
      <w:pPr>
        <w:pStyle w:val="SingleTxtGA"/>
        <w:rPr>
          <w:rFonts w:hint="cs"/>
          <w:rtl/>
          <w:lang w:val="fr-CH"/>
        </w:rPr>
      </w:pPr>
      <w:r>
        <w:rPr>
          <w:rFonts w:hint="cs"/>
          <w:rtl/>
          <w:lang w:val="fr-CH"/>
        </w:rPr>
        <w:t>58-</w:t>
      </w:r>
      <w:r>
        <w:rPr>
          <w:rFonts w:hint="cs"/>
          <w:rtl/>
          <w:lang w:val="fr-CH"/>
        </w:rPr>
        <w:tab/>
        <w:t>لا توجد عناصر جديدة.</w:t>
      </w:r>
    </w:p>
    <w:p w:rsidR="00177402" w:rsidRDefault="005B35CC" w:rsidP="005B35CC">
      <w:pPr>
        <w:pStyle w:val="H23GA"/>
        <w:rPr>
          <w:rFonts w:hint="cs"/>
          <w:rtl/>
          <w:lang w:val="fr-CH"/>
        </w:rPr>
      </w:pPr>
      <w:r>
        <w:rPr>
          <w:rFonts w:hint="cs"/>
          <w:rtl/>
          <w:lang w:val="fr-CH"/>
        </w:rPr>
        <w:tab/>
      </w:r>
      <w:r w:rsidR="00177402">
        <w:rPr>
          <w:rFonts w:hint="cs"/>
          <w:rtl/>
          <w:lang w:val="fr-CH"/>
        </w:rPr>
        <w:t>4-</w:t>
      </w:r>
      <w:r w:rsidR="00177402">
        <w:rPr>
          <w:rFonts w:hint="cs"/>
          <w:rtl/>
          <w:lang w:val="fr-CH"/>
        </w:rPr>
        <w:tab/>
        <w:t xml:space="preserve">توضيحات عن الدوائر التي أجرت تحقيقات بشأن ادّعاءات إساءة المعاملة </w:t>
      </w:r>
      <w:r w:rsidR="00153FEE">
        <w:rPr>
          <w:rFonts w:hint="cs"/>
          <w:rtl/>
          <w:lang w:val="fr-CH"/>
        </w:rPr>
        <w:t xml:space="preserve">في مركز شرطة دانتوكبا وفي مركز </w:t>
      </w:r>
      <w:r w:rsidR="00177402">
        <w:rPr>
          <w:rFonts w:hint="cs"/>
          <w:rtl/>
          <w:lang w:val="fr-CH"/>
        </w:rPr>
        <w:t>درك بوهيكون وتأكيد استقلال هذه الدوائر عن مركز الشرطة ومركز الدرك اللذين خضعا للتحقيق</w:t>
      </w:r>
    </w:p>
    <w:p w:rsidR="00177402" w:rsidRDefault="00177402" w:rsidP="00153FEE">
      <w:pPr>
        <w:pStyle w:val="SingleTxtGA"/>
        <w:rPr>
          <w:rFonts w:hint="cs"/>
          <w:rtl/>
          <w:lang w:val="fr-CH"/>
        </w:rPr>
      </w:pPr>
      <w:r>
        <w:rPr>
          <w:rFonts w:hint="cs"/>
          <w:rtl/>
          <w:lang w:val="fr-CH"/>
        </w:rPr>
        <w:t>59-</w:t>
      </w:r>
      <w:r>
        <w:rPr>
          <w:rFonts w:hint="cs"/>
          <w:rtl/>
          <w:lang w:val="fr-CH"/>
        </w:rPr>
        <w:tab/>
        <w:t>كُلّفت مديرية حقوق الإنسان بإجراء التحقيق في لواء الدرك في بوهيكون وقدّمت توصيات تتعلق بحصول المحتجزين في هذه الوحدة على الماء الصالح للشرب.</w:t>
      </w:r>
    </w:p>
    <w:p w:rsidR="00177402" w:rsidRDefault="00153FEE" w:rsidP="00153FEE">
      <w:pPr>
        <w:pStyle w:val="H23GA"/>
        <w:rPr>
          <w:rFonts w:hint="cs"/>
          <w:rtl/>
          <w:lang w:val="fr-CH"/>
        </w:rPr>
      </w:pPr>
      <w:r>
        <w:rPr>
          <w:rFonts w:hint="cs"/>
          <w:rtl/>
          <w:lang w:val="fr-CH"/>
        </w:rPr>
        <w:tab/>
      </w:r>
      <w:r w:rsidR="00177402">
        <w:rPr>
          <w:rFonts w:hint="cs"/>
          <w:rtl/>
          <w:lang w:val="fr-CH"/>
        </w:rPr>
        <w:t>5-</w:t>
      </w:r>
      <w:r w:rsidR="00177402">
        <w:rPr>
          <w:rFonts w:hint="cs"/>
          <w:rtl/>
          <w:lang w:val="fr-CH"/>
        </w:rPr>
        <w:tab/>
        <w:t xml:space="preserve">معلومات عن نتيجة أعمال اللجنة المنشأة </w:t>
      </w:r>
      <w:r>
        <w:rPr>
          <w:rFonts w:hint="cs"/>
          <w:rtl/>
          <w:lang w:val="fr-CH"/>
        </w:rPr>
        <w:t xml:space="preserve">لاستعراض </w:t>
      </w:r>
      <w:r w:rsidR="00177402">
        <w:rPr>
          <w:rFonts w:hint="cs"/>
          <w:rtl/>
          <w:lang w:val="fr-CH"/>
        </w:rPr>
        <w:t xml:space="preserve">الصعوبات التي تواجهها بنن في معاملة الأشخاص المحرومين من حريتهم بطريقة </w:t>
      </w:r>
      <w:r>
        <w:rPr>
          <w:rFonts w:hint="cs"/>
          <w:rtl/>
          <w:lang w:val="fr-CH"/>
        </w:rPr>
        <w:t>أكثر لياقة و</w:t>
      </w:r>
      <w:r w:rsidR="00177402">
        <w:rPr>
          <w:rFonts w:hint="cs"/>
          <w:rtl/>
          <w:lang w:val="fr-CH"/>
        </w:rPr>
        <w:t xml:space="preserve">اقتراح حلول </w:t>
      </w:r>
      <w:r>
        <w:rPr>
          <w:rFonts w:hint="cs"/>
          <w:rtl/>
          <w:lang w:val="fr-CH"/>
        </w:rPr>
        <w:t xml:space="preserve">عاجلة </w:t>
      </w:r>
      <w:r w:rsidR="00177402">
        <w:rPr>
          <w:rFonts w:hint="cs"/>
          <w:rtl/>
          <w:lang w:val="fr-CH"/>
        </w:rPr>
        <w:t>مناسبة لتذليل هذه الصعوبات</w:t>
      </w:r>
    </w:p>
    <w:p w:rsidR="00177402" w:rsidRDefault="00177402" w:rsidP="005E048E">
      <w:pPr>
        <w:pStyle w:val="SingleTxtGA"/>
        <w:rPr>
          <w:rFonts w:hint="cs"/>
          <w:rtl/>
          <w:lang w:val="fr-CH"/>
        </w:rPr>
      </w:pPr>
      <w:r>
        <w:rPr>
          <w:rFonts w:hint="cs"/>
          <w:rtl/>
          <w:lang w:val="fr-CH"/>
        </w:rPr>
        <w:t>60-</w:t>
      </w:r>
      <w:r>
        <w:rPr>
          <w:rFonts w:hint="cs"/>
          <w:rtl/>
          <w:lang w:val="fr-CH"/>
        </w:rPr>
        <w:tab/>
        <w:t>هذه المعلومات غير متوفرة بعد.</w:t>
      </w:r>
    </w:p>
    <w:p w:rsidR="00177402" w:rsidRDefault="00011784" w:rsidP="00011784">
      <w:pPr>
        <w:pStyle w:val="H1GA"/>
        <w:spacing w:before="120"/>
        <w:rPr>
          <w:rFonts w:hint="cs"/>
          <w:rtl/>
          <w:lang w:val="fr-CH"/>
        </w:rPr>
      </w:pPr>
      <w:r>
        <w:rPr>
          <w:rtl/>
          <w:lang w:val="fr-CH"/>
        </w:rPr>
        <w:br w:type="page"/>
      </w:r>
      <w:r w:rsidR="00153FEE">
        <w:rPr>
          <w:rFonts w:hint="cs"/>
          <w:rtl/>
          <w:lang w:val="fr-CH"/>
        </w:rPr>
        <w:tab/>
      </w:r>
      <w:r w:rsidR="00177402">
        <w:rPr>
          <w:rFonts w:hint="cs"/>
          <w:rtl/>
          <w:lang w:val="fr-CH"/>
        </w:rPr>
        <w:t>دال -</w:t>
      </w:r>
      <w:r w:rsidR="00153FEE">
        <w:rPr>
          <w:rFonts w:hint="cs"/>
          <w:rtl/>
          <w:lang w:val="fr-CH"/>
        </w:rPr>
        <w:tab/>
      </w:r>
      <w:r w:rsidR="00177402">
        <w:rPr>
          <w:rFonts w:hint="cs"/>
          <w:rtl/>
          <w:lang w:val="fr-CH"/>
        </w:rPr>
        <w:t>السجون</w:t>
      </w:r>
    </w:p>
    <w:p w:rsidR="00177402" w:rsidRDefault="00177402" w:rsidP="005E048E">
      <w:pPr>
        <w:pStyle w:val="SingleTxtGA"/>
        <w:rPr>
          <w:rFonts w:hint="cs"/>
          <w:rtl/>
          <w:lang w:val="fr-CH"/>
        </w:rPr>
      </w:pPr>
      <w:r>
        <w:rPr>
          <w:rFonts w:hint="cs"/>
          <w:rtl/>
          <w:lang w:val="fr-CH"/>
        </w:rPr>
        <w:t>61-</w:t>
      </w:r>
      <w:r>
        <w:rPr>
          <w:rFonts w:hint="cs"/>
          <w:rtl/>
          <w:lang w:val="fr-CH"/>
        </w:rPr>
        <w:tab/>
        <w:t>تطلب اللجنة الفرعية لمنع التعذيب الحصول على ما يلي:</w:t>
      </w:r>
    </w:p>
    <w:p w:rsidR="00177402" w:rsidRDefault="00153FEE" w:rsidP="005B35CC">
      <w:pPr>
        <w:pStyle w:val="H23GA"/>
        <w:rPr>
          <w:rFonts w:hint="cs"/>
          <w:rtl/>
          <w:lang w:val="fr-CH"/>
        </w:rPr>
      </w:pPr>
      <w:r>
        <w:rPr>
          <w:rFonts w:hint="cs"/>
          <w:rtl/>
          <w:lang w:val="fr-CH"/>
        </w:rPr>
        <w:tab/>
      </w:r>
      <w:r w:rsidR="00177402">
        <w:rPr>
          <w:rFonts w:hint="cs"/>
          <w:rtl/>
          <w:lang w:val="fr-CH"/>
        </w:rPr>
        <w:t>1-</w:t>
      </w:r>
      <w:r w:rsidR="00177402">
        <w:rPr>
          <w:rFonts w:hint="cs"/>
          <w:rtl/>
          <w:lang w:val="fr-CH"/>
        </w:rPr>
        <w:tab/>
        <w:t xml:space="preserve">معلومات عن مدى مراعاة الحالة المادية للفرد في تحديد المبلغ الواجب دفعه ككفالة ومعلومات عن أساليب هذا الحساب، وعدد الأشخاص </w:t>
      </w:r>
      <w:r>
        <w:rPr>
          <w:rFonts w:hint="cs"/>
          <w:rtl/>
          <w:lang w:val="fr-CH"/>
        </w:rPr>
        <w:t xml:space="preserve">المطلق سراحهم </w:t>
      </w:r>
      <w:r w:rsidR="00177402">
        <w:rPr>
          <w:rFonts w:hint="cs"/>
          <w:rtl/>
          <w:lang w:val="fr-CH"/>
        </w:rPr>
        <w:t>بكفالة في عام</w:t>
      </w:r>
      <w:r w:rsidR="005B35CC">
        <w:rPr>
          <w:rFonts w:hint="eastAsia"/>
          <w:rtl/>
          <w:lang w:val="fr-CH"/>
        </w:rPr>
        <w:t> </w:t>
      </w:r>
      <w:r w:rsidR="00177402">
        <w:rPr>
          <w:rFonts w:hint="cs"/>
          <w:rtl/>
          <w:lang w:val="fr-CH"/>
        </w:rPr>
        <w:t>2007 وعدد الأشخاص الذين كان بالإمكان إطلاق سراحهم بكفالة ولم يجر ذلك بسبب استحالة دفعهم المبلغ المطلوب</w:t>
      </w:r>
    </w:p>
    <w:p w:rsidR="00177402" w:rsidRDefault="00177402" w:rsidP="005E048E">
      <w:pPr>
        <w:pStyle w:val="SingleTxtGA"/>
        <w:rPr>
          <w:rFonts w:hint="cs"/>
          <w:rtl/>
          <w:lang w:val="fr-CH"/>
        </w:rPr>
      </w:pPr>
      <w:r>
        <w:rPr>
          <w:rFonts w:hint="cs"/>
          <w:rtl/>
          <w:lang w:val="fr-CH"/>
        </w:rPr>
        <w:t>62-</w:t>
      </w:r>
      <w:r>
        <w:rPr>
          <w:rFonts w:hint="cs"/>
          <w:rtl/>
          <w:lang w:val="fr-CH"/>
        </w:rPr>
        <w:tab/>
        <w:t>لا تراعى حالة الشخص المالية عند تحديد الكفالة؛</w:t>
      </w:r>
    </w:p>
    <w:p w:rsidR="00177402" w:rsidRDefault="00177402" w:rsidP="005E048E">
      <w:pPr>
        <w:pStyle w:val="SingleTxtGA"/>
        <w:rPr>
          <w:rFonts w:hint="cs"/>
          <w:rtl/>
          <w:lang w:val="fr-CH"/>
        </w:rPr>
      </w:pPr>
      <w:r>
        <w:rPr>
          <w:rFonts w:hint="cs"/>
          <w:rtl/>
          <w:lang w:val="fr-CH"/>
        </w:rPr>
        <w:t>63-</w:t>
      </w:r>
      <w:r>
        <w:rPr>
          <w:rFonts w:hint="cs"/>
          <w:rtl/>
          <w:lang w:val="fr-CH"/>
        </w:rPr>
        <w:tab/>
        <w:t>وتضمن الكفالة ما يلي:</w:t>
      </w:r>
    </w:p>
    <w:p w:rsidR="00177402" w:rsidRDefault="00177402" w:rsidP="00153FEE">
      <w:pPr>
        <w:pStyle w:val="SingleTxtGA"/>
        <w:rPr>
          <w:rFonts w:hint="cs"/>
          <w:rtl/>
          <w:lang w:val="fr-CH"/>
        </w:rPr>
      </w:pPr>
      <w:r>
        <w:rPr>
          <w:rFonts w:hint="cs"/>
          <w:rtl/>
          <w:lang w:val="fr-CH"/>
        </w:rPr>
        <w:tab/>
        <w:t>(أ)</w:t>
      </w:r>
      <w:r>
        <w:rPr>
          <w:rFonts w:hint="cs"/>
          <w:rtl/>
          <w:lang w:val="fr-CH"/>
        </w:rPr>
        <w:tab/>
      </w:r>
      <w:r w:rsidR="00153FEE">
        <w:rPr>
          <w:rFonts w:hint="cs"/>
          <w:rtl/>
          <w:lang w:val="fr-CH"/>
        </w:rPr>
        <w:t xml:space="preserve">تمثيل </w:t>
      </w:r>
      <w:r>
        <w:rPr>
          <w:rFonts w:hint="cs"/>
          <w:rtl/>
          <w:lang w:val="fr-CH"/>
        </w:rPr>
        <w:t>المتهم أثناء جمي</w:t>
      </w:r>
      <w:r w:rsidR="00153FEE">
        <w:rPr>
          <w:rFonts w:hint="cs"/>
          <w:rtl/>
          <w:lang w:val="fr-CH"/>
        </w:rPr>
        <w:t>ع مراحل الدعوى وعند تنفيذ الحكم؛</w:t>
      </w:r>
    </w:p>
    <w:p w:rsidR="00177402" w:rsidRDefault="00177402" w:rsidP="005E048E">
      <w:pPr>
        <w:pStyle w:val="SingleTxtGA"/>
        <w:rPr>
          <w:rFonts w:hint="cs"/>
          <w:rtl/>
          <w:lang w:val="fr-CH"/>
        </w:rPr>
      </w:pPr>
      <w:r>
        <w:rPr>
          <w:rFonts w:hint="cs"/>
          <w:rtl/>
          <w:lang w:val="fr-CH"/>
        </w:rPr>
        <w:tab/>
        <w:t>(ب)</w:t>
      </w:r>
      <w:r>
        <w:rPr>
          <w:rFonts w:hint="cs"/>
          <w:rtl/>
          <w:lang w:val="fr-CH"/>
        </w:rPr>
        <w:tab/>
        <w:t>تسديد المبالغ حسب الترتيب التالي:</w:t>
      </w:r>
    </w:p>
    <w:p w:rsidR="00177402" w:rsidRDefault="00177402" w:rsidP="00DC4240">
      <w:pPr>
        <w:pStyle w:val="Bullet2GA"/>
        <w:tabs>
          <w:tab w:val="clear" w:pos="2438"/>
          <w:tab w:val="left" w:pos="2618"/>
        </w:tabs>
        <w:bidi/>
        <w:rPr>
          <w:rFonts w:hint="cs"/>
          <w:rtl/>
        </w:rPr>
      </w:pPr>
      <w:r>
        <w:rPr>
          <w:rFonts w:hint="cs"/>
          <w:rtl/>
        </w:rPr>
        <w:t>نفقات المدعي بالحق المدني؛</w:t>
      </w:r>
    </w:p>
    <w:p w:rsidR="00177402" w:rsidRDefault="00177402" w:rsidP="00DC4240">
      <w:pPr>
        <w:pStyle w:val="Bullet2GA"/>
        <w:tabs>
          <w:tab w:val="clear" w:pos="2438"/>
          <w:tab w:val="left" w:pos="2618"/>
        </w:tabs>
        <w:bidi/>
      </w:pPr>
      <w:r>
        <w:rPr>
          <w:rFonts w:hint="cs"/>
          <w:rtl/>
        </w:rPr>
        <w:t>نفقات النيابة؛</w:t>
      </w:r>
    </w:p>
    <w:p w:rsidR="00177402" w:rsidRDefault="00177402" w:rsidP="00DC4240">
      <w:pPr>
        <w:pStyle w:val="Bullet2GA"/>
        <w:tabs>
          <w:tab w:val="clear" w:pos="2438"/>
          <w:tab w:val="left" w:pos="2618"/>
        </w:tabs>
        <w:bidi/>
      </w:pPr>
      <w:r>
        <w:rPr>
          <w:rFonts w:hint="cs"/>
          <w:rtl/>
        </w:rPr>
        <w:t>الغرامات؛</w:t>
      </w:r>
    </w:p>
    <w:p w:rsidR="00177402" w:rsidRDefault="00177402" w:rsidP="00DC4240">
      <w:pPr>
        <w:pStyle w:val="Bullet2GA"/>
        <w:tabs>
          <w:tab w:val="clear" w:pos="2438"/>
          <w:tab w:val="left" w:pos="2618"/>
        </w:tabs>
        <w:bidi/>
      </w:pPr>
      <w:r>
        <w:rPr>
          <w:rFonts w:hint="cs"/>
          <w:rtl/>
        </w:rPr>
        <w:t>استعادة أموال أو مبالغ التعويض المحكوم بها.</w:t>
      </w:r>
    </w:p>
    <w:p w:rsidR="0097406B" w:rsidRDefault="00153FEE" w:rsidP="0097406B">
      <w:pPr>
        <w:pStyle w:val="H23GA"/>
        <w:rPr>
          <w:rFonts w:hint="cs"/>
          <w:rtl/>
          <w:lang w:val="fr-CH"/>
        </w:rPr>
      </w:pPr>
      <w:r>
        <w:rPr>
          <w:rFonts w:hint="cs"/>
          <w:rtl/>
          <w:lang w:val="fr-CH"/>
        </w:rPr>
        <w:tab/>
      </w:r>
      <w:r w:rsidR="00177402">
        <w:rPr>
          <w:rFonts w:hint="cs"/>
          <w:rtl/>
          <w:lang w:val="fr-CH"/>
        </w:rPr>
        <w:t>2-</w:t>
      </w:r>
      <w:r w:rsidR="00177402">
        <w:rPr>
          <w:rFonts w:hint="cs"/>
          <w:rtl/>
          <w:lang w:val="fr-CH"/>
        </w:rPr>
        <w:tab/>
        <w:t>تأكيد عدم قانونية الإجراء الذي تعرّض له بعض الأفراد أثناء الحبس الاحتياطي في</w:t>
      </w:r>
      <w:r>
        <w:rPr>
          <w:rFonts w:hint="cs"/>
          <w:rtl/>
          <w:lang w:val="fr-CH"/>
        </w:rPr>
        <w:t xml:space="preserve"> السجن المدني بآبوماي (بجعلهم يوقعون </w:t>
      </w:r>
      <w:r w:rsidR="00177402">
        <w:rPr>
          <w:rFonts w:hint="cs"/>
          <w:rtl/>
          <w:lang w:val="fr-CH"/>
        </w:rPr>
        <w:t>على وثيقة يطالبون فيها بإطلاق سراحهم، بدل مثولهم أمام محكمة لتمدد فترة احتجازهم</w:t>
      </w:r>
      <w:r>
        <w:rPr>
          <w:rFonts w:hint="cs"/>
          <w:rtl/>
          <w:lang w:val="fr-CH"/>
        </w:rPr>
        <w:t>).</w:t>
      </w:r>
    </w:p>
    <w:p w:rsidR="00177402" w:rsidRDefault="00177402" w:rsidP="0097406B">
      <w:pPr>
        <w:pStyle w:val="SingleTxtGA"/>
        <w:rPr>
          <w:rFonts w:hint="cs"/>
          <w:rtl/>
          <w:lang w:val="fr-CH"/>
        </w:rPr>
      </w:pPr>
      <w:r>
        <w:rPr>
          <w:rFonts w:hint="cs"/>
          <w:rtl/>
          <w:lang w:val="fr-CH"/>
        </w:rPr>
        <w:t>64-</w:t>
      </w:r>
      <w:r>
        <w:rPr>
          <w:rFonts w:hint="cs"/>
          <w:rtl/>
          <w:lang w:val="fr-CH"/>
        </w:rPr>
        <w:tab/>
        <w:t>هذا الإجراء غير موجود.</w:t>
      </w:r>
    </w:p>
    <w:p w:rsidR="00177402" w:rsidRDefault="0097406B" w:rsidP="0097406B">
      <w:pPr>
        <w:pStyle w:val="H23GA"/>
        <w:rPr>
          <w:rFonts w:hint="cs"/>
          <w:rtl/>
          <w:lang w:val="fr-CH"/>
        </w:rPr>
      </w:pPr>
      <w:r>
        <w:rPr>
          <w:rFonts w:hint="cs"/>
          <w:rtl/>
          <w:lang w:val="fr-CH"/>
        </w:rPr>
        <w:tab/>
      </w:r>
      <w:r w:rsidR="00177402">
        <w:rPr>
          <w:rFonts w:hint="cs"/>
          <w:rtl/>
          <w:lang w:val="fr-CH"/>
        </w:rPr>
        <w:t>3-</w:t>
      </w:r>
      <w:r w:rsidR="00177402">
        <w:rPr>
          <w:rFonts w:hint="cs"/>
          <w:rtl/>
          <w:lang w:val="fr-CH"/>
        </w:rPr>
        <w:tab/>
      </w:r>
      <w:r w:rsidR="00177402" w:rsidRPr="003B5699">
        <w:rPr>
          <w:rFonts w:hint="cs"/>
          <w:rtl/>
          <w:lang w:val="fr-CH"/>
        </w:rPr>
        <w:t>الحصول على</w:t>
      </w:r>
      <w:r w:rsidR="00177402">
        <w:rPr>
          <w:rFonts w:hint="cs"/>
          <w:rtl/>
          <w:lang w:val="fr-CH"/>
        </w:rPr>
        <w:t xml:space="preserve"> توضيحات عن </w:t>
      </w:r>
      <w:r w:rsidR="00153FEE">
        <w:rPr>
          <w:rFonts w:hint="cs"/>
          <w:rtl/>
          <w:lang w:val="fr-CH"/>
        </w:rPr>
        <w:t>المبلغ المخصص في الميزانية ل</w:t>
      </w:r>
      <w:r w:rsidR="00177402">
        <w:rPr>
          <w:rFonts w:hint="cs"/>
          <w:rtl/>
          <w:lang w:val="fr-CH"/>
        </w:rPr>
        <w:t>كل سجين لتغطية وجباته الغذائية والخطط ا</w:t>
      </w:r>
      <w:r w:rsidR="00153FEE">
        <w:rPr>
          <w:rFonts w:hint="cs"/>
          <w:rtl/>
          <w:lang w:val="fr-CH"/>
        </w:rPr>
        <w:t xml:space="preserve">لمعدة </w:t>
      </w:r>
      <w:r w:rsidR="00177402">
        <w:rPr>
          <w:rFonts w:hint="cs"/>
          <w:rtl/>
          <w:lang w:val="fr-CH"/>
        </w:rPr>
        <w:t>لزيادة حجم هذه الميزانية</w:t>
      </w:r>
    </w:p>
    <w:p w:rsidR="00177402" w:rsidRDefault="00177402" w:rsidP="00153FEE">
      <w:pPr>
        <w:pStyle w:val="SingleTxtGA"/>
        <w:rPr>
          <w:rFonts w:hint="cs"/>
          <w:rtl/>
          <w:lang w:val="fr-CH"/>
        </w:rPr>
      </w:pPr>
      <w:r>
        <w:rPr>
          <w:rFonts w:hint="cs"/>
          <w:rtl/>
          <w:lang w:val="fr-CH"/>
        </w:rPr>
        <w:t>65-</w:t>
      </w:r>
      <w:r>
        <w:rPr>
          <w:rFonts w:hint="cs"/>
          <w:rtl/>
          <w:lang w:val="fr-CH"/>
        </w:rPr>
        <w:tab/>
      </w:r>
      <w:r w:rsidR="00153FEE">
        <w:rPr>
          <w:rFonts w:hint="cs"/>
          <w:rtl/>
          <w:lang w:val="fr-CH"/>
        </w:rPr>
        <w:t xml:space="preserve">المبلغ المخصص </w:t>
      </w:r>
      <w:r>
        <w:rPr>
          <w:rFonts w:hint="cs"/>
          <w:rtl/>
          <w:lang w:val="fr-CH"/>
        </w:rPr>
        <w:t>لكل محتجز يومياً</w:t>
      </w:r>
      <w:r w:rsidR="00153FEE">
        <w:rPr>
          <w:rFonts w:hint="cs"/>
          <w:rtl/>
          <w:lang w:val="fr-CH"/>
        </w:rPr>
        <w:t xml:space="preserve"> هو</w:t>
      </w:r>
      <w:r>
        <w:rPr>
          <w:rFonts w:hint="cs"/>
          <w:rtl/>
          <w:lang w:val="fr-CH"/>
        </w:rPr>
        <w:t xml:space="preserve"> 250 </w:t>
      </w:r>
      <w:r w:rsidR="00153FEE">
        <w:rPr>
          <w:rFonts w:hint="cs"/>
          <w:rtl/>
          <w:lang w:val="fr-CH"/>
        </w:rPr>
        <w:t xml:space="preserve">فرنكاً </w:t>
      </w:r>
      <w:r>
        <w:rPr>
          <w:rFonts w:hint="cs"/>
          <w:rtl/>
          <w:lang w:val="fr-CH"/>
        </w:rPr>
        <w:t>من فرنكات الاتحاد المالي الأفريقي؛</w:t>
      </w:r>
    </w:p>
    <w:p w:rsidR="00177402" w:rsidRDefault="00177402" w:rsidP="005E048E">
      <w:pPr>
        <w:pStyle w:val="SingleTxtGA"/>
        <w:rPr>
          <w:rFonts w:hint="cs"/>
          <w:rtl/>
          <w:lang w:val="fr-CH"/>
        </w:rPr>
      </w:pPr>
      <w:r>
        <w:rPr>
          <w:rFonts w:hint="cs"/>
          <w:rtl/>
          <w:lang w:val="fr-CH"/>
        </w:rPr>
        <w:t>66-</w:t>
      </w:r>
      <w:r>
        <w:rPr>
          <w:rFonts w:hint="cs"/>
          <w:rtl/>
          <w:lang w:val="fr-CH"/>
        </w:rPr>
        <w:tab/>
        <w:t>يتناول المحتجزون حالياً وجبتين ساخنتين يومياً؛</w:t>
      </w:r>
    </w:p>
    <w:p w:rsidR="00177402" w:rsidRDefault="00177402" w:rsidP="005E048E">
      <w:pPr>
        <w:pStyle w:val="SingleTxtGA"/>
        <w:rPr>
          <w:rFonts w:hint="cs"/>
          <w:rtl/>
          <w:lang w:val="fr-CH"/>
        </w:rPr>
      </w:pPr>
      <w:r>
        <w:rPr>
          <w:rFonts w:hint="cs"/>
          <w:rtl/>
          <w:lang w:val="fr-CH"/>
        </w:rPr>
        <w:t>67-</w:t>
      </w:r>
      <w:r>
        <w:rPr>
          <w:rFonts w:hint="cs"/>
          <w:rtl/>
          <w:lang w:val="fr-CH"/>
        </w:rPr>
        <w:tab/>
        <w:t>ارتفعت الميزانيـة السنوية مـن خمسمائة مليون (000 000 500) فرنك من فرنكـات الاتحاد المالي الأفريقي إلى ثمانمائة مليون(000 000 800) من فرنكات الاتحاد المالي الأفريقي.</w:t>
      </w:r>
    </w:p>
    <w:p w:rsidR="00177402" w:rsidRDefault="0097406B" w:rsidP="0097406B">
      <w:pPr>
        <w:pStyle w:val="H23GA"/>
        <w:rPr>
          <w:rFonts w:hint="cs"/>
          <w:rtl/>
          <w:lang w:val="fr-CH"/>
        </w:rPr>
      </w:pPr>
      <w:r>
        <w:rPr>
          <w:rFonts w:hint="cs"/>
          <w:rtl/>
          <w:lang w:val="fr-CH"/>
        </w:rPr>
        <w:tab/>
      </w:r>
      <w:r w:rsidR="00177402">
        <w:rPr>
          <w:rFonts w:hint="cs"/>
          <w:rtl/>
          <w:lang w:val="fr-CH"/>
        </w:rPr>
        <w:t>4-</w:t>
      </w:r>
      <w:r w:rsidR="00177402">
        <w:rPr>
          <w:rFonts w:hint="cs"/>
          <w:rtl/>
          <w:lang w:val="fr-CH"/>
        </w:rPr>
        <w:tab/>
        <w:t xml:space="preserve">مزيد من المعلومات بشأن ما إذا كانت الميزانية المخصصة للوجبات الغذائية لكل سجين تشمل اعتمادات مخصصة للموردين، وإذا كان الرد بالإيجاب، معلومات عن حصة الميزانية التي يحصلون عليها. وتود اللجنة الفرعية أيضاً الحصول على معلومات عن العقود المبرمة مع </w:t>
      </w:r>
      <w:r w:rsidR="00153FEE">
        <w:rPr>
          <w:rFonts w:hint="cs"/>
          <w:rtl/>
          <w:lang w:val="fr-CH"/>
        </w:rPr>
        <w:t xml:space="preserve">مقدمي الخدمات </w:t>
      </w:r>
      <w:r w:rsidR="00177402">
        <w:rPr>
          <w:rFonts w:hint="cs"/>
          <w:rtl/>
          <w:lang w:val="fr-CH"/>
        </w:rPr>
        <w:t xml:space="preserve">الخارجيين </w:t>
      </w:r>
      <w:r w:rsidR="00153FEE">
        <w:rPr>
          <w:rFonts w:hint="cs"/>
          <w:rtl/>
          <w:lang w:val="fr-CH"/>
        </w:rPr>
        <w:t xml:space="preserve">وخاصة </w:t>
      </w:r>
      <w:r w:rsidR="00177402">
        <w:rPr>
          <w:rFonts w:hint="cs"/>
          <w:rtl/>
          <w:lang w:val="fr-CH"/>
        </w:rPr>
        <w:t>ما يتعلق منها بنوعية وجبات الأغذية المقدّمة و</w:t>
      </w:r>
      <w:r w:rsidR="00153FEE">
        <w:rPr>
          <w:rFonts w:hint="cs"/>
          <w:rtl/>
          <w:lang w:val="fr-CH"/>
        </w:rPr>
        <w:t xml:space="preserve">بأية عمليات تفتيش </w:t>
      </w:r>
      <w:r w:rsidR="00177402">
        <w:rPr>
          <w:rFonts w:hint="cs"/>
          <w:rtl/>
          <w:lang w:val="fr-CH"/>
        </w:rPr>
        <w:t>يخضع لها هؤلاء من جانب وزارة العدل.</w:t>
      </w:r>
    </w:p>
    <w:p w:rsidR="00177402" w:rsidRDefault="00346A82" w:rsidP="00346A82">
      <w:pPr>
        <w:pStyle w:val="SingleTxtGA"/>
        <w:rPr>
          <w:rFonts w:hint="cs"/>
          <w:rtl/>
          <w:lang w:val="fr-CH"/>
        </w:rPr>
      </w:pPr>
      <w:r>
        <w:rPr>
          <w:rFonts w:hint="cs"/>
          <w:rtl/>
          <w:lang w:val="fr-CH"/>
        </w:rPr>
        <w:t>68-</w:t>
      </w:r>
      <w:r>
        <w:rPr>
          <w:rFonts w:hint="cs"/>
          <w:rtl/>
          <w:lang w:val="fr-CH"/>
        </w:rPr>
        <w:tab/>
        <w:t xml:space="preserve">إن المبالغ المخصصة </w:t>
      </w:r>
      <w:r w:rsidR="00177402">
        <w:rPr>
          <w:rFonts w:hint="cs"/>
          <w:rtl/>
          <w:lang w:val="fr-CH"/>
        </w:rPr>
        <w:t xml:space="preserve">لتغطية نفقات أغذية كل محتجز </w:t>
      </w:r>
      <w:r>
        <w:rPr>
          <w:rFonts w:hint="cs"/>
          <w:rtl/>
          <w:lang w:val="fr-CH"/>
        </w:rPr>
        <w:t>تمثل الاعتمادات المخصصة ل</w:t>
      </w:r>
      <w:r w:rsidR="00177402">
        <w:rPr>
          <w:rFonts w:hint="cs"/>
          <w:rtl/>
          <w:lang w:val="fr-CH"/>
        </w:rPr>
        <w:t>لموردين.</w:t>
      </w:r>
    </w:p>
    <w:p w:rsidR="00177402" w:rsidRDefault="00177402" w:rsidP="005E048E">
      <w:pPr>
        <w:pStyle w:val="SingleTxtGA"/>
        <w:rPr>
          <w:rFonts w:hint="cs"/>
          <w:rtl/>
          <w:lang w:val="fr-CH"/>
        </w:rPr>
      </w:pPr>
      <w:r>
        <w:rPr>
          <w:rFonts w:hint="cs"/>
          <w:rtl/>
          <w:lang w:val="fr-CH"/>
        </w:rPr>
        <w:t>69-</w:t>
      </w:r>
      <w:r>
        <w:rPr>
          <w:rFonts w:hint="cs"/>
          <w:rtl/>
          <w:lang w:val="fr-CH"/>
        </w:rPr>
        <w:tab/>
        <w:t>تجري مراقبة نوعية الأغذية في المرحلة الابتدائية وتمثل أحد شروط المنافسة.</w:t>
      </w:r>
    </w:p>
    <w:p w:rsidR="00177402" w:rsidRDefault="00177402" w:rsidP="005E048E">
      <w:pPr>
        <w:pStyle w:val="SingleTxtGA"/>
        <w:rPr>
          <w:rFonts w:hint="cs"/>
          <w:rtl/>
          <w:lang w:val="fr-CH"/>
        </w:rPr>
      </w:pPr>
      <w:r>
        <w:rPr>
          <w:rFonts w:hint="cs"/>
          <w:rtl/>
          <w:lang w:val="fr-CH"/>
        </w:rPr>
        <w:t>70-</w:t>
      </w:r>
      <w:r>
        <w:rPr>
          <w:rFonts w:hint="cs"/>
          <w:rtl/>
          <w:lang w:val="fr-CH"/>
        </w:rPr>
        <w:tab/>
        <w:t>وفي المرحلة النهائية، يسهر أعضاء لجنة مراقبة السجون على نوعية الأغذية.</w:t>
      </w:r>
    </w:p>
    <w:p w:rsidR="00177402" w:rsidRDefault="00177402" w:rsidP="00346A82">
      <w:pPr>
        <w:pStyle w:val="SingleTxtGA"/>
        <w:rPr>
          <w:rFonts w:hint="cs"/>
          <w:rtl/>
          <w:lang w:val="fr-CH"/>
        </w:rPr>
      </w:pPr>
      <w:r>
        <w:rPr>
          <w:rFonts w:hint="cs"/>
          <w:rtl/>
          <w:lang w:val="fr-CH"/>
        </w:rPr>
        <w:t>71-</w:t>
      </w:r>
      <w:r>
        <w:rPr>
          <w:rFonts w:hint="cs"/>
          <w:rtl/>
          <w:lang w:val="fr-CH"/>
        </w:rPr>
        <w:tab/>
        <w:t>تقوم مفتشية الدوائر القضائية ومديرية حقوق الإنسان أيضاً بنفس عمليات التحقق وذلك بتذوق الوجبات الغذائية أثناء زيارة السجون.</w:t>
      </w:r>
    </w:p>
    <w:p w:rsidR="00177402" w:rsidRDefault="00346A82" w:rsidP="00346A82">
      <w:pPr>
        <w:pStyle w:val="H23GA"/>
        <w:rPr>
          <w:rFonts w:hint="cs"/>
          <w:rtl/>
          <w:lang w:val="fr-CH"/>
        </w:rPr>
      </w:pPr>
      <w:r>
        <w:rPr>
          <w:rFonts w:hint="cs"/>
          <w:rtl/>
          <w:lang w:val="fr-CH"/>
        </w:rPr>
        <w:tab/>
      </w:r>
      <w:r w:rsidR="00177402">
        <w:rPr>
          <w:rFonts w:hint="cs"/>
          <w:rtl/>
          <w:lang w:val="fr-CH"/>
        </w:rPr>
        <w:t>5-</w:t>
      </w:r>
      <w:r w:rsidR="00177402">
        <w:rPr>
          <w:rFonts w:hint="cs"/>
          <w:rtl/>
          <w:lang w:val="fr-CH"/>
        </w:rPr>
        <w:tab/>
      </w:r>
      <w:r>
        <w:rPr>
          <w:rFonts w:hint="cs"/>
          <w:rtl/>
          <w:lang w:val="fr-CH"/>
        </w:rPr>
        <w:t xml:space="preserve">نسخ من </w:t>
      </w:r>
      <w:r w:rsidR="00177402">
        <w:rPr>
          <w:rFonts w:hint="cs"/>
          <w:rtl/>
          <w:lang w:val="fr-CH"/>
        </w:rPr>
        <w:t>تقارير الزيارات التي أُجريت وفقاً للمادة 62 من المرسوم رقم 73-293 أثناء السنوات الثلاث الماضية والتوصيات الناجمة عنها</w:t>
      </w:r>
    </w:p>
    <w:p w:rsidR="00177402" w:rsidRDefault="00177402" w:rsidP="005E048E">
      <w:pPr>
        <w:pStyle w:val="SingleTxtGA"/>
        <w:rPr>
          <w:rFonts w:hint="cs"/>
          <w:rtl/>
          <w:lang w:val="fr-CH"/>
        </w:rPr>
      </w:pPr>
      <w:r>
        <w:rPr>
          <w:rFonts w:hint="cs"/>
          <w:rtl/>
          <w:lang w:val="fr-CH"/>
        </w:rPr>
        <w:t>72-</w:t>
      </w:r>
      <w:r>
        <w:rPr>
          <w:rFonts w:hint="cs"/>
          <w:rtl/>
          <w:lang w:val="fr-CH"/>
        </w:rPr>
        <w:tab/>
        <w:t>الوثائق غير متاحة.</w:t>
      </w:r>
    </w:p>
    <w:p w:rsidR="00177402" w:rsidRDefault="00346A82" w:rsidP="00346A82">
      <w:pPr>
        <w:pStyle w:val="H23GA"/>
        <w:rPr>
          <w:rFonts w:hint="cs"/>
          <w:rtl/>
          <w:lang w:val="fr-CH"/>
        </w:rPr>
      </w:pPr>
      <w:r>
        <w:rPr>
          <w:rFonts w:hint="cs"/>
          <w:rtl/>
          <w:lang w:val="fr-CH"/>
        </w:rPr>
        <w:tab/>
      </w:r>
      <w:r w:rsidR="00177402">
        <w:rPr>
          <w:rFonts w:hint="cs"/>
          <w:rtl/>
          <w:lang w:val="fr-CH"/>
        </w:rPr>
        <w:t>6-</w:t>
      </w:r>
      <w:r w:rsidR="00177402">
        <w:rPr>
          <w:rFonts w:hint="cs"/>
          <w:rtl/>
          <w:lang w:val="fr-CH"/>
        </w:rPr>
        <w:tab/>
        <w:t>مزيد من المعلومات عن الوفاة قيد الاحتجاز بسبب إساءة المعاملة والمدونة في سجل الوفيات، وبخاصة الحصول على تفاصيل ع</w:t>
      </w:r>
      <w:r>
        <w:rPr>
          <w:rFonts w:hint="cs"/>
          <w:rtl/>
          <w:lang w:val="fr-CH"/>
        </w:rPr>
        <w:t>ن</w:t>
      </w:r>
      <w:r w:rsidR="00177402">
        <w:rPr>
          <w:rFonts w:hint="cs"/>
          <w:rtl/>
          <w:lang w:val="fr-CH"/>
        </w:rPr>
        <w:t xml:space="preserve"> القيام بأي تحقيق أو دعوى</w:t>
      </w:r>
      <w:r>
        <w:rPr>
          <w:rFonts w:hint="cs"/>
          <w:rtl/>
          <w:lang w:val="fr-CH"/>
        </w:rPr>
        <w:t xml:space="preserve"> جزائية </w:t>
      </w:r>
      <w:r w:rsidR="00177402">
        <w:rPr>
          <w:rFonts w:hint="cs"/>
          <w:rtl/>
          <w:lang w:val="fr-CH"/>
        </w:rPr>
        <w:t xml:space="preserve">أو تأديبية وعن اتخاذ أي جزاءات أو عقوبات تأديبية </w:t>
      </w:r>
    </w:p>
    <w:p w:rsidR="00177402" w:rsidRDefault="00177402" w:rsidP="005E048E">
      <w:pPr>
        <w:pStyle w:val="SingleTxtGA"/>
        <w:rPr>
          <w:rFonts w:hint="cs"/>
          <w:rtl/>
          <w:lang w:val="fr-CH"/>
        </w:rPr>
      </w:pPr>
      <w:r>
        <w:rPr>
          <w:rFonts w:hint="cs"/>
          <w:rtl/>
          <w:lang w:val="fr-CH"/>
        </w:rPr>
        <w:t>73-</w:t>
      </w:r>
      <w:r>
        <w:rPr>
          <w:rFonts w:hint="cs"/>
          <w:rtl/>
          <w:lang w:val="fr-CH"/>
        </w:rPr>
        <w:tab/>
        <w:t>لا توجد حالات وفاة قيد الاحتجاز بسبب إساءة المعاملة.</w:t>
      </w:r>
    </w:p>
    <w:p w:rsidR="00177402" w:rsidRDefault="00177402" w:rsidP="005E048E">
      <w:pPr>
        <w:pStyle w:val="SingleTxtGA"/>
        <w:rPr>
          <w:rFonts w:hint="cs"/>
          <w:rtl/>
          <w:lang w:val="fr-CH"/>
        </w:rPr>
      </w:pPr>
      <w:r>
        <w:rPr>
          <w:rFonts w:hint="cs"/>
          <w:rtl/>
          <w:lang w:val="fr-CH"/>
        </w:rPr>
        <w:t>74-</w:t>
      </w:r>
      <w:r>
        <w:rPr>
          <w:rFonts w:hint="cs"/>
          <w:rtl/>
          <w:lang w:val="fr-CH"/>
        </w:rPr>
        <w:tab/>
        <w:t>لا توجد ادّعاءات بإساءة المعاملة على أيدي أفراد الدرك.</w:t>
      </w:r>
    </w:p>
    <w:p w:rsidR="00177402" w:rsidRDefault="00346A82" w:rsidP="00346A82">
      <w:pPr>
        <w:pStyle w:val="H1GA"/>
        <w:rPr>
          <w:rFonts w:hint="cs"/>
          <w:rtl/>
          <w:lang w:val="fr-CH"/>
        </w:rPr>
      </w:pPr>
      <w:r>
        <w:rPr>
          <w:rFonts w:hint="cs"/>
          <w:rtl/>
          <w:lang w:val="fr-CH"/>
        </w:rPr>
        <w:tab/>
      </w:r>
      <w:r w:rsidR="00177402">
        <w:rPr>
          <w:rFonts w:hint="cs"/>
          <w:rtl/>
          <w:lang w:val="fr-CH"/>
        </w:rPr>
        <w:t>هاء -</w:t>
      </w:r>
      <w:r w:rsidR="00177402">
        <w:rPr>
          <w:rFonts w:hint="cs"/>
          <w:rtl/>
          <w:lang w:val="fr-CH"/>
        </w:rPr>
        <w:tab/>
        <w:t>التعاون</w:t>
      </w:r>
    </w:p>
    <w:p w:rsidR="00177402" w:rsidRDefault="00177402" w:rsidP="005E048E">
      <w:pPr>
        <w:pStyle w:val="SingleTxtGA"/>
        <w:rPr>
          <w:rFonts w:hint="cs"/>
          <w:rtl/>
          <w:lang w:val="fr-CH"/>
        </w:rPr>
      </w:pPr>
      <w:r>
        <w:rPr>
          <w:rFonts w:hint="cs"/>
          <w:rtl/>
          <w:lang w:val="fr-CH"/>
        </w:rPr>
        <w:t>75-</w:t>
      </w:r>
      <w:r>
        <w:rPr>
          <w:rFonts w:hint="cs"/>
          <w:rtl/>
          <w:lang w:val="fr-CH"/>
        </w:rPr>
        <w:tab/>
        <w:t xml:space="preserve">تحاط </w:t>
      </w:r>
      <w:r w:rsidR="00346A82">
        <w:rPr>
          <w:rFonts w:hint="cs"/>
          <w:rtl/>
          <w:lang w:val="fr-CH"/>
        </w:rPr>
        <w:t>ال</w:t>
      </w:r>
      <w:r>
        <w:rPr>
          <w:rFonts w:hint="cs"/>
          <w:rtl/>
          <w:lang w:val="fr-CH"/>
        </w:rPr>
        <w:t xml:space="preserve">سلطات </w:t>
      </w:r>
      <w:r w:rsidR="00346A82">
        <w:rPr>
          <w:rFonts w:hint="cs"/>
          <w:rtl/>
          <w:lang w:val="fr-CH"/>
        </w:rPr>
        <w:t xml:space="preserve">المسؤولة عن </w:t>
      </w:r>
      <w:r>
        <w:rPr>
          <w:rFonts w:hint="cs"/>
          <w:rtl/>
          <w:lang w:val="fr-CH"/>
        </w:rPr>
        <w:t>أماكن الاحتجاز علم</w:t>
      </w:r>
      <w:r w:rsidR="00A70AE2">
        <w:rPr>
          <w:rFonts w:hint="cs"/>
          <w:rtl/>
          <w:lang w:val="fr-CH"/>
        </w:rPr>
        <w:t xml:space="preserve">اً </w:t>
      </w:r>
      <w:r>
        <w:rPr>
          <w:rFonts w:hint="cs"/>
          <w:rtl/>
          <w:lang w:val="fr-CH"/>
        </w:rPr>
        <w:t>على النحو الوافي بأنه لا يمكن أن يتعرض أحد لتبعات ترتبط بالزيارة.</w:t>
      </w:r>
    </w:p>
    <w:p w:rsidR="00177402" w:rsidRDefault="00177402" w:rsidP="00346A82">
      <w:pPr>
        <w:pStyle w:val="SingleTxtGA"/>
        <w:rPr>
          <w:rFonts w:hint="cs"/>
          <w:b/>
          <w:bCs/>
          <w:rtl/>
          <w:lang w:val="fr-CH"/>
        </w:rPr>
      </w:pPr>
      <w:r>
        <w:rPr>
          <w:rFonts w:hint="cs"/>
          <w:rtl/>
          <w:lang w:val="fr-CH"/>
        </w:rPr>
        <w:t>76-</w:t>
      </w:r>
      <w:r>
        <w:rPr>
          <w:rFonts w:hint="cs"/>
          <w:rtl/>
          <w:lang w:val="fr-CH"/>
        </w:rPr>
        <w:tab/>
      </w:r>
      <w:r>
        <w:rPr>
          <w:rFonts w:hint="cs"/>
          <w:b/>
          <w:bCs/>
          <w:rtl/>
          <w:lang w:val="fr-CH"/>
        </w:rPr>
        <w:t>تنفيذ</w:t>
      </w:r>
      <w:r w:rsidR="00A70AE2">
        <w:rPr>
          <w:rFonts w:hint="cs"/>
          <w:b/>
          <w:bCs/>
          <w:rtl/>
          <w:lang w:val="fr-CH"/>
        </w:rPr>
        <w:t xml:space="preserve">اً </w:t>
      </w:r>
      <w:r>
        <w:rPr>
          <w:rFonts w:hint="cs"/>
          <w:b/>
          <w:bCs/>
          <w:rtl/>
          <w:lang w:val="fr-CH"/>
        </w:rPr>
        <w:t xml:space="preserve">لتوصية اللجنة الفرعية لمنع التعذيب، نُقل السجناء المحكوم عليهم بالإعدام من </w:t>
      </w:r>
      <w:r w:rsidR="00346A82">
        <w:rPr>
          <w:rFonts w:hint="cs"/>
          <w:b/>
          <w:bCs/>
          <w:rtl/>
          <w:lang w:val="fr-CH"/>
        </w:rPr>
        <w:t xml:space="preserve">سجن </w:t>
      </w:r>
      <w:r>
        <w:rPr>
          <w:rFonts w:hint="cs"/>
          <w:b/>
          <w:bCs/>
          <w:rtl/>
          <w:lang w:val="fr-CH"/>
        </w:rPr>
        <w:t xml:space="preserve">كوتونو </w:t>
      </w:r>
      <w:r w:rsidR="00346A82">
        <w:rPr>
          <w:rFonts w:hint="cs"/>
          <w:b/>
          <w:bCs/>
          <w:rtl/>
          <w:lang w:val="fr-CH"/>
        </w:rPr>
        <w:t xml:space="preserve">المدني إلى سجن </w:t>
      </w:r>
      <w:r>
        <w:rPr>
          <w:rFonts w:hint="cs"/>
          <w:b/>
          <w:bCs/>
          <w:rtl/>
          <w:lang w:val="fr-CH"/>
        </w:rPr>
        <w:t xml:space="preserve">أكبرو </w:t>
      </w:r>
      <w:r w:rsidR="00346A82">
        <w:rPr>
          <w:rFonts w:hint="cs"/>
          <w:b/>
          <w:bCs/>
          <w:rtl/>
          <w:lang w:val="fr-CH"/>
        </w:rPr>
        <w:t>-</w:t>
      </w:r>
      <w:r>
        <w:rPr>
          <w:rFonts w:hint="cs"/>
          <w:b/>
          <w:bCs/>
          <w:rtl/>
          <w:lang w:val="fr-CH"/>
        </w:rPr>
        <w:t xml:space="preserve"> ميسيريتي </w:t>
      </w:r>
      <w:r w:rsidR="00346A82">
        <w:rPr>
          <w:rFonts w:hint="cs"/>
          <w:b/>
          <w:bCs/>
          <w:rtl/>
          <w:lang w:val="fr-CH"/>
        </w:rPr>
        <w:t xml:space="preserve">المدني حيث تتوفر أوضاع احتجاز أفضل </w:t>
      </w:r>
      <w:r>
        <w:rPr>
          <w:rFonts w:hint="cs"/>
          <w:b/>
          <w:bCs/>
          <w:rtl/>
          <w:lang w:val="fr-CH"/>
        </w:rPr>
        <w:t>تتسق مع المعايير</w:t>
      </w:r>
    </w:p>
    <w:p w:rsidR="00177402" w:rsidRDefault="00177402" w:rsidP="00346A82">
      <w:pPr>
        <w:pStyle w:val="SingleTxtGA"/>
        <w:rPr>
          <w:rFonts w:hint="cs"/>
          <w:rtl/>
          <w:lang w:val="fr-CH"/>
        </w:rPr>
      </w:pPr>
      <w:r>
        <w:rPr>
          <w:rFonts w:hint="cs"/>
          <w:rtl/>
          <w:lang w:val="fr-CH"/>
        </w:rPr>
        <w:t>77-</w:t>
      </w:r>
      <w:r>
        <w:rPr>
          <w:rFonts w:hint="cs"/>
          <w:rtl/>
          <w:lang w:val="fr-CH"/>
        </w:rPr>
        <w:tab/>
        <w:t xml:space="preserve">ترحب سلطات بنن بالتعاون مع اللجنة الفرعية لمنع التعذيب، </w:t>
      </w:r>
      <w:r w:rsidR="00346A82">
        <w:rPr>
          <w:rFonts w:hint="cs"/>
          <w:rtl/>
          <w:lang w:val="fr-CH"/>
        </w:rPr>
        <w:t>إذ</w:t>
      </w:r>
      <w:r>
        <w:rPr>
          <w:rFonts w:hint="cs"/>
          <w:rtl/>
          <w:lang w:val="fr-CH"/>
        </w:rPr>
        <w:t xml:space="preserve"> يمكّن هذا الحوار البنّاء من تحسين أوضاع السجون وضمان تعزيز حماية الأشخاص المحرومين من حريتهم.</w:t>
      </w:r>
    </w:p>
    <w:p w:rsidR="00177402" w:rsidRDefault="00177402" w:rsidP="00346A82">
      <w:pPr>
        <w:pStyle w:val="SingleTxtGA"/>
        <w:rPr>
          <w:rFonts w:hint="cs"/>
          <w:rtl/>
          <w:lang w:val="fr-CH"/>
        </w:rPr>
      </w:pPr>
      <w:r>
        <w:rPr>
          <w:rFonts w:hint="cs"/>
          <w:rtl/>
          <w:lang w:val="fr-CH"/>
        </w:rPr>
        <w:t>78-</w:t>
      </w:r>
      <w:r>
        <w:rPr>
          <w:rFonts w:hint="cs"/>
          <w:rtl/>
          <w:lang w:val="fr-CH"/>
        </w:rPr>
        <w:tab/>
        <w:t xml:space="preserve">ومع ذلك، تعرب عن </w:t>
      </w:r>
      <w:r w:rsidR="00346A82">
        <w:rPr>
          <w:rFonts w:hint="cs"/>
          <w:rtl/>
          <w:lang w:val="fr-CH"/>
        </w:rPr>
        <w:t xml:space="preserve">أسفها </w:t>
      </w:r>
      <w:r>
        <w:rPr>
          <w:rFonts w:hint="cs"/>
          <w:rtl/>
          <w:lang w:val="fr-CH"/>
        </w:rPr>
        <w:t>إزاء شبه انعدام وجود قاعدة بيانات يمكن أن تبرز بصورة أفضل إجراءات الوقاية.</w:t>
      </w:r>
    </w:p>
    <w:p w:rsidR="00177402" w:rsidRDefault="00177402" w:rsidP="005E048E">
      <w:pPr>
        <w:pStyle w:val="SingleTxtGA"/>
        <w:rPr>
          <w:rFonts w:hint="cs"/>
          <w:rtl/>
          <w:lang w:val="fr-CH"/>
        </w:rPr>
      </w:pPr>
      <w:r>
        <w:rPr>
          <w:rFonts w:hint="cs"/>
          <w:rtl/>
          <w:lang w:val="fr-CH"/>
        </w:rPr>
        <w:t>79-</w:t>
      </w:r>
      <w:r>
        <w:rPr>
          <w:rFonts w:hint="cs"/>
          <w:rtl/>
          <w:lang w:val="fr-CH"/>
        </w:rPr>
        <w:tab/>
        <w:t>وبناء على ذلك، تطلب السلطات دعم اللجنة الفرعية في هذا المجال.</w:t>
      </w:r>
    </w:p>
    <w:p w:rsidR="00177402" w:rsidRDefault="00177402" w:rsidP="005E048E">
      <w:pPr>
        <w:pStyle w:val="SingleTxtGA"/>
        <w:rPr>
          <w:rFonts w:hint="cs"/>
          <w:rtl/>
          <w:lang w:val="fr-CH"/>
        </w:rPr>
      </w:pPr>
      <w:r>
        <w:rPr>
          <w:rFonts w:hint="cs"/>
          <w:rtl/>
          <w:lang w:val="fr-CH"/>
        </w:rPr>
        <w:t>80-</w:t>
      </w:r>
      <w:r>
        <w:rPr>
          <w:rFonts w:hint="cs"/>
          <w:rtl/>
          <w:lang w:val="fr-CH"/>
        </w:rPr>
        <w:tab/>
      </w:r>
      <w:r>
        <w:rPr>
          <w:rFonts w:hint="cs"/>
          <w:b/>
          <w:bCs/>
          <w:rtl/>
          <w:lang w:val="fr-CH"/>
        </w:rPr>
        <w:t>لا تعترض سلطات بنن على نشر تقرير اللجنة الفرعية لمنع التعذيب.</w:t>
      </w:r>
    </w:p>
    <w:p w:rsidR="00177402" w:rsidRDefault="00177402" w:rsidP="00C06738">
      <w:pPr>
        <w:pStyle w:val="SingleTxtGA"/>
        <w:rPr>
          <w:rFonts w:hint="cs"/>
          <w:rtl/>
          <w:lang w:val="fr-CH"/>
        </w:rPr>
      </w:pPr>
      <w:r>
        <w:rPr>
          <w:rFonts w:hint="cs"/>
          <w:rtl/>
          <w:lang w:val="fr-CH"/>
        </w:rPr>
        <w:t>81-</w:t>
      </w:r>
      <w:r>
        <w:rPr>
          <w:rFonts w:hint="cs"/>
          <w:rtl/>
          <w:lang w:val="fr-CH"/>
        </w:rPr>
        <w:tab/>
        <w:t xml:space="preserve">من أجل تيسير الزيارات المقبلة التي تزمع اللجنة الفرعية لمنع التعذيب القيام بها، </w:t>
      </w:r>
      <w:r w:rsidR="00346A82">
        <w:rPr>
          <w:rFonts w:hint="cs"/>
          <w:rtl/>
          <w:lang w:val="fr-CH"/>
        </w:rPr>
        <w:t>تعتزم سلطات بنن</w:t>
      </w:r>
      <w:r>
        <w:rPr>
          <w:rFonts w:hint="cs"/>
          <w:rtl/>
          <w:lang w:val="fr-CH"/>
        </w:rPr>
        <w:t xml:space="preserve"> مواصلة التعريف بالبروتوكول الاختياري لاتفاقية مناهضة التعذيب وإبلاغ </w:t>
      </w:r>
      <w:r w:rsidR="00346A82">
        <w:rPr>
          <w:rFonts w:hint="cs"/>
          <w:rtl/>
          <w:lang w:val="fr-CH"/>
        </w:rPr>
        <w:t xml:space="preserve">الجهات </w:t>
      </w:r>
      <w:r>
        <w:rPr>
          <w:rFonts w:hint="cs"/>
          <w:rtl/>
          <w:lang w:val="fr-CH"/>
        </w:rPr>
        <w:t>المستهدفة بالآليات التي يتضمنها هذا الصك من أجل تحسين الإلمام بالأحكام الواردة</w:t>
      </w:r>
      <w:r w:rsidR="00C06738">
        <w:rPr>
          <w:rFonts w:hint="eastAsia"/>
          <w:rtl/>
          <w:lang w:val="fr-CH"/>
        </w:rPr>
        <w:t> </w:t>
      </w:r>
      <w:r>
        <w:rPr>
          <w:rFonts w:hint="cs"/>
          <w:rtl/>
          <w:lang w:val="fr-CH"/>
        </w:rPr>
        <w:t>فيه.</w:t>
      </w:r>
    </w:p>
    <w:p w:rsidR="008B4BC6" w:rsidRPr="00C06738" w:rsidRDefault="00C06738" w:rsidP="00C06738">
      <w:pPr>
        <w:spacing w:before="120"/>
        <w:jc w:val="center"/>
        <w:rPr>
          <w:rFonts w:hint="cs"/>
          <w:u w:val="single"/>
          <w:rtl/>
        </w:rPr>
      </w:pPr>
      <w:r>
        <w:rPr>
          <w:u w:val="single"/>
          <w:rtl/>
        </w:rPr>
        <w:tab/>
      </w:r>
      <w:r>
        <w:rPr>
          <w:u w:val="single"/>
          <w:rtl/>
        </w:rPr>
        <w:tab/>
      </w:r>
      <w:r>
        <w:rPr>
          <w:u w:val="single"/>
          <w:rtl/>
        </w:rPr>
        <w:tab/>
      </w:r>
    </w:p>
    <w:sectPr w:rsidR="008B4BC6" w:rsidRPr="00C06738"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E72" w:rsidRPr="00FE6865" w:rsidRDefault="00177E72" w:rsidP="00FE6865">
      <w:pPr>
        <w:pStyle w:val="Footer"/>
      </w:pPr>
    </w:p>
  </w:endnote>
  <w:endnote w:type="continuationSeparator" w:id="0">
    <w:p w:rsidR="00177E72" w:rsidRDefault="00177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48E" w:rsidRPr="00177402" w:rsidRDefault="005E048E" w:rsidP="00177402">
    <w:pPr>
      <w:pStyle w:val="Footer"/>
      <w:tabs>
        <w:tab w:val="right" w:pos="9598"/>
      </w:tabs>
    </w:pPr>
    <w:r>
      <w:t>GE</w:t>
    </w:r>
    <w:r>
      <w:rPr>
        <w:rtl/>
      </w:rPr>
      <w:t>.</w:t>
    </w:r>
    <w:r>
      <w:t>11</w:t>
    </w:r>
    <w:r>
      <w:rPr>
        <w:rtl/>
      </w:rPr>
      <w:t>-</w:t>
    </w:r>
    <w:r>
      <w:t>41760</w:t>
    </w:r>
    <w:r>
      <w:rPr>
        <w:rtl/>
      </w:rPr>
      <w:tab/>
    </w:r>
    <w:r w:rsidRPr="00177402">
      <w:rPr>
        <w:b/>
        <w:sz w:val="18"/>
      </w:rPr>
      <w:fldChar w:fldCharType="begin"/>
    </w:r>
    <w:r w:rsidRPr="00177402">
      <w:rPr>
        <w:b/>
        <w:sz w:val="18"/>
        <w:rtl/>
      </w:rPr>
      <w:instrText xml:space="preserve"> </w:instrText>
    </w:r>
    <w:r w:rsidRPr="00177402">
      <w:rPr>
        <w:b/>
        <w:sz w:val="18"/>
      </w:rPr>
      <w:instrText>PAGE</w:instrText>
    </w:r>
    <w:r w:rsidRPr="00177402">
      <w:rPr>
        <w:b/>
        <w:sz w:val="18"/>
        <w:rtl/>
      </w:rPr>
      <w:instrText xml:space="preserve">  \* </w:instrText>
    </w:r>
    <w:r w:rsidRPr="00177402">
      <w:rPr>
        <w:b/>
        <w:sz w:val="18"/>
      </w:rPr>
      <w:instrText>MERGEFORMAT</w:instrText>
    </w:r>
    <w:r w:rsidRPr="00177402">
      <w:rPr>
        <w:b/>
        <w:sz w:val="18"/>
        <w:rtl/>
      </w:rPr>
      <w:instrText xml:space="preserve"> </w:instrText>
    </w:r>
    <w:r w:rsidRPr="00177402">
      <w:rPr>
        <w:b/>
        <w:sz w:val="18"/>
      </w:rPr>
      <w:fldChar w:fldCharType="separate"/>
    </w:r>
    <w:r w:rsidR="00357E8D">
      <w:rPr>
        <w:b/>
        <w:noProof/>
        <w:sz w:val="18"/>
      </w:rPr>
      <w:t>12</w:t>
    </w:r>
    <w:r w:rsidRPr="00177402">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48E" w:rsidRPr="00177402" w:rsidRDefault="005E048E" w:rsidP="00177402">
    <w:pPr>
      <w:pStyle w:val="Footer"/>
      <w:tabs>
        <w:tab w:val="right" w:pos="9598"/>
      </w:tabs>
      <w:rPr>
        <w:b/>
        <w:sz w:val="18"/>
      </w:rPr>
    </w:pPr>
    <w:r w:rsidRPr="00177402">
      <w:rPr>
        <w:b/>
        <w:sz w:val="18"/>
        <w:rtl/>
      </w:rPr>
      <w:fldChar w:fldCharType="begin"/>
    </w:r>
    <w:r w:rsidRPr="00177402">
      <w:rPr>
        <w:b/>
        <w:sz w:val="18"/>
        <w:rtl/>
      </w:rPr>
      <w:instrText xml:space="preserve"> </w:instrText>
    </w:r>
    <w:r w:rsidRPr="00177402">
      <w:rPr>
        <w:b/>
        <w:sz w:val="18"/>
      </w:rPr>
      <w:instrText>PAGE</w:instrText>
    </w:r>
    <w:r w:rsidRPr="00177402">
      <w:rPr>
        <w:b/>
        <w:sz w:val="18"/>
        <w:rtl/>
      </w:rPr>
      <w:instrText xml:space="preserve">  \* </w:instrText>
    </w:r>
    <w:r w:rsidRPr="00177402">
      <w:rPr>
        <w:b/>
        <w:sz w:val="18"/>
      </w:rPr>
      <w:instrText>MERGEFORMAT</w:instrText>
    </w:r>
    <w:r w:rsidRPr="00177402">
      <w:rPr>
        <w:b/>
        <w:sz w:val="18"/>
        <w:rtl/>
      </w:rPr>
      <w:instrText xml:space="preserve"> </w:instrText>
    </w:r>
    <w:r w:rsidRPr="00177402">
      <w:rPr>
        <w:b/>
        <w:sz w:val="18"/>
        <w:rtl/>
      </w:rPr>
      <w:fldChar w:fldCharType="separate"/>
    </w:r>
    <w:r w:rsidR="00357E8D">
      <w:rPr>
        <w:b/>
        <w:noProof/>
        <w:sz w:val="18"/>
      </w:rPr>
      <w:t>15</w:t>
    </w:r>
    <w:r w:rsidRPr="00177402">
      <w:rPr>
        <w:b/>
        <w:sz w:val="18"/>
        <w:rtl/>
      </w:rPr>
      <w:fldChar w:fldCharType="end"/>
    </w:r>
    <w:r>
      <w:rPr>
        <w:b/>
        <w:sz w:val="18"/>
        <w:rtl/>
      </w:rPr>
      <w:tab/>
    </w:r>
    <w:r>
      <w:t>GE</w:t>
    </w:r>
    <w:r>
      <w:rPr>
        <w:rtl/>
      </w:rPr>
      <w:t>.</w:t>
    </w:r>
    <w:r>
      <w:t>11</w:t>
    </w:r>
    <w:r>
      <w:rPr>
        <w:rtl/>
      </w:rPr>
      <w:t>-</w:t>
    </w:r>
    <w:r>
      <w:t>41760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48E" w:rsidRPr="00177402" w:rsidRDefault="005E048E" w:rsidP="00076926">
    <w:pPr>
      <w:pStyle w:val="Footer"/>
      <w:jc w:val="right"/>
      <w:rPr>
        <w:lang w:val="en-US"/>
      </w:rPr>
    </w:pPr>
    <w:r>
      <w:rPr>
        <w:sz w:val="20"/>
      </w:rPr>
      <w:t>(A)   GE</w:t>
    </w:r>
    <w:r>
      <w:rPr>
        <w:sz w:val="20"/>
        <w:rtl/>
      </w:rPr>
      <w:t>.</w:t>
    </w:r>
    <w:r>
      <w:rPr>
        <w:sz w:val="20"/>
      </w:rPr>
      <w:t>11</w:t>
    </w:r>
    <w:r>
      <w:rPr>
        <w:sz w:val="20"/>
        <w:rtl/>
      </w:rPr>
      <w:t>-</w:t>
    </w:r>
    <w:r>
      <w:rPr>
        <w:sz w:val="20"/>
      </w:rPr>
      <w:t>41760</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Pr>
        <w:sz w:val="20"/>
        <w:lang w:val="en-US"/>
      </w:rPr>
      <w:t xml:space="preserve">    120511    2</w:t>
    </w:r>
    <w:r w:rsidR="00076926">
      <w:rPr>
        <w:sz w:val="20"/>
        <w:lang w:val="en-US"/>
      </w:rPr>
      <w:t>4</w:t>
    </w:r>
    <w:r>
      <w:rPr>
        <w:sz w:val="20"/>
        <w:lang w:val="en-US"/>
      </w:rPr>
      <w:t>0511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E72" w:rsidRDefault="00177E72" w:rsidP="00834FF4">
      <w:pPr>
        <w:pStyle w:val="Footer"/>
        <w:bidi/>
        <w:spacing w:after="80" w:line="200" w:lineRule="exact"/>
        <w:ind w:left="680"/>
      </w:pPr>
      <w:r>
        <w:rPr>
          <w:rFonts w:hint="cs"/>
          <w:rtl/>
        </w:rPr>
        <w:t>__________</w:t>
      </w:r>
    </w:p>
  </w:footnote>
  <w:footnote w:type="continuationSeparator" w:id="0">
    <w:p w:rsidR="00177E72" w:rsidRDefault="00177E72" w:rsidP="00834FF4">
      <w:pPr>
        <w:pStyle w:val="Footer"/>
        <w:bidi/>
        <w:spacing w:after="80" w:line="200" w:lineRule="exact"/>
        <w:ind w:left="680"/>
      </w:pPr>
      <w:r>
        <w:rPr>
          <w:rFonts w:hint="cs"/>
          <w:rtl/>
        </w:rPr>
        <w:t>__________</w:t>
      </w:r>
    </w:p>
  </w:footnote>
  <w:footnote w:id="1">
    <w:p w:rsidR="005E048E" w:rsidRPr="005553FC" w:rsidRDefault="005E048E" w:rsidP="00177402">
      <w:pPr>
        <w:pStyle w:val="footnoteText0"/>
        <w:rPr>
          <w:rFonts w:hint="cs"/>
          <w:rtl/>
        </w:rPr>
      </w:pPr>
      <w:r>
        <w:rPr>
          <w:rtl/>
        </w:rPr>
        <w:tab/>
      </w:r>
      <w:r w:rsidRPr="005553FC">
        <w:rPr>
          <w:rStyle w:val="FootnoteReference"/>
          <w:sz w:val="20"/>
          <w:vertAlign w:val="baseline"/>
          <w:rtl/>
        </w:rPr>
        <w:t>*</w:t>
      </w:r>
      <w:r>
        <w:rPr>
          <w:rtl/>
        </w:rPr>
        <w:tab/>
      </w:r>
      <w:r w:rsidRPr="005553FC">
        <w:rPr>
          <w:rFonts w:hint="cs"/>
          <w:sz w:val="26"/>
          <w:rtl/>
        </w:rPr>
        <w:t>يمكن الاطلاع على مرفقات هذه الوثيقة</w:t>
      </w:r>
      <w:r>
        <w:rPr>
          <w:rFonts w:hint="cs"/>
          <w:sz w:val="26"/>
          <w:rtl/>
        </w:rPr>
        <w:t xml:space="preserve">، عند الطلب، لدى </w:t>
      </w:r>
      <w:r w:rsidRPr="005553FC">
        <w:rPr>
          <w:rFonts w:hint="cs"/>
          <w:sz w:val="26"/>
          <w:rtl/>
        </w:rPr>
        <w:t>أمانة اللجنة الفرعية.</w:t>
      </w:r>
    </w:p>
  </w:footnote>
  <w:footnote w:id="2">
    <w:p w:rsidR="005E048E" w:rsidRPr="005553FC" w:rsidRDefault="005E048E" w:rsidP="00177402">
      <w:pPr>
        <w:pStyle w:val="footnoteText0"/>
        <w:rPr>
          <w:rFonts w:hint="cs"/>
        </w:rPr>
      </w:pPr>
      <w:r>
        <w:rPr>
          <w:rtl/>
        </w:rPr>
        <w:tab/>
      </w:r>
      <w:r w:rsidRPr="005553FC">
        <w:rPr>
          <w:rStyle w:val="FootnoteReference"/>
          <w:sz w:val="20"/>
          <w:vertAlign w:val="baseline"/>
          <w:rtl/>
        </w:rPr>
        <w:t>**</w:t>
      </w:r>
      <w:r>
        <w:rPr>
          <w:rtl/>
        </w:rPr>
        <w:tab/>
      </w:r>
      <w:r w:rsidRPr="005553FC">
        <w:rPr>
          <w:rFonts w:hint="cs"/>
          <w:sz w:val="26"/>
          <w:rtl/>
        </w:rPr>
        <w:t>لم تحرر هذه الوثيقة قبل إرسالها إلى دوائر الترجمة</w:t>
      </w:r>
      <w:r>
        <w:rPr>
          <w:rFonts w:hint="cs"/>
          <w:sz w:val="26"/>
          <w:rtl/>
        </w:rPr>
        <w:t xml:space="preserve"> التحريرية</w:t>
      </w:r>
      <w:r w:rsidRPr="005553FC">
        <w:rPr>
          <w:rFonts w:hint="cs"/>
          <w:sz w:val="26"/>
          <w:rtl/>
        </w:rPr>
        <w:t xml:space="preserve"> بالأمم المتحدة.</w:t>
      </w:r>
    </w:p>
  </w:footnote>
  <w:footnote w:id="3">
    <w:p w:rsidR="005E048E" w:rsidRPr="005553FC" w:rsidRDefault="005E048E" w:rsidP="00177402">
      <w:pPr>
        <w:pStyle w:val="footnoteText0"/>
        <w:rPr>
          <w:rFonts w:hint="cs"/>
          <w:rtl/>
        </w:rPr>
      </w:pPr>
      <w:r>
        <w:rPr>
          <w:rtl/>
        </w:rPr>
        <w:tab/>
      </w:r>
      <w:r w:rsidRPr="005553FC">
        <w:rPr>
          <w:rStyle w:val="FootnoteReference"/>
          <w:sz w:val="20"/>
          <w:vertAlign w:val="baseline"/>
          <w:rtl/>
        </w:rPr>
        <w:t>***</w:t>
      </w:r>
      <w:r>
        <w:rPr>
          <w:rtl/>
        </w:rPr>
        <w:tab/>
      </w:r>
      <w:r w:rsidRPr="005553FC">
        <w:rPr>
          <w:rFonts w:hint="cs"/>
          <w:sz w:val="26"/>
          <w:rtl/>
        </w:rPr>
        <w:t xml:space="preserve">أعلنت الدولة الطرف في </w:t>
      </w:r>
      <w:r>
        <w:rPr>
          <w:rFonts w:hint="cs"/>
          <w:sz w:val="26"/>
          <w:rtl/>
        </w:rPr>
        <w:t>19 كانون الثاني/يناير 2011</w:t>
      </w:r>
      <w:r w:rsidRPr="005553FC">
        <w:rPr>
          <w:rFonts w:hint="cs"/>
          <w:sz w:val="26"/>
          <w:rtl/>
        </w:rPr>
        <w:t xml:space="preserve"> </w:t>
      </w:r>
      <w:r>
        <w:rPr>
          <w:rFonts w:hint="cs"/>
          <w:sz w:val="26"/>
          <w:rtl/>
        </w:rPr>
        <w:t xml:space="preserve">عن </w:t>
      </w:r>
      <w:r w:rsidRPr="005553FC">
        <w:rPr>
          <w:rFonts w:hint="cs"/>
          <w:sz w:val="26"/>
          <w:rtl/>
        </w:rPr>
        <w:t xml:space="preserve">قرارها نشر تقرير </w:t>
      </w:r>
      <w:r>
        <w:rPr>
          <w:rFonts w:hint="cs"/>
          <w:sz w:val="26"/>
          <w:rtl/>
        </w:rPr>
        <w:t xml:space="preserve">اللجنة الفرعية عن زيارتها الدورية الأولى. </w:t>
      </w:r>
      <w:r w:rsidRPr="005553FC">
        <w:rPr>
          <w:rFonts w:hint="cs"/>
          <w:sz w:val="26"/>
          <w:rtl/>
        </w:rPr>
        <w:t>وتصدر هذه الوثيقة وفقاً للفقرة 2 من المادة 16 من البروتوكول الاختياري.</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48E" w:rsidRPr="00177402" w:rsidRDefault="005E048E" w:rsidP="00177402">
    <w:pPr>
      <w:pStyle w:val="Header"/>
      <w:jc w:val="right"/>
    </w:pPr>
    <w:r w:rsidRPr="00177402">
      <w:t>CAT/OP/BEN/1/Add.1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48E" w:rsidRPr="00177402" w:rsidRDefault="005E048E" w:rsidP="00177402">
    <w:pPr>
      <w:pStyle w:val="Header"/>
      <w:jc w:val="left"/>
    </w:pPr>
    <w:r w:rsidRPr="00177402">
      <w:t>CAT/OP/BEN/1/Add.1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48E" w:rsidRDefault="005E048E"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4" type="#_x0000_t202" style="position:absolute;left:0;text-align:left;margin-left:179.55pt;margin-top:19.35pt;width:243.45pt;height:117pt;z-index:2" o:allowincell="f" filled="f" stroked="f">
          <v:textbox inset="0,0,0,0">
            <w:txbxContent>
              <w:p w:rsidR="005E048E" w:rsidRPr="00285D6D" w:rsidRDefault="005E048E" w:rsidP="00177402">
                <w:pPr>
                  <w:spacing w:line="540" w:lineRule="exact"/>
                  <w:rPr>
                    <w:rFonts w:hint="cs"/>
                  </w:rPr>
                </w:pPr>
                <w:r>
                  <w:rPr>
                    <w:rFonts w:hint="cs"/>
                    <w:b/>
                    <w:bCs/>
                    <w:sz w:val="54"/>
                    <w:szCs w:val="54"/>
                    <w:rtl/>
                  </w:rPr>
                  <w:t>البروتوكول الاختياري لات</w:t>
                </w:r>
                <w:r w:rsidRPr="002B399E">
                  <w:rPr>
                    <w:rFonts w:hint="cs"/>
                    <w:b/>
                    <w:bCs/>
                    <w:sz w:val="54"/>
                    <w:szCs w:val="54"/>
                    <w:rtl/>
                  </w:rPr>
                  <w:t>فاقية مناهضة التعذيب وغيره</w:t>
                </w:r>
                <w:r>
                  <w:rPr>
                    <w:rFonts w:hint="cs"/>
                    <w:b/>
                    <w:bCs/>
                    <w:sz w:val="54"/>
                    <w:szCs w:val="54"/>
                    <w:rtl/>
                  </w:rPr>
                  <w:t xml:space="preserve"> </w:t>
                </w:r>
                <w:r w:rsidRPr="002B399E">
                  <w:rPr>
                    <w:rFonts w:hint="cs"/>
                    <w:b/>
                    <w:bCs/>
                    <w:sz w:val="54"/>
                    <w:szCs w:val="54"/>
                    <w:rtl/>
                  </w:rPr>
                  <w:t>من ضروب المعاملة أو العقوبة</w:t>
                </w:r>
                <w:r>
                  <w:rPr>
                    <w:rFonts w:hint="cs"/>
                    <w:b/>
                    <w:bCs/>
                    <w:sz w:val="54"/>
                    <w:szCs w:val="54"/>
                    <w:rtl/>
                  </w:rPr>
                  <w:t xml:space="preserve"> </w:t>
                </w:r>
                <w:r w:rsidRPr="002B399E">
                  <w:rPr>
                    <w:rFonts w:hint="cs"/>
                    <w:b/>
                    <w:bCs/>
                    <w:sz w:val="52"/>
                    <w:szCs w:val="52"/>
                    <w:rtl/>
                  </w:rPr>
                  <w:t xml:space="preserve">القاسية </w:t>
                </w:r>
                <w:r>
                  <w:rPr>
                    <w:b/>
                    <w:bCs/>
                    <w:sz w:val="52"/>
                    <w:szCs w:val="52"/>
                    <w:rtl/>
                  </w:rPr>
                  <w:br/>
                </w:r>
                <w:r w:rsidRPr="002B399E">
                  <w:rPr>
                    <w:rFonts w:hint="cs"/>
                    <w:b/>
                    <w:bCs/>
                    <w:sz w:val="52"/>
                    <w:szCs w:val="52"/>
                    <w:rtl/>
                  </w:rPr>
                  <w:t>أو اللاإنسانية أو المهينة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5">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6"/>
  </w:num>
  <w:num w:numId="6">
    <w:abstractNumId w:val="4"/>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7981"/>
    <w:rsid w:val="00011784"/>
    <w:rsid w:val="00040E25"/>
    <w:rsid w:val="00042149"/>
    <w:rsid w:val="000648EA"/>
    <w:rsid w:val="00076926"/>
    <w:rsid w:val="000957C8"/>
    <w:rsid w:val="00097049"/>
    <w:rsid w:val="000A04D5"/>
    <w:rsid w:val="000B52F2"/>
    <w:rsid w:val="000D0EAE"/>
    <w:rsid w:val="000D5380"/>
    <w:rsid w:val="000D6654"/>
    <w:rsid w:val="000E103D"/>
    <w:rsid w:val="000F0264"/>
    <w:rsid w:val="000F2EBF"/>
    <w:rsid w:val="000F3A9F"/>
    <w:rsid w:val="000F5FF6"/>
    <w:rsid w:val="001022B5"/>
    <w:rsid w:val="00113FA5"/>
    <w:rsid w:val="001455A0"/>
    <w:rsid w:val="00153FEE"/>
    <w:rsid w:val="00154FFB"/>
    <w:rsid w:val="001602A3"/>
    <w:rsid w:val="00177402"/>
    <w:rsid w:val="00177E72"/>
    <w:rsid w:val="001A5161"/>
    <w:rsid w:val="001A60BD"/>
    <w:rsid w:val="001C672E"/>
    <w:rsid w:val="002244FB"/>
    <w:rsid w:val="00232277"/>
    <w:rsid w:val="0023736D"/>
    <w:rsid w:val="00257225"/>
    <w:rsid w:val="00310160"/>
    <w:rsid w:val="00341A8C"/>
    <w:rsid w:val="00346A82"/>
    <w:rsid w:val="003519E6"/>
    <w:rsid w:val="00357E8D"/>
    <w:rsid w:val="003B4356"/>
    <w:rsid w:val="003F08A8"/>
    <w:rsid w:val="004250E3"/>
    <w:rsid w:val="00472A81"/>
    <w:rsid w:val="004A20A6"/>
    <w:rsid w:val="004B2C92"/>
    <w:rsid w:val="004D6A3A"/>
    <w:rsid w:val="004F4AD7"/>
    <w:rsid w:val="00557A82"/>
    <w:rsid w:val="00557CD3"/>
    <w:rsid w:val="00571432"/>
    <w:rsid w:val="005732A2"/>
    <w:rsid w:val="005762A5"/>
    <w:rsid w:val="00590BA3"/>
    <w:rsid w:val="005B35CC"/>
    <w:rsid w:val="005B46D9"/>
    <w:rsid w:val="005B7AE0"/>
    <w:rsid w:val="005E048E"/>
    <w:rsid w:val="005F146F"/>
    <w:rsid w:val="005F71B6"/>
    <w:rsid w:val="00634BF9"/>
    <w:rsid w:val="00654786"/>
    <w:rsid w:val="00660FD4"/>
    <w:rsid w:val="006A4425"/>
    <w:rsid w:val="006A7981"/>
    <w:rsid w:val="006B00A4"/>
    <w:rsid w:val="006B4669"/>
    <w:rsid w:val="006F6BF8"/>
    <w:rsid w:val="00707BDF"/>
    <w:rsid w:val="00710727"/>
    <w:rsid w:val="00715F45"/>
    <w:rsid w:val="00731815"/>
    <w:rsid w:val="00731B84"/>
    <w:rsid w:val="00734AE7"/>
    <w:rsid w:val="0079344E"/>
    <w:rsid w:val="007952C9"/>
    <w:rsid w:val="007E197F"/>
    <w:rsid w:val="007F68C4"/>
    <w:rsid w:val="008153DE"/>
    <w:rsid w:val="00834FF4"/>
    <w:rsid w:val="008416B7"/>
    <w:rsid w:val="008478F2"/>
    <w:rsid w:val="00852A10"/>
    <w:rsid w:val="00862634"/>
    <w:rsid w:val="00866C59"/>
    <w:rsid w:val="00877306"/>
    <w:rsid w:val="008A6242"/>
    <w:rsid w:val="008B4BC6"/>
    <w:rsid w:val="00901E57"/>
    <w:rsid w:val="009070DF"/>
    <w:rsid w:val="00934961"/>
    <w:rsid w:val="00935F0E"/>
    <w:rsid w:val="0095208F"/>
    <w:rsid w:val="00962B8A"/>
    <w:rsid w:val="0097406B"/>
    <w:rsid w:val="00977B3F"/>
    <w:rsid w:val="009814AE"/>
    <w:rsid w:val="009901D3"/>
    <w:rsid w:val="00996BBE"/>
    <w:rsid w:val="009B2C03"/>
    <w:rsid w:val="009D1163"/>
    <w:rsid w:val="009D1DD5"/>
    <w:rsid w:val="009D7115"/>
    <w:rsid w:val="009F722C"/>
    <w:rsid w:val="00A26157"/>
    <w:rsid w:val="00A265C3"/>
    <w:rsid w:val="00A43F9A"/>
    <w:rsid w:val="00A53F38"/>
    <w:rsid w:val="00A543D4"/>
    <w:rsid w:val="00A70AE2"/>
    <w:rsid w:val="00AC00F8"/>
    <w:rsid w:val="00AD0014"/>
    <w:rsid w:val="00AD4CF2"/>
    <w:rsid w:val="00AF0BBA"/>
    <w:rsid w:val="00B11505"/>
    <w:rsid w:val="00B25BBD"/>
    <w:rsid w:val="00B30468"/>
    <w:rsid w:val="00B44E31"/>
    <w:rsid w:val="00BA4F7E"/>
    <w:rsid w:val="00BB2C41"/>
    <w:rsid w:val="00BC01ED"/>
    <w:rsid w:val="00BC55C8"/>
    <w:rsid w:val="00BC5C10"/>
    <w:rsid w:val="00BE2964"/>
    <w:rsid w:val="00C06738"/>
    <w:rsid w:val="00C21623"/>
    <w:rsid w:val="00C24FBD"/>
    <w:rsid w:val="00C473BA"/>
    <w:rsid w:val="00C611ED"/>
    <w:rsid w:val="00C6490A"/>
    <w:rsid w:val="00C64FE1"/>
    <w:rsid w:val="00C74296"/>
    <w:rsid w:val="00C8345E"/>
    <w:rsid w:val="00CA45C5"/>
    <w:rsid w:val="00CA5F7C"/>
    <w:rsid w:val="00D51067"/>
    <w:rsid w:val="00D75657"/>
    <w:rsid w:val="00D960AD"/>
    <w:rsid w:val="00DA0E0E"/>
    <w:rsid w:val="00DB0C39"/>
    <w:rsid w:val="00DB7679"/>
    <w:rsid w:val="00DC4240"/>
    <w:rsid w:val="00DF1702"/>
    <w:rsid w:val="00DF4DD8"/>
    <w:rsid w:val="00DF668E"/>
    <w:rsid w:val="00E04826"/>
    <w:rsid w:val="00E14D2B"/>
    <w:rsid w:val="00E20DBA"/>
    <w:rsid w:val="00E6524A"/>
    <w:rsid w:val="00E660D6"/>
    <w:rsid w:val="00E771AB"/>
    <w:rsid w:val="00EA796F"/>
    <w:rsid w:val="00EB077B"/>
    <w:rsid w:val="00EB18B9"/>
    <w:rsid w:val="00EC50B9"/>
    <w:rsid w:val="00ED26A0"/>
    <w:rsid w:val="00F017E1"/>
    <w:rsid w:val="00F1727A"/>
    <w:rsid w:val="00F34764"/>
    <w:rsid w:val="00F54E3C"/>
    <w:rsid w:val="00F7225E"/>
    <w:rsid w:val="00F874BD"/>
    <w:rsid w:val="00FB1D0B"/>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7"/>
      </w:numPr>
      <w:suppressAutoHyphens/>
      <w:bidi w:val="0"/>
      <w:spacing w:after="120" w:line="380" w:lineRule="exact"/>
      <w:ind w:right="1247"/>
    </w:pPr>
  </w:style>
  <w:style w:type="paragraph" w:customStyle="1" w:styleId="Bullet2GA">
    <w:name w:val="_Bullet 2_GA"/>
    <w:basedOn w:val="Normal"/>
    <w:rsid w:val="009D1DD5"/>
    <w:pPr>
      <w:numPr>
        <w:numId w:val="6"/>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3"/>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4"/>
      </w:numPr>
      <w:suppressAutoHyphens/>
      <w:bidi w:val="0"/>
      <w:spacing w:after="120" w:line="380" w:lineRule="exact"/>
      <w:ind w:right="1247"/>
    </w:pPr>
  </w:style>
  <w:style w:type="paragraph" w:customStyle="1" w:styleId="Roman2GA">
    <w:name w:val="_Roman 2_GA"/>
    <w:basedOn w:val="Normal"/>
    <w:next w:val="Normal"/>
    <w:rsid w:val="005F71B6"/>
    <w:pPr>
      <w:numPr>
        <w:numId w:val="5"/>
      </w:numPr>
      <w:spacing w:after="120" w:line="380" w:lineRule="exact"/>
      <w:ind w:right="1247"/>
    </w:pPr>
  </w:style>
  <w:style w:type="numbering" w:styleId="111111">
    <w:name w:val="Outline List 2"/>
    <w:basedOn w:val="NoList"/>
    <w:semiHidden/>
    <w:rsid w:val="005732A2"/>
    <w:pPr>
      <w:numPr>
        <w:numId w:val="1"/>
      </w:numPr>
    </w:pPr>
  </w:style>
  <w:style w:type="numbering" w:styleId="1ai">
    <w:name w:val="Outline List 1"/>
    <w:basedOn w:val="NoList"/>
    <w:semiHidden/>
    <w:rsid w:val="005732A2"/>
    <w:pPr>
      <w:numPr>
        <w:numId w:val="2"/>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99332">
      <w:bodyDiv w:val="1"/>
      <w:marLeft w:val="0"/>
      <w:marRight w:val="0"/>
      <w:marTop w:val="0"/>
      <w:marBottom w:val="0"/>
      <w:divBdr>
        <w:top w:val="none" w:sz="0" w:space="0" w:color="auto"/>
        <w:left w:val="none" w:sz="0" w:space="0" w:color="auto"/>
        <w:bottom w:val="none" w:sz="0" w:space="0" w:color="auto"/>
        <w:right w:val="none" w:sz="0" w:space="0" w:color="auto"/>
      </w:divBdr>
    </w:div>
    <w:div w:id="1534883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16</Pages>
  <Words>3210</Words>
  <Characters>18299</Characters>
  <Application>Microsoft Office Word</Application>
  <DocSecurity>4</DocSecurity>
  <Lines>152</Lines>
  <Paragraphs>42</Paragraphs>
  <ScaleCrop>false</ScaleCrop>
  <HeadingPairs>
    <vt:vector size="2" baseType="variant">
      <vt:variant>
        <vt:lpstr>العنوان</vt:lpstr>
      </vt:variant>
      <vt:variant>
        <vt:i4>1</vt:i4>
      </vt:variant>
    </vt:vector>
  </HeadingPairs>
  <TitlesOfParts>
    <vt:vector size="1" baseType="lpstr">
      <vt:lpstr>CAT/OP/BEN/1/Add.1</vt:lpstr>
    </vt:vector>
  </TitlesOfParts>
  <Company>CSD</Company>
  <LinksUpToDate>false</LinksUpToDate>
  <CharactersWithSpaces>21467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CAT/OP/BEN/1/Add.1</dc:title>
  <dc:subject>ferjani- zeeane</dc:subject>
  <dc:creator>Buhnam</dc:creator>
  <cp:keywords/>
  <dc:description/>
  <cp:lastModifiedBy>Admieng</cp:lastModifiedBy>
  <cp:revision>2</cp:revision>
  <cp:lastPrinted>2011-05-24T15:47:00Z</cp:lastPrinted>
  <dcterms:created xsi:type="dcterms:W3CDTF">2011-05-24T15:50:00Z</dcterms:created>
  <dcterms:modified xsi:type="dcterms:W3CDTF">2011-05-24T15:50:00Z</dcterms:modified>
</cp:coreProperties>
</file>