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15E01606" w14:textId="77777777" w:rsidTr="00DC18BF">
        <w:trPr>
          <w:trHeight w:hRule="exact" w:val="851"/>
        </w:trPr>
        <w:tc>
          <w:tcPr>
            <w:tcW w:w="1280" w:type="dxa"/>
            <w:tcBorders>
              <w:bottom w:val="single" w:sz="4" w:space="0" w:color="auto"/>
            </w:tcBorders>
          </w:tcPr>
          <w:p w14:paraId="1A097A47" w14:textId="77777777" w:rsidR="00494EB8" w:rsidRPr="00F124C6" w:rsidRDefault="00494EB8" w:rsidP="005B4286">
            <w:pPr>
              <w:pStyle w:val="H1GC"/>
            </w:pPr>
          </w:p>
        </w:tc>
        <w:tc>
          <w:tcPr>
            <w:tcW w:w="2273" w:type="dxa"/>
            <w:tcBorders>
              <w:bottom w:val="single" w:sz="4" w:space="0" w:color="auto"/>
            </w:tcBorders>
            <w:vAlign w:val="bottom"/>
          </w:tcPr>
          <w:p w14:paraId="78A4B926"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25FF252" w14:textId="3C1D4138" w:rsidR="00494EB8" w:rsidRPr="00262272" w:rsidRDefault="00B04751" w:rsidP="00DC18BF">
            <w:pPr>
              <w:spacing w:line="240" w:lineRule="atLeast"/>
              <w:jc w:val="right"/>
              <w:rPr>
                <w:sz w:val="20"/>
                <w:szCs w:val="21"/>
              </w:rPr>
            </w:pPr>
            <w:r>
              <w:rPr>
                <w:sz w:val="40"/>
                <w:szCs w:val="21"/>
              </w:rPr>
              <w:t>CAT</w:t>
            </w:r>
            <w:r w:rsidR="00262272">
              <w:rPr>
                <w:sz w:val="20"/>
                <w:szCs w:val="21"/>
              </w:rPr>
              <w:t>/</w:t>
            </w:r>
            <w:r>
              <w:rPr>
                <w:sz w:val="20"/>
                <w:szCs w:val="21"/>
              </w:rPr>
              <w:t>C</w:t>
            </w:r>
            <w:r w:rsidR="00262272">
              <w:rPr>
                <w:sz w:val="20"/>
                <w:szCs w:val="21"/>
              </w:rPr>
              <w:t>/</w:t>
            </w:r>
            <w:r>
              <w:rPr>
                <w:sz w:val="20"/>
                <w:szCs w:val="21"/>
              </w:rPr>
              <w:t>71</w:t>
            </w:r>
            <w:r w:rsidR="00262272">
              <w:rPr>
                <w:sz w:val="20"/>
                <w:szCs w:val="21"/>
              </w:rPr>
              <w:t>/</w:t>
            </w:r>
            <w:r>
              <w:rPr>
                <w:sz w:val="20"/>
                <w:szCs w:val="21"/>
              </w:rPr>
              <w:t>D</w:t>
            </w:r>
            <w:r w:rsidR="00262272">
              <w:rPr>
                <w:sz w:val="20"/>
                <w:szCs w:val="21"/>
              </w:rPr>
              <w:t>/</w:t>
            </w:r>
            <w:r>
              <w:rPr>
                <w:sz w:val="20"/>
                <w:szCs w:val="21"/>
              </w:rPr>
              <w:t>883</w:t>
            </w:r>
            <w:r w:rsidR="00262272">
              <w:rPr>
                <w:sz w:val="20"/>
                <w:szCs w:val="21"/>
              </w:rPr>
              <w:t>/</w:t>
            </w:r>
            <w:r>
              <w:rPr>
                <w:sz w:val="20"/>
                <w:szCs w:val="21"/>
              </w:rPr>
              <w:t>2</w:t>
            </w:r>
            <w:r w:rsidR="00262272">
              <w:rPr>
                <w:sz w:val="20"/>
                <w:szCs w:val="21"/>
              </w:rPr>
              <w:t>0</w:t>
            </w:r>
            <w:r>
              <w:rPr>
                <w:sz w:val="20"/>
                <w:szCs w:val="21"/>
              </w:rPr>
              <w:t>18</w:t>
            </w:r>
          </w:p>
        </w:tc>
      </w:tr>
      <w:tr w:rsidR="00494EB8" w:rsidRPr="00F124C6" w14:paraId="2AB7736D" w14:textId="77777777" w:rsidTr="00DC18BF">
        <w:trPr>
          <w:trHeight w:hRule="exact" w:val="2835"/>
        </w:trPr>
        <w:tc>
          <w:tcPr>
            <w:tcW w:w="1280" w:type="dxa"/>
            <w:tcBorders>
              <w:top w:val="single" w:sz="4" w:space="0" w:color="auto"/>
              <w:bottom w:val="single" w:sz="12" w:space="0" w:color="auto"/>
            </w:tcBorders>
          </w:tcPr>
          <w:p w14:paraId="50B99CAD" w14:textId="77777777" w:rsidR="00494EB8" w:rsidRPr="00F124C6" w:rsidRDefault="00494EB8" w:rsidP="00DC18BF">
            <w:pPr>
              <w:spacing w:line="120" w:lineRule="atLeast"/>
              <w:rPr>
                <w:sz w:val="10"/>
                <w:szCs w:val="10"/>
              </w:rPr>
            </w:pPr>
          </w:p>
          <w:p w14:paraId="7BBC7109"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10881987" wp14:editId="504801C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7495E75"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24B96F78"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78F61493" w14:textId="42D4E2CE" w:rsidR="00494EB8" w:rsidRPr="0004600B" w:rsidRDefault="00B04751" w:rsidP="00DC18BF">
            <w:pPr>
              <w:spacing w:before="240" w:line="240" w:lineRule="atLeast"/>
              <w:rPr>
                <w:sz w:val="20"/>
              </w:rPr>
            </w:pPr>
            <w:r>
              <w:rPr>
                <w:sz w:val="20"/>
              </w:rPr>
              <w:t>Distr.: General</w:t>
            </w:r>
          </w:p>
          <w:p w14:paraId="13803E45" w14:textId="1FD125AA" w:rsidR="00494EB8" w:rsidRPr="00F124C6" w:rsidRDefault="00B04751" w:rsidP="00DC18BF">
            <w:pPr>
              <w:spacing w:line="240" w:lineRule="atLeast"/>
              <w:rPr>
                <w:sz w:val="20"/>
              </w:rPr>
            </w:pPr>
            <w:r>
              <w:rPr>
                <w:sz w:val="20"/>
              </w:rPr>
              <w:t>27</w:t>
            </w:r>
            <w:r w:rsidR="00A07E42">
              <w:rPr>
                <w:sz w:val="20"/>
              </w:rPr>
              <w:t xml:space="preserve"> </w:t>
            </w:r>
            <w:r>
              <w:rPr>
                <w:sz w:val="20"/>
              </w:rPr>
              <w:t>August</w:t>
            </w:r>
            <w:r w:rsidR="005505A1">
              <w:rPr>
                <w:sz w:val="20"/>
              </w:rPr>
              <w:t xml:space="preserve"> </w:t>
            </w:r>
            <w:r>
              <w:rPr>
                <w:sz w:val="20"/>
              </w:rPr>
              <w:t>2</w:t>
            </w:r>
            <w:r w:rsidR="005505A1">
              <w:rPr>
                <w:sz w:val="20"/>
              </w:rPr>
              <w:t>0</w:t>
            </w:r>
            <w:r>
              <w:rPr>
                <w:sz w:val="20"/>
              </w:rPr>
              <w:t>21</w:t>
            </w:r>
          </w:p>
          <w:p w14:paraId="39E1A213" w14:textId="129FD191" w:rsidR="00494EB8" w:rsidRPr="00F124C6" w:rsidRDefault="00B04751" w:rsidP="00DC18BF">
            <w:pPr>
              <w:spacing w:line="240" w:lineRule="atLeast"/>
              <w:rPr>
                <w:sz w:val="20"/>
              </w:rPr>
            </w:pPr>
            <w:r>
              <w:rPr>
                <w:sz w:val="20"/>
              </w:rPr>
              <w:t>Chinese</w:t>
            </w:r>
            <w:r w:rsidR="00494EB8" w:rsidRPr="00F124C6">
              <w:rPr>
                <w:sz w:val="20"/>
              </w:rPr>
              <w:t xml:space="preserve"> </w:t>
            </w:r>
          </w:p>
          <w:p w14:paraId="201397E8" w14:textId="1F1B140F" w:rsidR="00494EB8" w:rsidRPr="00F124C6" w:rsidRDefault="00B04751" w:rsidP="00DC18BF">
            <w:pPr>
              <w:spacing w:line="240" w:lineRule="atLeast"/>
            </w:pPr>
            <w:r>
              <w:rPr>
                <w:sz w:val="20"/>
              </w:rPr>
              <w:t>Original: English</w:t>
            </w:r>
          </w:p>
        </w:tc>
      </w:tr>
    </w:tbl>
    <w:p w14:paraId="5BD0C489" w14:textId="77777777" w:rsidR="00A07E42" w:rsidRPr="00EC2359" w:rsidRDefault="00A07E42" w:rsidP="00831F30">
      <w:pPr>
        <w:spacing w:before="120"/>
        <w:rPr>
          <w:rFonts w:eastAsia="黑体"/>
          <w:sz w:val="24"/>
          <w:szCs w:val="24"/>
        </w:rPr>
      </w:pPr>
      <w:r w:rsidRPr="00EC2359">
        <w:rPr>
          <w:rFonts w:eastAsia="黑体" w:hAnsi="Time New Roman" w:hint="eastAsia"/>
          <w:sz w:val="24"/>
          <w:szCs w:val="24"/>
        </w:rPr>
        <w:t>禁止酷刑委员会</w:t>
      </w:r>
    </w:p>
    <w:p w14:paraId="73109B3A" w14:textId="4B5FB836" w:rsidR="00A07E42" w:rsidRPr="00EC2359" w:rsidRDefault="00A07E42" w:rsidP="0010655B">
      <w:pPr>
        <w:pStyle w:val="HChGC"/>
        <w:rPr>
          <w:lang w:val="fr-CH"/>
        </w:rPr>
      </w:pPr>
      <w:r w:rsidRPr="00EC2359">
        <w:rPr>
          <w:rFonts w:hint="eastAsia"/>
          <w:lang w:val="fr-CH"/>
        </w:rPr>
        <w:tab/>
      </w:r>
      <w:r w:rsidRPr="00EC2359">
        <w:rPr>
          <w:rFonts w:hint="eastAsia"/>
          <w:lang w:val="fr-CH"/>
        </w:rPr>
        <w:tab/>
      </w:r>
      <w:r w:rsidR="004375A6" w:rsidRPr="004375A6">
        <w:rPr>
          <w:lang w:val="en-GB"/>
        </w:rPr>
        <w:t>委员会根据《公约》第</w:t>
      </w:r>
      <w:r w:rsidR="00B04751">
        <w:rPr>
          <w:lang w:val="en-GB"/>
        </w:rPr>
        <w:t>22</w:t>
      </w:r>
      <w:r w:rsidR="004375A6" w:rsidRPr="004375A6">
        <w:rPr>
          <w:lang w:val="en-GB"/>
        </w:rPr>
        <w:t>条通过的关于第</w:t>
      </w:r>
      <w:r w:rsidR="00B04751">
        <w:rPr>
          <w:lang w:val="en-GB"/>
        </w:rPr>
        <w:t>883</w:t>
      </w:r>
      <w:r w:rsidR="004375A6" w:rsidRPr="004375A6">
        <w:rPr>
          <w:lang w:val="en-GB"/>
        </w:rPr>
        <w:t>/</w:t>
      </w:r>
      <w:r w:rsidR="00B04751">
        <w:rPr>
          <w:lang w:val="en-GB"/>
        </w:rPr>
        <w:t>2</w:t>
      </w:r>
      <w:r w:rsidR="004375A6" w:rsidRPr="004375A6">
        <w:rPr>
          <w:lang w:val="en-GB"/>
        </w:rPr>
        <w:t>0</w:t>
      </w:r>
      <w:r w:rsidR="00B04751">
        <w:rPr>
          <w:lang w:val="en-GB"/>
        </w:rPr>
        <w:t>18</w:t>
      </w:r>
      <w:r w:rsidR="004375A6" w:rsidRPr="004375A6">
        <w:rPr>
          <w:lang w:val="en-GB"/>
        </w:rPr>
        <w:t>号来文的决定</w:t>
      </w:r>
      <w:r w:rsidR="004375A6" w:rsidRPr="004375A6">
        <w:rPr>
          <w:bCs/>
          <w:lang w:val="en-GB"/>
        </w:rPr>
        <w:footnoteReference w:customMarkFollows="1" w:id="2"/>
        <w:t xml:space="preserve">* </w:t>
      </w:r>
      <w:r w:rsidR="004375A6" w:rsidRPr="004375A6">
        <w:rPr>
          <w:bCs/>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A07E42" w:rsidRPr="00EC2359" w14:paraId="3DF5B99F" w14:textId="77777777" w:rsidTr="0069394F">
        <w:tc>
          <w:tcPr>
            <w:tcW w:w="2459" w:type="dxa"/>
          </w:tcPr>
          <w:p w14:paraId="6653363B" w14:textId="4C14CBFB" w:rsidR="00A07E42" w:rsidRPr="006B07B3" w:rsidRDefault="004375A6" w:rsidP="000D36D8">
            <w:pPr>
              <w:pStyle w:val="SingleTxtGC"/>
              <w:suppressAutoHyphens w:val="0"/>
              <w:spacing w:after="80" w:line="304" w:lineRule="exact"/>
              <w:ind w:left="0" w:right="0"/>
              <w:rPr>
                <w:rFonts w:eastAsia="楷体"/>
              </w:rPr>
            </w:pPr>
            <w:r w:rsidRPr="004375A6">
              <w:rPr>
                <w:rFonts w:eastAsia="楷体" w:hAnsi="Time New Roman" w:hint="eastAsia"/>
              </w:rPr>
              <w:t>来文</w:t>
            </w:r>
            <w:r w:rsidR="00A07E42" w:rsidRPr="006B07B3">
              <w:rPr>
                <w:rFonts w:eastAsia="楷体" w:hAnsi="Time New Roman" w:hint="eastAsia"/>
              </w:rPr>
              <w:t>提交人：</w:t>
            </w:r>
          </w:p>
        </w:tc>
        <w:tc>
          <w:tcPr>
            <w:tcW w:w="4345" w:type="dxa"/>
          </w:tcPr>
          <w:p w14:paraId="215466BA" w14:textId="193E89E3" w:rsidR="00A07E42" w:rsidRPr="00EC2359" w:rsidRDefault="00B04751" w:rsidP="000D36D8">
            <w:pPr>
              <w:pStyle w:val="SingleTxtGC"/>
              <w:suppressAutoHyphens w:val="0"/>
              <w:spacing w:after="80" w:line="304" w:lineRule="exact"/>
              <w:ind w:left="0" w:right="0"/>
              <w:rPr>
                <w:snapToGrid/>
                <w:lang w:val="fr-FR"/>
              </w:rPr>
            </w:pPr>
            <w:proofErr w:type="spellStart"/>
            <w:r w:rsidRPr="007B6493">
              <w:rPr>
                <w:rFonts w:hint="eastAsia"/>
                <w:snapToGrid/>
                <w:spacing w:val="-6"/>
                <w:lang w:val="fr-FR"/>
              </w:rPr>
              <w:t>V</w:t>
            </w:r>
            <w:r w:rsidR="00473066" w:rsidRPr="007B6493">
              <w:rPr>
                <w:rFonts w:hint="eastAsia"/>
                <w:snapToGrid/>
                <w:spacing w:val="-6"/>
                <w:lang w:val="fr-FR"/>
              </w:rPr>
              <w:t>.</w:t>
            </w:r>
            <w:r w:rsidRPr="007B6493">
              <w:rPr>
                <w:rFonts w:hint="eastAsia"/>
                <w:snapToGrid/>
                <w:spacing w:val="-6"/>
                <w:lang w:val="fr-FR"/>
              </w:rPr>
              <w:t>M</w:t>
            </w:r>
            <w:proofErr w:type="spellEnd"/>
            <w:r w:rsidR="00473066" w:rsidRPr="007B6493">
              <w:rPr>
                <w:rFonts w:hint="eastAsia"/>
                <w:snapToGrid/>
                <w:spacing w:val="-6"/>
                <w:lang w:val="fr-FR"/>
              </w:rPr>
              <w:t>.</w:t>
            </w:r>
            <w:r w:rsidR="00473066" w:rsidRPr="007B6493">
              <w:rPr>
                <w:rFonts w:hint="eastAsia"/>
                <w:snapToGrid/>
                <w:spacing w:val="-6"/>
                <w:lang w:val="fr-FR"/>
              </w:rPr>
              <w:t>、</w:t>
            </w:r>
            <w:proofErr w:type="spellStart"/>
            <w:r w:rsidRPr="007B6493">
              <w:rPr>
                <w:rFonts w:hint="eastAsia"/>
                <w:snapToGrid/>
                <w:spacing w:val="-6"/>
                <w:lang w:val="fr-FR"/>
              </w:rPr>
              <w:t>G</w:t>
            </w:r>
            <w:r w:rsidR="00473066" w:rsidRPr="007B6493">
              <w:rPr>
                <w:rFonts w:hint="eastAsia"/>
                <w:snapToGrid/>
                <w:spacing w:val="-6"/>
                <w:lang w:val="fr-FR"/>
              </w:rPr>
              <w:t>.</w:t>
            </w:r>
            <w:r w:rsidRPr="007B6493">
              <w:rPr>
                <w:rFonts w:hint="eastAsia"/>
                <w:snapToGrid/>
                <w:spacing w:val="-6"/>
                <w:lang w:val="fr-FR"/>
              </w:rPr>
              <w:t>M</w:t>
            </w:r>
            <w:proofErr w:type="spellEnd"/>
            <w:r w:rsidR="00473066" w:rsidRPr="007B6493">
              <w:rPr>
                <w:rFonts w:hint="eastAsia"/>
                <w:snapToGrid/>
                <w:spacing w:val="-6"/>
                <w:lang w:val="fr-FR"/>
              </w:rPr>
              <w:t>.</w:t>
            </w:r>
            <w:r w:rsidR="00473066" w:rsidRPr="007B6493">
              <w:rPr>
                <w:rFonts w:hint="eastAsia"/>
                <w:snapToGrid/>
                <w:spacing w:val="-6"/>
                <w:lang w:val="fr-FR"/>
              </w:rPr>
              <w:t>、</w:t>
            </w:r>
            <w:r w:rsidRPr="007B6493">
              <w:rPr>
                <w:rFonts w:hint="eastAsia"/>
                <w:snapToGrid/>
                <w:spacing w:val="-6"/>
                <w:lang w:val="fr-FR"/>
              </w:rPr>
              <w:t>S</w:t>
            </w:r>
            <w:r w:rsidR="00473066" w:rsidRPr="007B6493">
              <w:rPr>
                <w:rFonts w:hint="eastAsia"/>
                <w:snapToGrid/>
                <w:spacing w:val="-6"/>
                <w:lang w:val="fr-FR"/>
              </w:rPr>
              <w:t>.</w:t>
            </w:r>
            <w:r w:rsidRPr="007B6493">
              <w:rPr>
                <w:rFonts w:hint="eastAsia"/>
                <w:snapToGrid/>
                <w:spacing w:val="-6"/>
                <w:lang w:val="fr-FR"/>
              </w:rPr>
              <w:t>M</w:t>
            </w:r>
            <w:r w:rsidR="00473066" w:rsidRPr="007B6493">
              <w:rPr>
                <w:rFonts w:hint="eastAsia"/>
                <w:snapToGrid/>
                <w:spacing w:val="-6"/>
                <w:lang w:val="fr-FR"/>
              </w:rPr>
              <w:t>.</w:t>
            </w:r>
            <w:r w:rsidR="00473066" w:rsidRPr="007B6493">
              <w:rPr>
                <w:rFonts w:hint="eastAsia"/>
                <w:snapToGrid/>
                <w:spacing w:val="-6"/>
                <w:lang w:val="fr-FR"/>
              </w:rPr>
              <w:t>和</w:t>
            </w:r>
            <w:proofErr w:type="spellStart"/>
            <w:proofErr w:type="gramStart"/>
            <w:r w:rsidRPr="007B6493">
              <w:rPr>
                <w:rFonts w:hint="eastAsia"/>
                <w:snapToGrid/>
                <w:spacing w:val="-6"/>
                <w:lang w:val="fr-FR"/>
              </w:rPr>
              <w:t>T</w:t>
            </w:r>
            <w:r w:rsidR="00473066" w:rsidRPr="007B6493">
              <w:rPr>
                <w:rFonts w:hint="eastAsia"/>
                <w:snapToGrid/>
                <w:spacing w:val="-6"/>
                <w:lang w:val="fr-FR"/>
              </w:rPr>
              <w:t>.</w:t>
            </w:r>
            <w:r w:rsidRPr="007B6493">
              <w:rPr>
                <w:rFonts w:hint="eastAsia"/>
                <w:snapToGrid/>
                <w:spacing w:val="-6"/>
                <w:lang w:val="fr-FR"/>
              </w:rPr>
              <w:t>M</w:t>
            </w:r>
            <w:proofErr w:type="spellEnd"/>
            <w:r w:rsidR="00473066" w:rsidRPr="007B6493">
              <w:rPr>
                <w:rFonts w:hint="eastAsia"/>
                <w:snapToGrid/>
                <w:spacing w:val="-6"/>
                <w:lang w:val="fr-FR"/>
              </w:rPr>
              <w:t>.(</w:t>
            </w:r>
            <w:proofErr w:type="gramEnd"/>
            <w:r w:rsidR="00473066" w:rsidRPr="007B6493">
              <w:rPr>
                <w:rFonts w:hint="eastAsia"/>
                <w:snapToGrid/>
                <w:spacing w:val="-6"/>
                <w:lang w:val="fr-FR"/>
              </w:rPr>
              <w:t>由律师</w:t>
            </w:r>
            <w:r w:rsidRPr="007B6493">
              <w:rPr>
                <w:rFonts w:hint="eastAsia"/>
                <w:snapToGrid/>
                <w:spacing w:val="-6"/>
                <w:lang w:val="fr-FR"/>
              </w:rPr>
              <w:t>Robert</w:t>
            </w:r>
            <w:r w:rsidR="00473066" w:rsidRPr="007B6493">
              <w:rPr>
                <w:rFonts w:hint="eastAsia"/>
                <w:snapToGrid/>
                <w:spacing w:val="-6"/>
                <w:lang w:val="fr-FR"/>
              </w:rPr>
              <w:t xml:space="preserve"> </w:t>
            </w:r>
            <w:proofErr w:type="spellStart"/>
            <w:r w:rsidRPr="007B6493">
              <w:rPr>
                <w:rFonts w:hint="eastAsia"/>
                <w:snapToGrid/>
                <w:spacing w:val="-6"/>
                <w:lang w:val="fr-FR"/>
              </w:rPr>
              <w:t>Nystr</w:t>
            </w:r>
            <w:r w:rsidR="00473066" w:rsidRPr="007B6493">
              <w:rPr>
                <w:rFonts w:hint="eastAsia"/>
                <w:snapToGrid/>
                <w:spacing w:val="-6"/>
                <w:lang w:val="fr-FR"/>
              </w:rPr>
              <w:t>ö</w:t>
            </w:r>
            <w:r w:rsidRPr="007B6493">
              <w:rPr>
                <w:rFonts w:hint="eastAsia"/>
                <w:snapToGrid/>
                <w:spacing w:val="-6"/>
                <w:lang w:val="fr-FR"/>
              </w:rPr>
              <w:t>m</w:t>
            </w:r>
            <w:proofErr w:type="spellEnd"/>
            <w:r w:rsidR="00473066" w:rsidRPr="00473066">
              <w:rPr>
                <w:rFonts w:hint="eastAsia"/>
                <w:snapToGrid/>
                <w:lang w:val="fr-FR"/>
              </w:rPr>
              <w:t>代理</w:t>
            </w:r>
            <w:r w:rsidR="00473066" w:rsidRPr="00473066">
              <w:rPr>
                <w:rFonts w:hint="eastAsia"/>
                <w:snapToGrid/>
                <w:lang w:val="fr-FR"/>
              </w:rPr>
              <w:t>)</w:t>
            </w:r>
          </w:p>
        </w:tc>
      </w:tr>
      <w:tr w:rsidR="00A07E42" w:rsidRPr="00EC2359" w14:paraId="78758357" w14:textId="77777777" w:rsidTr="0069394F">
        <w:tc>
          <w:tcPr>
            <w:tcW w:w="2459" w:type="dxa"/>
          </w:tcPr>
          <w:p w14:paraId="16DEF09D" w14:textId="77777777" w:rsidR="00A07E42" w:rsidRPr="006B07B3" w:rsidRDefault="00A07E42" w:rsidP="000D36D8">
            <w:pPr>
              <w:pStyle w:val="SingleTxtGC"/>
              <w:suppressAutoHyphens w:val="0"/>
              <w:spacing w:after="80" w:line="304" w:lineRule="exact"/>
              <w:ind w:left="0" w:right="0"/>
              <w:rPr>
                <w:rFonts w:eastAsia="楷体"/>
              </w:rPr>
            </w:pPr>
            <w:r w:rsidRPr="006B07B3">
              <w:rPr>
                <w:rFonts w:eastAsia="楷体" w:hAnsi="Time New Roman" w:hint="eastAsia"/>
              </w:rPr>
              <w:t>据称受害人：</w:t>
            </w:r>
          </w:p>
        </w:tc>
        <w:tc>
          <w:tcPr>
            <w:tcW w:w="4345" w:type="dxa"/>
          </w:tcPr>
          <w:p w14:paraId="01C18770" w14:textId="77777777" w:rsidR="00A07E42" w:rsidRPr="00EC2359" w:rsidRDefault="00A07E42" w:rsidP="000D36D8">
            <w:pPr>
              <w:pStyle w:val="SingleTxtGC"/>
              <w:suppressAutoHyphens w:val="0"/>
              <w:spacing w:after="80" w:line="304" w:lineRule="exact"/>
              <w:ind w:left="0" w:right="0"/>
              <w:rPr>
                <w:snapToGrid/>
                <w:lang w:val="fr-FR"/>
              </w:rPr>
            </w:pPr>
            <w:r w:rsidRPr="00EC2359">
              <w:rPr>
                <w:rFonts w:hint="eastAsia"/>
                <w:snapToGrid/>
                <w:lang w:val="fr-FR"/>
              </w:rPr>
              <w:t>申诉人</w:t>
            </w:r>
          </w:p>
        </w:tc>
      </w:tr>
      <w:tr w:rsidR="00A07E42" w:rsidRPr="00EC2359" w14:paraId="3CEE2D60" w14:textId="77777777" w:rsidTr="0069394F">
        <w:tc>
          <w:tcPr>
            <w:tcW w:w="2459" w:type="dxa"/>
          </w:tcPr>
          <w:p w14:paraId="4F3C8E87" w14:textId="77777777" w:rsidR="00A07E42" w:rsidRPr="006B07B3" w:rsidRDefault="00A07E42" w:rsidP="000D36D8">
            <w:pPr>
              <w:pStyle w:val="SingleTxtGC"/>
              <w:suppressAutoHyphens w:val="0"/>
              <w:spacing w:after="80" w:line="304" w:lineRule="exact"/>
              <w:ind w:left="0" w:right="0"/>
              <w:rPr>
                <w:rFonts w:eastAsia="楷体"/>
              </w:rPr>
            </w:pPr>
            <w:r w:rsidRPr="006B07B3">
              <w:rPr>
                <w:rFonts w:eastAsia="楷体" w:hAnsi="Time New Roman" w:hint="eastAsia"/>
              </w:rPr>
              <w:t>所涉缔约国：</w:t>
            </w:r>
          </w:p>
        </w:tc>
        <w:tc>
          <w:tcPr>
            <w:tcW w:w="4345" w:type="dxa"/>
          </w:tcPr>
          <w:p w14:paraId="6134AD6E" w14:textId="5CB55E52" w:rsidR="00A07E42" w:rsidRPr="00EC2359" w:rsidRDefault="00F241E2" w:rsidP="000D36D8">
            <w:pPr>
              <w:pStyle w:val="SingleTxtGC"/>
              <w:suppressAutoHyphens w:val="0"/>
              <w:spacing w:after="80" w:line="304" w:lineRule="exact"/>
              <w:ind w:left="0" w:right="0"/>
              <w:rPr>
                <w:snapToGrid/>
                <w:lang w:val="fr-FR"/>
              </w:rPr>
            </w:pPr>
            <w:r w:rsidRPr="00F241E2">
              <w:rPr>
                <w:rFonts w:hint="eastAsia"/>
                <w:snapToGrid/>
                <w:lang w:val="fr-FR"/>
              </w:rPr>
              <w:t>瑞典</w:t>
            </w:r>
          </w:p>
        </w:tc>
      </w:tr>
      <w:tr w:rsidR="00A07E42" w:rsidRPr="00EC2359" w14:paraId="0BB159C1" w14:textId="77777777" w:rsidTr="0069394F">
        <w:tc>
          <w:tcPr>
            <w:tcW w:w="2459" w:type="dxa"/>
          </w:tcPr>
          <w:p w14:paraId="761759B9" w14:textId="77777777" w:rsidR="00A07E42" w:rsidRDefault="00A07E42" w:rsidP="00B73522">
            <w:pPr>
              <w:pStyle w:val="SingleTxtGC"/>
              <w:suppressAutoHyphens w:val="0"/>
              <w:spacing w:line="304" w:lineRule="exact"/>
              <w:ind w:left="0" w:right="0"/>
              <w:rPr>
                <w:rFonts w:eastAsia="楷体" w:hAnsi="Time New Roman" w:hint="eastAsia"/>
              </w:rPr>
            </w:pPr>
            <w:r w:rsidRPr="006B07B3">
              <w:rPr>
                <w:rFonts w:eastAsia="楷体" w:hAnsi="Time New Roman" w:hint="eastAsia"/>
              </w:rPr>
              <w:t>申诉日期</w:t>
            </w:r>
            <w:r w:rsidRPr="006B07B3">
              <w:rPr>
                <w:rFonts w:eastAsia="楷体" w:hAnsi="Time New Roman"/>
              </w:rPr>
              <w:t>：</w:t>
            </w:r>
          </w:p>
          <w:p w14:paraId="184FA29B" w14:textId="4A7D218B" w:rsidR="00725EB9" w:rsidRPr="006B07B3" w:rsidRDefault="00725EB9" w:rsidP="00B73522">
            <w:pPr>
              <w:pStyle w:val="SingleTxtGC"/>
              <w:suppressAutoHyphens w:val="0"/>
              <w:spacing w:line="304" w:lineRule="exact"/>
              <w:ind w:left="0" w:right="0"/>
              <w:rPr>
                <w:rFonts w:eastAsia="楷体"/>
              </w:rPr>
            </w:pPr>
            <w:r w:rsidRPr="00725EB9">
              <w:rPr>
                <w:rFonts w:eastAsia="楷体" w:hint="eastAsia"/>
              </w:rPr>
              <w:t>参考文件</w:t>
            </w:r>
            <w:r w:rsidRPr="006B07B3">
              <w:rPr>
                <w:rFonts w:eastAsia="楷体" w:hAnsi="Time New Roman"/>
              </w:rPr>
              <w:t>：</w:t>
            </w:r>
          </w:p>
        </w:tc>
        <w:tc>
          <w:tcPr>
            <w:tcW w:w="4345" w:type="dxa"/>
          </w:tcPr>
          <w:p w14:paraId="44484977" w14:textId="4D0E6B33" w:rsidR="00A07E42" w:rsidRDefault="00B04751" w:rsidP="00B73522">
            <w:pPr>
              <w:pStyle w:val="SingleTxtGC"/>
              <w:suppressAutoHyphens w:val="0"/>
              <w:spacing w:line="304" w:lineRule="exact"/>
              <w:ind w:left="0" w:right="0"/>
              <w:rPr>
                <w:snapToGrid/>
                <w:lang w:val="fr-FR"/>
              </w:rPr>
            </w:pPr>
            <w:r>
              <w:rPr>
                <w:rFonts w:hint="eastAsia"/>
                <w:snapToGrid/>
                <w:lang w:val="fr-FR"/>
              </w:rPr>
              <w:t>2</w:t>
            </w:r>
            <w:r w:rsidR="00F241E2" w:rsidRPr="00F241E2">
              <w:rPr>
                <w:rFonts w:hint="eastAsia"/>
                <w:snapToGrid/>
                <w:lang w:val="fr-FR"/>
              </w:rPr>
              <w:t>0</w:t>
            </w:r>
            <w:r>
              <w:rPr>
                <w:rFonts w:hint="eastAsia"/>
                <w:snapToGrid/>
                <w:lang w:val="fr-FR"/>
              </w:rPr>
              <w:t>18</w:t>
            </w:r>
            <w:r w:rsidR="00F241E2" w:rsidRPr="00F241E2">
              <w:rPr>
                <w:rFonts w:hint="eastAsia"/>
                <w:snapToGrid/>
                <w:lang w:val="fr-FR"/>
              </w:rPr>
              <w:t>年</w:t>
            </w:r>
            <w:r>
              <w:rPr>
                <w:rFonts w:hint="eastAsia"/>
                <w:snapToGrid/>
                <w:lang w:val="fr-FR"/>
              </w:rPr>
              <w:t>8</w:t>
            </w:r>
            <w:r w:rsidR="00F241E2" w:rsidRPr="00F241E2">
              <w:rPr>
                <w:rFonts w:hint="eastAsia"/>
                <w:snapToGrid/>
                <w:lang w:val="fr-FR"/>
              </w:rPr>
              <w:t>月</w:t>
            </w:r>
            <w:r>
              <w:rPr>
                <w:rFonts w:hint="eastAsia"/>
                <w:snapToGrid/>
                <w:lang w:val="fr-FR"/>
              </w:rPr>
              <w:t>31</w:t>
            </w:r>
            <w:r w:rsidR="00F241E2" w:rsidRPr="00F241E2">
              <w:rPr>
                <w:rFonts w:hint="eastAsia"/>
                <w:snapToGrid/>
                <w:lang w:val="fr-FR"/>
              </w:rPr>
              <w:t>日</w:t>
            </w:r>
            <w:r w:rsidR="00F241E2" w:rsidRPr="00F241E2">
              <w:rPr>
                <w:rFonts w:hint="eastAsia"/>
                <w:snapToGrid/>
                <w:lang w:val="fr-FR"/>
              </w:rPr>
              <w:t>(</w:t>
            </w:r>
            <w:r w:rsidR="00F241E2" w:rsidRPr="00F241E2">
              <w:rPr>
                <w:rFonts w:hint="eastAsia"/>
                <w:snapToGrid/>
                <w:lang w:val="fr-FR"/>
              </w:rPr>
              <w:t>首次提交</w:t>
            </w:r>
            <w:r w:rsidR="00F241E2" w:rsidRPr="00F241E2">
              <w:rPr>
                <w:rFonts w:hint="eastAsia"/>
                <w:snapToGrid/>
                <w:lang w:val="fr-FR"/>
              </w:rPr>
              <w:t>)</w:t>
            </w:r>
          </w:p>
          <w:p w14:paraId="421DC8E9" w14:textId="31CA03E5" w:rsidR="00725EB9" w:rsidRPr="00EC2359" w:rsidRDefault="00725EB9" w:rsidP="00B73522">
            <w:pPr>
              <w:pStyle w:val="SingleTxtGC"/>
              <w:suppressAutoHyphens w:val="0"/>
              <w:spacing w:line="304" w:lineRule="exact"/>
              <w:ind w:left="0" w:right="0"/>
              <w:rPr>
                <w:snapToGrid/>
                <w:lang w:val="fr-FR"/>
              </w:rPr>
            </w:pPr>
            <w:r w:rsidRPr="00725EB9">
              <w:rPr>
                <w:rFonts w:hint="eastAsia"/>
                <w:snapToGrid/>
                <w:lang w:val="fr-FR"/>
              </w:rPr>
              <w:t>根据委员会议事</w:t>
            </w:r>
            <w:proofErr w:type="gramStart"/>
            <w:r w:rsidRPr="00725EB9">
              <w:rPr>
                <w:rFonts w:hint="eastAsia"/>
                <w:snapToGrid/>
                <w:lang w:val="fr-FR"/>
              </w:rPr>
              <w:t>规则第</w:t>
            </w:r>
            <w:r w:rsidR="00B04751">
              <w:rPr>
                <w:rFonts w:hint="eastAsia"/>
                <w:snapToGrid/>
                <w:lang w:val="fr-FR"/>
              </w:rPr>
              <w:t>114</w:t>
            </w:r>
            <w:proofErr w:type="gramEnd"/>
            <w:r w:rsidRPr="00725EB9">
              <w:rPr>
                <w:rFonts w:hint="eastAsia"/>
                <w:snapToGrid/>
                <w:lang w:val="fr-FR"/>
              </w:rPr>
              <w:t>和第</w:t>
            </w:r>
            <w:r w:rsidR="00B04751">
              <w:rPr>
                <w:rFonts w:hint="eastAsia"/>
                <w:snapToGrid/>
                <w:lang w:val="fr-FR"/>
              </w:rPr>
              <w:t>115</w:t>
            </w:r>
            <w:r w:rsidRPr="00725EB9">
              <w:rPr>
                <w:rFonts w:hint="eastAsia"/>
                <w:snapToGrid/>
                <w:lang w:val="fr-FR"/>
              </w:rPr>
              <w:t>条</w:t>
            </w:r>
            <w:proofErr w:type="gramStart"/>
            <w:r w:rsidRPr="00725EB9">
              <w:rPr>
                <w:rFonts w:hint="eastAsia"/>
                <w:snapToGrid/>
                <w:lang w:val="fr-FR"/>
              </w:rPr>
              <w:t>作出</w:t>
            </w:r>
            <w:proofErr w:type="gramEnd"/>
            <w:r w:rsidRPr="00725EB9">
              <w:rPr>
                <w:rFonts w:hint="eastAsia"/>
                <w:snapToGrid/>
                <w:lang w:val="fr-FR"/>
              </w:rPr>
              <w:t>的决定，已于</w:t>
            </w:r>
            <w:r w:rsidR="00B04751">
              <w:rPr>
                <w:rFonts w:hint="eastAsia"/>
                <w:snapToGrid/>
                <w:lang w:val="fr-FR"/>
              </w:rPr>
              <w:t>2</w:t>
            </w:r>
            <w:r w:rsidRPr="00725EB9">
              <w:rPr>
                <w:rFonts w:hint="eastAsia"/>
                <w:snapToGrid/>
                <w:lang w:val="fr-FR"/>
              </w:rPr>
              <w:t>0</w:t>
            </w:r>
            <w:r w:rsidR="00B04751">
              <w:rPr>
                <w:rFonts w:hint="eastAsia"/>
                <w:snapToGrid/>
                <w:lang w:val="fr-FR"/>
              </w:rPr>
              <w:t>19</w:t>
            </w:r>
            <w:r w:rsidRPr="00725EB9">
              <w:rPr>
                <w:rFonts w:hint="eastAsia"/>
                <w:snapToGrid/>
                <w:lang w:val="fr-FR"/>
              </w:rPr>
              <w:t>年</w:t>
            </w:r>
            <w:r w:rsidR="00B04751">
              <w:rPr>
                <w:rFonts w:hint="eastAsia"/>
                <w:snapToGrid/>
                <w:lang w:val="fr-FR"/>
              </w:rPr>
              <w:t>1</w:t>
            </w:r>
            <w:r w:rsidRPr="00725EB9">
              <w:rPr>
                <w:rFonts w:hint="eastAsia"/>
                <w:snapToGrid/>
                <w:lang w:val="fr-FR"/>
              </w:rPr>
              <w:t>月</w:t>
            </w:r>
            <w:r w:rsidR="00B04751">
              <w:rPr>
                <w:rFonts w:hint="eastAsia"/>
                <w:snapToGrid/>
                <w:lang w:val="fr-FR"/>
              </w:rPr>
              <w:t>23</w:t>
            </w:r>
            <w:r w:rsidRPr="00725EB9">
              <w:rPr>
                <w:rFonts w:hint="eastAsia"/>
                <w:snapToGrid/>
                <w:lang w:val="fr-FR"/>
              </w:rPr>
              <w:t>日转交缔约国</w:t>
            </w:r>
            <w:r w:rsidRPr="00725EB9">
              <w:rPr>
                <w:rFonts w:hint="eastAsia"/>
                <w:snapToGrid/>
                <w:lang w:val="fr-FR"/>
              </w:rPr>
              <w:t>(</w:t>
            </w:r>
            <w:r w:rsidRPr="00725EB9">
              <w:rPr>
                <w:rFonts w:hint="eastAsia"/>
                <w:snapToGrid/>
                <w:lang w:val="fr-FR"/>
              </w:rPr>
              <w:t>未以文件形式印发</w:t>
            </w:r>
            <w:r w:rsidRPr="00725EB9">
              <w:rPr>
                <w:rFonts w:hint="eastAsia"/>
                <w:snapToGrid/>
                <w:lang w:val="fr-FR"/>
              </w:rPr>
              <w:t>)</w:t>
            </w:r>
          </w:p>
        </w:tc>
      </w:tr>
      <w:tr w:rsidR="00A07E42" w:rsidRPr="00EC2359" w14:paraId="2F12E755" w14:textId="77777777" w:rsidTr="0069394F">
        <w:tc>
          <w:tcPr>
            <w:tcW w:w="2459" w:type="dxa"/>
          </w:tcPr>
          <w:p w14:paraId="2DCD030D" w14:textId="552B552B" w:rsidR="00A07E42" w:rsidRPr="006B07B3" w:rsidRDefault="00A07E42" w:rsidP="00403DF6">
            <w:pPr>
              <w:pStyle w:val="SingleTxtGC"/>
              <w:suppressAutoHyphens w:val="0"/>
              <w:spacing w:after="100" w:line="304" w:lineRule="exact"/>
              <w:ind w:left="0" w:right="0"/>
              <w:rPr>
                <w:rFonts w:eastAsia="楷体"/>
              </w:rPr>
            </w:pPr>
            <w:r w:rsidRPr="006B07B3">
              <w:rPr>
                <w:rFonts w:eastAsia="楷体" w:hAnsi="Time New Roman" w:hint="eastAsia"/>
              </w:rPr>
              <w:t>决定</w:t>
            </w:r>
            <w:r w:rsidR="00F241E2" w:rsidRPr="00F241E2">
              <w:rPr>
                <w:rFonts w:eastAsia="楷体" w:hAnsi="Time New Roman" w:hint="eastAsia"/>
              </w:rPr>
              <w:t>通过</w:t>
            </w:r>
            <w:r w:rsidRPr="006B07B3">
              <w:rPr>
                <w:rFonts w:eastAsia="楷体" w:hAnsi="Time New Roman" w:hint="eastAsia"/>
              </w:rPr>
              <w:t>日期</w:t>
            </w:r>
            <w:r w:rsidRPr="006B07B3">
              <w:rPr>
                <w:rFonts w:eastAsia="楷体" w:hAnsi="Time New Roman"/>
              </w:rPr>
              <w:t>：</w:t>
            </w:r>
          </w:p>
        </w:tc>
        <w:tc>
          <w:tcPr>
            <w:tcW w:w="4345" w:type="dxa"/>
          </w:tcPr>
          <w:p w14:paraId="2CFADD92" w14:textId="711324DB" w:rsidR="00A07E42" w:rsidRPr="00EC2359" w:rsidRDefault="00B04751" w:rsidP="00403DF6">
            <w:pPr>
              <w:pStyle w:val="SingleTxtGC"/>
              <w:suppressAutoHyphens w:val="0"/>
              <w:spacing w:after="100" w:line="304" w:lineRule="exact"/>
              <w:ind w:left="0" w:right="0"/>
              <w:rPr>
                <w:snapToGrid/>
                <w:lang w:val="fr-FR"/>
              </w:rPr>
            </w:pPr>
            <w:r>
              <w:rPr>
                <w:rFonts w:hint="eastAsia"/>
                <w:snapToGrid/>
                <w:lang w:val="fr-FR"/>
              </w:rPr>
              <w:t>2</w:t>
            </w:r>
            <w:r w:rsidR="00725EB9" w:rsidRPr="00725EB9">
              <w:rPr>
                <w:rFonts w:hint="eastAsia"/>
                <w:snapToGrid/>
                <w:lang w:val="fr-FR"/>
              </w:rPr>
              <w:t>0</w:t>
            </w:r>
            <w:r>
              <w:rPr>
                <w:rFonts w:hint="eastAsia"/>
                <w:snapToGrid/>
                <w:lang w:val="fr-FR"/>
              </w:rPr>
              <w:t>21</w:t>
            </w:r>
            <w:r w:rsidR="00725EB9" w:rsidRPr="00725EB9">
              <w:rPr>
                <w:rFonts w:hint="eastAsia"/>
                <w:snapToGrid/>
                <w:lang w:val="fr-FR"/>
              </w:rPr>
              <w:t>年</w:t>
            </w:r>
            <w:r>
              <w:rPr>
                <w:rFonts w:hint="eastAsia"/>
                <w:snapToGrid/>
                <w:lang w:val="fr-FR"/>
              </w:rPr>
              <w:t>7</w:t>
            </w:r>
            <w:r w:rsidR="00725EB9" w:rsidRPr="00725EB9">
              <w:rPr>
                <w:rFonts w:hint="eastAsia"/>
                <w:snapToGrid/>
                <w:lang w:val="fr-FR"/>
              </w:rPr>
              <w:t>月</w:t>
            </w:r>
            <w:r>
              <w:rPr>
                <w:rFonts w:hint="eastAsia"/>
                <w:snapToGrid/>
                <w:lang w:val="fr-FR"/>
              </w:rPr>
              <w:t>19</w:t>
            </w:r>
            <w:r w:rsidR="00725EB9" w:rsidRPr="00725EB9">
              <w:rPr>
                <w:rFonts w:hint="eastAsia"/>
                <w:snapToGrid/>
                <w:lang w:val="fr-FR"/>
              </w:rPr>
              <w:t>日</w:t>
            </w:r>
          </w:p>
        </w:tc>
      </w:tr>
      <w:tr w:rsidR="00A07E42" w:rsidRPr="00EC2359" w14:paraId="7273B9BE" w14:textId="77777777" w:rsidTr="0069394F">
        <w:tc>
          <w:tcPr>
            <w:tcW w:w="2459" w:type="dxa"/>
          </w:tcPr>
          <w:p w14:paraId="034171B0" w14:textId="77777777" w:rsidR="00A07E42" w:rsidRPr="006B07B3" w:rsidRDefault="00A07E42" w:rsidP="00403DF6">
            <w:pPr>
              <w:pStyle w:val="SingleTxtGC"/>
              <w:suppressAutoHyphens w:val="0"/>
              <w:spacing w:after="100" w:line="304" w:lineRule="exact"/>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14:paraId="00B31D32" w14:textId="5748307A" w:rsidR="00A07E42" w:rsidRPr="00EC2359" w:rsidRDefault="00725EB9" w:rsidP="00403DF6">
            <w:pPr>
              <w:pStyle w:val="SingleTxtGC"/>
              <w:suppressAutoHyphens w:val="0"/>
              <w:spacing w:after="100" w:line="304" w:lineRule="exact"/>
              <w:ind w:left="0" w:right="0"/>
              <w:rPr>
                <w:snapToGrid/>
                <w:lang w:val="fr-FR"/>
              </w:rPr>
            </w:pPr>
            <w:r w:rsidRPr="00725EB9">
              <w:rPr>
                <w:rFonts w:hint="eastAsia"/>
                <w:snapToGrid/>
                <w:lang w:val="fr-FR"/>
              </w:rPr>
              <w:t>驱逐至亚美尼亚</w:t>
            </w:r>
          </w:p>
        </w:tc>
      </w:tr>
      <w:tr w:rsidR="00A07E42" w:rsidRPr="00EC2359" w14:paraId="0FAC7E00" w14:textId="77777777" w:rsidTr="0069394F">
        <w:tc>
          <w:tcPr>
            <w:tcW w:w="2459" w:type="dxa"/>
          </w:tcPr>
          <w:p w14:paraId="5CA98FCC" w14:textId="77777777" w:rsidR="00A07E42" w:rsidRPr="006B07B3" w:rsidRDefault="00A07E42" w:rsidP="00B73522">
            <w:pPr>
              <w:pStyle w:val="SingleTxtGC"/>
              <w:suppressAutoHyphens w:val="0"/>
              <w:spacing w:line="304" w:lineRule="exact"/>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14:paraId="6FFE73C7" w14:textId="4D767868" w:rsidR="00A07E42" w:rsidRPr="00EC2359" w:rsidRDefault="00725EB9" w:rsidP="00B73522">
            <w:pPr>
              <w:pStyle w:val="SingleTxtGC"/>
              <w:suppressAutoHyphens w:val="0"/>
              <w:spacing w:line="304" w:lineRule="exact"/>
              <w:ind w:left="0" w:right="0"/>
              <w:rPr>
                <w:snapToGrid/>
                <w:lang w:val="fr-FR"/>
              </w:rPr>
            </w:pPr>
            <w:r w:rsidRPr="00725EB9">
              <w:rPr>
                <w:rFonts w:hint="eastAsia"/>
                <w:snapToGrid/>
                <w:lang w:val="fr-FR"/>
              </w:rPr>
              <w:t>未能充分证实申述</w:t>
            </w:r>
          </w:p>
        </w:tc>
      </w:tr>
      <w:tr w:rsidR="00A07E42" w:rsidRPr="00EC2359" w14:paraId="39BD78AB" w14:textId="77777777" w:rsidTr="0069394F">
        <w:tc>
          <w:tcPr>
            <w:tcW w:w="2459" w:type="dxa"/>
          </w:tcPr>
          <w:p w14:paraId="676A7E45" w14:textId="77777777" w:rsidR="00A07E42" w:rsidRPr="006B07B3" w:rsidRDefault="00A07E42" w:rsidP="00B73522">
            <w:pPr>
              <w:pStyle w:val="SingleTxtGC"/>
              <w:suppressAutoHyphens w:val="0"/>
              <w:spacing w:line="304" w:lineRule="exact"/>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14:paraId="7B7B06B6" w14:textId="6FE7EB4B" w:rsidR="00A07E42" w:rsidRPr="00EC2359" w:rsidRDefault="003D5A53" w:rsidP="00B73522">
            <w:pPr>
              <w:pStyle w:val="SingleTxtGC"/>
              <w:suppressAutoHyphens w:val="0"/>
              <w:spacing w:line="304" w:lineRule="exact"/>
              <w:ind w:left="0" w:right="0"/>
              <w:rPr>
                <w:snapToGrid/>
                <w:lang w:val="fr-FR"/>
              </w:rPr>
            </w:pPr>
            <w:r w:rsidRPr="003D5A53">
              <w:rPr>
                <w:rFonts w:hint="eastAsia"/>
                <w:snapToGrid/>
                <w:lang w:val="fr-FR"/>
              </w:rPr>
              <w:t>如被驱逐至原籍国，将面临生命危险或遭受酷刑或其他残忍、不人道或有辱人格待遇的风险</w:t>
            </w:r>
            <w:r w:rsidRPr="003D5A53">
              <w:rPr>
                <w:rFonts w:hint="eastAsia"/>
                <w:snapToGrid/>
                <w:lang w:val="fr-FR"/>
              </w:rPr>
              <w:t>(</w:t>
            </w:r>
            <w:proofErr w:type="gramStart"/>
            <w:r w:rsidRPr="003D5A53">
              <w:rPr>
                <w:rFonts w:hint="eastAsia"/>
                <w:snapToGrid/>
                <w:lang w:val="fr-FR"/>
              </w:rPr>
              <w:t>不</w:t>
            </w:r>
            <w:proofErr w:type="gramEnd"/>
            <w:r w:rsidRPr="003D5A53">
              <w:rPr>
                <w:rFonts w:hint="eastAsia"/>
                <w:snapToGrid/>
                <w:lang w:val="fr-FR"/>
              </w:rPr>
              <w:t>推回</w:t>
            </w:r>
            <w:r w:rsidRPr="003D5A53">
              <w:rPr>
                <w:rFonts w:hint="eastAsia"/>
                <w:snapToGrid/>
                <w:lang w:val="fr-FR"/>
              </w:rPr>
              <w:t>)</w:t>
            </w:r>
          </w:p>
        </w:tc>
      </w:tr>
      <w:tr w:rsidR="00A07E42" w:rsidRPr="00EC2359" w14:paraId="5EE726DA" w14:textId="77777777" w:rsidTr="0069394F">
        <w:tc>
          <w:tcPr>
            <w:tcW w:w="2459" w:type="dxa"/>
          </w:tcPr>
          <w:p w14:paraId="34CAF809" w14:textId="77777777" w:rsidR="00A07E42" w:rsidRPr="006B07B3" w:rsidRDefault="00A07E42" w:rsidP="00B73522">
            <w:pPr>
              <w:pStyle w:val="SingleTxtGC"/>
              <w:suppressAutoHyphens w:val="0"/>
              <w:spacing w:line="304" w:lineRule="exact"/>
              <w:ind w:left="-85" w:right="0"/>
              <w:rPr>
                <w:rFonts w:eastAsia="楷体"/>
              </w:rPr>
            </w:pPr>
            <w:r w:rsidRPr="006B07B3">
              <w:rPr>
                <w:rFonts w:eastAsia="楷体" w:hAnsi="Time New Roman" w:hint="eastAsia"/>
              </w:rPr>
              <w:t>《公约》条款</w:t>
            </w:r>
            <w:r w:rsidRPr="006B07B3">
              <w:rPr>
                <w:rFonts w:eastAsia="楷体" w:hAnsi="Time New Roman"/>
              </w:rPr>
              <w:t>：</w:t>
            </w:r>
          </w:p>
        </w:tc>
        <w:tc>
          <w:tcPr>
            <w:tcW w:w="4345" w:type="dxa"/>
          </w:tcPr>
          <w:p w14:paraId="699A48C9" w14:textId="3B44B414" w:rsidR="00A07E42" w:rsidRPr="00EC2359" w:rsidRDefault="00A07E42" w:rsidP="00B73522">
            <w:pPr>
              <w:pStyle w:val="SingleTxtGC"/>
              <w:suppressAutoHyphens w:val="0"/>
              <w:spacing w:after="180" w:line="304" w:lineRule="exact"/>
              <w:ind w:left="0" w:right="0"/>
              <w:rPr>
                <w:lang w:val="en-GB"/>
              </w:rPr>
            </w:pPr>
            <w:r w:rsidRPr="00EC2359">
              <w:rPr>
                <w:rFonts w:hint="eastAsia"/>
                <w:snapToGrid/>
                <w:lang w:val="fr-FR"/>
              </w:rPr>
              <w:t>第</w:t>
            </w:r>
            <w:r w:rsidR="00B04751">
              <w:rPr>
                <w:snapToGrid/>
                <w:lang w:val="fr-FR"/>
              </w:rPr>
              <w:t>3</w:t>
            </w:r>
            <w:r w:rsidRPr="00EC2359">
              <w:rPr>
                <w:rFonts w:hint="eastAsia"/>
                <w:snapToGrid/>
                <w:lang w:val="fr-FR"/>
              </w:rPr>
              <w:t>条</w:t>
            </w:r>
          </w:p>
        </w:tc>
      </w:tr>
    </w:tbl>
    <w:p w14:paraId="678E8E28" w14:textId="426DBD18" w:rsidR="00B04751" w:rsidRPr="00B04751" w:rsidRDefault="00B04751" w:rsidP="00EE2E28">
      <w:pPr>
        <w:pStyle w:val="SingleTxtGC"/>
        <w:spacing w:line="314" w:lineRule="exact"/>
      </w:pPr>
      <w:r>
        <w:t>1</w:t>
      </w:r>
      <w:r w:rsidRPr="00B04751">
        <w:t>.</w:t>
      </w:r>
      <w:r>
        <w:t>1</w:t>
      </w:r>
      <w:r w:rsidRPr="00B04751">
        <w:tab/>
      </w:r>
      <w:r w:rsidRPr="00B04751">
        <w:t>申诉人是</w:t>
      </w:r>
      <w:proofErr w:type="spellStart"/>
      <w:r>
        <w:t>V</w:t>
      </w:r>
      <w:r w:rsidRPr="00B04751">
        <w:t>.</w:t>
      </w:r>
      <w:r>
        <w:t>M</w:t>
      </w:r>
      <w:proofErr w:type="spellEnd"/>
      <w:r w:rsidRPr="00B04751">
        <w:t>.</w:t>
      </w:r>
      <w:r w:rsidRPr="00B04751">
        <w:t>和他的妻子</w:t>
      </w:r>
      <w:r>
        <w:t>G</w:t>
      </w:r>
      <w:r w:rsidRPr="00B04751">
        <w:t>.</w:t>
      </w:r>
      <w:r>
        <w:t>M</w:t>
      </w:r>
      <w:r w:rsidRPr="00B04751">
        <w:t>.</w:t>
      </w:r>
      <w:r w:rsidRPr="00B04751">
        <w:t>，分别出生于</w:t>
      </w:r>
      <w:r>
        <w:t>1982</w:t>
      </w:r>
      <w:r w:rsidRPr="00B04751">
        <w:t>年和</w:t>
      </w:r>
      <w:r>
        <w:t>1988</w:t>
      </w:r>
      <w:r w:rsidRPr="00B04751">
        <w:t>年，以及他们</w:t>
      </w:r>
      <w:r w:rsidRPr="00812B18">
        <w:rPr>
          <w:spacing w:val="4"/>
        </w:rPr>
        <w:t>的子女</w:t>
      </w:r>
      <w:r w:rsidRPr="00812B18">
        <w:rPr>
          <w:spacing w:val="4"/>
        </w:rPr>
        <w:t>T.M.</w:t>
      </w:r>
      <w:r w:rsidRPr="00812B18">
        <w:rPr>
          <w:spacing w:val="4"/>
        </w:rPr>
        <w:t>和</w:t>
      </w:r>
      <w:proofErr w:type="spellStart"/>
      <w:r w:rsidRPr="00812B18">
        <w:rPr>
          <w:spacing w:val="4"/>
        </w:rPr>
        <w:t>S.M</w:t>
      </w:r>
      <w:proofErr w:type="spellEnd"/>
      <w:r w:rsidRPr="00812B18">
        <w:rPr>
          <w:spacing w:val="4"/>
        </w:rPr>
        <w:t>.</w:t>
      </w:r>
      <w:r w:rsidRPr="00812B18">
        <w:rPr>
          <w:spacing w:val="4"/>
        </w:rPr>
        <w:t>，</w:t>
      </w:r>
      <w:r w:rsidRPr="00812B18">
        <w:rPr>
          <w:spacing w:val="4"/>
          <w:vertAlign w:val="superscript"/>
        </w:rPr>
        <w:footnoteReference w:id="4"/>
      </w:r>
      <w:r w:rsidR="00002325" w:rsidRPr="00812B18">
        <w:rPr>
          <w:rFonts w:hint="eastAsia"/>
          <w:spacing w:val="4"/>
        </w:rPr>
        <w:t xml:space="preserve"> </w:t>
      </w:r>
      <w:r w:rsidRPr="00812B18">
        <w:rPr>
          <w:rFonts w:hint="eastAsia"/>
          <w:spacing w:val="4"/>
        </w:rPr>
        <w:t>四人</w:t>
      </w:r>
      <w:r w:rsidRPr="00812B18">
        <w:rPr>
          <w:spacing w:val="4"/>
        </w:rPr>
        <w:t>均系亚美尼亚公民。其庇护申请已被瑞典拒绝。申诉</w:t>
      </w:r>
      <w:r w:rsidRPr="00B04751">
        <w:t>人称，将其遣返亚美尼亚将侵犯其根据《公约》第</w:t>
      </w:r>
      <w:r>
        <w:t>3</w:t>
      </w:r>
      <w:r w:rsidRPr="00B04751">
        <w:t>条享有的权利。申诉人由律师代理。</w:t>
      </w:r>
    </w:p>
    <w:p w14:paraId="62F0702B" w14:textId="7C2A9DF2" w:rsidR="00B04751" w:rsidRPr="00B04751" w:rsidRDefault="00B04751" w:rsidP="00EE2E28">
      <w:pPr>
        <w:pStyle w:val="SingleTxtGC"/>
        <w:spacing w:line="314" w:lineRule="exact"/>
      </w:pPr>
      <w:r w:rsidRPr="0047463D">
        <w:rPr>
          <w:spacing w:val="2"/>
        </w:rPr>
        <w:t>1.2</w:t>
      </w:r>
      <w:r w:rsidRPr="0047463D">
        <w:rPr>
          <w:spacing w:val="2"/>
        </w:rPr>
        <w:tab/>
        <w:t>2018</w:t>
      </w:r>
      <w:r w:rsidRPr="0047463D">
        <w:rPr>
          <w:spacing w:val="2"/>
        </w:rPr>
        <w:t>年</w:t>
      </w:r>
      <w:r w:rsidRPr="0047463D">
        <w:rPr>
          <w:spacing w:val="2"/>
        </w:rPr>
        <w:t>9</w:t>
      </w:r>
      <w:r w:rsidRPr="0047463D">
        <w:rPr>
          <w:spacing w:val="2"/>
        </w:rPr>
        <w:t>月</w:t>
      </w:r>
      <w:r w:rsidRPr="0047463D">
        <w:rPr>
          <w:spacing w:val="2"/>
        </w:rPr>
        <w:t>3</w:t>
      </w:r>
      <w:r w:rsidRPr="0047463D">
        <w:rPr>
          <w:spacing w:val="2"/>
        </w:rPr>
        <w:t>日，委员会根据其议事规则第</w:t>
      </w:r>
      <w:r w:rsidRPr="0047463D">
        <w:rPr>
          <w:spacing w:val="2"/>
        </w:rPr>
        <w:t>114</w:t>
      </w:r>
      <w:r w:rsidRPr="0047463D">
        <w:rPr>
          <w:spacing w:val="2"/>
        </w:rPr>
        <w:t>条第</w:t>
      </w:r>
      <w:r w:rsidRPr="0047463D">
        <w:rPr>
          <w:spacing w:val="2"/>
        </w:rPr>
        <w:t>1</w:t>
      </w:r>
      <w:r w:rsidRPr="0047463D">
        <w:rPr>
          <w:rFonts w:hint="eastAsia"/>
          <w:spacing w:val="2"/>
        </w:rPr>
        <w:t>款</w:t>
      </w:r>
      <w:r w:rsidRPr="0047463D">
        <w:rPr>
          <w:spacing w:val="2"/>
        </w:rPr>
        <w:t>，通过新来文和临</w:t>
      </w:r>
      <w:r w:rsidRPr="00B04751">
        <w:t>时措施特别报告员行事，请缔约国在委员会审议本来文期间暂不驱逐申诉人。</w:t>
      </w:r>
    </w:p>
    <w:p w14:paraId="3D0C0115" w14:textId="77777777" w:rsidR="00B04751" w:rsidRPr="00B04751" w:rsidRDefault="00B04751" w:rsidP="00002325">
      <w:pPr>
        <w:pStyle w:val="H23GC"/>
      </w:pPr>
      <w:r w:rsidRPr="00B04751">
        <w:lastRenderedPageBreak/>
        <w:tab/>
      </w:r>
      <w:r w:rsidRPr="00B04751">
        <w:tab/>
      </w:r>
      <w:r w:rsidRPr="00B04751">
        <w:t>申诉人陈述的事实</w:t>
      </w:r>
    </w:p>
    <w:p w14:paraId="109245D8" w14:textId="6718A043" w:rsidR="00B04751" w:rsidRPr="00B04751" w:rsidRDefault="00B04751" w:rsidP="001D6A2A">
      <w:pPr>
        <w:pStyle w:val="SingleTxtGC"/>
        <w:spacing w:line="318" w:lineRule="exact"/>
      </w:pPr>
      <w:r>
        <w:t>2</w:t>
      </w:r>
      <w:r w:rsidRPr="00B04751">
        <w:t>.</w:t>
      </w:r>
      <w:r>
        <w:t>1</w:t>
      </w:r>
      <w:r w:rsidRPr="00B04751">
        <w:tab/>
      </w:r>
      <w:r w:rsidRPr="00B04751">
        <w:t>申诉人</w:t>
      </w:r>
      <w:proofErr w:type="spellStart"/>
      <w:r>
        <w:t>V</w:t>
      </w:r>
      <w:r w:rsidRPr="00B04751">
        <w:t>.</w:t>
      </w:r>
      <w:r>
        <w:t>M</w:t>
      </w:r>
      <w:proofErr w:type="spellEnd"/>
      <w:r w:rsidRPr="00B04751">
        <w:t>.</w:t>
      </w:r>
      <w:r w:rsidRPr="00B04751">
        <w:t>是阿塞拜疆</w:t>
      </w:r>
      <w:r w:rsidRPr="00B04751">
        <w:rPr>
          <w:rFonts w:hint="eastAsia"/>
        </w:rPr>
        <w:t>族</w:t>
      </w:r>
      <w:r w:rsidRPr="00B04751">
        <w:t>。</w:t>
      </w:r>
      <w:r>
        <w:t>2</w:t>
      </w:r>
      <w:r w:rsidRPr="00B04751">
        <w:t>00</w:t>
      </w:r>
      <w:r>
        <w:t>8</w:t>
      </w:r>
      <w:r w:rsidRPr="00B04751">
        <w:t>年，他</w:t>
      </w:r>
      <w:r w:rsidRPr="00B04751">
        <w:rPr>
          <w:rFonts w:hint="eastAsia"/>
        </w:rPr>
        <w:t>与</w:t>
      </w:r>
      <w:r w:rsidRPr="00B04751">
        <w:t>妻子住在亚美尼亚。他的表弟是一名记者，他经常给表弟提供帮助：表弟要求他把一盘录像带交给第三人，录像带记录了</w:t>
      </w:r>
      <w:r>
        <w:t>2</w:t>
      </w:r>
      <w:r w:rsidRPr="00B04751">
        <w:t>00</w:t>
      </w:r>
      <w:r>
        <w:t>8</w:t>
      </w:r>
      <w:r w:rsidRPr="00B04751">
        <w:t>年的一次示威游行中警察对反政府人士</w:t>
      </w:r>
      <w:r w:rsidRPr="00B04751">
        <w:rPr>
          <w:rFonts w:hint="eastAsia"/>
        </w:rPr>
        <w:t>施暴的</w:t>
      </w:r>
      <w:r w:rsidRPr="00B04751">
        <w:t>行为。申诉人本应把录像带放在某个地方，让第三人来取。但录像带从未被</w:t>
      </w:r>
      <w:r w:rsidRPr="00B04751">
        <w:rPr>
          <w:rFonts w:hint="eastAsia"/>
        </w:rPr>
        <w:t>第三人</w:t>
      </w:r>
      <w:r w:rsidRPr="00B04751">
        <w:t>拿走，似乎凭空消失了。安排交接录像带的第二天，警察来到</w:t>
      </w:r>
      <w:proofErr w:type="spellStart"/>
      <w:r>
        <w:t>V</w:t>
      </w:r>
      <w:r w:rsidRPr="00B04751">
        <w:t>.</w:t>
      </w:r>
      <w:r>
        <w:t>M</w:t>
      </w:r>
      <w:proofErr w:type="spellEnd"/>
      <w:r w:rsidRPr="00B04751">
        <w:t>.</w:t>
      </w:r>
      <w:r w:rsidRPr="00B04751">
        <w:t>家中，指控他持有录像带。</w:t>
      </w:r>
      <w:proofErr w:type="spellStart"/>
      <w:r w:rsidRPr="006C14F0">
        <w:rPr>
          <w:spacing w:val="4"/>
        </w:rPr>
        <w:t>V.M</w:t>
      </w:r>
      <w:proofErr w:type="spellEnd"/>
      <w:r w:rsidRPr="006C14F0">
        <w:rPr>
          <w:spacing w:val="4"/>
        </w:rPr>
        <w:t>.</w:t>
      </w:r>
      <w:r w:rsidRPr="006C14F0">
        <w:rPr>
          <w:spacing w:val="4"/>
        </w:rPr>
        <w:t>在家中被警察盘问和殴打了几个小时。后</w:t>
      </w:r>
      <w:r w:rsidRPr="006C14F0">
        <w:rPr>
          <w:rFonts w:hint="eastAsia"/>
          <w:spacing w:val="4"/>
        </w:rPr>
        <w:t>来</w:t>
      </w:r>
      <w:r w:rsidRPr="006C14F0">
        <w:rPr>
          <w:spacing w:val="4"/>
        </w:rPr>
        <w:t>，警方数次</w:t>
      </w:r>
      <w:r w:rsidRPr="006C14F0">
        <w:rPr>
          <w:rFonts w:hint="eastAsia"/>
          <w:spacing w:val="4"/>
        </w:rPr>
        <w:t>上门找他，对他进行</w:t>
      </w:r>
      <w:r w:rsidRPr="006C14F0">
        <w:rPr>
          <w:spacing w:val="4"/>
        </w:rPr>
        <w:t>盘问和殴打，</w:t>
      </w:r>
      <w:r w:rsidRPr="006C14F0">
        <w:rPr>
          <w:rFonts w:hint="eastAsia"/>
          <w:spacing w:val="4"/>
        </w:rPr>
        <w:t>最后</w:t>
      </w:r>
      <w:r w:rsidRPr="006C14F0">
        <w:rPr>
          <w:spacing w:val="4"/>
        </w:rPr>
        <w:t>将</w:t>
      </w:r>
      <w:r w:rsidRPr="006C14F0">
        <w:rPr>
          <w:rFonts w:hint="eastAsia"/>
          <w:spacing w:val="4"/>
        </w:rPr>
        <w:t>他</w:t>
      </w:r>
      <w:r w:rsidRPr="006C14F0">
        <w:rPr>
          <w:spacing w:val="4"/>
        </w:rPr>
        <w:t>拘留。由于这些事件，</w:t>
      </w:r>
      <w:proofErr w:type="spellStart"/>
      <w:r w:rsidRPr="006C14F0">
        <w:rPr>
          <w:spacing w:val="4"/>
        </w:rPr>
        <w:t>V.M</w:t>
      </w:r>
      <w:proofErr w:type="spellEnd"/>
      <w:r w:rsidRPr="006C14F0">
        <w:rPr>
          <w:spacing w:val="4"/>
        </w:rPr>
        <w:t>.</w:t>
      </w:r>
      <w:r w:rsidRPr="006C14F0">
        <w:rPr>
          <w:spacing w:val="4"/>
        </w:rPr>
        <w:t>和妻子</w:t>
      </w:r>
      <w:r w:rsidRPr="006C14F0">
        <w:rPr>
          <w:spacing w:val="4"/>
        </w:rPr>
        <w:t>G.M.</w:t>
      </w:r>
      <w:r w:rsidRPr="006C14F0">
        <w:rPr>
          <w:spacing w:val="4"/>
        </w:rPr>
        <w:t>被迫离开亚</w:t>
      </w:r>
      <w:r w:rsidRPr="00B04751">
        <w:t>美尼亚。由于警方卷入了这些事件，申诉人认为他们在亚美尼亚得不到保护，随后的任何司法程序都不会有效。</w:t>
      </w:r>
    </w:p>
    <w:p w14:paraId="568E2052" w14:textId="5B5E4B9A" w:rsidR="00B04751" w:rsidRPr="00B04751" w:rsidRDefault="00B04751" w:rsidP="001D6A2A">
      <w:pPr>
        <w:pStyle w:val="SingleTxtGC"/>
        <w:spacing w:line="318" w:lineRule="exact"/>
      </w:pPr>
      <w:r w:rsidRPr="006C14F0">
        <w:rPr>
          <w:spacing w:val="4"/>
        </w:rPr>
        <w:t>2.2</w:t>
      </w:r>
      <w:r w:rsidRPr="006C14F0">
        <w:rPr>
          <w:spacing w:val="4"/>
        </w:rPr>
        <w:tab/>
        <w:t>2008</w:t>
      </w:r>
      <w:r w:rsidRPr="006C14F0">
        <w:rPr>
          <w:spacing w:val="4"/>
        </w:rPr>
        <w:t>年，两位成年申诉人逃往乌克兰，在那里获得了工作许可。</w:t>
      </w:r>
      <w:r w:rsidRPr="006C14F0">
        <w:rPr>
          <w:spacing w:val="4"/>
        </w:rPr>
        <w:t>2014</w:t>
      </w:r>
      <w:r w:rsidRPr="006C14F0">
        <w:rPr>
          <w:spacing w:val="4"/>
        </w:rPr>
        <w:t>年</w:t>
      </w:r>
      <w:r w:rsidRPr="00080B06">
        <w:rPr>
          <w:spacing w:val="-4"/>
        </w:rPr>
        <w:t>乌克兰爆发战争，</w:t>
      </w:r>
      <w:proofErr w:type="spellStart"/>
      <w:r w:rsidRPr="00080B06">
        <w:rPr>
          <w:spacing w:val="-4"/>
        </w:rPr>
        <w:t>V.M</w:t>
      </w:r>
      <w:proofErr w:type="spellEnd"/>
      <w:r w:rsidRPr="00080B06">
        <w:rPr>
          <w:spacing w:val="-4"/>
        </w:rPr>
        <w:t>.</w:t>
      </w:r>
      <w:r w:rsidRPr="00080B06">
        <w:rPr>
          <w:spacing w:val="-4"/>
        </w:rPr>
        <w:t>被征召去当兵。他拒绝当兵，于是被贴上了逃兵的标签。</w:t>
      </w:r>
      <w:proofErr w:type="spellStart"/>
      <w:r w:rsidRPr="00080B06">
        <w:rPr>
          <w:spacing w:val="-2"/>
        </w:rPr>
        <w:t>V.M</w:t>
      </w:r>
      <w:proofErr w:type="spellEnd"/>
      <w:r w:rsidRPr="00080B06">
        <w:rPr>
          <w:spacing w:val="-2"/>
        </w:rPr>
        <w:t>.</w:t>
      </w:r>
      <w:r w:rsidRPr="00080B06">
        <w:rPr>
          <w:spacing w:val="-2"/>
        </w:rPr>
        <w:t>和妻子以及在乌克兰出生的长子不得不再次逃亡，这次逃到了瑞典。申诉人</w:t>
      </w:r>
      <w:r w:rsidRPr="00B04751">
        <w:t>没有具体说明到达瑞典的日期。</w:t>
      </w:r>
    </w:p>
    <w:p w14:paraId="257AD41D" w14:textId="616A9548" w:rsidR="00B04751" w:rsidRPr="00B04751" w:rsidRDefault="00B04751" w:rsidP="001D6A2A">
      <w:pPr>
        <w:pStyle w:val="SingleTxtGC"/>
        <w:spacing w:line="318" w:lineRule="exact"/>
      </w:pPr>
      <w:r>
        <w:t>2</w:t>
      </w:r>
      <w:r w:rsidRPr="00B04751">
        <w:t>.</w:t>
      </w:r>
      <w:r>
        <w:t>3</w:t>
      </w:r>
      <w:r w:rsidRPr="00B04751">
        <w:tab/>
      </w:r>
      <w:r>
        <w:t>2</w:t>
      </w:r>
      <w:r w:rsidRPr="00B04751">
        <w:t>0</w:t>
      </w:r>
      <w:r>
        <w:t>15</w:t>
      </w:r>
      <w:r w:rsidRPr="00B04751">
        <w:t>年</w:t>
      </w:r>
      <w:r>
        <w:t>1</w:t>
      </w:r>
      <w:r w:rsidRPr="00B04751">
        <w:t>月</w:t>
      </w:r>
      <w:r>
        <w:t>4</w:t>
      </w:r>
      <w:r w:rsidRPr="00B04751">
        <w:t>日，申诉人一家在瑞典提出庇护申请。</w:t>
      </w:r>
      <w:r>
        <w:t>2</w:t>
      </w:r>
      <w:r w:rsidRPr="00B04751">
        <w:t>0</w:t>
      </w:r>
      <w:r>
        <w:t>15</w:t>
      </w:r>
      <w:r w:rsidRPr="00B04751">
        <w:t>年</w:t>
      </w:r>
      <w:r>
        <w:t>1</w:t>
      </w:r>
      <w:r w:rsidRPr="00B04751">
        <w:t>0</w:t>
      </w:r>
      <w:r w:rsidRPr="00B04751">
        <w:t>月</w:t>
      </w:r>
      <w:r>
        <w:t>9</w:t>
      </w:r>
      <w:r w:rsidRPr="00B04751">
        <w:t>日，他们的女儿在瑞典出生，她的庇护申请于</w:t>
      </w:r>
      <w:r>
        <w:t>2</w:t>
      </w:r>
      <w:r w:rsidRPr="00B04751">
        <w:t>0</w:t>
      </w:r>
      <w:r>
        <w:t>15</w:t>
      </w:r>
      <w:r w:rsidRPr="00B04751">
        <w:t>年</w:t>
      </w:r>
      <w:r>
        <w:t>1</w:t>
      </w:r>
      <w:r w:rsidRPr="00B04751">
        <w:t>0</w:t>
      </w:r>
      <w:r w:rsidRPr="00B04751">
        <w:t>月</w:t>
      </w:r>
      <w:r>
        <w:t>27</w:t>
      </w:r>
      <w:r w:rsidRPr="00B04751">
        <w:t>日提交。在庇护申请中，他们声称无法在亚美尼亚境内重新安置，因为担心可能因政治观点而遭受迫害，包括被认为持有记录警察对示威者滥用武力的录像带。</w:t>
      </w:r>
    </w:p>
    <w:p w14:paraId="74282CB5" w14:textId="517C64D4" w:rsidR="00B04751" w:rsidRPr="00B04751" w:rsidRDefault="00B04751" w:rsidP="001D6A2A">
      <w:pPr>
        <w:pStyle w:val="SingleTxtGC"/>
        <w:spacing w:line="318" w:lineRule="exact"/>
      </w:pPr>
      <w:r>
        <w:t>2</w:t>
      </w:r>
      <w:r w:rsidRPr="00B04751">
        <w:t>.</w:t>
      </w:r>
      <w:r>
        <w:t>4</w:t>
      </w:r>
      <w:r w:rsidRPr="00B04751">
        <w:tab/>
      </w:r>
      <w:r>
        <w:t>2</w:t>
      </w:r>
      <w:r w:rsidRPr="00B04751">
        <w:t>0</w:t>
      </w:r>
      <w:r>
        <w:t>17</w:t>
      </w:r>
      <w:r w:rsidRPr="00B04751">
        <w:t>年</w:t>
      </w:r>
      <w:r>
        <w:t>9</w:t>
      </w:r>
      <w:r w:rsidRPr="00B04751">
        <w:t>月</w:t>
      </w:r>
      <w:r>
        <w:t>4</w:t>
      </w:r>
      <w:r w:rsidRPr="00B04751">
        <w:t>日，瑞典移民局拒绝了</w:t>
      </w:r>
      <w:r w:rsidRPr="00B04751">
        <w:rPr>
          <w:rFonts w:hint="eastAsia"/>
        </w:rPr>
        <w:t>该家庭</w:t>
      </w:r>
      <w:r w:rsidRPr="00B04751">
        <w:t>的庇护申请，并决定将</w:t>
      </w:r>
      <w:r w:rsidRPr="00B04751">
        <w:rPr>
          <w:rFonts w:hint="eastAsia"/>
        </w:rPr>
        <w:t>其</w:t>
      </w:r>
      <w:r w:rsidRPr="00B04751">
        <w:t>驱逐至亚美尼亚。移民局辩称，</w:t>
      </w:r>
      <w:r w:rsidRPr="00B04751">
        <w:rPr>
          <w:rFonts w:hint="eastAsia"/>
        </w:rPr>
        <w:t>该家庭</w:t>
      </w:r>
      <w:r w:rsidRPr="00B04751">
        <w:t>可以获得亚美尼亚当局的保护，因为</w:t>
      </w:r>
      <w:proofErr w:type="spellStart"/>
      <w:r>
        <w:t>V</w:t>
      </w:r>
      <w:r w:rsidRPr="00B04751">
        <w:t>.</w:t>
      </w:r>
      <w:r>
        <w:t>M</w:t>
      </w:r>
      <w:proofErr w:type="spellEnd"/>
      <w:r w:rsidRPr="00B04751">
        <w:t>.</w:t>
      </w:r>
      <w:r w:rsidRPr="00B04751">
        <w:t>遭受</w:t>
      </w:r>
      <w:r w:rsidRPr="00D76832">
        <w:rPr>
          <w:spacing w:val="2"/>
        </w:rPr>
        <w:t>的虐待行为是个别警察以非专业身份行事造成的结果。移民局还认为，该家庭理</w:t>
      </w:r>
      <w:r w:rsidRPr="00B04751">
        <w:t>应能够通过国家法院获得保护。该家庭就移民局的决定向移民法院提出上诉，要求进行口头听证，但未获批准。</w:t>
      </w:r>
    </w:p>
    <w:p w14:paraId="4448033B" w14:textId="06216507" w:rsidR="00B04751" w:rsidRPr="00B04751" w:rsidRDefault="00B04751" w:rsidP="001D6A2A">
      <w:pPr>
        <w:pStyle w:val="SingleTxtGC"/>
        <w:spacing w:line="318" w:lineRule="exact"/>
      </w:pPr>
      <w:r>
        <w:t>2</w:t>
      </w:r>
      <w:r w:rsidRPr="00B04751">
        <w:t>.</w:t>
      </w:r>
      <w:r>
        <w:t>5</w:t>
      </w:r>
      <w:r w:rsidRPr="00B04751">
        <w:tab/>
      </w:r>
      <w:r>
        <w:t>2</w:t>
      </w:r>
      <w:r w:rsidRPr="00B04751">
        <w:t>0</w:t>
      </w:r>
      <w:r>
        <w:t>18</w:t>
      </w:r>
      <w:r w:rsidRPr="00B04751">
        <w:t>年</w:t>
      </w:r>
      <w:r>
        <w:t>4</w:t>
      </w:r>
      <w:r w:rsidRPr="00B04751">
        <w:t>月</w:t>
      </w:r>
      <w:r>
        <w:t>12</w:t>
      </w:r>
      <w:r w:rsidRPr="00B04751">
        <w:t>日，法院驳回了上诉。法院</w:t>
      </w:r>
      <w:r w:rsidRPr="00B04751">
        <w:rPr>
          <w:rFonts w:hint="eastAsia"/>
        </w:rPr>
        <w:t>并未</w:t>
      </w:r>
      <w:r w:rsidRPr="00B04751">
        <w:t>质疑申诉人曾遭受警察暴力</w:t>
      </w:r>
      <w:r w:rsidRPr="002A76A6">
        <w:rPr>
          <w:spacing w:val="2"/>
        </w:rPr>
        <w:t>的事实；然而，法院认为，</w:t>
      </w:r>
      <w:r w:rsidRPr="002A76A6">
        <w:rPr>
          <w:rFonts w:hint="eastAsia"/>
          <w:spacing w:val="2"/>
        </w:rPr>
        <w:t>该家庭</w:t>
      </w:r>
      <w:r w:rsidRPr="002A76A6">
        <w:rPr>
          <w:spacing w:val="2"/>
        </w:rPr>
        <w:t>可以在亚美尼亚获得保护。申诉人于</w:t>
      </w:r>
      <w:r w:rsidRPr="002A76A6">
        <w:rPr>
          <w:spacing w:val="2"/>
        </w:rPr>
        <w:t>2018</w:t>
      </w:r>
      <w:r w:rsidRPr="002A76A6">
        <w:rPr>
          <w:spacing w:val="2"/>
        </w:rPr>
        <w:t>年</w:t>
      </w:r>
      <w:r w:rsidRPr="002A76A6">
        <w:rPr>
          <w:spacing w:val="2"/>
        </w:rPr>
        <w:t>5</w:t>
      </w:r>
      <w:r w:rsidRPr="002A76A6">
        <w:rPr>
          <w:spacing w:val="2"/>
        </w:rPr>
        <w:t>月</w:t>
      </w:r>
      <w:r w:rsidRPr="002A76A6">
        <w:rPr>
          <w:spacing w:val="2"/>
        </w:rPr>
        <w:t>16</w:t>
      </w:r>
      <w:r w:rsidRPr="002A76A6">
        <w:rPr>
          <w:spacing w:val="2"/>
        </w:rPr>
        <w:t>日就</w:t>
      </w:r>
      <w:r w:rsidRPr="002A76A6">
        <w:rPr>
          <w:rFonts w:hint="eastAsia"/>
          <w:spacing w:val="2"/>
        </w:rPr>
        <w:t>该</w:t>
      </w:r>
      <w:r w:rsidRPr="002A76A6">
        <w:rPr>
          <w:spacing w:val="2"/>
        </w:rPr>
        <w:t>决定向移民上诉法院申请上诉许可，</w:t>
      </w:r>
      <w:r w:rsidRPr="002A76A6">
        <w:rPr>
          <w:rFonts w:hint="eastAsia"/>
          <w:spacing w:val="2"/>
        </w:rPr>
        <w:t>被移民上诉</w:t>
      </w:r>
      <w:r w:rsidRPr="002A76A6">
        <w:rPr>
          <w:spacing w:val="2"/>
        </w:rPr>
        <w:t>法院</w:t>
      </w:r>
      <w:r w:rsidRPr="002A76A6">
        <w:rPr>
          <w:rFonts w:hint="eastAsia"/>
          <w:spacing w:val="2"/>
        </w:rPr>
        <w:t>驳回</w:t>
      </w:r>
      <w:r w:rsidRPr="002A76A6">
        <w:rPr>
          <w:spacing w:val="2"/>
        </w:rPr>
        <w:t>。瑞典移</w:t>
      </w:r>
      <w:r w:rsidRPr="00B04751">
        <w:t>民局和移民法院均未质疑申诉人对事件的描述。</w:t>
      </w:r>
    </w:p>
    <w:p w14:paraId="19B0C26E" w14:textId="2D92C849" w:rsidR="00B04751" w:rsidRPr="00B04751" w:rsidRDefault="00B04751" w:rsidP="001D6A2A">
      <w:pPr>
        <w:pStyle w:val="SingleTxtGC"/>
        <w:spacing w:line="318" w:lineRule="exact"/>
      </w:pPr>
      <w:r>
        <w:t>2</w:t>
      </w:r>
      <w:r w:rsidRPr="00B04751">
        <w:t>.</w:t>
      </w:r>
      <w:r>
        <w:t>6</w:t>
      </w:r>
      <w:r w:rsidRPr="00B04751">
        <w:tab/>
      </w:r>
      <w:r w:rsidRPr="00B04751">
        <w:t>申诉人还提出，</w:t>
      </w:r>
      <w:r>
        <w:t>2</w:t>
      </w:r>
      <w:r w:rsidRPr="00B04751">
        <w:t>0</w:t>
      </w:r>
      <w:r>
        <w:t>18</w:t>
      </w:r>
      <w:r w:rsidRPr="00B04751">
        <w:t>年</w:t>
      </w:r>
      <w:r>
        <w:t>3</w:t>
      </w:r>
      <w:r w:rsidRPr="00B04751">
        <w:t>月</w:t>
      </w:r>
      <w:r>
        <w:t>8</w:t>
      </w:r>
      <w:r w:rsidRPr="00B04751">
        <w:t>日，两名警察来到他们在亚美尼亚的家中，询问</w:t>
      </w:r>
      <w:proofErr w:type="spellStart"/>
      <w:r>
        <w:t>V</w:t>
      </w:r>
      <w:r w:rsidRPr="00B04751">
        <w:t>.</w:t>
      </w:r>
      <w:r>
        <w:t>M</w:t>
      </w:r>
      <w:proofErr w:type="spellEnd"/>
      <w:r w:rsidRPr="00B04751">
        <w:t>.</w:t>
      </w:r>
      <w:r w:rsidRPr="00B04751">
        <w:t>的下落。不明身份</w:t>
      </w:r>
      <w:r w:rsidRPr="00B04751">
        <w:rPr>
          <w:rFonts w:hint="eastAsia"/>
        </w:rPr>
        <w:t>者</w:t>
      </w:r>
      <w:r w:rsidRPr="00B04751">
        <w:t>也曾多次通过电话联系</w:t>
      </w:r>
      <w:proofErr w:type="spellStart"/>
      <w:r>
        <w:t>V</w:t>
      </w:r>
      <w:r w:rsidRPr="00B04751">
        <w:t>.</w:t>
      </w:r>
      <w:r>
        <w:t>M</w:t>
      </w:r>
      <w:proofErr w:type="spellEnd"/>
      <w:r w:rsidRPr="00B04751">
        <w:t>.</w:t>
      </w:r>
      <w:r w:rsidRPr="00B04751">
        <w:t>的母亲，询问她儿子的下落。她还注意到有人在房子周围徘徊，并认出其中一人是在附近工作的警察。</w:t>
      </w:r>
    </w:p>
    <w:p w14:paraId="2D1FC131" w14:textId="77777777" w:rsidR="00B04751" w:rsidRPr="00B04751" w:rsidRDefault="00B04751" w:rsidP="001D6A2A">
      <w:pPr>
        <w:pStyle w:val="H23GC"/>
        <w:spacing w:line="318" w:lineRule="exact"/>
      </w:pPr>
      <w:r w:rsidRPr="00B04751">
        <w:tab/>
      </w:r>
      <w:r w:rsidRPr="00B04751">
        <w:tab/>
      </w:r>
      <w:r w:rsidRPr="00B04751">
        <w:rPr>
          <w:bCs/>
        </w:rPr>
        <w:t>申诉</w:t>
      </w:r>
    </w:p>
    <w:p w14:paraId="3643365D" w14:textId="4E70C3BD" w:rsidR="00B04751" w:rsidRPr="00B04751" w:rsidRDefault="00B04751" w:rsidP="001D6A2A">
      <w:pPr>
        <w:pStyle w:val="SingleTxtGC"/>
        <w:spacing w:line="318" w:lineRule="exact"/>
      </w:pPr>
      <w:r>
        <w:t>3</w:t>
      </w:r>
      <w:r w:rsidRPr="00B04751">
        <w:t>.</w:t>
      </w:r>
      <w:r>
        <w:t>1</w:t>
      </w:r>
      <w:r w:rsidRPr="00B04751">
        <w:tab/>
      </w:r>
      <w:r w:rsidRPr="00B04751">
        <w:t>申诉人称，亚美尼亚存在一贯严重的系统性侵犯人权的情况，特别是针对记者和反对派，他们特别容易受到警察的迫害和虐待。</w:t>
      </w:r>
      <w:r w:rsidRPr="00B04751">
        <w:rPr>
          <w:vertAlign w:val="superscript"/>
        </w:rPr>
        <w:footnoteReference w:id="5"/>
      </w:r>
      <w:r w:rsidR="0005623A">
        <w:rPr>
          <w:rFonts w:hint="eastAsia"/>
        </w:rPr>
        <w:t xml:space="preserve"> </w:t>
      </w:r>
      <w:r w:rsidRPr="00B04751">
        <w:t>申诉人称，亚美尼亚没有可供警察暴力受害者使用的有效补救措施，并且警察的行为不受惩罚。</w:t>
      </w:r>
      <w:r w:rsidRPr="00B04751">
        <w:rPr>
          <w:vertAlign w:val="superscript"/>
        </w:rPr>
        <w:footnoteReference w:id="6"/>
      </w:r>
      <w:r w:rsidR="00E66234">
        <w:rPr>
          <w:rFonts w:hint="eastAsia"/>
        </w:rPr>
        <w:t xml:space="preserve"> </w:t>
      </w:r>
      <w:r w:rsidRPr="00B04751">
        <w:t>因此，他们坚称，返回亚美尼亚后无法获得当局的保护。</w:t>
      </w:r>
    </w:p>
    <w:p w14:paraId="4B896527" w14:textId="3ED08021" w:rsidR="00B04751" w:rsidRPr="00B04751" w:rsidRDefault="00B04751" w:rsidP="00C70407">
      <w:pPr>
        <w:pStyle w:val="SingleTxtGC"/>
        <w:spacing w:line="330" w:lineRule="exact"/>
      </w:pPr>
      <w:r w:rsidRPr="00161778">
        <w:rPr>
          <w:spacing w:val="4"/>
        </w:rPr>
        <w:lastRenderedPageBreak/>
        <w:t>3.2</w:t>
      </w:r>
      <w:r w:rsidRPr="00161778">
        <w:rPr>
          <w:spacing w:val="4"/>
        </w:rPr>
        <w:tab/>
      </w:r>
      <w:r w:rsidRPr="00161778">
        <w:rPr>
          <w:spacing w:val="-4"/>
        </w:rPr>
        <w:t>申诉人称，将其驱逐至亚美尼亚将侵犯他们根据《公约》第</w:t>
      </w:r>
      <w:r w:rsidRPr="00161778">
        <w:rPr>
          <w:spacing w:val="-4"/>
        </w:rPr>
        <w:t>3</w:t>
      </w:r>
      <w:r w:rsidRPr="00161778">
        <w:rPr>
          <w:spacing w:val="-4"/>
        </w:rPr>
        <w:t>条享有的权利，</w:t>
      </w:r>
      <w:r w:rsidRPr="00B04751">
        <w:t>因为他们将面临真实的针对个人的迫害、酷刑和虐待风险。申诉人提出，风险</w:t>
      </w:r>
      <w:r w:rsidRPr="00B04751">
        <w:rPr>
          <w:rFonts w:hint="eastAsia"/>
        </w:rPr>
        <w:t>存在</w:t>
      </w:r>
      <w:r w:rsidRPr="00B04751">
        <w:t>的原因是警方仍在通缉这位父亲，该家庭无法获得当局保护。</w:t>
      </w:r>
    </w:p>
    <w:p w14:paraId="70FA5B10" w14:textId="77777777" w:rsidR="00B04751" w:rsidRPr="00B04751" w:rsidRDefault="00B04751" w:rsidP="00C70407">
      <w:pPr>
        <w:pStyle w:val="H23GC"/>
        <w:spacing w:line="330" w:lineRule="exact"/>
      </w:pPr>
      <w:r w:rsidRPr="00B04751">
        <w:tab/>
      </w:r>
      <w:r w:rsidRPr="00B04751">
        <w:tab/>
      </w:r>
      <w:r w:rsidRPr="00B04751">
        <w:t>缔约国关于可否受理和实质问题的意见</w:t>
      </w:r>
    </w:p>
    <w:p w14:paraId="4F84631B" w14:textId="05C8B392" w:rsidR="00B04751" w:rsidRPr="00B04751" w:rsidRDefault="00B04751" w:rsidP="00C70407">
      <w:pPr>
        <w:pStyle w:val="SingleTxtGC"/>
        <w:spacing w:line="330" w:lineRule="exact"/>
      </w:pPr>
      <w:r>
        <w:t>4</w:t>
      </w:r>
      <w:r w:rsidRPr="00B04751">
        <w:t>.</w:t>
      </w:r>
      <w:r>
        <w:t>1</w:t>
      </w:r>
      <w:r w:rsidRPr="00B04751">
        <w:tab/>
      </w:r>
      <w:r>
        <w:t>2</w:t>
      </w:r>
      <w:r w:rsidRPr="00B04751">
        <w:t>0</w:t>
      </w:r>
      <w:r>
        <w:t>19</w:t>
      </w:r>
      <w:r w:rsidRPr="00B04751">
        <w:t>年</w:t>
      </w:r>
      <w:r>
        <w:t>4</w:t>
      </w:r>
      <w:r w:rsidRPr="00B04751">
        <w:t>月</w:t>
      </w:r>
      <w:r>
        <w:t>24</w:t>
      </w:r>
      <w:r w:rsidRPr="00B04751">
        <w:t>日，缔约国指出，申诉人的案件是根据</w:t>
      </w:r>
      <w:r>
        <w:t>2</w:t>
      </w:r>
      <w:r w:rsidRPr="00B04751">
        <w:t>00</w:t>
      </w:r>
      <w:r>
        <w:t>5</w:t>
      </w:r>
      <w:r w:rsidRPr="00B04751">
        <w:t>年《外国人法》</w:t>
      </w:r>
      <w:r w:rsidRPr="00161778">
        <w:rPr>
          <w:spacing w:val="2"/>
        </w:rPr>
        <w:t>评估的。移民当局在审查案件事实后得出结论认为，申诉人</w:t>
      </w:r>
      <w:r w:rsidRPr="00161778">
        <w:rPr>
          <w:rFonts w:hint="eastAsia"/>
          <w:spacing w:val="2"/>
        </w:rPr>
        <w:t>未能</w:t>
      </w:r>
      <w:r w:rsidRPr="00161778">
        <w:rPr>
          <w:spacing w:val="2"/>
        </w:rPr>
        <w:t>证明他们需要保</w:t>
      </w:r>
      <w:r w:rsidRPr="00B04751">
        <w:t>护。</w:t>
      </w:r>
    </w:p>
    <w:p w14:paraId="24DAEB09" w14:textId="7D03AF34" w:rsidR="00B04751" w:rsidRPr="00B04751" w:rsidRDefault="00B04751" w:rsidP="00C70407">
      <w:pPr>
        <w:pStyle w:val="SingleTxtGC"/>
        <w:spacing w:line="330" w:lineRule="exact"/>
      </w:pPr>
      <w:r>
        <w:t>4</w:t>
      </w:r>
      <w:r w:rsidRPr="00B04751">
        <w:t>.</w:t>
      </w:r>
      <w:r>
        <w:t>2</w:t>
      </w:r>
      <w:r w:rsidRPr="00B04751">
        <w:tab/>
      </w:r>
      <w:r w:rsidRPr="00B04751">
        <w:t>缔约国提供了对瑞典移民当局程序的解释，以表明缔约国决定驱逐申诉人背后的理由。调查结果证实，申诉人不需要保护，可以被驱逐至亚美尼亚。缔约国回顾，第一、第二和第三申诉人于</w:t>
      </w:r>
      <w:r>
        <w:t>2</w:t>
      </w:r>
      <w:r w:rsidRPr="00B04751">
        <w:t>0</w:t>
      </w:r>
      <w:r>
        <w:t>15</w:t>
      </w:r>
      <w:r w:rsidRPr="00B04751">
        <w:t>年</w:t>
      </w:r>
      <w:r>
        <w:t>1</w:t>
      </w:r>
      <w:r w:rsidRPr="00B04751">
        <w:t>月</w:t>
      </w:r>
      <w:r>
        <w:t>4</w:t>
      </w:r>
      <w:r w:rsidRPr="00B04751">
        <w:t>日申请庇护，由于第四申诉人于</w:t>
      </w:r>
      <w:r>
        <w:t>2</w:t>
      </w:r>
      <w:r w:rsidRPr="00B04751">
        <w:t>0</w:t>
      </w:r>
      <w:r>
        <w:t>15</w:t>
      </w:r>
      <w:r w:rsidRPr="00B04751">
        <w:t>年</w:t>
      </w:r>
      <w:r>
        <w:t>1</w:t>
      </w:r>
      <w:r w:rsidRPr="00B04751">
        <w:t>0</w:t>
      </w:r>
      <w:r w:rsidRPr="00B04751">
        <w:t>月</w:t>
      </w:r>
      <w:r>
        <w:t>9</w:t>
      </w:r>
      <w:r w:rsidRPr="00B04751">
        <w:t>日出生</w:t>
      </w:r>
      <w:r w:rsidRPr="00B04751">
        <w:rPr>
          <w:rFonts w:hint="eastAsia"/>
        </w:rPr>
        <w:t>于</w:t>
      </w:r>
      <w:r w:rsidRPr="00B04751">
        <w:t>瑞典，她的庇护申请于</w:t>
      </w:r>
      <w:r>
        <w:t>2</w:t>
      </w:r>
      <w:r w:rsidRPr="00B04751">
        <w:t>0</w:t>
      </w:r>
      <w:r>
        <w:t>15</w:t>
      </w:r>
      <w:r w:rsidRPr="00B04751">
        <w:t>年</w:t>
      </w:r>
      <w:r>
        <w:t>1</w:t>
      </w:r>
      <w:r w:rsidRPr="00B04751">
        <w:t>0</w:t>
      </w:r>
      <w:r w:rsidRPr="00B04751">
        <w:t>月</w:t>
      </w:r>
      <w:r>
        <w:t>27</w:t>
      </w:r>
      <w:r w:rsidRPr="00B04751">
        <w:t>日提交。他们的首次庇护申请于</w:t>
      </w:r>
      <w:r>
        <w:t>2</w:t>
      </w:r>
      <w:r w:rsidRPr="00B04751">
        <w:t>0</w:t>
      </w:r>
      <w:r>
        <w:t>17</w:t>
      </w:r>
      <w:r w:rsidRPr="00B04751">
        <w:t>年</w:t>
      </w:r>
      <w:r>
        <w:t>9</w:t>
      </w:r>
      <w:r w:rsidRPr="00B04751">
        <w:t>月</w:t>
      </w:r>
      <w:r>
        <w:t>4</w:t>
      </w:r>
      <w:r w:rsidRPr="00B04751">
        <w:t>日被驳回。该决定被上诉至移民法院，法院于</w:t>
      </w:r>
      <w:r>
        <w:t>2</w:t>
      </w:r>
      <w:r w:rsidRPr="00B04751">
        <w:t>0</w:t>
      </w:r>
      <w:r>
        <w:t>18</w:t>
      </w:r>
      <w:r w:rsidRPr="00B04751">
        <w:t>年</w:t>
      </w:r>
      <w:r>
        <w:t>4</w:t>
      </w:r>
      <w:r w:rsidRPr="00B04751">
        <w:t>月</w:t>
      </w:r>
      <w:r>
        <w:t>12</w:t>
      </w:r>
      <w:r w:rsidRPr="00B04751">
        <w:t>日驳回上诉。</w:t>
      </w:r>
      <w:r>
        <w:t>2</w:t>
      </w:r>
      <w:r w:rsidRPr="00B04751">
        <w:t>0</w:t>
      </w:r>
      <w:r>
        <w:t>18</w:t>
      </w:r>
      <w:r w:rsidRPr="00B04751">
        <w:t>年</w:t>
      </w:r>
      <w:r>
        <w:t>5</w:t>
      </w:r>
      <w:r w:rsidRPr="00B04751">
        <w:t>月</w:t>
      </w:r>
      <w:r>
        <w:t>16</w:t>
      </w:r>
      <w:r w:rsidRPr="00B04751">
        <w:t>日，移民上诉法院拒绝给予上诉许可，驱逐申诉人的决定遂成为终审决定。</w:t>
      </w:r>
    </w:p>
    <w:p w14:paraId="7D778524" w14:textId="35C5BF97" w:rsidR="00B04751" w:rsidRPr="00B04751" w:rsidRDefault="00B04751" w:rsidP="00C70407">
      <w:pPr>
        <w:pStyle w:val="SingleTxtGC"/>
        <w:spacing w:line="330" w:lineRule="exact"/>
      </w:pPr>
      <w:r w:rsidRPr="00045C9B">
        <w:rPr>
          <w:spacing w:val="2"/>
        </w:rPr>
        <w:t>4.3</w:t>
      </w:r>
      <w:r w:rsidRPr="00045C9B">
        <w:rPr>
          <w:spacing w:val="2"/>
        </w:rPr>
        <w:tab/>
      </w:r>
      <w:r w:rsidRPr="00045C9B">
        <w:rPr>
          <w:spacing w:val="2"/>
        </w:rPr>
        <w:t>缔约国不否认申诉人已用尽国内补救办法。然而，申诉人未能充分证实其申</w:t>
      </w:r>
      <w:r w:rsidRPr="00B04751">
        <w:t>诉，因此根据《公约》第</w:t>
      </w:r>
      <w:r>
        <w:t>22</w:t>
      </w:r>
      <w:r w:rsidRPr="00B04751">
        <w:t>条第</w:t>
      </w:r>
      <w:r>
        <w:t>2</w:t>
      </w:r>
      <w:r w:rsidRPr="00B04751">
        <w:t>款，其申诉应被视为不可受理。</w:t>
      </w:r>
    </w:p>
    <w:p w14:paraId="6D3BC437" w14:textId="101345FD" w:rsidR="00B04751" w:rsidRPr="00B04751" w:rsidRDefault="00B04751" w:rsidP="00C70407">
      <w:pPr>
        <w:pStyle w:val="SingleTxtGC"/>
        <w:spacing w:line="330" w:lineRule="exact"/>
      </w:pPr>
      <w:r>
        <w:t>4</w:t>
      </w:r>
      <w:r w:rsidRPr="00B04751">
        <w:t>.</w:t>
      </w:r>
      <w:r>
        <w:t>4</w:t>
      </w:r>
      <w:r w:rsidRPr="00B04751">
        <w:tab/>
      </w:r>
      <w:r w:rsidRPr="00045C9B">
        <w:rPr>
          <w:spacing w:val="-4"/>
        </w:rPr>
        <w:t>关于来文的案情实质，缔约国称，在审议本案时，审查了亚美尼亚的总体人权</w:t>
      </w:r>
      <w:r w:rsidRPr="00B04751">
        <w:t>状况，特别是申诉人返回该国后可能遭受酷刑的个人风险。缔约国指出，申诉人</w:t>
      </w:r>
      <w:r w:rsidRPr="00045C9B">
        <w:rPr>
          <w:spacing w:val="2"/>
        </w:rPr>
        <w:t>有责任提出可予论证的理由，以表明其遭受酷刑的风险是可预见、现实存在、针</w:t>
      </w:r>
      <w:r w:rsidRPr="00B04751">
        <w:t>对个人而且真实的。</w:t>
      </w:r>
      <w:r w:rsidRPr="00B04751">
        <w:rPr>
          <w:vertAlign w:val="superscript"/>
        </w:rPr>
        <w:footnoteReference w:id="7"/>
      </w:r>
      <w:r w:rsidR="00E66234">
        <w:rPr>
          <w:rFonts w:hint="eastAsia"/>
        </w:rPr>
        <w:t xml:space="preserve"> </w:t>
      </w:r>
      <w:r w:rsidRPr="00B04751">
        <w:t>此外，尽管评估酷刑风险的依据必须超越单纯的理论或怀疑，但不必证明这种风险极有可能发生。</w:t>
      </w:r>
    </w:p>
    <w:p w14:paraId="28E361DA" w14:textId="34934037" w:rsidR="00B04751" w:rsidRPr="00B04751" w:rsidRDefault="00B04751" w:rsidP="00C70407">
      <w:pPr>
        <w:pStyle w:val="SingleTxtGC"/>
        <w:spacing w:line="330" w:lineRule="exact"/>
      </w:pPr>
      <w:r w:rsidRPr="00620C95">
        <w:rPr>
          <w:spacing w:val="2"/>
        </w:rPr>
        <w:t>4.5</w:t>
      </w:r>
      <w:r w:rsidRPr="00620C95">
        <w:rPr>
          <w:spacing w:val="2"/>
        </w:rPr>
        <w:tab/>
      </w:r>
      <w:r w:rsidRPr="00620C95">
        <w:rPr>
          <w:spacing w:val="2"/>
        </w:rPr>
        <w:t>缔约国进一步指出，已参阅瑞典外交部、</w:t>
      </w:r>
      <w:r w:rsidRPr="00620C95">
        <w:rPr>
          <w:spacing w:val="2"/>
          <w:vertAlign w:val="superscript"/>
        </w:rPr>
        <w:footnoteReference w:id="8"/>
      </w:r>
      <w:r w:rsidR="00E66234" w:rsidRPr="00620C95">
        <w:rPr>
          <w:rFonts w:hint="eastAsia"/>
          <w:spacing w:val="2"/>
        </w:rPr>
        <w:t xml:space="preserve"> </w:t>
      </w:r>
      <w:r w:rsidRPr="00620C95">
        <w:rPr>
          <w:spacing w:val="2"/>
        </w:rPr>
        <w:t>自由之家、</w:t>
      </w:r>
      <w:r w:rsidRPr="00620C95">
        <w:rPr>
          <w:spacing w:val="2"/>
          <w:vertAlign w:val="superscript"/>
        </w:rPr>
        <w:footnoteReference w:id="9"/>
      </w:r>
      <w:r w:rsidR="00E66234" w:rsidRPr="00620C95">
        <w:rPr>
          <w:rFonts w:hint="eastAsia"/>
          <w:spacing w:val="2"/>
        </w:rPr>
        <w:t xml:space="preserve"> </w:t>
      </w:r>
      <w:r w:rsidRPr="00620C95">
        <w:rPr>
          <w:spacing w:val="2"/>
        </w:rPr>
        <w:t>美国国务院、</w:t>
      </w:r>
      <w:r w:rsidRPr="00620C95">
        <w:rPr>
          <w:spacing w:val="2"/>
          <w:vertAlign w:val="superscript"/>
        </w:rPr>
        <w:footnoteReference w:id="10"/>
      </w:r>
      <w:r w:rsidR="00E66234" w:rsidRPr="00620C95">
        <w:rPr>
          <w:rFonts w:hint="eastAsia"/>
          <w:spacing w:val="2"/>
        </w:rPr>
        <w:t xml:space="preserve"> </w:t>
      </w:r>
      <w:r w:rsidRPr="00620C95">
        <w:rPr>
          <w:spacing w:val="2"/>
        </w:rPr>
        <w:t>大</w:t>
      </w:r>
      <w:r w:rsidRPr="00B04751">
        <w:t>赦国际</w:t>
      </w:r>
      <w:r w:rsidRPr="00B04751">
        <w:rPr>
          <w:vertAlign w:val="superscript"/>
        </w:rPr>
        <w:footnoteReference w:id="11"/>
      </w:r>
      <w:r w:rsidR="00E66234">
        <w:rPr>
          <w:rFonts w:hint="eastAsia"/>
        </w:rPr>
        <w:t xml:space="preserve"> </w:t>
      </w:r>
      <w:r w:rsidRPr="00B04751">
        <w:t>和人权观察</w:t>
      </w:r>
      <w:r w:rsidRPr="00B04751">
        <w:rPr>
          <w:vertAlign w:val="superscript"/>
        </w:rPr>
        <w:footnoteReference w:id="12"/>
      </w:r>
      <w:r w:rsidR="00E66234">
        <w:rPr>
          <w:rFonts w:hint="eastAsia"/>
        </w:rPr>
        <w:t xml:space="preserve"> </w:t>
      </w:r>
      <w:r w:rsidRPr="00B04751">
        <w:t>最近的报告，因此了解亚美尼亚目前的人权状况。虽然缔约国不希望低估对亚美尼亚目前人权状况的合理关切，但该国的总体局势并不意味着所有来自该国的寻求庇护者</w:t>
      </w:r>
      <w:r w:rsidRPr="00B04751">
        <w:rPr>
          <w:rFonts w:hint="eastAsia"/>
        </w:rPr>
        <w:t>都需要得到保护</w:t>
      </w:r>
      <w:r w:rsidRPr="00B04751">
        <w:t>。缔约国得出结论认为，目前该国缺乏对人权的尊重这一事实本身是不够的，申诉人必须表明的确面临有悖于《公约》第</w:t>
      </w:r>
      <w:r>
        <w:t>3</w:t>
      </w:r>
      <w:r w:rsidRPr="00B04751">
        <w:t>条待遇的针对个人的真实风险。</w:t>
      </w:r>
    </w:p>
    <w:p w14:paraId="362DA304" w14:textId="5E5800A1" w:rsidR="00B04751" w:rsidRPr="00B04751" w:rsidRDefault="00B04751" w:rsidP="00C70407">
      <w:pPr>
        <w:pStyle w:val="SingleTxtGC"/>
        <w:spacing w:line="330" w:lineRule="exact"/>
      </w:pPr>
      <w:r>
        <w:t>4</w:t>
      </w:r>
      <w:r w:rsidRPr="00B04751">
        <w:t>.</w:t>
      </w:r>
      <w:r>
        <w:t>6</w:t>
      </w:r>
      <w:r w:rsidRPr="00B04751">
        <w:tab/>
      </w:r>
      <w:r w:rsidRPr="00B04751">
        <w:t>缔约国指出，《外国人法》的若干条款反映了《公约》第</w:t>
      </w:r>
      <w:r>
        <w:t>3</w:t>
      </w:r>
      <w:r w:rsidRPr="00B04751">
        <w:t>条所载原则，因此缔约国当局在审议庇护申请时采用了同样的标准。根据《外国人法》第</w:t>
      </w:r>
      <w:r>
        <w:t>12</w:t>
      </w:r>
      <w:r w:rsidRPr="00B04751">
        <w:t>章第</w:t>
      </w:r>
      <w:r>
        <w:t>1</w:t>
      </w:r>
      <w:r w:rsidRPr="00B04751">
        <w:t>至第</w:t>
      </w:r>
      <w:r>
        <w:t>3</w:t>
      </w:r>
      <w:r w:rsidRPr="00B04751">
        <w:t>节，寻求庇护者不能被遣返</w:t>
      </w:r>
      <w:r w:rsidRPr="00B04751">
        <w:rPr>
          <w:rFonts w:hint="eastAsia"/>
        </w:rPr>
        <w:t>至</w:t>
      </w:r>
      <w:r w:rsidRPr="00B04751">
        <w:t>有合理理由认为其将面临死刑、体罚、酷刑或其他有辱人格待遇或处罚的国家。</w:t>
      </w:r>
    </w:p>
    <w:p w14:paraId="0FD39A7C" w14:textId="096898C9" w:rsidR="00B04751" w:rsidRPr="00B04751" w:rsidRDefault="00B04751" w:rsidP="00B04751">
      <w:pPr>
        <w:pStyle w:val="SingleTxtGC"/>
      </w:pPr>
      <w:r>
        <w:lastRenderedPageBreak/>
        <w:t>4</w:t>
      </w:r>
      <w:r w:rsidRPr="00B04751">
        <w:t>.</w:t>
      </w:r>
      <w:r>
        <w:t>7</w:t>
      </w:r>
      <w:r w:rsidRPr="00B04751">
        <w:tab/>
      </w:r>
      <w:r w:rsidRPr="00B04751">
        <w:t>此外，缔约国回顾，瑞典移民局和移民法院都对申诉人的案件进行了彻查。移民局于</w:t>
      </w:r>
      <w:r>
        <w:t>2</w:t>
      </w:r>
      <w:r w:rsidRPr="00B04751">
        <w:t>0</w:t>
      </w:r>
      <w:r>
        <w:t>16</w:t>
      </w:r>
      <w:r w:rsidRPr="00B04751">
        <w:t>年</w:t>
      </w:r>
      <w:r>
        <w:t>1</w:t>
      </w:r>
      <w:r w:rsidRPr="00B04751">
        <w:t>月</w:t>
      </w:r>
      <w:r>
        <w:t>5</w:t>
      </w:r>
      <w:r w:rsidRPr="00B04751">
        <w:t>日与成年申诉人进行了介绍性面谈。</w:t>
      </w:r>
      <w:r>
        <w:t>2</w:t>
      </w:r>
      <w:r w:rsidRPr="00B04751">
        <w:t>0</w:t>
      </w:r>
      <w:r>
        <w:t>16</w:t>
      </w:r>
      <w:r w:rsidRPr="00B04751">
        <w:t>年</w:t>
      </w:r>
      <w:r>
        <w:t>1</w:t>
      </w:r>
      <w:r w:rsidRPr="00B04751">
        <w:t>月</w:t>
      </w:r>
      <w:r>
        <w:t>11</w:t>
      </w:r>
      <w:r w:rsidRPr="00B04751">
        <w:t>日，</w:t>
      </w:r>
      <w:r w:rsidRPr="001474A6">
        <w:rPr>
          <w:spacing w:val="2"/>
        </w:rPr>
        <w:t>移民局与两人进行了一次广泛的庇护调查，总共持续了大约五个小时。</w:t>
      </w:r>
      <w:r w:rsidRPr="001474A6">
        <w:rPr>
          <w:spacing w:val="2"/>
        </w:rPr>
        <w:t>2016</w:t>
      </w:r>
      <w:r w:rsidRPr="001474A6">
        <w:rPr>
          <w:spacing w:val="2"/>
        </w:rPr>
        <w:t>年</w:t>
      </w:r>
      <w:r w:rsidRPr="001474A6">
        <w:rPr>
          <w:spacing w:val="2"/>
        </w:rPr>
        <w:t>3</w:t>
      </w:r>
      <w:r w:rsidRPr="00B04751">
        <w:t>月</w:t>
      </w:r>
      <w:r>
        <w:t>11</w:t>
      </w:r>
      <w:r w:rsidRPr="00B04751">
        <w:t>日，对他们进行了另一次庇护调查，持续了大约两个小时。申诉人由公设律师代理，并通过口译员进行沟通。此外，申诉人亦有机会审阅和评论所有面谈的书面纪录。</w:t>
      </w:r>
    </w:p>
    <w:p w14:paraId="43DA4C35" w14:textId="4F9AFBEE" w:rsidR="00B04751" w:rsidRPr="00B04751" w:rsidRDefault="00B04751" w:rsidP="00B04751">
      <w:pPr>
        <w:pStyle w:val="SingleTxtGC"/>
      </w:pPr>
      <w:r>
        <w:t>4</w:t>
      </w:r>
      <w:r w:rsidRPr="00B04751">
        <w:t>.</w:t>
      </w:r>
      <w:r>
        <w:t>8</w:t>
      </w:r>
      <w:r w:rsidRPr="00B04751">
        <w:tab/>
      </w:r>
      <w:r w:rsidRPr="00B04751">
        <w:t>因此，缔约国称，瑞典移民局和移民法院均已掌握充分信息以</w:t>
      </w:r>
      <w:proofErr w:type="gramStart"/>
      <w:r w:rsidRPr="00B04751">
        <w:t>作出</w:t>
      </w:r>
      <w:proofErr w:type="gramEnd"/>
      <w:r w:rsidRPr="00B04751">
        <w:t>知情、透明和合理的风险评估。缔约国回顾了委员会的观点</w:t>
      </w:r>
      <w:r w:rsidRPr="00B04751">
        <w:rPr>
          <w:vertAlign w:val="superscript"/>
        </w:rPr>
        <w:footnoteReference w:id="13"/>
      </w:r>
      <w:r w:rsidRPr="00B04751">
        <w:t>，委员会确认其不是上诉、准司法或行政机构，并且应相当重视所涉缔约国机关的事实调查结论。</w:t>
      </w:r>
      <w:r w:rsidRPr="00B04751">
        <w:rPr>
          <w:vertAlign w:val="superscript"/>
        </w:rPr>
        <w:footnoteReference w:id="14"/>
      </w:r>
    </w:p>
    <w:p w14:paraId="28AA59D5" w14:textId="7705E56A" w:rsidR="00B04751" w:rsidRPr="00B04751" w:rsidRDefault="00B04751" w:rsidP="00B04751">
      <w:pPr>
        <w:pStyle w:val="SingleTxtGC"/>
      </w:pPr>
      <w:r>
        <w:t>4</w:t>
      </w:r>
      <w:r w:rsidRPr="00B04751">
        <w:t>.</w:t>
      </w:r>
      <w:r>
        <w:t>9</w:t>
      </w:r>
      <w:r w:rsidRPr="00B04751">
        <w:tab/>
      </w:r>
      <w:r w:rsidRPr="00B04751">
        <w:t>缔约国</w:t>
      </w:r>
      <w:r w:rsidRPr="00B04751">
        <w:rPr>
          <w:rFonts w:hint="eastAsia"/>
        </w:rPr>
        <w:t>指出</w:t>
      </w:r>
      <w:r w:rsidRPr="00B04751">
        <w:t>，由于本案涉及两名未成年人，国内当局已根据国家法律适当考虑到儿童最大利益原则，并根据《外国人法》第</w:t>
      </w:r>
      <w:r>
        <w:t>1</w:t>
      </w:r>
      <w:r w:rsidRPr="00B04751">
        <w:t>章第</w:t>
      </w:r>
      <w:r>
        <w:t>1</w:t>
      </w:r>
      <w:r w:rsidRPr="00B04751">
        <w:t>0</w:t>
      </w:r>
      <w:r w:rsidRPr="00B04751">
        <w:t>节和《儿童权利公约》第</w:t>
      </w:r>
      <w:r>
        <w:t>3</w:t>
      </w:r>
      <w:r w:rsidRPr="00B04751">
        <w:t>条审议了驱逐令可能对儿童健康和发展造成的后果。</w:t>
      </w:r>
    </w:p>
    <w:p w14:paraId="2A450C48" w14:textId="5AE28153" w:rsidR="00B04751" w:rsidRPr="00B04751" w:rsidRDefault="00B04751" w:rsidP="000E00F7">
      <w:pPr>
        <w:pStyle w:val="SingleTxtGC"/>
        <w:tabs>
          <w:tab w:val="clear" w:pos="1565"/>
          <w:tab w:val="left" w:pos="1701"/>
        </w:tabs>
      </w:pPr>
      <w:r>
        <w:t>4</w:t>
      </w:r>
      <w:r w:rsidRPr="00B04751">
        <w:t>.</w:t>
      </w:r>
      <w:r>
        <w:t>1</w:t>
      </w:r>
      <w:r w:rsidRPr="00B04751">
        <w:t>0</w:t>
      </w:r>
      <w:r w:rsidRPr="00B04751">
        <w:tab/>
      </w:r>
      <w:r w:rsidRPr="00B04751">
        <w:t>缔约国回顾了来文的事实，并强调</w:t>
      </w:r>
      <w:proofErr w:type="gramStart"/>
      <w:r w:rsidRPr="00B04751">
        <w:t>已适当</w:t>
      </w:r>
      <w:proofErr w:type="gramEnd"/>
      <w:r w:rsidRPr="00B04751">
        <w:t>考虑申诉人的陈述是否连贯和详细，是否与关于原籍国的普遍已知事实或现有信息不相抵触。与申诉人在委员会的陈述相反，瑞典移民局认为，</w:t>
      </w:r>
      <w:proofErr w:type="spellStart"/>
      <w:r>
        <w:t>V</w:t>
      </w:r>
      <w:r w:rsidRPr="00B04751">
        <w:t>.</w:t>
      </w:r>
      <w:r>
        <w:t>M</w:t>
      </w:r>
      <w:proofErr w:type="spellEnd"/>
      <w:r w:rsidRPr="00B04751">
        <w:t>.</w:t>
      </w:r>
      <w:r w:rsidRPr="00B04751">
        <w:t>没有就他在亚美尼亚受到的所谓威胁提交可信或可靠的陈述。首先，移民局质疑警方是否真的对他感兴趣，因为警方曾多次在讯问他有关录像带的问题后将他释放。移民局也不相信警方为了获取录像带</w:t>
      </w:r>
      <w:r w:rsidRPr="00CD181C">
        <w:rPr>
          <w:spacing w:val="-4"/>
        </w:rPr>
        <w:t>而反复拘留</w:t>
      </w:r>
      <w:proofErr w:type="spellStart"/>
      <w:r w:rsidRPr="00CD181C">
        <w:rPr>
          <w:spacing w:val="-4"/>
        </w:rPr>
        <w:t>V.M</w:t>
      </w:r>
      <w:proofErr w:type="spellEnd"/>
      <w:r w:rsidRPr="00CD181C">
        <w:rPr>
          <w:spacing w:val="-4"/>
        </w:rPr>
        <w:t>.</w:t>
      </w:r>
      <w:r w:rsidRPr="00CD181C">
        <w:rPr>
          <w:spacing w:val="-4"/>
        </w:rPr>
        <w:t>，因为获取录像带是为了确保其内容不引起公众关注，但互联网</w:t>
      </w:r>
      <w:r w:rsidRPr="00B04751">
        <w:t>上</w:t>
      </w:r>
      <w:r w:rsidRPr="00CD181C">
        <w:rPr>
          <w:rFonts w:hint="eastAsia"/>
          <w:spacing w:val="-4"/>
        </w:rPr>
        <w:t>已经可以</w:t>
      </w:r>
      <w:r w:rsidRPr="00CD181C">
        <w:rPr>
          <w:spacing w:val="-4"/>
        </w:rPr>
        <w:t>找到</w:t>
      </w:r>
      <w:r w:rsidRPr="00CD181C">
        <w:rPr>
          <w:rFonts w:hint="eastAsia"/>
          <w:spacing w:val="-4"/>
        </w:rPr>
        <w:t>类似内容</w:t>
      </w:r>
      <w:r w:rsidRPr="00CD181C">
        <w:rPr>
          <w:spacing w:val="-4"/>
        </w:rPr>
        <w:t>。缔约国认为，有理由质疑</w:t>
      </w:r>
      <w:proofErr w:type="spellStart"/>
      <w:r w:rsidRPr="00CD181C">
        <w:rPr>
          <w:spacing w:val="-4"/>
        </w:rPr>
        <w:t>V.M</w:t>
      </w:r>
      <w:proofErr w:type="spellEnd"/>
      <w:r w:rsidRPr="00CD181C">
        <w:rPr>
          <w:spacing w:val="-4"/>
        </w:rPr>
        <w:t>.</w:t>
      </w:r>
      <w:r w:rsidRPr="00CD181C">
        <w:rPr>
          <w:spacing w:val="-4"/>
        </w:rPr>
        <w:t>在这方面的说法的可信度</w:t>
      </w:r>
      <w:r w:rsidRPr="00B04751">
        <w:t>和可靠性。</w:t>
      </w:r>
    </w:p>
    <w:p w14:paraId="35F50012" w14:textId="0C49220A" w:rsidR="00B04751" w:rsidRPr="00B04751" w:rsidRDefault="00B04751" w:rsidP="000E00F7">
      <w:pPr>
        <w:pStyle w:val="SingleTxtGC"/>
        <w:tabs>
          <w:tab w:val="clear" w:pos="1565"/>
          <w:tab w:val="left" w:pos="1701"/>
        </w:tabs>
      </w:pPr>
      <w:r>
        <w:t>4</w:t>
      </w:r>
      <w:r w:rsidRPr="00B04751">
        <w:t>.</w:t>
      </w:r>
      <w:r>
        <w:t>11</w:t>
      </w:r>
      <w:r w:rsidRPr="00B04751">
        <w:tab/>
      </w:r>
      <w:r w:rsidRPr="00B04751">
        <w:t>无论</w:t>
      </w:r>
      <w:proofErr w:type="spellStart"/>
      <w:r>
        <w:t>V</w:t>
      </w:r>
      <w:r w:rsidRPr="00B04751">
        <w:t>.</w:t>
      </w:r>
      <w:r>
        <w:t>M</w:t>
      </w:r>
      <w:proofErr w:type="spellEnd"/>
      <w:r w:rsidRPr="00B04751">
        <w:t>.</w:t>
      </w:r>
      <w:r w:rsidRPr="00B04751">
        <w:t>是否曾多次遭到虐待和拘留，瑞典移民局</w:t>
      </w:r>
      <w:r w:rsidRPr="00B04751">
        <w:rPr>
          <w:rFonts w:hint="eastAsia"/>
        </w:rPr>
        <w:t>认为</w:t>
      </w:r>
      <w:r w:rsidRPr="00B04751">
        <w:t>，没有任何证据表明这些行动是亚美尼亚政府下的命令。相反，这似乎是个别警察以非专业身份行事造成的结果。移民局注意到，申诉人没有要求亚美尼亚当局提供帮助或保护。移民局还认为，国家保护优先于国际保护是一项基本原则，只有在原籍国当局缺乏帮助个人的意愿或能力的情况下，才有可能在瑞典获得保护。移民局认为，尽管亚美尼亚司法系统可能存在某些缺陷，但申诉人可以得到当局的保护。移民局</w:t>
      </w:r>
      <w:r w:rsidRPr="00DA3A8E">
        <w:rPr>
          <w:spacing w:val="2"/>
        </w:rPr>
        <w:t>还指出，这些事件发生在很久以前。因此，移民局得出结论认为，申诉人不能被</w:t>
      </w:r>
      <w:r w:rsidRPr="00B04751">
        <w:t>视为已用尽在亚美尼亚获得保护的所有可能，而这是有权获得国际保护的一项要求。</w:t>
      </w:r>
    </w:p>
    <w:p w14:paraId="13108B2F" w14:textId="646E7B1C" w:rsidR="00B04751" w:rsidRPr="00B04751" w:rsidRDefault="00B04751" w:rsidP="000E00F7">
      <w:pPr>
        <w:pStyle w:val="SingleTxtGC"/>
        <w:tabs>
          <w:tab w:val="clear" w:pos="1565"/>
          <w:tab w:val="left" w:pos="1701"/>
        </w:tabs>
      </w:pPr>
      <w:r>
        <w:t>4</w:t>
      </w:r>
      <w:r w:rsidRPr="00B04751">
        <w:t>.</w:t>
      </w:r>
      <w:r>
        <w:t>12</w:t>
      </w:r>
      <w:r w:rsidRPr="00B04751">
        <w:tab/>
      </w:r>
      <w:r w:rsidRPr="00B04751">
        <w:t>缔约国回顾，在申诉人向移民法院提出的上诉中，他们要求进行口头听证。法院于</w:t>
      </w:r>
      <w:r>
        <w:t>2</w:t>
      </w:r>
      <w:r w:rsidRPr="00B04751">
        <w:t>0</w:t>
      </w:r>
      <w:r>
        <w:t>17</w:t>
      </w:r>
      <w:r w:rsidRPr="00B04751">
        <w:t>年</w:t>
      </w:r>
      <w:r>
        <w:t>9</w:t>
      </w:r>
      <w:r w:rsidRPr="00B04751">
        <w:t>月</w:t>
      </w:r>
      <w:r>
        <w:t>1</w:t>
      </w:r>
      <w:r w:rsidRPr="00B04751">
        <w:t>0</w:t>
      </w:r>
      <w:r w:rsidRPr="00B04751">
        <w:t>日驳回了申诉人的口头听证请求。法院认为，根据《外国人法》第</w:t>
      </w:r>
      <w:r>
        <w:t>16</w:t>
      </w:r>
      <w:r w:rsidRPr="00B04751">
        <w:t>章第</w:t>
      </w:r>
      <w:r>
        <w:t>5</w:t>
      </w:r>
      <w:r w:rsidRPr="00B04751">
        <w:t>节，</w:t>
      </w:r>
      <w:r w:rsidRPr="00B04751">
        <w:rPr>
          <w:rFonts w:hint="eastAsia"/>
        </w:rPr>
        <w:t>从</w:t>
      </w:r>
      <w:r w:rsidRPr="00B04751">
        <w:t>案件的性质以及可获得的信息</w:t>
      </w:r>
      <w:r w:rsidRPr="00B04751">
        <w:rPr>
          <w:rFonts w:hint="eastAsia"/>
        </w:rPr>
        <w:t>来看</w:t>
      </w:r>
      <w:r w:rsidRPr="00B04751">
        <w:t>，没有必要进行口头听证。根据该法，移民法院的程序是书面的，除非假定口头听证有利于调查或促进法院诉讼的快速解决。</w:t>
      </w:r>
      <w:r>
        <w:t>2</w:t>
      </w:r>
      <w:r w:rsidRPr="00B04751">
        <w:t>0</w:t>
      </w:r>
      <w:r>
        <w:t>18</w:t>
      </w:r>
      <w:r w:rsidRPr="00B04751">
        <w:t>年</w:t>
      </w:r>
      <w:r>
        <w:t>2</w:t>
      </w:r>
      <w:r w:rsidRPr="00B04751">
        <w:t>月</w:t>
      </w:r>
      <w:r>
        <w:t>22</w:t>
      </w:r>
      <w:r w:rsidRPr="00B04751">
        <w:t>日，申诉人再次提出口头听证</w:t>
      </w:r>
      <w:r w:rsidRPr="00DA3A8E">
        <w:rPr>
          <w:spacing w:val="2"/>
        </w:rPr>
        <w:t>请求，法院于</w:t>
      </w:r>
      <w:r w:rsidRPr="00DA3A8E">
        <w:rPr>
          <w:spacing w:val="2"/>
        </w:rPr>
        <w:t>2018</w:t>
      </w:r>
      <w:r w:rsidRPr="00DA3A8E">
        <w:rPr>
          <w:spacing w:val="2"/>
        </w:rPr>
        <w:t>年</w:t>
      </w:r>
      <w:r w:rsidRPr="00DA3A8E">
        <w:rPr>
          <w:spacing w:val="2"/>
        </w:rPr>
        <w:t>2</w:t>
      </w:r>
      <w:r w:rsidRPr="00DA3A8E">
        <w:rPr>
          <w:spacing w:val="2"/>
        </w:rPr>
        <w:t>月</w:t>
      </w:r>
      <w:r w:rsidRPr="00DA3A8E">
        <w:rPr>
          <w:spacing w:val="2"/>
        </w:rPr>
        <w:t>23</w:t>
      </w:r>
      <w:r w:rsidRPr="00DA3A8E">
        <w:rPr>
          <w:spacing w:val="2"/>
        </w:rPr>
        <w:t>日驳回该请求。然而，法院已请申诉人提交更多书</w:t>
      </w:r>
      <w:r w:rsidRPr="00B04751">
        <w:t>面陈述。</w:t>
      </w:r>
    </w:p>
    <w:p w14:paraId="7CB838FA" w14:textId="22803DD0" w:rsidR="00B04751" w:rsidRPr="00B04751" w:rsidRDefault="00B04751" w:rsidP="000E00F7">
      <w:pPr>
        <w:pStyle w:val="SingleTxtGC"/>
        <w:tabs>
          <w:tab w:val="clear" w:pos="1565"/>
          <w:tab w:val="left" w:pos="1701"/>
        </w:tabs>
      </w:pPr>
      <w:r>
        <w:t>4</w:t>
      </w:r>
      <w:r w:rsidRPr="00B04751">
        <w:t>.</w:t>
      </w:r>
      <w:r>
        <w:t>13</w:t>
      </w:r>
      <w:r w:rsidRPr="00B04751">
        <w:tab/>
      </w:r>
      <w:r w:rsidRPr="00B04751">
        <w:t>在移民法院，申诉人称，亚美尼亚当局经常拒绝调查有关官员使用暴力或其他形式虐待的指控，而且有罪不罚现象普遍存在，这就是他们未能将警察告上</w:t>
      </w:r>
      <w:r w:rsidRPr="00975D3A">
        <w:rPr>
          <w:spacing w:val="2"/>
        </w:rPr>
        <w:t>法庭的原因。移民法院承认，亚美尼亚司法系统可能存在缺陷，有罪不罚现象</w:t>
      </w:r>
      <w:r w:rsidRPr="00975D3A">
        <w:rPr>
          <w:spacing w:val="2"/>
        </w:rPr>
        <w:lastRenderedPageBreak/>
        <w:t>普</w:t>
      </w:r>
      <w:r w:rsidRPr="00B04751">
        <w:t>遍存在，记者偶尔遭受警察暴力，并且有报告</w:t>
      </w:r>
      <w:proofErr w:type="gramStart"/>
      <w:r w:rsidRPr="00B04751">
        <w:t>称警察</w:t>
      </w:r>
      <w:proofErr w:type="gramEnd"/>
      <w:r w:rsidRPr="00B04751">
        <w:t>在审讯期间施虐。然而，这些事实并不能支持亚美尼亚当局以申诉人提到的方式迫害其公民的说法。</w:t>
      </w:r>
    </w:p>
    <w:p w14:paraId="426EC3C9" w14:textId="095CFE61" w:rsidR="00B04751" w:rsidRPr="00B04751" w:rsidRDefault="00B04751" w:rsidP="000E00F7">
      <w:pPr>
        <w:pStyle w:val="SingleTxtGC"/>
        <w:tabs>
          <w:tab w:val="clear" w:pos="1565"/>
          <w:tab w:val="left" w:pos="1701"/>
        </w:tabs>
      </w:pPr>
      <w:r w:rsidRPr="00896492">
        <w:rPr>
          <w:spacing w:val="6"/>
        </w:rPr>
        <w:t>4.14</w:t>
      </w:r>
      <w:r w:rsidRPr="00896492">
        <w:rPr>
          <w:spacing w:val="6"/>
        </w:rPr>
        <w:tab/>
      </w:r>
      <w:r w:rsidRPr="00896492">
        <w:rPr>
          <w:spacing w:val="6"/>
        </w:rPr>
        <w:t>移民法院</w:t>
      </w:r>
      <w:r w:rsidRPr="00896492">
        <w:rPr>
          <w:rFonts w:hint="eastAsia"/>
          <w:spacing w:val="6"/>
        </w:rPr>
        <w:t>并未</w:t>
      </w:r>
      <w:r w:rsidRPr="00896492">
        <w:rPr>
          <w:spacing w:val="6"/>
        </w:rPr>
        <w:t>质疑申诉人关于其在亚美尼亚遭遇的陈述。然而，法院</w:t>
      </w:r>
      <w:r w:rsidRPr="00647FC2">
        <w:t>重申，这些遭遇是个别警察以非公务身份行事造成的。法院还认为，申诉人就他</w:t>
      </w:r>
      <w:r w:rsidRPr="00647FC2">
        <w:rPr>
          <w:spacing w:val="2"/>
        </w:rPr>
        <w:t>们为何</w:t>
      </w:r>
      <w:proofErr w:type="gramStart"/>
      <w:r w:rsidRPr="00647FC2">
        <w:rPr>
          <w:rFonts w:hint="eastAsia"/>
          <w:spacing w:val="2"/>
        </w:rPr>
        <w:t>不</w:t>
      </w:r>
      <w:proofErr w:type="gramEnd"/>
      <w:r w:rsidRPr="00647FC2">
        <w:rPr>
          <w:spacing w:val="2"/>
        </w:rPr>
        <w:t>求助于亚美尼亚当局所提供的解释不</w:t>
      </w:r>
      <w:r w:rsidRPr="00647FC2">
        <w:rPr>
          <w:rFonts w:hint="eastAsia"/>
          <w:spacing w:val="2"/>
        </w:rPr>
        <w:t>能</w:t>
      </w:r>
      <w:r w:rsidRPr="00647FC2">
        <w:rPr>
          <w:spacing w:val="2"/>
        </w:rPr>
        <w:t>构成不寻求国家保护的可接受理</w:t>
      </w:r>
      <w:r w:rsidRPr="00B04751">
        <w:t>由。</w:t>
      </w:r>
    </w:p>
    <w:p w14:paraId="2E59BE54" w14:textId="55D08ABA" w:rsidR="00B04751" w:rsidRPr="00B04751" w:rsidRDefault="00B04751" w:rsidP="000E00F7">
      <w:pPr>
        <w:pStyle w:val="SingleTxtGC"/>
        <w:tabs>
          <w:tab w:val="clear" w:pos="1565"/>
          <w:tab w:val="left" w:pos="1701"/>
        </w:tabs>
      </w:pPr>
      <w:r>
        <w:t>4</w:t>
      </w:r>
      <w:r w:rsidRPr="00B04751">
        <w:t>.</w:t>
      </w:r>
      <w:r>
        <w:t>15</w:t>
      </w:r>
      <w:r w:rsidRPr="00B04751">
        <w:tab/>
      </w:r>
      <w:r w:rsidRPr="00B04751">
        <w:t>缔约国得出结论认为，对</w:t>
      </w:r>
      <w:proofErr w:type="spellStart"/>
      <w:r>
        <w:t>V</w:t>
      </w:r>
      <w:r w:rsidRPr="00B04751">
        <w:t>.</w:t>
      </w:r>
      <w:r>
        <w:t>M</w:t>
      </w:r>
      <w:proofErr w:type="spellEnd"/>
      <w:r w:rsidRPr="00B04751">
        <w:t>.</w:t>
      </w:r>
      <w:r w:rsidRPr="00B04751">
        <w:t>所述的保护需要的可信度存在严重怀疑，他所遭受的事件不能被认为足以上升到使其有资格获得国际保护的迫害程度，因为他们没有用尽在亚美尼亚获得保护的所有可能。缔约国补充说，申诉人没有提交任何证据支持第一申诉人如今仍受到警察关注的说法。</w:t>
      </w:r>
    </w:p>
    <w:p w14:paraId="43E75ADB" w14:textId="40D7A470" w:rsidR="00B04751" w:rsidRPr="00B04751" w:rsidRDefault="00B04751" w:rsidP="000E00F7">
      <w:pPr>
        <w:pStyle w:val="SingleTxtGC"/>
        <w:tabs>
          <w:tab w:val="clear" w:pos="1565"/>
          <w:tab w:val="left" w:pos="1701"/>
        </w:tabs>
      </w:pPr>
      <w:r>
        <w:t>4</w:t>
      </w:r>
      <w:r w:rsidRPr="00B04751">
        <w:t>.</w:t>
      </w:r>
      <w:r>
        <w:t>16</w:t>
      </w:r>
      <w:r w:rsidRPr="00B04751">
        <w:tab/>
      </w:r>
      <w:r w:rsidRPr="00B04751">
        <w:t>缔约国指出，申诉人有很多机会解释相关事实和情况，以支持其声称的保护需要，并以口头和书面形式为其案件辩护。国内当局彻查了申诉人在国家庇护程序中提交的所有事实和证据。此外，瑞典移民局还得益于亲自会见申诉人并开展面谈和问询，直接评估他们提交的信息和文件，并审查所提诉求的真实性。</w:t>
      </w:r>
    </w:p>
    <w:p w14:paraId="1D956232" w14:textId="36670BAD" w:rsidR="00B04751" w:rsidRPr="00B04751" w:rsidRDefault="00B04751" w:rsidP="000E00F7">
      <w:pPr>
        <w:pStyle w:val="SingleTxtGC"/>
        <w:tabs>
          <w:tab w:val="clear" w:pos="1565"/>
          <w:tab w:val="left" w:pos="1701"/>
        </w:tabs>
      </w:pPr>
      <w:r>
        <w:t>4</w:t>
      </w:r>
      <w:r w:rsidRPr="00B04751">
        <w:t>.</w:t>
      </w:r>
      <w:r>
        <w:t>17</w:t>
      </w:r>
      <w:r w:rsidRPr="00B04751">
        <w:tab/>
      </w:r>
      <w:r w:rsidRPr="00B04751">
        <w:t>缔约国认为，没有理由质疑国家庇护程序中得出的关于保护需要的结论</w:t>
      </w:r>
      <w:r w:rsidRPr="00B04751">
        <w:rPr>
          <w:rFonts w:hint="eastAsia"/>
        </w:rPr>
        <w:t>，</w:t>
      </w:r>
      <w:r w:rsidRPr="002519AA">
        <w:rPr>
          <w:rFonts w:hint="eastAsia"/>
          <w:spacing w:val="2"/>
        </w:rPr>
        <w:t>即</w:t>
      </w:r>
      <w:r w:rsidRPr="002519AA">
        <w:rPr>
          <w:spacing w:val="2"/>
        </w:rPr>
        <w:t>申诉人在向委员会提出</w:t>
      </w:r>
      <w:r w:rsidRPr="002519AA">
        <w:rPr>
          <w:rFonts w:hint="eastAsia"/>
          <w:spacing w:val="2"/>
        </w:rPr>
        <w:t>的</w:t>
      </w:r>
      <w:r w:rsidRPr="002519AA">
        <w:rPr>
          <w:spacing w:val="2"/>
        </w:rPr>
        <w:t>申诉</w:t>
      </w:r>
      <w:r w:rsidRPr="002519AA">
        <w:rPr>
          <w:rFonts w:hint="eastAsia"/>
          <w:spacing w:val="2"/>
        </w:rPr>
        <w:t>中</w:t>
      </w:r>
      <w:r w:rsidRPr="002519AA">
        <w:rPr>
          <w:spacing w:val="2"/>
        </w:rPr>
        <w:t>所描述的保护需要。缔约国</w:t>
      </w:r>
      <w:r w:rsidRPr="002519AA">
        <w:rPr>
          <w:rFonts w:hint="eastAsia"/>
          <w:spacing w:val="2"/>
        </w:rPr>
        <w:t>得出结论</w:t>
      </w:r>
      <w:r w:rsidRPr="002519AA">
        <w:rPr>
          <w:spacing w:val="2"/>
        </w:rPr>
        <w:t>认为，提</w:t>
      </w:r>
      <w:r w:rsidRPr="00B04751">
        <w:t>交人的陈述和他们在申诉中所依据的事实不足以认定，</w:t>
      </w:r>
      <w:r w:rsidRPr="00B04751">
        <w:rPr>
          <w:rFonts w:hint="eastAsia"/>
        </w:rPr>
        <w:t>其</w:t>
      </w:r>
      <w:r w:rsidRPr="00B04751">
        <w:t>返回原籍国后可能遭受的虐待风险符合可预见、针对个人、现实存在并且真实的要求。因此，在目前</w:t>
      </w:r>
      <w:r w:rsidRPr="000958FF">
        <w:rPr>
          <w:spacing w:val="-4"/>
        </w:rPr>
        <w:t>情况下执行驱逐令，不构成违反缔约国根据《公约》第</w:t>
      </w:r>
      <w:r w:rsidRPr="000958FF">
        <w:rPr>
          <w:spacing w:val="-4"/>
        </w:rPr>
        <w:t>3</w:t>
      </w:r>
      <w:r w:rsidRPr="000958FF">
        <w:rPr>
          <w:spacing w:val="-4"/>
        </w:rPr>
        <w:t>条所承担的义务。因此，</w:t>
      </w:r>
      <w:r w:rsidRPr="00B04751">
        <w:t>应宣布来文不可受理，因为明显缺乏</w:t>
      </w:r>
      <w:r w:rsidRPr="00B04751">
        <w:rPr>
          <w:rFonts w:hint="eastAsia"/>
        </w:rPr>
        <w:t>根据</w:t>
      </w:r>
      <w:r w:rsidRPr="00B04751">
        <w:t>。</w:t>
      </w:r>
    </w:p>
    <w:p w14:paraId="06E4DB74" w14:textId="77777777" w:rsidR="00B04751" w:rsidRPr="00B04751" w:rsidRDefault="00B04751" w:rsidP="00C761E2">
      <w:pPr>
        <w:pStyle w:val="H23GC"/>
      </w:pPr>
      <w:r w:rsidRPr="00B04751">
        <w:tab/>
      </w:r>
      <w:r w:rsidRPr="00B04751">
        <w:tab/>
      </w:r>
      <w:r w:rsidRPr="00B04751">
        <w:t>申诉人对缔约国意见的评论</w:t>
      </w:r>
    </w:p>
    <w:p w14:paraId="14C3A8F7" w14:textId="2B8831C0" w:rsidR="00B04751" w:rsidRPr="00B04751" w:rsidRDefault="00B04751" w:rsidP="00B04751">
      <w:pPr>
        <w:pStyle w:val="SingleTxtGC"/>
      </w:pPr>
      <w:r>
        <w:t>5</w:t>
      </w:r>
      <w:r w:rsidRPr="00B04751">
        <w:t>.</w:t>
      </w:r>
      <w:r>
        <w:t>1</w:t>
      </w:r>
      <w:r w:rsidRPr="00B04751">
        <w:tab/>
      </w:r>
      <w:r>
        <w:t>2</w:t>
      </w:r>
      <w:r w:rsidRPr="00B04751">
        <w:t>0</w:t>
      </w:r>
      <w:r>
        <w:t>19</w:t>
      </w:r>
      <w:r w:rsidRPr="00B04751">
        <w:t>年</w:t>
      </w:r>
      <w:r>
        <w:t>7</w:t>
      </w:r>
      <w:r w:rsidRPr="00B04751">
        <w:t>月</w:t>
      </w:r>
      <w:r>
        <w:t>11</w:t>
      </w:r>
      <w:r w:rsidRPr="00B04751">
        <w:t>日，申诉人提交了对缔约国意见的评论。针对缔约国关于其可信度的评论，申诉人指出，</w:t>
      </w:r>
      <w:proofErr w:type="spellStart"/>
      <w:r>
        <w:t>V</w:t>
      </w:r>
      <w:r w:rsidRPr="00B04751">
        <w:t>.</w:t>
      </w:r>
      <w:r>
        <w:t>M</w:t>
      </w:r>
      <w:proofErr w:type="spellEnd"/>
      <w:r w:rsidRPr="00B04751">
        <w:t>.</w:t>
      </w:r>
      <w:r w:rsidRPr="00B04751">
        <w:t>对该案作了非常详细和透彻的描述，并对其未在移民法院获得口头听证机会表示遗憾。缔约国当局对</w:t>
      </w:r>
      <w:proofErr w:type="spellStart"/>
      <w:r>
        <w:t>V</w:t>
      </w:r>
      <w:r w:rsidRPr="00B04751">
        <w:t>.</w:t>
      </w:r>
      <w:r>
        <w:t>M</w:t>
      </w:r>
      <w:proofErr w:type="spellEnd"/>
      <w:r w:rsidRPr="00B04751">
        <w:t>.</w:t>
      </w:r>
      <w:r w:rsidRPr="00B04751">
        <w:t>的陈述</w:t>
      </w:r>
      <w:r w:rsidRPr="00B04751">
        <w:rPr>
          <w:rFonts w:hint="eastAsia"/>
        </w:rPr>
        <w:t>做了</w:t>
      </w:r>
      <w:r w:rsidRPr="00B04751">
        <w:t>主观分析</w:t>
      </w:r>
      <w:r w:rsidRPr="00B04751">
        <w:rPr>
          <w:rFonts w:hint="eastAsia"/>
        </w:rPr>
        <w:t>，但这</w:t>
      </w:r>
      <w:r w:rsidRPr="00B04751">
        <w:t>不应影响申诉人案件的可信度。当局应客观评估寻求庇护者的说法的可信度，但事实并非如此。</w:t>
      </w:r>
    </w:p>
    <w:p w14:paraId="3135CB92" w14:textId="322D6073" w:rsidR="00B04751" w:rsidRPr="00B04751" w:rsidRDefault="00B04751" w:rsidP="00B04751">
      <w:pPr>
        <w:pStyle w:val="SingleTxtGC"/>
      </w:pPr>
      <w:r w:rsidRPr="00431C21">
        <w:rPr>
          <w:spacing w:val="2"/>
        </w:rPr>
        <w:t>5.2</w:t>
      </w:r>
      <w:r w:rsidRPr="00431C21">
        <w:rPr>
          <w:spacing w:val="2"/>
        </w:rPr>
        <w:tab/>
      </w:r>
      <w:r w:rsidRPr="00431C21">
        <w:rPr>
          <w:spacing w:val="2"/>
        </w:rPr>
        <w:t>申诉人对缔约国关于其应向亚美尼亚警方寻求保护的观点表示遗憾。警官总</w:t>
      </w:r>
      <w:r w:rsidRPr="00B04751">
        <w:t>是代表着国家，如果威胁来自警察，那么将庇护申请者转介给同一国家的其他警察以获得国家保护是不合适的，特别是在亚美尼亚这样一个腐败和司法系统缺</w:t>
      </w:r>
      <w:r w:rsidRPr="00431C21">
        <w:rPr>
          <w:spacing w:val="2"/>
        </w:rPr>
        <w:t>陷普遍存在的国家。此外，应先评估寻求庇护者是否有保护需要，然后再评估寻</w:t>
      </w:r>
      <w:r w:rsidRPr="00B04751">
        <w:t>求庇护者是否有可能在其原籍国获得保护或重新安置。</w:t>
      </w:r>
    </w:p>
    <w:p w14:paraId="77CF7095" w14:textId="6F6BDA31" w:rsidR="00B04751" w:rsidRPr="00B04751" w:rsidRDefault="00B04751" w:rsidP="00B04751">
      <w:pPr>
        <w:pStyle w:val="SingleTxtGC"/>
      </w:pPr>
      <w:r>
        <w:t>5</w:t>
      </w:r>
      <w:r w:rsidRPr="00B04751">
        <w:t>.</w:t>
      </w:r>
      <w:r>
        <w:t>3</w:t>
      </w:r>
      <w:r w:rsidRPr="00B04751">
        <w:tab/>
      </w:r>
      <w:r w:rsidRPr="00431C21">
        <w:rPr>
          <w:spacing w:val="-4"/>
        </w:rPr>
        <w:t>申诉人重申，非常不幸的是，移民法院没有给予他们口头听证的机会。申诉人</w:t>
      </w:r>
      <w:r w:rsidRPr="00B04751">
        <w:t>指出，在可信度受到质疑的情况下，通常的做法是举行口头听证，以便申诉人有机会回答缔约国可能提出的任何疑虑。在本案中，这一程序没有得到遵守，严重侵犯了申诉人接受适当调查的权利。由于法院未准许口头听证，因此其判决并非基于彻底和有意义的调查。</w:t>
      </w:r>
    </w:p>
    <w:p w14:paraId="6C1F0E72" w14:textId="36552ECE" w:rsidR="00B04751" w:rsidRPr="00B04751" w:rsidRDefault="00B04751" w:rsidP="00B04751">
      <w:pPr>
        <w:pStyle w:val="SingleTxtGC"/>
      </w:pPr>
      <w:r>
        <w:t>5</w:t>
      </w:r>
      <w:r w:rsidRPr="00B04751">
        <w:t>.</w:t>
      </w:r>
      <w:r>
        <w:t>4</w:t>
      </w:r>
      <w:r w:rsidRPr="00B04751">
        <w:tab/>
      </w:r>
      <w:r w:rsidRPr="00B04751">
        <w:t>关于申诉人离开亚美尼亚已有很长时间这一事实，申诉人回顾称，没有迹象</w:t>
      </w:r>
      <w:r w:rsidRPr="00B64CAD">
        <w:rPr>
          <w:spacing w:val="-4"/>
        </w:rPr>
        <w:t>表明亚美尼亚当局的威胁在一段时间后不复存在。无论如何，申诉人重申，其家人</w:t>
      </w:r>
      <w:r w:rsidRPr="00B04751">
        <w:t>受到了仍在打听</w:t>
      </w:r>
      <w:proofErr w:type="spellStart"/>
      <w:r>
        <w:t>V</w:t>
      </w:r>
      <w:r w:rsidRPr="00B04751">
        <w:t>.</w:t>
      </w:r>
      <w:r>
        <w:t>M</w:t>
      </w:r>
      <w:proofErr w:type="spellEnd"/>
      <w:r w:rsidRPr="00B04751">
        <w:t>.</w:t>
      </w:r>
      <w:r w:rsidRPr="00B04751">
        <w:t>下落</w:t>
      </w:r>
      <w:r w:rsidRPr="00B04751">
        <w:rPr>
          <w:rFonts w:hint="eastAsia"/>
        </w:rPr>
        <w:t>者</w:t>
      </w:r>
      <w:r w:rsidRPr="00B04751">
        <w:t>的威胁，表明</w:t>
      </w:r>
      <w:proofErr w:type="spellStart"/>
      <w:r>
        <w:t>V</w:t>
      </w:r>
      <w:r w:rsidRPr="00B04751">
        <w:t>.</w:t>
      </w:r>
      <w:r>
        <w:t>M</w:t>
      </w:r>
      <w:proofErr w:type="spellEnd"/>
      <w:r w:rsidRPr="00B04751">
        <w:t>.</w:t>
      </w:r>
      <w:r w:rsidRPr="00B04751">
        <w:t>仍受到亚美尼亚当局的关注。</w:t>
      </w:r>
    </w:p>
    <w:p w14:paraId="7E7A113D" w14:textId="77777777" w:rsidR="00B04751" w:rsidRPr="00B04751" w:rsidRDefault="00B04751" w:rsidP="00EC51DE">
      <w:pPr>
        <w:pStyle w:val="H23GC"/>
        <w:spacing w:after="240"/>
      </w:pPr>
      <w:r w:rsidRPr="00B04751">
        <w:lastRenderedPageBreak/>
        <w:tab/>
      </w:r>
      <w:r w:rsidRPr="00B04751">
        <w:tab/>
      </w:r>
      <w:r w:rsidRPr="00B04751">
        <w:t>缔约国的补充意见</w:t>
      </w:r>
    </w:p>
    <w:p w14:paraId="2BF44BAB" w14:textId="6E767FDB" w:rsidR="00B04751" w:rsidRPr="00B04751" w:rsidRDefault="00B04751" w:rsidP="00EC51DE">
      <w:pPr>
        <w:pStyle w:val="SingleTxtGC"/>
        <w:spacing w:after="160" w:line="340" w:lineRule="exact"/>
      </w:pPr>
      <w:r>
        <w:t>6</w:t>
      </w:r>
      <w:r w:rsidRPr="00B04751">
        <w:t>.</w:t>
      </w:r>
      <w:r>
        <w:t>1</w:t>
      </w:r>
      <w:r w:rsidRPr="00B04751">
        <w:tab/>
      </w:r>
      <w:r>
        <w:t>2</w:t>
      </w:r>
      <w:r w:rsidRPr="00B04751">
        <w:t>0</w:t>
      </w:r>
      <w:r>
        <w:t>2</w:t>
      </w:r>
      <w:r w:rsidRPr="00B04751">
        <w:t>0</w:t>
      </w:r>
      <w:r w:rsidRPr="00B04751">
        <w:t>年</w:t>
      </w:r>
      <w:r>
        <w:t>1</w:t>
      </w:r>
      <w:r w:rsidRPr="00B04751">
        <w:t>月</w:t>
      </w:r>
      <w:r>
        <w:t>17</w:t>
      </w:r>
      <w:r w:rsidRPr="00B04751">
        <w:t>日，缔约国重申其先前的观点并指出，申诉人的进一步意见没有提供任何新的实质性内容，缔约国</w:t>
      </w:r>
      <w:r>
        <w:t>2</w:t>
      </w:r>
      <w:r w:rsidRPr="00B04751">
        <w:t>0</w:t>
      </w:r>
      <w:r>
        <w:t>19</w:t>
      </w:r>
      <w:r w:rsidRPr="00B04751">
        <w:t>年</w:t>
      </w:r>
      <w:r>
        <w:t>4</w:t>
      </w:r>
      <w:r w:rsidRPr="00B04751">
        <w:t>月</w:t>
      </w:r>
      <w:r>
        <w:t>24</w:t>
      </w:r>
      <w:r w:rsidRPr="00B04751">
        <w:t>日的意见基本</w:t>
      </w:r>
      <w:r w:rsidRPr="00B04751">
        <w:rPr>
          <w:rFonts w:hint="eastAsia"/>
        </w:rPr>
        <w:t>已</w:t>
      </w:r>
      <w:r w:rsidRPr="00B04751">
        <w:t>涵盖所有相关内容。然而，缔约国澄清说，即使申诉人提交的材料中可能有当局未提及的方面，这不应被解释为当局接受了这些</w:t>
      </w:r>
      <w:r w:rsidRPr="00B04751">
        <w:rPr>
          <w:rFonts w:hint="eastAsia"/>
        </w:rPr>
        <w:t>观点</w:t>
      </w:r>
      <w:r w:rsidRPr="00B04751">
        <w:t>。</w:t>
      </w:r>
    </w:p>
    <w:p w14:paraId="5607B85C" w14:textId="76850276" w:rsidR="00B04751" w:rsidRPr="00B04751" w:rsidRDefault="00B04751" w:rsidP="00EC51DE">
      <w:pPr>
        <w:pStyle w:val="SingleTxtGC"/>
        <w:spacing w:after="160" w:line="340" w:lineRule="exact"/>
      </w:pPr>
      <w:r>
        <w:t>6</w:t>
      </w:r>
      <w:r w:rsidRPr="00B04751">
        <w:t>.</w:t>
      </w:r>
      <w:r>
        <w:t>2</w:t>
      </w:r>
      <w:r w:rsidRPr="00B04751">
        <w:tab/>
      </w:r>
      <w:r w:rsidRPr="00B04751">
        <w:t>缔约国还澄清说，当某人合理证明其需要国际保护时，瑞典移民当局适用瑞</w:t>
      </w:r>
      <w:r w:rsidRPr="00B64CAD">
        <w:rPr>
          <w:spacing w:val="-4"/>
        </w:rPr>
        <w:t>典行政法和移民法，以及根据联合国难民事务高级专员公署</w:t>
      </w:r>
      <w:r w:rsidRPr="00B64CAD">
        <w:rPr>
          <w:spacing w:val="-4"/>
        </w:rPr>
        <w:t>(</w:t>
      </w:r>
      <w:r w:rsidRPr="00B64CAD">
        <w:rPr>
          <w:spacing w:val="-4"/>
        </w:rPr>
        <w:t>难民署</w:t>
      </w:r>
      <w:r w:rsidRPr="00B64CAD">
        <w:rPr>
          <w:spacing w:val="-4"/>
        </w:rPr>
        <w:t>)</w:t>
      </w:r>
      <w:r w:rsidRPr="00B64CAD">
        <w:rPr>
          <w:spacing w:val="-4"/>
        </w:rPr>
        <w:t>《根据</w:t>
      </w:r>
      <w:r w:rsidRPr="00B64CAD">
        <w:rPr>
          <w:spacing w:val="-4"/>
        </w:rPr>
        <w:t>1951</w:t>
      </w:r>
      <w:r w:rsidRPr="00B64CAD">
        <w:rPr>
          <w:spacing w:val="-4"/>
        </w:rPr>
        <w:t>年</w:t>
      </w:r>
      <w:r w:rsidRPr="00B04751">
        <w:t>〈关于难民地位的公约〉和</w:t>
      </w:r>
      <w:r>
        <w:t>1967</w:t>
      </w:r>
      <w:r w:rsidRPr="00B04751">
        <w:t>年〈关于难民地位的议定书〉确定难民身份的程序和标准手册》第</w:t>
      </w:r>
      <w:r>
        <w:t>195</w:t>
      </w:r>
      <w:r w:rsidRPr="00B04751">
        <w:t>至</w:t>
      </w:r>
      <w:r>
        <w:t>2</w:t>
      </w:r>
      <w:r w:rsidRPr="00B04751">
        <w:t>0</w:t>
      </w:r>
      <w:r>
        <w:t>5</w:t>
      </w:r>
      <w:r w:rsidRPr="00B04751">
        <w:t>段确定事实的程序。移民上诉法院解释称，</w:t>
      </w:r>
      <w:proofErr w:type="gramStart"/>
      <w:r w:rsidRPr="00B04751">
        <w:t>审查</w:t>
      </w:r>
      <w:r w:rsidRPr="008A7F51">
        <w:rPr>
          <w:spacing w:val="-4"/>
        </w:rPr>
        <w:t>分</w:t>
      </w:r>
      <w:proofErr w:type="gramEnd"/>
      <w:r w:rsidRPr="008A7F51">
        <w:rPr>
          <w:spacing w:val="-4"/>
        </w:rPr>
        <w:t>两步进行：审查申诉人的庇护申请是否足以构成国际保护</w:t>
      </w:r>
      <w:r w:rsidRPr="008A7F51">
        <w:rPr>
          <w:rFonts w:hint="eastAsia"/>
          <w:spacing w:val="-4"/>
        </w:rPr>
        <w:t>需要</w:t>
      </w:r>
      <w:r w:rsidRPr="008A7F51">
        <w:rPr>
          <w:spacing w:val="-4"/>
        </w:rPr>
        <w:t>，以及评估申诉人</w:t>
      </w:r>
      <w:r w:rsidRPr="00B04751">
        <w:t>是否可信。例如，如果所陈述的庇护理由被认为不足以构成国际保护</w:t>
      </w:r>
      <w:r w:rsidRPr="00B04751">
        <w:rPr>
          <w:rFonts w:hint="eastAsia"/>
        </w:rPr>
        <w:t>需要</w:t>
      </w:r>
      <w:r w:rsidRPr="00B04751">
        <w:t>，则无</w:t>
      </w:r>
      <w:r w:rsidRPr="00132DAA">
        <w:rPr>
          <w:spacing w:val="2"/>
        </w:rPr>
        <w:t>需评估寻求庇护者的可信度。在本案中，由于一些情况，瑞典移民局确实质疑申</w:t>
      </w:r>
      <w:r w:rsidRPr="00B04751">
        <w:t>诉人庇护申请的可信度。然而，移民局和移民法院都得出结论认为，申诉人所</w:t>
      </w:r>
      <w:r w:rsidRPr="00132DAA">
        <w:rPr>
          <w:spacing w:val="-4"/>
        </w:rPr>
        <w:t>陈述的庇护理由在任何情况下都不足以保证申诉人受到国际保护。因此，法院没有</w:t>
      </w:r>
      <w:r w:rsidRPr="00B04751">
        <w:t>必要举行口头听证来审查申诉人的可信度。</w:t>
      </w:r>
    </w:p>
    <w:p w14:paraId="01388814" w14:textId="3328CCA5" w:rsidR="00B04751" w:rsidRPr="00B04751" w:rsidRDefault="00B04751" w:rsidP="00EC51DE">
      <w:pPr>
        <w:pStyle w:val="SingleTxtGC"/>
        <w:spacing w:after="160" w:line="340" w:lineRule="exact"/>
      </w:pPr>
      <w:r>
        <w:t>6</w:t>
      </w:r>
      <w:r w:rsidRPr="00B04751">
        <w:t>.</w:t>
      </w:r>
      <w:r>
        <w:t>3</w:t>
      </w:r>
      <w:r w:rsidRPr="00B04751">
        <w:tab/>
      </w:r>
      <w:r w:rsidRPr="00B04751">
        <w:t>总之，缔约国重申其立场，即申诉人的陈述以及他们所依据的事实不足以得出结论认为，他们返回亚美尼亚后可能遭受的虐待风险符合可预见、针对个人、现实存在并且真实的要求。因此，没有理由得出结论认为国内决定或裁决不当，或国内诉讼的结果从任何角度而言具有任意性或构成司法不公。</w:t>
      </w:r>
    </w:p>
    <w:p w14:paraId="70C914E5" w14:textId="77777777" w:rsidR="00B04751" w:rsidRPr="00B04751" w:rsidRDefault="00B04751" w:rsidP="00EC51DE">
      <w:pPr>
        <w:pStyle w:val="H23GC"/>
        <w:spacing w:after="160" w:line="340" w:lineRule="exact"/>
      </w:pPr>
      <w:r w:rsidRPr="00B04751">
        <w:tab/>
      </w:r>
      <w:r w:rsidRPr="00B04751">
        <w:tab/>
      </w:r>
      <w:r w:rsidRPr="00B04751">
        <w:t>委员会需处理的问题和议事情况</w:t>
      </w:r>
    </w:p>
    <w:p w14:paraId="6D3386C8" w14:textId="77777777" w:rsidR="00B04751" w:rsidRPr="00B04751" w:rsidRDefault="00B04751" w:rsidP="00EC51DE">
      <w:pPr>
        <w:pStyle w:val="H4GC"/>
        <w:spacing w:after="180" w:line="340" w:lineRule="exact"/>
      </w:pPr>
      <w:r w:rsidRPr="00B04751">
        <w:tab/>
      </w:r>
      <w:r w:rsidRPr="00B04751">
        <w:tab/>
      </w:r>
      <w:r w:rsidRPr="00B04751">
        <w:t>审议可否受理</w:t>
      </w:r>
    </w:p>
    <w:p w14:paraId="6CC69A1E" w14:textId="7C8CD46C" w:rsidR="00B04751" w:rsidRPr="00B04751" w:rsidRDefault="00B04751" w:rsidP="00EC51DE">
      <w:pPr>
        <w:pStyle w:val="SingleTxtGC"/>
        <w:spacing w:after="160" w:line="340" w:lineRule="exact"/>
      </w:pPr>
      <w:r w:rsidRPr="008A7574">
        <w:rPr>
          <w:spacing w:val="2"/>
        </w:rPr>
        <w:t>7.1</w:t>
      </w:r>
      <w:r w:rsidRPr="008A7574">
        <w:rPr>
          <w:spacing w:val="2"/>
        </w:rPr>
        <w:tab/>
      </w:r>
      <w:r w:rsidRPr="008A7574">
        <w:rPr>
          <w:spacing w:val="2"/>
        </w:rPr>
        <w:t>在审议来文所载的任何申诉之前，委员会必须决定来文是否符合《公约》第</w:t>
      </w:r>
      <w:r>
        <w:t>22</w:t>
      </w:r>
      <w:r w:rsidRPr="00B04751">
        <w:t>条规定的受理条件。按照《公约》第</w:t>
      </w:r>
      <w:r>
        <w:t>22</w:t>
      </w:r>
      <w:r w:rsidRPr="00B04751">
        <w:t>条第</w:t>
      </w:r>
      <w:r>
        <w:t>5</w:t>
      </w:r>
      <w:r w:rsidRPr="00B04751">
        <w:t>款</w:t>
      </w:r>
      <w:r w:rsidRPr="00B04751">
        <w:t>(</w:t>
      </w:r>
      <w:r>
        <w:t>a</w:t>
      </w:r>
      <w:r w:rsidRPr="00B04751">
        <w:t>)</w:t>
      </w:r>
      <w:r w:rsidRPr="00B04751">
        <w:t>项的要求，委员会已确定同一事项过去和现在均未受到另一国际调查程序或解决办法的审查。</w:t>
      </w:r>
    </w:p>
    <w:p w14:paraId="1A136DA8" w14:textId="4356BB01" w:rsidR="00B04751" w:rsidRPr="00B04751" w:rsidRDefault="00B04751" w:rsidP="00EC51DE">
      <w:pPr>
        <w:pStyle w:val="SingleTxtGC"/>
        <w:spacing w:after="160" w:line="340" w:lineRule="exact"/>
      </w:pPr>
      <w:r>
        <w:t>7</w:t>
      </w:r>
      <w:r w:rsidRPr="00B04751">
        <w:t>.</w:t>
      </w:r>
      <w:r>
        <w:t>2</w:t>
      </w:r>
      <w:r w:rsidRPr="00B04751">
        <w:tab/>
      </w:r>
      <w:r w:rsidRPr="00B04751">
        <w:t>根据《公约》第</w:t>
      </w:r>
      <w:r>
        <w:t>22</w:t>
      </w:r>
      <w:r w:rsidRPr="00B04751">
        <w:t>条第</w:t>
      </w:r>
      <w:r>
        <w:t>5</w:t>
      </w:r>
      <w:r w:rsidRPr="00B04751">
        <w:t>款</w:t>
      </w:r>
      <w:r w:rsidRPr="00B04751">
        <w:t>(</w:t>
      </w:r>
      <w:r>
        <w:t>b</w:t>
      </w:r>
      <w:r w:rsidRPr="00B04751">
        <w:t>)</w:t>
      </w:r>
      <w:r w:rsidRPr="00B04751">
        <w:t>项，除非能够断定个人已用尽一切国内补救办法，否则不应审议其提交的任何来文。委员会注意到，申诉人的庇护申请于</w:t>
      </w:r>
      <w:r>
        <w:t>2</w:t>
      </w:r>
      <w:r w:rsidRPr="00B04751">
        <w:t>0</w:t>
      </w:r>
      <w:r>
        <w:t>17</w:t>
      </w:r>
      <w:r w:rsidRPr="00B04751">
        <w:t>年</w:t>
      </w:r>
      <w:r>
        <w:t>9</w:t>
      </w:r>
      <w:r w:rsidRPr="00B04751">
        <w:t>月</w:t>
      </w:r>
      <w:r>
        <w:t>4</w:t>
      </w:r>
      <w:r w:rsidRPr="00B04751">
        <w:t>日被瑞典移民局驳回，移民法院于</w:t>
      </w:r>
      <w:r>
        <w:t>2</w:t>
      </w:r>
      <w:r w:rsidRPr="00B04751">
        <w:t>0</w:t>
      </w:r>
      <w:r>
        <w:t>18</w:t>
      </w:r>
      <w:r w:rsidRPr="00B04751">
        <w:t>年</w:t>
      </w:r>
      <w:r>
        <w:t>4</w:t>
      </w:r>
      <w:r w:rsidRPr="00B04751">
        <w:t>月</w:t>
      </w:r>
      <w:r>
        <w:t>12</w:t>
      </w:r>
      <w:r w:rsidRPr="00B04751">
        <w:t>日驳回了申诉人对否决决定的上诉，移民上诉法院于</w:t>
      </w:r>
      <w:r>
        <w:t>2</w:t>
      </w:r>
      <w:r w:rsidRPr="00B04751">
        <w:t>0</w:t>
      </w:r>
      <w:r>
        <w:t>18</w:t>
      </w:r>
      <w:r w:rsidRPr="00B04751">
        <w:t>年</w:t>
      </w:r>
      <w:r>
        <w:t>5</w:t>
      </w:r>
      <w:r w:rsidRPr="00B04751">
        <w:t>月</w:t>
      </w:r>
      <w:r>
        <w:t>16</w:t>
      </w:r>
      <w:r w:rsidRPr="00B04751">
        <w:t>日驳回了申诉人的上诉许可</w:t>
      </w:r>
      <w:r w:rsidRPr="00B21EFB">
        <w:rPr>
          <w:rFonts w:hint="eastAsia"/>
          <w:spacing w:val="2"/>
        </w:rPr>
        <w:t>申请</w:t>
      </w:r>
      <w:r w:rsidRPr="00B21EFB">
        <w:rPr>
          <w:spacing w:val="2"/>
        </w:rPr>
        <w:t>。委员会注意到，在本案中缔约国没有对申诉人已用尽一切国内补救办法提</w:t>
      </w:r>
      <w:r w:rsidRPr="00B04751">
        <w:t>出异议。因此，委员会认为《公约》第</w:t>
      </w:r>
      <w:r>
        <w:t>22</w:t>
      </w:r>
      <w:r w:rsidRPr="00B04751">
        <w:t>条第</w:t>
      </w:r>
      <w:r>
        <w:t>5</w:t>
      </w:r>
      <w:r w:rsidRPr="00B04751">
        <w:t>款</w:t>
      </w:r>
      <w:r w:rsidRPr="00B04751">
        <w:t>(</w:t>
      </w:r>
      <w:r>
        <w:t>b</w:t>
      </w:r>
      <w:r w:rsidRPr="00B04751">
        <w:t>)</w:t>
      </w:r>
      <w:r w:rsidRPr="00B04751">
        <w:t>项的规定不妨碍委员会审议本来文。</w:t>
      </w:r>
    </w:p>
    <w:p w14:paraId="76628A23" w14:textId="2C133069" w:rsidR="00B04751" w:rsidRPr="00B04751" w:rsidRDefault="00B04751" w:rsidP="00EC51DE">
      <w:pPr>
        <w:pStyle w:val="SingleTxtGC"/>
        <w:spacing w:after="160" w:line="340" w:lineRule="exact"/>
      </w:pPr>
      <w:r>
        <w:t>7</w:t>
      </w:r>
      <w:r w:rsidRPr="00B04751">
        <w:t>.</w:t>
      </w:r>
      <w:r>
        <w:t>3</w:t>
      </w:r>
      <w:r w:rsidRPr="00B04751">
        <w:tab/>
      </w:r>
      <w:r w:rsidRPr="00B21EFB">
        <w:rPr>
          <w:spacing w:val="-2"/>
        </w:rPr>
        <w:t>委员会注意到，缔约国指出，来文明显缺乏</w:t>
      </w:r>
      <w:r w:rsidRPr="00B21EFB">
        <w:rPr>
          <w:rFonts w:hint="eastAsia"/>
          <w:spacing w:val="-2"/>
        </w:rPr>
        <w:t>依据</w:t>
      </w:r>
      <w:r w:rsidRPr="00B21EFB">
        <w:rPr>
          <w:spacing w:val="-2"/>
        </w:rPr>
        <w:t>，因此根据《公约》第</w:t>
      </w:r>
      <w:r w:rsidRPr="00B21EFB">
        <w:rPr>
          <w:spacing w:val="-2"/>
        </w:rPr>
        <w:t>22</w:t>
      </w:r>
      <w:r w:rsidRPr="00B21EFB">
        <w:rPr>
          <w:spacing w:val="-2"/>
        </w:rPr>
        <w:t>条</w:t>
      </w:r>
      <w:r w:rsidRPr="00B04751">
        <w:t>第</w:t>
      </w:r>
      <w:r>
        <w:t>2</w:t>
      </w:r>
      <w:r w:rsidRPr="00B04751">
        <w:t>款不予受理。然而，委员会注意到，申诉根据《公约》第</w:t>
      </w:r>
      <w:r>
        <w:t>3</w:t>
      </w:r>
      <w:r w:rsidRPr="00B04751">
        <w:t>条提出了实质性问题，涉及亚美尼亚当局施加的迫害、酷刑和虐待风险，这些风险就可否受理而言已证据充分，应着手审议实质问题。委员会认为在受理方面不存在其他障碍，因此宣布来文可予受理，并着手审议实质问题。</w:t>
      </w:r>
    </w:p>
    <w:p w14:paraId="40ECF737" w14:textId="77777777" w:rsidR="005A2E83" w:rsidRDefault="005A2E83">
      <w:pPr>
        <w:tabs>
          <w:tab w:val="clear" w:pos="431"/>
        </w:tabs>
        <w:overflowPunct/>
        <w:adjustRightInd/>
        <w:snapToGrid/>
        <w:spacing w:line="240" w:lineRule="auto"/>
        <w:jc w:val="left"/>
        <w:rPr>
          <w:rFonts w:eastAsia="楷体"/>
          <w:snapToGrid/>
          <w:sz w:val="23"/>
          <w:szCs w:val="23"/>
        </w:rPr>
      </w:pPr>
      <w:r>
        <w:br w:type="page"/>
      </w:r>
    </w:p>
    <w:p w14:paraId="3D5A6530" w14:textId="246E923D" w:rsidR="00B04751" w:rsidRPr="00B04751" w:rsidRDefault="00B04751" w:rsidP="007C113D">
      <w:pPr>
        <w:pStyle w:val="H4GC"/>
        <w:spacing w:after="180"/>
      </w:pPr>
      <w:r w:rsidRPr="00B04751">
        <w:lastRenderedPageBreak/>
        <w:tab/>
      </w:r>
      <w:r w:rsidRPr="00B04751">
        <w:tab/>
      </w:r>
      <w:r w:rsidRPr="00B04751">
        <w:t>审议实质问题</w:t>
      </w:r>
    </w:p>
    <w:p w14:paraId="4FE8C1AC" w14:textId="43D124D5" w:rsidR="00B04751" w:rsidRPr="00B04751" w:rsidRDefault="00B04751" w:rsidP="007C113D">
      <w:pPr>
        <w:pStyle w:val="SingleTxtGC"/>
        <w:spacing w:line="326" w:lineRule="exact"/>
      </w:pPr>
      <w:r>
        <w:t>8</w:t>
      </w:r>
      <w:r w:rsidRPr="00B04751">
        <w:t>.</w:t>
      </w:r>
      <w:r>
        <w:t>1</w:t>
      </w:r>
      <w:r w:rsidRPr="00B04751">
        <w:tab/>
      </w:r>
      <w:r w:rsidRPr="00B04751">
        <w:t>委员会依照《公约》第</w:t>
      </w:r>
      <w:r>
        <w:t>22</w:t>
      </w:r>
      <w:r w:rsidRPr="00B04751">
        <w:t>条第</w:t>
      </w:r>
      <w:r>
        <w:t>4</w:t>
      </w:r>
      <w:r w:rsidRPr="00B04751">
        <w:t>款，参照当事各方提供的所有材料审议了本来文。</w:t>
      </w:r>
    </w:p>
    <w:p w14:paraId="2F5AB828" w14:textId="17DD4030" w:rsidR="00B04751" w:rsidRPr="00B04751" w:rsidRDefault="00B04751" w:rsidP="007C113D">
      <w:pPr>
        <w:pStyle w:val="SingleTxtGC"/>
        <w:spacing w:line="326" w:lineRule="exact"/>
      </w:pPr>
      <w:r w:rsidRPr="006F4D31">
        <w:rPr>
          <w:spacing w:val="6"/>
        </w:rPr>
        <w:t>8.2</w:t>
      </w:r>
      <w:r w:rsidRPr="006F4D31">
        <w:rPr>
          <w:spacing w:val="6"/>
        </w:rPr>
        <w:tab/>
      </w:r>
      <w:r w:rsidRPr="006F4D31">
        <w:rPr>
          <w:spacing w:val="6"/>
        </w:rPr>
        <w:t>在本案中，委员会要处理的问题是，将申诉人</w:t>
      </w:r>
      <w:r w:rsidRPr="006F4D31">
        <w:rPr>
          <w:rFonts w:hint="eastAsia"/>
          <w:spacing w:val="6"/>
        </w:rPr>
        <w:t>(</w:t>
      </w:r>
      <w:r w:rsidRPr="006F4D31">
        <w:rPr>
          <w:rFonts w:hint="eastAsia"/>
          <w:spacing w:val="6"/>
        </w:rPr>
        <w:t>包括其儿女</w:t>
      </w:r>
      <w:r w:rsidRPr="006F4D31">
        <w:rPr>
          <w:rFonts w:hint="eastAsia"/>
          <w:spacing w:val="6"/>
        </w:rPr>
        <w:t>)</w:t>
      </w:r>
      <w:r w:rsidRPr="006F4D31">
        <w:rPr>
          <w:spacing w:val="6"/>
        </w:rPr>
        <w:t>强制驱逐回</w:t>
      </w:r>
      <w:r w:rsidRPr="006F4D31">
        <w:rPr>
          <w:spacing w:val="2"/>
        </w:rPr>
        <w:t>亚美尼亚是否会违反缔约国根据《公约》第</w:t>
      </w:r>
      <w:r w:rsidRPr="006F4D31">
        <w:rPr>
          <w:spacing w:val="2"/>
        </w:rPr>
        <w:t>3</w:t>
      </w:r>
      <w:r w:rsidRPr="006F4D31">
        <w:rPr>
          <w:spacing w:val="2"/>
        </w:rPr>
        <w:t>条承担的义务，即如有充分理由相</w:t>
      </w:r>
      <w:r w:rsidRPr="00B04751">
        <w:t>信任何人在另一国家将有遭受酷刑的危险，不得将该人驱逐或遣返至该国。</w:t>
      </w:r>
    </w:p>
    <w:p w14:paraId="465793BF" w14:textId="377B0D1B" w:rsidR="00B04751" w:rsidRPr="00B04751" w:rsidRDefault="00B04751" w:rsidP="007C113D">
      <w:pPr>
        <w:pStyle w:val="SingleTxtGC"/>
        <w:spacing w:line="326" w:lineRule="exact"/>
      </w:pPr>
      <w:r>
        <w:t>8</w:t>
      </w:r>
      <w:r w:rsidRPr="00B04751">
        <w:t>.</w:t>
      </w:r>
      <w:r>
        <w:t>3</w:t>
      </w:r>
      <w:r w:rsidRPr="00B04751">
        <w:tab/>
      </w:r>
      <w:r w:rsidRPr="00B04751">
        <w:t>委员会必须评估是否有充分理由认为返回亚美尼亚后申诉人本人将有遭受酷刑的危险。在评估该风险时，委员会必须根据《公约》第</w:t>
      </w:r>
      <w:r>
        <w:t>3</w:t>
      </w:r>
      <w:r w:rsidRPr="00B04751">
        <w:t>条第</w:t>
      </w:r>
      <w:r>
        <w:t>2</w:t>
      </w:r>
      <w:r w:rsidRPr="00B04751">
        <w:t>款考虑到所有</w:t>
      </w:r>
      <w:r w:rsidRPr="006F4D31">
        <w:rPr>
          <w:spacing w:val="-4"/>
        </w:rPr>
        <w:t>相关因素，包括是否存在一贯严重、</w:t>
      </w:r>
      <w:proofErr w:type="gramStart"/>
      <w:r w:rsidRPr="006F4D31">
        <w:rPr>
          <w:spacing w:val="-4"/>
        </w:rPr>
        <w:t>公然或</w:t>
      </w:r>
      <w:proofErr w:type="gramEnd"/>
      <w:r w:rsidRPr="006F4D31">
        <w:rPr>
          <w:spacing w:val="-4"/>
        </w:rPr>
        <w:t>大规模侵犯人权的情况。然而，委员会</w:t>
      </w:r>
      <w:r w:rsidRPr="00B04751">
        <w:t>回顾，</w:t>
      </w:r>
      <w:proofErr w:type="gramStart"/>
      <w:r w:rsidRPr="00B04751">
        <w:t>作出</w:t>
      </w:r>
      <w:proofErr w:type="gramEnd"/>
      <w:r w:rsidRPr="00B04751">
        <w:t>这一判断的目的是确定所涉个人在将要返回的国家是否面临可预见和真实的遭受酷刑危险。一</w:t>
      </w:r>
      <w:proofErr w:type="gramStart"/>
      <w:r w:rsidRPr="00B04751">
        <w:t>国存在</w:t>
      </w:r>
      <w:proofErr w:type="gramEnd"/>
      <w:r w:rsidRPr="00B04751">
        <w:t>一贯严重、</w:t>
      </w:r>
      <w:proofErr w:type="gramStart"/>
      <w:r w:rsidRPr="00B04751">
        <w:t>公然或</w:t>
      </w:r>
      <w:proofErr w:type="gramEnd"/>
      <w:r w:rsidRPr="00B04751">
        <w:t>大规模侵犯人权的情况本身并</w:t>
      </w:r>
      <w:r w:rsidRPr="00BD2B2E">
        <w:rPr>
          <w:spacing w:val="-4"/>
        </w:rPr>
        <w:t>不构成可以认定申诉人返回该国后将有遭受酷刑危险的充分理由；还必须提出其他</w:t>
      </w:r>
      <w:r w:rsidRPr="00B04751">
        <w:t>理由证明当事人本人面临风险。反之，不存在一贯公然侵犯人权情况也不意味着一个人在其所处的特定情况下不会遭受酷刑。</w:t>
      </w:r>
      <w:r w:rsidRPr="00B04751">
        <w:rPr>
          <w:vertAlign w:val="superscript"/>
        </w:rPr>
        <w:footnoteReference w:id="15"/>
      </w:r>
    </w:p>
    <w:p w14:paraId="28CBEF96" w14:textId="0B0D540B" w:rsidR="00B04751" w:rsidRPr="00B04751" w:rsidRDefault="00B04751" w:rsidP="007C113D">
      <w:pPr>
        <w:pStyle w:val="SingleTxtGC"/>
        <w:spacing w:line="326" w:lineRule="exact"/>
      </w:pPr>
      <w:r>
        <w:t>8</w:t>
      </w:r>
      <w:r w:rsidRPr="00B04751">
        <w:t>.</w:t>
      </w:r>
      <w:r>
        <w:t>4</w:t>
      </w:r>
      <w:r w:rsidRPr="00B04751">
        <w:tab/>
      </w:r>
      <w:r w:rsidRPr="00B04751">
        <w:t>委员会回顾其第</w:t>
      </w:r>
      <w:r>
        <w:t>4</w:t>
      </w:r>
      <w:r w:rsidRPr="00B04751">
        <w:t>号一般性意见</w:t>
      </w:r>
      <w:r w:rsidRPr="00B04751">
        <w:t>(</w:t>
      </w:r>
      <w:r>
        <w:t>2</w:t>
      </w:r>
      <w:r w:rsidRPr="00B04751">
        <w:t>0</w:t>
      </w:r>
      <w:r>
        <w:t>17</w:t>
      </w:r>
      <w:r w:rsidRPr="00B04751">
        <w:t>年</w:t>
      </w:r>
      <w:r w:rsidRPr="00B04751">
        <w:t>)</w:t>
      </w:r>
      <w:r w:rsidRPr="00B04751">
        <w:t>，其中指出，只要有</w:t>
      </w:r>
      <w:r>
        <w:rPr>
          <w:rFonts w:hint="eastAsia"/>
        </w:rPr>
        <w:t>“</w:t>
      </w:r>
      <w:r w:rsidRPr="00B04751">
        <w:t>充分理由</w:t>
      </w:r>
      <w:r>
        <w:rPr>
          <w:rFonts w:hint="eastAsia"/>
        </w:rPr>
        <w:t>”</w:t>
      </w:r>
      <w:r w:rsidRPr="00B04751">
        <w:t>相信，当事人无论是作为个人还是作为有可能在目的地国遭受酷刑的一个群体的</w:t>
      </w:r>
      <w:r w:rsidRPr="00BD2B2E">
        <w:rPr>
          <w:spacing w:val="2"/>
        </w:rPr>
        <w:t>成员，在将被递解至的国家内有遭受酷刑的危险，便存在</w:t>
      </w:r>
      <w:proofErr w:type="gramStart"/>
      <w:r w:rsidRPr="00BD2B2E">
        <w:rPr>
          <w:spacing w:val="2"/>
        </w:rPr>
        <w:t>不</w:t>
      </w:r>
      <w:proofErr w:type="gramEnd"/>
      <w:r w:rsidRPr="00BD2B2E">
        <w:rPr>
          <w:spacing w:val="2"/>
        </w:rPr>
        <w:t>推回义务。委员会</w:t>
      </w:r>
      <w:r w:rsidRPr="00BD2B2E">
        <w:rPr>
          <w:rFonts w:hint="eastAsia"/>
          <w:spacing w:val="2"/>
        </w:rPr>
        <w:t>回</w:t>
      </w:r>
      <w:r w:rsidRPr="00B04751">
        <w:rPr>
          <w:rFonts w:hint="eastAsia"/>
        </w:rPr>
        <w:t>顾称</w:t>
      </w:r>
      <w:r w:rsidRPr="00B04751">
        <w:t>，只要酷刑风险是</w:t>
      </w:r>
      <w:r>
        <w:rPr>
          <w:rFonts w:hint="eastAsia"/>
        </w:rPr>
        <w:t>“</w:t>
      </w:r>
      <w:r w:rsidRPr="00B04751">
        <w:t>可预见、针对个人、现实存在而且真实的</w:t>
      </w:r>
      <w:r>
        <w:rPr>
          <w:rFonts w:hint="eastAsia"/>
        </w:rPr>
        <w:t>”</w:t>
      </w:r>
      <w:r w:rsidRPr="00B04751">
        <w:t>，便认定存在</w:t>
      </w:r>
      <w:r>
        <w:rPr>
          <w:rFonts w:hint="eastAsia"/>
        </w:rPr>
        <w:t>“</w:t>
      </w:r>
      <w:r w:rsidRPr="00B04751">
        <w:t>充分理由</w:t>
      </w:r>
      <w:r>
        <w:rPr>
          <w:rFonts w:hint="eastAsia"/>
        </w:rPr>
        <w:t>”</w:t>
      </w:r>
      <w:r w:rsidRPr="00B04751">
        <w:rPr>
          <w:rFonts w:hint="eastAsia"/>
        </w:rPr>
        <w:t>。</w:t>
      </w:r>
      <w:r w:rsidRPr="00B04751">
        <w:rPr>
          <w:vertAlign w:val="superscript"/>
        </w:rPr>
        <w:footnoteReference w:id="16"/>
      </w:r>
    </w:p>
    <w:p w14:paraId="32B3283B" w14:textId="42BE08D8" w:rsidR="00B04751" w:rsidRPr="00B04751" w:rsidRDefault="00B04751" w:rsidP="007C113D">
      <w:pPr>
        <w:pStyle w:val="SingleTxtGC"/>
        <w:spacing w:line="326" w:lineRule="exact"/>
      </w:pPr>
      <w:r w:rsidRPr="00D16683">
        <w:rPr>
          <w:spacing w:val="2"/>
        </w:rPr>
        <w:t>8.5</w:t>
      </w:r>
      <w:r w:rsidRPr="00D16683">
        <w:rPr>
          <w:spacing w:val="2"/>
        </w:rPr>
        <w:tab/>
      </w:r>
      <w:r w:rsidRPr="00D16683">
        <w:rPr>
          <w:spacing w:val="2"/>
        </w:rPr>
        <w:t>委员会还回顾，举证责任由来文申诉人承担，申诉人必须提出可以论证的理</w:t>
      </w:r>
      <w:r w:rsidRPr="00B04751">
        <w:t>由，即提出确凿证据表明遭受酷刑的危险是可预见、现实存在、针对个人而且</w:t>
      </w:r>
      <w:r w:rsidRPr="00D16683">
        <w:rPr>
          <w:spacing w:val="2"/>
        </w:rPr>
        <w:t>真实的。委员会还回顾，委员会相当重视所涉缔约国机关的事实调查结论；但</w:t>
      </w:r>
      <w:r w:rsidRPr="00D16683">
        <w:rPr>
          <w:spacing w:val="-4"/>
        </w:rPr>
        <w:t>委员会不受这种结论的约束，并将考虑到每一案件的全部相关案情，依照《公约》</w:t>
      </w:r>
      <w:r w:rsidRPr="00B04751">
        <w:t>第</w:t>
      </w:r>
      <w:r>
        <w:t>22</w:t>
      </w:r>
      <w:r w:rsidRPr="00B04751">
        <w:t>条第</w:t>
      </w:r>
      <w:r>
        <w:t>4</w:t>
      </w:r>
      <w:r w:rsidRPr="00B04751">
        <w:t>款，自由评估所掌握的资料。</w:t>
      </w:r>
      <w:r w:rsidRPr="00B04751">
        <w:rPr>
          <w:vertAlign w:val="superscript"/>
        </w:rPr>
        <w:footnoteReference w:id="17"/>
      </w:r>
    </w:p>
    <w:p w14:paraId="1E1B3800" w14:textId="596005FC" w:rsidR="00B04751" w:rsidRPr="00B04751" w:rsidRDefault="00B04751" w:rsidP="007C113D">
      <w:pPr>
        <w:pStyle w:val="SingleTxtGC"/>
        <w:spacing w:line="326" w:lineRule="exact"/>
      </w:pPr>
      <w:r>
        <w:t>8</w:t>
      </w:r>
      <w:r w:rsidRPr="00B04751">
        <w:t>.</w:t>
      </w:r>
      <w:r>
        <w:t>6</w:t>
      </w:r>
      <w:r w:rsidRPr="00B04751">
        <w:tab/>
      </w:r>
      <w:r w:rsidRPr="00B04751">
        <w:t>在本案中，委员会注意到，申诉人称</w:t>
      </w:r>
      <w:proofErr w:type="spellStart"/>
      <w:r>
        <w:t>V</w:t>
      </w:r>
      <w:r w:rsidRPr="00B04751">
        <w:t>.</w:t>
      </w:r>
      <w:r>
        <w:t>M</w:t>
      </w:r>
      <w:proofErr w:type="spellEnd"/>
      <w:r w:rsidRPr="00B04751">
        <w:t>.</w:t>
      </w:r>
      <w:r w:rsidRPr="00B04751">
        <w:t>在亚美尼亚多次遭到警察虐待、骚扰和拘留，如果申诉人一家被遣送回原籍国，可能会受到迫害、酷刑或虐待。委员会还注意到，申诉人认为，由于</w:t>
      </w:r>
      <w:r w:rsidRPr="00B04751">
        <w:rPr>
          <w:rFonts w:hint="eastAsia"/>
        </w:rPr>
        <w:t>其</w:t>
      </w:r>
      <w:r w:rsidRPr="00B04751">
        <w:t>所持有的政治观点，</w:t>
      </w:r>
      <w:proofErr w:type="spellStart"/>
      <w:r>
        <w:t>V</w:t>
      </w:r>
      <w:r w:rsidRPr="00B04751">
        <w:t>.</w:t>
      </w:r>
      <w:r>
        <w:t>M</w:t>
      </w:r>
      <w:proofErr w:type="spellEnd"/>
      <w:r w:rsidRPr="00B04751">
        <w:t>.</w:t>
      </w:r>
      <w:r w:rsidRPr="00B04751">
        <w:t>仍然受到亚美尼亚当局</w:t>
      </w:r>
      <w:r w:rsidRPr="00B04751">
        <w:rPr>
          <w:rFonts w:hint="eastAsia"/>
        </w:rPr>
        <w:t>的</w:t>
      </w:r>
      <w:r w:rsidRPr="00B04751">
        <w:t>关注。委员会还注意到，申诉人认为，移民法院未向成年申诉人提供口头听证的机会，侵犯了他们获得适当听证和调查的权利。委员会注意到，申诉人认为缔约国没有准确评估他们的可信度。委员会注意到，缔约国认为，申诉人没有在亚美尼亚寻求国家保护，所称事实没有达到给予国际保护的标准，因此不能寻求瑞典当局的国际保护。委员会还注意到，缔约国坚称，这些虐待行为是</w:t>
      </w:r>
      <w:r w:rsidRPr="00B04751">
        <w:rPr>
          <w:rFonts w:hint="eastAsia"/>
        </w:rPr>
        <w:t>个别</w:t>
      </w:r>
      <w:r w:rsidRPr="00B04751">
        <w:t>警察在其职责之外实施的孤立行为。委员会进一步注意到，缔约国辩称，瑞典</w:t>
      </w:r>
      <w:r w:rsidRPr="005E0453">
        <w:rPr>
          <w:spacing w:val="2"/>
        </w:rPr>
        <w:t>移民局举行了口头听证，而口头听证不是移民法院的强制性程序，在本案中，根据适用的规则和程序，法院认为没有必要进行口头听证。委员会还注意到，缔</w:t>
      </w:r>
      <w:r w:rsidRPr="00B04751">
        <w:t>约国称，申诉人未能充分证实其目前仍受到亚美尼亚当局关注的说法。</w:t>
      </w:r>
    </w:p>
    <w:p w14:paraId="1540264E" w14:textId="202E3760" w:rsidR="00B04751" w:rsidRPr="00B04751" w:rsidRDefault="00B04751" w:rsidP="00B04751">
      <w:pPr>
        <w:pStyle w:val="SingleTxtGC"/>
      </w:pPr>
      <w:r>
        <w:lastRenderedPageBreak/>
        <w:t>8</w:t>
      </w:r>
      <w:r w:rsidRPr="00B04751">
        <w:t>.</w:t>
      </w:r>
      <w:r>
        <w:t>7</w:t>
      </w:r>
      <w:r w:rsidRPr="00B04751">
        <w:tab/>
      </w:r>
      <w:r w:rsidRPr="00B04751">
        <w:t>关于亚美尼亚的总体人权状况，委员会注意到，申诉人称亚美尼亚</w:t>
      </w:r>
      <w:r w:rsidRPr="00B04751">
        <w:rPr>
          <w:rFonts w:hint="eastAsia"/>
        </w:rPr>
        <w:t>存在</w:t>
      </w:r>
      <w:r w:rsidRPr="00B04751">
        <w:t>一贯严重</w:t>
      </w:r>
      <w:r w:rsidRPr="00B04751">
        <w:rPr>
          <w:rFonts w:hint="eastAsia"/>
        </w:rPr>
        <w:t>的</w:t>
      </w:r>
      <w:r w:rsidRPr="00B04751">
        <w:t>大规模侵犯人权的情况，特别是针对记者和反对派，并且警察暴力的受害者缺乏有效的补救措施。申诉人提出，由于该原因，他们无法寻求亚美尼亚当局的保护。在这方面，委员会提到其关于亚美尼亚第四次定期报告的结论性意见，委员会在其中表示关切的是，关于执法官员在逮捕、拘留和审讯期间实施酷刑和</w:t>
      </w:r>
      <w:r w:rsidRPr="000E7202">
        <w:rPr>
          <w:spacing w:val="-4"/>
        </w:rPr>
        <w:t>虐待的指控持续存在，以及在有效调查和起诉这些申诉方面仍存在缺陷。</w:t>
      </w:r>
      <w:r w:rsidRPr="000E7202">
        <w:rPr>
          <w:spacing w:val="-4"/>
          <w:vertAlign w:val="superscript"/>
        </w:rPr>
        <w:footnoteReference w:id="18"/>
      </w:r>
      <w:r w:rsidR="007C113D" w:rsidRPr="000E7202">
        <w:rPr>
          <w:rFonts w:hint="eastAsia"/>
          <w:spacing w:val="-4"/>
        </w:rPr>
        <w:t xml:space="preserve"> </w:t>
      </w:r>
      <w:r w:rsidRPr="000E7202">
        <w:rPr>
          <w:spacing w:val="-4"/>
        </w:rPr>
        <w:t>然而，委员会回顾，原籍</w:t>
      </w:r>
      <w:proofErr w:type="gramStart"/>
      <w:r w:rsidRPr="000E7202">
        <w:rPr>
          <w:spacing w:val="-4"/>
        </w:rPr>
        <w:t>国存在</w:t>
      </w:r>
      <w:proofErr w:type="gramEnd"/>
      <w:r w:rsidRPr="000E7202">
        <w:rPr>
          <w:spacing w:val="-4"/>
        </w:rPr>
        <w:t>侵犯人权行为本身并不足以得出结论认为，申诉人有遭受</w:t>
      </w:r>
      <w:r w:rsidRPr="00B04751">
        <w:t>酷刑的个人风险，必须举出其他理由表明当事人将面临切身风险。</w:t>
      </w:r>
      <w:r w:rsidRPr="00B04751">
        <w:rPr>
          <w:vertAlign w:val="superscript"/>
        </w:rPr>
        <w:footnoteReference w:id="19"/>
      </w:r>
    </w:p>
    <w:p w14:paraId="590A2AB1" w14:textId="0F21C8F0" w:rsidR="00B04751" w:rsidRPr="00B04751" w:rsidRDefault="00B04751" w:rsidP="00B04751">
      <w:pPr>
        <w:pStyle w:val="SingleTxtGC"/>
      </w:pPr>
      <w:r>
        <w:t>8</w:t>
      </w:r>
      <w:r w:rsidRPr="00B04751">
        <w:t>.</w:t>
      </w:r>
      <w:r>
        <w:t>8</w:t>
      </w:r>
      <w:r w:rsidRPr="00B04751">
        <w:tab/>
      </w:r>
      <w:r w:rsidRPr="00B04751">
        <w:t>委员会回顾，举证责任由申诉提交人承担，申诉人必须提出可以论证的理由，除非申诉人处于无法详述其案件的情况。</w:t>
      </w:r>
      <w:r w:rsidRPr="00B04751">
        <w:rPr>
          <w:vertAlign w:val="superscript"/>
        </w:rPr>
        <w:footnoteReference w:id="20"/>
      </w:r>
      <w:r w:rsidR="000E7202">
        <w:rPr>
          <w:rFonts w:hint="eastAsia"/>
        </w:rPr>
        <w:t xml:space="preserve"> </w:t>
      </w:r>
      <w:r w:rsidRPr="00B04751">
        <w:t>鉴于上述考虑，并根据申诉人</w:t>
      </w:r>
      <w:r w:rsidRPr="004E76E9">
        <w:rPr>
          <w:spacing w:val="2"/>
        </w:rPr>
        <w:t>和缔约国提交的所有资料，包括关于亚美尼亚人权概况的资料，委员会认为，申</w:t>
      </w:r>
      <w:r w:rsidRPr="00B04751">
        <w:t>诉人</w:t>
      </w:r>
      <w:proofErr w:type="gramStart"/>
      <w:r w:rsidRPr="00B04751">
        <w:t>不</w:t>
      </w:r>
      <w:proofErr w:type="gramEnd"/>
      <w:r w:rsidRPr="00B04751">
        <w:t>认同瑞典移民当局进行的评估；然而，申诉人未能</w:t>
      </w:r>
      <w:r w:rsidRPr="00B04751">
        <w:rPr>
          <w:rFonts w:hint="eastAsia"/>
        </w:rPr>
        <w:t>提出充分理由以</w:t>
      </w:r>
      <w:r w:rsidRPr="00B04751">
        <w:t>充分证明</w:t>
      </w:r>
      <w:r w:rsidRPr="00B04751">
        <w:rPr>
          <w:rFonts w:hint="eastAsia"/>
        </w:rPr>
        <w:t>其</w:t>
      </w:r>
      <w:r w:rsidRPr="00B04751">
        <w:t>目前返回亚美尼亚将面临《公约》第</w:t>
      </w:r>
      <w:r>
        <w:t>3</w:t>
      </w:r>
      <w:r w:rsidRPr="00B04751">
        <w:t>条所要求的可预见、真实、针对个人的酷刑风险。此外，他们的申诉也</w:t>
      </w:r>
      <w:r w:rsidRPr="00B04751">
        <w:rPr>
          <w:rFonts w:hint="eastAsia"/>
        </w:rPr>
        <w:t>未</w:t>
      </w:r>
      <w:r w:rsidRPr="00B04751">
        <w:t>能证明瑞典当局对其庇护申请的评估具有任意性或构成司法不公</w:t>
      </w:r>
      <w:r w:rsidRPr="00B04751">
        <w:rPr>
          <w:rFonts w:hint="eastAsia"/>
        </w:rPr>
        <w:t>或有明显的程序错误</w:t>
      </w:r>
      <w:r w:rsidRPr="00B04751">
        <w:t>。</w:t>
      </w:r>
    </w:p>
    <w:p w14:paraId="7614B684" w14:textId="4B6AF33D" w:rsidR="00B04751" w:rsidRPr="00B04751" w:rsidRDefault="00B04751" w:rsidP="00B04751">
      <w:pPr>
        <w:pStyle w:val="SingleTxtGC"/>
      </w:pPr>
      <w:r>
        <w:t>8</w:t>
      </w:r>
      <w:r w:rsidRPr="00B04751">
        <w:t>.</w:t>
      </w:r>
      <w:r>
        <w:t>9</w:t>
      </w:r>
      <w:r w:rsidRPr="00B04751">
        <w:tab/>
      </w:r>
      <w:r w:rsidRPr="00B04751">
        <w:t>委员会认为，申诉人因此未能证实，返回原籍国后会面临来自</w:t>
      </w:r>
      <w:r w:rsidRPr="00B04751">
        <w:rPr>
          <w:rFonts w:hint="eastAsia"/>
        </w:rPr>
        <w:t>亚</w:t>
      </w:r>
      <w:r w:rsidRPr="00B04751">
        <w:t>美尼亚当局的可预见、针对个人、现实存在而且真实的遭受酷刑的风险。</w:t>
      </w:r>
    </w:p>
    <w:p w14:paraId="5AD3F5C3" w14:textId="0679DD86" w:rsidR="00262272" w:rsidRDefault="00B04751" w:rsidP="00B04751">
      <w:pPr>
        <w:pStyle w:val="SingleTxtGC"/>
        <w:tabs>
          <w:tab w:val="clear" w:pos="1565"/>
          <w:tab w:val="left" w:pos="1701"/>
        </w:tabs>
      </w:pPr>
      <w:r>
        <w:t>8</w:t>
      </w:r>
      <w:r w:rsidRPr="00B04751">
        <w:t>.</w:t>
      </w:r>
      <w:r>
        <w:t>1</w:t>
      </w:r>
      <w:r w:rsidRPr="00B04751">
        <w:t>0</w:t>
      </w:r>
      <w:r w:rsidRPr="00B04751">
        <w:tab/>
      </w:r>
      <w:r w:rsidRPr="00B04751">
        <w:t>委员会依据《公约》第</w:t>
      </w:r>
      <w:r>
        <w:t>22</w:t>
      </w:r>
      <w:r w:rsidRPr="00B04751">
        <w:t>条第</w:t>
      </w:r>
      <w:r>
        <w:t>7</w:t>
      </w:r>
      <w:r w:rsidRPr="00B04751">
        <w:t>款行事，得出结论认为，缔约国将申诉人遣返亚美尼亚并不违反《公约》第</w:t>
      </w:r>
      <w:r>
        <w:t>3</w:t>
      </w:r>
      <w:r w:rsidRPr="00B04751">
        <w:t>条。</w:t>
      </w:r>
    </w:p>
    <w:p w14:paraId="0C3409D1" w14:textId="792AF630" w:rsidR="00B04751" w:rsidRPr="00B04751" w:rsidRDefault="00B04751" w:rsidP="00B0475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04751" w:rsidRPr="00B04751"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4EB53" w14:textId="77777777" w:rsidR="00165C1A" w:rsidRPr="000D319F" w:rsidRDefault="00165C1A" w:rsidP="000D319F">
      <w:pPr>
        <w:pStyle w:val="af0"/>
        <w:spacing w:after="240"/>
        <w:ind w:left="907"/>
        <w:rPr>
          <w:rFonts w:asciiTheme="majorBidi" w:eastAsia="宋体" w:hAnsiTheme="majorBidi" w:cstheme="majorBidi"/>
          <w:sz w:val="21"/>
          <w:szCs w:val="21"/>
          <w:lang w:val="en-US"/>
        </w:rPr>
      </w:pPr>
    </w:p>
    <w:p w14:paraId="5E64D69F" w14:textId="77777777" w:rsidR="00165C1A" w:rsidRPr="000D319F" w:rsidRDefault="00165C1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4A4A9B8" w14:textId="77777777" w:rsidR="00165C1A" w:rsidRPr="000D319F" w:rsidRDefault="00165C1A" w:rsidP="000D319F">
      <w:pPr>
        <w:pStyle w:val="af0"/>
      </w:pPr>
    </w:p>
  </w:endnote>
  <w:endnote w:type="continuationNotice" w:id="1">
    <w:p w14:paraId="63E0CFC8" w14:textId="77777777" w:rsidR="00165C1A" w:rsidRDefault="00165C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71C2" w14:textId="77777777" w:rsidR="00056632" w:rsidRPr="00262272" w:rsidRDefault="00262272" w:rsidP="0026227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62272">
      <w:rPr>
        <w:rStyle w:val="af2"/>
        <w:b w:val="0"/>
        <w:snapToGrid w:val="0"/>
        <w:sz w:val="16"/>
      </w:rPr>
      <w:t>GE.21</w:t>
    </w:r>
    <w:proofErr w:type="spellEnd"/>
    <w:r w:rsidRPr="00262272">
      <w:rPr>
        <w:rStyle w:val="af2"/>
        <w:b w:val="0"/>
        <w:snapToGrid w:val="0"/>
        <w:sz w:val="16"/>
      </w:rPr>
      <w:t>-11863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409A" w14:textId="77777777" w:rsidR="00056632" w:rsidRPr="00262272" w:rsidRDefault="00262272" w:rsidP="00262272">
    <w:pPr>
      <w:pStyle w:val="af0"/>
      <w:tabs>
        <w:tab w:val="clear" w:pos="431"/>
        <w:tab w:val="right" w:pos="9638"/>
      </w:tabs>
      <w:rPr>
        <w:rStyle w:val="af2"/>
      </w:rPr>
    </w:pPr>
    <w:proofErr w:type="spellStart"/>
    <w:r>
      <w:t>GE.21</w:t>
    </w:r>
    <w:proofErr w:type="spellEnd"/>
    <w:r>
      <w:t>-11863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DEE6" w14:textId="14FC3B8D" w:rsidR="00056632" w:rsidRPr="00487939" w:rsidRDefault="00262272"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C0E7627" wp14:editId="11D7815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-11863</w:t>
    </w:r>
    <w:r w:rsidR="00731A42" w:rsidRPr="00EE277A">
      <w:rPr>
        <w:sz w:val="20"/>
        <w:lang w:eastAsia="zh-CN"/>
      </w:rPr>
      <w:t xml:space="preserve"> (C)</w:t>
    </w:r>
    <w:r w:rsidR="005505A1">
      <w:rPr>
        <w:sz w:val="20"/>
        <w:lang w:eastAsia="zh-CN"/>
      </w:rPr>
      <w:tab/>
    </w:r>
    <w:r>
      <w:rPr>
        <w:sz w:val="20"/>
        <w:lang w:eastAsia="zh-CN"/>
      </w:rPr>
      <w:t>3</w:t>
    </w:r>
    <w:r w:rsidR="005505A1">
      <w:rPr>
        <w:sz w:val="20"/>
        <w:lang w:eastAsia="zh-CN"/>
      </w:rPr>
      <w:t>0</w:t>
    </w:r>
    <w:r>
      <w:rPr>
        <w:sz w:val="20"/>
        <w:lang w:eastAsia="zh-CN"/>
      </w:rPr>
      <w:t>11</w:t>
    </w:r>
    <w:r w:rsidR="00597013">
      <w:rPr>
        <w:sz w:val="20"/>
        <w:lang w:eastAsia="zh-CN"/>
      </w:rPr>
      <w:t>2</w:t>
    </w:r>
    <w:r w:rsidR="00BE03FD">
      <w:rPr>
        <w:sz w:val="20"/>
        <w:lang w:eastAsia="zh-CN"/>
      </w:rPr>
      <w:t>1</w:t>
    </w:r>
    <w:r w:rsidR="00731A42">
      <w:rPr>
        <w:sz w:val="20"/>
        <w:lang w:eastAsia="zh-CN"/>
      </w:rPr>
      <w:tab/>
    </w:r>
    <w:r w:rsidR="008534DB">
      <w:rPr>
        <w:sz w:val="20"/>
        <w:lang w:eastAsia="zh-CN"/>
      </w:rPr>
      <w:t>18</w:t>
    </w:r>
    <w:r w:rsidR="00731A42">
      <w:rPr>
        <w:sz w:val="20"/>
        <w:lang w:eastAsia="zh-CN"/>
      </w:rPr>
      <w:t>0</w:t>
    </w:r>
    <w:r w:rsidR="008534DB">
      <w:rPr>
        <w:sz w:val="20"/>
        <w:lang w:eastAsia="zh-CN"/>
      </w:rPr>
      <w:t>1</w:t>
    </w:r>
    <w:r w:rsidR="00597013">
      <w:rPr>
        <w:sz w:val="20"/>
        <w:lang w:eastAsia="zh-CN"/>
      </w:rPr>
      <w:t>2</w:t>
    </w:r>
    <w:r w:rsidR="008534DB">
      <w:rPr>
        <w:sz w:val="20"/>
        <w:lang w:eastAsia="zh-CN"/>
      </w:rPr>
      <w:t>2</w:t>
    </w:r>
    <w:r w:rsidR="00731A42">
      <w:rPr>
        <w:b/>
        <w:sz w:val="21"/>
      </w:rPr>
      <w:tab/>
    </w:r>
    <w:r w:rsidR="00A1364C">
      <w:rPr>
        <w:rFonts w:hint="eastAsia"/>
        <w:b/>
        <w:noProof/>
        <w:snapToGrid/>
        <w:sz w:val="21"/>
        <w:lang w:val="en-US" w:eastAsia="zh-CN"/>
      </w:rPr>
      <w:drawing>
        <wp:inline distT="0" distB="0" distL="0" distR="0" wp14:anchorId="138907C0" wp14:editId="0AFB05E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DD85B" w14:textId="77777777" w:rsidR="00165C1A" w:rsidRPr="000157B1" w:rsidRDefault="00165C1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BEEBF89" w14:textId="77777777" w:rsidR="00165C1A" w:rsidRPr="000157B1" w:rsidRDefault="00165C1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BD6D538" w14:textId="77777777" w:rsidR="00165C1A" w:rsidRDefault="00165C1A"/>
  </w:footnote>
  <w:footnote w:id="2">
    <w:p w14:paraId="3CADB893" w14:textId="335974DB" w:rsidR="004375A6" w:rsidRPr="00665C06" w:rsidRDefault="004375A6" w:rsidP="003D5A53">
      <w:pPr>
        <w:pStyle w:val="a6"/>
      </w:pPr>
      <w:r>
        <w:rPr>
          <w:lang w:val="zh-CN"/>
        </w:rPr>
        <w:tab/>
        <w:t>*</w:t>
      </w:r>
      <w:r w:rsidR="003D5A53">
        <w:rPr>
          <w:lang w:val="zh-CN"/>
        </w:rPr>
        <w:tab/>
      </w:r>
      <w:r>
        <w:rPr>
          <w:lang w:val="zh-CN"/>
        </w:rPr>
        <w:t>委员会第七十一届会议</w:t>
      </w:r>
      <w:r>
        <w:rPr>
          <w:lang w:val="zh-CN"/>
        </w:rPr>
        <w:t>(</w:t>
      </w:r>
      <w:r w:rsidR="008B5B51">
        <w:rPr>
          <w:lang w:val="zh-CN"/>
        </w:rPr>
        <w:t>2</w:t>
      </w:r>
      <w:r>
        <w:rPr>
          <w:lang w:val="zh-CN"/>
        </w:rPr>
        <w:t>0</w:t>
      </w:r>
      <w:r w:rsidR="008B5B51">
        <w:rPr>
          <w:lang w:val="zh-CN"/>
        </w:rPr>
        <w:t>21</w:t>
      </w:r>
      <w:r>
        <w:rPr>
          <w:lang w:val="zh-CN"/>
        </w:rPr>
        <w:t>年</w:t>
      </w:r>
      <w:r w:rsidR="008B5B51">
        <w:rPr>
          <w:lang w:val="zh-CN"/>
        </w:rPr>
        <w:t>7</w:t>
      </w:r>
      <w:r>
        <w:rPr>
          <w:lang w:val="zh-CN"/>
        </w:rPr>
        <w:t>月</w:t>
      </w:r>
      <w:r w:rsidR="008B5B51">
        <w:rPr>
          <w:lang w:val="zh-CN"/>
        </w:rPr>
        <w:t>12</w:t>
      </w:r>
      <w:r>
        <w:rPr>
          <w:lang w:val="zh-CN"/>
        </w:rPr>
        <w:t>日至</w:t>
      </w:r>
      <w:r w:rsidR="008B5B51">
        <w:rPr>
          <w:lang w:val="zh-CN"/>
        </w:rPr>
        <w:t>7</w:t>
      </w:r>
      <w:r>
        <w:rPr>
          <w:lang w:val="zh-CN"/>
        </w:rPr>
        <w:t>月</w:t>
      </w:r>
      <w:r w:rsidR="008B5B51">
        <w:rPr>
          <w:lang w:val="zh-CN"/>
        </w:rPr>
        <w:t>3</w:t>
      </w:r>
      <w:r>
        <w:rPr>
          <w:lang w:val="zh-CN"/>
        </w:rPr>
        <w:t>0</w:t>
      </w:r>
      <w:r>
        <w:rPr>
          <w:lang w:val="zh-CN"/>
        </w:rPr>
        <w:t>日</w:t>
      </w:r>
      <w:r>
        <w:rPr>
          <w:lang w:val="zh-CN"/>
        </w:rPr>
        <w:t>)</w:t>
      </w:r>
      <w:r>
        <w:rPr>
          <w:lang w:val="zh-CN"/>
        </w:rPr>
        <w:t>通过。</w:t>
      </w:r>
    </w:p>
  </w:footnote>
  <w:footnote w:id="3">
    <w:p w14:paraId="6F8EAA07" w14:textId="6733B805" w:rsidR="004375A6" w:rsidRPr="004E52DA" w:rsidRDefault="004375A6" w:rsidP="003D5A53">
      <w:pPr>
        <w:pStyle w:val="a6"/>
      </w:pPr>
      <w:r>
        <w:rPr>
          <w:lang w:val="zh-CN"/>
        </w:rPr>
        <w:tab/>
        <w:t>**</w:t>
      </w:r>
      <w:r w:rsidR="003D5A53">
        <w:rPr>
          <w:lang w:val="zh-CN"/>
        </w:rPr>
        <w:tab/>
      </w:r>
      <w:r w:rsidRPr="00D24F42">
        <w:rPr>
          <w:spacing w:val="-4"/>
          <w:lang w:val="zh-CN"/>
        </w:rPr>
        <w:t>委员会下列委员参加了本来文的审查：艾萨迪亚</w:t>
      </w:r>
      <w:r w:rsidR="005945AC" w:rsidRPr="00D24F42">
        <w:rPr>
          <w:rFonts w:hint="eastAsia"/>
          <w:spacing w:val="-4"/>
          <w:lang w:val="zh-CN"/>
        </w:rPr>
        <w:t>·</w:t>
      </w:r>
      <w:r w:rsidRPr="00D24F42">
        <w:rPr>
          <w:spacing w:val="-4"/>
          <w:lang w:val="zh-CN"/>
        </w:rPr>
        <w:t>贝尔米、克劳德</w:t>
      </w:r>
      <w:r w:rsidR="005945AC" w:rsidRPr="00D24F42">
        <w:rPr>
          <w:rFonts w:hint="eastAsia"/>
          <w:spacing w:val="-4"/>
          <w:lang w:val="zh-CN"/>
        </w:rPr>
        <w:t>·</w:t>
      </w:r>
      <w:r w:rsidRPr="00D24F42">
        <w:rPr>
          <w:spacing w:val="-4"/>
          <w:lang w:val="zh-CN"/>
        </w:rPr>
        <w:t>海勒、埃尔多安</w:t>
      </w:r>
      <w:r w:rsidR="005945AC" w:rsidRPr="00D24F42">
        <w:rPr>
          <w:rFonts w:hint="eastAsia"/>
          <w:spacing w:val="-4"/>
          <w:lang w:val="zh-CN"/>
        </w:rPr>
        <w:t>·</w:t>
      </w:r>
      <w:r w:rsidRPr="00D24F42">
        <w:rPr>
          <w:spacing w:val="-4"/>
          <w:lang w:val="zh-CN"/>
        </w:rPr>
        <w:t>伊什</w:t>
      </w:r>
      <w:proofErr w:type="gramStart"/>
      <w:r w:rsidRPr="00D24F42">
        <w:rPr>
          <w:spacing w:val="-4"/>
          <w:lang w:val="zh-CN"/>
        </w:rPr>
        <w:t>詹</w:t>
      </w:r>
      <w:proofErr w:type="gramEnd"/>
      <w:r w:rsidRPr="00D24F42">
        <w:rPr>
          <w:spacing w:val="-4"/>
          <w:lang w:val="zh-CN"/>
        </w:rPr>
        <w:t>、</w:t>
      </w:r>
      <w:r w:rsidRPr="00D24F42">
        <w:rPr>
          <w:spacing w:val="4"/>
          <w:lang w:val="zh-CN"/>
        </w:rPr>
        <w:t>柳华文、伊尔维亚</w:t>
      </w:r>
      <w:r w:rsidR="005945AC" w:rsidRPr="00D24F42">
        <w:rPr>
          <w:rFonts w:hint="eastAsia"/>
          <w:spacing w:val="4"/>
          <w:lang w:val="zh-CN"/>
        </w:rPr>
        <w:t>·</w:t>
      </w:r>
      <w:r w:rsidRPr="00D24F42">
        <w:rPr>
          <w:spacing w:val="4"/>
          <w:lang w:val="zh-CN"/>
        </w:rPr>
        <w:t>普策、阿娜</w:t>
      </w:r>
      <w:r w:rsidR="005945AC" w:rsidRPr="00D24F42">
        <w:rPr>
          <w:rFonts w:hint="eastAsia"/>
          <w:spacing w:val="4"/>
          <w:lang w:val="zh-CN"/>
        </w:rPr>
        <w:t>·</w:t>
      </w:r>
      <w:r w:rsidRPr="00D24F42">
        <w:rPr>
          <w:spacing w:val="4"/>
          <w:lang w:val="zh-CN"/>
        </w:rPr>
        <w:t>拉库、迭戈</w:t>
      </w:r>
      <w:r w:rsidR="005945AC" w:rsidRPr="00D24F42">
        <w:rPr>
          <w:rFonts w:hint="eastAsia"/>
          <w:spacing w:val="4"/>
          <w:lang w:val="zh-CN"/>
        </w:rPr>
        <w:t>·</w:t>
      </w:r>
      <w:r w:rsidRPr="00D24F42">
        <w:rPr>
          <w:spacing w:val="4"/>
          <w:lang w:val="zh-CN"/>
        </w:rPr>
        <w:t>罗德里格斯－平松、塞巴斯蒂安</w:t>
      </w:r>
      <w:r w:rsidR="005945AC" w:rsidRPr="00D24F42">
        <w:rPr>
          <w:rFonts w:hint="eastAsia"/>
          <w:spacing w:val="4"/>
          <w:lang w:val="zh-CN"/>
        </w:rPr>
        <w:t>·</w:t>
      </w:r>
      <w:r w:rsidRPr="00D24F42">
        <w:rPr>
          <w:spacing w:val="4"/>
          <w:lang w:val="zh-CN"/>
        </w:rPr>
        <w:t>图泽、巴</w:t>
      </w:r>
      <w:r>
        <w:rPr>
          <w:lang w:val="zh-CN"/>
        </w:rPr>
        <w:t>赫季亚尔</w:t>
      </w:r>
      <w:r w:rsidR="005945AC">
        <w:rPr>
          <w:rFonts w:hint="eastAsia"/>
          <w:lang w:val="zh-CN"/>
        </w:rPr>
        <w:t>·</w:t>
      </w:r>
      <w:r>
        <w:rPr>
          <w:lang w:val="zh-CN"/>
        </w:rPr>
        <w:t>图兹穆哈梅多夫和彼得</w:t>
      </w:r>
      <w:r w:rsidR="005945AC">
        <w:rPr>
          <w:rFonts w:hint="eastAsia"/>
          <w:lang w:val="zh-CN"/>
        </w:rPr>
        <w:t>·</w:t>
      </w:r>
      <w:r>
        <w:rPr>
          <w:lang w:val="zh-CN"/>
        </w:rPr>
        <w:t>维德尔</w:t>
      </w:r>
      <w:r w:rsidR="005945AC">
        <w:rPr>
          <w:rFonts w:hint="eastAsia"/>
          <w:lang w:val="zh-CN"/>
        </w:rPr>
        <w:t>·</w:t>
      </w:r>
      <w:r>
        <w:rPr>
          <w:lang w:val="zh-CN"/>
        </w:rPr>
        <w:t>凯辛。</w:t>
      </w:r>
    </w:p>
  </w:footnote>
  <w:footnote w:id="4">
    <w:p w14:paraId="1F68F18D" w14:textId="10CC1532" w:rsidR="00B04751" w:rsidRPr="00523B54" w:rsidRDefault="00B04751" w:rsidP="00B73522">
      <w:pPr>
        <w:pStyle w:val="a6"/>
        <w:spacing w:after="60"/>
      </w:pPr>
      <w:r w:rsidRPr="004E52DA">
        <w:rPr>
          <w:lang w:val="zh-CN"/>
        </w:rPr>
        <w:tab/>
      </w:r>
      <w:r w:rsidRPr="007F021A">
        <w:rPr>
          <w:rStyle w:val="a8"/>
          <w:rFonts w:eastAsia="宋体"/>
          <w:lang w:val="zh-CN"/>
        </w:rPr>
        <w:footnoteRef/>
      </w:r>
      <w:r>
        <w:rPr>
          <w:lang w:val="zh-CN"/>
        </w:rPr>
        <w:tab/>
      </w:r>
      <w:r>
        <w:rPr>
          <w:lang w:val="zh-CN"/>
        </w:rPr>
        <w:t>申诉人没有具体说明</w:t>
      </w:r>
      <w:r w:rsidR="008B5B51">
        <w:rPr>
          <w:lang w:val="zh-CN"/>
        </w:rPr>
        <w:t>T</w:t>
      </w:r>
      <w:r>
        <w:rPr>
          <w:lang w:val="zh-CN"/>
        </w:rPr>
        <w:t>.</w:t>
      </w:r>
      <w:r w:rsidR="008B5B51">
        <w:rPr>
          <w:lang w:val="zh-CN"/>
        </w:rPr>
        <w:t>M</w:t>
      </w:r>
      <w:r>
        <w:rPr>
          <w:lang w:val="zh-CN"/>
        </w:rPr>
        <w:t>.</w:t>
      </w:r>
      <w:r>
        <w:rPr>
          <w:lang w:val="zh-CN"/>
        </w:rPr>
        <w:t>的确切出生日期。</w:t>
      </w:r>
      <w:r w:rsidR="008B5B51">
        <w:rPr>
          <w:lang w:val="zh-CN"/>
        </w:rPr>
        <w:t>S</w:t>
      </w:r>
      <w:r>
        <w:rPr>
          <w:lang w:val="zh-CN"/>
        </w:rPr>
        <w:t>.</w:t>
      </w:r>
      <w:r w:rsidR="008B5B51">
        <w:rPr>
          <w:lang w:val="zh-CN"/>
        </w:rPr>
        <w:t>M</w:t>
      </w:r>
      <w:r>
        <w:rPr>
          <w:lang w:val="zh-CN"/>
        </w:rPr>
        <w:t>.</w:t>
      </w:r>
      <w:r>
        <w:rPr>
          <w:lang w:val="zh-CN"/>
        </w:rPr>
        <w:t>出生于</w:t>
      </w:r>
      <w:r w:rsidR="008B5B51">
        <w:rPr>
          <w:lang w:val="zh-CN"/>
        </w:rPr>
        <w:t>2</w:t>
      </w:r>
      <w:r>
        <w:rPr>
          <w:lang w:val="zh-CN"/>
        </w:rPr>
        <w:t>0</w:t>
      </w:r>
      <w:r w:rsidR="008B5B51">
        <w:rPr>
          <w:lang w:val="zh-CN"/>
        </w:rPr>
        <w:t>15</w:t>
      </w:r>
      <w:r>
        <w:rPr>
          <w:lang w:val="zh-CN"/>
        </w:rPr>
        <w:t>年。</w:t>
      </w:r>
    </w:p>
  </w:footnote>
  <w:footnote w:id="5">
    <w:p w14:paraId="18077D33" w14:textId="3E92391B" w:rsidR="00B04751" w:rsidRDefault="00B04751" w:rsidP="00A02568">
      <w:pPr>
        <w:pStyle w:val="a6"/>
      </w:pPr>
      <w:r>
        <w:rPr>
          <w:lang w:val="zh-CN"/>
        </w:rPr>
        <w:tab/>
      </w:r>
      <w:r w:rsidRPr="007F021A">
        <w:rPr>
          <w:rStyle w:val="a8"/>
          <w:rFonts w:eastAsia="宋体"/>
          <w:lang w:val="zh-CN"/>
        </w:rPr>
        <w:footnoteRef/>
      </w:r>
      <w:r>
        <w:rPr>
          <w:lang w:val="zh-CN"/>
        </w:rPr>
        <w:tab/>
      </w:r>
      <w:r w:rsidRPr="00C46E68">
        <w:rPr>
          <w:spacing w:val="-4"/>
          <w:lang w:val="zh-CN"/>
        </w:rPr>
        <w:t>申诉人提及无国界记者组织</w:t>
      </w:r>
      <w:r w:rsidR="008B5B51" w:rsidRPr="00C46E68">
        <w:rPr>
          <w:spacing w:val="-4"/>
          <w:lang w:val="zh-CN"/>
        </w:rPr>
        <w:t>2</w:t>
      </w:r>
      <w:r w:rsidRPr="00C46E68">
        <w:rPr>
          <w:spacing w:val="-4"/>
          <w:lang w:val="zh-CN"/>
        </w:rPr>
        <w:t>0</w:t>
      </w:r>
      <w:r w:rsidR="008B5B51" w:rsidRPr="00C46E68">
        <w:rPr>
          <w:spacing w:val="-4"/>
          <w:lang w:val="zh-CN"/>
        </w:rPr>
        <w:t>14</w:t>
      </w:r>
      <w:r w:rsidRPr="00C46E68">
        <w:rPr>
          <w:spacing w:val="-4"/>
          <w:lang w:val="zh-CN"/>
        </w:rPr>
        <w:t>年</w:t>
      </w:r>
      <w:r w:rsidR="008B5B51" w:rsidRPr="00C46E68">
        <w:rPr>
          <w:spacing w:val="-4"/>
          <w:lang w:val="zh-CN"/>
        </w:rPr>
        <w:t>6</w:t>
      </w:r>
      <w:r w:rsidRPr="00C46E68">
        <w:rPr>
          <w:spacing w:val="-4"/>
          <w:lang w:val="zh-CN"/>
        </w:rPr>
        <w:t>月的报告、丹麦移民局</w:t>
      </w:r>
      <w:r w:rsidR="008B5B51" w:rsidRPr="00C46E68">
        <w:rPr>
          <w:spacing w:val="-4"/>
          <w:lang w:val="zh-CN"/>
        </w:rPr>
        <w:t>2</w:t>
      </w:r>
      <w:r w:rsidRPr="00C46E68">
        <w:rPr>
          <w:spacing w:val="-4"/>
          <w:lang w:val="zh-CN"/>
        </w:rPr>
        <w:t>0</w:t>
      </w:r>
      <w:r w:rsidR="008B5B51" w:rsidRPr="00C46E68">
        <w:rPr>
          <w:spacing w:val="-4"/>
          <w:lang w:val="zh-CN"/>
        </w:rPr>
        <w:t>16</w:t>
      </w:r>
      <w:r w:rsidRPr="00C46E68">
        <w:rPr>
          <w:spacing w:val="-4"/>
          <w:lang w:val="zh-CN"/>
        </w:rPr>
        <w:t>年</w:t>
      </w:r>
      <w:r w:rsidR="008B5B51" w:rsidRPr="00C46E68">
        <w:rPr>
          <w:spacing w:val="-4"/>
          <w:lang w:val="zh-CN"/>
        </w:rPr>
        <w:t>9</w:t>
      </w:r>
      <w:r w:rsidRPr="00C46E68">
        <w:rPr>
          <w:spacing w:val="-4"/>
          <w:lang w:val="zh-CN"/>
        </w:rPr>
        <w:t>月关于埃里温实情调查团</w:t>
      </w:r>
      <w:r>
        <w:rPr>
          <w:lang w:val="zh-CN"/>
        </w:rPr>
        <w:t>的报告以及美国国务院</w:t>
      </w:r>
      <w:r w:rsidR="008B5B51">
        <w:rPr>
          <w:lang w:val="zh-CN"/>
        </w:rPr>
        <w:t>2</w:t>
      </w:r>
      <w:r>
        <w:rPr>
          <w:lang w:val="zh-CN"/>
        </w:rPr>
        <w:t>0</w:t>
      </w:r>
      <w:r w:rsidR="008B5B51">
        <w:rPr>
          <w:lang w:val="zh-CN"/>
        </w:rPr>
        <w:t>13</w:t>
      </w:r>
      <w:r>
        <w:rPr>
          <w:lang w:val="zh-CN"/>
        </w:rPr>
        <w:t>年关于亚美尼亚的国别报告。</w:t>
      </w:r>
    </w:p>
  </w:footnote>
  <w:footnote w:id="6">
    <w:p w14:paraId="725AD23C" w14:textId="57316BA1" w:rsidR="00B04751" w:rsidRPr="00E709F5" w:rsidRDefault="00B04751" w:rsidP="001D6A2A">
      <w:pPr>
        <w:pStyle w:val="a6"/>
        <w:spacing w:after="0"/>
      </w:pPr>
      <w:r>
        <w:rPr>
          <w:lang w:val="zh-CN"/>
        </w:rPr>
        <w:tab/>
      </w:r>
      <w:r w:rsidRPr="007F021A">
        <w:rPr>
          <w:rStyle w:val="a8"/>
          <w:rFonts w:eastAsia="宋体"/>
          <w:lang w:val="zh-CN"/>
        </w:rPr>
        <w:footnoteRef/>
      </w:r>
      <w:r>
        <w:rPr>
          <w:lang w:val="zh-CN"/>
        </w:rPr>
        <w:tab/>
      </w:r>
      <w:r>
        <w:rPr>
          <w:lang w:val="zh-CN"/>
        </w:rPr>
        <w:t>申诉人提及人权观察</w:t>
      </w:r>
      <w:r w:rsidR="008B5B51">
        <w:rPr>
          <w:lang w:val="zh-CN"/>
        </w:rPr>
        <w:t>2</w:t>
      </w:r>
      <w:r>
        <w:rPr>
          <w:lang w:val="zh-CN"/>
        </w:rPr>
        <w:t>0</w:t>
      </w:r>
      <w:r w:rsidR="008B5B51">
        <w:rPr>
          <w:lang w:val="zh-CN"/>
        </w:rPr>
        <w:t>17</w:t>
      </w:r>
      <w:r>
        <w:rPr>
          <w:lang w:val="zh-CN"/>
        </w:rPr>
        <w:t>年</w:t>
      </w:r>
      <w:r w:rsidR="008B5B51">
        <w:rPr>
          <w:lang w:val="zh-CN"/>
        </w:rPr>
        <w:t>7</w:t>
      </w:r>
      <w:r>
        <w:rPr>
          <w:lang w:val="zh-CN"/>
        </w:rPr>
        <w:t>月的报告</w:t>
      </w:r>
      <w:r w:rsidR="008B5B51">
        <w:rPr>
          <w:rFonts w:hint="eastAsia"/>
          <w:lang w:val="zh-CN"/>
        </w:rPr>
        <w:t>“</w:t>
      </w:r>
      <w:r>
        <w:rPr>
          <w:lang w:val="zh-CN"/>
        </w:rPr>
        <w:t>亚美尼亚，警察暴力的有限正义</w:t>
      </w:r>
      <w:r w:rsidR="008B5B51">
        <w:rPr>
          <w:rFonts w:hint="eastAsia"/>
          <w:lang w:val="zh-CN"/>
        </w:rPr>
        <w:t>”</w:t>
      </w:r>
      <w:r>
        <w:rPr>
          <w:lang w:val="zh-CN"/>
        </w:rPr>
        <w:t>和该组织的《</w:t>
      </w:r>
      <w:r w:rsidR="008B5B51">
        <w:rPr>
          <w:lang w:val="zh-CN"/>
        </w:rPr>
        <w:t>2</w:t>
      </w:r>
      <w:r>
        <w:rPr>
          <w:lang w:val="zh-CN"/>
        </w:rPr>
        <w:t>0</w:t>
      </w:r>
      <w:r w:rsidR="008B5B51">
        <w:rPr>
          <w:lang w:val="zh-CN"/>
        </w:rPr>
        <w:t>18</w:t>
      </w:r>
      <w:r>
        <w:rPr>
          <w:lang w:val="zh-CN"/>
        </w:rPr>
        <w:t>年世界报告》第</w:t>
      </w:r>
      <w:r w:rsidR="008B5B51">
        <w:rPr>
          <w:lang w:val="zh-CN"/>
        </w:rPr>
        <w:t>42</w:t>
      </w:r>
      <w:r>
        <w:rPr>
          <w:lang w:val="zh-CN"/>
        </w:rPr>
        <w:t>页；以及美国国务院</w:t>
      </w:r>
      <w:r w:rsidR="008B5B51">
        <w:rPr>
          <w:lang w:val="zh-CN"/>
        </w:rPr>
        <w:t>2</w:t>
      </w:r>
      <w:r>
        <w:rPr>
          <w:lang w:val="zh-CN"/>
        </w:rPr>
        <w:t>0</w:t>
      </w:r>
      <w:r w:rsidR="008B5B51">
        <w:rPr>
          <w:lang w:val="zh-CN"/>
        </w:rPr>
        <w:t>13</w:t>
      </w:r>
      <w:r>
        <w:rPr>
          <w:lang w:val="zh-CN"/>
        </w:rPr>
        <w:t>年关于亚美尼亚的国别报告。他们还提及欧洲人权法院</w:t>
      </w:r>
      <w:r w:rsidR="008B5B51">
        <w:rPr>
          <w:lang w:val="zh-CN"/>
        </w:rPr>
        <w:t>2</w:t>
      </w:r>
      <w:r>
        <w:rPr>
          <w:lang w:val="zh-CN"/>
        </w:rPr>
        <w:t>0</w:t>
      </w:r>
      <w:r w:rsidR="008B5B51">
        <w:rPr>
          <w:lang w:val="zh-CN"/>
        </w:rPr>
        <w:t>18</w:t>
      </w:r>
      <w:r>
        <w:rPr>
          <w:lang w:val="zh-CN"/>
        </w:rPr>
        <w:t>年</w:t>
      </w:r>
      <w:r w:rsidR="008B5B51">
        <w:rPr>
          <w:lang w:val="zh-CN"/>
        </w:rPr>
        <w:t>1</w:t>
      </w:r>
      <w:r>
        <w:rPr>
          <w:lang w:val="zh-CN"/>
        </w:rPr>
        <w:t>0</w:t>
      </w:r>
      <w:r>
        <w:rPr>
          <w:lang w:val="zh-CN"/>
        </w:rPr>
        <w:t>月</w:t>
      </w:r>
      <w:r w:rsidR="008B5B51">
        <w:rPr>
          <w:lang w:val="zh-CN"/>
        </w:rPr>
        <w:t>19</w:t>
      </w:r>
      <w:r>
        <w:rPr>
          <w:lang w:val="zh-CN"/>
        </w:rPr>
        <w:t>日在</w:t>
      </w:r>
      <w:r w:rsidR="008B5B51">
        <w:rPr>
          <w:lang w:val="zh-CN"/>
        </w:rPr>
        <w:t>Hovhannisyan</w:t>
      </w:r>
      <w:r>
        <w:rPr>
          <w:lang w:val="zh-CN"/>
        </w:rPr>
        <w:t>诉亚美尼亚案</w:t>
      </w:r>
      <w:r>
        <w:rPr>
          <w:lang w:val="zh-CN"/>
        </w:rPr>
        <w:t>(</w:t>
      </w:r>
      <w:r w:rsidR="008B5B51">
        <w:rPr>
          <w:lang w:val="zh-CN"/>
        </w:rPr>
        <w:t>18419</w:t>
      </w:r>
      <w:r>
        <w:rPr>
          <w:lang w:val="zh-CN"/>
        </w:rPr>
        <w:t>/</w:t>
      </w:r>
      <w:r w:rsidR="008B5B51">
        <w:rPr>
          <w:lang w:val="zh-CN"/>
        </w:rPr>
        <w:t>13</w:t>
      </w:r>
      <w:r>
        <w:rPr>
          <w:lang w:val="zh-CN"/>
        </w:rPr>
        <w:t>号</w:t>
      </w:r>
      <w:r w:rsidRPr="006F2FB5">
        <w:rPr>
          <w:rFonts w:hint="eastAsia"/>
          <w:lang w:val="zh-CN"/>
        </w:rPr>
        <w:t>申诉</w:t>
      </w:r>
      <w:r>
        <w:rPr>
          <w:lang w:val="zh-CN"/>
        </w:rPr>
        <w:t>)</w:t>
      </w:r>
      <w:r>
        <w:rPr>
          <w:lang w:val="zh-CN"/>
        </w:rPr>
        <w:t>中的判决，该判决指出，亚美尼亚没有对该案中的虐待指控进行充分调查。</w:t>
      </w:r>
    </w:p>
  </w:footnote>
  <w:footnote w:id="7">
    <w:p w14:paraId="2140374B" w14:textId="686ACA52" w:rsidR="00B04751" w:rsidRPr="001A6748" w:rsidRDefault="00B04751" w:rsidP="00A02568">
      <w:pPr>
        <w:pStyle w:val="a6"/>
      </w:pPr>
      <w:r w:rsidRPr="00E709F5">
        <w:rPr>
          <w:lang w:val="zh-CN"/>
        </w:rPr>
        <w:tab/>
      </w:r>
      <w:r w:rsidRPr="007F021A">
        <w:rPr>
          <w:rStyle w:val="a8"/>
          <w:rFonts w:eastAsia="宋体"/>
          <w:lang w:val="zh-CN"/>
        </w:rPr>
        <w:footnoteRef/>
      </w:r>
      <w:r>
        <w:rPr>
          <w:lang w:val="zh-CN"/>
        </w:rPr>
        <w:tab/>
      </w:r>
      <w:r>
        <w:rPr>
          <w:lang w:val="zh-CN"/>
        </w:rPr>
        <w:t>缔约国提及禁止酷刑委员会，</w:t>
      </w:r>
      <w:r w:rsidR="008B5B51">
        <w:rPr>
          <w:lang w:val="zh-CN"/>
        </w:rPr>
        <w:t>H</w:t>
      </w:r>
      <w:r>
        <w:rPr>
          <w:lang w:val="zh-CN"/>
        </w:rPr>
        <w:t>.</w:t>
      </w:r>
      <w:r w:rsidR="008B5B51">
        <w:rPr>
          <w:lang w:val="zh-CN"/>
        </w:rPr>
        <w:t>O</w:t>
      </w:r>
      <w:r>
        <w:rPr>
          <w:lang w:val="zh-CN"/>
        </w:rPr>
        <w:t>.</w:t>
      </w:r>
      <w:r>
        <w:rPr>
          <w:lang w:val="zh-CN"/>
        </w:rPr>
        <w:t>诉瑞典</w:t>
      </w:r>
      <w:r>
        <w:rPr>
          <w:rFonts w:hint="eastAsia"/>
          <w:lang w:val="zh-CN"/>
        </w:rPr>
        <w:t>案</w:t>
      </w:r>
      <w:r>
        <w:rPr>
          <w:lang w:val="zh-CN"/>
        </w:rPr>
        <w:t>，第</w:t>
      </w:r>
      <w:r w:rsidR="008B5B51">
        <w:rPr>
          <w:lang w:val="zh-CN"/>
        </w:rPr>
        <w:t>178</w:t>
      </w:r>
      <w:r>
        <w:rPr>
          <w:lang w:val="zh-CN"/>
        </w:rPr>
        <w:t>/</w:t>
      </w:r>
      <w:r w:rsidR="008B5B51">
        <w:rPr>
          <w:lang w:val="zh-CN"/>
        </w:rPr>
        <w:t>2</w:t>
      </w:r>
      <w:r>
        <w:rPr>
          <w:lang w:val="zh-CN"/>
        </w:rPr>
        <w:t>00</w:t>
      </w:r>
      <w:r w:rsidR="008B5B51">
        <w:rPr>
          <w:lang w:val="zh-CN"/>
        </w:rPr>
        <w:t>1</w:t>
      </w:r>
      <w:r>
        <w:rPr>
          <w:lang w:val="zh-CN"/>
        </w:rPr>
        <w:t>号来文，第</w:t>
      </w:r>
      <w:r w:rsidR="008B5B51">
        <w:rPr>
          <w:lang w:val="zh-CN"/>
        </w:rPr>
        <w:t>13</w:t>
      </w:r>
      <w:r>
        <w:rPr>
          <w:lang w:val="zh-CN"/>
        </w:rPr>
        <w:t>段；</w:t>
      </w:r>
      <w:r w:rsidR="008B5B51">
        <w:rPr>
          <w:lang w:val="zh-CN"/>
        </w:rPr>
        <w:t>A</w:t>
      </w:r>
      <w:r>
        <w:rPr>
          <w:lang w:val="zh-CN"/>
        </w:rPr>
        <w:t>.</w:t>
      </w:r>
      <w:r w:rsidR="008B5B51">
        <w:rPr>
          <w:lang w:val="zh-CN"/>
        </w:rPr>
        <w:t>R</w:t>
      </w:r>
      <w:r>
        <w:rPr>
          <w:lang w:val="zh-CN"/>
        </w:rPr>
        <w:t>.</w:t>
      </w:r>
      <w:r>
        <w:rPr>
          <w:lang w:val="zh-CN"/>
        </w:rPr>
        <w:t>诉荷兰案</w:t>
      </w:r>
      <w:r>
        <w:rPr>
          <w:lang w:val="zh-CN"/>
        </w:rPr>
        <w:t>(</w:t>
      </w:r>
      <w:r w:rsidR="008B5B51">
        <w:rPr>
          <w:lang w:val="zh-CN"/>
        </w:rPr>
        <w:t>CAT</w:t>
      </w:r>
      <w:r>
        <w:rPr>
          <w:lang w:val="zh-CN"/>
        </w:rPr>
        <w:t>/</w:t>
      </w:r>
      <w:r w:rsidR="008B5B51">
        <w:rPr>
          <w:lang w:val="zh-CN"/>
        </w:rPr>
        <w:t>C</w:t>
      </w:r>
      <w:r>
        <w:rPr>
          <w:lang w:val="zh-CN"/>
        </w:rPr>
        <w:t>/</w:t>
      </w:r>
      <w:r w:rsidR="008B5B51">
        <w:rPr>
          <w:lang w:val="zh-CN"/>
        </w:rPr>
        <w:t>31</w:t>
      </w:r>
      <w:r>
        <w:rPr>
          <w:lang w:val="zh-CN"/>
        </w:rPr>
        <w:t>/</w:t>
      </w:r>
      <w:r w:rsidR="008B5B51">
        <w:rPr>
          <w:lang w:val="zh-CN"/>
        </w:rPr>
        <w:t>D</w:t>
      </w:r>
      <w:r>
        <w:rPr>
          <w:lang w:val="zh-CN"/>
        </w:rPr>
        <w:t>/</w:t>
      </w:r>
      <w:r w:rsidR="008B5B51">
        <w:rPr>
          <w:lang w:val="zh-CN"/>
        </w:rPr>
        <w:t>2</w:t>
      </w:r>
      <w:r>
        <w:rPr>
          <w:lang w:val="zh-CN"/>
        </w:rPr>
        <w:t>0</w:t>
      </w:r>
      <w:r w:rsidR="008B5B51">
        <w:rPr>
          <w:lang w:val="zh-CN"/>
        </w:rPr>
        <w:t>3</w:t>
      </w:r>
      <w:r>
        <w:rPr>
          <w:lang w:val="zh-CN"/>
        </w:rPr>
        <w:t>/</w:t>
      </w:r>
      <w:r w:rsidR="008B5B51">
        <w:rPr>
          <w:lang w:val="zh-CN"/>
        </w:rPr>
        <w:t>2</w:t>
      </w:r>
      <w:r>
        <w:rPr>
          <w:lang w:val="zh-CN"/>
        </w:rPr>
        <w:t>00</w:t>
      </w:r>
      <w:r w:rsidR="008B5B51">
        <w:rPr>
          <w:lang w:val="zh-CN"/>
        </w:rPr>
        <w:t>2</w:t>
      </w:r>
      <w:r>
        <w:rPr>
          <w:lang w:val="zh-CN"/>
        </w:rPr>
        <w:t>)</w:t>
      </w:r>
      <w:r>
        <w:rPr>
          <w:lang w:val="zh-CN"/>
        </w:rPr>
        <w:t>，第</w:t>
      </w:r>
      <w:r w:rsidR="008B5B51">
        <w:rPr>
          <w:lang w:val="zh-CN"/>
        </w:rPr>
        <w:t>7</w:t>
      </w:r>
      <w:r>
        <w:rPr>
          <w:lang w:val="zh-CN"/>
        </w:rPr>
        <w:t>.</w:t>
      </w:r>
      <w:r w:rsidR="008B5B51">
        <w:rPr>
          <w:lang w:val="zh-CN"/>
        </w:rPr>
        <w:t>3</w:t>
      </w:r>
      <w:r>
        <w:rPr>
          <w:lang w:val="zh-CN"/>
        </w:rPr>
        <w:t>段；以及委员会第</w:t>
      </w:r>
      <w:r w:rsidR="008B5B51">
        <w:rPr>
          <w:lang w:val="zh-CN"/>
        </w:rPr>
        <w:t>4</w:t>
      </w:r>
      <w:r>
        <w:rPr>
          <w:lang w:val="zh-CN"/>
        </w:rPr>
        <w:t>号一般性意见</w:t>
      </w:r>
      <w:r>
        <w:rPr>
          <w:lang w:val="zh-CN"/>
        </w:rPr>
        <w:t>(</w:t>
      </w:r>
      <w:r w:rsidR="008B5B51">
        <w:rPr>
          <w:lang w:val="zh-CN"/>
        </w:rPr>
        <w:t>2</w:t>
      </w:r>
      <w:r>
        <w:rPr>
          <w:lang w:val="zh-CN"/>
        </w:rPr>
        <w:t>0</w:t>
      </w:r>
      <w:r w:rsidR="008B5B51">
        <w:rPr>
          <w:lang w:val="zh-CN"/>
        </w:rPr>
        <w:t>17</w:t>
      </w:r>
      <w:r>
        <w:rPr>
          <w:lang w:val="zh-CN"/>
        </w:rPr>
        <w:t>年</w:t>
      </w:r>
      <w:r>
        <w:rPr>
          <w:lang w:val="zh-CN"/>
        </w:rPr>
        <w:t>)</w:t>
      </w:r>
      <w:r>
        <w:rPr>
          <w:lang w:val="zh-CN"/>
        </w:rPr>
        <w:t>，第</w:t>
      </w:r>
      <w:r w:rsidR="008B5B51">
        <w:rPr>
          <w:lang w:val="zh-CN"/>
        </w:rPr>
        <w:t>11</w:t>
      </w:r>
      <w:r>
        <w:rPr>
          <w:lang w:val="zh-CN"/>
        </w:rPr>
        <w:t>段。</w:t>
      </w:r>
    </w:p>
  </w:footnote>
  <w:footnote w:id="8">
    <w:p w14:paraId="3795F683" w14:textId="79C7AA99" w:rsidR="00B04751" w:rsidRPr="00E709F5" w:rsidRDefault="00B04751" w:rsidP="00A02568">
      <w:pPr>
        <w:pStyle w:val="a6"/>
      </w:pPr>
      <w:r w:rsidRPr="00E709F5">
        <w:rPr>
          <w:lang w:val="zh-CN"/>
        </w:rPr>
        <w:tab/>
      </w:r>
      <w:r w:rsidRPr="007F021A">
        <w:rPr>
          <w:rStyle w:val="a8"/>
          <w:rFonts w:eastAsia="宋体"/>
          <w:lang w:val="zh-CN"/>
        </w:rPr>
        <w:footnoteRef/>
      </w:r>
      <w:r>
        <w:rPr>
          <w:lang w:val="zh-CN"/>
        </w:rPr>
        <w:tab/>
      </w:r>
      <w:r>
        <w:rPr>
          <w:lang w:val="zh-CN"/>
        </w:rPr>
        <w:t>外交部报告</w:t>
      </w:r>
      <w:r w:rsidR="008B5B51">
        <w:rPr>
          <w:rFonts w:hint="eastAsia"/>
          <w:lang w:val="zh-CN"/>
        </w:rPr>
        <w:t>“</w:t>
      </w:r>
      <w:r>
        <w:rPr>
          <w:lang w:val="zh-CN"/>
        </w:rPr>
        <w:t>亚美尼亚的人权、民主和法治：截至</w:t>
      </w:r>
      <w:r w:rsidR="008B5B51">
        <w:rPr>
          <w:lang w:val="zh-CN"/>
        </w:rPr>
        <w:t>2</w:t>
      </w:r>
      <w:r>
        <w:rPr>
          <w:lang w:val="zh-CN"/>
        </w:rPr>
        <w:t>0</w:t>
      </w:r>
      <w:r w:rsidR="008B5B51">
        <w:rPr>
          <w:lang w:val="zh-CN"/>
        </w:rPr>
        <w:t>17</w:t>
      </w:r>
      <w:r>
        <w:rPr>
          <w:lang w:val="zh-CN"/>
        </w:rPr>
        <w:t>年</w:t>
      </w:r>
      <w:r w:rsidR="008B5B51">
        <w:rPr>
          <w:lang w:val="zh-CN"/>
        </w:rPr>
        <w:t>12</w:t>
      </w:r>
      <w:r>
        <w:rPr>
          <w:lang w:val="zh-CN"/>
        </w:rPr>
        <w:t>月</w:t>
      </w:r>
      <w:r w:rsidR="008B5B51">
        <w:rPr>
          <w:lang w:val="zh-CN"/>
        </w:rPr>
        <w:t>31</w:t>
      </w:r>
      <w:r>
        <w:rPr>
          <w:lang w:val="zh-CN"/>
        </w:rPr>
        <w:t>日的情况</w:t>
      </w:r>
      <w:r w:rsidR="008B5B51">
        <w:rPr>
          <w:rFonts w:hint="eastAsia"/>
          <w:lang w:val="zh-CN"/>
        </w:rPr>
        <w:t>”</w:t>
      </w:r>
      <w:r w:rsidR="008B5B51">
        <w:rPr>
          <w:lang w:val="zh-CN"/>
        </w:rPr>
        <w:t>(2</w:t>
      </w:r>
      <w:r>
        <w:rPr>
          <w:lang w:val="zh-CN"/>
        </w:rPr>
        <w:t>0</w:t>
      </w:r>
      <w:r w:rsidR="008B5B51">
        <w:rPr>
          <w:lang w:val="zh-CN"/>
        </w:rPr>
        <w:t>18</w:t>
      </w:r>
      <w:r>
        <w:rPr>
          <w:lang w:val="zh-CN"/>
        </w:rPr>
        <w:t>年</w:t>
      </w:r>
      <w:r w:rsidR="008B5B51">
        <w:rPr>
          <w:lang w:val="zh-CN"/>
        </w:rPr>
        <w:t>6</w:t>
      </w:r>
      <w:r>
        <w:rPr>
          <w:lang w:val="zh-CN"/>
        </w:rPr>
        <w:t>月</w:t>
      </w:r>
      <w:r w:rsidR="008B5B51">
        <w:rPr>
          <w:lang w:val="zh-CN"/>
        </w:rPr>
        <w:t>)</w:t>
      </w:r>
      <w:r>
        <w:rPr>
          <w:lang w:val="zh-CN"/>
        </w:rPr>
        <w:t>。</w:t>
      </w:r>
    </w:p>
  </w:footnote>
  <w:footnote w:id="9">
    <w:p w14:paraId="0F1ED742" w14:textId="29F09AC5" w:rsidR="00B04751" w:rsidRPr="00213E16" w:rsidRDefault="00B04751" w:rsidP="00A02568">
      <w:pPr>
        <w:pStyle w:val="a6"/>
        <w:rPr>
          <w:iCs/>
        </w:rPr>
      </w:pPr>
      <w:r w:rsidRPr="00E709F5">
        <w:rPr>
          <w:lang w:val="zh-CN"/>
        </w:rPr>
        <w:tab/>
      </w:r>
      <w:r w:rsidRPr="007F021A">
        <w:rPr>
          <w:rStyle w:val="a8"/>
          <w:rFonts w:eastAsia="宋体"/>
          <w:lang w:val="zh-CN"/>
        </w:rPr>
        <w:footnoteRef/>
      </w:r>
      <w:r>
        <w:rPr>
          <w:lang w:val="zh-CN"/>
        </w:rPr>
        <w:tab/>
      </w:r>
      <w:r w:rsidR="008B5B51">
        <w:rPr>
          <w:lang w:val="zh-CN"/>
        </w:rPr>
        <w:t>2</w:t>
      </w:r>
      <w:r>
        <w:rPr>
          <w:lang w:val="zh-CN"/>
        </w:rPr>
        <w:t>0</w:t>
      </w:r>
      <w:r w:rsidR="008B5B51">
        <w:rPr>
          <w:lang w:val="zh-CN"/>
        </w:rPr>
        <w:t>18</w:t>
      </w:r>
      <w:r>
        <w:rPr>
          <w:lang w:val="zh-CN"/>
        </w:rPr>
        <w:t>年世界自由</w:t>
      </w:r>
      <w:r w:rsidR="001C3751">
        <w:rPr>
          <w:rFonts w:hint="eastAsia"/>
          <w:spacing w:val="-50"/>
        </w:rPr>
        <w:t>―</w:t>
      </w:r>
      <w:r w:rsidR="001C3751">
        <w:rPr>
          <w:rFonts w:hint="eastAsia"/>
        </w:rPr>
        <w:t>―</w:t>
      </w:r>
      <w:r>
        <w:rPr>
          <w:lang w:val="zh-CN"/>
        </w:rPr>
        <w:t>亚美尼亚</w:t>
      </w:r>
      <w:r>
        <w:rPr>
          <w:lang w:val="zh-CN"/>
        </w:rPr>
        <w:t>(</w:t>
      </w:r>
      <w:r w:rsidR="008B5B51">
        <w:rPr>
          <w:lang w:val="zh-CN"/>
        </w:rPr>
        <w:t>2</w:t>
      </w:r>
      <w:r>
        <w:rPr>
          <w:lang w:val="zh-CN"/>
        </w:rPr>
        <w:t>0</w:t>
      </w:r>
      <w:r w:rsidR="008B5B51">
        <w:rPr>
          <w:lang w:val="zh-CN"/>
        </w:rPr>
        <w:t>18</w:t>
      </w:r>
      <w:r>
        <w:rPr>
          <w:lang w:val="zh-CN"/>
        </w:rPr>
        <w:t>年</w:t>
      </w:r>
      <w:r w:rsidR="008B5B51">
        <w:rPr>
          <w:lang w:val="zh-CN"/>
        </w:rPr>
        <w:t>5</w:t>
      </w:r>
      <w:r>
        <w:rPr>
          <w:lang w:val="zh-CN"/>
        </w:rPr>
        <w:t>月</w:t>
      </w:r>
      <w:r>
        <w:rPr>
          <w:lang w:val="zh-CN"/>
        </w:rPr>
        <w:t>)</w:t>
      </w:r>
      <w:r>
        <w:rPr>
          <w:lang w:val="zh-CN"/>
        </w:rPr>
        <w:t>。</w:t>
      </w:r>
    </w:p>
  </w:footnote>
  <w:footnote w:id="10">
    <w:p w14:paraId="2D34C662" w14:textId="172F0AD3" w:rsidR="00B04751" w:rsidRPr="00213E16" w:rsidRDefault="00B04751" w:rsidP="00A02568">
      <w:pPr>
        <w:pStyle w:val="a6"/>
        <w:rPr>
          <w:iCs/>
        </w:rPr>
      </w:pPr>
      <w:r w:rsidRPr="00213E16">
        <w:rPr>
          <w:iCs/>
          <w:lang w:val="zh-CN"/>
        </w:rPr>
        <w:tab/>
      </w:r>
      <w:r w:rsidRPr="007F021A">
        <w:rPr>
          <w:rStyle w:val="a8"/>
          <w:rFonts w:eastAsia="宋体"/>
          <w:lang w:val="zh-CN"/>
        </w:rPr>
        <w:footnoteRef/>
      </w:r>
      <w:r>
        <w:rPr>
          <w:lang w:val="zh-CN"/>
        </w:rPr>
        <w:tab/>
      </w:r>
      <w:r>
        <w:rPr>
          <w:lang w:val="zh-CN"/>
        </w:rPr>
        <w:t>《</w:t>
      </w:r>
      <w:r w:rsidR="008B5B51">
        <w:rPr>
          <w:lang w:val="zh-CN"/>
        </w:rPr>
        <w:t>2</w:t>
      </w:r>
      <w:r>
        <w:rPr>
          <w:lang w:val="zh-CN"/>
        </w:rPr>
        <w:t>0</w:t>
      </w:r>
      <w:r w:rsidR="008B5B51">
        <w:rPr>
          <w:lang w:val="zh-CN"/>
        </w:rPr>
        <w:t>18</w:t>
      </w:r>
      <w:r>
        <w:rPr>
          <w:lang w:val="zh-CN"/>
        </w:rPr>
        <w:t>年人权实践国别报告：亚美尼亚》。</w:t>
      </w:r>
    </w:p>
  </w:footnote>
  <w:footnote w:id="11">
    <w:p w14:paraId="5CAB7B69" w14:textId="59C1675B" w:rsidR="00B04751" w:rsidRPr="00213E16" w:rsidRDefault="00B04751" w:rsidP="00A02568">
      <w:pPr>
        <w:pStyle w:val="a6"/>
        <w:rPr>
          <w:iCs/>
        </w:rPr>
      </w:pPr>
      <w:r w:rsidRPr="00213E16">
        <w:rPr>
          <w:iCs/>
          <w:lang w:val="zh-CN"/>
        </w:rPr>
        <w:tab/>
      </w:r>
      <w:r w:rsidRPr="007F021A">
        <w:rPr>
          <w:rStyle w:val="a8"/>
          <w:rFonts w:eastAsia="宋体"/>
          <w:lang w:val="zh-CN"/>
        </w:rPr>
        <w:footnoteRef/>
      </w:r>
      <w:r>
        <w:rPr>
          <w:lang w:val="zh-CN"/>
        </w:rPr>
        <w:tab/>
      </w:r>
      <w:r>
        <w:rPr>
          <w:lang w:val="zh-CN"/>
        </w:rPr>
        <w:t>《大赦国际</w:t>
      </w:r>
      <w:r w:rsidR="008B5B51">
        <w:rPr>
          <w:lang w:val="zh-CN"/>
        </w:rPr>
        <w:t>2</w:t>
      </w:r>
      <w:r>
        <w:rPr>
          <w:lang w:val="zh-CN"/>
        </w:rPr>
        <w:t>0</w:t>
      </w:r>
      <w:r w:rsidR="008B5B51">
        <w:rPr>
          <w:lang w:val="zh-CN"/>
        </w:rPr>
        <w:t>17</w:t>
      </w:r>
      <w:r>
        <w:rPr>
          <w:lang w:val="zh-CN"/>
        </w:rPr>
        <w:t>/</w:t>
      </w:r>
      <w:r w:rsidR="008B5B51">
        <w:rPr>
          <w:lang w:val="zh-CN"/>
        </w:rPr>
        <w:t>18</w:t>
      </w:r>
      <w:r>
        <w:rPr>
          <w:lang w:val="zh-CN"/>
        </w:rPr>
        <w:t>年度报告：亚美尼亚》</w:t>
      </w:r>
      <w:r>
        <w:rPr>
          <w:lang w:val="zh-CN"/>
        </w:rPr>
        <w:t>(</w:t>
      </w:r>
      <w:r w:rsidR="008B5B51">
        <w:rPr>
          <w:lang w:val="zh-CN"/>
        </w:rPr>
        <w:t>2</w:t>
      </w:r>
      <w:r>
        <w:rPr>
          <w:lang w:val="zh-CN"/>
        </w:rPr>
        <w:t>0</w:t>
      </w:r>
      <w:r w:rsidR="008B5B51">
        <w:rPr>
          <w:lang w:val="zh-CN"/>
        </w:rPr>
        <w:t>18</w:t>
      </w:r>
      <w:r>
        <w:rPr>
          <w:lang w:val="zh-CN"/>
        </w:rPr>
        <w:t>年</w:t>
      </w:r>
      <w:r w:rsidR="008B5B51">
        <w:rPr>
          <w:lang w:val="zh-CN"/>
        </w:rPr>
        <w:t>2</w:t>
      </w:r>
      <w:r>
        <w:rPr>
          <w:lang w:val="zh-CN"/>
        </w:rPr>
        <w:t>月</w:t>
      </w:r>
      <w:r>
        <w:rPr>
          <w:lang w:val="zh-CN"/>
        </w:rPr>
        <w:t>)</w:t>
      </w:r>
      <w:r>
        <w:rPr>
          <w:lang w:val="zh-CN"/>
        </w:rPr>
        <w:t>。</w:t>
      </w:r>
    </w:p>
  </w:footnote>
  <w:footnote w:id="12">
    <w:p w14:paraId="39AA54DE" w14:textId="0B17BE44" w:rsidR="00B04751" w:rsidRPr="003B0898" w:rsidRDefault="00B04751" w:rsidP="00A02568">
      <w:pPr>
        <w:pStyle w:val="a6"/>
      </w:pPr>
      <w:r w:rsidRPr="00213E16">
        <w:rPr>
          <w:iCs/>
          <w:lang w:val="zh-CN"/>
        </w:rPr>
        <w:tab/>
      </w:r>
      <w:r w:rsidRPr="007F021A">
        <w:rPr>
          <w:rStyle w:val="a8"/>
          <w:rFonts w:eastAsia="宋体"/>
          <w:lang w:val="zh-CN"/>
        </w:rPr>
        <w:footnoteRef/>
      </w:r>
      <w:r>
        <w:rPr>
          <w:lang w:val="zh-CN"/>
        </w:rPr>
        <w:tab/>
      </w:r>
      <w:r>
        <w:rPr>
          <w:lang w:val="zh-CN"/>
        </w:rPr>
        <w:t>《</w:t>
      </w:r>
      <w:r w:rsidR="008B5B51">
        <w:rPr>
          <w:lang w:val="zh-CN"/>
        </w:rPr>
        <w:t>2</w:t>
      </w:r>
      <w:r>
        <w:rPr>
          <w:lang w:val="zh-CN"/>
        </w:rPr>
        <w:t>0</w:t>
      </w:r>
      <w:r w:rsidR="008B5B51">
        <w:rPr>
          <w:lang w:val="zh-CN"/>
        </w:rPr>
        <w:t>18</w:t>
      </w:r>
      <w:r>
        <w:rPr>
          <w:lang w:val="zh-CN"/>
        </w:rPr>
        <w:t>年世界报告：亚美尼亚》</w:t>
      </w:r>
      <w:r>
        <w:rPr>
          <w:lang w:val="zh-CN"/>
        </w:rPr>
        <w:t>(</w:t>
      </w:r>
      <w:r w:rsidR="008B5B51">
        <w:rPr>
          <w:lang w:val="zh-CN"/>
        </w:rPr>
        <w:t>2</w:t>
      </w:r>
      <w:r>
        <w:rPr>
          <w:lang w:val="zh-CN"/>
        </w:rPr>
        <w:t>0</w:t>
      </w:r>
      <w:r w:rsidR="008B5B51">
        <w:rPr>
          <w:lang w:val="zh-CN"/>
        </w:rPr>
        <w:t>18</w:t>
      </w:r>
      <w:r>
        <w:rPr>
          <w:lang w:val="zh-CN"/>
        </w:rPr>
        <w:t>年</w:t>
      </w:r>
      <w:r w:rsidR="008B5B51">
        <w:rPr>
          <w:lang w:val="zh-CN"/>
        </w:rPr>
        <w:t>1</w:t>
      </w:r>
      <w:r>
        <w:rPr>
          <w:lang w:val="zh-CN"/>
        </w:rPr>
        <w:t>月</w:t>
      </w:r>
      <w:r>
        <w:rPr>
          <w:lang w:val="zh-CN"/>
        </w:rPr>
        <w:t>)</w:t>
      </w:r>
      <w:r>
        <w:rPr>
          <w:lang w:val="zh-CN"/>
        </w:rPr>
        <w:t>。</w:t>
      </w:r>
    </w:p>
  </w:footnote>
  <w:footnote w:id="13">
    <w:p w14:paraId="5686ADCD" w14:textId="5A6B32BF" w:rsidR="00B04751" w:rsidRPr="00E709F5" w:rsidRDefault="00B04751" w:rsidP="00A02568">
      <w:pPr>
        <w:pStyle w:val="a6"/>
      </w:pPr>
      <w:r w:rsidRPr="003B0898">
        <w:rPr>
          <w:lang w:val="zh-CN"/>
        </w:rPr>
        <w:tab/>
      </w:r>
      <w:r w:rsidRPr="007F021A">
        <w:rPr>
          <w:rStyle w:val="a8"/>
          <w:rFonts w:eastAsia="宋体"/>
          <w:lang w:val="zh-CN"/>
        </w:rPr>
        <w:footnoteRef/>
      </w:r>
      <w:r>
        <w:rPr>
          <w:lang w:val="zh-CN"/>
        </w:rPr>
        <w:tab/>
      </w:r>
      <w:r>
        <w:rPr>
          <w:lang w:val="zh-CN"/>
        </w:rPr>
        <w:t>例如，缔约国提及</w:t>
      </w:r>
      <w:r w:rsidR="008B5B51">
        <w:rPr>
          <w:lang w:val="zh-CN"/>
        </w:rPr>
        <w:t>N</w:t>
      </w:r>
      <w:r>
        <w:rPr>
          <w:lang w:val="zh-CN"/>
        </w:rPr>
        <w:t>.</w:t>
      </w:r>
      <w:r w:rsidR="008B5B51">
        <w:rPr>
          <w:lang w:val="zh-CN"/>
        </w:rPr>
        <w:t>Z</w:t>
      </w:r>
      <w:r>
        <w:rPr>
          <w:lang w:val="zh-CN"/>
        </w:rPr>
        <w:t>.</w:t>
      </w:r>
      <w:r w:rsidR="008B5B51">
        <w:rPr>
          <w:lang w:val="zh-CN"/>
        </w:rPr>
        <w:t>S</w:t>
      </w:r>
      <w:r>
        <w:rPr>
          <w:lang w:val="zh-CN"/>
        </w:rPr>
        <w:t>.</w:t>
      </w:r>
      <w:r>
        <w:rPr>
          <w:lang w:val="zh-CN"/>
        </w:rPr>
        <w:t>诉瑞典案</w:t>
      </w:r>
      <w:r>
        <w:rPr>
          <w:lang w:val="zh-CN"/>
        </w:rPr>
        <w:t>(</w:t>
      </w:r>
      <w:r w:rsidR="008B5B51">
        <w:rPr>
          <w:lang w:val="zh-CN"/>
        </w:rPr>
        <w:t>CAT</w:t>
      </w:r>
      <w:r>
        <w:rPr>
          <w:lang w:val="zh-CN"/>
        </w:rPr>
        <w:t>/</w:t>
      </w:r>
      <w:r w:rsidR="008B5B51">
        <w:rPr>
          <w:lang w:val="zh-CN"/>
        </w:rPr>
        <w:t>C</w:t>
      </w:r>
      <w:r>
        <w:rPr>
          <w:lang w:val="zh-CN"/>
        </w:rPr>
        <w:t>/</w:t>
      </w:r>
      <w:r w:rsidR="008B5B51">
        <w:rPr>
          <w:lang w:val="zh-CN"/>
        </w:rPr>
        <w:t>37</w:t>
      </w:r>
      <w:r>
        <w:rPr>
          <w:lang w:val="zh-CN"/>
        </w:rPr>
        <w:t>/</w:t>
      </w:r>
      <w:r w:rsidR="008B5B51">
        <w:rPr>
          <w:lang w:val="zh-CN"/>
        </w:rPr>
        <w:t>D</w:t>
      </w:r>
      <w:r>
        <w:rPr>
          <w:lang w:val="zh-CN"/>
        </w:rPr>
        <w:t>/</w:t>
      </w:r>
      <w:r w:rsidR="008B5B51">
        <w:rPr>
          <w:lang w:val="zh-CN"/>
        </w:rPr>
        <w:t>277</w:t>
      </w:r>
      <w:r>
        <w:rPr>
          <w:lang w:val="zh-CN"/>
        </w:rPr>
        <w:t>/</w:t>
      </w:r>
      <w:r w:rsidR="008B5B51">
        <w:rPr>
          <w:lang w:val="zh-CN"/>
        </w:rPr>
        <w:t>2</w:t>
      </w:r>
      <w:r>
        <w:rPr>
          <w:lang w:val="zh-CN"/>
        </w:rPr>
        <w:t>00</w:t>
      </w:r>
      <w:r w:rsidR="008B5B51">
        <w:rPr>
          <w:lang w:val="zh-CN"/>
        </w:rPr>
        <w:t>5</w:t>
      </w:r>
      <w:r>
        <w:rPr>
          <w:lang w:val="zh-CN"/>
        </w:rPr>
        <w:t>)</w:t>
      </w:r>
      <w:r>
        <w:rPr>
          <w:lang w:val="zh-CN"/>
        </w:rPr>
        <w:t>，第</w:t>
      </w:r>
      <w:r w:rsidR="008B5B51">
        <w:rPr>
          <w:lang w:val="zh-CN"/>
        </w:rPr>
        <w:t>8</w:t>
      </w:r>
      <w:r>
        <w:rPr>
          <w:lang w:val="zh-CN"/>
        </w:rPr>
        <w:t>.</w:t>
      </w:r>
      <w:r w:rsidR="008B5B51">
        <w:rPr>
          <w:lang w:val="zh-CN"/>
        </w:rPr>
        <w:t>6</w:t>
      </w:r>
      <w:r>
        <w:rPr>
          <w:lang w:val="zh-CN"/>
        </w:rPr>
        <w:t>段。</w:t>
      </w:r>
    </w:p>
  </w:footnote>
  <w:footnote w:id="14">
    <w:p w14:paraId="07C6738F" w14:textId="3FE1EDC8" w:rsidR="00B04751" w:rsidRPr="00415A6D" w:rsidRDefault="00B04751" w:rsidP="00A02568">
      <w:pPr>
        <w:pStyle w:val="a6"/>
      </w:pPr>
      <w:r w:rsidRPr="00E709F5">
        <w:rPr>
          <w:lang w:val="zh-CN"/>
        </w:rPr>
        <w:tab/>
      </w:r>
      <w:r w:rsidRPr="007F021A">
        <w:rPr>
          <w:rStyle w:val="a8"/>
          <w:rFonts w:eastAsia="宋体"/>
          <w:lang w:val="zh-CN"/>
        </w:rPr>
        <w:footnoteRef/>
      </w:r>
      <w:r>
        <w:rPr>
          <w:lang w:val="zh-CN"/>
        </w:rPr>
        <w:tab/>
      </w:r>
      <w:r>
        <w:rPr>
          <w:lang w:val="zh-CN"/>
        </w:rPr>
        <w:t>缔约国提及委员会第</w:t>
      </w:r>
      <w:r w:rsidR="008B5B51">
        <w:rPr>
          <w:lang w:val="zh-CN"/>
        </w:rPr>
        <w:t>4</w:t>
      </w:r>
      <w:r>
        <w:rPr>
          <w:lang w:val="zh-CN"/>
        </w:rPr>
        <w:t>号一般性意见</w:t>
      </w:r>
      <w:r>
        <w:rPr>
          <w:lang w:val="zh-CN"/>
        </w:rPr>
        <w:t>(</w:t>
      </w:r>
      <w:r w:rsidR="008B5B51">
        <w:rPr>
          <w:lang w:val="zh-CN"/>
        </w:rPr>
        <w:t>2</w:t>
      </w:r>
      <w:r>
        <w:rPr>
          <w:lang w:val="zh-CN"/>
        </w:rPr>
        <w:t>0</w:t>
      </w:r>
      <w:r w:rsidR="008B5B51">
        <w:rPr>
          <w:lang w:val="zh-CN"/>
        </w:rPr>
        <w:t>17</w:t>
      </w:r>
      <w:r>
        <w:rPr>
          <w:lang w:val="zh-CN"/>
        </w:rPr>
        <w:t>年</w:t>
      </w:r>
      <w:r>
        <w:rPr>
          <w:lang w:val="zh-CN"/>
        </w:rPr>
        <w:t>)</w:t>
      </w:r>
      <w:r w:rsidR="00BC4297">
        <w:rPr>
          <w:lang w:val="zh-CN"/>
        </w:rPr>
        <w:t>，</w:t>
      </w:r>
      <w:r>
        <w:rPr>
          <w:lang w:val="zh-CN"/>
        </w:rPr>
        <w:t>第</w:t>
      </w:r>
      <w:r w:rsidR="008B5B51">
        <w:rPr>
          <w:lang w:val="zh-CN"/>
        </w:rPr>
        <w:t>5</w:t>
      </w:r>
      <w:r>
        <w:rPr>
          <w:lang w:val="zh-CN"/>
        </w:rPr>
        <w:t>0</w:t>
      </w:r>
      <w:r>
        <w:rPr>
          <w:lang w:val="zh-CN"/>
        </w:rPr>
        <w:t>段。</w:t>
      </w:r>
    </w:p>
  </w:footnote>
  <w:footnote w:id="15">
    <w:p w14:paraId="634BDF82" w14:textId="2C52931C" w:rsidR="00B04751" w:rsidRPr="00685783" w:rsidRDefault="00B04751" w:rsidP="00A02568">
      <w:pPr>
        <w:pStyle w:val="a6"/>
      </w:pPr>
      <w:r w:rsidRPr="00C3085F">
        <w:rPr>
          <w:lang w:val="zh-CN"/>
        </w:rPr>
        <w:tab/>
      </w:r>
      <w:r w:rsidRPr="007F021A">
        <w:rPr>
          <w:rStyle w:val="a8"/>
          <w:rFonts w:eastAsia="宋体"/>
          <w:lang w:val="zh-CN"/>
        </w:rPr>
        <w:footnoteRef/>
      </w:r>
      <w:r>
        <w:rPr>
          <w:lang w:val="zh-CN"/>
        </w:rPr>
        <w:tab/>
      </w:r>
      <w:r>
        <w:rPr>
          <w:lang w:val="zh-CN"/>
        </w:rPr>
        <w:t>例如，见</w:t>
      </w:r>
      <w:r w:rsidR="008B5B51">
        <w:rPr>
          <w:lang w:val="zh-CN"/>
        </w:rPr>
        <w:t>M</w:t>
      </w:r>
      <w:r>
        <w:rPr>
          <w:lang w:val="zh-CN"/>
        </w:rPr>
        <w:t>.</w:t>
      </w:r>
      <w:r w:rsidR="008B5B51">
        <w:rPr>
          <w:lang w:val="zh-CN"/>
        </w:rPr>
        <w:t>S</w:t>
      </w:r>
      <w:r>
        <w:rPr>
          <w:lang w:val="zh-CN"/>
        </w:rPr>
        <w:t>.</w:t>
      </w:r>
      <w:r>
        <w:rPr>
          <w:lang w:val="zh-CN"/>
        </w:rPr>
        <w:t>诉丹麦案</w:t>
      </w:r>
      <w:r>
        <w:rPr>
          <w:lang w:val="zh-CN"/>
        </w:rPr>
        <w:t>(</w:t>
      </w:r>
      <w:r w:rsidR="008B5B51">
        <w:rPr>
          <w:lang w:val="zh-CN"/>
        </w:rPr>
        <w:t>CAT</w:t>
      </w:r>
      <w:r>
        <w:rPr>
          <w:lang w:val="zh-CN"/>
        </w:rPr>
        <w:t>/</w:t>
      </w:r>
      <w:r w:rsidR="008B5B51">
        <w:rPr>
          <w:lang w:val="zh-CN"/>
        </w:rPr>
        <w:t>C</w:t>
      </w:r>
      <w:r>
        <w:rPr>
          <w:lang w:val="zh-CN"/>
        </w:rPr>
        <w:t>/</w:t>
      </w:r>
      <w:r w:rsidR="008B5B51">
        <w:rPr>
          <w:lang w:val="zh-CN"/>
        </w:rPr>
        <w:t>55</w:t>
      </w:r>
      <w:r>
        <w:rPr>
          <w:lang w:val="zh-CN"/>
        </w:rPr>
        <w:t>/</w:t>
      </w:r>
      <w:r w:rsidR="008B5B51">
        <w:rPr>
          <w:lang w:val="zh-CN"/>
        </w:rPr>
        <w:t>D</w:t>
      </w:r>
      <w:r>
        <w:rPr>
          <w:lang w:val="zh-CN"/>
        </w:rPr>
        <w:t>/</w:t>
      </w:r>
      <w:r w:rsidR="008B5B51">
        <w:rPr>
          <w:lang w:val="zh-CN"/>
        </w:rPr>
        <w:t>571</w:t>
      </w:r>
      <w:r>
        <w:rPr>
          <w:lang w:val="zh-CN"/>
        </w:rPr>
        <w:t>/</w:t>
      </w:r>
      <w:r w:rsidR="008B5B51">
        <w:rPr>
          <w:lang w:val="zh-CN"/>
        </w:rPr>
        <w:t>2</w:t>
      </w:r>
      <w:r>
        <w:rPr>
          <w:lang w:val="zh-CN"/>
        </w:rPr>
        <w:t>0</w:t>
      </w:r>
      <w:r w:rsidR="008B5B51">
        <w:rPr>
          <w:lang w:val="zh-CN"/>
        </w:rPr>
        <w:t>13</w:t>
      </w:r>
      <w:r>
        <w:rPr>
          <w:lang w:val="zh-CN"/>
        </w:rPr>
        <w:t>)</w:t>
      </w:r>
      <w:r>
        <w:rPr>
          <w:lang w:val="zh-CN"/>
        </w:rPr>
        <w:t>，第</w:t>
      </w:r>
      <w:r w:rsidR="008B5B51">
        <w:rPr>
          <w:lang w:val="zh-CN"/>
        </w:rPr>
        <w:t>7</w:t>
      </w:r>
      <w:r>
        <w:rPr>
          <w:lang w:val="zh-CN"/>
        </w:rPr>
        <w:t>.</w:t>
      </w:r>
      <w:r w:rsidR="008B5B51">
        <w:rPr>
          <w:lang w:val="zh-CN"/>
        </w:rPr>
        <w:t>3</w:t>
      </w:r>
      <w:r>
        <w:rPr>
          <w:lang w:val="zh-CN"/>
        </w:rPr>
        <w:t>段。</w:t>
      </w:r>
    </w:p>
  </w:footnote>
  <w:footnote w:id="16">
    <w:p w14:paraId="70CA5EA8" w14:textId="65E7C857" w:rsidR="00B04751" w:rsidRPr="00E709F5" w:rsidRDefault="00A02568" w:rsidP="00A02568">
      <w:pPr>
        <w:pStyle w:val="a6"/>
      </w:pPr>
      <w:r>
        <w:tab/>
      </w:r>
      <w:r w:rsidR="00B04751" w:rsidRPr="007F021A">
        <w:rPr>
          <w:rStyle w:val="a8"/>
          <w:rFonts w:eastAsia="宋体"/>
          <w:lang w:val="zh-CN"/>
        </w:rPr>
        <w:footnoteRef/>
      </w:r>
      <w:r w:rsidR="00B04751">
        <w:rPr>
          <w:lang w:val="zh-CN"/>
        </w:rPr>
        <w:tab/>
      </w:r>
      <w:r w:rsidR="00B04751">
        <w:rPr>
          <w:lang w:val="zh-CN"/>
        </w:rPr>
        <w:t>见委员会第</w:t>
      </w:r>
      <w:r w:rsidR="008B5B51">
        <w:rPr>
          <w:lang w:val="zh-CN"/>
        </w:rPr>
        <w:t>4</w:t>
      </w:r>
      <w:r w:rsidR="00B04751">
        <w:rPr>
          <w:lang w:val="zh-CN"/>
        </w:rPr>
        <w:t>号一般性意见</w:t>
      </w:r>
      <w:r w:rsidR="00B04751">
        <w:rPr>
          <w:lang w:val="zh-CN"/>
        </w:rPr>
        <w:t>(</w:t>
      </w:r>
      <w:r w:rsidR="008B5B51">
        <w:rPr>
          <w:lang w:val="zh-CN"/>
        </w:rPr>
        <w:t>2</w:t>
      </w:r>
      <w:r w:rsidR="00B04751">
        <w:rPr>
          <w:lang w:val="zh-CN"/>
        </w:rPr>
        <w:t>0</w:t>
      </w:r>
      <w:r w:rsidR="008B5B51">
        <w:rPr>
          <w:lang w:val="zh-CN"/>
        </w:rPr>
        <w:t>17</w:t>
      </w:r>
      <w:r w:rsidR="00B04751">
        <w:rPr>
          <w:lang w:val="zh-CN"/>
        </w:rPr>
        <w:t>年</w:t>
      </w:r>
      <w:r w:rsidR="00B04751">
        <w:rPr>
          <w:lang w:val="zh-CN"/>
        </w:rPr>
        <w:t>)</w:t>
      </w:r>
      <w:r w:rsidR="00B04751">
        <w:rPr>
          <w:lang w:val="zh-CN"/>
        </w:rPr>
        <w:t>，第</w:t>
      </w:r>
      <w:r w:rsidR="008B5B51">
        <w:rPr>
          <w:lang w:val="zh-CN"/>
        </w:rPr>
        <w:t>11</w:t>
      </w:r>
      <w:r w:rsidR="00B04751">
        <w:rPr>
          <w:lang w:val="zh-CN"/>
        </w:rPr>
        <w:t>段。</w:t>
      </w:r>
    </w:p>
  </w:footnote>
  <w:footnote w:id="17">
    <w:p w14:paraId="1E9E4A78" w14:textId="532BA8E8" w:rsidR="00B04751" w:rsidRPr="00E709F5" w:rsidRDefault="00B04751" w:rsidP="00A02568">
      <w:pPr>
        <w:pStyle w:val="a6"/>
      </w:pPr>
      <w:r w:rsidRPr="00E709F5">
        <w:rPr>
          <w:lang w:val="zh-CN"/>
        </w:rPr>
        <w:tab/>
      </w:r>
      <w:r w:rsidRPr="007F021A">
        <w:rPr>
          <w:rStyle w:val="a8"/>
          <w:rFonts w:eastAsia="宋体"/>
          <w:lang w:val="zh-CN"/>
        </w:rPr>
        <w:footnoteRef/>
      </w:r>
      <w:r w:rsidRPr="000A62B3">
        <w:tab/>
      </w:r>
      <w:r>
        <w:rPr>
          <w:lang w:val="zh-CN"/>
        </w:rPr>
        <w:t>同上</w:t>
      </w:r>
      <w:r w:rsidRPr="000A62B3">
        <w:t>，</w:t>
      </w:r>
      <w:r>
        <w:rPr>
          <w:lang w:val="zh-CN"/>
        </w:rPr>
        <w:t>第</w:t>
      </w:r>
      <w:r w:rsidR="008B5B51">
        <w:t>5</w:t>
      </w:r>
      <w:r w:rsidRPr="000A62B3">
        <w:t>0</w:t>
      </w:r>
      <w:r>
        <w:rPr>
          <w:lang w:val="zh-CN"/>
        </w:rPr>
        <w:t>段。</w:t>
      </w:r>
    </w:p>
  </w:footnote>
  <w:footnote w:id="18">
    <w:p w14:paraId="399BA5C0" w14:textId="2DFB0797" w:rsidR="00B04751" w:rsidRPr="00E709F5" w:rsidRDefault="00B04751" w:rsidP="00A02568">
      <w:pPr>
        <w:pStyle w:val="a6"/>
      </w:pPr>
      <w:r w:rsidRPr="000A62B3">
        <w:tab/>
      </w:r>
      <w:r w:rsidRPr="007F021A">
        <w:rPr>
          <w:rStyle w:val="a8"/>
          <w:rFonts w:eastAsia="宋体"/>
          <w:lang w:val="zh-CN"/>
        </w:rPr>
        <w:footnoteRef/>
      </w:r>
      <w:r w:rsidRPr="0079168C">
        <w:tab/>
      </w:r>
      <w:r w:rsidR="008B5B51">
        <w:t>C</w:t>
      </w:r>
      <w:r w:rsidR="008B5B51">
        <w:rPr>
          <w:rFonts w:hint="eastAsia"/>
        </w:rPr>
        <w:t>AT</w:t>
      </w:r>
      <w:r w:rsidRPr="0079168C">
        <w:t>/</w:t>
      </w:r>
      <w:r w:rsidR="008B5B51">
        <w:t>C</w:t>
      </w:r>
      <w:r w:rsidRPr="0079168C">
        <w:t>/</w:t>
      </w:r>
      <w:r w:rsidR="008B5B51">
        <w:rPr>
          <w:rFonts w:hint="eastAsia"/>
        </w:rPr>
        <w:t>ARM</w:t>
      </w:r>
      <w:r w:rsidRPr="0079168C">
        <w:t>/</w:t>
      </w:r>
      <w:r w:rsidR="008B5B51">
        <w:t>CO</w:t>
      </w:r>
      <w:r w:rsidRPr="0079168C">
        <w:t>/</w:t>
      </w:r>
      <w:r w:rsidR="008B5B51">
        <w:t>4,</w:t>
      </w:r>
      <w:r w:rsidR="00495882">
        <w:t xml:space="preserve"> </w:t>
      </w:r>
      <w:r>
        <w:rPr>
          <w:lang w:val="zh-CN"/>
        </w:rPr>
        <w:t>第</w:t>
      </w:r>
      <w:r w:rsidR="008B5B51">
        <w:t>17</w:t>
      </w:r>
      <w:r>
        <w:rPr>
          <w:lang w:val="zh-CN"/>
        </w:rPr>
        <w:t>段</w:t>
      </w:r>
      <w:r w:rsidRPr="0079168C">
        <w:t>；</w:t>
      </w:r>
    </w:p>
  </w:footnote>
  <w:footnote w:id="19">
    <w:p w14:paraId="23328D85" w14:textId="1560E982" w:rsidR="00B04751" w:rsidRPr="00E709F5" w:rsidRDefault="00B04751" w:rsidP="00A02568">
      <w:pPr>
        <w:pStyle w:val="a6"/>
      </w:pPr>
      <w:r w:rsidRPr="0079168C">
        <w:tab/>
      </w:r>
      <w:r w:rsidRPr="007F021A">
        <w:rPr>
          <w:rStyle w:val="a8"/>
          <w:rFonts w:eastAsia="宋体"/>
          <w:lang w:val="zh-CN"/>
        </w:rPr>
        <w:footnoteRef/>
      </w:r>
      <w:r>
        <w:rPr>
          <w:lang w:val="zh-CN"/>
        </w:rPr>
        <w:tab/>
      </w:r>
      <w:r>
        <w:rPr>
          <w:lang w:val="zh-CN"/>
        </w:rPr>
        <w:t>除其他外，见</w:t>
      </w:r>
      <w:r w:rsidR="008B5B51">
        <w:rPr>
          <w:lang w:val="zh-CN"/>
        </w:rPr>
        <w:t>E</w:t>
      </w:r>
      <w:r>
        <w:rPr>
          <w:lang w:val="zh-CN"/>
        </w:rPr>
        <w:t>.</w:t>
      </w:r>
      <w:r w:rsidR="008B5B51">
        <w:rPr>
          <w:lang w:val="zh-CN"/>
        </w:rPr>
        <w:t>T</w:t>
      </w:r>
      <w:r>
        <w:rPr>
          <w:lang w:val="zh-CN"/>
        </w:rPr>
        <w:t>.</w:t>
      </w:r>
      <w:r>
        <w:rPr>
          <w:lang w:val="zh-CN"/>
        </w:rPr>
        <w:t>诉荷兰</w:t>
      </w:r>
      <w:r>
        <w:rPr>
          <w:rFonts w:hint="eastAsia"/>
          <w:lang w:val="zh-CN"/>
        </w:rPr>
        <w:t>案</w:t>
      </w:r>
      <w:r>
        <w:rPr>
          <w:lang w:val="zh-CN"/>
        </w:rPr>
        <w:t>(</w:t>
      </w:r>
      <w:r w:rsidR="008B5B51">
        <w:rPr>
          <w:lang w:val="zh-CN"/>
        </w:rPr>
        <w:t>CAT</w:t>
      </w:r>
      <w:r>
        <w:rPr>
          <w:lang w:val="zh-CN"/>
        </w:rPr>
        <w:t>/</w:t>
      </w:r>
      <w:r w:rsidR="008B5B51">
        <w:rPr>
          <w:lang w:val="zh-CN"/>
        </w:rPr>
        <w:t>C</w:t>
      </w:r>
      <w:r>
        <w:rPr>
          <w:lang w:val="zh-CN"/>
        </w:rPr>
        <w:t>/</w:t>
      </w:r>
      <w:r w:rsidR="008B5B51">
        <w:rPr>
          <w:lang w:val="zh-CN"/>
        </w:rPr>
        <w:t>65</w:t>
      </w:r>
      <w:r>
        <w:rPr>
          <w:lang w:val="zh-CN"/>
        </w:rPr>
        <w:t>/</w:t>
      </w:r>
      <w:r w:rsidR="008B5B51">
        <w:rPr>
          <w:lang w:val="zh-CN"/>
        </w:rPr>
        <w:t>D</w:t>
      </w:r>
      <w:r>
        <w:rPr>
          <w:lang w:val="zh-CN"/>
        </w:rPr>
        <w:t>/</w:t>
      </w:r>
      <w:r w:rsidR="008B5B51">
        <w:rPr>
          <w:lang w:val="zh-CN"/>
        </w:rPr>
        <w:t>8</w:t>
      </w:r>
      <w:r>
        <w:rPr>
          <w:lang w:val="zh-CN"/>
        </w:rPr>
        <w:t>0</w:t>
      </w:r>
      <w:r w:rsidR="008B5B51">
        <w:rPr>
          <w:lang w:val="zh-CN"/>
        </w:rPr>
        <w:t>1</w:t>
      </w:r>
      <w:r>
        <w:rPr>
          <w:lang w:val="zh-CN"/>
        </w:rPr>
        <w:t>/</w:t>
      </w:r>
      <w:r w:rsidR="008B5B51">
        <w:rPr>
          <w:lang w:val="zh-CN"/>
        </w:rPr>
        <w:t>2</w:t>
      </w:r>
      <w:r>
        <w:rPr>
          <w:lang w:val="zh-CN"/>
        </w:rPr>
        <w:t>0</w:t>
      </w:r>
      <w:r w:rsidR="008B5B51">
        <w:rPr>
          <w:lang w:val="zh-CN"/>
        </w:rPr>
        <w:t>17</w:t>
      </w:r>
      <w:r>
        <w:rPr>
          <w:lang w:val="zh-CN"/>
        </w:rPr>
        <w:t>)</w:t>
      </w:r>
      <w:r>
        <w:rPr>
          <w:lang w:val="zh-CN"/>
        </w:rPr>
        <w:t>，第</w:t>
      </w:r>
      <w:r w:rsidR="008B5B51">
        <w:rPr>
          <w:lang w:val="zh-CN"/>
        </w:rPr>
        <w:t>7</w:t>
      </w:r>
      <w:r>
        <w:rPr>
          <w:lang w:val="zh-CN"/>
        </w:rPr>
        <w:t>.</w:t>
      </w:r>
      <w:r w:rsidR="008B5B51">
        <w:rPr>
          <w:lang w:val="zh-CN"/>
        </w:rPr>
        <w:t>6</w:t>
      </w:r>
      <w:r>
        <w:rPr>
          <w:lang w:val="zh-CN"/>
        </w:rPr>
        <w:t>段。</w:t>
      </w:r>
    </w:p>
  </w:footnote>
  <w:footnote w:id="20">
    <w:p w14:paraId="656BE7D4" w14:textId="6852975D" w:rsidR="00B04751" w:rsidRPr="00642712" w:rsidRDefault="00B04751" w:rsidP="00A02568">
      <w:pPr>
        <w:pStyle w:val="a6"/>
      </w:pPr>
      <w:r w:rsidRPr="00E709F5">
        <w:rPr>
          <w:lang w:val="zh-CN"/>
        </w:rPr>
        <w:tab/>
      </w:r>
      <w:r w:rsidRPr="007F021A">
        <w:rPr>
          <w:rStyle w:val="a8"/>
          <w:rFonts w:eastAsia="宋体"/>
          <w:lang w:val="zh-CN"/>
        </w:rPr>
        <w:footnoteRef/>
      </w:r>
      <w:r>
        <w:rPr>
          <w:lang w:val="zh-CN"/>
        </w:rPr>
        <w:tab/>
      </w:r>
      <w:r>
        <w:rPr>
          <w:lang w:val="zh-CN"/>
        </w:rPr>
        <w:t>见委员会第</w:t>
      </w:r>
      <w:r w:rsidR="008B5B51">
        <w:rPr>
          <w:lang w:val="zh-CN"/>
        </w:rPr>
        <w:t>4</w:t>
      </w:r>
      <w:r>
        <w:rPr>
          <w:lang w:val="zh-CN"/>
        </w:rPr>
        <w:t>号一般性意见</w:t>
      </w:r>
      <w:r>
        <w:rPr>
          <w:lang w:val="zh-CN"/>
        </w:rPr>
        <w:t>(</w:t>
      </w:r>
      <w:r w:rsidR="008B5B51">
        <w:rPr>
          <w:lang w:val="zh-CN"/>
        </w:rPr>
        <w:t>2</w:t>
      </w:r>
      <w:r>
        <w:rPr>
          <w:lang w:val="zh-CN"/>
        </w:rPr>
        <w:t>0</w:t>
      </w:r>
      <w:r w:rsidR="008B5B51">
        <w:rPr>
          <w:lang w:val="zh-CN"/>
        </w:rPr>
        <w:t>17</w:t>
      </w:r>
      <w:r>
        <w:rPr>
          <w:lang w:val="zh-CN"/>
        </w:rPr>
        <w:t>年</w:t>
      </w:r>
      <w:r>
        <w:rPr>
          <w:lang w:val="zh-CN"/>
        </w:rPr>
        <w:t>)</w:t>
      </w:r>
      <w:r>
        <w:rPr>
          <w:lang w:val="zh-CN"/>
        </w:rPr>
        <w:t>，第</w:t>
      </w:r>
      <w:r w:rsidR="008B5B51">
        <w:rPr>
          <w:lang w:val="zh-CN"/>
        </w:rPr>
        <w:t>38</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071E" w14:textId="77777777" w:rsidR="00056632" w:rsidRDefault="00262272" w:rsidP="00262272">
    <w:pPr>
      <w:pStyle w:val="af3"/>
    </w:pPr>
    <w:r>
      <w:t>CAT/C/71/D/883/2018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070C" w14:textId="77777777" w:rsidR="00056632" w:rsidRPr="00202A30" w:rsidRDefault="00262272" w:rsidP="00262272">
    <w:pPr>
      <w:pStyle w:val="af3"/>
      <w:jc w:val="right"/>
    </w:pPr>
    <w:r>
      <w:t>CAT/C/71/D/883/2018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1A"/>
    <w:rsid w:val="00002325"/>
    <w:rsid w:val="00005AA7"/>
    <w:rsid w:val="00011483"/>
    <w:rsid w:val="0003324B"/>
    <w:rsid w:val="00045C9B"/>
    <w:rsid w:val="0005623A"/>
    <w:rsid w:val="00080803"/>
    <w:rsid w:val="00080B06"/>
    <w:rsid w:val="000958FF"/>
    <w:rsid w:val="000A0B81"/>
    <w:rsid w:val="000B0E35"/>
    <w:rsid w:val="000D319F"/>
    <w:rsid w:val="000D36D8"/>
    <w:rsid w:val="000E00F7"/>
    <w:rsid w:val="000E4D0E"/>
    <w:rsid w:val="000E7202"/>
    <w:rsid w:val="0010655B"/>
    <w:rsid w:val="00121B4A"/>
    <w:rsid w:val="00132DAA"/>
    <w:rsid w:val="00144B69"/>
    <w:rsid w:val="001474A6"/>
    <w:rsid w:val="00153E86"/>
    <w:rsid w:val="00161778"/>
    <w:rsid w:val="00165C1A"/>
    <w:rsid w:val="00183981"/>
    <w:rsid w:val="00192831"/>
    <w:rsid w:val="001B1BD1"/>
    <w:rsid w:val="001C3751"/>
    <w:rsid w:val="001C3EF2"/>
    <w:rsid w:val="001D17F6"/>
    <w:rsid w:val="001D6A2A"/>
    <w:rsid w:val="00204B42"/>
    <w:rsid w:val="002231C3"/>
    <w:rsid w:val="0024417F"/>
    <w:rsid w:val="00250F8D"/>
    <w:rsid w:val="002519AA"/>
    <w:rsid w:val="00256EC7"/>
    <w:rsid w:val="00262272"/>
    <w:rsid w:val="00275A62"/>
    <w:rsid w:val="00296CD1"/>
    <w:rsid w:val="002A76A6"/>
    <w:rsid w:val="002D14FC"/>
    <w:rsid w:val="002E1C97"/>
    <w:rsid w:val="002F0F24"/>
    <w:rsid w:val="002F5834"/>
    <w:rsid w:val="003006AB"/>
    <w:rsid w:val="00326EBF"/>
    <w:rsid w:val="00327FE4"/>
    <w:rsid w:val="00335E8A"/>
    <w:rsid w:val="00352798"/>
    <w:rsid w:val="003B7F56"/>
    <w:rsid w:val="003D5A53"/>
    <w:rsid w:val="00403DF6"/>
    <w:rsid w:val="00427F63"/>
    <w:rsid w:val="00431C21"/>
    <w:rsid w:val="00434D38"/>
    <w:rsid w:val="004375A6"/>
    <w:rsid w:val="00473066"/>
    <w:rsid w:val="0047463D"/>
    <w:rsid w:val="00494EB8"/>
    <w:rsid w:val="00495882"/>
    <w:rsid w:val="004A34AA"/>
    <w:rsid w:val="004C4A0A"/>
    <w:rsid w:val="004E5055"/>
    <w:rsid w:val="004E76E9"/>
    <w:rsid w:val="00501220"/>
    <w:rsid w:val="005505A1"/>
    <w:rsid w:val="005945AC"/>
    <w:rsid w:val="00597013"/>
    <w:rsid w:val="005A2E83"/>
    <w:rsid w:val="005A48BF"/>
    <w:rsid w:val="005B4286"/>
    <w:rsid w:val="005B5D35"/>
    <w:rsid w:val="005D337E"/>
    <w:rsid w:val="005E0453"/>
    <w:rsid w:val="005E403A"/>
    <w:rsid w:val="00620C95"/>
    <w:rsid w:val="00631320"/>
    <w:rsid w:val="00647FC2"/>
    <w:rsid w:val="00680656"/>
    <w:rsid w:val="006B07B3"/>
    <w:rsid w:val="006B1119"/>
    <w:rsid w:val="006C14F0"/>
    <w:rsid w:val="006C70CF"/>
    <w:rsid w:val="006E3E46"/>
    <w:rsid w:val="006E71B1"/>
    <w:rsid w:val="006F4D31"/>
    <w:rsid w:val="0070593B"/>
    <w:rsid w:val="00705D89"/>
    <w:rsid w:val="00725EB9"/>
    <w:rsid w:val="00731A42"/>
    <w:rsid w:val="00767E69"/>
    <w:rsid w:val="0077079A"/>
    <w:rsid w:val="007A5599"/>
    <w:rsid w:val="007B6493"/>
    <w:rsid w:val="007C113D"/>
    <w:rsid w:val="00812B18"/>
    <w:rsid w:val="00831F30"/>
    <w:rsid w:val="008534DB"/>
    <w:rsid w:val="00856233"/>
    <w:rsid w:val="00860F27"/>
    <w:rsid w:val="00892E66"/>
    <w:rsid w:val="00896492"/>
    <w:rsid w:val="008A7574"/>
    <w:rsid w:val="008A7F51"/>
    <w:rsid w:val="008B0560"/>
    <w:rsid w:val="008B2BFA"/>
    <w:rsid w:val="008B5B51"/>
    <w:rsid w:val="008D149F"/>
    <w:rsid w:val="008E6A3F"/>
    <w:rsid w:val="00931C3D"/>
    <w:rsid w:val="00936F03"/>
    <w:rsid w:val="00943B69"/>
    <w:rsid w:val="00944CB3"/>
    <w:rsid w:val="00945B28"/>
    <w:rsid w:val="00951B31"/>
    <w:rsid w:val="00964BB3"/>
    <w:rsid w:val="00975D3A"/>
    <w:rsid w:val="009B09D7"/>
    <w:rsid w:val="009D35ED"/>
    <w:rsid w:val="009D4CBC"/>
    <w:rsid w:val="009E489E"/>
    <w:rsid w:val="00A02568"/>
    <w:rsid w:val="00A03CB6"/>
    <w:rsid w:val="00A07E42"/>
    <w:rsid w:val="00A1364C"/>
    <w:rsid w:val="00A21076"/>
    <w:rsid w:val="00A3739A"/>
    <w:rsid w:val="00A52DAF"/>
    <w:rsid w:val="00A84072"/>
    <w:rsid w:val="00AB5964"/>
    <w:rsid w:val="00B04751"/>
    <w:rsid w:val="00B16570"/>
    <w:rsid w:val="00B21EFB"/>
    <w:rsid w:val="00B23B03"/>
    <w:rsid w:val="00B43EB7"/>
    <w:rsid w:val="00B445D1"/>
    <w:rsid w:val="00B53320"/>
    <w:rsid w:val="00B555BE"/>
    <w:rsid w:val="00B64CAD"/>
    <w:rsid w:val="00B71DC1"/>
    <w:rsid w:val="00B73522"/>
    <w:rsid w:val="00BC4297"/>
    <w:rsid w:val="00BC6522"/>
    <w:rsid w:val="00BD2B2E"/>
    <w:rsid w:val="00BE03FD"/>
    <w:rsid w:val="00C121D5"/>
    <w:rsid w:val="00C17349"/>
    <w:rsid w:val="00C351AA"/>
    <w:rsid w:val="00C46E68"/>
    <w:rsid w:val="00C70407"/>
    <w:rsid w:val="00C7253F"/>
    <w:rsid w:val="00C761E2"/>
    <w:rsid w:val="00C859B3"/>
    <w:rsid w:val="00C95189"/>
    <w:rsid w:val="00CD181C"/>
    <w:rsid w:val="00D01F49"/>
    <w:rsid w:val="00D16683"/>
    <w:rsid w:val="00D24F42"/>
    <w:rsid w:val="00D26A05"/>
    <w:rsid w:val="00D76832"/>
    <w:rsid w:val="00D97B98"/>
    <w:rsid w:val="00DA3A8E"/>
    <w:rsid w:val="00DC18BF"/>
    <w:rsid w:val="00DC671F"/>
    <w:rsid w:val="00DE4DA7"/>
    <w:rsid w:val="00E245ED"/>
    <w:rsid w:val="00E33B38"/>
    <w:rsid w:val="00E47FE5"/>
    <w:rsid w:val="00E572EF"/>
    <w:rsid w:val="00E574AF"/>
    <w:rsid w:val="00E66234"/>
    <w:rsid w:val="00EA4335"/>
    <w:rsid w:val="00EC51DE"/>
    <w:rsid w:val="00EE2E28"/>
    <w:rsid w:val="00EF40DA"/>
    <w:rsid w:val="00F241E2"/>
    <w:rsid w:val="00F24E6D"/>
    <w:rsid w:val="00F57165"/>
    <w:rsid w:val="00F714DA"/>
    <w:rsid w:val="00FA1CD2"/>
    <w:rsid w:val="00FB456B"/>
    <w:rsid w:val="00FD0790"/>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CCA03"/>
  <w15:docId w15:val="{CB638918-2CD9-46D2-9156-07735233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A07E4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7589</Words>
  <Characters>8049</Characters>
  <Application>Microsoft Office Word</Application>
  <DocSecurity>0</DocSecurity>
  <Lines>282</Lines>
  <Paragraphs>85</Paragraphs>
  <ScaleCrop>false</ScaleCrop>
  <Company>DCM</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CAT/C/71/D/883/2018</dc:title>
  <dc:subject>2111863</dc:subject>
  <dc:creator>tian</dc:creator>
  <cp:keywords/>
  <dc:description/>
  <cp:lastModifiedBy>Hui Tian</cp:lastModifiedBy>
  <cp:revision>2</cp:revision>
  <cp:lastPrinted>2014-05-09T11:28:00Z</cp:lastPrinted>
  <dcterms:created xsi:type="dcterms:W3CDTF">2022-01-18T09:47:00Z</dcterms:created>
  <dcterms:modified xsi:type="dcterms:W3CDTF">2022-01-18T09:47:00Z</dcterms:modified>
</cp:coreProperties>
</file>