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2CB6603A" w14:textId="77777777" w:rsidTr="00DC18BF">
        <w:trPr>
          <w:trHeight w:hRule="exact" w:val="851"/>
        </w:trPr>
        <w:tc>
          <w:tcPr>
            <w:tcW w:w="1280" w:type="dxa"/>
            <w:tcBorders>
              <w:bottom w:val="single" w:sz="4" w:space="0" w:color="auto"/>
            </w:tcBorders>
          </w:tcPr>
          <w:p w14:paraId="6BFB8326" w14:textId="77777777" w:rsidR="00494EB8" w:rsidRPr="00F124C6" w:rsidRDefault="00494EB8" w:rsidP="005B4286">
            <w:pPr>
              <w:pStyle w:val="H1GC"/>
            </w:pPr>
          </w:p>
        </w:tc>
        <w:tc>
          <w:tcPr>
            <w:tcW w:w="2273" w:type="dxa"/>
            <w:tcBorders>
              <w:bottom w:val="single" w:sz="4" w:space="0" w:color="auto"/>
            </w:tcBorders>
            <w:vAlign w:val="bottom"/>
          </w:tcPr>
          <w:p w14:paraId="2AE337DA"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69E26129" w14:textId="1EE12A84" w:rsidR="00494EB8" w:rsidRPr="00E11150" w:rsidRDefault="00D35FA5" w:rsidP="00DC18BF">
            <w:pPr>
              <w:spacing w:line="240" w:lineRule="atLeast"/>
              <w:jc w:val="right"/>
              <w:rPr>
                <w:sz w:val="20"/>
                <w:szCs w:val="21"/>
              </w:rPr>
            </w:pPr>
            <w:r>
              <w:rPr>
                <w:sz w:val="40"/>
                <w:szCs w:val="21"/>
              </w:rPr>
              <w:t>CAT</w:t>
            </w:r>
            <w:r>
              <w:rPr>
                <w:sz w:val="20"/>
                <w:szCs w:val="21"/>
              </w:rPr>
              <w:t>/C/71/D/885/2</w:t>
            </w:r>
            <w:r w:rsidR="00E11150">
              <w:rPr>
                <w:sz w:val="20"/>
                <w:szCs w:val="21"/>
              </w:rPr>
              <w:t>0</w:t>
            </w:r>
            <w:r>
              <w:rPr>
                <w:sz w:val="20"/>
                <w:szCs w:val="21"/>
              </w:rPr>
              <w:t>18</w:t>
            </w:r>
          </w:p>
        </w:tc>
      </w:tr>
      <w:tr w:rsidR="00494EB8" w:rsidRPr="00F124C6" w14:paraId="2068A1D9" w14:textId="77777777" w:rsidTr="00DC18BF">
        <w:trPr>
          <w:trHeight w:hRule="exact" w:val="2835"/>
        </w:trPr>
        <w:tc>
          <w:tcPr>
            <w:tcW w:w="1280" w:type="dxa"/>
            <w:tcBorders>
              <w:top w:val="single" w:sz="4" w:space="0" w:color="auto"/>
              <w:bottom w:val="single" w:sz="12" w:space="0" w:color="auto"/>
            </w:tcBorders>
          </w:tcPr>
          <w:p w14:paraId="6B964DFC" w14:textId="77777777" w:rsidR="00494EB8" w:rsidRPr="00F124C6" w:rsidRDefault="00494EB8" w:rsidP="00DC18BF">
            <w:pPr>
              <w:spacing w:line="120" w:lineRule="atLeast"/>
              <w:rPr>
                <w:sz w:val="10"/>
                <w:szCs w:val="10"/>
              </w:rPr>
            </w:pPr>
          </w:p>
          <w:p w14:paraId="003AB03E"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024C38B1" wp14:editId="412796CC">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687D904"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049D6BE3"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2640A7E0" w14:textId="39F33A8D" w:rsidR="00494EB8" w:rsidRPr="0004600B" w:rsidRDefault="00D35FA5" w:rsidP="00DC18BF">
            <w:pPr>
              <w:spacing w:before="240" w:line="240" w:lineRule="atLeast"/>
              <w:rPr>
                <w:sz w:val="20"/>
              </w:rPr>
            </w:pPr>
            <w:r>
              <w:rPr>
                <w:sz w:val="20"/>
              </w:rPr>
              <w:t>Distr.: General</w:t>
            </w:r>
          </w:p>
          <w:p w14:paraId="19750FFF" w14:textId="58F85B81" w:rsidR="00494EB8" w:rsidRPr="00F124C6" w:rsidRDefault="00D35FA5" w:rsidP="00DC18BF">
            <w:pPr>
              <w:spacing w:line="240" w:lineRule="atLeast"/>
              <w:rPr>
                <w:sz w:val="20"/>
              </w:rPr>
            </w:pPr>
            <w:r>
              <w:rPr>
                <w:sz w:val="20"/>
              </w:rPr>
              <w:t>13</w:t>
            </w:r>
            <w:r w:rsidR="00300CED">
              <w:rPr>
                <w:sz w:val="20"/>
              </w:rPr>
              <w:t xml:space="preserve"> </w:t>
            </w:r>
            <w:r>
              <w:rPr>
                <w:sz w:val="20"/>
              </w:rPr>
              <w:t>September</w:t>
            </w:r>
            <w:r w:rsidR="005505A1">
              <w:rPr>
                <w:sz w:val="20"/>
              </w:rPr>
              <w:t xml:space="preserve"> </w:t>
            </w:r>
            <w:r>
              <w:rPr>
                <w:sz w:val="20"/>
              </w:rPr>
              <w:t>2</w:t>
            </w:r>
            <w:r w:rsidR="005505A1">
              <w:rPr>
                <w:sz w:val="20"/>
              </w:rPr>
              <w:t>0</w:t>
            </w:r>
            <w:r>
              <w:rPr>
                <w:sz w:val="20"/>
              </w:rPr>
              <w:t>21</w:t>
            </w:r>
          </w:p>
          <w:p w14:paraId="3AF37863" w14:textId="16EE5795" w:rsidR="00494EB8" w:rsidRPr="00F124C6" w:rsidRDefault="00D35FA5" w:rsidP="00DC18BF">
            <w:pPr>
              <w:spacing w:line="240" w:lineRule="atLeast"/>
              <w:rPr>
                <w:sz w:val="20"/>
              </w:rPr>
            </w:pPr>
            <w:r>
              <w:rPr>
                <w:sz w:val="20"/>
              </w:rPr>
              <w:t>Chinese</w:t>
            </w:r>
            <w:r w:rsidR="00494EB8" w:rsidRPr="00F124C6">
              <w:rPr>
                <w:sz w:val="20"/>
              </w:rPr>
              <w:t xml:space="preserve"> </w:t>
            </w:r>
          </w:p>
          <w:p w14:paraId="295E4422" w14:textId="4D58631F" w:rsidR="00494EB8" w:rsidRPr="00F124C6" w:rsidRDefault="00D35FA5" w:rsidP="00DC18BF">
            <w:pPr>
              <w:spacing w:line="240" w:lineRule="atLeast"/>
            </w:pPr>
            <w:r>
              <w:rPr>
                <w:sz w:val="20"/>
              </w:rPr>
              <w:t>Original: French</w:t>
            </w:r>
          </w:p>
        </w:tc>
      </w:tr>
    </w:tbl>
    <w:p w14:paraId="3E32D38F" w14:textId="77777777" w:rsidR="00C44DBB" w:rsidRPr="00EC2359" w:rsidRDefault="00C44DBB" w:rsidP="00831F30">
      <w:pPr>
        <w:spacing w:before="120"/>
        <w:rPr>
          <w:rFonts w:eastAsia="黑体"/>
          <w:sz w:val="24"/>
          <w:szCs w:val="24"/>
        </w:rPr>
      </w:pPr>
      <w:r w:rsidRPr="00EC2359">
        <w:rPr>
          <w:rFonts w:eastAsia="黑体" w:hAnsi="Time New Roman" w:hint="eastAsia"/>
          <w:sz w:val="24"/>
          <w:szCs w:val="24"/>
        </w:rPr>
        <w:t>禁止酷刑委员会</w:t>
      </w:r>
    </w:p>
    <w:p w14:paraId="3EEAF5C2" w14:textId="382E00CF" w:rsidR="00C44DBB" w:rsidRPr="00EC2359" w:rsidRDefault="00C44DBB" w:rsidP="003F0EA1">
      <w:pPr>
        <w:pStyle w:val="HChGC"/>
        <w:rPr>
          <w:lang w:val="fr-CH"/>
        </w:rPr>
      </w:pPr>
      <w:r w:rsidRPr="00EC2359">
        <w:rPr>
          <w:rFonts w:hint="eastAsia"/>
          <w:lang w:val="fr-CH"/>
        </w:rPr>
        <w:tab/>
      </w:r>
      <w:r w:rsidRPr="00EC2359">
        <w:rPr>
          <w:rFonts w:hint="eastAsia"/>
          <w:lang w:val="fr-CH"/>
        </w:rPr>
        <w:tab/>
      </w:r>
      <w:r w:rsidRPr="00C44DBB">
        <w:rPr>
          <w:lang w:val="en-GB"/>
        </w:rPr>
        <w:t>委员会根据《公约》第</w:t>
      </w:r>
      <w:r w:rsidR="00D35FA5">
        <w:rPr>
          <w:lang w:val="en-GB"/>
        </w:rPr>
        <w:t>22</w:t>
      </w:r>
      <w:r w:rsidRPr="00C44DBB">
        <w:rPr>
          <w:lang w:val="en-GB"/>
        </w:rPr>
        <w:t>条通过的关于第</w:t>
      </w:r>
      <w:r w:rsidR="00D35FA5">
        <w:rPr>
          <w:lang w:val="en-GB"/>
        </w:rPr>
        <w:t>885/2</w:t>
      </w:r>
      <w:r w:rsidRPr="00C44DBB">
        <w:rPr>
          <w:lang w:val="en-GB"/>
        </w:rPr>
        <w:t>0</w:t>
      </w:r>
      <w:r w:rsidR="00D35FA5">
        <w:rPr>
          <w:lang w:val="en-GB"/>
        </w:rPr>
        <w:t>18</w:t>
      </w:r>
      <w:r w:rsidRPr="00C44DBB">
        <w:rPr>
          <w:lang w:val="en-GB"/>
        </w:rPr>
        <w:t>号来文的决定</w:t>
      </w:r>
      <w:r w:rsidRPr="00C44DBB">
        <w:rPr>
          <w:lang w:val="en-GB"/>
        </w:rPr>
        <w:footnoteReference w:customMarkFollows="1" w:id="2"/>
        <w:t>*</w:t>
      </w:r>
      <w:r>
        <w:rPr>
          <w:rFonts w:hint="eastAsia"/>
          <w:lang w:val="en-GB"/>
        </w:rPr>
        <w:t xml:space="preserve"> </w:t>
      </w:r>
      <w:r w:rsidRPr="00C44DBB">
        <w:rPr>
          <w:lang w:val="en-GB"/>
        </w:rPr>
        <w:footnoteReference w:customMarkFollows="1" w:id="3"/>
        <w:t>**</w:t>
      </w:r>
    </w:p>
    <w:tbl>
      <w:tblPr>
        <w:tblStyle w:val="af5"/>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C44DBB" w:rsidRPr="00EC2359" w14:paraId="1AE2C4EE" w14:textId="77777777" w:rsidTr="00161100">
        <w:tc>
          <w:tcPr>
            <w:tcW w:w="2459" w:type="dxa"/>
          </w:tcPr>
          <w:p w14:paraId="58DFA34E" w14:textId="0D944B1F" w:rsidR="00C44DBB" w:rsidRPr="006B07B3" w:rsidRDefault="00AC64FB" w:rsidP="00225A4C">
            <w:pPr>
              <w:pStyle w:val="SingleTxtGC"/>
              <w:suppressAutoHyphens w:val="0"/>
              <w:spacing w:after="100" w:line="310" w:lineRule="exact"/>
              <w:ind w:left="0" w:right="0"/>
              <w:rPr>
                <w:rFonts w:eastAsia="楷体"/>
              </w:rPr>
            </w:pPr>
            <w:r w:rsidRPr="00AC64FB">
              <w:rPr>
                <w:rFonts w:eastAsia="楷体" w:hAnsi="Time New Roman" w:hint="eastAsia"/>
              </w:rPr>
              <w:t>来文</w:t>
            </w:r>
            <w:r w:rsidR="00C44DBB" w:rsidRPr="006B07B3">
              <w:rPr>
                <w:rFonts w:eastAsia="楷体" w:hAnsi="Time New Roman" w:hint="eastAsia"/>
              </w:rPr>
              <w:t>提交人</w:t>
            </w:r>
            <w:r w:rsidR="00D35FA5">
              <w:rPr>
                <w:rFonts w:eastAsia="楷体" w:hAnsi="Time New Roman" w:hint="eastAsia"/>
              </w:rPr>
              <w:t>：</w:t>
            </w:r>
          </w:p>
        </w:tc>
        <w:tc>
          <w:tcPr>
            <w:tcW w:w="4345" w:type="dxa"/>
          </w:tcPr>
          <w:p w14:paraId="1688D868" w14:textId="6B762C10" w:rsidR="00C44DBB" w:rsidRPr="00EC2359" w:rsidRDefault="00D35FA5" w:rsidP="00225A4C">
            <w:pPr>
              <w:pStyle w:val="SingleTxtGC"/>
              <w:suppressAutoHyphens w:val="0"/>
              <w:spacing w:after="100" w:line="310" w:lineRule="exact"/>
              <w:ind w:left="0" w:right="0"/>
              <w:rPr>
                <w:snapToGrid/>
                <w:lang w:val="fr-FR"/>
              </w:rPr>
            </w:pPr>
            <w:proofErr w:type="spellStart"/>
            <w:r>
              <w:rPr>
                <w:rFonts w:hint="eastAsia"/>
                <w:snapToGrid/>
                <w:lang w:val="fr-FR"/>
              </w:rPr>
              <w:t>Y</w:t>
            </w:r>
            <w:r w:rsidR="00AC64FB" w:rsidRPr="00AC64FB">
              <w:rPr>
                <w:rFonts w:hint="eastAsia"/>
                <w:snapToGrid/>
                <w:lang w:val="fr-FR"/>
              </w:rPr>
              <w:t>.</w:t>
            </w:r>
            <w:r>
              <w:rPr>
                <w:rFonts w:hint="eastAsia"/>
                <w:snapToGrid/>
                <w:lang w:val="fr-FR"/>
              </w:rPr>
              <w:t>F</w:t>
            </w:r>
            <w:proofErr w:type="spellEnd"/>
            <w:r w:rsidR="00AC64FB" w:rsidRPr="00AC64FB">
              <w:rPr>
                <w:rFonts w:hint="eastAsia"/>
                <w:snapToGrid/>
                <w:lang w:val="fr-FR"/>
              </w:rPr>
              <w:t>.</w:t>
            </w:r>
            <w:r>
              <w:rPr>
                <w:rFonts w:hint="eastAsia"/>
                <w:snapToGrid/>
                <w:lang w:val="fr-FR"/>
              </w:rPr>
              <w:t>(</w:t>
            </w:r>
            <w:r w:rsidR="00AC64FB" w:rsidRPr="00AC64FB">
              <w:rPr>
                <w:rFonts w:hint="eastAsia"/>
                <w:snapToGrid/>
                <w:lang w:val="fr-FR"/>
              </w:rPr>
              <w:t>由律师代理</w:t>
            </w:r>
            <w:r>
              <w:rPr>
                <w:rFonts w:hint="eastAsia"/>
                <w:snapToGrid/>
                <w:lang w:val="fr-FR"/>
              </w:rPr>
              <w:t>)</w:t>
            </w:r>
          </w:p>
        </w:tc>
      </w:tr>
      <w:tr w:rsidR="00C44DBB" w:rsidRPr="00EC2359" w14:paraId="0697EBD4" w14:textId="77777777" w:rsidTr="00161100">
        <w:tc>
          <w:tcPr>
            <w:tcW w:w="2459" w:type="dxa"/>
          </w:tcPr>
          <w:p w14:paraId="08A9AC51" w14:textId="1F84861E" w:rsidR="00C44DBB" w:rsidRPr="006B07B3" w:rsidRDefault="00C44DBB" w:rsidP="00225A4C">
            <w:pPr>
              <w:pStyle w:val="SingleTxtGC"/>
              <w:suppressAutoHyphens w:val="0"/>
              <w:spacing w:after="100" w:line="310" w:lineRule="exact"/>
              <w:ind w:left="0" w:right="0"/>
              <w:rPr>
                <w:rFonts w:eastAsia="楷体"/>
              </w:rPr>
            </w:pPr>
            <w:r w:rsidRPr="006B07B3">
              <w:rPr>
                <w:rFonts w:eastAsia="楷体" w:hAnsi="Time New Roman" w:hint="eastAsia"/>
              </w:rPr>
              <w:t>据称受害人</w:t>
            </w:r>
            <w:r w:rsidR="00D35FA5">
              <w:rPr>
                <w:rFonts w:eastAsia="楷体" w:hAnsi="Time New Roman" w:hint="eastAsia"/>
              </w:rPr>
              <w:t>：</w:t>
            </w:r>
          </w:p>
        </w:tc>
        <w:tc>
          <w:tcPr>
            <w:tcW w:w="4345" w:type="dxa"/>
          </w:tcPr>
          <w:p w14:paraId="70444856" w14:textId="77777777" w:rsidR="00C44DBB" w:rsidRPr="00EC2359" w:rsidRDefault="00C44DBB" w:rsidP="00225A4C">
            <w:pPr>
              <w:pStyle w:val="SingleTxtGC"/>
              <w:suppressAutoHyphens w:val="0"/>
              <w:spacing w:after="100" w:line="310" w:lineRule="exact"/>
              <w:ind w:left="0" w:right="0"/>
              <w:rPr>
                <w:snapToGrid/>
                <w:lang w:val="fr-FR"/>
              </w:rPr>
            </w:pPr>
            <w:r w:rsidRPr="00EC2359">
              <w:rPr>
                <w:rFonts w:hint="eastAsia"/>
                <w:snapToGrid/>
                <w:lang w:val="fr-FR"/>
              </w:rPr>
              <w:t>申诉人</w:t>
            </w:r>
          </w:p>
        </w:tc>
      </w:tr>
      <w:tr w:rsidR="00C44DBB" w:rsidRPr="00EC2359" w14:paraId="0586B927" w14:textId="77777777" w:rsidTr="00161100">
        <w:tc>
          <w:tcPr>
            <w:tcW w:w="2459" w:type="dxa"/>
          </w:tcPr>
          <w:p w14:paraId="0D3EDCBD" w14:textId="0DFDF1D6" w:rsidR="00C44DBB" w:rsidRPr="006B07B3" w:rsidRDefault="00C44DBB" w:rsidP="00225A4C">
            <w:pPr>
              <w:pStyle w:val="SingleTxtGC"/>
              <w:suppressAutoHyphens w:val="0"/>
              <w:spacing w:after="100" w:line="310" w:lineRule="exact"/>
              <w:ind w:left="0" w:right="0"/>
              <w:rPr>
                <w:rFonts w:eastAsia="楷体"/>
              </w:rPr>
            </w:pPr>
            <w:r w:rsidRPr="006B07B3">
              <w:rPr>
                <w:rFonts w:eastAsia="楷体" w:hAnsi="Time New Roman" w:hint="eastAsia"/>
              </w:rPr>
              <w:t>所涉缔约国</w:t>
            </w:r>
            <w:r w:rsidR="00D35FA5">
              <w:rPr>
                <w:rFonts w:eastAsia="楷体" w:hAnsi="Time New Roman" w:hint="eastAsia"/>
              </w:rPr>
              <w:t>：</w:t>
            </w:r>
          </w:p>
        </w:tc>
        <w:tc>
          <w:tcPr>
            <w:tcW w:w="4345" w:type="dxa"/>
          </w:tcPr>
          <w:p w14:paraId="3FA70565" w14:textId="0443ADED" w:rsidR="00C44DBB" w:rsidRPr="00EC2359" w:rsidRDefault="00F8283F" w:rsidP="00225A4C">
            <w:pPr>
              <w:pStyle w:val="SingleTxtGC"/>
              <w:suppressAutoHyphens w:val="0"/>
              <w:spacing w:after="100" w:line="310" w:lineRule="exact"/>
              <w:ind w:left="0" w:right="0"/>
              <w:rPr>
                <w:snapToGrid/>
                <w:lang w:val="fr-FR"/>
              </w:rPr>
            </w:pPr>
            <w:r w:rsidRPr="00F8283F">
              <w:rPr>
                <w:rFonts w:hint="eastAsia"/>
                <w:snapToGrid/>
                <w:lang w:val="fr-FR"/>
              </w:rPr>
              <w:t>瑞士</w:t>
            </w:r>
          </w:p>
        </w:tc>
      </w:tr>
      <w:tr w:rsidR="00C44DBB" w:rsidRPr="00EC2359" w14:paraId="0864481C" w14:textId="77777777" w:rsidTr="00161100">
        <w:tc>
          <w:tcPr>
            <w:tcW w:w="2459" w:type="dxa"/>
          </w:tcPr>
          <w:p w14:paraId="14EE696C" w14:textId="645C31BB" w:rsidR="00C44DBB" w:rsidRDefault="00C44DBB" w:rsidP="00225A4C">
            <w:pPr>
              <w:pStyle w:val="SingleTxtGC"/>
              <w:suppressAutoHyphens w:val="0"/>
              <w:spacing w:after="100" w:line="310" w:lineRule="exact"/>
              <w:ind w:left="0" w:right="0"/>
              <w:rPr>
                <w:rFonts w:eastAsia="楷体" w:hAnsi="Time New Roman" w:hint="eastAsia"/>
              </w:rPr>
            </w:pPr>
            <w:r w:rsidRPr="006B07B3">
              <w:rPr>
                <w:rFonts w:eastAsia="楷体" w:hAnsi="Time New Roman" w:hint="eastAsia"/>
              </w:rPr>
              <w:t>申诉日期</w:t>
            </w:r>
            <w:r w:rsidR="00D35FA5">
              <w:rPr>
                <w:rFonts w:eastAsia="楷体" w:hAnsi="Time New Roman"/>
              </w:rPr>
              <w:t>：</w:t>
            </w:r>
          </w:p>
          <w:p w14:paraId="1C79CF42" w14:textId="79BAAAE9" w:rsidR="00F8283F" w:rsidRPr="006B07B3" w:rsidRDefault="00F8283F" w:rsidP="00225A4C">
            <w:pPr>
              <w:pStyle w:val="SingleTxtGC"/>
              <w:suppressAutoHyphens w:val="0"/>
              <w:spacing w:after="100" w:line="310" w:lineRule="exact"/>
              <w:ind w:left="0" w:right="0"/>
              <w:rPr>
                <w:rFonts w:eastAsia="楷体"/>
              </w:rPr>
            </w:pPr>
            <w:r w:rsidRPr="00F8283F">
              <w:rPr>
                <w:rFonts w:eastAsia="楷体" w:hint="eastAsia"/>
              </w:rPr>
              <w:t>参考文件</w:t>
            </w:r>
            <w:r w:rsidR="00D35FA5">
              <w:rPr>
                <w:rFonts w:eastAsia="楷体" w:hint="eastAsia"/>
              </w:rPr>
              <w:t>：</w:t>
            </w:r>
          </w:p>
        </w:tc>
        <w:tc>
          <w:tcPr>
            <w:tcW w:w="4345" w:type="dxa"/>
          </w:tcPr>
          <w:p w14:paraId="0C7C4BD3" w14:textId="05981685" w:rsidR="00C44DBB" w:rsidRDefault="00D35FA5" w:rsidP="00225A4C">
            <w:pPr>
              <w:pStyle w:val="SingleTxtGC"/>
              <w:suppressAutoHyphens w:val="0"/>
              <w:spacing w:after="100" w:line="310" w:lineRule="exact"/>
              <w:ind w:left="0" w:right="0"/>
              <w:rPr>
                <w:snapToGrid/>
                <w:lang w:val="fr-FR"/>
              </w:rPr>
            </w:pPr>
            <w:r>
              <w:rPr>
                <w:rFonts w:hint="eastAsia"/>
                <w:snapToGrid/>
                <w:lang w:val="fr-FR"/>
              </w:rPr>
              <w:t>2</w:t>
            </w:r>
            <w:r w:rsidR="00F8283F" w:rsidRPr="00F8283F">
              <w:rPr>
                <w:rFonts w:hint="eastAsia"/>
                <w:snapToGrid/>
                <w:lang w:val="fr-FR"/>
              </w:rPr>
              <w:t>0</w:t>
            </w:r>
            <w:r>
              <w:rPr>
                <w:rFonts w:hint="eastAsia"/>
                <w:snapToGrid/>
                <w:lang w:val="fr-FR"/>
              </w:rPr>
              <w:t>18</w:t>
            </w:r>
            <w:r w:rsidR="00F8283F" w:rsidRPr="00F8283F">
              <w:rPr>
                <w:rFonts w:hint="eastAsia"/>
                <w:snapToGrid/>
                <w:lang w:val="fr-FR"/>
              </w:rPr>
              <w:t>年</w:t>
            </w:r>
            <w:r>
              <w:rPr>
                <w:rFonts w:hint="eastAsia"/>
                <w:snapToGrid/>
                <w:lang w:val="fr-FR"/>
              </w:rPr>
              <w:t>9</w:t>
            </w:r>
            <w:r w:rsidR="00F8283F" w:rsidRPr="00F8283F">
              <w:rPr>
                <w:rFonts w:hint="eastAsia"/>
                <w:snapToGrid/>
                <w:lang w:val="fr-FR"/>
              </w:rPr>
              <w:t>月</w:t>
            </w:r>
            <w:r>
              <w:rPr>
                <w:rFonts w:hint="eastAsia"/>
                <w:snapToGrid/>
                <w:lang w:val="fr-FR"/>
              </w:rPr>
              <w:t>17</w:t>
            </w:r>
            <w:r w:rsidR="00F8283F" w:rsidRPr="00F8283F">
              <w:rPr>
                <w:rFonts w:hint="eastAsia"/>
                <w:snapToGrid/>
                <w:lang w:val="fr-FR"/>
              </w:rPr>
              <w:t>日</w:t>
            </w:r>
            <w:r>
              <w:rPr>
                <w:rFonts w:hint="eastAsia"/>
                <w:snapToGrid/>
                <w:lang w:val="fr-FR"/>
              </w:rPr>
              <w:t>(</w:t>
            </w:r>
            <w:r w:rsidR="00F8283F" w:rsidRPr="00F8283F">
              <w:rPr>
                <w:rFonts w:hint="eastAsia"/>
                <w:snapToGrid/>
                <w:lang w:val="fr-FR"/>
              </w:rPr>
              <w:t>首次提交日期</w:t>
            </w:r>
            <w:r>
              <w:rPr>
                <w:rFonts w:hint="eastAsia"/>
                <w:snapToGrid/>
                <w:lang w:val="fr-FR"/>
              </w:rPr>
              <w:t>)</w:t>
            </w:r>
          </w:p>
          <w:p w14:paraId="0810D266" w14:textId="605187FE" w:rsidR="00F8283F" w:rsidRPr="00EC2359" w:rsidRDefault="00F8283F" w:rsidP="00225A4C">
            <w:pPr>
              <w:pStyle w:val="SingleTxtGC"/>
              <w:suppressAutoHyphens w:val="0"/>
              <w:spacing w:after="100" w:line="310" w:lineRule="exact"/>
              <w:ind w:left="0" w:right="0"/>
              <w:rPr>
                <w:snapToGrid/>
                <w:lang w:val="fr-FR"/>
              </w:rPr>
            </w:pPr>
            <w:r w:rsidRPr="00F8283F">
              <w:rPr>
                <w:rFonts w:hint="eastAsia"/>
                <w:snapToGrid/>
                <w:lang w:val="fr-FR"/>
              </w:rPr>
              <w:t>根据委员会议事</w:t>
            </w:r>
            <w:proofErr w:type="gramStart"/>
            <w:r w:rsidRPr="00F8283F">
              <w:rPr>
                <w:rFonts w:hint="eastAsia"/>
                <w:snapToGrid/>
                <w:lang w:val="fr-FR"/>
              </w:rPr>
              <w:t>规则第</w:t>
            </w:r>
            <w:r w:rsidR="00D35FA5">
              <w:rPr>
                <w:rFonts w:hint="eastAsia"/>
                <w:snapToGrid/>
                <w:lang w:val="fr-FR"/>
              </w:rPr>
              <w:t>114</w:t>
            </w:r>
            <w:proofErr w:type="gramEnd"/>
            <w:r w:rsidRPr="00F8283F">
              <w:rPr>
                <w:rFonts w:hint="eastAsia"/>
                <w:snapToGrid/>
                <w:lang w:val="fr-FR"/>
              </w:rPr>
              <w:t>和第</w:t>
            </w:r>
            <w:r w:rsidR="00D35FA5">
              <w:rPr>
                <w:rFonts w:hint="eastAsia"/>
                <w:snapToGrid/>
                <w:lang w:val="fr-FR"/>
              </w:rPr>
              <w:t>115</w:t>
            </w:r>
            <w:r w:rsidRPr="00F8283F">
              <w:rPr>
                <w:rFonts w:hint="eastAsia"/>
                <w:snapToGrid/>
                <w:lang w:val="fr-FR"/>
              </w:rPr>
              <w:t>条</w:t>
            </w:r>
            <w:proofErr w:type="gramStart"/>
            <w:r w:rsidRPr="00F8283F">
              <w:rPr>
                <w:rFonts w:hint="eastAsia"/>
                <w:snapToGrid/>
                <w:lang w:val="fr-FR"/>
              </w:rPr>
              <w:t>作出</w:t>
            </w:r>
            <w:proofErr w:type="gramEnd"/>
            <w:r w:rsidRPr="00F8283F">
              <w:rPr>
                <w:rFonts w:hint="eastAsia"/>
                <w:snapToGrid/>
                <w:lang w:val="fr-FR"/>
              </w:rPr>
              <w:t>的决定</w:t>
            </w:r>
            <w:r w:rsidR="00D35FA5">
              <w:rPr>
                <w:rFonts w:hint="eastAsia"/>
                <w:snapToGrid/>
                <w:lang w:val="fr-FR"/>
              </w:rPr>
              <w:t>，</w:t>
            </w:r>
            <w:r w:rsidRPr="00F8283F">
              <w:rPr>
                <w:rFonts w:hint="eastAsia"/>
                <w:snapToGrid/>
                <w:lang w:val="fr-FR"/>
              </w:rPr>
              <w:t>已于</w:t>
            </w:r>
            <w:r w:rsidR="00D35FA5">
              <w:rPr>
                <w:rFonts w:hint="eastAsia"/>
                <w:snapToGrid/>
                <w:lang w:val="fr-FR"/>
              </w:rPr>
              <w:t>2</w:t>
            </w:r>
            <w:r w:rsidRPr="00F8283F">
              <w:rPr>
                <w:rFonts w:hint="eastAsia"/>
                <w:snapToGrid/>
                <w:lang w:val="fr-FR"/>
              </w:rPr>
              <w:t>0</w:t>
            </w:r>
            <w:r w:rsidR="00D35FA5">
              <w:rPr>
                <w:rFonts w:hint="eastAsia"/>
                <w:snapToGrid/>
                <w:lang w:val="fr-FR"/>
              </w:rPr>
              <w:t>18</w:t>
            </w:r>
            <w:r w:rsidRPr="00F8283F">
              <w:rPr>
                <w:rFonts w:hint="eastAsia"/>
                <w:snapToGrid/>
                <w:lang w:val="fr-FR"/>
              </w:rPr>
              <w:t>年</w:t>
            </w:r>
            <w:r w:rsidR="00D35FA5">
              <w:rPr>
                <w:rFonts w:hint="eastAsia"/>
                <w:snapToGrid/>
                <w:lang w:val="fr-FR"/>
              </w:rPr>
              <w:t>12</w:t>
            </w:r>
            <w:r w:rsidRPr="00F8283F">
              <w:rPr>
                <w:rFonts w:hint="eastAsia"/>
                <w:snapToGrid/>
                <w:lang w:val="fr-FR"/>
              </w:rPr>
              <w:t>月</w:t>
            </w:r>
            <w:r w:rsidR="00D35FA5">
              <w:rPr>
                <w:rFonts w:hint="eastAsia"/>
                <w:snapToGrid/>
                <w:lang w:val="fr-FR"/>
              </w:rPr>
              <w:t>11</w:t>
            </w:r>
            <w:r w:rsidRPr="00F8283F">
              <w:rPr>
                <w:rFonts w:hint="eastAsia"/>
                <w:snapToGrid/>
                <w:lang w:val="fr-FR"/>
              </w:rPr>
              <w:t>日转交缔约国</w:t>
            </w:r>
            <w:r w:rsidR="00D35FA5">
              <w:rPr>
                <w:rFonts w:hint="eastAsia"/>
                <w:snapToGrid/>
                <w:lang w:val="fr-FR"/>
              </w:rPr>
              <w:t>(</w:t>
            </w:r>
            <w:r w:rsidRPr="00F8283F">
              <w:rPr>
                <w:rFonts w:hint="eastAsia"/>
                <w:snapToGrid/>
                <w:lang w:val="fr-FR"/>
              </w:rPr>
              <w:t>未以文件形式印发</w:t>
            </w:r>
            <w:r w:rsidR="00D35FA5">
              <w:rPr>
                <w:rFonts w:hint="eastAsia"/>
                <w:snapToGrid/>
                <w:lang w:val="fr-FR"/>
              </w:rPr>
              <w:t>)</w:t>
            </w:r>
          </w:p>
        </w:tc>
      </w:tr>
      <w:tr w:rsidR="00C44DBB" w:rsidRPr="00EC2359" w14:paraId="1E977084" w14:textId="77777777" w:rsidTr="00161100">
        <w:tc>
          <w:tcPr>
            <w:tcW w:w="2459" w:type="dxa"/>
          </w:tcPr>
          <w:p w14:paraId="0A2EFE5E" w14:textId="529664D1" w:rsidR="00C44DBB" w:rsidRPr="006B07B3" w:rsidRDefault="00887EF2" w:rsidP="00225A4C">
            <w:pPr>
              <w:pStyle w:val="SingleTxtGC"/>
              <w:suppressAutoHyphens w:val="0"/>
              <w:spacing w:after="80" w:line="310" w:lineRule="exact"/>
              <w:ind w:left="0" w:right="0"/>
              <w:rPr>
                <w:rFonts w:eastAsia="楷体"/>
              </w:rPr>
            </w:pPr>
            <w:r w:rsidRPr="00887EF2">
              <w:rPr>
                <w:rFonts w:eastAsia="楷体" w:hAnsi="Time New Roman" w:hint="eastAsia"/>
              </w:rPr>
              <w:t>决定通过日期</w:t>
            </w:r>
            <w:r w:rsidR="00D35FA5">
              <w:rPr>
                <w:rFonts w:eastAsia="楷体" w:hAnsi="Time New Roman"/>
              </w:rPr>
              <w:t>：</w:t>
            </w:r>
          </w:p>
        </w:tc>
        <w:tc>
          <w:tcPr>
            <w:tcW w:w="4345" w:type="dxa"/>
          </w:tcPr>
          <w:p w14:paraId="47E1055C" w14:textId="40EA6FE9" w:rsidR="00C44DBB" w:rsidRPr="00EC2359" w:rsidRDefault="00D35FA5" w:rsidP="00225A4C">
            <w:pPr>
              <w:pStyle w:val="SingleTxtGC"/>
              <w:suppressAutoHyphens w:val="0"/>
              <w:spacing w:after="80" w:line="310" w:lineRule="exact"/>
              <w:ind w:left="0" w:right="0"/>
              <w:rPr>
                <w:snapToGrid/>
                <w:lang w:val="fr-FR"/>
              </w:rPr>
            </w:pPr>
            <w:r>
              <w:rPr>
                <w:rFonts w:hint="eastAsia"/>
                <w:snapToGrid/>
                <w:lang w:val="fr-FR"/>
              </w:rPr>
              <w:t>2</w:t>
            </w:r>
            <w:r w:rsidR="00887EF2" w:rsidRPr="00887EF2">
              <w:rPr>
                <w:rFonts w:hint="eastAsia"/>
                <w:snapToGrid/>
                <w:lang w:val="fr-FR"/>
              </w:rPr>
              <w:t>0</w:t>
            </w:r>
            <w:r>
              <w:rPr>
                <w:rFonts w:hint="eastAsia"/>
                <w:snapToGrid/>
                <w:lang w:val="fr-FR"/>
              </w:rPr>
              <w:t>21</w:t>
            </w:r>
            <w:r w:rsidR="00887EF2" w:rsidRPr="00887EF2">
              <w:rPr>
                <w:rFonts w:hint="eastAsia"/>
                <w:snapToGrid/>
                <w:lang w:val="fr-FR"/>
              </w:rPr>
              <w:t>年</w:t>
            </w:r>
            <w:r>
              <w:rPr>
                <w:rFonts w:hint="eastAsia"/>
                <w:snapToGrid/>
                <w:lang w:val="fr-FR"/>
              </w:rPr>
              <w:t>7</w:t>
            </w:r>
            <w:r w:rsidR="00887EF2" w:rsidRPr="00887EF2">
              <w:rPr>
                <w:rFonts w:hint="eastAsia"/>
                <w:snapToGrid/>
                <w:lang w:val="fr-FR"/>
              </w:rPr>
              <w:t>月</w:t>
            </w:r>
            <w:r>
              <w:rPr>
                <w:rFonts w:hint="eastAsia"/>
                <w:snapToGrid/>
                <w:lang w:val="fr-FR"/>
              </w:rPr>
              <w:t>21</w:t>
            </w:r>
            <w:r w:rsidR="00887EF2" w:rsidRPr="00887EF2">
              <w:rPr>
                <w:rFonts w:hint="eastAsia"/>
                <w:snapToGrid/>
                <w:lang w:val="fr-FR"/>
              </w:rPr>
              <w:t>日</w:t>
            </w:r>
          </w:p>
        </w:tc>
      </w:tr>
      <w:tr w:rsidR="00C44DBB" w:rsidRPr="00EC2359" w14:paraId="14482EC6" w14:textId="77777777" w:rsidTr="00161100">
        <w:tc>
          <w:tcPr>
            <w:tcW w:w="2459" w:type="dxa"/>
          </w:tcPr>
          <w:p w14:paraId="32C4467B" w14:textId="03AE7D52" w:rsidR="00C44DBB" w:rsidRPr="006B07B3" w:rsidRDefault="00C44DBB" w:rsidP="00225A4C">
            <w:pPr>
              <w:pStyle w:val="SingleTxtGC"/>
              <w:suppressAutoHyphens w:val="0"/>
              <w:spacing w:after="80" w:line="310" w:lineRule="exact"/>
              <w:ind w:left="0" w:right="0"/>
              <w:rPr>
                <w:rFonts w:eastAsia="楷体"/>
              </w:rPr>
            </w:pPr>
            <w:r w:rsidRPr="006B07B3">
              <w:rPr>
                <w:rFonts w:eastAsia="楷体" w:hAnsi="Time New Roman" w:hint="eastAsia"/>
              </w:rPr>
              <w:t>事由</w:t>
            </w:r>
            <w:r w:rsidR="00D35FA5">
              <w:rPr>
                <w:rFonts w:eastAsia="楷体" w:hAnsi="Time New Roman"/>
              </w:rPr>
              <w:t>：</w:t>
            </w:r>
          </w:p>
        </w:tc>
        <w:tc>
          <w:tcPr>
            <w:tcW w:w="4345" w:type="dxa"/>
          </w:tcPr>
          <w:p w14:paraId="2ED09DF3" w14:textId="553DDBBF" w:rsidR="00C44DBB" w:rsidRPr="00EC2359" w:rsidRDefault="00887EF2" w:rsidP="00225A4C">
            <w:pPr>
              <w:pStyle w:val="SingleTxtGC"/>
              <w:suppressAutoHyphens w:val="0"/>
              <w:spacing w:after="80" w:line="310" w:lineRule="exact"/>
              <w:ind w:left="0" w:right="0"/>
              <w:rPr>
                <w:snapToGrid/>
                <w:lang w:val="fr-FR"/>
              </w:rPr>
            </w:pPr>
            <w:r w:rsidRPr="00887EF2">
              <w:rPr>
                <w:rFonts w:hint="eastAsia"/>
                <w:snapToGrid/>
                <w:lang w:val="fr-FR"/>
              </w:rPr>
              <w:t>驱逐至伊朗伊斯兰共和国</w:t>
            </w:r>
          </w:p>
        </w:tc>
      </w:tr>
      <w:tr w:rsidR="00C44DBB" w:rsidRPr="00EC2359" w14:paraId="77D54B10" w14:textId="77777777" w:rsidTr="00161100">
        <w:tc>
          <w:tcPr>
            <w:tcW w:w="2459" w:type="dxa"/>
          </w:tcPr>
          <w:p w14:paraId="30371DF3" w14:textId="210ADB80" w:rsidR="00C44DBB" w:rsidRPr="006B07B3" w:rsidRDefault="00C44DBB" w:rsidP="00225A4C">
            <w:pPr>
              <w:pStyle w:val="SingleTxtGC"/>
              <w:suppressAutoHyphens w:val="0"/>
              <w:spacing w:after="80" w:line="310" w:lineRule="exact"/>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00D35FA5">
              <w:rPr>
                <w:rFonts w:eastAsia="楷体"/>
                <w:lang w:val="en-GB"/>
              </w:rPr>
              <w:t>：</w:t>
            </w:r>
          </w:p>
        </w:tc>
        <w:tc>
          <w:tcPr>
            <w:tcW w:w="4345" w:type="dxa"/>
          </w:tcPr>
          <w:p w14:paraId="4D84B9B6" w14:textId="7076AFD6" w:rsidR="00C44DBB" w:rsidRPr="00EC2359" w:rsidRDefault="006855C3" w:rsidP="00225A4C">
            <w:pPr>
              <w:pStyle w:val="SingleTxtGC"/>
              <w:suppressAutoHyphens w:val="0"/>
              <w:spacing w:after="80" w:line="310" w:lineRule="exact"/>
              <w:ind w:left="0" w:right="0"/>
              <w:rPr>
                <w:snapToGrid/>
                <w:lang w:val="fr-FR"/>
              </w:rPr>
            </w:pPr>
            <w:r w:rsidRPr="006855C3">
              <w:rPr>
                <w:rFonts w:hint="eastAsia"/>
                <w:snapToGrid/>
                <w:lang w:val="fr-FR"/>
              </w:rPr>
              <w:t>无</w:t>
            </w:r>
          </w:p>
        </w:tc>
      </w:tr>
      <w:tr w:rsidR="00C44DBB" w:rsidRPr="00EC2359" w14:paraId="2652B15D" w14:textId="77777777" w:rsidTr="00161100">
        <w:tc>
          <w:tcPr>
            <w:tcW w:w="2459" w:type="dxa"/>
          </w:tcPr>
          <w:p w14:paraId="4CAD9DBF" w14:textId="0CAF697E" w:rsidR="00C44DBB" w:rsidRPr="006B07B3" w:rsidRDefault="00C44DBB" w:rsidP="0051666C">
            <w:pPr>
              <w:pStyle w:val="SingleTxtGC"/>
              <w:suppressAutoHyphens w:val="0"/>
              <w:spacing w:after="100" w:line="310" w:lineRule="exact"/>
              <w:ind w:left="0" w:right="0"/>
              <w:rPr>
                <w:rFonts w:eastAsia="楷体"/>
              </w:rPr>
            </w:pPr>
            <w:r w:rsidRPr="006B07B3">
              <w:rPr>
                <w:rFonts w:eastAsia="楷体" w:hAnsi="Time New Roman" w:hint="eastAsia"/>
              </w:rPr>
              <w:t>实质性问题</w:t>
            </w:r>
            <w:r w:rsidR="00D35FA5">
              <w:rPr>
                <w:rFonts w:eastAsia="楷体" w:hAnsi="Time New Roman"/>
              </w:rPr>
              <w:t>：</w:t>
            </w:r>
          </w:p>
        </w:tc>
        <w:tc>
          <w:tcPr>
            <w:tcW w:w="4345" w:type="dxa"/>
          </w:tcPr>
          <w:p w14:paraId="3B8988D2" w14:textId="4288FD94" w:rsidR="00C44DBB" w:rsidRPr="00EC2359" w:rsidRDefault="006855C3" w:rsidP="0051666C">
            <w:pPr>
              <w:pStyle w:val="SingleTxtGC"/>
              <w:suppressAutoHyphens w:val="0"/>
              <w:spacing w:after="100" w:line="310" w:lineRule="exact"/>
              <w:ind w:left="0" w:right="0"/>
              <w:rPr>
                <w:snapToGrid/>
                <w:lang w:val="fr-FR"/>
              </w:rPr>
            </w:pPr>
            <w:r w:rsidRPr="006855C3">
              <w:rPr>
                <w:rFonts w:hint="eastAsia"/>
                <w:snapToGrid/>
                <w:lang w:val="fr-FR"/>
              </w:rPr>
              <w:t>返回原籍国有遭受酷刑的风险</w:t>
            </w:r>
          </w:p>
        </w:tc>
      </w:tr>
      <w:tr w:rsidR="00C44DBB" w:rsidRPr="00EC2359" w14:paraId="2A86FE86" w14:textId="77777777" w:rsidTr="00161100">
        <w:tc>
          <w:tcPr>
            <w:tcW w:w="2459" w:type="dxa"/>
          </w:tcPr>
          <w:p w14:paraId="4D6B04CA" w14:textId="75F41800" w:rsidR="00C44DBB" w:rsidRPr="006B07B3" w:rsidRDefault="00C44DBB" w:rsidP="0051666C">
            <w:pPr>
              <w:pStyle w:val="SingleTxtGC"/>
              <w:suppressAutoHyphens w:val="0"/>
              <w:spacing w:after="100" w:line="310" w:lineRule="exact"/>
              <w:ind w:left="-85" w:right="0"/>
              <w:rPr>
                <w:rFonts w:eastAsia="楷体"/>
              </w:rPr>
            </w:pPr>
            <w:r w:rsidRPr="006B07B3">
              <w:rPr>
                <w:rFonts w:eastAsia="楷体" w:hAnsi="Time New Roman" w:hint="eastAsia"/>
              </w:rPr>
              <w:t>《公约》条款</w:t>
            </w:r>
            <w:r w:rsidR="00D35FA5">
              <w:rPr>
                <w:rFonts w:eastAsia="楷体" w:hAnsi="Time New Roman"/>
              </w:rPr>
              <w:t>：</w:t>
            </w:r>
          </w:p>
        </w:tc>
        <w:tc>
          <w:tcPr>
            <w:tcW w:w="4345" w:type="dxa"/>
          </w:tcPr>
          <w:p w14:paraId="1DA3A894" w14:textId="599B5FE3" w:rsidR="00C44DBB" w:rsidRPr="00EC2359" w:rsidRDefault="00C44DBB" w:rsidP="0051666C">
            <w:pPr>
              <w:pStyle w:val="SingleTxtGC"/>
              <w:suppressAutoHyphens w:val="0"/>
              <w:spacing w:after="160" w:line="310" w:lineRule="exact"/>
              <w:ind w:left="0" w:right="0"/>
              <w:rPr>
                <w:lang w:val="en-GB"/>
              </w:rPr>
            </w:pPr>
            <w:r w:rsidRPr="00EC2359">
              <w:rPr>
                <w:rFonts w:hint="eastAsia"/>
                <w:snapToGrid/>
                <w:lang w:val="fr-FR"/>
              </w:rPr>
              <w:t>第</w:t>
            </w:r>
            <w:r w:rsidR="00D35FA5">
              <w:rPr>
                <w:snapToGrid/>
                <w:lang w:val="fr-FR"/>
              </w:rPr>
              <w:t>3</w:t>
            </w:r>
            <w:r w:rsidRPr="00EC2359">
              <w:rPr>
                <w:rFonts w:hint="eastAsia"/>
                <w:snapToGrid/>
                <w:lang w:val="fr-FR"/>
              </w:rPr>
              <w:t>条</w:t>
            </w:r>
          </w:p>
        </w:tc>
      </w:tr>
    </w:tbl>
    <w:p w14:paraId="5AD9EEA3" w14:textId="7DFEB4B6" w:rsidR="00923E8A" w:rsidRPr="00923E8A" w:rsidRDefault="00D35FA5" w:rsidP="00E33B32">
      <w:pPr>
        <w:pStyle w:val="SingleTxtGC"/>
        <w:spacing w:line="336" w:lineRule="exact"/>
      </w:pPr>
      <w:r>
        <w:t>1.1</w:t>
      </w:r>
      <w:r w:rsidR="00923E8A" w:rsidRPr="00923E8A">
        <w:tab/>
      </w:r>
      <w:r w:rsidR="00923E8A" w:rsidRPr="00923E8A">
        <w:t>申诉人是</w:t>
      </w:r>
      <w:proofErr w:type="spellStart"/>
      <w:r>
        <w:t>Y</w:t>
      </w:r>
      <w:r w:rsidR="00923E8A" w:rsidRPr="00923E8A">
        <w:t>.</w:t>
      </w:r>
      <w:r>
        <w:t>F</w:t>
      </w:r>
      <w:proofErr w:type="spellEnd"/>
      <w:r w:rsidR="00923E8A" w:rsidRPr="00923E8A">
        <w:t>.</w:t>
      </w:r>
      <w:r>
        <w:t>，</w:t>
      </w:r>
      <w:r w:rsidR="00923E8A" w:rsidRPr="00923E8A">
        <w:t>伊朗国民</w:t>
      </w:r>
      <w:r>
        <w:t>，</w:t>
      </w:r>
      <w:r w:rsidR="00923E8A" w:rsidRPr="00923E8A">
        <w:t>生于</w:t>
      </w:r>
      <w:r>
        <w:t>199</w:t>
      </w:r>
      <w:r w:rsidR="00923E8A" w:rsidRPr="00923E8A">
        <w:t>0</w:t>
      </w:r>
      <w:r w:rsidR="00923E8A" w:rsidRPr="00923E8A">
        <w:t>年</w:t>
      </w:r>
      <w:r>
        <w:t>2</w:t>
      </w:r>
      <w:r w:rsidR="00923E8A" w:rsidRPr="00923E8A">
        <w:t>月</w:t>
      </w:r>
      <w:r>
        <w:t>25</w:t>
      </w:r>
      <w:r w:rsidR="00923E8A" w:rsidRPr="00923E8A">
        <w:t>日。他在瑞士申请庇护</w:t>
      </w:r>
      <w:r>
        <w:t>，</w:t>
      </w:r>
      <w:r w:rsidR="00923E8A" w:rsidRPr="00923E8A">
        <w:t>但被驳回。他面临被驱逐回伊朗伊斯兰共和国</w:t>
      </w:r>
      <w:r>
        <w:t>，</w:t>
      </w:r>
      <w:r w:rsidR="00923E8A" w:rsidRPr="00923E8A">
        <w:t>并声称缔约国将他驱逐出境将违反</w:t>
      </w:r>
      <w:r w:rsidR="00923E8A" w:rsidRPr="009D03EE">
        <w:rPr>
          <w:spacing w:val="-6"/>
        </w:rPr>
        <w:t>《公约》第</w:t>
      </w:r>
      <w:r>
        <w:rPr>
          <w:spacing w:val="-6"/>
        </w:rPr>
        <w:t>3</w:t>
      </w:r>
      <w:r w:rsidR="00923E8A" w:rsidRPr="009D03EE">
        <w:rPr>
          <w:spacing w:val="-6"/>
        </w:rPr>
        <w:t>条。缔约国根据《公约》第</w:t>
      </w:r>
      <w:r>
        <w:rPr>
          <w:spacing w:val="-6"/>
        </w:rPr>
        <w:t>22</w:t>
      </w:r>
      <w:r w:rsidR="00923E8A" w:rsidRPr="009D03EE">
        <w:rPr>
          <w:spacing w:val="-6"/>
        </w:rPr>
        <w:t>条第</w:t>
      </w:r>
      <w:r>
        <w:rPr>
          <w:spacing w:val="-6"/>
        </w:rPr>
        <w:t>1</w:t>
      </w:r>
      <w:r w:rsidR="00923E8A" w:rsidRPr="009D03EE">
        <w:rPr>
          <w:spacing w:val="-6"/>
        </w:rPr>
        <w:t>款作出声明</w:t>
      </w:r>
      <w:r>
        <w:rPr>
          <w:spacing w:val="-6"/>
        </w:rPr>
        <w:t>，</w:t>
      </w:r>
      <w:r w:rsidR="00923E8A" w:rsidRPr="009D03EE">
        <w:rPr>
          <w:spacing w:val="-6"/>
        </w:rPr>
        <w:t>自</w:t>
      </w:r>
      <w:r>
        <w:rPr>
          <w:spacing w:val="-6"/>
        </w:rPr>
        <w:t>1986</w:t>
      </w:r>
      <w:r w:rsidR="00923E8A" w:rsidRPr="009D03EE">
        <w:rPr>
          <w:spacing w:val="-6"/>
        </w:rPr>
        <w:t>年</w:t>
      </w:r>
      <w:r>
        <w:rPr>
          <w:spacing w:val="-6"/>
        </w:rPr>
        <w:t>12</w:t>
      </w:r>
      <w:r w:rsidR="00923E8A" w:rsidRPr="009D03EE">
        <w:rPr>
          <w:spacing w:val="-6"/>
        </w:rPr>
        <w:t>月</w:t>
      </w:r>
      <w:r>
        <w:rPr>
          <w:spacing w:val="-6"/>
        </w:rPr>
        <w:t>2</w:t>
      </w:r>
      <w:r w:rsidR="00923E8A" w:rsidRPr="009D03EE">
        <w:rPr>
          <w:spacing w:val="-6"/>
        </w:rPr>
        <w:t>日</w:t>
      </w:r>
      <w:r w:rsidR="00923E8A" w:rsidRPr="00923E8A">
        <w:t>起生效。申诉人由律师</w:t>
      </w:r>
      <w:r>
        <w:t>Marcel</w:t>
      </w:r>
      <w:r w:rsidR="00923E8A" w:rsidRPr="00923E8A">
        <w:t xml:space="preserve"> </w:t>
      </w:r>
      <w:proofErr w:type="spellStart"/>
      <w:r>
        <w:t>Zirngast</w:t>
      </w:r>
      <w:proofErr w:type="spellEnd"/>
      <w:r w:rsidR="00923E8A" w:rsidRPr="00923E8A">
        <w:t>先生代理。</w:t>
      </w:r>
    </w:p>
    <w:p w14:paraId="75A4D58D" w14:textId="3784F789" w:rsidR="00923E8A" w:rsidRPr="00923E8A" w:rsidRDefault="00D35FA5" w:rsidP="00E33B32">
      <w:pPr>
        <w:pStyle w:val="SingleTxtGC"/>
        <w:spacing w:line="336" w:lineRule="exact"/>
      </w:pPr>
      <w:r>
        <w:t>1.2</w:t>
      </w:r>
      <w:r w:rsidR="00923E8A" w:rsidRPr="00923E8A">
        <w:tab/>
      </w:r>
      <w:r>
        <w:rPr>
          <w:spacing w:val="-4"/>
        </w:rPr>
        <w:t>2</w:t>
      </w:r>
      <w:r w:rsidR="00923E8A" w:rsidRPr="00F653F8">
        <w:rPr>
          <w:spacing w:val="-4"/>
        </w:rPr>
        <w:t>0</w:t>
      </w:r>
      <w:r>
        <w:rPr>
          <w:spacing w:val="-4"/>
        </w:rPr>
        <w:t>18</w:t>
      </w:r>
      <w:r w:rsidR="00923E8A" w:rsidRPr="00F653F8">
        <w:rPr>
          <w:spacing w:val="-4"/>
        </w:rPr>
        <w:t>年</w:t>
      </w:r>
      <w:r>
        <w:rPr>
          <w:spacing w:val="-4"/>
        </w:rPr>
        <w:t>9</w:t>
      </w:r>
      <w:r w:rsidR="00923E8A" w:rsidRPr="00F653F8">
        <w:rPr>
          <w:spacing w:val="-4"/>
        </w:rPr>
        <w:t>月</w:t>
      </w:r>
      <w:r>
        <w:rPr>
          <w:spacing w:val="-4"/>
        </w:rPr>
        <w:t>24</w:t>
      </w:r>
      <w:r w:rsidR="00923E8A" w:rsidRPr="00F653F8">
        <w:rPr>
          <w:spacing w:val="-4"/>
        </w:rPr>
        <w:t>日</w:t>
      </w:r>
      <w:r>
        <w:rPr>
          <w:spacing w:val="-4"/>
        </w:rPr>
        <w:t>，</w:t>
      </w:r>
      <w:r w:rsidR="00923E8A" w:rsidRPr="00F653F8">
        <w:rPr>
          <w:spacing w:val="-4"/>
        </w:rPr>
        <w:t>委员会通过新申诉和临时措施问题报告员行事</w:t>
      </w:r>
      <w:r>
        <w:rPr>
          <w:spacing w:val="-4"/>
        </w:rPr>
        <w:t>，</w:t>
      </w:r>
      <w:r w:rsidR="00923E8A" w:rsidRPr="00F653F8">
        <w:rPr>
          <w:spacing w:val="-4"/>
        </w:rPr>
        <w:t>请缔约国</w:t>
      </w:r>
      <w:r w:rsidR="00923E8A" w:rsidRPr="00923E8A">
        <w:t>在委员会审议该申诉期间不要将申诉人遣返回伊朗伊斯兰共和国。</w:t>
      </w:r>
    </w:p>
    <w:p w14:paraId="4FA18978" w14:textId="71692C83" w:rsidR="00923E8A" w:rsidRPr="00923E8A" w:rsidRDefault="00D35FA5" w:rsidP="00923E8A">
      <w:pPr>
        <w:pStyle w:val="SingleTxtGC"/>
      </w:pPr>
      <w:r>
        <w:rPr>
          <w:spacing w:val="2"/>
        </w:rPr>
        <w:t>1.3</w:t>
      </w:r>
      <w:r w:rsidR="00923E8A" w:rsidRPr="00023F74">
        <w:rPr>
          <w:spacing w:val="2"/>
        </w:rPr>
        <w:tab/>
      </w:r>
      <w:r>
        <w:rPr>
          <w:spacing w:val="2"/>
        </w:rPr>
        <w:t>2</w:t>
      </w:r>
      <w:r w:rsidR="00923E8A" w:rsidRPr="00023F74">
        <w:rPr>
          <w:spacing w:val="2"/>
        </w:rPr>
        <w:t>0</w:t>
      </w:r>
      <w:r>
        <w:rPr>
          <w:spacing w:val="2"/>
        </w:rPr>
        <w:t>18</w:t>
      </w:r>
      <w:r w:rsidR="00923E8A" w:rsidRPr="00023F74">
        <w:rPr>
          <w:spacing w:val="2"/>
        </w:rPr>
        <w:t>年</w:t>
      </w:r>
      <w:r>
        <w:rPr>
          <w:spacing w:val="2"/>
        </w:rPr>
        <w:t>9</w:t>
      </w:r>
      <w:r w:rsidR="00923E8A" w:rsidRPr="00023F74">
        <w:rPr>
          <w:spacing w:val="2"/>
        </w:rPr>
        <w:t>月</w:t>
      </w:r>
      <w:r>
        <w:rPr>
          <w:spacing w:val="2"/>
        </w:rPr>
        <w:t>25</w:t>
      </w:r>
      <w:r w:rsidR="00923E8A" w:rsidRPr="00023F74">
        <w:rPr>
          <w:spacing w:val="2"/>
        </w:rPr>
        <w:t>日</w:t>
      </w:r>
      <w:r>
        <w:rPr>
          <w:spacing w:val="2"/>
        </w:rPr>
        <w:t>，</w:t>
      </w:r>
      <w:r w:rsidR="00923E8A" w:rsidRPr="00023F74">
        <w:rPr>
          <w:spacing w:val="2"/>
        </w:rPr>
        <w:t>缔约国通知委员会说</w:t>
      </w:r>
      <w:r>
        <w:rPr>
          <w:spacing w:val="2"/>
        </w:rPr>
        <w:t>，</w:t>
      </w:r>
      <w:r w:rsidR="00923E8A" w:rsidRPr="00023F74">
        <w:rPr>
          <w:spacing w:val="2"/>
        </w:rPr>
        <w:t>依照既定程序</w:t>
      </w:r>
      <w:r>
        <w:rPr>
          <w:spacing w:val="2"/>
        </w:rPr>
        <w:t>，</w:t>
      </w:r>
      <w:r w:rsidR="00923E8A" w:rsidRPr="00023F74">
        <w:rPr>
          <w:spacing w:val="2"/>
        </w:rPr>
        <w:t>国家移民事务</w:t>
      </w:r>
      <w:r w:rsidR="00923E8A" w:rsidRPr="00023F74">
        <w:rPr>
          <w:spacing w:val="-4"/>
        </w:rPr>
        <w:t>秘书处已请主管当局不要采取移送申诉人的任何步骤</w:t>
      </w:r>
      <w:r>
        <w:rPr>
          <w:spacing w:val="-4"/>
        </w:rPr>
        <w:t>，</w:t>
      </w:r>
      <w:r w:rsidR="00923E8A" w:rsidRPr="00023F74">
        <w:rPr>
          <w:spacing w:val="-4"/>
        </w:rPr>
        <w:t>因此在委员会审议申诉时</w:t>
      </w:r>
      <w:r>
        <w:rPr>
          <w:spacing w:val="-4"/>
        </w:rPr>
        <w:t>，</w:t>
      </w:r>
      <w:r w:rsidR="00923E8A" w:rsidRPr="00923E8A">
        <w:t>保证申诉人留在瑞士。</w:t>
      </w:r>
    </w:p>
    <w:p w14:paraId="03239531" w14:textId="77777777" w:rsidR="00923E8A" w:rsidRPr="00923E8A" w:rsidRDefault="00923E8A" w:rsidP="00196C55">
      <w:pPr>
        <w:pStyle w:val="H23GC"/>
        <w:spacing w:after="180"/>
      </w:pPr>
      <w:r w:rsidRPr="00923E8A">
        <w:lastRenderedPageBreak/>
        <w:tab/>
      </w:r>
      <w:r w:rsidRPr="00923E8A">
        <w:tab/>
      </w:r>
      <w:r w:rsidRPr="00923E8A">
        <w:t>申诉人陈述的事实</w:t>
      </w:r>
    </w:p>
    <w:p w14:paraId="071F2F0D" w14:textId="4F2CE956" w:rsidR="00923E8A" w:rsidRPr="00923E8A" w:rsidRDefault="00D35FA5" w:rsidP="00F1137D">
      <w:pPr>
        <w:pStyle w:val="SingleTxtGC"/>
        <w:spacing w:line="326" w:lineRule="exact"/>
      </w:pPr>
      <w:r>
        <w:t>2.1</w:t>
      </w:r>
      <w:r w:rsidR="00923E8A" w:rsidRPr="00923E8A">
        <w:tab/>
      </w:r>
      <w:r>
        <w:t>2</w:t>
      </w:r>
      <w:r w:rsidR="00923E8A" w:rsidRPr="00923E8A">
        <w:t>0</w:t>
      </w:r>
      <w:r>
        <w:t>15</w:t>
      </w:r>
      <w:r w:rsidR="00923E8A" w:rsidRPr="00923E8A">
        <w:t>年底</w:t>
      </w:r>
      <w:r>
        <w:t>，</w:t>
      </w:r>
      <w:r w:rsidR="00923E8A" w:rsidRPr="00923E8A">
        <w:t>申诉人离开伊朗伊斯兰共和国</w:t>
      </w:r>
      <w:r>
        <w:t>，</w:t>
      </w:r>
      <w:r w:rsidR="00923E8A" w:rsidRPr="00923E8A">
        <w:t>途经土耳其前往瑞士</w:t>
      </w:r>
      <w:r>
        <w:t>，</w:t>
      </w:r>
      <w:r w:rsidR="00923E8A" w:rsidRPr="00923E8A">
        <w:t>抵达日期不详。</w:t>
      </w:r>
      <w:r>
        <w:t>2</w:t>
      </w:r>
      <w:r w:rsidR="00923E8A" w:rsidRPr="00923E8A">
        <w:t>0</w:t>
      </w:r>
      <w:r>
        <w:t>15</w:t>
      </w:r>
      <w:r w:rsidR="00923E8A" w:rsidRPr="00923E8A">
        <w:t>年</w:t>
      </w:r>
      <w:r>
        <w:t>11</w:t>
      </w:r>
      <w:r w:rsidR="00923E8A" w:rsidRPr="00923E8A">
        <w:t>月</w:t>
      </w:r>
      <w:r>
        <w:t>24</w:t>
      </w:r>
      <w:r w:rsidR="00923E8A" w:rsidRPr="00923E8A">
        <w:t>日</w:t>
      </w:r>
      <w:r>
        <w:t>，</w:t>
      </w:r>
      <w:r w:rsidR="00923E8A" w:rsidRPr="00923E8A">
        <w:t>他在瑞士申请庇护。</w:t>
      </w:r>
      <w:r>
        <w:t>2</w:t>
      </w:r>
      <w:r w:rsidR="00923E8A" w:rsidRPr="00923E8A">
        <w:t>0</w:t>
      </w:r>
      <w:r>
        <w:t>16</w:t>
      </w:r>
      <w:r w:rsidR="00923E8A" w:rsidRPr="00923E8A">
        <w:t>年</w:t>
      </w:r>
      <w:r>
        <w:t>4</w:t>
      </w:r>
      <w:r w:rsidR="00923E8A" w:rsidRPr="00923E8A">
        <w:t>月</w:t>
      </w:r>
      <w:r>
        <w:t>6</w:t>
      </w:r>
      <w:r w:rsidR="00923E8A" w:rsidRPr="00923E8A">
        <w:t>日</w:t>
      </w:r>
      <w:r>
        <w:t>，</w:t>
      </w:r>
      <w:r w:rsidR="00923E8A" w:rsidRPr="00923E8A">
        <w:t>他与律师</w:t>
      </w:r>
      <w:r w:rsidR="00923E8A" w:rsidRPr="00261575">
        <w:rPr>
          <w:spacing w:val="-4"/>
        </w:rPr>
        <w:t>一起出席听证会</w:t>
      </w:r>
      <w:r>
        <w:rPr>
          <w:spacing w:val="-4"/>
        </w:rPr>
        <w:t>，</w:t>
      </w:r>
      <w:r w:rsidR="00923E8A" w:rsidRPr="00261575">
        <w:rPr>
          <w:spacing w:val="-4"/>
        </w:rPr>
        <w:t>审查他寻求庇护的理由。他说</w:t>
      </w:r>
      <w:r>
        <w:rPr>
          <w:spacing w:val="-4"/>
        </w:rPr>
        <w:t>，</w:t>
      </w:r>
      <w:r w:rsidR="00923E8A" w:rsidRPr="00261575">
        <w:rPr>
          <w:spacing w:val="-4"/>
        </w:rPr>
        <w:t>他担心自己在伊朗伊斯兰共和国</w:t>
      </w:r>
      <w:r w:rsidR="00923E8A" w:rsidRPr="00923E8A">
        <w:t>的生命安全</w:t>
      </w:r>
      <w:r>
        <w:t>，</w:t>
      </w:r>
      <w:r w:rsidR="00923E8A" w:rsidRPr="00923E8A">
        <w:t>因为他与一名毛拉的女儿有过亲密关系。这位毛拉不同意他们的婚事</w:t>
      </w:r>
      <w:r>
        <w:t>，</w:t>
      </w:r>
      <w:r w:rsidR="00923E8A" w:rsidRPr="00923E8A">
        <w:t>而且毛拉与情报局有联系。</w:t>
      </w:r>
      <w:r>
        <w:t>2</w:t>
      </w:r>
      <w:r w:rsidR="00923E8A" w:rsidRPr="00923E8A">
        <w:t>0</w:t>
      </w:r>
      <w:r>
        <w:t>16</w:t>
      </w:r>
      <w:r w:rsidR="00923E8A" w:rsidRPr="00923E8A">
        <w:t>年</w:t>
      </w:r>
      <w:r>
        <w:t>4</w:t>
      </w:r>
      <w:r w:rsidR="00923E8A" w:rsidRPr="00923E8A">
        <w:t>月</w:t>
      </w:r>
      <w:r>
        <w:t>15</w:t>
      </w:r>
      <w:r w:rsidR="00923E8A" w:rsidRPr="00923E8A">
        <w:t>日</w:t>
      </w:r>
      <w:r>
        <w:t>，</w:t>
      </w:r>
      <w:r w:rsidR="00923E8A" w:rsidRPr="00923E8A">
        <w:t>申诉人应邀就国家移民事务秘书处的决定草案发表评论。在</w:t>
      </w:r>
      <w:r>
        <w:t>2</w:t>
      </w:r>
      <w:r w:rsidR="00923E8A" w:rsidRPr="00923E8A">
        <w:t>0</w:t>
      </w:r>
      <w:r>
        <w:t>16</w:t>
      </w:r>
      <w:r w:rsidR="00923E8A" w:rsidRPr="00923E8A">
        <w:t>年</w:t>
      </w:r>
      <w:r>
        <w:t>4</w:t>
      </w:r>
      <w:r w:rsidR="00923E8A" w:rsidRPr="00923E8A">
        <w:t>月</w:t>
      </w:r>
      <w:r>
        <w:t>18</w:t>
      </w:r>
      <w:r w:rsidR="00923E8A" w:rsidRPr="00923E8A">
        <w:t>日的书面评论中</w:t>
      </w:r>
      <w:r>
        <w:t>，</w:t>
      </w:r>
      <w:r w:rsidR="00923E8A" w:rsidRPr="00923E8A">
        <w:t>他解释了决定草案中提出的不一致之处。</w:t>
      </w:r>
      <w:r>
        <w:t>2</w:t>
      </w:r>
      <w:r w:rsidR="00923E8A" w:rsidRPr="00923E8A">
        <w:t>0</w:t>
      </w:r>
      <w:r>
        <w:t>16</w:t>
      </w:r>
      <w:r w:rsidR="00923E8A" w:rsidRPr="00923E8A">
        <w:t>年</w:t>
      </w:r>
      <w:r>
        <w:t>4</w:t>
      </w:r>
      <w:r w:rsidR="00923E8A" w:rsidRPr="00923E8A">
        <w:t>月</w:t>
      </w:r>
      <w:r>
        <w:t>19</w:t>
      </w:r>
      <w:r w:rsidR="00923E8A" w:rsidRPr="00923E8A">
        <w:t>日</w:t>
      </w:r>
      <w:r>
        <w:t>，</w:t>
      </w:r>
      <w:r w:rsidR="00923E8A" w:rsidRPr="00923E8A">
        <w:t>国家移民事务秘书处驳回了他的庇护申请</w:t>
      </w:r>
      <w:r>
        <w:t>，</w:t>
      </w:r>
      <w:r w:rsidR="00923E8A" w:rsidRPr="00923E8A">
        <w:t>理由是他逃离的理由没有得到充分证实</w:t>
      </w:r>
      <w:r>
        <w:t>，</w:t>
      </w:r>
      <w:r w:rsidR="00923E8A" w:rsidRPr="00923E8A">
        <w:t>而且不可信。</w:t>
      </w:r>
      <w:r>
        <w:t>2</w:t>
      </w:r>
      <w:r w:rsidR="00923E8A" w:rsidRPr="00923E8A">
        <w:t>0</w:t>
      </w:r>
      <w:r>
        <w:t>16</w:t>
      </w:r>
      <w:r w:rsidR="00923E8A" w:rsidRPr="00923E8A">
        <w:t>年</w:t>
      </w:r>
      <w:r>
        <w:t>5</w:t>
      </w:r>
      <w:r w:rsidR="00923E8A" w:rsidRPr="00923E8A">
        <w:t>月</w:t>
      </w:r>
      <w:r>
        <w:rPr>
          <w:spacing w:val="-2"/>
        </w:rPr>
        <w:t>31</w:t>
      </w:r>
      <w:r w:rsidR="00923E8A" w:rsidRPr="007929B1">
        <w:rPr>
          <w:spacing w:val="-2"/>
        </w:rPr>
        <w:t>日</w:t>
      </w:r>
      <w:r>
        <w:rPr>
          <w:spacing w:val="-2"/>
        </w:rPr>
        <w:t>，</w:t>
      </w:r>
      <w:r w:rsidR="00923E8A" w:rsidRPr="007929B1">
        <w:rPr>
          <w:spacing w:val="-2"/>
        </w:rPr>
        <w:t>联邦行政法院未经审查就驳回了他的上诉</w:t>
      </w:r>
      <w:r>
        <w:rPr>
          <w:spacing w:val="-2"/>
        </w:rPr>
        <w:t>，</w:t>
      </w:r>
      <w:r w:rsidR="00923E8A" w:rsidRPr="007929B1">
        <w:rPr>
          <w:spacing w:val="-2"/>
        </w:rPr>
        <w:t>原因是他没有支付法院费用。</w:t>
      </w:r>
    </w:p>
    <w:p w14:paraId="525CCCAE" w14:textId="31840EC0" w:rsidR="00923E8A" w:rsidRPr="00923E8A" w:rsidRDefault="00D35FA5" w:rsidP="00F1137D">
      <w:pPr>
        <w:pStyle w:val="SingleTxtGC"/>
        <w:spacing w:line="326" w:lineRule="exact"/>
      </w:pPr>
      <w:r>
        <w:t>2.2</w:t>
      </w:r>
      <w:r w:rsidR="00923E8A" w:rsidRPr="00923E8A">
        <w:tab/>
      </w:r>
      <w:r>
        <w:t>2</w:t>
      </w:r>
      <w:r w:rsidR="00923E8A" w:rsidRPr="00923E8A">
        <w:t>0</w:t>
      </w:r>
      <w:r>
        <w:t>17</w:t>
      </w:r>
      <w:r w:rsidR="00923E8A" w:rsidRPr="00923E8A">
        <w:t>年</w:t>
      </w:r>
      <w:r>
        <w:t>12</w:t>
      </w:r>
      <w:r w:rsidR="00923E8A" w:rsidRPr="00923E8A">
        <w:t>月</w:t>
      </w:r>
      <w:r>
        <w:t>6</w:t>
      </w:r>
      <w:r w:rsidR="00923E8A" w:rsidRPr="00923E8A">
        <w:t>日</w:t>
      </w:r>
      <w:r>
        <w:t>，</w:t>
      </w:r>
      <w:r w:rsidR="00923E8A" w:rsidRPr="00923E8A">
        <w:t>申诉人基于新证据提出复审申请。他提交了七份文件</w:t>
      </w:r>
      <w:r>
        <w:t>，</w:t>
      </w:r>
      <w:r w:rsidR="00923E8A" w:rsidRPr="002044DB">
        <w:rPr>
          <w:spacing w:val="-6"/>
        </w:rPr>
        <w:t>以证实其逃跑动机的可信度</w:t>
      </w:r>
      <w:r>
        <w:rPr>
          <w:spacing w:val="-6"/>
        </w:rPr>
        <w:t>：</w:t>
      </w:r>
      <w:r w:rsidR="00923E8A" w:rsidRPr="002044DB">
        <w:rPr>
          <w:spacing w:val="-6"/>
        </w:rPr>
        <w:t>马夫达沙特革命法庭发布的日期为</w:t>
      </w:r>
      <w:r>
        <w:rPr>
          <w:spacing w:val="-6"/>
        </w:rPr>
        <w:t>2</w:t>
      </w:r>
      <w:r w:rsidR="00923E8A" w:rsidRPr="002044DB">
        <w:rPr>
          <w:spacing w:val="-6"/>
        </w:rPr>
        <w:t>0</w:t>
      </w:r>
      <w:r>
        <w:rPr>
          <w:spacing w:val="-6"/>
        </w:rPr>
        <w:t>16</w:t>
      </w:r>
      <w:r w:rsidR="00923E8A" w:rsidRPr="002044DB">
        <w:rPr>
          <w:spacing w:val="-6"/>
        </w:rPr>
        <w:t>年</w:t>
      </w:r>
      <w:r>
        <w:rPr>
          <w:spacing w:val="-6"/>
        </w:rPr>
        <w:t>1</w:t>
      </w:r>
      <w:r w:rsidR="00923E8A" w:rsidRPr="002044DB">
        <w:rPr>
          <w:spacing w:val="-6"/>
        </w:rPr>
        <w:t>0</w:t>
      </w:r>
      <w:r w:rsidR="00923E8A" w:rsidRPr="002044DB">
        <w:rPr>
          <w:spacing w:val="-6"/>
        </w:rPr>
        <w:t>月</w:t>
      </w:r>
      <w:r>
        <w:rPr>
          <w:spacing w:val="-6"/>
        </w:rPr>
        <w:t>5</w:t>
      </w:r>
      <w:r w:rsidR="00923E8A" w:rsidRPr="002044DB">
        <w:rPr>
          <w:spacing w:val="-6"/>
        </w:rPr>
        <w:t>日的</w:t>
      </w:r>
      <w:r w:rsidR="00923E8A" w:rsidRPr="00923E8A">
        <w:t>判决</w:t>
      </w:r>
      <w:r>
        <w:t>；</w:t>
      </w:r>
      <w:r w:rsidR="00923E8A" w:rsidRPr="00923E8A">
        <w:t>该法庭发出的三张传票</w:t>
      </w:r>
      <w:r>
        <w:t>，</w:t>
      </w:r>
      <w:r w:rsidR="00923E8A" w:rsidRPr="00923E8A">
        <w:t>即</w:t>
      </w:r>
      <w:r>
        <w:t>2</w:t>
      </w:r>
      <w:r w:rsidR="00923E8A" w:rsidRPr="00923E8A">
        <w:t>0</w:t>
      </w:r>
      <w:r>
        <w:t>16</w:t>
      </w:r>
      <w:r w:rsidR="00923E8A" w:rsidRPr="00923E8A">
        <w:t>年</w:t>
      </w:r>
      <w:r>
        <w:t>6</w:t>
      </w:r>
      <w:r w:rsidR="00923E8A" w:rsidRPr="00923E8A">
        <w:t>月</w:t>
      </w:r>
      <w:r>
        <w:t>6</w:t>
      </w:r>
      <w:r w:rsidR="00923E8A" w:rsidRPr="00923E8A">
        <w:t>日对申诉人发出的一张传票和</w:t>
      </w:r>
      <w:r>
        <w:t>2</w:t>
      </w:r>
      <w:r w:rsidR="00923E8A" w:rsidRPr="00923E8A">
        <w:t>0</w:t>
      </w:r>
      <w:r>
        <w:t>16</w:t>
      </w:r>
      <w:r w:rsidR="00923E8A" w:rsidRPr="00923E8A">
        <w:t>年</w:t>
      </w:r>
      <w:r>
        <w:t>6</w:t>
      </w:r>
      <w:r w:rsidR="00923E8A" w:rsidRPr="00923E8A">
        <w:t>月</w:t>
      </w:r>
      <w:r>
        <w:t>18</w:t>
      </w:r>
      <w:r w:rsidR="00923E8A" w:rsidRPr="00923E8A">
        <w:t>日对其父亲和兄弟发出的两张传票</w:t>
      </w:r>
      <w:r>
        <w:t>；</w:t>
      </w:r>
      <w:r w:rsidR="00923E8A" w:rsidRPr="00923E8A">
        <w:t>以及该法庭发出的另外三张</w:t>
      </w:r>
      <w:r w:rsidR="00923E8A" w:rsidRPr="002044DB">
        <w:rPr>
          <w:spacing w:val="4"/>
        </w:rPr>
        <w:t>传票</w:t>
      </w:r>
      <w:r>
        <w:rPr>
          <w:spacing w:val="4"/>
        </w:rPr>
        <w:t>，</w:t>
      </w:r>
      <w:r w:rsidR="00923E8A" w:rsidRPr="002044DB">
        <w:rPr>
          <w:spacing w:val="4"/>
        </w:rPr>
        <w:t>即</w:t>
      </w:r>
      <w:r>
        <w:rPr>
          <w:spacing w:val="4"/>
        </w:rPr>
        <w:t>2</w:t>
      </w:r>
      <w:r w:rsidR="00923E8A" w:rsidRPr="002044DB">
        <w:rPr>
          <w:spacing w:val="4"/>
        </w:rPr>
        <w:t>0</w:t>
      </w:r>
      <w:r>
        <w:rPr>
          <w:spacing w:val="4"/>
        </w:rPr>
        <w:t>16</w:t>
      </w:r>
      <w:r w:rsidR="00923E8A" w:rsidRPr="002044DB">
        <w:rPr>
          <w:spacing w:val="4"/>
        </w:rPr>
        <w:t>年</w:t>
      </w:r>
      <w:r>
        <w:rPr>
          <w:spacing w:val="4"/>
        </w:rPr>
        <w:t>7</w:t>
      </w:r>
      <w:r w:rsidR="00923E8A" w:rsidRPr="002044DB">
        <w:rPr>
          <w:spacing w:val="4"/>
        </w:rPr>
        <w:t>月</w:t>
      </w:r>
      <w:r>
        <w:rPr>
          <w:spacing w:val="4"/>
        </w:rPr>
        <w:t>25</w:t>
      </w:r>
      <w:r w:rsidR="00923E8A" w:rsidRPr="002044DB">
        <w:rPr>
          <w:spacing w:val="4"/>
        </w:rPr>
        <w:t>日对申诉人发出的一张传票和</w:t>
      </w:r>
      <w:r>
        <w:rPr>
          <w:spacing w:val="4"/>
        </w:rPr>
        <w:t>2</w:t>
      </w:r>
      <w:r w:rsidR="00923E8A" w:rsidRPr="002044DB">
        <w:rPr>
          <w:spacing w:val="4"/>
        </w:rPr>
        <w:t>0</w:t>
      </w:r>
      <w:r>
        <w:rPr>
          <w:spacing w:val="4"/>
        </w:rPr>
        <w:t>16</w:t>
      </w:r>
      <w:r w:rsidR="00923E8A" w:rsidRPr="002044DB">
        <w:rPr>
          <w:spacing w:val="4"/>
        </w:rPr>
        <w:t>年</w:t>
      </w:r>
      <w:r>
        <w:rPr>
          <w:spacing w:val="4"/>
        </w:rPr>
        <w:t>8</w:t>
      </w:r>
      <w:r w:rsidR="00923E8A" w:rsidRPr="002044DB">
        <w:rPr>
          <w:spacing w:val="4"/>
        </w:rPr>
        <w:t>月</w:t>
      </w:r>
      <w:r>
        <w:rPr>
          <w:spacing w:val="4"/>
        </w:rPr>
        <w:t>8</w:t>
      </w:r>
      <w:r w:rsidR="00923E8A" w:rsidRPr="002044DB">
        <w:rPr>
          <w:spacing w:val="4"/>
        </w:rPr>
        <w:t>日对其父</w:t>
      </w:r>
      <w:r w:rsidR="00923E8A" w:rsidRPr="00923E8A">
        <w:t>亲和兄弟发出的两张传票。</w:t>
      </w:r>
      <w:r w:rsidR="00923E8A" w:rsidRPr="00923E8A">
        <w:rPr>
          <w:vertAlign w:val="superscript"/>
        </w:rPr>
        <w:footnoteReference w:id="4"/>
      </w:r>
    </w:p>
    <w:p w14:paraId="4D252091" w14:textId="11A8599C" w:rsidR="00923E8A" w:rsidRPr="00923E8A" w:rsidRDefault="00D35FA5" w:rsidP="00F1137D">
      <w:pPr>
        <w:pStyle w:val="SingleTxtGC"/>
        <w:spacing w:line="326" w:lineRule="exact"/>
      </w:pPr>
      <w:r>
        <w:t>2.3</w:t>
      </w:r>
      <w:r w:rsidR="00923E8A" w:rsidRPr="00923E8A">
        <w:tab/>
      </w:r>
      <w:r w:rsidR="00923E8A" w:rsidRPr="00923E8A">
        <w:t>根据</w:t>
      </w:r>
      <w:r>
        <w:t>2</w:t>
      </w:r>
      <w:r w:rsidR="00923E8A" w:rsidRPr="00923E8A">
        <w:t>0</w:t>
      </w:r>
      <w:r>
        <w:t>16</w:t>
      </w:r>
      <w:r w:rsidR="00923E8A" w:rsidRPr="00923E8A">
        <w:t>年</w:t>
      </w:r>
      <w:r>
        <w:t>1</w:t>
      </w:r>
      <w:r w:rsidR="00923E8A" w:rsidRPr="00923E8A">
        <w:t>0</w:t>
      </w:r>
      <w:r w:rsidR="00923E8A" w:rsidRPr="00923E8A">
        <w:t>月</w:t>
      </w:r>
      <w:r>
        <w:t>5</w:t>
      </w:r>
      <w:r w:rsidR="00923E8A" w:rsidRPr="00923E8A">
        <w:t>日的判决</w:t>
      </w:r>
      <w:r>
        <w:t>，</w:t>
      </w:r>
      <w:r w:rsidR="00923E8A" w:rsidRPr="00923E8A">
        <w:t>在毛拉提出申诉后</w:t>
      </w:r>
      <w:r>
        <w:t>，</w:t>
      </w:r>
      <w:r w:rsidR="00923E8A" w:rsidRPr="00923E8A">
        <w:t>申诉人被判犯有</w:t>
      </w:r>
      <w:r>
        <w:rPr>
          <w:rFonts w:hint="eastAsia"/>
        </w:rPr>
        <w:t>“</w:t>
      </w:r>
      <w:r w:rsidR="00923E8A" w:rsidRPr="00923E8A">
        <w:t>欺骗</w:t>
      </w:r>
      <w:r w:rsidR="00923E8A" w:rsidRPr="00C873F6">
        <w:rPr>
          <w:spacing w:val="-4"/>
        </w:rPr>
        <w:t>和侮辱罪</w:t>
      </w:r>
      <w:r>
        <w:rPr>
          <w:rFonts w:hint="eastAsia"/>
          <w:spacing w:val="-4"/>
        </w:rPr>
        <w:t>”</w:t>
      </w:r>
      <w:r w:rsidR="00923E8A" w:rsidRPr="00C873F6">
        <w:rPr>
          <w:spacing w:val="-4"/>
        </w:rPr>
        <w:t>。根据伊斯兰教法</w:t>
      </w:r>
      <w:r>
        <w:rPr>
          <w:spacing w:val="-4"/>
        </w:rPr>
        <w:t>，</w:t>
      </w:r>
      <w:r w:rsidR="00923E8A" w:rsidRPr="00C873F6">
        <w:rPr>
          <w:spacing w:val="-4"/>
        </w:rPr>
        <w:t>申诉人被隐含地认定犯了刑事罪</w:t>
      </w:r>
      <w:r>
        <w:rPr>
          <w:spacing w:val="-4"/>
        </w:rPr>
        <w:t>，</w:t>
      </w:r>
      <w:r w:rsidR="00923E8A" w:rsidRPr="00C873F6">
        <w:rPr>
          <w:spacing w:val="-4"/>
        </w:rPr>
        <w:t>因为他引诱毛拉</w:t>
      </w:r>
      <w:r w:rsidR="00923E8A" w:rsidRPr="00C873F6">
        <w:rPr>
          <w:spacing w:val="2"/>
        </w:rPr>
        <w:t>的女儿与他建立了非法的亲密关系</w:t>
      </w:r>
      <w:r>
        <w:rPr>
          <w:spacing w:val="2"/>
        </w:rPr>
        <w:t>，</w:t>
      </w:r>
      <w:r w:rsidR="00923E8A" w:rsidRPr="00C873F6">
        <w:rPr>
          <w:spacing w:val="2"/>
        </w:rPr>
        <w:t>因此侮辱了她的父亲和整个家庭</w:t>
      </w:r>
      <w:r>
        <w:rPr>
          <w:spacing w:val="2"/>
        </w:rPr>
        <w:t>，</w:t>
      </w:r>
      <w:r w:rsidR="00923E8A" w:rsidRPr="00C873F6">
        <w:rPr>
          <w:spacing w:val="2"/>
        </w:rPr>
        <w:t>败坏了他们的声誉。该判决还被称为</w:t>
      </w:r>
      <w:r>
        <w:rPr>
          <w:rFonts w:hint="eastAsia"/>
          <w:spacing w:val="2"/>
        </w:rPr>
        <w:t>“</w:t>
      </w:r>
      <w:r w:rsidR="00923E8A" w:rsidRPr="00C873F6">
        <w:rPr>
          <w:spacing w:val="2"/>
        </w:rPr>
        <w:t>执行令</w:t>
      </w:r>
      <w:r>
        <w:rPr>
          <w:rFonts w:hint="eastAsia"/>
          <w:spacing w:val="2"/>
        </w:rPr>
        <w:t>”</w:t>
      </w:r>
      <w:r>
        <w:rPr>
          <w:spacing w:val="2"/>
        </w:rPr>
        <w:t>，</w:t>
      </w:r>
      <w:r w:rsidR="00923E8A" w:rsidRPr="00C873F6">
        <w:rPr>
          <w:spacing w:val="2"/>
        </w:rPr>
        <w:t>据此可逮捕申诉人</w:t>
      </w:r>
      <w:r>
        <w:rPr>
          <w:spacing w:val="2"/>
        </w:rPr>
        <w:t>，</w:t>
      </w:r>
      <w:r w:rsidR="00923E8A" w:rsidRPr="00C873F6">
        <w:rPr>
          <w:spacing w:val="2"/>
        </w:rPr>
        <w:t>根据正式法律原</w:t>
      </w:r>
      <w:r w:rsidR="00923E8A" w:rsidRPr="00923E8A">
        <w:t>则</w:t>
      </w:r>
      <w:r>
        <w:t>，</w:t>
      </w:r>
      <w:r w:rsidR="00923E8A" w:rsidRPr="00923E8A">
        <w:t>预计申诉人将被判处</w:t>
      </w:r>
      <w:r>
        <w:t>5</w:t>
      </w:r>
      <w:r w:rsidR="00923E8A" w:rsidRPr="00923E8A">
        <w:t>至</w:t>
      </w:r>
      <w:r>
        <w:t>6</w:t>
      </w:r>
      <w:r w:rsidR="00923E8A" w:rsidRPr="00923E8A">
        <w:t>年监禁。</w:t>
      </w:r>
      <w:r w:rsidR="00923E8A" w:rsidRPr="00923E8A">
        <w:rPr>
          <w:vertAlign w:val="superscript"/>
        </w:rPr>
        <w:footnoteReference w:id="5"/>
      </w:r>
      <w:r w:rsidR="00C873F6">
        <w:rPr>
          <w:rFonts w:hint="eastAsia"/>
        </w:rPr>
        <w:t xml:space="preserve"> </w:t>
      </w:r>
      <w:r w:rsidR="00923E8A" w:rsidRPr="00923E8A">
        <w:t>其他文件显示</w:t>
      </w:r>
      <w:r>
        <w:t>，</w:t>
      </w:r>
      <w:r w:rsidR="00923E8A" w:rsidRPr="00923E8A">
        <w:t>申诉人、他的父亲和兄弟都因与此案有关而被传唤了两次。他的父亲和兄弟遵守了传票要求。</w:t>
      </w:r>
    </w:p>
    <w:p w14:paraId="245F44C7" w14:textId="736C06DE" w:rsidR="00923E8A" w:rsidRPr="00923E8A" w:rsidRDefault="00D35FA5" w:rsidP="00F1137D">
      <w:pPr>
        <w:pStyle w:val="SingleTxtGC"/>
        <w:spacing w:line="326" w:lineRule="exact"/>
      </w:pPr>
      <w:r>
        <w:t>2.4</w:t>
      </w:r>
      <w:r w:rsidR="00923E8A" w:rsidRPr="00923E8A">
        <w:tab/>
      </w:r>
      <w:r>
        <w:t>2</w:t>
      </w:r>
      <w:r w:rsidR="00923E8A" w:rsidRPr="00923E8A">
        <w:t>0</w:t>
      </w:r>
      <w:r>
        <w:t>18</w:t>
      </w:r>
      <w:r w:rsidR="00923E8A" w:rsidRPr="00923E8A">
        <w:t>年</w:t>
      </w:r>
      <w:r>
        <w:t>1</w:t>
      </w:r>
      <w:r w:rsidR="00923E8A" w:rsidRPr="00923E8A">
        <w:t>月</w:t>
      </w:r>
      <w:r>
        <w:t>11</w:t>
      </w:r>
      <w:r w:rsidR="00923E8A" w:rsidRPr="00923E8A">
        <w:t>日</w:t>
      </w:r>
      <w:r>
        <w:t>，</w:t>
      </w:r>
      <w:r w:rsidR="00923E8A" w:rsidRPr="00923E8A">
        <w:t>国家移民事务秘书处驳回了申诉人的复审申请。申诉人称新提交的判决和其他文件能支持所述事实</w:t>
      </w:r>
      <w:r>
        <w:t>，</w:t>
      </w:r>
      <w:r w:rsidR="00923E8A" w:rsidRPr="00923E8A">
        <w:t>但国家移民事务秘书处质疑这一说法。首先</w:t>
      </w:r>
      <w:r>
        <w:t>，</w:t>
      </w:r>
      <w:r w:rsidR="00923E8A" w:rsidRPr="00923E8A">
        <w:t>国家秘书处指出</w:t>
      </w:r>
      <w:r>
        <w:t>，</w:t>
      </w:r>
      <w:r>
        <w:t>2</w:t>
      </w:r>
      <w:r w:rsidR="00923E8A" w:rsidRPr="00923E8A">
        <w:t>0</w:t>
      </w:r>
      <w:r>
        <w:t>16</w:t>
      </w:r>
      <w:r w:rsidR="00923E8A" w:rsidRPr="00923E8A">
        <w:t>年</w:t>
      </w:r>
      <w:r>
        <w:t>1</w:t>
      </w:r>
      <w:r w:rsidR="00923E8A" w:rsidRPr="00923E8A">
        <w:t>0</w:t>
      </w:r>
      <w:r w:rsidR="00923E8A" w:rsidRPr="00923E8A">
        <w:t>月</w:t>
      </w:r>
      <w:r>
        <w:t>5</w:t>
      </w:r>
      <w:r w:rsidR="00923E8A" w:rsidRPr="00923E8A">
        <w:t>日的判决没有表明申诉人面临</w:t>
      </w:r>
      <w:r>
        <w:t>5</w:t>
      </w:r>
      <w:r w:rsidR="00923E8A" w:rsidRPr="00923E8A">
        <w:t>至</w:t>
      </w:r>
      <w:r>
        <w:t>6</w:t>
      </w:r>
      <w:r w:rsidR="00923E8A" w:rsidRPr="00923E8A">
        <w:t>年监禁</w:t>
      </w:r>
      <w:r>
        <w:t>，</w:t>
      </w:r>
      <w:r w:rsidR="00923E8A" w:rsidRPr="00923E8A">
        <w:t>也没有提到不符合伊斯兰教法的非婚关系或亲密关系。在普通庇护程序中</w:t>
      </w:r>
      <w:r>
        <w:t>，</w:t>
      </w:r>
      <w:r w:rsidR="00923E8A" w:rsidRPr="00923E8A">
        <w:t>申诉人强调没有对他提出过正式申诉</w:t>
      </w:r>
      <w:r>
        <w:t>；</w:t>
      </w:r>
      <w:r w:rsidR="00923E8A" w:rsidRPr="00923E8A">
        <w:t>因此</w:t>
      </w:r>
      <w:r>
        <w:t>，</w:t>
      </w:r>
      <w:r w:rsidR="00923E8A" w:rsidRPr="00923E8A">
        <w:t>似乎不太可能在不久之后传唤他出席听证会。国家秘书处指出</w:t>
      </w:r>
      <w:r>
        <w:t>，</w:t>
      </w:r>
      <w:r w:rsidR="00923E8A" w:rsidRPr="00923E8A">
        <w:t>伊朗的判决提到了一项先前判决</w:t>
      </w:r>
      <w:r>
        <w:t>，</w:t>
      </w:r>
      <w:r w:rsidR="00923E8A" w:rsidRPr="00923E8A">
        <w:t>那份判决表明该案件可追溯到普通庇护程序之时。其次</w:t>
      </w:r>
      <w:r>
        <w:t>，</w:t>
      </w:r>
      <w:r w:rsidR="00923E8A" w:rsidRPr="00923E8A">
        <w:t>国家秘书处认为</w:t>
      </w:r>
      <w:r>
        <w:t>，</w:t>
      </w:r>
      <w:r w:rsidR="00923E8A" w:rsidRPr="00923E8A">
        <w:t>判决没有提及</w:t>
      </w:r>
      <w:r w:rsidR="00923E8A" w:rsidRPr="00196C55">
        <w:rPr>
          <w:spacing w:val="-4"/>
        </w:rPr>
        <w:t>任何法令或具体法律条款</w:t>
      </w:r>
      <w:r>
        <w:rPr>
          <w:spacing w:val="-4"/>
        </w:rPr>
        <w:t>，</w:t>
      </w:r>
      <w:r w:rsidR="00923E8A" w:rsidRPr="00196C55">
        <w:rPr>
          <w:spacing w:val="-4"/>
        </w:rPr>
        <w:t>它的真实性令人质疑。最后</w:t>
      </w:r>
      <w:r>
        <w:rPr>
          <w:spacing w:val="-4"/>
        </w:rPr>
        <w:t>，</w:t>
      </w:r>
      <w:r w:rsidR="00923E8A" w:rsidRPr="00196C55">
        <w:rPr>
          <w:spacing w:val="-4"/>
        </w:rPr>
        <w:t>国家秘书处指出</w:t>
      </w:r>
      <w:r>
        <w:rPr>
          <w:spacing w:val="-4"/>
        </w:rPr>
        <w:t>，</w:t>
      </w:r>
      <w:r w:rsidR="00923E8A" w:rsidRPr="00196C55">
        <w:rPr>
          <w:spacing w:val="-4"/>
        </w:rPr>
        <w:t>不清楚</w:t>
      </w:r>
      <w:r w:rsidR="00923E8A" w:rsidRPr="00923E8A">
        <w:t>判决书的最后一行指的是什么</w:t>
      </w:r>
      <w:r>
        <w:t>，</w:t>
      </w:r>
      <w:r w:rsidR="00923E8A" w:rsidRPr="00923E8A">
        <w:t>其中要求申诉人在</w:t>
      </w:r>
      <w:r>
        <w:t>1</w:t>
      </w:r>
      <w:r w:rsidR="00923E8A" w:rsidRPr="00923E8A">
        <w:t>0</w:t>
      </w:r>
      <w:r w:rsidR="00923E8A" w:rsidRPr="00923E8A">
        <w:t>天内遵守指示</w:t>
      </w:r>
      <w:r>
        <w:t>，</w:t>
      </w:r>
      <w:r w:rsidR="00923E8A" w:rsidRPr="00923E8A">
        <w:t>但判决中又没有任何指示。</w:t>
      </w:r>
    </w:p>
    <w:p w14:paraId="75DE418F" w14:textId="31395F0D" w:rsidR="00923E8A" w:rsidRPr="00923E8A" w:rsidRDefault="00D35FA5" w:rsidP="00F1137D">
      <w:pPr>
        <w:pStyle w:val="SingleTxtGC"/>
        <w:spacing w:line="326" w:lineRule="exact"/>
      </w:pPr>
      <w:r>
        <w:t>2.5</w:t>
      </w:r>
      <w:r w:rsidR="00923E8A" w:rsidRPr="00923E8A">
        <w:tab/>
      </w:r>
      <w:r>
        <w:t>2</w:t>
      </w:r>
      <w:r w:rsidR="00923E8A" w:rsidRPr="00923E8A">
        <w:t>0</w:t>
      </w:r>
      <w:r>
        <w:t>18</w:t>
      </w:r>
      <w:r w:rsidR="00923E8A" w:rsidRPr="00923E8A">
        <w:t>年</w:t>
      </w:r>
      <w:r>
        <w:t>2</w:t>
      </w:r>
      <w:r w:rsidR="00923E8A" w:rsidRPr="00923E8A">
        <w:t>月</w:t>
      </w:r>
      <w:r>
        <w:t>7</w:t>
      </w:r>
      <w:r w:rsidR="00923E8A" w:rsidRPr="00923E8A">
        <w:t>日</w:t>
      </w:r>
      <w:r>
        <w:t>，</w:t>
      </w:r>
      <w:r w:rsidR="00923E8A" w:rsidRPr="00923E8A">
        <w:t>联邦行政法院驳回了申诉人的上诉。法院认为</w:t>
      </w:r>
      <w:r>
        <w:t>，</w:t>
      </w:r>
      <w:r w:rsidR="00923E8A" w:rsidRPr="00923E8A">
        <w:t>马夫达沙特革命法庭的判决不是关于有罪问题的部分裁决</w:t>
      </w:r>
      <w:r>
        <w:t>，</w:t>
      </w:r>
      <w:r w:rsidR="00923E8A" w:rsidRPr="00923E8A">
        <w:t>而是一项执行令</w:t>
      </w:r>
      <w:r>
        <w:t>，</w:t>
      </w:r>
      <w:r w:rsidR="00923E8A" w:rsidRPr="00923E8A">
        <w:t>该命令的最后一行提及判决执行法。因此</w:t>
      </w:r>
      <w:r>
        <w:t>，</w:t>
      </w:r>
      <w:r w:rsidR="00923E8A" w:rsidRPr="00923E8A">
        <w:t>联邦行政法院认为</w:t>
      </w:r>
      <w:r>
        <w:t>，</w:t>
      </w:r>
      <w:r w:rsidR="00923E8A" w:rsidRPr="00923E8A">
        <w:t>尽管有新的证据</w:t>
      </w:r>
      <w:r>
        <w:t>，</w:t>
      </w:r>
      <w:r w:rsidR="00923E8A" w:rsidRPr="00923E8A">
        <w:t>但据称对申诉人的威胁是没有根据的。</w:t>
      </w:r>
    </w:p>
    <w:p w14:paraId="6A85FEC9" w14:textId="77777777" w:rsidR="00923E8A" w:rsidRPr="00923E8A" w:rsidRDefault="00923E8A" w:rsidP="00307D87">
      <w:pPr>
        <w:pStyle w:val="H23GC"/>
      </w:pPr>
      <w:r w:rsidRPr="00923E8A">
        <w:lastRenderedPageBreak/>
        <w:tab/>
      </w:r>
      <w:r w:rsidRPr="00923E8A">
        <w:tab/>
      </w:r>
      <w:r w:rsidRPr="00923E8A">
        <w:rPr>
          <w:bCs/>
        </w:rPr>
        <w:t>申诉</w:t>
      </w:r>
    </w:p>
    <w:p w14:paraId="318C5E54" w14:textId="006C3345" w:rsidR="00923E8A" w:rsidRPr="00923E8A" w:rsidRDefault="00D35FA5" w:rsidP="00923E8A">
      <w:pPr>
        <w:pStyle w:val="SingleTxtGC"/>
      </w:pPr>
      <w:r>
        <w:t>3.1</w:t>
      </w:r>
      <w:r w:rsidR="00923E8A" w:rsidRPr="00923E8A">
        <w:tab/>
      </w:r>
      <w:r w:rsidR="00923E8A" w:rsidRPr="00923E8A">
        <w:t>申诉人坚持认为</w:t>
      </w:r>
      <w:r>
        <w:t>，</w:t>
      </w:r>
      <w:r w:rsidR="00923E8A" w:rsidRPr="00923E8A">
        <w:t>他是缔约国违反《公约》第</w:t>
      </w:r>
      <w:r>
        <w:t>3</w:t>
      </w:r>
      <w:r w:rsidR="00923E8A" w:rsidRPr="00923E8A">
        <w:t>条的受害者</w:t>
      </w:r>
      <w:r>
        <w:t>，</w:t>
      </w:r>
      <w:r w:rsidR="00923E8A" w:rsidRPr="00923E8A">
        <w:t>因为瑞士当局已经下令将他驱逐到一个他肯定会面临遭受酷刑和其他残忍、不人道或有辱人格的待遇或处罚的风险的国家。</w:t>
      </w:r>
    </w:p>
    <w:p w14:paraId="710B9946" w14:textId="046933F2" w:rsidR="00923E8A" w:rsidRPr="00923E8A" w:rsidRDefault="00D35FA5" w:rsidP="00923E8A">
      <w:pPr>
        <w:pStyle w:val="SingleTxtGC"/>
      </w:pPr>
      <w:r>
        <w:t>3.2</w:t>
      </w:r>
      <w:r w:rsidR="00923E8A" w:rsidRPr="00923E8A">
        <w:tab/>
      </w:r>
      <w:r w:rsidR="00923E8A" w:rsidRPr="00923E8A">
        <w:t>与国家移民事务秘书处</w:t>
      </w:r>
      <w:r>
        <w:t>2</w:t>
      </w:r>
      <w:r w:rsidR="00923E8A" w:rsidRPr="00923E8A">
        <w:t>0</w:t>
      </w:r>
      <w:r>
        <w:t>18</w:t>
      </w:r>
      <w:r w:rsidR="00923E8A" w:rsidRPr="00923E8A">
        <w:t>年</w:t>
      </w:r>
      <w:r>
        <w:t>1</w:t>
      </w:r>
      <w:r w:rsidR="00923E8A" w:rsidRPr="00923E8A">
        <w:t>月</w:t>
      </w:r>
      <w:r>
        <w:t>11</w:t>
      </w:r>
      <w:r w:rsidR="00923E8A" w:rsidRPr="00923E8A">
        <w:t>日决定中的意见相反</w:t>
      </w:r>
      <w:r>
        <w:t>，</w:t>
      </w:r>
      <w:r w:rsidR="00923E8A" w:rsidRPr="00923E8A">
        <w:t>申诉人认为提交的文件完全足以证实据称的威胁。缔约国对该决定的处理不当</w:t>
      </w:r>
      <w:r>
        <w:t>，</w:t>
      </w:r>
      <w:r w:rsidR="00923E8A" w:rsidRPr="00923E8A">
        <w:t>错误地将伊朗伊斯兰共和国视为法治国家。伊朗伊斯兰共和国对他</w:t>
      </w:r>
      <w:proofErr w:type="gramStart"/>
      <w:r w:rsidR="00923E8A" w:rsidRPr="00923E8A">
        <w:t>作出</w:t>
      </w:r>
      <w:proofErr w:type="gramEnd"/>
      <w:r w:rsidR="00923E8A" w:rsidRPr="00923E8A">
        <w:t>的判决缺乏实质内容是完全可信的</w:t>
      </w:r>
      <w:r>
        <w:t>；</w:t>
      </w:r>
      <w:proofErr w:type="gramStart"/>
      <w:r w:rsidR="00923E8A" w:rsidRPr="00923E8A">
        <w:t>仅仅该</w:t>
      </w:r>
      <w:proofErr w:type="gramEnd"/>
      <w:r w:rsidR="00923E8A" w:rsidRPr="00923E8A">
        <w:t>判决的存在本身就值得注意。在该国伊斯兰神权政治的背景下</w:t>
      </w:r>
      <w:r>
        <w:t>，</w:t>
      </w:r>
      <w:r w:rsidR="00923E8A" w:rsidRPr="00923E8A">
        <w:t>不能指望有更多证据证明威胁的可信度。</w:t>
      </w:r>
    </w:p>
    <w:p w14:paraId="65040DAF" w14:textId="22C103FF" w:rsidR="00923E8A" w:rsidRPr="00923E8A" w:rsidRDefault="00D35FA5" w:rsidP="00923E8A">
      <w:pPr>
        <w:pStyle w:val="SingleTxtGC"/>
      </w:pPr>
      <w:r>
        <w:t>3.3</w:t>
      </w:r>
      <w:r w:rsidR="00923E8A" w:rsidRPr="00923E8A">
        <w:tab/>
      </w:r>
      <w:r w:rsidR="00923E8A" w:rsidRPr="00923E8A">
        <w:t>申诉人解释说</w:t>
      </w:r>
      <w:r>
        <w:t>，</w:t>
      </w:r>
      <w:r w:rsidR="00923E8A" w:rsidRPr="00923E8A">
        <w:t>马夫达沙特革命法庭</w:t>
      </w:r>
      <w:r>
        <w:t>2</w:t>
      </w:r>
      <w:r w:rsidR="00923E8A" w:rsidRPr="00923E8A">
        <w:t>0</w:t>
      </w:r>
      <w:r>
        <w:t>16</w:t>
      </w:r>
      <w:r w:rsidR="00923E8A" w:rsidRPr="00923E8A">
        <w:t>年</w:t>
      </w:r>
      <w:r>
        <w:t>1</w:t>
      </w:r>
      <w:r w:rsidR="00923E8A" w:rsidRPr="00923E8A">
        <w:t>0</w:t>
      </w:r>
      <w:r w:rsidR="00923E8A" w:rsidRPr="00923E8A">
        <w:t>月</w:t>
      </w:r>
      <w:r>
        <w:t>5</w:t>
      </w:r>
      <w:r w:rsidR="00923E8A" w:rsidRPr="00923E8A">
        <w:t>日的判决是在他缺席的</w:t>
      </w:r>
      <w:r w:rsidR="00923E8A" w:rsidRPr="00890941">
        <w:rPr>
          <w:spacing w:val="2"/>
        </w:rPr>
        <w:t>情况下</w:t>
      </w:r>
      <w:proofErr w:type="gramStart"/>
      <w:r w:rsidR="00923E8A" w:rsidRPr="00890941">
        <w:rPr>
          <w:spacing w:val="2"/>
        </w:rPr>
        <w:t>作出</w:t>
      </w:r>
      <w:proofErr w:type="gramEnd"/>
      <w:r w:rsidR="00923E8A" w:rsidRPr="00890941">
        <w:rPr>
          <w:spacing w:val="2"/>
        </w:rPr>
        <w:t>的</w:t>
      </w:r>
      <w:r>
        <w:rPr>
          <w:spacing w:val="2"/>
        </w:rPr>
        <w:t>，</w:t>
      </w:r>
      <w:r w:rsidR="00923E8A" w:rsidRPr="00890941">
        <w:rPr>
          <w:spacing w:val="2"/>
        </w:rPr>
        <w:t>因此可能只涉及有罪问题</w:t>
      </w:r>
      <w:r>
        <w:rPr>
          <w:spacing w:val="2"/>
        </w:rPr>
        <w:t>，</w:t>
      </w:r>
      <w:r w:rsidR="00923E8A" w:rsidRPr="00890941">
        <w:rPr>
          <w:spacing w:val="2"/>
        </w:rPr>
        <w:t>而刑期本身将在他返回伊朗伊斯兰共和国后决定。由于该裁决被称为</w:t>
      </w:r>
      <w:r>
        <w:rPr>
          <w:rFonts w:hint="eastAsia"/>
          <w:spacing w:val="2"/>
        </w:rPr>
        <w:t>“</w:t>
      </w:r>
      <w:r w:rsidR="00923E8A" w:rsidRPr="00890941">
        <w:rPr>
          <w:spacing w:val="2"/>
        </w:rPr>
        <w:t>执行令</w:t>
      </w:r>
      <w:r>
        <w:rPr>
          <w:rFonts w:hint="eastAsia"/>
          <w:spacing w:val="2"/>
        </w:rPr>
        <w:t>”</w:t>
      </w:r>
      <w:r>
        <w:rPr>
          <w:spacing w:val="2"/>
        </w:rPr>
        <w:t>，</w:t>
      </w:r>
      <w:r w:rsidR="00923E8A" w:rsidRPr="00890941">
        <w:rPr>
          <w:spacing w:val="2"/>
        </w:rPr>
        <w:t>其最后一行提及判决执行法</w:t>
      </w:r>
      <w:r>
        <w:rPr>
          <w:spacing w:val="2"/>
        </w:rPr>
        <w:t>，</w:t>
      </w:r>
      <w:r w:rsidR="00923E8A" w:rsidRPr="00890941">
        <w:rPr>
          <w:spacing w:val="2"/>
        </w:rPr>
        <w:t>也</w:t>
      </w:r>
      <w:r w:rsidR="00923E8A" w:rsidRPr="00923E8A">
        <w:t>有可能在申诉人不知道的另一项判决中已经确定了刑期。申诉人不知道正式的刑期是多久</w:t>
      </w:r>
      <w:r>
        <w:t>，</w:t>
      </w:r>
      <w:r w:rsidR="00923E8A" w:rsidRPr="00923E8A">
        <w:t>根据《刑法》规定</w:t>
      </w:r>
      <w:r>
        <w:t>，</w:t>
      </w:r>
      <w:r w:rsidR="00923E8A" w:rsidRPr="00923E8A">
        <w:t>估计刑期为</w:t>
      </w:r>
      <w:r>
        <w:t>5</w:t>
      </w:r>
      <w:r w:rsidR="00923E8A" w:rsidRPr="00923E8A">
        <w:t>至</w:t>
      </w:r>
      <w:r>
        <w:t>6</w:t>
      </w:r>
      <w:r w:rsidR="00923E8A" w:rsidRPr="00923E8A">
        <w:t>年。</w:t>
      </w:r>
    </w:p>
    <w:p w14:paraId="678DEB22" w14:textId="133F0DFE" w:rsidR="00923E8A" w:rsidRPr="00923E8A" w:rsidRDefault="00D35FA5" w:rsidP="00923E8A">
      <w:pPr>
        <w:pStyle w:val="SingleTxtGC"/>
      </w:pPr>
      <w:r>
        <w:t>3.4</w:t>
      </w:r>
      <w:r w:rsidR="00923E8A" w:rsidRPr="00923E8A">
        <w:tab/>
      </w:r>
      <w:r w:rsidR="00923E8A" w:rsidRPr="00923E8A">
        <w:t>与国家移民事务秘书处的推定相反</w:t>
      </w:r>
      <w:r>
        <w:t>，</w:t>
      </w:r>
      <w:r w:rsidR="00923E8A" w:rsidRPr="00923E8A">
        <w:t>申诉人确认在</w:t>
      </w:r>
      <w:r>
        <w:t>2</w:t>
      </w:r>
      <w:r w:rsidR="00923E8A" w:rsidRPr="00923E8A">
        <w:t>0</w:t>
      </w:r>
      <w:r>
        <w:t>16</w:t>
      </w:r>
      <w:r w:rsidR="00923E8A" w:rsidRPr="00923E8A">
        <w:t>年</w:t>
      </w:r>
      <w:r>
        <w:t>1</w:t>
      </w:r>
      <w:r w:rsidR="00923E8A" w:rsidRPr="00923E8A">
        <w:t>0</w:t>
      </w:r>
      <w:r w:rsidR="00923E8A" w:rsidRPr="00923E8A">
        <w:t>月</w:t>
      </w:r>
      <w:r>
        <w:t>5</w:t>
      </w:r>
      <w:r w:rsidR="00923E8A" w:rsidRPr="00923E8A">
        <w:t>日的判决</w:t>
      </w:r>
      <w:r w:rsidR="00923E8A" w:rsidRPr="00890941">
        <w:rPr>
          <w:spacing w:val="2"/>
        </w:rPr>
        <w:t>之前没有刑事诉讼或判决。诉讼程序不能追溯到普通庇护程序之时。秘书处的推</w:t>
      </w:r>
      <w:r w:rsidR="00923E8A" w:rsidRPr="00923E8A">
        <w:t>定是基于对判决书翻译的误解</w:t>
      </w:r>
      <w:r>
        <w:t>：</w:t>
      </w:r>
      <w:r w:rsidR="00923E8A" w:rsidRPr="00923E8A">
        <w:t>原文并未提及先前判决</w:t>
      </w:r>
      <w:r>
        <w:t>，</w:t>
      </w:r>
      <w:r w:rsidR="00923E8A" w:rsidRPr="00923E8A">
        <w:t>而是指的同一判决</w:t>
      </w:r>
      <w:r>
        <w:t>，</w:t>
      </w:r>
      <w:r w:rsidR="00923E8A" w:rsidRPr="00923E8A">
        <w:t>引用了原文左上角显示的案卷编号</w:t>
      </w:r>
      <w:r>
        <w:t>，</w:t>
      </w:r>
      <w:r w:rsidR="00923E8A" w:rsidRPr="00923E8A">
        <w:t>该编号被翻译成德文的</w:t>
      </w:r>
      <w:r>
        <w:rPr>
          <w:rFonts w:hint="eastAsia"/>
        </w:rPr>
        <w:t>“</w:t>
      </w:r>
      <w:proofErr w:type="spellStart"/>
      <w:r>
        <w:t>Aktenzeichen</w:t>
      </w:r>
      <w:proofErr w:type="spellEnd"/>
      <w:r>
        <w:rPr>
          <w:rFonts w:hint="eastAsia"/>
        </w:rPr>
        <w:t>”</w:t>
      </w:r>
      <w:r>
        <w:t>，</w:t>
      </w:r>
      <w:r w:rsidR="00923E8A" w:rsidRPr="0090320C">
        <w:rPr>
          <w:spacing w:val="-4"/>
        </w:rPr>
        <w:t>意思是参考号。传票的</w:t>
      </w:r>
      <w:r>
        <w:rPr>
          <w:rFonts w:hint="eastAsia"/>
          <w:spacing w:val="-4"/>
        </w:rPr>
        <w:t>“</w:t>
      </w:r>
      <w:r w:rsidR="00923E8A" w:rsidRPr="0090320C">
        <w:rPr>
          <w:spacing w:val="-4"/>
        </w:rPr>
        <w:t>参考号</w:t>
      </w:r>
      <w:r>
        <w:rPr>
          <w:rFonts w:hint="eastAsia"/>
          <w:spacing w:val="-4"/>
        </w:rPr>
        <w:t>”</w:t>
      </w:r>
      <w:r w:rsidR="00923E8A" w:rsidRPr="0090320C">
        <w:rPr>
          <w:spacing w:val="-4"/>
        </w:rPr>
        <w:t>下列出了相同的号码</w:t>
      </w:r>
      <w:r>
        <w:rPr>
          <w:spacing w:val="-4"/>
        </w:rPr>
        <w:t>，</w:t>
      </w:r>
      <w:r w:rsidR="00923E8A" w:rsidRPr="0090320C">
        <w:rPr>
          <w:spacing w:val="-4"/>
        </w:rPr>
        <w:t>证明这实际上是案卷编号</w:t>
      </w:r>
      <w:r w:rsidR="00923E8A" w:rsidRPr="00923E8A">
        <w:t>或案件编号。</w:t>
      </w:r>
    </w:p>
    <w:p w14:paraId="4A825B28" w14:textId="6DA78CD1" w:rsidR="00923E8A" w:rsidRPr="006A731E" w:rsidRDefault="00D35FA5" w:rsidP="00923E8A">
      <w:pPr>
        <w:pStyle w:val="SingleTxtGC"/>
      </w:pPr>
      <w:r>
        <w:t>3.5</w:t>
      </w:r>
      <w:r w:rsidR="00923E8A" w:rsidRPr="00923E8A">
        <w:tab/>
      </w:r>
      <w:r w:rsidR="00923E8A" w:rsidRPr="00923E8A">
        <w:t>必须在东方羞耻文化的背景</w:t>
      </w:r>
      <w:proofErr w:type="gramStart"/>
      <w:r w:rsidR="00923E8A" w:rsidRPr="00923E8A">
        <w:t>下理解</w:t>
      </w:r>
      <w:proofErr w:type="gramEnd"/>
      <w:r w:rsidR="00923E8A" w:rsidRPr="00923E8A">
        <w:t>这一判决。毛拉尽量将这件事对他女儿和</w:t>
      </w:r>
      <w:r w:rsidR="00923E8A" w:rsidRPr="0090320C">
        <w:rPr>
          <w:spacing w:val="2"/>
        </w:rPr>
        <w:t>家人的羞辱降到最低。使用</w:t>
      </w:r>
      <w:r>
        <w:rPr>
          <w:rFonts w:hint="eastAsia"/>
          <w:spacing w:val="2"/>
        </w:rPr>
        <w:t>“</w:t>
      </w:r>
      <w:r w:rsidR="00923E8A" w:rsidRPr="0090320C">
        <w:rPr>
          <w:spacing w:val="2"/>
        </w:rPr>
        <w:t>欺骗和侮辱</w:t>
      </w:r>
      <w:r>
        <w:rPr>
          <w:rFonts w:hint="eastAsia"/>
          <w:spacing w:val="2"/>
        </w:rPr>
        <w:t>”</w:t>
      </w:r>
      <w:r w:rsidR="00923E8A" w:rsidRPr="0090320C">
        <w:rPr>
          <w:spacing w:val="2"/>
        </w:rPr>
        <w:t>这样的词语</w:t>
      </w:r>
      <w:r>
        <w:rPr>
          <w:spacing w:val="2"/>
        </w:rPr>
        <w:t>，</w:t>
      </w:r>
      <w:r w:rsidR="00923E8A" w:rsidRPr="0090320C">
        <w:rPr>
          <w:spacing w:val="2"/>
        </w:rPr>
        <w:t>是有意含糊地表述对申</w:t>
      </w:r>
      <w:r w:rsidR="00923E8A" w:rsidRPr="00923E8A">
        <w:t>诉人的指控。关于毛拉的家庭以及他作为一家之主所蒙羞的详情</w:t>
      </w:r>
      <w:r>
        <w:t>，</w:t>
      </w:r>
      <w:r w:rsidR="00923E8A" w:rsidRPr="00923E8A">
        <w:t>至少在正式</w:t>
      </w:r>
      <w:r w:rsidR="00923E8A" w:rsidRPr="0090320C">
        <w:rPr>
          <w:spacing w:val="2"/>
        </w:rPr>
        <w:t>文本中被故意省略了。作为毛拉</w:t>
      </w:r>
      <w:r>
        <w:rPr>
          <w:spacing w:val="2"/>
        </w:rPr>
        <w:t>，</w:t>
      </w:r>
      <w:r w:rsidR="00923E8A" w:rsidRPr="0090320C">
        <w:rPr>
          <w:spacing w:val="2"/>
        </w:rPr>
        <w:t>他确保没有任何官方文件表明他的女儿违背伊</w:t>
      </w:r>
      <w:r w:rsidR="00923E8A" w:rsidRPr="00923E8A">
        <w:t>斯兰教法建立非婚亲密关系</w:t>
      </w:r>
      <w:r>
        <w:t>，</w:t>
      </w:r>
      <w:r w:rsidR="00923E8A" w:rsidRPr="00923E8A">
        <w:t>而且是跟一个并非他所选择的男人。还应指出的</w:t>
      </w:r>
      <w:r w:rsidR="00923E8A" w:rsidRPr="00EF3BE7">
        <w:rPr>
          <w:spacing w:val="-4"/>
        </w:rPr>
        <w:t>是</w:t>
      </w:r>
      <w:r>
        <w:rPr>
          <w:spacing w:val="-4"/>
        </w:rPr>
        <w:t>，</w:t>
      </w:r>
      <w:r w:rsidR="00923E8A" w:rsidRPr="00EF3BE7">
        <w:rPr>
          <w:spacing w:val="-4"/>
        </w:rPr>
        <w:t>女方的父亲没有在申诉人的家乡大</w:t>
      </w:r>
      <w:proofErr w:type="gramStart"/>
      <w:r w:rsidR="00923E8A" w:rsidRPr="00EF3BE7">
        <w:rPr>
          <w:spacing w:val="-4"/>
        </w:rPr>
        <w:t>不</w:t>
      </w:r>
      <w:proofErr w:type="gramEnd"/>
      <w:r w:rsidR="00923E8A" w:rsidRPr="00EF3BE7">
        <w:rPr>
          <w:spacing w:val="-4"/>
        </w:rPr>
        <w:t>里士提出申诉</w:t>
      </w:r>
      <w:r>
        <w:rPr>
          <w:spacing w:val="-4"/>
        </w:rPr>
        <w:t>，</w:t>
      </w:r>
      <w:r w:rsidR="00923E8A" w:rsidRPr="00EF3BE7">
        <w:rPr>
          <w:spacing w:val="-4"/>
        </w:rPr>
        <w:t>而是在大约</w:t>
      </w:r>
      <w:r>
        <w:rPr>
          <w:spacing w:val="-4"/>
        </w:rPr>
        <w:t>8</w:t>
      </w:r>
      <w:r w:rsidR="00923E8A" w:rsidRPr="00EF3BE7">
        <w:rPr>
          <w:spacing w:val="-4"/>
        </w:rPr>
        <w:t>00</w:t>
      </w:r>
      <w:r w:rsidR="00923E8A" w:rsidRPr="00EF3BE7">
        <w:rPr>
          <w:spacing w:val="-4"/>
        </w:rPr>
        <w:t>公里外的</w:t>
      </w:r>
      <w:r w:rsidR="00923E8A" w:rsidRPr="00923E8A">
        <w:t>德黑兰提出申诉。</w:t>
      </w:r>
      <w:r w:rsidR="00923E8A" w:rsidRPr="00923E8A">
        <w:rPr>
          <w:vertAlign w:val="superscript"/>
        </w:rPr>
        <w:footnoteReference w:id="6"/>
      </w:r>
    </w:p>
    <w:p w14:paraId="05EFE547" w14:textId="61E300B4" w:rsidR="00923E8A" w:rsidRPr="00923E8A" w:rsidRDefault="00D35FA5" w:rsidP="00923E8A">
      <w:pPr>
        <w:pStyle w:val="SingleTxtGC"/>
      </w:pPr>
      <w:r>
        <w:rPr>
          <w:spacing w:val="2"/>
        </w:rPr>
        <w:t>3.6</w:t>
      </w:r>
      <w:r w:rsidR="00923E8A" w:rsidRPr="00EF3BE7">
        <w:rPr>
          <w:spacing w:val="2"/>
        </w:rPr>
        <w:tab/>
      </w:r>
      <w:r w:rsidR="00923E8A" w:rsidRPr="00EF3BE7">
        <w:rPr>
          <w:spacing w:val="2"/>
        </w:rPr>
        <w:t>毛拉要恢复被玷污的家族荣誉</w:t>
      </w:r>
      <w:r>
        <w:rPr>
          <w:spacing w:val="2"/>
        </w:rPr>
        <w:t>，</w:t>
      </w:r>
      <w:r w:rsidR="00923E8A" w:rsidRPr="00EF3BE7">
        <w:rPr>
          <w:spacing w:val="2"/>
        </w:rPr>
        <w:t>只能让申诉人消失</w:t>
      </w:r>
      <w:r>
        <w:rPr>
          <w:spacing w:val="2"/>
        </w:rPr>
        <w:t>，</w:t>
      </w:r>
      <w:r w:rsidR="00923E8A" w:rsidRPr="00EF3BE7">
        <w:rPr>
          <w:spacing w:val="2"/>
        </w:rPr>
        <w:t>要么将他永久关押在伊</w:t>
      </w:r>
      <w:r w:rsidR="00923E8A" w:rsidRPr="00923E8A">
        <w:t>朗监狱中</w:t>
      </w:r>
      <w:r>
        <w:t>，</w:t>
      </w:r>
      <w:r w:rsidR="00923E8A" w:rsidRPr="00923E8A">
        <w:t>在那里他无疑会遭受酷刑</w:t>
      </w:r>
      <w:r>
        <w:t>，</w:t>
      </w:r>
      <w:r w:rsidR="00923E8A" w:rsidRPr="00923E8A">
        <w:t>要么将他杀害。由于伊朗伊斯兰共和国的宗教警察会影响和监督国家的每一项行动</w:t>
      </w:r>
      <w:r>
        <w:t>，</w:t>
      </w:r>
      <w:r w:rsidR="00923E8A" w:rsidRPr="00923E8A">
        <w:t>所以申诉人不能指望得到任何国家保护。因此</w:t>
      </w:r>
      <w:r>
        <w:t>，</w:t>
      </w:r>
      <w:r w:rsidR="00923E8A" w:rsidRPr="00923E8A">
        <w:t>他在该国将面临遭受酷刑或其他不人道待遇的严重风险。</w:t>
      </w:r>
    </w:p>
    <w:p w14:paraId="5F3B7CCE" w14:textId="6D5885DE" w:rsidR="00923E8A" w:rsidRPr="00923E8A" w:rsidRDefault="00D35FA5" w:rsidP="00923E8A">
      <w:pPr>
        <w:pStyle w:val="SingleTxtGC"/>
      </w:pPr>
      <w:r>
        <w:t>3.7</w:t>
      </w:r>
      <w:r w:rsidR="00923E8A" w:rsidRPr="00923E8A">
        <w:tab/>
      </w:r>
      <w:r w:rsidR="00923E8A" w:rsidRPr="00923E8A">
        <w:t>申诉人承认</w:t>
      </w:r>
      <w:r>
        <w:t>，</w:t>
      </w:r>
      <w:r>
        <w:t>2</w:t>
      </w:r>
      <w:r w:rsidR="00923E8A" w:rsidRPr="00923E8A">
        <w:t>0</w:t>
      </w:r>
      <w:r>
        <w:t>16</w:t>
      </w:r>
      <w:r w:rsidR="00923E8A" w:rsidRPr="00923E8A">
        <w:t>年</w:t>
      </w:r>
      <w:r>
        <w:t>1</w:t>
      </w:r>
      <w:r w:rsidR="00923E8A" w:rsidRPr="00923E8A">
        <w:t>0</w:t>
      </w:r>
      <w:r w:rsidR="00923E8A" w:rsidRPr="00923E8A">
        <w:t>月</w:t>
      </w:r>
      <w:r>
        <w:t>5</w:t>
      </w:r>
      <w:r w:rsidR="00923E8A" w:rsidRPr="00923E8A">
        <w:t>日的判决没有包含任何直接指示。可想而知且合理的是</w:t>
      </w:r>
      <w:r>
        <w:t>，</w:t>
      </w:r>
      <w:r w:rsidR="00923E8A" w:rsidRPr="00923E8A">
        <w:t>这意味着他不能再逃避刑事诉讼</w:t>
      </w:r>
      <w:r>
        <w:t>，</w:t>
      </w:r>
      <w:r w:rsidR="00923E8A" w:rsidRPr="00923E8A">
        <w:t>而必须服从这些指示并向当局报告。判决中引用的判决执行法的条款措辞可能指的是申诉人不知道也无法获知的更具体的执行措施。</w:t>
      </w:r>
    </w:p>
    <w:p w14:paraId="082FC487" w14:textId="48DC8C3A" w:rsidR="00923E8A" w:rsidRPr="00923E8A" w:rsidRDefault="00D35FA5" w:rsidP="00923E8A">
      <w:pPr>
        <w:pStyle w:val="SingleTxtGC"/>
      </w:pPr>
      <w:r>
        <w:t>3.8</w:t>
      </w:r>
      <w:r w:rsidR="00923E8A" w:rsidRPr="00923E8A">
        <w:tab/>
      </w:r>
      <w:r w:rsidR="00923E8A" w:rsidRPr="00923E8A">
        <w:t>申诉人解释说</w:t>
      </w:r>
      <w:r>
        <w:t>，</w:t>
      </w:r>
      <w:r w:rsidR="00923E8A" w:rsidRPr="00923E8A">
        <w:t>马夫达沙特革命法庭的判决是由毛拉和革命法官</w:t>
      </w:r>
      <w:r>
        <w:t>(</w:t>
      </w:r>
      <w:r w:rsidR="00923E8A" w:rsidRPr="00923E8A">
        <w:t>也是一名毛拉</w:t>
      </w:r>
      <w:r>
        <w:t>)</w:t>
      </w:r>
      <w:r w:rsidR="00923E8A" w:rsidRPr="00923E8A">
        <w:t>策划的</w:t>
      </w:r>
      <w:r>
        <w:rPr>
          <w:rFonts w:hint="eastAsia"/>
        </w:rPr>
        <w:t>“</w:t>
      </w:r>
      <w:r w:rsidR="00923E8A" w:rsidRPr="00923E8A">
        <w:t>政变</w:t>
      </w:r>
      <w:r>
        <w:rPr>
          <w:rFonts w:hint="eastAsia"/>
        </w:rPr>
        <w:t>”</w:t>
      </w:r>
      <w:r w:rsidR="00923E8A" w:rsidRPr="00923E8A">
        <w:t>。判决的唯一目的是在对申诉人的诉讼中保持表面上的合</w:t>
      </w:r>
      <w:r w:rsidR="00923E8A" w:rsidRPr="00125D3F">
        <w:rPr>
          <w:spacing w:val="-6"/>
        </w:rPr>
        <w:t>法性。因此</w:t>
      </w:r>
      <w:r>
        <w:rPr>
          <w:spacing w:val="-6"/>
        </w:rPr>
        <w:t>，</w:t>
      </w:r>
      <w:r w:rsidR="00923E8A" w:rsidRPr="00125D3F">
        <w:rPr>
          <w:spacing w:val="-6"/>
        </w:rPr>
        <w:t>该文件没有提及申诉人据称违反的任何具体法律条款也就不足为奇了。</w:t>
      </w:r>
      <w:r w:rsidR="00923E8A" w:rsidRPr="00923E8A">
        <w:lastRenderedPageBreak/>
        <w:t>在伊朗伊斯兰共和国</w:t>
      </w:r>
      <w:r>
        <w:t>，</w:t>
      </w:r>
      <w:r w:rsidR="00923E8A" w:rsidRPr="00923E8A">
        <w:t>宗教当局影响着每个国家机构和体制。特别是</w:t>
      </w:r>
      <w:r>
        <w:t>，</w:t>
      </w:r>
      <w:r w:rsidR="00923E8A" w:rsidRPr="00923E8A">
        <w:t>没有在法治下运作的独立的司法或警察机构。虽然提交的判决书几乎没有什么具体信息</w:t>
      </w:r>
      <w:r>
        <w:t>，</w:t>
      </w:r>
      <w:r w:rsidR="00923E8A" w:rsidRPr="00D301CC">
        <w:rPr>
          <w:spacing w:val="2"/>
        </w:rPr>
        <w:t>但至少证明了对申诉人的刑事诉讼正在进行</w:t>
      </w:r>
      <w:r>
        <w:rPr>
          <w:spacing w:val="2"/>
        </w:rPr>
        <w:t>，</w:t>
      </w:r>
      <w:r w:rsidR="00923E8A" w:rsidRPr="00D301CC">
        <w:rPr>
          <w:spacing w:val="2"/>
        </w:rPr>
        <w:t>而且是由他女友的父亲提起的。因</w:t>
      </w:r>
      <w:r w:rsidR="00923E8A" w:rsidRPr="00923E8A">
        <w:t>此可以证明</w:t>
      </w:r>
      <w:r>
        <w:t>，</w:t>
      </w:r>
      <w:r w:rsidR="00923E8A" w:rsidRPr="00923E8A">
        <w:t>申诉人有理由担心自己的生命和人身安全。</w:t>
      </w:r>
    </w:p>
    <w:p w14:paraId="2B9332C8" w14:textId="70C4FA05" w:rsidR="00923E8A" w:rsidRPr="00923E8A" w:rsidRDefault="00D35FA5" w:rsidP="00D85901">
      <w:pPr>
        <w:pStyle w:val="SingleTxtGC"/>
        <w:spacing w:line="306" w:lineRule="exact"/>
      </w:pPr>
      <w:r>
        <w:t>3.9</w:t>
      </w:r>
      <w:r w:rsidR="00923E8A" w:rsidRPr="00923E8A">
        <w:tab/>
      </w:r>
      <w:r w:rsidR="00923E8A" w:rsidRPr="00923E8A">
        <w:t>最后</w:t>
      </w:r>
      <w:r>
        <w:t>，</w:t>
      </w:r>
      <w:r w:rsidR="00923E8A" w:rsidRPr="00923E8A">
        <w:t>申诉人对联邦行政法院</w:t>
      </w:r>
      <w:r>
        <w:t>2</w:t>
      </w:r>
      <w:r w:rsidR="00923E8A" w:rsidRPr="00923E8A">
        <w:t>0</w:t>
      </w:r>
      <w:r>
        <w:t>18</w:t>
      </w:r>
      <w:r w:rsidR="00923E8A" w:rsidRPr="00923E8A">
        <w:t>年</w:t>
      </w:r>
      <w:r>
        <w:t>2</w:t>
      </w:r>
      <w:r w:rsidR="00923E8A" w:rsidRPr="00923E8A">
        <w:t>月</w:t>
      </w:r>
      <w:r>
        <w:t>7</w:t>
      </w:r>
      <w:r w:rsidR="00923E8A" w:rsidRPr="00923E8A">
        <w:t>日的判决提出质疑</w:t>
      </w:r>
      <w:r>
        <w:t>，</w:t>
      </w:r>
      <w:r w:rsidR="00923E8A" w:rsidRPr="00923E8A">
        <w:t>该判决没有根据新证据更详细地审查他所面临风险的可信度</w:t>
      </w:r>
      <w:r>
        <w:t>，</w:t>
      </w:r>
      <w:r w:rsidR="00923E8A" w:rsidRPr="00923E8A">
        <w:t>而只是谴责了一审机构</w:t>
      </w:r>
      <w:r>
        <w:t>，</w:t>
      </w:r>
      <w:r w:rsidR="00923E8A" w:rsidRPr="00923E8A">
        <w:t>辩称新证据没有按时提交</w:t>
      </w:r>
      <w:r>
        <w:t>，</w:t>
      </w:r>
      <w:r w:rsidR="00923E8A" w:rsidRPr="00923E8A">
        <w:t>因此不应该进行任何实质性的审查。提交的伊朗判决很有可能反映了诉讼程序的分离</w:t>
      </w:r>
      <w:r>
        <w:t>，</w:t>
      </w:r>
      <w:r w:rsidR="00923E8A" w:rsidRPr="00923E8A">
        <w:t>尽管其中载有执行指示</w:t>
      </w:r>
      <w:r>
        <w:t>，</w:t>
      </w:r>
      <w:r w:rsidR="00923E8A" w:rsidRPr="00923E8A">
        <w:t>可以简单地被视为预防措施</w:t>
      </w:r>
      <w:r>
        <w:t>，</w:t>
      </w:r>
      <w:r w:rsidR="00923E8A" w:rsidRPr="00923E8A">
        <w:t>以确保后来的判决得到执行。还应当指出的是</w:t>
      </w:r>
      <w:r>
        <w:t>，</w:t>
      </w:r>
      <w:r w:rsidR="00923E8A" w:rsidRPr="00923E8A">
        <w:t>申诉人的房子被没收了。</w:t>
      </w:r>
      <w:r w:rsidR="00923E8A" w:rsidRPr="00B76B52">
        <w:rPr>
          <w:spacing w:val="2"/>
        </w:rPr>
        <w:t>另一种可能性是</w:t>
      </w:r>
      <w:r>
        <w:rPr>
          <w:spacing w:val="2"/>
        </w:rPr>
        <w:t>，</w:t>
      </w:r>
      <w:r w:rsidR="00923E8A" w:rsidRPr="00B76B52">
        <w:rPr>
          <w:spacing w:val="2"/>
        </w:rPr>
        <w:t>在同一诉讼程序中</w:t>
      </w:r>
      <w:r>
        <w:rPr>
          <w:spacing w:val="2"/>
        </w:rPr>
        <w:t>，</w:t>
      </w:r>
      <w:r w:rsidR="00923E8A" w:rsidRPr="00B76B52">
        <w:rPr>
          <w:spacing w:val="2"/>
        </w:rPr>
        <w:t>在所提交的判决之前已经</w:t>
      </w:r>
      <w:proofErr w:type="gramStart"/>
      <w:r w:rsidR="00923E8A" w:rsidRPr="00B76B52">
        <w:rPr>
          <w:spacing w:val="2"/>
        </w:rPr>
        <w:t>作出</w:t>
      </w:r>
      <w:proofErr w:type="gramEnd"/>
      <w:r w:rsidR="00923E8A" w:rsidRPr="00B76B52">
        <w:rPr>
          <w:spacing w:val="2"/>
        </w:rPr>
        <w:t>了另一项判</w:t>
      </w:r>
      <w:r w:rsidR="00923E8A" w:rsidRPr="00B76B52">
        <w:rPr>
          <w:spacing w:val="-4"/>
        </w:rPr>
        <w:t>决</w:t>
      </w:r>
      <w:r>
        <w:rPr>
          <w:spacing w:val="-4"/>
        </w:rPr>
        <w:t>，</w:t>
      </w:r>
      <w:r w:rsidR="00923E8A" w:rsidRPr="00923E8A">
        <w:t>而刑期已在第一项判决中确定。不管这些事实如何</w:t>
      </w:r>
      <w:r>
        <w:t>，</w:t>
      </w:r>
      <w:r w:rsidR="00923E8A" w:rsidRPr="00923E8A">
        <w:t>应该指出的是</w:t>
      </w:r>
      <w:r>
        <w:t>，</w:t>
      </w:r>
      <w:r w:rsidR="00923E8A" w:rsidRPr="00923E8A">
        <w:t>最初</w:t>
      </w:r>
      <w:r w:rsidR="00923E8A" w:rsidRPr="0075034A">
        <w:rPr>
          <w:spacing w:val="2"/>
        </w:rPr>
        <w:t>提交的判决表明</w:t>
      </w:r>
      <w:r>
        <w:rPr>
          <w:spacing w:val="2"/>
        </w:rPr>
        <w:t>，</w:t>
      </w:r>
      <w:r w:rsidR="00923E8A" w:rsidRPr="0075034A">
        <w:rPr>
          <w:spacing w:val="2"/>
        </w:rPr>
        <w:t>申诉人女友的父亲对他提起了刑事诉讼</w:t>
      </w:r>
      <w:r>
        <w:rPr>
          <w:spacing w:val="2"/>
        </w:rPr>
        <w:t>，</w:t>
      </w:r>
      <w:r w:rsidR="00923E8A" w:rsidRPr="0075034A">
        <w:rPr>
          <w:spacing w:val="2"/>
        </w:rPr>
        <w:t>而这些诉讼导致了对</w:t>
      </w:r>
      <w:r w:rsidR="00923E8A" w:rsidRPr="00923E8A">
        <w:t>他的定罪。</w:t>
      </w:r>
    </w:p>
    <w:p w14:paraId="490FDDED" w14:textId="77777777" w:rsidR="00923E8A" w:rsidRPr="00923E8A" w:rsidRDefault="00923E8A" w:rsidP="00AD56A2">
      <w:pPr>
        <w:pStyle w:val="H23GC"/>
        <w:spacing w:before="200" w:line="302" w:lineRule="exact"/>
      </w:pPr>
      <w:r w:rsidRPr="00923E8A">
        <w:tab/>
      </w:r>
      <w:r w:rsidRPr="00923E8A">
        <w:tab/>
      </w:r>
      <w:r w:rsidRPr="00923E8A">
        <w:t>缔约国关于实质问题的意见</w:t>
      </w:r>
    </w:p>
    <w:p w14:paraId="00C19A94" w14:textId="74C6F295" w:rsidR="00923E8A" w:rsidRPr="00923E8A" w:rsidRDefault="00D35FA5" w:rsidP="00564BFA">
      <w:pPr>
        <w:pStyle w:val="SingleTxtGC"/>
        <w:spacing w:line="308" w:lineRule="exact"/>
      </w:pPr>
      <w:r>
        <w:t>4.1</w:t>
      </w:r>
      <w:r w:rsidR="00923E8A" w:rsidRPr="00923E8A">
        <w:tab/>
      </w:r>
      <w:r>
        <w:t>2</w:t>
      </w:r>
      <w:r w:rsidR="00923E8A" w:rsidRPr="00923E8A">
        <w:t>0</w:t>
      </w:r>
      <w:r>
        <w:t>19</w:t>
      </w:r>
      <w:r w:rsidR="00923E8A" w:rsidRPr="00923E8A">
        <w:t>年</w:t>
      </w:r>
      <w:r>
        <w:t>3</w:t>
      </w:r>
      <w:r w:rsidR="00923E8A" w:rsidRPr="00923E8A">
        <w:t>月</w:t>
      </w:r>
      <w:r>
        <w:t>25</w:t>
      </w:r>
      <w:r w:rsidR="00923E8A" w:rsidRPr="00923E8A">
        <w:t>日</w:t>
      </w:r>
      <w:r>
        <w:t>，</w:t>
      </w:r>
      <w:r w:rsidR="00923E8A" w:rsidRPr="00923E8A">
        <w:t>缔约国就来文的实质问题提交了意见。缔约国回顾了申诉人在瑞士为获得庇护而提交的事实和采取的程序</w:t>
      </w:r>
      <w:r>
        <w:t>，</w:t>
      </w:r>
      <w:r w:rsidR="00923E8A" w:rsidRPr="00923E8A">
        <w:t>指出主管当局已经适当考虑了申诉人的论点</w:t>
      </w:r>
      <w:r>
        <w:t>，</w:t>
      </w:r>
      <w:r w:rsidR="00923E8A" w:rsidRPr="00923E8A">
        <w:t>并指出来文不包含任何导致庇护当局的决定无效的新信息。</w:t>
      </w:r>
    </w:p>
    <w:p w14:paraId="1E53CC33" w14:textId="187013C6" w:rsidR="00923E8A" w:rsidRPr="00923E8A" w:rsidRDefault="00D35FA5" w:rsidP="00AD56A2">
      <w:pPr>
        <w:pStyle w:val="SingleTxtGC"/>
        <w:spacing w:line="308" w:lineRule="exact"/>
        <w:rPr>
          <w:vertAlign w:val="superscript"/>
        </w:rPr>
      </w:pPr>
      <w:r>
        <w:t>4.2</w:t>
      </w:r>
      <w:r w:rsidR="00923E8A" w:rsidRPr="00923E8A">
        <w:tab/>
      </w:r>
      <w:r w:rsidR="00923E8A" w:rsidRPr="00923E8A">
        <w:t>缔约国指出</w:t>
      </w:r>
      <w:r>
        <w:t>，</w:t>
      </w:r>
      <w:r w:rsidR="00923E8A" w:rsidRPr="00923E8A">
        <w:t>根据《公约》第</w:t>
      </w:r>
      <w:r>
        <w:t>3</w:t>
      </w:r>
      <w:r w:rsidR="00923E8A" w:rsidRPr="00923E8A">
        <w:t>条</w:t>
      </w:r>
      <w:r>
        <w:t>，</w:t>
      </w:r>
      <w:r w:rsidR="00923E8A" w:rsidRPr="00923E8A">
        <w:t>如有充分理由相信任何人在另一国家将有遭受酷刑的危险</w:t>
      </w:r>
      <w:r>
        <w:t>，</w:t>
      </w:r>
      <w:r w:rsidR="00923E8A" w:rsidRPr="00923E8A">
        <w:t>缔约国不得将该人驱逐、遣返或引渡至该国。为了确定这种理由是否存在</w:t>
      </w:r>
      <w:r>
        <w:t>，</w:t>
      </w:r>
      <w:r w:rsidR="00923E8A" w:rsidRPr="00923E8A">
        <w:t>有关当局应考虑到所有相关因素</w:t>
      </w:r>
      <w:r>
        <w:t>，</w:t>
      </w:r>
      <w:r w:rsidR="00923E8A" w:rsidRPr="00923E8A">
        <w:t>包括在适当情况下</w:t>
      </w:r>
      <w:r>
        <w:t>，</w:t>
      </w:r>
      <w:r w:rsidR="00923E8A" w:rsidRPr="00923E8A">
        <w:t>考虑到在有关国家境内是否存在一贯严重、</w:t>
      </w:r>
      <w:proofErr w:type="gramStart"/>
      <w:r w:rsidR="00923E8A" w:rsidRPr="00923E8A">
        <w:t>公然或</w:t>
      </w:r>
      <w:proofErr w:type="gramEnd"/>
      <w:r w:rsidR="00923E8A" w:rsidRPr="00923E8A">
        <w:t>大规模侵犯人权的情况。缔约国回顾了委员会关于参照《公约》第</w:t>
      </w:r>
      <w:r>
        <w:t>22</w:t>
      </w:r>
      <w:r w:rsidR="00923E8A" w:rsidRPr="00923E8A">
        <w:t>条执行第</w:t>
      </w:r>
      <w:r>
        <w:t>3</w:t>
      </w:r>
      <w:r w:rsidR="00923E8A" w:rsidRPr="00923E8A">
        <w:t>条的第</w:t>
      </w:r>
      <w:r>
        <w:t>4</w:t>
      </w:r>
      <w:r w:rsidR="00923E8A" w:rsidRPr="00923E8A">
        <w:t>号一般性意见</w:t>
      </w:r>
      <w:r>
        <w:t>(2</w:t>
      </w:r>
      <w:r w:rsidR="00923E8A" w:rsidRPr="00923E8A">
        <w:t>0</w:t>
      </w:r>
      <w:r>
        <w:t>17</w:t>
      </w:r>
      <w:r w:rsidR="00923E8A" w:rsidRPr="00923E8A">
        <w:t>年</w:t>
      </w:r>
      <w:r>
        <w:t>)</w:t>
      </w:r>
      <w:r>
        <w:t>，</w:t>
      </w:r>
      <w:r w:rsidR="00923E8A" w:rsidRPr="00923E8A">
        <w:t>并</w:t>
      </w:r>
      <w:r w:rsidR="00923E8A" w:rsidRPr="004B7993">
        <w:rPr>
          <w:spacing w:val="-4"/>
        </w:rPr>
        <w:t>补充说</w:t>
      </w:r>
      <w:r>
        <w:rPr>
          <w:spacing w:val="-4"/>
        </w:rPr>
        <w:t>，</w:t>
      </w:r>
      <w:r w:rsidR="00923E8A" w:rsidRPr="004B7993">
        <w:rPr>
          <w:spacing w:val="-4"/>
        </w:rPr>
        <w:t>来文提交人必须证明返回原籍国后他将面临可预见、现实存在、针对个人</w:t>
      </w:r>
      <w:r w:rsidR="00923E8A" w:rsidRPr="00923E8A">
        <w:t>和真实的遭受酷刑的风险</w:t>
      </w:r>
      <w:r>
        <w:t>，</w:t>
      </w:r>
      <w:r w:rsidR="00923E8A" w:rsidRPr="00923E8A">
        <w:rPr>
          <w:vertAlign w:val="superscript"/>
        </w:rPr>
        <w:footnoteReference w:id="7"/>
      </w:r>
      <w:r w:rsidR="006A731E">
        <w:rPr>
          <w:rFonts w:hint="eastAsia"/>
        </w:rPr>
        <w:t xml:space="preserve"> </w:t>
      </w:r>
      <w:proofErr w:type="gramStart"/>
      <w:r w:rsidR="00923E8A" w:rsidRPr="00923E8A">
        <w:t>当相关</w:t>
      </w:r>
      <w:proofErr w:type="gramEnd"/>
      <w:r w:rsidR="00923E8A" w:rsidRPr="00923E8A">
        <w:t>指控基于可信的事实时就是这种情况。这种</w:t>
      </w:r>
      <w:r w:rsidR="00923E8A" w:rsidRPr="004B7993">
        <w:rPr>
          <w:spacing w:val="-4"/>
        </w:rPr>
        <w:t>风险存在的原因也必须是实质性的。</w:t>
      </w:r>
      <w:r w:rsidR="00923E8A" w:rsidRPr="004B7993">
        <w:rPr>
          <w:spacing w:val="-4"/>
          <w:vertAlign w:val="superscript"/>
        </w:rPr>
        <w:footnoteReference w:id="8"/>
      </w:r>
      <w:r w:rsidR="006A731E" w:rsidRPr="004B7993">
        <w:rPr>
          <w:rFonts w:hint="eastAsia"/>
          <w:spacing w:val="-4"/>
        </w:rPr>
        <w:t xml:space="preserve"> </w:t>
      </w:r>
      <w:r w:rsidR="00923E8A" w:rsidRPr="004B7993">
        <w:rPr>
          <w:spacing w:val="-4"/>
        </w:rPr>
        <w:t>因此</w:t>
      </w:r>
      <w:r>
        <w:rPr>
          <w:spacing w:val="-4"/>
        </w:rPr>
        <w:t>，</w:t>
      </w:r>
      <w:r w:rsidR="00923E8A" w:rsidRPr="004B7993">
        <w:rPr>
          <w:spacing w:val="-4"/>
        </w:rPr>
        <w:t>原则上举证责任由来文提交人承担</w:t>
      </w:r>
      <w:r>
        <w:rPr>
          <w:spacing w:val="-4"/>
        </w:rPr>
        <w:t>，</w:t>
      </w:r>
      <w:r w:rsidR="00923E8A" w:rsidRPr="004B7993">
        <w:rPr>
          <w:spacing w:val="2"/>
        </w:rPr>
        <w:t>提交人必须提出可以论证的案件</w:t>
      </w:r>
      <w:r>
        <w:rPr>
          <w:spacing w:val="2"/>
        </w:rPr>
        <w:t>，</w:t>
      </w:r>
      <w:r w:rsidR="00923E8A" w:rsidRPr="004B7993">
        <w:rPr>
          <w:spacing w:val="2"/>
        </w:rPr>
        <w:t>即提出确凿的论据</w:t>
      </w:r>
      <w:r>
        <w:rPr>
          <w:spacing w:val="2"/>
        </w:rPr>
        <w:t>，</w:t>
      </w:r>
      <w:r w:rsidR="00923E8A" w:rsidRPr="004B7993">
        <w:rPr>
          <w:spacing w:val="2"/>
        </w:rPr>
        <w:t>证明存在这种风险。</w:t>
      </w:r>
      <w:r w:rsidR="00923E8A" w:rsidRPr="004B7993">
        <w:rPr>
          <w:spacing w:val="2"/>
          <w:vertAlign w:val="superscript"/>
        </w:rPr>
        <w:footnoteReference w:id="9"/>
      </w:r>
      <w:r w:rsidR="004B7993" w:rsidRPr="004B7993">
        <w:rPr>
          <w:rFonts w:hint="eastAsia"/>
          <w:spacing w:val="2"/>
        </w:rPr>
        <w:t xml:space="preserve"> </w:t>
      </w:r>
      <w:r w:rsidR="00923E8A" w:rsidRPr="004B7993">
        <w:rPr>
          <w:spacing w:val="2"/>
        </w:rPr>
        <w:t>为</w:t>
      </w:r>
      <w:r w:rsidR="00923E8A" w:rsidRPr="00923E8A">
        <w:t>确定这种风险的存在</w:t>
      </w:r>
      <w:r>
        <w:t>，</w:t>
      </w:r>
      <w:r w:rsidR="00923E8A" w:rsidRPr="00923E8A">
        <w:t>必须考虑以下因素</w:t>
      </w:r>
      <w:r>
        <w:t>：</w:t>
      </w:r>
      <w:r w:rsidR="00923E8A" w:rsidRPr="00923E8A">
        <w:t>表明原籍</w:t>
      </w:r>
      <w:proofErr w:type="gramStart"/>
      <w:r w:rsidR="00923E8A" w:rsidRPr="00923E8A">
        <w:t>国存在</w:t>
      </w:r>
      <w:proofErr w:type="gramEnd"/>
      <w:r w:rsidR="00923E8A" w:rsidRPr="00923E8A">
        <w:t>一贯严重、</w:t>
      </w:r>
      <w:proofErr w:type="gramStart"/>
      <w:r w:rsidR="00923E8A" w:rsidRPr="00923E8A">
        <w:t>公然或</w:t>
      </w:r>
      <w:proofErr w:type="gramEnd"/>
      <w:r w:rsidR="00923E8A" w:rsidRPr="00923E8A">
        <w:t>大规模侵犯人权情况的任何证据</w:t>
      </w:r>
      <w:r>
        <w:t>；</w:t>
      </w:r>
      <w:r w:rsidR="00923E8A" w:rsidRPr="00923E8A">
        <w:t>关于最近遭受酷刑或虐待的指控以及支持这些指控的独立证据</w:t>
      </w:r>
      <w:r>
        <w:t>；</w:t>
      </w:r>
      <w:r w:rsidR="00923E8A" w:rsidRPr="00923E8A">
        <w:t>提交人在原籍国境内外从事的政治活动</w:t>
      </w:r>
      <w:r>
        <w:t>；</w:t>
      </w:r>
      <w:r w:rsidR="00923E8A" w:rsidRPr="00923E8A">
        <w:t>以及关于提交人的可信度及其指控的总体真实性的任何证据</w:t>
      </w:r>
      <w:r>
        <w:t>，</w:t>
      </w:r>
      <w:r w:rsidR="00923E8A" w:rsidRPr="00923E8A">
        <w:t>尽管事实陈述中存在某些不一致之处或记忆缺失。</w:t>
      </w:r>
      <w:r w:rsidR="00923E8A" w:rsidRPr="00923E8A">
        <w:rPr>
          <w:vertAlign w:val="superscript"/>
        </w:rPr>
        <w:footnoteReference w:id="10"/>
      </w:r>
    </w:p>
    <w:p w14:paraId="0FCD8F5B" w14:textId="4BDF6562" w:rsidR="00923E8A" w:rsidRPr="00411217" w:rsidRDefault="00D35FA5" w:rsidP="00AD56A2">
      <w:pPr>
        <w:pStyle w:val="SingleTxtGC"/>
        <w:spacing w:line="308" w:lineRule="exact"/>
      </w:pPr>
      <w:r>
        <w:t>4.3</w:t>
      </w:r>
      <w:r w:rsidR="00923E8A" w:rsidRPr="00923E8A">
        <w:tab/>
      </w:r>
      <w:r w:rsidR="00923E8A" w:rsidRPr="00923E8A">
        <w:t>缔约国指出</w:t>
      </w:r>
      <w:r>
        <w:t>，</w:t>
      </w:r>
      <w:r w:rsidR="00923E8A" w:rsidRPr="00923E8A">
        <w:t>存在一贯严重、</w:t>
      </w:r>
      <w:proofErr w:type="gramStart"/>
      <w:r w:rsidR="00923E8A" w:rsidRPr="00923E8A">
        <w:t>公然或</w:t>
      </w:r>
      <w:proofErr w:type="gramEnd"/>
      <w:r w:rsidR="00923E8A" w:rsidRPr="00923E8A">
        <w:t>大规模侵犯人权的情况本身并不构成认定某人返回原籍国后将遭受酷刑的充分理由。委员会必须确定申诉人</w:t>
      </w:r>
      <w:r>
        <w:rPr>
          <w:rFonts w:hint="eastAsia"/>
        </w:rPr>
        <w:t>“</w:t>
      </w:r>
      <w:r w:rsidR="00923E8A" w:rsidRPr="00923E8A">
        <w:t>个人</w:t>
      </w:r>
      <w:r>
        <w:rPr>
          <w:rFonts w:hint="eastAsia"/>
        </w:rPr>
        <w:t>”</w:t>
      </w:r>
      <w:r w:rsidR="00923E8A" w:rsidRPr="00923E8A">
        <w:t>在</w:t>
      </w:r>
      <w:r w:rsidR="00923E8A" w:rsidRPr="00BA61CC">
        <w:rPr>
          <w:spacing w:val="6"/>
        </w:rPr>
        <w:t>他或她将返回的国家是否有可能遭受酷刑。</w:t>
      </w:r>
      <w:r w:rsidR="00923E8A" w:rsidRPr="00BA61CC">
        <w:rPr>
          <w:spacing w:val="6"/>
          <w:vertAlign w:val="superscript"/>
        </w:rPr>
        <w:footnoteReference w:id="11"/>
      </w:r>
      <w:r w:rsidR="004B7993" w:rsidRPr="00BA61CC">
        <w:rPr>
          <w:rFonts w:hint="eastAsia"/>
          <w:spacing w:val="6"/>
        </w:rPr>
        <w:t xml:space="preserve"> </w:t>
      </w:r>
      <w:r w:rsidR="00923E8A" w:rsidRPr="00BA61CC">
        <w:rPr>
          <w:spacing w:val="6"/>
        </w:rPr>
        <w:t>为了《公约》第</w:t>
      </w:r>
      <w:r>
        <w:rPr>
          <w:spacing w:val="6"/>
        </w:rPr>
        <w:t>3</w:t>
      </w:r>
      <w:r w:rsidR="00923E8A" w:rsidRPr="00BA61CC">
        <w:rPr>
          <w:spacing w:val="6"/>
        </w:rPr>
        <w:t>条第</w:t>
      </w:r>
      <w:r>
        <w:rPr>
          <w:spacing w:val="6"/>
        </w:rPr>
        <w:t>1</w:t>
      </w:r>
      <w:r w:rsidR="00923E8A" w:rsidRPr="00BA61CC">
        <w:rPr>
          <w:spacing w:val="6"/>
        </w:rPr>
        <w:t>款的</w:t>
      </w:r>
      <w:r w:rsidR="00923E8A" w:rsidRPr="004312C4">
        <w:rPr>
          <w:spacing w:val="-6"/>
        </w:rPr>
        <w:t>目的</w:t>
      </w:r>
      <w:r>
        <w:rPr>
          <w:spacing w:val="-6"/>
        </w:rPr>
        <w:t>，</w:t>
      </w:r>
      <w:r w:rsidR="00923E8A" w:rsidRPr="004312C4">
        <w:rPr>
          <w:spacing w:val="-6"/>
        </w:rPr>
        <w:t>必须引证其他理由</w:t>
      </w:r>
      <w:r>
        <w:rPr>
          <w:spacing w:val="-6"/>
        </w:rPr>
        <w:t>，</w:t>
      </w:r>
      <w:r w:rsidR="00923E8A" w:rsidRPr="004312C4">
        <w:rPr>
          <w:spacing w:val="-6"/>
        </w:rPr>
        <w:t>使酷刑风险符合</w:t>
      </w:r>
      <w:r>
        <w:rPr>
          <w:rFonts w:hint="eastAsia"/>
          <w:spacing w:val="-6"/>
        </w:rPr>
        <w:t>“</w:t>
      </w:r>
      <w:r w:rsidR="00923E8A" w:rsidRPr="004312C4">
        <w:rPr>
          <w:spacing w:val="-6"/>
        </w:rPr>
        <w:t>可预见、切实存在、针对个人和真实</w:t>
      </w:r>
      <w:r>
        <w:rPr>
          <w:rFonts w:hint="eastAsia"/>
          <w:spacing w:val="-6"/>
        </w:rPr>
        <w:t>”</w:t>
      </w:r>
      <w:r w:rsidR="00923E8A" w:rsidRPr="00923E8A">
        <w:t>的条件。</w:t>
      </w:r>
      <w:r w:rsidR="00923E8A" w:rsidRPr="00923E8A">
        <w:rPr>
          <w:vertAlign w:val="superscript"/>
        </w:rPr>
        <w:footnoteReference w:id="12"/>
      </w:r>
    </w:p>
    <w:p w14:paraId="5C015855" w14:textId="597685DA" w:rsidR="00923E8A" w:rsidRPr="00923E8A" w:rsidRDefault="00D35FA5" w:rsidP="00BF3444">
      <w:pPr>
        <w:pStyle w:val="SingleTxtGC"/>
        <w:spacing w:line="330" w:lineRule="exact"/>
      </w:pPr>
      <w:r>
        <w:lastRenderedPageBreak/>
        <w:t>4.4</w:t>
      </w:r>
      <w:r w:rsidR="00923E8A" w:rsidRPr="00923E8A">
        <w:tab/>
      </w:r>
      <w:r w:rsidR="00923E8A" w:rsidRPr="00923E8A">
        <w:t>缔约国承认</w:t>
      </w:r>
      <w:r>
        <w:t>，</w:t>
      </w:r>
      <w:r w:rsidR="00923E8A" w:rsidRPr="00923E8A">
        <w:t>人伊朗伊斯兰共和国人权状况的许多方面令人感到关切。有报告称</w:t>
      </w:r>
      <w:r>
        <w:t>，</w:t>
      </w:r>
      <w:r w:rsidR="00923E8A" w:rsidRPr="00923E8A">
        <w:t>该国普遍和系统地使用心理和身体酷刑来逼供。但是</w:t>
      </w:r>
      <w:r>
        <w:t>，</w:t>
      </w:r>
      <w:r w:rsidR="00923E8A" w:rsidRPr="00923E8A">
        <w:t>该国的情况本身并不构成认为申诉人如果被遣返该国将面临酷刑风险的充分理由。</w:t>
      </w:r>
      <w:r w:rsidR="00923E8A" w:rsidRPr="00923E8A">
        <w:rPr>
          <w:vertAlign w:val="superscript"/>
        </w:rPr>
        <w:footnoteReference w:id="13"/>
      </w:r>
      <w:r w:rsidR="004B7993">
        <w:rPr>
          <w:rFonts w:hint="eastAsia"/>
        </w:rPr>
        <w:t xml:space="preserve"> </w:t>
      </w:r>
      <w:r w:rsidR="00923E8A" w:rsidRPr="00923E8A">
        <w:t>申诉人没有证明他面临可预见、真实和针对个人的遭受酷刑的风险。</w:t>
      </w:r>
    </w:p>
    <w:p w14:paraId="3AA694E6" w14:textId="6A79EAEF" w:rsidR="00923E8A" w:rsidRPr="00923E8A" w:rsidRDefault="00D35FA5" w:rsidP="00BF3444">
      <w:pPr>
        <w:pStyle w:val="SingleTxtGC"/>
        <w:spacing w:line="330" w:lineRule="exact"/>
      </w:pPr>
      <w:r>
        <w:rPr>
          <w:spacing w:val="2"/>
        </w:rPr>
        <w:t>4.5</w:t>
      </w:r>
      <w:r w:rsidR="00923E8A" w:rsidRPr="000E748D">
        <w:rPr>
          <w:spacing w:val="2"/>
        </w:rPr>
        <w:tab/>
      </w:r>
      <w:r w:rsidR="00923E8A" w:rsidRPr="000E748D">
        <w:rPr>
          <w:spacing w:val="2"/>
        </w:rPr>
        <w:t>关于最近遭受酷刑或虐待以及参与政治活动的指称</w:t>
      </w:r>
      <w:r>
        <w:rPr>
          <w:spacing w:val="2"/>
        </w:rPr>
        <w:t>，</w:t>
      </w:r>
      <w:r w:rsidR="00923E8A" w:rsidRPr="000E748D">
        <w:rPr>
          <w:spacing w:val="2"/>
        </w:rPr>
        <w:t>缔约国指出</w:t>
      </w:r>
      <w:r>
        <w:rPr>
          <w:spacing w:val="2"/>
        </w:rPr>
        <w:t>，</w:t>
      </w:r>
      <w:r w:rsidR="00923E8A" w:rsidRPr="000E748D">
        <w:rPr>
          <w:spacing w:val="2"/>
        </w:rPr>
        <w:t>申诉人没</w:t>
      </w:r>
      <w:r w:rsidR="00923E8A" w:rsidRPr="00923E8A">
        <w:t>有声称曾遭受伊朗当局的酷刑</w:t>
      </w:r>
      <w:r>
        <w:t>，</w:t>
      </w:r>
      <w:r w:rsidR="00923E8A" w:rsidRPr="00923E8A">
        <w:t>也没有声称曾在伊朗伊斯兰共和国或瑞士参与政治活动。</w:t>
      </w:r>
    </w:p>
    <w:p w14:paraId="23AB1FD0" w14:textId="70043FFD" w:rsidR="00923E8A" w:rsidRPr="00923E8A" w:rsidRDefault="00D35FA5" w:rsidP="00BF3444">
      <w:pPr>
        <w:pStyle w:val="SingleTxtGC"/>
        <w:spacing w:line="330" w:lineRule="exact"/>
      </w:pPr>
      <w:r>
        <w:t>4.6</w:t>
      </w:r>
      <w:r w:rsidR="00923E8A" w:rsidRPr="00923E8A">
        <w:tab/>
      </w:r>
      <w:r w:rsidR="00923E8A" w:rsidRPr="00923E8A">
        <w:t>关于申诉人的可信度及其申诉事实的一致性</w:t>
      </w:r>
      <w:r>
        <w:t>，</w:t>
      </w:r>
      <w:r w:rsidR="00923E8A" w:rsidRPr="00923E8A">
        <w:t>缔约国指出</w:t>
      </w:r>
      <w:r>
        <w:t>，</w:t>
      </w:r>
      <w:r w:rsidR="00923E8A" w:rsidRPr="00923E8A">
        <w:t>首先</w:t>
      </w:r>
      <w:r>
        <w:t>，</w:t>
      </w:r>
      <w:r w:rsidR="00923E8A" w:rsidRPr="00923E8A">
        <w:t>申诉人的指称仍然缺乏实质内容和细节</w:t>
      </w:r>
      <w:r>
        <w:t>，</w:t>
      </w:r>
      <w:r w:rsidR="00923E8A" w:rsidRPr="00923E8A">
        <w:t>也没有任何迹象证明他说的是实话。他无法说出女友父亲参与的政治活动或在伊斯兰革命卫队中担任的职位。同样</w:t>
      </w:r>
      <w:r>
        <w:t>，</w:t>
      </w:r>
      <w:r w:rsidR="00923E8A" w:rsidRPr="00923E8A">
        <w:t>他无法解释这样一个宗教家庭怎么会允许他的女友与他交往四年</w:t>
      </w:r>
      <w:r>
        <w:t>，</w:t>
      </w:r>
      <w:r w:rsidR="00923E8A" w:rsidRPr="00923E8A">
        <w:t>也无法解释为什么尽管他</w:t>
      </w:r>
      <w:r w:rsidR="00923E8A" w:rsidRPr="000E748D">
        <w:rPr>
          <w:spacing w:val="-4"/>
        </w:rPr>
        <w:t>被指控强奸</w:t>
      </w:r>
      <w:r>
        <w:rPr>
          <w:spacing w:val="-4"/>
        </w:rPr>
        <w:t>，</w:t>
      </w:r>
      <w:r w:rsidR="00923E8A" w:rsidRPr="000E748D">
        <w:rPr>
          <w:spacing w:val="-4"/>
        </w:rPr>
        <w:t>但显然没有就此提出申诉。申诉人也无法解释他为解决这一情况所做</w:t>
      </w:r>
      <w:r w:rsidR="00923E8A" w:rsidRPr="00923E8A">
        <w:t>的努力</w:t>
      </w:r>
      <w:r>
        <w:t>，</w:t>
      </w:r>
      <w:r w:rsidR="00923E8A" w:rsidRPr="00923E8A">
        <w:t>也无法解释为什么在据称被当局通缉时</w:t>
      </w:r>
      <w:r>
        <w:t>，</w:t>
      </w:r>
      <w:r w:rsidR="00923E8A" w:rsidRPr="00923E8A">
        <w:t>他还决定申请护照以便合法地乘飞机离开该国。</w:t>
      </w:r>
    </w:p>
    <w:p w14:paraId="76F02362" w14:textId="5E8F963A" w:rsidR="00923E8A" w:rsidRPr="00923E8A" w:rsidRDefault="00D35FA5" w:rsidP="00BF3444">
      <w:pPr>
        <w:pStyle w:val="SingleTxtGC"/>
        <w:spacing w:line="330" w:lineRule="exact"/>
      </w:pPr>
      <w:r>
        <w:t>4.7</w:t>
      </w:r>
      <w:r w:rsidR="00923E8A" w:rsidRPr="00923E8A">
        <w:tab/>
      </w:r>
      <w:r w:rsidR="00923E8A" w:rsidRPr="00B86F40">
        <w:rPr>
          <w:spacing w:val="-6"/>
        </w:rPr>
        <w:t>缔约国认为</w:t>
      </w:r>
      <w:r>
        <w:rPr>
          <w:spacing w:val="-6"/>
        </w:rPr>
        <w:t>，</w:t>
      </w:r>
      <w:r w:rsidR="00923E8A" w:rsidRPr="00B86F40">
        <w:rPr>
          <w:spacing w:val="-6"/>
        </w:rPr>
        <w:t>申诉人在提交复审申请时添加到案卷中的证据不能证实他的申诉。</w:t>
      </w:r>
      <w:r w:rsidR="00923E8A" w:rsidRPr="00923E8A">
        <w:t>即使这些文件被认为是真实的</w:t>
      </w:r>
      <w:r>
        <w:t>，</w:t>
      </w:r>
      <w:r w:rsidR="00923E8A" w:rsidRPr="00923E8A">
        <w:t>它们也不能证明申诉人将面临</w:t>
      </w:r>
      <w:r>
        <w:t>5</w:t>
      </w:r>
      <w:r w:rsidR="00923E8A" w:rsidRPr="00923E8A">
        <w:t>至</w:t>
      </w:r>
      <w:r>
        <w:t>6</w:t>
      </w:r>
      <w:r w:rsidR="00923E8A" w:rsidRPr="00923E8A">
        <w:t>年的监禁</w:t>
      </w:r>
      <w:r>
        <w:t>，</w:t>
      </w:r>
      <w:r w:rsidR="00923E8A" w:rsidRPr="00923E8A">
        <w:t>也不能证实他因非婚亲密关系而被起诉的说法</w:t>
      </w:r>
      <w:r>
        <w:t>；</w:t>
      </w:r>
      <w:r w:rsidR="00923E8A" w:rsidRPr="00923E8A">
        <w:t>文件中没有提及此类违法行为。申诉人声称</w:t>
      </w:r>
      <w:r>
        <w:t>，</w:t>
      </w:r>
      <w:r w:rsidR="00923E8A" w:rsidRPr="00923E8A">
        <w:t>基于判决</w:t>
      </w:r>
      <w:r>
        <w:t>，</w:t>
      </w:r>
      <w:r w:rsidR="00923E8A" w:rsidRPr="00923E8A">
        <w:t>他被认定犯有煽动女友与他建立亲密关系的罪行</w:t>
      </w:r>
      <w:r>
        <w:t>，</w:t>
      </w:r>
      <w:r w:rsidR="00923E8A" w:rsidRPr="00923E8A">
        <w:t>但没有证据支持他的说法。申诉人向国内当局解释称</w:t>
      </w:r>
      <w:r>
        <w:t>，</w:t>
      </w:r>
      <w:r w:rsidR="00923E8A" w:rsidRPr="00923E8A">
        <w:t>该判决是关于有罪问题的部分决定</w:t>
      </w:r>
      <w:r>
        <w:t>，</w:t>
      </w:r>
      <w:r w:rsidR="00923E8A" w:rsidRPr="00923E8A">
        <w:t>这一解释无法令人信服</w:t>
      </w:r>
      <w:r>
        <w:t>，</w:t>
      </w:r>
      <w:r w:rsidR="00923E8A" w:rsidRPr="00923E8A">
        <w:t>因为在诉讼程序分离的情况下</w:t>
      </w:r>
      <w:r>
        <w:t>，</w:t>
      </w:r>
      <w:r w:rsidR="00923E8A" w:rsidRPr="00923E8A">
        <w:t>只有决定刑期的第二项判决才是可执行的。</w:t>
      </w:r>
    </w:p>
    <w:p w14:paraId="758A68F9" w14:textId="76F9082D" w:rsidR="00923E8A" w:rsidRPr="00923E8A" w:rsidRDefault="00D35FA5" w:rsidP="00BF3444">
      <w:pPr>
        <w:pStyle w:val="SingleTxtGC"/>
        <w:spacing w:line="330" w:lineRule="exact"/>
      </w:pPr>
      <w:r>
        <w:t>4.8</w:t>
      </w:r>
      <w:r w:rsidR="00923E8A" w:rsidRPr="00923E8A">
        <w:tab/>
      </w:r>
      <w:r w:rsidR="00923E8A" w:rsidRPr="00923E8A">
        <w:t>此外</w:t>
      </w:r>
      <w:r>
        <w:t>，</w:t>
      </w:r>
      <w:r w:rsidR="00923E8A" w:rsidRPr="00923E8A">
        <w:t>缔约国指出</w:t>
      </w:r>
      <w:r>
        <w:t>，</w:t>
      </w:r>
      <w:r>
        <w:t>2</w:t>
      </w:r>
      <w:r w:rsidR="00923E8A" w:rsidRPr="00923E8A">
        <w:t>0</w:t>
      </w:r>
      <w:r>
        <w:t>18</w:t>
      </w:r>
      <w:r w:rsidR="00923E8A" w:rsidRPr="00923E8A">
        <w:t>年</w:t>
      </w:r>
      <w:r>
        <w:t>1</w:t>
      </w:r>
      <w:r w:rsidR="00923E8A" w:rsidRPr="00923E8A">
        <w:t>0</w:t>
      </w:r>
      <w:r w:rsidR="00923E8A" w:rsidRPr="00923E8A">
        <w:t>月</w:t>
      </w:r>
      <w:r>
        <w:t>5</w:t>
      </w:r>
      <w:r w:rsidR="00923E8A" w:rsidRPr="00923E8A">
        <w:t>日的判决名为</w:t>
      </w:r>
      <w:r>
        <w:rPr>
          <w:rFonts w:hint="eastAsia"/>
        </w:rPr>
        <w:t>“</w:t>
      </w:r>
      <w:r w:rsidR="00923E8A" w:rsidRPr="00923E8A">
        <w:t>执行令</w:t>
      </w:r>
      <w:r>
        <w:rPr>
          <w:rFonts w:hint="eastAsia"/>
        </w:rPr>
        <w:t>”</w:t>
      </w:r>
      <w:r w:rsidR="00923E8A" w:rsidRPr="00923E8A">
        <w:t>。因此</w:t>
      </w:r>
      <w:r>
        <w:t>，</w:t>
      </w:r>
      <w:r w:rsidR="00923E8A" w:rsidRPr="00923E8A">
        <w:t>它与刑事处罚无关</w:t>
      </w:r>
      <w:r>
        <w:t>，</w:t>
      </w:r>
      <w:r w:rsidR="00923E8A" w:rsidRPr="00923E8A">
        <w:t>而与此类处罚的执行有关。支持这一评估的事实是</w:t>
      </w:r>
      <w:r>
        <w:t>，</w:t>
      </w:r>
      <w:r w:rsidR="00923E8A" w:rsidRPr="00923E8A">
        <w:t>该文件提到了刑事判决执行法的相关条款。但是</w:t>
      </w:r>
      <w:r>
        <w:t>，</w:t>
      </w:r>
      <w:r w:rsidR="00923E8A" w:rsidRPr="00923E8A">
        <w:t>执行令中并没有包含关于定罪事实或所判刑期的决定。此外</w:t>
      </w:r>
      <w:r>
        <w:t>，</w:t>
      </w:r>
      <w:r w:rsidR="00923E8A" w:rsidRPr="00923E8A">
        <w:t>鉴于申诉人在</w:t>
      </w:r>
      <w:r>
        <w:t>2</w:t>
      </w:r>
      <w:r w:rsidR="00923E8A" w:rsidRPr="00923E8A">
        <w:t>0</w:t>
      </w:r>
      <w:r>
        <w:t>16</w:t>
      </w:r>
      <w:r w:rsidR="00923E8A" w:rsidRPr="00923E8A">
        <w:t>年</w:t>
      </w:r>
      <w:r>
        <w:t>4</w:t>
      </w:r>
      <w:r w:rsidR="00923E8A" w:rsidRPr="00923E8A">
        <w:t>月</w:t>
      </w:r>
      <w:r>
        <w:t>6</w:t>
      </w:r>
      <w:r w:rsidR="00923E8A" w:rsidRPr="00923E8A">
        <w:t>日的听证会上表示</w:t>
      </w:r>
      <w:r>
        <w:t>，</w:t>
      </w:r>
      <w:r w:rsidR="00923E8A" w:rsidRPr="00923E8A">
        <w:t>他女友的父亲打算在伊斯兰革命卫队了结此案</w:t>
      </w:r>
      <w:r>
        <w:t>，</w:t>
      </w:r>
      <w:r w:rsidR="00923E8A" w:rsidRPr="00923E8A">
        <w:t>因此不会对他提起刑事诉讼</w:t>
      </w:r>
      <w:r>
        <w:t>，</w:t>
      </w:r>
      <w:r w:rsidR="00923E8A" w:rsidRPr="00923E8A">
        <w:t>所以两个月后他似乎不太可能因此事被法院传唤。此外</w:t>
      </w:r>
      <w:r>
        <w:t>，</w:t>
      </w:r>
      <w:r w:rsidR="00923E8A" w:rsidRPr="00923E8A">
        <w:t>这份名为执行令的判决提及一项先前判决和法院的相关函件。令人惊讶的是</w:t>
      </w:r>
      <w:r>
        <w:t>，</w:t>
      </w:r>
      <w:r w:rsidR="00923E8A" w:rsidRPr="00923E8A">
        <w:t>并未注明法令的参考号。无论如何</w:t>
      </w:r>
      <w:r>
        <w:t>，</w:t>
      </w:r>
      <w:r w:rsidR="00923E8A" w:rsidRPr="00923E8A">
        <w:t>鉴于该文件提及一项先前判决</w:t>
      </w:r>
      <w:r>
        <w:t>，</w:t>
      </w:r>
      <w:r w:rsidR="00923E8A" w:rsidRPr="00923E8A">
        <w:t>有理由认为有关案件已由伊朗当局处理</w:t>
      </w:r>
      <w:r>
        <w:t>，</w:t>
      </w:r>
      <w:r w:rsidR="00923E8A" w:rsidRPr="00923E8A">
        <w:t>该程序一定是在瑞士进行普通庇护程序时进行的。因此</w:t>
      </w:r>
      <w:r>
        <w:t>，</w:t>
      </w:r>
      <w:r w:rsidR="00923E8A" w:rsidRPr="00923E8A">
        <w:t>无法理解在</w:t>
      </w:r>
      <w:r>
        <w:t>2</w:t>
      </w:r>
      <w:r w:rsidR="00923E8A" w:rsidRPr="00923E8A">
        <w:t>0</w:t>
      </w:r>
      <w:r>
        <w:t>16</w:t>
      </w:r>
      <w:r w:rsidR="00923E8A" w:rsidRPr="00923E8A">
        <w:t>年</w:t>
      </w:r>
      <w:r>
        <w:t>4</w:t>
      </w:r>
      <w:r w:rsidR="00923E8A" w:rsidRPr="00923E8A">
        <w:t>月</w:t>
      </w:r>
      <w:r>
        <w:t>6</w:t>
      </w:r>
      <w:r w:rsidR="00923E8A" w:rsidRPr="00923E8A">
        <w:t>日的听证会上申诉人为什么没有提到这一程序。</w:t>
      </w:r>
    </w:p>
    <w:p w14:paraId="59EA1AC2" w14:textId="5031A37F" w:rsidR="00923E8A" w:rsidRPr="00923E8A" w:rsidRDefault="00D35FA5" w:rsidP="00BF3444">
      <w:pPr>
        <w:pStyle w:val="SingleTxtGC"/>
        <w:spacing w:line="330" w:lineRule="exact"/>
      </w:pPr>
      <w:r>
        <w:t>4.9</w:t>
      </w:r>
      <w:r w:rsidR="00923E8A" w:rsidRPr="00923E8A">
        <w:tab/>
      </w:r>
      <w:r w:rsidR="00923E8A" w:rsidRPr="00923E8A">
        <w:t>关于这些文件的真实性也存在疑问。首先</w:t>
      </w:r>
      <w:r>
        <w:t>，</w:t>
      </w:r>
      <w:r w:rsidR="00923E8A" w:rsidRPr="00923E8A">
        <w:t>根据国家移民事务秘书处的评估</w:t>
      </w:r>
      <w:r>
        <w:t>，</w:t>
      </w:r>
      <w:r w:rsidR="00923E8A" w:rsidRPr="00923E8A">
        <w:t>这些文件的形式与可比文件的形式不同。其次</w:t>
      </w:r>
      <w:r>
        <w:t>，</w:t>
      </w:r>
      <w:r w:rsidR="00923E8A" w:rsidRPr="00923E8A">
        <w:t>这些文件的措辞与其他判决的法律用语不一致。特别是</w:t>
      </w:r>
      <w:r>
        <w:t>，</w:t>
      </w:r>
      <w:r w:rsidR="00923E8A" w:rsidRPr="00923E8A">
        <w:t>没有引用与上述罪行相对应的法律条款。关于内容</w:t>
      </w:r>
      <w:r w:rsidR="00923E8A" w:rsidRPr="00BF3444">
        <w:rPr>
          <w:spacing w:val="4"/>
        </w:rPr>
        <w:t>方面</w:t>
      </w:r>
      <w:r>
        <w:rPr>
          <w:spacing w:val="4"/>
        </w:rPr>
        <w:t>，</w:t>
      </w:r>
      <w:r w:rsidR="00923E8A" w:rsidRPr="00BF3444">
        <w:rPr>
          <w:spacing w:val="4"/>
        </w:rPr>
        <w:t>有几项内容是没有意义的。判决很清楚地表明</w:t>
      </w:r>
      <w:r>
        <w:rPr>
          <w:spacing w:val="4"/>
        </w:rPr>
        <w:t>，</w:t>
      </w:r>
      <w:r w:rsidR="00923E8A" w:rsidRPr="00BF3444">
        <w:rPr>
          <w:spacing w:val="4"/>
        </w:rPr>
        <w:t>申诉人将会受到刑事检</w:t>
      </w:r>
      <w:r w:rsidR="00923E8A" w:rsidRPr="00923E8A">
        <w:t>控</w:t>
      </w:r>
      <w:r>
        <w:t>，</w:t>
      </w:r>
      <w:r w:rsidR="00923E8A" w:rsidRPr="00923E8A">
        <w:t>其财产亦会被没收。文件末尾要求申诉人在判决书发出之日起</w:t>
      </w:r>
      <w:r>
        <w:t>1</w:t>
      </w:r>
      <w:r w:rsidR="00923E8A" w:rsidRPr="00923E8A">
        <w:t>0</w:t>
      </w:r>
      <w:r w:rsidR="00923E8A" w:rsidRPr="00923E8A">
        <w:t>天内遵循其中的指示。但是</w:t>
      </w:r>
      <w:r>
        <w:t>，</w:t>
      </w:r>
      <w:r w:rsidR="00923E8A" w:rsidRPr="00923E8A">
        <w:t>并不清楚这一命令具体与什么相关。如果是与前面提到的无参考号的判决有关</w:t>
      </w:r>
      <w:r>
        <w:t>，</w:t>
      </w:r>
      <w:r w:rsidR="00923E8A" w:rsidRPr="00923E8A">
        <w:t>则通常会注明。</w:t>
      </w:r>
    </w:p>
    <w:p w14:paraId="247FA52B" w14:textId="77777777" w:rsidR="00BF3444" w:rsidRDefault="00BF3444">
      <w:pPr>
        <w:tabs>
          <w:tab w:val="clear" w:pos="431"/>
        </w:tabs>
        <w:overflowPunct/>
        <w:adjustRightInd/>
        <w:snapToGrid/>
        <w:spacing w:line="240" w:lineRule="auto"/>
        <w:jc w:val="left"/>
      </w:pPr>
      <w:r>
        <w:br w:type="page"/>
      </w:r>
    </w:p>
    <w:p w14:paraId="05115986" w14:textId="1B983BFC" w:rsidR="00923E8A" w:rsidRPr="00923E8A" w:rsidRDefault="00D35FA5" w:rsidP="00411217">
      <w:pPr>
        <w:pStyle w:val="SingleTxtGC"/>
        <w:tabs>
          <w:tab w:val="clear" w:pos="1565"/>
          <w:tab w:val="left" w:pos="1701"/>
        </w:tabs>
      </w:pPr>
      <w:r>
        <w:lastRenderedPageBreak/>
        <w:t>4.1</w:t>
      </w:r>
      <w:r w:rsidR="00923E8A" w:rsidRPr="00923E8A">
        <w:t>0</w:t>
      </w:r>
      <w:r w:rsidR="00923E8A" w:rsidRPr="00923E8A">
        <w:tab/>
      </w:r>
      <w:r w:rsidR="00923E8A" w:rsidRPr="00923E8A">
        <w:t>关于申诉人在来文中就据称正在对他提起的刑事诉讼提出的论点</w:t>
      </w:r>
      <w:r>
        <w:t>，</w:t>
      </w:r>
      <w:r w:rsidR="00923E8A" w:rsidRPr="00923E8A">
        <w:t>这些都</w:t>
      </w:r>
      <w:r w:rsidR="00923E8A" w:rsidRPr="00014E9D">
        <w:rPr>
          <w:spacing w:val="2"/>
        </w:rPr>
        <w:t>只是指称</w:t>
      </w:r>
      <w:r>
        <w:rPr>
          <w:spacing w:val="2"/>
        </w:rPr>
        <w:t>，</w:t>
      </w:r>
      <w:r w:rsidR="00923E8A" w:rsidRPr="00014E9D">
        <w:rPr>
          <w:spacing w:val="2"/>
        </w:rPr>
        <w:t>没有得到证实。此外</w:t>
      </w:r>
      <w:r>
        <w:rPr>
          <w:spacing w:val="2"/>
        </w:rPr>
        <w:t>，</w:t>
      </w:r>
      <w:r w:rsidR="00923E8A" w:rsidRPr="00014E9D">
        <w:rPr>
          <w:spacing w:val="2"/>
        </w:rPr>
        <w:t>申诉人声称可能已经</w:t>
      </w:r>
      <w:proofErr w:type="gramStart"/>
      <w:r w:rsidR="00923E8A" w:rsidRPr="00014E9D">
        <w:rPr>
          <w:spacing w:val="2"/>
        </w:rPr>
        <w:t>作出</w:t>
      </w:r>
      <w:proofErr w:type="gramEnd"/>
      <w:r w:rsidR="00923E8A" w:rsidRPr="00014E9D">
        <w:rPr>
          <w:spacing w:val="2"/>
        </w:rPr>
        <w:t>了一项先前判决或</w:t>
      </w:r>
      <w:r w:rsidR="00923E8A" w:rsidRPr="00014E9D">
        <w:rPr>
          <w:spacing w:val="4"/>
        </w:rPr>
        <w:t>将来可能会</w:t>
      </w:r>
      <w:proofErr w:type="gramStart"/>
      <w:r w:rsidR="00923E8A" w:rsidRPr="00014E9D">
        <w:rPr>
          <w:spacing w:val="4"/>
        </w:rPr>
        <w:t>作出作出</w:t>
      </w:r>
      <w:proofErr w:type="gramEnd"/>
      <w:r w:rsidR="00923E8A" w:rsidRPr="00014E9D">
        <w:rPr>
          <w:spacing w:val="4"/>
        </w:rPr>
        <w:t>一项判决</w:t>
      </w:r>
      <w:r>
        <w:rPr>
          <w:spacing w:val="4"/>
        </w:rPr>
        <w:t>，</w:t>
      </w:r>
      <w:r w:rsidR="00923E8A" w:rsidRPr="00014E9D">
        <w:rPr>
          <w:spacing w:val="4"/>
        </w:rPr>
        <w:t>这与他本人在对国家移民事务秘书处</w:t>
      </w:r>
      <w:r>
        <w:rPr>
          <w:spacing w:val="4"/>
        </w:rPr>
        <w:t>2</w:t>
      </w:r>
      <w:r w:rsidR="00923E8A" w:rsidRPr="00014E9D">
        <w:rPr>
          <w:spacing w:val="4"/>
        </w:rPr>
        <w:t>0</w:t>
      </w:r>
      <w:r>
        <w:rPr>
          <w:spacing w:val="4"/>
        </w:rPr>
        <w:t>18</w:t>
      </w:r>
      <w:r w:rsidR="00923E8A" w:rsidRPr="00014E9D">
        <w:rPr>
          <w:spacing w:val="4"/>
        </w:rPr>
        <w:t>年</w:t>
      </w:r>
      <w:r>
        <w:rPr>
          <w:spacing w:val="4"/>
        </w:rPr>
        <w:t>1</w:t>
      </w:r>
      <w:r w:rsidR="00923E8A" w:rsidRPr="00923E8A">
        <w:t>月</w:t>
      </w:r>
      <w:r>
        <w:t>11</w:t>
      </w:r>
      <w:r w:rsidR="00923E8A" w:rsidRPr="00923E8A">
        <w:t>日的决定提出的上诉中提出的指称相矛盾</w:t>
      </w:r>
      <w:r>
        <w:t>，</w:t>
      </w:r>
      <w:r w:rsidR="00923E8A" w:rsidRPr="00923E8A">
        <w:t>当时他声称提及的另一项判决是基于翻译错误</w:t>
      </w:r>
      <w:r>
        <w:t>，</w:t>
      </w:r>
      <w:r w:rsidR="00923E8A" w:rsidRPr="00923E8A">
        <w:t>实际上是指该判决本身。此外</w:t>
      </w:r>
      <w:r>
        <w:t>，</w:t>
      </w:r>
      <w:r w:rsidR="00923E8A" w:rsidRPr="00923E8A">
        <w:t>没有后续判决被存入案卷。</w:t>
      </w:r>
    </w:p>
    <w:p w14:paraId="05A42361" w14:textId="60AED3E4" w:rsidR="00923E8A" w:rsidRPr="00923E8A" w:rsidRDefault="00D35FA5" w:rsidP="00411217">
      <w:pPr>
        <w:pStyle w:val="SingleTxtGC"/>
        <w:tabs>
          <w:tab w:val="clear" w:pos="1565"/>
          <w:tab w:val="left" w:pos="1701"/>
        </w:tabs>
      </w:pPr>
      <w:r>
        <w:t>4.11</w:t>
      </w:r>
      <w:r w:rsidR="00923E8A" w:rsidRPr="00923E8A">
        <w:tab/>
      </w:r>
      <w:r w:rsidR="00923E8A" w:rsidRPr="00923E8A">
        <w:t>鉴于上述情况</w:t>
      </w:r>
      <w:r>
        <w:t>，</w:t>
      </w:r>
      <w:r w:rsidR="00923E8A" w:rsidRPr="00923E8A">
        <w:t>缔约国认为</w:t>
      </w:r>
      <w:r>
        <w:t>，</w:t>
      </w:r>
      <w:r w:rsidR="00923E8A" w:rsidRPr="00923E8A">
        <w:t>申诉人的说法不可信</w:t>
      </w:r>
      <w:r>
        <w:t>，</w:t>
      </w:r>
      <w:r w:rsidR="00923E8A" w:rsidRPr="00923E8A">
        <w:t>他未能证明如果返回伊朗伊斯兰共和国</w:t>
      </w:r>
      <w:r>
        <w:t>，</w:t>
      </w:r>
      <w:r w:rsidR="00923E8A" w:rsidRPr="00923E8A">
        <w:t>他将面临遭受《公约》禁止的待遇的风险。</w:t>
      </w:r>
    </w:p>
    <w:p w14:paraId="04EDEE79" w14:textId="77777777" w:rsidR="00923E8A" w:rsidRPr="00923E8A" w:rsidRDefault="00923E8A" w:rsidP="00743788">
      <w:pPr>
        <w:pStyle w:val="H23GC"/>
        <w:spacing w:after="180"/>
      </w:pPr>
      <w:r w:rsidRPr="00923E8A">
        <w:tab/>
      </w:r>
      <w:r w:rsidRPr="00923E8A">
        <w:tab/>
      </w:r>
      <w:r w:rsidRPr="00923E8A">
        <w:t>申诉人对缔约国意见的评论</w:t>
      </w:r>
    </w:p>
    <w:p w14:paraId="36E24E35" w14:textId="6A6321A7" w:rsidR="00923E8A" w:rsidRPr="00923E8A" w:rsidRDefault="00D35FA5" w:rsidP="00923E8A">
      <w:pPr>
        <w:pStyle w:val="SingleTxtGC"/>
      </w:pPr>
      <w:r>
        <w:t>5.1</w:t>
      </w:r>
      <w:r w:rsidR="00923E8A" w:rsidRPr="00923E8A">
        <w:tab/>
      </w:r>
      <w:r>
        <w:t>2</w:t>
      </w:r>
      <w:r w:rsidR="00923E8A" w:rsidRPr="00923E8A">
        <w:t>0</w:t>
      </w:r>
      <w:r>
        <w:t>19</w:t>
      </w:r>
      <w:r w:rsidR="00923E8A" w:rsidRPr="00923E8A">
        <w:t>年</w:t>
      </w:r>
      <w:r>
        <w:t>5</w:t>
      </w:r>
      <w:r w:rsidR="00923E8A" w:rsidRPr="00923E8A">
        <w:t>月</w:t>
      </w:r>
      <w:r>
        <w:t>27</w:t>
      </w:r>
      <w:r w:rsidR="00923E8A" w:rsidRPr="00923E8A">
        <w:t>日</w:t>
      </w:r>
      <w:r>
        <w:t>，</w:t>
      </w:r>
      <w:r w:rsidR="00923E8A" w:rsidRPr="00923E8A">
        <w:t>申诉人提交了对缔约国意见的评论。他认为</w:t>
      </w:r>
      <w:r>
        <w:t>，</w:t>
      </w:r>
      <w:r w:rsidR="00923E8A" w:rsidRPr="00923E8A">
        <w:t>缔约国只是重复和总结了国家移民事务秘书处驳回他的庇护申请时所使用的论据</w:t>
      </w:r>
      <w:r>
        <w:t>，</w:t>
      </w:r>
      <w:r w:rsidR="00923E8A" w:rsidRPr="00923E8A">
        <w:t>而没有提到他在给委员会的来文中提供的解释。他声称</w:t>
      </w:r>
      <w:r>
        <w:t>，</w:t>
      </w:r>
      <w:r w:rsidR="00923E8A" w:rsidRPr="00923E8A">
        <w:t>在关键问题上</w:t>
      </w:r>
      <w:r>
        <w:t>，</w:t>
      </w:r>
      <w:r w:rsidR="00923E8A" w:rsidRPr="00923E8A">
        <w:t>他在庇护程序中给出的解释是连贯、可信和一致的。瑞士当局从未表现出要公正审查他面临的风险的意愿。相反</w:t>
      </w:r>
      <w:r>
        <w:t>，</w:t>
      </w:r>
      <w:r w:rsidR="00923E8A" w:rsidRPr="00923E8A">
        <w:t>他们试图在他的众多陈述中找到所谓的矛盾之处</w:t>
      </w:r>
      <w:r>
        <w:t>，</w:t>
      </w:r>
      <w:r w:rsidR="00923E8A" w:rsidRPr="00923E8A">
        <w:t>或者敷衍地认为这些陈述不可信</w:t>
      </w:r>
      <w:r>
        <w:t>，</w:t>
      </w:r>
      <w:r w:rsidR="00923E8A" w:rsidRPr="00923E8A">
        <w:t>带有明显的偏见</w:t>
      </w:r>
      <w:r>
        <w:t>，</w:t>
      </w:r>
      <w:r w:rsidR="00923E8A" w:rsidRPr="00923E8A">
        <w:t>意图拒绝给予他难民地位。</w:t>
      </w:r>
    </w:p>
    <w:p w14:paraId="22DF0E37" w14:textId="72D236A8" w:rsidR="00923E8A" w:rsidRPr="00923E8A" w:rsidRDefault="00D35FA5" w:rsidP="00923E8A">
      <w:pPr>
        <w:pStyle w:val="SingleTxtGC"/>
      </w:pPr>
      <w:r>
        <w:t>5.2</w:t>
      </w:r>
      <w:r w:rsidR="00923E8A" w:rsidRPr="00923E8A">
        <w:tab/>
      </w:r>
      <w:r w:rsidR="00923E8A" w:rsidRPr="00923E8A">
        <w:t>例如</w:t>
      </w:r>
      <w:r>
        <w:t>，</w:t>
      </w:r>
      <w:r w:rsidR="00923E8A" w:rsidRPr="00923E8A">
        <w:t>缔约国声称</w:t>
      </w:r>
      <w:r>
        <w:t>，</w:t>
      </w:r>
      <w:r w:rsidR="00923E8A" w:rsidRPr="00923E8A">
        <w:t>申诉人无法解释为何其女友的宗教信仰极强的家庭会允许他与女友保持非婚关系长达四年之久</w:t>
      </w:r>
      <w:r>
        <w:t>，</w:t>
      </w:r>
      <w:r w:rsidR="00923E8A" w:rsidRPr="00923E8A">
        <w:t>这就说明了缔约国的上述做法。申诉人在</w:t>
      </w:r>
      <w:r>
        <w:t>2</w:t>
      </w:r>
      <w:r w:rsidR="00923E8A" w:rsidRPr="00923E8A">
        <w:t>0</w:t>
      </w:r>
      <w:r>
        <w:t>16</w:t>
      </w:r>
      <w:r w:rsidR="00923E8A" w:rsidRPr="00923E8A">
        <w:t>年</w:t>
      </w:r>
      <w:r>
        <w:t>4</w:t>
      </w:r>
      <w:r w:rsidR="00923E8A" w:rsidRPr="00923E8A">
        <w:t>月</w:t>
      </w:r>
      <w:r>
        <w:t>18</w:t>
      </w:r>
      <w:r w:rsidR="00923E8A" w:rsidRPr="00923E8A">
        <w:t>日提交的材料中已经解释了</w:t>
      </w:r>
      <w:r>
        <w:t>，</w:t>
      </w:r>
      <w:r w:rsidR="00923E8A" w:rsidRPr="00923E8A">
        <w:t>尽管他与女友已相识四年</w:t>
      </w:r>
      <w:r>
        <w:t>，</w:t>
      </w:r>
      <w:r w:rsidR="00923E8A" w:rsidRPr="00923E8A">
        <w:t>但他们的</w:t>
      </w:r>
      <w:proofErr w:type="gramStart"/>
      <w:r w:rsidR="00923E8A" w:rsidRPr="00923E8A">
        <w:t>联系仅</w:t>
      </w:r>
      <w:proofErr w:type="gramEnd"/>
      <w:r w:rsidR="00923E8A" w:rsidRPr="00923E8A">
        <w:t>限于偶尔通电话</w:t>
      </w:r>
      <w:r>
        <w:t>，</w:t>
      </w:r>
      <w:r w:rsidR="00923E8A" w:rsidRPr="00923E8A">
        <w:t>而且他们的关系直到</w:t>
      </w:r>
      <w:r>
        <w:t>2</w:t>
      </w:r>
      <w:r w:rsidR="00923E8A" w:rsidRPr="00923E8A">
        <w:t>0</w:t>
      </w:r>
      <w:r>
        <w:t>15</w:t>
      </w:r>
      <w:r w:rsidR="00923E8A" w:rsidRPr="00923E8A">
        <w:t>年</w:t>
      </w:r>
      <w:r>
        <w:t>8</w:t>
      </w:r>
      <w:r w:rsidR="00923E8A" w:rsidRPr="00923E8A">
        <w:t>月和</w:t>
      </w:r>
      <w:r>
        <w:t>9</w:t>
      </w:r>
      <w:r w:rsidR="00923E8A" w:rsidRPr="00923E8A">
        <w:t>月的一次旅行中才变得亲密起来。由于女友的父亲拒绝了他的求婚</w:t>
      </w:r>
      <w:r>
        <w:t>，</w:t>
      </w:r>
      <w:r w:rsidR="00923E8A" w:rsidRPr="00923E8A">
        <w:t>两人在旅行中变得亲密起来</w:t>
      </w:r>
      <w:r>
        <w:t>，</w:t>
      </w:r>
      <w:r w:rsidR="00923E8A" w:rsidRPr="00923E8A">
        <w:t>而这是被身为宗教狂热者的父亲所禁止的。申诉人从未声称与女友有长达</w:t>
      </w:r>
      <w:r w:rsidR="00923E8A" w:rsidRPr="00E758D7">
        <w:rPr>
          <w:spacing w:val="2"/>
        </w:rPr>
        <w:t>四年的亲密关系。虽然在西方文化背景下</w:t>
      </w:r>
      <w:r>
        <w:rPr>
          <w:spacing w:val="2"/>
        </w:rPr>
        <w:t>，</w:t>
      </w:r>
      <w:r w:rsidR="00923E8A" w:rsidRPr="00E758D7">
        <w:rPr>
          <w:spacing w:val="2"/>
        </w:rPr>
        <w:t>两个人之间的</w:t>
      </w:r>
      <w:r>
        <w:rPr>
          <w:rFonts w:hint="eastAsia"/>
          <w:spacing w:val="2"/>
        </w:rPr>
        <w:t>“</w:t>
      </w:r>
      <w:r w:rsidR="00923E8A" w:rsidRPr="00E758D7">
        <w:rPr>
          <w:spacing w:val="2"/>
        </w:rPr>
        <w:t>关系</w:t>
      </w:r>
      <w:r>
        <w:rPr>
          <w:rFonts w:hint="eastAsia"/>
          <w:spacing w:val="2"/>
        </w:rPr>
        <w:t>”</w:t>
      </w:r>
      <w:r w:rsidR="00923E8A" w:rsidRPr="00E758D7">
        <w:rPr>
          <w:spacing w:val="2"/>
        </w:rPr>
        <w:t>一词意味着发</w:t>
      </w:r>
      <w:r w:rsidR="00923E8A" w:rsidRPr="00923E8A">
        <w:t>生性关系</w:t>
      </w:r>
      <w:r>
        <w:t>，</w:t>
      </w:r>
      <w:r w:rsidR="00923E8A" w:rsidRPr="00923E8A">
        <w:t>但在伊朗文化背景下当然并非如此。</w:t>
      </w:r>
    </w:p>
    <w:p w14:paraId="623107FB" w14:textId="7F85135A" w:rsidR="00923E8A" w:rsidRPr="00923E8A" w:rsidRDefault="00D35FA5" w:rsidP="00923E8A">
      <w:pPr>
        <w:pStyle w:val="SingleTxtGC"/>
      </w:pPr>
      <w:r>
        <w:t>5.3</w:t>
      </w:r>
      <w:r w:rsidR="00923E8A" w:rsidRPr="00923E8A">
        <w:tab/>
      </w:r>
      <w:r w:rsidR="00923E8A" w:rsidRPr="00E758D7">
        <w:rPr>
          <w:spacing w:val="-4"/>
        </w:rPr>
        <w:t>因此</w:t>
      </w:r>
      <w:r>
        <w:rPr>
          <w:spacing w:val="-4"/>
        </w:rPr>
        <w:t>，</w:t>
      </w:r>
      <w:r w:rsidR="00923E8A" w:rsidRPr="00E758D7">
        <w:rPr>
          <w:spacing w:val="-4"/>
        </w:rPr>
        <w:t>难怪缔约国不愿意对提交的法院文件给予任何重视。相反</w:t>
      </w:r>
      <w:r>
        <w:rPr>
          <w:spacing w:val="-4"/>
        </w:rPr>
        <w:t>，</w:t>
      </w:r>
      <w:r w:rsidR="00923E8A" w:rsidRPr="00E758D7">
        <w:rPr>
          <w:spacing w:val="-4"/>
        </w:rPr>
        <w:t>这些文件和</w:t>
      </w:r>
      <w:r w:rsidR="00923E8A" w:rsidRPr="00923E8A">
        <w:t>从中得出的结论整体上被视为不可信</w:t>
      </w:r>
      <w:r>
        <w:t>，</w:t>
      </w:r>
      <w:r w:rsidR="00923E8A" w:rsidRPr="00923E8A">
        <w:t>只是被视为指称。虽然提交的判决书几乎没有具体信息</w:t>
      </w:r>
      <w:r>
        <w:t>，</w:t>
      </w:r>
      <w:r w:rsidR="00923E8A" w:rsidRPr="00923E8A">
        <w:t>但在提交委员会的来文中已经解释了原因。即使许多问题在伊朗</w:t>
      </w:r>
      <w:r w:rsidR="00923E8A" w:rsidRPr="00E758D7">
        <w:rPr>
          <w:spacing w:val="2"/>
        </w:rPr>
        <w:t>的判决书中找不到答案</w:t>
      </w:r>
      <w:r>
        <w:rPr>
          <w:spacing w:val="2"/>
        </w:rPr>
        <w:t>，</w:t>
      </w:r>
      <w:r w:rsidR="00923E8A" w:rsidRPr="00E758D7">
        <w:rPr>
          <w:spacing w:val="2"/>
        </w:rPr>
        <w:t>但仅仅存在针对申诉人的判决这一事实就值得注意。这</w:t>
      </w:r>
      <w:r w:rsidR="00923E8A" w:rsidRPr="00923E8A">
        <w:t>一判决是由女友的父亲发起并精心策划的</w:t>
      </w:r>
      <w:r>
        <w:t>，</w:t>
      </w:r>
      <w:r w:rsidR="00923E8A" w:rsidRPr="00923E8A">
        <w:t>目的是操纵申诉人及其家人</w:t>
      </w:r>
      <w:r>
        <w:t>，</w:t>
      </w:r>
      <w:r w:rsidR="00923E8A" w:rsidRPr="00923E8A">
        <w:t>同时维护法治的形象。</w:t>
      </w:r>
    </w:p>
    <w:p w14:paraId="0E0C0446" w14:textId="6C3531AF" w:rsidR="00923E8A" w:rsidRPr="00923E8A" w:rsidRDefault="00D35FA5" w:rsidP="00923E8A">
      <w:pPr>
        <w:pStyle w:val="SingleTxtGC"/>
      </w:pPr>
      <w:r>
        <w:t>5.4</w:t>
      </w:r>
      <w:r w:rsidR="00923E8A" w:rsidRPr="00923E8A">
        <w:tab/>
      </w:r>
      <w:r w:rsidR="00923E8A" w:rsidRPr="00923E8A">
        <w:t>缔约国指称在提交的判决之前可能已经发布了另一项伊朗判决</w:t>
      </w:r>
      <w:r>
        <w:t>，</w:t>
      </w:r>
      <w:r w:rsidR="00923E8A" w:rsidRPr="00923E8A">
        <w:t>并提及判决名为</w:t>
      </w:r>
      <w:r>
        <w:rPr>
          <w:rFonts w:hint="eastAsia"/>
        </w:rPr>
        <w:t>“</w:t>
      </w:r>
      <w:r w:rsidR="00923E8A" w:rsidRPr="00923E8A">
        <w:t>执行令</w:t>
      </w:r>
      <w:r>
        <w:rPr>
          <w:rFonts w:hint="eastAsia"/>
        </w:rPr>
        <w:t>”</w:t>
      </w:r>
      <w:r>
        <w:t>，</w:t>
      </w:r>
      <w:r w:rsidR="00923E8A" w:rsidRPr="00923E8A">
        <w:t>对此申诉人认为</w:t>
      </w:r>
      <w:r>
        <w:t>，</w:t>
      </w:r>
      <w:r w:rsidR="00923E8A" w:rsidRPr="00923E8A">
        <w:t>缔约国考虑他的陈述和解释只是为了从中找出矛盾之处。提交的伊朗判决提供了充分的证据</w:t>
      </w:r>
      <w:r>
        <w:t>，</w:t>
      </w:r>
      <w:r w:rsidR="00923E8A" w:rsidRPr="00923E8A">
        <w:t>证明申诉人如果返回伊朗伊斯兰共和国将面临处境困难的风险。</w:t>
      </w:r>
    </w:p>
    <w:p w14:paraId="7E0CADF8" w14:textId="77777777" w:rsidR="00923E8A" w:rsidRPr="00923E8A" w:rsidRDefault="00923E8A" w:rsidP="00371CAB">
      <w:pPr>
        <w:pStyle w:val="H23GC"/>
      </w:pPr>
      <w:r w:rsidRPr="00923E8A">
        <w:tab/>
      </w:r>
      <w:r w:rsidRPr="00923E8A">
        <w:tab/>
      </w:r>
      <w:r w:rsidRPr="00923E8A">
        <w:t>委员会需处理的问题和议事情况</w:t>
      </w:r>
    </w:p>
    <w:p w14:paraId="477AFA4E" w14:textId="77777777" w:rsidR="00923E8A" w:rsidRPr="00923E8A" w:rsidRDefault="00923E8A" w:rsidP="00743788">
      <w:pPr>
        <w:pStyle w:val="H4GC"/>
        <w:spacing w:after="180"/>
      </w:pPr>
      <w:r w:rsidRPr="00923E8A">
        <w:tab/>
      </w:r>
      <w:r w:rsidRPr="00923E8A">
        <w:tab/>
      </w:r>
      <w:r w:rsidRPr="00923E8A">
        <w:t>审议可否受理</w:t>
      </w:r>
    </w:p>
    <w:p w14:paraId="53E15BE0" w14:textId="11E293DF" w:rsidR="00923E8A" w:rsidRPr="00923E8A" w:rsidRDefault="00D35FA5" w:rsidP="00923E8A">
      <w:pPr>
        <w:pStyle w:val="SingleTxtGC"/>
      </w:pPr>
      <w:r>
        <w:t>6.1</w:t>
      </w:r>
      <w:r w:rsidR="00923E8A" w:rsidRPr="00923E8A">
        <w:tab/>
      </w:r>
      <w:r w:rsidR="00923E8A" w:rsidRPr="00923E8A">
        <w:t>在审议来文所载的任何申诉之前</w:t>
      </w:r>
      <w:r>
        <w:t>，</w:t>
      </w:r>
      <w:r w:rsidR="00923E8A" w:rsidRPr="00923E8A">
        <w:t>禁止酷刑委员会必须决定来文是否符合</w:t>
      </w:r>
      <w:r w:rsidR="00923E8A" w:rsidRPr="00D35FA5">
        <w:rPr>
          <w:spacing w:val="2"/>
        </w:rPr>
        <w:t>《公约》第</w:t>
      </w:r>
      <w:r w:rsidRPr="00D35FA5">
        <w:rPr>
          <w:spacing w:val="2"/>
        </w:rPr>
        <w:t>22</w:t>
      </w:r>
      <w:r w:rsidR="00923E8A" w:rsidRPr="00D35FA5">
        <w:rPr>
          <w:spacing w:val="2"/>
        </w:rPr>
        <w:t>条规定的受理条件。按照《公约》第</w:t>
      </w:r>
      <w:r w:rsidRPr="00D35FA5">
        <w:rPr>
          <w:spacing w:val="2"/>
        </w:rPr>
        <w:t>22</w:t>
      </w:r>
      <w:r w:rsidR="00923E8A" w:rsidRPr="00D35FA5">
        <w:rPr>
          <w:spacing w:val="2"/>
        </w:rPr>
        <w:t>条第</w:t>
      </w:r>
      <w:r w:rsidRPr="00D35FA5">
        <w:rPr>
          <w:spacing w:val="2"/>
        </w:rPr>
        <w:t>5</w:t>
      </w:r>
      <w:r w:rsidR="00923E8A" w:rsidRPr="00D35FA5">
        <w:rPr>
          <w:spacing w:val="2"/>
        </w:rPr>
        <w:t>款</w:t>
      </w:r>
      <w:r w:rsidRPr="00D35FA5">
        <w:rPr>
          <w:spacing w:val="2"/>
        </w:rPr>
        <w:t>(a)</w:t>
      </w:r>
      <w:r w:rsidR="00923E8A" w:rsidRPr="00D35FA5">
        <w:rPr>
          <w:spacing w:val="2"/>
        </w:rPr>
        <w:t>项的要求</w:t>
      </w:r>
      <w:r w:rsidRPr="00D35FA5">
        <w:rPr>
          <w:spacing w:val="2"/>
        </w:rPr>
        <w:t>，</w:t>
      </w:r>
      <w:r w:rsidR="00923E8A" w:rsidRPr="00743788">
        <w:rPr>
          <w:spacing w:val="4"/>
        </w:rPr>
        <w:t>委员会已确定同一事项过去和现在均未受到另一国际调查程序或解决办法的审</w:t>
      </w:r>
      <w:r w:rsidR="00923E8A" w:rsidRPr="00923E8A">
        <w:t>查。</w:t>
      </w:r>
    </w:p>
    <w:p w14:paraId="078E7C8A" w14:textId="53FCE458" w:rsidR="00923E8A" w:rsidRPr="00923E8A" w:rsidRDefault="00D35FA5" w:rsidP="00923E8A">
      <w:pPr>
        <w:pStyle w:val="SingleTxtGC"/>
      </w:pPr>
      <w:r>
        <w:lastRenderedPageBreak/>
        <w:t>6.2</w:t>
      </w:r>
      <w:r w:rsidR="00923E8A" w:rsidRPr="00923E8A">
        <w:tab/>
      </w:r>
      <w:r w:rsidR="00923E8A" w:rsidRPr="00923E8A">
        <w:t>委员会回顾</w:t>
      </w:r>
      <w:r>
        <w:t>，</w:t>
      </w:r>
      <w:r w:rsidR="00923E8A" w:rsidRPr="00923E8A">
        <w:t>根据《公约》第</w:t>
      </w:r>
      <w:r>
        <w:t>22</w:t>
      </w:r>
      <w:r w:rsidR="00923E8A" w:rsidRPr="00923E8A">
        <w:t>条第</w:t>
      </w:r>
      <w:r>
        <w:t>5</w:t>
      </w:r>
      <w:r w:rsidR="00923E8A" w:rsidRPr="00923E8A">
        <w:t>款</w:t>
      </w:r>
      <w:r>
        <w:t>(b)</w:t>
      </w:r>
      <w:r w:rsidR="00923E8A" w:rsidRPr="00923E8A">
        <w:t>项</w:t>
      </w:r>
      <w:r>
        <w:t>，</w:t>
      </w:r>
      <w:r w:rsidR="00923E8A" w:rsidRPr="00923E8A">
        <w:t>除非能够断定个人已用尽一切国内补救办法</w:t>
      </w:r>
      <w:r>
        <w:t>，</w:t>
      </w:r>
      <w:r w:rsidR="00923E8A" w:rsidRPr="00923E8A">
        <w:t>否则不应审议其提交的任何来文。委员会注意到</w:t>
      </w:r>
      <w:r>
        <w:t>，</w:t>
      </w:r>
      <w:r w:rsidR="00923E8A" w:rsidRPr="00923E8A">
        <w:t>在本案</w:t>
      </w:r>
      <w:r w:rsidR="00923E8A" w:rsidRPr="00A9359D">
        <w:rPr>
          <w:spacing w:val="4"/>
        </w:rPr>
        <w:t>中</w:t>
      </w:r>
      <w:r w:rsidRPr="00A9359D">
        <w:rPr>
          <w:spacing w:val="4"/>
        </w:rPr>
        <w:t>，</w:t>
      </w:r>
      <w:r w:rsidR="00923E8A" w:rsidRPr="00A9359D">
        <w:rPr>
          <w:spacing w:val="4"/>
        </w:rPr>
        <w:t>缔约国对申诉人已用尽所有可用的国内补救办法或更广泛而言对申诉的可</w:t>
      </w:r>
      <w:r w:rsidR="00923E8A" w:rsidRPr="00A9359D">
        <w:rPr>
          <w:spacing w:val="2"/>
        </w:rPr>
        <w:t>受</w:t>
      </w:r>
      <w:r w:rsidR="00923E8A" w:rsidRPr="00923E8A">
        <w:t>理性未提出异议。</w:t>
      </w:r>
    </w:p>
    <w:p w14:paraId="004C7DA6" w14:textId="165DD765" w:rsidR="00923E8A" w:rsidRPr="00923E8A" w:rsidRDefault="00D35FA5" w:rsidP="00923E8A">
      <w:pPr>
        <w:pStyle w:val="SingleTxtGC"/>
      </w:pPr>
      <w:r>
        <w:t>6.3</w:t>
      </w:r>
      <w:r w:rsidR="00923E8A" w:rsidRPr="00923E8A">
        <w:tab/>
      </w:r>
      <w:r w:rsidR="00923E8A" w:rsidRPr="00923E8A">
        <w:t>委员会认为</w:t>
      </w:r>
      <w:r>
        <w:t>，</w:t>
      </w:r>
      <w:r w:rsidR="00923E8A" w:rsidRPr="00923E8A">
        <w:t>申诉提出了《公约》第</w:t>
      </w:r>
      <w:r>
        <w:t>3</w:t>
      </w:r>
      <w:r w:rsidR="00923E8A" w:rsidRPr="00923E8A">
        <w:t>条下的实质性问题</w:t>
      </w:r>
      <w:r>
        <w:t>，</w:t>
      </w:r>
      <w:r w:rsidR="00923E8A" w:rsidRPr="00923E8A">
        <w:t>这些问题应根据案情进行审查。委员会认为在受理方面不存在障碍</w:t>
      </w:r>
      <w:r>
        <w:t>，</w:t>
      </w:r>
      <w:r w:rsidR="00923E8A" w:rsidRPr="00923E8A">
        <w:t>因此宣布本来文可予受理</w:t>
      </w:r>
      <w:r>
        <w:t>，</w:t>
      </w:r>
      <w:r w:rsidR="00923E8A" w:rsidRPr="00923E8A">
        <w:t>并着手审议案情实质。</w:t>
      </w:r>
    </w:p>
    <w:p w14:paraId="117CEFAC" w14:textId="77777777" w:rsidR="00923E8A" w:rsidRPr="00923E8A" w:rsidRDefault="00923E8A" w:rsidP="00FD74F5">
      <w:pPr>
        <w:pStyle w:val="H4GC"/>
      </w:pPr>
      <w:r w:rsidRPr="00923E8A">
        <w:tab/>
      </w:r>
      <w:r w:rsidRPr="00923E8A">
        <w:tab/>
      </w:r>
      <w:r w:rsidRPr="00923E8A">
        <w:t>审议实质问题</w:t>
      </w:r>
    </w:p>
    <w:p w14:paraId="01034CF7" w14:textId="1100B833" w:rsidR="00923E8A" w:rsidRPr="00923E8A" w:rsidRDefault="00D35FA5" w:rsidP="00923E8A">
      <w:pPr>
        <w:pStyle w:val="SingleTxtGC"/>
      </w:pPr>
      <w:r>
        <w:t>7.1</w:t>
      </w:r>
      <w:r w:rsidR="00923E8A" w:rsidRPr="00923E8A">
        <w:tab/>
      </w:r>
      <w:r w:rsidR="00923E8A" w:rsidRPr="00923E8A">
        <w:t>依照《公约》第</w:t>
      </w:r>
      <w:r>
        <w:t>22</w:t>
      </w:r>
      <w:r w:rsidR="00923E8A" w:rsidRPr="00923E8A">
        <w:t>条第</w:t>
      </w:r>
      <w:r>
        <w:t>4</w:t>
      </w:r>
      <w:r w:rsidR="00923E8A" w:rsidRPr="00923E8A">
        <w:t>款</w:t>
      </w:r>
      <w:r>
        <w:t>，</w:t>
      </w:r>
      <w:r w:rsidR="00923E8A" w:rsidRPr="00923E8A">
        <w:t>委员会参照当事各方提供的所有材料审议了本来文。</w:t>
      </w:r>
    </w:p>
    <w:p w14:paraId="76AC5967" w14:textId="2156779D" w:rsidR="00923E8A" w:rsidRPr="00923E8A" w:rsidRDefault="00D35FA5" w:rsidP="00923E8A">
      <w:pPr>
        <w:pStyle w:val="SingleTxtGC"/>
      </w:pPr>
      <w:r w:rsidRPr="00A9359D">
        <w:rPr>
          <w:spacing w:val="2"/>
        </w:rPr>
        <w:t>7.2</w:t>
      </w:r>
      <w:r w:rsidR="00923E8A" w:rsidRPr="00A9359D">
        <w:rPr>
          <w:spacing w:val="2"/>
        </w:rPr>
        <w:tab/>
      </w:r>
      <w:r w:rsidR="00923E8A" w:rsidRPr="00A9359D">
        <w:rPr>
          <w:spacing w:val="2"/>
        </w:rPr>
        <w:t>在本案中</w:t>
      </w:r>
      <w:r w:rsidRPr="00A9359D">
        <w:rPr>
          <w:spacing w:val="2"/>
        </w:rPr>
        <w:t>，</w:t>
      </w:r>
      <w:r w:rsidR="00923E8A" w:rsidRPr="00A9359D">
        <w:rPr>
          <w:spacing w:val="2"/>
        </w:rPr>
        <w:t>委员会必须确定将申诉人驱逐回伊朗伊斯兰共和国是否会违反缔</w:t>
      </w:r>
      <w:r w:rsidR="00923E8A" w:rsidRPr="00923E8A">
        <w:t>约国根据《公约》第</w:t>
      </w:r>
      <w:r>
        <w:t>3</w:t>
      </w:r>
      <w:r w:rsidR="00923E8A" w:rsidRPr="00923E8A">
        <w:t>条承担的义务</w:t>
      </w:r>
      <w:r>
        <w:t>，</w:t>
      </w:r>
      <w:r w:rsidR="00923E8A" w:rsidRPr="00923E8A">
        <w:t xml:space="preserve"> </w:t>
      </w:r>
      <w:r w:rsidR="00923E8A" w:rsidRPr="00923E8A">
        <w:t>即如有理由相信任何人在另一国家将有遭受酷刑的危险</w:t>
      </w:r>
      <w:r>
        <w:t>，</w:t>
      </w:r>
      <w:r w:rsidR="00923E8A" w:rsidRPr="00923E8A">
        <w:t>不得将该人驱逐或遣返至该国。</w:t>
      </w:r>
    </w:p>
    <w:p w14:paraId="4CEEC73A" w14:textId="25A0BD5F" w:rsidR="00923E8A" w:rsidRPr="00411217" w:rsidRDefault="00D35FA5" w:rsidP="00923E8A">
      <w:pPr>
        <w:pStyle w:val="SingleTxtGC"/>
      </w:pPr>
      <w:r>
        <w:t>7.3</w:t>
      </w:r>
      <w:r w:rsidR="00923E8A" w:rsidRPr="00923E8A">
        <w:tab/>
      </w:r>
      <w:r w:rsidR="00923E8A" w:rsidRPr="00923E8A">
        <w:t>委员会必须评估是否有充分理由认为返回伊朗伊斯兰共和国后申诉人本人将有遭受酷刑的危险。在评估这一风险时</w:t>
      </w:r>
      <w:r>
        <w:t>，</w:t>
      </w:r>
      <w:r w:rsidR="00923E8A" w:rsidRPr="00923E8A">
        <w:t>委员会必须根据《公约》第</w:t>
      </w:r>
      <w:r>
        <w:t>3</w:t>
      </w:r>
      <w:r w:rsidR="00923E8A" w:rsidRPr="00923E8A">
        <w:t>条第</w:t>
      </w:r>
      <w:r>
        <w:t>2</w:t>
      </w:r>
      <w:r w:rsidR="00923E8A" w:rsidRPr="00923E8A">
        <w:t>款</w:t>
      </w:r>
      <w:r w:rsidR="00923E8A" w:rsidRPr="009A7879">
        <w:rPr>
          <w:spacing w:val="2"/>
        </w:rPr>
        <w:t>考虑所有相关因素</w:t>
      </w:r>
      <w:r w:rsidRPr="009A7879">
        <w:rPr>
          <w:spacing w:val="2"/>
        </w:rPr>
        <w:t>，</w:t>
      </w:r>
      <w:r w:rsidR="00923E8A" w:rsidRPr="009A7879">
        <w:rPr>
          <w:spacing w:val="2"/>
        </w:rPr>
        <w:t>包括是否存在一贯严重、</w:t>
      </w:r>
      <w:proofErr w:type="gramStart"/>
      <w:r w:rsidR="00923E8A" w:rsidRPr="009A7879">
        <w:rPr>
          <w:spacing w:val="2"/>
        </w:rPr>
        <w:t>公然或</w:t>
      </w:r>
      <w:proofErr w:type="gramEnd"/>
      <w:r w:rsidR="00923E8A" w:rsidRPr="009A7879">
        <w:rPr>
          <w:spacing w:val="2"/>
        </w:rPr>
        <w:t>大规模的侵犯人权情况。但</w:t>
      </w:r>
      <w:r w:rsidR="00923E8A" w:rsidRPr="00923E8A">
        <w:t>是</w:t>
      </w:r>
      <w:r>
        <w:t>，</w:t>
      </w:r>
      <w:r w:rsidR="00923E8A" w:rsidRPr="00923E8A">
        <w:t>委员会回顾</w:t>
      </w:r>
      <w:r>
        <w:t>，</w:t>
      </w:r>
      <w:proofErr w:type="gramStart"/>
      <w:r w:rsidR="00923E8A" w:rsidRPr="00923E8A">
        <w:t>作出</w:t>
      </w:r>
      <w:proofErr w:type="gramEnd"/>
      <w:r w:rsidR="00923E8A" w:rsidRPr="00923E8A">
        <w:t>这一判断的目的是确定所涉个人在将要返回的国家是否面临针对个人、可预见和真实的遭受酷刑的风险。一个国家存在一贯严重、</w:t>
      </w:r>
      <w:proofErr w:type="gramStart"/>
      <w:r w:rsidR="00923E8A" w:rsidRPr="00923E8A">
        <w:t>公然或</w:t>
      </w:r>
      <w:proofErr w:type="gramEnd"/>
      <w:r w:rsidR="00923E8A" w:rsidRPr="00923E8A">
        <w:t>大规模侵犯人权情况本身并不意味着有充分理由认定某人回到该国后可能遭受酷刑。还必须提出其他理由证明当事人本人面临风险。反之</w:t>
      </w:r>
      <w:r>
        <w:t>，</w:t>
      </w:r>
      <w:r w:rsidR="00923E8A" w:rsidRPr="00923E8A">
        <w:t>不存在一贯公然侵犯人权的情况也并不意味着一个人在其所处的特定情况下不会遭受酷刑。此外</w:t>
      </w:r>
      <w:r>
        <w:t>，</w:t>
      </w:r>
      <w:r w:rsidR="00923E8A" w:rsidRPr="009A7879">
        <w:rPr>
          <w:spacing w:val="-6"/>
        </w:rPr>
        <w:t>委员会指出</w:t>
      </w:r>
      <w:r w:rsidRPr="009A7879">
        <w:rPr>
          <w:spacing w:val="-6"/>
        </w:rPr>
        <w:t>，</w:t>
      </w:r>
      <w:r w:rsidR="00923E8A" w:rsidRPr="009A7879">
        <w:rPr>
          <w:spacing w:val="-6"/>
        </w:rPr>
        <w:t>由于伊朗伊斯兰共和国不是《公约》缔约国</w:t>
      </w:r>
      <w:r w:rsidRPr="009A7879">
        <w:rPr>
          <w:spacing w:val="-6"/>
        </w:rPr>
        <w:t>，</w:t>
      </w:r>
      <w:r w:rsidR="00923E8A" w:rsidRPr="009A7879">
        <w:rPr>
          <w:spacing w:val="-6"/>
        </w:rPr>
        <w:t>如果申诉人根据《公约》</w:t>
      </w:r>
      <w:r w:rsidR="00923E8A" w:rsidRPr="00923E8A">
        <w:t>享有的权利在伊朗遭到侵犯</w:t>
      </w:r>
      <w:r>
        <w:t>，</w:t>
      </w:r>
      <w:r w:rsidR="00923E8A" w:rsidRPr="00923E8A">
        <w:t>他将丧失要求委员会提供任何保护的可能。</w:t>
      </w:r>
      <w:r w:rsidR="00923E8A" w:rsidRPr="00923E8A">
        <w:rPr>
          <w:vertAlign w:val="superscript"/>
        </w:rPr>
        <w:footnoteReference w:id="14"/>
      </w:r>
    </w:p>
    <w:p w14:paraId="7F5DC892" w14:textId="32CD530D" w:rsidR="00923E8A" w:rsidRPr="00411217" w:rsidRDefault="00D35FA5" w:rsidP="00923E8A">
      <w:pPr>
        <w:pStyle w:val="SingleTxtGC"/>
      </w:pPr>
      <w:r>
        <w:t>7.4</w:t>
      </w:r>
      <w:r w:rsidR="00923E8A" w:rsidRPr="00923E8A">
        <w:tab/>
      </w:r>
      <w:r w:rsidR="00923E8A" w:rsidRPr="00923E8A">
        <w:t>委员会回顾其第</w:t>
      </w:r>
      <w:r>
        <w:t>4</w:t>
      </w:r>
      <w:r w:rsidR="00923E8A" w:rsidRPr="00923E8A">
        <w:t>号一般性意见</w:t>
      </w:r>
      <w:r>
        <w:t>，</w:t>
      </w:r>
      <w:r w:rsidR="00923E8A" w:rsidRPr="00923E8A">
        <w:t>其中指出</w:t>
      </w:r>
      <w:r>
        <w:t>，</w:t>
      </w:r>
      <w:r w:rsidR="00923E8A" w:rsidRPr="00923E8A">
        <w:t>评估酷刑风险时</w:t>
      </w:r>
      <w:r>
        <w:t>，</w:t>
      </w:r>
      <w:r w:rsidR="00923E8A" w:rsidRPr="00923E8A">
        <w:t>所依据的理由必须超越纯理论或怀疑。虽然不必证明这种风险</w:t>
      </w:r>
      <w:r>
        <w:rPr>
          <w:rFonts w:hint="eastAsia"/>
        </w:rPr>
        <w:t>“</w:t>
      </w:r>
      <w:r w:rsidR="00923E8A" w:rsidRPr="00923E8A">
        <w:t>极有可能</w:t>
      </w:r>
      <w:r>
        <w:rPr>
          <w:rFonts w:hint="eastAsia"/>
        </w:rPr>
        <w:t>”</w:t>
      </w:r>
      <w:r w:rsidR="00923E8A" w:rsidRPr="00923E8A">
        <w:t>发生</w:t>
      </w:r>
      <w:r>
        <w:t>，</w:t>
      </w:r>
      <w:r w:rsidR="00923E8A" w:rsidRPr="00923E8A">
        <w:t>但举证责任一般由申诉人承担</w:t>
      </w:r>
      <w:r>
        <w:t>，</w:t>
      </w:r>
      <w:r w:rsidR="00923E8A" w:rsidRPr="00923E8A">
        <w:t>申诉人必须提出可以论证的案件</w:t>
      </w:r>
      <w:r>
        <w:t>，</w:t>
      </w:r>
      <w:r w:rsidR="00923E8A" w:rsidRPr="00923E8A">
        <w:t>证明他或她面临</w:t>
      </w:r>
      <w:r>
        <w:rPr>
          <w:rFonts w:hint="eastAsia"/>
        </w:rPr>
        <w:t>“</w:t>
      </w:r>
      <w:r w:rsidR="00923E8A" w:rsidRPr="00923E8A">
        <w:t>针对个人、可预见和真实的</w:t>
      </w:r>
      <w:r>
        <w:rPr>
          <w:rFonts w:hint="eastAsia"/>
        </w:rPr>
        <w:t>”</w:t>
      </w:r>
      <w:r w:rsidR="00923E8A" w:rsidRPr="00923E8A">
        <w:t>风险。</w:t>
      </w:r>
      <w:r w:rsidR="00923E8A" w:rsidRPr="00923E8A">
        <w:rPr>
          <w:vertAlign w:val="superscript"/>
        </w:rPr>
        <w:footnoteReference w:id="15"/>
      </w:r>
      <w:r w:rsidR="00411217">
        <w:rPr>
          <w:rFonts w:hint="eastAsia"/>
        </w:rPr>
        <w:t xml:space="preserve"> </w:t>
      </w:r>
      <w:r w:rsidR="00923E8A" w:rsidRPr="00923E8A">
        <w:t>委员会进一步回顾称</w:t>
      </w:r>
      <w:r>
        <w:t>，</w:t>
      </w:r>
      <w:r w:rsidR="00923E8A" w:rsidRPr="00923E8A">
        <w:t>根据其第</w:t>
      </w:r>
      <w:r>
        <w:t>4</w:t>
      </w:r>
      <w:r w:rsidR="00923E8A" w:rsidRPr="00923E8A">
        <w:t>号一般性意见</w:t>
      </w:r>
      <w:r>
        <w:t>，</w:t>
      </w:r>
      <w:r w:rsidR="00923E8A" w:rsidRPr="00923E8A">
        <w:t>委员会相当重视有关缔约国机关的事实调查结论</w:t>
      </w:r>
      <w:r>
        <w:t>，</w:t>
      </w:r>
      <w:r w:rsidR="00923E8A" w:rsidRPr="00923E8A">
        <w:t>但同时委员会不受这种结论的约束</w:t>
      </w:r>
      <w:r>
        <w:t>，</w:t>
      </w:r>
      <w:r w:rsidR="00923E8A" w:rsidRPr="00923E8A">
        <w:t>而是依照《公约》第</w:t>
      </w:r>
      <w:r>
        <w:t>22</w:t>
      </w:r>
      <w:r w:rsidR="00923E8A" w:rsidRPr="00923E8A">
        <w:t>条第</w:t>
      </w:r>
      <w:r>
        <w:t>4</w:t>
      </w:r>
      <w:r w:rsidR="00923E8A" w:rsidRPr="00923E8A">
        <w:t>款</w:t>
      </w:r>
      <w:r>
        <w:t>，</w:t>
      </w:r>
      <w:r w:rsidR="00923E8A" w:rsidRPr="00923E8A">
        <w:t>有权考虑到每一案件的全部相关案情</w:t>
      </w:r>
      <w:r>
        <w:t>，</w:t>
      </w:r>
      <w:r w:rsidR="00923E8A" w:rsidRPr="00923E8A">
        <w:t>自由评估所掌握的资料。</w:t>
      </w:r>
      <w:r w:rsidR="00923E8A" w:rsidRPr="00923E8A">
        <w:rPr>
          <w:vertAlign w:val="superscript"/>
        </w:rPr>
        <w:footnoteReference w:id="16"/>
      </w:r>
    </w:p>
    <w:p w14:paraId="4BE47456" w14:textId="04BE35BA" w:rsidR="00923E8A" w:rsidRPr="00923E8A" w:rsidRDefault="00D35FA5" w:rsidP="00923E8A">
      <w:pPr>
        <w:pStyle w:val="SingleTxtGC"/>
      </w:pPr>
      <w:r>
        <w:t>7.5</w:t>
      </w:r>
      <w:r w:rsidR="00923E8A" w:rsidRPr="00923E8A">
        <w:tab/>
      </w:r>
      <w:r w:rsidR="00923E8A" w:rsidRPr="00923E8A">
        <w:t>在本案中</w:t>
      </w:r>
      <w:r>
        <w:t>，</w:t>
      </w:r>
      <w:r w:rsidR="00923E8A" w:rsidRPr="00923E8A">
        <w:t>委员会注意到申诉人声称</w:t>
      </w:r>
      <w:r>
        <w:t>，</w:t>
      </w:r>
      <w:r w:rsidR="00923E8A" w:rsidRPr="00923E8A">
        <w:t>他担心返回伊朗伊斯兰共和国会有生命危险</w:t>
      </w:r>
      <w:r>
        <w:t>，</w:t>
      </w:r>
      <w:r w:rsidR="00923E8A" w:rsidRPr="00923E8A">
        <w:t>因为他与一名毛拉的女儿有亲密关系</w:t>
      </w:r>
      <w:r>
        <w:t>，</w:t>
      </w:r>
      <w:r w:rsidR="00923E8A" w:rsidRPr="00923E8A">
        <w:t>这位毛拉与伊朗特勤局有联系</w:t>
      </w:r>
      <w:r>
        <w:t>，</w:t>
      </w:r>
      <w:r w:rsidR="00923E8A" w:rsidRPr="00923E8A">
        <w:t>而且不同意他女儿与申诉人结婚。申诉人指望马夫达沙特革命法庭</w:t>
      </w:r>
      <w:r>
        <w:t>2</w:t>
      </w:r>
      <w:r w:rsidR="00923E8A" w:rsidRPr="00923E8A">
        <w:t>0</w:t>
      </w:r>
      <w:r>
        <w:t>16</w:t>
      </w:r>
      <w:r w:rsidR="00923E8A" w:rsidRPr="00923E8A">
        <w:t>年</w:t>
      </w:r>
      <w:r>
        <w:t>1</w:t>
      </w:r>
      <w:r w:rsidR="00923E8A" w:rsidRPr="00923E8A">
        <w:t>0</w:t>
      </w:r>
      <w:r w:rsidR="00923E8A" w:rsidRPr="00923E8A">
        <w:t>月</w:t>
      </w:r>
      <w:r>
        <w:t>5</w:t>
      </w:r>
      <w:r w:rsidR="00923E8A" w:rsidRPr="00923E8A">
        <w:t>日的判决可以确定其逃离动机的可信度。委员会注意到</w:t>
      </w:r>
      <w:r>
        <w:t>，</w:t>
      </w:r>
      <w:r w:rsidR="00923E8A" w:rsidRPr="00923E8A">
        <w:t>瑞士当局适当审查了据称由伊朗当局发布的判决书的形式和实质内容</w:t>
      </w:r>
      <w:r>
        <w:t>，</w:t>
      </w:r>
      <w:r w:rsidR="00923E8A" w:rsidRPr="00923E8A">
        <w:t>虽然申诉人作了解释</w:t>
      </w:r>
      <w:r>
        <w:t>，</w:t>
      </w:r>
      <w:r w:rsidR="00923E8A" w:rsidRPr="00923E8A">
        <w:t>但瑞士当局不仅质疑该文件是否支持申诉人的说法</w:t>
      </w:r>
      <w:r>
        <w:t>，</w:t>
      </w:r>
      <w:r w:rsidR="00923E8A" w:rsidRPr="00923E8A">
        <w:t>还质疑文件的真实性。委员会特别</w:t>
      </w:r>
      <w:r w:rsidR="00923E8A" w:rsidRPr="00923E8A">
        <w:lastRenderedPageBreak/>
        <w:t>注意到</w:t>
      </w:r>
      <w:r>
        <w:t>，</w:t>
      </w:r>
      <w:r w:rsidR="00923E8A" w:rsidRPr="00923E8A">
        <w:t>双方一致认为</w:t>
      </w:r>
      <w:r>
        <w:t>，</w:t>
      </w:r>
      <w:r w:rsidR="00923E8A" w:rsidRPr="00923E8A">
        <w:t>判决书没有提及对非婚亲密关系的任何起诉或定罪</w:t>
      </w:r>
      <w:r>
        <w:t>，</w:t>
      </w:r>
      <w:r w:rsidR="00923E8A" w:rsidRPr="00923E8A">
        <w:t>也没有提出任何法律立场或包含任何直接指示。此外</w:t>
      </w:r>
      <w:r>
        <w:t>，</w:t>
      </w:r>
      <w:r w:rsidR="00923E8A" w:rsidRPr="00923E8A">
        <w:t>委员会注意到</w:t>
      </w:r>
      <w:r>
        <w:t>，</w:t>
      </w:r>
      <w:r w:rsidR="00923E8A" w:rsidRPr="00923E8A">
        <w:t>申诉人没有反驳缔约国的说法</w:t>
      </w:r>
      <w:r>
        <w:t>，</w:t>
      </w:r>
      <w:r w:rsidR="00923E8A" w:rsidRPr="00923E8A">
        <w:t>即该判决本身不是一项独立的判决</w:t>
      </w:r>
      <w:r>
        <w:t>，</w:t>
      </w:r>
      <w:r w:rsidR="00923E8A" w:rsidRPr="00923E8A">
        <w:t>而是关于执行一项先前</w:t>
      </w:r>
      <w:r w:rsidR="00923E8A" w:rsidRPr="0015466C">
        <w:rPr>
          <w:spacing w:val="2"/>
        </w:rPr>
        <w:t>判决的决定</w:t>
      </w:r>
      <w:r w:rsidRPr="0015466C">
        <w:rPr>
          <w:spacing w:val="2"/>
        </w:rPr>
        <w:t>，</w:t>
      </w:r>
      <w:r w:rsidR="00923E8A" w:rsidRPr="0015466C">
        <w:rPr>
          <w:spacing w:val="2"/>
        </w:rPr>
        <w:t>而且无论如何</w:t>
      </w:r>
      <w:r w:rsidRPr="0015466C">
        <w:rPr>
          <w:spacing w:val="2"/>
        </w:rPr>
        <w:t>，</w:t>
      </w:r>
      <w:r w:rsidR="00923E8A" w:rsidRPr="0015466C">
        <w:rPr>
          <w:spacing w:val="2"/>
        </w:rPr>
        <w:t>他没有证明这是关于有罪问题的部分裁决</w:t>
      </w:r>
      <w:r w:rsidRPr="0015466C">
        <w:rPr>
          <w:spacing w:val="2"/>
        </w:rPr>
        <w:t>，</w:t>
      </w:r>
      <w:r w:rsidR="00923E8A" w:rsidRPr="0015466C">
        <w:rPr>
          <w:spacing w:val="2"/>
        </w:rPr>
        <w:t>根据该</w:t>
      </w:r>
      <w:r w:rsidR="00923E8A" w:rsidRPr="00923E8A">
        <w:t>裁决</w:t>
      </w:r>
      <w:r>
        <w:t>，</w:t>
      </w:r>
      <w:r w:rsidR="00923E8A" w:rsidRPr="00923E8A">
        <w:t>他可能会被监禁。</w:t>
      </w:r>
    </w:p>
    <w:p w14:paraId="164FE548" w14:textId="2F16CD8B" w:rsidR="00923E8A" w:rsidRPr="00923E8A" w:rsidRDefault="00D35FA5" w:rsidP="00923E8A">
      <w:pPr>
        <w:pStyle w:val="SingleTxtGC"/>
      </w:pPr>
      <w:r w:rsidRPr="00EA5EE9">
        <w:rPr>
          <w:spacing w:val="2"/>
        </w:rPr>
        <w:t>7.6</w:t>
      </w:r>
      <w:r w:rsidR="00923E8A" w:rsidRPr="00EA5EE9">
        <w:rPr>
          <w:spacing w:val="2"/>
        </w:rPr>
        <w:tab/>
      </w:r>
      <w:r w:rsidR="00923E8A" w:rsidRPr="00EA5EE9">
        <w:rPr>
          <w:spacing w:val="2"/>
        </w:rPr>
        <w:t>委员会还注意到</w:t>
      </w:r>
      <w:r w:rsidRPr="00EA5EE9">
        <w:rPr>
          <w:spacing w:val="2"/>
        </w:rPr>
        <w:t>，</w:t>
      </w:r>
      <w:r w:rsidR="00923E8A" w:rsidRPr="00EA5EE9">
        <w:rPr>
          <w:spacing w:val="2"/>
        </w:rPr>
        <w:t>据缔约国称</w:t>
      </w:r>
      <w:r w:rsidRPr="00EA5EE9">
        <w:rPr>
          <w:spacing w:val="2"/>
        </w:rPr>
        <w:t>，</w:t>
      </w:r>
      <w:r w:rsidR="00923E8A" w:rsidRPr="00EA5EE9">
        <w:rPr>
          <w:spacing w:val="2"/>
        </w:rPr>
        <w:t>申诉人没有声称过去曾遭受过伊朗当局的酷</w:t>
      </w:r>
      <w:r w:rsidR="00923E8A" w:rsidRPr="00923E8A">
        <w:t>刑</w:t>
      </w:r>
      <w:r>
        <w:t>，</w:t>
      </w:r>
      <w:r w:rsidR="00923E8A" w:rsidRPr="00923E8A">
        <w:t>或在伊朗伊斯兰共和国或瑞士参与过政治活动。</w:t>
      </w:r>
    </w:p>
    <w:p w14:paraId="121BAD10" w14:textId="2B26D171" w:rsidR="00923E8A" w:rsidRPr="0092029C" w:rsidRDefault="00D35FA5" w:rsidP="00923E8A">
      <w:pPr>
        <w:pStyle w:val="SingleTxtGC"/>
      </w:pPr>
      <w:r w:rsidRPr="0092029C">
        <w:rPr>
          <w:spacing w:val="4"/>
        </w:rPr>
        <w:t>7.7</w:t>
      </w:r>
      <w:r w:rsidR="00923E8A" w:rsidRPr="0092029C">
        <w:rPr>
          <w:spacing w:val="4"/>
        </w:rPr>
        <w:tab/>
      </w:r>
      <w:r w:rsidR="00923E8A" w:rsidRPr="0092029C">
        <w:rPr>
          <w:spacing w:val="4"/>
        </w:rPr>
        <w:t>委员会意识到</w:t>
      </w:r>
      <w:r w:rsidRPr="0092029C">
        <w:rPr>
          <w:spacing w:val="4"/>
        </w:rPr>
        <w:t>，</w:t>
      </w:r>
      <w:r w:rsidR="00923E8A" w:rsidRPr="0092029C">
        <w:rPr>
          <w:spacing w:val="4"/>
        </w:rPr>
        <w:t>伊朗伊斯兰共和国人权状况的许多方面仍然存在问题。</w:t>
      </w:r>
      <w:r w:rsidR="00923E8A" w:rsidRPr="0092029C">
        <w:t>然而</w:t>
      </w:r>
      <w:r w:rsidRPr="0092029C">
        <w:t>，</w:t>
      </w:r>
      <w:r w:rsidR="00923E8A" w:rsidRPr="0092029C">
        <w:t>委员会回顾指出</w:t>
      </w:r>
      <w:r w:rsidRPr="0092029C">
        <w:t>，</w:t>
      </w:r>
      <w:r w:rsidR="00923E8A" w:rsidRPr="0092029C">
        <w:t>申诉人原籍国发生侵犯人权行为本身不足以让委员会得出结论认为</w:t>
      </w:r>
      <w:r w:rsidRPr="0092029C">
        <w:t>，</w:t>
      </w:r>
      <w:r w:rsidR="00923E8A" w:rsidRPr="0092029C">
        <w:t>申诉人将面临针对其本人的酷刑风险。委员会还注意到</w:t>
      </w:r>
      <w:r w:rsidRPr="0092029C">
        <w:t>，</w:t>
      </w:r>
      <w:r w:rsidR="00923E8A" w:rsidRPr="0092029C">
        <w:t>申诉人有充分的机会向国家移民事务秘书处和联邦行政法院提供佐证和关于其申诉的更多</w:t>
      </w:r>
      <w:r w:rsidR="00923E8A" w:rsidRPr="00936A10">
        <w:rPr>
          <w:spacing w:val="6"/>
        </w:rPr>
        <w:t>信息。然而</w:t>
      </w:r>
      <w:r w:rsidRPr="00936A10">
        <w:rPr>
          <w:spacing w:val="6"/>
        </w:rPr>
        <w:t>，</w:t>
      </w:r>
      <w:r w:rsidR="00923E8A" w:rsidRPr="00936A10">
        <w:rPr>
          <w:spacing w:val="6"/>
        </w:rPr>
        <w:t>根据提供的证据</w:t>
      </w:r>
      <w:r w:rsidRPr="00936A10">
        <w:rPr>
          <w:spacing w:val="6"/>
        </w:rPr>
        <w:t>，</w:t>
      </w:r>
      <w:r w:rsidR="00923E8A" w:rsidRPr="00936A10">
        <w:rPr>
          <w:spacing w:val="6"/>
        </w:rPr>
        <w:t>无法证实申诉人的说法</w:t>
      </w:r>
      <w:r w:rsidRPr="00936A10">
        <w:rPr>
          <w:spacing w:val="6"/>
        </w:rPr>
        <w:t>，</w:t>
      </w:r>
      <w:r w:rsidR="00923E8A" w:rsidRPr="00936A10">
        <w:rPr>
          <w:spacing w:val="6"/>
        </w:rPr>
        <w:t>也无法确定他返回</w:t>
      </w:r>
      <w:r w:rsidR="00923E8A" w:rsidRPr="00936A10">
        <w:t>原籍</w:t>
      </w:r>
      <w:r w:rsidR="00923E8A" w:rsidRPr="0092029C">
        <w:t>国后是否会面临针对个人、可预见、真实和现实存在的遭受酷刑的风险。</w:t>
      </w:r>
    </w:p>
    <w:p w14:paraId="4ACAF13D" w14:textId="0152F1DA" w:rsidR="00923E8A" w:rsidRPr="00923E8A" w:rsidRDefault="00D35FA5" w:rsidP="00923E8A">
      <w:pPr>
        <w:pStyle w:val="SingleTxtGC"/>
      </w:pPr>
      <w:r>
        <w:t>7.8</w:t>
      </w:r>
      <w:r w:rsidR="00923E8A" w:rsidRPr="00923E8A">
        <w:tab/>
      </w:r>
      <w:r w:rsidR="00923E8A" w:rsidRPr="00923E8A">
        <w:t>根据收到的资料</w:t>
      </w:r>
      <w:r>
        <w:t>，</w:t>
      </w:r>
      <w:r w:rsidR="00923E8A" w:rsidRPr="00923E8A">
        <w:t>委员会得出结论认为</w:t>
      </w:r>
      <w:r>
        <w:t>，</w:t>
      </w:r>
      <w:r w:rsidR="00923E8A" w:rsidRPr="00923E8A">
        <w:t>申诉人未能证明他所谓的非婚关系引起了原籍国当局的关注</w:t>
      </w:r>
      <w:r>
        <w:t>，</w:t>
      </w:r>
      <w:r w:rsidR="00923E8A" w:rsidRPr="00923E8A">
        <w:t>并得出结论认为</w:t>
      </w:r>
      <w:r>
        <w:t>，</w:t>
      </w:r>
      <w:r w:rsidR="00923E8A" w:rsidRPr="00923E8A">
        <w:t>所提供的资料未能表明</w:t>
      </w:r>
      <w:r>
        <w:t>，</w:t>
      </w:r>
      <w:r w:rsidR="00923E8A" w:rsidRPr="00923E8A">
        <w:t>如被遣返伊朗伊斯兰共和国</w:t>
      </w:r>
      <w:r>
        <w:t>，</w:t>
      </w:r>
      <w:r w:rsidR="00923E8A" w:rsidRPr="00923E8A">
        <w:t>他本人将面临酷刑或不人道或有辱人格的待遇的风险。</w:t>
      </w:r>
    </w:p>
    <w:p w14:paraId="6695945D" w14:textId="4B00FE66" w:rsidR="00923E8A" w:rsidRPr="00923E8A" w:rsidRDefault="00D35FA5" w:rsidP="00923E8A">
      <w:pPr>
        <w:pStyle w:val="SingleTxtGC"/>
      </w:pPr>
      <w:r w:rsidRPr="001A332B">
        <w:rPr>
          <w:spacing w:val="2"/>
        </w:rPr>
        <w:t>8.</w:t>
      </w:r>
      <w:r w:rsidR="00923E8A" w:rsidRPr="001A332B">
        <w:rPr>
          <w:spacing w:val="2"/>
        </w:rPr>
        <w:tab/>
      </w:r>
      <w:r w:rsidR="00923E8A" w:rsidRPr="001A332B">
        <w:rPr>
          <w:spacing w:val="2"/>
        </w:rPr>
        <w:t>鉴于上述情况</w:t>
      </w:r>
      <w:r w:rsidRPr="001A332B">
        <w:rPr>
          <w:spacing w:val="2"/>
        </w:rPr>
        <w:t>，</w:t>
      </w:r>
      <w:r w:rsidR="00923E8A" w:rsidRPr="001A332B">
        <w:rPr>
          <w:spacing w:val="2"/>
        </w:rPr>
        <w:t>委员会认为</w:t>
      </w:r>
      <w:r w:rsidRPr="001A332B">
        <w:rPr>
          <w:spacing w:val="2"/>
        </w:rPr>
        <w:t>，</w:t>
      </w:r>
      <w:r w:rsidR="00923E8A" w:rsidRPr="001A332B">
        <w:rPr>
          <w:spacing w:val="2"/>
        </w:rPr>
        <w:t>申诉人提交的资料不足以证实他的说法</w:t>
      </w:r>
      <w:r w:rsidRPr="001A332B">
        <w:rPr>
          <w:spacing w:val="2"/>
        </w:rPr>
        <w:t>，</w:t>
      </w:r>
      <w:proofErr w:type="gramStart"/>
      <w:r w:rsidR="00923E8A" w:rsidRPr="001A332B">
        <w:rPr>
          <w:spacing w:val="2"/>
        </w:rPr>
        <w:t>即若</w:t>
      </w:r>
      <w:r w:rsidR="00923E8A" w:rsidRPr="00923E8A">
        <w:t>被</w:t>
      </w:r>
      <w:proofErr w:type="gramEnd"/>
      <w:r w:rsidR="00923E8A" w:rsidRPr="00923E8A">
        <w:t>遣返伊朗伊斯兰共和国</w:t>
      </w:r>
      <w:r>
        <w:t>，</w:t>
      </w:r>
      <w:r w:rsidR="00923E8A" w:rsidRPr="00923E8A">
        <w:t>他将面临针对其个人、可预见和真实的酷刑风险。</w:t>
      </w:r>
    </w:p>
    <w:p w14:paraId="6915BEF9" w14:textId="3D4B98EE" w:rsidR="00E11150" w:rsidRDefault="00D35FA5" w:rsidP="00923E8A">
      <w:pPr>
        <w:pStyle w:val="SingleTxtGC"/>
      </w:pPr>
      <w:r>
        <w:t>9.</w:t>
      </w:r>
      <w:r w:rsidR="00923E8A" w:rsidRPr="00923E8A">
        <w:tab/>
      </w:r>
      <w:r w:rsidR="00923E8A" w:rsidRPr="00923E8A">
        <w:t>委员会依据《公约》第</w:t>
      </w:r>
      <w:r>
        <w:t>22</w:t>
      </w:r>
      <w:r w:rsidR="00923E8A" w:rsidRPr="00923E8A">
        <w:t>条第</w:t>
      </w:r>
      <w:r>
        <w:t>7</w:t>
      </w:r>
      <w:r w:rsidR="00923E8A" w:rsidRPr="00923E8A">
        <w:t>款行事</w:t>
      </w:r>
      <w:r>
        <w:t>，</w:t>
      </w:r>
      <w:r w:rsidR="00923E8A" w:rsidRPr="00923E8A">
        <w:t>得出结论认为</w:t>
      </w:r>
      <w:r>
        <w:t>，</w:t>
      </w:r>
      <w:r w:rsidR="00923E8A" w:rsidRPr="00923E8A">
        <w:t>缔约国将申诉人遣返伊朗伊斯兰共和国并不违反《公约》第</w:t>
      </w:r>
      <w:r>
        <w:t>3</w:t>
      </w:r>
      <w:r w:rsidR="00923E8A" w:rsidRPr="00923E8A">
        <w:t>条。</w:t>
      </w:r>
    </w:p>
    <w:p w14:paraId="058A966F" w14:textId="77777777" w:rsidR="00923E8A" w:rsidRPr="002D6A9C" w:rsidRDefault="00923E8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23E8A" w:rsidRPr="002D6A9C"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84920" w14:textId="77777777" w:rsidR="00D35FA5" w:rsidRPr="000D319F" w:rsidRDefault="00D35FA5" w:rsidP="000D319F">
      <w:pPr>
        <w:pStyle w:val="af0"/>
        <w:spacing w:after="240"/>
        <w:ind w:left="907"/>
        <w:rPr>
          <w:rFonts w:asciiTheme="majorBidi" w:eastAsia="宋体" w:hAnsiTheme="majorBidi" w:cstheme="majorBidi"/>
          <w:sz w:val="21"/>
          <w:szCs w:val="21"/>
          <w:lang w:val="en-US"/>
        </w:rPr>
      </w:pPr>
    </w:p>
    <w:p w14:paraId="38AA2991" w14:textId="77777777" w:rsidR="00D35FA5" w:rsidRPr="000D319F" w:rsidRDefault="00D35FA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4B45C89E" w14:textId="77777777" w:rsidR="00D35FA5" w:rsidRPr="000D319F" w:rsidRDefault="00D35FA5" w:rsidP="000D319F">
      <w:pPr>
        <w:pStyle w:val="af0"/>
      </w:pPr>
    </w:p>
  </w:endnote>
  <w:endnote w:type="continuationNotice" w:id="1">
    <w:p w14:paraId="3D2FA24B" w14:textId="77777777" w:rsidR="00D35FA5" w:rsidRDefault="00D35F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D2B91" w14:textId="77777777" w:rsidR="00D35FA5" w:rsidRPr="00E11150" w:rsidRDefault="00D35FA5" w:rsidP="00E1115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E11150">
      <w:rPr>
        <w:rStyle w:val="af2"/>
        <w:b w:val="0"/>
        <w:snapToGrid w:val="0"/>
        <w:sz w:val="16"/>
      </w:rPr>
      <w:t>GE.21</w:t>
    </w:r>
    <w:proofErr w:type="spellEnd"/>
    <w:r w:rsidRPr="00E11150">
      <w:rPr>
        <w:rStyle w:val="af2"/>
        <w:b w:val="0"/>
        <w:snapToGrid w:val="0"/>
        <w:sz w:val="16"/>
      </w:rPr>
      <w:t>-12735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90D05" w14:textId="77777777" w:rsidR="00D35FA5" w:rsidRPr="00E11150" w:rsidRDefault="00D35FA5" w:rsidP="00E11150">
    <w:pPr>
      <w:pStyle w:val="af0"/>
      <w:tabs>
        <w:tab w:val="clear" w:pos="431"/>
        <w:tab w:val="right" w:pos="9638"/>
      </w:tabs>
      <w:rPr>
        <w:rStyle w:val="af2"/>
      </w:rPr>
    </w:pPr>
    <w:proofErr w:type="spellStart"/>
    <w:r>
      <w:t>GE.21</w:t>
    </w:r>
    <w:proofErr w:type="spellEnd"/>
    <w:r>
      <w:t>-12735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B5E15" w14:textId="5DE28E53" w:rsidR="00D35FA5" w:rsidRPr="00487939" w:rsidRDefault="00D35FA5"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96A37A8" wp14:editId="3AE5F7C1">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-12735</w:t>
    </w:r>
    <w:r w:rsidRPr="00EE277A">
      <w:rPr>
        <w:sz w:val="20"/>
        <w:lang w:eastAsia="zh-CN"/>
      </w:rPr>
      <w:t xml:space="preserve"> (C)</w:t>
    </w:r>
    <w:r>
      <w:rPr>
        <w:sz w:val="20"/>
        <w:lang w:eastAsia="zh-CN"/>
      </w:rPr>
      <w:tab/>
      <w:t>051121</w:t>
    </w:r>
    <w:r>
      <w:rPr>
        <w:sz w:val="20"/>
        <w:lang w:eastAsia="zh-CN"/>
      </w:rPr>
      <w:tab/>
      <w:t>281221</w:t>
    </w:r>
    <w:r>
      <w:rPr>
        <w:b/>
        <w:sz w:val="21"/>
      </w:rPr>
      <w:tab/>
    </w:r>
    <w:r>
      <w:rPr>
        <w:rFonts w:hint="eastAsia"/>
        <w:b/>
        <w:noProof/>
        <w:snapToGrid/>
        <w:sz w:val="21"/>
        <w:lang w:val="en-US" w:eastAsia="zh-CN"/>
      </w:rPr>
      <w:drawing>
        <wp:inline distT="0" distB="0" distL="0" distR="0" wp14:anchorId="235E8B25" wp14:editId="7D0CD0B9">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521A3" w14:textId="77777777" w:rsidR="00D35FA5" w:rsidRPr="000157B1" w:rsidRDefault="00D35FA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08D077B" w14:textId="77777777" w:rsidR="00D35FA5" w:rsidRPr="000157B1" w:rsidRDefault="00D35FA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E13E460" w14:textId="77777777" w:rsidR="00D35FA5" w:rsidRDefault="00D35FA5"/>
  </w:footnote>
  <w:footnote w:id="2">
    <w:p w14:paraId="3EBA14B5" w14:textId="45934B25" w:rsidR="00D35FA5" w:rsidRPr="008C3E68" w:rsidRDefault="00D35FA5" w:rsidP="00E33B32">
      <w:pPr>
        <w:pStyle w:val="a6"/>
        <w:spacing w:line="260" w:lineRule="exact"/>
      </w:pPr>
      <w:r>
        <w:rPr>
          <w:lang w:val="zh-CN"/>
        </w:rPr>
        <w:tab/>
        <w:t>*</w:t>
      </w:r>
      <w:r>
        <w:rPr>
          <w:lang w:val="zh-CN"/>
        </w:rPr>
        <w:tab/>
      </w:r>
      <w:r>
        <w:rPr>
          <w:lang w:val="zh-CN"/>
        </w:rPr>
        <w:t>委员会第七十一届会议</w:t>
      </w:r>
      <w:r>
        <w:rPr>
          <w:lang w:val="zh-CN"/>
        </w:rPr>
        <w:t>(2021</w:t>
      </w:r>
      <w:r>
        <w:rPr>
          <w:lang w:val="zh-CN"/>
        </w:rPr>
        <w:t>年</w:t>
      </w:r>
      <w:r>
        <w:rPr>
          <w:lang w:val="zh-CN"/>
        </w:rPr>
        <w:t>7</w:t>
      </w:r>
      <w:r>
        <w:rPr>
          <w:lang w:val="zh-CN"/>
        </w:rPr>
        <w:t>月</w:t>
      </w:r>
      <w:r>
        <w:rPr>
          <w:lang w:val="zh-CN"/>
        </w:rPr>
        <w:t>12</w:t>
      </w:r>
      <w:r>
        <w:rPr>
          <w:lang w:val="zh-CN"/>
        </w:rPr>
        <w:t>日至</w:t>
      </w:r>
      <w:r>
        <w:rPr>
          <w:lang w:val="zh-CN"/>
        </w:rPr>
        <w:t>30</w:t>
      </w:r>
      <w:r>
        <w:rPr>
          <w:lang w:val="zh-CN"/>
        </w:rPr>
        <w:t>日</w:t>
      </w:r>
      <w:r>
        <w:rPr>
          <w:lang w:val="zh-CN"/>
        </w:rPr>
        <w:t>)</w:t>
      </w:r>
      <w:r>
        <w:rPr>
          <w:lang w:val="zh-CN"/>
        </w:rPr>
        <w:t>通过。</w:t>
      </w:r>
    </w:p>
  </w:footnote>
  <w:footnote w:id="3">
    <w:p w14:paraId="03B938E0" w14:textId="7EDCDCF1" w:rsidR="00D35FA5" w:rsidRPr="008C3E68" w:rsidRDefault="00D35FA5" w:rsidP="00E33B32">
      <w:pPr>
        <w:pStyle w:val="a6"/>
        <w:spacing w:line="260" w:lineRule="exact"/>
      </w:pPr>
      <w:r>
        <w:rPr>
          <w:lang w:val="zh-CN"/>
        </w:rPr>
        <w:tab/>
        <w:t>**</w:t>
      </w:r>
      <w:r>
        <w:rPr>
          <w:lang w:val="zh-CN"/>
        </w:rPr>
        <w:tab/>
      </w:r>
      <w:r w:rsidRPr="001E1B6B">
        <w:rPr>
          <w:spacing w:val="-6"/>
          <w:lang w:val="zh-CN"/>
        </w:rPr>
        <w:t>委员会下列委员参加了本来文的审查：艾萨迪亚</w:t>
      </w:r>
      <w:r w:rsidRPr="001E1B6B">
        <w:rPr>
          <w:rFonts w:hint="eastAsia"/>
          <w:spacing w:val="-6"/>
          <w:lang w:val="zh-CN"/>
        </w:rPr>
        <w:t>·</w:t>
      </w:r>
      <w:r w:rsidRPr="001E1B6B">
        <w:rPr>
          <w:spacing w:val="-6"/>
          <w:lang w:val="zh-CN"/>
        </w:rPr>
        <w:t>贝尔米、克劳德</w:t>
      </w:r>
      <w:r w:rsidRPr="001E1B6B">
        <w:rPr>
          <w:rFonts w:hint="eastAsia"/>
          <w:spacing w:val="-6"/>
          <w:lang w:val="zh-CN"/>
        </w:rPr>
        <w:t>·</w:t>
      </w:r>
      <w:r w:rsidRPr="001E1B6B">
        <w:rPr>
          <w:spacing w:val="-6"/>
          <w:lang w:val="zh-CN"/>
        </w:rPr>
        <w:t>埃莱尔、埃尔多安</w:t>
      </w:r>
      <w:r w:rsidRPr="001E1B6B">
        <w:rPr>
          <w:rFonts w:hint="eastAsia"/>
          <w:spacing w:val="-6"/>
          <w:lang w:val="zh-CN"/>
        </w:rPr>
        <w:t>·</w:t>
      </w:r>
      <w:r w:rsidRPr="001E1B6B">
        <w:rPr>
          <w:spacing w:val="-6"/>
          <w:lang w:val="zh-CN"/>
        </w:rPr>
        <w:t>伊什</w:t>
      </w:r>
      <w:proofErr w:type="gramStart"/>
      <w:r w:rsidRPr="001E1B6B">
        <w:rPr>
          <w:spacing w:val="-6"/>
          <w:lang w:val="zh-CN"/>
        </w:rPr>
        <w:t>詹</w:t>
      </w:r>
      <w:proofErr w:type="gramEnd"/>
      <w:r w:rsidRPr="001E1B6B">
        <w:rPr>
          <w:spacing w:val="-6"/>
          <w:lang w:val="zh-CN"/>
        </w:rPr>
        <w:t>、</w:t>
      </w:r>
      <w:r w:rsidRPr="00F46FBC">
        <w:rPr>
          <w:spacing w:val="-2"/>
          <w:lang w:val="zh-CN"/>
        </w:rPr>
        <w:t>柳华文、伊尔维亚</w:t>
      </w:r>
      <w:r w:rsidRPr="00F46FBC">
        <w:rPr>
          <w:rFonts w:hint="eastAsia"/>
          <w:spacing w:val="-2"/>
          <w:lang w:val="zh-CN"/>
        </w:rPr>
        <w:t>·</w:t>
      </w:r>
      <w:r w:rsidRPr="00F46FBC">
        <w:rPr>
          <w:spacing w:val="-2"/>
          <w:lang w:val="zh-CN"/>
        </w:rPr>
        <w:t>普策、迭戈</w:t>
      </w:r>
      <w:r w:rsidRPr="00F46FBC">
        <w:rPr>
          <w:rFonts w:hint="eastAsia"/>
          <w:spacing w:val="-2"/>
          <w:lang w:val="zh-CN"/>
        </w:rPr>
        <w:t>·</w:t>
      </w:r>
      <w:r w:rsidRPr="00F46FBC">
        <w:rPr>
          <w:spacing w:val="-2"/>
          <w:lang w:val="zh-CN"/>
        </w:rPr>
        <w:t>罗德里格斯－平松、塞巴斯蒂安</w:t>
      </w:r>
      <w:r w:rsidRPr="00F46FBC">
        <w:rPr>
          <w:rFonts w:hint="eastAsia"/>
          <w:spacing w:val="-2"/>
          <w:lang w:val="zh-CN"/>
        </w:rPr>
        <w:t>·</w:t>
      </w:r>
      <w:r w:rsidRPr="00F46FBC">
        <w:rPr>
          <w:spacing w:val="-2"/>
          <w:lang w:val="zh-CN"/>
        </w:rPr>
        <w:t>图泽、巴赫季亚尔</w:t>
      </w:r>
      <w:r w:rsidRPr="00F46FBC">
        <w:rPr>
          <w:rFonts w:hint="eastAsia"/>
          <w:spacing w:val="-2"/>
          <w:lang w:val="zh-CN"/>
        </w:rPr>
        <w:t>·</w:t>
      </w:r>
      <w:r w:rsidRPr="00F46FBC">
        <w:rPr>
          <w:spacing w:val="-2"/>
          <w:lang w:val="zh-CN"/>
        </w:rPr>
        <w:t>图兹</w:t>
      </w:r>
      <w:r>
        <w:rPr>
          <w:lang w:val="zh-CN"/>
        </w:rPr>
        <w:t>穆哈梅多夫和彼得</w:t>
      </w:r>
      <w:r>
        <w:rPr>
          <w:rFonts w:hint="eastAsia"/>
          <w:lang w:val="zh-CN"/>
        </w:rPr>
        <w:t>·</w:t>
      </w:r>
      <w:r>
        <w:rPr>
          <w:lang w:val="zh-CN"/>
        </w:rPr>
        <w:t>韦泽尔</w:t>
      </w:r>
      <w:r>
        <w:rPr>
          <w:rFonts w:hint="eastAsia"/>
          <w:lang w:val="zh-CN"/>
        </w:rPr>
        <w:t>·</w:t>
      </w:r>
      <w:r>
        <w:rPr>
          <w:lang w:val="zh-CN"/>
        </w:rPr>
        <w:t>凯辛。</w:t>
      </w:r>
    </w:p>
  </w:footnote>
  <w:footnote w:id="4">
    <w:p w14:paraId="563F6435" w14:textId="77777777" w:rsidR="00D35FA5" w:rsidRPr="00A034E2" w:rsidRDefault="00D35FA5" w:rsidP="005D1778">
      <w:pPr>
        <w:pStyle w:val="a6"/>
      </w:pPr>
      <w:r>
        <w:rPr>
          <w:lang w:val="zh-CN"/>
        </w:rPr>
        <w:tab/>
      </w:r>
      <w:r w:rsidRPr="00AC1FB4">
        <w:rPr>
          <w:rStyle w:val="a8"/>
          <w:rFonts w:eastAsia="宋体"/>
          <w:lang w:val="zh-CN"/>
        </w:rPr>
        <w:footnoteRef/>
      </w:r>
      <w:r>
        <w:rPr>
          <w:lang w:val="zh-CN"/>
        </w:rPr>
        <w:tab/>
      </w:r>
      <w:r>
        <w:rPr>
          <w:lang w:val="zh-CN"/>
        </w:rPr>
        <w:t>申诉人向国家移民事务秘书处提交了这些文件的原件和经认证的译文。</w:t>
      </w:r>
    </w:p>
  </w:footnote>
  <w:footnote w:id="5">
    <w:p w14:paraId="58F41BF2" w14:textId="6AB8DD56" w:rsidR="00D35FA5" w:rsidRPr="00A034E2" w:rsidRDefault="00D35FA5" w:rsidP="005D1778">
      <w:pPr>
        <w:pStyle w:val="a6"/>
      </w:pPr>
      <w:r>
        <w:rPr>
          <w:lang w:val="zh-CN"/>
        </w:rPr>
        <w:tab/>
      </w:r>
      <w:r w:rsidRPr="00AC1FB4">
        <w:rPr>
          <w:rStyle w:val="a8"/>
          <w:rFonts w:eastAsia="宋体"/>
          <w:lang w:val="zh-CN"/>
        </w:rPr>
        <w:footnoteRef/>
      </w:r>
      <w:r>
        <w:rPr>
          <w:lang w:val="zh-CN"/>
        </w:rPr>
        <w:tab/>
      </w:r>
      <w:r>
        <w:rPr>
          <w:lang w:val="zh-CN"/>
        </w:rPr>
        <w:t>据申诉人称，毛拉不会满足于他被捕以及相关的司法程序，毛拉将在情报局的帮助下要么对他进行法外处决，要么让他在监狱中度过余生，遭受酷刑，总之要确保让他</w:t>
      </w:r>
      <w:r>
        <w:rPr>
          <w:rFonts w:hint="eastAsia"/>
          <w:lang w:val="zh-CN"/>
        </w:rPr>
        <w:t>“</w:t>
      </w:r>
      <w:r>
        <w:rPr>
          <w:lang w:val="zh-CN"/>
        </w:rPr>
        <w:t>永远消失</w:t>
      </w:r>
      <w:r>
        <w:rPr>
          <w:rFonts w:hint="eastAsia"/>
          <w:lang w:val="zh-CN"/>
        </w:rPr>
        <w:t>”</w:t>
      </w:r>
      <w:r>
        <w:rPr>
          <w:lang w:val="zh-CN"/>
        </w:rPr>
        <w:t>，以恢复家庭的名誉。申诉人及其兄弟拥有的房子也被没收，作为对所犯罪行的一种补偿。</w:t>
      </w:r>
    </w:p>
  </w:footnote>
  <w:footnote w:id="6">
    <w:p w14:paraId="27E0F2D3" w14:textId="1318344D" w:rsidR="00D35FA5" w:rsidRPr="00673770" w:rsidRDefault="00D35FA5" w:rsidP="00125D3F">
      <w:pPr>
        <w:pStyle w:val="a6"/>
        <w:spacing w:after="40"/>
      </w:pPr>
      <w:r>
        <w:rPr>
          <w:lang w:val="zh-CN"/>
        </w:rPr>
        <w:tab/>
      </w:r>
      <w:r w:rsidRPr="00AC1FB4">
        <w:rPr>
          <w:rStyle w:val="a8"/>
          <w:rFonts w:eastAsia="宋体"/>
          <w:lang w:val="zh-CN"/>
        </w:rPr>
        <w:footnoteRef/>
      </w:r>
      <w:r>
        <w:rPr>
          <w:lang w:val="zh-CN"/>
        </w:rPr>
        <w:tab/>
      </w:r>
      <w:r>
        <w:rPr>
          <w:lang w:val="zh-CN"/>
        </w:rPr>
        <w:t>据申诉人称，毛拉最初并未对他提出申诉，而是坚持让女儿返回伊朗伊斯兰共和国，毛拉态度强硬，女儿担心家庭其他成员的安全，所以就于</w:t>
      </w:r>
      <w:r>
        <w:rPr>
          <w:lang w:val="zh-CN"/>
        </w:rPr>
        <w:t>2016</w:t>
      </w:r>
      <w:r>
        <w:rPr>
          <w:lang w:val="zh-CN"/>
        </w:rPr>
        <w:t>年</w:t>
      </w:r>
      <w:r>
        <w:rPr>
          <w:lang w:val="zh-CN"/>
        </w:rPr>
        <w:t>3</w:t>
      </w:r>
      <w:r>
        <w:rPr>
          <w:lang w:val="zh-CN"/>
        </w:rPr>
        <w:t>月回去了，毛拉在女儿回去之后才对他提出申诉。</w:t>
      </w:r>
    </w:p>
  </w:footnote>
  <w:footnote w:id="7">
    <w:p w14:paraId="7BD04F4E" w14:textId="097DE864" w:rsidR="00D35FA5" w:rsidRPr="00C63B35" w:rsidRDefault="00D35FA5" w:rsidP="00D85901">
      <w:pPr>
        <w:pStyle w:val="a6"/>
        <w:spacing w:after="80" w:line="228" w:lineRule="exact"/>
      </w:pPr>
      <w:r>
        <w:rPr>
          <w:lang w:val="zh-CN"/>
        </w:rPr>
        <w:tab/>
      </w:r>
      <w:r w:rsidRPr="00AC1FB4">
        <w:rPr>
          <w:rStyle w:val="a8"/>
          <w:rFonts w:eastAsia="宋体"/>
          <w:lang w:val="zh-CN"/>
        </w:rPr>
        <w:footnoteRef/>
      </w:r>
      <w:r>
        <w:rPr>
          <w:lang w:val="zh-CN"/>
        </w:rPr>
        <w:tab/>
      </w:r>
      <w:r>
        <w:rPr>
          <w:lang w:val="zh-CN"/>
        </w:rPr>
        <w:t>禁止酷刑委员会，第</w:t>
      </w:r>
      <w:r>
        <w:rPr>
          <w:lang w:val="zh-CN"/>
        </w:rPr>
        <w:t>4</w:t>
      </w:r>
      <w:r>
        <w:rPr>
          <w:lang w:val="zh-CN"/>
        </w:rPr>
        <w:t>号一般性意见，第</w:t>
      </w:r>
      <w:r>
        <w:rPr>
          <w:lang w:val="zh-CN"/>
        </w:rPr>
        <w:t>38</w:t>
      </w:r>
      <w:r>
        <w:rPr>
          <w:lang w:val="zh-CN"/>
        </w:rPr>
        <w:t>段。</w:t>
      </w:r>
    </w:p>
  </w:footnote>
  <w:footnote w:id="8">
    <w:p w14:paraId="017F6E8F" w14:textId="3E48FA5A" w:rsidR="00D35FA5" w:rsidRPr="00C63B35" w:rsidRDefault="00D35FA5" w:rsidP="00D85901">
      <w:pPr>
        <w:pStyle w:val="a6"/>
        <w:spacing w:after="80" w:line="228" w:lineRule="exact"/>
      </w:pPr>
      <w:r w:rsidRPr="00C63B35">
        <w:rPr>
          <w:lang w:val="zh-CN"/>
        </w:rPr>
        <w:tab/>
      </w:r>
      <w:r w:rsidRPr="00AC1FB4">
        <w:rPr>
          <w:rStyle w:val="a8"/>
          <w:rFonts w:eastAsia="宋体"/>
          <w:lang w:val="zh-CN"/>
        </w:rPr>
        <w:footnoteRef/>
      </w:r>
      <w:r>
        <w:rPr>
          <w:lang w:val="zh-CN"/>
        </w:rPr>
        <w:tab/>
      </w:r>
      <w:r>
        <w:rPr>
          <w:lang w:val="zh-CN"/>
        </w:rPr>
        <w:t>同上，第</w:t>
      </w:r>
      <w:r>
        <w:rPr>
          <w:lang w:val="zh-CN"/>
        </w:rPr>
        <w:t>39</w:t>
      </w:r>
      <w:r>
        <w:rPr>
          <w:lang w:val="zh-CN"/>
        </w:rPr>
        <w:t>段。</w:t>
      </w:r>
    </w:p>
  </w:footnote>
  <w:footnote w:id="9">
    <w:p w14:paraId="10C103F2" w14:textId="10B9271D" w:rsidR="00D35FA5" w:rsidRPr="00C63B35" w:rsidRDefault="00D35FA5" w:rsidP="00D85901">
      <w:pPr>
        <w:pStyle w:val="a6"/>
        <w:spacing w:after="80" w:line="228" w:lineRule="exact"/>
      </w:pPr>
      <w:r w:rsidRPr="00C63B35">
        <w:rPr>
          <w:lang w:val="zh-CN"/>
        </w:rPr>
        <w:tab/>
      </w:r>
      <w:r w:rsidRPr="00AC1FB4">
        <w:rPr>
          <w:rStyle w:val="a8"/>
          <w:rFonts w:eastAsia="宋体"/>
          <w:lang w:val="zh-CN"/>
        </w:rPr>
        <w:footnoteRef/>
      </w:r>
      <w:r>
        <w:rPr>
          <w:lang w:val="zh-CN"/>
        </w:rPr>
        <w:tab/>
      </w:r>
      <w:r>
        <w:rPr>
          <w:lang w:val="zh-CN"/>
        </w:rPr>
        <w:t>同上，第</w:t>
      </w:r>
      <w:r>
        <w:rPr>
          <w:lang w:val="zh-CN"/>
        </w:rPr>
        <w:t>38</w:t>
      </w:r>
      <w:r>
        <w:rPr>
          <w:lang w:val="zh-CN"/>
        </w:rPr>
        <w:t>段。</w:t>
      </w:r>
    </w:p>
  </w:footnote>
  <w:footnote w:id="10">
    <w:p w14:paraId="57C123E5" w14:textId="2A1E43E6" w:rsidR="00D35FA5" w:rsidRPr="00075251" w:rsidRDefault="00D35FA5" w:rsidP="00D85901">
      <w:pPr>
        <w:pStyle w:val="a6"/>
        <w:spacing w:after="80" w:line="228" w:lineRule="exact"/>
      </w:pPr>
      <w:r w:rsidRPr="00C63B35">
        <w:rPr>
          <w:lang w:val="zh-CN"/>
        </w:rPr>
        <w:tab/>
      </w:r>
      <w:r w:rsidRPr="00AC1FB4">
        <w:rPr>
          <w:rStyle w:val="a8"/>
          <w:rFonts w:eastAsia="宋体"/>
          <w:lang w:val="zh-CN"/>
        </w:rPr>
        <w:footnoteRef/>
      </w:r>
      <w:r>
        <w:rPr>
          <w:lang w:val="zh-CN"/>
        </w:rPr>
        <w:tab/>
      </w:r>
      <w:r>
        <w:rPr>
          <w:lang w:val="zh-CN"/>
        </w:rPr>
        <w:t>同上，第</w:t>
      </w:r>
      <w:r>
        <w:rPr>
          <w:lang w:val="zh-CN"/>
        </w:rPr>
        <w:t>49</w:t>
      </w:r>
      <w:r>
        <w:rPr>
          <w:lang w:val="zh-CN"/>
        </w:rPr>
        <w:t>段。</w:t>
      </w:r>
    </w:p>
  </w:footnote>
  <w:footnote w:id="11">
    <w:p w14:paraId="278AEA63" w14:textId="489922C3" w:rsidR="00D35FA5" w:rsidRDefault="00D35FA5" w:rsidP="00D85901">
      <w:pPr>
        <w:pStyle w:val="a6"/>
        <w:spacing w:line="228" w:lineRule="exact"/>
      </w:pPr>
      <w:r>
        <w:rPr>
          <w:lang w:val="zh-CN"/>
        </w:rPr>
        <w:tab/>
      </w:r>
      <w:r w:rsidRPr="00AC1FB4">
        <w:rPr>
          <w:rStyle w:val="a8"/>
          <w:rFonts w:eastAsia="宋体"/>
          <w:lang w:val="zh-CN"/>
        </w:rPr>
        <w:footnoteRef/>
      </w:r>
      <w:r>
        <w:rPr>
          <w:lang w:val="zh-CN"/>
        </w:rPr>
        <w:tab/>
      </w:r>
      <w:r>
        <w:rPr>
          <w:lang w:val="zh-CN"/>
        </w:rPr>
        <w:t>M.D.T.</w:t>
      </w:r>
      <w:r>
        <w:rPr>
          <w:lang w:val="zh-CN"/>
        </w:rPr>
        <w:t>诉瑞士案</w:t>
      </w:r>
      <w:r>
        <w:rPr>
          <w:lang w:val="zh-CN"/>
        </w:rPr>
        <w:t>(CAT/C/48/D/382/2009)</w:t>
      </w:r>
      <w:r>
        <w:rPr>
          <w:lang w:val="zh-CN"/>
        </w:rPr>
        <w:t>，第</w:t>
      </w:r>
      <w:r>
        <w:rPr>
          <w:lang w:val="zh-CN"/>
        </w:rPr>
        <w:t>7.2</w:t>
      </w:r>
      <w:r>
        <w:rPr>
          <w:lang w:val="zh-CN"/>
        </w:rPr>
        <w:t>段；以及</w:t>
      </w:r>
      <w:r>
        <w:rPr>
          <w:lang w:val="zh-CN"/>
        </w:rPr>
        <w:t>K.N.</w:t>
      </w:r>
      <w:r>
        <w:rPr>
          <w:lang w:val="zh-CN"/>
        </w:rPr>
        <w:t>诉瑞士案</w:t>
      </w:r>
      <w:r>
        <w:rPr>
          <w:lang w:val="zh-CN"/>
        </w:rPr>
        <w:t>(CAT/C/20/D/94/1997)</w:t>
      </w:r>
      <w:r>
        <w:rPr>
          <w:lang w:val="zh-CN"/>
        </w:rPr>
        <w:t>，第</w:t>
      </w:r>
      <w:r>
        <w:rPr>
          <w:lang w:val="zh-CN"/>
        </w:rPr>
        <w:t>10.2</w:t>
      </w:r>
      <w:r>
        <w:rPr>
          <w:lang w:val="zh-CN"/>
        </w:rPr>
        <w:t>段。</w:t>
      </w:r>
    </w:p>
  </w:footnote>
  <w:footnote w:id="12">
    <w:p w14:paraId="174EA033" w14:textId="3CC4523B" w:rsidR="00D35FA5" w:rsidRDefault="00D35FA5" w:rsidP="00D85901">
      <w:pPr>
        <w:pStyle w:val="a6"/>
        <w:spacing w:after="0" w:line="228" w:lineRule="exact"/>
      </w:pPr>
      <w:r>
        <w:rPr>
          <w:lang w:val="zh-CN"/>
        </w:rPr>
        <w:tab/>
      </w:r>
      <w:r w:rsidRPr="00AC1FB4">
        <w:rPr>
          <w:rStyle w:val="a8"/>
          <w:rFonts w:eastAsia="宋体"/>
          <w:lang w:val="zh-CN"/>
        </w:rPr>
        <w:footnoteRef/>
      </w:r>
      <w:r>
        <w:rPr>
          <w:lang w:val="zh-CN"/>
        </w:rPr>
        <w:tab/>
        <w:t>M.D.T.</w:t>
      </w:r>
      <w:r>
        <w:rPr>
          <w:lang w:val="zh-CN"/>
        </w:rPr>
        <w:t>诉瑞士案，第</w:t>
      </w:r>
      <w:r>
        <w:rPr>
          <w:lang w:val="zh-CN"/>
        </w:rPr>
        <w:t>7.2</w:t>
      </w:r>
      <w:r>
        <w:rPr>
          <w:lang w:val="zh-CN"/>
        </w:rPr>
        <w:t>段；以及</w:t>
      </w:r>
      <w:r>
        <w:rPr>
          <w:lang w:val="zh-CN"/>
        </w:rPr>
        <w:t>K.N.</w:t>
      </w:r>
      <w:r>
        <w:rPr>
          <w:lang w:val="zh-CN"/>
        </w:rPr>
        <w:t>诉瑞士案，第</w:t>
      </w:r>
      <w:r>
        <w:rPr>
          <w:lang w:val="zh-CN"/>
        </w:rPr>
        <w:t>10.2</w:t>
      </w:r>
      <w:r>
        <w:rPr>
          <w:lang w:val="zh-CN"/>
        </w:rPr>
        <w:t>段。</w:t>
      </w:r>
    </w:p>
  </w:footnote>
  <w:footnote w:id="13">
    <w:p w14:paraId="3E647BE6" w14:textId="25F52F6D" w:rsidR="00D35FA5" w:rsidRPr="000D7C3E" w:rsidRDefault="00D35FA5" w:rsidP="005D1778">
      <w:pPr>
        <w:pStyle w:val="a6"/>
      </w:pPr>
      <w:r>
        <w:rPr>
          <w:lang w:val="zh-CN"/>
        </w:rPr>
        <w:tab/>
      </w:r>
      <w:r w:rsidRPr="00AC1FB4">
        <w:rPr>
          <w:rStyle w:val="a8"/>
          <w:rFonts w:eastAsia="宋体"/>
          <w:lang w:val="zh-CN"/>
        </w:rPr>
        <w:footnoteRef/>
      </w:r>
      <w:r>
        <w:rPr>
          <w:lang w:val="zh-CN"/>
        </w:rPr>
        <w:tab/>
      </w:r>
      <w:r>
        <w:rPr>
          <w:lang w:val="zh-CN"/>
        </w:rPr>
        <w:t>Azizi</w:t>
      </w:r>
      <w:r>
        <w:rPr>
          <w:lang w:val="zh-CN"/>
        </w:rPr>
        <w:t>诉瑞士案</w:t>
      </w:r>
      <w:r>
        <w:rPr>
          <w:lang w:val="zh-CN"/>
        </w:rPr>
        <w:t>(CAT/C/53/D/492/2012)</w:t>
      </w:r>
      <w:r>
        <w:rPr>
          <w:lang w:val="zh-CN"/>
        </w:rPr>
        <w:t>，第</w:t>
      </w:r>
      <w:r>
        <w:rPr>
          <w:lang w:val="zh-CN"/>
        </w:rPr>
        <w:t>8.3</w:t>
      </w:r>
      <w:r>
        <w:rPr>
          <w:lang w:val="zh-CN"/>
        </w:rPr>
        <w:t>段。</w:t>
      </w:r>
    </w:p>
  </w:footnote>
  <w:footnote w:id="14">
    <w:p w14:paraId="2FF20950" w14:textId="28F29660" w:rsidR="00D35FA5" w:rsidRPr="00236A2D" w:rsidRDefault="00D35FA5" w:rsidP="005D1778">
      <w:pPr>
        <w:pStyle w:val="a6"/>
      </w:pPr>
      <w:r>
        <w:rPr>
          <w:lang w:val="zh-CN"/>
        </w:rPr>
        <w:tab/>
      </w:r>
      <w:r w:rsidRPr="00AC1FB4">
        <w:rPr>
          <w:rStyle w:val="a8"/>
          <w:rFonts w:eastAsia="宋体"/>
          <w:lang w:val="zh-CN"/>
        </w:rPr>
        <w:footnoteRef/>
      </w:r>
      <w:r>
        <w:rPr>
          <w:lang w:val="zh-CN"/>
        </w:rPr>
        <w:tab/>
      </w:r>
      <w:r>
        <w:rPr>
          <w:lang w:val="zh-CN"/>
        </w:rPr>
        <w:t>Tahmuresi</w:t>
      </w:r>
      <w:r>
        <w:rPr>
          <w:lang w:val="zh-CN"/>
        </w:rPr>
        <w:t>诉瑞士案</w:t>
      </w:r>
      <w:r>
        <w:rPr>
          <w:lang w:val="zh-CN"/>
        </w:rPr>
        <w:t>(CAT/C/53/D/489/2012)</w:t>
      </w:r>
      <w:r>
        <w:rPr>
          <w:lang w:val="zh-CN"/>
        </w:rPr>
        <w:t>，第</w:t>
      </w:r>
      <w:r>
        <w:rPr>
          <w:lang w:val="zh-CN"/>
        </w:rPr>
        <w:t>7.7</w:t>
      </w:r>
      <w:r>
        <w:rPr>
          <w:lang w:val="zh-CN"/>
        </w:rPr>
        <w:t>段。</w:t>
      </w:r>
    </w:p>
  </w:footnote>
  <w:footnote w:id="15">
    <w:p w14:paraId="735C04F8" w14:textId="2241DE4A" w:rsidR="00D35FA5" w:rsidRDefault="00D35FA5" w:rsidP="005D1778">
      <w:pPr>
        <w:pStyle w:val="a6"/>
      </w:pPr>
      <w:r>
        <w:rPr>
          <w:lang w:val="zh-CN"/>
        </w:rPr>
        <w:tab/>
      </w:r>
      <w:r w:rsidRPr="00AC1FB4">
        <w:rPr>
          <w:rStyle w:val="a8"/>
          <w:rFonts w:eastAsia="宋体"/>
          <w:lang w:val="zh-CN"/>
        </w:rPr>
        <w:footnoteRef/>
      </w:r>
      <w:r>
        <w:rPr>
          <w:lang w:val="zh-CN"/>
        </w:rPr>
        <w:tab/>
      </w:r>
      <w:r w:rsidRPr="00971C12">
        <w:rPr>
          <w:spacing w:val="-8"/>
          <w:lang w:val="zh-CN"/>
        </w:rPr>
        <w:t>见</w:t>
      </w:r>
      <w:r w:rsidRPr="00971C12">
        <w:rPr>
          <w:spacing w:val="-8"/>
          <w:lang w:val="zh-CN"/>
        </w:rPr>
        <w:t>M.A.R.</w:t>
      </w:r>
      <w:r w:rsidRPr="00971C12">
        <w:rPr>
          <w:spacing w:val="-8"/>
          <w:lang w:val="zh-CN"/>
        </w:rPr>
        <w:t>诉荷兰</w:t>
      </w:r>
      <w:r w:rsidRPr="00971C12">
        <w:rPr>
          <w:spacing w:val="-2"/>
          <w:lang w:val="zh-CN"/>
        </w:rPr>
        <w:t>案</w:t>
      </w:r>
      <w:r w:rsidRPr="00971C12">
        <w:rPr>
          <w:spacing w:val="-8"/>
          <w:lang w:val="zh-CN"/>
        </w:rPr>
        <w:t>(CAT/C/31/D/203/2002)</w:t>
      </w:r>
      <w:r w:rsidRPr="00971C12">
        <w:rPr>
          <w:spacing w:val="-8"/>
          <w:lang w:val="zh-CN"/>
        </w:rPr>
        <w:t>，第</w:t>
      </w:r>
      <w:r w:rsidRPr="00971C12">
        <w:rPr>
          <w:spacing w:val="-8"/>
          <w:lang w:val="zh-CN"/>
        </w:rPr>
        <w:t>7.3</w:t>
      </w:r>
      <w:r w:rsidRPr="00971C12">
        <w:rPr>
          <w:spacing w:val="-8"/>
          <w:lang w:val="zh-CN"/>
        </w:rPr>
        <w:t>段；以及</w:t>
      </w:r>
      <w:r w:rsidRPr="00971C12">
        <w:rPr>
          <w:spacing w:val="-8"/>
          <w:lang w:val="zh-CN"/>
        </w:rPr>
        <w:t>Dadar</w:t>
      </w:r>
      <w:r w:rsidRPr="00971C12">
        <w:rPr>
          <w:spacing w:val="-8"/>
          <w:lang w:val="zh-CN"/>
        </w:rPr>
        <w:t>诉加拿大</w:t>
      </w:r>
      <w:r w:rsidRPr="00971C12">
        <w:rPr>
          <w:spacing w:val="-4"/>
          <w:lang w:val="zh-CN"/>
        </w:rPr>
        <w:t>案</w:t>
      </w:r>
      <w:r w:rsidRPr="00971C12">
        <w:rPr>
          <w:spacing w:val="-4"/>
          <w:lang w:val="zh-CN"/>
        </w:rPr>
        <w:t>(</w:t>
      </w:r>
      <w:r w:rsidRPr="00971C12">
        <w:rPr>
          <w:spacing w:val="-8"/>
          <w:lang w:val="zh-CN"/>
        </w:rPr>
        <w:t>CAT/C/35/D/258/2004)</w:t>
      </w:r>
      <w:r w:rsidRPr="00971C12">
        <w:rPr>
          <w:spacing w:val="-8"/>
          <w:lang w:val="zh-CN"/>
        </w:rPr>
        <w:t>，</w:t>
      </w:r>
      <w:r>
        <w:rPr>
          <w:lang w:val="zh-CN"/>
        </w:rPr>
        <w:t>第</w:t>
      </w:r>
      <w:r>
        <w:rPr>
          <w:lang w:val="zh-CN"/>
        </w:rPr>
        <w:t>8.4</w:t>
      </w:r>
      <w:r>
        <w:rPr>
          <w:lang w:val="zh-CN"/>
        </w:rPr>
        <w:t>段。</w:t>
      </w:r>
    </w:p>
  </w:footnote>
  <w:footnote w:id="16">
    <w:p w14:paraId="2C37A62A" w14:textId="23CCA276" w:rsidR="00D35FA5" w:rsidRPr="00924698" w:rsidRDefault="00D35FA5" w:rsidP="005D1778">
      <w:pPr>
        <w:pStyle w:val="a6"/>
      </w:pPr>
      <w:r>
        <w:rPr>
          <w:lang w:val="zh-CN"/>
        </w:rPr>
        <w:tab/>
      </w:r>
      <w:r w:rsidRPr="00AC1FB4">
        <w:rPr>
          <w:rStyle w:val="a8"/>
          <w:rFonts w:eastAsia="宋体"/>
          <w:lang w:val="zh-CN"/>
        </w:rPr>
        <w:footnoteRef/>
      </w:r>
      <w:r>
        <w:rPr>
          <w:lang w:val="zh-CN"/>
        </w:rPr>
        <w:tab/>
      </w:r>
      <w:r>
        <w:rPr>
          <w:lang w:val="zh-CN"/>
        </w:rPr>
        <w:t>禁止酷刑委员会，第</w:t>
      </w:r>
      <w:r>
        <w:rPr>
          <w:lang w:val="zh-CN"/>
        </w:rPr>
        <w:t>4</w:t>
      </w:r>
      <w:r>
        <w:rPr>
          <w:lang w:val="zh-CN"/>
        </w:rPr>
        <w:t>号一般性意见，第</w:t>
      </w:r>
      <w:r>
        <w:rPr>
          <w:lang w:val="zh-CN"/>
        </w:rPr>
        <w:t>11</w:t>
      </w:r>
      <w:r>
        <w:rPr>
          <w:lang w:val="zh-CN"/>
        </w:rPr>
        <w:t>、第</w:t>
      </w:r>
      <w:r>
        <w:rPr>
          <w:lang w:val="zh-CN"/>
        </w:rPr>
        <w:t>39</w:t>
      </w:r>
      <w:r>
        <w:rPr>
          <w:lang w:val="zh-CN"/>
        </w:rPr>
        <w:t>和第</w:t>
      </w:r>
      <w:r>
        <w:rPr>
          <w:lang w:val="zh-CN"/>
        </w:rPr>
        <w:t>50</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82C38" w14:textId="77777777" w:rsidR="00D35FA5" w:rsidRDefault="00D35FA5" w:rsidP="00E11150">
    <w:pPr>
      <w:pStyle w:val="af3"/>
    </w:pPr>
    <w:r>
      <w:t>CAT/C/71/D/885/2018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E5E98" w14:textId="77777777" w:rsidR="00D35FA5" w:rsidRPr="00202A30" w:rsidRDefault="00D35FA5" w:rsidP="00E11150">
    <w:pPr>
      <w:pStyle w:val="af3"/>
      <w:jc w:val="right"/>
    </w:pPr>
    <w:r>
      <w:t>CAT/C/71/D/885/2018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61"/>
    <w:rsid w:val="00005AA7"/>
    <w:rsid w:val="00011483"/>
    <w:rsid w:val="00014E9D"/>
    <w:rsid w:val="00023F74"/>
    <w:rsid w:val="0003324B"/>
    <w:rsid w:val="00080803"/>
    <w:rsid w:val="000A0B81"/>
    <w:rsid w:val="000B0E35"/>
    <w:rsid w:val="000D319F"/>
    <w:rsid w:val="000E4D0E"/>
    <w:rsid w:val="000E748D"/>
    <w:rsid w:val="001170C0"/>
    <w:rsid w:val="00121B4A"/>
    <w:rsid w:val="00125D3F"/>
    <w:rsid w:val="00144B69"/>
    <w:rsid w:val="00153E86"/>
    <w:rsid w:val="0015466C"/>
    <w:rsid w:val="00161100"/>
    <w:rsid w:val="00192831"/>
    <w:rsid w:val="00196C55"/>
    <w:rsid w:val="001A332B"/>
    <w:rsid w:val="001B1BD1"/>
    <w:rsid w:val="001C3EF2"/>
    <w:rsid w:val="001D17F6"/>
    <w:rsid w:val="001E1B6B"/>
    <w:rsid w:val="002044DB"/>
    <w:rsid w:val="00204B42"/>
    <w:rsid w:val="002231C3"/>
    <w:rsid w:val="00225A4C"/>
    <w:rsid w:val="0024417F"/>
    <w:rsid w:val="00250F8D"/>
    <w:rsid w:val="00256EC7"/>
    <w:rsid w:val="00261575"/>
    <w:rsid w:val="002D14FC"/>
    <w:rsid w:val="002E1C97"/>
    <w:rsid w:val="002F0F24"/>
    <w:rsid w:val="002F5834"/>
    <w:rsid w:val="003006AB"/>
    <w:rsid w:val="00300CED"/>
    <w:rsid w:val="00307D87"/>
    <w:rsid w:val="00326EBF"/>
    <w:rsid w:val="00327FE4"/>
    <w:rsid w:val="00335E8A"/>
    <w:rsid w:val="00352798"/>
    <w:rsid w:val="00371CAB"/>
    <w:rsid w:val="003F0EA1"/>
    <w:rsid w:val="00411217"/>
    <w:rsid w:val="00427F63"/>
    <w:rsid w:val="004312C4"/>
    <w:rsid w:val="00434D38"/>
    <w:rsid w:val="00494EB8"/>
    <w:rsid w:val="004A34AA"/>
    <w:rsid w:val="004B7993"/>
    <w:rsid w:val="004C4A0A"/>
    <w:rsid w:val="004E5055"/>
    <w:rsid w:val="00501220"/>
    <w:rsid w:val="0051666C"/>
    <w:rsid w:val="005505A1"/>
    <w:rsid w:val="00564BFA"/>
    <w:rsid w:val="00597013"/>
    <w:rsid w:val="005A48BF"/>
    <w:rsid w:val="005B4286"/>
    <w:rsid w:val="005B5D35"/>
    <w:rsid w:val="005B7F08"/>
    <w:rsid w:val="005D1778"/>
    <w:rsid w:val="005D337E"/>
    <w:rsid w:val="005E403A"/>
    <w:rsid w:val="00600A5F"/>
    <w:rsid w:val="00631320"/>
    <w:rsid w:val="00680656"/>
    <w:rsid w:val="006855C3"/>
    <w:rsid w:val="006A731E"/>
    <w:rsid w:val="006B07B3"/>
    <w:rsid w:val="006B1119"/>
    <w:rsid w:val="006C70CF"/>
    <w:rsid w:val="006E3E46"/>
    <w:rsid w:val="006E71B1"/>
    <w:rsid w:val="0070593B"/>
    <w:rsid w:val="00705D89"/>
    <w:rsid w:val="00731A42"/>
    <w:rsid w:val="00743788"/>
    <w:rsid w:val="0075034A"/>
    <w:rsid w:val="00767E69"/>
    <w:rsid w:val="0077079A"/>
    <w:rsid w:val="007929B1"/>
    <w:rsid w:val="007A5599"/>
    <w:rsid w:val="00801F48"/>
    <w:rsid w:val="00831F30"/>
    <w:rsid w:val="00856233"/>
    <w:rsid w:val="00860F27"/>
    <w:rsid w:val="00887EF2"/>
    <w:rsid w:val="00890941"/>
    <w:rsid w:val="00892E66"/>
    <w:rsid w:val="008B0560"/>
    <w:rsid w:val="008B2BFA"/>
    <w:rsid w:val="008D149F"/>
    <w:rsid w:val="008E6A3F"/>
    <w:rsid w:val="0090320C"/>
    <w:rsid w:val="0091691B"/>
    <w:rsid w:val="0092029C"/>
    <w:rsid w:val="00923E8A"/>
    <w:rsid w:val="00931C3D"/>
    <w:rsid w:val="00936A10"/>
    <w:rsid w:val="00936F03"/>
    <w:rsid w:val="00943B69"/>
    <w:rsid w:val="00944CB3"/>
    <w:rsid w:val="00945B28"/>
    <w:rsid w:val="00951B31"/>
    <w:rsid w:val="00964BB3"/>
    <w:rsid w:val="00971C12"/>
    <w:rsid w:val="009A7879"/>
    <w:rsid w:val="009B09D7"/>
    <w:rsid w:val="009D03EE"/>
    <w:rsid w:val="009D35ED"/>
    <w:rsid w:val="009D4CBC"/>
    <w:rsid w:val="009E489E"/>
    <w:rsid w:val="00A03CB6"/>
    <w:rsid w:val="00A1364C"/>
    <w:rsid w:val="00A21076"/>
    <w:rsid w:val="00A3739A"/>
    <w:rsid w:val="00A52DAF"/>
    <w:rsid w:val="00A84072"/>
    <w:rsid w:val="00A87A10"/>
    <w:rsid w:val="00A9359D"/>
    <w:rsid w:val="00AB5964"/>
    <w:rsid w:val="00AC64FB"/>
    <w:rsid w:val="00AD56A2"/>
    <w:rsid w:val="00AF1161"/>
    <w:rsid w:val="00B16570"/>
    <w:rsid w:val="00B23B03"/>
    <w:rsid w:val="00B43EB7"/>
    <w:rsid w:val="00B445D1"/>
    <w:rsid w:val="00B53320"/>
    <w:rsid w:val="00B71DC1"/>
    <w:rsid w:val="00B76B52"/>
    <w:rsid w:val="00B86F40"/>
    <w:rsid w:val="00BA61CC"/>
    <w:rsid w:val="00BC6522"/>
    <w:rsid w:val="00BE03FD"/>
    <w:rsid w:val="00BF3444"/>
    <w:rsid w:val="00C121D5"/>
    <w:rsid w:val="00C17349"/>
    <w:rsid w:val="00C351AA"/>
    <w:rsid w:val="00C44DBB"/>
    <w:rsid w:val="00C7253F"/>
    <w:rsid w:val="00C859B3"/>
    <w:rsid w:val="00C873F6"/>
    <w:rsid w:val="00C95189"/>
    <w:rsid w:val="00D26A05"/>
    <w:rsid w:val="00D301CC"/>
    <w:rsid w:val="00D35FA5"/>
    <w:rsid w:val="00D85901"/>
    <w:rsid w:val="00D97B98"/>
    <w:rsid w:val="00DB3259"/>
    <w:rsid w:val="00DC18BF"/>
    <w:rsid w:val="00DC671F"/>
    <w:rsid w:val="00DE4DA7"/>
    <w:rsid w:val="00E11150"/>
    <w:rsid w:val="00E245ED"/>
    <w:rsid w:val="00E33B32"/>
    <w:rsid w:val="00E33B38"/>
    <w:rsid w:val="00E47FE5"/>
    <w:rsid w:val="00E572EF"/>
    <w:rsid w:val="00E574AF"/>
    <w:rsid w:val="00E758D7"/>
    <w:rsid w:val="00EA2879"/>
    <w:rsid w:val="00EA5EE9"/>
    <w:rsid w:val="00EF3BE7"/>
    <w:rsid w:val="00EF40DA"/>
    <w:rsid w:val="00F1137D"/>
    <w:rsid w:val="00F24E6D"/>
    <w:rsid w:val="00F35518"/>
    <w:rsid w:val="00F46FBC"/>
    <w:rsid w:val="00F57165"/>
    <w:rsid w:val="00F653F8"/>
    <w:rsid w:val="00F714DA"/>
    <w:rsid w:val="00F8283F"/>
    <w:rsid w:val="00FA1CD2"/>
    <w:rsid w:val="00FB456B"/>
    <w:rsid w:val="00FD74F5"/>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AFC04"/>
  <w15:docId w15:val="{0DFA0D19-8FE0-4ACE-9276-BF7AFB1F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table" w:styleId="af5">
    <w:name w:val="Table Grid"/>
    <w:basedOn w:val="a1"/>
    <w:rsid w:val="00C44DB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7925</Words>
  <Characters>8297</Characters>
  <Application>Microsoft Office Word</Application>
  <DocSecurity>0</DocSecurity>
  <Lines>289</Lines>
  <Paragraphs>82</Paragraphs>
  <ScaleCrop>false</ScaleCrop>
  <Company>DCM</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CAT/C/71/D/885/2018</dc:title>
  <dc:subject>2112735</dc:subject>
  <dc:creator>tian</dc:creator>
  <cp:keywords/>
  <dc:description/>
  <cp:lastModifiedBy>Hui Tian</cp:lastModifiedBy>
  <cp:revision>2</cp:revision>
  <cp:lastPrinted>2014-05-09T11:28:00Z</cp:lastPrinted>
  <dcterms:created xsi:type="dcterms:W3CDTF">2021-12-28T08:40:00Z</dcterms:created>
  <dcterms:modified xsi:type="dcterms:W3CDTF">2021-12-28T08:40:00Z</dcterms:modified>
</cp:coreProperties>
</file>