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3D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3D32" w:rsidP="00583D32">
            <w:pPr>
              <w:jc w:val="right"/>
            </w:pPr>
            <w:r w:rsidRPr="00583D32">
              <w:rPr>
                <w:sz w:val="40"/>
              </w:rPr>
              <w:t>CRPD</w:t>
            </w:r>
            <w:r>
              <w:t>/C/IRN/CO/1</w:t>
            </w:r>
          </w:p>
        </w:tc>
      </w:tr>
      <w:tr w:rsidR="002D5AAC" w:rsidRPr="00806D1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F43552" wp14:editId="51AE59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3D32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3D32" w:rsidRDefault="00583D32" w:rsidP="00583D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May 2017</w:t>
            </w:r>
          </w:p>
          <w:p w:rsidR="00583D32" w:rsidRDefault="00583D32" w:rsidP="00583D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3D32" w:rsidRPr="008934D2" w:rsidRDefault="00583D32" w:rsidP="00583D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83D32" w:rsidRPr="00583D32" w:rsidRDefault="00583D32" w:rsidP="00583D32">
      <w:pPr>
        <w:spacing w:before="120"/>
        <w:rPr>
          <w:b/>
          <w:sz w:val="24"/>
          <w:szCs w:val="24"/>
        </w:rPr>
      </w:pPr>
      <w:r w:rsidRPr="00583D32">
        <w:rPr>
          <w:b/>
          <w:sz w:val="24"/>
          <w:szCs w:val="24"/>
        </w:rPr>
        <w:t>Комитет по правам инвалидов</w:t>
      </w:r>
    </w:p>
    <w:p w:rsidR="00381C24" w:rsidRPr="00583D32" w:rsidRDefault="00583D32" w:rsidP="00583D32">
      <w:pPr>
        <w:pStyle w:val="HChGR"/>
      </w:pPr>
      <w:r w:rsidRPr="00806D1B">
        <w:tab/>
      </w:r>
      <w:r w:rsidRPr="00806D1B">
        <w:tab/>
      </w:r>
      <w:r w:rsidRPr="00583D32">
        <w:t>Заключительные замечания по первоначальному докладу Исламской Республики Иран</w:t>
      </w:r>
      <w:r w:rsidRPr="00583D3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83D32" w:rsidRPr="00583D32" w:rsidRDefault="00583D32" w:rsidP="00583D32">
      <w:pPr>
        <w:pStyle w:val="HChGR"/>
      </w:pPr>
      <w:r w:rsidRPr="00806D1B">
        <w:tab/>
      </w:r>
      <w:r w:rsidRPr="00583D32">
        <w:t>I.</w:t>
      </w:r>
      <w:r w:rsidRPr="00583D32">
        <w:tab/>
        <w:t>Введение</w:t>
      </w:r>
    </w:p>
    <w:p w:rsidR="00583D32" w:rsidRPr="00583D32" w:rsidRDefault="00583D32" w:rsidP="00583D32">
      <w:pPr>
        <w:pStyle w:val="SingleTxtGR"/>
      </w:pPr>
      <w:r w:rsidRPr="00583D32">
        <w:t>1.</w:t>
      </w:r>
      <w:r w:rsidRPr="00583D32">
        <w:tab/>
        <w:t xml:space="preserve">Комитет рассмотрел первоначальный доклад Исламской Республики Иран (CRPD/C/IRN/1) на своих 302-м и 303-м </w:t>
      </w:r>
      <w:r w:rsidR="00806D1B">
        <w:t>заседаниях (см. CRPD/C/SR.302 и </w:t>
      </w:r>
      <w:r w:rsidRPr="00583D32">
        <w:t>303), состоявшихся 22 и 23 марта 2017 года. Он принял настоящие заключ</w:t>
      </w:r>
      <w:r w:rsidRPr="00583D32">
        <w:t>и</w:t>
      </w:r>
      <w:r w:rsidRPr="00583D32">
        <w:t>тельные замечания на своем 321-м заседании, состоявшемся 5 апреля 2017 года.</w:t>
      </w:r>
    </w:p>
    <w:p w:rsidR="00583D32" w:rsidRPr="00583D32" w:rsidRDefault="00583D32" w:rsidP="00583D32">
      <w:pPr>
        <w:pStyle w:val="SingleTxtGR"/>
      </w:pPr>
      <w:r w:rsidRPr="00583D32">
        <w:t>2.</w:t>
      </w:r>
      <w:r w:rsidRPr="00583D32">
        <w:tab/>
        <w:t>Комитет приветствует первоначальный доклад государства-участника, к</w:t>
      </w:r>
      <w:r w:rsidRPr="00583D32">
        <w:t>о</w:t>
      </w:r>
      <w:r w:rsidRPr="00583D32">
        <w:t>торый был подготовлен в соответствии с утвержденными Комитетом руковод</w:t>
      </w:r>
      <w:r w:rsidRPr="00583D32">
        <w:t>я</w:t>
      </w:r>
      <w:r w:rsidRPr="00583D32">
        <w:t>щими принципами представления докладов. Он также с признательностью о</w:t>
      </w:r>
      <w:r w:rsidRPr="00583D32">
        <w:t>т</w:t>
      </w:r>
      <w:r w:rsidRPr="00583D32">
        <w:t>мечает письменные ответы государства-участника (CRPD/C/IRN/Q/1/Add.1) на перечень вопросов, подготовленный Комитетом (CRPD/C/IRN/Q/1).</w:t>
      </w:r>
    </w:p>
    <w:p w:rsidR="00583D32" w:rsidRPr="00583D32" w:rsidRDefault="00583D32" w:rsidP="00583D32">
      <w:pPr>
        <w:pStyle w:val="SingleTxtGR"/>
      </w:pPr>
      <w:r w:rsidRPr="00583D32">
        <w:t>3.</w:t>
      </w:r>
      <w:r w:rsidRPr="00583D32">
        <w:tab/>
        <w:t>Комитет высоко оценивает конструктивный диалог, состоявшийся в ходе рассмотрения доклада, а также выражает признательность государству-участнику за направление делегации высокого уровня во главе с Послом и П</w:t>
      </w:r>
      <w:r w:rsidRPr="00583D32">
        <w:t>о</w:t>
      </w:r>
      <w:r w:rsidRPr="00583D32">
        <w:t>стоянным представителем Постоянного представительства Исламской Респу</w:t>
      </w:r>
      <w:r w:rsidRPr="00583D32">
        <w:t>б</w:t>
      </w:r>
      <w:r w:rsidRPr="00583D32">
        <w:t>лики Иран при Отделении Организации Объединенных Наций в Женеве. Ком</w:t>
      </w:r>
      <w:r w:rsidRPr="00583D32">
        <w:t>и</w:t>
      </w:r>
      <w:r w:rsidRPr="00583D32">
        <w:t xml:space="preserve">тет также приветствует участие </w:t>
      </w:r>
      <w:proofErr w:type="spellStart"/>
      <w:r w:rsidRPr="00583D32">
        <w:t>Захры</w:t>
      </w:r>
      <w:proofErr w:type="spellEnd"/>
      <w:r w:rsidRPr="00583D32">
        <w:t xml:space="preserve"> </w:t>
      </w:r>
      <w:proofErr w:type="spellStart"/>
      <w:r w:rsidRPr="00583D32">
        <w:t>Немати</w:t>
      </w:r>
      <w:proofErr w:type="spellEnd"/>
      <w:r w:rsidRPr="00583D32">
        <w:t>, гражданки Ирана и золотой м</w:t>
      </w:r>
      <w:r w:rsidRPr="00583D32">
        <w:t>е</w:t>
      </w:r>
      <w:r w:rsidRPr="00583D32">
        <w:t xml:space="preserve">далистки </w:t>
      </w:r>
      <w:proofErr w:type="spellStart"/>
      <w:r w:rsidRPr="00583D32">
        <w:t>Паралимпийских</w:t>
      </w:r>
      <w:proofErr w:type="spellEnd"/>
      <w:r w:rsidRPr="00583D32">
        <w:t xml:space="preserve"> игр 2016 года в Рио-де-Жанейро, Бразилия. </w:t>
      </w:r>
    </w:p>
    <w:p w:rsidR="00583D32" w:rsidRPr="00583D32" w:rsidRDefault="00583D32" w:rsidP="00583D32">
      <w:pPr>
        <w:pStyle w:val="HChGR"/>
      </w:pPr>
      <w:r w:rsidRPr="00806D1B">
        <w:tab/>
      </w:r>
      <w:r w:rsidRPr="00583D32">
        <w:t>II.</w:t>
      </w:r>
      <w:r w:rsidRPr="00583D32">
        <w:tab/>
        <w:t xml:space="preserve">Позитивные аспекты </w:t>
      </w:r>
    </w:p>
    <w:p w:rsidR="00583D32" w:rsidRPr="00583D32" w:rsidRDefault="00583D32" w:rsidP="00583D32">
      <w:pPr>
        <w:pStyle w:val="SingleTxtGR"/>
      </w:pPr>
      <w:r w:rsidRPr="00583D32">
        <w:t>4.</w:t>
      </w:r>
      <w:r w:rsidRPr="00583D32">
        <w:tab/>
        <w:t>Комитет отмечает, что Конвенция рассматривается в качестве внутренн</w:t>
      </w:r>
      <w:r w:rsidRPr="00583D32">
        <w:t>е</w:t>
      </w:r>
      <w:r w:rsidRPr="00583D32">
        <w:t>го законодательства государства-участника и применяется в соответствии со статьей 9 Конституции. Он приветствует меры, принятые государством-участником с момента ратификации Конвенции, в том числе принятие следу</w:t>
      </w:r>
      <w:r w:rsidRPr="00583D32">
        <w:t>ю</w:t>
      </w:r>
      <w:r w:rsidRPr="00583D32">
        <w:t xml:space="preserve">щих законодательных мер: 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а)</w:t>
      </w:r>
      <w:r w:rsidRPr="00583D32">
        <w:tab/>
        <w:t>утверждение 17 июля 2016 года Хартии прав гражданина, в которой говорится о том, что для инвалидов должны быть созданы надлежащие гра</w:t>
      </w:r>
      <w:r w:rsidRPr="00583D32">
        <w:t>ж</w:t>
      </w:r>
      <w:r w:rsidRPr="00583D32">
        <w:t>данские и социальные условия;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b)</w:t>
      </w:r>
      <w:r w:rsidRPr="00583D32">
        <w:tab/>
        <w:t xml:space="preserve">принятие Закона № 77303 от 6 сентября 2015 года, в котором предусмотрены меры в отношении доступности информации и связи, включая выпуск книг, напечатанных шрифтом Брайля, и создание веб-сайтов; 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c)</w:t>
      </w:r>
      <w:r w:rsidRPr="00583D32">
        <w:tab/>
        <w:t>новый Уголовно-процессуальный кодекс, принятый в 2015 году, к</w:t>
      </w:r>
      <w:r w:rsidRPr="00583D32">
        <w:t>о</w:t>
      </w:r>
      <w:r w:rsidRPr="00583D32">
        <w:t>торый предусматривает обязательное преследование в судебном порядке случ</w:t>
      </w:r>
      <w:r w:rsidRPr="00583D32">
        <w:t>а</w:t>
      </w:r>
      <w:r w:rsidRPr="00583D32">
        <w:lastRenderedPageBreak/>
        <w:t>ев нарушения финансовых прав, порядка наследования или семейных отнош</w:t>
      </w:r>
      <w:r w:rsidRPr="00583D32">
        <w:t>е</w:t>
      </w:r>
      <w:r w:rsidRPr="00583D32">
        <w:t>ний в отношении инвалидов, находящихся  под опекой и попечительством.</w:t>
      </w:r>
    </w:p>
    <w:p w:rsidR="00583D32" w:rsidRPr="00583D32" w:rsidRDefault="00583D32" w:rsidP="00583D32">
      <w:pPr>
        <w:pStyle w:val="SingleTxtGR"/>
      </w:pPr>
      <w:r w:rsidRPr="00583D32">
        <w:t>5.</w:t>
      </w:r>
      <w:r w:rsidRPr="00583D32">
        <w:tab/>
      </w:r>
      <w:proofErr w:type="gramStart"/>
      <w:r w:rsidRPr="00583D32">
        <w:t>Комитет приветствует меры, принимаемые государством-участником в целях разработки политических рамок для осуществления Конвенции, в том числе меры по поощрению предпринимательской деятельности инвалидов, обеспечению равной оплаты труда женщин-инвалидов за менее продолжител</w:t>
      </w:r>
      <w:r w:rsidRPr="00583D32">
        <w:t>ь</w:t>
      </w:r>
      <w:r w:rsidRPr="00583D32">
        <w:t>ное рабочее время и всеобъемлющий план действий по правам детей и нес</w:t>
      </w:r>
      <w:r w:rsidRPr="00583D32">
        <w:t>о</w:t>
      </w:r>
      <w:r w:rsidRPr="00583D32">
        <w:t xml:space="preserve">вершеннолетних на период до 2025 года, принятый в 2014 году, в котором предусмотрены меры в отношении детей-инвалидов. </w:t>
      </w:r>
      <w:proofErr w:type="gramEnd"/>
    </w:p>
    <w:p w:rsidR="00583D32" w:rsidRPr="00583D32" w:rsidRDefault="00583D32" w:rsidP="00583D32">
      <w:pPr>
        <w:pStyle w:val="HChGR"/>
      </w:pPr>
      <w:r w:rsidRPr="00806D1B">
        <w:tab/>
      </w:r>
      <w:r w:rsidRPr="00583D32">
        <w:t>III.</w:t>
      </w:r>
      <w:r w:rsidRPr="00583D32">
        <w:tab/>
        <w:t>Основные пробле</w:t>
      </w:r>
      <w:r>
        <w:t>мы, вызывающие озабоченность, и</w:t>
      </w:r>
      <w:r>
        <w:rPr>
          <w:lang w:val="en-US"/>
        </w:rPr>
        <w:t> </w:t>
      </w:r>
      <w:r w:rsidRPr="00583D32">
        <w:t xml:space="preserve">рекомендации </w:t>
      </w:r>
    </w:p>
    <w:p w:rsidR="00583D32" w:rsidRPr="00583D32" w:rsidRDefault="00583D32" w:rsidP="00583D32">
      <w:pPr>
        <w:pStyle w:val="H1GR"/>
      </w:pPr>
      <w:r w:rsidRPr="00806D1B">
        <w:tab/>
      </w:r>
      <w:r w:rsidRPr="00583D32">
        <w:t>A.</w:t>
      </w:r>
      <w:r w:rsidRPr="00583D32">
        <w:tab/>
        <w:t>Общие принципы и обязательства (статьи 1–4)</w:t>
      </w:r>
    </w:p>
    <w:p w:rsidR="00583D32" w:rsidRPr="00583D32" w:rsidRDefault="00583D32" w:rsidP="00583D32">
      <w:pPr>
        <w:pStyle w:val="SingleTxtGR"/>
      </w:pPr>
      <w:r w:rsidRPr="00583D32">
        <w:t>6.</w:t>
      </w:r>
      <w:r w:rsidRPr="00583D32">
        <w:tab/>
        <w:t>Комитет с обеспокоенностью отмечает общую оговорку, сделанную гос</w:t>
      </w:r>
      <w:r w:rsidRPr="00583D32">
        <w:t>у</w:t>
      </w:r>
      <w:r w:rsidRPr="00583D32">
        <w:t>дарством-участником при присоединении к Конвенции, и недостаточную осв</w:t>
      </w:r>
      <w:r w:rsidRPr="00583D32">
        <w:t>е</w:t>
      </w:r>
      <w:r w:rsidRPr="00583D32">
        <w:t>домленность государственных властей и обществ</w:t>
      </w:r>
      <w:proofErr w:type="gramStart"/>
      <w:r w:rsidRPr="00583D32">
        <w:t>а о ее</w:t>
      </w:r>
      <w:proofErr w:type="gramEnd"/>
      <w:r w:rsidRPr="00583D32">
        <w:t xml:space="preserve"> положениях. Кроме т</w:t>
      </w:r>
      <w:r w:rsidRPr="00583D32">
        <w:t>о</w:t>
      </w:r>
      <w:r w:rsidRPr="00583D32">
        <w:t xml:space="preserve">го, он обеспокоен отсутствием информации о том, намерено ли государство-участник ратифицировать Факультативный протокол к Конвенции, а также о сроках его возможной ратификации. 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7.</w:t>
      </w:r>
      <w:r w:rsidRPr="00583D32">
        <w:tab/>
      </w:r>
      <w:r w:rsidRPr="00617947">
        <w:rPr>
          <w:b/>
        </w:rPr>
        <w:t>Комитет рекомендует государству-участнику: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отозвать свою оговорку в отношении Конвенции</w:t>
      </w:r>
      <w:r w:rsidR="00FE07D7">
        <w:rPr>
          <w:b/>
        </w:rPr>
        <w:t>;</w:t>
      </w:r>
      <w:r w:rsidRPr="00617947">
        <w:rPr>
          <w:b/>
        </w:rPr>
        <w:t xml:space="preserve">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распространить Конвенцию и замечания общего порядка К</w:t>
      </w:r>
      <w:r w:rsidRPr="00617947">
        <w:rPr>
          <w:b/>
        </w:rPr>
        <w:t>о</w:t>
      </w:r>
      <w:r w:rsidRPr="00617947">
        <w:rPr>
          <w:b/>
        </w:rPr>
        <w:t>митета среди государственных органов, министерств, членов Собрания и</w:t>
      </w:r>
      <w:r w:rsidRPr="00617947">
        <w:rPr>
          <w:b/>
        </w:rPr>
        <w:t>с</w:t>
      </w:r>
      <w:r w:rsidRPr="00617947">
        <w:rPr>
          <w:b/>
        </w:rPr>
        <w:t>ламского совета, судебных ведомств, сотрудников правоохранительных о</w:t>
      </w:r>
      <w:r w:rsidRPr="00617947">
        <w:rPr>
          <w:b/>
        </w:rPr>
        <w:t>р</w:t>
      </w:r>
      <w:r w:rsidRPr="00617947">
        <w:rPr>
          <w:b/>
        </w:rPr>
        <w:t xml:space="preserve">ганов и религиозных и общинных лидеров, с </w:t>
      </w:r>
      <w:proofErr w:type="gramStart"/>
      <w:r w:rsidRPr="00617947">
        <w:rPr>
          <w:b/>
        </w:rPr>
        <w:t>тем</w:t>
      </w:r>
      <w:proofErr w:type="gramEnd"/>
      <w:r w:rsidRPr="00617947">
        <w:rPr>
          <w:b/>
        </w:rPr>
        <w:t xml:space="preserve"> чтобы повысить осведо</w:t>
      </w:r>
      <w:r w:rsidRPr="00617947">
        <w:rPr>
          <w:b/>
        </w:rPr>
        <w:t>м</w:t>
      </w:r>
      <w:r w:rsidRPr="00617947">
        <w:rPr>
          <w:b/>
        </w:rPr>
        <w:t>ленность о челов</w:t>
      </w:r>
      <w:r w:rsidRPr="00617947">
        <w:rPr>
          <w:b/>
        </w:rPr>
        <w:t>е</w:t>
      </w:r>
      <w:r w:rsidRPr="00617947">
        <w:rPr>
          <w:b/>
        </w:rPr>
        <w:t>ческом достоинстве и правах инвалидов;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c)</w:t>
      </w:r>
      <w:r w:rsidRPr="00617947">
        <w:rPr>
          <w:b/>
        </w:rPr>
        <w:tab/>
        <w:t>провести с религиозными и общинными лидерами диалог о совместимости мусульманского права с положениями Конвенции;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d)</w:t>
      </w:r>
      <w:r w:rsidRPr="00617947">
        <w:rPr>
          <w:b/>
        </w:rPr>
        <w:tab/>
        <w:t xml:space="preserve">принять меры, направленные на подписание и ратификацию Факультативного протокола к Конвенции. </w:t>
      </w:r>
    </w:p>
    <w:p w:rsidR="00583D32" w:rsidRPr="00583D32" w:rsidRDefault="00583D32" w:rsidP="00583D32">
      <w:pPr>
        <w:pStyle w:val="SingleTxtGR"/>
      </w:pPr>
      <w:r w:rsidRPr="00583D32">
        <w:t>8.</w:t>
      </w:r>
      <w:r w:rsidRPr="00583D32">
        <w:tab/>
        <w:t>Комитет с обеспокоенностью отмечает, что: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а)</w:t>
      </w:r>
      <w:r w:rsidRPr="00583D32">
        <w:tab/>
        <w:t xml:space="preserve">государство-участник рассматривает инвалидность как нарушение здоровья или </w:t>
      </w:r>
      <w:r w:rsidR="00806D1B">
        <w:t>«</w:t>
      </w:r>
      <w:r w:rsidRPr="00583D32">
        <w:t>расстройство</w:t>
      </w:r>
      <w:r w:rsidR="00806D1B">
        <w:t>»</w:t>
      </w:r>
      <w:r w:rsidRPr="00583D32">
        <w:t xml:space="preserve">, которое носит </w:t>
      </w:r>
      <w:r w:rsidR="00806D1B">
        <w:t>«</w:t>
      </w:r>
      <w:r w:rsidRPr="00583D32">
        <w:t>постоянный</w:t>
      </w:r>
      <w:r w:rsidR="00806D1B">
        <w:t>»</w:t>
      </w:r>
      <w:r w:rsidRPr="00583D32">
        <w:t xml:space="preserve"> или </w:t>
      </w:r>
      <w:r w:rsidR="00806D1B">
        <w:t>«</w:t>
      </w:r>
      <w:r w:rsidRPr="00583D32">
        <w:t>значител</w:t>
      </w:r>
      <w:r w:rsidRPr="00583D32">
        <w:t>ь</w:t>
      </w:r>
      <w:r w:rsidRPr="00583D32">
        <w:t>ный</w:t>
      </w:r>
      <w:r w:rsidR="00806D1B">
        <w:t>»</w:t>
      </w:r>
      <w:r w:rsidRPr="00583D32">
        <w:t xml:space="preserve"> характер (см. CRPD/C/IRN/1, пункт 13), и отдает приоритет предупр</w:t>
      </w:r>
      <w:r w:rsidRPr="00583D32">
        <w:t>е</w:t>
      </w:r>
      <w:r w:rsidRPr="00583D32">
        <w:t>ждению нарушений, медицинскому лечению и реабилитации инвалидов;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b)</w:t>
      </w:r>
      <w:r w:rsidRPr="00583D32">
        <w:tab/>
        <w:t xml:space="preserve">законодательство и меры политики предполагают в отношении </w:t>
      </w:r>
      <w:proofErr w:type="gramStart"/>
      <w:r w:rsidRPr="00583D32">
        <w:t>и</w:t>
      </w:r>
      <w:r w:rsidRPr="00583D32">
        <w:t>н</w:t>
      </w:r>
      <w:r w:rsidRPr="00583D32">
        <w:t>валидов</w:t>
      </w:r>
      <w:proofErr w:type="gramEnd"/>
      <w:r w:rsidRPr="00583D32">
        <w:t xml:space="preserve"> скорее </w:t>
      </w:r>
      <w:r w:rsidR="00806D1B">
        <w:t>«</w:t>
      </w:r>
      <w:r w:rsidRPr="00583D32">
        <w:t>благотворительность</w:t>
      </w:r>
      <w:r w:rsidR="00806D1B">
        <w:t>»</w:t>
      </w:r>
      <w:r w:rsidRPr="00583D32">
        <w:t xml:space="preserve">, </w:t>
      </w:r>
      <w:r w:rsidR="00806D1B">
        <w:t>«</w:t>
      </w:r>
      <w:r w:rsidRPr="00583D32">
        <w:t>уход</w:t>
      </w:r>
      <w:r w:rsidR="00806D1B">
        <w:t>»</w:t>
      </w:r>
      <w:r w:rsidRPr="00583D32">
        <w:t xml:space="preserve"> и </w:t>
      </w:r>
      <w:r w:rsidR="00806D1B">
        <w:t>«</w:t>
      </w:r>
      <w:r w:rsidRPr="00583D32">
        <w:t>вспомоществование</w:t>
      </w:r>
      <w:r w:rsidR="00806D1B">
        <w:t>»</w:t>
      </w:r>
      <w:r w:rsidRPr="00583D32">
        <w:t>, чем их признание в качестве правообладателей;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c)</w:t>
      </w:r>
      <w:r w:rsidRPr="00583D32">
        <w:tab/>
        <w:t>в законодательстве содержатся уничижительные формулировки, т</w:t>
      </w:r>
      <w:r w:rsidRPr="00583D32">
        <w:t>а</w:t>
      </w:r>
      <w:r w:rsidRPr="00583D32">
        <w:t>ки</w:t>
      </w:r>
      <w:r w:rsidR="00806D1B">
        <w:t>е как «</w:t>
      </w:r>
      <w:r w:rsidRPr="00583D32">
        <w:t>психически больной</w:t>
      </w:r>
      <w:r w:rsidR="00806D1B">
        <w:t>»</w:t>
      </w:r>
      <w:r w:rsidRPr="00583D32">
        <w:t xml:space="preserve">, </w:t>
      </w:r>
      <w:r w:rsidR="00806D1B">
        <w:t>«</w:t>
      </w:r>
      <w:r w:rsidRPr="00583D32">
        <w:t>сумасшедший</w:t>
      </w:r>
      <w:r w:rsidR="00806D1B">
        <w:t>»</w:t>
      </w:r>
      <w:r w:rsidRPr="00583D32">
        <w:t xml:space="preserve"> и/или </w:t>
      </w:r>
      <w:r w:rsidR="00806D1B">
        <w:t>«</w:t>
      </w:r>
      <w:r w:rsidRPr="00583D32">
        <w:t>слабоумный</w:t>
      </w:r>
      <w:r w:rsidR="00806D1B">
        <w:t>»</w:t>
      </w:r>
      <w:r w:rsidRPr="00583D32">
        <w:t>.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9.</w:t>
      </w:r>
      <w:r w:rsidRPr="00583D32">
        <w:tab/>
      </w:r>
      <w:r w:rsidRPr="00617947">
        <w:rPr>
          <w:b/>
        </w:rPr>
        <w:t>Комитет рекомендует государству-участнику: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привести свое законодательство, в частности Всеобъемлющий закон о защите прав инвалидов (2004 год), в соответствие с Конвенцией, на основе которой строится правозащитная модель инвалидности, и отказат</w:t>
      </w:r>
      <w:r w:rsidRPr="00617947">
        <w:rPr>
          <w:b/>
        </w:rPr>
        <w:t>ь</w:t>
      </w:r>
      <w:r w:rsidRPr="00617947">
        <w:rPr>
          <w:b/>
        </w:rPr>
        <w:t>ся от использования уничижительных формулировок в отношении инв</w:t>
      </w:r>
      <w:r w:rsidRPr="00617947">
        <w:rPr>
          <w:b/>
        </w:rPr>
        <w:t>а</w:t>
      </w:r>
      <w:r w:rsidRPr="00617947">
        <w:rPr>
          <w:b/>
        </w:rPr>
        <w:t>лидов, в том числе в новом Уголовном кодексе;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обеспечить, чтобы в Социально-бытовой службе признавалось развитие концепции инвалидности в результате взаимодействия между любым типом нарушения и барьерами, которые препятствуют полноце</w:t>
      </w:r>
      <w:r w:rsidRPr="00617947">
        <w:rPr>
          <w:b/>
        </w:rPr>
        <w:t>н</w:t>
      </w:r>
      <w:r w:rsidRPr="00617947">
        <w:rPr>
          <w:b/>
        </w:rPr>
        <w:t>ному участию и</w:t>
      </w:r>
      <w:r w:rsidRPr="00617947">
        <w:rPr>
          <w:b/>
        </w:rPr>
        <w:t>н</w:t>
      </w:r>
      <w:r w:rsidRPr="00617947">
        <w:rPr>
          <w:b/>
        </w:rPr>
        <w:t>валидов в жизни общества;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c)</w:t>
      </w:r>
      <w:r w:rsidRPr="00617947">
        <w:rPr>
          <w:b/>
        </w:rPr>
        <w:tab/>
        <w:t>исключить из шестого Плана развития Ирана статью 90, кот</w:t>
      </w:r>
      <w:r w:rsidRPr="00617947">
        <w:rPr>
          <w:b/>
        </w:rPr>
        <w:t>о</w:t>
      </w:r>
      <w:r w:rsidRPr="00617947">
        <w:rPr>
          <w:b/>
        </w:rPr>
        <w:t>рая предусматривает проведение обязательного добрачного генетического анализа и консультации в целях предупреждения появления на свет детей-инвалидов;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d)</w:t>
      </w:r>
      <w:r w:rsidRPr="00617947">
        <w:rPr>
          <w:b/>
        </w:rPr>
        <w:tab/>
        <w:t>подтвердить право всех инвалидов на создание семьи, вступл</w:t>
      </w:r>
      <w:r w:rsidRPr="00617947">
        <w:rPr>
          <w:b/>
        </w:rPr>
        <w:t>е</w:t>
      </w:r>
      <w:r w:rsidRPr="00617947">
        <w:rPr>
          <w:b/>
        </w:rPr>
        <w:t>ние в брак и реализацию своих се</w:t>
      </w:r>
      <w:r w:rsidR="00617947">
        <w:rPr>
          <w:b/>
        </w:rPr>
        <w:t>ксуальных и репродуктивных прав.</w:t>
      </w:r>
    </w:p>
    <w:p w:rsidR="00583D32" w:rsidRPr="00583D32" w:rsidRDefault="00583D32" w:rsidP="00583D32">
      <w:pPr>
        <w:pStyle w:val="SingleTxtGR"/>
      </w:pPr>
      <w:r w:rsidRPr="00583D32">
        <w:t>10.</w:t>
      </w:r>
      <w:r w:rsidRPr="00583D32">
        <w:tab/>
        <w:t>Комитет с обеспокоенностью отмечает отсутствие механизмов провед</w:t>
      </w:r>
      <w:r w:rsidRPr="00583D32">
        <w:t>е</w:t>
      </w:r>
      <w:r w:rsidRPr="00583D32">
        <w:t>ния консультаций с организациями инвалидов в процессах принятия решений, касающихся осуществления Конвенции. Он обеспокоен также недостатком и</w:t>
      </w:r>
      <w:r w:rsidRPr="00583D32">
        <w:t>н</w:t>
      </w:r>
      <w:r w:rsidRPr="00583D32">
        <w:t>формации о поддержке работы и пропагандистской деятельности этих орган</w:t>
      </w:r>
      <w:r w:rsidRPr="00583D32">
        <w:t>и</w:t>
      </w:r>
      <w:r w:rsidRPr="00583D32">
        <w:t xml:space="preserve">заций.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11.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обеспечить проведение эффективных консультаций с выступ</w:t>
      </w:r>
      <w:r w:rsidRPr="00617947">
        <w:rPr>
          <w:b/>
        </w:rPr>
        <w:t>а</w:t>
      </w:r>
      <w:r w:rsidRPr="00617947">
        <w:rPr>
          <w:b/>
        </w:rPr>
        <w:t>ющими в независимом качестве представительными организациями инв</w:t>
      </w:r>
      <w:r w:rsidRPr="00617947">
        <w:rPr>
          <w:b/>
        </w:rPr>
        <w:t>а</w:t>
      </w:r>
      <w:r w:rsidRPr="00617947">
        <w:rPr>
          <w:b/>
        </w:rPr>
        <w:t>лидов, в том числе с организациями женщин-инвалидов и детей-инвалидов, и их участие в развитии и осуществлении Конвенции и обесп</w:t>
      </w:r>
      <w:r w:rsidRPr="00617947">
        <w:rPr>
          <w:b/>
        </w:rPr>
        <w:t>е</w:t>
      </w:r>
      <w:r w:rsidRPr="00617947">
        <w:rPr>
          <w:b/>
        </w:rPr>
        <w:t>чить, чтобы они имели доступ к финансовым ресурсам в целях пропага</w:t>
      </w:r>
      <w:r w:rsidRPr="00617947">
        <w:rPr>
          <w:b/>
        </w:rPr>
        <w:t>н</w:t>
      </w:r>
      <w:r w:rsidRPr="00617947">
        <w:rPr>
          <w:b/>
        </w:rPr>
        <w:t>ды прав человека;</w:t>
      </w:r>
    </w:p>
    <w:p w:rsidR="00583D32" w:rsidRPr="00583D32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обеспечить, чтобы представительные организации инвалидов свободно взаимодействовали с международными механизмами в области прав и</w:t>
      </w:r>
      <w:r w:rsidRPr="00617947">
        <w:rPr>
          <w:b/>
        </w:rPr>
        <w:t>н</w:t>
      </w:r>
      <w:r w:rsidRPr="00617947">
        <w:rPr>
          <w:b/>
        </w:rPr>
        <w:t xml:space="preserve">валидов, в том числе в ходе периодического рассмотрения докладов государства-участника Комитетом, а также в процессе осуществления и мониторинга Повестки дня в области устойчивого развития на период до 2030 года и Целей в области устойчивого развития. </w:t>
      </w:r>
    </w:p>
    <w:p w:rsidR="00583D32" w:rsidRPr="00583D32" w:rsidRDefault="00583D32" w:rsidP="00583D32">
      <w:pPr>
        <w:pStyle w:val="H1GR"/>
      </w:pPr>
      <w:r w:rsidRPr="00806D1B">
        <w:tab/>
      </w:r>
      <w:r w:rsidRPr="00583D32">
        <w:t>B.</w:t>
      </w:r>
      <w:r w:rsidRPr="00583D32">
        <w:tab/>
        <w:t>Конкретные права (статьи 5−30)</w:t>
      </w:r>
    </w:p>
    <w:p w:rsidR="00583D32" w:rsidRPr="00583D32" w:rsidRDefault="00583D32" w:rsidP="00583D32">
      <w:pPr>
        <w:pStyle w:val="H23GR"/>
      </w:pPr>
      <w:r w:rsidRPr="00583D32">
        <w:tab/>
      </w:r>
      <w:r w:rsidRPr="00583D32">
        <w:tab/>
        <w:t xml:space="preserve">Равенство и </w:t>
      </w:r>
      <w:proofErr w:type="spellStart"/>
      <w:r w:rsidRPr="00583D32">
        <w:t>недискриминация</w:t>
      </w:r>
      <w:proofErr w:type="spellEnd"/>
      <w:r w:rsidRPr="00583D32">
        <w:t xml:space="preserve"> (статья 5)</w:t>
      </w:r>
    </w:p>
    <w:p w:rsidR="00583D32" w:rsidRPr="00583D32" w:rsidRDefault="00583D32" w:rsidP="00583D32">
      <w:pPr>
        <w:pStyle w:val="SingleTxtGR"/>
        <w:rPr>
          <w:b/>
        </w:rPr>
      </w:pPr>
      <w:r w:rsidRPr="00583D32">
        <w:t>12.</w:t>
      </w:r>
      <w:r w:rsidRPr="00583D32">
        <w:tab/>
        <w:t>Комитет с озабоченностью отмечает: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а)</w:t>
      </w:r>
      <w:r w:rsidRPr="00583D32">
        <w:tab/>
        <w:t>отсутствие определения дискриминации по признаку инвалидн</w:t>
      </w:r>
      <w:r w:rsidRPr="00583D32">
        <w:t>о</w:t>
      </w:r>
      <w:r w:rsidRPr="00583D32">
        <w:t>сти, в том числе отказ в разумном приспособлении как одну из форм дискрим</w:t>
      </w:r>
      <w:r w:rsidRPr="00583D32">
        <w:t>и</w:t>
      </w:r>
      <w:r w:rsidRPr="00583D32">
        <w:t xml:space="preserve">нации; 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b)</w:t>
      </w:r>
      <w:r w:rsidRPr="00583D32">
        <w:tab/>
        <w:t>множественную и перекрестную дискриминацию в отношении и</w:t>
      </w:r>
      <w:r w:rsidRPr="00583D32">
        <w:t>н</w:t>
      </w:r>
      <w:r w:rsidRPr="00583D32">
        <w:t>валидов, в частности лиц с психосоциальными и/или интеллектуальными нарушениями, а также дискриминацию в отношении лиц, считающихся инв</w:t>
      </w:r>
      <w:r w:rsidRPr="00583D32">
        <w:t>а</w:t>
      </w:r>
      <w:r w:rsidRPr="00583D32">
        <w:t>лидами, в том числе на почве гендерной идентичности и сексуальной ориент</w:t>
      </w:r>
      <w:r w:rsidRPr="00583D32">
        <w:t>а</w:t>
      </w:r>
      <w:r w:rsidRPr="00583D32">
        <w:t>ции, которые подвергаются принудительному медицинскому лечению;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t>c)</w:t>
      </w:r>
      <w:r w:rsidRPr="00583D32">
        <w:tab/>
        <w:t>недостаток информации о мерах по защите прав инвалидов, пр</w:t>
      </w:r>
      <w:r w:rsidRPr="00583D32">
        <w:t>и</w:t>
      </w:r>
      <w:r w:rsidRPr="00583D32">
        <w:t>надлежащих к этническим, языковым и религиозным меньшинствам, наравне с другими;</w:t>
      </w:r>
    </w:p>
    <w:p w:rsidR="00583D32" w:rsidRPr="00583D32" w:rsidRDefault="00583D32" w:rsidP="00583D32">
      <w:pPr>
        <w:pStyle w:val="SingleTxtGR"/>
      </w:pPr>
      <w:r w:rsidRPr="00806D1B">
        <w:tab/>
      </w:r>
      <w:r w:rsidRPr="00583D32">
        <w:rPr>
          <w:lang w:val="en-US"/>
        </w:rPr>
        <w:t>d</w:t>
      </w:r>
      <w:r w:rsidRPr="00583D32">
        <w:t>)</w:t>
      </w:r>
      <w:r w:rsidRPr="00583D32">
        <w:tab/>
      </w:r>
      <w:proofErr w:type="gramStart"/>
      <w:r w:rsidRPr="00583D32">
        <w:t>различие</w:t>
      </w:r>
      <w:proofErr w:type="gramEnd"/>
      <w:r w:rsidRPr="00583D32">
        <w:t xml:space="preserve"> мер, принимаемых Социально-бытовой службой и Фо</w:t>
      </w:r>
      <w:r w:rsidRPr="00583D32">
        <w:t>н</w:t>
      </w:r>
      <w:r w:rsidRPr="00583D32">
        <w:t>дом по делам мучеников и ветеранов в отношении инвалидов и ветеранов во</w:t>
      </w:r>
      <w:r w:rsidRPr="00583D32">
        <w:t>й</w:t>
      </w:r>
      <w:r w:rsidRPr="00583D32">
        <w:t xml:space="preserve">ны.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13.</w:t>
      </w:r>
      <w:r w:rsidRPr="00617947">
        <w:rPr>
          <w:b/>
        </w:rPr>
        <w:tab/>
        <w:t xml:space="preserve">Комитет рекомендует государству-участнику: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Pr="00617947">
        <w:rPr>
          <w:b/>
        </w:rPr>
        <w:t>а)</w:t>
      </w:r>
      <w:r w:rsidRPr="00617947">
        <w:rPr>
          <w:b/>
        </w:rPr>
        <w:tab/>
        <w:t>признать в своем законодательстве инвалидность в качестве основания для дискриминации и запретить прямую и косвенную дискр</w:t>
      </w:r>
      <w:r w:rsidRPr="00617947">
        <w:rPr>
          <w:b/>
        </w:rPr>
        <w:t>и</w:t>
      </w:r>
      <w:r w:rsidRPr="00617947">
        <w:rPr>
          <w:b/>
        </w:rPr>
        <w:t>минацию по признаку инвалидности, а также перекрестную и множестве</w:t>
      </w:r>
      <w:r w:rsidRPr="00617947">
        <w:rPr>
          <w:b/>
        </w:rPr>
        <w:t>н</w:t>
      </w:r>
      <w:r w:rsidRPr="00617947">
        <w:rPr>
          <w:b/>
        </w:rPr>
        <w:t>ную дискримин</w:t>
      </w:r>
      <w:r w:rsidRPr="00617947">
        <w:rPr>
          <w:b/>
        </w:rPr>
        <w:t>а</w:t>
      </w:r>
      <w:r w:rsidRPr="00617947">
        <w:rPr>
          <w:b/>
        </w:rPr>
        <w:t>цию, в том числе дискриминацию по ассоциации;</w:t>
      </w:r>
      <w:proofErr w:type="gramEnd"/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ввести в национальное законодательство определение принц</w:t>
      </w:r>
      <w:r w:rsidRPr="00617947">
        <w:rPr>
          <w:b/>
        </w:rPr>
        <w:t>и</w:t>
      </w:r>
      <w:r w:rsidRPr="00617947">
        <w:rPr>
          <w:b/>
        </w:rPr>
        <w:t>па разумного приспособления в соответствии со статьей 2 Конвенции и признать отказ в разумном приспособлении в качестве одной из форм ди</w:t>
      </w:r>
      <w:r w:rsidRPr="00617947">
        <w:rPr>
          <w:b/>
        </w:rPr>
        <w:t>с</w:t>
      </w:r>
      <w:r w:rsidRPr="00617947">
        <w:rPr>
          <w:b/>
        </w:rPr>
        <w:t xml:space="preserve">криминации;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c)</w:t>
      </w:r>
      <w:r w:rsidRPr="00617947">
        <w:rPr>
          <w:b/>
        </w:rPr>
        <w:tab/>
        <w:t>отменить положения законодательства, ограничивающие права лиц с психосоциальными и/или интеллектуальными нарушениями, и ли</w:t>
      </w:r>
      <w:r w:rsidRPr="00617947">
        <w:rPr>
          <w:b/>
        </w:rPr>
        <w:t>к</w:t>
      </w:r>
      <w:r w:rsidRPr="00617947">
        <w:rPr>
          <w:b/>
        </w:rPr>
        <w:t>видировать дискриминацию в отношении лиц, считающихся инвалидами из-за их гендерной идентичности или сексуальной ориентации, посре</w:t>
      </w:r>
      <w:r w:rsidRPr="00617947">
        <w:rPr>
          <w:b/>
        </w:rPr>
        <w:t>д</w:t>
      </w:r>
      <w:r w:rsidRPr="00617947">
        <w:rPr>
          <w:b/>
        </w:rPr>
        <w:t>ством запрещения принудительного лечения и обеспечения адекватных средств защиты и восстано</w:t>
      </w:r>
      <w:r w:rsidRPr="00617947">
        <w:rPr>
          <w:b/>
        </w:rPr>
        <w:t>в</w:t>
      </w:r>
      <w:r w:rsidRPr="00617947">
        <w:rPr>
          <w:b/>
        </w:rPr>
        <w:t xml:space="preserve">ления нарушенных прав;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d)</w:t>
      </w:r>
      <w:r w:rsidRPr="00617947">
        <w:rPr>
          <w:b/>
        </w:rPr>
        <w:tab/>
        <w:t>принять государственную политику для обеспечения инвал</w:t>
      </w:r>
      <w:r w:rsidRPr="00617947">
        <w:rPr>
          <w:b/>
        </w:rPr>
        <w:t>и</w:t>
      </w:r>
      <w:r w:rsidRPr="00617947">
        <w:rPr>
          <w:b/>
        </w:rPr>
        <w:t>дам, в частности принадлежащим к религиозным, языковым и этническим меньшинствам, доступа к реализации всех прав, закрепленных в Конве</w:t>
      </w:r>
      <w:r w:rsidRPr="00617947">
        <w:rPr>
          <w:b/>
        </w:rPr>
        <w:t>н</w:t>
      </w:r>
      <w:r w:rsidRPr="00617947">
        <w:rPr>
          <w:b/>
        </w:rPr>
        <w:t xml:space="preserve">ции;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e)</w:t>
      </w:r>
      <w:r w:rsidRPr="00617947">
        <w:rPr>
          <w:b/>
        </w:rPr>
        <w:tab/>
        <w:t>обеспечить, чтобы все инвалиды и ветераны войны, независ</w:t>
      </w:r>
      <w:r w:rsidRPr="00617947">
        <w:rPr>
          <w:b/>
        </w:rPr>
        <w:t>и</w:t>
      </w:r>
      <w:r w:rsidRPr="00617947">
        <w:rPr>
          <w:b/>
        </w:rPr>
        <w:t xml:space="preserve">мо от типа имеющихся у них нарушений, пользовались равной защитой своих прав, закрепленных в Конвенции;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f)</w:t>
      </w:r>
      <w:r w:rsidRPr="00617947">
        <w:rPr>
          <w:b/>
        </w:rPr>
        <w:tab/>
        <w:t>принимать во внимание стать</w:t>
      </w:r>
      <w:r w:rsidR="00806D1B" w:rsidRPr="00617947">
        <w:rPr>
          <w:b/>
        </w:rPr>
        <w:t>ю 5 Конвенции при решении з</w:t>
      </w:r>
      <w:r w:rsidR="00806D1B" w:rsidRPr="00617947">
        <w:rPr>
          <w:b/>
        </w:rPr>
        <w:t>а</w:t>
      </w:r>
      <w:r w:rsidR="00806D1B" w:rsidRPr="00617947">
        <w:rPr>
          <w:b/>
        </w:rPr>
        <w:t>дач </w:t>
      </w:r>
      <w:r w:rsidRPr="00617947">
        <w:rPr>
          <w:b/>
        </w:rPr>
        <w:t xml:space="preserve">10.2 и 10.3 Целей в области устойчивого развития. </w:t>
      </w:r>
    </w:p>
    <w:p w:rsidR="00583D32" w:rsidRPr="00583D32" w:rsidRDefault="00583D32" w:rsidP="00583D32">
      <w:pPr>
        <w:pStyle w:val="H23GR"/>
      </w:pPr>
      <w:r w:rsidRPr="00583D32">
        <w:tab/>
      </w:r>
      <w:r w:rsidRPr="00583D32">
        <w:tab/>
        <w:t>Женщины-инвалиды (статья 6)</w:t>
      </w:r>
    </w:p>
    <w:p w:rsidR="00583D32" w:rsidRPr="00583D32" w:rsidRDefault="00583D32" w:rsidP="00583D32">
      <w:pPr>
        <w:pStyle w:val="SingleTxtGR"/>
      </w:pPr>
      <w:r w:rsidRPr="00583D32">
        <w:t>14.</w:t>
      </w:r>
      <w:r w:rsidRPr="00583D32">
        <w:tab/>
        <w:t>Комитет обеспокоен множественной и перекрестной дискриминацией в отношении женщин-инвалидов и девочек-инвалидов, в том числе различными формами гендерного насилия над ними, а также отсутствием государственной политики, направленной на обеспечение их развития, улучшение их положения и расширение их прав и возможностей. Кроме того, он с обеспокоенностью о</w:t>
      </w:r>
      <w:r w:rsidRPr="00583D32">
        <w:t>т</w:t>
      </w:r>
      <w:r w:rsidRPr="00583D32">
        <w:t>мечает, что законодательство и государственная политика подчеркивают фун</w:t>
      </w:r>
      <w:r w:rsidRPr="00583D32">
        <w:t>к</w:t>
      </w:r>
      <w:r w:rsidRPr="00583D32">
        <w:t xml:space="preserve">цию женщин по уходу </w:t>
      </w:r>
      <w:proofErr w:type="gramStart"/>
      <w:r w:rsidRPr="00583D32">
        <w:t>за</w:t>
      </w:r>
      <w:proofErr w:type="gramEnd"/>
      <w:r w:rsidRPr="00583D32">
        <w:t xml:space="preserve"> </w:t>
      </w:r>
      <w:proofErr w:type="gramStart"/>
      <w:r w:rsidRPr="00583D32">
        <w:t>близкими</w:t>
      </w:r>
      <w:proofErr w:type="gramEnd"/>
      <w:r w:rsidRPr="00583D32">
        <w:t xml:space="preserve"> в семьях с детьми-инвалидами вместо того, чтобы признать самих женщин-инвалидов и девочек-инвалидов в качестве о</w:t>
      </w:r>
      <w:r w:rsidRPr="00583D32">
        <w:t>б</w:t>
      </w:r>
      <w:r w:rsidRPr="00583D32">
        <w:t xml:space="preserve">ладателей прав, закрепленных в Конвенции.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15.</w:t>
      </w:r>
      <w:r w:rsidRPr="00617947">
        <w:rPr>
          <w:b/>
        </w:rPr>
        <w:tab/>
        <w:t>В соответствии со своим замечанием общего порядка № 3 (2016) о женщинах-инвалидах и девочках-инвалидах Комитет рекомендует госуда</w:t>
      </w:r>
      <w:r w:rsidRPr="00617947">
        <w:rPr>
          <w:b/>
        </w:rPr>
        <w:t>р</w:t>
      </w:r>
      <w:r w:rsidRPr="00617947">
        <w:rPr>
          <w:b/>
        </w:rPr>
        <w:t>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признать в своем законодательстве и на практике принцип р</w:t>
      </w:r>
      <w:r w:rsidRPr="00617947">
        <w:rPr>
          <w:b/>
        </w:rPr>
        <w:t>а</w:t>
      </w:r>
      <w:r w:rsidRPr="00617947">
        <w:rPr>
          <w:b/>
        </w:rPr>
        <w:t>венства между женщинами-инвалидами и мужчинами-инвалидами, как установл</w:t>
      </w:r>
      <w:r w:rsidRPr="00617947">
        <w:rPr>
          <w:b/>
        </w:rPr>
        <w:t>е</w:t>
      </w:r>
      <w:r w:rsidRPr="00617947">
        <w:rPr>
          <w:b/>
        </w:rPr>
        <w:t>но в статье 3 g) Конвенции, и принять меры для предупреждения множестве</w:t>
      </w:r>
      <w:r w:rsidRPr="00617947">
        <w:rPr>
          <w:b/>
        </w:rPr>
        <w:t>н</w:t>
      </w:r>
      <w:r w:rsidRPr="00617947">
        <w:rPr>
          <w:b/>
        </w:rPr>
        <w:t>ной и перекрестной дискриминации в отношении женщин-инвалидов и дев</w:t>
      </w:r>
      <w:r w:rsidRPr="00617947">
        <w:rPr>
          <w:b/>
        </w:rPr>
        <w:t>о</w:t>
      </w:r>
      <w:r w:rsidRPr="00617947">
        <w:rPr>
          <w:b/>
        </w:rPr>
        <w:t>чек-инвалидов;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установить сроки и разработать стратегию укрепления всеоб</w:t>
      </w:r>
      <w:r w:rsidRPr="00617947">
        <w:rPr>
          <w:b/>
        </w:rPr>
        <w:t>ъ</w:t>
      </w:r>
      <w:r w:rsidRPr="00617947">
        <w:rPr>
          <w:b/>
        </w:rPr>
        <w:t>емлющего законодательства, направленного на защиту женщин от нас</w:t>
      </w:r>
      <w:r w:rsidRPr="00617947">
        <w:rPr>
          <w:b/>
        </w:rPr>
        <w:t>и</w:t>
      </w:r>
      <w:r w:rsidRPr="00617947">
        <w:rPr>
          <w:b/>
        </w:rPr>
        <w:t>лия, и з</w:t>
      </w:r>
      <w:r w:rsidRPr="00617947">
        <w:rPr>
          <w:b/>
        </w:rPr>
        <w:t>а</w:t>
      </w:r>
      <w:r w:rsidRPr="00617947">
        <w:rPr>
          <w:b/>
        </w:rPr>
        <w:t>претить все формы гендерного насилия в отношении женщин-инвалидов и д</w:t>
      </w:r>
      <w:r w:rsidRPr="00617947">
        <w:rPr>
          <w:b/>
        </w:rPr>
        <w:t>е</w:t>
      </w:r>
      <w:r w:rsidRPr="00617947">
        <w:rPr>
          <w:b/>
        </w:rPr>
        <w:t>вочек-инвалидов, в том числе насилие в семье;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c)</w:t>
      </w:r>
      <w:r w:rsidRPr="00617947">
        <w:rPr>
          <w:b/>
        </w:rPr>
        <w:tab/>
        <w:t>обеспечить, чтобы Канцелярия вице-президента по делам же</w:t>
      </w:r>
      <w:r w:rsidRPr="00617947">
        <w:rPr>
          <w:b/>
        </w:rPr>
        <w:t>н</w:t>
      </w:r>
      <w:r w:rsidRPr="00617947">
        <w:rPr>
          <w:b/>
        </w:rPr>
        <w:t xml:space="preserve">щин и семьи выделяла кадровые, технические и бюджетные ресурсы на расширение прав женщин-инвалидов и девочек-инвалидов и поощряла полноценное участие организаций женщин-инвалидов в ее деятельности;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d)</w:t>
      </w:r>
      <w:r w:rsidRPr="00617947">
        <w:rPr>
          <w:b/>
        </w:rPr>
        <w:tab/>
        <w:t>ратифицировать Конвенцию о ликвидации всех форм дискр</w:t>
      </w:r>
      <w:r w:rsidRPr="00617947">
        <w:rPr>
          <w:b/>
        </w:rPr>
        <w:t>и</w:t>
      </w:r>
      <w:r w:rsidRPr="00617947">
        <w:rPr>
          <w:b/>
        </w:rPr>
        <w:t>минации в отношении женщин и Факультативный протокол к ней;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e)</w:t>
      </w:r>
      <w:r w:rsidRPr="00617947">
        <w:rPr>
          <w:b/>
        </w:rPr>
        <w:tab/>
        <w:t>учитывать свои обязательства в соответствии со статьей 6 Конвенции при осуществлении задач 5.1, 5.2 и 5.5 Целей в области усто</w:t>
      </w:r>
      <w:r w:rsidRPr="00617947">
        <w:rPr>
          <w:b/>
        </w:rPr>
        <w:t>й</w:t>
      </w:r>
      <w:r w:rsidRPr="00617947">
        <w:rPr>
          <w:b/>
        </w:rPr>
        <w:t>чивого разв</w:t>
      </w:r>
      <w:r w:rsidRPr="00617947">
        <w:rPr>
          <w:b/>
        </w:rPr>
        <w:t>и</w:t>
      </w:r>
      <w:r w:rsidRPr="00617947">
        <w:rPr>
          <w:b/>
        </w:rPr>
        <w:t>тия.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Дети-инвалиды (статья 7)</w:t>
      </w:r>
    </w:p>
    <w:p w:rsidR="00583D32" w:rsidRPr="00583D32" w:rsidRDefault="00583D32" w:rsidP="00583D32">
      <w:pPr>
        <w:pStyle w:val="SingleTxtGR"/>
      </w:pPr>
      <w:r w:rsidRPr="00583D32">
        <w:t>16.</w:t>
      </w:r>
      <w:r w:rsidRPr="00583D32">
        <w:tab/>
        <w:t>Комитет с обеспокоенностью отмечает следующее: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отсутствие механизмов, позволяющих детям-инвалидам выражать свои взгляды и мнения по всем касающимся их вопросам;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недостаток информации о мерах по предупреждению отказа от д</w:t>
      </w:r>
      <w:r w:rsidR="00583D32" w:rsidRPr="00583D32">
        <w:t>е</w:t>
      </w:r>
      <w:r w:rsidR="00583D32" w:rsidRPr="00583D32">
        <w:t>тей-инвалидов и ненадлежащего обращения с ними;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 xml:space="preserve">отсутствие </w:t>
      </w:r>
      <w:proofErr w:type="gramStart"/>
      <w:r w:rsidR="00583D32" w:rsidRPr="00583D32">
        <w:t>стратегий поощрения наилучшего обеспечения интер</w:t>
      </w:r>
      <w:r w:rsidR="00583D32" w:rsidRPr="00583D32">
        <w:t>е</w:t>
      </w:r>
      <w:r w:rsidR="00583D32" w:rsidRPr="00583D32">
        <w:t>сов ребенка</w:t>
      </w:r>
      <w:proofErr w:type="gramEnd"/>
      <w:r w:rsidR="00583D32" w:rsidRPr="00583D32">
        <w:t xml:space="preserve"> во всех действиях, касающихся детей-инвалидов;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d)</w:t>
      </w:r>
      <w:r w:rsidR="00583D32" w:rsidRPr="00583D32">
        <w:tab/>
        <w:t>недостаток дезагрегированных данных о доступе девочек-инвалидов и мальчиков-инвалидов к здравоохранению, образованию, достато</w:t>
      </w:r>
      <w:r w:rsidR="00583D32" w:rsidRPr="00583D32">
        <w:t>ч</w:t>
      </w:r>
      <w:r w:rsidR="00583D32" w:rsidRPr="00583D32">
        <w:t xml:space="preserve">ному жизненному уровню, включая социальную защиту, а также к участию в спортивных, досуговых и культурных мероприятиях.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17.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а)</w:t>
      </w:r>
      <w:r w:rsidR="00583D32" w:rsidRPr="00617947">
        <w:rPr>
          <w:b/>
        </w:rPr>
        <w:tab/>
        <w:t>подготовить руководящие указания, направленные на провед</w:t>
      </w:r>
      <w:r w:rsidR="00583D32" w:rsidRPr="00617947">
        <w:rPr>
          <w:b/>
        </w:rPr>
        <w:t>е</w:t>
      </w:r>
      <w:r w:rsidR="00583D32" w:rsidRPr="00617947">
        <w:rPr>
          <w:b/>
        </w:rPr>
        <w:t>ние с детьми-инвалидами консультаций по касающимся их вопросам через представительные организации детей-инвалидов, при обеспечении по</w:t>
      </w:r>
      <w:r w:rsidR="00583D32" w:rsidRPr="00617947">
        <w:rPr>
          <w:b/>
        </w:rPr>
        <w:t>д</w:t>
      </w:r>
      <w:r w:rsidR="00583D32" w:rsidRPr="00617947">
        <w:rPr>
          <w:b/>
        </w:rPr>
        <w:t>держки с учетом их возраста и инвалидности;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принять стратегию повышения осведомленности семей и о</w:t>
      </w:r>
      <w:r w:rsidR="00583D32" w:rsidRPr="00617947">
        <w:rPr>
          <w:b/>
        </w:rPr>
        <w:t>б</w:t>
      </w:r>
      <w:r w:rsidR="00583D32" w:rsidRPr="00617947">
        <w:rPr>
          <w:b/>
        </w:rPr>
        <w:t>щин в вопросах уважения развивающихся способностей детей-инвалидов, борьбы со стереотипами в их отношении и предупреждения изоляции и пренебрежител</w:t>
      </w:r>
      <w:r w:rsidR="00583D32" w:rsidRPr="00617947">
        <w:rPr>
          <w:b/>
        </w:rPr>
        <w:t>ь</w:t>
      </w:r>
      <w:r w:rsidR="00583D32" w:rsidRPr="00617947">
        <w:rPr>
          <w:b/>
        </w:rPr>
        <w:t>ного отношения к ним;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обеспечить оказание детям-инвалидам услуг и помощи на базе общин в целях ликвидации практики помещения их в специализирова</w:t>
      </w:r>
      <w:r w:rsidR="00583D32" w:rsidRPr="00617947">
        <w:rPr>
          <w:b/>
        </w:rPr>
        <w:t>н</w:t>
      </w:r>
      <w:r w:rsidR="00583D32" w:rsidRPr="00617947">
        <w:rPr>
          <w:b/>
        </w:rPr>
        <w:t>ные учр</w:t>
      </w:r>
      <w:r w:rsidR="00583D32" w:rsidRPr="00617947">
        <w:rPr>
          <w:b/>
        </w:rPr>
        <w:t>е</w:t>
      </w:r>
      <w:r w:rsidR="00583D32" w:rsidRPr="00617947">
        <w:rPr>
          <w:b/>
        </w:rPr>
        <w:t xml:space="preserve">ждения.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Просветительно-воспитательная работа (статья 8)</w:t>
      </w:r>
    </w:p>
    <w:p w:rsidR="00583D32" w:rsidRPr="00583D32" w:rsidRDefault="00583D32" w:rsidP="00583D32">
      <w:pPr>
        <w:pStyle w:val="SingleTxtGR"/>
      </w:pPr>
      <w:r w:rsidRPr="00583D32">
        <w:t>18.</w:t>
      </w:r>
      <w:r w:rsidRPr="00583D32">
        <w:tab/>
        <w:t xml:space="preserve">Комитет обеспокоен отсутствием общественных кампаний, в том числе кампаний в средствах массовой информации, направленных на повышение осведомленности о достоинстве инвалидов и ценности их личности.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19.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а)</w:t>
      </w:r>
      <w:r w:rsidR="00583D32" w:rsidRPr="00617947">
        <w:rPr>
          <w:b/>
        </w:rPr>
        <w:tab/>
        <w:t xml:space="preserve">разработать целевую стратегию повышения осведомленности общества о присущем инвалидам человеческом достоинстве и поощрять уважение многообразия инвалидов в соответствии с Конвенцией; 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обеспечить надлежащее распространение Конвенции, а также замечаний общего порядка Комитета и его заключительных замечаний и рекомендаций на персидском языке (фарси), используя для этого досту</w:t>
      </w:r>
      <w:r w:rsidR="00583D32" w:rsidRPr="00617947">
        <w:rPr>
          <w:b/>
        </w:rPr>
        <w:t>п</w:t>
      </w:r>
      <w:r w:rsidR="00583D32" w:rsidRPr="00617947">
        <w:rPr>
          <w:b/>
        </w:rPr>
        <w:t>ные форматы, м</w:t>
      </w:r>
      <w:r w:rsidR="00583D32" w:rsidRPr="00617947">
        <w:rPr>
          <w:b/>
        </w:rPr>
        <w:t>е</w:t>
      </w:r>
      <w:r w:rsidR="00583D32" w:rsidRPr="00617947">
        <w:rPr>
          <w:b/>
        </w:rPr>
        <w:t xml:space="preserve">тоды и средства общения;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инициировать в обществе диалог и принять меры для предо</w:t>
      </w:r>
      <w:r w:rsidR="00583D32" w:rsidRPr="00617947">
        <w:rPr>
          <w:b/>
        </w:rPr>
        <w:t>т</w:t>
      </w:r>
      <w:r w:rsidR="00583D32" w:rsidRPr="00617947">
        <w:rPr>
          <w:b/>
        </w:rPr>
        <w:t>вращения смешения понятий иной сексуальной ориентации и инвалидн</w:t>
      </w:r>
      <w:r w:rsidR="00583D32" w:rsidRPr="00617947">
        <w:rPr>
          <w:b/>
        </w:rPr>
        <w:t>о</w:t>
      </w:r>
      <w:r w:rsidR="00583D32" w:rsidRPr="00617947">
        <w:rPr>
          <w:b/>
        </w:rPr>
        <w:t>сти</w:t>
      </w:r>
      <w:r w:rsidR="00FE07D7">
        <w:rPr>
          <w:b/>
        </w:rPr>
        <w:t>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Доступность (статья 9)</w:t>
      </w:r>
    </w:p>
    <w:p w:rsidR="00583D32" w:rsidRPr="00583D32" w:rsidRDefault="00583D32" w:rsidP="00583D32">
      <w:pPr>
        <w:pStyle w:val="SingleTxtGR"/>
      </w:pPr>
      <w:r w:rsidRPr="00583D32">
        <w:t>20.</w:t>
      </w:r>
      <w:r w:rsidRPr="00583D32">
        <w:tab/>
        <w:t>Комитет отмечает, что государство-участник утвердило стандарты д</w:t>
      </w:r>
      <w:r w:rsidRPr="00583D32">
        <w:t>о</w:t>
      </w:r>
      <w:r w:rsidRPr="00583D32">
        <w:t>ступности и реализует планы по улучшению доступности жилья. Вместе с тем следующие аспекты вызывают обеспокоенность Комитета: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недостаток информации о планах обеспечения доступности в сел</w:t>
      </w:r>
      <w:r w:rsidR="00583D32" w:rsidRPr="00583D32">
        <w:t>ь</w:t>
      </w:r>
      <w:r w:rsidR="00583D32" w:rsidRPr="00583D32">
        <w:t>ских районах;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отсутствие мер по обеспечению доступности информации и ко</w:t>
      </w:r>
      <w:r w:rsidR="00583D32" w:rsidRPr="00583D32">
        <w:t>м</w:t>
      </w:r>
      <w:r w:rsidR="00583D32" w:rsidRPr="00583D32">
        <w:t>муникации, в том числе информационно-коммуникационных технологий;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 xml:space="preserve">отсутствие мер по отслеживанию несоответствия стандартам </w:t>
      </w:r>
      <w:proofErr w:type="gramStart"/>
      <w:r w:rsidR="00583D32" w:rsidRPr="00583D32">
        <w:t>д</w:t>
      </w:r>
      <w:r w:rsidR="00583D32" w:rsidRPr="00583D32">
        <w:t>о</w:t>
      </w:r>
      <w:r w:rsidR="00583D32" w:rsidRPr="00583D32">
        <w:t>ступности</w:t>
      </w:r>
      <w:proofErr w:type="gramEnd"/>
      <w:r w:rsidR="00583D32" w:rsidRPr="00583D32">
        <w:t xml:space="preserve"> как в государственном, так и в частном секторах и наказанию за н</w:t>
      </w:r>
      <w:r w:rsidR="00583D32" w:rsidRPr="00583D32">
        <w:t>е</w:t>
      </w:r>
      <w:r w:rsidR="00583D32" w:rsidRPr="00583D32">
        <w:t>го;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d)</w:t>
      </w:r>
      <w:r w:rsidR="00583D32" w:rsidRPr="00583D32">
        <w:tab/>
        <w:t>недостаток информации о планах обеспечения доступности служб и зданий, в том числе учебных заведений, медицинских учреждений и рабочих мест, и о методах проведения консультаций с представительными организаци</w:t>
      </w:r>
      <w:r w:rsidR="00583D32" w:rsidRPr="00583D32">
        <w:t>я</w:t>
      </w:r>
      <w:r w:rsidR="00583D32" w:rsidRPr="00583D32">
        <w:t>ми инвалидов при разработке мер по достижению доступности.</w:t>
      </w:r>
    </w:p>
    <w:p w:rsidR="00583D32" w:rsidRPr="00617947" w:rsidRDefault="00583D32" w:rsidP="00806D1B">
      <w:pPr>
        <w:pStyle w:val="SingleTxtGR"/>
        <w:keepNext/>
        <w:keepLines/>
        <w:rPr>
          <w:b/>
        </w:rPr>
      </w:pPr>
      <w:r w:rsidRPr="007F02B7">
        <w:t>21.</w:t>
      </w:r>
      <w:r w:rsidRPr="00617947">
        <w:rPr>
          <w:b/>
        </w:rPr>
        <w:tab/>
        <w:t>В соответствии со своим замечанием общего порядка № 2 (2014) о д</w:t>
      </w:r>
      <w:r w:rsidRPr="00617947">
        <w:rPr>
          <w:b/>
        </w:rPr>
        <w:t>о</w:t>
      </w:r>
      <w:r w:rsidRPr="00617947">
        <w:rPr>
          <w:b/>
        </w:rPr>
        <w:t>ступности Комитет рекомендует государству-участнику:</w:t>
      </w:r>
    </w:p>
    <w:p w:rsidR="00583D32" w:rsidRPr="00617947" w:rsidRDefault="00273C65" w:rsidP="00806D1B">
      <w:pPr>
        <w:pStyle w:val="SingleTxtGR"/>
        <w:keepNext/>
        <w:keepLines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принять национальный план действий в сфере доступности, охватывающий сельские и городские районы и все аспекты доступности, с указанием в нем конкретных сроков выполнения и бюджетных ассигнов</w:t>
      </w:r>
      <w:r w:rsidR="00583D32" w:rsidRPr="00617947">
        <w:rPr>
          <w:b/>
        </w:rPr>
        <w:t>а</w:t>
      </w:r>
      <w:r w:rsidR="00583D32" w:rsidRPr="00617947">
        <w:rPr>
          <w:b/>
        </w:rPr>
        <w:t xml:space="preserve">ний;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включить в свое законодательство принцип универсального дизайна и поощрять применение универсального дизайна соответству</w:t>
      </w:r>
      <w:r w:rsidR="00583D32" w:rsidRPr="00617947">
        <w:rPr>
          <w:b/>
        </w:rPr>
        <w:t>ю</w:t>
      </w:r>
      <w:r w:rsidR="00583D32" w:rsidRPr="00617947">
        <w:rPr>
          <w:b/>
        </w:rPr>
        <w:t>щими заинт</w:t>
      </w:r>
      <w:r w:rsidR="00583D32" w:rsidRPr="00617947">
        <w:rPr>
          <w:b/>
        </w:rPr>
        <w:t>е</w:t>
      </w:r>
      <w:r w:rsidR="00583D32" w:rsidRPr="00617947">
        <w:rPr>
          <w:b/>
        </w:rPr>
        <w:t xml:space="preserve">ресованными сторонами;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направлять государственные инвестиции в рамках мер по ос</w:t>
      </w:r>
      <w:r w:rsidR="00583D32" w:rsidRPr="00617947">
        <w:rPr>
          <w:b/>
        </w:rPr>
        <w:t>у</w:t>
      </w:r>
      <w:r w:rsidR="00583D32" w:rsidRPr="00617947">
        <w:rPr>
          <w:b/>
        </w:rPr>
        <w:t>ществлению государственных закупок на предоставление доступных и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формационно-коммуникационных технологий и систем для инвалидов;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d)</w:t>
      </w:r>
      <w:r w:rsidR="00583D32" w:rsidRPr="00617947">
        <w:rPr>
          <w:b/>
        </w:rPr>
        <w:tab/>
        <w:t>внедрить механизмы мониторинга и оценки соответствия ста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дартам доступности в государственном и частном секторах;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e)</w:t>
      </w:r>
      <w:r w:rsidR="00583D32" w:rsidRPr="00617947">
        <w:rPr>
          <w:b/>
        </w:rPr>
        <w:tab/>
        <w:t>постоянно проводить консультации с инвалидами через их представительные организации по поводу мер, необходимых для обеспеч</w:t>
      </w:r>
      <w:r w:rsidR="00583D32" w:rsidRPr="00617947">
        <w:rPr>
          <w:b/>
        </w:rPr>
        <w:t>е</w:t>
      </w:r>
      <w:r w:rsidR="00583D32" w:rsidRPr="00617947">
        <w:rPr>
          <w:b/>
        </w:rPr>
        <w:t>ния досту</w:t>
      </w:r>
      <w:r w:rsidR="00583D32" w:rsidRPr="00617947">
        <w:rPr>
          <w:b/>
        </w:rPr>
        <w:t>п</w:t>
      </w:r>
      <w:r w:rsidR="00583D32" w:rsidRPr="00617947">
        <w:rPr>
          <w:b/>
        </w:rPr>
        <w:t>ности для них объектов и служб;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f)</w:t>
      </w:r>
      <w:r w:rsidR="00583D32" w:rsidRPr="00617947">
        <w:rPr>
          <w:b/>
        </w:rPr>
        <w:tab/>
        <w:t>учитывать взаимосвязь между с</w:t>
      </w:r>
      <w:r w:rsidR="00806D1B" w:rsidRPr="00617947">
        <w:rPr>
          <w:b/>
        </w:rPr>
        <w:t>татьей 9 Конвенции и Целями 9 и </w:t>
      </w:r>
      <w:r w:rsidR="00583D32" w:rsidRPr="00617947">
        <w:rPr>
          <w:b/>
        </w:rPr>
        <w:t xml:space="preserve">11 и задачами 11.2 и 11.7 Целей в области устойчивого развития.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Право на жизнь (статья 10)</w:t>
      </w:r>
    </w:p>
    <w:p w:rsidR="00583D32" w:rsidRPr="00583D32" w:rsidRDefault="00583D32" w:rsidP="00583D32">
      <w:pPr>
        <w:pStyle w:val="SingleTxtGR"/>
      </w:pPr>
      <w:r w:rsidRPr="00583D32">
        <w:t>22.</w:t>
      </w:r>
      <w:r w:rsidRPr="00583D32">
        <w:tab/>
        <w:t>Комитет обеспокоен тем, что инвалидам, в частности лицам с психосоц</w:t>
      </w:r>
      <w:r w:rsidRPr="00583D32">
        <w:t>и</w:t>
      </w:r>
      <w:r w:rsidRPr="00583D32">
        <w:t>альными и/или интеллектуальными нарушениями, может угрожать повышенная опасность смертной казни из-за недостатка процессуальных коррективов в ра</w:t>
      </w:r>
      <w:r w:rsidRPr="00583D32">
        <w:t>м</w:t>
      </w:r>
      <w:r w:rsidRPr="00583D32">
        <w:t xml:space="preserve">ках уголовного судопроизводства.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23.</w:t>
      </w:r>
      <w:r w:rsidRPr="00617947">
        <w:rPr>
          <w:b/>
        </w:rPr>
        <w:tab/>
        <w:t>Комитет рекомендует государству-участнику принять меры по замене смертной казни другими видами наказания и обеспечить, чтобы инвалиды не подвергались произвольному лишению жизни.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Ситуации риска и чрезвычайные гуманитарные ситуации (статья 11)</w:t>
      </w:r>
    </w:p>
    <w:p w:rsidR="00583D32" w:rsidRPr="00583D32" w:rsidRDefault="00583D32" w:rsidP="00583D32">
      <w:pPr>
        <w:pStyle w:val="SingleTxtGR"/>
      </w:pPr>
      <w:r w:rsidRPr="00583D32">
        <w:t>24.</w:t>
      </w:r>
      <w:r w:rsidRPr="00583D32">
        <w:tab/>
        <w:t>Комитет принимает к сведению представленную государством-</w:t>
      </w:r>
      <w:proofErr w:type="spellStart"/>
      <w:r w:rsidRPr="00583D32">
        <w:t>участни</w:t>
      </w:r>
      <w:proofErr w:type="spellEnd"/>
      <w:r w:rsidR="00FE07D7">
        <w:t>-</w:t>
      </w:r>
      <w:r w:rsidRPr="00583D32">
        <w:t>ком информацию о национальной программе разминирования. Вместе с тем следующие аспекты вызывают обеспокоенность Комитета: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недостаточная готовность и нехватка информации о стратегиях снижения риска в условиях чрезвычайных ситуаций в доступных для инвал</w:t>
      </w:r>
      <w:r w:rsidR="00583D32" w:rsidRPr="00583D32">
        <w:t>и</w:t>
      </w:r>
      <w:r w:rsidR="00583D32" w:rsidRPr="00583D32">
        <w:t>дов форматах, а также информации о доступности убежищ и путей эвакуации;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 xml:space="preserve">отсутствие информации о положении инвалидов из числа беженцев и о методах их включения в стратегии снижения риска бедствий.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25.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обеспечить, чтобы в плане и стратегиях снижения риска бе</w:t>
      </w:r>
      <w:r w:rsidR="00583D32" w:rsidRPr="00617947">
        <w:rPr>
          <w:b/>
        </w:rPr>
        <w:t>д</w:t>
      </w:r>
      <w:r w:rsidR="00583D32" w:rsidRPr="00617947">
        <w:rPr>
          <w:b/>
        </w:rPr>
        <w:t>ствий предусматривались доступность для инвалидов и их охват примен</w:t>
      </w:r>
      <w:r w:rsidR="00583D32" w:rsidRPr="00617947">
        <w:rPr>
          <w:b/>
        </w:rPr>
        <w:t>и</w:t>
      </w:r>
      <w:r w:rsidR="00583D32" w:rsidRPr="00617947">
        <w:rPr>
          <w:b/>
        </w:rPr>
        <w:t xml:space="preserve">тельно ко всем ситуациям риска, в соответствии с </w:t>
      </w:r>
      <w:proofErr w:type="spellStart"/>
      <w:r w:rsidR="00583D32" w:rsidRPr="00617947">
        <w:rPr>
          <w:b/>
        </w:rPr>
        <w:t>Сендайской</w:t>
      </w:r>
      <w:proofErr w:type="spellEnd"/>
      <w:r w:rsidR="00583D32" w:rsidRPr="00617947">
        <w:rPr>
          <w:b/>
        </w:rPr>
        <w:t xml:space="preserve"> рамочной программой по снижению риска бедствий;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принять меры для содействия защите инвалидов в лагерях б</w:t>
      </w:r>
      <w:r w:rsidR="00583D32" w:rsidRPr="00617947">
        <w:rPr>
          <w:b/>
        </w:rPr>
        <w:t>е</w:t>
      </w:r>
      <w:r w:rsidR="00583D32" w:rsidRPr="00617947">
        <w:rPr>
          <w:b/>
        </w:rPr>
        <w:t>женцев посредством таких мер, как обеспечение доступного убежища, в</w:t>
      </w:r>
      <w:r w:rsidR="00583D32" w:rsidRPr="00617947">
        <w:rPr>
          <w:b/>
        </w:rPr>
        <w:t>о</w:t>
      </w:r>
      <w:r w:rsidR="00583D32" w:rsidRPr="00617947">
        <w:rPr>
          <w:b/>
        </w:rPr>
        <w:t>доснабжения и санитарных услуг, образования и здравоохранения, эваку</w:t>
      </w:r>
      <w:r w:rsidR="00583D32" w:rsidRPr="00617947">
        <w:rPr>
          <w:b/>
        </w:rPr>
        <w:t>а</w:t>
      </w:r>
      <w:r w:rsidR="00583D32" w:rsidRPr="00617947">
        <w:rPr>
          <w:b/>
        </w:rPr>
        <w:t>ции в чре</w:t>
      </w:r>
      <w:r w:rsidR="00583D32" w:rsidRPr="00617947">
        <w:rPr>
          <w:b/>
        </w:rPr>
        <w:t>з</w:t>
      </w:r>
      <w:r w:rsidR="00583D32" w:rsidRPr="00617947">
        <w:rPr>
          <w:b/>
        </w:rPr>
        <w:t xml:space="preserve">вычайных ситуациях и реабилитации.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Равенство перед законом (статья 12)</w:t>
      </w:r>
    </w:p>
    <w:p w:rsidR="00583D32" w:rsidRPr="00583D32" w:rsidRDefault="00583D32" w:rsidP="00583D32">
      <w:pPr>
        <w:pStyle w:val="SingleTxtGR"/>
      </w:pPr>
      <w:r w:rsidRPr="00583D32">
        <w:t>26.</w:t>
      </w:r>
      <w:r w:rsidRPr="00583D32">
        <w:tab/>
        <w:t>Комитет обеспокоен режимом опекунства и попечительства над лицами с психосоциальными и/или интеллектуальными нарушениями, закрепленным в гражданском праве и в законе о вопросах, не подлежащих судебному урегул</w:t>
      </w:r>
      <w:r w:rsidRPr="00583D32">
        <w:t>и</w:t>
      </w:r>
      <w:r w:rsidRPr="00583D32">
        <w:t xml:space="preserve">рованию. Он обеспокоен также отсутствием </w:t>
      </w:r>
      <w:proofErr w:type="spellStart"/>
      <w:r w:rsidRPr="00583D32">
        <w:t>суппортивной</w:t>
      </w:r>
      <w:proofErr w:type="spellEnd"/>
      <w:r w:rsidRPr="00583D32">
        <w:t xml:space="preserve"> парадигмы принятия решений для инвалидов. </w:t>
      </w:r>
    </w:p>
    <w:p w:rsidR="00583D32" w:rsidRPr="00617947" w:rsidRDefault="00583D32" w:rsidP="00273C65">
      <w:pPr>
        <w:pStyle w:val="SingleTxtGR"/>
        <w:keepNext/>
        <w:keepLines/>
        <w:rPr>
          <w:b/>
        </w:rPr>
      </w:pPr>
      <w:r w:rsidRPr="007F02B7">
        <w:t>27.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провести обзор своего гражданского и уголовного законод</w:t>
      </w:r>
      <w:r w:rsidR="00583D32" w:rsidRPr="00617947">
        <w:rPr>
          <w:b/>
        </w:rPr>
        <w:t>а</w:t>
      </w:r>
      <w:r w:rsidR="00583D32" w:rsidRPr="00617947">
        <w:rPr>
          <w:b/>
        </w:rPr>
        <w:t>тельства, с тем чтобы отменить режим опекунства и попечительства пр</w:t>
      </w:r>
      <w:r w:rsidR="00583D32" w:rsidRPr="00617947">
        <w:rPr>
          <w:b/>
        </w:rPr>
        <w:t>и</w:t>
      </w:r>
      <w:r w:rsidR="00583D32" w:rsidRPr="00617947">
        <w:rPr>
          <w:b/>
        </w:rPr>
        <w:t>менительно к лицам с психосоциальными и/или интеллектуальными нарушениями, и признать полную право- и дееспособность инвалидов наравне с другими лицами во всех сферах жизни;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 xml:space="preserve">разработать систему </w:t>
      </w:r>
      <w:proofErr w:type="spellStart"/>
      <w:r w:rsidR="00583D32" w:rsidRPr="00617947">
        <w:rPr>
          <w:b/>
        </w:rPr>
        <w:t>суппортивного</w:t>
      </w:r>
      <w:proofErr w:type="spellEnd"/>
      <w:r w:rsidR="00583D32" w:rsidRPr="00617947">
        <w:rPr>
          <w:b/>
        </w:rPr>
        <w:t xml:space="preserve"> принятия решений для всех инвалидов в соответствии с Замечанием общего порядка № 1 (2014) Комитета о равенстве перед законом;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 xml:space="preserve">повысить осведомленность общественности, в том числе среди семей, о содержании и сфере охвата права на равенство перед законом, а также о методах уважения право- и дееспособности инвалидов.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Доступ к правосудию (статья 13)</w:t>
      </w:r>
    </w:p>
    <w:p w:rsidR="00583D32" w:rsidRPr="00583D32" w:rsidRDefault="00583D32" w:rsidP="00583D32">
      <w:pPr>
        <w:pStyle w:val="SingleTxtGR"/>
      </w:pPr>
      <w:r w:rsidRPr="00583D32">
        <w:t>28.</w:t>
      </w:r>
      <w:r w:rsidRPr="00583D32">
        <w:tab/>
        <w:t>Комитет отмечает, что государство-участник обеспечивает инвалидам юридическое представительство в рамках гражданского и уголовного судопр</w:t>
      </w:r>
      <w:r w:rsidRPr="00583D32">
        <w:t>о</w:t>
      </w:r>
      <w:r w:rsidRPr="00583D32">
        <w:t>изводства. Вместе с тем обеспокоенность Комитета вызывают следующие а</w:t>
      </w:r>
      <w:r w:rsidRPr="00583D32">
        <w:t>с</w:t>
      </w:r>
      <w:r w:rsidRPr="00583D32">
        <w:t>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отказ в доступе к правосудию лицам, лишенным право- и деесп</w:t>
      </w:r>
      <w:r w:rsidR="00583D32" w:rsidRPr="00583D32">
        <w:t>о</w:t>
      </w:r>
      <w:r w:rsidR="00583D32" w:rsidRPr="00583D32">
        <w:t>собности;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отсутствие процессуальных и соответствующих возрасту коррект</w:t>
      </w:r>
      <w:r w:rsidR="00583D32" w:rsidRPr="00583D32">
        <w:t>и</w:t>
      </w:r>
      <w:r w:rsidR="00583D32" w:rsidRPr="00583D32">
        <w:t>вов, позволяющих самим инвалидам играть активную роль в качестве прямых и косвенных участников во всех юридических процедурах, в том числе благодаря доступности информации;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>отсутствие информации о профессиональной подготовке судей и другого персонала, включая сотрудников полиции и тюрем, по вопросам прав инвалидов.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29.</w:t>
      </w:r>
      <w:r w:rsidRPr="00617947">
        <w:rPr>
          <w:b/>
        </w:rPr>
        <w:tab/>
        <w:t xml:space="preserve">Комитет рекомендует государству-участнику: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  <w:lang w:val="en-US"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 xml:space="preserve">провести обзор своего законодательства, с </w:t>
      </w:r>
      <w:proofErr w:type="gramStart"/>
      <w:r w:rsidR="00583D32" w:rsidRPr="00617947">
        <w:rPr>
          <w:b/>
        </w:rPr>
        <w:t>тем</w:t>
      </w:r>
      <w:proofErr w:type="gramEnd"/>
      <w:r w:rsidR="00583D32" w:rsidRPr="00617947">
        <w:rPr>
          <w:b/>
        </w:rPr>
        <w:t xml:space="preserve"> чтобы предост</w:t>
      </w:r>
      <w:r w:rsidR="00583D32" w:rsidRPr="00617947">
        <w:rPr>
          <w:b/>
        </w:rPr>
        <w:t>а</w:t>
      </w:r>
      <w:r w:rsidR="00583D32" w:rsidRPr="00617947">
        <w:rPr>
          <w:b/>
        </w:rPr>
        <w:t>вить инвалидам возможность эффективно участвовать в любых юридич</w:t>
      </w:r>
      <w:r w:rsidR="00583D32" w:rsidRPr="00617947">
        <w:rPr>
          <w:b/>
        </w:rPr>
        <w:t>е</w:t>
      </w:r>
      <w:r w:rsidR="00583D32" w:rsidRPr="00617947">
        <w:rPr>
          <w:b/>
        </w:rPr>
        <w:t>ских процедурах, в том числе выступать в качестве потерпевших, ответч</w:t>
      </w:r>
      <w:r w:rsidR="00583D32" w:rsidRPr="00617947">
        <w:rPr>
          <w:b/>
        </w:rPr>
        <w:t>и</w:t>
      </w:r>
      <w:r w:rsidR="00583D32" w:rsidRPr="00617947">
        <w:rPr>
          <w:b/>
        </w:rPr>
        <w:t>ков и свидетелей;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разработать в судебной системе протоколы, направленные на введение процессуальных, а также учитывающих пол и возраст коррект</w:t>
      </w:r>
      <w:r w:rsidR="00583D32" w:rsidRPr="00617947">
        <w:rPr>
          <w:b/>
        </w:rPr>
        <w:t>и</w:t>
      </w:r>
      <w:r w:rsidR="00583D32" w:rsidRPr="00617947">
        <w:rPr>
          <w:b/>
        </w:rPr>
        <w:t>вов для инвалидов, включая предоставление возможности знакомиться с законодательными актами и следить за ходом судебного разбирательства посредством жестового языка, азбуки Брайля, удобных для чтения и пр</w:t>
      </w:r>
      <w:r w:rsidR="00583D32" w:rsidRPr="00617947">
        <w:rPr>
          <w:b/>
        </w:rPr>
        <w:t>о</w:t>
      </w:r>
      <w:r w:rsidR="00583D32" w:rsidRPr="00617947">
        <w:rPr>
          <w:b/>
        </w:rPr>
        <w:t>чих доступных форм</w:t>
      </w:r>
      <w:r w:rsidR="00583D32" w:rsidRPr="00617947">
        <w:rPr>
          <w:b/>
        </w:rPr>
        <w:t>а</w:t>
      </w:r>
      <w:r w:rsidR="00583D32" w:rsidRPr="00617947">
        <w:rPr>
          <w:b/>
        </w:rPr>
        <w:t xml:space="preserve">тов, методов и способов общения;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разработать стратегию укрепления потенциала в области прав инвалидов в судебной системе, ориентированную на адвокатов, магистр</w:t>
      </w:r>
      <w:r w:rsidR="00583D32" w:rsidRPr="00617947">
        <w:rPr>
          <w:b/>
        </w:rPr>
        <w:t>а</w:t>
      </w:r>
      <w:r w:rsidR="00583D32" w:rsidRPr="00617947">
        <w:rPr>
          <w:b/>
        </w:rPr>
        <w:t>тов, с</w:t>
      </w:r>
      <w:r w:rsidR="00583D32" w:rsidRPr="00617947">
        <w:rPr>
          <w:b/>
        </w:rPr>
        <w:t>у</w:t>
      </w:r>
      <w:r w:rsidR="00583D32" w:rsidRPr="00617947">
        <w:rPr>
          <w:b/>
        </w:rPr>
        <w:t xml:space="preserve">дей, персонал тюрем и сотрудников полиции.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Свобода и личная неприкосновенность (статья 14)</w:t>
      </w:r>
    </w:p>
    <w:p w:rsidR="00583D32" w:rsidRPr="00583D32" w:rsidRDefault="00583D32" w:rsidP="00583D32">
      <w:pPr>
        <w:pStyle w:val="SingleTxtGR"/>
      </w:pPr>
      <w:r w:rsidRPr="00583D32">
        <w:t>30.</w:t>
      </w:r>
      <w:r w:rsidRPr="00583D32">
        <w:tab/>
        <w:t>Комитет обеспокоен тем, что инвалиды могут помещаться в такие учр</w:t>
      </w:r>
      <w:r w:rsidRPr="00583D32">
        <w:t>е</w:t>
      </w:r>
      <w:r w:rsidRPr="00583D32">
        <w:t>ждения, как хосписы, реабилитационные центры и центры по уходу, по пр</w:t>
      </w:r>
      <w:r w:rsidRPr="00583D32">
        <w:t>и</w:t>
      </w:r>
      <w:r w:rsidRPr="00583D32">
        <w:t>чине наличия у них нарушения. Комитет обеспокоен тем, что в рамках уголо</w:t>
      </w:r>
      <w:r w:rsidRPr="00583D32">
        <w:t>в</w:t>
      </w:r>
      <w:r w:rsidRPr="00583D32">
        <w:t>ного судопроизводства наличие психосоциального и/или умственного наруш</w:t>
      </w:r>
      <w:r w:rsidRPr="00583D32">
        <w:t>е</w:t>
      </w:r>
      <w:r w:rsidRPr="00583D32">
        <w:t xml:space="preserve">ния является основанием для того, чтобы инвалиды с такими нарушениями не представали перед судом, а помещались в психиатрические больницы. </w:t>
      </w:r>
    </w:p>
    <w:p w:rsidR="00583D32" w:rsidRPr="00617947" w:rsidRDefault="00583D32" w:rsidP="00806D1B">
      <w:pPr>
        <w:pStyle w:val="SingleTxtGR"/>
        <w:keepNext/>
        <w:keepLines/>
        <w:rPr>
          <w:b/>
        </w:rPr>
      </w:pPr>
      <w:r w:rsidRPr="007F02B7">
        <w:t>31.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отменить положения законодательства, политику и практику, допускающие принудительное помещение инвалидов в специализирова</w:t>
      </w:r>
      <w:r w:rsidR="00583D32" w:rsidRPr="00617947">
        <w:rPr>
          <w:b/>
        </w:rPr>
        <w:t>н</w:t>
      </w:r>
      <w:r w:rsidR="00583D32" w:rsidRPr="00617947">
        <w:rPr>
          <w:b/>
        </w:rPr>
        <w:t>ные учреждения на основании наличия у них нарушения, в том числе для психиатрического лечения, реабилитации или оказания якобы необход</w:t>
      </w:r>
      <w:r w:rsidR="00583D32" w:rsidRPr="00617947">
        <w:rPr>
          <w:b/>
        </w:rPr>
        <w:t>и</w:t>
      </w:r>
      <w:r w:rsidR="00583D32" w:rsidRPr="00617947">
        <w:rPr>
          <w:b/>
        </w:rPr>
        <w:t>мого им ухода;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подтвердить право инвалидов, в частности лиц с психосоц</w:t>
      </w:r>
      <w:r w:rsidR="00583D32" w:rsidRPr="00617947">
        <w:rPr>
          <w:b/>
        </w:rPr>
        <w:t>и</w:t>
      </w:r>
      <w:r w:rsidR="00583D32" w:rsidRPr="00617947">
        <w:rPr>
          <w:b/>
        </w:rPr>
        <w:t>альными и/или интеллектуальными нарушениями, на справедливое суде</w:t>
      </w:r>
      <w:r w:rsidR="00583D32" w:rsidRPr="00617947">
        <w:rPr>
          <w:b/>
        </w:rPr>
        <w:t>б</w:t>
      </w:r>
      <w:r w:rsidR="00583D32" w:rsidRPr="00617947">
        <w:rPr>
          <w:b/>
        </w:rPr>
        <w:t>ное разбирательство в соответствии с Конвенцией и положить конец п</w:t>
      </w:r>
      <w:r w:rsidR="00583D32" w:rsidRPr="00617947">
        <w:rPr>
          <w:b/>
        </w:rPr>
        <w:t>о</w:t>
      </w:r>
      <w:r w:rsidR="00583D32" w:rsidRPr="00617947">
        <w:rPr>
          <w:b/>
        </w:rPr>
        <w:t>мещению в психиатрические больницы на основании имеющегося нар</w:t>
      </w:r>
      <w:r w:rsidR="00583D32" w:rsidRPr="00617947">
        <w:rPr>
          <w:b/>
        </w:rPr>
        <w:t>у</w:t>
      </w:r>
      <w:r w:rsidR="00583D32" w:rsidRPr="00617947">
        <w:rPr>
          <w:b/>
        </w:rPr>
        <w:t xml:space="preserve">шения.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583D32" w:rsidRPr="00583D32" w:rsidRDefault="00583D32" w:rsidP="00583D32">
      <w:pPr>
        <w:pStyle w:val="SingleTxtGR"/>
      </w:pPr>
      <w:r w:rsidRPr="00583D32">
        <w:t>32.</w:t>
      </w:r>
      <w:r w:rsidRPr="00583D32">
        <w:tab/>
        <w:t>Обеспокоенность Комитета вызывают следующие аспекты: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отсутствие механизмов подачи и рассмотрения жалоб инвалидов на пытки, жестокое, бесчеловечное или унижающее достоинство обращение, ос</w:t>
      </w:r>
      <w:r w:rsidR="00583D32" w:rsidRPr="00583D32">
        <w:t>о</w:t>
      </w:r>
      <w:r w:rsidR="00583D32" w:rsidRPr="00583D32">
        <w:t>бенно в интернатах или психиатрических больницах;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применение членовредительства в качестве одного из видов уг</w:t>
      </w:r>
      <w:r w:rsidR="00583D32" w:rsidRPr="00583D32">
        <w:t>о</w:t>
      </w:r>
      <w:r w:rsidR="00583D32" w:rsidRPr="00583D32">
        <w:t>ловного наказания и стигматизация лиц, получивших увечье в результате п</w:t>
      </w:r>
      <w:r w:rsidR="00583D32" w:rsidRPr="00583D32">
        <w:t>о</w:t>
      </w:r>
      <w:r w:rsidR="00583D32" w:rsidRPr="00583D32">
        <w:t>добного наказания;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>отсутствие мер для защиты инвалидов от обязательного участия в медицинских или научных исследованиях или экспериментах.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33.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создать механизм подачи жалоб на все формы пыток, жесток</w:t>
      </w:r>
      <w:r w:rsidR="00583D32" w:rsidRPr="00617947">
        <w:rPr>
          <w:b/>
        </w:rPr>
        <w:t>о</w:t>
      </w:r>
      <w:r w:rsidR="00583D32" w:rsidRPr="00617947">
        <w:rPr>
          <w:b/>
        </w:rPr>
        <w:t>го, бесчеловечного или унижающего достоинство наказания и создать надзорный механизм для предупреждения пыток в любых учреждениях, где инвалиды л</w:t>
      </w:r>
      <w:r w:rsidR="00583D32" w:rsidRPr="00617947">
        <w:rPr>
          <w:b/>
        </w:rPr>
        <w:t>и</w:t>
      </w:r>
      <w:r w:rsidR="00583D32" w:rsidRPr="00617947">
        <w:rPr>
          <w:b/>
        </w:rPr>
        <w:t>шены свободы;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ввести в действие законодательные положения для запрещения любых форм телесных наказаний детей-инвалидов и обеспечения их защ</w:t>
      </w:r>
      <w:r w:rsidR="00583D32" w:rsidRPr="00617947">
        <w:rPr>
          <w:b/>
        </w:rPr>
        <w:t>и</w:t>
      </w:r>
      <w:r w:rsidR="00583D32" w:rsidRPr="00617947">
        <w:rPr>
          <w:b/>
        </w:rPr>
        <w:t>ты от подобной практики;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 xml:space="preserve">предоставить четкие руководящие принципы для судей, с </w:t>
      </w:r>
      <w:proofErr w:type="gramStart"/>
      <w:r w:rsidR="00583D32" w:rsidRPr="00617947">
        <w:rPr>
          <w:b/>
        </w:rPr>
        <w:t>тем</w:t>
      </w:r>
      <w:proofErr w:type="gramEnd"/>
      <w:r w:rsidR="00583D32" w:rsidRPr="00617947">
        <w:rPr>
          <w:b/>
        </w:rPr>
        <w:t xml:space="preserve"> чтобы заменить членовредительские наказания другими видами наказ</w:t>
      </w:r>
      <w:r w:rsidR="00583D32" w:rsidRPr="00617947">
        <w:rPr>
          <w:b/>
        </w:rPr>
        <w:t>а</w:t>
      </w:r>
      <w:r w:rsidR="00583D32" w:rsidRPr="00617947">
        <w:rPr>
          <w:b/>
        </w:rPr>
        <w:t>ния и б</w:t>
      </w:r>
      <w:r w:rsidR="00583D32" w:rsidRPr="00617947">
        <w:rPr>
          <w:b/>
        </w:rPr>
        <w:t>о</w:t>
      </w:r>
      <w:r w:rsidR="00583D32" w:rsidRPr="00617947">
        <w:rPr>
          <w:b/>
        </w:rPr>
        <w:t>роться со стигматизацией в отношении лиц, получивших увечье в результате членовредительства;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d)</w:t>
      </w:r>
      <w:r w:rsidR="00583D32" w:rsidRPr="00617947">
        <w:rPr>
          <w:b/>
        </w:rPr>
        <w:tab/>
        <w:t>ввести требование, а также протоколы для обеспечения его с</w:t>
      </w:r>
      <w:r w:rsidR="00583D32" w:rsidRPr="00617947">
        <w:rPr>
          <w:b/>
        </w:rPr>
        <w:t>о</w:t>
      </w:r>
      <w:r w:rsidR="00583D32" w:rsidRPr="00617947">
        <w:rPr>
          <w:b/>
        </w:rPr>
        <w:t>блюдения о предоставлении инвалидами свободного и осознанного согл</w:t>
      </w:r>
      <w:r w:rsidR="00583D32" w:rsidRPr="00617947">
        <w:rPr>
          <w:b/>
        </w:rPr>
        <w:t>а</w:t>
      </w:r>
      <w:r w:rsidR="00583D32" w:rsidRPr="00617947">
        <w:rPr>
          <w:b/>
        </w:rPr>
        <w:t xml:space="preserve">сия на участие в научных исследованиях.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Свобода от эксплуатации, насилия и жестокого обращения (статья 16)</w:t>
      </w:r>
    </w:p>
    <w:p w:rsidR="00583D32" w:rsidRPr="00583D32" w:rsidRDefault="00583D32" w:rsidP="00583D32">
      <w:pPr>
        <w:pStyle w:val="SingleTxtGR"/>
      </w:pPr>
      <w:r w:rsidRPr="00583D32">
        <w:t>34.</w:t>
      </w:r>
      <w:r w:rsidRPr="00583D32">
        <w:tab/>
        <w:t>Обеспокоенность Комитета вызывают следующие аспекты: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недостаток информации о мерах, направленных на предотвращение эксплуатации, насилия и жестокого обращения, в том числе гендерного насилия в отношении женщин-инвалидов и детей-инвалидов;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отсутствие информации о судебном преследовании и вынесении обвинительных приговоров по делам об эксплуатации, насилии и жестоком о</w:t>
      </w:r>
      <w:r w:rsidR="00583D32" w:rsidRPr="00583D32">
        <w:t>б</w:t>
      </w:r>
      <w:r w:rsidR="00583D32" w:rsidRPr="00583D32">
        <w:t>ращении в отношении инвалидов;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>отсутствие сре</w:t>
      </w:r>
      <w:proofErr w:type="gramStart"/>
      <w:r w:rsidR="00583D32" w:rsidRPr="00583D32">
        <w:t>дств пр</w:t>
      </w:r>
      <w:proofErr w:type="gramEnd"/>
      <w:r w:rsidR="00583D32" w:rsidRPr="00583D32">
        <w:t>авовой защиты и восстановления наруше</w:t>
      </w:r>
      <w:r w:rsidR="00583D32" w:rsidRPr="00583D32">
        <w:t>н</w:t>
      </w:r>
      <w:r w:rsidR="00583D32" w:rsidRPr="00583D32">
        <w:t>ных прав всех инвалидов, которые подверглись любой форме эксплуатации, насилия и жестокого обращения, в том числе психосоциального консультиров</w:t>
      </w:r>
      <w:r w:rsidR="00583D32" w:rsidRPr="00583D32">
        <w:t>а</w:t>
      </w:r>
      <w:r w:rsidR="00583D32" w:rsidRPr="00583D32">
        <w:t xml:space="preserve">ния, возмещения и компенсации. </w:t>
      </w:r>
    </w:p>
    <w:p w:rsidR="00583D32" w:rsidRPr="00617947" w:rsidRDefault="00583D32" w:rsidP="00806D1B">
      <w:pPr>
        <w:pStyle w:val="SingleTxtGR"/>
        <w:keepNext/>
        <w:keepLines/>
        <w:rPr>
          <w:b/>
        </w:rPr>
      </w:pPr>
      <w:r w:rsidRPr="007F02B7">
        <w:t>35.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а)</w:t>
      </w:r>
      <w:r w:rsidR="00583D32" w:rsidRPr="00617947">
        <w:rPr>
          <w:b/>
        </w:rPr>
        <w:tab/>
        <w:t>принять стратегию по предупреждению и пресечению всех форм эксплуатации, насилия и жестокого обращения в отношении инвал</w:t>
      </w:r>
      <w:r w:rsidR="00583D32" w:rsidRPr="00617947">
        <w:rPr>
          <w:b/>
        </w:rPr>
        <w:t>и</w:t>
      </w:r>
      <w:r w:rsidR="00583D32" w:rsidRPr="00617947">
        <w:rPr>
          <w:b/>
        </w:rPr>
        <w:t>дов, в том числе посредством раннего выявления случаев эксплуатации и конкретных ри</w:t>
      </w:r>
      <w:r w:rsidR="00583D32" w:rsidRPr="00617947">
        <w:rPr>
          <w:b/>
        </w:rPr>
        <w:t>с</w:t>
      </w:r>
      <w:r w:rsidR="00583D32" w:rsidRPr="00617947">
        <w:rPr>
          <w:b/>
        </w:rPr>
        <w:t xml:space="preserve">ков применения гендерного насилия в отношении женщин-инвалидов и детей-инвалидов; 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активизировать свои усилия по обеспечению участия религ</w:t>
      </w:r>
      <w:r w:rsidR="00583D32" w:rsidRPr="00617947">
        <w:rPr>
          <w:b/>
        </w:rPr>
        <w:t>и</w:t>
      </w:r>
      <w:r w:rsidR="00583D32" w:rsidRPr="00617947">
        <w:rPr>
          <w:b/>
        </w:rPr>
        <w:t>озных лидеров в стратегиях по предупреждению любых форм эксплуат</w:t>
      </w:r>
      <w:r w:rsidR="00583D32" w:rsidRPr="00617947">
        <w:rPr>
          <w:b/>
        </w:rPr>
        <w:t>а</w:t>
      </w:r>
      <w:r w:rsidR="00583D32" w:rsidRPr="00617947">
        <w:rPr>
          <w:b/>
        </w:rPr>
        <w:t>ции, насилия и жестокого обращения в отношении инвалидов;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разработать руководящие принципы для частных неправ</w:t>
      </w:r>
      <w:r w:rsidR="00583D32" w:rsidRPr="00617947">
        <w:rPr>
          <w:b/>
        </w:rPr>
        <w:t>и</w:t>
      </w:r>
      <w:r w:rsidR="00583D32" w:rsidRPr="00617947">
        <w:rPr>
          <w:b/>
        </w:rPr>
        <w:t>тельственных организаций в отношении процедур подачи жалоб в случаях эксплуатации, насилия и жестокого обращения, в том числе сексуального насилия по гендерному признаку в отношении женщин-инвалидов и дев</w:t>
      </w:r>
      <w:r w:rsidR="00583D32" w:rsidRPr="00617947">
        <w:rPr>
          <w:b/>
        </w:rPr>
        <w:t>о</w:t>
      </w:r>
      <w:r w:rsidR="00583D32" w:rsidRPr="00617947">
        <w:rPr>
          <w:b/>
        </w:rPr>
        <w:t xml:space="preserve">чек-инвалидов; </w:t>
      </w:r>
    </w:p>
    <w:p w:rsidR="00583D32" w:rsidRPr="00617947" w:rsidRDefault="00273C65" w:rsidP="00583D32">
      <w:pPr>
        <w:pStyle w:val="SingleTxtGR"/>
        <w:rPr>
          <w:b/>
          <w:rtl/>
          <w:cs/>
        </w:rPr>
      </w:pPr>
      <w:r w:rsidRPr="00617947">
        <w:rPr>
          <w:b/>
        </w:rPr>
        <w:tab/>
      </w:r>
      <w:r w:rsidR="00583D32" w:rsidRPr="00617947">
        <w:rPr>
          <w:b/>
        </w:rPr>
        <w:t>d)</w:t>
      </w:r>
      <w:r w:rsidR="00583D32" w:rsidRPr="00617947">
        <w:rPr>
          <w:b/>
        </w:rPr>
        <w:tab/>
        <w:t>создать всеобъемлющую систему сбора данных о случаях эк</w:t>
      </w:r>
      <w:r w:rsidR="00583D32" w:rsidRPr="00617947">
        <w:rPr>
          <w:b/>
        </w:rPr>
        <w:t>с</w:t>
      </w:r>
      <w:r w:rsidR="00583D32" w:rsidRPr="00617947">
        <w:rPr>
          <w:b/>
        </w:rPr>
        <w:t>плуатации, насилия и жестокого обращения в разбивке по возрасту, полу, гендерной и этнической принадлежности и типу нарушения;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e)</w:t>
      </w:r>
      <w:r w:rsidR="00583D32" w:rsidRPr="00617947">
        <w:rPr>
          <w:b/>
        </w:rPr>
        <w:tab/>
        <w:t>обеспечить соблюдение статьи 66 Уголовно-процессуального кодекса, судебное преследование и вынесение обвинительных приговоров по делам о насилии в отношении инвалидов и предоставить жертвам ра</w:t>
      </w:r>
      <w:r w:rsidR="00583D32" w:rsidRPr="00617947">
        <w:rPr>
          <w:b/>
        </w:rPr>
        <w:t>н</w:t>
      </w:r>
      <w:r w:rsidR="00583D32" w:rsidRPr="00617947">
        <w:rPr>
          <w:b/>
        </w:rPr>
        <w:t>нюю реабилитацию, средства правовой защиты, консультирование и д</w:t>
      </w:r>
      <w:r w:rsidR="00583D32" w:rsidRPr="00617947">
        <w:rPr>
          <w:b/>
        </w:rPr>
        <w:t>о</w:t>
      </w:r>
      <w:r w:rsidR="00583D32" w:rsidRPr="00617947">
        <w:rPr>
          <w:b/>
        </w:rPr>
        <w:t xml:space="preserve">ступные услуги.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Защита личной целостности (статья 17)</w:t>
      </w:r>
    </w:p>
    <w:p w:rsidR="00583D32" w:rsidRPr="00583D32" w:rsidRDefault="00583D32" w:rsidP="00583D32">
      <w:pPr>
        <w:pStyle w:val="SingleTxtGR"/>
      </w:pPr>
      <w:r w:rsidRPr="00583D32">
        <w:t>36.</w:t>
      </w:r>
      <w:r w:rsidRPr="00583D32">
        <w:tab/>
        <w:t>Комитет с озабоченностью отмечает, что лица с психосоциальными и/или интеллектуальными нарушениями могут подвергаться принудительной стер</w:t>
      </w:r>
      <w:r w:rsidRPr="00583D32">
        <w:t>и</w:t>
      </w:r>
      <w:r w:rsidRPr="00583D32">
        <w:t>лизации по просьбе третьих сторон, в том числе попечителей и опекунов.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37.</w:t>
      </w:r>
      <w:r w:rsidRPr="00617947">
        <w:rPr>
          <w:b/>
        </w:rPr>
        <w:tab/>
        <w:t>Комитет рекомендует государству-участнику отменить положения з</w:t>
      </w:r>
      <w:r w:rsidRPr="00617947">
        <w:rPr>
          <w:b/>
        </w:rPr>
        <w:t>а</w:t>
      </w:r>
      <w:r w:rsidRPr="00617947">
        <w:rPr>
          <w:b/>
        </w:rPr>
        <w:t>конодательства, позволяющие проводить по просьбе попечителей и опек</w:t>
      </w:r>
      <w:r w:rsidRPr="00617947">
        <w:rPr>
          <w:b/>
        </w:rPr>
        <w:t>у</w:t>
      </w:r>
      <w:r w:rsidRPr="00617947">
        <w:rPr>
          <w:b/>
        </w:rPr>
        <w:t xml:space="preserve">нов стерилизацию лиц с психосоциальными и/или интеллектуальными нарушениями и создать механизм </w:t>
      </w:r>
      <w:proofErr w:type="spellStart"/>
      <w:r w:rsidRPr="00617947">
        <w:rPr>
          <w:b/>
        </w:rPr>
        <w:t>суппортивного</w:t>
      </w:r>
      <w:proofErr w:type="spellEnd"/>
      <w:r w:rsidRPr="00617947">
        <w:rPr>
          <w:b/>
        </w:rPr>
        <w:t xml:space="preserve"> принятия решений по в</w:t>
      </w:r>
      <w:r w:rsidRPr="00617947">
        <w:rPr>
          <w:b/>
        </w:rPr>
        <w:t>о</w:t>
      </w:r>
      <w:r w:rsidRPr="00617947">
        <w:rPr>
          <w:b/>
        </w:rPr>
        <w:t>просам сексуального и репродуктивного здоровья и соответствующих прав. Он также рекомендует государству-участнику обеспечить получение св</w:t>
      </w:r>
      <w:r w:rsidRPr="00617947">
        <w:rPr>
          <w:b/>
        </w:rPr>
        <w:t>о</w:t>
      </w:r>
      <w:r w:rsidRPr="00617947">
        <w:rPr>
          <w:b/>
        </w:rPr>
        <w:t>бодного и осознанного согласия до осуществления какого-либо медици</w:t>
      </w:r>
      <w:r w:rsidRPr="00617947">
        <w:rPr>
          <w:b/>
        </w:rPr>
        <w:t>н</w:t>
      </w:r>
      <w:r w:rsidRPr="00617947">
        <w:rPr>
          <w:b/>
        </w:rPr>
        <w:t xml:space="preserve">ского вмешательства.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Свобода передвижения и гражданство (статья 18)</w:t>
      </w:r>
    </w:p>
    <w:p w:rsidR="00583D32" w:rsidRPr="00583D32" w:rsidRDefault="00583D32" w:rsidP="00583D32">
      <w:pPr>
        <w:pStyle w:val="SingleTxtGR"/>
      </w:pPr>
      <w:r w:rsidRPr="00583D32">
        <w:t>38.</w:t>
      </w:r>
      <w:r w:rsidRPr="00583D32">
        <w:tab/>
        <w:t>Комитет с обеспокоенностью отмечает отсутствие информации о том, к</w:t>
      </w:r>
      <w:r w:rsidRPr="00583D32">
        <w:t>а</w:t>
      </w:r>
      <w:r w:rsidRPr="00583D32">
        <w:t>ким образом инвалиды, принадлежащие к этническим меньшинствам, получают доступ к службам и добиваются защиты своих прав, предусмотренных Конве</w:t>
      </w:r>
      <w:r w:rsidRPr="00583D32">
        <w:t>н</w:t>
      </w:r>
      <w:r w:rsidRPr="00583D32">
        <w:t>цией. Кроме того, он обеспокоен отсутствием мер, гарантирующих предоста</w:t>
      </w:r>
      <w:r w:rsidRPr="00583D32">
        <w:t>в</w:t>
      </w:r>
      <w:r w:rsidRPr="00583D32">
        <w:t>ление мигрантам, беженцам и просителям убежища из числа инвалидов надл</w:t>
      </w:r>
      <w:r w:rsidRPr="00583D32">
        <w:t>е</w:t>
      </w:r>
      <w:r w:rsidRPr="00583D32">
        <w:t>жащей поддержки и разумного приспособления при осуществлении иммигр</w:t>
      </w:r>
      <w:r w:rsidRPr="00583D32">
        <w:t>а</w:t>
      </w:r>
      <w:r w:rsidRPr="00583D32">
        <w:t>ционных процедур</w:t>
      </w:r>
      <w:r w:rsidR="00FE07D7">
        <w:t>.</w:t>
      </w:r>
      <w:r w:rsidRPr="00583D32">
        <w:t xml:space="preserve">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39.</w:t>
      </w:r>
      <w:r w:rsidRPr="00617947">
        <w:rPr>
          <w:b/>
        </w:rPr>
        <w:tab/>
        <w:t>Комитет рекомендует государству-участнику обеспечить инвалидам, принадлежащим к этническим, языковым и/или религиозным меньши</w:t>
      </w:r>
      <w:r w:rsidRPr="00617947">
        <w:rPr>
          <w:b/>
        </w:rPr>
        <w:t>н</w:t>
      </w:r>
      <w:r w:rsidRPr="00617947">
        <w:rPr>
          <w:b/>
        </w:rPr>
        <w:t>ствам, в том числе проживающим в сельских и отдаленных районах, д</w:t>
      </w:r>
      <w:r w:rsidRPr="00617947">
        <w:rPr>
          <w:b/>
        </w:rPr>
        <w:t>о</w:t>
      </w:r>
      <w:r w:rsidRPr="00617947">
        <w:rPr>
          <w:b/>
        </w:rPr>
        <w:t xml:space="preserve">ступ к получению удостоверений личности и возможность получить доступ к службам и добиться защиты их прав, предусмотренных Конвенцией.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Самостоятельный образ жизни и вовлеченность в местное сообщество (статья 19)</w:t>
      </w:r>
    </w:p>
    <w:p w:rsidR="00583D32" w:rsidRPr="00583D32" w:rsidRDefault="00583D32" w:rsidP="00583D32">
      <w:pPr>
        <w:pStyle w:val="SingleTxtGR"/>
      </w:pPr>
      <w:r w:rsidRPr="00583D32">
        <w:t>40.</w:t>
      </w:r>
      <w:r w:rsidRPr="00583D32">
        <w:tab/>
        <w:t>Комитет выражает обеспокоенность в связи с изоляцией и помещением в специализированные учреждения инвалидов, в частности лиц с интеллектуал</w:t>
      </w:r>
      <w:r w:rsidRPr="00583D32">
        <w:t>ь</w:t>
      </w:r>
      <w:r w:rsidRPr="00583D32">
        <w:t>ными и/или психосоциальными нарушениями, которые нуждаются в уходе со стороны членов своей семьи или персонала учреждений. Он также обеспокоен отсутствием вспомогательных услуг, в том числе персональной помощи, пр</w:t>
      </w:r>
      <w:r w:rsidRPr="00583D32">
        <w:t>и</w:t>
      </w:r>
      <w:r w:rsidRPr="00583D32">
        <w:t xml:space="preserve">званной обеспечить участие инвалидов в жизни общества.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41.</w:t>
      </w:r>
      <w:r w:rsidRPr="00617947">
        <w:rPr>
          <w:b/>
        </w:rPr>
        <w:tab/>
        <w:t xml:space="preserve">Комитет рекомендует государству-участнику: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а)</w:t>
      </w:r>
      <w:r w:rsidR="00583D32" w:rsidRPr="00617947">
        <w:rPr>
          <w:b/>
        </w:rPr>
        <w:tab/>
        <w:t>принять стратегию, направленную на отказ от помещения и</w:t>
      </w:r>
      <w:r w:rsidR="00583D32" w:rsidRPr="00617947">
        <w:rPr>
          <w:b/>
        </w:rPr>
        <w:t>н</w:t>
      </w:r>
      <w:r w:rsidR="00583D32" w:rsidRPr="00617947">
        <w:rPr>
          <w:b/>
        </w:rPr>
        <w:t>валидов в специализированные учреждения, в которой будут указаны ко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кретные сроки, бюджет и измеримые показатели, и отменить программу </w:t>
      </w:r>
      <w:r w:rsidR="00806D1B" w:rsidRPr="00617947">
        <w:rPr>
          <w:b/>
        </w:rPr>
        <w:t>«</w:t>
      </w:r>
      <w:r w:rsidR="00583D32" w:rsidRPr="00617947">
        <w:rPr>
          <w:b/>
        </w:rPr>
        <w:t>Общинный центр психического здоровья</w:t>
      </w:r>
      <w:r w:rsidR="00806D1B" w:rsidRPr="00617947">
        <w:rPr>
          <w:b/>
        </w:rPr>
        <w:t>»</w:t>
      </w:r>
      <w:r w:rsidR="00583D32" w:rsidRPr="00617947">
        <w:rPr>
          <w:b/>
        </w:rPr>
        <w:t>, осуществляемую Министе</w:t>
      </w:r>
      <w:r w:rsidR="00583D32" w:rsidRPr="00617947">
        <w:rPr>
          <w:b/>
        </w:rPr>
        <w:t>р</w:t>
      </w:r>
      <w:r w:rsidR="00583D32" w:rsidRPr="00617947">
        <w:rPr>
          <w:b/>
        </w:rPr>
        <w:t>ством здравоохран</w:t>
      </w:r>
      <w:r w:rsidR="00583D32" w:rsidRPr="00617947">
        <w:rPr>
          <w:b/>
        </w:rPr>
        <w:t>е</w:t>
      </w:r>
      <w:r w:rsidR="00583D32" w:rsidRPr="00617947">
        <w:rPr>
          <w:b/>
        </w:rPr>
        <w:t xml:space="preserve">ния и медицинского образования; 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перенаправить ресурсы, выделяемые на помещение в спец</w:t>
      </w:r>
      <w:r w:rsidR="00583D32" w:rsidRPr="00617947">
        <w:rPr>
          <w:b/>
        </w:rPr>
        <w:t>и</w:t>
      </w:r>
      <w:r w:rsidR="00583D32" w:rsidRPr="00617947">
        <w:rPr>
          <w:b/>
        </w:rPr>
        <w:t>альные учреждения, на оказание услуг по месту проживания и увеличить бюджет на то, чтобы по всей стране инвалиды могли вести самостоятел</w:t>
      </w:r>
      <w:r w:rsidR="00583D32" w:rsidRPr="00617947">
        <w:rPr>
          <w:b/>
        </w:rPr>
        <w:t>ь</w:t>
      </w:r>
      <w:r w:rsidR="00583D32" w:rsidRPr="00617947">
        <w:rPr>
          <w:b/>
        </w:rPr>
        <w:t>ный образ жизни и пользоваться доступом к услугам, включая персонал</w:t>
      </w:r>
      <w:r w:rsidR="00583D32" w:rsidRPr="00617947">
        <w:rPr>
          <w:b/>
        </w:rPr>
        <w:t>ь</w:t>
      </w:r>
      <w:r w:rsidR="00583D32" w:rsidRPr="00617947">
        <w:rPr>
          <w:b/>
        </w:rPr>
        <w:t>ную помощь</w:t>
      </w:r>
      <w:r w:rsidR="00FE07D7">
        <w:rPr>
          <w:b/>
        </w:rPr>
        <w:t>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повышать осведомленность о правах инвалидов на самосто</w:t>
      </w:r>
      <w:r w:rsidR="00583D32" w:rsidRPr="00617947">
        <w:rPr>
          <w:b/>
        </w:rPr>
        <w:t>я</w:t>
      </w:r>
      <w:r w:rsidR="00583D32" w:rsidRPr="00617947">
        <w:rPr>
          <w:b/>
        </w:rPr>
        <w:t>тельность и самоопределение, в том числе при решении вопросов о том, где и с кем им жить.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Свобода выражения мнений и убеждений и доступ к информа</w:t>
      </w:r>
      <w:r w:rsidR="00273C65">
        <w:t>ции (статья</w:t>
      </w:r>
      <w:r w:rsidR="00273C65">
        <w:rPr>
          <w:lang w:val="en-US"/>
        </w:rPr>
        <w:t> </w:t>
      </w:r>
      <w:r w:rsidRPr="00583D32">
        <w:t>21)</w:t>
      </w:r>
    </w:p>
    <w:p w:rsidR="00583D32" w:rsidRPr="00583D32" w:rsidRDefault="00583D32" w:rsidP="00583D32">
      <w:pPr>
        <w:pStyle w:val="SingleTxtGR"/>
      </w:pPr>
      <w:r w:rsidRPr="00583D32">
        <w:t>42.</w:t>
      </w:r>
      <w:r w:rsidRPr="00583D32">
        <w:tab/>
        <w:t>Обеспокоенность Комитета вызывают следующие аспекты: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недостаточное признание персидского жестового языка и недост</w:t>
      </w:r>
      <w:r w:rsidR="00583D32" w:rsidRPr="00583D32">
        <w:t>а</w:t>
      </w:r>
      <w:r w:rsidR="00583D32" w:rsidRPr="00583D32">
        <w:t xml:space="preserve">точное обеспечение </w:t>
      </w:r>
      <w:proofErr w:type="spellStart"/>
      <w:r w:rsidR="00583D32" w:rsidRPr="00583D32">
        <w:t>сурдопереводчиками</w:t>
      </w:r>
      <w:proofErr w:type="spellEnd"/>
      <w:r w:rsidR="00583D32" w:rsidRPr="00583D32">
        <w:t>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недостаток доступных информационно-коммуникационных техн</w:t>
      </w:r>
      <w:r w:rsidR="00583D32" w:rsidRPr="00583D32">
        <w:t>о</w:t>
      </w:r>
      <w:r w:rsidR="00583D32" w:rsidRPr="00583D32">
        <w:t>логий для инвалидов, в том числе удобных для чтения форматов;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 xml:space="preserve">недостаток доступной общественной информации, в том числе </w:t>
      </w:r>
      <w:proofErr w:type="gramStart"/>
      <w:r w:rsidR="00583D32" w:rsidRPr="00583D32">
        <w:t>д</w:t>
      </w:r>
      <w:r w:rsidR="00583D32" w:rsidRPr="00583D32">
        <w:t>о</w:t>
      </w:r>
      <w:r w:rsidR="00583D32" w:rsidRPr="00583D32">
        <w:t>ступных</w:t>
      </w:r>
      <w:proofErr w:type="gramEnd"/>
      <w:r w:rsidR="00583D32" w:rsidRPr="00583D32">
        <w:t xml:space="preserve"> веб-сайтов.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43.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признать персидский жестовый язык в качестве официального яз</w:t>
      </w:r>
      <w:r w:rsidR="00583D32" w:rsidRPr="00617947">
        <w:rPr>
          <w:b/>
        </w:rPr>
        <w:t>ы</w:t>
      </w:r>
      <w:r w:rsidR="00583D32" w:rsidRPr="00617947">
        <w:rPr>
          <w:b/>
        </w:rPr>
        <w:t xml:space="preserve">ка и признать его использование в школах, а также создать совместно с организациями глухих механизм сертификации качества услуг </w:t>
      </w:r>
      <w:proofErr w:type="spellStart"/>
      <w:r w:rsidR="00583D32" w:rsidRPr="00617947">
        <w:rPr>
          <w:b/>
        </w:rPr>
        <w:t>сурдопер</w:t>
      </w:r>
      <w:r w:rsidR="00583D32" w:rsidRPr="00617947">
        <w:rPr>
          <w:b/>
        </w:rPr>
        <w:t>е</w:t>
      </w:r>
      <w:r w:rsidR="00583D32" w:rsidRPr="00617947">
        <w:rPr>
          <w:b/>
        </w:rPr>
        <w:t>вода</w:t>
      </w:r>
      <w:proofErr w:type="spellEnd"/>
      <w:r w:rsidR="00583D32" w:rsidRPr="00617947">
        <w:rPr>
          <w:b/>
        </w:rPr>
        <w:t xml:space="preserve"> и обеспечить возможности для непрерывного обучения </w:t>
      </w:r>
      <w:proofErr w:type="spellStart"/>
      <w:r w:rsidR="00583D32" w:rsidRPr="00617947">
        <w:rPr>
          <w:b/>
        </w:rPr>
        <w:t>сурдоперево</w:t>
      </w:r>
      <w:r w:rsidR="00583D32" w:rsidRPr="00617947">
        <w:rPr>
          <w:b/>
        </w:rPr>
        <w:t>д</w:t>
      </w:r>
      <w:r w:rsidR="00583D32" w:rsidRPr="00617947">
        <w:rPr>
          <w:b/>
        </w:rPr>
        <w:t>чиков</w:t>
      </w:r>
      <w:proofErr w:type="spellEnd"/>
      <w:r w:rsidR="00583D32" w:rsidRPr="00617947">
        <w:rPr>
          <w:b/>
        </w:rPr>
        <w:t xml:space="preserve">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поощрять и облегчать использование удобных для чтения и других доступных форматов, методов и способов общения и обеспечить и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валидам доступ к информационно-коммуникационным технологиям, включая </w:t>
      </w:r>
      <w:proofErr w:type="spellStart"/>
      <w:r w:rsidR="00583D32" w:rsidRPr="00617947">
        <w:rPr>
          <w:b/>
        </w:rPr>
        <w:t>ассистивные</w:t>
      </w:r>
      <w:proofErr w:type="spellEnd"/>
      <w:r w:rsidR="00583D32" w:rsidRPr="00617947">
        <w:rPr>
          <w:b/>
        </w:rPr>
        <w:t xml:space="preserve"> технологии для всех инвалидов, в том числе прож</w:t>
      </w:r>
      <w:r w:rsidR="00583D32" w:rsidRPr="00617947">
        <w:rPr>
          <w:b/>
        </w:rPr>
        <w:t>и</w:t>
      </w:r>
      <w:r w:rsidR="00583D32" w:rsidRPr="00617947">
        <w:rPr>
          <w:b/>
        </w:rPr>
        <w:t>вающих в сельских районах;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 xml:space="preserve">обеспечить доступность правительственных веб-сайтов и веб-сайтов частных субъектов, занимающихся оказанием государственных услуг.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Уважение дома и семьи (статья 23)</w:t>
      </w:r>
    </w:p>
    <w:p w:rsidR="00583D32" w:rsidRPr="00583D32" w:rsidRDefault="00583D32" w:rsidP="00583D32">
      <w:pPr>
        <w:pStyle w:val="SingleTxtGR"/>
      </w:pPr>
      <w:r w:rsidRPr="00583D32">
        <w:t>44.</w:t>
      </w:r>
      <w:r w:rsidRPr="00583D32">
        <w:tab/>
        <w:t>Комитет выражает обеспокоенность по поводу ограничений в осущест</w:t>
      </w:r>
      <w:r w:rsidRPr="00583D32">
        <w:t>в</w:t>
      </w:r>
      <w:r w:rsidRPr="00583D32">
        <w:t>лении прав инвалидов, касающихся брака, создания семьи и выполнения род</w:t>
      </w:r>
      <w:r w:rsidRPr="00583D32">
        <w:t>и</w:t>
      </w:r>
      <w:r w:rsidRPr="00583D32">
        <w:t>тельских обязанностей, особенно в отношении лиц, лишенных право- и деесп</w:t>
      </w:r>
      <w:r w:rsidRPr="00583D32">
        <w:t>о</w:t>
      </w:r>
      <w:r w:rsidRPr="00583D32">
        <w:t>собности. Он также выражает обеспокоенность по поводу ограничений на ус</w:t>
      </w:r>
      <w:r w:rsidRPr="00583D32">
        <w:t>ы</w:t>
      </w:r>
      <w:r w:rsidRPr="00583D32">
        <w:t>новление и удочерение инвалидами и отсутствия мер для предотвращения от</w:t>
      </w:r>
      <w:r w:rsidRPr="00583D32">
        <w:t>о</w:t>
      </w:r>
      <w:r w:rsidRPr="00583D32">
        <w:t xml:space="preserve">брания детей, рожденных у родителей-инвалидов.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45.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отменить положения законодательства, которые не позволяют инвалидам осуществлять свои права на вступление в брак и выполнение родительских обязанностей;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 xml:space="preserve">обеспечить всем инвалидам доступ к просвещению в области деторождения и планирования семьи;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обеспечить инвалидам возможность осуществлять свои род</w:t>
      </w:r>
      <w:r w:rsidR="00583D32" w:rsidRPr="00617947">
        <w:rPr>
          <w:b/>
        </w:rPr>
        <w:t>и</w:t>
      </w:r>
      <w:r w:rsidR="00583D32" w:rsidRPr="00617947">
        <w:rPr>
          <w:b/>
        </w:rPr>
        <w:t>тельские права и усыновлять/удочерять детей.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Образование (статья 24)</w:t>
      </w:r>
    </w:p>
    <w:p w:rsidR="00583D32" w:rsidRPr="00583D32" w:rsidRDefault="00583D32" w:rsidP="00583D32">
      <w:pPr>
        <w:pStyle w:val="SingleTxtGR"/>
      </w:pPr>
      <w:r w:rsidRPr="00583D32">
        <w:t>46.</w:t>
      </w:r>
      <w:r w:rsidRPr="00583D32">
        <w:tab/>
        <w:t>Обеспокоенность Комитета вызывают следующие аспекты: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превалирование в государстве-участнике модели специального о</w:t>
      </w:r>
      <w:r w:rsidR="00583D32" w:rsidRPr="00583D32">
        <w:t>б</w:t>
      </w:r>
      <w:r w:rsidR="00583D32" w:rsidRPr="00583D32">
        <w:t>разования, низкое число детей-инвалидов, посещающих обычные образов</w:t>
      </w:r>
      <w:r w:rsidR="00583D32" w:rsidRPr="00583D32">
        <w:t>а</w:t>
      </w:r>
      <w:r w:rsidR="00583D32" w:rsidRPr="00583D32">
        <w:t>тельные учреждения, и численный разрыв между девочками-инвалидами и мальчиками-инвалидами, проходящими обучение в системе основного образ</w:t>
      </w:r>
      <w:r w:rsidR="00583D32" w:rsidRPr="00583D32">
        <w:t>о</w:t>
      </w:r>
      <w:r w:rsidR="00583D32" w:rsidRPr="00583D32">
        <w:t>вания;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недостаток мер по подготовке учителей, преподавателей и родит</w:t>
      </w:r>
      <w:r w:rsidR="00583D32" w:rsidRPr="00583D32">
        <w:t>е</w:t>
      </w:r>
      <w:r w:rsidR="00583D32" w:rsidRPr="00583D32">
        <w:t>лей в области инклюзивного образования;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 xml:space="preserve">недостаток информации об обеспечении разумного приспособления и поддержки для учащихся-инвалидов в системе основного образования; 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d)</w:t>
      </w:r>
      <w:r w:rsidR="00583D32" w:rsidRPr="00583D32">
        <w:tab/>
        <w:t>отсутствие мер, направленных на расширение доступа к образов</w:t>
      </w:r>
      <w:r w:rsidR="00583D32" w:rsidRPr="00583D32">
        <w:t>а</w:t>
      </w:r>
      <w:r w:rsidR="00583D32" w:rsidRPr="00583D32">
        <w:t xml:space="preserve">нию для детей-инвалидов, проживающих в сельских общинах.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47.</w:t>
      </w:r>
      <w:r w:rsidRPr="00617947">
        <w:rPr>
          <w:b/>
        </w:rPr>
        <w:tab/>
        <w:t xml:space="preserve">Комитет призывает государство-участник: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а)</w:t>
      </w:r>
      <w:r w:rsidR="00583D32" w:rsidRPr="00617947">
        <w:rPr>
          <w:b/>
        </w:rPr>
        <w:tab/>
        <w:t>установить сроки для процесса перехода от сегрегированного к инклюзивному и качественному образованию и обеспечить выделение бюджетных, технических и людских ресурсов для завершения этого пр</w:t>
      </w:r>
      <w:r w:rsidR="00583D32" w:rsidRPr="00617947">
        <w:rPr>
          <w:b/>
        </w:rPr>
        <w:t>о</w:t>
      </w:r>
      <w:r w:rsidR="00583D32" w:rsidRPr="00617947">
        <w:rPr>
          <w:b/>
        </w:rPr>
        <w:t>цесса;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осуществлять сбор статистических данных по совершенствов</w:t>
      </w:r>
      <w:r w:rsidR="00583D32" w:rsidRPr="00617947">
        <w:rPr>
          <w:b/>
        </w:rPr>
        <w:t>а</w:t>
      </w:r>
      <w:r w:rsidR="00583D32" w:rsidRPr="00617947">
        <w:rPr>
          <w:b/>
        </w:rPr>
        <w:t>нию системы инклюзивного образования в разбивке по возрасту, полу, ге</w:t>
      </w:r>
      <w:r w:rsidR="00583D32" w:rsidRPr="00617947">
        <w:rPr>
          <w:b/>
        </w:rPr>
        <w:t>н</w:t>
      </w:r>
      <w:r w:rsidR="00583D32" w:rsidRPr="00617947">
        <w:rPr>
          <w:b/>
        </w:rPr>
        <w:t>дерной и этнической принадлежности, а также по наличию статуса м</w:t>
      </w:r>
      <w:r w:rsidR="00583D32" w:rsidRPr="00617947">
        <w:rPr>
          <w:b/>
        </w:rPr>
        <w:t>и</w:t>
      </w:r>
      <w:r w:rsidR="00583D32" w:rsidRPr="00617947">
        <w:rPr>
          <w:b/>
        </w:rPr>
        <w:t>гранта, просителя убежища или беженца;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обеспечить и соблюдать запрет на отказ учащимся-инвалидам в получении образования в обычных учебных заведениях и ввести обяз</w:t>
      </w:r>
      <w:r w:rsidR="00583D32" w:rsidRPr="00617947">
        <w:rPr>
          <w:b/>
        </w:rPr>
        <w:t>а</w:t>
      </w:r>
      <w:r w:rsidR="00583D32" w:rsidRPr="00617947">
        <w:rPr>
          <w:b/>
        </w:rPr>
        <w:t>тельное обеспечение разумного приспособления для учащихся-инвалидов в частных и государственных неспециализированных учебных заведениях;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d)</w:t>
      </w:r>
      <w:r w:rsidR="00583D32" w:rsidRPr="00617947">
        <w:rPr>
          <w:b/>
        </w:rPr>
        <w:tab/>
        <w:t xml:space="preserve">принять меры для привлечения на работу преподавателей-инвалидов на всех уровнях образования;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e)</w:t>
      </w:r>
      <w:r w:rsidR="00583D32" w:rsidRPr="00617947">
        <w:rPr>
          <w:b/>
        </w:rPr>
        <w:tab/>
        <w:t xml:space="preserve">принять меры, в том числе путем поощрения государственно-частных партнерств, по обеспечению использования </w:t>
      </w:r>
      <w:proofErr w:type="spellStart"/>
      <w:r w:rsidR="00583D32" w:rsidRPr="00617947">
        <w:rPr>
          <w:b/>
        </w:rPr>
        <w:t>ассистивных</w:t>
      </w:r>
      <w:proofErr w:type="spellEnd"/>
      <w:r w:rsidR="00583D32" w:rsidRPr="00617947">
        <w:rPr>
          <w:b/>
        </w:rPr>
        <w:t xml:space="preserve"> технол</w:t>
      </w:r>
      <w:r w:rsidR="00583D32" w:rsidRPr="00617947">
        <w:rPr>
          <w:b/>
        </w:rPr>
        <w:t>о</w:t>
      </w:r>
      <w:r w:rsidR="00583D32" w:rsidRPr="00617947">
        <w:rPr>
          <w:b/>
        </w:rPr>
        <w:t xml:space="preserve">гий в учебных классах;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f)</w:t>
      </w:r>
      <w:r w:rsidR="00583D32" w:rsidRPr="00617947">
        <w:rPr>
          <w:b/>
        </w:rPr>
        <w:tab/>
        <w:t>обеспечить подготовку всех преподавателей в области инкл</w:t>
      </w:r>
      <w:r w:rsidR="00583D32" w:rsidRPr="00617947">
        <w:rPr>
          <w:b/>
        </w:rPr>
        <w:t>ю</w:t>
      </w:r>
      <w:r w:rsidR="00583D32" w:rsidRPr="00617947">
        <w:rPr>
          <w:b/>
        </w:rPr>
        <w:t xml:space="preserve">зивного образования.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Здоровье (статья 25)</w:t>
      </w:r>
    </w:p>
    <w:p w:rsidR="00583D32" w:rsidRPr="00583D32" w:rsidRDefault="00583D32" w:rsidP="00583D32">
      <w:pPr>
        <w:pStyle w:val="SingleTxtGR"/>
      </w:pPr>
      <w:r w:rsidRPr="00583D32">
        <w:t>48.</w:t>
      </w:r>
      <w:r w:rsidRPr="00583D32">
        <w:tab/>
        <w:t>Комитет с обеспокоенностью отмечает следующее: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а)</w:t>
      </w:r>
      <w:r w:rsidR="00583D32" w:rsidRPr="00583D32">
        <w:tab/>
        <w:t>отсутствие стратегии, направленной на предоставление всем инв</w:t>
      </w:r>
      <w:r w:rsidR="00583D32" w:rsidRPr="00583D32">
        <w:t>а</w:t>
      </w:r>
      <w:r w:rsidR="00583D32" w:rsidRPr="00583D32">
        <w:t>лидам доступа к медицинским услугам;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отсутствие данных о доступной информации и доступном оборуд</w:t>
      </w:r>
      <w:r w:rsidR="00583D32" w:rsidRPr="00583D32">
        <w:t>о</w:t>
      </w:r>
      <w:r w:rsidR="00583D32" w:rsidRPr="00583D32">
        <w:t xml:space="preserve">вании, в том числе гинекологических услуг для женщин-инвалидов; 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>недостаток информации об охвате программами раннего выявления детей-инвалидов, проживающих в сельских и городских районах;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d)</w:t>
      </w:r>
      <w:r w:rsidR="00583D32" w:rsidRPr="00583D32">
        <w:tab/>
        <w:t>недостаток медицинского страхования, выходящего за рамки баз</w:t>
      </w:r>
      <w:r w:rsidR="00583D32" w:rsidRPr="00583D32">
        <w:t>о</w:t>
      </w:r>
      <w:r w:rsidR="00583D32" w:rsidRPr="00583D32">
        <w:t>вого объема, для инвалидов, которые не могут быть квалифицированы как и</w:t>
      </w:r>
      <w:r w:rsidR="00583D32" w:rsidRPr="00583D32">
        <w:t>н</w:t>
      </w:r>
      <w:r w:rsidR="00583D32" w:rsidRPr="00583D32">
        <w:t>валиды-ветераны войны и/или мученики.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49.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обеспечить всем инвалидам, в том числе женщинам, девочкам и мальчикам, на равной основе с другими лицами доступ к недорогосто</w:t>
      </w:r>
      <w:r w:rsidR="00583D32" w:rsidRPr="00617947">
        <w:rPr>
          <w:b/>
        </w:rPr>
        <w:t>я</w:t>
      </w:r>
      <w:r w:rsidR="00583D32" w:rsidRPr="00617947">
        <w:rPr>
          <w:b/>
        </w:rPr>
        <w:t>щим, д</w:t>
      </w:r>
      <w:r w:rsidR="00583D32" w:rsidRPr="00617947">
        <w:rPr>
          <w:b/>
        </w:rPr>
        <w:t>о</w:t>
      </w:r>
      <w:r w:rsidR="00583D32" w:rsidRPr="00617947">
        <w:rPr>
          <w:b/>
        </w:rPr>
        <w:t xml:space="preserve">ступным, качественным и учитывающим культурные особенности услугам в области </w:t>
      </w:r>
      <w:proofErr w:type="gramStart"/>
      <w:r w:rsidR="00583D32" w:rsidRPr="00617947">
        <w:rPr>
          <w:b/>
        </w:rPr>
        <w:t>здравоохранения</w:t>
      </w:r>
      <w:proofErr w:type="gramEnd"/>
      <w:r w:rsidR="00583D32" w:rsidRPr="00617947">
        <w:rPr>
          <w:b/>
        </w:rPr>
        <w:t xml:space="preserve"> как в городских, так и в сельских ра</w:t>
      </w:r>
      <w:r w:rsidR="00583D32" w:rsidRPr="00617947">
        <w:rPr>
          <w:b/>
        </w:rPr>
        <w:t>й</w:t>
      </w:r>
      <w:r w:rsidR="00583D32" w:rsidRPr="00617947">
        <w:rPr>
          <w:b/>
        </w:rPr>
        <w:t xml:space="preserve">онах;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b)</w:t>
      </w:r>
      <w:r w:rsidR="00583D32" w:rsidRPr="00617947">
        <w:rPr>
          <w:b/>
        </w:rPr>
        <w:tab/>
        <w:t>активизировать свои усилия по обеспечению того, чтобы усл</w:t>
      </w:r>
      <w:r w:rsidR="00583D32" w:rsidRPr="00617947">
        <w:rPr>
          <w:b/>
        </w:rPr>
        <w:t>у</w:t>
      </w:r>
      <w:r w:rsidR="00583D32" w:rsidRPr="00617947">
        <w:rPr>
          <w:b/>
        </w:rPr>
        <w:t>ги и информация в области сексуального и репродуктивного здоровья б</w:t>
      </w:r>
      <w:r w:rsidR="00583D32" w:rsidRPr="00617947">
        <w:rPr>
          <w:b/>
        </w:rPr>
        <w:t>ы</w:t>
      </w:r>
      <w:r w:rsidR="00583D32" w:rsidRPr="00617947">
        <w:rPr>
          <w:b/>
        </w:rPr>
        <w:t>ли полностью доступными и предоставлялись с учетом гендерной пробл</w:t>
      </w:r>
      <w:r w:rsidR="00583D32" w:rsidRPr="00617947">
        <w:rPr>
          <w:b/>
        </w:rPr>
        <w:t>е</w:t>
      </w:r>
      <w:r w:rsidR="00583D32" w:rsidRPr="00617947">
        <w:rPr>
          <w:b/>
        </w:rPr>
        <w:t>матики;</w:t>
      </w:r>
      <w:proofErr w:type="gramEnd"/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 xml:space="preserve">внедрить основанную на международных стандартах систему сбора данных о состоянии здоровья инвалидов, в том числе механизм для выявления детей-инвалидов и последующего наблюдения за ними;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d)</w:t>
      </w:r>
      <w:r w:rsidR="00583D32" w:rsidRPr="00617947">
        <w:rPr>
          <w:b/>
        </w:rPr>
        <w:tab/>
        <w:t>осуществлять стратегию, направленную на предоставление м</w:t>
      </w:r>
      <w:r w:rsidR="00583D32" w:rsidRPr="00617947">
        <w:rPr>
          <w:b/>
        </w:rPr>
        <w:t>е</w:t>
      </w:r>
      <w:r w:rsidR="00583D32" w:rsidRPr="00617947">
        <w:rPr>
          <w:b/>
        </w:rPr>
        <w:t xml:space="preserve">дицинского страхования для всех инвалидов вне зависимости от </w:t>
      </w:r>
      <w:proofErr w:type="gramStart"/>
      <w:r w:rsidR="00583D32" w:rsidRPr="00617947">
        <w:rPr>
          <w:b/>
        </w:rPr>
        <w:t>типа</w:t>
      </w:r>
      <w:proofErr w:type="gramEnd"/>
      <w:r w:rsidR="00583D32" w:rsidRPr="00617947">
        <w:rPr>
          <w:b/>
        </w:rPr>
        <w:t xml:space="preserve"> имеющегося у них нарушения и вызвавшей его причины, места жител</w:t>
      </w:r>
      <w:r w:rsidR="00583D32" w:rsidRPr="00617947">
        <w:rPr>
          <w:b/>
        </w:rPr>
        <w:t>ь</w:t>
      </w:r>
      <w:r w:rsidR="00583D32" w:rsidRPr="00617947">
        <w:rPr>
          <w:b/>
        </w:rPr>
        <w:t>ства, возраста, пола, гендерной принадлежности и наличия статуса беже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ца.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Труд и занятость (статья 27)</w:t>
      </w:r>
    </w:p>
    <w:p w:rsidR="00583D32" w:rsidRPr="00583D32" w:rsidRDefault="00583D32" w:rsidP="00583D32">
      <w:pPr>
        <w:pStyle w:val="SingleTxtGR"/>
      </w:pPr>
      <w:r w:rsidRPr="00583D32">
        <w:t>50.</w:t>
      </w:r>
      <w:r w:rsidRPr="00583D32">
        <w:tab/>
        <w:t>Обеспокоенность Комитета вызывают следующие аспекты: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a)</w:t>
      </w:r>
      <w:r w:rsidR="00583D32" w:rsidRPr="00583D32">
        <w:tab/>
        <w:t>низкий уровень соблюдения трехпроцентной квоты на труд</w:t>
      </w:r>
      <w:r w:rsidR="00583D32" w:rsidRPr="00583D32">
        <w:t>о</w:t>
      </w:r>
      <w:r w:rsidR="00583D32" w:rsidRPr="00583D32">
        <w:t xml:space="preserve">устройство инвалидов в государственном секторе; 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b)</w:t>
      </w:r>
      <w:r w:rsidR="00583D32" w:rsidRPr="00583D32">
        <w:tab/>
        <w:t>недостаточное обеспечение разумного приспособления для инв</w:t>
      </w:r>
      <w:r w:rsidR="00583D32" w:rsidRPr="00583D32">
        <w:t>а</w:t>
      </w:r>
      <w:r w:rsidR="00583D32" w:rsidRPr="00583D32">
        <w:t xml:space="preserve">лидов на рабочем месте; 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c)</w:t>
      </w:r>
      <w:r w:rsidR="00583D32" w:rsidRPr="00583D32">
        <w:tab/>
        <w:t>тот факт, что меры по поощрению занятости ветеранов войны не применяются в отношении других инвалидов;</w:t>
      </w:r>
    </w:p>
    <w:p w:rsidR="00583D32" w:rsidRPr="00583D32" w:rsidRDefault="00273C65" w:rsidP="00583D32">
      <w:pPr>
        <w:pStyle w:val="SingleTxtGR"/>
      </w:pPr>
      <w:r w:rsidRPr="00806D1B">
        <w:tab/>
      </w:r>
      <w:r w:rsidR="00583D32" w:rsidRPr="00583D32">
        <w:t>d)</w:t>
      </w:r>
      <w:r w:rsidR="00583D32" w:rsidRPr="00583D32">
        <w:tab/>
        <w:t>низкий уровень участия инвалидов в открытом рынке труда, а та</w:t>
      </w:r>
      <w:r w:rsidR="00583D32" w:rsidRPr="00583D32">
        <w:t>к</w:t>
      </w:r>
      <w:r w:rsidR="00583D32" w:rsidRPr="00583D32">
        <w:t>же тот факт, что инвалиды по-прежнему работают в мастерских с облегченн</w:t>
      </w:r>
      <w:r w:rsidR="00583D32" w:rsidRPr="00583D32">
        <w:t>ы</w:t>
      </w:r>
      <w:r w:rsidR="00583D32" w:rsidRPr="00583D32">
        <w:t>ми условиями труда.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51.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  <w:lang w:val="en-US"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принять меры для соблюдения квоты на трудоустройство и</w:t>
      </w:r>
      <w:r w:rsidR="00583D32" w:rsidRPr="00617947">
        <w:rPr>
          <w:b/>
        </w:rPr>
        <w:t>н</w:t>
      </w:r>
      <w:r w:rsidR="00583D32" w:rsidRPr="00617947">
        <w:rPr>
          <w:b/>
        </w:rPr>
        <w:t xml:space="preserve">валидов в государственном секторе и обеспечить физическую доступность рабочих мест и их разумное приспособление, с </w:t>
      </w:r>
      <w:proofErr w:type="gramStart"/>
      <w:r w:rsidR="00583D32" w:rsidRPr="00617947">
        <w:rPr>
          <w:b/>
        </w:rPr>
        <w:t>тем</w:t>
      </w:r>
      <w:proofErr w:type="gramEnd"/>
      <w:r w:rsidR="00583D32" w:rsidRPr="00617947">
        <w:rPr>
          <w:b/>
        </w:rPr>
        <w:t xml:space="preserve"> чтобы повысить ур</w:t>
      </w:r>
      <w:r w:rsidR="00583D32" w:rsidRPr="00617947">
        <w:rPr>
          <w:b/>
        </w:rPr>
        <w:t>о</w:t>
      </w:r>
      <w:r w:rsidR="00583D32" w:rsidRPr="00617947">
        <w:rPr>
          <w:b/>
        </w:rPr>
        <w:t xml:space="preserve">вень занятости среди инвалидов;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активизировать свои усилия по расширению возможностей в области трудоустройства инвалидов, в том числе в рамках программ поз</w:t>
      </w:r>
      <w:r w:rsidR="00583D32" w:rsidRPr="00617947">
        <w:rPr>
          <w:b/>
        </w:rPr>
        <w:t>и</w:t>
      </w:r>
      <w:r w:rsidR="00583D32" w:rsidRPr="00617947">
        <w:rPr>
          <w:b/>
        </w:rPr>
        <w:t xml:space="preserve">тивных действий, предпринимательской деятельности, соответствующих возрасту программ профессиональной подготовки, предоставления ссуд, </w:t>
      </w:r>
      <w:proofErr w:type="spellStart"/>
      <w:r w:rsidR="00583D32" w:rsidRPr="00617947">
        <w:rPr>
          <w:b/>
        </w:rPr>
        <w:t>микрокредитов</w:t>
      </w:r>
      <w:proofErr w:type="spellEnd"/>
      <w:r w:rsidR="00583D32" w:rsidRPr="00617947">
        <w:rPr>
          <w:b/>
        </w:rPr>
        <w:t xml:space="preserve"> и технической помощи для управления предпринимател</w:t>
      </w:r>
      <w:r w:rsidR="00583D32" w:rsidRPr="00617947">
        <w:rPr>
          <w:b/>
        </w:rPr>
        <w:t>ь</w:t>
      </w:r>
      <w:r w:rsidR="00583D32" w:rsidRPr="00617947">
        <w:rPr>
          <w:b/>
        </w:rPr>
        <w:t xml:space="preserve">ской деятельностью;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c)</w:t>
      </w:r>
      <w:r w:rsidR="00583D32" w:rsidRPr="00617947">
        <w:rPr>
          <w:b/>
        </w:rPr>
        <w:tab/>
        <w:t>учитывать взаимосвязь статьи 27 Конвенции и задачи 8.5 Ц</w:t>
      </w:r>
      <w:r w:rsidR="00583D32" w:rsidRPr="00617947">
        <w:rPr>
          <w:b/>
        </w:rPr>
        <w:t>е</w:t>
      </w:r>
      <w:r w:rsidR="00583D32" w:rsidRPr="00617947">
        <w:rPr>
          <w:b/>
        </w:rPr>
        <w:t>лей в области устойчивого развития и обеспечить занятость инвалидов на условиях произ</w:t>
      </w:r>
      <w:r w:rsidR="00FE07D7">
        <w:rPr>
          <w:b/>
        </w:rPr>
        <w:t>водительного и достойного труда</w:t>
      </w:r>
      <w:r w:rsidR="00583D32" w:rsidRPr="00617947">
        <w:rPr>
          <w:b/>
        </w:rPr>
        <w:t xml:space="preserve"> в соответствии с принц</w:t>
      </w:r>
      <w:r w:rsidR="00583D32" w:rsidRPr="00617947">
        <w:rPr>
          <w:b/>
        </w:rPr>
        <w:t>и</w:t>
      </w:r>
      <w:r w:rsidR="00583D32" w:rsidRPr="00617947">
        <w:rPr>
          <w:b/>
        </w:rPr>
        <w:t>пом равного вознаграждения за труд равной ценности.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Достаточный уровень жизни и социальная защита (статья 28)</w:t>
      </w:r>
    </w:p>
    <w:p w:rsidR="00583D32" w:rsidRPr="00583D32" w:rsidRDefault="00583D32" w:rsidP="00583D32">
      <w:pPr>
        <w:pStyle w:val="SingleTxtGR"/>
      </w:pPr>
      <w:r w:rsidRPr="00583D32">
        <w:t>52.</w:t>
      </w:r>
      <w:r w:rsidRPr="00583D32">
        <w:tab/>
        <w:t>Комитет обеспокоен дискриминационным обращением в отношении и</w:t>
      </w:r>
      <w:r w:rsidRPr="00583D32">
        <w:t>н</w:t>
      </w:r>
      <w:r w:rsidRPr="00583D32">
        <w:t>валидов в сфере социальной защиты со стороны Социально-бытовой службы и Фонда по делам мучеников и ветеранов. Он также обеспокоен недостатком и</w:t>
      </w:r>
      <w:r w:rsidRPr="00583D32">
        <w:t>н</w:t>
      </w:r>
      <w:r w:rsidRPr="00583D32">
        <w:t xml:space="preserve">формации о мерах, принятых для обеспечения достаточного уровня жизни для женщин-инвалидов, которые являются главами домашних хозяйств.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53.</w:t>
      </w:r>
      <w:r w:rsidRPr="00617947">
        <w:rPr>
          <w:b/>
        </w:rPr>
        <w:tab/>
        <w:t xml:space="preserve">Комитет рекомендует государству-участнику: 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а)</w:t>
      </w:r>
      <w:r w:rsidR="00583D32" w:rsidRPr="00617947">
        <w:rPr>
          <w:b/>
        </w:rPr>
        <w:tab/>
        <w:t>принять меры для обеспечения достаточного уровня жизни для всех инвалидов, а также принятия дополнительных программ социального обеспечения и их мониторинга, памятуя о задаче 10.2 Целей в области устойчивого развития;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r w:rsidR="00583D32" w:rsidRPr="00617947">
        <w:rPr>
          <w:b/>
        </w:rPr>
        <w:t>b)</w:t>
      </w:r>
      <w:r w:rsidR="00583D32" w:rsidRPr="00617947">
        <w:rPr>
          <w:b/>
        </w:rPr>
        <w:tab/>
        <w:t>расширить действие жилищных программ и программ получ</w:t>
      </w:r>
      <w:r w:rsidR="00583D32" w:rsidRPr="00617947">
        <w:rPr>
          <w:b/>
        </w:rPr>
        <w:t>е</w:t>
      </w:r>
      <w:r w:rsidR="00583D32" w:rsidRPr="00617947">
        <w:rPr>
          <w:b/>
        </w:rPr>
        <w:t>ния беспроцентных ссуд на всех инвалидов;</w:t>
      </w:r>
    </w:p>
    <w:p w:rsidR="00583D32" w:rsidRPr="00617947" w:rsidRDefault="00273C65" w:rsidP="00583D32">
      <w:pPr>
        <w:pStyle w:val="SingleTxtGR"/>
        <w:rPr>
          <w:b/>
        </w:rPr>
      </w:pPr>
      <w:r w:rsidRPr="00617947">
        <w:rPr>
          <w:b/>
        </w:rPr>
        <w:tab/>
      </w:r>
      <w:proofErr w:type="gramStart"/>
      <w:r w:rsidR="00583D32" w:rsidRPr="00617947">
        <w:rPr>
          <w:b/>
        </w:rPr>
        <w:t>c)</w:t>
      </w:r>
      <w:r w:rsidR="00583D32" w:rsidRPr="00617947">
        <w:rPr>
          <w:b/>
        </w:rPr>
        <w:tab/>
        <w:t>работать в тесном сотрудничестве с организациями инвалидов над созданием системы сбора дезагрегированных данных о доле инвал</w:t>
      </w:r>
      <w:r w:rsidR="00583D32" w:rsidRPr="00617947">
        <w:rPr>
          <w:b/>
        </w:rPr>
        <w:t>и</w:t>
      </w:r>
      <w:r w:rsidR="00583D32" w:rsidRPr="00617947">
        <w:rPr>
          <w:b/>
        </w:rPr>
        <w:t>дов, являющихся бенефициарами таких социальных программ, как ф</w:t>
      </w:r>
      <w:r w:rsidR="00583D32" w:rsidRPr="00617947">
        <w:rPr>
          <w:b/>
        </w:rPr>
        <w:t>и</w:t>
      </w:r>
      <w:r w:rsidR="00583D32" w:rsidRPr="00617947">
        <w:rPr>
          <w:b/>
        </w:rPr>
        <w:t>нансовая помощь для получения вспомогательных услуг на дому, пенсия по инвалидности и дополнительное медицинское страхование, а также о числе инвалидов, принадлежащих к этническим, языковым и религио</w:t>
      </w:r>
      <w:r w:rsidR="00583D32" w:rsidRPr="00617947">
        <w:rPr>
          <w:b/>
        </w:rPr>
        <w:t>з</w:t>
      </w:r>
      <w:r w:rsidR="00583D32" w:rsidRPr="00617947">
        <w:rPr>
          <w:b/>
        </w:rPr>
        <w:t>ным меньшинствам, которым начи</w:t>
      </w:r>
      <w:r w:rsidR="00583D32" w:rsidRPr="00617947">
        <w:rPr>
          <w:b/>
        </w:rPr>
        <w:t>с</w:t>
      </w:r>
      <w:r w:rsidR="00583D32" w:rsidRPr="00617947">
        <w:rPr>
          <w:b/>
        </w:rPr>
        <w:t xml:space="preserve">лена пенсия по инвалидности. </w:t>
      </w:r>
      <w:proofErr w:type="gramEnd"/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Участие в политической и общественной жизни (статья 29)</w:t>
      </w:r>
    </w:p>
    <w:p w:rsidR="00583D32" w:rsidRPr="00583D32" w:rsidRDefault="00583D32" w:rsidP="00583D32">
      <w:pPr>
        <w:pStyle w:val="SingleTxtGR"/>
      </w:pPr>
      <w:r w:rsidRPr="00583D32">
        <w:t>54.</w:t>
      </w:r>
      <w:r w:rsidRPr="00583D32">
        <w:tab/>
        <w:t>Комитет выражает озабоченность в связи с мерами, в результате которых лица с сенсорными нарушениями и лица с психосоциальными и/или интелле</w:t>
      </w:r>
      <w:r w:rsidRPr="00583D32">
        <w:t>к</w:t>
      </w:r>
      <w:r w:rsidRPr="00583D32">
        <w:t>туальными расстройствами лишены права баллотироваться в качестве кандид</w:t>
      </w:r>
      <w:r w:rsidRPr="00583D32">
        <w:t>а</w:t>
      </w:r>
      <w:r w:rsidRPr="00583D32">
        <w:t>тов на выборах в парламент. Он также обеспокоен отсутствием информации о доступности предвыборных материалов и избирательных участков.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55.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отменить положения Закона о выборах и других законодател</w:t>
      </w:r>
      <w:r w:rsidRPr="00617947">
        <w:rPr>
          <w:b/>
        </w:rPr>
        <w:t>ь</w:t>
      </w:r>
      <w:r w:rsidRPr="00617947">
        <w:rPr>
          <w:b/>
        </w:rPr>
        <w:t>ных актов, которые лишают инвалидов возможности осуществлять свои гражда</w:t>
      </w:r>
      <w:r w:rsidRPr="00617947">
        <w:rPr>
          <w:b/>
        </w:rPr>
        <w:t>н</w:t>
      </w:r>
      <w:r w:rsidRPr="00617947">
        <w:rPr>
          <w:b/>
        </w:rPr>
        <w:t>ские и политические права по причине наличия у них нарушения или огран</w:t>
      </w:r>
      <w:r w:rsidRPr="00617947">
        <w:rPr>
          <w:b/>
        </w:rPr>
        <w:t>и</w:t>
      </w:r>
      <w:r w:rsidRPr="00617947">
        <w:rPr>
          <w:b/>
        </w:rPr>
        <w:t>чения их право- и дееспособности;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обеспечить путем принятия мер законодательного и иного х</w:t>
      </w:r>
      <w:r w:rsidRPr="00617947">
        <w:rPr>
          <w:b/>
        </w:rPr>
        <w:t>а</w:t>
      </w:r>
      <w:r w:rsidRPr="00617947">
        <w:rPr>
          <w:b/>
        </w:rPr>
        <w:t>рактера доступность избирательных материалов и избирательных учас</w:t>
      </w:r>
      <w:r w:rsidRPr="00617947">
        <w:rPr>
          <w:b/>
        </w:rPr>
        <w:t>т</w:t>
      </w:r>
      <w:r w:rsidRPr="00617947">
        <w:rPr>
          <w:b/>
        </w:rPr>
        <w:t>ков, а также обеспечить возможность оказания при голосовании помощи инвалидам со ст</w:t>
      </w:r>
      <w:r w:rsidRPr="00617947">
        <w:rPr>
          <w:b/>
        </w:rPr>
        <w:t>о</w:t>
      </w:r>
      <w:r w:rsidRPr="00617947">
        <w:rPr>
          <w:b/>
        </w:rPr>
        <w:t>роны какого-либо лица по их выбору.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Участие в культурной жизни, проведении досуга и отдыха и занятии спортом (статья 30)</w:t>
      </w:r>
    </w:p>
    <w:p w:rsidR="00583D32" w:rsidRPr="00583D32" w:rsidRDefault="00583D32" w:rsidP="00583D32">
      <w:pPr>
        <w:pStyle w:val="SingleTxtGR"/>
      </w:pPr>
      <w:r w:rsidRPr="00583D32">
        <w:t>56.</w:t>
      </w:r>
      <w:r w:rsidRPr="00583D32">
        <w:tab/>
        <w:t>Комитет отмечает, что государство-участник до сих пор не ратифицир</w:t>
      </w:r>
      <w:r w:rsidRPr="00583D32">
        <w:t>о</w:t>
      </w:r>
      <w:r w:rsidRPr="00583D32">
        <w:t xml:space="preserve">вало </w:t>
      </w:r>
      <w:proofErr w:type="spellStart"/>
      <w:r w:rsidRPr="00583D32">
        <w:t>Марракешский</w:t>
      </w:r>
      <w:proofErr w:type="spellEnd"/>
      <w:r w:rsidRPr="00583D32">
        <w:t xml:space="preserve"> договор об облегчении доступа слепых и лиц с нарушен</w:t>
      </w:r>
      <w:r w:rsidRPr="00583D32">
        <w:t>и</w:t>
      </w:r>
      <w:r w:rsidRPr="00583D32">
        <w:t>ями зрения или иными ограниченными способностями воспринимать печатную информацию к опубликованным произведениям.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57.</w:t>
      </w:r>
      <w:r w:rsidRPr="00617947">
        <w:rPr>
          <w:b/>
        </w:rPr>
        <w:tab/>
        <w:t>Комитет призывает государство-участник принять все необходимые меры для того, чтобы как можно скорее ратифицировать и ввести в де</w:t>
      </w:r>
      <w:r w:rsidRPr="00617947">
        <w:rPr>
          <w:b/>
        </w:rPr>
        <w:t>й</w:t>
      </w:r>
      <w:r w:rsidRPr="00617947">
        <w:rPr>
          <w:b/>
        </w:rPr>
        <w:t xml:space="preserve">ствие </w:t>
      </w:r>
      <w:proofErr w:type="spellStart"/>
      <w:r w:rsidRPr="00617947">
        <w:rPr>
          <w:b/>
        </w:rPr>
        <w:t>Марр</w:t>
      </w:r>
      <w:r w:rsidRPr="00617947">
        <w:rPr>
          <w:b/>
        </w:rPr>
        <w:t>а</w:t>
      </w:r>
      <w:r w:rsidRPr="00617947">
        <w:rPr>
          <w:b/>
        </w:rPr>
        <w:t>кешский</w:t>
      </w:r>
      <w:proofErr w:type="spellEnd"/>
      <w:r w:rsidRPr="00617947">
        <w:rPr>
          <w:b/>
        </w:rPr>
        <w:t xml:space="preserve"> договор.</w:t>
      </w:r>
    </w:p>
    <w:p w:rsidR="00583D32" w:rsidRPr="00583D32" w:rsidRDefault="00273C65" w:rsidP="00273C65">
      <w:pPr>
        <w:pStyle w:val="H1GR"/>
      </w:pPr>
      <w:r w:rsidRPr="00806D1B">
        <w:tab/>
      </w:r>
      <w:r w:rsidR="00583D32" w:rsidRPr="00583D32">
        <w:t>C.</w:t>
      </w:r>
      <w:r w:rsidR="00583D32" w:rsidRPr="00583D32">
        <w:tab/>
        <w:t>Конкретные обязательства (статьи 31–33)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Статистика и сбор данных (статья 31)</w:t>
      </w:r>
    </w:p>
    <w:p w:rsidR="00583D32" w:rsidRPr="00583D32" w:rsidRDefault="00583D32" w:rsidP="00583D32">
      <w:pPr>
        <w:pStyle w:val="SingleTxtGR"/>
      </w:pPr>
      <w:r w:rsidRPr="00583D32">
        <w:t>58.</w:t>
      </w:r>
      <w:r w:rsidRPr="00583D32">
        <w:tab/>
        <w:t>Комитет обеспокоен отсутствием системы сбора данных о положении и</w:t>
      </w:r>
      <w:r w:rsidRPr="00583D32">
        <w:t>н</w:t>
      </w:r>
      <w:r w:rsidRPr="00583D32">
        <w:t>валидов, в том числе о препятствиях, с которыми они сталкиваются при ос</w:t>
      </w:r>
      <w:r w:rsidRPr="00583D32">
        <w:t>у</w:t>
      </w:r>
      <w:r w:rsidRPr="00583D32">
        <w:t>ществлении своих прав, и отсутствием данных в разбивке по возрасту, полу, гендерной, этнической или языковой принадлежности, а также по наличию ст</w:t>
      </w:r>
      <w:r w:rsidRPr="00583D32">
        <w:t>а</w:t>
      </w:r>
      <w:r w:rsidRPr="00583D32">
        <w:t xml:space="preserve">туса мигранта, просителя убежища или беженца.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59.</w:t>
      </w:r>
      <w:r w:rsidRPr="00617947">
        <w:rPr>
          <w:b/>
        </w:rPr>
        <w:tab/>
        <w:t>Комитет рекомендует государству-участнику работать в консульт</w:t>
      </w:r>
      <w:r w:rsidRPr="00617947">
        <w:rPr>
          <w:b/>
        </w:rPr>
        <w:t>а</w:t>
      </w:r>
      <w:r w:rsidRPr="00617947">
        <w:rPr>
          <w:b/>
        </w:rPr>
        <w:t>ции и, по мере необходимости, сотрудничестве с инвалидами через их пре</w:t>
      </w:r>
      <w:r w:rsidRPr="00617947">
        <w:rPr>
          <w:b/>
        </w:rPr>
        <w:t>д</w:t>
      </w:r>
      <w:r w:rsidRPr="00617947">
        <w:rPr>
          <w:b/>
        </w:rPr>
        <w:t>ставительные организации над созданием системы сбора обновленных, надлежащих, дезагрегированных данных в соответствии с предложением Вашингтонской гру</w:t>
      </w:r>
      <w:r w:rsidRPr="00617947">
        <w:rPr>
          <w:b/>
        </w:rPr>
        <w:t>п</w:t>
      </w:r>
      <w:r w:rsidRPr="00617947">
        <w:rPr>
          <w:b/>
        </w:rPr>
        <w:t xml:space="preserve">пы по статистике инвалидности.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Международное сотрудничество (статья 32)</w:t>
      </w:r>
    </w:p>
    <w:p w:rsidR="00583D32" w:rsidRPr="00583D32" w:rsidRDefault="00583D32" w:rsidP="00583D32">
      <w:pPr>
        <w:pStyle w:val="SingleTxtGR"/>
      </w:pPr>
      <w:r w:rsidRPr="00583D32">
        <w:t>60.</w:t>
      </w:r>
      <w:r w:rsidRPr="00583D32">
        <w:tab/>
        <w:t>Комитет отмечает, что государство-участник в добровольном порядке в</w:t>
      </w:r>
      <w:r w:rsidRPr="00583D32">
        <w:t>ы</w:t>
      </w:r>
      <w:r w:rsidRPr="00583D32">
        <w:t>звалось пройти в 2017 году обзор в рамках Политического форума высокого уровня по устойчивому развитию. Вместе с тем он с обеспокоенностью отмеч</w:t>
      </w:r>
      <w:r w:rsidRPr="00583D32">
        <w:t>а</w:t>
      </w:r>
      <w:r w:rsidRPr="00583D32">
        <w:t xml:space="preserve">ет отсутствие информации о методах полноценного учета прав инвалидов.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61.</w:t>
      </w:r>
      <w:r w:rsidRPr="00617947">
        <w:rPr>
          <w:b/>
        </w:rPr>
        <w:tab/>
        <w:t>Комитет рекомендует государству-участнику обеспечить осуществл</w:t>
      </w:r>
      <w:r w:rsidRPr="00617947">
        <w:rPr>
          <w:b/>
        </w:rPr>
        <w:t>е</w:t>
      </w:r>
      <w:r w:rsidRPr="00617947">
        <w:rPr>
          <w:b/>
        </w:rPr>
        <w:t>ние Целей в области устойчивого развития с учетом проблематики инвал</w:t>
      </w:r>
      <w:r w:rsidRPr="00617947">
        <w:rPr>
          <w:b/>
        </w:rPr>
        <w:t>и</w:t>
      </w:r>
      <w:r w:rsidRPr="00617947">
        <w:rPr>
          <w:b/>
        </w:rPr>
        <w:t>дов, а также доступность для инвалидов национальных докладов, пре</w:t>
      </w:r>
      <w:r w:rsidRPr="00617947">
        <w:rPr>
          <w:b/>
        </w:rPr>
        <w:t>д</w:t>
      </w:r>
      <w:r w:rsidRPr="00617947">
        <w:rPr>
          <w:b/>
        </w:rPr>
        <w:t xml:space="preserve">ставляемых Политическому форуму высокого уровня.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Национальное осуществление и мониторинг (статья 33)</w:t>
      </w:r>
    </w:p>
    <w:p w:rsidR="00583D32" w:rsidRPr="00583D32" w:rsidRDefault="00583D32" w:rsidP="00583D32">
      <w:pPr>
        <w:pStyle w:val="SingleTxtGR"/>
      </w:pPr>
      <w:r w:rsidRPr="00583D32">
        <w:t>62.</w:t>
      </w:r>
      <w:r w:rsidRPr="00583D32">
        <w:tab/>
        <w:t>Комитет обеспокоен неэффективной работой существующего механизма координации деятельности по осуществлению Конвенции между государстве</w:t>
      </w:r>
      <w:r w:rsidRPr="00583D32">
        <w:t>н</w:t>
      </w:r>
      <w:r w:rsidRPr="00583D32">
        <w:t>ными учреждениями во всех секторах, а также между национальным, реги</w:t>
      </w:r>
      <w:r w:rsidRPr="00583D32">
        <w:t>о</w:t>
      </w:r>
      <w:r w:rsidRPr="00583D32">
        <w:t xml:space="preserve">нальным и муниципальным уровнями управления. Кроме того, он обеспокоен отсутствием независимого механизма мониторинга для </w:t>
      </w:r>
      <w:proofErr w:type="gramStart"/>
      <w:r w:rsidRPr="00583D32">
        <w:t>контроля за</w:t>
      </w:r>
      <w:proofErr w:type="gramEnd"/>
      <w:r w:rsidRPr="00583D32">
        <w:t xml:space="preserve"> осущест</w:t>
      </w:r>
      <w:r w:rsidRPr="00583D32">
        <w:t>в</w:t>
      </w:r>
      <w:r w:rsidRPr="00583D32">
        <w:t xml:space="preserve">лением Конвенции и отсутствием участия гражданского общества в процессе мониторинга. </w:t>
      </w:r>
    </w:p>
    <w:p w:rsidR="00583D32" w:rsidRPr="00617947" w:rsidRDefault="00583D32" w:rsidP="00583D32">
      <w:pPr>
        <w:pStyle w:val="SingleTxtGR"/>
        <w:rPr>
          <w:b/>
        </w:rPr>
      </w:pPr>
      <w:r w:rsidRPr="007F02B7">
        <w:t>63.</w:t>
      </w:r>
      <w:r w:rsidRPr="00617947">
        <w:rPr>
          <w:b/>
        </w:rPr>
        <w:tab/>
        <w:t>Комитет рекомендует государству-участнику: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а)</w:t>
      </w:r>
      <w:r w:rsidRPr="00617947">
        <w:rPr>
          <w:b/>
        </w:rPr>
        <w:tab/>
        <w:t>назначить правительственный орган, курирующий вопросы, связанные с осуществлением Конвенции, и рассмотреть вопрос о создании координационного механизма в соответствии с пунктом 1 статьи 33 Ко</w:t>
      </w:r>
      <w:r w:rsidRPr="00617947">
        <w:rPr>
          <w:b/>
        </w:rPr>
        <w:t>н</w:t>
      </w:r>
      <w:r w:rsidRPr="00617947">
        <w:rPr>
          <w:b/>
        </w:rPr>
        <w:t xml:space="preserve">венции; </w:t>
      </w:r>
    </w:p>
    <w:p w:rsidR="00583D32" w:rsidRPr="00617947" w:rsidRDefault="00583D32" w:rsidP="00583D32">
      <w:pPr>
        <w:pStyle w:val="SingleTxtGR"/>
        <w:rPr>
          <w:b/>
        </w:rPr>
      </w:pPr>
      <w:r w:rsidRPr="00617947">
        <w:rPr>
          <w:b/>
        </w:rPr>
        <w:tab/>
        <w:t>b)</w:t>
      </w:r>
      <w:r w:rsidRPr="00617947">
        <w:rPr>
          <w:b/>
        </w:rPr>
        <w:tab/>
        <w:t>создать национальный механизм для мониторинга осуществл</w:t>
      </w:r>
      <w:r w:rsidRPr="00617947">
        <w:rPr>
          <w:b/>
        </w:rPr>
        <w:t>е</w:t>
      </w:r>
      <w:r w:rsidRPr="00617947">
        <w:rPr>
          <w:b/>
        </w:rPr>
        <w:t>ния Конвенции с участием учреждения, соответствующего Парижским принципам, согласно пункту 2 статьи 33 Конвенции, и обеспечить полн</w:t>
      </w:r>
      <w:r w:rsidRPr="00617947">
        <w:rPr>
          <w:b/>
        </w:rPr>
        <w:t>о</w:t>
      </w:r>
      <w:r w:rsidRPr="00617947">
        <w:rPr>
          <w:b/>
        </w:rPr>
        <w:t>ценное участие инвалидов через их представительные организации в пр</w:t>
      </w:r>
      <w:r w:rsidRPr="00617947">
        <w:rPr>
          <w:b/>
        </w:rPr>
        <w:t>о</w:t>
      </w:r>
      <w:r w:rsidRPr="00617947">
        <w:rPr>
          <w:b/>
        </w:rPr>
        <w:t>цессе мониторинга в с</w:t>
      </w:r>
      <w:r w:rsidRPr="00617947">
        <w:rPr>
          <w:b/>
        </w:rPr>
        <w:t>о</w:t>
      </w:r>
      <w:r w:rsidRPr="00617947">
        <w:rPr>
          <w:b/>
        </w:rPr>
        <w:t xml:space="preserve">ответствии с пунктом 3 статьи 33 Конвенции. 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 xml:space="preserve">Сотрудничество и техническая помощь </w:t>
      </w:r>
    </w:p>
    <w:p w:rsidR="00583D32" w:rsidRPr="00583D32" w:rsidRDefault="00583D32" w:rsidP="00583D32">
      <w:pPr>
        <w:pStyle w:val="SingleTxtGR"/>
      </w:pPr>
      <w:r w:rsidRPr="00583D32">
        <w:t>64.</w:t>
      </w:r>
      <w:r w:rsidRPr="00583D32">
        <w:tab/>
        <w:t>В соответствии со статьей 37 Конвенции Комитет может оказывать гос</w:t>
      </w:r>
      <w:r w:rsidRPr="00583D32">
        <w:t>у</w:t>
      </w:r>
      <w:r w:rsidRPr="00583D32">
        <w:t>дарству-участнику техническую консультативную помощь по любым вопросам, направленным экспертам через секретариат. Государство-участник может также обратиться за технической помощью к специализированным учреждениям О</w:t>
      </w:r>
      <w:r w:rsidRPr="00583D32">
        <w:t>р</w:t>
      </w:r>
      <w:r w:rsidRPr="00583D32">
        <w:t>ганизации Объединенных Наций, имеющим свои отделения в стране или рег</w:t>
      </w:r>
      <w:r w:rsidRPr="00583D32">
        <w:t>и</w:t>
      </w:r>
      <w:r w:rsidRPr="00583D32">
        <w:t xml:space="preserve">оне. </w:t>
      </w:r>
    </w:p>
    <w:p w:rsidR="00583D32" w:rsidRPr="00583D32" w:rsidRDefault="00273C65" w:rsidP="00273C65">
      <w:pPr>
        <w:pStyle w:val="HChGR"/>
      </w:pPr>
      <w:r w:rsidRPr="00806D1B">
        <w:tab/>
      </w:r>
      <w:r w:rsidR="00583D32" w:rsidRPr="00583D32">
        <w:t>IV.</w:t>
      </w:r>
      <w:r w:rsidR="00583D32" w:rsidRPr="00583D32">
        <w:tab/>
        <w:t>Последующая деятельность</w:t>
      </w:r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Распространение информации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65.</w:t>
      </w:r>
      <w:r w:rsidRPr="00583D32">
        <w:tab/>
      </w:r>
      <w:r w:rsidRPr="00617947">
        <w:rPr>
          <w:b/>
        </w:rPr>
        <w:t>Комитет просит государство-участник в течение 12 месяцев и в соо</w:t>
      </w:r>
      <w:r w:rsidRPr="00617947">
        <w:rPr>
          <w:b/>
        </w:rPr>
        <w:t>т</w:t>
      </w:r>
      <w:r w:rsidRPr="00617947">
        <w:rPr>
          <w:b/>
        </w:rPr>
        <w:t>ветствии с пунктом 2 статьи 35 Конвенции представить информацию о принятых мерах по выполнению рекомендаций Комитета, изложенных выше в пун</w:t>
      </w:r>
      <w:r w:rsidRPr="00617947">
        <w:rPr>
          <w:b/>
        </w:rPr>
        <w:t>к</w:t>
      </w:r>
      <w:r w:rsidRPr="00617947">
        <w:rPr>
          <w:b/>
        </w:rPr>
        <w:t>тах</w:t>
      </w:r>
      <w:r w:rsidR="00806D1B" w:rsidRPr="00617947">
        <w:rPr>
          <w:b/>
        </w:rPr>
        <w:t> 9 </w:t>
      </w:r>
      <w:r w:rsidRPr="00617947">
        <w:rPr>
          <w:b/>
        </w:rPr>
        <w:t>a) и 35 a) и e).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66.</w:t>
      </w:r>
      <w:r w:rsidRPr="00583D32">
        <w:tab/>
      </w:r>
      <w:r w:rsidRPr="00617947">
        <w:rPr>
          <w:b/>
        </w:rPr>
        <w:t>Комитет просит государство-участник выполнить рекомендации, с</w:t>
      </w:r>
      <w:r w:rsidRPr="00617947">
        <w:rPr>
          <w:b/>
        </w:rPr>
        <w:t>о</w:t>
      </w:r>
      <w:r w:rsidRPr="00617947">
        <w:rPr>
          <w:b/>
        </w:rPr>
        <w:t xml:space="preserve">держащиеся в настоящих заключительных замечаниях. </w:t>
      </w:r>
      <w:proofErr w:type="gramStart"/>
      <w:r w:rsidRPr="00617947">
        <w:rPr>
          <w:b/>
        </w:rPr>
        <w:t>Он рекомендует государству-участнику препроводить заключительные замечания для ра</w:t>
      </w:r>
      <w:r w:rsidRPr="00617947">
        <w:rPr>
          <w:b/>
        </w:rPr>
        <w:t>с</w:t>
      </w:r>
      <w:r w:rsidRPr="00617947">
        <w:rPr>
          <w:b/>
        </w:rPr>
        <w:t>смотрения и принятия действий членам правительства и Собрания исла</w:t>
      </w:r>
      <w:r w:rsidRPr="00617947">
        <w:rPr>
          <w:b/>
        </w:rPr>
        <w:t>м</w:t>
      </w:r>
      <w:r w:rsidRPr="00617947">
        <w:rPr>
          <w:b/>
        </w:rPr>
        <w:t>ского совета, должностным лицам соответствующих министерств, мес</w:t>
      </w:r>
      <w:r w:rsidRPr="00617947">
        <w:rPr>
          <w:b/>
        </w:rPr>
        <w:t>т</w:t>
      </w:r>
      <w:r w:rsidRPr="00617947">
        <w:rPr>
          <w:b/>
        </w:rPr>
        <w:t>ным органам власти, орг</w:t>
      </w:r>
      <w:r w:rsidRPr="00617947">
        <w:rPr>
          <w:b/>
        </w:rPr>
        <w:t>а</w:t>
      </w:r>
      <w:r w:rsidRPr="00617947">
        <w:rPr>
          <w:b/>
        </w:rPr>
        <w:t>низациям инвалидов и членам соответствующих профессиональных групп, в част</w:t>
      </w:r>
      <w:bookmarkStart w:id="0" w:name="_GoBack"/>
      <w:bookmarkEnd w:id="0"/>
      <w:r w:rsidRPr="00617947">
        <w:rPr>
          <w:b/>
        </w:rPr>
        <w:t>ности специалистам по образованию, м</w:t>
      </w:r>
      <w:r w:rsidRPr="00617947">
        <w:rPr>
          <w:b/>
        </w:rPr>
        <w:t>е</w:t>
      </w:r>
      <w:r w:rsidRPr="00617947">
        <w:rPr>
          <w:b/>
        </w:rPr>
        <w:t>дицине и юридическим вопросам, а также сотрудникам средств массовой информации, используя современные стратегии социальной коммуник</w:t>
      </w:r>
      <w:r w:rsidRPr="00617947">
        <w:rPr>
          <w:b/>
        </w:rPr>
        <w:t>а</w:t>
      </w:r>
      <w:r w:rsidRPr="00617947">
        <w:rPr>
          <w:b/>
        </w:rPr>
        <w:t>ции.</w:t>
      </w:r>
      <w:proofErr w:type="gramEnd"/>
    </w:p>
    <w:p w:rsidR="00583D32" w:rsidRPr="00583D32" w:rsidRDefault="00583D32" w:rsidP="00583D32">
      <w:pPr>
        <w:pStyle w:val="SingleTxtGR"/>
        <w:rPr>
          <w:b/>
        </w:rPr>
      </w:pPr>
      <w:r w:rsidRPr="00583D32">
        <w:t>67.</w:t>
      </w:r>
      <w:r w:rsidRPr="00583D32">
        <w:tab/>
      </w:r>
      <w:r w:rsidRPr="00617947">
        <w:rPr>
          <w:b/>
        </w:rPr>
        <w:t>Комитет настоятельно рекомендует государству-участнику привл</w:t>
      </w:r>
      <w:r w:rsidRPr="00617947">
        <w:rPr>
          <w:b/>
        </w:rPr>
        <w:t>е</w:t>
      </w:r>
      <w:r w:rsidRPr="00617947">
        <w:rPr>
          <w:b/>
        </w:rPr>
        <w:t>кать организации гражданского общества, в частности организации инв</w:t>
      </w:r>
      <w:r w:rsidRPr="00617947">
        <w:rPr>
          <w:b/>
        </w:rPr>
        <w:t>а</w:t>
      </w:r>
      <w:r w:rsidRPr="00617947">
        <w:rPr>
          <w:b/>
        </w:rPr>
        <w:t>лидов, к подготовке его периодического доклада.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68.</w:t>
      </w:r>
      <w:r w:rsidRPr="00583D32">
        <w:tab/>
      </w:r>
      <w:proofErr w:type="gramStart"/>
      <w:r w:rsidRPr="00617947">
        <w:rPr>
          <w:b/>
        </w:rPr>
        <w:t>Комитет просит государство-участник широко распространить настоящие заключительные замечания, в том числе среди неправител</w:t>
      </w:r>
      <w:r w:rsidRPr="00617947">
        <w:rPr>
          <w:b/>
        </w:rPr>
        <w:t>ь</w:t>
      </w:r>
      <w:r w:rsidRPr="00617947">
        <w:rPr>
          <w:b/>
        </w:rPr>
        <w:t>ственных организ</w:t>
      </w:r>
      <w:r w:rsidRPr="00617947">
        <w:rPr>
          <w:b/>
        </w:rPr>
        <w:t>а</w:t>
      </w:r>
      <w:r w:rsidRPr="00617947">
        <w:rPr>
          <w:b/>
        </w:rPr>
        <w:t>ций и организаций, представляющих инвалидов, равно как и среди самих инв</w:t>
      </w:r>
      <w:r w:rsidRPr="00617947">
        <w:rPr>
          <w:b/>
        </w:rPr>
        <w:t>а</w:t>
      </w:r>
      <w:r w:rsidRPr="00617947">
        <w:rPr>
          <w:b/>
        </w:rPr>
        <w:t xml:space="preserve">лидов и членов их семей, на национальных языках, языках меньшинств, включая </w:t>
      </w:r>
      <w:proofErr w:type="spellStart"/>
      <w:r w:rsidRPr="00617947">
        <w:rPr>
          <w:b/>
        </w:rPr>
        <w:t>сурдоперевод</w:t>
      </w:r>
      <w:proofErr w:type="spellEnd"/>
      <w:r w:rsidRPr="00617947">
        <w:rPr>
          <w:b/>
        </w:rPr>
        <w:t>, а также в других доступных форматах, включая удобный для чтения формат, и разместить их на веб-сайте государственных органов, зан</w:t>
      </w:r>
      <w:r w:rsidRPr="00617947">
        <w:rPr>
          <w:b/>
        </w:rPr>
        <w:t>и</w:t>
      </w:r>
      <w:r w:rsidRPr="00617947">
        <w:rPr>
          <w:b/>
        </w:rPr>
        <w:t>мающихся правами человека.</w:t>
      </w:r>
      <w:proofErr w:type="gramEnd"/>
    </w:p>
    <w:p w:rsidR="00583D32" w:rsidRPr="00583D32" w:rsidRDefault="00583D32" w:rsidP="00273C65">
      <w:pPr>
        <w:pStyle w:val="H23GR"/>
      </w:pPr>
      <w:r w:rsidRPr="00583D32">
        <w:tab/>
      </w:r>
      <w:r w:rsidRPr="00583D32">
        <w:tab/>
        <w:t>Следующий периодический доклад</w:t>
      </w:r>
    </w:p>
    <w:p w:rsidR="00583D32" w:rsidRPr="00617947" w:rsidRDefault="00583D32" w:rsidP="00583D32">
      <w:pPr>
        <w:pStyle w:val="SingleTxtGR"/>
        <w:rPr>
          <w:b/>
        </w:rPr>
      </w:pPr>
      <w:r w:rsidRPr="00583D32">
        <w:t>69.</w:t>
      </w:r>
      <w:r w:rsidRPr="00583D32">
        <w:tab/>
      </w:r>
      <w:r w:rsidRPr="00617947">
        <w:rPr>
          <w:b/>
        </w:rPr>
        <w:t>Комитет просит государство-участник представить свои объедине</w:t>
      </w:r>
      <w:r w:rsidRPr="00617947">
        <w:rPr>
          <w:b/>
        </w:rPr>
        <w:t>н</w:t>
      </w:r>
      <w:r w:rsidRPr="00617947">
        <w:rPr>
          <w:b/>
        </w:rPr>
        <w:t>ные второй, третий и четвертый доклады не позднее 19 июня 2022 года и включить в них информацию об осуществлении настоящих заключител</w:t>
      </w:r>
      <w:r w:rsidRPr="00617947">
        <w:rPr>
          <w:b/>
        </w:rPr>
        <w:t>ь</w:t>
      </w:r>
      <w:r w:rsidRPr="00617947">
        <w:rPr>
          <w:b/>
        </w:rPr>
        <w:t>ных замечаний. Комитет предлагает государству-участнику рассмотреть возможность представления вышеуказанных докладов в рамках упроще</w:t>
      </w:r>
      <w:r w:rsidRPr="00617947">
        <w:rPr>
          <w:b/>
        </w:rPr>
        <w:t>н</w:t>
      </w:r>
      <w:r w:rsidRPr="00617947">
        <w:rPr>
          <w:b/>
        </w:rPr>
        <w:t xml:space="preserve">ной процедуры представления докладов Комитету, в соответствии </w:t>
      </w:r>
      <w:proofErr w:type="gramStart"/>
      <w:r w:rsidRPr="00617947">
        <w:rPr>
          <w:b/>
        </w:rPr>
        <w:t>с</w:t>
      </w:r>
      <w:proofErr w:type="gramEnd"/>
      <w:r w:rsidRPr="00617947">
        <w:rPr>
          <w:b/>
        </w:rPr>
        <w:t xml:space="preserve"> </w:t>
      </w:r>
      <w:proofErr w:type="gramStart"/>
      <w:r w:rsidRPr="00617947">
        <w:rPr>
          <w:b/>
        </w:rPr>
        <w:t>кот</w:t>
      </w:r>
      <w:r w:rsidRPr="00617947">
        <w:rPr>
          <w:b/>
        </w:rPr>
        <w:t>о</w:t>
      </w:r>
      <w:r w:rsidRPr="00617947">
        <w:rPr>
          <w:b/>
        </w:rPr>
        <w:t>рой</w:t>
      </w:r>
      <w:proofErr w:type="gramEnd"/>
      <w:r w:rsidRPr="00617947">
        <w:rPr>
          <w:b/>
        </w:rPr>
        <w:t xml:space="preserve"> Комитет готовит перечень вопросов не менее чем за год до даты, уст</w:t>
      </w:r>
      <w:r w:rsidRPr="00617947">
        <w:rPr>
          <w:b/>
        </w:rPr>
        <w:t>а</w:t>
      </w:r>
      <w:r w:rsidRPr="00617947">
        <w:rPr>
          <w:b/>
        </w:rPr>
        <w:t>новленной для представления доклада/объединенных докладов госуда</w:t>
      </w:r>
      <w:r w:rsidRPr="00617947">
        <w:rPr>
          <w:b/>
        </w:rPr>
        <w:t>р</w:t>
      </w:r>
      <w:r w:rsidRPr="00617947">
        <w:rPr>
          <w:b/>
        </w:rPr>
        <w:t>ства-участника. Ответы государства-участника на такой перечень вопр</w:t>
      </w:r>
      <w:r w:rsidRPr="00617947">
        <w:rPr>
          <w:b/>
        </w:rPr>
        <w:t>о</w:t>
      </w:r>
      <w:r w:rsidRPr="00617947">
        <w:rPr>
          <w:b/>
        </w:rPr>
        <w:t>сов будут представлять собой его следующий д</w:t>
      </w:r>
      <w:r w:rsidRPr="00617947">
        <w:rPr>
          <w:b/>
        </w:rPr>
        <w:t>о</w:t>
      </w:r>
      <w:r w:rsidRPr="00617947">
        <w:rPr>
          <w:b/>
        </w:rPr>
        <w:t>клад.</w:t>
      </w:r>
    </w:p>
    <w:p w:rsidR="00583D32" w:rsidRPr="00273C65" w:rsidRDefault="00273C65" w:rsidP="00273C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3D32" w:rsidRPr="00273C65" w:rsidSect="00583D3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D" w:rsidRPr="00A312BC" w:rsidRDefault="007D70FD" w:rsidP="00A312BC"/>
  </w:endnote>
  <w:endnote w:type="continuationSeparator" w:id="0">
    <w:p w:rsidR="007D70FD" w:rsidRPr="00A312BC" w:rsidRDefault="007D70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D" w:rsidRPr="00583D32" w:rsidRDefault="007D70FD">
    <w:pPr>
      <w:pStyle w:val="a8"/>
    </w:pPr>
    <w:r w:rsidRPr="00583D32">
      <w:rPr>
        <w:b/>
        <w:sz w:val="18"/>
      </w:rPr>
      <w:fldChar w:fldCharType="begin"/>
    </w:r>
    <w:r w:rsidRPr="00583D32">
      <w:rPr>
        <w:b/>
        <w:sz w:val="18"/>
      </w:rPr>
      <w:instrText xml:space="preserve"> PAGE  \* MERGEFORMAT </w:instrText>
    </w:r>
    <w:r w:rsidRPr="00583D32">
      <w:rPr>
        <w:b/>
        <w:sz w:val="18"/>
      </w:rPr>
      <w:fldChar w:fldCharType="separate"/>
    </w:r>
    <w:r w:rsidR="00E84DC3">
      <w:rPr>
        <w:b/>
        <w:noProof/>
        <w:sz w:val="18"/>
      </w:rPr>
      <w:t>14</w:t>
    </w:r>
    <w:r w:rsidRPr="00583D32">
      <w:rPr>
        <w:b/>
        <w:sz w:val="18"/>
      </w:rPr>
      <w:fldChar w:fldCharType="end"/>
    </w:r>
    <w:r>
      <w:rPr>
        <w:b/>
        <w:sz w:val="18"/>
      </w:rPr>
      <w:tab/>
    </w:r>
    <w:r>
      <w:t>GE.17-07526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D" w:rsidRPr="00583D32" w:rsidRDefault="007D70FD" w:rsidP="00583D32">
    <w:pPr>
      <w:pStyle w:val="a8"/>
      <w:tabs>
        <w:tab w:val="clear" w:pos="9639"/>
        <w:tab w:val="right" w:pos="9638"/>
      </w:tabs>
      <w:rPr>
        <w:b/>
        <w:sz w:val="18"/>
      </w:rPr>
    </w:pPr>
    <w:r>
      <w:t>GE.17-07526</w:t>
    </w:r>
    <w:r>
      <w:tab/>
    </w:r>
    <w:r w:rsidRPr="00583D32">
      <w:rPr>
        <w:b/>
        <w:sz w:val="18"/>
      </w:rPr>
      <w:fldChar w:fldCharType="begin"/>
    </w:r>
    <w:r w:rsidRPr="00583D32">
      <w:rPr>
        <w:b/>
        <w:sz w:val="18"/>
      </w:rPr>
      <w:instrText xml:space="preserve"> PAGE  \* MERGEFORMAT </w:instrText>
    </w:r>
    <w:r w:rsidRPr="00583D32">
      <w:rPr>
        <w:b/>
        <w:sz w:val="18"/>
      </w:rPr>
      <w:fldChar w:fldCharType="separate"/>
    </w:r>
    <w:r w:rsidR="00E84DC3">
      <w:rPr>
        <w:b/>
        <w:noProof/>
        <w:sz w:val="18"/>
      </w:rPr>
      <w:t>15</w:t>
    </w:r>
    <w:r w:rsidRPr="00583D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D" w:rsidRPr="00583D32" w:rsidRDefault="007D70FD" w:rsidP="00583D32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32AED3F" wp14:editId="70DC4D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17-07526  (R)</w:t>
    </w:r>
    <w:r w:rsidR="00FE07D7">
      <w:t xml:space="preserve">  230517  24</w:t>
    </w:r>
    <w:r>
      <w:t>0517</w:t>
    </w:r>
    <w:r>
      <w:br/>
    </w:r>
    <w:r w:rsidRPr="00583D32">
      <w:rPr>
        <w:rFonts w:ascii="C39T30Lfz" w:hAnsi="C39T30Lfz"/>
        <w:spacing w:val="0"/>
        <w:w w:val="100"/>
        <w:sz w:val="56"/>
      </w:rPr>
      <w:t></w:t>
    </w:r>
    <w:r w:rsidRPr="00583D32">
      <w:rPr>
        <w:rFonts w:ascii="C39T30Lfz" w:hAnsi="C39T30Lfz"/>
        <w:spacing w:val="0"/>
        <w:w w:val="100"/>
        <w:sz w:val="56"/>
      </w:rPr>
      <w:t></w:t>
    </w:r>
    <w:r w:rsidRPr="00583D32">
      <w:rPr>
        <w:rFonts w:ascii="C39T30Lfz" w:hAnsi="C39T30Lfz"/>
        <w:spacing w:val="0"/>
        <w:w w:val="100"/>
        <w:sz w:val="56"/>
      </w:rPr>
      <w:t></w:t>
    </w:r>
    <w:r w:rsidRPr="00583D32">
      <w:rPr>
        <w:rFonts w:ascii="C39T30Lfz" w:hAnsi="C39T30Lfz"/>
        <w:spacing w:val="0"/>
        <w:w w:val="100"/>
        <w:sz w:val="56"/>
      </w:rPr>
      <w:t></w:t>
    </w:r>
    <w:r w:rsidRPr="00583D32">
      <w:rPr>
        <w:rFonts w:ascii="C39T30Lfz" w:hAnsi="C39T30Lfz"/>
        <w:spacing w:val="0"/>
        <w:w w:val="100"/>
        <w:sz w:val="56"/>
      </w:rPr>
      <w:t></w:t>
    </w:r>
    <w:r w:rsidRPr="00583D32">
      <w:rPr>
        <w:rFonts w:ascii="C39T30Lfz" w:hAnsi="C39T30Lfz"/>
        <w:spacing w:val="0"/>
        <w:w w:val="100"/>
        <w:sz w:val="56"/>
      </w:rPr>
      <w:t></w:t>
    </w:r>
    <w:r w:rsidRPr="00583D32">
      <w:rPr>
        <w:rFonts w:ascii="C39T30Lfz" w:hAnsi="C39T30Lfz"/>
        <w:spacing w:val="0"/>
        <w:w w:val="100"/>
        <w:sz w:val="56"/>
      </w:rPr>
      <w:t></w:t>
    </w:r>
    <w:r w:rsidRPr="00583D32">
      <w:rPr>
        <w:rFonts w:ascii="C39T30Lfz" w:hAnsi="C39T30Lfz"/>
        <w:spacing w:val="0"/>
        <w:w w:val="100"/>
        <w:sz w:val="56"/>
      </w:rPr>
      <w:t></w:t>
    </w:r>
    <w:r w:rsidRPr="00583D3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IR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IR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D" w:rsidRPr="001075E9" w:rsidRDefault="007D70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70FD" w:rsidRDefault="007D70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70FD" w:rsidRPr="00583D32" w:rsidRDefault="007D70FD">
      <w:pPr>
        <w:pStyle w:val="ad"/>
        <w:rPr>
          <w:sz w:val="20"/>
          <w:lang w:val="ru-RU"/>
        </w:rPr>
      </w:pPr>
      <w:r>
        <w:tab/>
      </w:r>
      <w:r w:rsidRPr="00583D32">
        <w:rPr>
          <w:rStyle w:val="aa"/>
          <w:sz w:val="20"/>
          <w:vertAlign w:val="baseline"/>
          <w:lang w:val="ru-RU"/>
        </w:rPr>
        <w:t>*</w:t>
      </w:r>
      <w:r w:rsidRPr="00583D32">
        <w:rPr>
          <w:rStyle w:val="aa"/>
          <w:vertAlign w:val="baseline"/>
          <w:lang w:val="ru-RU"/>
        </w:rPr>
        <w:tab/>
      </w:r>
      <w:r w:rsidRPr="00583D32">
        <w:rPr>
          <w:lang w:val="ru-RU"/>
        </w:rPr>
        <w:t>Принято Комитетом на его семнадцатой сессии (20 марта – 12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D" w:rsidRPr="00583D32" w:rsidRDefault="007D70FD">
    <w:pPr>
      <w:pStyle w:val="a5"/>
    </w:pPr>
    <w:fldSimple w:instr=" TITLE  \* MERGEFORMAT ">
      <w:r w:rsidR="00E84DC3">
        <w:t>CRPD/C/IRN/CO/1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D" w:rsidRPr="00583D32" w:rsidRDefault="007D70FD" w:rsidP="00583D32">
    <w:pPr>
      <w:pStyle w:val="a5"/>
      <w:jc w:val="right"/>
    </w:pPr>
    <w:fldSimple w:instr=" TITLE  \* MERGEFORMAT ">
      <w:r w:rsidR="00E84DC3">
        <w:t>CRPD/C/IRN/CO/1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4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73ED2"/>
    <w:rsid w:val="00180183"/>
    <w:rsid w:val="0018024D"/>
    <w:rsid w:val="0018649F"/>
    <w:rsid w:val="00196389"/>
    <w:rsid w:val="001B3EF6"/>
    <w:rsid w:val="001C499F"/>
    <w:rsid w:val="001C7A89"/>
    <w:rsid w:val="00215062"/>
    <w:rsid w:val="00273C65"/>
    <w:rsid w:val="0027441B"/>
    <w:rsid w:val="002846B3"/>
    <w:rsid w:val="002A2EFC"/>
    <w:rsid w:val="002B74B1"/>
    <w:rsid w:val="002C0E18"/>
    <w:rsid w:val="002C1321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3D32"/>
    <w:rsid w:val="005961C8"/>
    <w:rsid w:val="005966F1"/>
    <w:rsid w:val="005D7914"/>
    <w:rsid w:val="005E2B41"/>
    <w:rsid w:val="005F0B42"/>
    <w:rsid w:val="00617947"/>
    <w:rsid w:val="00681A10"/>
    <w:rsid w:val="006A1ED8"/>
    <w:rsid w:val="006B5625"/>
    <w:rsid w:val="006C2031"/>
    <w:rsid w:val="006D39FB"/>
    <w:rsid w:val="006D461A"/>
    <w:rsid w:val="006F35EE"/>
    <w:rsid w:val="007021FF"/>
    <w:rsid w:val="00712895"/>
    <w:rsid w:val="00757357"/>
    <w:rsid w:val="007C3F50"/>
    <w:rsid w:val="007D70FD"/>
    <w:rsid w:val="007F02B7"/>
    <w:rsid w:val="00806737"/>
    <w:rsid w:val="00806D1B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6FA4"/>
    <w:rsid w:val="00D90028"/>
    <w:rsid w:val="00D90138"/>
    <w:rsid w:val="00DD78D1"/>
    <w:rsid w:val="00DE32CD"/>
    <w:rsid w:val="00DF71B9"/>
    <w:rsid w:val="00E30B7B"/>
    <w:rsid w:val="00E73F76"/>
    <w:rsid w:val="00E77684"/>
    <w:rsid w:val="00E84DC3"/>
    <w:rsid w:val="00EA2C9F"/>
    <w:rsid w:val="00EA420E"/>
    <w:rsid w:val="00ED0BDA"/>
    <w:rsid w:val="00EF1360"/>
    <w:rsid w:val="00EF3220"/>
    <w:rsid w:val="00F43903"/>
    <w:rsid w:val="00F94155"/>
    <w:rsid w:val="00F9783F"/>
    <w:rsid w:val="00FC5A2E"/>
    <w:rsid w:val="00FD2EF7"/>
    <w:rsid w:val="00FE07D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583D32"/>
    <w:pPr>
      <w:suppressAutoHyphens/>
      <w:spacing w:line="240" w:lineRule="auto"/>
    </w:pPr>
    <w:rPr>
      <w:rFonts w:eastAsia="SimSu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3D32"/>
    <w:rPr>
      <w:rFonts w:eastAsia="SimSun"/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583D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583D32"/>
    <w:pPr>
      <w:suppressAutoHyphens/>
      <w:spacing w:line="240" w:lineRule="auto"/>
    </w:pPr>
    <w:rPr>
      <w:rFonts w:eastAsia="SimSu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3D32"/>
    <w:rPr>
      <w:rFonts w:eastAsia="SimSun"/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583D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D481-A669-43BE-9054-6414E31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15</Pages>
  <Words>5003</Words>
  <Characters>35923</Characters>
  <Application>Microsoft Office Word</Application>
  <DocSecurity>0</DocSecurity>
  <Lines>704</Lines>
  <Paragraphs>272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CRPD/C/IRN/CO/1</vt:lpstr>
      <vt:lpstr>A/</vt:lpstr>
    </vt:vector>
  </TitlesOfParts>
  <Company>DCM</Company>
  <LinksUpToDate>false</LinksUpToDate>
  <CharactersWithSpaces>40654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CRPD/C/IRN/CO/1</dc:title>
  <dc:subject/>
  <dc:creator>Marina Korotkova</dc:creator>
  <cp:keywords/>
  <cp:lastModifiedBy>Marina Korotkova</cp:lastModifiedBy>
  <cp:revision>3</cp:revision>
  <cp:lastPrinted>2017-05-24T14:58:00Z</cp:lastPrinted>
  <dcterms:created xsi:type="dcterms:W3CDTF">2017-05-24T14:58:00Z</dcterms:created>
  <dcterms:modified xsi:type="dcterms:W3CDTF">2017-05-24T14:59:00Z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