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A57B" w14:textId="77777777" w:rsidR="005A55D3" w:rsidRPr="00887A59" w:rsidRDefault="005A55D3" w:rsidP="005A55D3">
      <w:pPr>
        <w:spacing w:line="240" w:lineRule="auto"/>
        <w:rPr>
          <w:sz w:val="2"/>
        </w:rPr>
        <w:sectPr w:rsidR="005A55D3" w:rsidRPr="00887A59" w:rsidSect="00FB4B9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887A59">
        <w:rPr>
          <w:rStyle w:val="CommentReference"/>
        </w:rPr>
        <w:commentReference w:id="0"/>
      </w:r>
    </w:p>
    <w:p w14:paraId="17B46900" w14:textId="2410ACB7" w:rsidR="00FB4B97" w:rsidRPr="00887A59" w:rsidRDefault="00FB4B97" w:rsidP="00A07531">
      <w:pPr>
        <w:pStyle w:val="H1"/>
        <w:tabs>
          <w:tab w:val="clear" w:pos="1742"/>
        </w:tabs>
        <w:ind w:left="0" w:right="4075" w:firstLine="0"/>
      </w:pPr>
      <w:r w:rsidRPr="00887A59">
        <w:t>Committee on the Elimination of Discrimination against Women</w:t>
      </w:r>
    </w:p>
    <w:p w14:paraId="6593A815" w14:textId="77777777" w:rsidR="00A07531" w:rsidRPr="00887A59" w:rsidRDefault="00A07531" w:rsidP="00A07531">
      <w:pPr>
        <w:pStyle w:val="SingleTxt"/>
        <w:spacing w:after="0" w:line="120" w:lineRule="exact"/>
        <w:rPr>
          <w:sz w:val="10"/>
        </w:rPr>
      </w:pPr>
    </w:p>
    <w:p w14:paraId="6E5FFA00" w14:textId="77777777" w:rsidR="00A07531" w:rsidRPr="00887A59" w:rsidRDefault="00A07531" w:rsidP="00A07531">
      <w:pPr>
        <w:pStyle w:val="SingleTxt"/>
        <w:spacing w:after="0" w:line="120" w:lineRule="exact"/>
        <w:rPr>
          <w:sz w:val="10"/>
        </w:rPr>
      </w:pPr>
    </w:p>
    <w:p w14:paraId="66E07077" w14:textId="77777777" w:rsidR="00A07531" w:rsidRPr="00887A59" w:rsidRDefault="00A07531" w:rsidP="00A07531">
      <w:pPr>
        <w:pStyle w:val="SingleTxt"/>
        <w:spacing w:after="0" w:line="120" w:lineRule="exact"/>
        <w:rPr>
          <w:sz w:val="10"/>
        </w:rPr>
      </w:pPr>
    </w:p>
    <w:p w14:paraId="5939865F" w14:textId="62495798" w:rsidR="00B70EEC" w:rsidRPr="00887A59" w:rsidRDefault="00B70EEC" w:rsidP="004E6442">
      <w:pPr>
        <w:framePr w:w="9792" w:h="432" w:hSpace="180" w:wrap="notBeside" w:vAnchor="page" w:hAnchor="page" w:x="1210" w:y="14100"/>
        <w:spacing w:line="240" w:lineRule="auto"/>
        <w:rPr>
          <w:sz w:val="2"/>
        </w:rPr>
      </w:pPr>
    </w:p>
    <w:p w14:paraId="3B3D2F22" w14:textId="1DBBDA7A" w:rsidR="00B70EEC" w:rsidRPr="00887A59" w:rsidRDefault="00B70EEC" w:rsidP="004E6442">
      <w:pPr>
        <w:framePr w:w="9792" w:h="432" w:hSpace="180" w:wrap="notBeside" w:vAnchor="page" w:hAnchor="page" w:x="1210" w:y="1410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87A59">
        <w:rPr>
          <w:spacing w:val="5"/>
          <w:w w:val="104"/>
          <w:sz w:val="17"/>
        </w:rPr>
        <w:tab/>
        <w:t>*</w:t>
      </w:r>
      <w:r w:rsidRPr="00887A59">
        <w:rPr>
          <w:spacing w:val="5"/>
          <w:w w:val="104"/>
          <w:sz w:val="17"/>
        </w:rPr>
        <w:tab/>
        <w:t>The present document is being issued without formal editing.</w:t>
      </w:r>
    </w:p>
    <w:p w14:paraId="7F2CE3B6" w14:textId="7306CC81" w:rsidR="00FB4B97" w:rsidRPr="00887A59" w:rsidRDefault="00FB4B97" w:rsidP="00B70EEC">
      <w:pPr>
        <w:pStyle w:val="TitleHCH"/>
        <w:ind w:left="1267" w:right="1260" w:hanging="1267"/>
      </w:pPr>
      <w:r w:rsidRPr="00887A59">
        <w:tab/>
      </w:r>
      <w:r w:rsidRPr="00887A59">
        <w:tab/>
        <w:t>Information received from Zimbabwe on follow-up to the concluding observations on its sixth periodic report</w:t>
      </w:r>
      <w:r w:rsidRPr="00887A59">
        <w:rPr>
          <w:b w:val="0"/>
          <w:bCs/>
          <w:sz w:val="20"/>
        </w:rPr>
        <w:t>*</w:t>
      </w:r>
    </w:p>
    <w:p w14:paraId="313615F1" w14:textId="0F2745A6" w:rsidR="00B70EEC" w:rsidRPr="00887A59" w:rsidRDefault="00B70EEC" w:rsidP="00B02AD3">
      <w:pPr>
        <w:pStyle w:val="SingleTxt"/>
        <w:spacing w:after="0" w:line="120" w:lineRule="exact"/>
        <w:rPr>
          <w:sz w:val="10"/>
        </w:rPr>
      </w:pPr>
    </w:p>
    <w:p w14:paraId="70A7B915" w14:textId="77777777" w:rsidR="00B02AD3" w:rsidRPr="00887A59" w:rsidRDefault="00B02AD3" w:rsidP="00B70EEC">
      <w:pPr>
        <w:pStyle w:val="SingleTxt"/>
        <w:spacing w:after="0" w:line="120" w:lineRule="exact"/>
        <w:rPr>
          <w:sz w:val="10"/>
        </w:rPr>
      </w:pPr>
    </w:p>
    <w:p w14:paraId="7828BE97" w14:textId="72199B80" w:rsidR="00FB4B97" w:rsidRPr="00887A59" w:rsidRDefault="00FB4B97" w:rsidP="00B70EEC">
      <w:pPr>
        <w:pStyle w:val="SingleTxt"/>
        <w:jc w:val="right"/>
      </w:pPr>
      <w:r w:rsidRPr="00887A59">
        <w:t>[Date received: 13 December 2022]</w:t>
      </w:r>
    </w:p>
    <w:p w14:paraId="0B442F13" w14:textId="32B243C7" w:rsidR="00B70EEC" w:rsidRPr="00887A59" w:rsidRDefault="004E6442">
      <w:pPr>
        <w:suppressAutoHyphens w:val="0"/>
        <w:spacing w:after="200" w:line="276" w:lineRule="auto"/>
        <w:rPr>
          <w:sz w:val="10"/>
        </w:rPr>
      </w:pPr>
      <w:r w:rsidRPr="00887A59">
        <w:rPr>
          <w:noProof/>
          <w:w w:val="100"/>
          <w:sz w:val="2"/>
        </w:rPr>
        <mc:AlternateContent>
          <mc:Choice Requires="wps">
            <w:drawing>
              <wp:anchor distT="0" distB="0" distL="114300" distR="114300" simplePos="0" relativeHeight="251659264" behindDoc="0" locked="0" layoutInCell="1" allowOverlap="1" wp14:anchorId="729A0975" wp14:editId="72CF7E41">
                <wp:simplePos x="0" y="0"/>
                <wp:positionH relativeFrom="page">
                  <wp:posOffset>1407160</wp:posOffset>
                </wp:positionH>
                <wp:positionV relativeFrom="paragraph">
                  <wp:posOffset>4890439</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44D6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10.8pt,385.05pt" to="182.8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" strokecolor="#010000" strokeweight=".25pt">
                <w10:wrap anchorx="page"/>
              </v:line>
            </w:pict>
          </mc:Fallback>
        </mc:AlternateContent>
      </w:r>
      <w:r w:rsidR="00B70EEC" w:rsidRPr="00887A59">
        <w:rPr>
          <w:sz w:val="10"/>
        </w:rPr>
        <w:br w:type="page"/>
      </w:r>
    </w:p>
    <w:p w14:paraId="6E71C478" w14:textId="43ED8CED" w:rsidR="00FB4B97" w:rsidRPr="00887A59" w:rsidRDefault="00FB4B97" w:rsidP="00B70EEC">
      <w:pPr>
        <w:pStyle w:val="HCh"/>
        <w:ind w:left="1267" w:right="1260" w:hanging="1267"/>
      </w:pPr>
      <w:r w:rsidRPr="00887A59">
        <w:lastRenderedPageBreak/>
        <w:tab/>
        <w:t>I.</w:t>
      </w:r>
      <w:r w:rsidRPr="00887A59">
        <w:tab/>
        <w:t>Introduction</w:t>
      </w:r>
    </w:p>
    <w:p w14:paraId="015A402B" w14:textId="6D745B47" w:rsidR="00B70EEC" w:rsidRPr="00887A59" w:rsidRDefault="00B70EEC" w:rsidP="00B02AD3">
      <w:pPr>
        <w:pStyle w:val="SingleTxt"/>
        <w:spacing w:after="0" w:line="120" w:lineRule="exact"/>
        <w:rPr>
          <w:sz w:val="10"/>
        </w:rPr>
      </w:pPr>
    </w:p>
    <w:p w14:paraId="23DEAE5A" w14:textId="77777777" w:rsidR="00B02AD3" w:rsidRPr="00887A59" w:rsidRDefault="00B02AD3" w:rsidP="00B70EEC">
      <w:pPr>
        <w:pStyle w:val="SingleTxt"/>
        <w:spacing w:after="0" w:line="120" w:lineRule="exact"/>
        <w:rPr>
          <w:sz w:val="10"/>
        </w:rPr>
      </w:pPr>
    </w:p>
    <w:p w14:paraId="6124BE76" w14:textId="77777777" w:rsidR="00AD2A42" w:rsidRPr="00887A59" w:rsidRDefault="00FB4B97" w:rsidP="00FB4B97">
      <w:pPr>
        <w:pStyle w:val="SingleTxt"/>
      </w:pPr>
      <w:r w:rsidRPr="00887A59">
        <w:t>1.</w:t>
      </w:r>
      <w:r w:rsidRPr="00887A59">
        <w:tab/>
        <w:t>The Government of Zimbabwe (GoZ) remains committed to the advancement of gender equality, the empowerment of women and the eradication of violence against women and girls. As demonstration of this commitment Zimbabwe has continued to implement the provisions of regional and international instruments including the Convention on the Elimination of all Forms of Discrimination Against Women. In line with this commitment GoZ has incorporated in its various policies, strategies and programmes, the provisions of the Convention and other international instruments.</w:t>
      </w:r>
    </w:p>
    <w:p w14:paraId="7FF793F4" w14:textId="70E375A2" w:rsidR="00FB4B97" w:rsidRPr="00887A59" w:rsidRDefault="00FB4B97" w:rsidP="00FB4B97">
      <w:pPr>
        <w:pStyle w:val="SingleTxt"/>
      </w:pPr>
      <w:r w:rsidRPr="00887A59">
        <w:t>2.</w:t>
      </w:r>
      <w:r w:rsidRPr="00887A59">
        <w:tab/>
      </w:r>
      <w:r w:rsidRPr="004E6442">
        <w:rPr>
          <w:spacing w:val="2"/>
        </w:rPr>
        <w:t>GoZ presented its Sixth Periodic Report to the CEDAW Committee in February 2020. The Committee made recommendations to the State Party which the GoZ is making efforts to implement</w:t>
      </w:r>
      <w:bookmarkStart w:id="1" w:name="BeginPage"/>
      <w:bookmarkEnd w:id="1"/>
      <w:r w:rsidRPr="004E6442">
        <w:rPr>
          <w:spacing w:val="2"/>
        </w:rPr>
        <w:t>. As requested by the Committee to submit within two (2) years</w:t>
      </w:r>
      <w:r w:rsidRPr="00887A59">
        <w:t xml:space="preserve"> responses on recommendations in paragraph 57 of its concluding observations, the GoZ hereby submits this follow-up Report.</w:t>
      </w:r>
    </w:p>
    <w:p w14:paraId="0E3B831D" w14:textId="77777777" w:rsidR="00CC2BB8" w:rsidRPr="00887A59" w:rsidRDefault="00CC2BB8" w:rsidP="00CC2BB8">
      <w:pPr>
        <w:pStyle w:val="SingleTxt"/>
        <w:spacing w:after="0" w:line="120" w:lineRule="exact"/>
        <w:rPr>
          <w:sz w:val="10"/>
        </w:rPr>
      </w:pPr>
    </w:p>
    <w:p w14:paraId="515ABD0E" w14:textId="77777777" w:rsidR="00CC2BB8" w:rsidRPr="00887A59" w:rsidRDefault="00CC2BB8" w:rsidP="00CC2BB8">
      <w:pPr>
        <w:pStyle w:val="SingleTxt"/>
        <w:spacing w:after="0" w:line="120" w:lineRule="exact"/>
        <w:rPr>
          <w:sz w:val="10"/>
        </w:rPr>
      </w:pPr>
    </w:p>
    <w:p w14:paraId="57F3F345" w14:textId="1C21A244" w:rsidR="00FB4B97" w:rsidRPr="00887A59" w:rsidRDefault="00FB4B97" w:rsidP="00CC2BB8">
      <w:pPr>
        <w:pStyle w:val="HCh"/>
        <w:ind w:left="1267" w:right="1260" w:hanging="1267"/>
      </w:pPr>
      <w:r w:rsidRPr="00887A59">
        <w:tab/>
        <w:t>II.</w:t>
      </w:r>
      <w:r w:rsidRPr="00887A59">
        <w:tab/>
        <w:t>Follow-up information</w:t>
      </w:r>
    </w:p>
    <w:p w14:paraId="08ADA0A3" w14:textId="77777777" w:rsidR="00CC2BB8" w:rsidRPr="00887A59" w:rsidRDefault="00CC2BB8" w:rsidP="00CC2BB8">
      <w:pPr>
        <w:pStyle w:val="SingleTxt"/>
        <w:spacing w:after="0" w:line="120" w:lineRule="exact"/>
        <w:rPr>
          <w:sz w:val="10"/>
        </w:rPr>
      </w:pPr>
    </w:p>
    <w:p w14:paraId="574175B7" w14:textId="77777777" w:rsidR="00CC2BB8" w:rsidRPr="00887A59" w:rsidRDefault="00CC2BB8" w:rsidP="00CC2BB8">
      <w:pPr>
        <w:pStyle w:val="SingleTxt"/>
        <w:spacing w:after="0" w:line="120" w:lineRule="exact"/>
        <w:rPr>
          <w:sz w:val="10"/>
        </w:rPr>
      </w:pPr>
    </w:p>
    <w:p w14:paraId="44C8932E" w14:textId="07F82F76" w:rsidR="00FB4B97" w:rsidRPr="00887A59" w:rsidRDefault="00FB4B97" w:rsidP="00CC2BB8">
      <w:pPr>
        <w:pStyle w:val="H1"/>
        <w:ind w:right="1260"/>
      </w:pPr>
      <w:r w:rsidRPr="00887A59">
        <w:tab/>
        <w:t>A.</w:t>
      </w:r>
      <w:r w:rsidRPr="00887A59">
        <w:tab/>
        <w:t>Follow-up information relating to paragraph 18 (b) of the concluding observations</w:t>
      </w:r>
    </w:p>
    <w:p w14:paraId="17E3B86C" w14:textId="77777777" w:rsidR="00CC2BB8" w:rsidRPr="00887A59" w:rsidRDefault="00CC2BB8" w:rsidP="00CC2BB8">
      <w:pPr>
        <w:pStyle w:val="SingleTxt"/>
        <w:spacing w:after="0" w:line="120" w:lineRule="exact"/>
        <w:rPr>
          <w:sz w:val="10"/>
        </w:rPr>
      </w:pPr>
    </w:p>
    <w:p w14:paraId="6B1FB862" w14:textId="77777777" w:rsidR="00CC2BB8" w:rsidRPr="00887A59" w:rsidRDefault="00CC2BB8" w:rsidP="00CC2BB8">
      <w:pPr>
        <w:pStyle w:val="SingleTxt"/>
        <w:spacing w:after="0" w:line="120" w:lineRule="exact"/>
        <w:rPr>
          <w:sz w:val="10"/>
        </w:rPr>
      </w:pPr>
    </w:p>
    <w:p w14:paraId="5DC321E1" w14:textId="1626D756" w:rsidR="00FB4B97" w:rsidRPr="00887A59" w:rsidRDefault="00FB4B97" w:rsidP="00FB4B97">
      <w:pPr>
        <w:pStyle w:val="SingleTxt"/>
      </w:pPr>
      <w:r w:rsidRPr="00887A59">
        <w:t>3.</w:t>
      </w:r>
      <w:r w:rsidRPr="00887A59">
        <w:tab/>
        <w:t>The GoZ recognises the importance of women’s participation in peace processes to ensure sustainable conflict resolution and peace building initiatives bearing in mind that whenever conflicts occur, they affect men and women differently.</w:t>
      </w:r>
    </w:p>
    <w:p w14:paraId="21F78A3C" w14:textId="77777777" w:rsidR="00FB4B97" w:rsidRPr="004E6442" w:rsidRDefault="00FB4B97" w:rsidP="00FB4B97">
      <w:pPr>
        <w:pStyle w:val="SingleTxt"/>
        <w:rPr>
          <w:spacing w:val="0"/>
        </w:rPr>
      </w:pPr>
      <w:r w:rsidRPr="00887A59">
        <w:t>4.</w:t>
      </w:r>
      <w:r w:rsidRPr="00887A59">
        <w:tab/>
      </w:r>
      <w:r w:rsidRPr="004E6442">
        <w:rPr>
          <w:spacing w:val="2"/>
        </w:rPr>
        <w:t xml:space="preserve">The Constitution in section 251 establishes the National Peace and Reconciliation Commission (NPRC). The Commission is mandated to ensure post-conflict, justice, healing and reconciliation. There are four (4) women and five (5) men serving as Commissioners of the NPRC. This translates to 44.4% of women’s representation and demonstrates the GoZ’s commitment to the involvement of women in conflict resolution. The Chairperson is male whilst the Vice-Chairperson is female, thus, ensuring equal and balanced representation in decision-making. In its programming structure, the NPRC has a Victim Support, Gender and Diversity unit as one of its thematic areas. This thematic ensures that the NPRC incorporates gender in its work. </w:t>
      </w:r>
      <w:r w:rsidRPr="004E6442">
        <w:rPr>
          <w:spacing w:val="0"/>
        </w:rPr>
        <w:t>The NPRC has put in place peace committees at national, provincial, district and ward levels.</w:t>
      </w:r>
    </w:p>
    <w:p w14:paraId="307EDCF1" w14:textId="77777777" w:rsidR="00FB4B97" w:rsidRPr="004E6442" w:rsidRDefault="00FB4B97" w:rsidP="00FB4B97">
      <w:pPr>
        <w:pStyle w:val="SingleTxt"/>
        <w:rPr>
          <w:spacing w:val="2"/>
        </w:rPr>
      </w:pPr>
      <w:r w:rsidRPr="00887A59">
        <w:t>5.</w:t>
      </w:r>
      <w:r w:rsidRPr="00887A59">
        <w:tab/>
      </w:r>
      <w:r w:rsidRPr="004E6442">
        <w:rPr>
          <w:spacing w:val="2"/>
        </w:rPr>
        <w:t>Sub-National Peace Infrastructures have been created at Provincial and District levels in the form of Provincial and District Peace Committees. The Peace Committees offer a platform and a mechanism that allows inclusion and meaningful participation of women in peacebuilding processes. Provincial Peace Committees</w:t>
      </w:r>
      <w:r w:rsidRPr="00887A59">
        <w:t xml:space="preserve"> </w:t>
      </w:r>
      <w:r w:rsidRPr="004E6442">
        <w:rPr>
          <w:spacing w:val="2"/>
        </w:rPr>
        <w:t>have 50% representation of women at Chairperson and Vice Chairperson level and the overall representation is 171 female members and 176 male members (49% representation of women).</w:t>
      </w:r>
    </w:p>
    <w:p w14:paraId="28A7E3BC" w14:textId="77777777" w:rsidR="00AD2A42" w:rsidRPr="00887A59" w:rsidRDefault="00FB4B97" w:rsidP="00FB4B97">
      <w:pPr>
        <w:pStyle w:val="SingleTxt"/>
      </w:pPr>
      <w:r w:rsidRPr="00887A59">
        <w:t>6.</w:t>
      </w:r>
      <w:r w:rsidRPr="00887A59">
        <w:tab/>
        <w:t>Women Peace builders, particularly women in Peace committees, women mediators and networks of female peacebuilders continue to be capacitated in order to enhance strengthen their voices in peace building. Series of Gender Sensitive Conflict Management, Prevention, Resolution and Mediation, Gender and Positive Peace, Gender and Transitional Justice trainings were conducted since 2020 up to date. The trainings have reached out to</w:t>
      </w:r>
      <w:r w:rsidR="00CC2BB8" w:rsidRPr="00887A59">
        <w:t xml:space="preserve"> </w:t>
      </w:r>
      <w:r w:rsidRPr="00887A59">
        <w:t>112 women and strengthened women’s effectiveness in advancing peace building and security issues, including women’s peace decision making capacities.</w:t>
      </w:r>
    </w:p>
    <w:p w14:paraId="1C1878BC" w14:textId="59ABA363" w:rsidR="00FB4B97" w:rsidRPr="00887A59" w:rsidRDefault="00FB4B97" w:rsidP="00FB4B97">
      <w:pPr>
        <w:pStyle w:val="SingleTxt"/>
      </w:pPr>
      <w:r w:rsidRPr="00887A59">
        <w:lastRenderedPageBreak/>
        <w:t>7.</w:t>
      </w:r>
      <w:r w:rsidRPr="00887A59">
        <w:tab/>
        <w:t>Zimbabwe through the NPRC developed the National Conflict Early Warning and Early Response (CEWER) System. The National Conflict Early Warning and Early Response (CEWER) systems is key mechanism to ensure women’s participation in conflict prevention. Women and Women’s organisations contribute to the National Conflict Early Warning and Early Response system through participating in monitoring and responding to violence against women during conflicts. The system provides real-time information in communities and ensure that there is structural, systemic and operational prevention and timely response to conflicts and the system also has clear GBV Indicators.</w:t>
      </w:r>
    </w:p>
    <w:p w14:paraId="71DC761F" w14:textId="77777777" w:rsidR="00FB4B97" w:rsidRPr="00887A59" w:rsidRDefault="00FB4B97" w:rsidP="00FB4B97">
      <w:pPr>
        <w:pStyle w:val="SingleTxt"/>
      </w:pPr>
      <w:r w:rsidRPr="00887A59">
        <w:t>8.</w:t>
      </w:r>
      <w:r w:rsidRPr="00887A59">
        <w:tab/>
        <w:t>GoZ with support from the development partners conducted trainings of women in peace building across all the provinces of the country. The training focussed on building the capacity of women to effectively participate in peace processes at grassroots levels. There are plans to expand the trainings in order to reach out to more women.</w:t>
      </w:r>
    </w:p>
    <w:p w14:paraId="4779E519" w14:textId="77777777" w:rsidR="00AD2A42" w:rsidRPr="00887A59" w:rsidRDefault="00FB4B97" w:rsidP="00FB4B97">
      <w:pPr>
        <w:pStyle w:val="SingleTxt"/>
      </w:pPr>
      <w:r w:rsidRPr="00887A59">
        <w:t>9.</w:t>
      </w:r>
      <w:r w:rsidRPr="00887A59">
        <w:tab/>
        <w:t>Recognising the importance of women’s participation in peace processes, GoZ initiated the process of developing National Action Plan (NAP) on the implementation of the UNSCR 1325. The action plan will provide guidance on implementation of programmes on relief and recovery, protection and prevention of violence against women and girls and how the state party can improve participation of women in peace processes.</w:t>
      </w:r>
    </w:p>
    <w:p w14:paraId="4108ABBE" w14:textId="4BD863CF" w:rsidR="00FB4B97" w:rsidRPr="00887A59" w:rsidRDefault="00FB4B97" w:rsidP="00FB4B97">
      <w:pPr>
        <w:pStyle w:val="SingleTxt"/>
      </w:pPr>
      <w:r w:rsidRPr="00887A59">
        <w:t>10.</w:t>
      </w:r>
      <w:r w:rsidRPr="00887A59">
        <w:tab/>
        <w:t>Since 2020 a total of 77 female officers were deployed to various peace keeping missions making up 64% of all officers deployed in peace keeping missions. The Zimbabwe Defence Forces ensures that women are given priority in peace keeping missions and this has seen more women deployed in peacekeeping missions and women holding key appointments such as Chief Military Personnel Officers, Mission Chief of staff and Gender Officers. Some of these women have excelled in their duties such as Major Winnet Zharare who scooped the 2021 United Nations Military Gender Advocate Award.</w:t>
      </w:r>
    </w:p>
    <w:p w14:paraId="0AC94CD3" w14:textId="77777777" w:rsidR="00AD2A42" w:rsidRPr="00887A59" w:rsidRDefault="00AD2A42" w:rsidP="00AD2A42">
      <w:pPr>
        <w:pStyle w:val="SingleTxt"/>
        <w:spacing w:after="0" w:line="120" w:lineRule="exact"/>
        <w:rPr>
          <w:sz w:val="10"/>
        </w:rPr>
      </w:pPr>
    </w:p>
    <w:p w14:paraId="5AC1D428" w14:textId="77777777" w:rsidR="00AD2A42" w:rsidRPr="00887A59" w:rsidRDefault="00AD2A42" w:rsidP="00AD2A42">
      <w:pPr>
        <w:pStyle w:val="SingleTxt"/>
        <w:spacing w:after="0" w:line="120" w:lineRule="exact"/>
        <w:rPr>
          <w:sz w:val="10"/>
        </w:rPr>
      </w:pPr>
    </w:p>
    <w:p w14:paraId="04B15E03" w14:textId="679503DB" w:rsidR="00FB4B97" w:rsidRPr="00887A59" w:rsidRDefault="00FB4B97" w:rsidP="00AD2A42">
      <w:pPr>
        <w:pStyle w:val="H1"/>
        <w:ind w:right="1260"/>
      </w:pPr>
      <w:r w:rsidRPr="00887A59">
        <w:tab/>
        <w:t>B.</w:t>
      </w:r>
      <w:r w:rsidRPr="00887A59">
        <w:tab/>
        <w:t>Follow-up information relating to paragraph 28 (b) of the concluding observations</w:t>
      </w:r>
    </w:p>
    <w:p w14:paraId="43C5850C" w14:textId="77777777" w:rsidR="00AD2A42" w:rsidRPr="00887A59" w:rsidRDefault="00AD2A42" w:rsidP="00AD2A42">
      <w:pPr>
        <w:pStyle w:val="SingleTxt"/>
        <w:spacing w:after="0" w:line="120" w:lineRule="exact"/>
        <w:rPr>
          <w:sz w:val="10"/>
        </w:rPr>
      </w:pPr>
    </w:p>
    <w:p w14:paraId="6062706C" w14:textId="77777777" w:rsidR="00AD2A42" w:rsidRPr="00887A59" w:rsidRDefault="00AD2A42" w:rsidP="00AD2A42">
      <w:pPr>
        <w:pStyle w:val="SingleTxt"/>
        <w:spacing w:after="0" w:line="120" w:lineRule="exact"/>
        <w:rPr>
          <w:sz w:val="10"/>
        </w:rPr>
      </w:pPr>
    </w:p>
    <w:p w14:paraId="23703F3B" w14:textId="0B8DF7A7" w:rsidR="00FB4B97" w:rsidRPr="00887A59" w:rsidRDefault="00FB4B97" w:rsidP="00FB4B97">
      <w:pPr>
        <w:pStyle w:val="SingleTxt"/>
      </w:pPr>
      <w:r w:rsidRPr="00887A59">
        <w:t>11.</w:t>
      </w:r>
      <w:r w:rsidRPr="00887A59">
        <w:tab/>
        <w:t>The Committee is informed that Gender Based Violence (GBV) remains one of the challenges that the GoZ continues to grapple with. Harmful practices and beliefs exacerbated by the humanitarian situations like Covid 19 pandemic, cyclones and droughts have been identified as the major causes of GBV. GoZ continues to put in place interventions aimed at encouraging women report cases of GBV to authorities without fear of societal consequences.</w:t>
      </w:r>
    </w:p>
    <w:p w14:paraId="24367F5F" w14:textId="77777777" w:rsidR="00FB4B97" w:rsidRPr="00887A59" w:rsidRDefault="00FB4B97" w:rsidP="00FB4B97">
      <w:pPr>
        <w:pStyle w:val="SingleTxt"/>
      </w:pPr>
      <w:r w:rsidRPr="00887A59">
        <w:t>12.</w:t>
      </w:r>
      <w:r w:rsidRPr="00887A59">
        <w:tab/>
        <w:t>The State Party has been carrying out awareness campaigns at all levels through multi-media channels to sensitise communities, especially women and girls, on GBV and the need to report such cases. The campaigns have also focussed on demystifying GBV and raising awareness on the legal framework on GBV, referral pathways as well as the availability and type of services for GBV survivors. During the year 2021 a total of 4348 awareness campaigns were held to that effect. In 2022, 3239 awareness campaigns were carried out.</w:t>
      </w:r>
    </w:p>
    <w:p w14:paraId="59C1172F" w14:textId="5E18CCC6" w:rsidR="00FB4B97" w:rsidRPr="00887A59" w:rsidRDefault="00FB4B97" w:rsidP="00FB4B97">
      <w:pPr>
        <w:pStyle w:val="SingleTxt"/>
      </w:pPr>
      <w:r w:rsidRPr="00887A59">
        <w:t>13.</w:t>
      </w:r>
      <w:r w:rsidRPr="00887A59">
        <w:tab/>
        <w:t xml:space="preserve">The State Party has established One Stop Centres (OSCs) in provinces, which offer services to survivors of violence. The Centres provide a confidential and friendly environment for survivors to encourage them to report gender-based violence cases. The centres provide health, legal, police and psychosocial services. To date seven (7) OSCs have been established in six provinces and in 2021 the centres offered services to 7392 women. To complement the work being done at the static OSCs, </w:t>
      </w:r>
      <w:r w:rsidRPr="00887A59">
        <w:lastRenderedPageBreak/>
        <w:t>mobile OSCs were introduced by the GoZ with the assistance of development partners.</w:t>
      </w:r>
      <w:r w:rsidR="00AD2A42" w:rsidRPr="00887A59">
        <w:t xml:space="preserve"> </w:t>
      </w:r>
      <w:r w:rsidRPr="00887A59">
        <w:t xml:space="preserve">Mobile One Stop Centres provide GBV services </w:t>
      </w:r>
      <w:r w:rsidR="004C16A3" w:rsidRPr="00887A59">
        <w:t>to survivors</w:t>
      </w:r>
      <w:r w:rsidRPr="00887A59">
        <w:t xml:space="preserve"> within their areas of residence. Mobile OSCs that are being carried </w:t>
      </w:r>
      <w:r w:rsidR="004C16A3" w:rsidRPr="00887A59">
        <w:t>out</w:t>
      </w:r>
      <w:r w:rsidR="00AD2A42" w:rsidRPr="00887A59">
        <w:t xml:space="preserve"> </w:t>
      </w:r>
      <w:r w:rsidRPr="00887A59">
        <w:t>by various Civic Society Organisations (CSOs).</w:t>
      </w:r>
    </w:p>
    <w:p w14:paraId="604220BF" w14:textId="77777777" w:rsidR="00AD2A42" w:rsidRPr="00887A59" w:rsidRDefault="00FB4B97" w:rsidP="00FB4B97">
      <w:pPr>
        <w:pStyle w:val="SingleTxt"/>
      </w:pPr>
      <w:r w:rsidRPr="00887A59">
        <w:t>14.</w:t>
      </w:r>
      <w:r w:rsidRPr="00887A59">
        <w:tab/>
        <w:t>The GoZ working with development partners has put in place safe shelters that offer temporary safe spaces for women survivors and assist them in reporting GBV cases and pursuing the legal proceedings until the cases are resolved and the women are able to return to their communities. Safe shelters have become safe havens where women can stay and pursue legal proceedings to resolve their matters and also to learn empowerment skills that enable them to start income generating activities upon reintegration into the society.</w:t>
      </w:r>
    </w:p>
    <w:p w14:paraId="6A732C07" w14:textId="77777777" w:rsidR="00AD2A42" w:rsidRPr="00887A59" w:rsidRDefault="00FB4B97" w:rsidP="00FB4B97">
      <w:pPr>
        <w:pStyle w:val="SingleTxt"/>
      </w:pPr>
      <w:r w:rsidRPr="00887A59">
        <w:t>15.</w:t>
      </w:r>
      <w:r w:rsidRPr="00887A59">
        <w:tab/>
        <w:t>Government has also put in place victim friendly units at all police stations to facilitate reporting of Gender Based Violence in a confidential and friendly environment. The units are manned by personnel trained in handling cases of gender-based violence and they ensure survivors are not subjected to any form of further harassment.</w:t>
      </w:r>
    </w:p>
    <w:p w14:paraId="68068BF2" w14:textId="63EF328D" w:rsidR="00FB4B97" w:rsidRPr="00887A59" w:rsidRDefault="00FB4B97" w:rsidP="00A07531">
      <w:pPr>
        <w:pStyle w:val="SingleTxt"/>
      </w:pPr>
      <w:r w:rsidRPr="00887A59">
        <w:t>16.</w:t>
      </w:r>
      <w:r w:rsidRPr="00887A59">
        <w:tab/>
        <w:t>GoZ in partnership with development partners and CSOs is operating toll free lines to enable prompt, safe and confidential reporting of GBV cases. 104 004 cases have been reported using these facilities since January 2020 to July 2022</w:t>
      </w:r>
      <w:r w:rsidR="00A07531" w:rsidRPr="00887A59">
        <w:t>.</w:t>
      </w:r>
    </w:p>
    <w:p w14:paraId="2A49879F" w14:textId="61E4A80A" w:rsidR="00AD2A42" w:rsidRPr="00887A59" w:rsidRDefault="00AD2A42" w:rsidP="00AD2A42">
      <w:pPr>
        <w:pStyle w:val="SingleTxt"/>
        <w:spacing w:after="0" w:line="120" w:lineRule="exact"/>
        <w:rPr>
          <w:sz w:val="10"/>
        </w:rPr>
      </w:pPr>
    </w:p>
    <w:p w14:paraId="1C0F7A33" w14:textId="02FBAC29" w:rsidR="00AD2A42" w:rsidRPr="00887A59" w:rsidRDefault="00AD2A42" w:rsidP="00AD2A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7A59">
        <w:tab/>
      </w:r>
      <w:r w:rsidRPr="00887A59">
        <w:tab/>
        <w:t>Monthly statistics of survivors that accessed services through the toll free lines</w:t>
      </w:r>
    </w:p>
    <w:p w14:paraId="674AD51B" w14:textId="06901BF6" w:rsidR="00A07531" w:rsidRPr="00887A59" w:rsidRDefault="00A07531" w:rsidP="00B02AD3">
      <w:pPr>
        <w:pStyle w:val="SingleTxt"/>
        <w:spacing w:after="0" w:line="120" w:lineRule="exact"/>
        <w:rPr>
          <w:sz w:val="10"/>
        </w:rPr>
      </w:pPr>
    </w:p>
    <w:p w14:paraId="618D6D8E" w14:textId="77777777" w:rsidR="00B02AD3" w:rsidRPr="00887A59" w:rsidRDefault="00B02AD3" w:rsidP="00A07531">
      <w:pPr>
        <w:pStyle w:val="SingleTxt"/>
        <w:spacing w:after="0" w:line="120" w:lineRule="exact"/>
        <w:rPr>
          <w:sz w:val="10"/>
        </w:rPr>
      </w:pPr>
    </w:p>
    <w:tbl>
      <w:tblPr>
        <w:tblStyle w:val="TableGrid"/>
        <w:tblW w:w="7319"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3"/>
        <w:gridCol w:w="563"/>
        <w:gridCol w:w="563"/>
        <w:gridCol w:w="563"/>
        <w:gridCol w:w="563"/>
        <w:gridCol w:w="563"/>
        <w:gridCol w:w="563"/>
        <w:gridCol w:w="563"/>
        <w:gridCol w:w="563"/>
        <w:gridCol w:w="563"/>
        <w:gridCol w:w="563"/>
        <w:gridCol w:w="563"/>
        <w:gridCol w:w="563"/>
      </w:tblGrid>
      <w:tr w:rsidR="00A07531" w:rsidRPr="00887A59" w14:paraId="314B887A" w14:textId="77777777" w:rsidTr="00A07531">
        <w:trPr>
          <w:tblHeader/>
        </w:trPr>
        <w:tc>
          <w:tcPr>
            <w:tcW w:w="563" w:type="dxa"/>
            <w:tcBorders>
              <w:top w:val="single" w:sz="4" w:space="0" w:color="auto"/>
              <w:bottom w:val="single" w:sz="12" w:space="0" w:color="auto"/>
            </w:tcBorders>
            <w:shd w:val="clear" w:color="auto" w:fill="auto"/>
            <w:vAlign w:val="bottom"/>
          </w:tcPr>
          <w:p w14:paraId="5E33A539" w14:textId="0243CB28" w:rsidR="00FB4B97" w:rsidRPr="00887A59" w:rsidRDefault="00A07531" w:rsidP="00A07531">
            <w:pPr>
              <w:pStyle w:val="SingleTxtG"/>
              <w:tabs>
                <w:tab w:val="clear" w:pos="1701"/>
                <w:tab w:val="clear" w:pos="2268"/>
                <w:tab w:val="clear" w:pos="2835"/>
              </w:tabs>
              <w:spacing w:before="81" w:after="81" w:line="160" w:lineRule="exact"/>
              <w:ind w:left="0" w:right="40"/>
              <w:jc w:val="left"/>
              <w:rPr>
                <w:i/>
                <w:sz w:val="14"/>
                <w:lang w:val="en-ZW"/>
              </w:rPr>
            </w:pPr>
            <w:r w:rsidRPr="00887A59">
              <w:rPr>
                <w:i/>
                <w:sz w:val="14"/>
                <w:lang w:val="en-ZW"/>
              </w:rPr>
              <w:t>Year</w:t>
            </w:r>
          </w:p>
        </w:tc>
        <w:tc>
          <w:tcPr>
            <w:tcW w:w="563" w:type="dxa"/>
            <w:tcBorders>
              <w:top w:val="single" w:sz="4" w:space="0" w:color="auto"/>
              <w:bottom w:val="single" w:sz="12" w:space="0" w:color="auto"/>
            </w:tcBorders>
            <w:shd w:val="clear" w:color="auto" w:fill="auto"/>
            <w:vAlign w:val="bottom"/>
          </w:tcPr>
          <w:p w14:paraId="7E56522C" w14:textId="00F2A4AE" w:rsidR="00FB4B97" w:rsidRPr="00887A59" w:rsidRDefault="00A07531" w:rsidP="00A07531">
            <w:pPr>
              <w:pStyle w:val="SingleTxtG"/>
              <w:tabs>
                <w:tab w:val="clear" w:pos="1701"/>
                <w:tab w:val="clear" w:pos="2268"/>
                <w:tab w:val="clear" w:pos="2835"/>
              </w:tabs>
              <w:spacing w:before="81" w:after="81" w:line="160" w:lineRule="exact"/>
              <w:ind w:left="144" w:right="40"/>
              <w:jc w:val="right"/>
              <w:rPr>
                <w:i/>
                <w:sz w:val="14"/>
                <w:lang w:val="en-ZW"/>
              </w:rPr>
            </w:pPr>
            <w:r w:rsidRPr="00887A59">
              <w:rPr>
                <w:i/>
                <w:sz w:val="14"/>
                <w:lang w:val="en-ZW"/>
              </w:rPr>
              <w:t>Jan</w:t>
            </w:r>
          </w:p>
        </w:tc>
        <w:tc>
          <w:tcPr>
            <w:tcW w:w="563" w:type="dxa"/>
            <w:tcBorders>
              <w:top w:val="single" w:sz="4" w:space="0" w:color="auto"/>
              <w:bottom w:val="single" w:sz="12" w:space="0" w:color="auto"/>
            </w:tcBorders>
            <w:shd w:val="clear" w:color="auto" w:fill="auto"/>
            <w:vAlign w:val="bottom"/>
          </w:tcPr>
          <w:p w14:paraId="509B535A" w14:textId="773DA359" w:rsidR="00FB4B97" w:rsidRPr="00887A59" w:rsidRDefault="00A07531" w:rsidP="00A07531">
            <w:pPr>
              <w:pStyle w:val="SingleTxtG"/>
              <w:tabs>
                <w:tab w:val="clear" w:pos="1701"/>
                <w:tab w:val="clear" w:pos="2268"/>
                <w:tab w:val="clear" w:pos="2835"/>
              </w:tabs>
              <w:spacing w:before="81" w:after="81" w:line="160" w:lineRule="exact"/>
              <w:ind w:left="144" w:right="40"/>
              <w:jc w:val="right"/>
              <w:rPr>
                <w:i/>
                <w:sz w:val="14"/>
              </w:rPr>
            </w:pPr>
            <w:r w:rsidRPr="00887A59">
              <w:rPr>
                <w:i/>
                <w:sz w:val="14"/>
                <w:lang w:val="en-ZW"/>
              </w:rPr>
              <w:t>Feb</w:t>
            </w:r>
          </w:p>
        </w:tc>
        <w:tc>
          <w:tcPr>
            <w:tcW w:w="563" w:type="dxa"/>
            <w:tcBorders>
              <w:top w:val="single" w:sz="4" w:space="0" w:color="auto"/>
              <w:bottom w:val="single" w:sz="12" w:space="0" w:color="auto"/>
            </w:tcBorders>
            <w:shd w:val="clear" w:color="auto" w:fill="auto"/>
            <w:vAlign w:val="bottom"/>
          </w:tcPr>
          <w:p w14:paraId="71D976CA" w14:textId="1A9FCD9B" w:rsidR="00FB4B97" w:rsidRPr="00887A59" w:rsidRDefault="00A07531" w:rsidP="00A07531">
            <w:pPr>
              <w:pStyle w:val="SingleTxtG"/>
              <w:tabs>
                <w:tab w:val="clear" w:pos="1701"/>
                <w:tab w:val="clear" w:pos="2268"/>
                <w:tab w:val="clear" w:pos="2835"/>
              </w:tabs>
              <w:spacing w:before="81" w:after="81" w:line="160" w:lineRule="exact"/>
              <w:ind w:left="144" w:right="40"/>
              <w:jc w:val="right"/>
              <w:rPr>
                <w:i/>
                <w:sz w:val="14"/>
                <w:lang w:val="en-ZW"/>
              </w:rPr>
            </w:pPr>
            <w:r w:rsidRPr="00887A59">
              <w:rPr>
                <w:i/>
                <w:sz w:val="14"/>
                <w:lang w:val="en-ZW"/>
              </w:rPr>
              <w:t>Mar</w:t>
            </w:r>
          </w:p>
        </w:tc>
        <w:tc>
          <w:tcPr>
            <w:tcW w:w="563" w:type="dxa"/>
            <w:tcBorders>
              <w:top w:val="single" w:sz="4" w:space="0" w:color="auto"/>
              <w:bottom w:val="single" w:sz="12" w:space="0" w:color="auto"/>
            </w:tcBorders>
            <w:shd w:val="clear" w:color="auto" w:fill="auto"/>
            <w:vAlign w:val="bottom"/>
          </w:tcPr>
          <w:p w14:paraId="3EAF0E15" w14:textId="21B858E0" w:rsidR="00FB4B97" w:rsidRPr="00887A59" w:rsidRDefault="00A07531" w:rsidP="00A07531">
            <w:pPr>
              <w:pStyle w:val="SingleTxtG"/>
              <w:tabs>
                <w:tab w:val="clear" w:pos="1701"/>
                <w:tab w:val="clear" w:pos="2268"/>
                <w:tab w:val="clear" w:pos="2835"/>
              </w:tabs>
              <w:spacing w:before="81" w:after="81" w:line="160" w:lineRule="exact"/>
              <w:ind w:left="144" w:right="40"/>
              <w:jc w:val="right"/>
              <w:rPr>
                <w:i/>
                <w:sz w:val="14"/>
                <w:lang w:val="en-ZW"/>
              </w:rPr>
            </w:pPr>
            <w:r w:rsidRPr="00887A59">
              <w:rPr>
                <w:i/>
                <w:sz w:val="14"/>
                <w:lang w:val="en-ZW"/>
              </w:rPr>
              <w:t>Apr</w:t>
            </w:r>
          </w:p>
        </w:tc>
        <w:tc>
          <w:tcPr>
            <w:tcW w:w="563" w:type="dxa"/>
            <w:tcBorders>
              <w:top w:val="single" w:sz="4" w:space="0" w:color="auto"/>
              <w:bottom w:val="single" w:sz="12" w:space="0" w:color="auto"/>
            </w:tcBorders>
            <w:shd w:val="clear" w:color="auto" w:fill="auto"/>
            <w:vAlign w:val="bottom"/>
          </w:tcPr>
          <w:p w14:paraId="5CBC0847" w14:textId="14AF3E86" w:rsidR="00FB4B97" w:rsidRPr="00887A59" w:rsidRDefault="00A07531" w:rsidP="00A07531">
            <w:pPr>
              <w:pStyle w:val="SingleTxtG"/>
              <w:tabs>
                <w:tab w:val="clear" w:pos="1701"/>
                <w:tab w:val="clear" w:pos="2268"/>
                <w:tab w:val="clear" w:pos="2835"/>
              </w:tabs>
              <w:spacing w:before="81" w:after="81" w:line="160" w:lineRule="exact"/>
              <w:ind w:left="144" w:right="40"/>
              <w:jc w:val="right"/>
              <w:rPr>
                <w:i/>
                <w:sz w:val="14"/>
                <w:lang w:val="en-ZW"/>
              </w:rPr>
            </w:pPr>
            <w:r w:rsidRPr="00887A59">
              <w:rPr>
                <w:i/>
                <w:sz w:val="14"/>
                <w:lang w:val="en-ZW"/>
              </w:rPr>
              <w:t>May</w:t>
            </w:r>
          </w:p>
        </w:tc>
        <w:tc>
          <w:tcPr>
            <w:tcW w:w="563" w:type="dxa"/>
            <w:tcBorders>
              <w:top w:val="single" w:sz="4" w:space="0" w:color="auto"/>
              <w:bottom w:val="single" w:sz="12" w:space="0" w:color="auto"/>
            </w:tcBorders>
            <w:shd w:val="clear" w:color="auto" w:fill="auto"/>
            <w:vAlign w:val="bottom"/>
          </w:tcPr>
          <w:p w14:paraId="34968507" w14:textId="364DCC15" w:rsidR="00FB4B97" w:rsidRPr="00887A59" w:rsidRDefault="00A07531" w:rsidP="00A07531">
            <w:pPr>
              <w:pStyle w:val="SingleTxtG"/>
              <w:tabs>
                <w:tab w:val="clear" w:pos="1701"/>
                <w:tab w:val="clear" w:pos="2268"/>
                <w:tab w:val="clear" w:pos="2835"/>
              </w:tabs>
              <w:spacing w:before="81" w:after="81" w:line="160" w:lineRule="exact"/>
              <w:ind w:left="144" w:right="40"/>
              <w:jc w:val="right"/>
              <w:rPr>
                <w:i/>
                <w:sz w:val="14"/>
                <w:lang w:val="en-ZW"/>
              </w:rPr>
            </w:pPr>
            <w:r w:rsidRPr="00887A59">
              <w:rPr>
                <w:i/>
                <w:sz w:val="14"/>
                <w:lang w:val="en-ZW"/>
              </w:rPr>
              <w:t>Jun</w:t>
            </w:r>
          </w:p>
        </w:tc>
        <w:tc>
          <w:tcPr>
            <w:tcW w:w="563" w:type="dxa"/>
            <w:tcBorders>
              <w:top w:val="single" w:sz="4" w:space="0" w:color="auto"/>
              <w:bottom w:val="single" w:sz="12" w:space="0" w:color="auto"/>
            </w:tcBorders>
            <w:shd w:val="clear" w:color="auto" w:fill="auto"/>
            <w:vAlign w:val="bottom"/>
          </w:tcPr>
          <w:p w14:paraId="0D7A3357" w14:textId="12634B58" w:rsidR="00FB4B97" w:rsidRPr="00887A59" w:rsidRDefault="00A07531" w:rsidP="00A07531">
            <w:pPr>
              <w:pStyle w:val="SingleTxtG"/>
              <w:tabs>
                <w:tab w:val="clear" w:pos="1701"/>
                <w:tab w:val="clear" w:pos="2268"/>
                <w:tab w:val="clear" w:pos="2835"/>
              </w:tabs>
              <w:spacing w:before="81" w:after="81" w:line="160" w:lineRule="exact"/>
              <w:ind w:left="144" w:right="40"/>
              <w:jc w:val="right"/>
              <w:rPr>
                <w:i/>
                <w:sz w:val="14"/>
                <w:lang w:val="en-ZW"/>
              </w:rPr>
            </w:pPr>
            <w:r w:rsidRPr="00887A59">
              <w:rPr>
                <w:i/>
                <w:sz w:val="14"/>
                <w:lang w:val="en-ZW"/>
              </w:rPr>
              <w:t>Jul</w:t>
            </w:r>
          </w:p>
        </w:tc>
        <w:tc>
          <w:tcPr>
            <w:tcW w:w="563" w:type="dxa"/>
            <w:tcBorders>
              <w:top w:val="single" w:sz="4" w:space="0" w:color="auto"/>
              <w:bottom w:val="single" w:sz="12" w:space="0" w:color="auto"/>
            </w:tcBorders>
            <w:shd w:val="clear" w:color="auto" w:fill="auto"/>
            <w:vAlign w:val="bottom"/>
          </w:tcPr>
          <w:p w14:paraId="24104342" w14:textId="7F107B22" w:rsidR="00FB4B97" w:rsidRPr="00887A59" w:rsidRDefault="00A07531" w:rsidP="00A07531">
            <w:pPr>
              <w:pStyle w:val="SingleTxtG"/>
              <w:tabs>
                <w:tab w:val="clear" w:pos="1701"/>
                <w:tab w:val="clear" w:pos="2268"/>
                <w:tab w:val="clear" w:pos="2835"/>
              </w:tabs>
              <w:spacing w:before="81" w:after="81" w:line="160" w:lineRule="exact"/>
              <w:ind w:left="144" w:right="40"/>
              <w:jc w:val="right"/>
              <w:rPr>
                <w:i/>
                <w:sz w:val="14"/>
                <w:lang w:val="en-ZW"/>
              </w:rPr>
            </w:pPr>
            <w:r w:rsidRPr="00887A59">
              <w:rPr>
                <w:i/>
                <w:sz w:val="14"/>
                <w:lang w:val="en-ZW"/>
              </w:rPr>
              <w:t>Aug</w:t>
            </w:r>
          </w:p>
        </w:tc>
        <w:tc>
          <w:tcPr>
            <w:tcW w:w="563" w:type="dxa"/>
            <w:tcBorders>
              <w:top w:val="single" w:sz="4" w:space="0" w:color="auto"/>
              <w:bottom w:val="single" w:sz="12" w:space="0" w:color="auto"/>
            </w:tcBorders>
            <w:shd w:val="clear" w:color="auto" w:fill="auto"/>
            <w:vAlign w:val="bottom"/>
          </w:tcPr>
          <w:p w14:paraId="1EF10CBA" w14:textId="5449613A" w:rsidR="00FB4B97" w:rsidRPr="00887A59" w:rsidRDefault="00A07531" w:rsidP="00A07531">
            <w:pPr>
              <w:pStyle w:val="SingleTxtG"/>
              <w:tabs>
                <w:tab w:val="clear" w:pos="1701"/>
                <w:tab w:val="clear" w:pos="2268"/>
                <w:tab w:val="clear" w:pos="2835"/>
              </w:tabs>
              <w:spacing w:before="81" w:after="81" w:line="160" w:lineRule="exact"/>
              <w:ind w:left="144" w:right="40"/>
              <w:jc w:val="right"/>
              <w:rPr>
                <w:i/>
                <w:sz w:val="14"/>
                <w:lang w:val="en-ZW"/>
              </w:rPr>
            </w:pPr>
            <w:r w:rsidRPr="00887A59">
              <w:rPr>
                <w:i/>
                <w:sz w:val="14"/>
                <w:lang w:val="en-ZW"/>
              </w:rPr>
              <w:t>Sep</w:t>
            </w:r>
          </w:p>
        </w:tc>
        <w:tc>
          <w:tcPr>
            <w:tcW w:w="563" w:type="dxa"/>
            <w:tcBorders>
              <w:top w:val="single" w:sz="4" w:space="0" w:color="auto"/>
              <w:bottom w:val="single" w:sz="12" w:space="0" w:color="auto"/>
            </w:tcBorders>
            <w:shd w:val="clear" w:color="auto" w:fill="auto"/>
            <w:vAlign w:val="bottom"/>
          </w:tcPr>
          <w:p w14:paraId="2081F591" w14:textId="61200021" w:rsidR="00FB4B97" w:rsidRPr="00887A59" w:rsidRDefault="00A07531" w:rsidP="00A07531">
            <w:pPr>
              <w:pStyle w:val="SingleTxtG"/>
              <w:tabs>
                <w:tab w:val="clear" w:pos="1701"/>
                <w:tab w:val="clear" w:pos="2268"/>
                <w:tab w:val="clear" w:pos="2835"/>
              </w:tabs>
              <w:spacing w:before="81" w:after="81" w:line="160" w:lineRule="exact"/>
              <w:ind w:left="144" w:right="40"/>
              <w:jc w:val="right"/>
              <w:rPr>
                <w:i/>
                <w:sz w:val="14"/>
                <w:lang w:val="en-ZW"/>
              </w:rPr>
            </w:pPr>
            <w:r w:rsidRPr="00887A59">
              <w:rPr>
                <w:i/>
                <w:sz w:val="14"/>
                <w:lang w:val="en-ZW"/>
              </w:rPr>
              <w:t>Oct</w:t>
            </w:r>
          </w:p>
        </w:tc>
        <w:tc>
          <w:tcPr>
            <w:tcW w:w="563" w:type="dxa"/>
            <w:tcBorders>
              <w:top w:val="single" w:sz="4" w:space="0" w:color="auto"/>
              <w:bottom w:val="single" w:sz="12" w:space="0" w:color="auto"/>
            </w:tcBorders>
            <w:shd w:val="clear" w:color="auto" w:fill="auto"/>
            <w:vAlign w:val="bottom"/>
          </w:tcPr>
          <w:p w14:paraId="34B685C8" w14:textId="796C1896" w:rsidR="00FB4B97" w:rsidRPr="00887A59" w:rsidRDefault="00A07531" w:rsidP="00A07531">
            <w:pPr>
              <w:pStyle w:val="SingleTxtG"/>
              <w:tabs>
                <w:tab w:val="clear" w:pos="1701"/>
                <w:tab w:val="clear" w:pos="2268"/>
                <w:tab w:val="clear" w:pos="2835"/>
              </w:tabs>
              <w:spacing w:before="81" w:after="81" w:line="160" w:lineRule="exact"/>
              <w:ind w:left="144" w:right="40"/>
              <w:jc w:val="right"/>
              <w:rPr>
                <w:i/>
                <w:sz w:val="14"/>
                <w:lang w:val="en-ZW"/>
              </w:rPr>
            </w:pPr>
            <w:r w:rsidRPr="00887A59">
              <w:rPr>
                <w:i/>
                <w:sz w:val="14"/>
                <w:lang w:val="en-ZW"/>
              </w:rPr>
              <w:t>Nov</w:t>
            </w:r>
          </w:p>
        </w:tc>
        <w:tc>
          <w:tcPr>
            <w:tcW w:w="563" w:type="dxa"/>
            <w:tcBorders>
              <w:top w:val="single" w:sz="4" w:space="0" w:color="auto"/>
              <w:bottom w:val="single" w:sz="12" w:space="0" w:color="auto"/>
            </w:tcBorders>
            <w:shd w:val="clear" w:color="auto" w:fill="auto"/>
            <w:vAlign w:val="bottom"/>
          </w:tcPr>
          <w:p w14:paraId="593715C8" w14:textId="45B25483" w:rsidR="00FB4B97" w:rsidRPr="00887A59" w:rsidRDefault="00A07531" w:rsidP="00A07531">
            <w:pPr>
              <w:pStyle w:val="SingleTxtG"/>
              <w:tabs>
                <w:tab w:val="clear" w:pos="1701"/>
                <w:tab w:val="clear" w:pos="2268"/>
                <w:tab w:val="clear" w:pos="2835"/>
              </w:tabs>
              <w:spacing w:before="81" w:after="81" w:line="160" w:lineRule="exact"/>
              <w:ind w:left="144" w:right="40"/>
              <w:jc w:val="right"/>
              <w:rPr>
                <w:i/>
                <w:sz w:val="14"/>
                <w:lang w:val="en-ZW"/>
              </w:rPr>
            </w:pPr>
            <w:r w:rsidRPr="00887A59">
              <w:rPr>
                <w:i/>
                <w:sz w:val="14"/>
                <w:lang w:val="en-ZW"/>
              </w:rPr>
              <w:t>Dec</w:t>
            </w:r>
          </w:p>
        </w:tc>
      </w:tr>
      <w:tr w:rsidR="00A07531" w:rsidRPr="00887A59" w14:paraId="4AB3462A" w14:textId="77777777" w:rsidTr="00A07531">
        <w:trPr>
          <w:trHeight w:hRule="exact" w:val="115"/>
          <w:tblHeader/>
        </w:trPr>
        <w:tc>
          <w:tcPr>
            <w:tcW w:w="563" w:type="dxa"/>
            <w:tcBorders>
              <w:top w:val="single" w:sz="12" w:space="0" w:color="auto"/>
            </w:tcBorders>
            <w:shd w:val="clear" w:color="auto" w:fill="auto"/>
            <w:vAlign w:val="bottom"/>
          </w:tcPr>
          <w:p w14:paraId="36A1D114" w14:textId="77777777" w:rsidR="00A07531" w:rsidRPr="00887A59" w:rsidRDefault="00A07531" w:rsidP="00A07531">
            <w:pPr>
              <w:pStyle w:val="SingleTxtG"/>
              <w:tabs>
                <w:tab w:val="clear" w:pos="1701"/>
                <w:tab w:val="clear" w:pos="2268"/>
                <w:tab w:val="clear" w:pos="2835"/>
              </w:tabs>
              <w:spacing w:before="40" w:after="40" w:line="210" w:lineRule="exact"/>
              <w:ind w:left="0" w:right="40"/>
              <w:jc w:val="left"/>
              <w:rPr>
                <w:b/>
                <w:sz w:val="17"/>
                <w:lang w:val="en-ZW"/>
              </w:rPr>
            </w:pPr>
          </w:p>
        </w:tc>
        <w:tc>
          <w:tcPr>
            <w:tcW w:w="563" w:type="dxa"/>
            <w:tcBorders>
              <w:top w:val="single" w:sz="12" w:space="0" w:color="auto"/>
            </w:tcBorders>
            <w:shd w:val="clear" w:color="auto" w:fill="auto"/>
            <w:vAlign w:val="bottom"/>
          </w:tcPr>
          <w:p w14:paraId="78DECC3F" w14:textId="77777777" w:rsidR="00A07531" w:rsidRPr="00887A59" w:rsidRDefault="00A07531" w:rsidP="00A07531">
            <w:pPr>
              <w:pStyle w:val="SingleTxtG"/>
              <w:tabs>
                <w:tab w:val="clear" w:pos="1701"/>
                <w:tab w:val="clear" w:pos="2268"/>
                <w:tab w:val="clear" w:pos="2835"/>
              </w:tabs>
              <w:spacing w:before="40" w:after="40" w:line="210" w:lineRule="exact"/>
              <w:ind w:left="144" w:right="40"/>
              <w:jc w:val="right"/>
              <w:rPr>
                <w:sz w:val="17"/>
                <w:lang w:val="en-ZW"/>
              </w:rPr>
            </w:pPr>
          </w:p>
        </w:tc>
        <w:tc>
          <w:tcPr>
            <w:tcW w:w="563" w:type="dxa"/>
            <w:tcBorders>
              <w:top w:val="single" w:sz="12" w:space="0" w:color="auto"/>
            </w:tcBorders>
            <w:shd w:val="clear" w:color="auto" w:fill="auto"/>
            <w:vAlign w:val="bottom"/>
          </w:tcPr>
          <w:p w14:paraId="164E80E1" w14:textId="77777777" w:rsidR="00A07531" w:rsidRPr="00887A59" w:rsidRDefault="00A07531" w:rsidP="00A07531">
            <w:pPr>
              <w:pStyle w:val="SingleTxtG"/>
              <w:tabs>
                <w:tab w:val="clear" w:pos="1701"/>
                <w:tab w:val="clear" w:pos="2268"/>
                <w:tab w:val="clear" w:pos="2835"/>
              </w:tabs>
              <w:spacing w:before="40" w:after="40" w:line="210" w:lineRule="exact"/>
              <w:ind w:left="144" w:right="40"/>
              <w:jc w:val="right"/>
              <w:rPr>
                <w:sz w:val="17"/>
                <w:lang w:val="en-ZW"/>
              </w:rPr>
            </w:pPr>
          </w:p>
        </w:tc>
        <w:tc>
          <w:tcPr>
            <w:tcW w:w="563" w:type="dxa"/>
            <w:tcBorders>
              <w:top w:val="single" w:sz="12" w:space="0" w:color="auto"/>
            </w:tcBorders>
            <w:shd w:val="clear" w:color="auto" w:fill="auto"/>
            <w:vAlign w:val="bottom"/>
          </w:tcPr>
          <w:p w14:paraId="5CB2F21B" w14:textId="77777777" w:rsidR="00A07531" w:rsidRPr="00887A59" w:rsidRDefault="00A07531" w:rsidP="00A07531">
            <w:pPr>
              <w:pStyle w:val="SingleTxtG"/>
              <w:tabs>
                <w:tab w:val="clear" w:pos="1701"/>
                <w:tab w:val="clear" w:pos="2268"/>
                <w:tab w:val="clear" w:pos="2835"/>
              </w:tabs>
              <w:spacing w:before="40" w:after="40" w:line="210" w:lineRule="exact"/>
              <w:ind w:left="144" w:right="40"/>
              <w:jc w:val="right"/>
              <w:rPr>
                <w:sz w:val="17"/>
                <w:lang w:val="en-ZW"/>
              </w:rPr>
            </w:pPr>
          </w:p>
        </w:tc>
        <w:tc>
          <w:tcPr>
            <w:tcW w:w="563" w:type="dxa"/>
            <w:tcBorders>
              <w:top w:val="single" w:sz="12" w:space="0" w:color="auto"/>
            </w:tcBorders>
            <w:shd w:val="clear" w:color="auto" w:fill="auto"/>
            <w:vAlign w:val="bottom"/>
          </w:tcPr>
          <w:p w14:paraId="57FEE2C1" w14:textId="77777777" w:rsidR="00A07531" w:rsidRPr="00887A59" w:rsidRDefault="00A07531" w:rsidP="00A07531">
            <w:pPr>
              <w:pStyle w:val="SingleTxtG"/>
              <w:tabs>
                <w:tab w:val="clear" w:pos="1701"/>
                <w:tab w:val="clear" w:pos="2268"/>
                <w:tab w:val="clear" w:pos="2835"/>
              </w:tabs>
              <w:spacing w:before="40" w:after="40" w:line="210" w:lineRule="exact"/>
              <w:ind w:left="144" w:right="40"/>
              <w:jc w:val="right"/>
              <w:rPr>
                <w:sz w:val="17"/>
                <w:lang w:val="en-ZW"/>
              </w:rPr>
            </w:pPr>
          </w:p>
        </w:tc>
        <w:tc>
          <w:tcPr>
            <w:tcW w:w="563" w:type="dxa"/>
            <w:tcBorders>
              <w:top w:val="single" w:sz="12" w:space="0" w:color="auto"/>
            </w:tcBorders>
            <w:shd w:val="clear" w:color="auto" w:fill="auto"/>
            <w:vAlign w:val="bottom"/>
          </w:tcPr>
          <w:p w14:paraId="684DE3FF" w14:textId="77777777" w:rsidR="00A07531" w:rsidRPr="00887A59" w:rsidRDefault="00A07531" w:rsidP="00A07531">
            <w:pPr>
              <w:pStyle w:val="SingleTxtG"/>
              <w:tabs>
                <w:tab w:val="clear" w:pos="1701"/>
                <w:tab w:val="clear" w:pos="2268"/>
                <w:tab w:val="clear" w:pos="2835"/>
              </w:tabs>
              <w:spacing w:before="40" w:after="40" w:line="210" w:lineRule="exact"/>
              <w:ind w:left="144" w:right="40"/>
              <w:jc w:val="right"/>
              <w:rPr>
                <w:sz w:val="17"/>
                <w:lang w:val="en-ZW"/>
              </w:rPr>
            </w:pPr>
          </w:p>
        </w:tc>
        <w:tc>
          <w:tcPr>
            <w:tcW w:w="563" w:type="dxa"/>
            <w:tcBorders>
              <w:top w:val="single" w:sz="12" w:space="0" w:color="auto"/>
            </w:tcBorders>
            <w:shd w:val="clear" w:color="auto" w:fill="auto"/>
            <w:vAlign w:val="bottom"/>
          </w:tcPr>
          <w:p w14:paraId="0F309E55" w14:textId="77777777" w:rsidR="00A07531" w:rsidRPr="00887A59" w:rsidRDefault="00A07531" w:rsidP="00A07531">
            <w:pPr>
              <w:pStyle w:val="SingleTxtG"/>
              <w:tabs>
                <w:tab w:val="clear" w:pos="1701"/>
                <w:tab w:val="clear" w:pos="2268"/>
                <w:tab w:val="clear" w:pos="2835"/>
              </w:tabs>
              <w:spacing w:before="40" w:after="40" w:line="210" w:lineRule="exact"/>
              <w:ind w:left="144" w:right="40"/>
              <w:jc w:val="right"/>
              <w:rPr>
                <w:sz w:val="17"/>
                <w:lang w:val="en-ZW"/>
              </w:rPr>
            </w:pPr>
          </w:p>
        </w:tc>
        <w:tc>
          <w:tcPr>
            <w:tcW w:w="563" w:type="dxa"/>
            <w:tcBorders>
              <w:top w:val="single" w:sz="12" w:space="0" w:color="auto"/>
            </w:tcBorders>
            <w:shd w:val="clear" w:color="auto" w:fill="auto"/>
            <w:vAlign w:val="bottom"/>
          </w:tcPr>
          <w:p w14:paraId="5736DD8C" w14:textId="77777777" w:rsidR="00A07531" w:rsidRPr="00887A59" w:rsidRDefault="00A07531" w:rsidP="00A07531">
            <w:pPr>
              <w:pStyle w:val="SingleTxtG"/>
              <w:tabs>
                <w:tab w:val="clear" w:pos="1701"/>
                <w:tab w:val="clear" w:pos="2268"/>
                <w:tab w:val="clear" w:pos="2835"/>
              </w:tabs>
              <w:spacing w:before="40" w:after="40" w:line="210" w:lineRule="exact"/>
              <w:ind w:left="144" w:right="40"/>
              <w:jc w:val="right"/>
              <w:rPr>
                <w:sz w:val="17"/>
                <w:lang w:val="en-ZW"/>
              </w:rPr>
            </w:pPr>
          </w:p>
        </w:tc>
        <w:tc>
          <w:tcPr>
            <w:tcW w:w="563" w:type="dxa"/>
            <w:tcBorders>
              <w:top w:val="single" w:sz="12" w:space="0" w:color="auto"/>
            </w:tcBorders>
            <w:shd w:val="clear" w:color="auto" w:fill="auto"/>
            <w:vAlign w:val="bottom"/>
          </w:tcPr>
          <w:p w14:paraId="6EDE2650" w14:textId="77777777" w:rsidR="00A07531" w:rsidRPr="00887A59" w:rsidRDefault="00A07531" w:rsidP="00A07531">
            <w:pPr>
              <w:pStyle w:val="SingleTxtG"/>
              <w:tabs>
                <w:tab w:val="clear" w:pos="1701"/>
                <w:tab w:val="clear" w:pos="2268"/>
                <w:tab w:val="clear" w:pos="2835"/>
              </w:tabs>
              <w:spacing w:before="40" w:after="40" w:line="210" w:lineRule="exact"/>
              <w:ind w:left="144" w:right="40"/>
              <w:jc w:val="right"/>
              <w:rPr>
                <w:sz w:val="17"/>
                <w:lang w:val="en-ZW"/>
              </w:rPr>
            </w:pPr>
          </w:p>
        </w:tc>
        <w:tc>
          <w:tcPr>
            <w:tcW w:w="563" w:type="dxa"/>
            <w:tcBorders>
              <w:top w:val="single" w:sz="12" w:space="0" w:color="auto"/>
            </w:tcBorders>
            <w:shd w:val="clear" w:color="auto" w:fill="auto"/>
            <w:vAlign w:val="bottom"/>
          </w:tcPr>
          <w:p w14:paraId="5B70BED3" w14:textId="77777777" w:rsidR="00A07531" w:rsidRPr="00887A59" w:rsidRDefault="00A07531" w:rsidP="00A07531">
            <w:pPr>
              <w:pStyle w:val="SingleTxtG"/>
              <w:tabs>
                <w:tab w:val="clear" w:pos="1701"/>
                <w:tab w:val="clear" w:pos="2268"/>
                <w:tab w:val="clear" w:pos="2835"/>
              </w:tabs>
              <w:spacing w:before="40" w:after="40" w:line="210" w:lineRule="exact"/>
              <w:ind w:left="144" w:right="40"/>
              <w:jc w:val="right"/>
              <w:rPr>
                <w:sz w:val="17"/>
                <w:lang w:val="en-ZW"/>
              </w:rPr>
            </w:pPr>
          </w:p>
        </w:tc>
        <w:tc>
          <w:tcPr>
            <w:tcW w:w="563" w:type="dxa"/>
            <w:tcBorders>
              <w:top w:val="single" w:sz="12" w:space="0" w:color="auto"/>
            </w:tcBorders>
            <w:shd w:val="clear" w:color="auto" w:fill="auto"/>
            <w:vAlign w:val="bottom"/>
          </w:tcPr>
          <w:p w14:paraId="0F5596EC" w14:textId="77777777" w:rsidR="00A07531" w:rsidRPr="00887A59" w:rsidRDefault="00A07531" w:rsidP="00A07531">
            <w:pPr>
              <w:pStyle w:val="SingleTxtG"/>
              <w:tabs>
                <w:tab w:val="clear" w:pos="1701"/>
                <w:tab w:val="clear" w:pos="2268"/>
                <w:tab w:val="clear" w:pos="2835"/>
              </w:tabs>
              <w:spacing w:before="40" w:after="40" w:line="210" w:lineRule="exact"/>
              <w:ind w:left="144" w:right="40"/>
              <w:jc w:val="right"/>
              <w:rPr>
                <w:sz w:val="17"/>
                <w:lang w:val="en-ZW"/>
              </w:rPr>
            </w:pPr>
          </w:p>
        </w:tc>
        <w:tc>
          <w:tcPr>
            <w:tcW w:w="563" w:type="dxa"/>
            <w:tcBorders>
              <w:top w:val="single" w:sz="12" w:space="0" w:color="auto"/>
            </w:tcBorders>
            <w:shd w:val="clear" w:color="auto" w:fill="auto"/>
            <w:vAlign w:val="bottom"/>
          </w:tcPr>
          <w:p w14:paraId="618B8F49" w14:textId="77777777" w:rsidR="00A07531" w:rsidRPr="00887A59" w:rsidRDefault="00A07531" w:rsidP="00A07531">
            <w:pPr>
              <w:pStyle w:val="SingleTxtG"/>
              <w:tabs>
                <w:tab w:val="clear" w:pos="1701"/>
                <w:tab w:val="clear" w:pos="2268"/>
                <w:tab w:val="clear" w:pos="2835"/>
              </w:tabs>
              <w:spacing w:before="40" w:after="40" w:line="210" w:lineRule="exact"/>
              <w:ind w:left="144" w:right="40"/>
              <w:jc w:val="right"/>
              <w:rPr>
                <w:sz w:val="17"/>
                <w:lang w:val="en-ZW"/>
              </w:rPr>
            </w:pPr>
          </w:p>
        </w:tc>
        <w:tc>
          <w:tcPr>
            <w:tcW w:w="563" w:type="dxa"/>
            <w:tcBorders>
              <w:top w:val="single" w:sz="12" w:space="0" w:color="auto"/>
            </w:tcBorders>
            <w:shd w:val="clear" w:color="auto" w:fill="auto"/>
            <w:vAlign w:val="bottom"/>
          </w:tcPr>
          <w:p w14:paraId="4204BC29" w14:textId="77777777" w:rsidR="00A07531" w:rsidRPr="00887A59" w:rsidRDefault="00A07531" w:rsidP="00A07531">
            <w:pPr>
              <w:pStyle w:val="SingleTxtG"/>
              <w:tabs>
                <w:tab w:val="clear" w:pos="1701"/>
                <w:tab w:val="clear" w:pos="2268"/>
                <w:tab w:val="clear" w:pos="2835"/>
              </w:tabs>
              <w:spacing w:before="40" w:after="40" w:line="210" w:lineRule="exact"/>
              <w:ind w:left="144" w:right="40"/>
              <w:jc w:val="right"/>
              <w:rPr>
                <w:sz w:val="17"/>
                <w:lang w:val="en-ZW"/>
              </w:rPr>
            </w:pPr>
          </w:p>
        </w:tc>
      </w:tr>
      <w:tr w:rsidR="00A07531" w:rsidRPr="00887A59" w14:paraId="38AE1C3F" w14:textId="77777777" w:rsidTr="00A07531">
        <w:tc>
          <w:tcPr>
            <w:tcW w:w="563" w:type="dxa"/>
            <w:shd w:val="clear" w:color="auto" w:fill="auto"/>
            <w:vAlign w:val="bottom"/>
          </w:tcPr>
          <w:p w14:paraId="39BF7C99" w14:textId="77777777"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left"/>
              <w:rPr>
                <w:b/>
                <w:sz w:val="17"/>
                <w:lang w:val="en-ZW"/>
              </w:rPr>
            </w:pPr>
            <w:r w:rsidRPr="00887A59">
              <w:rPr>
                <w:b/>
                <w:sz w:val="17"/>
                <w:lang w:val="en-ZW"/>
              </w:rPr>
              <w:t>2020</w:t>
            </w:r>
          </w:p>
        </w:tc>
        <w:tc>
          <w:tcPr>
            <w:tcW w:w="563" w:type="dxa"/>
            <w:shd w:val="clear" w:color="auto" w:fill="auto"/>
            <w:vAlign w:val="bottom"/>
          </w:tcPr>
          <w:p w14:paraId="021BCFFA" w14:textId="65610C8A"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1</w:t>
            </w:r>
            <w:r w:rsidR="00A07531" w:rsidRPr="00887A59">
              <w:rPr>
                <w:sz w:val="17"/>
                <w:lang w:val="en-ZW"/>
              </w:rPr>
              <w:t xml:space="preserve"> </w:t>
            </w:r>
            <w:r w:rsidRPr="00887A59">
              <w:rPr>
                <w:sz w:val="17"/>
                <w:lang w:val="en-ZW"/>
              </w:rPr>
              <w:t>804</w:t>
            </w:r>
          </w:p>
        </w:tc>
        <w:tc>
          <w:tcPr>
            <w:tcW w:w="563" w:type="dxa"/>
            <w:shd w:val="clear" w:color="auto" w:fill="auto"/>
            <w:vAlign w:val="bottom"/>
          </w:tcPr>
          <w:p w14:paraId="00066DDC" w14:textId="0974FC3D"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1</w:t>
            </w:r>
            <w:r w:rsidR="00A07531" w:rsidRPr="00887A59">
              <w:rPr>
                <w:sz w:val="17"/>
                <w:lang w:val="en-ZW"/>
              </w:rPr>
              <w:t xml:space="preserve"> </w:t>
            </w:r>
            <w:r w:rsidRPr="00887A59">
              <w:rPr>
                <w:sz w:val="17"/>
                <w:lang w:val="en-ZW"/>
              </w:rPr>
              <w:t>785</w:t>
            </w:r>
          </w:p>
        </w:tc>
        <w:tc>
          <w:tcPr>
            <w:tcW w:w="563" w:type="dxa"/>
            <w:shd w:val="clear" w:color="auto" w:fill="auto"/>
            <w:vAlign w:val="bottom"/>
          </w:tcPr>
          <w:p w14:paraId="11B141B5" w14:textId="612AB504"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1</w:t>
            </w:r>
            <w:r w:rsidR="00A07531" w:rsidRPr="00887A59">
              <w:rPr>
                <w:sz w:val="17"/>
                <w:lang w:val="en-ZW"/>
              </w:rPr>
              <w:t xml:space="preserve"> </w:t>
            </w:r>
            <w:r w:rsidRPr="00887A59">
              <w:rPr>
                <w:sz w:val="17"/>
                <w:lang w:val="en-ZW"/>
              </w:rPr>
              <w:t>992</w:t>
            </w:r>
          </w:p>
        </w:tc>
        <w:tc>
          <w:tcPr>
            <w:tcW w:w="563" w:type="dxa"/>
            <w:shd w:val="clear" w:color="auto" w:fill="auto"/>
            <w:vAlign w:val="bottom"/>
          </w:tcPr>
          <w:p w14:paraId="58326A61" w14:textId="539F2495"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2</w:t>
            </w:r>
            <w:r w:rsidR="00A07531" w:rsidRPr="00887A59">
              <w:rPr>
                <w:sz w:val="17"/>
                <w:lang w:val="en-ZW"/>
              </w:rPr>
              <w:t xml:space="preserve"> </w:t>
            </w:r>
            <w:r w:rsidRPr="00887A59">
              <w:rPr>
                <w:sz w:val="17"/>
                <w:lang w:val="en-ZW"/>
              </w:rPr>
              <w:t>216</w:t>
            </w:r>
          </w:p>
        </w:tc>
        <w:tc>
          <w:tcPr>
            <w:tcW w:w="563" w:type="dxa"/>
            <w:shd w:val="clear" w:color="auto" w:fill="auto"/>
            <w:vAlign w:val="bottom"/>
          </w:tcPr>
          <w:p w14:paraId="2127EBDC" w14:textId="78F0949D"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3</w:t>
            </w:r>
            <w:r w:rsidR="00A07531" w:rsidRPr="00887A59">
              <w:rPr>
                <w:sz w:val="17"/>
                <w:lang w:val="en-ZW"/>
              </w:rPr>
              <w:t xml:space="preserve"> </w:t>
            </w:r>
            <w:r w:rsidRPr="00887A59">
              <w:rPr>
                <w:sz w:val="17"/>
                <w:lang w:val="en-ZW"/>
              </w:rPr>
              <w:t>691</w:t>
            </w:r>
          </w:p>
        </w:tc>
        <w:tc>
          <w:tcPr>
            <w:tcW w:w="563" w:type="dxa"/>
            <w:shd w:val="clear" w:color="auto" w:fill="auto"/>
            <w:vAlign w:val="bottom"/>
          </w:tcPr>
          <w:p w14:paraId="13902633" w14:textId="0D578FAB"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4</w:t>
            </w:r>
            <w:r w:rsidR="00A07531" w:rsidRPr="00887A59">
              <w:rPr>
                <w:sz w:val="17"/>
                <w:lang w:val="en-ZW"/>
              </w:rPr>
              <w:t xml:space="preserve"> </w:t>
            </w:r>
            <w:r w:rsidRPr="00887A59">
              <w:rPr>
                <w:sz w:val="17"/>
                <w:lang w:val="en-ZW"/>
              </w:rPr>
              <w:t>985</w:t>
            </w:r>
          </w:p>
        </w:tc>
        <w:tc>
          <w:tcPr>
            <w:tcW w:w="563" w:type="dxa"/>
            <w:shd w:val="clear" w:color="auto" w:fill="auto"/>
            <w:vAlign w:val="bottom"/>
          </w:tcPr>
          <w:p w14:paraId="1C162CC0" w14:textId="36D1C647"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6</w:t>
            </w:r>
            <w:r w:rsidR="00A07531" w:rsidRPr="00887A59">
              <w:rPr>
                <w:sz w:val="17"/>
                <w:lang w:val="en-ZW"/>
              </w:rPr>
              <w:t xml:space="preserve"> </w:t>
            </w:r>
            <w:r w:rsidRPr="00887A59">
              <w:rPr>
                <w:sz w:val="17"/>
                <w:lang w:val="en-ZW"/>
              </w:rPr>
              <w:t>211</w:t>
            </w:r>
          </w:p>
        </w:tc>
        <w:tc>
          <w:tcPr>
            <w:tcW w:w="563" w:type="dxa"/>
            <w:shd w:val="clear" w:color="auto" w:fill="auto"/>
            <w:vAlign w:val="bottom"/>
          </w:tcPr>
          <w:p w14:paraId="19BF7A66" w14:textId="2B771430"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3</w:t>
            </w:r>
            <w:r w:rsidR="00A07531" w:rsidRPr="00887A59">
              <w:rPr>
                <w:sz w:val="17"/>
                <w:lang w:val="en-ZW"/>
              </w:rPr>
              <w:t xml:space="preserve"> </w:t>
            </w:r>
            <w:r w:rsidRPr="00887A59">
              <w:rPr>
                <w:sz w:val="17"/>
                <w:lang w:val="en-ZW"/>
              </w:rPr>
              <w:t>707</w:t>
            </w:r>
          </w:p>
        </w:tc>
        <w:tc>
          <w:tcPr>
            <w:tcW w:w="563" w:type="dxa"/>
            <w:shd w:val="clear" w:color="auto" w:fill="auto"/>
            <w:vAlign w:val="bottom"/>
          </w:tcPr>
          <w:p w14:paraId="61C75AD1" w14:textId="5D19B871"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3</w:t>
            </w:r>
            <w:r w:rsidR="00A07531" w:rsidRPr="00887A59">
              <w:rPr>
                <w:sz w:val="17"/>
                <w:lang w:val="en-ZW"/>
              </w:rPr>
              <w:t xml:space="preserve"> </w:t>
            </w:r>
            <w:r w:rsidRPr="00887A59">
              <w:rPr>
                <w:sz w:val="17"/>
                <w:lang w:val="en-ZW"/>
              </w:rPr>
              <w:t>149</w:t>
            </w:r>
          </w:p>
        </w:tc>
        <w:tc>
          <w:tcPr>
            <w:tcW w:w="563" w:type="dxa"/>
            <w:shd w:val="clear" w:color="auto" w:fill="auto"/>
            <w:vAlign w:val="bottom"/>
          </w:tcPr>
          <w:p w14:paraId="37F3F3DF" w14:textId="439104C3"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4</w:t>
            </w:r>
            <w:r w:rsidR="00A07531" w:rsidRPr="00887A59">
              <w:rPr>
                <w:sz w:val="17"/>
                <w:lang w:val="en-ZW"/>
              </w:rPr>
              <w:t xml:space="preserve"> </w:t>
            </w:r>
            <w:r w:rsidRPr="00887A59">
              <w:rPr>
                <w:sz w:val="17"/>
                <w:lang w:val="en-ZW"/>
              </w:rPr>
              <w:t>479</w:t>
            </w:r>
          </w:p>
        </w:tc>
        <w:tc>
          <w:tcPr>
            <w:tcW w:w="563" w:type="dxa"/>
            <w:shd w:val="clear" w:color="auto" w:fill="auto"/>
            <w:vAlign w:val="bottom"/>
          </w:tcPr>
          <w:p w14:paraId="24DF73BA" w14:textId="4F228772"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3</w:t>
            </w:r>
            <w:r w:rsidR="00A07531" w:rsidRPr="00887A59">
              <w:rPr>
                <w:sz w:val="17"/>
                <w:lang w:val="en-ZW"/>
              </w:rPr>
              <w:t xml:space="preserve"> </w:t>
            </w:r>
            <w:r w:rsidRPr="00887A59">
              <w:rPr>
                <w:sz w:val="17"/>
                <w:lang w:val="en-ZW"/>
              </w:rPr>
              <w:t>976</w:t>
            </w:r>
          </w:p>
        </w:tc>
        <w:tc>
          <w:tcPr>
            <w:tcW w:w="563" w:type="dxa"/>
            <w:shd w:val="clear" w:color="auto" w:fill="auto"/>
            <w:vAlign w:val="bottom"/>
          </w:tcPr>
          <w:p w14:paraId="2B676583" w14:textId="3F9BFCC2"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2</w:t>
            </w:r>
            <w:r w:rsidR="00A07531" w:rsidRPr="00887A59">
              <w:rPr>
                <w:sz w:val="17"/>
                <w:lang w:val="en-ZW"/>
              </w:rPr>
              <w:t xml:space="preserve"> </w:t>
            </w:r>
            <w:r w:rsidRPr="00887A59">
              <w:rPr>
                <w:sz w:val="17"/>
                <w:lang w:val="en-ZW"/>
              </w:rPr>
              <w:t>541</w:t>
            </w:r>
          </w:p>
        </w:tc>
      </w:tr>
      <w:tr w:rsidR="00A07531" w:rsidRPr="00887A59" w14:paraId="65A15C0F" w14:textId="77777777" w:rsidTr="00A07531">
        <w:tc>
          <w:tcPr>
            <w:tcW w:w="563" w:type="dxa"/>
            <w:shd w:val="clear" w:color="auto" w:fill="auto"/>
            <w:vAlign w:val="bottom"/>
          </w:tcPr>
          <w:p w14:paraId="0A7E6592" w14:textId="77777777"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left"/>
              <w:rPr>
                <w:b/>
                <w:sz w:val="17"/>
                <w:lang w:val="en-ZW"/>
              </w:rPr>
            </w:pPr>
            <w:r w:rsidRPr="00887A59">
              <w:rPr>
                <w:b/>
                <w:sz w:val="17"/>
                <w:lang w:val="en-ZW"/>
              </w:rPr>
              <w:t>2021</w:t>
            </w:r>
          </w:p>
        </w:tc>
        <w:tc>
          <w:tcPr>
            <w:tcW w:w="563" w:type="dxa"/>
            <w:shd w:val="clear" w:color="auto" w:fill="auto"/>
            <w:vAlign w:val="bottom"/>
          </w:tcPr>
          <w:p w14:paraId="2E0B4CDC" w14:textId="572AFA00"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2</w:t>
            </w:r>
            <w:r w:rsidR="00A07531" w:rsidRPr="00887A59">
              <w:rPr>
                <w:sz w:val="17"/>
                <w:lang w:val="en-ZW"/>
              </w:rPr>
              <w:t xml:space="preserve"> </w:t>
            </w:r>
            <w:r w:rsidRPr="00887A59">
              <w:rPr>
                <w:sz w:val="17"/>
                <w:lang w:val="en-ZW"/>
              </w:rPr>
              <w:t>500</w:t>
            </w:r>
          </w:p>
        </w:tc>
        <w:tc>
          <w:tcPr>
            <w:tcW w:w="563" w:type="dxa"/>
            <w:shd w:val="clear" w:color="auto" w:fill="auto"/>
            <w:vAlign w:val="bottom"/>
          </w:tcPr>
          <w:p w14:paraId="02905DF5" w14:textId="67FD5313"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4</w:t>
            </w:r>
            <w:r w:rsidR="00A07531" w:rsidRPr="00887A59">
              <w:rPr>
                <w:sz w:val="17"/>
                <w:lang w:val="en-ZW"/>
              </w:rPr>
              <w:t xml:space="preserve"> </w:t>
            </w:r>
            <w:r w:rsidRPr="00887A59">
              <w:rPr>
                <w:sz w:val="17"/>
                <w:lang w:val="en-ZW"/>
              </w:rPr>
              <w:t>108</w:t>
            </w:r>
          </w:p>
        </w:tc>
        <w:tc>
          <w:tcPr>
            <w:tcW w:w="563" w:type="dxa"/>
            <w:shd w:val="clear" w:color="auto" w:fill="auto"/>
            <w:vAlign w:val="bottom"/>
          </w:tcPr>
          <w:p w14:paraId="77711ECC" w14:textId="3E6F48F9"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5</w:t>
            </w:r>
            <w:r w:rsidR="00A07531" w:rsidRPr="00887A59">
              <w:rPr>
                <w:sz w:val="17"/>
                <w:lang w:val="en-ZW"/>
              </w:rPr>
              <w:t xml:space="preserve"> </w:t>
            </w:r>
            <w:r w:rsidRPr="00887A59">
              <w:rPr>
                <w:sz w:val="17"/>
                <w:lang w:val="en-ZW"/>
              </w:rPr>
              <w:t>996</w:t>
            </w:r>
          </w:p>
        </w:tc>
        <w:tc>
          <w:tcPr>
            <w:tcW w:w="563" w:type="dxa"/>
            <w:shd w:val="clear" w:color="auto" w:fill="auto"/>
            <w:vAlign w:val="bottom"/>
          </w:tcPr>
          <w:p w14:paraId="49B76B0D" w14:textId="1B4B5108"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3</w:t>
            </w:r>
            <w:r w:rsidR="00A07531" w:rsidRPr="00887A59">
              <w:rPr>
                <w:sz w:val="17"/>
                <w:lang w:val="en-ZW"/>
              </w:rPr>
              <w:t xml:space="preserve"> </w:t>
            </w:r>
            <w:r w:rsidRPr="00887A59">
              <w:rPr>
                <w:sz w:val="17"/>
                <w:lang w:val="en-ZW"/>
              </w:rPr>
              <w:t>902</w:t>
            </w:r>
          </w:p>
        </w:tc>
        <w:tc>
          <w:tcPr>
            <w:tcW w:w="563" w:type="dxa"/>
            <w:shd w:val="clear" w:color="auto" w:fill="auto"/>
            <w:vAlign w:val="bottom"/>
          </w:tcPr>
          <w:p w14:paraId="1C92B4B5" w14:textId="40823E33"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4</w:t>
            </w:r>
            <w:r w:rsidR="00A07531" w:rsidRPr="00887A59">
              <w:rPr>
                <w:sz w:val="17"/>
                <w:lang w:val="en-ZW"/>
              </w:rPr>
              <w:t xml:space="preserve"> </w:t>
            </w:r>
            <w:r w:rsidRPr="00887A59">
              <w:rPr>
                <w:sz w:val="17"/>
                <w:lang w:val="en-ZW"/>
              </w:rPr>
              <w:t>274</w:t>
            </w:r>
          </w:p>
        </w:tc>
        <w:tc>
          <w:tcPr>
            <w:tcW w:w="563" w:type="dxa"/>
            <w:shd w:val="clear" w:color="auto" w:fill="auto"/>
            <w:vAlign w:val="bottom"/>
          </w:tcPr>
          <w:p w14:paraId="432B3535" w14:textId="732F4266"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4</w:t>
            </w:r>
            <w:r w:rsidR="00A07531" w:rsidRPr="00887A59">
              <w:rPr>
                <w:sz w:val="17"/>
                <w:lang w:val="en-ZW"/>
              </w:rPr>
              <w:t xml:space="preserve"> </w:t>
            </w:r>
            <w:r w:rsidRPr="00887A59">
              <w:rPr>
                <w:sz w:val="17"/>
                <w:lang w:val="en-ZW"/>
              </w:rPr>
              <w:t>991</w:t>
            </w:r>
          </w:p>
        </w:tc>
        <w:tc>
          <w:tcPr>
            <w:tcW w:w="563" w:type="dxa"/>
            <w:shd w:val="clear" w:color="auto" w:fill="auto"/>
            <w:vAlign w:val="bottom"/>
          </w:tcPr>
          <w:p w14:paraId="6BA50798" w14:textId="28B0590D"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2</w:t>
            </w:r>
            <w:r w:rsidR="00A07531" w:rsidRPr="00887A59">
              <w:rPr>
                <w:sz w:val="17"/>
                <w:lang w:val="en-ZW"/>
              </w:rPr>
              <w:t xml:space="preserve"> </w:t>
            </w:r>
            <w:r w:rsidRPr="00887A59">
              <w:rPr>
                <w:sz w:val="17"/>
                <w:lang w:val="en-ZW"/>
              </w:rPr>
              <w:t>604</w:t>
            </w:r>
          </w:p>
        </w:tc>
        <w:tc>
          <w:tcPr>
            <w:tcW w:w="563" w:type="dxa"/>
            <w:shd w:val="clear" w:color="auto" w:fill="auto"/>
            <w:vAlign w:val="bottom"/>
          </w:tcPr>
          <w:p w14:paraId="35214E27" w14:textId="124E337B"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3</w:t>
            </w:r>
            <w:r w:rsidR="00A07531" w:rsidRPr="00887A59">
              <w:rPr>
                <w:sz w:val="17"/>
                <w:lang w:val="en-ZW"/>
              </w:rPr>
              <w:t xml:space="preserve"> </w:t>
            </w:r>
            <w:r w:rsidRPr="00887A59">
              <w:rPr>
                <w:sz w:val="17"/>
                <w:lang w:val="en-ZW"/>
              </w:rPr>
              <w:t>480</w:t>
            </w:r>
          </w:p>
        </w:tc>
        <w:tc>
          <w:tcPr>
            <w:tcW w:w="563" w:type="dxa"/>
            <w:shd w:val="clear" w:color="auto" w:fill="auto"/>
            <w:vAlign w:val="bottom"/>
          </w:tcPr>
          <w:p w14:paraId="59BFF26D" w14:textId="3EC5C12F"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3</w:t>
            </w:r>
            <w:r w:rsidR="00A07531" w:rsidRPr="00887A59">
              <w:rPr>
                <w:sz w:val="17"/>
                <w:lang w:val="en-ZW"/>
              </w:rPr>
              <w:t xml:space="preserve"> </w:t>
            </w:r>
            <w:r w:rsidRPr="00887A59">
              <w:rPr>
                <w:sz w:val="17"/>
                <w:lang w:val="en-ZW"/>
              </w:rPr>
              <w:t>846</w:t>
            </w:r>
          </w:p>
        </w:tc>
        <w:tc>
          <w:tcPr>
            <w:tcW w:w="563" w:type="dxa"/>
            <w:shd w:val="clear" w:color="auto" w:fill="auto"/>
            <w:vAlign w:val="bottom"/>
          </w:tcPr>
          <w:p w14:paraId="33C42BA5" w14:textId="2D707AC4"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2</w:t>
            </w:r>
            <w:r w:rsidR="00A07531" w:rsidRPr="00887A59">
              <w:rPr>
                <w:sz w:val="17"/>
                <w:lang w:val="en-ZW"/>
              </w:rPr>
              <w:t xml:space="preserve"> </w:t>
            </w:r>
            <w:r w:rsidRPr="00887A59">
              <w:rPr>
                <w:sz w:val="17"/>
                <w:lang w:val="en-ZW"/>
              </w:rPr>
              <w:t>679</w:t>
            </w:r>
          </w:p>
        </w:tc>
        <w:tc>
          <w:tcPr>
            <w:tcW w:w="563" w:type="dxa"/>
            <w:shd w:val="clear" w:color="auto" w:fill="auto"/>
            <w:vAlign w:val="bottom"/>
          </w:tcPr>
          <w:p w14:paraId="07CB2FF0" w14:textId="7AB2FCDF"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4</w:t>
            </w:r>
            <w:r w:rsidR="00A07531" w:rsidRPr="00887A59">
              <w:rPr>
                <w:sz w:val="17"/>
                <w:lang w:val="en-ZW"/>
              </w:rPr>
              <w:t xml:space="preserve"> </w:t>
            </w:r>
            <w:r w:rsidRPr="00887A59">
              <w:rPr>
                <w:sz w:val="17"/>
                <w:lang w:val="en-ZW"/>
              </w:rPr>
              <w:t>041</w:t>
            </w:r>
          </w:p>
        </w:tc>
        <w:tc>
          <w:tcPr>
            <w:tcW w:w="563" w:type="dxa"/>
            <w:shd w:val="clear" w:color="auto" w:fill="auto"/>
            <w:vAlign w:val="bottom"/>
          </w:tcPr>
          <w:p w14:paraId="18FAB93F" w14:textId="5E3C8128"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3</w:t>
            </w:r>
            <w:r w:rsidR="00A07531" w:rsidRPr="00887A59">
              <w:rPr>
                <w:sz w:val="17"/>
                <w:lang w:val="en-ZW"/>
              </w:rPr>
              <w:t xml:space="preserve"> </w:t>
            </w:r>
            <w:r w:rsidRPr="00887A59">
              <w:rPr>
                <w:sz w:val="17"/>
                <w:lang w:val="en-ZW"/>
              </w:rPr>
              <w:t>814</w:t>
            </w:r>
          </w:p>
        </w:tc>
      </w:tr>
      <w:tr w:rsidR="00A07531" w:rsidRPr="00887A59" w14:paraId="5C629FD1" w14:textId="77777777" w:rsidTr="00A07531">
        <w:tc>
          <w:tcPr>
            <w:tcW w:w="563" w:type="dxa"/>
            <w:tcBorders>
              <w:bottom w:val="single" w:sz="12" w:space="0" w:color="auto"/>
            </w:tcBorders>
            <w:shd w:val="clear" w:color="auto" w:fill="auto"/>
            <w:vAlign w:val="bottom"/>
          </w:tcPr>
          <w:p w14:paraId="7A5591CC" w14:textId="77777777"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left"/>
              <w:rPr>
                <w:b/>
                <w:sz w:val="17"/>
                <w:lang w:val="en-ZW"/>
              </w:rPr>
            </w:pPr>
            <w:r w:rsidRPr="00887A59">
              <w:rPr>
                <w:b/>
                <w:sz w:val="17"/>
                <w:lang w:val="en-ZW"/>
              </w:rPr>
              <w:t>2022</w:t>
            </w:r>
          </w:p>
        </w:tc>
        <w:tc>
          <w:tcPr>
            <w:tcW w:w="563" w:type="dxa"/>
            <w:tcBorders>
              <w:bottom w:val="single" w:sz="12" w:space="0" w:color="auto"/>
            </w:tcBorders>
            <w:shd w:val="clear" w:color="auto" w:fill="auto"/>
            <w:vAlign w:val="bottom"/>
          </w:tcPr>
          <w:p w14:paraId="3FC743F5" w14:textId="26C5B31C"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4</w:t>
            </w:r>
            <w:r w:rsidR="00A07531" w:rsidRPr="00887A59">
              <w:rPr>
                <w:sz w:val="17"/>
                <w:lang w:val="en-ZW"/>
              </w:rPr>
              <w:t xml:space="preserve"> </w:t>
            </w:r>
            <w:r w:rsidRPr="00887A59">
              <w:rPr>
                <w:sz w:val="17"/>
                <w:lang w:val="en-ZW"/>
              </w:rPr>
              <w:t>411</w:t>
            </w:r>
          </w:p>
        </w:tc>
        <w:tc>
          <w:tcPr>
            <w:tcW w:w="563" w:type="dxa"/>
            <w:tcBorders>
              <w:bottom w:val="single" w:sz="12" w:space="0" w:color="auto"/>
            </w:tcBorders>
            <w:shd w:val="clear" w:color="auto" w:fill="auto"/>
            <w:vAlign w:val="bottom"/>
          </w:tcPr>
          <w:p w14:paraId="5A86E9CA" w14:textId="7C68F277"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5</w:t>
            </w:r>
            <w:r w:rsidR="00A07531" w:rsidRPr="00887A59">
              <w:rPr>
                <w:sz w:val="17"/>
                <w:lang w:val="en-ZW"/>
              </w:rPr>
              <w:t xml:space="preserve"> </w:t>
            </w:r>
            <w:r w:rsidRPr="00887A59">
              <w:rPr>
                <w:sz w:val="17"/>
                <w:lang w:val="en-ZW"/>
              </w:rPr>
              <w:t>458</w:t>
            </w:r>
          </w:p>
        </w:tc>
        <w:tc>
          <w:tcPr>
            <w:tcW w:w="563" w:type="dxa"/>
            <w:tcBorders>
              <w:bottom w:val="single" w:sz="12" w:space="0" w:color="auto"/>
            </w:tcBorders>
            <w:shd w:val="clear" w:color="auto" w:fill="auto"/>
            <w:vAlign w:val="bottom"/>
          </w:tcPr>
          <w:p w14:paraId="04C3D7C8" w14:textId="4E4F4F39"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6</w:t>
            </w:r>
            <w:r w:rsidR="00A07531" w:rsidRPr="00887A59">
              <w:rPr>
                <w:sz w:val="17"/>
                <w:lang w:val="en-ZW"/>
              </w:rPr>
              <w:t xml:space="preserve"> </w:t>
            </w:r>
            <w:r w:rsidRPr="00887A59">
              <w:rPr>
                <w:sz w:val="17"/>
                <w:lang w:val="en-ZW"/>
              </w:rPr>
              <w:t>273</w:t>
            </w:r>
          </w:p>
        </w:tc>
        <w:tc>
          <w:tcPr>
            <w:tcW w:w="563" w:type="dxa"/>
            <w:tcBorders>
              <w:bottom w:val="single" w:sz="12" w:space="0" w:color="auto"/>
            </w:tcBorders>
            <w:shd w:val="clear" w:color="auto" w:fill="auto"/>
            <w:vAlign w:val="bottom"/>
          </w:tcPr>
          <w:p w14:paraId="6839CE9F" w14:textId="33705EC6"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3</w:t>
            </w:r>
            <w:r w:rsidR="00A07531" w:rsidRPr="00887A59">
              <w:rPr>
                <w:sz w:val="17"/>
                <w:lang w:val="en-ZW"/>
              </w:rPr>
              <w:t xml:space="preserve"> </w:t>
            </w:r>
            <w:r w:rsidRPr="00887A59">
              <w:rPr>
                <w:sz w:val="17"/>
                <w:lang w:val="en-ZW"/>
              </w:rPr>
              <w:t>389</w:t>
            </w:r>
          </w:p>
        </w:tc>
        <w:tc>
          <w:tcPr>
            <w:tcW w:w="563" w:type="dxa"/>
            <w:tcBorders>
              <w:bottom w:val="single" w:sz="12" w:space="0" w:color="auto"/>
            </w:tcBorders>
            <w:shd w:val="clear" w:color="auto" w:fill="auto"/>
            <w:vAlign w:val="bottom"/>
          </w:tcPr>
          <w:p w14:paraId="0CB8A818" w14:textId="5F990B68"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3</w:t>
            </w:r>
            <w:r w:rsidR="00A07531" w:rsidRPr="00887A59">
              <w:rPr>
                <w:sz w:val="17"/>
                <w:lang w:val="en-ZW"/>
              </w:rPr>
              <w:t xml:space="preserve"> </w:t>
            </w:r>
            <w:r w:rsidRPr="00887A59">
              <w:rPr>
                <w:sz w:val="17"/>
                <w:lang w:val="en-ZW"/>
              </w:rPr>
              <w:t>827</w:t>
            </w:r>
          </w:p>
        </w:tc>
        <w:tc>
          <w:tcPr>
            <w:tcW w:w="563" w:type="dxa"/>
            <w:tcBorders>
              <w:bottom w:val="single" w:sz="12" w:space="0" w:color="auto"/>
            </w:tcBorders>
            <w:shd w:val="clear" w:color="auto" w:fill="auto"/>
            <w:vAlign w:val="bottom"/>
          </w:tcPr>
          <w:p w14:paraId="23155DA3" w14:textId="7713347E"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6</w:t>
            </w:r>
            <w:r w:rsidR="00A07531" w:rsidRPr="00887A59">
              <w:rPr>
                <w:sz w:val="17"/>
                <w:lang w:val="en-ZW"/>
              </w:rPr>
              <w:t xml:space="preserve"> </w:t>
            </w:r>
            <w:r w:rsidRPr="00887A59">
              <w:rPr>
                <w:sz w:val="17"/>
                <w:lang w:val="en-ZW"/>
              </w:rPr>
              <w:t>069</w:t>
            </w:r>
          </w:p>
        </w:tc>
        <w:tc>
          <w:tcPr>
            <w:tcW w:w="563" w:type="dxa"/>
            <w:tcBorders>
              <w:bottom w:val="single" w:sz="12" w:space="0" w:color="auto"/>
            </w:tcBorders>
            <w:shd w:val="clear" w:color="auto" w:fill="auto"/>
            <w:vAlign w:val="bottom"/>
          </w:tcPr>
          <w:p w14:paraId="05B6038B" w14:textId="10551799"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r w:rsidRPr="00887A59">
              <w:rPr>
                <w:sz w:val="17"/>
                <w:lang w:val="en-ZW"/>
              </w:rPr>
              <w:t>3</w:t>
            </w:r>
            <w:r w:rsidR="00A07531" w:rsidRPr="00887A59">
              <w:rPr>
                <w:sz w:val="17"/>
                <w:lang w:val="en-ZW"/>
              </w:rPr>
              <w:t xml:space="preserve"> </w:t>
            </w:r>
            <w:r w:rsidRPr="00887A59">
              <w:rPr>
                <w:sz w:val="17"/>
                <w:lang w:val="en-ZW"/>
              </w:rPr>
              <w:t>941</w:t>
            </w:r>
          </w:p>
        </w:tc>
        <w:tc>
          <w:tcPr>
            <w:tcW w:w="563" w:type="dxa"/>
            <w:tcBorders>
              <w:bottom w:val="single" w:sz="12" w:space="0" w:color="auto"/>
            </w:tcBorders>
            <w:shd w:val="clear" w:color="auto" w:fill="auto"/>
            <w:vAlign w:val="bottom"/>
          </w:tcPr>
          <w:p w14:paraId="32B2B05B" w14:textId="77777777"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p>
        </w:tc>
        <w:tc>
          <w:tcPr>
            <w:tcW w:w="563" w:type="dxa"/>
            <w:tcBorders>
              <w:bottom w:val="single" w:sz="12" w:space="0" w:color="auto"/>
            </w:tcBorders>
            <w:shd w:val="clear" w:color="auto" w:fill="auto"/>
            <w:vAlign w:val="bottom"/>
          </w:tcPr>
          <w:p w14:paraId="0C246A21" w14:textId="77777777"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p>
        </w:tc>
        <w:tc>
          <w:tcPr>
            <w:tcW w:w="563" w:type="dxa"/>
            <w:tcBorders>
              <w:bottom w:val="single" w:sz="12" w:space="0" w:color="auto"/>
            </w:tcBorders>
            <w:shd w:val="clear" w:color="auto" w:fill="auto"/>
            <w:vAlign w:val="bottom"/>
          </w:tcPr>
          <w:p w14:paraId="6C082A02" w14:textId="77777777"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p>
        </w:tc>
        <w:tc>
          <w:tcPr>
            <w:tcW w:w="563" w:type="dxa"/>
            <w:tcBorders>
              <w:bottom w:val="single" w:sz="12" w:space="0" w:color="auto"/>
            </w:tcBorders>
            <w:shd w:val="clear" w:color="auto" w:fill="auto"/>
            <w:vAlign w:val="bottom"/>
          </w:tcPr>
          <w:p w14:paraId="10408D82" w14:textId="77777777"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p>
        </w:tc>
        <w:tc>
          <w:tcPr>
            <w:tcW w:w="563" w:type="dxa"/>
            <w:tcBorders>
              <w:bottom w:val="single" w:sz="12" w:space="0" w:color="auto"/>
            </w:tcBorders>
            <w:shd w:val="clear" w:color="auto" w:fill="auto"/>
            <w:vAlign w:val="bottom"/>
          </w:tcPr>
          <w:p w14:paraId="17817498" w14:textId="77777777" w:rsidR="00FB4B97" w:rsidRPr="00887A59" w:rsidRDefault="00FB4B97" w:rsidP="00A07531">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right"/>
              <w:rPr>
                <w:sz w:val="17"/>
                <w:lang w:val="en-ZW"/>
              </w:rPr>
            </w:pPr>
          </w:p>
        </w:tc>
      </w:tr>
    </w:tbl>
    <w:p w14:paraId="78C0BFF9" w14:textId="5A720D1F" w:rsidR="00A07531" w:rsidRPr="00887A59" w:rsidRDefault="00A07531" w:rsidP="00B02AD3">
      <w:pPr>
        <w:pStyle w:val="FootnoteText"/>
        <w:tabs>
          <w:tab w:val="clear" w:pos="418"/>
          <w:tab w:val="right" w:pos="1476"/>
          <w:tab w:val="left" w:pos="1548"/>
          <w:tab w:val="right" w:pos="1836"/>
          <w:tab w:val="left" w:pos="1908"/>
        </w:tabs>
        <w:spacing w:line="120" w:lineRule="exact"/>
        <w:ind w:left="1548" w:right="1267" w:hanging="288"/>
        <w:rPr>
          <w:sz w:val="10"/>
          <w:lang w:val="en-ZW"/>
        </w:rPr>
      </w:pPr>
    </w:p>
    <w:p w14:paraId="646E376D" w14:textId="77777777" w:rsidR="00B02AD3" w:rsidRPr="00887A59" w:rsidRDefault="00B02AD3" w:rsidP="00A07531">
      <w:pPr>
        <w:pStyle w:val="FootnoteText"/>
        <w:tabs>
          <w:tab w:val="clear" w:pos="418"/>
          <w:tab w:val="right" w:pos="1476"/>
          <w:tab w:val="left" w:pos="1548"/>
          <w:tab w:val="right" w:pos="1836"/>
          <w:tab w:val="left" w:pos="1908"/>
        </w:tabs>
        <w:spacing w:line="120" w:lineRule="exact"/>
        <w:ind w:left="1548" w:right="1267" w:hanging="288"/>
        <w:rPr>
          <w:sz w:val="10"/>
          <w:lang w:val="en-ZW"/>
        </w:rPr>
      </w:pPr>
    </w:p>
    <w:p w14:paraId="605E8CD5" w14:textId="77777777" w:rsidR="00FB4B97" w:rsidRPr="00887A59" w:rsidRDefault="00FB4B97" w:rsidP="00FB4B97">
      <w:pPr>
        <w:pStyle w:val="SingleTxt"/>
      </w:pPr>
      <w:r w:rsidRPr="00887A59">
        <w:t>17.</w:t>
      </w:r>
      <w:r w:rsidRPr="00887A59">
        <w:tab/>
        <w:t>These measures have helped to encourage women and girls to report cases of GBV.</w:t>
      </w:r>
    </w:p>
    <w:p w14:paraId="34DEE61A" w14:textId="77777777" w:rsidR="00AD2A42" w:rsidRPr="00887A59" w:rsidRDefault="00AD2A42" w:rsidP="00AD2A42">
      <w:pPr>
        <w:pStyle w:val="SingleTxt"/>
        <w:spacing w:after="0" w:line="120" w:lineRule="exact"/>
        <w:rPr>
          <w:sz w:val="10"/>
        </w:rPr>
      </w:pPr>
    </w:p>
    <w:p w14:paraId="1A17F68E" w14:textId="77777777" w:rsidR="00AD2A42" w:rsidRPr="00887A59" w:rsidRDefault="00AD2A42" w:rsidP="00AD2A42">
      <w:pPr>
        <w:pStyle w:val="SingleTxt"/>
        <w:spacing w:after="0" w:line="120" w:lineRule="exact"/>
        <w:rPr>
          <w:sz w:val="10"/>
        </w:rPr>
      </w:pPr>
    </w:p>
    <w:p w14:paraId="264DB3F4" w14:textId="662E524B" w:rsidR="00FB4B97" w:rsidRPr="00887A59" w:rsidRDefault="00FB4B97" w:rsidP="00AD2A42">
      <w:pPr>
        <w:pStyle w:val="H1"/>
        <w:ind w:right="1260"/>
      </w:pPr>
      <w:r w:rsidRPr="00887A59">
        <w:tab/>
        <w:t>C.</w:t>
      </w:r>
      <w:r w:rsidRPr="00887A59">
        <w:tab/>
        <w:t>Follow-up information relating to paragraph 28 (d) of the concluding observations</w:t>
      </w:r>
    </w:p>
    <w:p w14:paraId="3AF796E3" w14:textId="77777777" w:rsidR="00AD2A42" w:rsidRPr="00887A59" w:rsidRDefault="00AD2A42" w:rsidP="00AD2A42">
      <w:pPr>
        <w:pStyle w:val="SingleTxt"/>
        <w:spacing w:after="0" w:line="120" w:lineRule="exact"/>
        <w:rPr>
          <w:sz w:val="10"/>
        </w:rPr>
      </w:pPr>
    </w:p>
    <w:p w14:paraId="707DCAC6" w14:textId="77777777" w:rsidR="00AD2A42" w:rsidRPr="00887A59" w:rsidRDefault="00AD2A42" w:rsidP="00AD2A42">
      <w:pPr>
        <w:pStyle w:val="SingleTxt"/>
        <w:spacing w:after="0" w:line="120" w:lineRule="exact"/>
        <w:rPr>
          <w:sz w:val="10"/>
        </w:rPr>
      </w:pPr>
    </w:p>
    <w:p w14:paraId="731DEE44" w14:textId="77777777" w:rsidR="00AD2A42" w:rsidRPr="00887A59" w:rsidRDefault="00FB4B97" w:rsidP="00FB4B97">
      <w:pPr>
        <w:pStyle w:val="SingleTxt"/>
      </w:pPr>
      <w:r w:rsidRPr="00887A59">
        <w:t>18.</w:t>
      </w:r>
      <w:r w:rsidRPr="00887A59">
        <w:tab/>
        <w:t>The State Party through the coordination structures collects data on GBV cases from the public and private entities who are involved in GBV. The Zimbabwe Republic Police, health centres, courts, CSOs and community cadres collects and submit data on reported cases on monthly basis. The data collected is disaggregated by sex and type of violence. The State Party acknowledges the loopholes in the current system.</w:t>
      </w:r>
    </w:p>
    <w:p w14:paraId="4A59E282" w14:textId="5F6CFC75" w:rsidR="00FB4B97" w:rsidRPr="00887A59" w:rsidRDefault="00FB4B97" w:rsidP="00FB4B97">
      <w:pPr>
        <w:pStyle w:val="SingleTxt"/>
      </w:pPr>
      <w:r w:rsidRPr="00887A59">
        <w:t>19.</w:t>
      </w:r>
      <w:r w:rsidRPr="00887A59">
        <w:tab/>
        <w:t>The GoZ is developing a GBV Information Management System which will enable real time, online data collection and also allow for collection of other variables as advised by the Committee. The State Party has also developed a robust Integrated Case Management System (ICMS) that connect all institutions in the justice delivery system.</w:t>
      </w:r>
    </w:p>
    <w:p w14:paraId="31FDCE58" w14:textId="77777777" w:rsidR="00AD2A42" w:rsidRPr="00887A59" w:rsidRDefault="00AD2A42" w:rsidP="00AD2A42">
      <w:pPr>
        <w:pStyle w:val="SingleTxt"/>
        <w:spacing w:after="0" w:line="120" w:lineRule="exact"/>
        <w:rPr>
          <w:sz w:val="10"/>
        </w:rPr>
      </w:pPr>
    </w:p>
    <w:p w14:paraId="229C0DA9" w14:textId="77777777" w:rsidR="00AD2A42" w:rsidRPr="00887A59" w:rsidRDefault="00AD2A42" w:rsidP="00AD2A42">
      <w:pPr>
        <w:pStyle w:val="SingleTxt"/>
        <w:spacing w:after="0" w:line="120" w:lineRule="exact"/>
        <w:rPr>
          <w:sz w:val="10"/>
        </w:rPr>
      </w:pPr>
    </w:p>
    <w:p w14:paraId="75537462" w14:textId="41EA1204" w:rsidR="00FB4B97" w:rsidRPr="00887A59" w:rsidRDefault="00FB4B97" w:rsidP="00887A59">
      <w:pPr>
        <w:pStyle w:val="H1"/>
        <w:ind w:right="1260"/>
      </w:pPr>
      <w:r w:rsidRPr="00887A59">
        <w:lastRenderedPageBreak/>
        <w:tab/>
        <w:t>D.</w:t>
      </w:r>
      <w:r w:rsidRPr="00887A59">
        <w:tab/>
        <w:t>Follow-up information relating to paragraph 30 (b) of the concluding observations</w:t>
      </w:r>
    </w:p>
    <w:p w14:paraId="29026A7A" w14:textId="77777777" w:rsidR="00AD2A42" w:rsidRPr="00887A59" w:rsidRDefault="00AD2A42" w:rsidP="00887A59">
      <w:pPr>
        <w:pStyle w:val="SingleTxt"/>
        <w:keepNext/>
        <w:keepLines/>
        <w:spacing w:after="0" w:line="120" w:lineRule="exact"/>
        <w:rPr>
          <w:sz w:val="10"/>
        </w:rPr>
      </w:pPr>
    </w:p>
    <w:p w14:paraId="248FF656" w14:textId="77777777" w:rsidR="00AD2A42" w:rsidRPr="00887A59" w:rsidRDefault="00AD2A42" w:rsidP="00887A59">
      <w:pPr>
        <w:pStyle w:val="SingleTxt"/>
        <w:keepNext/>
        <w:keepLines/>
        <w:spacing w:after="0" w:line="120" w:lineRule="exact"/>
        <w:rPr>
          <w:sz w:val="10"/>
        </w:rPr>
      </w:pPr>
    </w:p>
    <w:p w14:paraId="46960F16" w14:textId="287E5109" w:rsidR="005A55D3" w:rsidRPr="00887A59" w:rsidRDefault="00FB4B97" w:rsidP="00887A59">
      <w:pPr>
        <w:pStyle w:val="SingleTxt"/>
        <w:keepNext/>
        <w:keepLines/>
      </w:pPr>
      <w:r w:rsidRPr="00887A59">
        <w:t>20.</w:t>
      </w:r>
      <w:r w:rsidRPr="00887A59">
        <w:tab/>
        <w:t>GoZ initiated the process of amending the Trafficking in Persons (TiP) Act [</w:t>
      </w:r>
      <w:r w:rsidRPr="00887A59">
        <w:rPr>
          <w:i/>
          <w:iCs/>
        </w:rPr>
        <w:t>Chapter 9:25</w:t>
      </w:r>
      <w:r w:rsidRPr="00887A59">
        <w:t>]. The principles were approved by Cabinet in April 2022, and the Attorney General’s Office is drafting the initial Bill. The proposed definition of TiP will include all the elements of the offence namely, act, means and purpose.</w:t>
      </w:r>
      <w:r w:rsidR="00AD2A42" w:rsidRPr="00887A59">
        <w:t xml:space="preserve"> </w:t>
      </w:r>
      <w:r w:rsidRPr="00887A59">
        <w:t>Recruitment, transportation, transfer, harbouring or receiving of persons will be defined as punishable acts. For the purpose of the offense, fraud, use of force, threats or other forms of coercion will be regarded as the means. The term exploitation will also be amended to include: all forms of slavery or practice similar to slavery, sexual exploitation, prostitution, child and adult pornography, debt bondage, servitude, forced labour, begging and forced begging, criminal purposes, child labour, unlawful removal of body organs, forced marriages and impregnation of female person against her will for the purpose of selling her child when the child is born. The definition of TiP will therefore be duly aligned to the 2000 Parlemo Protocol.</w:t>
      </w:r>
    </w:p>
    <w:p w14:paraId="10F7854A" w14:textId="43E1DA00" w:rsidR="004C16A3" w:rsidRPr="00887A59" w:rsidRDefault="004C16A3" w:rsidP="00FB4B97">
      <w:pPr>
        <w:pStyle w:val="SingleTxt"/>
      </w:pPr>
      <w:r w:rsidRPr="00887A59">
        <w:rPr>
          <w:noProof/>
          <w:w w:val="100"/>
        </w:rPr>
        <mc:AlternateContent>
          <mc:Choice Requires="wps">
            <w:drawing>
              <wp:anchor distT="0" distB="0" distL="114300" distR="114300" simplePos="0" relativeHeight="251660288" behindDoc="0" locked="0" layoutInCell="1" allowOverlap="1" wp14:anchorId="4A75138F" wp14:editId="3BE2819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FD77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4C16A3" w:rsidRPr="00887A59" w:rsidSect="00B70EE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2-16T10:28:00Z" w:initials="Start">
    <w:p w14:paraId="2FA506E7" w14:textId="77777777" w:rsidR="005A55D3" w:rsidRDefault="005A55D3">
      <w:pPr>
        <w:pStyle w:val="CommentText"/>
      </w:pPr>
      <w:r>
        <w:rPr>
          <w:rStyle w:val="CommentReference"/>
        </w:rPr>
        <w:annotationRef/>
      </w:r>
      <w:r>
        <w:t>&lt;&lt;ODS JOB NO&gt;&gt;N2275179E&lt;&lt;ODS JOB NO&gt;&gt;</w:t>
      </w:r>
    </w:p>
    <w:p w14:paraId="3B5D3FD4" w14:textId="77777777" w:rsidR="005A55D3" w:rsidRDefault="005A55D3">
      <w:pPr>
        <w:pStyle w:val="CommentText"/>
      </w:pPr>
      <w:r>
        <w:t>&lt;&lt;ODS DOC SYMBOL1&gt;&gt;CEDAW/C/ZWE/FCO/6&lt;&lt;ODS DOC SYMBOL1&gt;&gt;</w:t>
      </w:r>
    </w:p>
    <w:p w14:paraId="4D0B8314" w14:textId="03666C48" w:rsidR="005A55D3" w:rsidRDefault="005A55D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0B83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C6C5" w16cex:dateUtc="2022-12-16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0B8314" w16cid:durableId="2746C6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D90F" w14:textId="77777777" w:rsidR="00B47F51" w:rsidRDefault="00B47F51" w:rsidP="00556720">
      <w:r>
        <w:separator/>
      </w:r>
    </w:p>
  </w:endnote>
  <w:endnote w:type="continuationSeparator" w:id="0">
    <w:p w14:paraId="1044CD7D" w14:textId="77777777" w:rsidR="00B47F51" w:rsidRDefault="00B47F5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A55D3" w14:paraId="67AAAE5D" w14:textId="77777777" w:rsidTr="005A55D3">
      <w:tc>
        <w:tcPr>
          <w:tcW w:w="4920" w:type="dxa"/>
          <w:shd w:val="clear" w:color="auto" w:fill="auto"/>
        </w:tcPr>
        <w:p w14:paraId="6B9BD6AB" w14:textId="6CD7DB0E" w:rsidR="005A55D3" w:rsidRPr="005A55D3" w:rsidRDefault="005A55D3" w:rsidP="005A55D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2FA5">
            <w:rPr>
              <w:b w:val="0"/>
              <w:w w:val="103"/>
              <w:sz w:val="14"/>
            </w:rPr>
            <w:t>22-28579</w:t>
          </w:r>
          <w:r>
            <w:rPr>
              <w:b w:val="0"/>
              <w:w w:val="103"/>
              <w:sz w:val="14"/>
            </w:rPr>
            <w:fldChar w:fldCharType="end"/>
          </w:r>
        </w:p>
      </w:tc>
      <w:tc>
        <w:tcPr>
          <w:tcW w:w="4920" w:type="dxa"/>
          <w:shd w:val="clear" w:color="auto" w:fill="auto"/>
        </w:tcPr>
        <w:p w14:paraId="54875A93" w14:textId="0165359D" w:rsidR="005A55D3" w:rsidRPr="005A55D3" w:rsidRDefault="005A55D3" w:rsidP="005A55D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E0B124D" w14:textId="77777777" w:rsidR="005A55D3" w:rsidRPr="005A55D3" w:rsidRDefault="005A55D3" w:rsidP="005A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A55D3" w14:paraId="2698ECB0" w14:textId="77777777" w:rsidTr="005A55D3">
      <w:tc>
        <w:tcPr>
          <w:tcW w:w="4920" w:type="dxa"/>
          <w:shd w:val="clear" w:color="auto" w:fill="auto"/>
        </w:tcPr>
        <w:p w14:paraId="38FDCC2C" w14:textId="22C62E7F" w:rsidR="005A55D3" w:rsidRPr="005A55D3" w:rsidRDefault="005A55D3" w:rsidP="005A55D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B8E8BDF" w14:textId="6426540B" w:rsidR="005A55D3" w:rsidRPr="005A55D3" w:rsidRDefault="005A55D3" w:rsidP="005A55D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2FA5">
            <w:rPr>
              <w:b w:val="0"/>
              <w:w w:val="103"/>
              <w:sz w:val="14"/>
            </w:rPr>
            <w:t>22-28579</w:t>
          </w:r>
          <w:r>
            <w:rPr>
              <w:b w:val="0"/>
              <w:w w:val="103"/>
              <w:sz w:val="14"/>
            </w:rPr>
            <w:fldChar w:fldCharType="end"/>
          </w:r>
        </w:p>
      </w:tc>
    </w:tr>
  </w:tbl>
  <w:p w14:paraId="793FDAAF" w14:textId="77777777" w:rsidR="005A55D3" w:rsidRPr="005A55D3" w:rsidRDefault="005A55D3" w:rsidP="005A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5A55D3" w14:paraId="0ED4A5D2" w14:textId="77777777" w:rsidTr="005A55D3">
      <w:tc>
        <w:tcPr>
          <w:tcW w:w="3801" w:type="dxa"/>
        </w:tcPr>
        <w:p w14:paraId="39151F56" w14:textId="003BCA6D" w:rsidR="005A55D3" w:rsidRDefault="005A55D3" w:rsidP="005A55D3">
          <w:pPr>
            <w:pStyle w:val="ReleaseDate0"/>
          </w:pPr>
          <w:r>
            <w:rPr>
              <w:noProof/>
            </w:rPr>
            <w:drawing>
              <wp:anchor distT="0" distB="0" distL="114300" distR="114300" simplePos="0" relativeHeight="251658240" behindDoc="0" locked="0" layoutInCell="1" allowOverlap="1" wp14:anchorId="65A01431" wp14:editId="5FE49E00">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22-28579 (E)    </w:t>
          </w:r>
          <w:r w:rsidR="00FB4B97">
            <w:t>2</w:t>
          </w:r>
          <w:r w:rsidR="00822ED5">
            <w:t>1</w:t>
          </w:r>
          <w:r>
            <w:t>1222</w:t>
          </w:r>
        </w:p>
        <w:p w14:paraId="0F5812BD" w14:textId="7A60052C" w:rsidR="005A55D3" w:rsidRPr="005A55D3" w:rsidRDefault="005A55D3" w:rsidP="005A55D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*2228579*</w:t>
          </w:r>
        </w:p>
      </w:tc>
      <w:tc>
        <w:tcPr>
          <w:tcW w:w="4920" w:type="dxa"/>
        </w:tcPr>
        <w:p w14:paraId="40D38CFD" w14:textId="0EA33F15" w:rsidR="005A55D3" w:rsidRDefault="005A55D3" w:rsidP="005A55D3">
          <w:pPr>
            <w:pStyle w:val="Footer"/>
            <w:jc w:val="right"/>
            <w:rPr>
              <w:b w:val="0"/>
              <w:sz w:val="20"/>
            </w:rPr>
          </w:pPr>
          <w:r>
            <w:rPr>
              <w:b w:val="0"/>
              <w:sz w:val="20"/>
            </w:rPr>
            <w:drawing>
              <wp:inline distT="0" distB="0" distL="0" distR="0" wp14:anchorId="27B7B18B" wp14:editId="24F1D38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D750F58" w14:textId="77777777" w:rsidR="005A55D3" w:rsidRPr="005A55D3" w:rsidRDefault="005A55D3" w:rsidP="005A55D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2561" w14:textId="77777777" w:rsidR="00B47F51" w:rsidRDefault="00B47F51" w:rsidP="00556720">
      <w:r>
        <w:separator/>
      </w:r>
    </w:p>
  </w:footnote>
  <w:footnote w:type="continuationSeparator" w:id="0">
    <w:p w14:paraId="2A2CEDC5" w14:textId="77777777" w:rsidR="00B47F51" w:rsidRDefault="00B47F5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A55D3" w14:paraId="6BB2E137" w14:textId="77777777" w:rsidTr="005A55D3">
      <w:trPr>
        <w:trHeight w:hRule="exact" w:val="864"/>
      </w:trPr>
      <w:tc>
        <w:tcPr>
          <w:tcW w:w="4920" w:type="dxa"/>
          <w:shd w:val="clear" w:color="auto" w:fill="auto"/>
          <w:vAlign w:val="bottom"/>
        </w:tcPr>
        <w:p w14:paraId="25D56358" w14:textId="76A71DCB" w:rsidR="005A55D3" w:rsidRPr="005A55D3" w:rsidRDefault="005A55D3" w:rsidP="005A55D3">
          <w:pPr>
            <w:pStyle w:val="Header"/>
            <w:spacing w:after="80"/>
            <w:rPr>
              <w:b/>
            </w:rPr>
          </w:pPr>
          <w:r>
            <w:rPr>
              <w:b/>
            </w:rPr>
            <w:fldChar w:fldCharType="begin"/>
          </w:r>
          <w:r>
            <w:rPr>
              <w:b/>
            </w:rPr>
            <w:instrText xml:space="preserve"> DOCVARIABLE "sss1" \* MERGEFORMAT </w:instrText>
          </w:r>
          <w:r>
            <w:rPr>
              <w:b/>
            </w:rPr>
            <w:fldChar w:fldCharType="separate"/>
          </w:r>
          <w:r w:rsidR="00182FA5">
            <w:rPr>
              <w:b/>
            </w:rPr>
            <w:t>CEDAW/C/ZWE/FCO/6</w:t>
          </w:r>
          <w:r>
            <w:rPr>
              <w:b/>
            </w:rPr>
            <w:fldChar w:fldCharType="end"/>
          </w:r>
        </w:p>
      </w:tc>
      <w:tc>
        <w:tcPr>
          <w:tcW w:w="4920" w:type="dxa"/>
          <w:shd w:val="clear" w:color="auto" w:fill="auto"/>
          <w:vAlign w:val="bottom"/>
        </w:tcPr>
        <w:p w14:paraId="0650FAD1" w14:textId="77777777" w:rsidR="005A55D3" w:rsidRDefault="005A55D3" w:rsidP="005A55D3">
          <w:pPr>
            <w:pStyle w:val="Header"/>
          </w:pPr>
        </w:p>
      </w:tc>
    </w:tr>
  </w:tbl>
  <w:p w14:paraId="65DAF02D" w14:textId="77777777" w:rsidR="005A55D3" w:rsidRPr="005A55D3" w:rsidRDefault="005A55D3" w:rsidP="005A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A55D3" w14:paraId="2225A56E" w14:textId="77777777" w:rsidTr="005A55D3">
      <w:trPr>
        <w:trHeight w:hRule="exact" w:val="864"/>
      </w:trPr>
      <w:tc>
        <w:tcPr>
          <w:tcW w:w="4920" w:type="dxa"/>
          <w:shd w:val="clear" w:color="auto" w:fill="auto"/>
          <w:vAlign w:val="bottom"/>
        </w:tcPr>
        <w:p w14:paraId="3B9C5A82" w14:textId="77777777" w:rsidR="005A55D3" w:rsidRDefault="005A55D3" w:rsidP="005A55D3">
          <w:pPr>
            <w:pStyle w:val="Header"/>
          </w:pPr>
        </w:p>
      </w:tc>
      <w:tc>
        <w:tcPr>
          <w:tcW w:w="4920" w:type="dxa"/>
          <w:shd w:val="clear" w:color="auto" w:fill="auto"/>
          <w:vAlign w:val="bottom"/>
        </w:tcPr>
        <w:p w14:paraId="7848F681" w14:textId="18300356" w:rsidR="005A55D3" w:rsidRPr="005A55D3" w:rsidRDefault="005A55D3" w:rsidP="005A55D3">
          <w:pPr>
            <w:pStyle w:val="Header"/>
            <w:spacing w:after="80"/>
            <w:jc w:val="right"/>
            <w:rPr>
              <w:b/>
            </w:rPr>
          </w:pPr>
          <w:r>
            <w:rPr>
              <w:b/>
            </w:rPr>
            <w:fldChar w:fldCharType="begin"/>
          </w:r>
          <w:r>
            <w:rPr>
              <w:b/>
            </w:rPr>
            <w:instrText xml:space="preserve"> DOCVARIABLE "sss1" \* MERGEFORMAT </w:instrText>
          </w:r>
          <w:r>
            <w:rPr>
              <w:b/>
            </w:rPr>
            <w:fldChar w:fldCharType="separate"/>
          </w:r>
          <w:r w:rsidR="00182FA5">
            <w:rPr>
              <w:b/>
            </w:rPr>
            <w:t>CEDAW/C/ZWE/FCO/6</w:t>
          </w:r>
          <w:r>
            <w:rPr>
              <w:b/>
            </w:rPr>
            <w:fldChar w:fldCharType="end"/>
          </w:r>
        </w:p>
      </w:tc>
    </w:tr>
  </w:tbl>
  <w:p w14:paraId="0E7F466F" w14:textId="77777777" w:rsidR="005A55D3" w:rsidRPr="005A55D3" w:rsidRDefault="005A55D3" w:rsidP="005A5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A55D3" w14:paraId="0D7F9E80" w14:textId="77777777" w:rsidTr="005A55D3">
      <w:trPr>
        <w:trHeight w:hRule="exact" w:val="864"/>
      </w:trPr>
      <w:tc>
        <w:tcPr>
          <w:tcW w:w="1267" w:type="dxa"/>
          <w:tcBorders>
            <w:bottom w:val="single" w:sz="4" w:space="0" w:color="auto"/>
          </w:tcBorders>
          <w:shd w:val="clear" w:color="auto" w:fill="auto"/>
          <w:vAlign w:val="bottom"/>
        </w:tcPr>
        <w:p w14:paraId="55B7B0B5" w14:textId="77777777" w:rsidR="005A55D3" w:rsidRDefault="005A55D3" w:rsidP="005A55D3">
          <w:pPr>
            <w:pStyle w:val="Header"/>
            <w:spacing w:after="120"/>
          </w:pPr>
        </w:p>
      </w:tc>
      <w:tc>
        <w:tcPr>
          <w:tcW w:w="1872" w:type="dxa"/>
          <w:tcBorders>
            <w:bottom w:val="single" w:sz="4" w:space="0" w:color="auto"/>
          </w:tcBorders>
          <w:shd w:val="clear" w:color="auto" w:fill="auto"/>
          <w:vAlign w:val="bottom"/>
        </w:tcPr>
        <w:p w14:paraId="0302E22E" w14:textId="373FA0A7" w:rsidR="005A55D3" w:rsidRPr="005A55D3" w:rsidRDefault="005A55D3" w:rsidP="005A55D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0ABAAB2" w14:textId="77777777" w:rsidR="005A55D3" w:rsidRDefault="005A55D3" w:rsidP="005A55D3">
          <w:pPr>
            <w:pStyle w:val="Header"/>
            <w:spacing w:after="120"/>
          </w:pPr>
        </w:p>
      </w:tc>
      <w:tc>
        <w:tcPr>
          <w:tcW w:w="6466" w:type="dxa"/>
          <w:gridSpan w:val="4"/>
          <w:tcBorders>
            <w:bottom w:val="single" w:sz="4" w:space="0" w:color="auto"/>
          </w:tcBorders>
          <w:shd w:val="clear" w:color="auto" w:fill="auto"/>
          <w:vAlign w:val="bottom"/>
        </w:tcPr>
        <w:p w14:paraId="74C03A0B" w14:textId="51D845A8" w:rsidR="005A55D3" w:rsidRPr="005A55D3" w:rsidRDefault="005A55D3" w:rsidP="005A55D3">
          <w:pPr>
            <w:spacing w:after="80" w:line="240" w:lineRule="auto"/>
            <w:jc w:val="right"/>
            <w:rPr>
              <w:position w:val="-4"/>
            </w:rPr>
          </w:pPr>
          <w:r>
            <w:rPr>
              <w:position w:val="-4"/>
              <w:sz w:val="40"/>
            </w:rPr>
            <w:t>CEDAW</w:t>
          </w:r>
          <w:r>
            <w:rPr>
              <w:position w:val="-4"/>
            </w:rPr>
            <w:t>/C/ZWE/FCO/6</w:t>
          </w:r>
        </w:p>
      </w:tc>
    </w:tr>
    <w:tr w:rsidR="005A55D3" w:rsidRPr="005A55D3" w14:paraId="29121F18" w14:textId="77777777" w:rsidTr="005A55D3">
      <w:trPr>
        <w:gridAfter w:val="1"/>
        <w:wAfter w:w="15" w:type="dxa"/>
        <w:trHeight w:hRule="exact" w:val="2880"/>
      </w:trPr>
      <w:tc>
        <w:tcPr>
          <w:tcW w:w="1267" w:type="dxa"/>
          <w:tcBorders>
            <w:top w:val="single" w:sz="4" w:space="0" w:color="auto"/>
            <w:bottom w:val="single" w:sz="12" w:space="0" w:color="auto"/>
          </w:tcBorders>
          <w:shd w:val="clear" w:color="auto" w:fill="auto"/>
        </w:tcPr>
        <w:p w14:paraId="73F05A8E" w14:textId="1B6B237F" w:rsidR="005A55D3" w:rsidRPr="005A55D3" w:rsidRDefault="005A55D3" w:rsidP="005A55D3">
          <w:pPr>
            <w:pStyle w:val="Header"/>
            <w:spacing w:before="120"/>
            <w:jc w:val="center"/>
          </w:pPr>
          <w:r>
            <w:t xml:space="preserve"> </w:t>
          </w:r>
          <w:r>
            <w:drawing>
              <wp:inline distT="0" distB="0" distL="0" distR="0" wp14:anchorId="783D881D" wp14:editId="313A2CD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6CEF36B" w14:textId="71C16464" w:rsidR="005A55D3" w:rsidRPr="005A55D3" w:rsidRDefault="005A55D3" w:rsidP="005A55D3">
          <w:pPr>
            <w:pStyle w:val="XLarge"/>
            <w:spacing w:before="109"/>
          </w:pPr>
          <w:r>
            <w:t>Convention on the Elimination</w:t>
          </w:r>
          <w:r w:rsidR="00FB4B97">
            <w:t xml:space="preserve"> </w:t>
          </w:r>
          <w:r>
            <w:t>of All Forms of Discrimination against Women</w:t>
          </w:r>
        </w:p>
      </w:tc>
      <w:tc>
        <w:tcPr>
          <w:tcW w:w="245" w:type="dxa"/>
          <w:tcBorders>
            <w:top w:val="single" w:sz="4" w:space="0" w:color="auto"/>
            <w:bottom w:val="single" w:sz="12" w:space="0" w:color="auto"/>
          </w:tcBorders>
          <w:shd w:val="clear" w:color="auto" w:fill="auto"/>
        </w:tcPr>
        <w:p w14:paraId="2C5D3733" w14:textId="77777777" w:rsidR="005A55D3" w:rsidRPr="005A55D3" w:rsidRDefault="005A55D3" w:rsidP="005A55D3">
          <w:pPr>
            <w:pStyle w:val="Header"/>
            <w:spacing w:before="109"/>
          </w:pPr>
        </w:p>
      </w:tc>
      <w:tc>
        <w:tcPr>
          <w:tcW w:w="3096" w:type="dxa"/>
          <w:tcBorders>
            <w:top w:val="single" w:sz="4" w:space="0" w:color="auto"/>
            <w:bottom w:val="single" w:sz="12" w:space="0" w:color="auto"/>
          </w:tcBorders>
          <w:shd w:val="clear" w:color="auto" w:fill="auto"/>
        </w:tcPr>
        <w:p w14:paraId="733B64ED" w14:textId="77777777" w:rsidR="005A55D3" w:rsidRDefault="005A55D3" w:rsidP="005A55D3">
          <w:pPr>
            <w:pStyle w:val="Publication"/>
            <w:spacing w:before="240"/>
            <w:rPr>
              <w:color w:val="010000"/>
            </w:rPr>
          </w:pPr>
          <w:r>
            <w:rPr>
              <w:color w:val="010000"/>
            </w:rPr>
            <w:t>Distr.: General</w:t>
          </w:r>
        </w:p>
        <w:p w14:paraId="18183D1C" w14:textId="77777777" w:rsidR="005A55D3" w:rsidRDefault="005A55D3" w:rsidP="005A55D3">
          <w:r>
            <w:t>14 December 2022</w:t>
          </w:r>
        </w:p>
        <w:p w14:paraId="747134DF" w14:textId="32BEC6BF" w:rsidR="005A55D3" w:rsidRDefault="005A55D3" w:rsidP="005A55D3"/>
        <w:p w14:paraId="5BB22D54" w14:textId="77777777" w:rsidR="00FB4B97" w:rsidRDefault="005A55D3" w:rsidP="00FB4B97">
          <w:r>
            <w:t>Original: English</w:t>
          </w:r>
        </w:p>
        <w:p w14:paraId="0F1B6584" w14:textId="5D81C468" w:rsidR="005A55D3" w:rsidRPr="005A55D3" w:rsidRDefault="00FB4B97" w:rsidP="00FB4B97">
          <w:r>
            <w:t>English, French and Spanish only</w:t>
          </w:r>
        </w:p>
      </w:tc>
    </w:tr>
  </w:tbl>
  <w:p w14:paraId="18071AE8" w14:textId="77777777" w:rsidR="005A55D3" w:rsidRPr="005A55D3" w:rsidRDefault="005A55D3" w:rsidP="005A55D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782B54DE"/>
    <w:multiLevelType w:val="hybridMultilevel"/>
    <w:tmpl w:val="423AF5D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1877572845">
    <w:abstractNumId w:val="0"/>
  </w:num>
  <w:num w:numId="2" w16cid:durableId="1560937414">
    <w:abstractNumId w:val="2"/>
  </w:num>
  <w:num w:numId="3" w16cid:durableId="579563369">
    <w:abstractNumId w:val="3"/>
  </w:num>
  <w:num w:numId="4" w16cid:durableId="82605937">
    <w:abstractNumId w:val="1"/>
  </w:num>
  <w:num w:numId="5" w16cid:durableId="1419522363">
    <w:abstractNumId w:val="3"/>
  </w:num>
  <w:num w:numId="6" w16cid:durableId="1156186384">
    <w:abstractNumId w:val="1"/>
  </w:num>
  <w:num w:numId="7" w16cid:durableId="797605693">
    <w:abstractNumId w:val="3"/>
  </w:num>
  <w:num w:numId="8" w16cid:durableId="1697727590">
    <w:abstractNumId w:val="1"/>
  </w:num>
  <w:num w:numId="9" w16cid:durableId="48497456">
    <w:abstractNumId w:val="3"/>
  </w:num>
  <w:num w:numId="10" w16cid:durableId="984696999">
    <w:abstractNumId w:val="1"/>
  </w:num>
  <w:num w:numId="11" w16cid:durableId="1070080052">
    <w:abstractNumId w:val="3"/>
  </w:num>
  <w:num w:numId="12" w16cid:durableId="162012526">
    <w:abstractNumId w:val="0"/>
  </w:num>
  <w:num w:numId="13" w16cid:durableId="1095202827">
    <w:abstractNumId w:val="1"/>
  </w:num>
  <w:num w:numId="14" w16cid:durableId="2055343720">
    <w:abstractNumId w:val="2"/>
  </w:num>
  <w:num w:numId="15" w16cid:durableId="265584005">
    <w:abstractNumId w:val="3"/>
  </w:num>
  <w:num w:numId="16" w16cid:durableId="1430465102">
    <w:abstractNumId w:val="0"/>
  </w:num>
  <w:num w:numId="17" w16cid:durableId="269092575">
    <w:abstractNumId w:val="1"/>
  </w:num>
  <w:num w:numId="18" w16cid:durableId="1126771713">
    <w:abstractNumId w:val="2"/>
  </w:num>
  <w:num w:numId="19" w16cid:durableId="646126829">
    <w:abstractNumId w:val="3"/>
  </w:num>
  <w:num w:numId="20" w16cid:durableId="349600137">
    <w:abstractNumId w:val="1"/>
  </w:num>
  <w:num w:numId="21" w16cid:durableId="1023442054">
    <w:abstractNumId w:val="3"/>
  </w:num>
  <w:num w:numId="22" w16cid:durableId="1197230465">
    <w:abstractNumId w:val="1"/>
  </w:num>
  <w:num w:numId="23" w16cid:durableId="735054894">
    <w:abstractNumId w:val="3"/>
  </w:num>
  <w:num w:numId="24" w16cid:durableId="1067924401">
    <w:abstractNumId w:val="1"/>
  </w:num>
  <w:num w:numId="25" w16cid:durableId="195829500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8579*"/>
    <w:docVar w:name="CreationDt" w:val="16/12/2022 10:28:19"/>
    <w:docVar w:name="DocCategory" w:val="Doc"/>
    <w:docVar w:name="DocType" w:val="Final"/>
    <w:docVar w:name="DutyStation" w:val="New York"/>
    <w:docVar w:name="FooterJN" w:val="22-28579"/>
    <w:docVar w:name="jobn" w:val="22-28579 (E)"/>
    <w:docVar w:name="jobnDT" w:val="22-28579 (E)   161222"/>
    <w:docVar w:name="jobnDTDT" w:val="22-28579 (E)   161222   161222"/>
    <w:docVar w:name="JobNo" w:val="2228579E"/>
    <w:docVar w:name="JobNo2" w:val="2275179E"/>
    <w:docVar w:name="LocalDrive" w:val="-1"/>
    <w:docVar w:name="OandT" w:val=" "/>
    <w:docVar w:name="sss1" w:val="CEDAW/C/ZWE/FCO/6"/>
    <w:docVar w:name="sss2" w:val="-"/>
    <w:docVar w:name="Symbol1" w:val="CEDAW/C/ZWE/FCO/6"/>
    <w:docVar w:name="Symbol2" w:val="-"/>
    <w:docVar w:name="Title1" w:val="_x0009__x0009_Information received from Zimbabwe on follow-up to the concluding observations on its sixth periodic report*_x000d_"/>
  </w:docVars>
  <w:rsids>
    <w:rsidRoot w:val="00430558"/>
    <w:rsid w:val="00012805"/>
    <w:rsid w:val="0001325F"/>
    <w:rsid w:val="00017FCF"/>
    <w:rsid w:val="00024D1E"/>
    <w:rsid w:val="000408AB"/>
    <w:rsid w:val="000B3288"/>
    <w:rsid w:val="000B5AFB"/>
    <w:rsid w:val="000C4C9C"/>
    <w:rsid w:val="0011766D"/>
    <w:rsid w:val="00182FA5"/>
    <w:rsid w:val="001A207A"/>
    <w:rsid w:val="001C22A4"/>
    <w:rsid w:val="001C66B8"/>
    <w:rsid w:val="001D79B0"/>
    <w:rsid w:val="002007C7"/>
    <w:rsid w:val="00200F9C"/>
    <w:rsid w:val="00201732"/>
    <w:rsid w:val="00214645"/>
    <w:rsid w:val="00243845"/>
    <w:rsid w:val="002706A2"/>
    <w:rsid w:val="002C633D"/>
    <w:rsid w:val="002D5AB8"/>
    <w:rsid w:val="002E09A8"/>
    <w:rsid w:val="002E3104"/>
    <w:rsid w:val="00300B6A"/>
    <w:rsid w:val="00346E64"/>
    <w:rsid w:val="00371A3B"/>
    <w:rsid w:val="00385A9C"/>
    <w:rsid w:val="003A0A16"/>
    <w:rsid w:val="003B4720"/>
    <w:rsid w:val="003D159A"/>
    <w:rsid w:val="003E3B08"/>
    <w:rsid w:val="003E723B"/>
    <w:rsid w:val="003F25BA"/>
    <w:rsid w:val="00430558"/>
    <w:rsid w:val="0044179B"/>
    <w:rsid w:val="004856CD"/>
    <w:rsid w:val="00492ED8"/>
    <w:rsid w:val="004A199E"/>
    <w:rsid w:val="004A6554"/>
    <w:rsid w:val="004B0B18"/>
    <w:rsid w:val="004B4C46"/>
    <w:rsid w:val="004B5CA9"/>
    <w:rsid w:val="004C16A3"/>
    <w:rsid w:val="004D17DB"/>
    <w:rsid w:val="004E6442"/>
    <w:rsid w:val="00525648"/>
    <w:rsid w:val="0054091E"/>
    <w:rsid w:val="00556720"/>
    <w:rsid w:val="00564E7E"/>
    <w:rsid w:val="005A55D3"/>
    <w:rsid w:val="005C49C8"/>
    <w:rsid w:val="005F2F1C"/>
    <w:rsid w:val="00612565"/>
    <w:rsid w:val="006137E4"/>
    <w:rsid w:val="00636929"/>
    <w:rsid w:val="0064252E"/>
    <w:rsid w:val="00651750"/>
    <w:rsid w:val="00674235"/>
    <w:rsid w:val="006D6278"/>
    <w:rsid w:val="006D6FDD"/>
    <w:rsid w:val="006E19F3"/>
    <w:rsid w:val="006E2FA3"/>
    <w:rsid w:val="006F6CD1"/>
    <w:rsid w:val="00707CAD"/>
    <w:rsid w:val="00747697"/>
    <w:rsid w:val="00764DD9"/>
    <w:rsid w:val="00777887"/>
    <w:rsid w:val="007833C4"/>
    <w:rsid w:val="007A4C14"/>
    <w:rsid w:val="007A620C"/>
    <w:rsid w:val="007F1EE6"/>
    <w:rsid w:val="00811400"/>
    <w:rsid w:val="00822ED5"/>
    <w:rsid w:val="00846D29"/>
    <w:rsid w:val="00855FFA"/>
    <w:rsid w:val="008723C3"/>
    <w:rsid w:val="00887A59"/>
    <w:rsid w:val="00890662"/>
    <w:rsid w:val="0089085F"/>
    <w:rsid w:val="00891BD0"/>
    <w:rsid w:val="008A156F"/>
    <w:rsid w:val="008C507C"/>
    <w:rsid w:val="008F1C5D"/>
    <w:rsid w:val="00947922"/>
    <w:rsid w:val="009517EC"/>
    <w:rsid w:val="009E1969"/>
    <w:rsid w:val="00A07531"/>
    <w:rsid w:val="00A20AC0"/>
    <w:rsid w:val="00A30DCB"/>
    <w:rsid w:val="00A67B69"/>
    <w:rsid w:val="00A73452"/>
    <w:rsid w:val="00A81678"/>
    <w:rsid w:val="00A93A73"/>
    <w:rsid w:val="00AA2E74"/>
    <w:rsid w:val="00AA31F4"/>
    <w:rsid w:val="00AB2BAB"/>
    <w:rsid w:val="00AC617F"/>
    <w:rsid w:val="00AD2A42"/>
    <w:rsid w:val="00AD4055"/>
    <w:rsid w:val="00AE72A3"/>
    <w:rsid w:val="00B02AD3"/>
    <w:rsid w:val="00B27E2C"/>
    <w:rsid w:val="00B3093F"/>
    <w:rsid w:val="00B40842"/>
    <w:rsid w:val="00B47F51"/>
    <w:rsid w:val="00B70EEC"/>
    <w:rsid w:val="00BA666B"/>
    <w:rsid w:val="00BB5C7D"/>
    <w:rsid w:val="00BE196B"/>
    <w:rsid w:val="00BF5B27"/>
    <w:rsid w:val="00BF6BE0"/>
    <w:rsid w:val="00C779E4"/>
    <w:rsid w:val="00CC2BB8"/>
    <w:rsid w:val="00CD4AC4"/>
    <w:rsid w:val="00CF385B"/>
    <w:rsid w:val="00D526E8"/>
    <w:rsid w:val="00D94A42"/>
    <w:rsid w:val="00DA30BC"/>
    <w:rsid w:val="00DC7B16"/>
    <w:rsid w:val="00DD42F7"/>
    <w:rsid w:val="00E870C2"/>
    <w:rsid w:val="00E96583"/>
    <w:rsid w:val="00ED42F5"/>
    <w:rsid w:val="00ED5AA7"/>
    <w:rsid w:val="00F27BF6"/>
    <w:rsid w:val="00F30184"/>
    <w:rsid w:val="00F5593E"/>
    <w:rsid w:val="00F7600D"/>
    <w:rsid w:val="00F8600E"/>
    <w:rsid w:val="00F94BC6"/>
    <w:rsid w:val="00FB4B97"/>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BA8659"/>
  <w15:chartTrackingRefBased/>
  <w15:docId w15:val="{7BC5C860-A9D6-4824-87AA-AC11250D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85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F38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F385B"/>
    <w:pPr>
      <w:spacing w:line="300" w:lineRule="exact"/>
      <w:ind w:left="0" w:right="0" w:firstLine="0"/>
    </w:pPr>
    <w:rPr>
      <w:spacing w:val="-2"/>
      <w:sz w:val="28"/>
    </w:rPr>
  </w:style>
  <w:style w:type="paragraph" w:customStyle="1" w:styleId="HM">
    <w:name w:val="_ H __M"/>
    <w:basedOn w:val="HCh"/>
    <w:next w:val="Normal"/>
    <w:rsid w:val="00CF385B"/>
    <w:pPr>
      <w:spacing w:line="360" w:lineRule="exact"/>
    </w:pPr>
    <w:rPr>
      <w:spacing w:val="-3"/>
      <w:w w:val="99"/>
      <w:sz w:val="34"/>
    </w:rPr>
  </w:style>
  <w:style w:type="paragraph" w:customStyle="1" w:styleId="H23">
    <w:name w:val="_ H_2/3"/>
    <w:basedOn w:val="Normal"/>
    <w:next w:val="SingleTxt"/>
    <w:rsid w:val="00CF385B"/>
    <w:pPr>
      <w:outlineLvl w:val="1"/>
    </w:pPr>
    <w:rPr>
      <w:b/>
      <w:lang w:val="en-US"/>
    </w:rPr>
  </w:style>
  <w:style w:type="paragraph" w:customStyle="1" w:styleId="H4">
    <w:name w:val="_ H_4"/>
    <w:basedOn w:val="Normal"/>
    <w:next w:val="SingleTxt"/>
    <w:rsid w:val="00CF38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F38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F385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F385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F385B"/>
    <w:pPr>
      <w:spacing w:line="540" w:lineRule="exact"/>
    </w:pPr>
    <w:rPr>
      <w:spacing w:val="-8"/>
      <w:w w:val="96"/>
      <w:sz w:val="57"/>
    </w:rPr>
  </w:style>
  <w:style w:type="paragraph" w:customStyle="1" w:styleId="SS">
    <w:name w:val="__S_S"/>
    <w:basedOn w:val="HCh"/>
    <w:next w:val="Normal"/>
    <w:rsid w:val="00CF385B"/>
    <w:pPr>
      <w:ind w:left="1267" w:right="1267"/>
    </w:pPr>
  </w:style>
  <w:style w:type="paragraph" w:customStyle="1" w:styleId="SingleTxt">
    <w:name w:val="__Single Txt"/>
    <w:basedOn w:val="Normal"/>
    <w:rsid w:val="00CF38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F385B"/>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CF385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F385B"/>
    <w:pPr>
      <w:spacing w:line="240" w:lineRule="exact"/>
      <w:ind w:left="0" w:right="5040" w:firstLine="0"/>
      <w:outlineLvl w:val="1"/>
    </w:pPr>
    <w:rPr>
      <w:sz w:val="20"/>
    </w:rPr>
  </w:style>
  <w:style w:type="paragraph" w:styleId="BalloonText">
    <w:name w:val="Balloon Text"/>
    <w:basedOn w:val="Normal"/>
    <w:link w:val="BalloonTextChar"/>
    <w:semiHidden/>
    <w:rsid w:val="00CF385B"/>
    <w:rPr>
      <w:rFonts w:ascii="Tahoma" w:hAnsi="Tahoma" w:cs="Tahoma"/>
      <w:sz w:val="16"/>
      <w:szCs w:val="16"/>
    </w:rPr>
  </w:style>
  <w:style w:type="character" w:customStyle="1" w:styleId="BalloonTextChar">
    <w:name w:val="Balloon Text Char"/>
    <w:basedOn w:val="DefaultParagraphFont"/>
    <w:link w:val="BalloonText"/>
    <w:semiHidden/>
    <w:rsid w:val="00CF385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F385B"/>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CF385B"/>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CF385B"/>
    <w:rPr>
      <w:sz w:val="6"/>
    </w:rPr>
  </w:style>
  <w:style w:type="paragraph" w:customStyle="1" w:styleId="Distribution">
    <w:name w:val="Distribution"/>
    <w:next w:val="Normal"/>
    <w:rsid w:val="00CF385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F385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F385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F385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F385B"/>
  </w:style>
  <w:style w:type="character" w:customStyle="1" w:styleId="EndnoteTextChar">
    <w:name w:val="Endnote Text Char"/>
    <w:basedOn w:val="DefaultParagraphFont"/>
    <w:link w:val="EndnoteText"/>
    <w:semiHidden/>
    <w:rsid w:val="00CF385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F385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F385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F385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CF385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F385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CF385B"/>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CF38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F38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F385B"/>
    <w:pPr>
      <w:tabs>
        <w:tab w:val="right" w:pos="9965"/>
      </w:tabs>
      <w:spacing w:line="210" w:lineRule="exact"/>
    </w:pPr>
    <w:rPr>
      <w:spacing w:val="5"/>
      <w:w w:val="104"/>
      <w:sz w:val="17"/>
    </w:rPr>
  </w:style>
  <w:style w:type="paragraph" w:customStyle="1" w:styleId="SmallX">
    <w:name w:val="SmallX"/>
    <w:basedOn w:val="Small"/>
    <w:next w:val="Normal"/>
    <w:rsid w:val="00CF385B"/>
    <w:pPr>
      <w:spacing w:line="180" w:lineRule="exact"/>
      <w:jc w:val="right"/>
    </w:pPr>
    <w:rPr>
      <w:spacing w:val="6"/>
      <w:w w:val="106"/>
      <w:sz w:val="14"/>
    </w:rPr>
  </w:style>
  <w:style w:type="paragraph" w:customStyle="1" w:styleId="TitleHCH">
    <w:name w:val="Title_H_CH"/>
    <w:basedOn w:val="H1"/>
    <w:next w:val="Normal"/>
    <w:qFormat/>
    <w:rsid w:val="00CF385B"/>
    <w:pPr>
      <w:spacing w:line="300" w:lineRule="exact"/>
      <w:ind w:left="0" w:right="0" w:firstLine="0"/>
    </w:pPr>
    <w:rPr>
      <w:spacing w:val="-2"/>
      <w:sz w:val="28"/>
    </w:rPr>
  </w:style>
  <w:style w:type="paragraph" w:customStyle="1" w:styleId="TitleH2">
    <w:name w:val="Title_H2"/>
    <w:basedOn w:val="Normal"/>
    <w:next w:val="Normal"/>
    <w:qFormat/>
    <w:rsid w:val="00CF385B"/>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CF385B"/>
    <w:pPr>
      <w:spacing w:line="390" w:lineRule="exact"/>
    </w:pPr>
    <w:rPr>
      <w:spacing w:val="-4"/>
      <w:w w:val="98"/>
      <w:sz w:val="40"/>
    </w:rPr>
  </w:style>
  <w:style w:type="character" w:styleId="Hyperlink">
    <w:name w:val="Hyperlink"/>
    <w:basedOn w:val="DefaultParagraphFont"/>
    <w:rsid w:val="00CF385B"/>
    <w:rPr>
      <w:color w:val="0000FF"/>
      <w:u w:val="none"/>
    </w:rPr>
  </w:style>
  <w:style w:type="paragraph" w:styleId="PlainText">
    <w:name w:val="Plain Text"/>
    <w:basedOn w:val="Normal"/>
    <w:link w:val="PlainTextChar"/>
    <w:rsid w:val="00CF385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F385B"/>
    <w:rPr>
      <w:rFonts w:ascii="Courier New" w:eastAsia="Times New Roman" w:hAnsi="Courier New" w:cs="Times New Roman"/>
      <w:sz w:val="20"/>
      <w:szCs w:val="20"/>
      <w:lang w:val="en-US" w:eastAsia="en-GB"/>
    </w:rPr>
  </w:style>
  <w:style w:type="paragraph" w:customStyle="1" w:styleId="ReleaseDate0">
    <w:name w:val="Release Date"/>
    <w:next w:val="Footer"/>
    <w:rsid w:val="00CF38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F385B"/>
  </w:style>
  <w:style w:type="table" w:styleId="TableGrid">
    <w:name w:val="Table Grid"/>
    <w:basedOn w:val="TableNormal"/>
    <w:rsid w:val="00CF385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A55D3"/>
    <w:pPr>
      <w:spacing w:line="240" w:lineRule="auto"/>
    </w:pPr>
  </w:style>
  <w:style w:type="character" w:customStyle="1" w:styleId="CommentTextChar">
    <w:name w:val="Comment Text Char"/>
    <w:basedOn w:val="DefaultParagraphFont"/>
    <w:link w:val="CommentText"/>
    <w:uiPriority w:val="99"/>
    <w:semiHidden/>
    <w:rsid w:val="005A55D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A55D3"/>
    <w:rPr>
      <w:b/>
      <w:bCs/>
    </w:rPr>
  </w:style>
  <w:style w:type="character" w:customStyle="1" w:styleId="CommentSubjectChar">
    <w:name w:val="Comment Subject Char"/>
    <w:basedOn w:val="CommentTextChar"/>
    <w:link w:val="CommentSubject"/>
    <w:uiPriority w:val="99"/>
    <w:semiHidden/>
    <w:rsid w:val="005A55D3"/>
    <w:rPr>
      <w:rFonts w:ascii="Times New Roman" w:eastAsiaTheme="minorHAnsi" w:hAnsi="Times New Roman" w:cs="Times New Roman"/>
      <w:b/>
      <w:bCs/>
      <w:spacing w:val="4"/>
      <w:w w:val="103"/>
      <w:kern w:val="14"/>
      <w:sz w:val="20"/>
      <w:szCs w:val="20"/>
      <w:lang w:eastAsia="en-US"/>
    </w:rPr>
  </w:style>
  <w:style w:type="paragraph" w:customStyle="1" w:styleId="SingleTxtG">
    <w:name w:val="_ Single Txt_G"/>
    <w:basedOn w:val="Normal"/>
    <w:link w:val="SingleTxtGChar"/>
    <w:qFormat/>
    <w:rsid w:val="00FB4B97"/>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kern w:val="0"/>
    </w:rPr>
  </w:style>
  <w:style w:type="character" w:customStyle="1" w:styleId="SingleTxtGChar">
    <w:name w:val="_ Single Txt_G Char"/>
    <w:link w:val="SingleTxtG"/>
    <w:locked/>
    <w:rsid w:val="00FB4B97"/>
    <w:rPr>
      <w:rFonts w:ascii="Times New Roman" w:eastAsiaTheme="minorHAnsi" w:hAnsi="Times New Roman" w:cs="Times New Roman"/>
      <w:sz w:val="20"/>
      <w:szCs w:val="20"/>
      <w:lang w:eastAsia="en-US"/>
    </w:rPr>
  </w:style>
  <w:style w:type="paragraph" w:styleId="Revision">
    <w:name w:val="Revision"/>
    <w:hidden/>
    <w:uiPriority w:val="99"/>
    <w:semiHidden/>
    <w:rsid w:val="004B5CA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Esther Kimani</cp:lastModifiedBy>
  <cp:revision>3</cp:revision>
  <cp:lastPrinted>2022-12-21T15:15:00Z</cp:lastPrinted>
  <dcterms:created xsi:type="dcterms:W3CDTF">2022-12-21T15:15:00Z</dcterms:created>
  <dcterms:modified xsi:type="dcterms:W3CDTF">2022-12-21T15:15:00Z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2228579</vt:lpwstr>
  </property>
  <property fmtid="{D5CDD505-2E9C-101B-9397-08002B2CF9AE}" pid="3" name="ODSRefJobNo">
    <vt:lpwstr>2275179E</vt:lpwstr>
  </property>
  <property fmtid="{D5CDD505-2E9C-101B-9397-08002B2CF9AE}" pid="4" name="Symbol1">
    <vt:lpwstr>CEDAW/C/ZWE/FCO/6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Information received from Zimbabwe on follow-up to the concluding observations on its sixth periodic report</vt:lpwstr>
  </property>
</Properties>
</file>