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43F01" w:rsidTr="00FC152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43F01" w:rsidRDefault="00A43F01" w:rsidP="00FC1527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43F01" w:rsidRPr="00B97172" w:rsidRDefault="00A43F01" w:rsidP="00FC1527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</w:t>
            </w:r>
            <w:r w:rsidR="00252F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43F01" w:rsidRPr="006E4EE9" w:rsidRDefault="002C42BF" w:rsidP="002C42BF">
            <w:pPr>
              <w:suppressAutoHyphens w:val="0"/>
              <w:spacing w:after="20"/>
              <w:jc w:val="right"/>
            </w:pPr>
            <w:r w:rsidRPr="002C42BF">
              <w:rPr>
                <w:sz w:val="40"/>
              </w:rPr>
              <w:t>CAT</w:t>
            </w:r>
            <w:r>
              <w:t>/C/ZAF/CO/2</w:t>
            </w:r>
          </w:p>
        </w:tc>
      </w:tr>
      <w:tr w:rsidR="00A43F01" w:rsidTr="00FC152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43F01" w:rsidRDefault="00A43F01" w:rsidP="00FC1527">
            <w:pPr>
              <w:spacing w:before="120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4B74CF6C" wp14:editId="5B4652A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43F01" w:rsidRDefault="00A43F01" w:rsidP="00FC1527">
            <w:pPr>
              <w:spacing w:before="120" w:line="380" w:lineRule="exact"/>
            </w:pPr>
            <w:r>
              <w:rPr>
                <w:b/>
                <w:sz w:val="34"/>
                <w:szCs w:val="40"/>
              </w:rPr>
              <w:t>Convention</w:t>
            </w:r>
            <w:r w:rsidR="00252F58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against</w:t>
            </w:r>
            <w:r w:rsidR="00252F58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Torture</w:t>
            </w:r>
            <w:r>
              <w:rPr>
                <w:b/>
                <w:sz w:val="34"/>
                <w:szCs w:val="40"/>
              </w:rPr>
              <w:br/>
              <w:t>and</w:t>
            </w:r>
            <w:r w:rsidR="00252F58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Other</w:t>
            </w:r>
            <w:r w:rsidR="00252F58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Cruel,</w:t>
            </w:r>
            <w:r w:rsidR="00252F58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Inhuman</w:t>
            </w:r>
            <w:r>
              <w:rPr>
                <w:b/>
                <w:sz w:val="34"/>
                <w:szCs w:val="40"/>
              </w:rPr>
              <w:br/>
              <w:t>or</w:t>
            </w:r>
            <w:r w:rsidR="00252F58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Degrading</w:t>
            </w:r>
            <w:r w:rsidR="00252F58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Treatment</w:t>
            </w:r>
            <w:r>
              <w:rPr>
                <w:b/>
                <w:sz w:val="34"/>
                <w:szCs w:val="40"/>
              </w:rPr>
              <w:br/>
              <w:t>or</w:t>
            </w:r>
            <w:r w:rsidR="00252F58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Punishment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43F01" w:rsidRDefault="002C42BF" w:rsidP="002C42BF">
            <w:pPr>
              <w:suppressAutoHyphens w:val="0"/>
              <w:spacing w:before="240"/>
            </w:pPr>
            <w:r>
              <w:t>Distr.:</w:t>
            </w:r>
            <w:r w:rsidR="00252F58">
              <w:t xml:space="preserve"> </w:t>
            </w:r>
            <w:r>
              <w:t>General</w:t>
            </w:r>
          </w:p>
          <w:p w:rsidR="002C42BF" w:rsidRDefault="004F7D32" w:rsidP="002C42BF">
            <w:pPr>
              <w:suppressAutoHyphens w:val="0"/>
            </w:pPr>
            <w:r>
              <w:t>7</w:t>
            </w:r>
            <w:r w:rsidR="00252F58">
              <w:t xml:space="preserve"> </w:t>
            </w:r>
            <w:r w:rsidR="002C42BF">
              <w:t>June</w:t>
            </w:r>
            <w:r w:rsidR="00252F58">
              <w:t xml:space="preserve"> </w:t>
            </w:r>
            <w:r w:rsidR="002C42BF">
              <w:t>2019</w:t>
            </w:r>
          </w:p>
          <w:p w:rsidR="002C42BF" w:rsidRDefault="002C42BF" w:rsidP="002C42BF">
            <w:pPr>
              <w:suppressAutoHyphens w:val="0"/>
            </w:pPr>
          </w:p>
          <w:p w:rsidR="002C42BF" w:rsidRDefault="002C42BF" w:rsidP="002C42BF">
            <w:pPr>
              <w:suppressAutoHyphens w:val="0"/>
            </w:pPr>
            <w:r>
              <w:t>Original:</w:t>
            </w:r>
            <w:r w:rsidR="00252F58">
              <w:t xml:space="preserve"> </w:t>
            </w:r>
            <w:r>
              <w:t>English</w:t>
            </w:r>
          </w:p>
        </w:tc>
      </w:tr>
    </w:tbl>
    <w:p w:rsidR="008B2CA7" w:rsidRPr="002D5E96" w:rsidRDefault="008B2CA7" w:rsidP="002D5E96">
      <w:pPr>
        <w:spacing w:before="120"/>
        <w:rPr>
          <w:b/>
          <w:bCs/>
          <w:sz w:val="24"/>
          <w:szCs w:val="24"/>
        </w:rPr>
      </w:pPr>
      <w:r w:rsidRPr="002D5E96">
        <w:rPr>
          <w:b/>
          <w:bCs/>
          <w:sz w:val="24"/>
          <w:szCs w:val="24"/>
        </w:rPr>
        <w:t>Committee</w:t>
      </w:r>
      <w:r w:rsidR="00252F58">
        <w:rPr>
          <w:b/>
          <w:bCs/>
          <w:sz w:val="24"/>
          <w:szCs w:val="24"/>
        </w:rPr>
        <w:t xml:space="preserve"> </w:t>
      </w:r>
      <w:r w:rsidRPr="002D5E96">
        <w:rPr>
          <w:b/>
          <w:bCs/>
          <w:sz w:val="24"/>
          <w:szCs w:val="24"/>
        </w:rPr>
        <w:t>against</w:t>
      </w:r>
      <w:r w:rsidR="00252F58">
        <w:rPr>
          <w:b/>
          <w:bCs/>
          <w:sz w:val="24"/>
          <w:szCs w:val="24"/>
        </w:rPr>
        <w:t xml:space="preserve"> </w:t>
      </w:r>
      <w:r w:rsidRPr="002D5E96">
        <w:rPr>
          <w:b/>
          <w:bCs/>
          <w:sz w:val="24"/>
          <w:szCs w:val="24"/>
        </w:rPr>
        <w:t>Torture</w:t>
      </w:r>
    </w:p>
    <w:p w:rsidR="008B2CA7" w:rsidRPr="008461F8" w:rsidRDefault="008B2CA7" w:rsidP="00252F58">
      <w:pPr>
        <w:pStyle w:val="HChG"/>
      </w:pPr>
      <w:r w:rsidRPr="008461F8">
        <w:tab/>
      </w:r>
      <w:r w:rsidRPr="008461F8">
        <w:tab/>
        <w:t>Concluding</w:t>
      </w:r>
      <w:r w:rsidR="00252F58">
        <w:t xml:space="preserve"> </w:t>
      </w:r>
      <w:r w:rsidRPr="008461F8">
        <w:t>observations</w:t>
      </w:r>
      <w:r w:rsidR="00252F58">
        <w:t xml:space="preserve"> </w:t>
      </w:r>
      <w:r w:rsidRPr="008461F8">
        <w:t>on</w:t>
      </w:r>
      <w:r w:rsidR="00252F58">
        <w:t xml:space="preserve"> </w:t>
      </w:r>
      <w:r w:rsidRPr="008461F8">
        <w:t>the</w:t>
      </w:r>
      <w:r w:rsidR="00252F58">
        <w:t xml:space="preserve"> </w:t>
      </w:r>
      <w:r w:rsidR="00363B7D">
        <w:t>second</w:t>
      </w:r>
      <w:r w:rsidR="00252F58">
        <w:t xml:space="preserve"> </w:t>
      </w:r>
      <w:r w:rsidR="00363B7D">
        <w:t>periodic</w:t>
      </w:r>
      <w:r w:rsidR="00252F58">
        <w:t xml:space="preserve"> </w:t>
      </w:r>
      <w:r w:rsidR="00363B7D">
        <w:t>report</w:t>
      </w:r>
      <w:r w:rsidR="00252F58">
        <w:t xml:space="preserve"> </w:t>
      </w:r>
      <w:r w:rsidR="00363B7D">
        <w:t>of</w:t>
      </w:r>
      <w:r w:rsidR="00252F58">
        <w:t xml:space="preserve"> </w:t>
      </w:r>
      <w:r w:rsidR="00363B7D">
        <w:t>South</w:t>
      </w:r>
      <w:r w:rsidR="00252F58">
        <w:t xml:space="preserve"> </w:t>
      </w:r>
      <w:r w:rsidR="00363B7D">
        <w:t>Africa</w:t>
      </w:r>
      <w:r w:rsidR="00252F58" w:rsidRPr="00DA561D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</w:p>
    <w:p w:rsidR="008B2CA7" w:rsidRPr="008461F8" w:rsidRDefault="008B2CA7" w:rsidP="008B2CA7">
      <w:pPr>
        <w:pStyle w:val="SingleTxtG"/>
      </w:pPr>
      <w:r w:rsidRPr="008461F8">
        <w:t>1.</w:t>
      </w:r>
      <w:r w:rsidRPr="008461F8">
        <w:tab/>
        <w:t>The</w:t>
      </w:r>
      <w:r w:rsidR="00252F58">
        <w:t xml:space="preserve"> </w:t>
      </w:r>
      <w:r w:rsidRPr="008461F8">
        <w:t>Committee</w:t>
      </w:r>
      <w:r w:rsidR="00252F58">
        <w:t xml:space="preserve"> </w:t>
      </w:r>
      <w:r w:rsidRPr="008461F8">
        <w:t>against</w:t>
      </w:r>
      <w:r w:rsidR="00252F58">
        <w:t xml:space="preserve"> </w:t>
      </w:r>
      <w:r w:rsidRPr="008461F8">
        <w:t>Torture</w:t>
      </w:r>
      <w:r w:rsidR="00252F58">
        <w:t xml:space="preserve"> </w:t>
      </w:r>
      <w:r w:rsidRPr="008461F8">
        <w:t>considered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second</w:t>
      </w:r>
      <w:r w:rsidR="00252F58">
        <w:t xml:space="preserve"> </w:t>
      </w:r>
      <w:r w:rsidRPr="008461F8">
        <w:t>periodic</w:t>
      </w:r>
      <w:r w:rsidR="00252F58">
        <w:t xml:space="preserve"> </w:t>
      </w:r>
      <w:r w:rsidRPr="008461F8">
        <w:t>report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South</w:t>
      </w:r>
      <w:r w:rsidR="00252F58">
        <w:t xml:space="preserve"> </w:t>
      </w:r>
      <w:bookmarkStart w:id="0" w:name="_GoBack"/>
      <w:r w:rsidRPr="008461F8">
        <w:t>A</w:t>
      </w:r>
      <w:bookmarkEnd w:id="0"/>
      <w:r w:rsidRPr="008461F8">
        <w:t>frica</w:t>
      </w:r>
      <w:r w:rsidR="00252F58">
        <w:t xml:space="preserve"> </w:t>
      </w:r>
      <w:r w:rsidRPr="008461F8">
        <w:t>(CAT/C/ZAF/2)</w:t>
      </w:r>
      <w:r w:rsidR="00252F58">
        <w:t xml:space="preserve"> </w:t>
      </w:r>
      <w:r w:rsidRPr="008461F8">
        <w:t>at</w:t>
      </w:r>
      <w:r w:rsidR="00252F58">
        <w:t xml:space="preserve"> </w:t>
      </w:r>
      <w:r w:rsidRPr="008461F8">
        <w:t>its</w:t>
      </w:r>
      <w:r w:rsidR="00252F58">
        <w:t xml:space="preserve"> </w:t>
      </w:r>
      <w:r w:rsidRPr="008461F8">
        <w:t>1730th</w:t>
      </w:r>
      <w:r w:rsidR="00252F58">
        <w:t xml:space="preserve"> </w:t>
      </w:r>
      <w:r w:rsidRPr="008461F8">
        <w:t>and</w:t>
      </w:r>
      <w:r w:rsidR="00252F58">
        <w:t xml:space="preserve"> </w:t>
      </w:r>
      <w:r w:rsidRPr="008461F8">
        <w:t>1733rd</w:t>
      </w:r>
      <w:r w:rsidR="00252F58">
        <w:t xml:space="preserve"> </w:t>
      </w:r>
      <w:r w:rsidRPr="008461F8">
        <w:t>meetings,</w:t>
      </w:r>
      <w:r w:rsidR="00252F58">
        <w:t xml:space="preserve"> </w:t>
      </w:r>
      <w:r w:rsidRPr="008461F8">
        <w:t>held</w:t>
      </w:r>
      <w:r w:rsidR="00252F58">
        <w:t xml:space="preserve"> </w:t>
      </w:r>
      <w:r w:rsidRPr="008461F8">
        <w:t>on</w:t>
      </w:r>
      <w:r w:rsidR="00252F58">
        <w:t xml:space="preserve"> </w:t>
      </w:r>
      <w:r w:rsidRPr="008461F8">
        <w:t>30</w:t>
      </w:r>
      <w:r w:rsidR="00252F58">
        <w:t xml:space="preserve"> </w:t>
      </w:r>
      <w:r w:rsidRPr="008461F8">
        <w:t>April</w:t>
      </w:r>
      <w:r w:rsidR="00252F58">
        <w:t xml:space="preserve"> </w:t>
      </w:r>
      <w:r w:rsidRPr="008461F8">
        <w:t>and</w:t>
      </w:r>
      <w:r w:rsidR="00252F58">
        <w:t xml:space="preserve"> </w:t>
      </w:r>
      <w:r w:rsidRPr="008461F8">
        <w:t>1</w:t>
      </w:r>
      <w:r w:rsidR="00252F58">
        <w:t xml:space="preserve"> </w:t>
      </w:r>
      <w:r w:rsidRPr="008461F8">
        <w:t>May</w:t>
      </w:r>
      <w:r w:rsidR="00252F58">
        <w:t xml:space="preserve"> </w:t>
      </w:r>
      <w:r w:rsidRPr="008461F8">
        <w:t>2019</w:t>
      </w:r>
      <w:r w:rsidR="00252F58">
        <w:t xml:space="preserve"> </w:t>
      </w:r>
      <w:r w:rsidRPr="008461F8">
        <w:t>(see</w:t>
      </w:r>
      <w:r w:rsidR="00252F58">
        <w:t xml:space="preserve"> </w:t>
      </w:r>
      <w:r w:rsidRPr="008461F8">
        <w:t>CAT/C/SR.1730</w:t>
      </w:r>
      <w:r w:rsidR="00252F58">
        <w:t xml:space="preserve"> </w:t>
      </w:r>
      <w:r w:rsidRPr="008461F8">
        <w:t>and</w:t>
      </w:r>
      <w:r w:rsidR="00252F58">
        <w:t xml:space="preserve"> </w:t>
      </w:r>
      <w:r w:rsidRPr="008461F8">
        <w:t>1733),</w:t>
      </w:r>
      <w:r w:rsidR="00252F58">
        <w:t xml:space="preserve"> </w:t>
      </w:r>
      <w:r w:rsidRPr="008461F8">
        <w:t>and</w:t>
      </w:r>
      <w:r w:rsidR="00252F58">
        <w:t xml:space="preserve"> </w:t>
      </w:r>
      <w:r w:rsidRPr="008461F8">
        <w:t>adopted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following</w:t>
      </w:r>
      <w:r w:rsidR="00252F58">
        <w:t xml:space="preserve"> </w:t>
      </w:r>
      <w:r w:rsidRPr="008461F8">
        <w:t>concluding</w:t>
      </w:r>
      <w:r w:rsidR="00252F58">
        <w:t xml:space="preserve"> </w:t>
      </w:r>
      <w:r w:rsidRPr="008461F8">
        <w:t>observations</w:t>
      </w:r>
      <w:r w:rsidR="00252F58">
        <w:t xml:space="preserve"> </w:t>
      </w:r>
      <w:r w:rsidRPr="008461F8">
        <w:t>at</w:t>
      </w:r>
      <w:r w:rsidR="00252F58">
        <w:t xml:space="preserve"> </w:t>
      </w:r>
      <w:r w:rsidRPr="008461F8">
        <w:t>its</w:t>
      </w:r>
      <w:r w:rsidR="00252F58">
        <w:t xml:space="preserve"> </w:t>
      </w:r>
      <w:r w:rsidRPr="008461F8">
        <w:t>1750th</w:t>
      </w:r>
      <w:r w:rsidR="00252F58">
        <w:t xml:space="preserve"> </w:t>
      </w:r>
      <w:r w:rsidRPr="008461F8">
        <w:t>meeting</w:t>
      </w:r>
      <w:r w:rsidR="00252F58">
        <w:t xml:space="preserve"> </w:t>
      </w:r>
      <w:r w:rsidRPr="008461F8">
        <w:t>held</w:t>
      </w:r>
      <w:r w:rsidR="00252F58">
        <w:t xml:space="preserve"> </w:t>
      </w:r>
      <w:r w:rsidRPr="008461F8">
        <w:t>on</w:t>
      </w:r>
      <w:r w:rsidR="00252F58">
        <w:t xml:space="preserve"> </w:t>
      </w:r>
      <w:r w:rsidRPr="008461F8">
        <w:t>14</w:t>
      </w:r>
      <w:r w:rsidR="00252F58">
        <w:t xml:space="preserve"> </w:t>
      </w:r>
      <w:r w:rsidRPr="008461F8">
        <w:t>May</w:t>
      </w:r>
      <w:r w:rsidR="00252F58">
        <w:t xml:space="preserve"> </w:t>
      </w:r>
      <w:r w:rsidRPr="008461F8">
        <w:t>2019.</w:t>
      </w:r>
      <w:r w:rsidR="00252F58">
        <w:t xml:space="preserve"> </w:t>
      </w:r>
    </w:p>
    <w:p w:rsidR="008B2CA7" w:rsidRPr="008461F8" w:rsidRDefault="008B2CA7" w:rsidP="00363B7D">
      <w:pPr>
        <w:pStyle w:val="H1G"/>
      </w:pPr>
      <w:r w:rsidRPr="008461F8">
        <w:tab/>
        <w:t>A.</w:t>
      </w:r>
      <w:r w:rsidRPr="008461F8">
        <w:tab/>
        <w:t>Introduction</w:t>
      </w:r>
    </w:p>
    <w:p w:rsidR="008B2CA7" w:rsidRPr="008461F8" w:rsidRDefault="008B2CA7" w:rsidP="008B2CA7">
      <w:pPr>
        <w:pStyle w:val="SingleTxtG"/>
      </w:pPr>
      <w:r w:rsidRPr="008461F8">
        <w:t>2.</w:t>
      </w:r>
      <w:r w:rsidRPr="008461F8">
        <w:tab/>
        <w:t>The</w:t>
      </w:r>
      <w:r w:rsidR="00252F58">
        <w:t xml:space="preserve"> </w:t>
      </w:r>
      <w:r w:rsidRPr="008461F8">
        <w:t>Committee</w:t>
      </w:r>
      <w:r w:rsidR="00252F58">
        <w:t xml:space="preserve"> </w:t>
      </w:r>
      <w:r w:rsidRPr="008461F8">
        <w:t>regrets</w:t>
      </w:r>
      <w:r w:rsidR="00252F58">
        <w:t xml:space="preserve"> </w:t>
      </w:r>
      <w:r w:rsidRPr="008461F8">
        <w:t>that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submission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State</w:t>
      </w:r>
      <w:r w:rsidR="00252F58">
        <w:t xml:space="preserve"> </w:t>
      </w:r>
      <w:r w:rsidRPr="008461F8">
        <w:t>party</w:t>
      </w:r>
      <w:r w:rsidR="00AB2BEC">
        <w:t>’</w:t>
      </w:r>
      <w:r w:rsidRPr="008461F8">
        <w:t>s</w:t>
      </w:r>
      <w:r w:rsidR="00252F58">
        <w:t xml:space="preserve"> </w:t>
      </w:r>
      <w:r w:rsidRPr="008461F8">
        <w:t>second</w:t>
      </w:r>
      <w:r w:rsidR="00252F58">
        <w:t xml:space="preserve"> </w:t>
      </w:r>
      <w:r w:rsidRPr="008461F8">
        <w:t>periodic</w:t>
      </w:r>
      <w:r w:rsidR="00252F58">
        <w:t xml:space="preserve"> </w:t>
      </w:r>
      <w:r w:rsidRPr="008461F8">
        <w:t>report</w:t>
      </w:r>
      <w:r w:rsidR="00252F58">
        <w:t xml:space="preserve"> </w:t>
      </w:r>
      <w:r w:rsidRPr="008461F8">
        <w:t>was</w:t>
      </w:r>
      <w:r w:rsidR="00252F58">
        <w:t xml:space="preserve"> </w:t>
      </w:r>
      <w:r w:rsidRPr="008461F8">
        <w:t>eight</w:t>
      </w:r>
      <w:r w:rsidR="00252F58">
        <w:t xml:space="preserve"> </w:t>
      </w:r>
      <w:r w:rsidRPr="008461F8">
        <w:t>years</w:t>
      </w:r>
      <w:r w:rsidR="00252F58">
        <w:t xml:space="preserve"> </w:t>
      </w:r>
      <w:r w:rsidRPr="008461F8">
        <w:t>late</w:t>
      </w:r>
      <w:r w:rsidR="00252F58">
        <w:t xml:space="preserve"> </w:t>
      </w:r>
      <w:r w:rsidRPr="008461F8">
        <w:t>and</w:t>
      </w:r>
      <w:r w:rsidR="00252F58">
        <w:t xml:space="preserve"> </w:t>
      </w:r>
      <w:r w:rsidRPr="008461F8">
        <w:t>that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Committee</w:t>
      </w:r>
      <w:r w:rsidR="00252F58">
        <w:t xml:space="preserve"> </w:t>
      </w:r>
      <w:r w:rsidRPr="008461F8">
        <w:t>did</w:t>
      </w:r>
      <w:r w:rsidR="00252F58">
        <w:t xml:space="preserve"> </w:t>
      </w:r>
      <w:r w:rsidRPr="008461F8">
        <w:t>not</w:t>
      </w:r>
      <w:r w:rsidR="00252F58">
        <w:t xml:space="preserve"> </w:t>
      </w:r>
      <w:r w:rsidRPr="008461F8">
        <w:t>receive</w:t>
      </w:r>
      <w:r w:rsidR="00252F58">
        <w:t xml:space="preserve"> </w:t>
      </w:r>
      <w:r w:rsidRPr="008461F8">
        <w:t>any</w:t>
      </w:r>
      <w:r w:rsidR="00252F58">
        <w:t xml:space="preserve"> </w:t>
      </w:r>
      <w:r w:rsidRPr="008461F8">
        <w:t>follow-up</w:t>
      </w:r>
      <w:r w:rsidR="00252F58">
        <w:t xml:space="preserve"> </w:t>
      </w:r>
      <w:r w:rsidRPr="008461F8">
        <w:t>reply</w:t>
      </w:r>
      <w:r w:rsidR="00252F58">
        <w:t xml:space="preserve"> </w:t>
      </w:r>
      <w:r w:rsidRPr="008461F8">
        <w:t>to</w:t>
      </w:r>
      <w:r w:rsidR="00252F58">
        <w:t xml:space="preserve"> </w:t>
      </w:r>
      <w:r w:rsidRPr="008461F8">
        <w:t>its</w:t>
      </w:r>
      <w:r w:rsidR="00252F58">
        <w:t xml:space="preserve"> </w:t>
      </w:r>
      <w:r w:rsidRPr="008461F8">
        <w:t>previous</w:t>
      </w:r>
      <w:r w:rsidR="00252F58">
        <w:t xml:space="preserve"> </w:t>
      </w:r>
      <w:r w:rsidRPr="008461F8">
        <w:t>concluding</w:t>
      </w:r>
      <w:r w:rsidR="00252F58">
        <w:t xml:space="preserve"> </w:t>
      </w:r>
      <w:r w:rsidRPr="008461F8">
        <w:t>observations</w:t>
      </w:r>
      <w:r w:rsidR="00252F58">
        <w:t xml:space="preserve"> </w:t>
      </w:r>
      <w:r w:rsidRPr="008461F8">
        <w:t>(CAT/C/ZAF/CO/1).</w:t>
      </w:r>
      <w:r w:rsidR="00252F58">
        <w:t xml:space="preserve"> </w:t>
      </w:r>
      <w:r w:rsidRPr="008461F8">
        <w:t>It</w:t>
      </w:r>
      <w:r w:rsidR="00252F58">
        <w:t xml:space="preserve"> </w:t>
      </w:r>
      <w:r w:rsidRPr="008461F8">
        <w:t>welcomes,</w:t>
      </w:r>
      <w:r w:rsidR="00252F58">
        <w:t xml:space="preserve"> </w:t>
      </w:r>
      <w:r w:rsidRPr="008461F8">
        <w:t>however,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receipt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State</w:t>
      </w:r>
      <w:r w:rsidR="00252F58">
        <w:t xml:space="preserve"> </w:t>
      </w:r>
      <w:r w:rsidRPr="008461F8">
        <w:t>party</w:t>
      </w:r>
      <w:r w:rsidR="00AB2BEC">
        <w:t>’</w:t>
      </w:r>
      <w:r w:rsidRPr="008461F8">
        <w:t>s</w:t>
      </w:r>
      <w:r w:rsidR="00252F58">
        <w:t xml:space="preserve"> </w:t>
      </w:r>
      <w:r w:rsidRPr="008461F8">
        <w:t>second</w:t>
      </w:r>
      <w:r w:rsidR="00252F58">
        <w:t xml:space="preserve"> </w:t>
      </w:r>
      <w:r w:rsidRPr="008461F8">
        <w:t>periodic</w:t>
      </w:r>
      <w:r w:rsidR="00252F58">
        <w:t xml:space="preserve"> </w:t>
      </w:r>
      <w:r w:rsidRPr="008461F8">
        <w:t>report,</w:t>
      </w:r>
      <w:r w:rsidR="00252F58">
        <w:t xml:space="preserve"> </w:t>
      </w:r>
      <w:r w:rsidRPr="008461F8">
        <w:t>in</w:t>
      </w:r>
      <w:r w:rsidR="00252F58">
        <w:t xml:space="preserve"> </w:t>
      </w:r>
      <w:r w:rsidRPr="008461F8">
        <w:t>2017,</w:t>
      </w:r>
      <w:r w:rsidR="00252F58">
        <w:t xml:space="preserve"> </w:t>
      </w:r>
      <w:r w:rsidRPr="008461F8">
        <w:t>and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replies</w:t>
      </w:r>
      <w:r w:rsidR="00252F58">
        <w:t xml:space="preserve"> </w:t>
      </w:r>
      <w:r w:rsidRPr="008461F8">
        <w:t>(CAT/C/ZAF/Q/2/Add.2),</w:t>
      </w:r>
      <w:r w:rsidR="00252F58">
        <w:t xml:space="preserve"> </w:t>
      </w:r>
      <w:r w:rsidRPr="008461F8">
        <w:t>in</w:t>
      </w:r>
      <w:r w:rsidR="00252F58">
        <w:t xml:space="preserve"> </w:t>
      </w:r>
      <w:r w:rsidRPr="008461F8">
        <w:t>April</w:t>
      </w:r>
      <w:r w:rsidR="00252F58">
        <w:t xml:space="preserve"> </w:t>
      </w:r>
      <w:r w:rsidRPr="008461F8">
        <w:t>2019,</w:t>
      </w:r>
      <w:r w:rsidR="00252F58">
        <w:t xml:space="preserve"> </w:t>
      </w:r>
      <w:r w:rsidRPr="008461F8">
        <w:t>to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list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issues</w:t>
      </w:r>
      <w:r w:rsidR="00252F58">
        <w:t xml:space="preserve"> </w:t>
      </w:r>
      <w:r w:rsidRPr="008461F8">
        <w:t>(CAT/C/ZAF/Q/2/Add.1)</w:t>
      </w:r>
      <w:r w:rsidR="00252F58">
        <w:t xml:space="preserve"> </w:t>
      </w:r>
      <w:r w:rsidRPr="008461F8">
        <w:t>sent</w:t>
      </w:r>
      <w:r w:rsidR="00252F58">
        <w:t xml:space="preserve"> </w:t>
      </w:r>
      <w:r w:rsidRPr="008461F8">
        <w:t>by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Committee</w:t>
      </w:r>
      <w:r w:rsidR="00252F58">
        <w:t xml:space="preserve"> </w:t>
      </w:r>
      <w:r w:rsidRPr="008461F8">
        <w:t>in</w:t>
      </w:r>
      <w:r w:rsidR="00252F58">
        <w:t xml:space="preserve"> </w:t>
      </w:r>
      <w:r w:rsidRPr="008461F8">
        <w:t>January</w:t>
      </w:r>
      <w:r w:rsidR="00252F58">
        <w:t xml:space="preserve"> </w:t>
      </w:r>
      <w:r w:rsidRPr="008461F8">
        <w:t>2019.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Committee</w:t>
      </w:r>
      <w:r w:rsidR="00252F58">
        <w:t xml:space="preserve"> </w:t>
      </w:r>
      <w:r w:rsidRPr="008461F8">
        <w:t>welcomes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dialogue</w:t>
      </w:r>
      <w:r w:rsidR="00252F58">
        <w:t xml:space="preserve"> </w:t>
      </w:r>
      <w:r w:rsidRPr="008461F8">
        <w:t>conducted</w:t>
      </w:r>
      <w:r w:rsidR="00252F58">
        <w:t xml:space="preserve"> </w:t>
      </w:r>
      <w:r w:rsidRPr="008461F8">
        <w:t>with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State</w:t>
      </w:r>
      <w:r w:rsidR="00252F58">
        <w:t xml:space="preserve"> </w:t>
      </w:r>
      <w:r w:rsidRPr="008461F8">
        <w:t>party</w:t>
      </w:r>
      <w:r w:rsidR="00AB2BEC">
        <w:t>’</w:t>
      </w:r>
      <w:r w:rsidRPr="008461F8">
        <w:t>s</w:t>
      </w:r>
      <w:r w:rsidR="00252F58">
        <w:t xml:space="preserve"> </w:t>
      </w:r>
      <w:r w:rsidRPr="008461F8">
        <w:t>delegation</w:t>
      </w:r>
      <w:r w:rsidR="00252F58">
        <w:t xml:space="preserve"> </w:t>
      </w:r>
      <w:r w:rsidRPr="008461F8">
        <w:t>and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oral</w:t>
      </w:r>
      <w:r w:rsidR="00252F58">
        <w:t xml:space="preserve"> </w:t>
      </w:r>
      <w:r w:rsidRPr="008461F8">
        <w:t>and</w:t>
      </w:r>
      <w:r w:rsidR="00252F58">
        <w:t xml:space="preserve"> </w:t>
      </w:r>
      <w:r w:rsidRPr="008461F8">
        <w:t>written</w:t>
      </w:r>
      <w:r w:rsidR="00252F58">
        <w:t xml:space="preserve"> </w:t>
      </w:r>
      <w:r w:rsidRPr="008461F8">
        <w:t>replies</w:t>
      </w:r>
      <w:r w:rsidR="00252F58">
        <w:t xml:space="preserve"> </w:t>
      </w:r>
      <w:r w:rsidRPr="008461F8">
        <w:t>provided</w:t>
      </w:r>
      <w:r w:rsidR="00252F58">
        <w:t xml:space="preserve"> </w:t>
      </w:r>
      <w:r w:rsidRPr="008461F8">
        <w:t>to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concerns</w:t>
      </w:r>
      <w:r w:rsidR="00252F58">
        <w:t xml:space="preserve"> </w:t>
      </w:r>
      <w:r w:rsidRPr="008461F8">
        <w:t>raised</w:t>
      </w:r>
      <w:r w:rsidR="00252F58">
        <w:t xml:space="preserve"> </w:t>
      </w:r>
      <w:r w:rsidRPr="008461F8">
        <w:t>by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Committee.</w:t>
      </w:r>
      <w:r w:rsidR="00252F58">
        <w:t xml:space="preserve"> </w:t>
      </w:r>
      <w:r w:rsidRPr="008461F8">
        <w:t>It</w:t>
      </w:r>
      <w:r w:rsidR="00252F58">
        <w:t xml:space="preserve"> </w:t>
      </w:r>
      <w:r w:rsidRPr="008461F8">
        <w:t>also</w:t>
      </w:r>
      <w:r w:rsidR="00252F58">
        <w:t xml:space="preserve"> </w:t>
      </w:r>
      <w:r w:rsidRPr="008461F8">
        <w:t>welcomes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State</w:t>
      </w:r>
      <w:r w:rsidR="00252F58">
        <w:t xml:space="preserve"> </w:t>
      </w:r>
      <w:r w:rsidRPr="008461F8">
        <w:t>party</w:t>
      </w:r>
      <w:r w:rsidR="00AB2BEC">
        <w:t>’</w:t>
      </w:r>
      <w:r w:rsidRPr="008461F8">
        <w:t>s</w:t>
      </w:r>
      <w:r w:rsidR="00252F58">
        <w:t xml:space="preserve"> </w:t>
      </w:r>
      <w:r w:rsidRPr="008461F8">
        <w:t>acceptance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simplified</w:t>
      </w:r>
      <w:r w:rsidR="00252F58">
        <w:t xml:space="preserve"> </w:t>
      </w:r>
      <w:r w:rsidRPr="008461F8">
        <w:t>reporting</w:t>
      </w:r>
      <w:r w:rsidR="00252F58">
        <w:t xml:space="preserve"> </w:t>
      </w:r>
      <w:r w:rsidRPr="008461F8">
        <w:t>procedure</w:t>
      </w:r>
      <w:r w:rsidR="00252F58">
        <w:t xml:space="preserve"> </w:t>
      </w:r>
      <w:r w:rsidRPr="008461F8">
        <w:t>announced</w:t>
      </w:r>
      <w:r w:rsidR="00252F58">
        <w:t xml:space="preserve"> </w:t>
      </w:r>
      <w:r w:rsidRPr="008461F8">
        <w:t>by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delegation</w:t>
      </w:r>
      <w:r w:rsidR="00252F58">
        <w:t xml:space="preserve"> </w:t>
      </w:r>
      <w:r w:rsidRPr="008461F8">
        <w:t>at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end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dialogue.</w:t>
      </w:r>
    </w:p>
    <w:p w:rsidR="008B2CA7" w:rsidRPr="008461F8" w:rsidRDefault="008B2CA7" w:rsidP="00252F58">
      <w:pPr>
        <w:pStyle w:val="H1G"/>
      </w:pPr>
      <w:r w:rsidRPr="008461F8">
        <w:tab/>
        <w:t>B.</w:t>
      </w:r>
      <w:r w:rsidRPr="008461F8">
        <w:tab/>
        <w:t>Positive</w:t>
      </w:r>
      <w:r w:rsidR="00252F58">
        <w:t xml:space="preserve"> </w:t>
      </w:r>
      <w:r w:rsidRPr="008461F8">
        <w:t>aspects</w:t>
      </w:r>
    </w:p>
    <w:p w:rsidR="008B2CA7" w:rsidRPr="008461F8" w:rsidRDefault="008B2CA7" w:rsidP="008B2CA7">
      <w:pPr>
        <w:pStyle w:val="SingleTxtG"/>
      </w:pPr>
      <w:r w:rsidRPr="008461F8">
        <w:t>3.</w:t>
      </w:r>
      <w:r w:rsidRPr="008461F8">
        <w:tab/>
        <w:t>The</w:t>
      </w:r>
      <w:r w:rsidR="00252F58">
        <w:t xml:space="preserve"> </w:t>
      </w:r>
      <w:r w:rsidRPr="008461F8">
        <w:t>Committee</w:t>
      </w:r>
      <w:r w:rsidR="00252F58">
        <w:t xml:space="preserve"> </w:t>
      </w:r>
      <w:r w:rsidRPr="008461F8">
        <w:t>welcomes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accession</w:t>
      </w:r>
      <w:r w:rsidR="00252F58">
        <w:t xml:space="preserve"> </w:t>
      </w:r>
      <w:r w:rsidRPr="008461F8">
        <w:t>to</w:t>
      </w:r>
      <w:r w:rsidR="00252F58">
        <w:t xml:space="preserve"> </w:t>
      </w:r>
      <w:r w:rsidRPr="008461F8">
        <w:t>or</w:t>
      </w:r>
      <w:r w:rsidR="00252F58">
        <w:t xml:space="preserve"> </w:t>
      </w:r>
      <w:r w:rsidRPr="008461F8">
        <w:t>ratification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following</w:t>
      </w:r>
      <w:r w:rsidR="00252F58">
        <w:t xml:space="preserve"> </w:t>
      </w:r>
      <w:r w:rsidRPr="008461F8">
        <w:t>international</w:t>
      </w:r>
      <w:r w:rsidR="00252F58">
        <w:t xml:space="preserve"> </w:t>
      </w:r>
      <w:r w:rsidRPr="008461F8">
        <w:t>instruments</w:t>
      </w:r>
      <w:r w:rsidR="00252F58">
        <w:t xml:space="preserve"> </w:t>
      </w:r>
      <w:r w:rsidRPr="008461F8">
        <w:t>by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State</w:t>
      </w:r>
      <w:r w:rsidR="00252F58">
        <w:t xml:space="preserve"> </w:t>
      </w:r>
      <w:r w:rsidRPr="008461F8">
        <w:t>party:</w:t>
      </w:r>
    </w:p>
    <w:p w:rsidR="008B2CA7" w:rsidRPr="008461F8" w:rsidRDefault="00363B7D" w:rsidP="008B2CA7">
      <w:pPr>
        <w:pStyle w:val="SingleTxtG"/>
      </w:pPr>
      <w:r>
        <w:tab/>
      </w:r>
      <w:r w:rsidR="008B2CA7" w:rsidRPr="008461F8">
        <w:t>(a)</w:t>
      </w:r>
      <w:r w:rsidR="008B2CA7" w:rsidRPr="008461F8">
        <w:tab/>
        <w:t>The</w:t>
      </w:r>
      <w:r w:rsidR="00252F58">
        <w:t xml:space="preserve"> </w:t>
      </w:r>
      <w:r w:rsidR="008B2CA7" w:rsidRPr="008461F8">
        <w:t>Optional</w:t>
      </w:r>
      <w:r w:rsidR="00252F58">
        <w:t xml:space="preserve"> </w:t>
      </w:r>
      <w:r w:rsidR="008B2CA7" w:rsidRPr="008461F8">
        <w:t>Protocol</w:t>
      </w:r>
      <w:r w:rsidR="00252F58">
        <w:t xml:space="preserve"> </w:t>
      </w:r>
      <w:r w:rsidR="008B2CA7" w:rsidRPr="008461F8">
        <w:t>to</w:t>
      </w:r>
      <w:r w:rsidR="00252F58">
        <w:t xml:space="preserve"> </w:t>
      </w:r>
      <w:r w:rsidR="008B2CA7" w:rsidRPr="008461F8">
        <w:t>the</w:t>
      </w:r>
      <w:r w:rsidR="00252F58">
        <w:t xml:space="preserve"> </w:t>
      </w:r>
      <w:r w:rsidR="008B2CA7" w:rsidRPr="008461F8">
        <w:t>Convention</w:t>
      </w:r>
      <w:r w:rsidR="00252F58">
        <w:t xml:space="preserve"> </w:t>
      </w:r>
      <w:r w:rsidR="008B2CA7" w:rsidRPr="008461F8">
        <w:t>on</w:t>
      </w:r>
      <w:r w:rsidR="00252F58">
        <w:t xml:space="preserve"> </w:t>
      </w:r>
      <w:r w:rsidR="008B2CA7" w:rsidRPr="008461F8">
        <w:t>the</w:t>
      </w:r>
      <w:r w:rsidR="00252F58">
        <w:t xml:space="preserve"> </w:t>
      </w:r>
      <w:r w:rsidR="008B2CA7" w:rsidRPr="008461F8">
        <w:t>Elimination</w:t>
      </w:r>
      <w:r w:rsidR="00252F58">
        <w:t xml:space="preserve"> </w:t>
      </w:r>
      <w:r w:rsidR="008B2CA7" w:rsidRPr="008461F8">
        <w:t>of</w:t>
      </w:r>
      <w:r w:rsidR="00252F58">
        <w:t xml:space="preserve"> </w:t>
      </w:r>
      <w:r w:rsidR="008B2CA7" w:rsidRPr="008461F8">
        <w:t>All</w:t>
      </w:r>
      <w:r w:rsidR="00252F58">
        <w:t xml:space="preserve"> </w:t>
      </w:r>
      <w:r w:rsidR="008B2CA7" w:rsidRPr="008461F8">
        <w:t>Forms</w:t>
      </w:r>
      <w:r w:rsidR="00252F58">
        <w:t xml:space="preserve"> </w:t>
      </w:r>
      <w:r w:rsidR="008B2CA7" w:rsidRPr="008461F8">
        <w:t>of</w:t>
      </w:r>
      <w:r w:rsidR="00252F58">
        <w:t xml:space="preserve"> </w:t>
      </w:r>
      <w:r w:rsidR="008B2CA7" w:rsidRPr="008461F8">
        <w:t>Discrimination</w:t>
      </w:r>
      <w:r w:rsidR="00252F58">
        <w:t xml:space="preserve"> </w:t>
      </w:r>
      <w:r w:rsidR="008B2CA7" w:rsidRPr="008461F8">
        <w:t>against</w:t>
      </w:r>
      <w:r w:rsidR="00252F58">
        <w:t xml:space="preserve"> </w:t>
      </w:r>
      <w:r w:rsidR="008B2CA7" w:rsidRPr="008461F8">
        <w:t>Women,</w:t>
      </w:r>
      <w:r w:rsidR="00252F58">
        <w:t xml:space="preserve"> </w:t>
      </w:r>
      <w:r w:rsidR="008B2CA7" w:rsidRPr="008461F8">
        <w:t>on</w:t>
      </w:r>
      <w:r w:rsidR="00252F58">
        <w:t xml:space="preserve"> </w:t>
      </w:r>
      <w:r w:rsidR="008B2CA7" w:rsidRPr="008461F8">
        <w:t>18</w:t>
      </w:r>
      <w:r w:rsidR="00252F58">
        <w:t xml:space="preserve"> </w:t>
      </w:r>
      <w:r w:rsidR="008B2CA7" w:rsidRPr="008461F8">
        <w:t>October</w:t>
      </w:r>
      <w:r w:rsidR="00252F58">
        <w:t xml:space="preserve"> </w:t>
      </w:r>
      <w:r w:rsidR="008B2CA7" w:rsidRPr="008461F8">
        <w:t>2005;</w:t>
      </w:r>
    </w:p>
    <w:p w:rsidR="008B2CA7" w:rsidRPr="008461F8" w:rsidRDefault="00363B7D" w:rsidP="008B2CA7">
      <w:pPr>
        <w:pStyle w:val="SingleTxtG"/>
      </w:pPr>
      <w:r>
        <w:tab/>
      </w:r>
      <w:r w:rsidR="008B2CA7" w:rsidRPr="008461F8">
        <w:t>(b)</w:t>
      </w:r>
      <w:r w:rsidR="008B2CA7" w:rsidRPr="008461F8">
        <w:tab/>
        <w:t>The</w:t>
      </w:r>
      <w:r w:rsidR="00252F58">
        <w:t xml:space="preserve"> </w:t>
      </w:r>
      <w:r w:rsidR="008B2CA7" w:rsidRPr="008461F8">
        <w:t>Convention</w:t>
      </w:r>
      <w:r w:rsidR="00252F58">
        <w:t xml:space="preserve"> </w:t>
      </w:r>
      <w:r w:rsidR="008B2CA7" w:rsidRPr="008461F8">
        <w:t>on</w:t>
      </w:r>
      <w:r w:rsidR="00252F58">
        <w:t xml:space="preserve"> </w:t>
      </w:r>
      <w:r w:rsidR="008B2CA7" w:rsidRPr="008461F8">
        <w:t>the</w:t>
      </w:r>
      <w:r w:rsidR="00252F58">
        <w:t xml:space="preserve"> </w:t>
      </w:r>
      <w:r w:rsidR="008B2CA7" w:rsidRPr="008461F8">
        <w:t>Rights</w:t>
      </w:r>
      <w:r w:rsidR="00252F58">
        <w:t xml:space="preserve"> </w:t>
      </w:r>
      <w:r w:rsidR="008B2CA7" w:rsidRPr="008461F8">
        <w:t>of</w:t>
      </w:r>
      <w:r w:rsidR="00252F58">
        <w:t xml:space="preserve"> </w:t>
      </w:r>
      <w:r w:rsidR="008B2CA7" w:rsidRPr="008461F8">
        <w:t>Persons</w:t>
      </w:r>
      <w:r w:rsidR="00252F58">
        <w:t xml:space="preserve"> </w:t>
      </w:r>
      <w:r w:rsidR="008B2CA7" w:rsidRPr="008461F8">
        <w:t>with</w:t>
      </w:r>
      <w:r w:rsidR="00252F58">
        <w:t xml:space="preserve"> </w:t>
      </w:r>
      <w:r w:rsidR="008B2CA7" w:rsidRPr="008461F8">
        <w:t>Disabilities</w:t>
      </w:r>
      <w:r w:rsidR="00252F58">
        <w:t xml:space="preserve"> </w:t>
      </w:r>
      <w:r w:rsidR="008B2CA7" w:rsidRPr="008461F8">
        <w:t>and</w:t>
      </w:r>
      <w:r w:rsidR="00252F58">
        <w:t xml:space="preserve"> </w:t>
      </w:r>
      <w:r w:rsidR="008B2CA7" w:rsidRPr="008461F8">
        <w:t>its</w:t>
      </w:r>
      <w:r w:rsidR="00252F58">
        <w:t xml:space="preserve"> </w:t>
      </w:r>
      <w:r w:rsidR="008B2CA7" w:rsidRPr="008461F8">
        <w:t>Optional</w:t>
      </w:r>
      <w:r w:rsidR="00252F58">
        <w:t xml:space="preserve"> </w:t>
      </w:r>
      <w:r w:rsidR="008B2CA7" w:rsidRPr="008461F8">
        <w:t>Protocol,</w:t>
      </w:r>
      <w:r w:rsidR="00252F58">
        <w:t xml:space="preserve"> </w:t>
      </w:r>
      <w:r w:rsidR="008B2CA7" w:rsidRPr="008461F8">
        <w:t>on</w:t>
      </w:r>
      <w:r w:rsidR="00252F58">
        <w:t xml:space="preserve"> </w:t>
      </w:r>
      <w:r w:rsidR="008B2CA7" w:rsidRPr="008461F8">
        <w:t>30</w:t>
      </w:r>
      <w:r w:rsidR="00252F58">
        <w:t xml:space="preserve"> </w:t>
      </w:r>
      <w:r w:rsidR="008B2CA7" w:rsidRPr="008461F8">
        <w:t>November</w:t>
      </w:r>
      <w:r w:rsidR="00252F58">
        <w:t xml:space="preserve"> </w:t>
      </w:r>
      <w:r w:rsidR="008B2CA7" w:rsidRPr="008461F8">
        <w:t>2007;</w:t>
      </w:r>
    </w:p>
    <w:p w:rsidR="008B2CA7" w:rsidRPr="008461F8" w:rsidRDefault="00363B7D" w:rsidP="008B2CA7">
      <w:pPr>
        <w:pStyle w:val="SingleTxtG"/>
      </w:pPr>
      <w:r>
        <w:tab/>
      </w:r>
      <w:r w:rsidR="008B2CA7" w:rsidRPr="008461F8">
        <w:t>(c)</w:t>
      </w:r>
      <w:r w:rsidR="008B2CA7" w:rsidRPr="008461F8">
        <w:tab/>
        <w:t>The</w:t>
      </w:r>
      <w:r w:rsidR="00252F58">
        <w:t xml:space="preserve"> </w:t>
      </w:r>
      <w:r w:rsidR="008B2CA7" w:rsidRPr="008461F8">
        <w:t>Optional</w:t>
      </w:r>
      <w:r w:rsidR="00252F58">
        <w:t xml:space="preserve"> </w:t>
      </w:r>
      <w:r w:rsidR="008B2CA7" w:rsidRPr="008461F8">
        <w:t>Protocol</w:t>
      </w:r>
      <w:r w:rsidR="00252F58">
        <w:t xml:space="preserve"> </w:t>
      </w:r>
      <w:r w:rsidR="008B2CA7" w:rsidRPr="008461F8">
        <w:t>to</w:t>
      </w:r>
      <w:r w:rsidR="00252F58">
        <w:t xml:space="preserve"> </w:t>
      </w:r>
      <w:r w:rsidR="008B2CA7" w:rsidRPr="008461F8">
        <w:t>the</w:t>
      </w:r>
      <w:r w:rsidR="00252F58">
        <w:t xml:space="preserve"> </w:t>
      </w:r>
      <w:r w:rsidR="008B2CA7" w:rsidRPr="008461F8">
        <w:t>Convention</w:t>
      </w:r>
      <w:r w:rsidR="00252F58">
        <w:t xml:space="preserve"> </w:t>
      </w:r>
      <w:r w:rsidR="008B2CA7" w:rsidRPr="008461F8">
        <w:t>on</w:t>
      </w:r>
      <w:r w:rsidR="00252F58">
        <w:t xml:space="preserve"> </w:t>
      </w:r>
      <w:r w:rsidR="008B2CA7" w:rsidRPr="008461F8">
        <w:t>the</w:t>
      </w:r>
      <w:r w:rsidR="00252F58">
        <w:t xml:space="preserve"> </w:t>
      </w:r>
      <w:r w:rsidR="008B2CA7" w:rsidRPr="008461F8">
        <w:t>Rights</w:t>
      </w:r>
      <w:r w:rsidR="00252F58">
        <w:t xml:space="preserve"> </w:t>
      </w:r>
      <w:r w:rsidR="008B2CA7" w:rsidRPr="008461F8">
        <w:t>of</w:t>
      </w:r>
      <w:r w:rsidR="00252F58">
        <w:t xml:space="preserve"> </w:t>
      </w:r>
      <w:r w:rsidR="008B2CA7" w:rsidRPr="008461F8">
        <w:t>the</w:t>
      </w:r>
      <w:r w:rsidR="00252F58">
        <w:t xml:space="preserve"> </w:t>
      </w:r>
      <w:r w:rsidR="008B2CA7" w:rsidRPr="008461F8">
        <w:t>Child</w:t>
      </w:r>
      <w:r w:rsidR="00252F58">
        <w:t xml:space="preserve"> </w:t>
      </w:r>
      <w:r w:rsidR="008B2CA7" w:rsidRPr="008461F8">
        <w:t>on</w:t>
      </w:r>
      <w:r w:rsidR="00252F58">
        <w:t xml:space="preserve"> </w:t>
      </w:r>
      <w:r w:rsidR="008B2CA7" w:rsidRPr="008461F8">
        <w:t>the</w:t>
      </w:r>
      <w:r w:rsidR="00252F58">
        <w:t xml:space="preserve"> </w:t>
      </w:r>
      <w:r w:rsidR="008B2CA7" w:rsidRPr="008461F8">
        <w:t>sale</w:t>
      </w:r>
      <w:r w:rsidR="00252F58">
        <w:t xml:space="preserve"> </w:t>
      </w:r>
      <w:r w:rsidR="008B2CA7" w:rsidRPr="008461F8">
        <w:t>of</w:t>
      </w:r>
      <w:r w:rsidR="00252F58">
        <w:t xml:space="preserve"> </w:t>
      </w:r>
      <w:r w:rsidR="008B2CA7" w:rsidRPr="008461F8">
        <w:t>children,</w:t>
      </w:r>
      <w:r w:rsidR="00252F58">
        <w:t xml:space="preserve"> </w:t>
      </w:r>
      <w:r w:rsidR="008B2CA7" w:rsidRPr="008461F8">
        <w:t>child</w:t>
      </w:r>
      <w:r w:rsidR="00252F58">
        <w:t xml:space="preserve"> </w:t>
      </w:r>
      <w:r w:rsidR="008B2CA7" w:rsidRPr="008461F8">
        <w:t>prostitution</w:t>
      </w:r>
      <w:r w:rsidR="00252F58">
        <w:t xml:space="preserve"> </w:t>
      </w:r>
      <w:r w:rsidR="008B2CA7" w:rsidRPr="008461F8">
        <w:t>and</w:t>
      </w:r>
      <w:r w:rsidR="00252F58">
        <w:t xml:space="preserve"> </w:t>
      </w:r>
      <w:r w:rsidR="008B2CA7" w:rsidRPr="008461F8">
        <w:t>child</w:t>
      </w:r>
      <w:r w:rsidR="00252F58">
        <w:t xml:space="preserve"> </w:t>
      </w:r>
      <w:r w:rsidR="008B2CA7" w:rsidRPr="008461F8">
        <w:t>pornography,</w:t>
      </w:r>
      <w:r w:rsidR="00252F58">
        <w:t xml:space="preserve"> </w:t>
      </w:r>
      <w:r w:rsidR="008B2CA7" w:rsidRPr="008461F8">
        <w:t>on</w:t>
      </w:r>
      <w:r w:rsidR="00252F58">
        <w:t xml:space="preserve"> </w:t>
      </w:r>
      <w:r w:rsidR="008B2CA7" w:rsidRPr="008461F8">
        <w:t>30</w:t>
      </w:r>
      <w:r w:rsidR="00252F58">
        <w:t xml:space="preserve"> </w:t>
      </w:r>
      <w:r w:rsidR="008B2CA7" w:rsidRPr="008461F8">
        <w:t>June</w:t>
      </w:r>
      <w:r w:rsidR="00252F58">
        <w:t xml:space="preserve"> </w:t>
      </w:r>
      <w:r w:rsidR="008B2CA7" w:rsidRPr="008461F8">
        <w:t>2003;</w:t>
      </w:r>
    </w:p>
    <w:p w:rsidR="008B2CA7" w:rsidRPr="008461F8" w:rsidRDefault="00363B7D" w:rsidP="008B2CA7">
      <w:pPr>
        <w:pStyle w:val="SingleTxtG"/>
      </w:pPr>
      <w:r>
        <w:tab/>
      </w:r>
      <w:r w:rsidR="008B2CA7" w:rsidRPr="008461F8">
        <w:t>(d)</w:t>
      </w:r>
      <w:r w:rsidR="008B2CA7" w:rsidRPr="008461F8">
        <w:tab/>
        <w:t>The</w:t>
      </w:r>
      <w:r w:rsidR="00252F58">
        <w:t xml:space="preserve"> </w:t>
      </w:r>
      <w:r w:rsidR="008B2CA7" w:rsidRPr="008461F8">
        <w:t>Optional</w:t>
      </w:r>
      <w:r w:rsidR="00252F58">
        <w:t xml:space="preserve"> </w:t>
      </w:r>
      <w:r w:rsidR="008B2CA7" w:rsidRPr="008461F8">
        <w:t>Protocol</w:t>
      </w:r>
      <w:r w:rsidR="00252F58">
        <w:t xml:space="preserve"> </w:t>
      </w:r>
      <w:r w:rsidR="008B2CA7" w:rsidRPr="008461F8">
        <w:t>to</w:t>
      </w:r>
      <w:r w:rsidR="00252F58">
        <w:t xml:space="preserve"> </w:t>
      </w:r>
      <w:r w:rsidR="008B2CA7" w:rsidRPr="008461F8">
        <w:t>the</w:t>
      </w:r>
      <w:r w:rsidR="00252F58">
        <w:t xml:space="preserve"> </w:t>
      </w:r>
      <w:r w:rsidR="008B2CA7" w:rsidRPr="008461F8">
        <w:t>Convention</w:t>
      </w:r>
      <w:r w:rsidR="00252F58">
        <w:t xml:space="preserve"> </w:t>
      </w:r>
      <w:r w:rsidR="008B2CA7" w:rsidRPr="008461F8">
        <w:t>on</w:t>
      </w:r>
      <w:r w:rsidR="00252F58">
        <w:t xml:space="preserve"> </w:t>
      </w:r>
      <w:r w:rsidR="008B2CA7" w:rsidRPr="008461F8">
        <w:t>the</w:t>
      </w:r>
      <w:r w:rsidR="00252F58">
        <w:t xml:space="preserve"> </w:t>
      </w:r>
      <w:r w:rsidR="008B2CA7" w:rsidRPr="008461F8">
        <w:t>Rights</w:t>
      </w:r>
      <w:r w:rsidR="00252F58">
        <w:t xml:space="preserve"> </w:t>
      </w:r>
      <w:r w:rsidR="008B2CA7" w:rsidRPr="008461F8">
        <w:t>of</w:t>
      </w:r>
      <w:r w:rsidR="00252F58">
        <w:t xml:space="preserve"> </w:t>
      </w:r>
      <w:r w:rsidR="008B2CA7" w:rsidRPr="008461F8">
        <w:t>the</w:t>
      </w:r>
      <w:r w:rsidR="00252F58">
        <w:t xml:space="preserve"> </w:t>
      </w:r>
      <w:r w:rsidR="008B2CA7" w:rsidRPr="008461F8">
        <w:t>Child</w:t>
      </w:r>
      <w:r w:rsidR="00252F58">
        <w:t xml:space="preserve"> </w:t>
      </w:r>
      <w:r w:rsidR="008B2CA7" w:rsidRPr="008461F8">
        <w:t>on</w:t>
      </w:r>
      <w:r w:rsidR="00252F58">
        <w:t xml:space="preserve"> </w:t>
      </w:r>
      <w:r w:rsidR="008B2CA7" w:rsidRPr="008461F8">
        <w:t>the</w:t>
      </w:r>
      <w:r w:rsidR="00252F58">
        <w:t xml:space="preserve"> </w:t>
      </w:r>
      <w:r w:rsidR="008B2CA7" w:rsidRPr="008461F8">
        <w:t>involvement</w:t>
      </w:r>
      <w:r w:rsidR="00252F58">
        <w:t xml:space="preserve"> </w:t>
      </w:r>
      <w:r w:rsidR="008B2CA7" w:rsidRPr="008461F8">
        <w:t>of</w:t>
      </w:r>
      <w:r w:rsidR="00252F58">
        <w:t xml:space="preserve"> </w:t>
      </w:r>
      <w:r w:rsidR="008B2CA7" w:rsidRPr="008461F8">
        <w:t>children</w:t>
      </w:r>
      <w:r w:rsidR="00252F58">
        <w:t xml:space="preserve"> </w:t>
      </w:r>
      <w:r w:rsidR="008B2CA7" w:rsidRPr="008461F8">
        <w:t>in</w:t>
      </w:r>
      <w:r w:rsidR="00252F58">
        <w:t xml:space="preserve"> </w:t>
      </w:r>
      <w:r w:rsidR="008B2CA7" w:rsidRPr="008461F8">
        <w:t>armed</w:t>
      </w:r>
      <w:r w:rsidR="00252F58">
        <w:t xml:space="preserve"> </w:t>
      </w:r>
      <w:r w:rsidR="008B2CA7" w:rsidRPr="008461F8">
        <w:t>conflict,</w:t>
      </w:r>
      <w:r w:rsidR="00252F58">
        <w:t xml:space="preserve"> </w:t>
      </w:r>
      <w:r w:rsidR="008B2CA7" w:rsidRPr="008461F8">
        <w:t>on</w:t>
      </w:r>
      <w:r w:rsidR="00252F58">
        <w:t xml:space="preserve"> </w:t>
      </w:r>
      <w:r w:rsidR="008B2CA7" w:rsidRPr="008461F8">
        <w:t>24</w:t>
      </w:r>
      <w:r w:rsidR="00252F58">
        <w:t xml:space="preserve"> </w:t>
      </w:r>
      <w:r w:rsidR="008B2CA7" w:rsidRPr="008461F8">
        <w:t>September</w:t>
      </w:r>
      <w:r w:rsidR="00252F58">
        <w:t xml:space="preserve"> </w:t>
      </w:r>
      <w:r w:rsidR="008B2CA7" w:rsidRPr="008461F8">
        <w:t>2009;</w:t>
      </w:r>
    </w:p>
    <w:p w:rsidR="008B2CA7" w:rsidRPr="008461F8" w:rsidRDefault="00363B7D" w:rsidP="008B2CA7">
      <w:pPr>
        <w:pStyle w:val="SingleTxtG"/>
      </w:pPr>
      <w:r>
        <w:tab/>
      </w:r>
      <w:r w:rsidR="008B2CA7" w:rsidRPr="008461F8">
        <w:t>(e)</w:t>
      </w:r>
      <w:r w:rsidR="008B2CA7" w:rsidRPr="008461F8">
        <w:tab/>
        <w:t>The</w:t>
      </w:r>
      <w:r w:rsidR="00252F58">
        <w:t xml:space="preserve"> </w:t>
      </w:r>
      <w:r w:rsidR="008B2CA7" w:rsidRPr="008461F8">
        <w:t>International</w:t>
      </w:r>
      <w:r w:rsidR="00252F58">
        <w:t xml:space="preserve"> </w:t>
      </w:r>
      <w:r w:rsidR="008B2CA7" w:rsidRPr="008461F8">
        <w:t>Covenant</w:t>
      </w:r>
      <w:r w:rsidR="00252F58">
        <w:t xml:space="preserve"> </w:t>
      </w:r>
      <w:r w:rsidR="008B2CA7" w:rsidRPr="008461F8">
        <w:t>on</w:t>
      </w:r>
      <w:r w:rsidR="00252F58">
        <w:t xml:space="preserve"> </w:t>
      </w:r>
      <w:r w:rsidR="008B2CA7" w:rsidRPr="008461F8">
        <w:t>Economic,</w:t>
      </w:r>
      <w:r w:rsidR="00252F58">
        <w:t xml:space="preserve"> </w:t>
      </w:r>
      <w:r w:rsidR="008B2CA7" w:rsidRPr="008461F8">
        <w:t>Social</w:t>
      </w:r>
      <w:r w:rsidR="00252F58">
        <w:t xml:space="preserve"> </w:t>
      </w:r>
      <w:r w:rsidR="008B2CA7" w:rsidRPr="008461F8">
        <w:t>and</w:t>
      </w:r>
      <w:r w:rsidR="00252F58">
        <w:t xml:space="preserve"> </w:t>
      </w:r>
      <w:r w:rsidR="008B2CA7" w:rsidRPr="008461F8">
        <w:t>Cultural</w:t>
      </w:r>
      <w:r w:rsidR="00252F58">
        <w:t xml:space="preserve"> </w:t>
      </w:r>
      <w:r w:rsidR="008B2CA7" w:rsidRPr="008461F8">
        <w:t>Rights,</w:t>
      </w:r>
      <w:r w:rsidR="00252F58">
        <w:t xml:space="preserve"> </w:t>
      </w:r>
      <w:r w:rsidR="008B2CA7" w:rsidRPr="008461F8">
        <w:t>on</w:t>
      </w:r>
      <w:r w:rsidR="00252F58">
        <w:t xml:space="preserve"> </w:t>
      </w:r>
      <w:r w:rsidR="008B2CA7" w:rsidRPr="008461F8">
        <w:t>12</w:t>
      </w:r>
      <w:r w:rsidR="00252F58">
        <w:t xml:space="preserve"> </w:t>
      </w:r>
      <w:r w:rsidR="008B2CA7" w:rsidRPr="008461F8">
        <w:t>January</w:t>
      </w:r>
      <w:r w:rsidR="00252F58">
        <w:t xml:space="preserve"> </w:t>
      </w:r>
      <w:r w:rsidR="008B2CA7" w:rsidRPr="008461F8">
        <w:t>2015.</w:t>
      </w:r>
    </w:p>
    <w:p w:rsidR="008B2CA7" w:rsidRPr="008461F8" w:rsidRDefault="008B2CA7" w:rsidP="008B2CA7">
      <w:pPr>
        <w:pStyle w:val="SingleTxtG"/>
      </w:pPr>
      <w:r w:rsidRPr="008461F8">
        <w:t>4.</w:t>
      </w:r>
      <w:r w:rsidRPr="008461F8">
        <w:tab/>
        <w:t>The</w:t>
      </w:r>
      <w:r w:rsidR="00252F58">
        <w:t xml:space="preserve"> </w:t>
      </w:r>
      <w:r w:rsidRPr="008461F8">
        <w:t>Committee</w:t>
      </w:r>
      <w:r w:rsidR="00252F58">
        <w:t xml:space="preserve"> </w:t>
      </w:r>
      <w:r w:rsidRPr="008461F8">
        <w:t>welcomes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State</w:t>
      </w:r>
      <w:r w:rsidR="00252F58">
        <w:t xml:space="preserve"> </w:t>
      </w:r>
      <w:r w:rsidRPr="008461F8">
        <w:t>party</w:t>
      </w:r>
      <w:r w:rsidR="00AB2BEC">
        <w:t>’</w:t>
      </w:r>
      <w:r w:rsidRPr="008461F8">
        <w:t>s</w:t>
      </w:r>
      <w:r w:rsidR="00252F58">
        <w:t xml:space="preserve"> </w:t>
      </w:r>
      <w:r w:rsidRPr="008461F8">
        <w:t>initiatives</w:t>
      </w:r>
      <w:r w:rsidR="00252F58">
        <w:t xml:space="preserve"> </w:t>
      </w:r>
      <w:r w:rsidRPr="008461F8">
        <w:t>to</w:t>
      </w:r>
      <w:r w:rsidR="00252F58">
        <w:t xml:space="preserve"> </w:t>
      </w:r>
      <w:r w:rsidRPr="008461F8">
        <w:t>revise</w:t>
      </w:r>
      <w:r w:rsidR="00252F58">
        <w:t xml:space="preserve"> </w:t>
      </w:r>
      <w:r w:rsidRPr="008461F8">
        <w:t>its</w:t>
      </w:r>
      <w:r w:rsidR="00252F58">
        <w:t xml:space="preserve"> </w:t>
      </w:r>
      <w:r w:rsidRPr="008461F8">
        <w:t>legislation</w:t>
      </w:r>
      <w:r w:rsidR="00252F58">
        <w:t xml:space="preserve"> </w:t>
      </w:r>
      <w:r w:rsidRPr="008461F8">
        <w:t>in</w:t>
      </w:r>
      <w:r w:rsidR="00252F58">
        <w:t xml:space="preserve"> </w:t>
      </w:r>
      <w:r w:rsidRPr="008461F8">
        <w:t>areas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relevance</w:t>
      </w:r>
      <w:r w:rsidR="00252F58">
        <w:t xml:space="preserve"> </w:t>
      </w:r>
      <w:r w:rsidRPr="008461F8">
        <w:t>to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Convention,</w:t>
      </w:r>
      <w:r w:rsidR="00252F58">
        <w:t xml:space="preserve"> </w:t>
      </w:r>
      <w:r w:rsidRPr="008461F8">
        <w:t>including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adoption</w:t>
      </w:r>
      <w:r w:rsidR="00252F58">
        <w:t xml:space="preserve"> </w:t>
      </w:r>
      <w:r w:rsidRPr="008461F8">
        <w:t>of:</w:t>
      </w:r>
    </w:p>
    <w:p w:rsidR="008B2CA7" w:rsidRPr="008461F8" w:rsidRDefault="00363B7D" w:rsidP="008B2CA7">
      <w:pPr>
        <w:pStyle w:val="SingleTxtG"/>
      </w:pPr>
      <w:r>
        <w:lastRenderedPageBreak/>
        <w:tab/>
      </w:r>
      <w:r w:rsidR="008B2CA7" w:rsidRPr="008461F8">
        <w:t>(a)</w:t>
      </w:r>
      <w:r w:rsidR="008B2CA7" w:rsidRPr="008461F8">
        <w:tab/>
        <w:t>The</w:t>
      </w:r>
      <w:r w:rsidR="00252F58">
        <w:t xml:space="preserve"> </w:t>
      </w:r>
      <w:r w:rsidR="008B2CA7" w:rsidRPr="008461F8">
        <w:t>Criminal</w:t>
      </w:r>
      <w:r w:rsidR="00252F58">
        <w:t xml:space="preserve"> </w:t>
      </w:r>
      <w:r w:rsidR="008B2CA7" w:rsidRPr="008461F8">
        <w:t>Law</w:t>
      </w:r>
      <w:r w:rsidR="00252F58">
        <w:t xml:space="preserve"> </w:t>
      </w:r>
      <w:r w:rsidR="008B2CA7" w:rsidRPr="008461F8">
        <w:t>(Sexual</w:t>
      </w:r>
      <w:r w:rsidR="00252F58">
        <w:t xml:space="preserve"> </w:t>
      </w:r>
      <w:r w:rsidR="008B2CA7" w:rsidRPr="008461F8">
        <w:t>Offences</w:t>
      </w:r>
      <w:r w:rsidR="00252F58">
        <w:t xml:space="preserve"> </w:t>
      </w:r>
      <w:r w:rsidR="008B2CA7" w:rsidRPr="008461F8">
        <w:t>and</w:t>
      </w:r>
      <w:r w:rsidR="00252F58">
        <w:t xml:space="preserve"> </w:t>
      </w:r>
      <w:r w:rsidR="008B2CA7" w:rsidRPr="008461F8">
        <w:t>Related</w:t>
      </w:r>
      <w:r w:rsidR="00252F58">
        <w:t xml:space="preserve"> </w:t>
      </w:r>
      <w:r w:rsidR="008B2CA7" w:rsidRPr="008461F8">
        <w:t>Matters)</w:t>
      </w:r>
      <w:r w:rsidR="00252F58">
        <w:t xml:space="preserve"> </w:t>
      </w:r>
      <w:r w:rsidR="008B2CA7" w:rsidRPr="008461F8">
        <w:t>Amendment</w:t>
      </w:r>
      <w:r w:rsidR="00252F58">
        <w:t xml:space="preserve"> </w:t>
      </w:r>
      <w:r w:rsidR="008B2CA7" w:rsidRPr="008461F8">
        <w:t>Act,</w:t>
      </w:r>
      <w:r w:rsidR="00252F58">
        <w:t xml:space="preserve"> </w:t>
      </w:r>
      <w:r w:rsidR="008B2CA7" w:rsidRPr="008461F8">
        <w:t>in</w:t>
      </w:r>
      <w:r w:rsidR="00252F58">
        <w:t xml:space="preserve"> </w:t>
      </w:r>
      <w:r w:rsidR="008B2CA7" w:rsidRPr="008461F8">
        <w:t>2007;</w:t>
      </w:r>
    </w:p>
    <w:p w:rsidR="008B2CA7" w:rsidRPr="008461F8" w:rsidRDefault="00363B7D" w:rsidP="008B2CA7">
      <w:pPr>
        <w:pStyle w:val="SingleTxtG"/>
      </w:pPr>
      <w:r>
        <w:tab/>
      </w:r>
      <w:r w:rsidR="008B2CA7" w:rsidRPr="008461F8">
        <w:t>(b)</w:t>
      </w:r>
      <w:r w:rsidR="008B2CA7" w:rsidRPr="008461F8">
        <w:tab/>
        <w:t>The</w:t>
      </w:r>
      <w:r w:rsidR="00252F58">
        <w:t xml:space="preserve"> </w:t>
      </w:r>
      <w:r w:rsidR="008B2CA7" w:rsidRPr="008461F8">
        <w:t>Correctional</w:t>
      </w:r>
      <w:r w:rsidR="00252F58">
        <w:t xml:space="preserve"> </w:t>
      </w:r>
      <w:r w:rsidR="008B2CA7" w:rsidRPr="008461F8">
        <w:t>Services</w:t>
      </w:r>
      <w:r w:rsidR="00252F58">
        <w:t xml:space="preserve"> </w:t>
      </w:r>
      <w:r w:rsidR="008B2CA7" w:rsidRPr="008461F8">
        <w:t>Amendment</w:t>
      </w:r>
      <w:r w:rsidR="00252F58">
        <w:t xml:space="preserve"> </w:t>
      </w:r>
      <w:r w:rsidR="008B2CA7" w:rsidRPr="008461F8">
        <w:t>Act,</w:t>
      </w:r>
      <w:r w:rsidR="00252F58">
        <w:t xml:space="preserve"> </w:t>
      </w:r>
      <w:r w:rsidR="008B2CA7" w:rsidRPr="008461F8">
        <w:t>in</w:t>
      </w:r>
      <w:r w:rsidR="00252F58">
        <w:t xml:space="preserve"> </w:t>
      </w:r>
      <w:r w:rsidR="008B2CA7" w:rsidRPr="008461F8">
        <w:t>2008;</w:t>
      </w:r>
    </w:p>
    <w:p w:rsidR="008B2CA7" w:rsidRPr="008461F8" w:rsidRDefault="00363B7D" w:rsidP="008B2CA7">
      <w:pPr>
        <w:pStyle w:val="SingleTxtG"/>
      </w:pPr>
      <w:r>
        <w:tab/>
      </w:r>
      <w:r w:rsidR="008B2CA7" w:rsidRPr="008461F8">
        <w:t>(c)</w:t>
      </w:r>
      <w:r w:rsidR="008B2CA7" w:rsidRPr="008461F8">
        <w:tab/>
        <w:t>The</w:t>
      </w:r>
      <w:r w:rsidR="00252F58">
        <w:t xml:space="preserve"> </w:t>
      </w:r>
      <w:r w:rsidR="008B2CA7" w:rsidRPr="008461F8">
        <w:t>Child</w:t>
      </w:r>
      <w:r w:rsidR="00252F58">
        <w:t xml:space="preserve"> </w:t>
      </w:r>
      <w:r w:rsidR="008B2CA7" w:rsidRPr="008461F8">
        <w:t>Justice</w:t>
      </w:r>
      <w:r w:rsidR="00252F58">
        <w:t xml:space="preserve"> </w:t>
      </w:r>
      <w:r w:rsidR="008B2CA7" w:rsidRPr="008461F8">
        <w:t>Act,</w:t>
      </w:r>
      <w:r w:rsidR="00252F58">
        <w:t xml:space="preserve"> </w:t>
      </w:r>
      <w:r w:rsidR="008B2CA7" w:rsidRPr="008461F8">
        <w:t>in</w:t>
      </w:r>
      <w:r w:rsidR="00252F58">
        <w:t xml:space="preserve"> </w:t>
      </w:r>
      <w:r w:rsidR="008B2CA7" w:rsidRPr="008461F8">
        <w:t>2008;</w:t>
      </w:r>
    </w:p>
    <w:p w:rsidR="008B2CA7" w:rsidRPr="008461F8" w:rsidRDefault="00363B7D" w:rsidP="008B2CA7">
      <w:pPr>
        <w:pStyle w:val="SingleTxtG"/>
      </w:pPr>
      <w:r>
        <w:tab/>
      </w:r>
      <w:r w:rsidR="008B2CA7" w:rsidRPr="008461F8">
        <w:t>(d)</w:t>
      </w:r>
      <w:r w:rsidR="008B2CA7" w:rsidRPr="008461F8">
        <w:tab/>
        <w:t>The</w:t>
      </w:r>
      <w:r w:rsidR="00252F58">
        <w:t xml:space="preserve"> </w:t>
      </w:r>
      <w:r w:rsidR="008B2CA7" w:rsidRPr="008461F8">
        <w:t>Independent</w:t>
      </w:r>
      <w:r w:rsidR="00252F58">
        <w:t xml:space="preserve"> </w:t>
      </w:r>
      <w:r w:rsidR="008B2CA7" w:rsidRPr="008461F8">
        <w:t>Police</w:t>
      </w:r>
      <w:r w:rsidR="00252F58">
        <w:t xml:space="preserve"> </w:t>
      </w:r>
      <w:r w:rsidR="008B2CA7" w:rsidRPr="008461F8">
        <w:t>Investigative</w:t>
      </w:r>
      <w:r w:rsidR="00252F58">
        <w:t xml:space="preserve"> </w:t>
      </w:r>
      <w:r w:rsidR="008B2CA7" w:rsidRPr="008461F8">
        <w:t>Directorate</w:t>
      </w:r>
      <w:r w:rsidR="00252F58">
        <w:t xml:space="preserve"> </w:t>
      </w:r>
      <w:r w:rsidR="008B2CA7" w:rsidRPr="008461F8">
        <w:t>Act,</w:t>
      </w:r>
      <w:r w:rsidR="00252F58">
        <w:t xml:space="preserve"> </w:t>
      </w:r>
      <w:r w:rsidR="008B2CA7" w:rsidRPr="008461F8">
        <w:t>in</w:t>
      </w:r>
      <w:r w:rsidR="00252F58">
        <w:t xml:space="preserve"> </w:t>
      </w:r>
      <w:r w:rsidR="008B2CA7" w:rsidRPr="008461F8">
        <w:t>2011;</w:t>
      </w:r>
    </w:p>
    <w:p w:rsidR="008B2CA7" w:rsidRPr="008461F8" w:rsidRDefault="00363B7D" w:rsidP="008B2CA7">
      <w:pPr>
        <w:pStyle w:val="SingleTxtG"/>
      </w:pPr>
      <w:r>
        <w:tab/>
      </w:r>
      <w:r w:rsidR="008B2CA7" w:rsidRPr="008461F8">
        <w:t>(e)</w:t>
      </w:r>
      <w:r w:rsidR="008B2CA7" w:rsidRPr="008461F8">
        <w:tab/>
        <w:t>The</w:t>
      </w:r>
      <w:r w:rsidR="00252F58">
        <w:t xml:space="preserve"> </w:t>
      </w:r>
      <w:r w:rsidR="008B2CA7" w:rsidRPr="008461F8">
        <w:t>Protection</w:t>
      </w:r>
      <w:r w:rsidR="00252F58">
        <w:t xml:space="preserve"> </w:t>
      </w:r>
      <w:r w:rsidR="008B2CA7" w:rsidRPr="008461F8">
        <w:t>from</w:t>
      </w:r>
      <w:r w:rsidR="00252F58">
        <w:t xml:space="preserve"> </w:t>
      </w:r>
      <w:r w:rsidR="008B2CA7" w:rsidRPr="008461F8">
        <w:t>Harassment</w:t>
      </w:r>
      <w:r w:rsidR="00252F58">
        <w:t xml:space="preserve"> </w:t>
      </w:r>
      <w:r w:rsidR="008B2CA7" w:rsidRPr="008461F8">
        <w:t>Act,</w:t>
      </w:r>
      <w:r w:rsidR="00252F58">
        <w:t xml:space="preserve"> </w:t>
      </w:r>
      <w:r w:rsidR="008B2CA7" w:rsidRPr="008461F8">
        <w:t>providing</w:t>
      </w:r>
      <w:r w:rsidR="00252F58">
        <w:t xml:space="preserve"> </w:t>
      </w:r>
      <w:r w:rsidR="008B2CA7" w:rsidRPr="008461F8">
        <w:t>for</w:t>
      </w:r>
      <w:r w:rsidR="00252F58">
        <w:t xml:space="preserve"> </w:t>
      </w:r>
      <w:r w:rsidR="008B2CA7" w:rsidRPr="008461F8">
        <w:t>protection</w:t>
      </w:r>
      <w:r w:rsidR="00252F58">
        <w:t xml:space="preserve"> </w:t>
      </w:r>
      <w:r w:rsidR="008B2CA7" w:rsidRPr="008461F8">
        <w:t>orders</w:t>
      </w:r>
      <w:r w:rsidR="00252F58">
        <w:t xml:space="preserve"> </w:t>
      </w:r>
      <w:r w:rsidR="008B2CA7" w:rsidRPr="008461F8">
        <w:t>against</w:t>
      </w:r>
      <w:r w:rsidR="00252F58">
        <w:t xml:space="preserve"> </w:t>
      </w:r>
      <w:r w:rsidR="008B2CA7" w:rsidRPr="008461F8">
        <w:t>harassment</w:t>
      </w:r>
      <w:r w:rsidR="00252F58">
        <w:t xml:space="preserve"> </w:t>
      </w:r>
      <w:r w:rsidR="008B2CA7" w:rsidRPr="008461F8">
        <w:t>in</w:t>
      </w:r>
      <w:r w:rsidR="00252F58">
        <w:t xml:space="preserve"> </w:t>
      </w:r>
      <w:r w:rsidR="008B2CA7" w:rsidRPr="008461F8">
        <w:t>the</w:t>
      </w:r>
      <w:r w:rsidR="00252F58">
        <w:t xml:space="preserve"> </w:t>
      </w:r>
      <w:r w:rsidR="008B2CA7" w:rsidRPr="008461F8">
        <w:t>context</w:t>
      </w:r>
      <w:r w:rsidR="00252F58">
        <w:t xml:space="preserve"> </w:t>
      </w:r>
      <w:r w:rsidR="008B2CA7" w:rsidRPr="008461F8">
        <w:t>of</w:t>
      </w:r>
      <w:r w:rsidR="00252F58">
        <w:t xml:space="preserve"> </w:t>
      </w:r>
      <w:r w:rsidR="008B2CA7" w:rsidRPr="008461F8">
        <w:t>domestic</w:t>
      </w:r>
      <w:r w:rsidR="00252F58">
        <w:t xml:space="preserve"> </w:t>
      </w:r>
      <w:r w:rsidR="008B2CA7" w:rsidRPr="008461F8">
        <w:t>violence,</w:t>
      </w:r>
      <w:r w:rsidR="00252F58">
        <w:t xml:space="preserve"> </w:t>
      </w:r>
      <w:r w:rsidR="008B2CA7" w:rsidRPr="008461F8">
        <w:t>in</w:t>
      </w:r>
      <w:r w:rsidR="00252F58">
        <w:t xml:space="preserve"> </w:t>
      </w:r>
      <w:r w:rsidR="008B2CA7" w:rsidRPr="008461F8">
        <w:t>2011;</w:t>
      </w:r>
    </w:p>
    <w:p w:rsidR="008B2CA7" w:rsidRPr="008461F8" w:rsidRDefault="00363B7D" w:rsidP="008B2CA7">
      <w:pPr>
        <w:pStyle w:val="SingleTxtG"/>
      </w:pPr>
      <w:r>
        <w:tab/>
      </w:r>
      <w:r w:rsidR="008B2CA7" w:rsidRPr="008461F8">
        <w:t>(f)</w:t>
      </w:r>
      <w:r w:rsidR="008B2CA7" w:rsidRPr="008461F8">
        <w:tab/>
        <w:t>The</w:t>
      </w:r>
      <w:r w:rsidR="00252F58">
        <w:t xml:space="preserve"> </w:t>
      </w:r>
      <w:r w:rsidR="008B2CA7" w:rsidRPr="008461F8">
        <w:t>Military</w:t>
      </w:r>
      <w:r w:rsidR="00252F58">
        <w:t xml:space="preserve"> </w:t>
      </w:r>
      <w:r w:rsidR="008B2CA7" w:rsidRPr="008461F8">
        <w:t>Ombud</w:t>
      </w:r>
      <w:r w:rsidR="00252F58">
        <w:t xml:space="preserve"> </w:t>
      </w:r>
      <w:r w:rsidR="008B2CA7" w:rsidRPr="008461F8">
        <w:t>Act,</w:t>
      </w:r>
      <w:r w:rsidR="00252F58">
        <w:t xml:space="preserve"> </w:t>
      </w:r>
      <w:r w:rsidR="008B2CA7" w:rsidRPr="008461F8">
        <w:t>in</w:t>
      </w:r>
      <w:r w:rsidR="00252F58">
        <w:t xml:space="preserve"> </w:t>
      </w:r>
      <w:r w:rsidR="008B2CA7" w:rsidRPr="008461F8">
        <w:t>2012;</w:t>
      </w:r>
    </w:p>
    <w:p w:rsidR="008B2CA7" w:rsidRPr="008461F8" w:rsidRDefault="00363B7D" w:rsidP="008B2CA7">
      <w:pPr>
        <w:pStyle w:val="SingleTxtG"/>
      </w:pPr>
      <w:r>
        <w:tab/>
      </w:r>
      <w:r w:rsidR="008B2CA7" w:rsidRPr="008461F8">
        <w:t>(g)</w:t>
      </w:r>
      <w:r w:rsidR="008B2CA7" w:rsidRPr="008461F8">
        <w:tab/>
        <w:t>The</w:t>
      </w:r>
      <w:r w:rsidR="00252F58">
        <w:t xml:space="preserve"> </w:t>
      </w:r>
      <w:r w:rsidR="008B2CA7" w:rsidRPr="008461F8">
        <w:t>Prevention</w:t>
      </w:r>
      <w:r w:rsidR="00252F58">
        <w:t xml:space="preserve"> </w:t>
      </w:r>
      <w:r w:rsidR="008B2CA7" w:rsidRPr="008461F8">
        <w:t>and</w:t>
      </w:r>
      <w:r w:rsidR="00252F58">
        <w:t xml:space="preserve"> </w:t>
      </w:r>
      <w:r w:rsidR="008B2CA7" w:rsidRPr="008461F8">
        <w:t>Combating</w:t>
      </w:r>
      <w:r w:rsidR="00252F58">
        <w:t xml:space="preserve"> </w:t>
      </w:r>
      <w:r w:rsidR="008B2CA7" w:rsidRPr="008461F8">
        <w:t>of</w:t>
      </w:r>
      <w:r w:rsidR="00252F58">
        <w:t xml:space="preserve"> </w:t>
      </w:r>
      <w:r w:rsidR="008B2CA7" w:rsidRPr="008461F8">
        <w:t>Torture</w:t>
      </w:r>
      <w:r w:rsidR="00252F58">
        <w:t xml:space="preserve"> </w:t>
      </w:r>
      <w:r w:rsidR="008B2CA7" w:rsidRPr="008461F8">
        <w:t>of</w:t>
      </w:r>
      <w:r w:rsidR="00252F58">
        <w:t xml:space="preserve"> </w:t>
      </w:r>
      <w:r w:rsidR="008B2CA7" w:rsidRPr="008461F8">
        <w:t>Persons</w:t>
      </w:r>
      <w:r w:rsidR="00252F58">
        <w:t xml:space="preserve"> </w:t>
      </w:r>
      <w:r w:rsidR="008B2CA7" w:rsidRPr="008461F8">
        <w:t>Act,</w:t>
      </w:r>
      <w:r w:rsidR="00252F58">
        <w:t xml:space="preserve"> </w:t>
      </w:r>
      <w:r w:rsidR="008B2CA7" w:rsidRPr="008461F8">
        <w:t>in</w:t>
      </w:r>
      <w:r w:rsidR="00252F58">
        <w:t xml:space="preserve"> </w:t>
      </w:r>
      <w:r w:rsidR="008B2CA7" w:rsidRPr="008461F8">
        <w:t>2013;</w:t>
      </w:r>
    </w:p>
    <w:p w:rsidR="008B2CA7" w:rsidRPr="008461F8" w:rsidRDefault="00363B7D" w:rsidP="008B2CA7">
      <w:pPr>
        <w:pStyle w:val="SingleTxtG"/>
      </w:pPr>
      <w:r>
        <w:tab/>
      </w:r>
      <w:r w:rsidR="008B2CA7" w:rsidRPr="008461F8">
        <w:t>(h)</w:t>
      </w:r>
      <w:r w:rsidR="008B2CA7" w:rsidRPr="008461F8">
        <w:tab/>
        <w:t>The</w:t>
      </w:r>
      <w:r w:rsidR="00252F58">
        <w:t xml:space="preserve"> </w:t>
      </w:r>
      <w:r w:rsidR="008B2CA7" w:rsidRPr="008461F8">
        <w:t>Prevention</w:t>
      </w:r>
      <w:r w:rsidR="00252F58">
        <w:t xml:space="preserve"> </w:t>
      </w:r>
      <w:r w:rsidR="008B2CA7" w:rsidRPr="008461F8">
        <w:t>and</w:t>
      </w:r>
      <w:r w:rsidR="00252F58">
        <w:t xml:space="preserve"> </w:t>
      </w:r>
      <w:r w:rsidR="008B2CA7" w:rsidRPr="008461F8">
        <w:t>Combating</w:t>
      </w:r>
      <w:r w:rsidR="00252F58">
        <w:t xml:space="preserve"> </w:t>
      </w:r>
      <w:r w:rsidR="008B2CA7" w:rsidRPr="008461F8">
        <w:t>of</w:t>
      </w:r>
      <w:r w:rsidR="00252F58">
        <w:t xml:space="preserve"> </w:t>
      </w:r>
      <w:r w:rsidR="008B2CA7" w:rsidRPr="008461F8">
        <w:t>Trafficking</w:t>
      </w:r>
      <w:r w:rsidR="00252F58">
        <w:t xml:space="preserve"> </w:t>
      </w:r>
      <w:r w:rsidR="008B2CA7" w:rsidRPr="008461F8">
        <w:t>in</w:t>
      </w:r>
      <w:r w:rsidR="00252F58">
        <w:t xml:space="preserve"> </w:t>
      </w:r>
      <w:r w:rsidR="008B2CA7" w:rsidRPr="008461F8">
        <w:t>Persons</w:t>
      </w:r>
      <w:r w:rsidR="00252F58">
        <w:t xml:space="preserve"> </w:t>
      </w:r>
      <w:r w:rsidR="008B2CA7" w:rsidRPr="008461F8">
        <w:t>Act,</w:t>
      </w:r>
      <w:r w:rsidR="00252F58">
        <w:t xml:space="preserve"> </w:t>
      </w:r>
      <w:r w:rsidR="008B2CA7" w:rsidRPr="008461F8">
        <w:t>in</w:t>
      </w:r>
      <w:r w:rsidR="00252F58">
        <w:t xml:space="preserve"> </w:t>
      </w:r>
      <w:r w:rsidR="008B2CA7" w:rsidRPr="008461F8">
        <w:t>2013;</w:t>
      </w:r>
    </w:p>
    <w:p w:rsidR="008B2CA7" w:rsidRPr="008461F8" w:rsidRDefault="00363B7D" w:rsidP="008B2CA7">
      <w:pPr>
        <w:pStyle w:val="SingleTxtG"/>
      </w:pPr>
      <w:r>
        <w:tab/>
      </w:r>
      <w:r w:rsidR="008B2CA7" w:rsidRPr="008461F8">
        <w:t>(i)</w:t>
      </w:r>
      <w:r w:rsidR="008B2CA7" w:rsidRPr="008461F8">
        <w:tab/>
        <w:t>The</w:t>
      </w:r>
      <w:r w:rsidR="00252F58">
        <w:t xml:space="preserve"> </w:t>
      </w:r>
      <w:r w:rsidR="008B2CA7" w:rsidRPr="008461F8">
        <w:t>South</w:t>
      </w:r>
      <w:r w:rsidR="00252F58">
        <w:t xml:space="preserve"> </w:t>
      </w:r>
      <w:r w:rsidR="008B2CA7" w:rsidRPr="008461F8">
        <w:t>African</w:t>
      </w:r>
      <w:r w:rsidR="00252F58">
        <w:t xml:space="preserve"> </w:t>
      </w:r>
      <w:r w:rsidR="008B2CA7" w:rsidRPr="008461F8">
        <w:t>Human</w:t>
      </w:r>
      <w:r w:rsidR="00252F58">
        <w:t xml:space="preserve"> </w:t>
      </w:r>
      <w:r w:rsidR="008B2CA7" w:rsidRPr="008461F8">
        <w:t>Rights</w:t>
      </w:r>
      <w:r w:rsidR="00252F58">
        <w:t xml:space="preserve"> </w:t>
      </w:r>
      <w:r w:rsidR="008B2CA7" w:rsidRPr="008461F8">
        <w:t>Commission</w:t>
      </w:r>
      <w:r w:rsidR="00252F58">
        <w:t xml:space="preserve"> </w:t>
      </w:r>
      <w:r w:rsidR="008B2CA7" w:rsidRPr="008461F8">
        <w:t>Act,</w:t>
      </w:r>
      <w:r w:rsidR="00252F58">
        <w:t xml:space="preserve"> </w:t>
      </w:r>
      <w:r w:rsidR="008B2CA7" w:rsidRPr="008461F8">
        <w:t>in</w:t>
      </w:r>
      <w:r w:rsidR="00252F58">
        <w:t xml:space="preserve"> </w:t>
      </w:r>
      <w:r w:rsidR="008B2CA7" w:rsidRPr="008461F8">
        <w:t>2013;</w:t>
      </w:r>
    </w:p>
    <w:p w:rsidR="008B2CA7" w:rsidRPr="008461F8" w:rsidRDefault="00363B7D" w:rsidP="008B2CA7">
      <w:pPr>
        <w:pStyle w:val="SingleTxtG"/>
      </w:pPr>
      <w:r>
        <w:tab/>
      </w:r>
      <w:r w:rsidR="008B2CA7" w:rsidRPr="008461F8">
        <w:t>(j)</w:t>
      </w:r>
      <w:r w:rsidR="008B2CA7" w:rsidRPr="008461F8">
        <w:tab/>
        <w:t>The</w:t>
      </w:r>
      <w:r w:rsidR="00252F58">
        <w:t xml:space="preserve"> </w:t>
      </w:r>
      <w:r w:rsidR="008B2CA7" w:rsidRPr="008461F8">
        <w:t>Superior</w:t>
      </w:r>
      <w:r w:rsidR="00252F58">
        <w:t xml:space="preserve"> </w:t>
      </w:r>
      <w:r w:rsidR="008B2CA7" w:rsidRPr="008461F8">
        <w:t>Courts</w:t>
      </w:r>
      <w:r w:rsidR="00252F58">
        <w:t xml:space="preserve"> </w:t>
      </w:r>
      <w:r w:rsidR="008B2CA7" w:rsidRPr="008461F8">
        <w:t>Act,</w:t>
      </w:r>
      <w:r w:rsidR="00252F58">
        <w:t xml:space="preserve"> </w:t>
      </w:r>
      <w:r w:rsidR="008B2CA7" w:rsidRPr="008461F8">
        <w:t>providing</w:t>
      </w:r>
      <w:r w:rsidR="00252F58">
        <w:t xml:space="preserve"> </w:t>
      </w:r>
      <w:r w:rsidR="008B2CA7" w:rsidRPr="008461F8">
        <w:t>a</w:t>
      </w:r>
      <w:r w:rsidR="00252F58">
        <w:t xml:space="preserve"> </w:t>
      </w:r>
      <w:r w:rsidR="008B2CA7" w:rsidRPr="008461F8">
        <w:t>uniform</w:t>
      </w:r>
      <w:r w:rsidR="00252F58">
        <w:t xml:space="preserve"> </w:t>
      </w:r>
      <w:r w:rsidR="008B2CA7" w:rsidRPr="008461F8">
        <w:t>framework</w:t>
      </w:r>
      <w:r w:rsidR="00252F58">
        <w:t xml:space="preserve"> </w:t>
      </w:r>
      <w:r w:rsidR="008B2CA7" w:rsidRPr="008461F8">
        <w:t>for</w:t>
      </w:r>
      <w:r w:rsidR="00252F58">
        <w:t xml:space="preserve"> </w:t>
      </w:r>
      <w:r w:rsidR="008B2CA7" w:rsidRPr="008461F8">
        <w:t>judicial</w:t>
      </w:r>
      <w:r w:rsidR="00252F58">
        <w:t xml:space="preserve"> </w:t>
      </w:r>
      <w:r w:rsidR="008B2CA7" w:rsidRPr="008461F8">
        <w:t>management,</w:t>
      </w:r>
      <w:r w:rsidR="00252F58">
        <w:t xml:space="preserve"> </w:t>
      </w:r>
      <w:r w:rsidR="008B2CA7" w:rsidRPr="008461F8">
        <w:t>in</w:t>
      </w:r>
      <w:r w:rsidR="00252F58">
        <w:t xml:space="preserve"> </w:t>
      </w:r>
      <w:r w:rsidR="008B2CA7" w:rsidRPr="008461F8">
        <w:t>2013.</w:t>
      </w:r>
    </w:p>
    <w:p w:rsidR="008B2CA7" w:rsidRPr="008461F8" w:rsidRDefault="008B2CA7" w:rsidP="00831659">
      <w:pPr>
        <w:pStyle w:val="H1G"/>
      </w:pPr>
      <w:r w:rsidRPr="008461F8">
        <w:tab/>
        <w:t>C.</w:t>
      </w:r>
      <w:r w:rsidRPr="008461F8">
        <w:tab/>
        <w:t>Principal</w:t>
      </w:r>
      <w:r w:rsidR="00252F58">
        <w:t xml:space="preserve"> </w:t>
      </w:r>
      <w:r w:rsidRPr="008461F8">
        <w:t>subjects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concern</w:t>
      </w:r>
      <w:r w:rsidR="00252F58">
        <w:t xml:space="preserve"> </w:t>
      </w:r>
      <w:r w:rsidRPr="008461F8">
        <w:t>and</w:t>
      </w:r>
      <w:r w:rsidR="00252F58">
        <w:t xml:space="preserve"> </w:t>
      </w:r>
      <w:r w:rsidRPr="008461F8">
        <w:t>recommendations</w:t>
      </w:r>
    </w:p>
    <w:p w:rsidR="008B2CA7" w:rsidRPr="008461F8" w:rsidRDefault="00363B7D" w:rsidP="00831659">
      <w:pPr>
        <w:pStyle w:val="H23G"/>
      </w:pPr>
      <w:r>
        <w:tab/>
      </w:r>
      <w:r w:rsidR="008B2CA7" w:rsidRPr="008461F8">
        <w:tab/>
        <w:t>Pending</w:t>
      </w:r>
      <w:r w:rsidR="00252F58">
        <w:t xml:space="preserve"> </w:t>
      </w:r>
      <w:r w:rsidR="008B2CA7" w:rsidRPr="008461F8">
        <w:t>follow-up</w:t>
      </w:r>
      <w:r w:rsidR="00252F58">
        <w:t xml:space="preserve"> </w:t>
      </w:r>
      <w:r w:rsidR="008B2CA7" w:rsidRPr="008461F8">
        <w:t>issues</w:t>
      </w:r>
      <w:r w:rsidR="00252F58">
        <w:t xml:space="preserve"> </w:t>
      </w:r>
      <w:r w:rsidR="008B2CA7" w:rsidRPr="008461F8">
        <w:t>from</w:t>
      </w:r>
      <w:r w:rsidR="00252F58">
        <w:t xml:space="preserve"> </w:t>
      </w:r>
      <w:r w:rsidR="008B2CA7" w:rsidRPr="008461F8">
        <w:t>the</w:t>
      </w:r>
      <w:r w:rsidR="00252F58">
        <w:t xml:space="preserve"> </w:t>
      </w:r>
      <w:r w:rsidR="008B2CA7" w:rsidRPr="008461F8">
        <w:t>previous</w:t>
      </w:r>
      <w:r w:rsidR="00252F58">
        <w:t xml:space="preserve"> </w:t>
      </w:r>
      <w:r w:rsidR="008B2CA7" w:rsidRPr="008461F8">
        <w:t>reporting</w:t>
      </w:r>
      <w:r w:rsidR="00252F58">
        <w:t xml:space="preserve"> </w:t>
      </w:r>
      <w:r w:rsidR="008B2CA7" w:rsidRPr="008461F8">
        <w:t>cycle</w:t>
      </w:r>
    </w:p>
    <w:p w:rsidR="008B2CA7" w:rsidRPr="008461F8" w:rsidRDefault="008B2CA7" w:rsidP="008B2CA7">
      <w:pPr>
        <w:pStyle w:val="SingleTxtG"/>
      </w:pPr>
      <w:r w:rsidRPr="008461F8">
        <w:t>5.</w:t>
      </w:r>
      <w:r w:rsidRPr="008461F8">
        <w:tab/>
        <w:t>In</w:t>
      </w:r>
      <w:r w:rsidR="00252F58">
        <w:t xml:space="preserve"> </w:t>
      </w:r>
      <w:r w:rsidRPr="008461F8">
        <w:t>its</w:t>
      </w:r>
      <w:r w:rsidR="00252F58">
        <w:t xml:space="preserve"> </w:t>
      </w:r>
      <w:r w:rsidRPr="008461F8">
        <w:t>previous</w:t>
      </w:r>
      <w:r w:rsidR="00252F58">
        <w:t xml:space="preserve"> </w:t>
      </w:r>
      <w:r w:rsidRPr="008461F8">
        <w:t>concluding</w:t>
      </w:r>
      <w:r w:rsidR="00252F58">
        <w:t xml:space="preserve"> </w:t>
      </w:r>
      <w:r w:rsidRPr="008461F8">
        <w:t>observations</w:t>
      </w:r>
      <w:r w:rsidR="00252F58">
        <w:t xml:space="preserve"> </w:t>
      </w:r>
      <w:r w:rsidRPr="008461F8">
        <w:t>(CAT/C/ZAF/CO/1,</w:t>
      </w:r>
      <w:r w:rsidR="00252F58">
        <w:t xml:space="preserve"> </w:t>
      </w:r>
      <w:r w:rsidRPr="008461F8">
        <w:t>para.</w:t>
      </w:r>
      <w:r w:rsidR="00252F58">
        <w:t xml:space="preserve"> </w:t>
      </w:r>
      <w:r w:rsidRPr="008461F8">
        <w:t>29),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Committee</w:t>
      </w:r>
      <w:r w:rsidR="00252F58">
        <w:t xml:space="preserve"> </w:t>
      </w:r>
      <w:r w:rsidRPr="008461F8">
        <w:t>requested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State</w:t>
      </w:r>
      <w:r w:rsidR="00252F58">
        <w:t xml:space="preserve"> </w:t>
      </w:r>
      <w:r w:rsidRPr="008461F8">
        <w:t>party</w:t>
      </w:r>
      <w:r w:rsidR="00252F58">
        <w:t xml:space="preserve"> </w:t>
      </w:r>
      <w:r w:rsidRPr="008461F8">
        <w:t>to</w:t>
      </w:r>
      <w:r w:rsidR="00252F58">
        <w:t xml:space="preserve"> </w:t>
      </w:r>
      <w:r w:rsidRPr="008461F8">
        <w:t>provide</w:t>
      </w:r>
      <w:r w:rsidR="00252F58">
        <w:t xml:space="preserve"> </w:t>
      </w:r>
      <w:r w:rsidRPr="008461F8">
        <w:t>further</w:t>
      </w:r>
      <w:r w:rsidR="00252F58">
        <w:t xml:space="preserve"> </w:t>
      </w:r>
      <w:r w:rsidRPr="008461F8">
        <w:t>information</w:t>
      </w:r>
      <w:r w:rsidR="00252F58">
        <w:t xml:space="preserve"> </w:t>
      </w:r>
      <w:r w:rsidRPr="008461F8">
        <w:t>regarding</w:t>
      </w:r>
      <w:r w:rsidR="00252F58">
        <w:t xml:space="preserve"> </w:t>
      </w:r>
      <w:r w:rsidRPr="008461F8">
        <w:t>areas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particular</w:t>
      </w:r>
      <w:r w:rsidR="00252F58">
        <w:t xml:space="preserve"> </w:t>
      </w:r>
      <w:r w:rsidRPr="008461F8">
        <w:t>concern,</w:t>
      </w:r>
      <w:r w:rsidR="00252F58">
        <w:t xml:space="preserve"> </w:t>
      </w:r>
      <w:r w:rsidRPr="008461F8">
        <w:t>including</w:t>
      </w:r>
      <w:r w:rsidR="00252F58">
        <w:t xml:space="preserve"> </w:t>
      </w:r>
      <w:r w:rsidRPr="008461F8">
        <w:t>expelling,</w:t>
      </w:r>
      <w:r w:rsidR="00252F58">
        <w:t xml:space="preserve"> </w:t>
      </w:r>
      <w:r w:rsidRPr="008461F8">
        <w:t>returning</w:t>
      </w:r>
      <w:r w:rsidR="00252F58">
        <w:t xml:space="preserve"> </w:t>
      </w:r>
      <w:r w:rsidRPr="008461F8">
        <w:t>or</w:t>
      </w:r>
      <w:r w:rsidR="00252F58">
        <w:t xml:space="preserve"> </w:t>
      </w:r>
      <w:r w:rsidRPr="008461F8">
        <w:t>extraditing</w:t>
      </w:r>
      <w:r w:rsidR="00252F58">
        <w:t xml:space="preserve"> </w:t>
      </w:r>
      <w:r w:rsidRPr="008461F8">
        <w:t>persons</w:t>
      </w:r>
      <w:r w:rsidR="00252F58">
        <w:t xml:space="preserve"> </w:t>
      </w:r>
      <w:r w:rsidRPr="008461F8">
        <w:t>where</w:t>
      </w:r>
      <w:r w:rsidR="00252F58">
        <w:t xml:space="preserve"> </w:t>
      </w:r>
      <w:r w:rsidRPr="008461F8">
        <w:t>there</w:t>
      </w:r>
      <w:r w:rsidR="00252F58">
        <w:t xml:space="preserve"> </w:t>
      </w:r>
      <w:r w:rsidRPr="008461F8">
        <w:t>were</w:t>
      </w:r>
      <w:r w:rsidR="00252F58">
        <w:t xml:space="preserve"> </w:t>
      </w:r>
      <w:r w:rsidRPr="008461F8">
        <w:t>substantial</w:t>
      </w:r>
      <w:r w:rsidR="00252F58">
        <w:t xml:space="preserve"> </w:t>
      </w:r>
      <w:r w:rsidRPr="008461F8">
        <w:t>grounds</w:t>
      </w:r>
      <w:r w:rsidR="00252F58">
        <w:t xml:space="preserve"> </w:t>
      </w:r>
      <w:r w:rsidRPr="008461F8">
        <w:t>for</w:t>
      </w:r>
      <w:r w:rsidR="00252F58">
        <w:t xml:space="preserve"> </w:t>
      </w:r>
      <w:r w:rsidRPr="008461F8">
        <w:t>believing</w:t>
      </w:r>
      <w:r w:rsidR="00252F58">
        <w:t xml:space="preserve"> </w:t>
      </w:r>
      <w:r w:rsidRPr="008461F8">
        <w:t>that</w:t>
      </w:r>
      <w:r w:rsidR="00252F58">
        <w:t xml:space="preserve"> </w:t>
      </w:r>
      <w:r w:rsidRPr="008461F8">
        <w:t>they</w:t>
      </w:r>
      <w:r w:rsidR="00252F58">
        <w:t xml:space="preserve"> </w:t>
      </w:r>
      <w:r w:rsidRPr="008461F8">
        <w:t>would</w:t>
      </w:r>
      <w:r w:rsidR="00252F58">
        <w:t xml:space="preserve"> </w:t>
      </w:r>
      <w:r w:rsidRPr="008461F8">
        <w:t>be</w:t>
      </w:r>
      <w:r w:rsidR="00252F58">
        <w:t xml:space="preserve"> </w:t>
      </w:r>
      <w:r w:rsidRPr="008461F8">
        <w:t>in</w:t>
      </w:r>
      <w:r w:rsidR="00252F58">
        <w:t xml:space="preserve"> </w:t>
      </w:r>
      <w:r w:rsidRPr="008461F8">
        <w:t>danger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being</w:t>
      </w:r>
      <w:r w:rsidR="00252F58">
        <w:t xml:space="preserve"> </w:t>
      </w:r>
      <w:r w:rsidRPr="008461F8">
        <w:t>subjected</w:t>
      </w:r>
      <w:r w:rsidR="00252F58">
        <w:t xml:space="preserve"> </w:t>
      </w:r>
      <w:r w:rsidRPr="008461F8">
        <w:t>to</w:t>
      </w:r>
      <w:r w:rsidR="00252F58">
        <w:t xml:space="preserve"> </w:t>
      </w:r>
      <w:r w:rsidRPr="008461F8">
        <w:t>torture</w:t>
      </w:r>
      <w:r w:rsidR="00252F58">
        <w:t xml:space="preserve"> </w:t>
      </w:r>
      <w:r w:rsidRPr="008461F8">
        <w:t>(para.</w:t>
      </w:r>
      <w:r w:rsidR="00252F58">
        <w:t xml:space="preserve"> </w:t>
      </w:r>
      <w:r w:rsidRPr="008461F8">
        <w:t>15);</w:t>
      </w:r>
      <w:r w:rsidR="00252F58">
        <w:t xml:space="preserve"> </w:t>
      </w:r>
      <w:r w:rsidRPr="008461F8">
        <w:t>ill-treatment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non-citizens</w:t>
      </w:r>
      <w:r w:rsidR="00252F58">
        <w:t xml:space="preserve"> </w:t>
      </w:r>
      <w:r w:rsidRPr="008461F8">
        <w:t>awaiting</w:t>
      </w:r>
      <w:r w:rsidR="00252F58">
        <w:t xml:space="preserve"> </w:t>
      </w:r>
      <w:r w:rsidRPr="008461F8">
        <w:t>deportation</w:t>
      </w:r>
      <w:r w:rsidR="00252F58">
        <w:t xml:space="preserve"> </w:t>
      </w:r>
      <w:r w:rsidRPr="008461F8">
        <w:t>in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Lindela</w:t>
      </w:r>
      <w:r w:rsidR="00252F58">
        <w:t xml:space="preserve"> </w:t>
      </w:r>
      <w:r w:rsidRPr="008461F8">
        <w:t>Repatriation</w:t>
      </w:r>
      <w:r w:rsidR="00252F58">
        <w:t xml:space="preserve"> </w:t>
      </w:r>
      <w:r w:rsidRPr="008461F8">
        <w:t>Centre</w:t>
      </w:r>
      <w:r w:rsidR="00252F58">
        <w:t xml:space="preserve"> </w:t>
      </w:r>
      <w:r w:rsidRPr="008461F8">
        <w:t>(para.</w:t>
      </w:r>
      <w:r w:rsidR="00252F58">
        <w:t xml:space="preserve"> </w:t>
      </w:r>
      <w:r w:rsidRPr="008461F8">
        <w:t>16);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strengthening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legal</w:t>
      </w:r>
      <w:r w:rsidR="00252F58">
        <w:t xml:space="preserve"> </w:t>
      </w:r>
      <w:r w:rsidRPr="008461F8">
        <w:t>aid</w:t>
      </w:r>
      <w:r w:rsidR="00252F58">
        <w:t xml:space="preserve"> </w:t>
      </w:r>
      <w:r w:rsidRPr="008461F8">
        <w:t>mechanisms</w:t>
      </w:r>
      <w:r w:rsidR="00252F58">
        <w:t xml:space="preserve"> </w:t>
      </w:r>
      <w:r w:rsidRPr="008461F8">
        <w:t>for</w:t>
      </w:r>
      <w:r w:rsidR="00252F58">
        <w:t xml:space="preserve"> </w:t>
      </w:r>
      <w:r w:rsidRPr="008461F8">
        <w:t>vulnerable</w:t>
      </w:r>
      <w:r w:rsidR="00252F58">
        <w:t xml:space="preserve"> </w:t>
      </w:r>
      <w:r w:rsidRPr="008461F8">
        <w:t>groups</w:t>
      </w:r>
      <w:r w:rsidR="00252F58">
        <w:t xml:space="preserve"> </w:t>
      </w:r>
      <w:r w:rsidRPr="008461F8">
        <w:t>(para.</w:t>
      </w:r>
      <w:r w:rsidR="00252F58">
        <w:t xml:space="preserve"> </w:t>
      </w:r>
      <w:r w:rsidRPr="008461F8">
        <w:t>21);</w:t>
      </w:r>
      <w:r w:rsidR="00252F58">
        <w:t xml:space="preserve"> </w:t>
      </w:r>
      <w:r w:rsidRPr="008461F8">
        <w:t>measures</w:t>
      </w:r>
      <w:r w:rsidR="00252F58">
        <w:t xml:space="preserve"> </w:t>
      </w:r>
      <w:r w:rsidRPr="008461F8">
        <w:t>to</w:t>
      </w:r>
      <w:r w:rsidR="00252F58">
        <w:t xml:space="preserve"> </w:t>
      </w:r>
      <w:r w:rsidRPr="008461F8">
        <w:t>prevent</w:t>
      </w:r>
      <w:r w:rsidR="00252F58">
        <w:t xml:space="preserve"> </w:t>
      </w:r>
      <w:r w:rsidRPr="008461F8">
        <w:t>and</w:t>
      </w:r>
      <w:r w:rsidR="00252F58">
        <w:t xml:space="preserve"> </w:t>
      </w:r>
      <w:r w:rsidRPr="008461F8">
        <w:t>combat</w:t>
      </w:r>
      <w:r w:rsidR="00252F58">
        <w:t xml:space="preserve"> </w:t>
      </w:r>
      <w:r w:rsidRPr="008461F8">
        <w:t>violence</w:t>
      </w:r>
      <w:r w:rsidR="00252F58">
        <w:t xml:space="preserve"> </w:t>
      </w:r>
      <w:r w:rsidRPr="008461F8">
        <w:t>against</w:t>
      </w:r>
      <w:r w:rsidR="00252F58">
        <w:t xml:space="preserve"> </w:t>
      </w:r>
      <w:r w:rsidRPr="008461F8">
        <w:t>women</w:t>
      </w:r>
      <w:r w:rsidR="00252F58">
        <w:t xml:space="preserve"> </w:t>
      </w:r>
      <w:r w:rsidRPr="008461F8">
        <w:t>(para.</w:t>
      </w:r>
      <w:r w:rsidR="00252F58">
        <w:t xml:space="preserve"> </w:t>
      </w:r>
      <w:r w:rsidRPr="008461F8">
        <w:t>23);</w:t>
      </w:r>
      <w:r w:rsidR="00252F58">
        <w:t xml:space="preserve"> </w:t>
      </w:r>
      <w:r w:rsidRPr="008461F8">
        <w:t>statistical</w:t>
      </w:r>
      <w:r w:rsidR="00252F58">
        <w:t xml:space="preserve"> </w:t>
      </w:r>
      <w:r w:rsidRPr="008461F8">
        <w:t>data</w:t>
      </w:r>
      <w:r w:rsidR="00252F58">
        <w:t xml:space="preserve"> </w:t>
      </w:r>
      <w:r w:rsidRPr="008461F8">
        <w:t>relating</w:t>
      </w:r>
      <w:r w:rsidR="00252F58">
        <w:t xml:space="preserve"> </w:t>
      </w:r>
      <w:r w:rsidRPr="008461F8">
        <w:t>to</w:t>
      </w:r>
      <w:r w:rsidR="00252F58">
        <w:t xml:space="preserve"> </w:t>
      </w:r>
      <w:r w:rsidRPr="008461F8">
        <w:t>acts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torture</w:t>
      </w:r>
      <w:r w:rsidR="00252F58">
        <w:t xml:space="preserve"> </w:t>
      </w:r>
      <w:r w:rsidRPr="008461F8">
        <w:t>and</w:t>
      </w:r>
      <w:r w:rsidR="00252F58">
        <w:t xml:space="preserve"> </w:t>
      </w:r>
      <w:r w:rsidRPr="008461F8">
        <w:t>to</w:t>
      </w:r>
      <w:r w:rsidR="00252F58">
        <w:t xml:space="preserve"> </w:t>
      </w:r>
      <w:r w:rsidRPr="008461F8">
        <w:t>abuses</w:t>
      </w:r>
      <w:r w:rsidR="00252F58">
        <w:t xml:space="preserve"> </w:t>
      </w:r>
      <w:r w:rsidRPr="008461F8">
        <w:t>reportedly</w:t>
      </w:r>
      <w:r w:rsidR="00252F58">
        <w:t xml:space="preserve"> </w:t>
      </w:r>
      <w:r w:rsidRPr="008461F8">
        <w:t>committed</w:t>
      </w:r>
      <w:r w:rsidR="00252F58">
        <w:t xml:space="preserve"> </w:t>
      </w:r>
      <w:r w:rsidRPr="008461F8">
        <w:t>by</w:t>
      </w:r>
      <w:r w:rsidR="00252F58">
        <w:t xml:space="preserve"> </w:t>
      </w:r>
      <w:r w:rsidRPr="008461F8">
        <w:t>South</w:t>
      </w:r>
      <w:r w:rsidR="00252F58">
        <w:t xml:space="preserve"> </w:t>
      </w:r>
      <w:r w:rsidRPr="008461F8">
        <w:t>African</w:t>
      </w:r>
      <w:r w:rsidR="00252F58">
        <w:t xml:space="preserve"> </w:t>
      </w:r>
      <w:r w:rsidRPr="008461F8">
        <w:t>peacekeepers</w:t>
      </w:r>
      <w:r w:rsidR="00252F58">
        <w:t xml:space="preserve"> </w:t>
      </w:r>
      <w:r w:rsidRPr="008461F8">
        <w:t>(para.</w:t>
      </w:r>
      <w:r w:rsidR="00252F58">
        <w:t xml:space="preserve"> </w:t>
      </w:r>
      <w:r w:rsidRPr="008461F8">
        <w:t>27);</w:t>
      </w:r>
      <w:r w:rsidR="00252F58">
        <w:t xml:space="preserve"> </w:t>
      </w:r>
      <w:r w:rsidRPr="008461F8">
        <w:t>and</w:t>
      </w:r>
      <w:r w:rsidR="00252F58">
        <w:t xml:space="preserve"> </w:t>
      </w:r>
      <w:r w:rsidRPr="008461F8">
        <w:t>legislation</w:t>
      </w:r>
      <w:r w:rsidR="00252F58">
        <w:t xml:space="preserve"> </w:t>
      </w:r>
      <w:r w:rsidRPr="008461F8">
        <w:t>criminalizing</w:t>
      </w:r>
      <w:r w:rsidR="00252F58">
        <w:t xml:space="preserve"> </w:t>
      </w:r>
      <w:r w:rsidRPr="008461F8">
        <w:t>torture</w:t>
      </w:r>
      <w:r w:rsidR="00252F58">
        <w:t xml:space="preserve"> </w:t>
      </w:r>
      <w:r w:rsidRPr="008461F8">
        <w:t>and</w:t>
      </w:r>
      <w:r w:rsidR="00252F58">
        <w:t xml:space="preserve"> </w:t>
      </w:r>
      <w:r w:rsidRPr="008461F8">
        <w:t>on</w:t>
      </w:r>
      <w:r w:rsidR="00252F58">
        <w:t xml:space="preserve"> </w:t>
      </w:r>
      <w:r w:rsidRPr="008461F8">
        <w:t>child</w:t>
      </w:r>
      <w:r w:rsidR="00252F58">
        <w:t xml:space="preserve"> </w:t>
      </w:r>
      <w:r w:rsidRPr="008461F8">
        <w:t>justice</w:t>
      </w:r>
      <w:r w:rsidR="00252F58">
        <w:t xml:space="preserve"> </w:t>
      </w:r>
      <w:r w:rsidRPr="008461F8">
        <w:t>(para.</w:t>
      </w:r>
      <w:r w:rsidR="00252F58">
        <w:t xml:space="preserve"> </w:t>
      </w:r>
      <w:r w:rsidRPr="008461F8">
        <w:t>28).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Committee</w:t>
      </w:r>
      <w:r w:rsidR="00252F58">
        <w:t xml:space="preserve"> </w:t>
      </w:r>
      <w:r w:rsidRPr="008461F8">
        <w:t>regrets</w:t>
      </w:r>
      <w:r w:rsidR="00252F58">
        <w:t xml:space="preserve"> </w:t>
      </w:r>
      <w:r w:rsidRPr="008461F8">
        <w:t>that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State</w:t>
      </w:r>
      <w:r w:rsidR="00252F58">
        <w:t xml:space="preserve"> </w:t>
      </w:r>
      <w:r w:rsidRPr="008461F8">
        <w:t>party</w:t>
      </w:r>
      <w:r w:rsidR="00252F58">
        <w:t xml:space="preserve"> </w:t>
      </w:r>
      <w:r w:rsidRPr="008461F8">
        <w:t>did</w:t>
      </w:r>
      <w:r w:rsidR="00252F58">
        <w:t xml:space="preserve"> </w:t>
      </w:r>
      <w:r w:rsidRPr="008461F8">
        <w:t>not</w:t>
      </w:r>
      <w:r w:rsidR="00252F58">
        <w:t xml:space="preserve"> </w:t>
      </w:r>
      <w:r w:rsidRPr="008461F8">
        <w:t>send</w:t>
      </w:r>
      <w:r w:rsidR="00252F58">
        <w:t xml:space="preserve"> </w:t>
      </w:r>
      <w:r w:rsidRPr="008461F8">
        <w:t>any</w:t>
      </w:r>
      <w:r w:rsidR="00252F58">
        <w:t xml:space="preserve"> </w:t>
      </w:r>
      <w:r w:rsidRPr="008461F8">
        <w:t>follow-up</w:t>
      </w:r>
      <w:r w:rsidR="00252F58">
        <w:t xml:space="preserve"> </w:t>
      </w:r>
      <w:r w:rsidRPr="008461F8">
        <w:t>reply</w:t>
      </w:r>
      <w:r w:rsidR="00252F58">
        <w:t xml:space="preserve"> </w:t>
      </w:r>
      <w:r w:rsidRPr="008461F8">
        <w:t>despite</w:t>
      </w:r>
      <w:r w:rsidR="00252F58">
        <w:t xml:space="preserve"> </w:t>
      </w:r>
      <w:r w:rsidRPr="008461F8">
        <w:t>a</w:t>
      </w:r>
      <w:r w:rsidR="00252F58">
        <w:t xml:space="preserve"> </w:t>
      </w:r>
      <w:r w:rsidRPr="008461F8">
        <w:t>reminder</w:t>
      </w:r>
      <w:r w:rsidR="00252F58">
        <w:t xml:space="preserve"> </w:t>
      </w:r>
      <w:r w:rsidRPr="008461F8">
        <w:t>from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Committee.</w:t>
      </w:r>
    </w:p>
    <w:p w:rsidR="008B2CA7" w:rsidRPr="008461F8" w:rsidRDefault="00363B7D" w:rsidP="00831659">
      <w:pPr>
        <w:pStyle w:val="H23G"/>
      </w:pPr>
      <w:r>
        <w:tab/>
      </w:r>
      <w:r w:rsidR="00831659">
        <w:tab/>
      </w:r>
      <w:r w:rsidR="008B2CA7" w:rsidRPr="008461F8">
        <w:t>Categorization</w:t>
      </w:r>
      <w:r w:rsidR="00252F58">
        <w:t xml:space="preserve"> </w:t>
      </w:r>
      <w:r w:rsidR="008B2CA7" w:rsidRPr="008461F8">
        <w:t>of</w:t>
      </w:r>
      <w:r w:rsidR="00252F58">
        <w:t xml:space="preserve"> </w:t>
      </w:r>
      <w:r w:rsidR="008B2CA7" w:rsidRPr="008461F8">
        <w:t>torture</w:t>
      </w:r>
      <w:r w:rsidR="00252F58">
        <w:t xml:space="preserve"> </w:t>
      </w:r>
      <w:r w:rsidR="008B2CA7" w:rsidRPr="008461F8">
        <w:t>and</w:t>
      </w:r>
      <w:r w:rsidR="00252F58">
        <w:t xml:space="preserve"> </w:t>
      </w:r>
      <w:r w:rsidR="008B2CA7" w:rsidRPr="008461F8">
        <w:t>appropriate</w:t>
      </w:r>
      <w:r w:rsidR="00252F58">
        <w:t xml:space="preserve"> </w:t>
      </w:r>
      <w:r w:rsidR="008B2CA7" w:rsidRPr="008461F8">
        <w:t>penalties</w:t>
      </w:r>
    </w:p>
    <w:p w:rsidR="008B2CA7" w:rsidRPr="008461F8" w:rsidRDefault="008B2CA7" w:rsidP="008B2CA7">
      <w:pPr>
        <w:pStyle w:val="SingleTxtG"/>
      </w:pPr>
      <w:r w:rsidRPr="008461F8">
        <w:t>6.</w:t>
      </w:r>
      <w:r w:rsidRPr="008461F8">
        <w:tab/>
        <w:t>While</w:t>
      </w:r>
      <w:r w:rsidR="00252F58">
        <w:t xml:space="preserve"> </w:t>
      </w:r>
      <w:r w:rsidRPr="008461F8">
        <w:t>welcoming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adoption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Prevention</w:t>
      </w:r>
      <w:r w:rsidR="00252F58">
        <w:t xml:space="preserve"> </w:t>
      </w:r>
      <w:r w:rsidRPr="008461F8">
        <w:t>and</w:t>
      </w:r>
      <w:r w:rsidR="00252F58">
        <w:t xml:space="preserve"> </w:t>
      </w:r>
      <w:r w:rsidRPr="008461F8">
        <w:t>Combating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Torture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Persons</w:t>
      </w:r>
      <w:r w:rsidR="00252F58">
        <w:t xml:space="preserve"> </w:t>
      </w:r>
      <w:r w:rsidRPr="008461F8">
        <w:t>Act</w:t>
      </w:r>
      <w:r w:rsidR="00252F58">
        <w:t xml:space="preserve"> </w:t>
      </w:r>
      <w:r w:rsidRPr="008461F8">
        <w:t>and</w:t>
      </w:r>
      <w:r w:rsidR="00252F58">
        <w:t xml:space="preserve"> </w:t>
      </w:r>
      <w:r w:rsidRPr="008461F8">
        <w:t>taking</w:t>
      </w:r>
      <w:r w:rsidR="00252F58">
        <w:t xml:space="preserve"> </w:t>
      </w:r>
      <w:r w:rsidRPr="008461F8">
        <w:t>into</w:t>
      </w:r>
      <w:r w:rsidR="00252F58">
        <w:t xml:space="preserve"> </w:t>
      </w:r>
      <w:r w:rsidRPr="008461F8">
        <w:t>account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explanations</w:t>
      </w:r>
      <w:r w:rsidR="00252F58">
        <w:t xml:space="preserve"> </w:t>
      </w:r>
      <w:r w:rsidRPr="008461F8">
        <w:t>provided</w:t>
      </w:r>
      <w:r w:rsidR="00252F58">
        <w:t xml:space="preserve"> </w:t>
      </w:r>
      <w:r w:rsidRPr="008461F8">
        <w:t>by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State</w:t>
      </w:r>
      <w:r w:rsidR="00252F58">
        <w:t xml:space="preserve"> </w:t>
      </w:r>
      <w:r w:rsidRPr="008461F8">
        <w:t>party</w:t>
      </w:r>
      <w:r w:rsidR="00252F58">
        <w:t xml:space="preserve"> </w:t>
      </w:r>
      <w:r w:rsidRPr="008461F8">
        <w:t>during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dialogue,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Committee</w:t>
      </w:r>
      <w:r w:rsidR="00252F58">
        <w:t xml:space="preserve"> </w:t>
      </w:r>
      <w:r w:rsidRPr="008461F8">
        <w:t>is</w:t>
      </w:r>
      <w:r w:rsidR="00252F58">
        <w:t xml:space="preserve"> </w:t>
      </w:r>
      <w:r w:rsidRPr="008461F8">
        <w:t>concerned:</w:t>
      </w:r>
    </w:p>
    <w:p w:rsidR="008B2CA7" w:rsidRPr="008461F8" w:rsidRDefault="00363B7D" w:rsidP="008B2CA7">
      <w:pPr>
        <w:pStyle w:val="SingleTxtG"/>
      </w:pPr>
      <w:r>
        <w:tab/>
      </w:r>
      <w:r w:rsidR="008B2CA7" w:rsidRPr="008461F8">
        <w:t>(a)</w:t>
      </w:r>
      <w:r w:rsidR="008B2CA7" w:rsidRPr="008461F8">
        <w:tab/>
        <w:t>At</w:t>
      </w:r>
      <w:r w:rsidR="00252F58">
        <w:t xml:space="preserve"> </w:t>
      </w:r>
      <w:r w:rsidR="008B2CA7" w:rsidRPr="008461F8">
        <w:t>the</w:t>
      </w:r>
      <w:r w:rsidR="00252F58">
        <w:t xml:space="preserve"> </w:t>
      </w:r>
      <w:r w:rsidR="008B2CA7" w:rsidRPr="008461F8">
        <w:t>absence</w:t>
      </w:r>
      <w:r w:rsidR="00252F58">
        <w:t xml:space="preserve"> </w:t>
      </w:r>
      <w:r w:rsidR="008B2CA7" w:rsidRPr="008461F8">
        <w:t>of</w:t>
      </w:r>
      <w:r w:rsidR="00252F58">
        <w:t xml:space="preserve"> </w:t>
      </w:r>
      <w:r w:rsidR="008B2CA7" w:rsidRPr="008461F8">
        <w:t>a</w:t>
      </w:r>
      <w:r w:rsidR="00252F58">
        <w:t xml:space="preserve"> </w:t>
      </w:r>
      <w:r w:rsidR="008B2CA7" w:rsidRPr="008461F8">
        <w:t>categorization</w:t>
      </w:r>
      <w:r w:rsidR="00252F58">
        <w:t xml:space="preserve"> </w:t>
      </w:r>
      <w:r w:rsidR="008B2CA7" w:rsidRPr="008461F8">
        <w:t>of</w:t>
      </w:r>
      <w:r w:rsidR="00252F58">
        <w:t xml:space="preserve"> </w:t>
      </w:r>
      <w:r w:rsidR="008B2CA7" w:rsidRPr="008461F8">
        <w:t>torture</w:t>
      </w:r>
      <w:r w:rsidR="00252F58">
        <w:t xml:space="preserve"> </w:t>
      </w:r>
      <w:r w:rsidR="008B2CA7" w:rsidRPr="008461F8">
        <w:t>as</w:t>
      </w:r>
      <w:r w:rsidR="00252F58">
        <w:t xml:space="preserve"> </w:t>
      </w:r>
      <w:r w:rsidR="008B2CA7" w:rsidRPr="008461F8">
        <w:t>a</w:t>
      </w:r>
      <w:r w:rsidR="00252F58">
        <w:t xml:space="preserve"> </w:t>
      </w:r>
      <w:r w:rsidR="008B2CA7" w:rsidRPr="008461F8">
        <w:t>serious</w:t>
      </w:r>
      <w:r w:rsidR="00252F58">
        <w:t xml:space="preserve"> </w:t>
      </w:r>
      <w:r w:rsidR="008B2CA7" w:rsidRPr="008461F8">
        <w:t>crime</w:t>
      </w:r>
      <w:r w:rsidR="00252F58">
        <w:t xml:space="preserve"> </w:t>
      </w:r>
      <w:r w:rsidR="008B2CA7" w:rsidRPr="008461F8">
        <w:t>with</w:t>
      </w:r>
      <w:r w:rsidR="00252F58">
        <w:t xml:space="preserve"> </w:t>
      </w:r>
      <w:r w:rsidR="008B2CA7" w:rsidRPr="008461F8">
        <w:t>a</w:t>
      </w:r>
      <w:r w:rsidR="00252F58">
        <w:t xml:space="preserve"> </w:t>
      </w:r>
      <w:r w:rsidR="008B2CA7" w:rsidRPr="008461F8">
        <w:t>mandatory</w:t>
      </w:r>
      <w:r w:rsidR="00252F58">
        <w:t xml:space="preserve"> </w:t>
      </w:r>
      <w:r w:rsidR="008B2CA7" w:rsidRPr="008461F8">
        <w:t>minimum</w:t>
      </w:r>
      <w:r w:rsidR="00252F58">
        <w:t xml:space="preserve"> </w:t>
      </w:r>
      <w:r w:rsidR="008B2CA7" w:rsidRPr="008461F8">
        <w:t>sentence,</w:t>
      </w:r>
      <w:r w:rsidR="00252F58">
        <w:t xml:space="preserve"> </w:t>
      </w:r>
      <w:r w:rsidR="008B2CA7" w:rsidRPr="008461F8">
        <w:t>as</w:t>
      </w:r>
      <w:r w:rsidR="00252F58">
        <w:t xml:space="preserve"> </w:t>
      </w:r>
      <w:r w:rsidR="008B2CA7" w:rsidRPr="008461F8">
        <w:t>compared</w:t>
      </w:r>
      <w:r w:rsidR="00252F58">
        <w:t xml:space="preserve"> </w:t>
      </w:r>
      <w:r w:rsidR="008B2CA7" w:rsidRPr="008461F8">
        <w:t>to</w:t>
      </w:r>
      <w:r w:rsidR="00252F58">
        <w:t xml:space="preserve"> </w:t>
      </w:r>
      <w:r w:rsidR="008B2CA7" w:rsidRPr="008461F8">
        <w:t>other</w:t>
      </w:r>
      <w:r w:rsidR="00252F58">
        <w:t xml:space="preserve"> </w:t>
      </w:r>
      <w:r w:rsidR="008B2CA7" w:rsidRPr="008461F8">
        <w:t>serious</w:t>
      </w:r>
      <w:r w:rsidR="00252F58">
        <w:t xml:space="preserve"> </w:t>
      </w:r>
      <w:r w:rsidR="008B2CA7" w:rsidRPr="008461F8">
        <w:t>crimes</w:t>
      </w:r>
      <w:r w:rsidR="00252F58">
        <w:t xml:space="preserve"> </w:t>
      </w:r>
      <w:r w:rsidR="008B2CA7" w:rsidRPr="008461F8">
        <w:t>under</w:t>
      </w:r>
      <w:r w:rsidR="00252F58">
        <w:t xml:space="preserve"> </w:t>
      </w:r>
      <w:r w:rsidR="008B2CA7" w:rsidRPr="008461F8">
        <w:t>criminal</w:t>
      </w:r>
      <w:r w:rsidR="00252F58">
        <w:t xml:space="preserve"> </w:t>
      </w:r>
      <w:r w:rsidR="008B2CA7" w:rsidRPr="008461F8">
        <w:t>law,</w:t>
      </w:r>
      <w:r w:rsidR="00252F58">
        <w:t xml:space="preserve"> </w:t>
      </w:r>
      <w:r w:rsidR="008B2CA7" w:rsidRPr="008461F8">
        <w:t>such</w:t>
      </w:r>
      <w:r w:rsidR="00252F58">
        <w:t xml:space="preserve"> </w:t>
      </w:r>
      <w:r w:rsidR="008B2CA7" w:rsidRPr="008461F8">
        <w:t>as</w:t>
      </w:r>
      <w:r w:rsidR="00252F58">
        <w:t xml:space="preserve"> </w:t>
      </w:r>
      <w:r w:rsidR="008B2CA7" w:rsidRPr="008461F8">
        <w:t>assault,</w:t>
      </w:r>
      <w:r w:rsidR="00252F58">
        <w:t xml:space="preserve"> </w:t>
      </w:r>
      <w:r w:rsidR="008B2CA7" w:rsidRPr="008461F8">
        <w:t>assault</w:t>
      </w:r>
      <w:r w:rsidR="00252F58">
        <w:t xml:space="preserve"> </w:t>
      </w:r>
      <w:r w:rsidR="008B2CA7" w:rsidRPr="008461F8">
        <w:t>with</w:t>
      </w:r>
      <w:r w:rsidR="00252F58">
        <w:t xml:space="preserve"> </w:t>
      </w:r>
      <w:r w:rsidR="008B2CA7" w:rsidRPr="008461F8">
        <w:t>intent</w:t>
      </w:r>
      <w:r w:rsidR="00252F58">
        <w:t xml:space="preserve"> </w:t>
      </w:r>
      <w:r w:rsidR="008B2CA7" w:rsidRPr="008461F8">
        <w:t>to</w:t>
      </w:r>
      <w:r w:rsidR="00252F58">
        <w:t xml:space="preserve"> </w:t>
      </w:r>
      <w:r w:rsidR="008B2CA7" w:rsidRPr="008461F8">
        <w:t>do</w:t>
      </w:r>
      <w:r w:rsidR="00252F58">
        <w:t xml:space="preserve"> </w:t>
      </w:r>
      <w:r w:rsidR="008B2CA7" w:rsidRPr="008461F8">
        <w:t>grievous</w:t>
      </w:r>
      <w:r w:rsidR="00252F58">
        <w:t xml:space="preserve"> </w:t>
      </w:r>
      <w:r w:rsidR="008B2CA7" w:rsidRPr="008461F8">
        <w:t>bodily</w:t>
      </w:r>
      <w:r w:rsidR="00252F58">
        <w:t xml:space="preserve"> </w:t>
      </w:r>
      <w:r w:rsidR="008B2CA7" w:rsidRPr="008461F8">
        <w:t>harm,</w:t>
      </w:r>
      <w:r w:rsidR="00252F58">
        <w:t xml:space="preserve"> </w:t>
      </w:r>
      <w:r w:rsidR="008B2CA7" w:rsidRPr="008461F8">
        <w:t>murder</w:t>
      </w:r>
      <w:r w:rsidR="00252F58">
        <w:t xml:space="preserve"> </w:t>
      </w:r>
      <w:r w:rsidR="008B2CA7" w:rsidRPr="008461F8">
        <w:t>and</w:t>
      </w:r>
      <w:r w:rsidR="00252F58">
        <w:t xml:space="preserve"> </w:t>
      </w:r>
      <w:r w:rsidR="008B2CA7" w:rsidRPr="008461F8">
        <w:t>various</w:t>
      </w:r>
      <w:r w:rsidR="00252F58">
        <w:t xml:space="preserve"> </w:t>
      </w:r>
      <w:r w:rsidR="008B2CA7" w:rsidRPr="008461F8">
        <w:t>sexual</w:t>
      </w:r>
      <w:r w:rsidR="00252F58">
        <w:t xml:space="preserve"> </w:t>
      </w:r>
      <w:r w:rsidR="008B2CA7" w:rsidRPr="008461F8">
        <w:t>offences,</w:t>
      </w:r>
      <w:r w:rsidR="00252F58">
        <w:t xml:space="preserve"> </w:t>
      </w:r>
      <w:r w:rsidR="008B2CA7" w:rsidRPr="008461F8">
        <w:t>which</w:t>
      </w:r>
      <w:r w:rsidR="00252F58">
        <w:t xml:space="preserve"> </w:t>
      </w:r>
      <w:r w:rsidR="008B2CA7" w:rsidRPr="008461F8">
        <w:t>may</w:t>
      </w:r>
      <w:r w:rsidR="00252F58">
        <w:t xml:space="preserve"> </w:t>
      </w:r>
      <w:r w:rsidR="008B2CA7" w:rsidRPr="008461F8">
        <w:t>result</w:t>
      </w:r>
      <w:r w:rsidR="00252F58">
        <w:t xml:space="preserve"> </w:t>
      </w:r>
      <w:r w:rsidR="008B2CA7" w:rsidRPr="008461F8">
        <w:t>in</w:t>
      </w:r>
      <w:r w:rsidR="00252F58">
        <w:t xml:space="preserve"> </w:t>
      </w:r>
      <w:r w:rsidR="008B2CA7" w:rsidRPr="008461F8">
        <w:t>a</w:t>
      </w:r>
      <w:r w:rsidR="00252F58">
        <w:t xml:space="preserve"> </w:t>
      </w:r>
      <w:r w:rsidR="008B2CA7" w:rsidRPr="008461F8">
        <w:t>suspended</w:t>
      </w:r>
      <w:r w:rsidR="00252F58">
        <w:t xml:space="preserve"> </w:t>
      </w:r>
      <w:r w:rsidR="008B2CA7" w:rsidRPr="008461F8">
        <w:t>sentence</w:t>
      </w:r>
      <w:r w:rsidR="00252F58">
        <w:t xml:space="preserve"> </w:t>
      </w:r>
      <w:r w:rsidR="008B2CA7" w:rsidRPr="008461F8">
        <w:t>for</w:t>
      </w:r>
      <w:r w:rsidR="00252F58">
        <w:t xml:space="preserve"> </w:t>
      </w:r>
      <w:r w:rsidR="008B2CA7" w:rsidRPr="008461F8">
        <w:t>perpetrators</w:t>
      </w:r>
      <w:r w:rsidR="00252F58">
        <w:t xml:space="preserve"> </w:t>
      </w:r>
      <w:r w:rsidR="008B2CA7" w:rsidRPr="008461F8">
        <w:t>of</w:t>
      </w:r>
      <w:r w:rsidR="00252F58">
        <w:t xml:space="preserve"> </w:t>
      </w:r>
      <w:r w:rsidR="008B2CA7" w:rsidRPr="008461F8">
        <w:t>acts</w:t>
      </w:r>
      <w:r w:rsidR="00252F58">
        <w:t xml:space="preserve"> </w:t>
      </w:r>
      <w:r w:rsidR="008B2CA7" w:rsidRPr="008461F8">
        <w:t>of</w:t>
      </w:r>
      <w:r w:rsidR="00252F58">
        <w:t xml:space="preserve"> </w:t>
      </w:r>
      <w:r w:rsidR="008B2CA7" w:rsidRPr="008461F8">
        <w:t>torture</w:t>
      </w:r>
      <w:r w:rsidR="00252F58">
        <w:t xml:space="preserve"> </w:t>
      </w:r>
      <w:r w:rsidR="008B2CA7" w:rsidRPr="008461F8">
        <w:t>that</w:t>
      </w:r>
      <w:r w:rsidR="00252F58">
        <w:t xml:space="preserve"> </w:t>
      </w:r>
      <w:r w:rsidR="008B2CA7" w:rsidRPr="008461F8">
        <w:t>would</w:t>
      </w:r>
      <w:r w:rsidR="00252F58">
        <w:t xml:space="preserve"> </w:t>
      </w:r>
      <w:r w:rsidR="008B2CA7" w:rsidRPr="008461F8">
        <w:t>not</w:t>
      </w:r>
      <w:r w:rsidR="00252F58">
        <w:t xml:space="preserve"> </w:t>
      </w:r>
      <w:r w:rsidR="008B2CA7" w:rsidRPr="008461F8">
        <w:t>be</w:t>
      </w:r>
      <w:r w:rsidR="00252F58">
        <w:t xml:space="preserve"> </w:t>
      </w:r>
      <w:r w:rsidR="008B2CA7" w:rsidRPr="008461F8">
        <w:t>commensurate</w:t>
      </w:r>
      <w:r w:rsidR="00252F58">
        <w:t xml:space="preserve"> </w:t>
      </w:r>
      <w:r w:rsidR="008B2CA7" w:rsidRPr="008461F8">
        <w:t>to</w:t>
      </w:r>
      <w:r w:rsidR="00252F58">
        <w:t xml:space="preserve"> </w:t>
      </w:r>
      <w:r w:rsidR="008B2CA7" w:rsidRPr="008461F8">
        <w:t>the</w:t>
      </w:r>
      <w:r w:rsidR="00252F58">
        <w:t xml:space="preserve"> </w:t>
      </w:r>
      <w:r w:rsidR="008B2CA7" w:rsidRPr="008461F8">
        <w:t>gravity</w:t>
      </w:r>
      <w:r w:rsidR="00252F58">
        <w:t xml:space="preserve"> </w:t>
      </w:r>
      <w:r w:rsidR="008B2CA7" w:rsidRPr="008461F8">
        <w:t>of</w:t>
      </w:r>
      <w:r w:rsidR="00252F58">
        <w:t xml:space="preserve"> </w:t>
      </w:r>
      <w:r w:rsidR="008B2CA7" w:rsidRPr="008461F8">
        <w:t>the</w:t>
      </w:r>
      <w:r w:rsidR="00252F58">
        <w:t xml:space="preserve"> </w:t>
      </w:r>
      <w:r w:rsidR="008B2CA7" w:rsidRPr="008461F8">
        <w:t>crime;</w:t>
      </w:r>
    </w:p>
    <w:p w:rsidR="008B2CA7" w:rsidRPr="008461F8" w:rsidRDefault="00363B7D" w:rsidP="008E64ED">
      <w:pPr>
        <w:pStyle w:val="SingleTxtG"/>
      </w:pPr>
      <w:r>
        <w:tab/>
      </w:r>
      <w:r w:rsidR="008B2CA7" w:rsidRPr="008461F8">
        <w:t>(b)</w:t>
      </w:r>
      <w:r w:rsidR="008B2CA7" w:rsidRPr="008461F8">
        <w:tab/>
        <w:t>That</w:t>
      </w:r>
      <w:r w:rsidR="00252F58">
        <w:t xml:space="preserve"> </w:t>
      </w:r>
      <w:r w:rsidR="008B2CA7" w:rsidRPr="008461F8">
        <w:t>the</w:t>
      </w:r>
      <w:r w:rsidR="00252F58">
        <w:t xml:space="preserve"> </w:t>
      </w:r>
      <w:r w:rsidR="008B2CA7" w:rsidRPr="008461F8">
        <w:t>Act</w:t>
      </w:r>
      <w:r w:rsidR="00252F58">
        <w:t xml:space="preserve"> </w:t>
      </w:r>
      <w:r w:rsidR="008B2CA7" w:rsidRPr="008461F8">
        <w:t>does</w:t>
      </w:r>
      <w:r w:rsidR="00252F58">
        <w:t xml:space="preserve"> </w:t>
      </w:r>
      <w:r w:rsidR="008B2CA7" w:rsidRPr="008461F8">
        <w:t>not</w:t>
      </w:r>
      <w:r w:rsidR="00252F58">
        <w:t xml:space="preserve"> </w:t>
      </w:r>
      <w:r w:rsidR="008B2CA7" w:rsidRPr="008461F8">
        <w:t>provide</w:t>
      </w:r>
      <w:r w:rsidR="00252F58">
        <w:t xml:space="preserve"> </w:t>
      </w:r>
      <w:r w:rsidR="008B2CA7" w:rsidRPr="008461F8">
        <w:t>for</w:t>
      </w:r>
      <w:r w:rsidR="00252F58">
        <w:t xml:space="preserve"> </w:t>
      </w:r>
      <w:r w:rsidR="008B2CA7" w:rsidRPr="008461F8">
        <w:t>claims</w:t>
      </w:r>
      <w:r w:rsidR="00252F58">
        <w:t xml:space="preserve"> </w:t>
      </w:r>
      <w:r w:rsidR="008B2CA7" w:rsidRPr="008461F8">
        <w:t>for</w:t>
      </w:r>
      <w:r w:rsidR="00252F58">
        <w:t xml:space="preserve"> </w:t>
      </w:r>
      <w:r w:rsidR="008B2CA7" w:rsidRPr="008461F8">
        <w:t>redress</w:t>
      </w:r>
      <w:r w:rsidR="00252F58">
        <w:t xml:space="preserve"> </w:t>
      </w:r>
      <w:r w:rsidR="008B2CA7" w:rsidRPr="008461F8">
        <w:t>by</w:t>
      </w:r>
      <w:r w:rsidR="00252F58">
        <w:t xml:space="preserve"> </w:t>
      </w:r>
      <w:r w:rsidR="008B2CA7" w:rsidRPr="008461F8">
        <w:t>victims</w:t>
      </w:r>
      <w:r w:rsidR="00252F58">
        <w:t xml:space="preserve"> </w:t>
      </w:r>
      <w:r w:rsidR="008B2CA7" w:rsidRPr="008461F8">
        <w:t>of</w:t>
      </w:r>
      <w:r w:rsidR="00252F58">
        <w:t xml:space="preserve"> </w:t>
      </w:r>
      <w:r w:rsidR="008B2CA7" w:rsidRPr="008461F8">
        <w:t>torture,</w:t>
      </w:r>
      <w:r w:rsidR="00252F58">
        <w:t xml:space="preserve"> </w:t>
      </w:r>
      <w:r w:rsidR="008B2CA7" w:rsidRPr="008461F8">
        <w:t>who</w:t>
      </w:r>
      <w:r w:rsidR="00252F58">
        <w:t xml:space="preserve"> </w:t>
      </w:r>
      <w:r w:rsidR="008B2CA7" w:rsidRPr="008461F8">
        <w:t>are</w:t>
      </w:r>
      <w:r w:rsidR="00252F58">
        <w:t xml:space="preserve"> </w:t>
      </w:r>
      <w:r w:rsidR="008B2CA7" w:rsidRPr="008461F8">
        <w:t>obliged</w:t>
      </w:r>
      <w:r w:rsidR="00252F58">
        <w:t xml:space="preserve"> </w:t>
      </w:r>
      <w:r w:rsidR="008B2CA7" w:rsidRPr="008461F8">
        <w:t>to</w:t>
      </w:r>
      <w:r w:rsidR="00252F58">
        <w:t xml:space="preserve"> </w:t>
      </w:r>
      <w:r w:rsidR="008B2CA7" w:rsidRPr="008461F8">
        <w:t>seek</w:t>
      </w:r>
      <w:r w:rsidR="00252F58">
        <w:t xml:space="preserve"> </w:t>
      </w:r>
      <w:r w:rsidR="008B2CA7" w:rsidRPr="008461F8">
        <w:t>redress</w:t>
      </w:r>
      <w:r w:rsidR="00252F58">
        <w:t xml:space="preserve"> </w:t>
      </w:r>
      <w:r w:rsidR="008B2CA7" w:rsidRPr="008461F8">
        <w:t>and</w:t>
      </w:r>
      <w:r w:rsidR="00252F58">
        <w:t xml:space="preserve"> </w:t>
      </w:r>
      <w:r w:rsidR="008B2CA7" w:rsidRPr="008461F8">
        <w:t>remedy</w:t>
      </w:r>
      <w:r w:rsidR="00252F58">
        <w:t xml:space="preserve"> </w:t>
      </w:r>
      <w:r w:rsidR="008B2CA7" w:rsidRPr="008461F8">
        <w:t>through</w:t>
      </w:r>
      <w:r w:rsidR="00252F58">
        <w:t xml:space="preserve"> </w:t>
      </w:r>
      <w:r w:rsidR="008B2CA7" w:rsidRPr="008461F8">
        <w:t>civil</w:t>
      </w:r>
      <w:r w:rsidR="00252F58">
        <w:t xml:space="preserve"> </w:t>
      </w:r>
      <w:r w:rsidR="008B2CA7" w:rsidRPr="008461F8">
        <w:t>claims</w:t>
      </w:r>
      <w:r w:rsidR="00252F58">
        <w:t xml:space="preserve"> </w:t>
      </w:r>
      <w:r w:rsidR="008B2CA7" w:rsidRPr="008461F8">
        <w:t>of</w:t>
      </w:r>
      <w:r w:rsidR="00252F58">
        <w:t xml:space="preserve"> </w:t>
      </w:r>
      <w:r w:rsidR="008B2CA7" w:rsidRPr="008461F8">
        <w:t>damages</w:t>
      </w:r>
      <w:r w:rsidR="00252F58">
        <w:t xml:space="preserve"> </w:t>
      </w:r>
      <w:r w:rsidR="008B2CA7" w:rsidRPr="008461F8">
        <w:t>for</w:t>
      </w:r>
      <w:r w:rsidR="00252F58">
        <w:t xml:space="preserve"> </w:t>
      </w:r>
      <w:r w:rsidR="008B2CA7" w:rsidRPr="008461F8">
        <w:t>common</w:t>
      </w:r>
      <w:r w:rsidR="00252F58">
        <w:t xml:space="preserve"> </w:t>
      </w:r>
      <w:r w:rsidR="008B2CA7" w:rsidRPr="008461F8">
        <w:t>assault,</w:t>
      </w:r>
      <w:r w:rsidR="00252F58">
        <w:t xml:space="preserve"> </w:t>
      </w:r>
      <w:r w:rsidR="008B2CA7" w:rsidRPr="008461F8">
        <w:t>assault</w:t>
      </w:r>
      <w:r w:rsidR="00252F58">
        <w:t xml:space="preserve"> </w:t>
      </w:r>
      <w:r w:rsidR="008B2CA7" w:rsidRPr="008461F8">
        <w:t>with</w:t>
      </w:r>
      <w:r w:rsidR="00252F58">
        <w:t xml:space="preserve"> </w:t>
      </w:r>
      <w:r w:rsidR="008B2CA7" w:rsidRPr="008461F8">
        <w:t>intent</w:t>
      </w:r>
      <w:r w:rsidR="00252F58">
        <w:t xml:space="preserve"> </w:t>
      </w:r>
      <w:r w:rsidR="008B2CA7" w:rsidRPr="008461F8">
        <w:t>to</w:t>
      </w:r>
      <w:r w:rsidR="00252F58">
        <w:t xml:space="preserve"> </w:t>
      </w:r>
      <w:r w:rsidR="008B2CA7" w:rsidRPr="008461F8">
        <w:t>do</w:t>
      </w:r>
      <w:r w:rsidR="00252F58">
        <w:t xml:space="preserve"> </w:t>
      </w:r>
      <w:r w:rsidR="008B2CA7" w:rsidRPr="008461F8">
        <w:t>grievous</w:t>
      </w:r>
      <w:r w:rsidR="00252F58">
        <w:t xml:space="preserve"> </w:t>
      </w:r>
      <w:r w:rsidR="008B2CA7" w:rsidRPr="008461F8">
        <w:t>bodily</w:t>
      </w:r>
      <w:r w:rsidR="00252F58">
        <w:t xml:space="preserve"> </w:t>
      </w:r>
      <w:r w:rsidR="008B2CA7" w:rsidRPr="008461F8">
        <w:t>harm,</w:t>
      </w:r>
      <w:r w:rsidR="00252F58">
        <w:t xml:space="preserve"> </w:t>
      </w:r>
      <w:r w:rsidR="008B2CA7" w:rsidRPr="008461F8">
        <w:t>indecent</w:t>
      </w:r>
      <w:r w:rsidR="00252F58">
        <w:t xml:space="preserve"> </w:t>
      </w:r>
      <w:r w:rsidR="008B2CA7" w:rsidRPr="008461F8">
        <w:t>assault</w:t>
      </w:r>
      <w:r w:rsidR="00252F58">
        <w:t xml:space="preserve"> </w:t>
      </w:r>
      <w:r w:rsidR="008B2CA7" w:rsidRPr="008461F8">
        <w:t>or</w:t>
      </w:r>
      <w:r w:rsidR="00252F58">
        <w:t xml:space="preserve"> </w:t>
      </w:r>
      <w:r w:rsidR="008B2CA7" w:rsidRPr="008461F8">
        <w:t>attempted</w:t>
      </w:r>
      <w:r w:rsidR="00252F58">
        <w:t xml:space="preserve"> </w:t>
      </w:r>
      <w:r w:rsidR="008B2CA7" w:rsidRPr="008461F8">
        <w:t>murder,</w:t>
      </w:r>
      <w:r w:rsidR="00252F58">
        <w:t xml:space="preserve"> </w:t>
      </w:r>
      <w:r w:rsidR="008B2CA7" w:rsidRPr="008461F8">
        <w:t>which</w:t>
      </w:r>
      <w:r w:rsidR="00252F58">
        <w:t xml:space="preserve"> </w:t>
      </w:r>
      <w:r w:rsidR="008B2CA7" w:rsidRPr="008461F8">
        <w:t>are</w:t>
      </w:r>
      <w:r w:rsidR="00252F58">
        <w:t xml:space="preserve"> </w:t>
      </w:r>
      <w:r w:rsidR="008B2CA7" w:rsidRPr="008461F8">
        <w:t>long</w:t>
      </w:r>
      <w:r w:rsidR="00252F58">
        <w:t xml:space="preserve"> </w:t>
      </w:r>
      <w:r w:rsidR="008B2CA7" w:rsidRPr="008461F8">
        <w:t>and</w:t>
      </w:r>
      <w:r w:rsidR="00252F58">
        <w:t xml:space="preserve"> </w:t>
      </w:r>
      <w:r w:rsidR="008B2CA7" w:rsidRPr="008461F8">
        <w:t>costly</w:t>
      </w:r>
      <w:r w:rsidR="00252F58">
        <w:t xml:space="preserve"> </w:t>
      </w:r>
      <w:r w:rsidR="008B2CA7" w:rsidRPr="008461F8">
        <w:t>and</w:t>
      </w:r>
      <w:r w:rsidR="00252F58">
        <w:t xml:space="preserve"> </w:t>
      </w:r>
      <w:r w:rsidR="008B2CA7" w:rsidRPr="008461F8">
        <w:t>may</w:t>
      </w:r>
      <w:r w:rsidR="00252F58">
        <w:t xml:space="preserve"> </w:t>
      </w:r>
      <w:r w:rsidR="008B2CA7" w:rsidRPr="008461F8">
        <w:t>lead</w:t>
      </w:r>
      <w:r w:rsidR="00252F58">
        <w:t xml:space="preserve"> </w:t>
      </w:r>
      <w:r w:rsidR="008B2CA7" w:rsidRPr="008461F8">
        <w:t>to</w:t>
      </w:r>
      <w:r w:rsidR="00252F58">
        <w:t xml:space="preserve"> </w:t>
      </w:r>
      <w:r w:rsidR="008B2CA7" w:rsidRPr="008461F8">
        <w:t>the</w:t>
      </w:r>
      <w:r w:rsidR="00252F58">
        <w:t xml:space="preserve"> </w:t>
      </w:r>
      <w:r w:rsidR="008B2CA7" w:rsidRPr="008461F8">
        <w:t>victim</w:t>
      </w:r>
      <w:r w:rsidR="00AB2BEC">
        <w:t>’</w:t>
      </w:r>
      <w:r w:rsidR="008B2CA7" w:rsidRPr="008461F8">
        <w:t>s</w:t>
      </w:r>
      <w:r w:rsidR="00252F58">
        <w:t xml:space="preserve"> </w:t>
      </w:r>
      <w:r w:rsidR="008B2CA7" w:rsidRPr="008461F8">
        <w:t>retraumatization;</w:t>
      </w:r>
    </w:p>
    <w:p w:rsidR="008B2CA7" w:rsidRPr="008461F8" w:rsidRDefault="00363B7D" w:rsidP="008B2CA7">
      <w:pPr>
        <w:pStyle w:val="SingleTxtG"/>
      </w:pPr>
      <w:r>
        <w:tab/>
      </w:r>
      <w:r w:rsidR="008B2CA7" w:rsidRPr="008461F8">
        <w:t>(c)</w:t>
      </w:r>
      <w:r w:rsidR="008B2CA7" w:rsidRPr="008461F8">
        <w:tab/>
        <w:t>About</w:t>
      </w:r>
      <w:r w:rsidR="00252F58">
        <w:t xml:space="preserve"> </w:t>
      </w:r>
      <w:r w:rsidR="008B2CA7" w:rsidRPr="008461F8">
        <w:t>the</w:t>
      </w:r>
      <w:r w:rsidR="00252F58">
        <w:t xml:space="preserve"> </w:t>
      </w:r>
      <w:r w:rsidR="008B2CA7" w:rsidRPr="008461F8">
        <w:t>use</w:t>
      </w:r>
      <w:r w:rsidR="00252F58">
        <w:t xml:space="preserve"> </w:t>
      </w:r>
      <w:r w:rsidR="008B2CA7" w:rsidRPr="008461F8">
        <w:t>of</w:t>
      </w:r>
      <w:r w:rsidR="00252F58">
        <w:t xml:space="preserve"> </w:t>
      </w:r>
      <w:r w:rsidR="008B2CA7" w:rsidRPr="008461F8">
        <w:t>the</w:t>
      </w:r>
      <w:r w:rsidR="00252F58">
        <w:t xml:space="preserve"> </w:t>
      </w:r>
      <w:r w:rsidR="008B2CA7" w:rsidRPr="008461F8">
        <w:t>Act</w:t>
      </w:r>
      <w:r w:rsidR="00252F58">
        <w:t xml:space="preserve"> </w:t>
      </w:r>
      <w:r w:rsidR="008B2CA7" w:rsidRPr="008461F8">
        <w:t>in</w:t>
      </w:r>
      <w:r w:rsidR="00252F58">
        <w:t xml:space="preserve"> </w:t>
      </w:r>
      <w:r w:rsidR="008B2CA7" w:rsidRPr="008461F8">
        <w:t>practice,</w:t>
      </w:r>
      <w:r w:rsidR="00252F58">
        <w:t xml:space="preserve"> </w:t>
      </w:r>
      <w:r w:rsidR="008B2CA7" w:rsidRPr="008461F8">
        <w:t>since</w:t>
      </w:r>
      <w:r w:rsidR="00252F58">
        <w:t xml:space="preserve"> </w:t>
      </w:r>
      <w:r w:rsidR="008B2CA7" w:rsidRPr="008461F8">
        <w:t>it</w:t>
      </w:r>
      <w:r w:rsidR="00252F58">
        <w:t xml:space="preserve"> </w:t>
      </w:r>
      <w:r w:rsidR="008B2CA7" w:rsidRPr="008461F8">
        <w:t>does</w:t>
      </w:r>
      <w:r w:rsidR="00252F58">
        <w:t xml:space="preserve"> </w:t>
      </w:r>
      <w:r w:rsidR="008B2CA7" w:rsidRPr="008461F8">
        <w:t>not</w:t>
      </w:r>
      <w:r w:rsidR="00252F58">
        <w:t xml:space="preserve"> </w:t>
      </w:r>
      <w:r w:rsidR="008B2CA7" w:rsidRPr="008461F8">
        <w:t>provide</w:t>
      </w:r>
      <w:r w:rsidR="00252F58">
        <w:t xml:space="preserve"> </w:t>
      </w:r>
      <w:r w:rsidR="008B2CA7" w:rsidRPr="008461F8">
        <w:t>for</w:t>
      </w:r>
      <w:r w:rsidR="00252F58">
        <w:t xml:space="preserve"> </w:t>
      </w:r>
      <w:r w:rsidR="008B2CA7" w:rsidRPr="008461F8">
        <w:t>investigation</w:t>
      </w:r>
      <w:r w:rsidR="00252F58">
        <w:t xml:space="preserve"> </w:t>
      </w:r>
      <w:r w:rsidR="008B2CA7" w:rsidRPr="008461F8">
        <w:t>of</w:t>
      </w:r>
      <w:r w:rsidR="00252F58">
        <w:t xml:space="preserve"> </w:t>
      </w:r>
      <w:r w:rsidR="008B2CA7" w:rsidRPr="008461F8">
        <w:t>acts</w:t>
      </w:r>
      <w:r w:rsidR="00252F58">
        <w:t xml:space="preserve"> </w:t>
      </w:r>
      <w:r w:rsidR="008B2CA7" w:rsidRPr="008461F8">
        <w:t>of</w:t>
      </w:r>
      <w:r w:rsidR="00252F58">
        <w:t xml:space="preserve"> </w:t>
      </w:r>
      <w:r w:rsidR="008B2CA7" w:rsidRPr="008461F8">
        <w:t>torture</w:t>
      </w:r>
      <w:r w:rsidR="00252F58">
        <w:t xml:space="preserve"> </w:t>
      </w:r>
      <w:r w:rsidR="008B2CA7" w:rsidRPr="008461F8">
        <w:t>and</w:t>
      </w:r>
      <w:r w:rsidR="00252F58">
        <w:t xml:space="preserve"> </w:t>
      </w:r>
      <w:r w:rsidR="008B2CA7" w:rsidRPr="008461F8">
        <w:t>since</w:t>
      </w:r>
      <w:r w:rsidR="00252F58">
        <w:t xml:space="preserve"> </w:t>
      </w:r>
      <w:r w:rsidR="008B2CA7" w:rsidRPr="008461F8">
        <w:t>no</w:t>
      </w:r>
      <w:r w:rsidR="00252F58">
        <w:t xml:space="preserve"> </w:t>
      </w:r>
      <w:r w:rsidR="008B2CA7" w:rsidRPr="008461F8">
        <w:t>public</w:t>
      </w:r>
      <w:r w:rsidR="00252F58">
        <w:t xml:space="preserve"> </w:t>
      </w:r>
      <w:r w:rsidR="008B2CA7" w:rsidRPr="008461F8">
        <w:t>officials</w:t>
      </w:r>
      <w:r w:rsidR="00252F58">
        <w:t xml:space="preserve"> </w:t>
      </w:r>
      <w:r w:rsidR="008B2CA7" w:rsidRPr="008461F8">
        <w:t>have</w:t>
      </w:r>
      <w:r w:rsidR="00252F58">
        <w:t xml:space="preserve"> </w:t>
      </w:r>
      <w:r w:rsidR="008B2CA7" w:rsidRPr="008461F8">
        <w:t>been</w:t>
      </w:r>
      <w:r w:rsidR="00252F58">
        <w:t xml:space="preserve"> </w:t>
      </w:r>
      <w:r w:rsidR="008B2CA7" w:rsidRPr="008461F8">
        <w:t>prosecuted</w:t>
      </w:r>
      <w:r w:rsidR="00252F58">
        <w:t xml:space="preserve"> </w:t>
      </w:r>
      <w:r w:rsidR="008B2CA7" w:rsidRPr="008461F8">
        <w:t>under</w:t>
      </w:r>
      <w:r w:rsidR="00252F58">
        <w:t xml:space="preserve"> </w:t>
      </w:r>
      <w:r w:rsidR="008B2CA7" w:rsidRPr="008461F8">
        <w:t>the</w:t>
      </w:r>
      <w:r w:rsidR="00252F58">
        <w:t xml:space="preserve"> </w:t>
      </w:r>
      <w:r w:rsidR="008B2CA7" w:rsidRPr="008461F8">
        <w:t>Act</w:t>
      </w:r>
      <w:r w:rsidR="00252F58">
        <w:t xml:space="preserve"> </w:t>
      </w:r>
      <w:r w:rsidR="008B2CA7" w:rsidRPr="008461F8">
        <w:t>to</w:t>
      </w:r>
      <w:r w:rsidR="00252F58">
        <w:t xml:space="preserve"> </w:t>
      </w:r>
      <w:r w:rsidR="008B2CA7" w:rsidRPr="008461F8">
        <w:t>date</w:t>
      </w:r>
      <w:r w:rsidR="00252F58">
        <w:t xml:space="preserve"> </w:t>
      </w:r>
      <w:r w:rsidR="008B2CA7" w:rsidRPr="008461F8">
        <w:t>(arts.</w:t>
      </w:r>
      <w:r w:rsidR="00252F58">
        <w:t xml:space="preserve"> </w:t>
      </w:r>
      <w:r w:rsidR="008B2CA7" w:rsidRPr="008461F8">
        <w:t>2</w:t>
      </w:r>
      <w:r w:rsidR="00252F58">
        <w:t xml:space="preserve"> </w:t>
      </w:r>
      <w:r w:rsidR="008B2CA7" w:rsidRPr="008461F8">
        <w:t>and</w:t>
      </w:r>
      <w:r w:rsidR="00252F58">
        <w:t xml:space="preserve"> </w:t>
      </w:r>
      <w:r w:rsidR="008B2CA7" w:rsidRPr="008461F8">
        <w:t>4).</w:t>
      </w:r>
      <w:r w:rsidR="00252F58">
        <w:t xml:space="preserve"> </w:t>
      </w:r>
    </w:p>
    <w:p w:rsidR="008B2CA7" w:rsidRPr="008461F8" w:rsidRDefault="008B2CA7" w:rsidP="008B2CA7">
      <w:pPr>
        <w:pStyle w:val="SingleTxtG"/>
      </w:pPr>
      <w:r w:rsidRPr="008461F8">
        <w:t>7.</w:t>
      </w:r>
      <w:r w:rsidRPr="008461F8">
        <w:tab/>
      </w:r>
      <w:r w:rsidRPr="00B10615">
        <w:rPr>
          <w:b/>
          <w:bCs/>
        </w:rPr>
        <w:t>The</w:t>
      </w:r>
      <w:r w:rsidR="00252F58" w:rsidRPr="00B10615">
        <w:rPr>
          <w:b/>
          <w:bCs/>
        </w:rPr>
        <w:t xml:space="preserve"> </w:t>
      </w:r>
      <w:r w:rsidRPr="00B10615">
        <w:rPr>
          <w:b/>
          <w:bCs/>
        </w:rPr>
        <w:t>State</w:t>
      </w:r>
      <w:r w:rsidR="00252F58" w:rsidRPr="00B10615">
        <w:rPr>
          <w:b/>
          <w:bCs/>
        </w:rPr>
        <w:t xml:space="preserve"> </w:t>
      </w:r>
      <w:r w:rsidRPr="00B10615">
        <w:rPr>
          <w:b/>
          <w:bCs/>
        </w:rPr>
        <w:t>party</w:t>
      </w:r>
      <w:r w:rsidR="00252F58" w:rsidRPr="00B10615">
        <w:rPr>
          <w:b/>
          <w:bCs/>
        </w:rPr>
        <w:t xml:space="preserve"> </w:t>
      </w:r>
      <w:r w:rsidRPr="00B10615">
        <w:rPr>
          <w:b/>
          <w:bCs/>
        </w:rPr>
        <w:t>should:</w:t>
      </w:r>
      <w:r w:rsidR="00252F58">
        <w:t xml:space="preserve"> </w:t>
      </w:r>
    </w:p>
    <w:p w:rsidR="008B2CA7" w:rsidRPr="00B10615" w:rsidRDefault="00B10615" w:rsidP="008B2CA7">
      <w:pPr>
        <w:pStyle w:val="SingleTxtG"/>
        <w:rPr>
          <w:b/>
          <w:bCs/>
        </w:rPr>
      </w:pPr>
      <w:r>
        <w:tab/>
      </w:r>
      <w:r w:rsidR="008B2CA7" w:rsidRPr="008461F8">
        <w:t>(a)</w:t>
      </w:r>
      <w:r w:rsidR="008B2CA7" w:rsidRPr="008461F8">
        <w:tab/>
      </w:r>
      <w:r w:rsidR="008B2CA7" w:rsidRPr="00B10615">
        <w:rPr>
          <w:b/>
          <w:bCs/>
        </w:rPr>
        <w:t>Consider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amending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the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Prevention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and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Combating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of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Torture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of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Persons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Act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with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a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view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to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introducing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mandatory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minimum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or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graduated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penalties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leading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up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to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the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maximum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penalty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for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acts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of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torture,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including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by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citing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aggravating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factors,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lastRenderedPageBreak/>
        <w:t>which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take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into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account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the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gravity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of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the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nature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of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the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acts,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as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set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out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in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article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4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(2)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of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the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Convention;</w:t>
      </w:r>
      <w:r w:rsidR="00252F58" w:rsidRPr="00B10615">
        <w:rPr>
          <w:b/>
          <w:bCs/>
        </w:rPr>
        <w:t xml:space="preserve"> </w:t>
      </w:r>
    </w:p>
    <w:p w:rsidR="008B2CA7" w:rsidRPr="00B10615" w:rsidRDefault="00B10615" w:rsidP="008B2CA7">
      <w:pPr>
        <w:pStyle w:val="SingleTxtG"/>
        <w:rPr>
          <w:b/>
          <w:bCs/>
        </w:rPr>
      </w:pPr>
      <w:r>
        <w:tab/>
      </w:r>
      <w:r w:rsidR="008B2CA7" w:rsidRPr="008461F8">
        <w:t>(b)</w:t>
      </w:r>
      <w:r w:rsidR="008B2CA7" w:rsidRPr="008461F8">
        <w:tab/>
      </w:r>
      <w:r w:rsidR="008B2CA7" w:rsidRPr="00B10615">
        <w:rPr>
          <w:b/>
          <w:bCs/>
        </w:rPr>
        <w:t>In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order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to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operationalize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the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Act,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consider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introducing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procedural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provisions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to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ensure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the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documentation,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effective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and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independent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investigation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and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prosecution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of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acts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of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torture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and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cruel,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inhuman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or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degrading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treatment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or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punishment,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including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those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perpetrated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by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persons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employed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by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private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institutions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or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organizations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that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are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contracted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to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carry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out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work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on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behalf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of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the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State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as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well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as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other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non-State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actors;</w:t>
      </w:r>
    </w:p>
    <w:p w:rsidR="008B2CA7" w:rsidRPr="00B10615" w:rsidRDefault="00B10615" w:rsidP="008B2CA7">
      <w:pPr>
        <w:pStyle w:val="SingleTxtG"/>
        <w:rPr>
          <w:b/>
          <w:bCs/>
        </w:rPr>
      </w:pPr>
      <w:r>
        <w:tab/>
      </w:r>
      <w:r w:rsidR="008B2CA7" w:rsidRPr="008461F8">
        <w:t>(c)</w:t>
      </w:r>
      <w:r w:rsidR="008B2CA7" w:rsidRPr="008461F8">
        <w:tab/>
      </w:r>
      <w:r w:rsidR="008B2CA7" w:rsidRPr="00B10615">
        <w:rPr>
          <w:b/>
          <w:bCs/>
        </w:rPr>
        <w:t>In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order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to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further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operationalize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the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Act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and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provide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full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reparation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to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victims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of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torture,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consider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amending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it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in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order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to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include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specific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provisions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relating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to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the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right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of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victims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of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torture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to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seek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civil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redress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and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remedy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under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the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Act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and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access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all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five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forms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of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reparation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outlined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in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the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Committee</w:t>
      </w:r>
      <w:r w:rsidR="00AB2BEC">
        <w:rPr>
          <w:b/>
          <w:bCs/>
        </w:rPr>
        <w:t>’</w:t>
      </w:r>
      <w:r w:rsidR="008B2CA7" w:rsidRPr="00B10615">
        <w:rPr>
          <w:b/>
          <w:bCs/>
        </w:rPr>
        <w:t>s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general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comment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No.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3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(2012)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on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the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implementation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of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article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14,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namely,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restitution,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compensation,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rehabilitation,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satisfaction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and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guarantees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of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non-repetition;</w:t>
      </w:r>
    </w:p>
    <w:p w:rsidR="008B2CA7" w:rsidRPr="008461F8" w:rsidRDefault="00B10615" w:rsidP="008B2CA7">
      <w:pPr>
        <w:pStyle w:val="SingleTxtG"/>
      </w:pPr>
      <w:r>
        <w:tab/>
      </w:r>
      <w:r w:rsidR="008B2CA7" w:rsidRPr="008461F8">
        <w:t>(d)</w:t>
      </w:r>
      <w:r w:rsidR="008B2CA7" w:rsidRPr="008461F8">
        <w:tab/>
      </w:r>
      <w:r w:rsidR="008B2CA7" w:rsidRPr="00B10615">
        <w:rPr>
          <w:b/>
          <w:bCs/>
        </w:rPr>
        <w:t>Inform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the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Committee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about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the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number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of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torture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cases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prosecuted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under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the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Act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during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the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period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under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review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and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about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the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number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of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cases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of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torture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prosecuted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under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the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Independent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Police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Investigative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Directorate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Act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relating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to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complaints</w:t>
      </w:r>
      <w:r w:rsidR="00252F58" w:rsidRPr="00B10615">
        <w:rPr>
          <w:b/>
          <w:bCs/>
        </w:rPr>
        <w:t xml:space="preserve"> </w:t>
      </w:r>
      <w:r w:rsidR="00AB2BEC">
        <w:rPr>
          <w:b/>
          <w:bCs/>
        </w:rPr>
        <w:t>“</w:t>
      </w:r>
      <w:r w:rsidR="008B2CA7" w:rsidRPr="00B10615">
        <w:rPr>
          <w:b/>
          <w:bCs/>
        </w:rPr>
        <w:t>of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torture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or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assault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against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a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police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officer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in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the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execution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of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his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or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her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duties</w:t>
      </w:r>
      <w:r w:rsidR="00AB2BEC">
        <w:rPr>
          <w:b/>
          <w:bCs/>
        </w:rPr>
        <w:t>”</w:t>
      </w:r>
      <w:r w:rsidR="008B2CA7" w:rsidRPr="00B10615">
        <w:rPr>
          <w:b/>
          <w:bCs/>
        </w:rPr>
        <w:t>,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by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the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Judicial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Inspectorate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for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Correctional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Services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and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under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any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other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legislation;</w:t>
      </w:r>
    </w:p>
    <w:p w:rsidR="008B2CA7" w:rsidRPr="00B10615" w:rsidRDefault="00B10615" w:rsidP="008B2CA7">
      <w:pPr>
        <w:pStyle w:val="SingleTxtG"/>
        <w:rPr>
          <w:b/>
          <w:bCs/>
        </w:rPr>
      </w:pPr>
      <w:r>
        <w:tab/>
      </w:r>
      <w:r w:rsidR="008B2CA7" w:rsidRPr="008461F8">
        <w:t>(e)</w:t>
      </w:r>
      <w:r w:rsidR="008B2CA7" w:rsidRPr="008461F8">
        <w:tab/>
      </w:r>
      <w:r w:rsidR="008B2CA7" w:rsidRPr="00B10615">
        <w:rPr>
          <w:b/>
          <w:bCs/>
        </w:rPr>
        <w:t>In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order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to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prevent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impunity,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ensure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prompt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and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fair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prosecution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and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punishment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of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perpetrators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of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torture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and</w:t>
      </w:r>
      <w:r w:rsidR="00252F58" w:rsidRPr="00B10615">
        <w:rPr>
          <w:b/>
          <w:bCs/>
        </w:rPr>
        <w:t xml:space="preserve"> </w:t>
      </w:r>
      <w:r w:rsidR="008B2CA7" w:rsidRPr="00B10615">
        <w:rPr>
          <w:b/>
          <w:bCs/>
        </w:rPr>
        <w:t>ill-treatment.</w:t>
      </w:r>
    </w:p>
    <w:p w:rsidR="008B2CA7" w:rsidRPr="008461F8" w:rsidRDefault="008C2125" w:rsidP="008C2125">
      <w:pPr>
        <w:pStyle w:val="H23G"/>
      </w:pPr>
      <w:r>
        <w:tab/>
      </w:r>
      <w:r w:rsidR="00363B7D">
        <w:tab/>
      </w:r>
      <w:r w:rsidR="008B2CA7" w:rsidRPr="008461F8">
        <w:t>International</w:t>
      </w:r>
      <w:r w:rsidR="00252F58">
        <w:t xml:space="preserve"> </w:t>
      </w:r>
      <w:r w:rsidR="008B2CA7" w:rsidRPr="008461F8">
        <w:t>crimes</w:t>
      </w:r>
      <w:r w:rsidR="00252F58">
        <w:t xml:space="preserve"> </w:t>
      </w:r>
      <w:r w:rsidR="008B2CA7" w:rsidRPr="008461F8">
        <w:t>bill</w:t>
      </w:r>
    </w:p>
    <w:p w:rsidR="008B2CA7" w:rsidRPr="008461F8" w:rsidRDefault="008B2CA7" w:rsidP="008B2CA7">
      <w:pPr>
        <w:pStyle w:val="SingleTxtG"/>
      </w:pPr>
      <w:r w:rsidRPr="008461F8">
        <w:t>8.</w:t>
      </w:r>
      <w:r w:rsidR="00252F58">
        <w:t xml:space="preserve"> </w:t>
      </w:r>
      <w:r w:rsidRPr="008461F8">
        <w:tab/>
        <w:t>The</w:t>
      </w:r>
      <w:r w:rsidR="00252F58">
        <w:t xml:space="preserve"> </w:t>
      </w:r>
      <w:r w:rsidRPr="008461F8">
        <w:t>Committee</w:t>
      </w:r>
      <w:r w:rsidR="00252F58">
        <w:t xml:space="preserve"> </w:t>
      </w:r>
      <w:r w:rsidRPr="008461F8">
        <w:t>is</w:t>
      </w:r>
      <w:r w:rsidR="00252F58">
        <w:t xml:space="preserve"> </w:t>
      </w:r>
      <w:r w:rsidRPr="008461F8">
        <w:t>gravely</w:t>
      </w:r>
      <w:r w:rsidR="00252F58">
        <w:t xml:space="preserve"> </w:t>
      </w:r>
      <w:r w:rsidRPr="008461F8">
        <w:t>concerned</w:t>
      </w:r>
      <w:r w:rsidR="00252F58">
        <w:t xml:space="preserve"> </w:t>
      </w:r>
      <w:r w:rsidRPr="008461F8">
        <w:t>about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proposed</w:t>
      </w:r>
      <w:r w:rsidR="00252F58">
        <w:t xml:space="preserve"> </w:t>
      </w:r>
      <w:r w:rsidRPr="008461F8">
        <w:t>international</w:t>
      </w:r>
      <w:r w:rsidR="00252F58">
        <w:t xml:space="preserve"> </w:t>
      </w:r>
      <w:r w:rsidRPr="008461F8">
        <w:t>crimes</w:t>
      </w:r>
      <w:r w:rsidR="00252F58">
        <w:t xml:space="preserve"> </w:t>
      </w:r>
      <w:r w:rsidRPr="008461F8">
        <w:t>bill</w:t>
      </w:r>
      <w:r w:rsidR="00252F58">
        <w:t xml:space="preserve"> </w:t>
      </w:r>
      <w:r w:rsidRPr="008461F8">
        <w:t>that</w:t>
      </w:r>
      <w:r w:rsidR="00252F58">
        <w:t xml:space="preserve"> </w:t>
      </w:r>
      <w:r w:rsidRPr="008461F8">
        <w:t>is</w:t>
      </w:r>
      <w:r w:rsidR="00252F58">
        <w:t xml:space="preserve"> </w:t>
      </w:r>
      <w:r w:rsidRPr="008461F8">
        <w:t>currently</w:t>
      </w:r>
      <w:r w:rsidR="00252F58">
        <w:t xml:space="preserve"> </w:t>
      </w:r>
      <w:r w:rsidRPr="008461F8">
        <w:t>being</w:t>
      </w:r>
      <w:r w:rsidR="00252F58">
        <w:t xml:space="preserve"> </w:t>
      </w:r>
      <w:r w:rsidRPr="008461F8">
        <w:t>considered</w:t>
      </w:r>
      <w:r w:rsidR="00252F58">
        <w:t xml:space="preserve"> </w:t>
      </w:r>
      <w:r w:rsidRPr="008461F8">
        <w:t>by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National</w:t>
      </w:r>
      <w:r w:rsidR="00252F58">
        <w:t xml:space="preserve"> </w:t>
      </w:r>
      <w:r w:rsidRPr="008461F8">
        <w:t>Assembly.</w:t>
      </w:r>
      <w:r w:rsidR="00252F58">
        <w:t xml:space="preserve"> </w:t>
      </w:r>
      <w:r w:rsidRPr="008461F8">
        <w:t>If</w:t>
      </w:r>
      <w:r w:rsidR="00252F58">
        <w:t xml:space="preserve"> </w:t>
      </w:r>
      <w:r w:rsidRPr="008461F8">
        <w:t>enacted</w:t>
      </w:r>
      <w:r w:rsidR="00252F58">
        <w:t xml:space="preserve"> </w:t>
      </w:r>
      <w:r w:rsidRPr="008461F8">
        <w:t>into</w:t>
      </w:r>
      <w:r w:rsidR="00252F58">
        <w:t xml:space="preserve"> </w:t>
      </w:r>
      <w:r w:rsidRPr="008461F8">
        <w:t>law,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bill</w:t>
      </w:r>
      <w:r w:rsidR="00252F58">
        <w:t xml:space="preserve"> </w:t>
      </w:r>
      <w:r w:rsidRPr="008461F8">
        <w:t>would</w:t>
      </w:r>
      <w:r w:rsidR="00252F58">
        <w:t xml:space="preserve"> </w:t>
      </w:r>
      <w:r w:rsidRPr="008461F8">
        <w:t>amend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Prevention</w:t>
      </w:r>
      <w:r w:rsidR="00252F58">
        <w:t xml:space="preserve"> </w:t>
      </w:r>
      <w:r w:rsidRPr="008461F8">
        <w:t>and</w:t>
      </w:r>
      <w:r w:rsidR="00252F58">
        <w:t xml:space="preserve"> </w:t>
      </w:r>
      <w:r w:rsidRPr="008461F8">
        <w:t>Combating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Torture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Persons</w:t>
      </w:r>
      <w:r w:rsidR="00252F58">
        <w:t xml:space="preserve"> </w:t>
      </w:r>
      <w:r w:rsidRPr="008461F8">
        <w:t>Act</w:t>
      </w:r>
      <w:r w:rsidR="00252F58">
        <w:t xml:space="preserve"> </w:t>
      </w:r>
      <w:r w:rsidRPr="008461F8">
        <w:t>so</w:t>
      </w:r>
      <w:r w:rsidR="00252F58">
        <w:t xml:space="preserve"> </w:t>
      </w:r>
      <w:r w:rsidRPr="008461F8">
        <w:t>as</w:t>
      </w:r>
      <w:r w:rsidR="00252F58">
        <w:t xml:space="preserve"> </w:t>
      </w:r>
      <w:r w:rsidRPr="008461F8">
        <w:t>to</w:t>
      </w:r>
      <w:r w:rsidR="00252F58">
        <w:t xml:space="preserve"> </w:t>
      </w:r>
      <w:r w:rsidRPr="008461F8">
        <w:t>provide</w:t>
      </w:r>
      <w:r w:rsidR="00252F58">
        <w:t xml:space="preserve"> </w:t>
      </w:r>
      <w:r w:rsidRPr="008461F8">
        <w:t>immunity</w:t>
      </w:r>
      <w:r w:rsidR="00252F58">
        <w:t xml:space="preserve"> </w:t>
      </w:r>
      <w:r w:rsidRPr="008461F8">
        <w:t>for</w:t>
      </w:r>
      <w:r w:rsidR="00252F58">
        <w:t xml:space="preserve"> </w:t>
      </w:r>
      <w:r w:rsidRPr="008461F8">
        <w:t>certain</w:t>
      </w:r>
      <w:r w:rsidR="00252F58">
        <w:t xml:space="preserve"> </w:t>
      </w:r>
      <w:r w:rsidRPr="008461F8">
        <w:t>persons</w:t>
      </w:r>
      <w:r w:rsidR="00252F58">
        <w:t xml:space="preserve"> </w:t>
      </w:r>
      <w:r w:rsidRPr="008461F8">
        <w:t>from</w:t>
      </w:r>
      <w:r w:rsidR="00252F58">
        <w:t xml:space="preserve"> </w:t>
      </w:r>
      <w:r w:rsidRPr="008461F8">
        <w:t>prosecution</w:t>
      </w:r>
      <w:r w:rsidR="00252F58">
        <w:t xml:space="preserve"> </w:t>
      </w:r>
      <w:r w:rsidRPr="008461F8">
        <w:t>in</w:t>
      </w:r>
      <w:r w:rsidR="00252F58">
        <w:t xml:space="preserve"> </w:t>
      </w:r>
      <w:r w:rsidRPr="008461F8">
        <w:t>respect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crime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torture.</w:t>
      </w:r>
      <w:r w:rsidR="00252F58">
        <w:t xml:space="preserve"> </w:t>
      </w:r>
      <w:r w:rsidRPr="008461F8">
        <w:t>If</w:t>
      </w:r>
      <w:r w:rsidR="00252F58">
        <w:t xml:space="preserve"> </w:t>
      </w:r>
      <w:r w:rsidRPr="008461F8">
        <w:t>implemented,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respective</w:t>
      </w:r>
      <w:r w:rsidR="00252F58">
        <w:t xml:space="preserve"> </w:t>
      </w:r>
      <w:r w:rsidRPr="008461F8">
        <w:t>provisions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Act,</w:t>
      </w:r>
      <w:r w:rsidR="00252F58">
        <w:t xml:space="preserve"> </w:t>
      </w:r>
      <w:r w:rsidRPr="008461F8">
        <w:t>as</w:t>
      </w:r>
      <w:r w:rsidR="00252F58">
        <w:t xml:space="preserve"> </w:t>
      </w:r>
      <w:r w:rsidRPr="008461F8">
        <w:t>amended,</w:t>
      </w:r>
      <w:r w:rsidR="00252F58">
        <w:t xml:space="preserve"> </w:t>
      </w:r>
      <w:r w:rsidRPr="008461F8">
        <w:t>will</w:t>
      </w:r>
      <w:r w:rsidR="00252F58">
        <w:t xml:space="preserve"> </w:t>
      </w:r>
      <w:r w:rsidRPr="008461F8">
        <w:t>run</w:t>
      </w:r>
      <w:r w:rsidR="00252F58">
        <w:t xml:space="preserve"> </w:t>
      </w:r>
      <w:r w:rsidRPr="008461F8">
        <w:t>counter</w:t>
      </w:r>
      <w:r w:rsidR="00252F58">
        <w:t xml:space="preserve"> </w:t>
      </w:r>
      <w:r w:rsidRPr="008461F8">
        <w:t>to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Convention</w:t>
      </w:r>
      <w:r w:rsidR="00252F58">
        <w:t xml:space="preserve"> </w:t>
      </w:r>
      <w:r w:rsidRPr="008461F8">
        <w:t>and,</w:t>
      </w:r>
      <w:r w:rsidR="00252F58">
        <w:t xml:space="preserve"> </w:t>
      </w:r>
      <w:r w:rsidRPr="008461F8">
        <w:t>if</w:t>
      </w:r>
      <w:r w:rsidR="00252F58">
        <w:t xml:space="preserve"> </w:t>
      </w:r>
      <w:r w:rsidRPr="008461F8">
        <w:t>applied</w:t>
      </w:r>
      <w:r w:rsidR="00252F58">
        <w:t xml:space="preserve"> </w:t>
      </w:r>
      <w:r w:rsidRPr="008461F8">
        <w:t>in</w:t>
      </w:r>
      <w:r w:rsidR="00252F58">
        <w:t xml:space="preserve"> </w:t>
      </w:r>
      <w:r w:rsidRPr="008461F8">
        <w:t>practice,</w:t>
      </w:r>
      <w:r w:rsidR="00252F58">
        <w:t xml:space="preserve"> </w:t>
      </w:r>
      <w:r w:rsidRPr="008461F8">
        <w:t>will</w:t>
      </w:r>
      <w:r w:rsidR="00252F58">
        <w:t xml:space="preserve"> </w:t>
      </w:r>
      <w:r w:rsidRPr="008461F8">
        <w:t>constitute</w:t>
      </w:r>
      <w:r w:rsidR="00252F58">
        <w:t xml:space="preserve"> </w:t>
      </w:r>
      <w:r w:rsidRPr="008461F8">
        <w:t>a</w:t>
      </w:r>
      <w:r w:rsidR="00252F58">
        <w:t xml:space="preserve"> </w:t>
      </w:r>
      <w:r w:rsidRPr="008461F8">
        <w:t>gross</w:t>
      </w:r>
      <w:r w:rsidR="00252F58">
        <w:t xml:space="preserve"> </w:t>
      </w:r>
      <w:r w:rsidRPr="008461F8">
        <w:t>violation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Convention</w:t>
      </w:r>
      <w:r w:rsidR="00252F58">
        <w:t xml:space="preserve"> </w:t>
      </w:r>
      <w:r w:rsidRPr="008461F8">
        <w:t>(arts.</w:t>
      </w:r>
      <w:r w:rsidR="00252F58">
        <w:t xml:space="preserve"> </w:t>
      </w:r>
      <w:r w:rsidRPr="008461F8">
        <w:t>2</w:t>
      </w:r>
      <w:r w:rsidR="00252F58">
        <w:t xml:space="preserve"> </w:t>
      </w:r>
      <w:r w:rsidRPr="008461F8">
        <w:t>and</w:t>
      </w:r>
      <w:r w:rsidR="00252F58">
        <w:t xml:space="preserve"> </w:t>
      </w:r>
      <w:r w:rsidRPr="008461F8">
        <w:t>4).</w:t>
      </w:r>
    </w:p>
    <w:p w:rsidR="008B2CA7" w:rsidRPr="008461F8" w:rsidRDefault="008B2CA7" w:rsidP="008C2125">
      <w:pPr>
        <w:pStyle w:val="SingleTxtG"/>
      </w:pPr>
      <w:r w:rsidRPr="008461F8">
        <w:t>9.</w:t>
      </w:r>
      <w:r w:rsidR="008C2125">
        <w:tab/>
      </w:r>
      <w:r w:rsidRPr="008C2125">
        <w:rPr>
          <w:b/>
          <w:bCs/>
        </w:rPr>
        <w:t>The</w:t>
      </w:r>
      <w:r w:rsidR="00252F58" w:rsidRPr="008C2125">
        <w:rPr>
          <w:b/>
          <w:bCs/>
        </w:rPr>
        <w:t xml:space="preserve"> </w:t>
      </w:r>
      <w:r w:rsidRPr="008C2125">
        <w:rPr>
          <w:b/>
          <w:bCs/>
        </w:rPr>
        <w:t>State</w:t>
      </w:r>
      <w:r w:rsidR="00252F58" w:rsidRPr="008C2125">
        <w:rPr>
          <w:b/>
          <w:bCs/>
        </w:rPr>
        <w:t xml:space="preserve"> </w:t>
      </w:r>
      <w:r w:rsidRPr="008C2125">
        <w:rPr>
          <w:b/>
          <w:bCs/>
        </w:rPr>
        <w:t>party</w:t>
      </w:r>
      <w:r w:rsidR="00252F58" w:rsidRPr="008C2125">
        <w:rPr>
          <w:b/>
          <w:bCs/>
        </w:rPr>
        <w:t xml:space="preserve"> </w:t>
      </w:r>
      <w:r w:rsidRPr="008C2125">
        <w:rPr>
          <w:b/>
          <w:bCs/>
        </w:rPr>
        <w:t>should</w:t>
      </w:r>
      <w:r w:rsidR="00252F58" w:rsidRPr="008C2125">
        <w:rPr>
          <w:b/>
          <w:bCs/>
        </w:rPr>
        <w:t xml:space="preserve"> </w:t>
      </w:r>
      <w:r w:rsidRPr="008C2125">
        <w:rPr>
          <w:b/>
          <w:bCs/>
        </w:rPr>
        <w:t>align</w:t>
      </w:r>
      <w:r w:rsidR="00252F58" w:rsidRPr="008C2125">
        <w:rPr>
          <w:b/>
          <w:bCs/>
        </w:rPr>
        <w:t xml:space="preserve"> </w:t>
      </w:r>
      <w:r w:rsidRPr="008C2125">
        <w:rPr>
          <w:b/>
          <w:bCs/>
        </w:rPr>
        <w:t>its</w:t>
      </w:r>
      <w:r w:rsidR="00252F58" w:rsidRPr="008C2125">
        <w:rPr>
          <w:b/>
          <w:bCs/>
        </w:rPr>
        <w:t xml:space="preserve"> </w:t>
      </w:r>
      <w:r w:rsidRPr="008C2125">
        <w:rPr>
          <w:b/>
          <w:bCs/>
        </w:rPr>
        <w:t>legislation</w:t>
      </w:r>
      <w:r w:rsidR="00252F58" w:rsidRPr="008C2125">
        <w:rPr>
          <w:b/>
          <w:bCs/>
        </w:rPr>
        <w:t xml:space="preserve"> </w:t>
      </w:r>
      <w:r w:rsidRPr="008C2125">
        <w:rPr>
          <w:b/>
          <w:bCs/>
        </w:rPr>
        <w:t>with</w:t>
      </w:r>
      <w:r w:rsidR="00252F58" w:rsidRPr="008C2125">
        <w:rPr>
          <w:b/>
          <w:bCs/>
        </w:rPr>
        <w:t xml:space="preserve"> </w:t>
      </w:r>
      <w:r w:rsidRPr="008C2125">
        <w:rPr>
          <w:b/>
          <w:bCs/>
        </w:rPr>
        <w:t>the</w:t>
      </w:r>
      <w:r w:rsidR="00252F58" w:rsidRPr="008C2125">
        <w:rPr>
          <w:b/>
          <w:bCs/>
        </w:rPr>
        <w:t xml:space="preserve"> </w:t>
      </w:r>
      <w:r w:rsidRPr="008C2125">
        <w:rPr>
          <w:b/>
          <w:bCs/>
        </w:rPr>
        <w:t>provisions</w:t>
      </w:r>
      <w:r w:rsidR="00252F58" w:rsidRPr="008C2125">
        <w:rPr>
          <w:b/>
          <w:bCs/>
        </w:rPr>
        <w:t xml:space="preserve"> </w:t>
      </w:r>
      <w:r w:rsidRPr="008C2125">
        <w:rPr>
          <w:b/>
          <w:bCs/>
        </w:rPr>
        <w:t>of</w:t>
      </w:r>
      <w:r w:rsidR="00252F58" w:rsidRPr="008C2125">
        <w:rPr>
          <w:b/>
          <w:bCs/>
        </w:rPr>
        <w:t xml:space="preserve"> </w:t>
      </w:r>
      <w:r w:rsidRPr="008C2125">
        <w:rPr>
          <w:b/>
          <w:bCs/>
        </w:rPr>
        <w:t>the</w:t>
      </w:r>
      <w:r w:rsidR="00252F58" w:rsidRPr="008C2125">
        <w:rPr>
          <w:b/>
          <w:bCs/>
        </w:rPr>
        <w:t xml:space="preserve"> </w:t>
      </w:r>
      <w:r w:rsidRPr="008C2125">
        <w:rPr>
          <w:b/>
          <w:bCs/>
        </w:rPr>
        <w:t>Convention</w:t>
      </w:r>
      <w:r w:rsidR="00AB2BEC">
        <w:rPr>
          <w:b/>
          <w:bCs/>
        </w:rPr>
        <w:t xml:space="preserve"> </w:t>
      </w:r>
      <w:r w:rsidRPr="008C2125">
        <w:rPr>
          <w:b/>
          <w:bCs/>
        </w:rPr>
        <w:t>and</w:t>
      </w:r>
      <w:r w:rsidR="00252F58" w:rsidRPr="008C2125">
        <w:rPr>
          <w:b/>
          <w:bCs/>
        </w:rPr>
        <w:t xml:space="preserve"> </w:t>
      </w:r>
      <w:r w:rsidRPr="008C2125">
        <w:rPr>
          <w:b/>
          <w:bCs/>
        </w:rPr>
        <w:t>refrain</w:t>
      </w:r>
      <w:r w:rsidR="00252F58" w:rsidRPr="008C2125">
        <w:rPr>
          <w:b/>
          <w:bCs/>
        </w:rPr>
        <w:t xml:space="preserve"> </w:t>
      </w:r>
      <w:r w:rsidRPr="008C2125">
        <w:rPr>
          <w:b/>
          <w:bCs/>
        </w:rPr>
        <w:t>from</w:t>
      </w:r>
      <w:r w:rsidR="00252F58" w:rsidRPr="008C2125">
        <w:rPr>
          <w:b/>
          <w:bCs/>
        </w:rPr>
        <w:t xml:space="preserve"> </w:t>
      </w:r>
      <w:r w:rsidRPr="008C2125">
        <w:rPr>
          <w:b/>
          <w:bCs/>
        </w:rPr>
        <w:t>enacting</w:t>
      </w:r>
      <w:r w:rsidR="00252F58" w:rsidRPr="008C2125">
        <w:rPr>
          <w:b/>
          <w:bCs/>
        </w:rPr>
        <w:t xml:space="preserve"> </w:t>
      </w:r>
      <w:r w:rsidRPr="008C2125">
        <w:rPr>
          <w:b/>
          <w:bCs/>
        </w:rPr>
        <w:t>into</w:t>
      </w:r>
      <w:r w:rsidR="00252F58" w:rsidRPr="008C2125">
        <w:rPr>
          <w:b/>
          <w:bCs/>
        </w:rPr>
        <w:t xml:space="preserve"> </w:t>
      </w:r>
      <w:r w:rsidRPr="008C2125">
        <w:rPr>
          <w:b/>
          <w:bCs/>
        </w:rPr>
        <w:t>law</w:t>
      </w:r>
      <w:r w:rsidR="00252F58" w:rsidRPr="008C2125">
        <w:rPr>
          <w:b/>
          <w:bCs/>
        </w:rPr>
        <w:t xml:space="preserve"> </w:t>
      </w:r>
      <w:r w:rsidRPr="008C2125">
        <w:rPr>
          <w:b/>
          <w:bCs/>
        </w:rPr>
        <w:t>provisions</w:t>
      </w:r>
      <w:r w:rsidR="00252F58" w:rsidRPr="008C2125">
        <w:rPr>
          <w:b/>
          <w:bCs/>
        </w:rPr>
        <w:t xml:space="preserve"> </w:t>
      </w:r>
      <w:r w:rsidRPr="008C2125">
        <w:rPr>
          <w:b/>
          <w:bCs/>
        </w:rPr>
        <w:t>of</w:t>
      </w:r>
      <w:r w:rsidR="00252F58" w:rsidRPr="008C2125">
        <w:rPr>
          <w:b/>
          <w:bCs/>
        </w:rPr>
        <w:t xml:space="preserve"> </w:t>
      </w:r>
      <w:r w:rsidRPr="008C2125">
        <w:rPr>
          <w:b/>
          <w:bCs/>
        </w:rPr>
        <w:t>the</w:t>
      </w:r>
      <w:r w:rsidR="00252F58" w:rsidRPr="008C2125">
        <w:rPr>
          <w:b/>
          <w:bCs/>
        </w:rPr>
        <w:t xml:space="preserve"> </w:t>
      </w:r>
      <w:r w:rsidRPr="008C2125">
        <w:rPr>
          <w:b/>
          <w:bCs/>
        </w:rPr>
        <w:t>international</w:t>
      </w:r>
      <w:r w:rsidR="00252F58" w:rsidRPr="008C2125">
        <w:rPr>
          <w:b/>
          <w:bCs/>
        </w:rPr>
        <w:t xml:space="preserve"> </w:t>
      </w:r>
      <w:r w:rsidRPr="008C2125">
        <w:rPr>
          <w:b/>
          <w:bCs/>
        </w:rPr>
        <w:t>crimes</w:t>
      </w:r>
      <w:r w:rsidR="00252F58" w:rsidRPr="008C2125">
        <w:rPr>
          <w:b/>
          <w:bCs/>
        </w:rPr>
        <w:t xml:space="preserve"> </w:t>
      </w:r>
      <w:r w:rsidRPr="008C2125">
        <w:rPr>
          <w:b/>
          <w:bCs/>
        </w:rPr>
        <w:t>bill</w:t>
      </w:r>
      <w:r w:rsidR="00252F58" w:rsidRPr="008C2125">
        <w:rPr>
          <w:b/>
          <w:bCs/>
        </w:rPr>
        <w:t xml:space="preserve"> </w:t>
      </w:r>
      <w:r w:rsidRPr="008C2125">
        <w:rPr>
          <w:b/>
          <w:bCs/>
        </w:rPr>
        <w:t>amending</w:t>
      </w:r>
      <w:r w:rsidR="00252F58" w:rsidRPr="008C2125">
        <w:rPr>
          <w:b/>
          <w:bCs/>
        </w:rPr>
        <w:t xml:space="preserve"> </w:t>
      </w:r>
      <w:r w:rsidRPr="008C2125">
        <w:rPr>
          <w:b/>
          <w:bCs/>
        </w:rPr>
        <w:t>the</w:t>
      </w:r>
      <w:r w:rsidR="00252F58" w:rsidRPr="008C2125">
        <w:rPr>
          <w:b/>
          <w:bCs/>
        </w:rPr>
        <w:t xml:space="preserve"> </w:t>
      </w:r>
      <w:r w:rsidRPr="008C2125">
        <w:rPr>
          <w:b/>
          <w:bCs/>
        </w:rPr>
        <w:t>Prevention</w:t>
      </w:r>
      <w:r w:rsidR="00252F58" w:rsidRPr="008C2125">
        <w:rPr>
          <w:b/>
          <w:bCs/>
        </w:rPr>
        <w:t xml:space="preserve"> </w:t>
      </w:r>
      <w:r w:rsidRPr="008C2125">
        <w:rPr>
          <w:b/>
          <w:bCs/>
        </w:rPr>
        <w:t>and</w:t>
      </w:r>
      <w:r w:rsidR="00252F58" w:rsidRPr="008C2125">
        <w:rPr>
          <w:b/>
          <w:bCs/>
        </w:rPr>
        <w:t xml:space="preserve"> </w:t>
      </w:r>
      <w:r w:rsidRPr="008C2125">
        <w:rPr>
          <w:b/>
          <w:bCs/>
        </w:rPr>
        <w:t>Combating</w:t>
      </w:r>
      <w:r w:rsidR="00252F58" w:rsidRPr="008C2125">
        <w:rPr>
          <w:b/>
          <w:bCs/>
        </w:rPr>
        <w:t xml:space="preserve"> </w:t>
      </w:r>
      <w:r w:rsidRPr="008C2125">
        <w:rPr>
          <w:b/>
          <w:bCs/>
        </w:rPr>
        <w:t>of</w:t>
      </w:r>
      <w:r w:rsidR="00252F58" w:rsidRPr="008C2125">
        <w:rPr>
          <w:b/>
          <w:bCs/>
        </w:rPr>
        <w:t xml:space="preserve"> </w:t>
      </w:r>
      <w:r w:rsidRPr="008C2125">
        <w:rPr>
          <w:b/>
          <w:bCs/>
        </w:rPr>
        <w:t>Torture</w:t>
      </w:r>
      <w:r w:rsidR="00252F58" w:rsidRPr="008C2125">
        <w:rPr>
          <w:b/>
          <w:bCs/>
        </w:rPr>
        <w:t xml:space="preserve"> </w:t>
      </w:r>
      <w:r w:rsidRPr="008C2125">
        <w:rPr>
          <w:b/>
          <w:bCs/>
        </w:rPr>
        <w:t>of</w:t>
      </w:r>
      <w:r w:rsidR="00252F58" w:rsidRPr="008C2125">
        <w:rPr>
          <w:b/>
          <w:bCs/>
        </w:rPr>
        <w:t xml:space="preserve"> </w:t>
      </w:r>
      <w:r w:rsidRPr="008C2125">
        <w:rPr>
          <w:b/>
          <w:bCs/>
        </w:rPr>
        <w:t>Persons</w:t>
      </w:r>
      <w:r w:rsidR="00252F58" w:rsidRPr="008C2125">
        <w:rPr>
          <w:b/>
          <w:bCs/>
        </w:rPr>
        <w:t xml:space="preserve"> </w:t>
      </w:r>
      <w:r w:rsidRPr="008C2125">
        <w:rPr>
          <w:b/>
          <w:bCs/>
        </w:rPr>
        <w:t>Act,</w:t>
      </w:r>
      <w:r w:rsidR="00252F58" w:rsidRPr="008C2125">
        <w:rPr>
          <w:b/>
          <w:bCs/>
        </w:rPr>
        <w:t xml:space="preserve"> </w:t>
      </w:r>
      <w:r w:rsidRPr="008C2125">
        <w:rPr>
          <w:b/>
          <w:bCs/>
        </w:rPr>
        <w:t>which,</w:t>
      </w:r>
      <w:r w:rsidR="00252F58" w:rsidRPr="008C2125">
        <w:rPr>
          <w:b/>
          <w:bCs/>
        </w:rPr>
        <w:t xml:space="preserve"> </w:t>
      </w:r>
      <w:r w:rsidRPr="008C2125">
        <w:rPr>
          <w:b/>
          <w:bCs/>
        </w:rPr>
        <w:t>if</w:t>
      </w:r>
      <w:r w:rsidR="00252F58" w:rsidRPr="008C2125">
        <w:rPr>
          <w:b/>
          <w:bCs/>
        </w:rPr>
        <w:t xml:space="preserve"> </w:t>
      </w:r>
      <w:r w:rsidRPr="008C2125">
        <w:rPr>
          <w:b/>
          <w:bCs/>
        </w:rPr>
        <w:t>enforced,</w:t>
      </w:r>
      <w:r w:rsidR="00252F58" w:rsidRPr="008C2125">
        <w:rPr>
          <w:b/>
          <w:bCs/>
        </w:rPr>
        <w:t xml:space="preserve"> </w:t>
      </w:r>
      <w:r w:rsidRPr="008C2125">
        <w:rPr>
          <w:b/>
          <w:bCs/>
        </w:rPr>
        <w:t>will</w:t>
      </w:r>
      <w:r w:rsidR="00252F58" w:rsidRPr="008C2125">
        <w:rPr>
          <w:b/>
          <w:bCs/>
        </w:rPr>
        <w:t xml:space="preserve"> </w:t>
      </w:r>
      <w:r w:rsidRPr="008C2125">
        <w:rPr>
          <w:b/>
          <w:bCs/>
        </w:rPr>
        <w:t>provide</w:t>
      </w:r>
      <w:r w:rsidR="00252F58" w:rsidRPr="008C2125">
        <w:rPr>
          <w:b/>
          <w:bCs/>
        </w:rPr>
        <w:t xml:space="preserve"> </w:t>
      </w:r>
      <w:r w:rsidRPr="008C2125">
        <w:rPr>
          <w:b/>
          <w:bCs/>
        </w:rPr>
        <w:t>immunity</w:t>
      </w:r>
      <w:r w:rsidR="00252F58" w:rsidRPr="008C2125">
        <w:rPr>
          <w:b/>
          <w:bCs/>
        </w:rPr>
        <w:t xml:space="preserve"> </w:t>
      </w:r>
      <w:r w:rsidRPr="008C2125">
        <w:rPr>
          <w:b/>
          <w:bCs/>
        </w:rPr>
        <w:t>for</w:t>
      </w:r>
      <w:r w:rsidR="00252F58" w:rsidRPr="008C2125">
        <w:rPr>
          <w:b/>
          <w:bCs/>
        </w:rPr>
        <w:t xml:space="preserve"> </w:t>
      </w:r>
      <w:r w:rsidRPr="008C2125">
        <w:rPr>
          <w:b/>
          <w:bCs/>
        </w:rPr>
        <w:t>certain</w:t>
      </w:r>
      <w:r w:rsidR="00252F58" w:rsidRPr="008C2125">
        <w:rPr>
          <w:b/>
          <w:bCs/>
        </w:rPr>
        <w:t xml:space="preserve"> </w:t>
      </w:r>
      <w:r w:rsidRPr="008C2125">
        <w:rPr>
          <w:b/>
          <w:bCs/>
        </w:rPr>
        <w:t>persons</w:t>
      </w:r>
      <w:r w:rsidR="00252F58" w:rsidRPr="008C2125">
        <w:rPr>
          <w:b/>
          <w:bCs/>
        </w:rPr>
        <w:t xml:space="preserve"> </w:t>
      </w:r>
      <w:r w:rsidRPr="008C2125">
        <w:rPr>
          <w:b/>
          <w:bCs/>
        </w:rPr>
        <w:t>from</w:t>
      </w:r>
      <w:r w:rsidR="00252F58" w:rsidRPr="008C2125">
        <w:rPr>
          <w:b/>
          <w:bCs/>
        </w:rPr>
        <w:t xml:space="preserve"> </w:t>
      </w:r>
      <w:r w:rsidRPr="008C2125">
        <w:rPr>
          <w:b/>
          <w:bCs/>
        </w:rPr>
        <w:t>prosecution</w:t>
      </w:r>
      <w:r w:rsidR="00252F58" w:rsidRPr="008C2125">
        <w:rPr>
          <w:b/>
          <w:bCs/>
        </w:rPr>
        <w:t xml:space="preserve"> </w:t>
      </w:r>
      <w:r w:rsidRPr="008C2125">
        <w:rPr>
          <w:b/>
          <w:bCs/>
        </w:rPr>
        <w:t>in</w:t>
      </w:r>
      <w:r w:rsidR="00252F58" w:rsidRPr="008C2125">
        <w:rPr>
          <w:b/>
          <w:bCs/>
        </w:rPr>
        <w:t xml:space="preserve"> </w:t>
      </w:r>
      <w:r w:rsidRPr="008C2125">
        <w:rPr>
          <w:b/>
          <w:bCs/>
        </w:rPr>
        <w:t>respect</w:t>
      </w:r>
      <w:r w:rsidR="00252F58" w:rsidRPr="008C2125">
        <w:rPr>
          <w:b/>
          <w:bCs/>
        </w:rPr>
        <w:t xml:space="preserve"> </w:t>
      </w:r>
      <w:r w:rsidRPr="008C2125">
        <w:rPr>
          <w:b/>
          <w:bCs/>
        </w:rPr>
        <w:t>of</w:t>
      </w:r>
      <w:r w:rsidR="00252F58" w:rsidRPr="008C2125">
        <w:rPr>
          <w:b/>
          <w:bCs/>
        </w:rPr>
        <w:t xml:space="preserve"> </w:t>
      </w:r>
      <w:r w:rsidRPr="008C2125">
        <w:rPr>
          <w:b/>
          <w:bCs/>
        </w:rPr>
        <w:t>the</w:t>
      </w:r>
      <w:r w:rsidR="00252F58" w:rsidRPr="008C2125">
        <w:rPr>
          <w:b/>
          <w:bCs/>
        </w:rPr>
        <w:t xml:space="preserve"> </w:t>
      </w:r>
      <w:r w:rsidRPr="008C2125">
        <w:rPr>
          <w:b/>
          <w:bCs/>
        </w:rPr>
        <w:t>crime</w:t>
      </w:r>
      <w:r w:rsidR="00252F58" w:rsidRPr="008C2125">
        <w:rPr>
          <w:b/>
          <w:bCs/>
        </w:rPr>
        <w:t xml:space="preserve"> </w:t>
      </w:r>
      <w:r w:rsidRPr="008C2125">
        <w:rPr>
          <w:b/>
          <w:bCs/>
        </w:rPr>
        <w:t>of</w:t>
      </w:r>
      <w:r w:rsidR="00252F58" w:rsidRPr="008C2125">
        <w:rPr>
          <w:b/>
          <w:bCs/>
        </w:rPr>
        <w:t xml:space="preserve"> </w:t>
      </w:r>
      <w:r w:rsidRPr="008C2125">
        <w:rPr>
          <w:b/>
          <w:bCs/>
        </w:rPr>
        <w:t>torture.</w:t>
      </w:r>
      <w:r w:rsidR="00252F58">
        <w:t xml:space="preserve"> </w:t>
      </w:r>
    </w:p>
    <w:p w:rsidR="008B2CA7" w:rsidRPr="008461F8" w:rsidRDefault="008C2125" w:rsidP="008C2125">
      <w:pPr>
        <w:pStyle w:val="H23G"/>
      </w:pPr>
      <w:r>
        <w:tab/>
      </w:r>
      <w:r w:rsidR="00363B7D">
        <w:tab/>
      </w:r>
      <w:r w:rsidR="008B2CA7" w:rsidRPr="008461F8">
        <w:t>Age</w:t>
      </w:r>
      <w:r w:rsidR="00252F58">
        <w:t xml:space="preserve"> </w:t>
      </w:r>
      <w:r w:rsidR="008B2CA7" w:rsidRPr="008461F8">
        <w:t>of</w:t>
      </w:r>
      <w:r w:rsidR="00252F58">
        <w:t xml:space="preserve"> </w:t>
      </w:r>
      <w:r w:rsidR="008B2CA7" w:rsidRPr="008461F8">
        <w:t>criminal</w:t>
      </w:r>
      <w:r w:rsidR="00252F58">
        <w:t xml:space="preserve"> </w:t>
      </w:r>
      <w:r w:rsidR="008B2CA7" w:rsidRPr="008461F8">
        <w:t>responsibility</w:t>
      </w:r>
    </w:p>
    <w:p w:rsidR="008B2CA7" w:rsidRPr="008461F8" w:rsidRDefault="008B2CA7" w:rsidP="008B2CA7">
      <w:pPr>
        <w:pStyle w:val="SingleTxtG"/>
      </w:pPr>
      <w:r w:rsidRPr="008461F8">
        <w:t>10.</w:t>
      </w:r>
      <w:r w:rsidRPr="008461F8">
        <w:tab/>
        <w:t>The</w:t>
      </w:r>
      <w:r w:rsidR="00252F58">
        <w:t xml:space="preserve"> </w:t>
      </w:r>
      <w:r w:rsidRPr="008461F8">
        <w:t>Committee</w:t>
      </w:r>
      <w:r w:rsidR="00252F58">
        <w:t xml:space="preserve"> </w:t>
      </w:r>
      <w:r w:rsidRPr="008461F8">
        <w:t>is</w:t>
      </w:r>
      <w:r w:rsidR="00252F58">
        <w:t xml:space="preserve"> </w:t>
      </w:r>
      <w:r w:rsidRPr="008461F8">
        <w:t>concerned</w:t>
      </w:r>
      <w:r w:rsidR="00252F58">
        <w:t xml:space="preserve"> </w:t>
      </w:r>
      <w:r w:rsidRPr="008461F8">
        <w:t>that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age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criminal</w:t>
      </w:r>
      <w:r w:rsidR="00252F58">
        <w:t xml:space="preserve"> </w:t>
      </w:r>
      <w:r w:rsidRPr="008461F8">
        <w:t>responsibility</w:t>
      </w:r>
      <w:r w:rsidR="00252F58">
        <w:t xml:space="preserve"> </w:t>
      </w:r>
      <w:r w:rsidRPr="008461F8">
        <w:t>in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State</w:t>
      </w:r>
      <w:r w:rsidR="00252F58">
        <w:t xml:space="preserve"> </w:t>
      </w:r>
      <w:r w:rsidRPr="008461F8">
        <w:t>party</w:t>
      </w:r>
      <w:r w:rsidR="00252F58">
        <w:t xml:space="preserve"> </w:t>
      </w:r>
      <w:r w:rsidRPr="008461F8">
        <w:t>is</w:t>
      </w:r>
      <w:r w:rsidR="00252F58">
        <w:t xml:space="preserve"> </w:t>
      </w:r>
      <w:r w:rsidRPr="008461F8">
        <w:t>10</w:t>
      </w:r>
      <w:r w:rsidR="00252F58">
        <w:t xml:space="preserve"> </w:t>
      </w:r>
      <w:r w:rsidRPr="008461F8">
        <w:t>years</w:t>
      </w:r>
      <w:r w:rsidR="00252F58">
        <w:t xml:space="preserve"> </w:t>
      </w:r>
      <w:r w:rsidRPr="008461F8">
        <w:t>(art.</w:t>
      </w:r>
      <w:r w:rsidR="00252F58">
        <w:t xml:space="preserve"> </w:t>
      </w:r>
      <w:r w:rsidRPr="008461F8">
        <w:t>2).</w:t>
      </w:r>
    </w:p>
    <w:p w:rsidR="008B2CA7" w:rsidRPr="00643B61" w:rsidRDefault="008B2CA7" w:rsidP="008B2CA7">
      <w:pPr>
        <w:pStyle w:val="SingleTxtG"/>
        <w:rPr>
          <w:b/>
          <w:bCs/>
        </w:rPr>
      </w:pPr>
      <w:r w:rsidRPr="008461F8">
        <w:t>11.</w:t>
      </w:r>
      <w:r w:rsidRPr="008461F8">
        <w:tab/>
      </w:r>
      <w:r w:rsidRPr="00643B61">
        <w:rPr>
          <w:b/>
          <w:bCs/>
        </w:rPr>
        <w:t>The</w:t>
      </w:r>
      <w:r w:rsidR="00252F58" w:rsidRPr="00643B61">
        <w:rPr>
          <w:b/>
          <w:bCs/>
        </w:rPr>
        <w:t xml:space="preserve"> </w:t>
      </w:r>
      <w:r w:rsidRPr="00643B61">
        <w:rPr>
          <w:b/>
          <w:bCs/>
        </w:rPr>
        <w:t>State</w:t>
      </w:r>
      <w:r w:rsidR="00252F58" w:rsidRPr="00643B61">
        <w:rPr>
          <w:b/>
          <w:bCs/>
        </w:rPr>
        <w:t xml:space="preserve"> </w:t>
      </w:r>
      <w:r w:rsidRPr="00643B61">
        <w:rPr>
          <w:b/>
          <w:bCs/>
        </w:rPr>
        <w:t>party</w:t>
      </w:r>
      <w:r w:rsidR="00252F58" w:rsidRPr="00643B61">
        <w:rPr>
          <w:b/>
          <w:bCs/>
        </w:rPr>
        <w:t xml:space="preserve"> </w:t>
      </w:r>
      <w:r w:rsidRPr="00643B61">
        <w:rPr>
          <w:b/>
          <w:bCs/>
        </w:rPr>
        <w:t>should</w:t>
      </w:r>
      <w:r w:rsidR="00252F58" w:rsidRPr="00643B61">
        <w:rPr>
          <w:b/>
          <w:bCs/>
        </w:rPr>
        <w:t xml:space="preserve"> </w:t>
      </w:r>
      <w:r w:rsidRPr="00643B61">
        <w:rPr>
          <w:b/>
          <w:bCs/>
        </w:rPr>
        <w:t>amend</w:t>
      </w:r>
      <w:r w:rsidR="00252F58" w:rsidRPr="00643B61">
        <w:rPr>
          <w:b/>
          <w:bCs/>
        </w:rPr>
        <w:t xml:space="preserve"> </w:t>
      </w:r>
      <w:r w:rsidRPr="00643B61">
        <w:rPr>
          <w:b/>
          <w:bCs/>
        </w:rPr>
        <w:t>its</w:t>
      </w:r>
      <w:r w:rsidR="00252F58" w:rsidRPr="00643B61">
        <w:rPr>
          <w:b/>
          <w:bCs/>
        </w:rPr>
        <w:t xml:space="preserve"> </w:t>
      </w:r>
      <w:r w:rsidRPr="00643B61">
        <w:rPr>
          <w:b/>
          <w:bCs/>
        </w:rPr>
        <w:t>legislation</w:t>
      </w:r>
      <w:r w:rsidR="00252F58" w:rsidRPr="00643B61">
        <w:rPr>
          <w:b/>
          <w:bCs/>
        </w:rPr>
        <w:t xml:space="preserve"> </w:t>
      </w:r>
      <w:r w:rsidRPr="00643B61">
        <w:rPr>
          <w:b/>
          <w:bCs/>
        </w:rPr>
        <w:t>with</w:t>
      </w:r>
      <w:r w:rsidR="00252F58" w:rsidRPr="00643B61">
        <w:rPr>
          <w:b/>
          <w:bCs/>
        </w:rPr>
        <w:t xml:space="preserve"> </w:t>
      </w:r>
      <w:r w:rsidRPr="00643B61">
        <w:rPr>
          <w:b/>
          <w:bCs/>
        </w:rPr>
        <w:t>a</w:t>
      </w:r>
      <w:r w:rsidR="00252F58" w:rsidRPr="00643B61">
        <w:rPr>
          <w:b/>
          <w:bCs/>
        </w:rPr>
        <w:t xml:space="preserve"> </w:t>
      </w:r>
      <w:r w:rsidRPr="00643B61">
        <w:rPr>
          <w:b/>
          <w:bCs/>
        </w:rPr>
        <w:t>view</w:t>
      </w:r>
      <w:r w:rsidR="00252F58" w:rsidRPr="00643B61">
        <w:rPr>
          <w:b/>
          <w:bCs/>
        </w:rPr>
        <w:t xml:space="preserve"> </w:t>
      </w:r>
      <w:r w:rsidRPr="00643B61">
        <w:rPr>
          <w:b/>
          <w:bCs/>
        </w:rPr>
        <w:t>to</w:t>
      </w:r>
      <w:r w:rsidR="00252F58" w:rsidRPr="00643B61">
        <w:rPr>
          <w:b/>
          <w:bCs/>
        </w:rPr>
        <w:t xml:space="preserve"> </w:t>
      </w:r>
      <w:r w:rsidRPr="00643B61">
        <w:rPr>
          <w:b/>
          <w:bCs/>
        </w:rPr>
        <w:t>raising</w:t>
      </w:r>
      <w:r w:rsidR="00252F58" w:rsidRPr="00643B61">
        <w:rPr>
          <w:b/>
          <w:bCs/>
        </w:rPr>
        <w:t xml:space="preserve"> </w:t>
      </w:r>
      <w:r w:rsidRPr="00643B61">
        <w:rPr>
          <w:b/>
          <w:bCs/>
        </w:rPr>
        <w:t>the</w:t>
      </w:r>
      <w:r w:rsidR="00252F58" w:rsidRPr="00643B61">
        <w:rPr>
          <w:b/>
          <w:bCs/>
        </w:rPr>
        <w:t xml:space="preserve"> </w:t>
      </w:r>
      <w:r w:rsidRPr="00643B61">
        <w:rPr>
          <w:b/>
          <w:bCs/>
        </w:rPr>
        <w:t>age</w:t>
      </w:r>
      <w:r w:rsidR="00252F58" w:rsidRPr="00643B61">
        <w:rPr>
          <w:b/>
          <w:bCs/>
        </w:rPr>
        <w:t xml:space="preserve"> </w:t>
      </w:r>
      <w:r w:rsidRPr="00643B61">
        <w:rPr>
          <w:b/>
          <w:bCs/>
        </w:rPr>
        <w:t>of</w:t>
      </w:r>
      <w:r w:rsidR="00252F58" w:rsidRPr="00643B61">
        <w:rPr>
          <w:b/>
          <w:bCs/>
        </w:rPr>
        <w:t xml:space="preserve"> </w:t>
      </w:r>
      <w:r w:rsidRPr="00643B61">
        <w:rPr>
          <w:b/>
          <w:bCs/>
        </w:rPr>
        <w:t>criminal</w:t>
      </w:r>
      <w:r w:rsidR="00252F58" w:rsidRPr="00643B61">
        <w:rPr>
          <w:b/>
          <w:bCs/>
        </w:rPr>
        <w:t xml:space="preserve"> </w:t>
      </w:r>
      <w:r w:rsidRPr="00643B61">
        <w:rPr>
          <w:b/>
          <w:bCs/>
        </w:rPr>
        <w:t>responsibility</w:t>
      </w:r>
      <w:r w:rsidR="00252F58" w:rsidRPr="00643B61">
        <w:rPr>
          <w:b/>
          <w:bCs/>
        </w:rPr>
        <w:t xml:space="preserve"> </w:t>
      </w:r>
      <w:r w:rsidRPr="00643B61">
        <w:rPr>
          <w:b/>
          <w:bCs/>
        </w:rPr>
        <w:t>in</w:t>
      </w:r>
      <w:r w:rsidR="00252F58" w:rsidRPr="00643B61">
        <w:rPr>
          <w:b/>
          <w:bCs/>
        </w:rPr>
        <w:t xml:space="preserve"> </w:t>
      </w:r>
      <w:r w:rsidRPr="00643B61">
        <w:rPr>
          <w:b/>
          <w:bCs/>
        </w:rPr>
        <w:t>accordance</w:t>
      </w:r>
      <w:r w:rsidR="00252F58" w:rsidRPr="00643B61">
        <w:rPr>
          <w:b/>
          <w:bCs/>
        </w:rPr>
        <w:t xml:space="preserve"> </w:t>
      </w:r>
      <w:r w:rsidRPr="00643B61">
        <w:rPr>
          <w:b/>
          <w:bCs/>
        </w:rPr>
        <w:t>with</w:t>
      </w:r>
      <w:r w:rsidR="00252F58" w:rsidRPr="00643B61">
        <w:rPr>
          <w:b/>
          <w:bCs/>
        </w:rPr>
        <w:t xml:space="preserve"> </w:t>
      </w:r>
      <w:r w:rsidRPr="00643B61">
        <w:rPr>
          <w:b/>
          <w:bCs/>
        </w:rPr>
        <w:t>international</w:t>
      </w:r>
      <w:r w:rsidR="00252F58" w:rsidRPr="00643B61">
        <w:rPr>
          <w:b/>
          <w:bCs/>
        </w:rPr>
        <w:t xml:space="preserve"> </w:t>
      </w:r>
      <w:r w:rsidRPr="00643B61">
        <w:rPr>
          <w:b/>
          <w:bCs/>
        </w:rPr>
        <w:t>standards.</w:t>
      </w:r>
    </w:p>
    <w:p w:rsidR="008B2CA7" w:rsidRPr="008461F8" w:rsidRDefault="00363B7D" w:rsidP="008C2125">
      <w:pPr>
        <w:pStyle w:val="H23G"/>
      </w:pPr>
      <w:r>
        <w:tab/>
      </w:r>
      <w:r w:rsidR="008C2125">
        <w:tab/>
      </w:r>
      <w:r w:rsidR="008B2CA7" w:rsidRPr="008461F8">
        <w:t>Fundamental</w:t>
      </w:r>
      <w:r w:rsidR="00252F58">
        <w:t xml:space="preserve"> </w:t>
      </w:r>
      <w:r w:rsidR="008B2CA7" w:rsidRPr="008461F8">
        <w:t>legal</w:t>
      </w:r>
      <w:r w:rsidR="00252F58">
        <w:t xml:space="preserve"> </w:t>
      </w:r>
      <w:r w:rsidR="008B2CA7" w:rsidRPr="008461F8">
        <w:t>safeguards</w:t>
      </w:r>
    </w:p>
    <w:p w:rsidR="008B2CA7" w:rsidRPr="008461F8" w:rsidRDefault="008B2CA7" w:rsidP="008B2CA7">
      <w:pPr>
        <w:pStyle w:val="SingleTxtG"/>
      </w:pPr>
      <w:r w:rsidRPr="008461F8">
        <w:t>12.</w:t>
      </w:r>
      <w:r w:rsidRPr="008461F8">
        <w:tab/>
        <w:t>While</w:t>
      </w:r>
      <w:r w:rsidR="00252F58">
        <w:t xml:space="preserve"> </w:t>
      </w:r>
      <w:r w:rsidRPr="008461F8">
        <w:t>taking</w:t>
      </w:r>
      <w:r w:rsidR="00252F58">
        <w:t xml:space="preserve"> </w:t>
      </w:r>
      <w:r w:rsidRPr="008461F8">
        <w:t>note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information</w:t>
      </w:r>
      <w:r w:rsidR="00252F58">
        <w:t xml:space="preserve"> </w:t>
      </w:r>
      <w:r w:rsidRPr="008461F8">
        <w:t>provided</w:t>
      </w:r>
      <w:r w:rsidR="00252F58">
        <w:t xml:space="preserve"> </w:t>
      </w:r>
      <w:r w:rsidRPr="008461F8">
        <w:t>by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State</w:t>
      </w:r>
      <w:r w:rsidR="00252F58">
        <w:t xml:space="preserve"> </w:t>
      </w:r>
      <w:r w:rsidRPr="008461F8">
        <w:t>party,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Committee</w:t>
      </w:r>
      <w:r w:rsidR="00252F58">
        <w:t xml:space="preserve"> </w:t>
      </w:r>
      <w:r w:rsidRPr="008461F8">
        <w:t>is</w:t>
      </w:r>
      <w:r w:rsidR="00252F58">
        <w:t xml:space="preserve"> </w:t>
      </w:r>
      <w:r w:rsidRPr="008461F8">
        <w:t>concerned</w:t>
      </w:r>
      <w:r w:rsidR="00252F58">
        <w:t xml:space="preserve"> </w:t>
      </w:r>
      <w:r w:rsidRPr="008461F8">
        <w:t>that</w:t>
      </w:r>
      <w:r w:rsidR="00252F58">
        <w:t xml:space="preserve"> </w:t>
      </w:r>
      <w:r w:rsidRPr="008461F8">
        <w:t>detained</w:t>
      </w:r>
      <w:r w:rsidR="00252F58">
        <w:t xml:space="preserve"> </w:t>
      </w:r>
      <w:r w:rsidRPr="008461F8">
        <w:t>persons</w:t>
      </w:r>
      <w:r w:rsidR="00252F58">
        <w:t xml:space="preserve"> </w:t>
      </w:r>
      <w:r w:rsidRPr="008461F8">
        <w:t>may</w:t>
      </w:r>
      <w:r w:rsidR="00252F58">
        <w:t xml:space="preserve"> </w:t>
      </w:r>
      <w:r w:rsidRPr="008461F8">
        <w:t>not</w:t>
      </w:r>
      <w:r w:rsidR="00252F58">
        <w:t xml:space="preserve"> </w:t>
      </w:r>
      <w:r w:rsidRPr="008461F8">
        <w:t>enjoy</w:t>
      </w:r>
      <w:r w:rsidR="00252F58">
        <w:t xml:space="preserve"> </w:t>
      </w:r>
      <w:r w:rsidRPr="008461F8">
        <w:t>all</w:t>
      </w:r>
      <w:r w:rsidR="00252F58">
        <w:t xml:space="preserve"> </w:t>
      </w:r>
      <w:r w:rsidRPr="008461F8">
        <w:t>fundamental</w:t>
      </w:r>
      <w:r w:rsidR="00252F58">
        <w:t xml:space="preserve"> </w:t>
      </w:r>
      <w:r w:rsidRPr="008461F8">
        <w:t>legal</w:t>
      </w:r>
      <w:r w:rsidR="00252F58">
        <w:t xml:space="preserve"> </w:t>
      </w:r>
      <w:r w:rsidRPr="008461F8">
        <w:t>safeguards</w:t>
      </w:r>
      <w:r w:rsidR="00252F58">
        <w:t xml:space="preserve"> </w:t>
      </w:r>
      <w:r w:rsidRPr="008461F8">
        <w:t>from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outset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their</w:t>
      </w:r>
      <w:r w:rsidR="00252F58">
        <w:t xml:space="preserve"> </w:t>
      </w:r>
      <w:r w:rsidRPr="008461F8">
        <w:t>deprivation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liberty,</w:t>
      </w:r>
      <w:r w:rsidR="00252F58">
        <w:t xml:space="preserve"> </w:t>
      </w:r>
      <w:r w:rsidRPr="008461F8">
        <w:t>such</w:t>
      </w:r>
      <w:r w:rsidR="00252F58">
        <w:t xml:space="preserve"> </w:t>
      </w:r>
      <w:r w:rsidRPr="008461F8">
        <w:t>as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right</w:t>
      </w:r>
      <w:r w:rsidR="00252F58">
        <w:t xml:space="preserve"> </w:t>
      </w:r>
      <w:r w:rsidRPr="008461F8">
        <w:t>to</w:t>
      </w:r>
      <w:r w:rsidR="00252F58">
        <w:t xml:space="preserve"> </w:t>
      </w:r>
      <w:r w:rsidRPr="008461F8">
        <w:t>be</w:t>
      </w:r>
      <w:r w:rsidR="00252F58">
        <w:t xml:space="preserve"> </w:t>
      </w:r>
      <w:r w:rsidRPr="008461F8">
        <w:t>informed</w:t>
      </w:r>
      <w:r w:rsidR="00252F58">
        <w:t xml:space="preserve"> </w:t>
      </w:r>
      <w:r w:rsidRPr="008461F8">
        <w:t>immediately,</w:t>
      </w:r>
      <w:r w:rsidR="00252F58">
        <w:t xml:space="preserve"> </w:t>
      </w:r>
      <w:r w:rsidRPr="008461F8">
        <w:t>rather</w:t>
      </w:r>
      <w:r w:rsidR="00252F58">
        <w:t xml:space="preserve"> </w:t>
      </w:r>
      <w:r w:rsidRPr="008461F8">
        <w:t>than</w:t>
      </w:r>
      <w:r w:rsidR="00252F58">
        <w:t xml:space="preserve"> </w:t>
      </w:r>
      <w:r w:rsidRPr="008461F8">
        <w:t>within</w:t>
      </w:r>
      <w:r w:rsidR="00252F58">
        <w:t xml:space="preserve"> </w:t>
      </w:r>
      <w:r w:rsidRPr="008461F8">
        <w:t>a</w:t>
      </w:r>
      <w:r w:rsidR="00252F58">
        <w:t xml:space="preserve"> </w:t>
      </w:r>
      <w:r w:rsidRPr="008461F8">
        <w:t>reasonable</w:t>
      </w:r>
      <w:r w:rsidR="00252F58">
        <w:t xml:space="preserve"> </w:t>
      </w:r>
      <w:r w:rsidRPr="008461F8">
        <w:t>time</w:t>
      </w:r>
      <w:r w:rsidR="00252F58">
        <w:t xml:space="preserve"> </w:t>
      </w:r>
      <w:r w:rsidRPr="008461F8">
        <w:t>after</w:t>
      </w:r>
      <w:r w:rsidR="00252F58">
        <w:t xml:space="preserve"> </w:t>
      </w:r>
      <w:r w:rsidRPr="008461F8">
        <w:t>arrest,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reasons</w:t>
      </w:r>
      <w:r w:rsidR="00252F58">
        <w:t xml:space="preserve"> </w:t>
      </w:r>
      <w:r w:rsidRPr="008461F8">
        <w:t>for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arrest</w:t>
      </w:r>
      <w:r w:rsidR="00252F58">
        <w:t xml:space="preserve"> </w:t>
      </w:r>
      <w:r w:rsidRPr="008461F8">
        <w:t>or</w:t>
      </w:r>
      <w:r w:rsidR="00252F58">
        <w:t xml:space="preserve"> </w:t>
      </w:r>
      <w:r w:rsidRPr="008461F8">
        <w:t>detention;</w:t>
      </w:r>
      <w:r w:rsidR="00252F58">
        <w:t xml:space="preserve"> </w:t>
      </w:r>
      <w:r w:rsidRPr="008461F8">
        <w:t>to</w:t>
      </w:r>
      <w:r w:rsidR="00252F58">
        <w:t xml:space="preserve"> </w:t>
      </w:r>
      <w:r w:rsidRPr="008461F8">
        <w:t>have</w:t>
      </w:r>
      <w:r w:rsidR="00252F58">
        <w:t xml:space="preserve"> </w:t>
      </w:r>
      <w:r w:rsidRPr="008461F8">
        <w:t>access</w:t>
      </w:r>
      <w:r w:rsidR="00252F58">
        <w:t xml:space="preserve"> </w:t>
      </w:r>
      <w:r w:rsidRPr="008461F8">
        <w:t>to</w:t>
      </w:r>
      <w:r w:rsidR="00252F58">
        <w:t xml:space="preserve"> </w:t>
      </w:r>
      <w:r w:rsidRPr="008461F8">
        <w:t>a</w:t>
      </w:r>
      <w:r w:rsidR="00252F58">
        <w:t xml:space="preserve"> </w:t>
      </w:r>
      <w:r w:rsidRPr="008461F8">
        <w:t>lawyer</w:t>
      </w:r>
      <w:r w:rsidR="00252F58">
        <w:t xml:space="preserve"> </w:t>
      </w:r>
      <w:r w:rsidRPr="008461F8">
        <w:t>or</w:t>
      </w:r>
      <w:r w:rsidR="00252F58">
        <w:t xml:space="preserve"> </w:t>
      </w:r>
      <w:r w:rsidRPr="008461F8">
        <w:t>legal</w:t>
      </w:r>
      <w:r w:rsidR="00252F58">
        <w:t xml:space="preserve"> </w:t>
      </w:r>
      <w:r w:rsidRPr="008461F8">
        <w:t>aid;</w:t>
      </w:r>
      <w:r w:rsidR="00252F58">
        <w:t xml:space="preserve"> </w:t>
      </w:r>
      <w:r w:rsidRPr="008461F8">
        <w:t>to</w:t>
      </w:r>
      <w:r w:rsidR="00252F58">
        <w:t xml:space="preserve"> </w:t>
      </w:r>
      <w:r w:rsidRPr="008461F8">
        <w:t>be</w:t>
      </w:r>
      <w:r w:rsidR="00252F58">
        <w:t xml:space="preserve"> </w:t>
      </w:r>
      <w:r w:rsidRPr="008461F8">
        <w:t>informed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their</w:t>
      </w:r>
      <w:r w:rsidR="00252F58">
        <w:t xml:space="preserve"> </w:t>
      </w:r>
      <w:r w:rsidRPr="008461F8">
        <w:t>right</w:t>
      </w:r>
      <w:r w:rsidR="00252F58">
        <w:t xml:space="preserve"> </w:t>
      </w:r>
      <w:r w:rsidRPr="008461F8">
        <w:t>to</w:t>
      </w:r>
      <w:r w:rsidR="00252F58">
        <w:t xml:space="preserve"> </w:t>
      </w:r>
      <w:r w:rsidRPr="008461F8">
        <w:t>undergo</w:t>
      </w:r>
      <w:r w:rsidR="00252F58">
        <w:t xml:space="preserve"> </w:t>
      </w:r>
      <w:r w:rsidRPr="008461F8">
        <w:t>a</w:t>
      </w:r>
      <w:r w:rsidR="00252F58">
        <w:t xml:space="preserve"> </w:t>
      </w:r>
      <w:r w:rsidRPr="008461F8">
        <w:t>medical</w:t>
      </w:r>
      <w:r w:rsidR="00252F58">
        <w:t xml:space="preserve"> </w:t>
      </w:r>
      <w:r w:rsidRPr="008461F8">
        <w:t>examination</w:t>
      </w:r>
      <w:r w:rsidR="00252F58">
        <w:t xml:space="preserve"> </w:t>
      </w:r>
      <w:r w:rsidRPr="008461F8">
        <w:t>by</w:t>
      </w:r>
      <w:r w:rsidR="00252F58">
        <w:t xml:space="preserve"> </w:t>
      </w:r>
      <w:r w:rsidRPr="008461F8">
        <w:t>an</w:t>
      </w:r>
      <w:r w:rsidR="00252F58">
        <w:t xml:space="preserve"> </w:t>
      </w:r>
      <w:r w:rsidRPr="008461F8">
        <w:t>independent</w:t>
      </w:r>
      <w:r w:rsidR="00252F58">
        <w:t xml:space="preserve"> </w:t>
      </w:r>
      <w:r w:rsidRPr="008461F8">
        <w:t>doctor</w:t>
      </w:r>
      <w:r w:rsidR="00252F58">
        <w:t xml:space="preserve"> </w:t>
      </w:r>
      <w:r w:rsidRPr="008461F8">
        <w:t>upon</w:t>
      </w:r>
      <w:r w:rsidR="00252F58">
        <w:t xml:space="preserve"> </w:t>
      </w:r>
      <w:r w:rsidRPr="008461F8">
        <w:t>apprehension</w:t>
      </w:r>
      <w:r w:rsidR="00252F58">
        <w:t xml:space="preserve"> </w:t>
      </w:r>
      <w:r w:rsidRPr="008461F8">
        <w:t>–</w:t>
      </w:r>
      <w:r w:rsidR="00252F58">
        <w:t xml:space="preserve"> </w:t>
      </w:r>
      <w:r w:rsidRPr="008461F8">
        <w:t>not</w:t>
      </w:r>
      <w:r w:rsidR="00252F58">
        <w:t xml:space="preserve"> </w:t>
      </w:r>
      <w:r w:rsidRPr="008461F8">
        <w:t>only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their</w:t>
      </w:r>
      <w:r w:rsidR="00252F58">
        <w:t xml:space="preserve"> </w:t>
      </w:r>
      <w:r w:rsidRPr="008461F8">
        <w:t>right</w:t>
      </w:r>
      <w:r w:rsidR="00252F58">
        <w:t xml:space="preserve"> </w:t>
      </w:r>
      <w:r w:rsidRPr="008461F8">
        <w:t>to</w:t>
      </w:r>
      <w:r w:rsidR="00252F58">
        <w:t xml:space="preserve"> </w:t>
      </w:r>
      <w:r w:rsidRPr="008461F8">
        <w:t>have</w:t>
      </w:r>
      <w:r w:rsidR="00252F58">
        <w:t xml:space="preserve"> </w:t>
      </w:r>
      <w:r w:rsidRPr="008461F8">
        <w:t>access</w:t>
      </w:r>
      <w:r w:rsidR="00252F58">
        <w:t xml:space="preserve"> </w:t>
      </w:r>
      <w:r w:rsidRPr="008461F8">
        <w:t>to</w:t>
      </w:r>
      <w:r w:rsidR="00252F58">
        <w:t xml:space="preserve"> </w:t>
      </w:r>
      <w:r w:rsidRPr="008461F8">
        <w:t>a</w:t>
      </w:r>
      <w:r w:rsidR="00252F58">
        <w:t xml:space="preserve"> </w:t>
      </w:r>
      <w:r w:rsidRPr="008461F8">
        <w:t>doctor</w:t>
      </w:r>
      <w:r w:rsidR="00252F58">
        <w:t xml:space="preserve"> </w:t>
      </w:r>
      <w:r w:rsidRPr="008461F8">
        <w:t>at</w:t>
      </w:r>
      <w:r w:rsidR="00252F58">
        <w:t xml:space="preserve"> </w:t>
      </w:r>
      <w:r w:rsidRPr="008461F8">
        <w:t>their</w:t>
      </w:r>
      <w:r w:rsidR="00252F58">
        <w:t xml:space="preserve"> </w:t>
      </w:r>
      <w:r w:rsidRPr="008461F8">
        <w:t>own</w:t>
      </w:r>
      <w:r w:rsidR="00252F58">
        <w:t xml:space="preserve"> </w:t>
      </w:r>
      <w:r w:rsidRPr="008461F8">
        <w:t>expense;</w:t>
      </w:r>
      <w:r w:rsidR="00252F58">
        <w:t xml:space="preserve"> </w:t>
      </w:r>
      <w:r w:rsidRPr="008461F8">
        <w:t>to</w:t>
      </w:r>
      <w:r w:rsidR="00252F58">
        <w:t xml:space="preserve"> </w:t>
      </w:r>
      <w:r w:rsidRPr="008461F8">
        <w:t>have</w:t>
      </w:r>
      <w:r w:rsidR="00252F58">
        <w:t xml:space="preserve"> </w:t>
      </w:r>
      <w:r w:rsidRPr="008461F8">
        <w:t>their</w:t>
      </w:r>
      <w:r w:rsidR="00252F58">
        <w:t xml:space="preserve"> </w:t>
      </w:r>
      <w:r w:rsidRPr="008461F8">
        <w:t>detention</w:t>
      </w:r>
      <w:r w:rsidR="00252F58">
        <w:t xml:space="preserve"> </w:t>
      </w:r>
      <w:r w:rsidRPr="008461F8">
        <w:t>recorded</w:t>
      </w:r>
      <w:r w:rsidR="00252F58">
        <w:t xml:space="preserve"> </w:t>
      </w:r>
      <w:r w:rsidRPr="008461F8">
        <w:t>in</w:t>
      </w:r>
      <w:r w:rsidR="00252F58">
        <w:t xml:space="preserve"> </w:t>
      </w:r>
      <w:r w:rsidRPr="008461F8">
        <w:t>a</w:t>
      </w:r>
      <w:r w:rsidR="00252F58">
        <w:t xml:space="preserve"> </w:t>
      </w:r>
      <w:r w:rsidRPr="008461F8">
        <w:t>register</w:t>
      </w:r>
      <w:r w:rsidR="00252F58">
        <w:t xml:space="preserve"> </w:t>
      </w:r>
      <w:r w:rsidRPr="008461F8">
        <w:t>to</w:t>
      </w:r>
      <w:r w:rsidR="00252F58">
        <w:t xml:space="preserve"> </w:t>
      </w:r>
      <w:r w:rsidRPr="008461F8">
        <w:t>which</w:t>
      </w:r>
      <w:r w:rsidR="00252F58">
        <w:t xml:space="preserve"> </w:t>
      </w:r>
      <w:r w:rsidRPr="008461F8">
        <w:t>they,</w:t>
      </w:r>
      <w:r w:rsidR="00252F58">
        <w:t xml:space="preserve"> </w:t>
      </w:r>
      <w:r w:rsidRPr="008461F8">
        <w:t>their</w:t>
      </w:r>
      <w:r w:rsidR="00252F58">
        <w:t xml:space="preserve"> </w:t>
      </w:r>
      <w:r w:rsidRPr="008461F8">
        <w:t>family</w:t>
      </w:r>
      <w:r w:rsidR="00252F58">
        <w:t xml:space="preserve"> </w:t>
      </w:r>
      <w:r w:rsidRPr="008461F8">
        <w:t>members</w:t>
      </w:r>
      <w:r w:rsidR="00252F58">
        <w:t xml:space="preserve"> </w:t>
      </w:r>
      <w:r w:rsidRPr="008461F8">
        <w:t>and</w:t>
      </w:r>
      <w:r w:rsidR="00252F58">
        <w:t xml:space="preserve"> </w:t>
      </w:r>
      <w:r w:rsidRPr="008461F8">
        <w:t>their</w:t>
      </w:r>
      <w:r w:rsidR="00252F58">
        <w:t xml:space="preserve"> </w:t>
      </w:r>
      <w:r w:rsidRPr="008461F8">
        <w:t>lawyers</w:t>
      </w:r>
      <w:r w:rsidR="00252F58">
        <w:t xml:space="preserve"> </w:t>
      </w:r>
      <w:r w:rsidRPr="008461F8">
        <w:t>have</w:t>
      </w:r>
      <w:r w:rsidR="00252F58">
        <w:t xml:space="preserve"> </w:t>
      </w:r>
      <w:r w:rsidRPr="008461F8">
        <w:t>access,</w:t>
      </w:r>
      <w:r w:rsidR="00252F58">
        <w:t xml:space="preserve"> </w:t>
      </w:r>
      <w:r w:rsidRPr="008461F8">
        <w:t>including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custody</w:t>
      </w:r>
      <w:r w:rsidR="00252F58">
        <w:t xml:space="preserve"> </w:t>
      </w:r>
      <w:r w:rsidRPr="008461F8">
        <w:t>register</w:t>
      </w:r>
      <w:r w:rsidR="00252F58">
        <w:t xml:space="preserve"> </w:t>
      </w:r>
      <w:r w:rsidRPr="008461F8">
        <w:t>and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occurrence</w:t>
      </w:r>
      <w:r w:rsidR="00252F58">
        <w:t xml:space="preserve"> </w:t>
      </w:r>
      <w:r w:rsidRPr="008461F8">
        <w:t>book.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Committee</w:t>
      </w:r>
      <w:r w:rsidR="00252F58">
        <w:t xml:space="preserve"> </w:t>
      </w:r>
      <w:r w:rsidRPr="008461F8">
        <w:t>is</w:t>
      </w:r>
      <w:r w:rsidR="00252F58">
        <w:t xml:space="preserve"> </w:t>
      </w:r>
      <w:r w:rsidRPr="008461F8">
        <w:t>also</w:t>
      </w:r>
      <w:r w:rsidR="00252F58">
        <w:t xml:space="preserve"> </w:t>
      </w:r>
      <w:r w:rsidRPr="008461F8">
        <w:t>concerned</w:t>
      </w:r>
      <w:r w:rsidR="00252F58">
        <w:t xml:space="preserve"> </w:t>
      </w:r>
      <w:r w:rsidRPr="008461F8">
        <w:t>that</w:t>
      </w:r>
      <w:r w:rsidR="00252F58">
        <w:t xml:space="preserve"> </w:t>
      </w:r>
      <w:r w:rsidRPr="008461F8">
        <w:t>medical</w:t>
      </w:r>
      <w:r w:rsidR="00252F58">
        <w:t xml:space="preserve"> </w:t>
      </w:r>
      <w:r w:rsidRPr="008461F8">
        <w:t>oversight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police</w:t>
      </w:r>
      <w:r w:rsidR="00252F58">
        <w:t xml:space="preserve"> </w:t>
      </w:r>
      <w:r w:rsidRPr="008461F8">
        <w:t>detention</w:t>
      </w:r>
      <w:r w:rsidR="00252F58">
        <w:t xml:space="preserve"> </w:t>
      </w:r>
      <w:r w:rsidRPr="008461F8">
        <w:t>is</w:t>
      </w:r>
      <w:r w:rsidR="00252F58">
        <w:t xml:space="preserve"> </w:t>
      </w:r>
      <w:r w:rsidRPr="008461F8">
        <w:t>not</w:t>
      </w:r>
      <w:r w:rsidR="00252F58">
        <w:t xml:space="preserve"> </w:t>
      </w:r>
      <w:r w:rsidRPr="008461F8">
        <w:t>mandatory</w:t>
      </w:r>
      <w:r w:rsidR="00252F58">
        <w:t xml:space="preserve"> </w:t>
      </w:r>
      <w:r w:rsidRPr="008461F8">
        <w:t>and</w:t>
      </w:r>
      <w:r w:rsidR="00252F58">
        <w:t xml:space="preserve"> </w:t>
      </w:r>
      <w:r w:rsidRPr="008461F8">
        <w:t>that</w:t>
      </w:r>
      <w:r w:rsidR="00252F58">
        <w:t xml:space="preserve"> </w:t>
      </w:r>
      <w:r w:rsidRPr="008461F8">
        <w:t>police</w:t>
      </w:r>
      <w:r w:rsidR="00252F58">
        <w:t xml:space="preserve"> </w:t>
      </w:r>
      <w:r w:rsidRPr="008461F8">
        <w:t>service</w:t>
      </w:r>
      <w:r w:rsidR="00252F58">
        <w:t xml:space="preserve"> </w:t>
      </w:r>
      <w:r w:rsidRPr="008461F8">
        <w:t>officials</w:t>
      </w:r>
      <w:r w:rsidR="00252F58">
        <w:t xml:space="preserve"> </w:t>
      </w:r>
      <w:r w:rsidRPr="008461F8">
        <w:t>have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discretion</w:t>
      </w:r>
      <w:r w:rsidR="00252F58">
        <w:t xml:space="preserve"> </w:t>
      </w:r>
      <w:r w:rsidRPr="008461F8">
        <w:t>to</w:t>
      </w:r>
      <w:r w:rsidR="00252F58">
        <w:t xml:space="preserve"> </w:t>
      </w:r>
      <w:r w:rsidRPr="008461F8">
        <w:lastRenderedPageBreak/>
        <w:t>decide</w:t>
      </w:r>
      <w:r w:rsidR="00252F58">
        <w:t xml:space="preserve"> </w:t>
      </w:r>
      <w:r w:rsidRPr="008461F8">
        <w:t>whether</w:t>
      </w:r>
      <w:r w:rsidR="00252F58">
        <w:t xml:space="preserve"> </w:t>
      </w:r>
      <w:r w:rsidRPr="008461F8">
        <w:t>detained</w:t>
      </w:r>
      <w:r w:rsidR="00252F58">
        <w:t xml:space="preserve"> </w:t>
      </w:r>
      <w:r w:rsidRPr="008461F8">
        <w:t>persons</w:t>
      </w:r>
      <w:r w:rsidR="00252F58">
        <w:t xml:space="preserve"> </w:t>
      </w:r>
      <w:r w:rsidRPr="008461F8">
        <w:t>should</w:t>
      </w:r>
      <w:r w:rsidR="00252F58">
        <w:t xml:space="preserve"> </w:t>
      </w:r>
      <w:r w:rsidRPr="008461F8">
        <w:t>receive</w:t>
      </w:r>
      <w:r w:rsidR="00252F58">
        <w:t xml:space="preserve"> </w:t>
      </w:r>
      <w:r w:rsidRPr="008461F8">
        <w:t>urgent</w:t>
      </w:r>
      <w:r w:rsidR="00252F58">
        <w:t xml:space="preserve"> </w:t>
      </w:r>
      <w:r w:rsidRPr="008461F8">
        <w:t>medical</w:t>
      </w:r>
      <w:r w:rsidR="00252F58">
        <w:t xml:space="preserve"> </w:t>
      </w:r>
      <w:r w:rsidRPr="008461F8">
        <w:t>treatment</w:t>
      </w:r>
      <w:r w:rsidR="00252F58">
        <w:t xml:space="preserve"> </w:t>
      </w:r>
      <w:r w:rsidRPr="008461F8">
        <w:t>if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detained</w:t>
      </w:r>
      <w:r w:rsidR="00252F58">
        <w:t xml:space="preserve"> </w:t>
      </w:r>
      <w:r w:rsidRPr="008461F8">
        <w:t>persons</w:t>
      </w:r>
      <w:r w:rsidR="00252F58">
        <w:t xml:space="preserve"> </w:t>
      </w:r>
      <w:r w:rsidRPr="008461F8">
        <w:t>themselves</w:t>
      </w:r>
      <w:r w:rsidR="00252F58">
        <w:t xml:space="preserve"> </w:t>
      </w:r>
      <w:r w:rsidRPr="008461F8">
        <w:t>do</w:t>
      </w:r>
      <w:r w:rsidR="00252F58">
        <w:t xml:space="preserve"> </w:t>
      </w:r>
      <w:r w:rsidRPr="008461F8">
        <w:t>not</w:t>
      </w:r>
      <w:r w:rsidR="00252F58">
        <w:t xml:space="preserve"> </w:t>
      </w:r>
      <w:r w:rsidRPr="008461F8">
        <w:t>request</w:t>
      </w:r>
      <w:r w:rsidR="00252F58">
        <w:t xml:space="preserve"> </w:t>
      </w:r>
      <w:r w:rsidRPr="008461F8">
        <w:t>it</w:t>
      </w:r>
      <w:r w:rsidR="00252F58">
        <w:t xml:space="preserve"> </w:t>
      </w:r>
      <w:r w:rsidRPr="008461F8">
        <w:t>(art.</w:t>
      </w:r>
      <w:r w:rsidR="00252F58">
        <w:t xml:space="preserve"> </w:t>
      </w:r>
      <w:r w:rsidRPr="008461F8">
        <w:t>2).</w:t>
      </w:r>
    </w:p>
    <w:p w:rsidR="008B2CA7" w:rsidRPr="00643B61" w:rsidRDefault="008B2CA7" w:rsidP="00643B61">
      <w:pPr>
        <w:pStyle w:val="SingleTxtG"/>
        <w:keepNext/>
        <w:keepLines/>
        <w:rPr>
          <w:b/>
          <w:bCs/>
        </w:rPr>
      </w:pPr>
      <w:r w:rsidRPr="008461F8">
        <w:t>13.</w:t>
      </w:r>
      <w:r w:rsidRPr="008461F8">
        <w:tab/>
      </w:r>
      <w:r w:rsidRPr="00643B61">
        <w:rPr>
          <w:b/>
          <w:bCs/>
        </w:rPr>
        <w:t>The</w:t>
      </w:r>
      <w:r w:rsidR="00252F58" w:rsidRPr="00643B61">
        <w:rPr>
          <w:b/>
          <w:bCs/>
        </w:rPr>
        <w:t xml:space="preserve"> </w:t>
      </w:r>
      <w:r w:rsidRPr="00643B61">
        <w:rPr>
          <w:b/>
          <w:bCs/>
        </w:rPr>
        <w:t>State</w:t>
      </w:r>
      <w:r w:rsidR="00252F58" w:rsidRPr="00643B61">
        <w:rPr>
          <w:b/>
          <w:bCs/>
        </w:rPr>
        <w:t xml:space="preserve"> </w:t>
      </w:r>
      <w:r w:rsidRPr="00643B61">
        <w:rPr>
          <w:b/>
          <w:bCs/>
        </w:rPr>
        <w:t>party</w:t>
      </w:r>
      <w:r w:rsidR="00252F58" w:rsidRPr="00643B61">
        <w:rPr>
          <w:b/>
          <w:bCs/>
        </w:rPr>
        <w:t xml:space="preserve"> </w:t>
      </w:r>
      <w:r w:rsidRPr="00643B61">
        <w:rPr>
          <w:b/>
          <w:bCs/>
        </w:rPr>
        <w:t>should:</w:t>
      </w:r>
    </w:p>
    <w:p w:rsidR="008B2CA7" w:rsidRPr="00643B61" w:rsidRDefault="00643B61" w:rsidP="00643B61">
      <w:pPr>
        <w:pStyle w:val="SingleTxtG"/>
        <w:keepNext/>
        <w:keepLines/>
        <w:rPr>
          <w:b/>
          <w:bCs/>
        </w:rPr>
      </w:pPr>
      <w:r>
        <w:tab/>
      </w:r>
      <w:r w:rsidR="008B2CA7" w:rsidRPr="008461F8">
        <w:t>(a)</w:t>
      </w:r>
      <w:r w:rsidR="008B2CA7" w:rsidRPr="008461F8">
        <w:tab/>
      </w:r>
      <w:r w:rsidR="008B2CA7" w:rsidRPr="00643B61">
        <w:rPr>
          <w:b/>
          <w:bCs/>
        </w:rPr>
        <w:t>Guarantee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that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all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detained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persons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are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afforded,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in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law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and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in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practice,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all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fundamental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legal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safeguards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from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the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very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outset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of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their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deprivation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of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liberty,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including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the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right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to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be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informed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immediately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of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the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charges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against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them;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to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have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prompt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access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to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a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lawyer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or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to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free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legal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aid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during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all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proceedings;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to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receive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free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interpretation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services;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to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be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able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to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notify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a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relative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or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another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person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of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their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choice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about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their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detention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or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arrest;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to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request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and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receive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a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medical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examination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by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an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independent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doctor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upon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their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deprivation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of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liberty,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including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by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an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independent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doctor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of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their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choice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upon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request;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and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to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have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their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deprivation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of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liberty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recorded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at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all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stages,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including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transfers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to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different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facilities,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in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registers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that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are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accessible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to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their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family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members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and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lawyers;</w:t>
      </w:r>
    </w:p>
    <w:p w:rsidR="008B2CA7" w:rsidRPr="00643B61" w:rsidRDefault="00643B61" w:rsidP="008B2CA7">
      <w:pPr>
        <w:pStyle w:val="SingleTxtG"/>
        <w:rPr>
          <w:b/>
          <w:bCs/>
        </w:rPr>
      </w:pPr>
      <w:r>
        <w:tab/>
      </w:r>
      <w:r w:rsidR="008B2CA7" w:rsidRPr="008461F8">
        <w:t>(b)</w:t>
      </w:r>
      <w:r w:rsidR="008B2CA7" w:rsidRPr="008461F8">
        <w:tab/>
      </w:r>
      <w:r w:rsidR="008B2CA7" w:rsidRPr="00643B61">
        <w:rPr>
          <w:b/>
          <w:bCs/>
        </w:rPr>
        <w:t>Ensure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that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there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is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mandatory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and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systematic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medical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oversight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of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police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detention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and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interrogation,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including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with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respect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to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staffing,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equipment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and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medication,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and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that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police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station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commanders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are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automatically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informed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about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allegations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of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torture,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take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the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necessary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action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and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ensure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that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the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medical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practitioner</w:t>
      </w:r>
      <w:r w:rsidR="00AB2BEC">
        <w:rPr>
          <w:b/>
          <w:bCs/>
        </w:rPr>
        <w:t>’</w:t>
      </w:r>
      <w:r w:rsidR="008B2CA7" w:rsidRPr="00643B61">
        <w:rPr>
          <w:b/>
          <w:bCs/>
        </w:rPr>
        <w:t>s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report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is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sent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to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the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Independent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Police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Investigative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Directorate;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the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State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party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should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also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compile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statistical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data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on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the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number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of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cases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identified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through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the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Directorate,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and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detailed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information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on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the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outcome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of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investigations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concerning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these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cases;</w:t>
      </w:r>
    </w:p>
    <w:p w:rsidR="008B2CA7" w:rsidRPr="00643B61" w:rsidRDefault="00643B61" w:rsidP="008B2CA7">
      <w:pPr>
        <w:pStyle w:val="SingleTxtG"/>
        <w:rPr>
          <w:b/>
          <w:bCs/>
        </w:rPr>
      </w:pPr>
      <w:r>
        <w:tab/>
      </w:r>
      <w:r w:rsidR="008B2CA7" w:rsidRPr="008461F8">
        <w:t>(c)</w:t>
      </w:r>
      <w:r w:rsidR="008B2CA7" w:rsidRPr="008461F8">
        <w:tab/>
      </w:r>
      <w:r w:rsidR="008B2CA7" w:rsidRPr="00643B61">
        <w:rPr>
          <w:b/>
          <w:bCs/>
        </w:rPr>
        <w:t>Systematically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monitor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compliance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by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all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public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officials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with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the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fundamental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legal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safeguards,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penalize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any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failure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on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the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part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of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officials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to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comply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and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inform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the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Committee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in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its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next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periodic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report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about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the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results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of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the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monitoring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of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compliance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of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public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officials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with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fundamental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legal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safeguards;</w:t>
      </w:r>
      <w:r w:rsidR="00252F58" w:rsidRPr="00643B61">
        <w:rPr>
          <w:b/>
          <w:bCs/>
        </w:rPr>
        <w:t xml:space="preserve"> </w:t>
      </w:r>
    </w:p>
    <w:p w:rsidR="008B2CA7" w:rsidRPr="00643B61" w:rsidRDefault="00643B61" w:rsidP="008B2CA7">
      <w:pPr>
        <w:pStyle w:val="SingleTxtG"/>
        <w:rPr>
          <w:b/>
          <w:bCs/>
        </w:rPr>
      </w:pPr>
      <w:r>
        <w:tab/>
      </w:r>
      <w:r w:rsidR="008B2CA7" w:rsidRPr="008461F8">
        <w:t>(d)</w:t>
      </w:r>
      <w:r w:rsidR="008B2CA7" w:rsidRPr="008461F8">
        <w:tab/>
      </w:r>
      <w:r w:rsidR="008B2CA7" w:rsidRPr="00643B61">
        <w:rPr>
          <w:b/>
          <w:bCs/>
        </w:rPr>
        <w:t>Provide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information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on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the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complaints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received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regarding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failure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to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respect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fundamental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legal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safeguards,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including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the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number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of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complaints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received,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and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on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their</w:t>
      </w:r>
      <w:r w:rsidR="00252F58" w:rsidRPr="00643B61">
        <w:rPr>
          <w:b/>
          <w:bCs/>
        </w:rPr>
        <w:t xml:space="preserve"> </w:t>
      </w:r>
      <w:r w:rsidR="008B2CA7" w:rsidRPr="00643B61">
        <w:rPr>
          <w:b/>
          <w:bCs/>
        </w:rPr>
        <w:t>outcome.</w:t>
      </w:r>
    </w:p>
    <w:p w:rsidR="008B2CA7" w:rsidRPr="008461F8" w:rsidRDefault="00643B61" w:rsidP="00643B61">
      <w:pPr>
        <w:pStyle w:val="H23G"/>
      </w:pPr>
      <w:r>
        <w:tab/>
      </w:r>
      <w:r w:rsidR="00363B7D">
        <w:tab/>
      </w:r>
      <w:r w:rsidR="008B2CA7" w:rsidRPr="008461F8">
        <w:t>Prolonged</w:t>
      </w:r>
      <w:r w:rsidR="00252F58">
        <w:t xml:space="preserve"> </w:t>
      </w:r>
      <w:r w:rsidR="008B2CA7" w:rsidRPr="008461F8">
        <w:t>pretrial</w:t>
      </w:r>
      <w:r w:rsidR="00252F58">
        <w:t xml:space="preserve"> </w:t>
      </w:r>
      <w:r w:rsidR="008B2CA7" w:rsidRPr="008461F8">
        <w:t>detention</w:t>
      </w:r>
    </w:p>
    <w:p w:rsidR="008B2CA7" w:rsidRPr="008461F8" w:rsidRDefault="008B2CA7" w:rsidP="008B2CA7">
      <w:pPr>
        <w:pStyle w:val="SingleTxtG"/>
      </w:pPr>
      <w:r w:rsidRPr="008461F8">
        <w:t>14.</w:t>
      </w:r>
      <w:r w:rsidRPr="008461F8">
        <w:tab/>
        <w:t>The</w:t>
      </w:r>
      <w:r w:rsidR="00252F58">
        <w:t xml:space="preserve"> </w:t>
      </w:r>
      <w:r w:rsidRPr="008461F8">
        <w:t>Committee</w:t>
      </w:r>
      <w:r w:rsidR="00252F58">
        <w:t xml:space="preserve"> </w:t>
      </w:r>
      <w:r w:rsidRPr="008461F8">
        <w:t>is</w:t>
      </w:r>
      <w:r w:rsidR="00252F58">
        <w:t xml:space="preserve"> </w:t>
      </w:r>
      <w:r w:rsidRPr="008461F8">
        <w:t>concerned</w:t>
      </w:r>
      <w:r w:rsidR="00252F58">
        <w:t xml:space="preserve"> </w:t>
      </w:r>
      <w:r w:rsidRPr="008461F8">
        <w:t>about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persistence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recourse</w:t>
      </w:r>
      <w:r w:rsidR="00252F58">
        <w:t xml:space="preserve"> </w:t>
      </w:r>
      <w:r w:rsidRPr="008461F8">
        <w:t>to</w:t>
      </w:r>
      <w:r w:rsidR="00252F58">
        <w:t xml:space="preserve"> </w:t>
      </w:r>
      <w:r w:rsidRPr="008461F8">
        <w:t>pretrial</w:t>
      </w:r>
      <w:r w:rsidR="00252F58">
        <w:t xml:space="preserve"> </w:t>
      </w:r>
      <w:r w:rsidRPr="008461F8">
        <w:t>detention</w:t>
      </w:r>
      <w:r w:rsidR="00252F58">
        <w:t xml:space="preserve"> </w:t>
      </w:r>
      <w:r w:rsidRPr="008461F8">
        <w:t>in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State</w:t>
      </w:r>
      <w:r w:rsidR="00252F58">
        <w:t xml:space="preserve"> </w:t>
      </w:r>
      <w:r w:rsidRPr="008461F8">
        <w:t>party,</w:t>
      </w:r>
      <w:r w:rsidR="00252F58">
        <w:t xml:space="preserve"> </w:t>
      </w:r>
      <w:r w:rsidRPr="008461F8">
        <w:t>which</w:t>
      </w:r>
      <w:r w:rsidR="00252F58">
        <w:t xml:space="preserve"> </w:t>
      </w:r>
      <w:r w:rsidRPr="008461F8">
        <w:t>may</w:t>
      </w:r>
      <w:r w:rsidR="00252F58">
        <w:t xml:space="preserve"> </w:t>
      </w:r>
      <w:r w:rsidRPr="008461F8">
        <w:t>not</w:t>
      </w:r>
      <w:r w:rsidR="00252F58">
        <w:t xml:space="preserve"> </w:t>
      </w:r>
      <w:r w:rsidRPr="008461F8">
        <w:t>be</w:t>
      </w:r>
      <w:r w:rsidR="00252F58">
        <w:t xml:space="preserve"> </w:t>
      </w:r>
      <w:r w:rsidRPr="008461F8">
        <w:t>monitored</w:t>
      </w:r>
      <w:r w:rsidR="00252F58">
        <w:t xml:space="preserve"> </w:t>
      </w:r>
      <w:r w:rsidRPr="008461F8">
        <w:t>regularly</w:t>
      </w:r>
      <w:r w:rsidR="00252F58">
        <w:t xml:space="preserve"> </w:t>
      </w:r>
      <w:r w:rsidRPr="008461F8">
        <w:t>by</w:t>
      </w:r>
      <w:r w:rsidR="00252F58">
        <w:t xml:space="preserve"> </w:t>
      </w:r>
      <w:r w:rsidRPr="008461F8">
        <w:t>a</w:t>
      </w:r>
      <w:r w:rsidR="00252F58">
        <w:t xml:space="preserve"> </w:t>
      </w:r>
      <w:r w:rsidRPr="008461F8">
        <w:t>judge</w:t>
      </w:r>
      <w:r w:rsidR="00252F58">
        <w:t xml:space="preserve"> </w:t>
      </w:r>
      <w:r w:rsidRPr="008461F8">
        <w:t>and</w:t>
      </w:r>
      <w:r w:rsidR="00252F58">
        <w:t xml:space="preserve"> </w:t>
      </w:r>
      <w:r w:rsidRPr="008461F8">
        <w:t>is</w:t>
      </w:r>
      <w:r w:rsidR="00252F58">
        <w:t xml:space="preserve"> </w:t>
      </w:r>
      <w:r w:rsidRPr="008461F8">
        <w:t>often</w:t>
      </w:r>
      <w:r w:rsidR="00252F58">
        <w:t xml:space="preserve"> </w:t>
      </w:r>
      <w:r w:rsidRPr="008461F8">
        <w:t>prolonged</w:t>
      </w:r>
      <w:r w:rsidR="00252F58">
        <w:t xml:space="preserve"> </w:t>
      </w:r>
      <w:r w:rsidRPr="008461F8">
        <w:t>owing</w:t>
      </w:r>
      <w:r w:rsidR="00252F58">
        <w:t xml:space="preserve"> </w:t>
      </w:r>
      <w:r w:rsidRPr="008461F8">
        <w:t>to</w:t>
      </w:r>
      <w:r w:rsidR="00252F58">
        <w:t xml:space="preserve"> </w:t>
      </w:r>
      <w:r w:rsidRPr="008461F8">
        <w:t>congestion</w:t>
      </w:r>
      <w:r w:rsidR="00252F58">
        <w:t xml:space="preserve"> </w:t>
      </w:r>
      <w:r w:rsidRPr="008461F8">
        <w:t>in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judicial</w:t>
      </w:r>
      <w:r w:rsidR="00252F58">
        <w:t xml:space="preserve"> </w:t>
      </w:r>
      <w:r w:rsidRPr="008461F8">
        <w:t>case</w:t>
      </w:r>
      <w:r w:rsidR="00252F58">
        <w:t xml:space="preserve"> </w:t>
      </w:r>
      <w:r w:rsidRPr="008461F8">
        <w:t>flow,</w:t>
      </w:r>
      <w:r w:rsidR="00252F58">
        <w:t xml:space="preserve"> </w:t>
      </w:r>
      <w:r w:rsidRPr="008461F8">
        <w:t>and</w:t>
      </w:r>
      <w:r w:rsidR="00252F58">
        <w:t xml:space="preserve"> </w:t>
      </w:r>
      <w:r w:rsidRPr="008461F8">
        <w:t>about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absence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information</w:t>
      </w:r>
      <w:r w:rsidR="00252F58">
        <w:t xml:space="preserve"> </w:t>
      </w:r>
      <w:r w:rsidRPr="008461F8">
        <w:t>on</w:t>
      </w:r>
      <w:r w:rsidR="00252F58">
        <w:t xml:space="preserve"> </w:t>
      </w:r>
      <w:r w:rsidRPr="008461F8">
        <w:t>whether</w:t>
      </w:r>
      <w:r w:rsidR="00252F58">
        <w:t xml:space="preserve"> </w:t>
      </w:r>
      <w:r w:rsidRPr="008461F8">
        <w:t>pretrial</w:t>
      </w:r>
      <w:r w:rsidR="00252F58">
        <w:t xml:space="preserve"> </w:t>
      </w:r>
      <w:r w:rsidRPr="008461F8">
        <w:t>detention,</w:t>
      </w:r>
      <w:r w:rsidR="00252F58">
        <w:t xml:space="preserve"> </w:t>
      </w:r>
      <w:r w:rsidRPr="008461F8">
        <w:t>which</w:t>
      </w:r>
      <w:r w:rsidR="00252F58">
        <w:t xml:space="preserve"> </w:t>
      </w:r>
      <w:r w:rsidRPr="008461F8">
        <w:t>significantly</w:t>
      </w:r>
      <w:r w:rsidR="00252F58">
        <w:t xml:space="preserve"> </w:t>
      </w:r>
      <w:r w:rsidRPr="008461F8">
        <w:t>contributes</w:t>
      </w:r>
      <w:r w:rsidR="00252F58">
        <w:t xml:space="preserve"> </w:t>
      </w:r>
      <w:r w:rsidRPr="008461F8">
        <w:t>to</w:t>
      </w:r>
      <w:r w:rsidR="00252F58">
        <w:t xml:space="preserve"> </w:t>
      </w:r>
      <w:r w:rsidRPr="008461F8">
        <w:t>overcrowding</w:t>
      </w:r>
      <w:r w:rsidR="00252F58">
        <w:t xml:space="preserve"> </w:t>
      </w:r>
      <w:r w:rsidRPr="008461F8">
        <w:t>in</w:t>
      </w:r>
      <w:r w:rsidR="00252F58">
        <w:t xml:space="preserve"> </w:t>
      </w:r>
      <w:r w:rsidRPr="008461F8">
        <w:t>places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detention,</w:t>
      </w:r>
      <w:r w:rsidR="00252F58">
        <w:t xml:space="preserve"> </w:t>
      </w:r>
      <w:r w:rsidRPr="008461F8">
        <w:t>is</w:t>
      </w:r>
      <w:r w:rsidR="00252F58">
        <w:t xml:space="preserve"> </w:t>
      </w:r>
      <w:r w:rsidRPr="008461F8">
        <w:t>taken</w:t>
      </w:r>
      <w:r w:rsidR="00252F58">
        <w:t xml:space="preserve"> </w:t>
      </w:r>
      <w:r w:rsidRPr="008461F8">
        <w:t>into</w:t>
      </w:r>
      <w:r w:rsidR="00252F58">
        <w:t xml:space="preserve"> </w:t>
      </w:r>
      <w:r w:rsidRPr="008461F8">
        <w:t>account</w:t>
      </w:r>
      <w:r w:rsidR="00252F58">
        <w:t xml:space="preserve"> </w:t>
      </w:r>
      <w:r w:rsidRPr="008461F8">
        <w:t>in</w:t>
      </w:r>
      <w:r w:rsidR="00252F58">
        <w:t xml:space="preserve"> </w:t>
      </w:r>
      <w:r w:rsidRPr="008461F8">
        <w:t>all</w:t>
      </w:r>
      <w:r w:rsidR="00252F58">
        <w:t xml:space="preserve"> </w:t>
      </w:r>
      <w:r w:rsidRPr="008461F8">
        <w:t>cases</w:t>
      </w:r>
      <w:r w:rsidR="00252F58">
        <w:t xml:space="preserve"> </w:t>
      </w:r>
      <w:r w:rsidRPr="008461F8">
        <w:t>when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serving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final</w:t>
      </w:r>
      <w:r w:rsidR="00252F58">
        <w:t xml:space="preserve"> </w:t>
      </w:r>
      <w:r w:rsidRPr="008461F8">
        <w:t>sentence</w:t>
      </w:r>
      <w:r w:rsidR="00252F58">
        <w:t xml:space="preserve"> </w:t>
      </w:r>
      <w:r w:rsidRPr="008461F8">
        <w:t>is</w:t>
      </w:r>
      <w:r w:rsidR="00252F58">
        <w:t xml:space="preserve"> </w:t>
      </w:r>
      <w:r w:rsidRPr="008461F8">
        <w:t>calculated</w:t>
      </w:r>
      <w:r w:rsidR="00252F58">
        <w:t xml:space="preserve"> </w:t>
      </w:r>
      <w:r w:rsidRPr="008461F8">
        <w:t>(arts.</w:t>
      </w:r>
      <w:r w:rsidR="00252F58">
        <w:t xml:space="preserve"> </w:t>
      </w:r>
      <w:r w:rsidRPr="008461F8">
        <w:t>2,</w:t>
      </w:r>
      <w:r w:rsidR="00252F58">
        <w:t xml:space="preserve"> </w:t>
      </w:r>
      <w:r w:rsidRPr="008461F8">
        <w:t>11</w:t>
      </w:r>
      <w:r w:rsidR="00252F58">
        <w:t xml:space="preserve"> </w:t>
      </w:r>
      <w:r w:rsidRPr="008461F8">
        <w:t>and</w:t>
      </w:r>
      <w:r w:rsidR="00252F58">
        <w:t xml:space="preserve"> </w:t>
      </w:r>
      <w:r w:rsidRPr="008461F8">
        <w:t>16).</w:t>
      </w:r>
    </w:p>
    <w:p w:rsidR="008B2CA7" w:rsidRPr="00E36980" w:rsidRDefault="008B2CA7" w:rsidP="008B2CA7">
      <w:pPr>
        <w:pStyle w:val="SingleTxtG"/>
        <w:rPr>
          <w:b/>
          <w:bCs/>
        </w:rPr>
      </w:pPr>
      <w:r w:rsidRPr="008461F8">
        <w:t>15.</w:t>
      </w:r>
      <w:r w:rsidRPr="008461F8">
        <w:tab/>
      </w:r>
      <w:r w:rsidRPr="00E36980">
        <w:rPr>
          <w:b/>
          <w:bCs/>
        </w:rPr>
        <w:t>The</w:t>
      </w:r>
      <w:r w:rsidR="00252F58" w:rsidRPr="00E36980">
        <w:rPr>
          <w:b/>
          <w:bCs/>
        </w:rPr>
        <w:t xml:space="preserve"> </w:t>
      </w:r>
      <w:r w:rsidRPr="00E36980">
        <w:rPr>
          <w:b/>
          <w:bCs/>
        </w:rPr>
        <w:t>State</w:t>
      </w:r>
      <w:r w:rsidR="00252F58" w:rsidRPr="00E36980">
        <w:rPr>
          <w:b/>
          <w:bCs/>
        </w:rPr>
        <w:t xml:space="preserve"> </w:t>
      </w:r>
      <w:r w:rsidRPr="00E36980">
        <w:rPr>
          <w:b/>
          <w:bCs/>
        </w:rPr>
        <w:t>party</w:t>
      </w:r>
      <w:r w:rsidR="00252F58" w:rsidRPr="00E36980">
        <w:rPr>
          <w:b/>
          <w:bCs/>
        </w:rPr>
        <w:t xml:space="preserve"> </w:t>
      </w:r>
      <w:r w:rsidRPr="00E36980">
        <w:rPr>
          <w:b/>
          <w:bCs/>
        </w:rPr>
        <w:t>should:</w:t>
      </w:r>
    </w:p>
    <w:p w:rsidR="008B2CA7" w:rsidRPr="00E36980" w:rsidRDefault="00363B7D" w:rsidP="008B2CA7">
      <w:pPr>
        <w:pStyle w:val="SingleTxtG"/>
        <w:rPr>
          <w:b/>
          <w:bCs/>
        </w:rPr>
      </w:pPr>
      <w:r>
        <w:tab/>
      </w:r>
      <w:r w:rsidR="008B2CA7" w:rsidRPr="008461F8">
        <w:t>(a)</w:t>
      </w:r>
      <w:r w:rsidR="008B2CA7" w:rsidRPr="008461F8">
        <w:tab/>
      </w:r>
      <w:r w:rsidR="008B2CA7" w:rsidRPr="00E36980">
        <w:rPr>
          <w:b/>
          <w:bCs/>
        </w:rPr>
        <w:t>Take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all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measures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necessary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to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ensure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that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pretrial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detention,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in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particular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of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children,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is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reduced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to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the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extent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possible,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is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exceptional,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is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appropriately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regulated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in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law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and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is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closely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monitored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by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courts;</w:t>
      </w:r>
    </w:p>
    <w:p w:rsidR="008B2CA7" w:rsidRPr="00E36980" w:rsidRDefault="00363B7D" w:rsidP="008B2CA7">
      <w:pPr>
        <w:pStyle w:val="SingleTxtG"/>
        <w:rPr>
          <w:b/>
          <w:bCs/>
        </w:rPr>
      </w:pPr>
      <w:r>
        <w:tab/>
      </w:r>
      <w:r w:rsidR="008B2CA7" w:rsidRPr="008461F8">
        <w:t>(b)</w:t>
      </w:r>
      <w:r w:rsidR="008B2CA7" w:rsidRPr="008461F8">
        <w:tab/>
      </w:r>
      <w:r w:rsidR="008B2CA7" w:rsidRPr="00E36980">
        <w:rPr>
          <w:b/>
          <w:bCs/>
        </w:rPr>
        <w:t>Ensure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that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time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spent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in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pretrial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detention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is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taken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into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account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when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calculating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the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time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to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be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served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under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the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final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sentence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and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is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carried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out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in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keeping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with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the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provisions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of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the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Convention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and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of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the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Guidelines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on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the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Conditions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of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Arrest,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Police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Custody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and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Pre-trial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Detention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in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Africa;</w:t>
      </w:r>
    </w:p>
    <w:p w:rsidR="008B2CA7" w:rsidRPr="00E36980" w:rsidRDefault="00363B7D" w:rsidP="008B2CA7">
      <w:pPr>
        <w:pStyle w:val="SingleTxtG"/>
        <w:rPr>
          <w:b/>
          <w:bCs/>
        </w:rPr>
      </w:pPr>
      <w:r>
        <w:tab/>
      </w:r>
      <w:r w:rsidR="008B2CA7" w:rsidRPr="008461F8">
        <w:t>(c)</w:t>
      </w:r>
      <w:r w:rsidR="008B2CA7" w:rsidRPr="008461F8">
        <w:tab/>
      </w:r>
      <w:r w:rsidR="008B2CA7" w:rsidRPr="00E36980">
        <w:rPr>
          <w:b/>
          <w:bCs/>
        </w:rPr>
        <w:t>Facilitate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the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work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of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judicial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case-flow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management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committees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and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envisage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using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alternatives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to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remand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detention,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as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laid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out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in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the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United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Nations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Standard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Minimum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Rules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for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Non-custodial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Measures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(the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Tokyo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Rules),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the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Guidelines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on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the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Conditions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of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Arrest,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Police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Custody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and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Pre-trial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Detention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in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Africa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and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the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United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Nations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Standard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Minimum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Rules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for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the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Treatment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of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Prisoners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(the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Nelson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Mandela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Rules);</w:t>
      </w:r>
    </w:p>
    <w:p w:rsidR="008B2CA7" w:rsidRPr="00E36980" w:rsidRDefault="00363B7D" w:rsidP="008B2CA7">
      <w:pPr>
        <w:pStyle w:val="SingleTxtG"/>
        <w:rPr>
          <w:b/>
          <w:bCs/>
        </w:rPr>
      </w:pPr>
      <w:r>
        <w:tab/>
      </w:r>
      <w:r w:rsidR="008B2CA7" w:rsidRPr="008461F8">
        <w:t>(d)</w:t>
      </w:r>
      <w:r w:rsidR="008B2CA7" w:rsidRPr="008461F8">
        <w:tab/>
      </w:r>
      <w:r w:rsidR="008B2CA7" w:rsidRPr="00E36980">
        <w:rPr>
          <w:b/>
          <w:bCs/>
        </w:rPr>
        <w:t>Adopt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the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measures,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including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in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terms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of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training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for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judges,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necessary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to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promote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the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use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of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alternatives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to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pretrial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detention,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in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accordance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with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international</w:t>
      </w:r>
      <w:r w:rsidR="00252F58" w:rsidRPr="00E36980">
        <w:rPr>
          <w:b/>
          <w:bCs/>
        </w:rPr>
        <w:t xml:space="preserve"> </w:t>
      </w:r>
      <w:r w:rsidR="008B2CA7" w:rsidRPr="00E36980">
        <w:rPr>
          <w:b/>
          <w:bCs/>
        </w:rPr>
        <w:t>standards.</w:t>
      </w:r>
    </w:p>
    <w:p w:rsidR="008B2CA7" w:rsidRPr="008461F8" w:rsidRDefault="00363B7D" w:rsidP="00E36980">
      <w:pPr>
        <w:pStyle w:val="H23G"/>
      </w:pPr>
      <w:r>
        <w:lastRenderedPageBreak/>
        <w:tab/>
      </w:r>
      <w:r w:rsidR="00E36980">
        <w:tab/>
      </w:r>
      <w:r w:rsidR="008B2CA7" w:rsidRPr="008461F8">
        <w:t>Conditions</w:t>
      </w:r>
      <w:r w:rsidR="00252F58">
        <w:t xml:space="preserve"> </w:t>
      </w:r>
      <w:r w:rsidR="008B2CA7" w:rsidRPr="008461F8">
        <w:t>of</w:t>
      </w:r>
      <w:r w:rsidR="00252F58">
        <w:t xml:space="preserve"> </w:t>
      </w:r>
      <w:r w:rsidR="008B2CA7" w:rsidRPr="008461F8">
        <w:t>detention</w:t>
      </w:r>
    </w:p>
    <w:p w:rsidR="008B2CA7" w:rsidRPr="008461F8" w:rsidRDefault="008B2CA7" w:rsidP="008B2CA7">
      <w:pPr>
        <w:pStyle w:val="SingleTxtG"/>
      </w:pPr>
      <w:r w:rsidRPr="008461F8">
        <w:t>16.</w:t>
      </w:r>
      <w:r w:rsidRPr="008461F8">
        <w:tab/>
        <w:t>The</w:t>
      </w:r>
      <w:r w:rsidR="00252F58">
        <w:t xml:space="preserve"> </w:t>
      </w:r>
      <w:r w:rsidRPr="008461F8">
        <w:t>Committee</w:t>
      </w:r>
      <w:r w:rsidR="00252F58">
        <w:t xml:space="preserve"> </w:t>
      </w:r>
      <w:r w:rsidRPr="008461F8">
        <w:t>is</w:t>
      </w:r>
      <w:r w:rsidR="00252F58">
        <w:t xml:space="preserve"> </w:t>
      </w:r>
      <w:r w:rsidRPr="008461F8">
        <w:t>concerned</w:t>
      </w:r>
      <w:r w:rsidR="00252F58">
        <w:t xml:space="preserve"> </w:t>
      </w:r>
      <w:r w:rsidRPr="008461F8">
        <w:t>about</w:t>
      </w:r>
      <w:r w:rsidR="00252F58">
        <w:t xml:space="preserve"> </w:t>
      </w:r>
      <w:r w:rsidRPr="008461F8">
        <w:t>poor</w:t>
      </w:r>
      <w:r w:rsidR="00252F58">
        <w:t xml:space="preserve"> </w:t>
      </w:r>
      <w:r w:rsidRPr="008461F8">
        <w:t>conditions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detention</w:t>
      </w:r>
      <w:r w:rsidR="00252F58">
        <w:t xml:space="preserve"> </w:t>
      </w:r>
      <w:r w:rsidRPr="008461F8">
        <w:t>in</w:t>
      </w:r>
      <w:r w:rsidR="00252F58">
        <w:t xml:space="preserve"> </w:t>
      </w:r>
      <w:r w:rsidRPr="008461F8">
        <w:t>places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deprivation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liberty,</w:t>
      </w:r>
      <w:r w:rsidR="00252F58">
        <w:t xml:space="preserve"> </w:t>
      </w:r>
      <w:r w:rsidRPr="008461F8">
        <w:t>including</w:t>
      </w:r>
      <w:r w:rsidR="00252F58">
        <w:t xml:space="preserve"> </w:t>
      </w:r>
      <w:r w:rsidRPr="008461F8">
        <w:t>overcrowding,</w:t>
      </w:r>
      <w:r w:rsidR="00252F58">
        <w:t xml:space="preserve"> </w:t>
      </w:r>
      <w:r w:rsidRPr="008461F8">
        <w:t>poor</w:t>
      </w:r>
      <w:r w:rsidR="00252F58">
        <w:t xml:space="preserve"> </w:t>
      </w:r>
      <w:r w:rsidRPr="008461F8">
        <w:t>materials,</w:t>
      </w:r>
      <w:r w:rsidR="00252F58">
        <w:t xml:space="preserve"> </w:t>
      </w:r>
      <w:r w:rsidRPr="008461F8">
        <w:t>dilapidated</w:t>
      </w:r>
      <w:r w:rsidR="00252F58">
        <w:t xml:space="preserve"> </w:t>
      </w:r>
      <w:r w:rsidRPr="008461F8">
        <w:t>infrastructure</w:t>
      </w:r>
      <w:r w:rsidR="00252F58">
        <w:t xml:space="preserve"> </w:t>
      </w:r>
      <w:r w:rsidRPr="008461F8">
        <w:t>and</w:t>
      </w:r>
      <w:r w:rsidR="00252F58">
        <w:t xml:space="preserve"> </w:t>
      </w:r>
      <w:r w:rsidRPr="008461F8">
        <w:t>sanitary</w:t>
      </w:r>
      <w:r w:rsidR="00252F58">
        <w:t xml:space="preserve"> </w:t>
      </w:r>
      <w:r w:rsidRPr="008461F8">
        <w:t>facilities,</w:t>
      </w:r>
      <w:r w:rsidR="00252F58">
        <w:t xml:space="preserve"> </w:t>
      </w:r>
      <w:r w:rsidRPr="008461F8">
        <w:t>inadequate</w:t>
      </w:r>
      <w:r w:rsidR="00252F58">
        <w:t xml:space="preserve"> </w:t>
      </w:r>
      <w:r w:rsidRPr="008461F8">
        <w:t>food,</w:t>
      </w:r>
      <w:r w:rsidR="00252F58">
        <w:t xml:space="preserve"> </w:t>
      </w:r>
      <w:r w:rsidRPr="008461F8">
        <w:t>poor</w:t>
      </w:r>
      <w:r w:rsidR="00252F58">
        <w:t xml:space="preserve"> </w:t>
      </w:r>
      <w:r w:rsidRPr="008461F8">
        <w:t>ventilation,</w:t>
      </w:r>
      <w:r w:rsidR="00252F58">
        <w:t xml:space="preserve"> </w:t>
      </w:r>
      <w:r w:rsidRPr="008461F8">
        <w:t>limited</w:t>
      </w:r>
      <w:r w:rsidR="00252F58">
        <w:t xml:space="preserve"> </w:t>
      </w:r>
      <w:r w:rsidRPr="008461F8">
        <w:t>access</w:t>
      </w:r>
      <w:r w:rsidR="00252F58">
        <w:t xml:space="preserve"> </w:t>
      </w:r>
      <w:r w:rsidRPr="008461F8">
        <w:t>to</w:t>
      </w:r>
      <w:r w:rsidR="00252F58">
        <w:t xml:space="preserve"> </w:t>
      </w:r>
      <w:r w:rsidRPr="008461F8">
        <w:t>health</w:t>
      </w:r>
      <w:r w:rsidR="00252F58">
        <w:t xml:space="preserve"> </w:t>
      </w:r>
      <w:r w:rsidRPr="008461F8">
        <w:t>and</w:t>
      </w:r>
      <w:r w:rsidR="00252F58">
        <w:t xml:space="preserve"> </w:t>
      </w:r>
      <w:r w:rsidRPr="008461F8">
        <w:t>medical</w:t>
      </w:r>
      <w:r w:rsidR="00252F58">
        <w:t xml:space="preserve"> </w:t>
      </w:r>
      <w:r w:rsidRPr="008461F8">
        <w:t>services,</w:t>
      </w:r>
      <w:r w:rsidR="00252F58">
        <w:t xml:space="preserve"> </w:t>
      </w:r>
      <w:r w:rsidRPr="008461F8">
        <w:t>lack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exercise,</w:t>
      </w:r>
      <w:r w:rsidR="00252F58">
        <w:t xml:space="preserve"> </w:t>
      </w:r>
      <w:r w:rsidRPr="008461F8">
        <w:t>and</w:t>
      </w:r>
      <w:r w:rsidR="00252F58">
        <w:t xml:space="preserve"> </w:t>
      </w:r>
      <w:r w:rsidRPr="008461F8">
        <w:t>inadequate</w:t>
      </w:r>
      <w:r w:rsidR="00252F58">
        <w:t xml:space="preserve"> </w:t>
      </w:r>
      <w:r w:rsidRPr="008461F8">
        <w:t>working</w:t>
      </w:r>
      <w:r w:rsidR="00252F58">
        <w:t xml:space="preserve"> </w:t>
      </w:r>
      <w:r w:rsidRPr="008461F8">
        <w:t>conditions</w:t>
      </w:r>
      <w:r w:rsidR="00252F58">
        <w:t xml:space="preserve"> </w:t>
      </w:r>
      <w:r w:rsidRPr="008461F8">
        <w:t>for</w:t>
      </w:r>
      <w:r w:rsidR="00252F58">
        <w:t xml:space="preserve"> </w:t>
      </w:r>
      <w:r w:rsidRPr="008461F8">
        <w:t>prison</w:t>
      </w:r>
      <w:r w:rsidR="00252F58">
        <w:t xml:space="preserve"> </w:t>
      </w:r>
      <w:r w:rsidRPr="008461F8">
        <w:t>staff</w:t>
      </w:r>
      <w:r w:rsidR="00252F58">
        <w:t xml:space="preserve"> </w:t>
      </w:r>
      <w:r w:rsidRPr="008461F8">
        <w:t>due</w:t>
      </w:r>
      <w:r w:rsidR="00252F58">
        <w:t xml:space="preserve"> </w:t>
      </w:r>
      <w:r w:rsidRPr="008461F8">
        <w:t>to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overcrowding.</w:t>
      </w:r>
      <w:r w:rsidR="00252F58">
        <w:t xml:space="preserve"> </w:t>
      </w:r>
      <w:r w:rsidRPr="008461F8">
        <w:t>It</w:t>
      </w:r>
      <w:r w:rsidR="00252F58">
        <w:t xml:space="preserve"> </w:t>
      </w:r>
      <w:r w:rsidRPr="008461F8">
        <w:t>is</w:t>
      </w:r>
      <w:r w:rsidR="00252F58">
        <w:t xml:space="preserve"> </w:t>
      </w:r>
      <w:r w:rsidRPr="008461F8">
        <w:t>also</w:t>
      </w:r>
      <w:r w:rsidR="00252F58">
        <w:t xml:space="preserve"> </w:t>
      </w:r>
      <w:r w:rsidRPr="008461F8">
        <w:t>concerned</w:t>
      </w:r>
      <w:r w:rsidR="00252F58">
        <w:t xml:space="preserve"> </w:t>
      </w:r>
      <w:r w:rsidRPr="008461F8">
        <w:t>about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regime</w:t>
      </w:r>
      <w:r w:rsidR="00252F58">
        <w:t xml:space="preserve"> </w:t>
      </w:r>
      <w:r w:rsidRPr="008461F8">
        <w:t>in</w:t>
      </w:r>
      <w:r w:rsidR="00252F58">
        <w:t xml:space="preserve"> </w:t>
      </w:r>
      <w:r w:rsidRPr="008461F8">
        <w:t>super-maximum</w:t>
      </w:r>
      <w:r w:rsidR="00252F58">
        <w:t xml:space="preserve"> </w:t>
      </w:r>
      <w:r w:rsidRPr="008461F8">
        <w:t>security</w:t>
      </w:r>
      <w:r w:rsidR="00252F58">
        <w:t xml:space="preserve"> </w:t>
      </w:r>
      <w:r w:rsidRPr="008461F8">
        <w:t>prisons,</w:t>
      </w:r>
      <w:r w:rsidR="00252F58">
        <w:t xml:space="preserve"> </w:t>
      </w:r>
      <w:r w:rsidRPr="008461F8">
        <w:t>where</w:t>
      </w:r>
      <w:r w:rsidR="00252F58">
        <w:t xml:space="preserve"> </w:t>
      </w:r>
      <w:r w:rsidRPr="008461F8">
        <w:t>prisoners</w:t>
      </w:r>
      <w:r w:rsidR="00252F58">
        <w:t xml:space="preserve"> </w:t>
      </w:r>
      <w:r w:rsidRPr="008461F8">
        <w:t>are</w:t>
      </w:r>
      <w:r w:rsidR="00252F58">
        <w:t xml:space="preserve"> </w:t>
      </w:r>
      <w:r w:rsidRPr="008461F8">
        <w:t>locked</w:t>
      </w:r>
      <w:r w:rsidR="00252F58">
        <w:t xml:space="preserve"> </w:t>
      </w:r>
      <w:r w:rsidRPr="008461F8">
        <w:t>in</w:t>
      </w:r>
      <w:r w:rsidR="00252F58">
        <w:t xml:space="preserve"> </w:t>
      </w:r>
      <w:r w:rsidRPr="008461F8">
        <w:t>their</w:t>
      </w:r>
      <w:r w:rsidR="00252F58">
        <w:t xml:space="preserve"> </w:t>
      </w:r>
      <w:r w:rsidRPr="008461F8">
        <w:t>cells</w:t>
      </w:r>
      <w:r w:rsidR="00252F58">
        <w:t xml:space="preserve"> </w:t>
      </w:r>
      <w:r w:rsidRPr="008461F8">
        <w:t>for</w:t>
      </w:r>
      <w:r w:rsidR="00252F58">
        <w:t xml:space="preserve"> </w:t>
      </w:r>
      <w:r w:rsidRPr="008461F8">
        <w:t>23</w:t>
      </w:r>
      <w:r w:rsidR="00252F58">
        <w:t xml:space="preserve"> </w:t>
      </w:r>
      <w:r w:rsidRPr="008461F8">
        <w:t>hours</w:t>
      </w:r>
      <w:r w:rsidR="00252F58">
        <w:t xml:space="preserve"> </w:t>
      </w:r>
      <w:r w:rsidRPr="008461F8">
        <w:t>per</w:t>
      </w:r>
      <w:r w:rsidR="00252F58">
        <w:t xml:space="preserve"> </w:t>
      </w:r>
      <w:r w:rsidRPr="008461F8">
        <w:t>day</w:t>
      </w:r>
      <w:r w:rsidR="00252F58">
        <w:t xml:space="preserve"> </w:t>
      </w:r>
      <w:r w:rsidRPr="008461F8">
        <w:t>for</w:t>
      </w:r>
      <w:r w:rsidR="00252F58">
        <w:t xml:space="preserve"> </w:t>
      </w:r>
      <w:r w:rsidRPr="008461F8">
        <w:t>a</w:t>
      </w:r>
      <w:r w:rsidR="00252F58">
        <w:t xml:space="preserve"> </w:t>
      </w:r>
      <w:r w:rsidRPr="008461F8">
        <w:t>minimum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six</w:t>
      </w:r>
      <w:r w:rsidR="00252F58">
        <w:t xml:space="preserve"> </w:t>
      </w:r>
      <w:r w:rsidRPr="008461F8">
        <w:t>months</w:t>
      </w:r>
      <w:r w:rsidR="00252F58">
        <w:t xml:space="preserve"> </w:t>
      </w:r>
      <w:r w:rsidRPr="008461F8">
        <w:t>(art.</w:t>
      </w:r>
      <w:r w:rsidR="00252F58">
        <w:t xml:space="preserve"> </w:t>
      </w:r>
      <w:r w:rsidRPr="008461F8">
        <w:t>11).</w:t>
      </w:r>
    </w:p>
    <w:p w:rsidR="008B2CA7" w:rsidRPr="00595CA0" w:rsidRDefault="008B2CA7" w:rsidP="008B2CA7">
      <w:pPr>
        <w:pStyle w:val="SingleTxtG"/>
        <w:rPr>
          <w:b/>
          <w:bCs/>
        </w:rPr>
      </w:pPr>
      <w:r w:rsidRPr="008461F8">
        <w:t>17.</w:t>
      </w:r>
      <w:r w:rsidRPr="008461F8">
        <w:tab/>
      </w:r>
      <w:r w:rsidRPr="00595CA0">
        <w:rPr>
          <w:b/>
          <w:bCs/>
        </w:rPr>
        <w:t>The</w:t>
      </w:r>
      <w:r w:rsidR="00252F58" w:rsidRPr="00595CA0">
        <w:rPr>
          <w:b/>
          <w:bCs/>
        </w:rPr>
        <w:t xml:space="preserve"> </w:t>
      </w:r>
      <w:r w:rsidRPr="00595CA0">
        <w:rPr>
          <w:b/>
          <w:bCs/>
        </w:rPr>
        <w:t>State</w:t>
      </w:r>
      <w:r w:rsidR="00252F58" w:rsidRPr="00595CA0">
        <w:rPr>
          <w:b/>
          <w:bCs/>
        </w:rPr>
        <w:t xml:space="preserve"> </w:t>
      </w:r>
      <w:r w:rsidRPr="00595CA0">
        <w:rPr>
          <w:b/>
          <w:bCs/>
        </w:rPr>
        <w:t>party</w:t>
      </w:r>
      <w:r w:rsidR="00252F58" w:rsidRPr="00595CA0">
        <w:rPr>
          <w:b/>
          <w:bCs/>
        </w:rPr>
        <w:t xml:space="preserve"> </w:t>
      </w:r>
      <w:r w:rsidRPr="00595CA0">
        <w:rPr>
          <w:b/>
          <w:bCs/>
        </w:rPr>
        <w:t>should:</w:t>
      </w:r>
    </w:p>
    <w:p w:rsidR="008B2CA7" w:rsidRPr="00595CA0" w:rsidRDefault="00595CA0" w:rsidP="008B2CA7">
      <w:pPr>
        <w:pStyle w:val="SingleTxtG"/>
        <w:rPr>
          <w:b/>
          <w:bCs/>
        </w:rPr>
      </w:pPr>
      <w:r>
        <w:tab/>
      </w:r>
      <w:r w:rsidR="008B2CA7" w:rsidRPr="008461F8">
        <w:t>(a)</w:t>
      </w:r>
      <w:r w:rsidR="008B2CA7" w:rsidRPr="008461F8">
        <w:tab/>
      </w:r>
      <w:r w:rsidR="008B2CA7" w:rsidRPr="00595CA0">
        <w:rPr>
          <w:b/>
          <w:bCs/>
        </w:rPr>
        <w:t>Take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all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measures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necessary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to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improve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conditions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of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detention,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in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particular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with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regard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to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overcrowding,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by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substantially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reducing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the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number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of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persons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held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in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pretrial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detention,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loosening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bail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requirements,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reviewing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the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use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of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arrest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quotas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as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indicators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of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police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performance,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introducing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mandatory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minimum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sentencing,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substantially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reducing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the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number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of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persons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sentenced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to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life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imprisonment,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reducing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the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sluggish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pace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of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the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parole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process,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providing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for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restorative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justice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and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actively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promoting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alternatives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to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detention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in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keeping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with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the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Tokyo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Rules;</w:t>
      </w:r>
    </w:p>
    <w:p w:rsidR="008B2CA7" w:rsidRPr="00595CA0" w:rsidRDefault="00595CA0" w:rsidP="008B2CA7">
      <w:pPr>
        <w:pStyle w:val="SingleTxtG"/>
        <w:rPr>
          <w:b/>
          <w:bCs/>
        </w:rPr>
      </w:pPr>
      <w:r>
        <w:tab/>
      </w:r>
      <w:r w:rsidR="008B2CA7" w:rsidRPr="008461F8">
        <w:t>(b)</w:t>
      </w:r>
      <w:r w:rsidR="008B2CA7" w:rsidRPr="008461F8">
        <w:tab/>
      </w:r>
      <w:r w:rsidR="008B2CA7" w:rsidRPr="00595CA0">
        <w:rPr>
          <w:b/>
          <w:bCs/>
        </w:rPr>
        <w:t>Ensure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that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persons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deprived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of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their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liberty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are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treated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humanely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in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all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places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of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detention,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including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super-maximum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security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prisons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and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those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run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by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private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contractors,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in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keeping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with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the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Nelson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Mandela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Rules;</w:t>
      </w:r>
    </w:p>
    <w:p w:rsidR="008B2CA7" w:rsidRPr="00595CA0" w:rsidRDefault="00595CA0" w:rsidP="008B2CA7">
      <w:pPr>
        <w:pStyle w:val="SingleTxtG"/>
        <w:rPr>
          <w:b/>
          <w:bCs/>
        </w:rPr>
      </w:pPr>
      <w:r>
        <w:tab/>
      </w:r>
      <w:r w:rsidR="008B2CA7" w:rsidRPr="008461F8">
        <w:t>(c)</w:t>
      </w:r>
      <w:r w:rsidR="008B2CA7" w:rsidRPr="008461F8">
        <w:tab/>
      </w:r>
      <w:r w:rsidR="008B2CA7" w:rsidRPr="00595CA0">
        <w:rPr>
          <w:b/>
          <w:bCs/>
        </w:rPr>
        <w:t>Improve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the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material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conditions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in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places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of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deprivation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of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liberty,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including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sanitary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and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hygiene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conditions,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ventilation,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food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and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access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to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health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and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medical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services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and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proper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exercise;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repair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dilapidated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detention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facilities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and,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if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required,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build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new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ones,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in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order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to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bring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them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into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line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with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the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Nelson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Mandela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Rules;</w:t>
      </w:r>
    </w:p>
    <w:p w:rsidR="008B2CA7" w:rsidRPr="00595CA0" w:rsidRDefault="00595CA0" w:rsidP="008B2CA7">
      <w:pPr>
        <w:pStyle w:val="SingleTxtG"/>
        <w:rPr>
          <w:b/>
          <w:bCs/>
        </w:rPr>
      </w:pPr>
      <w:r>
        <w:tab/>
      </w:r>
      <w:r w:rsidR="008B2CA7" w:rsidRPr="008461F8">
        <w:t>(d)</w:t>
      </w:r>
      <w:r w:rsidR="008B2CA7" w:rsidRPr="008461F8">
        <w:tab/>
      </w:r>
      <w:r w:rsidR="008B2CA7" w:rsidRPr="00595CA0">
        <w:rPr>
          <w:b/>
          <w:bCs/>
        </w:rPr>
        <w:t>Organize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the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health-care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services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provided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to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detainees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in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close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liaison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with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the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general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public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health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system,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on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the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basis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of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the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principle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of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access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for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all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detainees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to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health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care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of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the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same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quality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as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that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available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to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the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public,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increase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the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number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of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medical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personnel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and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ensure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the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provision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of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adequate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mental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health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care;</w:t>
      </w:r>
    </w:p>
    <w:p w:rsidR="008B2CA7" w:rsidRPr="00595CA0" w:rsidRDefault="00595CA0" w:rsidP="008B2CA7">
      <w:pPr>
        <w:pStyle w:val="SingleTxtG"/>
        <w:rPr>
          <w:b/>
          <w:bCs/>
        </w:rPr>
      </w:pPr>
      <w:r>
        <w:tab/>
      </w:r>
      <w:r w:rsidR="008B2CA7" w:rsidRPr="008461F8">
        <w:t>(e)</w:t>
      </w:r>
      <w:r w:rsidR="008B2CA7" w:rsidRPr="008461F8">
        <w:tab/>
      </w:r>
      <w:r w:rsidR="008B2CA7" w:rsidRPr="00595CA0">
        <w:rPr>
          <w:b/>
          <w:bCs/>
        </w:rPr>
        <w:t>Ensure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adequate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working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conditions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for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prison</w:t>
      </w:r>
      <w:r w:rsidR="00252F58" w:rsidRPr="00595CA0">
        <w:rPr>
          <w:b/>
          <w:bCs/>
        </w:rPr>
        <w:t xml:space="preserve"> </w:t>
      </w:r>
      <w:r w:rsidR="008B2CA7" w:rsidRPr="00595CA0">
        <w:rPr>
          <w:b/>
          <w:bCs/>
        </w:rPr>
        <w:t>staff.</w:t>
      </w:r>
    </w:p>
    <w:p w:rsidR="008B2CA7" w:rsidRPr="008461F8" w:rsidRDefault="00363B7D" w:rsidP="00595CA0">
      <w:pPr>
        <w:pStyle w:val="H23G"/>
      </w:pPr>
      <w:r>
        <w:tab/>
      </w:r>
      <w:r w:rsidR="00595CA0">
        <w:tab/>
      </w:r>
      <w:r w:rsidR="008B2CA7" w:rsidRPr="008461F8">
        <w:t>Prisoners</w:t>
      </w:r>
      <w:r w:rsidR="00252F58">
        <w:t xml:space="preserve"> </w:t>
      </w:r>
      <w:r w:rsidR="008B2CA7" w:rsidRPr="008461F8">
        <w:t>serving</w:t>
      </w:r>
      <w:r w:rsidR="00252F58">
        <w:t xml:space="preserve"> </w:t>
      </w:r>
      <w:r w:rsidR="008B2CA7" w:rsidRPr="008461F8">
        <w:t>life</w:t>
      </w:r>
      <w:r w:rsidR="00252F58">
        <w:t xml:space="preserve"> </w:t>
      </w:r>
      <w:r w:rsidR="008B2CA7" w:rsidRPr="008461F8">
        <w:t>sentences</w:t>
      </w:r>
    </w:p>
    <w:p w:rsidR="008B2CA7" w:rsidRPr="008461F8" w:rsidRDefault="008B2CA7" w:rsidP="008B2CA7">
      <w:pPr>
        <w:pStyle w:val="SingleTxtG"/>
      </w:pPr>
      <w:r w:rsidRPr="008461F8">
        <w:t>18.</w:t>
      </w:r>
      <w:r w:rsidRPr="008461F8">
        <w:tab/>
        <w:t>The</w:t>
      </w:r>
      <w:r w:rsidR="00252F58">
        <w:t xml:space="preserve"> </w:t>
      </w:r>
      <w:r w:rsidRPr="008461F8">
        <w:t>Committee</w:t>
      </w:r>
      <w:r w:rsidR="00252F58">
        <w:t xml:space="preserve"> </w:t>
      </w:r>
      <w:r w:rsidRPr="008461F8">
        <w:t>is</w:t>
      </w:r>
      <w:r w:rsidR="00252F58">
        <w:t xml:space="preserve"> </w:t>
      </w:r>
      <w:r w:rsidRPr="008461F8">
        <w:t>gravely</w:t>
      </w:r>
      <w:r w:rsidR="00252F58">
        <w:t xml:space="preserve"> </w:t>
      </w:r>
      <w:r w:rsidRPr="008461F8">
        <w:t>concerned</w:t>
      </w:r>
      <w:r w:rsidR="00252F58">
        <w:t xml:space="preserve"> </w:t>
      </w:r>
      <w:r w:rsidRPr="008461F8">
        <w:t>at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inordinately</w:t>
      </w:r>
      <w:r w:rsidR="00252F58">
        <w:t xml:space="preserve"> </w:t>
      </w:r>
      <w:r w:rsidRPr="008461F8">
        <w:t>high</w:t>
      </w:r>
      <w:r w:rsidR="00252F58">
        <w:t xml:space="preserve"> </w:t>
      </w:r>
      <w:r w:rsidRPr="008461F8">
        <w:t>number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prisoners</w:t>
      </w:r>
      <w:r w:rsidR="00252F58">
        <w:t xml:space="preserve"> </w:t>
      </w:r>
      <w:r w:rsidRPr="008461F8">
        <w:t>serving</w:t>
      </w:r>
      <w:r w:rsidR="00252F58">
        <w:t xml:space="preserve"> </w:t>
      </w:r>
      <w:r w:rsidRPr="008461F8">
        <w:t>life</w:t>
      </w:r>
      <w:r w:rsidR="00252F58">
        <w:t xml:space="preserve"> </w:t>
      </w:r>
      <w:r w:rsidRPr="008461F8">
        <w:t>sentences,</w:t>
      </w:r>
      <w:r w:rsidR="00252F58">
        <w:t xml:space="preserve"> </w:t>
      </w:r>
      <w:r w:rsidRPr="008461F8">
        <w:t>which</w:t>
      </w:r>
      <w:r w:rsidR="00252F58">
        <w:t xml:space="preserve"> </w:t>
      </w:r>
      <w:r w:rsidRPr="008461F8">
        <w:t>grew</w:t>
      </w:r>
      <w:r w:rsidR="00252F58">
        <w:t xml:space="preserve"> </w:t>
      </w:r>
      <w:r w:rsidRPr="008461F8">
        <w:t>by</w:t>
      </w:r>
      <w:r w:rsidR="00252F58">
        <w:t xml:space="preserve"> </w:t>
      </w:r>
      <w:r w:rsidRPr="008461F8">
        <w:t>818</w:t>
      </w:r>
      <w:r w:rsidR="00252F58">
        <w:t xml:space="preserve"> </w:t>
      </w:r>
      <w:r w:rsidRPr="008461F8">
        <w:t>per</w:t>
      </w:r>
      <w:r w:rsidR="00252F58">
        <w:t xml:space="preserve"> </w:t>
      </w:r>
      <w:r w:rsidRPr="008461F8">
        <w:t>cent</w:t>
      </w:r>
      <w:r w:rsidR="00252F58">
        <w:t xml:space="preserve"> </w:t>
      </w:r>
      <w:r w:rsidRPr="008461F8">
        <w:t>between</w:t>
      </w:r>
      <w:r w:rsidR="00252F58">
        <w:t xml:space="preserve"> </w:t>
      </w:r>
      <w:r w:rsidRPr="008461F8">
        <w:t>2000</w:t>
      </w:r>
      <w:r w:rsidR="00252F58">
        <w:t xml:space="preserve"> </w:t>
      </w:r>
      <w:r w:rsidRPr="008461F8">
        <w:t>and</w:t>
      </w:r>
      <w:r w:rsidR="00252F58">
        <w:t xml:space="preserve"> </w:t>
      </w:r>
      <w:r w:rsidRPr="008461F8">
        <w:t>2014,</w:t>
      </w:r>
      <w:r w:rsidR="00252F58">
        <w:t xml:space="preserve"> </w:t>
      </w:r>
      <w:r w:rsidRPr="008461F8">
        <w:t>and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increasing</w:t>
      </w:r>
      <w:r w:rsidR="00252F58">
        <w:t xml:space="preserve"> </w:t>
      </w:r>
      <w:r w:rsidRPr="008461F8">
        <w:t>reliance</w:t>
      </w:r>
      <w:r w:rsidR="00252F58">
        <w:t xml:space="preserve"> </w:t>
      </w:r>
      <w:r w:rsidRPr="008461F8">
        <w:t>on</w:t>
      </w:r>
      <w:r w:rsidR="00252F58">
        <w:t xml:space="preserve"> </w:t>
      </w:r>
      <w:r w:rsidRPr="008461F8">
        <w:t>life</w:t>
      </w:r>
      <w:r w:rsidR="00252F58">
        <w:t xml:space="preserve"> </w:t>
      </w:r>
      <w:r w:rsidRPr="008461F8">
        <w:t>sentences</w:t>
      </w:r>
      <w:r w:rsidR="00252F58">
        <w:t xml:space="preserve"> </w:t>
      </w:r>
      <w:r w:rsidRPr="008461F8">
        <w:t>in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State</w:t>
      </w:r>
      <w:r w:rsidR="00252F58">
        <w:t xml:space="preserve"> </w:t>
      </w:r>
      <w:r w:rsidRPr="008461F8">
        <w:t>party,</w:t>
      </w:r>
      <w:r w:rsidR="00252F58">
        <w:t xml:space="preserve"> </w:t>
      </w:r>
      <w:r w:rsidRPr="008461F8">
        <w:t>which</w:t>
      </w:r>
      <w:r w:rsidR="00252F58">
        <w:t xml:space="preserve"> </w:t>
      </w:r>
      <w:r w:rsidRPr="008461F8">
        <w:t>contributes</w:t>
      </w:r>
      <w:r w:rsidR="00252F58">
        <w:t xml:space="preserve"> </w:t>
      </w:r>
      <w:r w:rsidRPr="008461F8">
        <w:t>considerably</w:t>
      </w:r>
      <w:r w:rsidR="00252F58">
        <w:t xml:space="preserve"> </w:t>
      </w:r>
      <w:r w:rsidRPr="008461F8">
        <w:t>to</w:t>
      </w:r>
      <w:r w:rsidR="00252F58">
        <w:t xml:space="preserve"> </w:t>
      </w:r>
      <w:r w:rsidRPr="008461F8">
        <w:t>overcrowding</w:t>
      </w:r>
      <w:r w:rsidR="00252F58">
        <w:t xml:space="preserve"> </w:t>
      </w:r>
      <w:r w:rsidRPr="008461F8">
        <w:t>in</w:t>
      </w:r>
      <w:r w:rsidR="00252F58">
        <w:t xml:space="preserve"> </w:t>
      </w:r>
      <w:r w:rsidRPr="008461F8">
        <w:t>prisons.</w:t>
      </w:r>
      <w:r w:rsidR="00252F58">
        <w:t xml:space="preserve"> </w:t>
      </w:r>
      <w:r w:rsidRPr="008461F8">
        <w:t>It</w:t>
      </w:r>
      <w:r w:rsidR="00252F58">
        <w:t xml:space="preserve"> </w:t>
      </w:r>
      <w:r w:rsidRPr="008461F8">
        <w:t>is</w:t>
      </w:r>
      <w:r w:rsidR="00252F58">
        <w:t xml:space="preserve"> </w:t>
      </w:r>
      <w:r w:rsidRPr="008461F8">
        <w:t>also</w:t>
      </w:r>
      <w:r w:rsidR="00252F58">
        <w:t xml:space="preserve"> </w:t>
      </w:r>
      <w:r w:rsidRPr="008461F8">
        <w:t>concerned</w:t>
      </w:r>
      <w:r w:rsidR="00252F58">
        <w:t xml:space="preserve"> </w:t>
      </w:r>
      <w:r w:rsidRPr="008461F8">
        <w:t>about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State</w:t>
      </w:r>
      <w:r w:rsidR="00252F58">
        <w:t xml:space="preserve"> </w:t>
      </w:r>
      <w:r w:rsidRPr="008461F8">
        <w:t>party</w:t>
      </w:r>
      <w:r w:rsidR="00AB2BEC">
        <w:t>’</w:t>
      </w:r>
      <w:r w:rsidRPr="008461F8">
        <w:t>s</w:t>
      </w:r>
      <w:r w:rsidR="00252F58">
        <w:t xml:space="preserve"> </w:t>
      </w:r>
      <w:r w:rsidRPr="008461F8">
        <w:t>explanation</w:t>
      </w:r>
      <w:r w:rsidR="00252F58">
        <w:t xml:space="preserve"> </w:t>
      </w:r>
      <w:r w:rsidRPr="008461F8">
        <w:t>that</w:t>
      </w:r>
      <w:r w:rsidR="00252F58">
        <w:t xml:space="preserve"> </w:t>
      </w:r>
      <w:r w:rsidRPr="008461F8">
        <w:t>setting</w:t>
      </w:r>
      <w:r w:rsidR="00252F58">
        <w:t xml:space="preserve"> </w:t>
      </w:r>
      <w:r w:rsidRPr="008461F8">
        <w:t>minimum</w:t>
      </w:r>
      <w:r w:rsidR="00252F58">
        <w:t xml:space="preserve"> </w:t>
      </w:r>
      <w:r w:rsidRPr="008461F8">
        <w:t>sentences</w:t>
      </w:r>
      <w:r w:rsidR="00252F58">
        <w:t xml:space="preserve"> </w:t>
      </w:r>
      <w:r w:rsidRPr="008461F8">
        <w:t>for</w:t>
      </w:r>
      <w:r w:rsidR="00252F58">
        <w:t xml:space="preserve"> </w:t>
      </w:r>
      <w:r w:rsidRPr="008461F8">
        <w:t>offences</w:t>
      </w:r>
      <w:r w:rsidR="00252F58">
        <w:t xml:space="preserve"> </w:t>
      </w:r>
      <w:r w:rsidRPr="008461F8">
        <w:t>would</w:t>
      </w:r>
      <w:r w:rsidR="00252F58">
        <w:t xml:space="preserve"> </w:t>
      </w:r>
      <w:r w:rsidRPr="008461F8">
        <w:t>give</w:t>
      </w:r>
      <w:r w:rsidR="00252F58">
        <w:t xml:space="preserve"> </w:t>
      </w:r>
      <w:r w:rsidRPr="008461F8">
        <w:t>rise</w:t>
      </w:r>
      <w:r w:rsidR="00252F58">
        <w:t xml:space="preserve"> </w:t>
      </w:r>
      <w:r w:rsidRPr="008461F8">
        <w:t>to</w:t>
      </w:r>
      <w:r w:rsidR="00252F58">
        <w:t xml:space="preserve"> </w:t>
      </w:r>
      <w:r w:rsidRPr="008461F8">
        <w:t>an</w:t>
      </w:r>
      <w:r w:rsidR="00252F58">
        <w:t xml:space="preserve"> </w:t>
      </w:r>
      <w:r w:rsidRPr="008461F8">
        <w:t>increase</w:t>
      </w:r>
      <w:r w:rsidR="00252F58">
        <w:t xml:space="preserve"> </w:t>
      </w:r>
      <w:r w:rsidRPr="008461F8">
        <w:t>in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number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prisoners,</w:t>
      </w:r>
      <w:r w:rsidR="00252F58">
        <w:t xml:space="preserve"> </w:t>
      </w:r>
      <w:r w:rsidRPr="008461F8">
        <w:t>including</w:t>
      </w:r>
      <w:r w:rsidR="00252F58">
        <w:t xml:space="preserve"> </w:t>
      </w:r>
      <w:r w:rsidRPr="008461F8">
        <w:t>those</w:t>
      </w:r>
      <w:r w:rsidR="00252F58">
        <w:t xml:space="preserve"> </w:t>
      </w:r>
      <w:r w:rsidRPr="008461F8">
        <w:t>serving</w:t>
      </w:r>
      <w:r w:rsidR="00252F58">
        <w:t xml:space="preserve"> </w:t>
      </w:r>
      <w:r w:rsidRPr="008461F8">
        <w:t>life</w:t>
      </w:r>
      <w:r w:rsidR="00252F58">
        <w:t xml:space="preserve"> </w:t>
      </w:r>
      <w:r w:rsidRPr="008461F8">
        <w:t>sentences</w:t>
      </w:r>
      <w:r w:rsidR="00252F58">
        <w:t xml:space="preserve"> </w:t>
      </w:r>
      <w:r w:rsidRPr="008461F8">
        <w:t>(arts.</w:t>
      </w:r>
      <w:r w:rsidR="00252F58">
        <w:t xml:space="preserve"> </w:t>
      </w:r>
      <w:r w:rsidRPr="008461F8">
        <w:t>2,</w:t>
      </w:r>
      <w:r w:rsidR="00252F58">
        <w:t xml:space="preserve"> </w:t>
      </w:r>
      <w:r w:rsidRPr="008461F8">
        <w:t>4,</w:t>
      </w:r>
      <w:r w:rsidR="00252F58">
        <w:t xml:space="preserve"> </w:t>
      </w:r>
      <w:r w:rsidRPr="008461F8">
        <w:t>11–14</w:t>
      </w:r>
      <w:r w:rsidR="00252F58">
        <w:t xml:space="preserve"> </w:t>
      </w:r>
      <w:r w:rsidRPr="008461F8">
        <w:t>and</w:t>
      </w:r>
      <w:r w:rsidR="00252F58">
        <w:t xml:space="preserve"> </w:t>
      </w:r>
      <w:r w:rsidRPr="008461F8">
        <w:t>16).</w:t>
      </w:r>
    </w:p>
    <w:p w:rsidR="008B2CA7" w:rsidRPr="0079293F" w:rsidRDefault="008B2CA7" w:rsidP="008B2CA7">
      <w:pPr>
        <w:pStyle w:val="SingleTxtG"/>
        <w:rPr>
          <w:b/>
          <w:bCs/>
        </w:rPr>
      </w:pPr>
      <w:r w:rsidRPr="008461F8">
        <w:t>19.</w:t>
      </w:r>
      <w:r w:rsidRPr="008461F8">
        <w:tab/>
      </w:r>
      <w:r w:rsidRPr="0079293F">
        <w:rPr>
          <w:b/>
          <w:bCs/>
        </w:rPr>
        <w:t>The</w:t>
      </w:r>
      <w:r w:rsidR="00252F58" w:rsidRPr="0079293F">
        <w:rPr>
          <w:b/>
          <w:bCs/>
        </w:rPr>
        <w:t xml:space="preserve"> </w:t>
      </w:r>
      <w:r w:rsidRPr="0079293F">
        <w:rPr>
          <w:b/>
          <w:bCs/>
        </w:rPr>
        <w:t>State</w:t>
      </w:r>
      <w:r w:rsidR="00252F58" w:rsidRPr="0079293F">
        <w:rPr>
          <w:b/>
          <w:bCs/>
        </w:rPr>
        <w:t xml:space="preserve"> </w:t>
      </w:r>
      <w:r w:rsidRPr="0079293F">
        <w:rPr>
          <w:b/>
          <w:bCs/>
        </w:rPr>
        <w:t>party</w:t>
      </w:r>
      <w:r w:rsidR="00252F58" w:rsidRPr="0079293F">
        <w:rPr>
          <w:b/>
          <w:bCs/>
        </w:rPr>
        <w:t xml:space="preserve"> </w:t>
      </w:r>
      <w:r w:rsidRPr="0079293F">
        <w:rPr>
          <w:b/>
          <w:bCs/>
        </w:rPr>
        <w:t>should:</w:t>
      </w:r>
    </w:p>
    <w:p w:rsidR="008B2CA7" w:rsidRPr="0079293F" w:rsidRDefault="00595CA0" w:rsidP="008B2CA7">
      <w:pPr>
        <w:pStyle w:val="SingleTxtG"/>
        <w:rPr>
          <w:b/>
          <w:bCs/>
        </w:rPr>
      </w:pPr>
      <w:r>
        <w:tab/>
      </w:r>
      <w:r w:rsidR="008B2CA7" w:rsidRPr="008461F8">
        <w:t>(a)</w:t>
      </w:r>
      <w:r w:rsidR="008B2CA7" w:rsidRPr="008461F8">
        <w:tab/>
      </w:r>
      <w:r w:rsidR="008B2CA7" w:rsidRPr="0079293F">
        <w:rPr>
          <w:b/>
          <w:bCs/>
        </w:rPr>
        <w:t>Provide</w:t>
      </w:r>
      <w:r w:rsidR="00252F58" w:rsidRPr="0079293F">
        <w:rPr>
          <w:b/>
          <w:bCs/>
        </w:rPr>
        <w:t xml:space="preserve"> </w:t>
      </w:r>
      <w:r w:rsidR="008B2CA7" w:rsidRPr="0079293F">
        <w:rPr>
          <w:b/>
          <w:bCs/>
        </w:rPr>
        <w:t>specific</w:t>
      </w:r>
      <w:r w:rsidR="00252F58" w:rsidRPr="0079293F">
        <w:rPr>
          <w:b/>
          <w:bCs/>
        </w:rPr>
        <w:t xml:space="preserve"> </w:t>
      </w:r>
      <w:r w:rsidR="008B2CA7" w:rsidRPr="0079293F">
        <w:rPr>
          <w:b/>
          <w:bCs/>
        </w:rPr>
        <w:t>information</w:t>
      </w:r>
      <w:r w:rsidR="00252F58" w:rsidRPr="0079293F">
        <w:rPr>
          <w:b/>
          <w:bCs/>
        </w:rPr>
        <w:t xml:space="preserve"> </w:t>
      </w:r>
      <w:r w:rsidR="008B2CA7" w:rsidRPr="0079293F">
        <w:rPr>
          <w:b/>
          <w:bCs/>
        </w:rPr>
        <w:t>on</w:t>
      </w:r>
      <w:r w:rsidR="00252F58" w:rsidRPr="0079293F">
        <w:rPr>
          <w:b/>
          <w:bCs/>
        </w:rPr>
        <w:t xml:space="preserve"> </w:t>
      </w:r>
      <w:r w:rsidR="008B2CA7" w:rsidRPr="0079293F">
        <w:rPr>
          <w:b/>
          <w:bCs/>
        </w:rPr>
        <w:t>and</w:t>
      </w:r>
      <w:r w:rsidR="00252F58" w:rsidRPr="0079293F">
        <w:rPr>
          <w:b/>
          <w:bCs/>
        </w:rPr>
        <w:t xml:space="preserve"> </w:t>
      </w:r>
      <w:r w:rsidR="008B2CA7" w:rsidRPr="0079293F">
        <w:rPr>
          <w:b/>
          <w:bCs/>
        </w:rPr>
        <w:t>statistics</w:t>
      </w:r>
      <w:r w:rsidR="00252F58" w:rsidRPr="0079293F">
        <w:rPr>
          <w:b/>
          <w:bCs/>
        </w:rPr>
        <w:t xml:space="preserve"> </w:t>
      </w:r>
      <w:r w:rsidR="008B2CA7" w:rsidRPr="0079293F">
        <w:rPr>
          <w:b/>
          <w:bCs/>
        </w:rPr>
        <w:t>relating</w:t>
      </w:r>
      <w:r w:rsidR="00252F58" w:rsidRPr="0079293F">
        <w:rPr>
          <w:b/>
          <w:bCs/>
        </w:rPr>
        <w:t xml:space="preserve"> </w:t>
      </w:r>
      <w:r w:rsidR="008B2CA7" w:rsidRPr="0079293F">
        <w:rPr>
          <w:b/>
          <w:bCs/>
        </w:rPr>
        <w:t>to</w:t>
      </w:r>
      <w:r w:rsidR="00252F58" w:rsidRPr="0079293F">
        <w:rPr>
          <w:b/>
          <w:bCs/>
        </w:rPr>
        <w:t xml:space="preserve"> </w:t>
      </w:r>
      <w:r w:rsidR="008B2CA7" w:rsidRPr="0079293F">
        <w:rPr>
          <w:b/>
          <w:bCs/>
        </w:rPr>
        <w:t>the</w:t>
      </w:r>
      <w:r w:rsidR="00252F58" w:rsidRPr="0079293F">
        <w:rPr>
          <w:b/>
          <w:bCs/>
        </w:rPr>
        <w:t xml:space="preserve"> </w:t>
      </w:r>
      <w:r w:rsidR="008B2CA7" w:rsidRPr="0079293F">
        <w:rPr>
          <w:b/>
          <w:bCs/>
        </w:rPr>
        <w:t>reasons</w:t>
      </w:r>
      <w:r w:rsidR="00252F58" w:rsidRPr="0079293F">
        <w:rPr>
          <w:b/>
          <w:bCs/>
        </w:rPr>
        <w:t xml:space="preserve"> </w:t>
      </w:r>
      <w:r w:rsidR="008B2CA7" w:rsidRPr="0079293F">
        <w:rPr>
          <w:b/>
          <w:bCs/>
        </w:rPr>
        <w:t>why</w:t>
      </w:r>
      <w:r w:rsidR="00252F58" w:rsidRPr="0079293F">
        <w:rPr>
          <w:b/>
          <w:bCs/>
        </w:rPr>
        <w:t xml:space="preserve"> </w:t>
      </w:r>
      <w:r w:rsidR="008B2CA7" w:rsidRPr="0079293F">
        <w:rPr>
          <w:b/>
          <w:bCs/>
        </w:rPr>
        <w:t>inmates</w:t>
      </w:r>
      <w:r w:rsidR="00252F58" w:rsidRPr="0079293F">
        <w:rPr>
          <w:b/>
          <w:bCs/>
        </w:rPr>
        <w:t xml:space="preserve"> </w:t>
      </w:r>
      <w:r w:rsidR="008B2CA7" w:rsidRPr="0079293F">
        <w:rPr>
          <w:b/>
          <w:bCs/>
        </w:rPr>
        <w:t>are</w:t>
      </w:r>
      <w:r w:rsidR="00252F58" w:rsidRPr="0079293F">
        <w:rPr>
          <w:b/>
          <w:bCs/>
        </w:rPr>
        <w:t xml:space="preserve"> </w:t>
      </w:r>
      <w:r w:rsidR="008B2CA7" w:rsidRPr="0079293F">
        <w:rPr>
          <w:b/>
          <w:bCs/>
        </w:rPr>
        <w:t>serving</w:t>
      </w:r>
      <w:r w:rsidR="00252F58" w:rsidRPr="0079293F">
        <w:rPr>
          <w:b/>
          <w:bCs/>
        </w:rPr>
        <w:t xml:space="preserve"> </w:t>
      </w:r>
      <w:r w:rsidR="008B2CA7" w:rsidRPr="0079293F">
        <w:rPr>
          <w:b/>
          <w:bCs/>
        </w:rPr>
        <w:t>life</w:t>
      </w:r>
      <w:r w:rsidR="00252F58" w:rsidRPr="0079293F">
        <w:rPr>
          <w:b/>
          <w:bCs/>
        </w:rPr>
        <w:t xml:space="preserve"> </w:t>
      </w:r>
      <w:r w:rsidR="008B2CA7" w:rsidRPr="0079293F">
        <w:rPr>
          <w:b/>
          <w:bCs/>
        </w:rPr>
        <w:t>sentences,</w:t>
      </w:r>
      <w:r w:rsidR="00252F58" w:rsidRPr="0079293F">
        <w:rPr>
          <w:b/>
          <w:bCs/>
        </w:rPr>
        <w:t xml:space="preserve"> </w:t>
      </w:r>
      <w:r w:rsidR="008B2CA7" w:rsidRPr="0079293F">
        <w:rPr>
          <w:b/>
          <w:bCs/>
        </w:rPr>
        <w:t>including</w:t>
      </w:r>
      <w:r w:rsidR="00252F58" w:rsidRPr="0079293F">
        <w:rPr>
          <w:b/>
          <w:bCs/>
        </w:rPr>
        <w:t xml:space="preserve"> </w:t>
      </w:r>
      <w:r w:rsidR="008B2CA7" w:rsidRPr="0079293F">
        <w:rPr>
          <w:b/>
          <w:bCs/>
        </w:rPr>
        <w:t>their</w:t>
      </w:r>
      <w:r w:rsidR="00252F58" w:rsidRPr="0079293F">
        <w:rPr>
          <w:b/>
          <w:bCs/>
        </w:rPr>
        <w:t xml:space="preserve"> </w:t>
      </w:r>
      <w:r w:rsidR="008B2CA7" w:rsidRPr="0079293F">
        <w:rPr>
          <w:b/>
          <w:bCs/>
        </w:rPr>
        <w:t>previous</w:t>
      </w:r>
      <w:r w:rsidR="00252F58" w:rsidRPr="0079293F">
        <w:rPr>
          <w:b/>
          <w:bCs/>
        </w:rPr>
        <w:t xml:space="preserve"> </w:t>
      </w:r>
      <w:r w:rsidR="008B2CA7" w:rsidRPr="0079293F">
        <w:rPr>
          <w:b/>
          <w:bCs/>
        </w:rPr>
        <w:t>offence</w:t>
      </w:r>
      <w:r w:rsidR="00252F58" w:rsidRPr="0079293F">
        <w:rPr>
          <w:b/>
          <w:bCs/>
        </w:rPr>
        <w:t xml:space="preserve"> </w:t>
      </w:r>
      <w:r w:rsidR="008B2CA7" w:rsidRPr="0079293F">
        <w:rPr>
          <w:b/>
          <w:bCs/>
        </w:rPr>
        <w:t>profiles;</w:t>
      </w:r>
    </w:p>
    <w:p w:rsidR="008B2CA7" w:rsidRPr="0079293F" w:rsidRDefault="00595CA0" w:rsidP="008B2CA7">
      <w:pPr>
        <w:pStyle w:val="SingleTxtG"/>
        <w:rPr>
          <w:b/>
          <w:bCs/>
        </w:rPr>
      </w:pPr>
      <w:r>
        <w:tab/>
      </w:r>
      <w:r w:rsidR="008B2CA7" w:rsidRPr="008461F8">
        <w:t>(b)</w:t>
      </w:r>
      <w:r w:rsidR="008B2CA7" w:rsidRPr="008461F8">
        <w:tab/>
      </w:r>
      <w:r w:rsidR="008B2CA7" w:rsidRPr="0079293F">
        <w:rPr>
          <w:b/>
          <w:bCs/>
        </w:rPr>
        <w:t>Consider</w:t>
      </w:r>
      <w:r w:rsidR="00252F58" w:rsidRPr="0079293F">
        <w:rPr>
          <w:b/>
          <w:bCs/>
        </w:rPr>
        <w:t xml:space="preserve"> </w:t>
      </w:r>
      <w:r w:rsidR="008B2CA7" w:rsidRPr="0079293F">
        <w:rPr>
          <w:b/>
          <w:bCs/>
        </w:rPr>
        <w:t>revising</w:t>
      </w:r>
      <w:r w:rsidR="00252F58" w:rsidRPr="0079293F">
        <w:rPr>
          <w:b/>
          <w:bCs/>
        </w:rPr>
        <w:t xml:space="preserve"> </w:t>
      </w:r>
      <w:r w:rsidR="008B2CA7" w:rsidRPr="0079293F">
        <w:rPr>
          <w:b/>
          <w:bCs/>
        </w:rPr>
        <w:t>legislation</w:t>
      </w:r>
      <w:r w:rsidR="00252F58" w:rsidRPr="0079293F">
        <w:rPr>
          <w:b/>
          <w:bCs/>
        </w:rPr>
        <w:t xml:space="preserve"> </w:t>
      </w:r>
      <w:r w:rsidR="008B2CA7" w:rsidRPr="0079293F">
        <w:rPr>
          <w:b/>
          <w:bCs/>
        </w:rPr>
        <w:t>in</w:t>
      </w:r>
      <w:r w:rsidR="00252F58" w:rsidRPr="0079293F">
        <w:rPr>
          <w:b/>
          <w:bCs/>
        </w:rPr>
        <w:t xml:space="preserve"> </w:t>
      </w:r>
      <w:r w:rsidR="008B2CA7" w:rsidRPr="0079293F">
        <w:rPr>
          <w:b/>
          <w:bCs/>
        </w:rPr>
        <w:t>order</w:t>
      </w:r>
      <w:r w:rsidR="00252F58" w:rsidRPr="0079293F">
        <w:rPr>
          <w:b/>
          <w:bCs/>
        </w:rPr>
        <w:t xml:space="preserve"> </w:t>
      </w:r>
      <w:r w:rsidR="008B2CA7" w:rsidRPr="0079293F">
        <w:rPr>
          <w:b/>
          <w:bCs/>
        </w:rPr>
        <w:t>to</w:t>
      </w:r>
      <w:r w:rsidR="00252F58" w:rsidRPr="0079293F">
        <w:rPr>
          <w:b/>
          <w:bCs/>
        </w:rPr>
        <w:t xml:space="preserve"> </w:t>
      </w:r>
      <w:r w:rsidR="008B2CA7" w:rsidRPr="0079293F">
        <w:rPr>
          <w:b/>
          <w:bCs/>
        </w:rPr>
        <w:t>introduce</w:t>
      </w:r>
      <w:r w:rsidR="00252F58" w:rsidRPr="0079293F">
        <w:rPr>
          <w:b/>
          <w:bCs/>
        </w:rPr>
        <w:t xml:space="preserve"> </w:t>
      </w:r>
      <w:r w:rsidR="008B2CA7" w:rsidRPr="0079293F">
        <w:rPr>
          <w:b/>
          <w:bCs/>
        </w:rPr>
        <w:t>a</w:t>
      </w:r>
      <w:r w:rsidR="00252F58" w:rsidRPr="0079293F">
        <w:rPr>
          <w:b/>
          <w:bCs/>
        </w:rPr>
        <w:t xml:space="preserve"> </w:t>
      </w:r>
      <w:r w:rsidR="008B2CA7" w:rsidRPr="0079293F">
        <w:rPr>
          <w:b/>
          <w:bCs/>
        </w:rPr>
        <w:t>gradation</w:t>
      </w:r>
      <w:r w:rsidR="00252F58" w:rsidRPr="0079293F">
        <w:rPr>
          <w:b/>
          <w:bCs/>
        </w:rPr>
        <w:t xml:space="preserve"> </w:t>
      </w:r>
      <w:r w:rsidR="008B2CA7" w:rsidRPr="0079293F">
        <w:rPr>
          <w:b/>
          <w:bCs/>
        </w:rPr>
        <w:t>of</w:t>
      </w:r>
      <w:r w:rsidR="00252F58" w:rsidRPr="0079293F">
        <w:rPr>
          <w:b/>
          <w:bCs/>
        </w:rPr>
        <w:t xml:space="preserve"> </w:t>
      </w:r>
      <w:r w:rsidR="008B2CA7" w:rsidRPr="0079293F">
        <w:rPr>
          <w:b/>
          <w:bCs/>
        </w:rPr>
        <w:t>sentencing</w:t>
      </w:r>
      <w:r w:rsidR="00252F58" w:rsidRPr="0079293F">
        <w:rPr>
          <w:b/>
          <w:bCs/>
        </w:rPr>
        <w:t xml:space="preserve"> </w:t>
      </w:r>
      <w:r w:rsidR="008B2CA7" w:rsidRPr="0079293F">
        <w:rPr>
          <w:b/>
          <w:bCs/>
        </w:rPr>
        <w:t>in</w:t>
      </w:r>
      <w:r w:rsidR="00252F58" w:rsidRPr="0079293F">
        <w:rPr>
          <w:b/>
          <w:bCs/>
        </w:rPr>
        <w:t xml:space="preserve"> </w:t>
      </w:r>
      <w:r w:rsidR="008B2CA7" w:rsidRPr="0079293F">
        <w:rPr>
          <w:b/>
          <w:bCs/>
        </w:rPr>
        <w:t>accordance</w:t>
      </w:r>
      <w:r w:rsidR="00252F58" w:rsidRPr="0079293F">
        <w:rPr>
          <w:b/>
          <w:bCs/>
        </w:rPr>
        <w:t xml:space="preserve"> </w:t>
      </w:r>
      <w:r w:rsidR="008B2CA7" w:rsidRPr="0079293F">
        <w:rPr>
          <w:b/>
          <w:bCs/>
        </w:rPr>
        <w:t>with</w:t>
      </w:r>
      <w:r w:rsidR="00252F58" w:rsidRPr="0079293F">
        <w:rPr>
          <w:b/>
          <w:bCs/>
        </w:rPr>
        <w:t xml:space="preserve"> </w:t>
      </w:r>
      <w:r w:rsidR="008B2CA7" w:rsidRPr="0079293F">
        <w:rPr>
          <w:b/>
          <w:bCs/>
        </w:rPr>
        <w:t>the</w:t>
      </w:r>
      <w:r w:rsidR="00252F58" w:rsidRPr="0079293F">
        <w:rPr>
          <w:b/>
          <w:bCs/>
        </w:rPr>
        <w:t xml:space="preserve"> </w:t>
      </w:r>
      <w:r w:rsidR="008B2CA7" w:rsidRPr="0079293F">
        <w:rPr>
          <w:b/>
          <w:bCs/>
        </w:rPr>
        <w:t>gravity</w:t>
      </w:r>
      <w:r w:rsidR="00252F58" w:rsidRPr="0079293F">
        <w:rPr>
          <w:b/>
          <w:bCs/>
        </w:rPr>
        <w:t xml:space="preserve"> </w:t>
      </w:r>
      <w:r w:rsidR="008B2CA7" w:rsidRPr="0079293F">
        <w:rPr>
          <w:b/>
          <w:bCs/>
        </w:rPr>
        <w:t>of</w:t>
      </w:r>
      <w:r w:rsidR="00252F58" w:rsidRPr="0079293F">
        <w:rPr>
          <w:b/>
          <w:bCs/>
        </w:rPr>
        <w:t xml:space="preserve"> </w:t>
      </w:r>
      <w:r w:rsidR="008B2CA7" w:rsidRPr="0079293F">
        <w:rPr>
          <w:b/>
          <w:bCs/>
        </w:rPr>
        <w:t>the</w:t>
      </w:r>
      <w:r w:rsidR="00252F58" w:rsidRPr="0079293F">
        <w:rPr>
          <w:b/>
          <w:bCs/>
        </w:rPr>
        <w:t xml:space="preserve"> </w:t>
      </w:r>
      <w:r w:rsidR="008B2CA7" w:rsidRPr="0079293F">
        <w:rPr>
          <w:b/>
          <w:bCs/>
        </w:rPr>
        <w:t>offence;</w:t>
      </w:r>
    </w:p>
    <w:p w:rsidR="008B2CA7" w:rsidRPr="0079293F" w:rsidRDefault="00595CA0" w:rsidP="008B2CA7">
      <w:pPr>
        <w:pStyle w:val="SingleTxtG"/>
        <w:rPr>
          <w:b/>
          <w:bCs/>
        </w:rPr>
      </w:pPr>
      <w:r>
        <w:tab/>
      </w:r>
      <w:r w:rsidR="008B2CA7" w:rsidRPr="008461F8">
        <w:t>(c)</w:t>
      </w:r>
      <w:r w:rsidR="008B2CA7" w:rsidRPr="008461F8">
        <w:tab/>
      </w:r>
      <w:r w:rsidR="008B2CA7" w:rsidRPr="0079293F">
        <w:rPr>
          <w:b/>
          <w:bCs/>
        </w:rPr>
        <w:t>Implement</w:t>
      </w:r>
      <w:r w:rsidR="00252F58" w:rsidRPr="0079293F">
        <w:rPr>
          <w:b/>
          <w:bCs/>
        </w:rPr>
        <w:t xml:space="preserve"> </w:t>
      </w:r>
      <w:r w:rsidR="008B2CA7" w:rsidRPr="0079293F">
        <w:rPr>
          <w:b/>
          <w:bCs/>
        </w:rPr>
        <w:t>reforms</w:t>
      </w:r>
      <w:r w:rsidR="00252F58" w:rsidRPr="0079293F">
        <w:rPr>
          <w:b/>
          <w:bCs/>
        </w:rPr>
        <w:t xml:space="preserve"> </w:t>
      </w:r>
      <w:r w:rsidR="008B2CA7" w:rsidRPr="0079293F">
        <w:rPr>
          <w:b/>
          <w:bCs/>
        </w:rPr>
        <w:t>in</w:t>
      </w:r>
      <w:r w:rsidR="00252F58" w:rsidRPr="0079293F">
        <w:rPr>
          <w:b/>
          <w:bCs/>
        </w:rPr>
        <w:t xml:space="preserve"> </w:t>
      </w:r>
      <w:r w:rsidR="008B2CA7" w:rsidRPr="0079293F">
        <w:rPr>
          <w:b/>
          <w:bCs/>
        </w:rPr>
        <w:t>legislation</w:t>
      </w:r>
      <w:r w:rsidR="00252F58" w:rsidRPr="0079293F">
        <w:rPr>
          <w:b/>
          <w:bCs/>
        </w:rPr>
        <w:t xml:space="preserve"> </w:t>
      </w:r>
      <w:r w:rsidR="008B2CA7" w:rsidRPr="0079293F">
        <w:rPr>
          <w:b/>
          <w:bCs/>
        </w:rPr>
        <w:t>regarding</w:t>
      </w:r>
      <w:r w:rsidR="00252F58" w:rsidRPr="0079293F">
        <w:rPr>
          <w:b/>
          <w:bCs/>
        </w:rPr>
        <w:t xml:space="preserve"> </w:t>
      </w:r>
      <w:r w:rsidR="008B2CA7" w:rsidRPr="0079293F">
        <w:rPr>
          <w:b/>
          <w:bCs/>
        </w:rPr>
        <w:t>eligibility</w:t>
      </w:r>
      <w:r w:rsidR="00252F58" w:rsidRPr="0079293F">
        <w:rPr>
          <w:b/>
          <w:bCs/>
        </w:rPr>
        <w:t xml:space="preserve"> </w:t>
      </w:r>
      <w:r w:rsidR="008B2CA7" w:rsidRPr="0079293F">
        <w:rPr>
          <w:b/>
          <w:bCs/>
        </w:rPr>
        <w:t>criteria</w:t>
      </w:r>
      <w:r w:rsidR="00252F58" w:rsidRPr="0079293F">
        <w:rPr>
          <w:b/>
          <w:bCs/>
        </w:rPr>
        <w:t xml:space="preserve"> </w:t>
      </w:r>
      <w:r w:rsidR="008B2CA7" w:rsidRPr="0079293F">
        <w:rPr>
          <w:b/>
          <w:bCs/>
        </w:rPr>
        <w:t>for</w:t>
      </w:r>
      <w:r w:rsidR="00252F58" w:rsidRPr="0079293F">
        <w:rPr>
          <w:b/>
          <w:bCs/>
        </w:rPr>
        <w:t xml:space="preserve"> </w:t>
      </w:r>
      <w:r w:rsidR="008B2CA7" w:rsidRPr="0079293F">
        <w:rPr>
          <w:b/>
          <w:bCs/>
        </w:rPr>
        <w:t>parole;</w:t>
      </w:r>
      <w:r w:rsidR="00252F58" w:rsidRPr="0079293F">
        <w:rPr>
          <w:b/>
          <w:bCs/>
        </w:rPr>
        <w:t xml:space="preserve"> </w:t>
      </w:r>
      <w:r w:rsidR="008B2CA7" w:rsidRPr="0079293F">
        <w:rPr>
          <w:b/>
          <w:bCs/>
        </w:rPr>
        <w:t>abolish</w:t>
      </w:r>
      <w:r w:rsidR="00252F58" w:rsidRPr="0079293F">
        <w:rPr>
          <w:b/>
          <w:bCs/>
        </w:rPr>
        <w:t xml:space="preserve"> </w:t>
      </w:r>
      <w:r w:rsidR="008B2CA7" w:rsidRPr="0079293F">
        <w:rPr>
          <w:b/>
          <w:bCs/>
        </w:rPr>
        <w:t>life</w:t>
      </w:r>
      <w:r w:rsidR="00252F58" w:rsidRPr="0079293F">
        <w:rPr>
          <w:b/>
          <w:bCs/>
        </w:rPr>
        <w:t xml:space="preserve"> </w:t>
      </w:r>
      <w:r w:rsidR="008B2CA7" w:rsidRPr="0079293F">
        <w:rPr>
          <w:b/>
          <w:bCs/>
        </w:rPr>
        <w:t>sentences</w:t>
      </w:r>
      <w:r w:rsidR="00252F58" w:rsidRPr="0079293F">
        <w:rPr>
          <w:b/>
          <w:bCs/>
        </w:rPr>
        <w:t xml:space="preserve"> </w:t>
      </w:r>
      <w:r w:rsidR="008B2CA7" w:rsidRPr="0079293F">
        <w:rPr>
          <w:b/>
          <w:bCs/>
        </w:rPr>
        <w:t>without</w:t>
      </w:r>
      <w:r w:rsidR="00252F58" w:rsidRPr="0079293F">
        <w:rPr>
          <w:b/>
          <w:bCs/>
        </w:rPr>
        <w:t xml:space="preserve"> </w:t>
      </w:r>
      <w:r w:rsidR="008B2CA7" w:rsidRPr="0079293F">
        <w:rPr>
          <w:b/>
          <w:bCs/>
        </w:rPr>
        <w:t>parole;</w:t>
      </w:r>
      <w:r w:rsidR="00252F58" w:rsidRPr="0079293F">
        <w:rPr>
          <w:b/>
          <w:bCs/>
        </w:rPr>
        <w:t xml:space="preserve"> </w:t>
      </w:r>
      <w:r w:rsidR="008B2CA7" w:rsidRPr="0079293F">
        <w:rPr>
          <w:b/>
          <w:bCs/>
        </w:rPr>
        <w:t>ensure</w:t>
      </w:r>
      <w:r w:rsidR="00252F58" w:rsidRPr="0079293F">
        <w:rPr>
          <w:b/>
          <w:bCs/>
        </w:rPr>
        <w:t xml:space="preserve"> </w:t>
      </w:r>
      <w:r w:rsidR="008B2CA7" w:rsidRPr="0079293F">
        <w:rPr>
          <w:b/>
          <w:bCs/>
        </w:rPr>
        <w:t>that</w:t>
      </w:r>
      <w:r w:rsidR="00252F58" w:rsidRPr="0079293F">
        <w:rPr>
          <w:b/>
          <w:bCs/>
        </w:rPr>
        <w:t xml:space="preserve"> </w:t>
      </w:r>
      <w:r w:rsidR="008B2CA7" w:rsidRPr="0079293F">
        <w:rPr>
          <w:b/>
          <w:bCs/>
        </w:rPr>
        <w:t>minors</w:t>
      </w:r>
      <w:r w:rsidR="00252F58" w:rsidRPr="0079293F">
        <w:rPr>
          <w:b/>
          <w:bCs/>
        </w:rPr>
        <w:t xml:space="preserve"> </w:t>
      </w:r>
      <w:r w:rsidR="008B2CA7" w:rsidRPr="0079293F">
        <w:rPr>
          <w:b/>
          <w:bCs/>
        </w:rPr>
        <w:t>cannot</w:t>
      </w:r>
      <w:r w:rsidR="00252F58" w:rsidRPr="0079293F">
        <w:rPr>
          <w:b/>
          <w:bCs/>
        </w:rPr>
        <w:t xml:space="preserve"> </w:t>
      </w:r>
      <w:r w:rsidR="008B2CA7" w:rsidRPr="0079293F">
        <w:rPr>
          <w:b/>
          <w:bCs/>
        </w:rPr>
        <w:t>be</w:t>
      </w:r>
      <w:r w:rsidR="00252F58" w:rsidRPr="0079293F">
        <w:rPr>
          <w:b/>
          <w:bCs/>
        </w:rPr>
        <w:t xml:space="preserve"> </w:t>
      </w:r>
      <w:r w:rsidR="008B2CA7" w:rsidRPr="0079293F">
        <w:rPr>
          <w:b/>
          <w:bCs/>
        </w:rPr>
        <w:t>punished</w:t>
      </w:r>
      <w:r w:rsidR="00252F58" w:rsidRPr="0079293F">
        <w:rPr>
          <w:b/>
          <w:bCs/>
        </w:rPr>
        <w:t xml:space="preserve"> </w:t>
      </w:r>
      <w:r w:rsidR="008B2CA7" w:rsidRPr="0079293F">
        <w:rPr>
          <w:b/>
          <w:bCs/>
        </w:rPr>
        <w:t>with</w:t>
      </w:r>
      <w:r w:rsidR="00252F58" w:rsidRPr="0079293F">
        <w:rPr>
          <w:b/>
          <w:bCs/>
        </w:rPr>
        <w:t xml:space="preserve"> </w:t>
      </w:r>
      <w:r w:rsidR="008B2CA7" w:rsidRPr="0079293F">
        <w:rPr>
          <w:b/>
          <w:bCs/>
        </w:rPr>
        <w:t>life</w:t>
      </w:r>
      <w:r w:rsidR="00252F58" w:rsidRPr="0079293F">
        <w:rPr>
          <w:b/>
          <w:bCs/>
        </w:rPr>
        <w:t xml:space="preserve"> </w:t>
      </w:r>
      <w:r w:rsidR="008B2CA7" w:rsidRPr="0079293F">
        <w:rPr>
          <w:b/>
          <w:bCs/>
        </w:rPr>
        <w:t>sentences;</w:t>
      </w:r>
      <w:r w:rsidR="00252F58" w:rsidRPr="0079293F">
        <w:rPr>
          <w:b/>
          <w:bCs/>
        </w:rPr>
        <w:t xml:space="preserve"> </w:t>
      </w:r>
      <w:r w:rsidR="008B2CA7" w:rsidRPr="0079293F">
        <w:rPr>
          <w:b/>
          <w:bCs/>
        </w:rPr>
        <w:t>speed</w:t>
      </w:r>
      <w:r w:rsidR="00252F58" w:rsidRPr="0079293F">
        <w:rPr>
          <w:b/>
          <w:bCs/>
        </w:rPr>
        <w:t xml:space="preserve"> </w:t>
      </w:r>
      <w:r w:rsidR="008B2CA7" w:rsidRPr="0079293F">
        <w:rPr>
          <w:b/>
          <w:bCs/>
        </w:rPr>
        <w:t>up</w:t>
      </w:r>
      <w:r w:rsidR="00252F58" w:rsidRPr="0079293F">
        <w:rPr>
          <w:b/>
          <w:bCs/>
        </w:rPr>
        <w:t xml:space="preserve"> </w:t>
      </w:r>
      <w:r w:rsidR="008B2CA7" w:rsidRPr="0079293F">
        <w:rPr>
          <w:b/>
          <w:bCs/>
        </w:rPr>
        <w:t>parole</w:t>
      </w:r>
      <w:r w:rsidR="00252F58" w:rsidRPr="0079293F">
        <w:rPr>
          <w:b/>
          <w:bCs/>
        </w:rPr>
        <w:t xml:space="preserve"> </w:t>
      </w:r>
      <w:r w:rsidR="008B2CA7" w:rsidRPr="0079293F">
        <w:rPr>
          <w:b/>
          <w:bCs/>
        </w:rPr>
        <w:t>proceedings;</w:t>
      </w:r>
      <w:r w:rsidR="00252F58" w:rsidRPr="0079293F">
        <w:rPr>
          <w:b/>
          <w:bCs/>
        </w:rPr>
        <w:t xml:space="preserve"> </w:t>
      </w:r>
      <w:r w:rsidR="008B2CA7" w:rsidRPr="0079293F">
        <w:rPr>
          <w:b/>
          <w:bCs/>
        </w:rPr>
        <w:t>and</w:t>
      </w:r>
      <w:r w:rsidR="00252F58" w:rsidRPr="0079293F">
        <w:rPr>
          <w:b/>
          <w:bCs/>
        </w:rPr>
        <w:t xml:space="preserve"> </w:t>
      </w:r>
      <w:r w:rsidR="008B2CA7" w:rsidRPr="0079293F">
        <w:rPr>
          <w:b/>
          <w:bCs/>
        </w:rPr>
        <w:t>harmonize</w:t>
      </w:r>
      <w:r w:rsidR="00252F58" w:rsidRPr="0079293F">
        <w:rPr>
          <w:b/>
          <w:bCs/>
        </w:rPr>
        <w:t xml:space="preserve"> </w:t>
      </w:r>
      <w:r w:rsidR="008B2CA7" w:rsidRPr="0079293F">
        <w:rPr>
          <w:b/>
          <w:bCs/>
        </w:rPr>
        <w:t>conditions</w:t>
      </w:r>
      <w:r w:rsidR="00252F58" w:rsidRPr="0079293F">
        <w:rPr>
          <w:b/>
          <w:bCs/>
        </w:rPr>
        <w:t xml:space="preserve"> </w:t>
      </w:r>
      <w:r w:rsidR="008B2CA7" w:rsidRPr="0079293F">
        <w:rPr>
          <w:b/>
          <w:bCs/>
        </w:rPr>
        <w:t>for</w:t>
      </w:r>
      <w:r w:rsidR="00252F58" w:rsidRPr="0079293F">
        <w:rPr>
          <w:b/>
          <w:bCs/>
        </w:rPr>
        <w:t xml:space="preserve"> </w:t>
      </w:r>
      <w:r w:rsidR="008B2CA7" w:rsidRPr="0079293F">
        <w:rPr>
          <w:b/>
          <w:bCs/>
        </w:rPr>
        <w:t>parole,</w:t>
      </w:r>
      <w:r w:rsidR="00252F58" w:rsidRPr="0079293F">
        <w:rPr>
          <w:b/>
          <w:bCs/>
        </w:rPr>
        <w:t xml:space="preserve"> </w:t>
      </w:r>
      <w:r w:rsidR="008B2CA7" w:rsidRPr="0079293F">
        <w:rPr>
          <w:b/>
          <w:bCs/>
        </w:rPr>
        <w:t>maintaining</w:t>
      </w:r>
      <w:r w:rsidR="00252F58" w:rsidRPr="0079293F">
        <w:rPr>
          <w:b/>
          <w:bCs/>
        </w:rPr>
        <w:t xml:space="preserve"> </w:t>
      </w:r>
      <w:r w:rsidR="008B2CA7" w:rsidRPr="0079293F">
        <w:rPr>
          <w:b/>
          <w:bCs/>
        </w:rPr>
        <w:t>those</w:t>
      </w:r>
      <w:r w:rsidR="00252F58" w:rsidRPr="0079293F">
        <w:rPr>
          <w:b/>
          <w:bCs/>
        </w:rPr>
        <w:t xml:space="preserve"> </w:t>
      </w:r>
      <w:r w:rsidR="008B2CA7" w:rsidRPr="0079293F">
        <w:rPr>
          <w:b/>
          <w:bCs/>
        </w:rPr>
        <w:t>that</w:t>
      </w:r>
      <w:r w:rsidR="00252F58" w:rsidRPr="0079293F">
        <w:rPr>
          <w:b/>
          <w:bCs/>
        </w:rPr>
        <w:t xml:space="preserve"> </w:t>
      </w:r>
      <w:r w:rsidR="008B2CA7" w:rsidRPr="0079293F">
        <w:rPr>
          <w:b/>
          <w:bCs/>
        </w:rPr>
        <w:t>are</w:t>
      </w:r>
      <w:r w:rsidR="00252F58" w:rsidRPr="0079293F">
        <w:rPr>
          <w:b/>
          <w:bCs/>
        </w:rPr>
        <w:t xml:space="preserve"> </w:t>
      </w:r>
      <w:r w:rsidR="008B2CA7" w:rsidRPr="0079293F">
        <w:rPr>
          <w:b/>
          <w:bCs/>
        </w:rPr>
        <w:t>most</w:t>
      </w:r>
      <w:r w:rsidR="00252F58" w:rsidRPr="0079293F">
        <w:rPr>
          <w:b/>
          <w:bCs/>
        </w:rPr>
        <w:t xml:space="preserve"> </w:t>
      </w:r>
      <w:r w:rsidR="008B2CA7" w:rsidRPr="0079293F">
        <w:rPr>
          <w:b/>
          <w:bCs/>
        </w:rPr>
        <w:t>favourable</w:t>
      </w:r>
      <w:r w:rsidR="00252F58" w:rsidRPr="0079293F">
        <w:rPr>
          <w:b/>
          <w:bCs/>
        </w:rPr>
        <w:t xml:space="preserve"> </w:t>
      </w:r>
      <w:r w:rsidR="008B2CA7" w:rsidRPr="0079293F">
        <w:rPr>
          <w:b/>
          <w:bCs/>
        </w:rPr>
        <w:t>to</w:t>
      </w:r>
      <w:r w:rsidR="00252F58" w:rsidRPr="0079293F">
        <w:rPr>
          <w:b/>
          <w:bCs/>
        </w:rPr>
        <w:t xml:space="preserve"> </w:t>
      </w:r>
      <w:r w:rsidR="008B2CA7" w:rsidRPr="0079293F">
        <w:rPr>
          <w:b/>
          <w:bCs/>
        </w:rPr>
        <w:t>the</w:t>
      </w:r>
      <w:r w:rsidR="00252F58" w:rsidRPr="0079293F">
        <w:rPr>
          <w:b/>
          <w:bCs/>
        </w:rPr>
        <w:t xml:space="preserve"> </w:t>
      </w:r>
      <w:r w:rsidR="008B2CA7" w:rsidRPr="0079293F">
        <w:rPr>
          <w:b/>
          <w:bCs/>
        </w:rPr>
        <w:t>prisoners.</w:t>
      </w:r>
    </w:p>
    <w:p w:rsidR="008B2CA7" w:rsidRPr="008461F8" w:rsidRDefault="00363B7D" w:rsidP="0079293F">
      <w:pPr>
        <w:pStyle w:val="H23G"/>
      </w:pPr>
      <w:r>
        <w:tab/>
      </w:r>
      <w:r w:rsidR="0079293F">
        <w:tab/>
      </w:r>
      <w:r w:rsidR="008B2CA7" w:rsidRPr="008461F8">
        <w:t>Segregation</w:t>
      </w:r>
      <w:r w:rsidR="00252F58">
        <w:t xml:space="preserve"> </w:t>
      </w:r>
      <w:r w:rsidR="008B2CA7" w:rsidRPr="008461F8">
        <w:t>and</w:t>
      </w:r>
      <w:r w:rsidR="00252F58">
        <w:t xml:space="preserve"> </w:t>
      </w:r>
      <w:r w:rsidR="008B2CA7" w:rsidRPr="008461F8">
        <w:t>mechanical</w:t>
      </w:r>
      <w:r w:rsidR="00252F58">
        <w:t xml:space="preserve"> </w:t>
      </w:r>
      <w:r w:rsidR="008B2CA7" w:rsidRPr="008461F8">
        <w:t>restraints</w:t>
      </w:r>
    </w:p>
    <w:p w:rsidR="008B2CA7" w:rsidRPr="008461F8" w:rsidRDefault="008B2CA7" w:rsidP="008B2CA7">
      <w:pPr>
        <w:pStyle w:val="SingleTxtG"/>
      </w:pPr>
      <w:r w:rsidRPr="008461F8">
        <w:t>20.</w:t>
      </w:r>
      <w:r w:rsidRPr="008461F8">
        <w:tab/>
        <w:t>While</w:t>
      </w:r>
      <w:r w:rsidR="00252F58">
        <w:t xml:space="preserve"> </w:t>
      </w:r>
      <w:r w:rsidRPr="008461F8">
        <w:t>taking</w:t>
      </w:r>
      <w:r w:rsidR="00252F58">
        <w:t xml:space="preserve"> </w:t>
      </w:r>
      <w:r w:rsidRPr="008461F8">
        <w:t>into</w:t>
      </w:r>
      <w:r w:rsidR="00252F58">
        <w:t xml:space="preserve"> </w:t>
      </w:r>
      <w:r w:rsidRPr="008461F8">
        <w:t>account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explanations</w:t>
      </w:r>
      <w:r w:rsidR="00252F58">
        <w:t xml:space="preserve"> </w:t>
      </w:r>
      <w:r w:rsidRPr="008461F8">
        <w:t>provided</w:t>
      </w:r>
      <w:r w:rsidR="00252F58">
        <w:t xml:space="preserve"> </w:t>
      </w:r>
      <w:r w:rsidRPr="008461F8">
        <w:t>by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delegation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State</w:t>
      </w:r>
      <w:r w:rsidR="00252F58">
        <w:t xml:space="preserve"> </w:t>
      </w:r>
      <w:r w:rsidRPr="008461F8">
        <w:t>party,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Committee</w:t>
      </w:r>
      <w:r w:rsidR="00252F58">
        <w:t xml:space="preserve"> </w:t>
      </w:r>
      <w:r w:rsidRPr="008461F8">
        <w:t>is</w:t>
      </w:r>
      <w:r w:rsidR="00252F58">
        <w:t xml:space="preserve"> </w:t>
      </w:r>
      <w:r w:rsidRPr="008461F8">
        <w:t>concerned</w:t>
      </w:r>
      <w:r w:rsidR="00252F58">
        <w:t xml:space="preserve"> </w:t>
      </w:r>
      <w:r w:rsidRPr="008461F8">
        <w:t>that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conditions</w:t>
      </w:r>
      <w:r w:rsidR="00252F58">
        <w:t xml:space="preserve"> </w:t>
      </w:r>
      <w:r w:rsidRPr="008461F8">
        <w:t>under</w:t>
      </w:r>
      <w:r w:rsidR="00252F58">
        <w:t xml:space="preserve"> </w:t>
      </w:r>
      <w:r w:rsidRPr="008461F8">
        <w:t>which</w:t>
      </w:r>
      <w:r w:rsidR="00252F58">
        <w:t xml:space="preserve"> </w:t>
      </w:r>
      <w:r w:rsidRPr="008461F8">
        <w:t>detained</w:t>
      </w:r>
      <w:r w:rsidR="00252F58">
        <w:t xml:space="preserve"> </w:t>
      </w:r>
      <w:r w:rsidRPr="008461F8">
        <w:t>persons</w:t>
      </w:r>
      <w:r w:rsidR="00252F58">
        <w:t xml:space="preserve"> </w:t>
      </w:r>
      <w:r w:rsidRPr="008461F8">
        <w:t>are</w:t>
      </w:r>
      <w:r w:rsidR="00252F58">
        <w:t xml:space="preserve"> </w:t>
      </w:r>
      <w:r w:rsidRPr="008461F8">
        <w:t>placed</w:t>
      </w:r>
      <w:r w:rsidR="00252F58">
        <w:t xml:space="preserve"> </w:t>
      </w:r>
      <w:r w:rsidRPr="008461F8">
        <w:t>in</w:t>
      </w:r>
      <w:r w:rsidR="00252F58">
        <w:t xml:space="preserve"> </w:t>
      </w:r>
      <w:r w:rsidRPr="008461F8">
        <w:t>segregation</w:t>
      </w:r>
      <w:r w:rsidR="00252F58">
        <w:t xml:space="preserve"> </w:t>
      </w:r>
      <w:r w:rsidRPr="008461F8">
        <w:t>constitute</w:t>
      </w:r>
      <w:r w:rsidR="00252F58">
        <w:t xml:space="preserve"> </w:t>
      </w:r>
      <w:r w:rsidRPr="008461F8">
        <w:t>de</w:t>
      </w:r>
      <w:r w:rsidR="00252F58">
        <w:t xml:space="preserve"> </w:t>
      </w:r>
      <w:r w:rsidRPr="008461F8">
        <w:t>facto</w:t>
      </w:r>
      <w:r w:rsidR="00252F58">
        <w:t xml:space="preserve"> </w:t>
      </w:r>
      <w:r w:rsidRPr="008461F8">
        <w:t>solitary</w:t>
      </w:r>
      <w:r w:rsidR="00252F58">
        <w:t xml:space="preserve"> </w:t>
      </w:r>
      <w:r w:rsidRPr="008461F8">
        <w:t>confinement,</w:t>
      </w:r>
      <w:r w:rsidR="00252F58">
        <w:t xml:space="preserve"> </w:t>
      </w:r>
      <w:r w:rsidRPr="008461F8">
        <w:t>albeit</w:t>
      </w:r>
      <w:r w:rsidR="00252F58">
        <w:t xml:space="preserve"> </w:t>
      </w:r>
      <w:r w:rsidRPr="008461F8">
        <w:t>while</w:t>
      </w:r>
      <w:r w:rsidR="00252F58">
        <w:t xml:space="preserve"> </w:t>
      </w:r>
      <w:r w:rsidRPr="008461F8">
        <w:t>being</w:t>
      </w:r>
      <w:r w:rsidR="00252F58">
        <w:t xml:space="preserve"> </w:t>
      </w:r>
      <w:r w:rsidRPr="008461F8">
        <w:t>used</w:t>
      </w:r>
      <w:r w:rsidR="00252F58">
        <w:t xml:space="preserve"> </w:t>
      </w:r>
      <w:r w:rsidRPr="008461F8">
        <w:t>for</w:t>
      </w:r>
      <w:r w:rsidR="00252F58">
        <w:t xml:space="preserve"> </w:t>
      </w:r>
      <w:r w:rsidRPr="008461F8">
        <w:t>a</w:t>
      </w:r>
      <w:r w:rsidR="00252F58">
        <w:t xml:space="preserve"> </w:t>
      </w:r>
      <w:r w:rsidRPr="008461F8">
        <w:t>range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purposes.</w:t>
      </w:r>
      <w:r w:rsidR="00252F58">
        <w:t xml:space="preserve"> </w:t>
      </w:r>
      <w:r w:rsidRPr="008461F8">
        <w:t>It</w:t>
      </w:r>
      <w:r w:rsidR="00252F58">
        <w:t xml:space="preserve"> </w:t>
      </w:r>
      <w:r w:rsidRPr="008461F8">
        <w:t>is</w:t>
      </w:r>
      <w:r w:rsidR="00252F58">
        <w:t xml:space="preserve"> </w:t>
      </w:r>
      <w:r w:rsidRPr="008461F8">
        <w:t>also</w:t>
      </w:r>
      <w:r w:rsidR="00252F58">
        <w:t xml:space="preserve"> </w:t>
      </w:r>
      <w:r w:rsidRPr="008461F8">
        <w:t>concerned</w:t>
      </w:r>
      <w:r w:rsidR="00252F58">
        <w:t xml:space="preserve"> </w:t>
      </w:r>
      <w:r w:rsidRPr="008461F8">
        <w:t>that</w:t>
      </w:r>
      <w:r w:rsidR="00252F58">
        <w:t xml:space="preserve"> </w:t>
      </w:r>
      <w:r w:rsidRPr="008461F8">
        <w:t>amenities</w:t>
      </w:r>
      <w:r w:rsidR="00252F58">
        <w:t xml:space="preserve"> </w:t>
      </w:r>
      <w:r w:rsidRPr="008461F8">
        <w:t>for</w:t>
      </w:r>
      <w:r w:rsidR="00252F58">
        <w:t xml:space="preserve"> </w:t>
      </w:r>
      <w:r w:rsidRPr="008461F8">
        <w:t>persons</w:t>
      </w:r>
      <w:r w:rsidR="00252F58">
        <w:t xml:space="preserve"> </w:t>
      </w:r>
      <w:r w:rsidRPr="008461F8">
        <w:t>placed</w:t>
      </w:r>
      <w:r w:rsidR="00252F58">
        <w:t xml:space="preserve"> </w:t>
      </w:r>
      <w:r w:rsidRPr="008461F8">
        <w:t>in</w:t>
      </w:r>
      <w:r w:rsidR="00252F58">
        <w:t xml:space="preserve"> </w:t>
      </w:r>
      <w:r w:rsidRPr="008461F8">
        <w:t>segregation</w:t>
      </w:r>
      <w:r w:rsidR="00252F58">
        <w:t xml:space="preserve"> </w:t>
      </w:r>
      <w:r w:rsidRPr="008461F8">
        <w:t>can</w:t>
      </w:r>
      <w:r w:rsidR="00252F58">
        <w:t xml:space="preserve"> </w:t>
      </w:r>
      <w:r w:rsidRPr="008461F8">
        <w:lastRenderedPageBreak/>
        <w:t>be</w:t>
      </w:r>
      <w:r w:rsidR="00252F58">
        <w:t xml:space="preserve"> </w:t>
      </w:r>
      <w:r w:rsidRPr="008461F8">
        <w:t>restricted</w:t>
      </w:r>
      <w:r w:rsidR="00252F58">
        <w:t xml:space="preserve"> </w:t>
      </w:r>
      <w:r w:rsidRPr="008461F8">
        <w:t>for</w:t>
      </w:r>
      <w:r w:rsidR="00252F58">
        <w:t xml:space="preserve"> </w:t>
      </w:r>
      <w:r w:rsidRPr="008461F8">
        <w:t>up</w:t>
      </w:r>
      <w:r w:rsidR="00252F58">
        <w:t xml:space="preserve"> </w:t>
      </w:r>
      <w:r w:rsidRPr="008461F8">
        <w:t>to</w:t>
      </w:r>
      <w:r w:rsidR="00252F58">
        <w:t xml:space="preserve"> </w:t>
      </w:r>
      <w:r w:rsidRPr="008461F8">
        <w:t>42</w:t>
      </w:r>
      <w:r w:rsidR="00252F58">
        <w:t xml:space="preserve"> </w:t>
      </w:r>
      <w:r w:rsidRPr="008461F8">
        <w:t>days,</w:t>
      </w:r>
      <w:r w:rsidR="00252F58">
        <w:t xml:space="preserve"> </w:t>
      </w:r>
      <w:r w:rsidRPr="008461F8">
        <w:t>with</w:t>
      </w:r>
      <w:r w:rsidR="00252F58">
        <w:t xml:space="preserve"> </w:t>
      </w:r>
      <w:r w:rsidRPr="008461F8">
        <w:t>a</w:t>
      </w:r>
      <w:r w:rsidR="00252F58">
        <w:t xml:space="preserve"> </w:t>
      </w:r>
      <w:r w:rsidRPr="008461F8">
        <w:t>loss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their</w:t>
      </w:r>
      <w:r w:rsidR="00252F58">
        <w:t xml:space="preserve"> </w:t>
      </w:r>
      <w:r w:rsidRPr="008461F8">
        <w:t>gratuity</w:t>
      </w:r>
      <w:r w:rsidR="00252F58">
        <w:t xml:space="preserve"> </w:t>
      </w:r>
      <w:r w:rsidRPr="008461F8">
        <w:t>for</w:t>
      </w:r>
      <w:r w:rsidR="00252F58">
        <w:t xml:space="preserve"> </w:t>
      </w:r>
      <w:r w:rsidRPr="008461F8">
        <w:t>up</w:t>
      </w:r>
      <w:r w:rsidR="00252F58">
        <w:t xml:space="preserve"> </w:t>
      </w:r>
      <w:r w:rsidRPr="008461F8">
        <w:t>to</w:t>
      </w:r>
      <w:r w:rsidR="00252F58">
        <w:t xml:space="preserve"> </w:t>
      </w:r>
      <w:r w:rsidRPr="008461F8">
        <w:t>two</w:t>
      </w:r>
      <w:r w:rsidR="00252F58">
        <w:t xml:space="preserve"> </w:t>
      </w:r>
      <w:r w:rsidRPr="008461F8">
        <w:t>months.</w:t>
      </w:r>
      <w:r w:rsidR="00252F58">
        <w:t xml:space="preserve"> </w:t>
      </w:r>
      <w:r w:rsidRPr="008461F8">
        <w:t>It</w:t>
      </w:r>
      <w:r w:rsidR="00252F58">
        <w:t xml:space="preserve"> </w:t>
      </w:r>
      <w:r w:rsidRPr="008461F8">
        <w:t>is</w:t>
      </w:r>
      <w:r w:rsidR="00252F58">
        <w:t xml:space="preserve"> </w:t>
      </w:r>
      <w:r w:rsidRPr="008461F8">
        <w:t>particularly</w:t>
      </w:r>
      <w:r w:rsidR="00252F58">
        <w:t xml:space="preserve"> </w:t>
      </w:r>
      <w:r w:rsidRPr="008461F8">
        <w:t>concerned</w:t>
      </w:r>
      <w:r w:rsidR="00252F58">
        <w:t xml:space="preserve"> </w:t>
      </w:r>
      <w:r w:rsidRPr="008461F8">
        <w:t>that</w:t>
      </w:r>
      <w:r w:rsidR="00252F58">
        <w:t xml:space="preserve"> </w:t>
      </w:r>
      <w:r w:rsidRPr="008461F8">
        <w:t>an</w:t>
      </w:r>
      <w:r w:rsidR="00252F58">
        <w:t xml:space="preserve"> </w:t>
      </w:r>
      <w:r w:rsidRPr="008461F8">
        <w:t>inspecting</w:t>
      </w:r>
      <w:r w:rsidR="00252F58">
        <w:t xml:space="preserve"> </w:t>
      </w:r>
      <w:r w:rsidRPr="008461F8">
        <w:t>judge</w:t>
      </w:r>
      <w:r w:rsidR="00252F58">
        <w:t xml:space="preserve"> </w:t>
      </w:r>
      <w:r w:rsidRPr="008461F8">
        <w:t>has</w:t>
      </w:r>
      <w:r w:rsidR="00252F58">
        <w:t xml:space="preserve"> </w:t>
      </w:r>
      <w:r w:rsidRPr="008461F8">
        <w:t>72</w:t>
      </w:r>
      <w:r w:rsidR="00252F58">
        <w:t xml:space="preserve"> </w:t>
      </w:r>
      <w:r w:rsidRPr="008461F8">
        <w:t>hours</w:t>
      </w:r>
      <w:r w:rsidR="00252F58">
        <w:t xml:space="preserve"> </w:t>
      </w:r>
      <w:r w:rsidRPr="008461F8">
        <w:t>to</w:t>
      </w:r>
      <w:r w:rsidR="00252F58">
        <w:t xml:space="preserve"> </w:t>
      </w:r>
      <w:r w:rsidRPr="008461F8">
        <w:t>decide</w:t>
      </w:r>
      <w:r w:rsidR="00252F58">
        <w:t xml:space="preserve"> </w:t>
      </w:r>
      <w:r w:rsidRPr="008461F8">
        <w:t>on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use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mechanical</w:t>
      </w:r>
      <w:r w:rsidR="00252F58">
        <w:t xml:space="preserve"> </w:t>
      </w:r>
      <w:r w:rsidRPr="008461F8">
        <w:t>constraints</w:t>
      </w:r>
      <w:r w:rsidR="00252F58">
        <w:t xml:space="preserve"> </w:t>
      </w:r>
      <w:r w:rsidRPr="008461F8">
        <w:t>such</w:t>
      </w:r>
      <w:r w:rsidR="00252F58">
        <w:t xml:space="preserve"> </w:t>
      </w:r>
      <w:r w:rsidRPr="008461F8">
        <w:t>as</w:t>
      </w:r>
      <w:r w:rsidR="00252F58">
        <w:t xml:space="preserve"> </w:t>
      </w:r>
      <w:r w:rsidRPr="008461F8">
        <w:t>handcuffs</w:t>
      </w:r>
      <w:r w:rsidR="00252F58">
        <w:t xml:space="preserve"> </w:t>
      </w:r>
      <w:r w:rsidRPr="008461F8">
        <w:t>and</w:t>
      </w:r>
      <w:r w:rsidR="00252F58">
        <w:t xml:space="preserve"> </w:t>
      </w:r>
      <w:r w:rsidRPr="008461F8">
        <w:t>leg</w:t>
      </w:r>
      <w:r w:rsidR="00252F58">
        <w:t xml:space="preserve"> </w:t>
      </w:r>
      <w:r w:rsidRPr="008461F8">
        <w:t>irons</w:t>
      </w:r>
      <w:r w:rsidR="00252F58">
        <w:t xml:space="preserve"> </w:t>
      </w:r>
      <w:r w:rsidRPr="008461F8">
        <w:t>(arts.</w:t>
      </w:r>
      <w:r w:rsidR="00252F58">
        <w:t xml:space="preserve"> </w:t>
      </w:r>
      <w:r w:rsidRPr="008461F8">
        <w:t>2,</w:t>
      </w:r>
      <w:r w:rsidR="00252F58">
        <w:t xml:space="preserve"> </w:t>
      </w:r>
      <w:r w:rsidRPr="008461F8">
        <w:t>11</w:t>
      </w:r>
      <w:r w:rsidR="00252F58">
        <w:t xml:space="preserve"> </w:t>
      </w:r>
      <w:r w:rsidRPr="008461F8">
        <w:t>and</w:t>
      </w:r>
      <w:r w:rsidR="00252F58">
        <w:t xml:space="preserve"> </w:t>
      </w:r>
      <w:r w:rsidRPr="008461F8">
        <w:t>16).</w:t>
      </w:r>
    </w:p>
    <w:p w:rsidR="008B2CA7" w:rsidRPr="008461F8" w:rsidRDefault="008B2CA7" w:rsidP="008B2CA7">
      <w:pPr>
        <w:pStyle w:val="SingleTxtG"/>
      </w:pPr>
      <w:r w:rsidRPr="008461F8">
        <w:t>21.</w:t>
      </w:r>
      <w:r w:rsidRPr="008461F8">
        <w:tab/>
      </w:r>
      <w:r w:rsidRPr="00EC49A5">
        <w:rPr>
          <w:b/>
          <w:bCs/>
        </w:rPr>
        <w:t>The</w:t>
      </w:r>
      <w:r w:rsidR="00252F58" w:rsidRPr="00EC49A5">
        <w:rPr>
          <w:b/>
          <w:bCs/>
        </w:rPr>
        <w:t xml:space="preserve"> </w:t>
      </w:r>
      <w:r w:rsidRPr="00EC49A5">
        <w:rPr>
          <w:b/>
          <w:bCs/>
        </w:rPr>
        <w:t>State</w:t>
      </w:r>
      <w:r w:rsidR="00252F58" w:rsidRPr="00EC49A5">
        <w:rPr>
          <w:b/>
          <w:bCs/>
        </w:rPr>
        <w:t xml:space="preserve"> </w:t>
      </w:r>
      <w:r w:rsidRPr="00EC49A5">
        <w:rPr>
          <w:b/>
          <w:bCs/>
        </w:rPr>
        <w:t>party</w:t>
      </w:r>
      <w:r w:rsidR="00252F58" w:rsidRPr="00EC49A5">
        <w:rPr>
          <w:b/>
          <w:bCs/>
        </w:rPr>
        <w:t xml:space="preserve"> </w:t>
      </w:r>
      <w:r w:rsidRPr="00EC49A5">
        <w:rPr>
          <w:b/>
          <w:bCs/>
        </w:rPr>
        <w:t>should</w:t>
      </w:r>
      <w:r w:rsidR="00252F58" w:rsidRPr="00EC49A5">
        <w:rPr>
          <w:b/>
          <w:bCs/>
        </w:rPr>
        <w:t xml:space="preserve"> </w:t>
      </w:r>
      <w:r w:rsidRPr="00EC49A5">
        <w:rPr>
          <w:b/>
          <w:bCs/>
        </w:rPr>
        <w:t>ensure</w:t>
      </w:r>
      <w:r w:rsidR="00252F58" w:rsidRPr="00EC49A5">
        <w:rPr>
          <w:b/>
          <w:bCs/>
        </w:rPr>
        <w:t xml:space="preserve"> </w:t>
      </w:r>
      <w:r w:rsidRPr="00EC49A5">
        <w:rPr>
          <w:b/>
          <w:bCs/>
        </w:rPr>
        <w:t>that</w:t>
      </w:r>
      <w:r w:rsidR="00252F58" w:rsidRPr="00EC49A5">
        <w:rPr>
          <w:b/>
          <w:bCs/>
        </w:rPr>
        <w:t xml:space="preserve"> </w:t>
      </w:r>
      <w:r w:rsidRPr="00EC49A5">
        <w:rPr>
          <w:b/>
          <w:bCs/>
        </w:rPr>
        <w:t>measures</w:t>
      </w:r>
      <w:r w:rsidR="00252F58" w:rsidRPr="00EC49A5">
        <w:rPr>
          <w:b/>
          <w:bCs/>
        </w:rPr>
        <w:t xml:space="preserve"> </w:t>
      </w:r>
      <w:r w:rsidRPr="00EC49A5">
        <w:rPr>
          <w:b/>
          <w:bCs/>
        </w:rPr>
        <w:t>such</w:t>
      </w:r>
      <w:r w:rsidR="00252F58" w:rsidRPr="00EC49A5">
        <w:rPr>
          <w:b/>
          <w:bCs/>
        </w:rPr>
        <w:t xml:space="preserve"> </w:t>
      </w:r>
      <w:r w:rsidRPr="00EC49A5">
        <w:rPr>
          <w:b/>
          <w:bCs/>
        </w:rPr>
        <w:t>as</w:t>
      </w:r>
      <w:r w:rsidR="00252F58" w:rsidRPr="00EC49A5">
        <w:rPr>
          <w:b/>
          <w:bCs/>
        </w:rPr>
        <w:t xml:space="preserve"> </w:t>
      </w:r>
      <w:r w:rsidRPr="00EC49A5">
        <w:rPr>
          <w:b/>
          <w:bCs/>
        </w:rPr>
        <w:t>segregation,</w:t>
      </w:r>
      <w:r w:rsidR="00252F58" w:rsidRPr="00EC49A5">
        <w:rPr>
          <w:b/>
          <w:bCs/>
        </w:rPr>
        <w:t xml:space="preserve"> </w:t>
      </w:r>
      <w:r w:rsidRPr="00EC49A5">
        <w:rPr>
          <w:b/>
          <w:bCs/>
        </w:rPr>
        <w:t>which</w:t>
      </w:r>
      <w:r w:rsidR="00252F58" w:rsidRPr="00EC49A5">
        <w:rPr>
          <w:b/>
          <w:bCs/>
        </w:rPr>
        <w:t xml:space="preserve"> </w:t>
      </w:r>
      <w:r w:rsidRPr="00EC49A5">
        <w:rPr>
          <w:b/>
          <w:bCs/>
        </w:rPr>
        <w:t>amount</w:t>
      </w:r>
      <w:r w:rsidR="00252F58" w:rsidRPr="00EC49A5">
        <w:rPr>
          <w:b/>
          <w:bCs/>
        </w:rPr>
        <w:t xml:space="preserve"> </w:t>
      </w:r>
      <w:r w:rsidRPr="00EC49A5">
        <w:rPr>
          <w:b/>
          <w:bCs/>
        </w:rPr>
        <w:t>to</w:t>
      </w:r>
      <w:r w:rsidR="00252F58" w:rsidRPr="00EC49A5">
        <w:rPr>
          <w:b/>
          <w:bCs/>
        </w:rPr>
        <w:t xml:space="preserve"> </w:t>
      </w:r>
      <w:r w:rsidRPr="00EC49A5">
        <w:rPr>
          <w:b/>
          <w:bCs/>
        </w:rPr>
        <w:t>de</w:t>
      </w:r>
      <w:r w:rsidR="00252F58" w:rsidRPr="00EC49A5">
        <w:rPr>
          <w:b/>
          <w:bCs/>
        </w:rPr>
        <w:t xml:space="preserve"> </w:t>
      </w:r>
      <w:r w:rsidRPr="00EC49A5">
        <w:rPr>
          <w:b/>
          <w:bCs/>
        </w:rPr>
        <w:t>facto</w:t>
      </w:r>
      <w:r w:rsidR="00252F58" w:rsidRPr="00EC49A5">
        <w:rPr>
          <w:b/>
          <w:bCs/>
        </w:rPr>
        <w:t xml:space="preserve"> </w:t>
      </w:r>
      <w:r w:rsidRPr="00EC49A5">
        <w:rPr>
          <w:b/>
          <w:bCs/>
        </w:rPr>
        <w:t>solitary</w:t>
      </w:r>
      <w:r w:rsidR="00252F58" w:rsidRPr="00EC49A5">
        <w:rPr>
          <w:b/>
          <w:bCs/>
        </w:rPr>
        <w:t xml:space="preserve"> </w:t>
      </w:r>
      <w:r w:rsidRPr="00EC49A5">
        <w:rPr>
          <w:b/>
          <w:bCs/>
        </w:rPr>
        <w:t>confinement,</w:t>
      </w:r>
      <w:r w:rsidR="00252F58" w:rsidRPr="00EC49A5">
        <w:rPr>
          <w:b/>
          <w:bCs/>
        </w:rPr>
        <w:t xml:space="preserve"> </w:t>
      </w:r>
      <w:r w:rsidRPr="00EC49A5">
        <w:rPr>
          <w:b/>
          <w:bCs/>
        </w:rPr>
        <w:t>are</w:t>
      </w:r>
      <w:r w:rsidR="00252F58" w:rsidRPr="00EC49A5">
        <w:rPr>
          <w:b/>
          <w:bCs/>
        </w:rPr>
        <w:t xml:space="preserve"> </w:t>
      </w:r>
      <w:r w:rsidRPr="00EC49A5">
        <w:rPr>
          <w:b/>
          <w:bCs/>
        </w:rPr>
        <w:t>used</w:t>
      </w:r>
      <w:r w:rsidR="00252F58" w:rsidRPr="00EC49A5">
        <w:rPr>
          <w:b/>
          <w:bCs/>
        </w:rPr>
        <w:t xml:space="preserve"> </w:t>
      </w:r>
      <w:r w:rsidRPr="00EC49A5">
        <w:rPr>
          <w:b/>
          <w:bCs/>
        </w:rPr>
        <w:t>only</w:t>
      </w:r>
      <w:r w:rsidR="00252F58" w:rsidRPr="00EC49A5">
        <w:rPr>
          <w:b/>
          <w:bCs/>
        </w:rPr>
        <w:t xml:space="preserve"> </w:t>
      </w:r>
      <w:r w:rsidRPr="00EC49A5">
        <w:rPr>
          <w:b/>
          <w:bCs/>
        </w:rPr>
        <w:t>in</w:t>
      </w:r>
      <w:r w:rsidR="00252F58" w:rsidRPr="00EC49A5">
        <w:rPr>
          <w:b/>
          <w:bCs/>
        </w:rPr>
        <w:t xml:space="preserve"> </w:t>
      </w:r>
      <w:r w:rsidRPr="00EC49A5">
        <w:rPr>
          <w:b/>
          <w:bCs/>
        </w:rPr>
        <w:t>the</w:t>
      </w:r>
      <w:r w:rsidR="00252F58" w:rsidRPr="00EC49A5">
        <w:rPr>
          <w:b/>
          <w:bCs/>
        </w:rPr>
        <w:t xml:space="preserve"> </w:t>
      </w:r>
      <w:r w:rsidRPr="00EC49A5">
        <w:rPr>
          <w:b/>
          <w:bCs/>
        </w:rPr>
        <w:t>most</w:t>
      </w:r>
      <w:r w:rsidR="00252F58" w:rsidRPr="00EC49A5">
        <w:rPr>
          <w:b/>
          <w:bCs/>
        </w:rPr>
        <w:t xml:space="preserve"> </w:t>
      </w:r>
      <w:r w:rsidRPr="00EC49A5">
        <w:rPr>
          <w:b/>
          <w:bCs/>
        </w:rPr>
        <w:t>exceptional</w:t>
      </w:r>
      <w:r w:rsidR="00252F58" w:rsidRPr="00EC49A5">
        <w:rPr>
          <w:b/>
          <w:bCs/>
        </w:rPr>
        <w:t xml:space="preserve"> </w:t>
      </w:r>
      <w:r w:rsidRPr="00EC49A5">
        <w:rPr>
          <w:b/>
          <w:bCs/>
        </w:rPr>
        <w:t>circumstances</w:t>
      </w:r>
      <w:r w:rsidR="00252F58" w:rsidRPr="00EC49A5">
        <w:rPr>
          <w:b/>
          <w:bCs/>
        </w:rPr>
        <w:t xml:space="preserve"> </w:t>
      </w:r>
      <w:r w:rsidRPr="00EC49A5">
        <w:rPr>
          <w:b/>
          <w:bCs/>
        </w:rPr>
        <w:t>and</w:t>
      </w:r>
      <w:r w:rsidR="00252F58" w:rsidRPr="00EC49A5">
        <w:rPr>
          <w:b/>
          <w:bCs/>
        </w:rPr>
        <w:t xml:space="preserve"> </w:t>
      </w:r>
      <w:r w:rsidRPr="00EC49A5">
        <w:rPr>
          <w:b/>
          <w:bCs/>
        </w:rPr>
        <w:t>for</w:t>
      </w:r>
      <w:r w:rsidR="00252F58" w:rsidRPr="00EC49A5">
        <w:rPr>
          <w:b/>
          <w:bCs/>
        </w:rPr>
        <w:t xml:space="preserve"> </w:t>
      </w:r>
      <w:r w:rsidRPr="00EC49A5">
        <w:rPr>
          <w:b/>
          <w:bCs/>
        </w:rPr>
        <w:t>short</w:t>
      </w:r>
      <w:r w:rsidR="00252F58" w:rsidRPr="00EC49A5">
        <w:rPr>
          <w:b/>
          <w:bCs/>
        </w:rPr>
        <w:t xml:space="preserve"> </w:t>
      </w:r>
      <w:r w:rsidRPr="00EC49A5">
        <w:rPr>
          <w:b/>
          <w:bCs/>
        </w:rPr>
        <w:t>periods</w:t>
      </w:r>
      <w:r w:rsidR="00252F58" w:rsidRPr="00EC49A5">
        <w:rPr>
          <w:b/>
          <w:bCs/>
        </w:rPr>
        <w:t xml:space="preserve"> </w:t>
      </w:r>
      <w:r w:rsidRPr="00EC49A5">
        <w:rPr>
          <w:b/>
          <w:bCs/>
        </w:rPr>
        <w:t>of</w:t>
      </w:r>
      <w:r w:rsidR="00252F58" w:rsidRPr="00EC49A5">
        <w:rPr>
          <w:b/>
          <w:bCs/>
        </w:rPr>
        <w:t xml:space="preserve"> </w:t>
      </w:r>
      <w:r w:rsidRPr="00EC49A5">
        <w:rPr>
          <w:b/>
          <w:bCs/>
        </w:rPr>
        <w:t>time,</w:t>
      </w:r>
      <w:r w:rsidR="00252F58" w:rsidRPr="00EC49A5">
        <w:rPr>
          <w:b/>
          <w:bCs/>
        </w:rPr>
        <w:t xml:space="preserve"> </w:t>
      </w:r>
      <w:r w:rsidRPr="00EC49A5">
        <w:rPr>
          <w:b/>
          <w:bCs/>
        </w:rPr>
        <w:t>in</w:t>
      </w:r>
      <w:r w:rsidR="00252F58" w:rsidRPr="00EC49A5">
        <w:rPr>
          <w:b/>
          <w:bCs/>
        </w:rPr>
        <w:t xml:space="preserve"> </w:t>
      </w:r>
      <w:r w:rsidRPr="00EC49A5">
        <w:rPr>
          <w:b/>
          <w:bCs/>
        </w:rPr>
        <w:t>accordance</w:t>
      </w:r>
      <w:r w:rsidR="00252F58" w:rsidRPr="00EC49A5">
        <w:rPr>
          <w:b/>
          <w:bCs/>
        </w:rPr>
        <w:t xml:space="preserve"> </w:t>
      </w:r>
      <w:r w:rsidRPr="00EC49A5">
        <w:rPr>
          <w:b/>
          <w:bCs/>
        </w:rPr>
        <w:t>with</w:t>
      </w:r>
      <w:r w:rsidR="00252F58" w:rsidRPr="00EC49A5">
        <w:rPr>
          <w:b/>
          <w:bCs/>
        </w:rPr>
        <w:t xml:space="preserve"> </w:t>
      </w:r>
      <w:r w:rsidRPr="00EC49A5">
        <w:rPr>
          <w:b/>
          <w:bCs/>
        </w:rPr>
        <w:t>the</w:t>
      </w:r>
      <w:r w:rsidR="00252F58" w:rsidRPr="00EC49A5">
        <w:rPr>
          <w:b/>
          <w:bCs/>
        </w:rPr>
        <w:t xml:space="preserve"> </w:t>
      </w:r>
      <w:r w:rsidRPr="00EC49A5">
        <w:rPr>
          <w:b/>
          <w:bCs/>
        </w:rPr>
        <w:t>Nelson</w:t>
      </w:r>
      <w:r w:rsidR="00252F58" w:rsidRPr="00EC49A5">
        <w:rPr>
          <w:b/>
          <w:bCs/>
        </w:rPr>
        <w:t xml:space="preserve"> </w:t>
      </w:r>
      <w:r w:rsidRPr="00EC49A5">
        <w:rPr>
          <w:b/>
          <w:bCs/>
        </w:rPr>
        <w:t>Mandela</w:t>
      </w:r>
      <w:r w:rsidR="00252F58" w:rsidRPr="00EC49A5">
        <w:rPr>
          <w:b/>
          <w:bCs/>
        </w:rPr>
        <w:t xml:space="preserve"> </w:t>
      </w:r>
      <w:r w:rsidRPr="00EC49A5">
        <w:rPr>
          <w:b/>
          <w:bCs/>
        </w:rPr>
        <w:t>Rules.</w:t>
      </w:r>
      <w:r w:rsidR="00252F58" w:rsidRPr="00EC49A5">
        <w:rPr>
          <w:b/>
          <w:bCs/>
        </w:rPr>
        <w:t xml:space="preserve"> </w:t>
      </w:r>
      <w:r w:rsidRPr="00EC49A5">
        <w:rPr>
          <w:b/>
          <w:bCs/>
        </w:rPr>
        <w:t>The</w:t>
      </w:r>
      <w:r w:rsidR="00252F58" w:rsidRPr="00EC49A5">
        <w:rPr>
          <w:b/>
          <w:bCs/>
        </w:rPr>
        <w:t xml:space="preserve"> </w:t>
      </w:r>
      <w:r w:rsidRPr="00EC49A5">
        <w:rPr>
          <w:b/>
          <w:bCs/>
        </w:rPr>
        <w:t>State</w:t>
      </w:r>
      <w:r w:rsidR="00252F58" w:rsidRPr="00EC49A5">
        <w:rPr>
          <w:b/>
          <w:bCs/>
        </w:rPr>
        <w:t xml:space="preserve"> </w:t>
      </w:r>
      <w:r w:rsidRPr="00EC49A5">
        <w:rPr>
          <w:b/>
          <w:bCs/>
        </w:rPr>
        <w:t>party</w:t>
      </w:r>
      <w:r w:rsidR="00252F58" w:rsidRPr="00EC49A5">
        <w:rPr>
          <w:b/>
          <w:bCs/>
        </w:rPr>
        <w:t xml:space="preserve"> </w:t>
      </w:r>
      <w:r w:rsidRPr="00EC49A5">
        <w:rPr>
          <w:b/>
          <w:bCs/>
        </w:rPr>
        <w:t>should</w:t>
      </w:r>
      <w:r w:rsidR="00252F58" w:rsidRPr="00EC49A5">
        <w:rPr>
          <w:b/>
          <w:bCs/>
        </w:rPr>
        <w:t xml:space="preserve"> </w:t>
      </w:r>
      <w:r w:rsidRPr="00EC49A5">
        <w:rPr>
          <w:b/>
          <w:bCs/>
        </w:rPr>
        <w:t>treat</w:t>
      </w:r>
      <w:r w:rsidR="00252F58" w:rsidRPr="00EC49A5">
        <w:rPr>
          <w:b/>
          <w:bCs/>
        </w:rPr>
        <w:t xml:space="preserve"> </w:t>
      </w:r>
      <w:r w:rsidRPr="00EC49A5">
        <w:rPr>
          <w:b/>
          <w:bCs/>
        </w:rPr>
        <w:t>prisoners</w:t>
      </w:r>
      <w:r w:rsidR="00252F58" w:rsidRPr="00EC49A5">
        <w:rPr>
          <w:b/>
          <w:bCs/>
        </w:rPr>
        <w:t xml:space="preserve"> </w:t>
      </w:r>
      <w:r w:rsidRPr="00EC49A5">
        <w:rPr>
          <w:b/>
          <w:bCs/>
        </w:rPr>
        <w:t>with</w:t>
      </w:r>
      <w:r w:rsidR="00252F58" w:rsidRPr="00EC49A5">
        <w:rPr>
          <w:b/>
          <w:bCs/>
        </w:rPr>
        <w:t xml:space="preserve"> </w:t>
      </w:r>
      <w:r w:rsidRPr="00EC49A5">
        <w:rPr>
          <w:b/>
          <w:bCs/>
        </w:rPr>
        <w:t>humanity</w:t>
      </w:r>
      <w:r w:rsidR="00252F58" w:rsidRPr="00EC49A5">
        <w:rPr>
          <w:b/>
          <w:bCs/>
        </w:rPr>
        <w:t xml:space="preserve"> </w:t>
      </w:r>
      <w:r w:rsidRPr="00EC49A5">
        <w:rPr>
          <w:b/>
          <w:bCs/>
        </w:rPr>
        <w:t>and</w:t>
      </w:r>
      <w:r w:rsidR="00252F58" w:rsidRPr="00EC49A5">
        <w:rPr>
          <w:b/>
          <w:bCs/>
        </w:rPr>
        <w:t xml:space="preserve"> </w:t>
      </w:r>
      <w:r w:rsidRPr="00EC49A5">
        <w:rPr>
          <w:b/>
          <w:bCs/>
        </w:rPr>
        <w:t>dignity</w:t>
      </w:r>
      <w:r w:rsidR="00252F58" w:rsidRPr="00EC49A5">
        <w:rPr>
          <w:b/>
          <w:bCs/>
        </w:rPr>
        <w:t xml:space="preserve"> </w:t>
      </w:r>
      <w:r w:rsidRPr="00EC49A5">
        <w:rPr>
          <w:b/>
          <w:bCs/>
        </w:rPr>
        <w:t>and</w:t>
      </w:r>
      <w:r w:rsidR="00252F58" w:rsidRPr="00EC49A5">
        <w:rPr>
          <w:b/>
          <w:bCs/>
        </w:rPr>
        <w:t xml:space="preserve"> </w:t>
      </w:r>
      <w:r w:rsidRPr="00EC49A5">
        <w:rPr>
          <w:b/>
          <w:bCs/>
        </w:rPr>
        <w:t>regulate</w:t>
      </w:r>
      <w:r w:rsidR="00252F58" w:rsidRPr="00EC49A5">
        <w:rPr>
          <w:b/>
          <w:bCs/>
        </w:rPr>
        <w:t xml:space="preserve"> </w:t>
      </w:r>
      <w:r w:rsidRPr="00EC49A5">
        <w:rPr>
          <w:b/>
          <w:bCs/>
        </w:rPr>
        <w:t>the</w:t>
      </w:r>
      <w:r w:rsidR="00252F58" w:rsidRPr="00EC49A5">
        <w:rPr>
          <w:b/>
          <w:bCs/>
        </w:rPr>
        <w:t xml:space="preserve"> </w:t>
      </w:r>
      <w:r w:rsidRPr="00EC49A5">
        <w:rPr>
          <w:b/>
          <w:bCs/>
        </w:rPr>
        <w:t>use</w:t>
      </w:r>
      <w:r w:rsidR="00252F58" w:rsidRPr="00EC49A5">
        <w:rPr>
          <w:b/>
          <w:bCs/>
        </w:rPr>
        <w:t xml:space="preserve"> </w:t>
      </w:r>
      <w:r w:rsidRPr="00EC49A5">
        <w:rPr>
          <w:b/>
          <w:bCs/>
        </w:rPr>
        <w:t>of</w:t>
      </w:r>
      <w:r w:rsidR="00252F58" w:rsidRPr="00EC49A5">
        <w:rPr>
          <w:b/>
          <w:bCs/>
        </w:rPr>
        <w:t xml:space="preserve"> </w:t>
      </w:r>
      <w:r w:rsidRPr="00EC49A5">
        <w:rPr>
          <w:b/>
          <w:bCs/>
        </w:rPr>
        <w:t>physical</w:t>
      </w:r>
      <w:r w:rsidR="00252F58" w:rsidRPr="00EC49A5">
        <w:rPr>
          <w:b/>
          <w:bCs/>
        </w:rPr>
        <w:t xml:space="preserve"> </w:t>
      </w:r>
      <w:r w:rsidRPr="00EC49A5">
        <w:rPr>
          <w:b/>
          <w:bCs/>
        </w:rPr>
        <w:t>restraints</w:t>
      </w:r>
      <w:r w:rsidR="00252F58" w:rsidRPr="00EC49A5">
        <w:rPr>
          <w:b/>
          <w:bCs/>
        </w:rPr>
        <w:t xml:space="preserve"> </w:t>
      </w:r>
      <w:r w:rsidRPr="00EC49A5">
        <w:rPr>
          <w:b/>
          <w:bCs/>
        </w:rPr>
        <w:t>such</w:t>
      </w:r>
      <w:r w:rsidR="00252F58" w:rsidRPr="00EC49A5">
        <w:rPr>
          <w:b/>
          <w:bCs/>
        </w:rPr>
        <w:t xml:space="preserve"> </w:t>
      </w:r>
      <w:r w:rsidRPr="00EC49A5">
        <w:rPr>
          <w:b/>
          <w:bCs/>
        </w:rPr>
        <w:t>as</w:t>
      </w:r>
      <w:r w:rsidR="00252F58" w:rsidRPr="00EC49A5">
        <w:rPr>
          <w:b/>
          <w:bCs/>
        </w:rPr>
        <w:t xml:space="preserve"> </w:t>
      </w:r>
      <w:r w:rsidRPr="00EC49A5">
        <w:rPr>
          <w:b/>
          <w:bCs/>
        </w:rPr>
        <w:t>handcuffs</w:t>
      </w:r>
      <w:r w:rsidR="00252F58" w:rsidRPr="00EC49A5">
        <w:rPr>
          <w:b/>
          <w:bCs/>
        </w:rPr>
        <w:t xml:space="preserve"> </w:t>
      </w:r>
      <w:r w:rsidRPr="00EC49A5">
        <w:rPr>
          <w:b/>
          <w:bCs/>
        </w:rPr>
        <w:t>and</w:t>
      </w:r>
      <w:r w:rsidR="00252F58" w:rsidRPr="00EC49A5">
        <w:rPr>
          <w:b/>
          <w:bCs/>
        </w:rPr>
        <w:t xml:space="preserve"> </w:t>
      </w:r>
      <w:r w:rsidRPr="00EC49A5">
        <w:rPr>
          <w:b/>
          <w:bCs/>
        </w:rPr>
        <w:t>leg</w:t>
      </w:r>
      <w:r w:rsidR="00252F58" w:rsidRPr="00EC49A5">
        <w:rPr>
          <w:b/>
          <w:bCs/>
        </w:rPr>
        <w:t xml:space="preserve"> </w:t>
      </w:r>
      <w:r w:rsidRPr="00EC49A5">
        <w:rPr>
          <w:b/>
          <w:bCs/>
        </w:rPr>
        <w:t>irons</w:t>
      </w:r>
      <w:r w:rsidR="00252F58" w:rsidRPr="00EC49A5">
        <w:rPr>
          <w:b/>
          <w:bCs/>
        </w:rPr>
        <w:t xml:space="preserve"> </w:t>
      </w:r>
      <w:r w:rsidRPr="00EC49A5">
        <w:rPr>
          <w:b/>
          <w:bCs/>
        </w:rPr>
        <w:t>with</w:t>
      </w:r>
      <w:r w:rsidR="00252F58" w:rsidRPr="00EC49A5">
        <w:rPr>
          <w:b/>
          <w:bCs/>
        </w:rPr>
        <w:t xml:space="preserve"> </w:t>
      </w:r>
      <w:r w:rsidRPr="00EC49A5">
        <w:rPr>
          <w:b/>
          <w:bCs/>
        </w:rPr>
        <w:t>a</w:t>
      </w:r>
      <w:r w:rsidR="00252F58" w:rsidRPr="00EC49A5">
        <w:rPr>
          <w:b/>
          <w:bCs/>
        </w:rPr>
        <w:t xml:space="preserve"> </w:t>
      </w:r>
      <w:r w:rsidRPr="00EC49A5">
        <w:rPr>
          <w:b/>
          <w:bCs/>
        </w:rPr>
        <w:t>view</w:t>
      </w:r>
      <w:r w:rsidR="00252F58" w:rsidRPr="00EC49A5">
        <w:rPr>
          <w:b/>
          <w:bCs/>
        </w:rPr>
        <w:t xml:space="preserve"> </w:t>
      </w:r>
      <w:r w:rsidRPr="00EC49A5">
        <w:rPr>
          <w:b/>
          <w:bCs/>
        </w:rPr>
        <w:t>to</w:t>
      </w:r>
      <w:r w:rsidR="00252F58" w:rsidRPr="00EC49A5">
        <w:rPr>
          <w:b/>
          <w:bCs/>
        </w:rPr>
        <w:t xml:space="preserve"> </w:t>
      </w:r>
      <w:r w:rsidRPr="00EC49A5">
        <w:rPr>
          <w:b/>
          <w:bCs/>
        </w:rPr>
        <w:t>avoiding</w:t>
      </w:r>
      <w:r w:rsidR="00252F58" w:rsidRPr="00EC49A5">
        <w:rPr>
          <w:b/>
          <w:bCs/>
        </w:rPr>
        <w:t xml:space="preserve"> </w:t>
      </w:r>
      <w:r w:rsidRPr="00EC49A5">
        <w:rPr>
          <w:b/>
          <w:bCs/>
        </w:rPr>
        <w:t>their</w:t>
      </w:r>
      <w:r w:rsidR="00252F58" w:rsidRPr="00EC49A5">
        <w:rPr>
          <w:b/>
          <w:bCs/>
        </w:rPr>
        <w:t xml:space="preserve"> </w:t>
      </w:r>
      <w:r w:rsidRPr="00EC49A5">
        <w:rPr>
          <w:b/>
          <w:bCs/>
        </w:rPr>
        <w:t>use</w:t>
      </w:r>
      <w:r w:rsidR="00252F58" w:rsidRPr="00EC49A5">
        <w:rPr>
          <w:b/>
          <w:bCs/>
        </w:rPr>
        <w:t xml:space="preserve"> </w:t>
      </w:r>
      <w:r w:rsidRPr="00EC49A5">
        <w:rPr>
          <w:b/>
          <w:bCs/>
        </w:rPr>
        <w:t>to</w:t>
      </w:r>
      <w:r w:rsidR="00252F58" w:rsidRPr="00EC49A5">
        <w:rPr>
          <w:b/>
          <w:bCs/>
        </w:rPr>
        <w:t xml:space="preserve"> </w:t>
      </w:r>
      <w:r w:rsidRPr="00EC49A5">
        <w:rPr>
          <w:b/>
          <w:bCs/>
        </w:rPr>
        <w:t>the</w:t>
      </w:r>
      <w:r w:rsidR="00252F58" w:rsidRPr="00EC49A5">
        <w:rPr>
          <w:b/>
          <w:bCs/>
        </w:rPr>
        <w:t xml:space="preserve"> </w:t>
      </w:r>
      <w:r w:rsidRPr="00EC49A5">
        <w:rPr>
          <w:b/>
          <w:bCs/>
        </w:rPr>
        <w:t>extent</w:t>
      </w:r>
      <w:r w:rsidR="00252F58" w:rsidRPr="00EC49A5">
        <w:rPr>
          <w:b/>
          <w:bCs/>
        </w:rPr>
        <w:t xml:space="preserve"> </w:t>
      </w:r>
      <w:r w:rsidRPr="00EC49A5">
        <w:rPr>
          <w:b/>
          <w:bCs/>
        </w:rPr>
        <w:t>possible</w:t>
      </w:r>
      <w:r w:rsidR="00252F58" w:rsidRPr="00EC49A5">
        <w:rPr>
          <w:b/>
          <w:bCs/>
        </w:rPr>
        <w:t xml:space="preserve"> </w:t>
      </w:r>
      <w:r w:rsidRPr="00EC49A5">
        <w:rPr>
          <w:b/>
          <w:bCs/>
        </w:rPr>
        <w:t>in</w:t>
      </w:r>
      <w:r w:rsidR="00252F58" w:rsidRPr="00EC49A5">
        <w:rPr>
          <w:b/>
          <w:bCs/>
        </w:rPr>
        <w:t xml:space="preserve"> </w:t>
      </w:r>
      <w:r w:rsidRPr="00EC49A5">
        <w:rPr>
          <w:b/>
          <w:bCs/>
        </w:rPr>
        <w:t>all</w:t>
      </w:r>
      <w:r w:rsidR="00252F58" w:rsidRPr="00EC49A5">
        <w:rPr>
          <w:b/>
          <w:bCs/>
        </w:rPr>
        <w:t xml:space="preserve"> </w:t>
      </w:r>
      <w:r w:rsidRPr="00EC49A5">
        <w:rPr>
          <w:b/>
          <w:bCs/>
        </w:rPr>
        <w:t>settings.</w:t>
      </w:r>
    </w:p>
    <w:p w:rsidR="008B2CA7" w:rsidRPr="008461F8" w:rsidRDefault="00EC49A5" w:rsidP="00EC49A5">
      <w:pPr>
        <w:pStyle w:val="H23G"/>
      </w:pPr>
      <w:r>
        <w:tab/>
      </w:r>
      <w:r w:rsidR="00363B7D">
        <w:tab/>
      </w:r>
      <w:r w:rsidR="008B2CA7" w:rsidRPr="008461F8">
        <w:t>Violence</w:t>
      </w:r>
      <w:r w:rsidR="00252F58">
        <w:t xml:space="preserve"> </w:t>
      </w:r>
      <w:r w:rsidR="008B2CA7" w:rsidRPr="008461F8">
        <w:t>in</w:t>
      </w:r>
      <w:r w:rsidR="00252F58">
        <w:t xml:space="preserve"> </w:t>
      </w:r>
      <w:r w:rsidR="008B2CA7" w:rsidRPr="008461F8">
        <w:t>places</w:t>
      </w:r>
      <w:r w:rsidR="00252F58">
        <w:t xml:space="preserve"> </w:t>
      </w:r>
      <w:r w:rsidR="008B2CA7" w:rsidRPr="008461F8">
        <w:t>of</w:t>
      </w:r>
      <w:r w:rsidR="00252F58">
        <w:t xml:space="preserve"> </w:t>
      </w:r>
      <w:r w:rsidR="008B2CA7" w:rsidRPr="008461F8">
        <w:t>detention</w:t>
      </w:r>
      <w:r w:rsidR="00252F58">
        <w:t xml:space="preserve"> </w:t>
      </w:r>
      <w:r w:rsidR="008B2CA7" w:rsidRPr="008461F8">
        <w:t>and</w:t>
      </w:r>
      <w:r w:rsidR="00252F58">
        <w:t xml:space="preserve"> </w:t>
      </w:r>
      <w:r w:rsidR="008B2CA7" w:rsidRPr="008461F8">
        <w:t>deaths</w:t>
      </w:r>
      <w:r w:rsidR="00252F58">
        <w:t xml:space="preserve"> </w:t>
      </w:r>
      <w:r w:rsidR="008B2CA7" w:rsidRPr="008461F8">
        <w:t>in</w:t>
      </w:r>
      <w:r w:rsidR="00252F58">
        <w:t xml:space="preserve"> </w:t>
      </w:r>
      <w:r w:rsidR="008B2CA7" w:rsidRPr="008461F8">
        <w:t>custody</w:t>
      </w:r>
    </w:p>
    <w:p w:rsidR="008B2CA7" w:rsidRPr="008461F8" w:rsidRDefault="008B2CA7" w:rsidP="008B2CA7">
      <w:pPr>
        <w:pStyle w:val="SingleTxtG"/>
      </w:pPr>
      <w:r w:rsidRPr="008461F8">
        <w:t>22.</w:t>
      </w:r>
      <w:r w:rsidRPr="008461F8">
        <w:tab/>
        <w:t>The</w:t>
      </w:r>
      <w:r w:rsidR="00252F58">
        <w:t xml:space="preserve"> </w:t>
      </w:r>
      <w:r w:rsidRPr="008461F8">
        <w:t>Committee</w:t>
      </w:r>
      <w:r w:rsidR="00252F58">
        <w:t xml:space="preserve"> </w:t>
      </w:r>
      <w:r w:rsidRPr="008461F8">
        <w:t>is</w:t>
      </w:r>
      <w:r w:rsidR="00252F58">
        <w:t xml:space="preserve"> </w:t>
      </w:r>
      <w:r w:rsidRPr="008461F8">
        <w:t>seriously</w:t>
      </w:r>
      <w:r w:rsidR="00252F58">
        <w:t xml:space="preserve"> </w:t>
      </w:r>
      <w:r w:rsidRPr="008461F8">
        <w:t>concerned</w:t>
      </w:r>
      <w:r w:rsidR="00252F58">
        <w:t xml:space="preserve"> </w:t>
      </w:r>
      <w:r w:rsidRPr="008461F8">
        <w:t>at</w:t>
      </w:r>
      <w:r w:rsidR="00252F58">
        <w:t xml:space="preserve"> </w:t>
      </w:r>
      <w:r w:rsidRPr="008461F8">
        <w:t>numerous</w:t>
      </w:r>
      <w:r w:rsidR="00252F58">
        <w:t xml:space="preserve"> </w:t>
      </w:r>
      <w:r w:rsidRPr="008461F8">
        <w:t>incidences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violence</w:t>
      </w:r>
      <w:r w:rsidR="00252F58">
        <w:t xml:space="preserve"> </w:t>
      </w:r>
      <w:r w:rsidRPr="008461F8">
        <w:t>in</w:t>
      </w:r>
      <w:r w:rsidR="00252F58">
        <w:t xml:space="preserve"> </w:t>
      </w:r>
      <w:r w:rsidRPr="008461F8">
        <w:t>places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deprivation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liberty,</w:t>
      </w:r>
      <w:r w:rsidR="00252F58">
        <w:t xml:space="preserve"> </w:t>
      </w:r>
      <w:r w:rsidRPr="008461F8">
        <w:t>including</w:t>
      </w:r>
      <w:r w:rsidR="00252F58">
        <w:t xml:space="preserve"> </w:t>
      </w:r>
      <w:r w:rsidRPr="008461F8">
        <w:t>excessive</w:t>
      </w:r>
      <w:r w:rsidR="00252F58">
        <w:t xml:space="preserve"> </w:t>
      </w:r>
      <w:r w:rsidRPr="008461F8">
        <w:t>use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force,</w:t>
      </w:r>
      <w:r w:rsidR="00252F58">
        <w:t xml:space="preserve"> </w:t>
      </w:r>
      <w:r w:rsidRPr="008461F8">
        <w:t>torture,</w:t>
      </w:r>
      <w:r w:rsidR="00252F58">
        <w:t xml:space="preserve"> </w:t>
      </w:r>
      <w:r w:rsidRPr="008461F8">
        <w:t>sexual</w:t>
      </w:r>
      <w:r w:rsidR="00252F58">
        <w:t xml:space="preserve"> </w:t>
      </w:r>
      <w:r w:rsidRPr="008461F8">
        <w:t>violence</w:t>
      </w:r>
      <w:r w:rsidR="00252F58">
        <w:t xml:space="preserve"> </w:t>
      </w:r>
      <w:r w:rsidRPr="008461F8">
        <w:t>and</w:t>
      </w:r>
      <w:r w:rsidR="00252F58">
        <w:t xml:space="preserve"> </w:t>
      </w:r>
      <w:r w:rsidRPr="008461F8">
        <w:t>other</w:t>
      </w:r>
      <w:r w:rsidR="00252F58">
        <w:t xml:space="preserve"> </w:t>
      </w:r>
      <w:r w:rsidRPr="008461F8">
        <w:t>forms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ill-treatment.</w:t>
      </w:r>
      <w:r w:rsidR="00252F58">
        <w:t xml:space="preserve"> </w:t>
      </w:r>
      <w:r w:rsidRPr="008461F8">
        <w:t>It</w:t>
      </w:r>
      <w:r w:rsidR="00252F58">
        <w:t xml:space="preserve"> </w:t>
      </w:r>
      <w:r w:rsidRPr="008461F8">
        <w:t>is</w:t>
      </w:r>
      <w:r w:rsidR="00252F58">
        <w:t xml:space="preserve"> </w:t>
      </w:r>
      <w:r w:rsidRPr="008461F8">
        <w:t>also</w:t>
      </w:r>
      <w:r w:rsidR="00252F58">
        <w:t xml:space="preserve"> </w:t>
      </w:r>
      <w:r w:rsidRPr="008461F8">
        <w:t>concerned</w:t>
      </w:r>
      <w:r w:rsidR="00252F58">
        <w:t xml:space="preserve"> </w:t>
      </w:r>
      <w:r w:rsidRPr="008461F8">
        <w:t>at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high</w:t>
      </w:r>
      <w:r w:rsidR="00252F58">
        <w:t xml:space="preserve"> </w:t>
      </w:r>
      <w:r w:rsidRPr="008461F8">
        <w:t>number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deaths</w:t>
      </w:r>
      <w:r w:rsidR="00252F58">
        <w:t xml:space="preserve"> </w:t>
      </w:r>
      <w:r w:rsidRPr="008461F8">
        <w:t>in</w:t>
      </w:r>
      <w:r w:rsidR="00252F58">
        <w:t xml:space="preserve"> </w:t>
      </w:r>
      <w:r w:rsidRPr="008461F8">
        <w:t>custody</w:t>
      </w:r>
      <w:r w:rsidR="00252F58">
        <w:t xml:space="preserve"> </w:t>
      </w:r>
      <w:r w:rsidRPr="008461F8">
        <w:t>resulting,</w:t>
      </w:r>
      <w:r w:rsidR="00252F58">
        <w:t xml:space="preserve"> </w:t>
      </w:r>
      <w:r w:rsidRPr="008461F8">
        <w:t>notably,</w:t>
      </w:r>
      <w:r w:rsidR="00252F58">
        <w:t xml:space="preserve"> </w:t>
      </w:r>
      <w:r w:rsidRPr="008461F8">
        <w:t>from</w:t>
      </w:r>
      <w:r w:rsidR="00252F58">
        <w:t xml:space="preserve"> </w:t>
      </w:r>
      <w:r w:rsidRPr="008461F8">
        <w:t>actions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police</w:t>
      </w:r>
      <w:r w:rsidR="00252F58">
        <w:t xml:space="preserve"> </w:t>
      </w:r>
      <w:r w:rsidRPr="008461F8">
        <w:t>and</w:t>
      </w:r>
      <w:r w:rsidR="00252F58">
        <w:t xml:space="preserve"> </w:t>
      </w:r>
      <w:r w:rsidRPr="008461F8">
        <w:t>prison</w:t>
      </w:r>
      <w:r w:rsidR="00252F58">
        <w:t xml:space="preserve"> </w:t>
      </w:r>
      <w:r w:rsidRPr="008461F8">
        <w:t>officials</w:t>
      </w:r>
      <w:r w:rsidR="00252F58">
        <w:t xml:space="preserve"> </w:t>
      </w:r>
      <w:r w:rsidRPr="008461F8">
        <w:t>and</w:t>
      </w:r>
      <w:r w:rsidR="00252F58">
        <w:t xml:space="preserve"> </w:t>
      </w:r>
      <w:r w:rsidRPr="008461F8">
        <w:t>from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absence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medical</w:t>
      </w:r>
      <w:r w:rsidR="00252F58">
        <w:t xml:space="preserve"> </w:t>
      </w:r>
      <w:r w:rsidRPr="008461F8">
        <w:t>treatment,</w:t>
      </w:r>
      <w:r w:rsidR="00252F58">
        <w:t xml:space="preserve"> </w:t>
      </w:r>
      <w:r w:rsidRPr="008461F8">
        <w:t>and</w:t>
      </w:r>
      <w:r w:rsidR="00252F58">
        <w:t xml:space="preserve"> </w:t>
      </w:r>
      <w:r w:rsidRPr="008461F8">
        <w:t>at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low</w:t>
      </w:r>
      <w:r w:rsidR="00252F58">
        <w:t xml:space="preserve"> </w:t>
      </w:r>
      <w:r w:rsidRPr="008461F8">
        <w:t>number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investigations</w:t>
      </w:r>
      <w:r w:rsidR="00252F58">
        <w:t xml:space="preserve"> </w:t>
      </w:r>
      <w:r w:rsidRPr="008461F8">
        <w:t>into</w:t>
      </w:r>
      <w:r w:rsidR="00252F58">
        <w:t xml:space="preserve"> </w:t>
      </w:r>
      <w:r w:rsidRPr="008461F8">
        <w:t>and</w:t>
      </w:r>
      <w:r w:rsidR="00252F58">
        <w:t xml:space="preserve"> </w:t>
      </w:r>
      <w:r w:rsidRPr="008461F8">
        <w:t>prosecutions</w:t>
      </w:r>
      <w:r w:rsidR="00252F58">
        <w:t xml:space="preserve"> </w:t>
      </w:r>
      <w:r w:rsidRPr="008461F8">
        <w:t>relating</w:t>
      </w:r>
      <w:r w:rsidR="00252F58">
        <w:t xml:space="preserve"> </w:t>
      </w:r>
      <w:r w:rsidRPr="008461F8">
        <w:t>to</w:t>
      </w:r>
      <w:r w:rsidR="00252F58">
        <w:t xml:space="preserve"> </w:t>
      </w:r>
      <w:r w:rsidRPr="008461F8">
        <w:t>such</w:t>
      </w:r>
      <w:r w:rsidR="00252F58">
        <w:t xml:space="preserve"> </w:t>
      </w:r>
      <w:r w:rsidRPr="008461F8">
        <w:t>deaths</w:t>
      </w:r>
      <w:r w:rsidR="00252F58">
        <w:t xml:space="preserve"> </w:t>
      </w:r>
      <w:r w:rsidRPr="008461F8">
        <w:t>(arts.</w:t>
      </w:r>
      <w:r w:rsidR="00252F58">
        <w:t xml:space="preserve"> </w:t>
      </w:r>
      <w:r w:rsidRPr="008461F8">
        <w:t>2,</w:t>
      </w:r>
      <w:r w:rsidR="00252F58">
        <w:t xml:space="preserve"> </w:t>
      </w:r>
      <w:r w:rsidRPr="008461F8">
        <w:t>11–14</w:t>
      </w:r>
      <w:r w:rsidR="00252F58">
        <w:t xml:space="preserve"> </w:t>
      </w:r>
      <w:r w:rsidRPr="008461F8">
        <w:t>and</w:t>
      </w:r>
      <w:r w:rsidR="00252F58">
        <w:t xml:space="preserve"> </w:t>
      </w:r>
      <w:r w:rsidRPr="008461F8">
        <w:t>16).</w:t>
      </w:r>
    </w:p>
    <w:p w:rsidR="008B2CA7" w:rsidRPr="008461F8" w:rsidRDefault="008B2CA7" w:rsidP="008B2CA7">
      <w:pPr>
        <w:pStyle w:val="SingleTxtG"/>
      </w:pPr>
      <w:r w:rsidRPr="008461F8">
        <w:t>23.</w:t>
      </w:r>
      <w:r w:rsidRPr="008461F8">
        <w:tab/>
      </w:r>
      <w:r w:rsidRPr="00036BE8">
        <w:rPr>
          <w:b/>
          <w:bCs/>
        </w:rPr>
        <w:t>The</w:t>
      </w:r>
      <w:r w:rsidR="00252F58" w:rsidRPr="00036BE8">
        <w:rPr>
          <w:b/>
          <w:bCs/>
        </w:rPr>
        <w:t xml:space="preserve"> </w:t>
      </w:r>
      <w:r w:rsidRPr="00036BE8">
        <w:rPr>
          <w:b/>
          <w:bCs/>
        </w:rPr>
        <w:t>State</w:t>
      </w:r>
      <w:r w:rsidR="00252F58" w:rsidRPr="00036BE8">
        <w:rPr>
          <w:b/>
          <w:bCs/>
        </w:rPr>
        <w:t xml:space="preserve"> </w:t>
      </w:r>
      <w:r w:rsidRPr="00036BE8">
        <w:rPr>
          <w:b/>
          <w:bCs/>
        </w:rPr>
        <w:t>party</w:t>
      </w:r>
      <w:r w:rsidR="00252F58" w:rsidRPr="00036BE8">
        <w:rPr>
          <w:b/>
          <w:bCs/>
        </w:rPr>
        <w:t xml:space="preserve"> </w:t>
      </w:r>
      <w:r w:rsidRPr="00036BE8">
        <w:rPr>
          <w:b/>
          <w:bCs/>
        </w:rPr>
        <w:t>should:</w:t>
      </w:r>
    </w:p>
    <w:p w:rsidR="008B2CA7" w:rsidRPr="00036BE8" w:rsidRDefault="00EC49A5" w:rsidP="008B2CA7">
      <w:pPr>
        <w:pStyle w:val="SingleTxtG"/>
        <w:rPr>
          <w:b/>
          <w:bCs/>
        </w:rPr>
      </w:pPr>
      <w:r>
        <w:tab/>
      </w:r>
      <w:r w:rsidR="008B2CA7" w:rsidRPr="008461F8">
        <w:t>(a)</w:t>
      </w:r>
      <w:r w:rsidR="008B2CA7" w:rsidRPr="008461F8">
        <w:tab/>
      </w:r>
      <w:r w:rsidR="008B2CA7" w:rsidRPr="00036BE8">
        <w:rPr>
          <w:b/>
          <w:bCs/>
        </w:rPr>
        <w:t>Ensure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that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all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deaths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in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custody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and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all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cases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of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violence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and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other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forms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of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ill-treatment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in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State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or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contract-managed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prisons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are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investigated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promptly,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thoroughly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and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impartially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by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an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independent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mechanism,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with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no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institutional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or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hierarchical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connection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between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the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investigators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and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the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alleged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perpetrators;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that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those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responsible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are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brought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to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justice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and,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if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found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guilty,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duly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punished;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and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that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the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victims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or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their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dependants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obtain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adequate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redress;</w:t>
      </w:r>
    </w:p>
    <w:p w:rsidR="008B2CA7" w:rsidRPr="00036BE8" w:rsidRDefault="00EC49A5" w:rsidP="008B2CA7">
      <w:pPr>
        <w:pStyle w:val="SingleTxtG"/>
        <w:rPr>
          <w:b/>
          <w:bCs/>
        </w:rPr>
      </w:pPr>
      <w:r>
        <w:tab/>
      </w:r>
      <w:r w:rsidR="008B2CA7" w:rsidRPr="008461F8">
        <w:t>(b)</w:t>
      </w:r>
      <w:r w:rsidR="008B2CA7" w:rsidRPr="008461F8">
        <w:tab/>
      </w:r>
      <w:r w:rsidR="008B2CA7" w:rsidRPr="00036BE8">
        <w:rPr>
          <w:b/>
          <w:bCs/>
        </w:rPr>
        <w:t>Ensure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independent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forensic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examinations,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provide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autopsy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reports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to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the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family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members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of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the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deceased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and,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if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requested,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permit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family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members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to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commission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private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autopsies;</w:t>
      </w:r>
    </w:p>
    <w:p w:rsidR="008B2CA7" w:rsidRPr="00036BE8" w:rsidRDefault="00EC49A5" w:rsidP="008B2CA7">
      <w:pPr>
        <w:pStyle w:val="SingleTxtG"/>
        <w:rPr>
          <w:b/>
          <w:bCs/>
        </w:rPr>
      </w:pPr>
      <w:r>
        <w:tab/>
      </w:r>
      <w:r w:rsidR="008B2CA7" w:rsidRPr="008461F8">
        <w:t>(c)</w:t>
      </w:r>
      <w:r w:rsidR="008B2CA7" w:rsidRPr="008461F8">
        <w:tab/>
      </w:r>
      <w:r w:rsidR="008B2CA7" w:rsidRPr="00036BE8">
        <w:rPr>
          <w:b/>
          <w:bCs/>
        </w:rPr>
        <w:t>Ensure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that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the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courts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in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the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State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party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take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into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consideration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the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reports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of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independent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forensic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examinations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and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autopsies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as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evidence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in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criminal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and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civil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cases;</w:t>
      </w:r>
    </w:p>
    <w:p w:rsidR="008B2CA7" w:rsidRPr="00036BE8" w:rsidRDefault="00EC49A5" w:rsidP="008B2CA7">
      <w:pPr>
        <w:pStyle w:val="SingleTxtG"/>
        <w:rPr>
          <w:b/>
          <w:bCs/>
        </w:rPr>
      </w:pPr>
      <w:r>
        <w:tab/>
      </w:r>
      <w:r w:rsidR="008B2CA7" w:rsidRPr="008461F8">
        <w:t>(d)</w:t>
      </w:r>
      <w:r w:rsidR="008B2CA7" w:rsidRPr="008461F8">
        <w:tab/>
      </w:r>
      <w:r w:rsidR="008B2CA7" w:rsidRPr="00036BE8">
        <w:rPr>
          <w:b/>
          <w:bCs/>
        </w:rPr>
        <w:t>Provide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updated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information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to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the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Committee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on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the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steps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taken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to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implement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the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results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of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the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arbitration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hearings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conducted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by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Judge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Dikgang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Moseneke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into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the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death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of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at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least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144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patients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with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psychosocial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and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mental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disabilities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who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died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after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being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transferred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from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Life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Esidimeni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facilities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to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27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other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centres,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of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which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some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did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not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have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operating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licences,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and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to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deal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with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the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cases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of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persons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who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are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still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missing;</w:t>
      </w:r>
    </w:p>
    <w:p w:rsidR="008B2CA7" w:rsidRPr="00036BE8" w:rsidRDefault="00036BE8" w:rsidP="008B2CA7">
      <w:pPr>
        <w:pStyle w:val="SingleTxtG"/>
        <w:rPr>
          <w:b/>
          <w:bCs/>
        </w:rPr>
      </w:pPr>
      <w:r>
        <w:tab/>
      </w:r>
      <w:r w:rsidR="008B2CA7" w:rsidRPr="008461F8">
        <w:t>(e)</w:t>
      </w:r>
      <w:r w:rsidR="008B2CA7" w:rsidRPr="008461F8">
        <w:tab/>
      </w:r>
      <w:r w:rsidR="008B2CA7" w:rsidRPr="00036BE8">
        <w:rPr>
          <w:b/>
          <w:bCs/>
        </w:rPr>
        <w:t>Ensure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that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custodial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staff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are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required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to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thoroughly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record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the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circumstances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in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all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cases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in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which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physical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force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and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special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means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have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been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used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against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inmates,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and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also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ensure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adherence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to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the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rules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regarding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the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use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of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force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in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the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police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and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penitentiary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units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by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implementing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regular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independent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monitoring;</w:t>
      </w:r>
    </w:p>
    <w:p w:rsidR="008B2CA7" w:rsidRPr="00036BE8" w:rsidRDefault="00036BE8" w:rsidP="008B2CA7">
      <w:pPr>
        <w:pStyle w:val="SingleTxtG"/>
        <w:rPr>
          <w:b/>
          <w:bCs/>
        </w:rPr>
      </w:pPr>
      <w:r>
        <w:tab/>
      </w:r>
      <w:r w:rsidR="008B2CA7" w:rsidRPr="008461F8">
        <w:t>(f)</w:t>
      </w:r>
      <w:r w:rsidR="008B2CA7" w:rsidRPr="008461F8">
        <w:tab/>
      </w:r>
      <w:r w:rsidR="008B2CA7" w:rsidRPr="00036BE8">
        <w:rPr>
          <w:b/>
          <w:bCs/>
        </w:rPr>
        <w:t>Provide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training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to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custodial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staff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on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the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management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of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prisoners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in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order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to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prevent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the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commission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of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inter-prisoner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violence,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suicide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and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self-harm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incidents,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and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speed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up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the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finalization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of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the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guidelines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regarding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the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prevention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of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deaths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of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persons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in</w:t>
      </w:r>
      <w:r w:rsidR="00252F58" w:rsidRPr="00036BE8">
        <w:rPr>
          <w:b/>
          <w:bCs/>
        </w:rPr>
        <w:t xml:space="preserve"> </w:t>
      </w:r>
      <w:r w:rsidR="008B2CA7" w:rsidRPr="00036BE8">
        <w:rPr>
          <w:b/>
          <w:bCs/>
        </w:rPr>
        <w:t>custody.</w:t>
      </w:r>
    </w:p>
    <w:p w:rsidR="008B2CA7" w:rsidRPr="008461F8" w:rsidRDefault="00363B7D" w:rsidP="00036BE8">
      <w:pPr>
        <w:pStyle w:val="H23G"/>
      </w:pPr>
      <w:r>
        <w:tab/>
      </w:r>
      <w:r w:rsidR="00036BE8">
        <w:tab/>
      </w:r>
      <w:r w:rsidR="008B2CA7" w:rsidRPr="008461F8">
        <w:t>Monitoring</w:t>
      </w:r>
      <w:r w:rsidR="00252F58">
        <w:t xml:space="preserve"> </w:t>
      </w:r>
      <w:r w:rsidR="008B2CA7" w:rsidRPr="008461F8">
        <w:t>of</w:t>
      </w:r>
      <w:r w:rsidR="00252F58">
        <w:t xml:space="preserve"> </w:t>
      </w:r>
      <w:r w:rsidR="008B2CA7" w:rsidRPr="008461F8">
        <w:t>places</w:t>
      </w:r>
      <w:r w:rsidR="00252F58">
        <w:t xml:space="preserve"> </w:t>
      </w:r>
      <w:r w:rsidR="008B2CA7" w:rsidRPr="008461F8">
        <w:t>of</w:t>
      </w:r>
      <w:r w:rsidR="00252F58">
        <w:t xml:space="preserve"> </w:t>
      </w:r>
      <w:r w:rsidR="008B2CA7" w:rsidRPr="008461F8">
        <w:t>detention</w:t>
      </w:r>
      <w:r w:rsidR="00252F58">
        <w:t xml:space="preserve"> </w:t>
      </w:r>
      <w:r w:rsidR="008B2CA7" w:rsidRPr="008461F8">
        <w:t>and</w:t>
      </w:r>
      <w:r w:rsidR="00252F58">
        <w:t xml:space="preserve"> </w:t>
      </w:r>
      <w:r w:rsidR="008B2CA7" w:rsidRPr="008461F8">
        <w:t>complaints</w:t>
      </w:r>
      <w:r w:rsidR="00252F58">
        <w:t xml:space="preserve"> </w:t>
      </w:r>
      <w:r w:rsidR="008B2CA7" w:rsidRPr="008461F8">
        <w:t>mechanisms</w:t>
      </w:r>
    </w:p>
    <w:p w:rsidR="008B2CA7" w:rsidRPr="008461F8" w:rsidRDefault="008B2CA7" w:rsidP="008B2CA7">
      <w:pPr>
        <w:pStyle w:val="SingleTxtG"/>
      </w:pPr>
      <w:r w:rsidRPr="008461F8">
        <w:t>24.</w:t>
      </w:r>
      <w:r w:rsidRPr="008461F8">
        <w:tab/>
        <w:t>While</w:t>
      </w:r>
      <w:r w:rsidR="00252F58">
        <w:t xml:space="preserve"> </w:t>
      </w:r>
      <w:r w:rsidRPr="008461F8">
        <w:t>welcoming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parliamentary</w:t>
      </w:r>
      <w:r w:rsidR="00252F58">
        <w:t xml:space="preserve"> </w:t>
      </w:r>
      <w:r w:rsidRPr="008461F8">
        <w:t>approval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ratification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Optional</w:t>
      </w:r>
      <w:r w:rsidR="00252F58">
        <w:t xml:space="preserve"> </w:t>
      </w:r>
      <w:r w:rsidRPr="008461F8">
        <w:t>Protocol</w:t>
      </w:r>
      <w:r w:rsidR="00252F58">
        <w:t xml:space="preserve"> </w:t>
      </w:r>
      <w:r w:rsidRPr="008461F8">
        <w:t>to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Convention</w:t>
      </w:r>
      <w:r w:rsidR="00252F58">
        <w:t xml:space="preserve"> </w:t>
      </w:r>
      <w:r w:rsidRPr="008461F8">
        <w:t>and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designation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South</w:t>
      </w:r>
      <w:r w:rsidR="00252F58">
        <w:t xml:space="preserve"> </w:t>
      </w:r>
      <w:r w:rsidRPr="008461F8">
        <w:t>African</w:t>
      </w:r>
      <w:r w:rsidR="00252F58">
        <w:t xml:space="preserve"> </w:t>
      </w:r>
      <w:r w:rsidRPr="008461F8">
        <w:t>Human</w:t>
      </w:r>
      <w:r w:rsidR="00252F58">
        <w:t xml:space="preserve"> </w:t>
      </w:r>
      <w:r w:rsidRPr="008461F8">
        <w:t>Rights</w:t>
      </w:r>
      <w:r w:rsidR="00252F58">
        <w:t xml:space="preserve"> </w:t>
      </w:r>
      <w:r w:rsidRPr="008461F8">
        <w:t>Commission</w:t>
      </w:r>
      <w:r w:rsidR="00252F58">
        <w:t xml:space="preserve"> </w:t>
      </w:r>
      <w:r w:rsidRPr="008461F8">
        <w:t>as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coordinating</w:t>
      </w:r>
      <w:r w:rsidR="00252F58">
        <w:t xml:space="preserve"> </w:t>
      </w:r>
      <w:r w:rsidRPr="008461F8">
        <w:t>body</w:t>
      </w:r>
      <w:r w:rsidR="00252F58">
        <w:t xml:space="preserve"> </w:t>
      </w:r>
      <w:r w:rsidRPr="008461F8">
        <w:t>for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national</w:t>
      </w:r>
      <w:r w:rsidR="00252F58">
        <w:t xml:space="preserve"> </w:t>
      </w:r>
      <w:r w:rsidRPr="008461F8">
        <w:t>preventive</w:t>
      </w:r>
      <w:r w:rsidR="00252F58">
        <w:t xml:space="preserve"> </w:t>
      </w:r>
      <w:r w:rsidRPr="008461F8">
        <w:t>mechanism,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Committee</w:t>
      </w:r>
      <w:r w:rsidR="00252F58">
        <w:t xml:space="preserve"> </w:t>
      </w:r>
      <w:r w:rsidRPr="008461F8">
        <w:t>is</w:t>
      </w:r>
      <w:r w:rsidR="00252F58">
        <w:t xml:space="preserve"> </w:t>
      </w:r>
      <w:r w:rsidRPr="008461F8">
        <w:t>concerned</w:t>
      </w:r>
      <w:r w:rsidR="00252F58">
        <w:t xml:space="preserve"> </w:t>
      </w:r>
      <w:r w:rsidRPr="008461F8">
        <w:t>about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limitations</w:t>
      </w:r>
      <w:r w:rsidR="00252F58">
        <w:t xml:space="preserve"> </w:t>
      </w:r>
      <w:r w:rsidRPr="008461F8">
        <w:t>currently</w:t>
      </w:r>
      <w:r w:rsidR="00252F58">
        <w:t xml:space="preserve"> </w:t>
      </w:r>
      <w:r w:rsidRPr="008461F8">
        <w:t>faced</w:t>
      </w:r>
      <w:r w:rsidR="00252F58">
        <w:t xml:space="preserve"> </w:t>
      </w:r>
      <w:r w:rsidRPr="008461F8">
        <w:t>by</w:t>
      </w:r>
      <w:r w:rsidR="00252F58">
        <w:t xml:space="preserve"> </w:t>
      </w:r>
      <w:r w:rsidRPr="008461F8">
        <w:t>oversight</w:t>
      </w:r>
      <w:r w:rsidR="00252F58">
        <w:t xml:space="preserve"> </w:t>
      </w:r>
      <w:r w:rsidRPr="008461F8">
        <w:t>bodies</w:t>
      </w:r>
      <w:r w:rsidR="00252F58">
        <w:t xml:space="preserve"> </w:t>
      </w:r>
      <w:r w:rsidRPr="008461F8">
        <w:t>in</w:t>
      </w:r>
      <w:r w:rsidR="00252F58">
        <w:t xml:space="preserve"> </w:t>
      </w:r>
      <w:r w:rsidRPr="008461F8">
        <w:t>terms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mandates,</w:t>
      </w:r>
      <w:r w:rsidR="00252F58">
        <w:t xml:space="preserve"> </w:t>
      </w:r>
      <w:r w:rsidRPr="008461F8">
        <w:t>budgets</w:t>
      </w:r>
      <w:r w:rsidR="00252F58">
        <w:t xml:space="preserve"> </w:t>
      </w:r>
      <w:r w:rsidRPr="008461F8">
        <w:t>and</w:t>
      </w:r>
      <w:r w:rsidR="00252F58">
        <w:t xml:space="preserve"> </w:t>
      </w:r>
      <w:r w:rsidRPr="008461F8">
        <w:t>institutional</w:t>
      </w:r>
      <w:r w:rsidR="00252F58">
        <w:t xml:space="preserve"> </w:t>
      </w:r>
      <w:r w:rsidRPr="008461F8">
        <w:t>independence</w:t>
      </w:r>
      <w:r w:rsidR="00252F58">
        <w:t xml:space="preserve"> </w:t>
      </w:r>
      <w:r w:rsidRPr="008461F8">
        <w:t>from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government</w:t>
      </w:r>
      <w:r w:rsidR="00252F58">
        <w:t xml:space="preserve"> </w:t>
      </w:r>
      <w:r w:rsidRPr="008461F8">
        <w:t>departments</w:t>
      </w:r>
      <w:r w:rsidR="00252F58">
        <w:t xml:space="preserve"> </w:t>
      </w:r>
      <w:r w:rsidRPr="008461F8">
        <w:t>that</w:t>
      </w:r>
      <w:r w:rsidR="00252F58">
        <w:t xml:space="preserve"> </w:t>
      </w:r>
      <w:r w:rsidRPr="008461F8">
        <w:t>are</w:t>
      </w:r>
      <w:r w:rsidR="00252F58">
        <w:t xml:space="preserve"> </w:t>
      </w:r>
      <w:r w:rsidRPr="008461F8">
        <w:t>supervised.</w:t>
      </w:r>
      <w:r w:rsidR="00252F58">
        <w:t xml:space="preserve"> </w:t>
      </w:r>
      <w:r w:rsidRPr="008461F8">
        <w:t>It</w:t>
      </w:r>
      <w:r w:rsidR="00252F58">
        <w:t xml:space="preserve"> </w:t>
      </w:r>
      <w:r w:rsidRPr="008461F8">
        <w:t>is</w:t>
      </w:r>
      <w:r w:rsidR="00252F58">
        <w:t xml:space="preserve"> </w:t>
      </w:r>
      <w:r w:rsidRPr="008461F8">
        <w:t>gravely</w:t>
      </w:r>
      <w:r w:rsidR="00252F58">
        <w:t xml:space="preserve"> </w:t>
      </w:r>
      <w:r w:rsidRPr="008461F8">
        <w:t>concerned</w:t>
      </w:r>
      <w:r w:rsidR="00252F58">
        <w:t xml:space="preserve"> </w:t>
      </w:r>
      <w:r w:rsidRPr="008461F8">
        <w:t>at</w:t>
      </w:r>
      <w:r w:rsidR="00252F58">
        <w:t xml:space="preserve"> </w:t>
      </w:r>
      <w:r w:rsidRPr="008461F8">
        <w:t>reports</w:t>
      </w:r>
      <w:r w:rsidR="00252F58">
        <w:t xml:space="preserve"> </w:t>
      </w:r>
      <w:r w:rsidRPr="008461F8">
        <w:t>that</w:t>
      </w:r>
      <w:r w:rsidR="00252F58">
        <w:t xml:space="preserve"> </w:t>
      </w:r>
      <w:r w:rsidRPr="008461F8">
        <w:t>there</w:t>
      </w:r>
      <w:r w:rsidR="00252F58">
        <w:t xml:space="preserve"> </w:t>
      </w:r>
      <w:r w:rsidRPr="008461F8">
        <w:t>is,</w:t>
      </w:r>
      <w:r w:rsidR="00252F58">
        <w:t xml:space="preserve"> </w:t>
      </w:r>
      <w:r w:rsidRPr="008461F8">
        <w:t>at</w:t>
      </w:r>
      <w:r w:rsidR="00252F58">
        <w:t xml:space="preserve"> </w:t>
      </w:r>
      <w:r w:rsidRPr="008461F8">
        <w:t>present,</w:t>
      </w:r>
      <w:r w:rsidR="00252F58">
        <w:t xml:space="preserve"> </w:t>
      </w:r>
      <w:r w:rsidRPr="008461F8">
        <w:t>no</w:t>
      </w:r>
      <w:r w:rsidR="00252F58">
        <w:t xml:space="preserve"> </w:t>
      </w:r>
      <w:r w:rsidRPr="008461F8">
        <w:t>monitoring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police</w:t>
      </w:r>
      <w:r w:rsidR="00252F58">
        <w:t xml:space="preserve"> </w:t>
      </w:r>
      <w:r w:rsidRPr="008461F8">
        <w:t>stations</w:t>
      </w:r>
      <w:r w:rsidR="00252F58">
        <w:t xml:space="preserve"> </w:t>
      </w:r>
      <w:r w:rsidRPr="008461F8">
        <w:t>and</w:t>
      </w:r>
      <w:r w:rsidR="00252F58">
        <w:t xml:space="preserve"> </w:t>
      </w:r>
      <w:r w:rsidRPr="008461F8">
        <w:t>their</w:t>
      </w:r>
      <w:r w:rsidR="00252F58">
        <w:t xml:space="preserve"> </w:t>
      </w:r>
      <w:r w:rsidRPr="008461F8">
        <w:t>detention</w:t>
      </w:r>
      <w:r w:rsidR="00252F58">
        <w:t xml:space="preserve"> </w:t>
      </w:r>
      <w:r w:rsidRPr="008461F8">
        <w:t>facilities.</w:t>
      </w:r>
      <w:r w:rsidR="00252F58">
        <w:t xml:space="preserve"> </w:t>
      </w:r>
      <w:r w:rsidRPr="008461F8">
        <w:t>It</w:t>
      </w:r>
      <w:r w:rsidR="00252F58">
        <w:t xml:space="preserve"> </w:t>
      </w:r>
      <w:r w:rsidRPr="008461F8">
        <w:t>is</w:t>
      </w:r>
      <w:r w:rsidR="00252F58">
        <w:t xml:space="preserve"> </w:t>
      </w:r>
      <w:r w:rsidRPr="008461F8">
        <w:t>also</w:t>
      </w:r>
      <w:r w:rsidR="00252F58">
        <w:t xml:space="preserve"> </w:t>
      </w:r>
      <w:r w:rsidRPr="008461F8">
        <w:t>concerned</w:t>
      </w:r>
      <w:r w:rsidR="00252F58">
        <w:t xml:space="preserve"> </w:t>
      </w:r>
      <w:r w:rsidRPr="008461F8">
        <w:t>about</w:t>
      </w:r>
      <w:r w:rsidR="00252F58">
        <w:t xml:space="preserve"> </w:t>
      </w:r>
      <w:r w:rsidRPr="008461F8">
        <w:t>allegations</w:t>
      </w:r>
      <w:r w:rsidR="00252F58">
        <w:t xml:space="preserve"> </w:t>
      </w:r>
      <w:r w:rsidRPr="008461F8">
        <w:t>that</w:t>
      </w:r>
      <w:r w:rsidR="00252F58">
        <w:t xml:space="preserve"> </w:t>
      </w:r>
      <w:r w:rsidRPr="008461F8">
        <w:t>there</w:t>
      </w:r>
      <w:r w:rsidR="00252F58">
        <w:t xml:space="preserve"> </w:t>
      </w:r>
      <w:r w:rsidRPr="008461F8">
        <w:t>are</w:t>
      </w:r>
      <w:r w:rsidR="00252F58">
        <w:t xml:space="preserve"> </w:t>
      </w:r>
      <w:r w:rsidRPr="008461F8">
        <w:t>no</w:t>
      </w:r>
      <w:r w:rsidR="00252F58">
        <w:t xml:space="preserve"> </w:t>
      </w:r>
      <w:r w:rsidRPr="008461F8">
        <w:t>adequate</w:t>
      </w:r>
      <w:r w:rsidR="00252F58">
        <w:t xml:space="preserve"> </w:t>
      </w:r>
      <w:r w:rsidRPr="008461F8">
        <w:t>safeguards</w:t>
      </w:r>
      <w:r w:rsidR="00252F58">
        <w:t xml:space="preserve"> </w:t>
      </w:r>
      <w:r w:rsidRPr="008461F8">
        <w:t>in</w:t>
      </w:r>
      <w:r w:rsidR="00252F58">
        <w:t xml:space="preserve"> </w:t>
      </w:r>
      <w:r w:rsidRPr="008461F8">
        <w:t>place</w:t>
      </w:r>
      <w:r w:rsidR="00252F58">
        <w:t xml:space="preserve"> </w:t>
      </w:r>
      <w:r w:rsidRPr="008461F8">
        <w:t>to</w:t>
      </w:r>
      <w:r w:rsidR="00252F58">
        <w:t xml:space="preserve"> </w:t>
      </w:r>
      <w:r w:rsidRPr="008461F8">
        <w:t>protect</w:t>
      </w:r>
      <w:r w:rsidR="00252F58">
        <w:t xml:space="preserve"> </w:t>
      </w:r>
      <w:r w:rsidRPr="008461F8">
        <w:t>complainants</w:t>
      </w:r>
      <w:r w:rsidR="00252F58">
        <w:t xml:space="preserve"> </w:t>
      </w:r>
      <w:r w:rsidRPr="008461F8">
        <w:t>from</w:t>
      </w:r>
      <w:r w:rsidR="00252F58">
        <w:t xml:space="preserve"> </w:t>
      </w:r>
      <w:r w:rsidRPr="008461F8">
        <w:t>reprisals</w:t>
      </w:r>
      <w:r w:rsidR="00252F58">
        <w:t xml:space="preserve"> </w:t>
      </w:r>
      <w:r w:rsidRPr="008461F8">
        <w:t>in</w:t>
      </w:r>
      <w:r w:rsidR="00252F58">
        <w:t xml:space="preserve"> </w:t>
      </w:r>
      <w:r w:rsidRPr="008461F8">
        <w:t>all</w:t>
      </w:r>
      <w:r w:rsidR="00252F58">
        <w:t xml:space="preserve"> </w:t>
      </w:r>
      <w:r w:rsidRPr="008461F8">
        <w:t>places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lastRenderedPageBreak/>
        <w:t>deprivation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liberty,</w:t>
      </w:r>
      <w:r w:rsidR="00252F58">
        <w:t xml:space="preserve"> </w:t>
      </w:r>
      <w:r w:rsidRPr="008461F8">
        <w:t>that</w:t>
      </w:r>
      <w:r w:rsidR="00252F58">
        <w:t xml:space="preserve"> </w:t>
      </w:r>
      <w:r w:rsidRPr="008461F8">
        <w:t>there</w:t>
      </w:r>
      <w:r w:rsidR="00252F58">
        <w:t xml:space="preserve"> </w:t>
      </w:r>
      <w:r w:rsidRPr="008461F8">
        <w:t>have</w:t>
      </w:r>
      <w:r w:rsidR="00252F58">
        <w:t xml:space="preserve"> </w:t>
      </w:r>
      <w:r w:rsidRPr="008461F8">
        <w:t>been</w:t>
      </w:r>
      <w:r w:rsidR="00252F58">
        <w:t xml:space="preserve"> </w:t>
      </w:r>
      <w:r w:rsidRPr="008461F8">
        <w:t>no</w:t>
      </w:r>
      <w:r w:rsidR="00252F58">
        <w:t xml:space="preserve"> </w:t>
      </w:r>
      <w:r w:rsidRPr="008461F8">
        <w:t>examples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complaints</w:t>
      </w:r>
      <w:r w:rsidR="00252F58">
        <w:t xml:space="preserve"> </w:t>
      </w:r>
      <w:r w:rsidRPr="008461F8">
        <w:t>leading</w:t>
      </w:r>
      <w:r w:rsidR="00252F58">
        <w:t xml:space="preserve"> </w:t>
      </w:r>
      <w:r w:rsidRPr="008461F8">
        <w:t>to</w:t>
      </w:r>
      <w:r w:rsidR="00252F58">
        <w:t xml:space="preserve"> </w:t>
      </w:r>
      <w:r w:rsidRPr="008461F8">
        <w:t>prosecutions</w:t>
      </w:r>
      <w:r w:rsidR="00252F58">
        <w:t xml:space="preserve"> </w:t>
      </w:r>
      <w:r w:rsidRPr="008461F8">
        <w:t>and</w:t>
      </w:r>
      <w:r w:rsidR="00252F58">
        <w:t xml:space="preserve"> </w:t>
      </w:r>
      <w:r w:rsidRPr="008461F8">
        <w:t>that</w:t>
      </w:r>
      <w:r w:rsidR="00252F58">
        <w:t xml:space="preserve"> </w:t>
      </w:r>
      <w:r w:rsidRPr="008461F8">
        <w:t>judges</w:t>
      </w:r>
      <w:r w:rsidR="00252F58">
        <w:t xml:space="preserve"> </w:t>
      </w:r>
      <w:r w:rsidRPr="008461F8">
        <w:t>are</w:t>
      </w:r>
      <w:r w:rsidR="00252F58">
        <w:t xml:space="preserve"> </w:t>
      </w:r>
      <w:r w:rsidRPr="008461F8">
        <w:t>reported</w:t>
      </w:r>
      <w:r w:rsidR="00252F58">
        <w:t xml:space="preserve"> </w:t>
      </w:r>
      <w:r w:rsidRPr="008461F8">
        <w:t>to</w:t>
      </w:r>
      <w:r w:rsidR="00252F58">
        <w:t xml:space="preserve"> </w:t>
      </w:r>
      <w:r w:rsidRPr="008461F8">
        <w:t>not</w:t>
      </w:r>
      <w:r w:rsidR="00252F58">
        <w:t xml:space="preserve"> </w:t>
      </w:r>
      <w:r w:rsidRPr="008461F8">
        <w:t>always</w:t>
      </w:r>
      <w:r w:rsidR="00252F58">
        <w:t xml:space="preserve"> </w:t>
      </w:r>
      <w:r w:rsidRPr="008461F8">
        <w:t>take</w:t>
      </w:r>
      <w:r w:rsidR="00252F58">
        <w:t xml:space="preserve"> </w:t>
      </w:r>
      <w:r w:rsidRPr="008461F8">
        <w:t>seriously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affirmations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persons</w:t>
      </w:r>
      <w:r w:rsidR="00252F58">
        <w:t xml:space="preserve"> </w:t>
      </w:r>
      <w:r w:rsidRPr="008461F8">
        <w:t>deprived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their</w:t>
      </w:r>
      <w:r w:rsidR="00252F58">
        <w:t xml:space="preserve"> </w:t>
      </w:r>
      <w:r w:rsidRPr="008461F8">
        <w:t>liberty</w:t>
      </w:r>
      <w:r w:rsidR="00252F58">
        <w:t xml:space="preserve"> </w:t>
      </w:r>
      <w:r w:rsidRPr="008461F8">
        <w:t>that</w:t>
      </w:r>
      <w:r w:rsidR="00252F58">
        <w:t xml:space="preserve"> </w:t>
      </w:r>
      <w:r w:rsidRPr="008461F8">
        <w:t>their</w:t>
      </w:r>
      <w:r w:rsidR="00252F58">
        <w:t xml:space="preserve"> </w:t>
      </w:r>
      <w:r w:rsidRPr="008461F8">
        <w:t>confessions</w:t>
      </w:r>
      <w:r w:rsidR="00252F58">
        <w:t xml:space="preserve"> </w:t>
      </w:r>
      <w:r w:rsidRPr="008461F8">
        <w:t>were</w:t>
      </w:r>
      <w:r w:rsidR="00252F58">
        <w:t xml:space="preserve"> </w:t>
      </w:r>
      <w:r w:rsidRPr="008461F8">
        <w:t>obtained</w:t>
      </w:r>
      <w:r w:rsidR="00252F58">
        <w:t xml:space="preserve"> </w:t>
      </w:r>
      <w:r w:rsidRPr="008461F8">
        <w:t>under</w:t>
      </w:r>
      <w:r w:rsidR="00252F58">
        <w:t xml:space="preserve"> </w:t>
      </w:r>
      <w:r w:rsidRPr="008461F8">
        <w:t>torture</w:t>
      </w:r>
      <w:r w:rsidR="00252F58">
        <w:t xml:space="preserve"> </w:t>
      </w:r>
      <w:r w:rsidRPr="008461F8">
        <w:t>(arts.</w:t>
      </w:r>
      <w:r w:rsidR="00252F58">
        <w:t xml:space="preserve"> </w:t>
      </w:r>
      <w:r w:rsidRPr="008461F8">
        <w:t>2,</w:t>
      </w:r>
      <w:r w:rsidR="00252F58">
        <w:t xml:space="preserve"> </w:t>
      </w:r>
      <w:r w:rsidRPr="008461F8">
        <w:t>11–13</w:t>
      </w:r>
      <w:r w:rsidR="00252F58">
        <w:t xml:space="preserve"> </w:t>
      </w:r>
      <w:r w:rsidRPr="008461F8">
        <w:t>and</w:t>
      </w:r>
      <w:r w:rsidR="00252F58">
        <w:t xml:space="preserve"> </w:t>
      </w:r>
      <w:r w:rsidRPr="008461F8">
        <w:t>16).</w:t>
      </w:r>
    </w:p>
    <w:p w:rsidR="008B2CA7" w:rsidRPr="00C974A7" w:rsidRDefault="008B2CA7" w:rsidP="008B2CA7">
      <w:pPr>
        <w:pStyle w:val="SingleTxtG"/>
        <w:rPr>
          <w:b/>
          <w:bCs/>
        </w:rPr>
      </w:pPr>
      <w:r w:rsidRPr="008461F8">
        <w:t>25.</w:t>
      </w:r>
      <w:r w:rsidRPr="008461F8">
        <w:tab/>
      </w:r>
      <w:r w:rsidRPr="00C974A7">
        <w:rPr>
          <w:b/>
          <w:bCs/>
        </w:rPr>
        <w:t>The</w:t>
      </w:r>
      <w:r w:rsidR="00252F58" w:rsidRPr="00C974A7">
        <w:rPr>
          <w:b/>
          <w:bCs/>
        </w:rPr>
        <w:t xml:space="preserve"> </w:t>
      </w:r>
      <w:r w:rsidRPr="00C974A7">
        <w:rPr>
          <w:b/>
          <w:bCs/>
        </w:rPr>
        <w:t>State</w:t>
      </w:r>
      <w:r w:rsidR="00252F58" w:rsidRPr="00C974A7">
        <w:rPr>
          <w:b/>
          <w:bCs/>
        </w:rPr>
        <w:t xml:space="preserve"> </w:t>
      </w:r>
      <w:r w:rsidRPr="00C974A7">
        <w:rPr>
          <w:b/>
          <w:bCs/>
        </w:rPr>
        <w:t>party</w:t>
      </w:r>
      <w:r w:rsidR="00252F58" w:rsidRPr="00C974A7">
        <w:rPr>
          <w:b/>
          <w:bCs/>
        </w:rPr>
        <w:t xml:space="preserve"> </w:t>
      </w:r>
      <w:r w:rsidRPr="00C974A7">
        <w:rPr>
          <w:b/>
          <w:bCs/>
        </w:rPr>
        <w:t>should:</w:t>
      </w:r>
    </w:p>
    <w:p w:rsidR="008B2CA7" w:rsidRPr="00C974A7" w:rsidRDefault="00C974A7" w:rsidP="008B2CA7">
      <w:pPr>
        <w:pStyle w:val="SingleTxtG"/>
        <w:rPr>
          <w:b/>
          <w:bCs/>
        </w:rPr>
      </w:pPr>
      <w:r>
        <w:tab/>
      </w:r>
      <w:r w:rsidR="008B2CA7" w:rsidRPr="008461F8">
        <w:t>(a)</w:t>
      </w:r>
      <w:r w:rsidR="008B2CA7" w:rsidRPr="008461F8">
        <w:tab/>
      </w:r>
      <w:r w:rsidR="008B2CA7" w:rsidRPr="00C974A7">
        <w:rPr>
          <w:b/>
          <w:bCs/>
        </w:rPr>
        <w:t>Speed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up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the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ratification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of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the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Optional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Protocol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to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the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Convention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and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ensure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that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the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future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national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preventive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mechanism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is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provided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with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the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resources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necessary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to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fully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implement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its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mandate;</w:t>
      </w:r>
    </w:p>
    <w:p w:rsidR="008B2CA7" w:rsidRPr="00C974A7" w:rsidRDefault="00C974A7" w:rsidP="008B2CA7">
      <w:pPr>
        <w:pStyle w:val="SingleTxtG"/>
        <w:rPr>
          <w:b/>
          <w:bCs/>
        </w:rPr>
      </w:pPr>
      <w:r>
        <w:tab/>
      </w:r>
      <w:r w:rsidR="008B2CA7" w:rsidRPr="008461F8">
        <w:t>(b)</w:t>
      </w:r>
      <w:r w:rsidR="008B2CA7" w:rsidRPr="008461F8">
        <w:tab/>
      </w:r>
      <w:r w:rsidR="008B2CA7" w:rsidRPr="00C974A7">
        <w:rPr>
          <w:b/>
          <w:bCs/>
        </w:rPr>
        <w:t>Enact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legislative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amendments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for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bodies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that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will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form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part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of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the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national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preventive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mechanism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under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the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Optional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Protocol;</w:t>
      </w:r>
      <w:r w:rsidR="00252F58" w:rsidRPr="00C974A7">
        <w:rPr>
          <w:b/>
          <w:bCs/>
        </w:rPr>
        <w:t xml:space="preserve"> </w:t>
      </w:r>
    </w:p>
    <w:p w:rsidR="008B2CA7" w:rsidRPr="00C974A7" w:rsidRDefault="00C974A7" w:rsidP="008B2CA7">
      <w:pPr>
        <w:pStyle w:val="SingleTxtG"/>
        <w:rPr>
          <w:b/>
          <w:bCs/>
        </w:rPr>
      </w:pPr>
      <w:r>
        <w:tab/>
      </w:r>
      <w:r w:rsidR="008B2CA7" w:rsidRPr="008461F8">
        <w:t>(c)</w:t>
      </w:r>
      <w:r w:rsidR="008B2CA7" w:rsidRPr="008461F8">
        <w:tab/>
      </w:r>
      <w:r w:rsidR="008B2CA7" w:rsidRPr="00C974A7">
        <w:rPr>
          <w:b/>
          <w:bCs/>
        </w:rPr>
        <w:t>Ensure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that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the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currently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existing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oversight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bodies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are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able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to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visit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all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places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of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deprivation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of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liberty,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including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without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prior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notice,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and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are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able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to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meet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and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speak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in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confidence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with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persons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deprived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of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their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liberty;</w:t>
      </w:r>
    </w:p>
    <w:p w:rsidR="008B2CA7" w:rsidRPr="008461F8" w:rsidRDefault="00C974A7" w:rsidP="008B2CA7">
      <w:pPr>
        <w:pStyle w:val="SingleTxtG"/>
      </w:pPr>
      <w:r>
        <w:tab/>
      </w:r>
      <w:r w:rsidR="008B2CA7" w:rsidRPr="008461F8">
        <w:t>(d)</w:t>
      </w:r>
      <w:r w:rsidR="008B2CA7" w:rsidRPr="008461F8">
        <w:tab/>
      </w:r>
      <w:r w:rsidR="008B2CA7" w:rsidRPr="00C974A7">
        <w:rPr>
          <w:b/>
          <w:bCs/>
        </w:rPr>
        <w:t>Ensure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regular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visits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to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places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of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deprivation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of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liberty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other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than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prisons,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in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particular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to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police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detention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units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and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psychiatric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and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social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care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establishments;</w:t>
      </w:r>
    </w:p>
    <w:p w:rsidR="008B2CA7" w:rsidRPr="00C974A7" w:rsidRDefault="00C974A7" w:rsidP="008B2CA7">
      <w:pPr>
        <w:pStyle w:val="SingleTxtG"/>
        <w:rPr>
          <w:b/>
          <w:bCs/>
        </w:rPr>
      </w:pPr>
      <w:r>
        <w:tab/>
      </w:r>
      <w:r w:rsidR="008B2CA7" w:rsidRPr="008461F8">
        <w:t>(e)</w:t>
      </w:r>
      <w:r w:rsidR="008B2CA7" w:rsidRPr="008461F8">
        <w:tab/>
      </w:r>
      <w:r w:rsidR="008B2CA7" w:rsidRPr="00C974A7">
        <w:rPr>
          <w:b/>
          <w:bCs/>
        </w:rPr>
        <w:t>Ensure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that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oversight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bodies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can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deal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promptly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and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effectively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with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complaints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and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investigations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and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hold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the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relevant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authorities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accountable;</w:t>
      </w:r>
    </w:p>
    <w:p w:rsidR="008B2CA7" w:rsidRPr="00C974A7" w:rsidRDefault="00C974A7" w:rsidP="008B2CA7">
      <w:pPr>
        <w:pStyle w:val="SingleTxtG"/>
        <w:rPr>
          <w:b/>
          <w:bCs/>
        </w:rPr>
      </w:pPr>
      <w:r>
        <w:tab/>
      </w:r>
      <w:r w:rsidR="008B2CA7" w:rsidRPr="008461F8">
        <w:t>(f)</w:t>
      </w:r>
      <w:r w:rsidR="008B2CA7" w:rsidRPr="008461F8">
        <w:tab/>
      </w:r>
      <w:r w:rsidR="008B2CA7" w:rsidRPr="00C974A7">
        <w:rPr>
          <w:b/>
          <w:bCs/>
        </w:rPr>
        <w:t>Ensure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confidential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mechanisms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for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receiving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and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processing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complaints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filed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by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persons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deprived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of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their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liberty;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provide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adequate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safeguards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to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ensure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that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complainants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will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not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be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subjected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to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reprisals;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and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ensure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that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complaints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of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torture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are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investigated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in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accordance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with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the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Manual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on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the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Effective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Investigation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and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Documentation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of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Torture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and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Other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Cruel,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Inhuman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or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Degrading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Treatment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or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Punishment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(Istanbul</w:t>
      </w:r>
      <w:r w:rsidR="00252F58" w:rsidRPr="00C974A7">
        <w:rPr>
          <w:b/>
          <w:bCs/>
        </w:rPr>
        <w:t xml:space="preserve"> </w:t>
      </w:r>
      <w:r w:rsidR="008B2CA7" w:rsidRPr="00C974A7">
        <w:rPr>
          <w:b/>
          <w:bCs/>
        </w:rPr>
        <w:t>Protocol).</w:t>
      </w:r>
    </w:p>
    <w:p w:rsidR="008B2CA7" w:rsidRPr="008461F8" w:rsidRDefault="00363B7D" w:rsidP="00C974A7">
      <w:pPr>
        <w:pStyle w:val="H23G"/>
      </w:pPr>
      <w:r>
        <w:tab/>
      </w:r>
      <w:r w:rsidR="00C974A7">
        <w:tab/>
      </w:r>
      <w:r w:rsidR="008B2CA7" w:rsidRPr="008461F8">
        <w:t>South</w:t>
      </w:r>
      <w:r w:rsidR="00252F58">
        <w:t xml:space="preserve"> </w:t>
      </w:r>
      <w:r w:rsidR="008B2CA7" w:rsidRPr="008461F8">
        <w:t>African</w:t>
      </w:r>
      <w:r w:rsidR="00252F58">
        <w:t xml:space="preserve"> </w:t>
      </w:r>
      <w:r w:rsidR="008B2CA7" w:rsidRPr="008461F8">
        <w:t>Human</w:t>
      </w:r>
      <w:r w:rsidR="00252F58">
        <w:t xml:space="preserve"> </w:t>
      </w:r>
      <w:r w:rsidR="008B2CA7" w:rsidRPr="008461F8">
        <w:t>Rights</w:t>
      </w:r>
      <w:r w:rsidR="00252F58">
        <w:t xml:space="preserve"> </w:t>
      </w:r>
      <w:r w:rsidR="008B2CA7" w:rsidRPr="008461F8">
        <w:t>Commission</w:t>
      </w:r>
      <w:r w:rsidR="00252F58">
        <w:t xml:space="preserve"> </w:t>
      </w:r>
    </w:p>
    <w:p w:rsidR="008B2CA7" w:rsidRPr="008461F8" w:rsidRDefault="008B2CA7" w:rsidP="008B2CA7">
      <w:pPr>
        <w:pStyle w:val="SingleTxtG"/>
      </w:pPr>
      <w:r w:rsidRPr="008461F8">
        <w:t>26.</w:t>
      </w:r>
      <w:r w:rsidRPr="008461F8">
        <w:tab/>
        <w:t>While</w:t>
      </w:r>
      <w:r w:rsidR="00252F58">
        <w:t xml:space="preserve"> </w:t>
      </w:r>
      <w:r w:rsidRPr="008461F8">
        <w:t>noting</w:t>
      </w:r>
      <w:r w:rsidR="00252F58">
        <w:t xml:space="preserve"> </w:t>
      </w:r>
      <w:r w:rsidRPr="008461F8">
        <w:t>that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South</w:t>
      </w:r>
      <w:r w:rsidR="00252F58">
        <w:t xml:space="preserve"> </w:t>
      </w:r>
      <w:r w:rsidRPr="008461F8">
        <w:t>African</w:t>
      </w:r>
      <w:r w:rsidR="00252F58">
        <w:t xml:space="preserve"> </w:t>
      </w:r>
      <w:r w:rsidRPr="008461F8">
        <w:t>Human</w:t>
      </w:r>
      <w:r w:rsidR="00252F58">
        <w:t xml:space="preserve"> </w:t>
      </w:r>
      <w:r w:rsidRPr="008461F8">
        <w:t>Rights</w:t>
      </w:r>
      <w:r w:rsidR="00252F58">
        <w:t xml:space="preserve"> </w:t>
      </w:r>
      <w:r w:rsidRPr="008461F8">
        <w:t>Commission</w:t>
      </w:r>
      <w:r w:rsidR="00252F58">
        <w:t xml:space="preserve"> </w:t>
      </w:r>
      <w:r w:rsidRPr="008461F8">
        <w:t>has</w:t>
      </w:r>
      <w:r w:rsidR="00252F58">
        <w:t xml:space="preserve"> </w:t>
      </w:r>
      <w:r w:rsidRPr="008461F8">
        <w:t>been</w:t>
      </w:r>
      <w:r w:rsidR="00252F58">
        <w:t xml:space="preserve"> </w:t>
      </w:r>
      <w:r w:rsidRPr="008461F8">
        <w:t>given</w:t>
      </w:r>
      <w:r w:rsidR="00252F58">
        <w:t xml:space="preserve"> </w:t>
      </w:r>
      <w:r w:rsidRPr="008461F8">
        <w:t>additional</w:t>
      </w:r>
      <w:r w:rsidR="00252F58">
        <w:t xml:space="preserve"> </w:t>
      </w:r>
      <w:r w:rsidRPr="008461F8">
        <w:t>powers</w:t>
      </w:r>
      <w:r w:rsidR="00252F58">
        <w:t xml:space="preserve"> </w:t>
      </w:r>
      <w:r w:rsidRPr="008461F8">
        <w:t>to</w:t>
      </w:r>
      <w:r w:rsidR="00252F58">
        <w:t xml:space="preserve"> </w:t>
      </w:r>
      <w:r w:rsidRPr="008461F8">
        <w:t>give</w:t>
      </w:r>
      <w:r w:rsidR="00252F58">
        <w:t xml:space="preserve"> </w:t>
      </w:r>
      <w:r w:rsidRPr="008461F8">
        <w:t>effect</w:t>
      </w:r>
      <w:r w:rsidR="00252F58">
        <w:t xml:space="preserve"> </w:t>
      </w:r>
      <w:r w:rsidRPr="008461F8">
        <w:t>to</w:t>
      </w:r>
      <w:r w:rsidR="00252F58">
        <w:t xml:space="preserve"> </w:t>
      </w:r>
      <w:r w:rsidRPr="008461F8">
        <w:t>its</w:t>
      </w:r>
      <w:r w:rsidR="00252F58">
        <w:t xml:space="preserve"> </w:t>
      </w:r>
      <w:r w:rsidRPr="008461F8">
        <w:t>constitutional</w:t>
      </w:r>
      <w:r w:rsidR="00252F58">
        <w:t xml:space="preserve"> </w:t>
      </w:r>
      <w:r w:rsidRPr="008461F8">
        <w:t>mandate,</w:t>
      </w:r>
      <w:r w:rsidR="00252F58">
        <w:t xml:space="preserve"> </w:t>
      </w:r>
      <w:r w:rsidRPr="008461F8">
        <w:t>through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South</w:t>
      </w:r>
      <w:r w:rsidR="00252F58">
        <w:t xml:space="preserve"> </w:t>
      </w:r>
      <w:r w:rsidRPr="008461F8">
        <w:t>African</w:t>
      </w:r>
      <w:r w:rsidR="00252F58">
        <w:t xml:space="preserve"> </w:t>
      </w:r>
      <w:r w:rsidRPr="008461F8">
        <w:t>Human</w:t>
      </w:r>
      <w:r w:rsidR="00252F58">
        <w:t xml:space="preserve"> </w:t>
      </w:r>
      <w:r w:rsidRPr="008461F8">
        <w:t>Rights</w:t>
      </w:r>
      <w:r w:rsidR="00252F58">
        <w:t xml:space="preserve"> </w:t>
      </w:r>
      <w:r w:rsidRPr="008461F8">
        <w:t>Commission</w:t>
      </w:r>
      <w:r w:rsidR="00252F58">
        <w:t xml:space="preserve"> </w:t>
      </w:r>
      <w:r w:rsidRPr="008461F8">
        <w:t>Act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2013,</w:t>
      </w:r>
      <w:r w:rsidR="00252F58">
        <w:t xml:space="preserve"> </w:t>
      </w:r>
      <w:r w:rsidRPr="008461F8">
        <w:t>and</w:t>
      </w:r>
      <w:r w:rsidR="00252F58">
        <w:t xml:space="preserve"> </w:t>
      </w:r>
      <w:r w:rsidRPr="008461F8">
        <w:t>has</w:t>
      </w:r>
      <w:r w:rsidR="00252F58">
        <w:t xml:space="preserve"> </w:t>
      </w:r>
      <w:r w:rsidRPr="008461F8">
        <w:t>been</w:t>
      </w:r>
      <w:r w:rsidR="00252F58">
        <w:t xml:space="preserve"> </w:t>
      </w:r>
      <w:r w:rsidRPr="008461F8">
        <w:t>designated</w:t>
      </w:r>
      <w:r w:rsidR="00252F58">
        <w:t xml:space="preserve"> </w:t>
      </w:r>
      <w:r w:rsidRPr="008461F8">
        <w:t>to</w:t>
      </w:r>
      <w:r w:rsidR="00252F58">
        <w:t xml:space="preserve"> </w:t>
      </w:r>
      <w:r w:rsidRPr="008461F8">
        <w:t>serve</w:t>
      </w:r>
      <w:r w:rsidR="00252F58">
        <w:t xml:space="preserve"> </w:t>
      </w:r>
      <w:r w:rsidRPr="008461F8">
        <w:t>as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national</w:t>
      </w:r>
      <w:r w:rsidR="00252F58">
        <w:t xml:space="preserve"> </w:t>
      </w:r>
      <w:r w:rsidRPr="008461F8">
        <w:t>preventive</w:t>
      </w:r>
      <w:r w:rsidR="00252F58">
        <w:t xml:space="preserve"> </w:t>
      </w:r>
      <w:r w:rsidRPr="008461F8">
        <w:t>mechanism</w:t>
      </w:r>
      <w:r w:rsidR="00252F58">
        <w:t xml:space="preserve"> </w:t>
      </w:r>
      <w:r w:rsidRPr="008461F8">
        <w:t>upon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ratification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Optional</w:t>
      </w:r>
      <w:r w:rsidR="00252F58">
        <w:t xml:space="preserve"> </w:t>
      </w:r>
      <w:r w:rsidRPr="008461F8">
        <w:t>Protocol</w:t>
      </w:r>
      <w:r w:rsidR="00252F58">
        <w:t xml:space="preserve"> </w:t>
      </w:r>
      <w:r w:rsidRPr="008461F8">
        <w:t>to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Convention</w:t>
      </w:r>
      <w:r w:rsidR="00252F58">
        <w:t xml:space="preserve"> </w:t>
      </w:r>
      <w:r w:rsidRPr="008461F8">
        <w:t>by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State</w:t>
      </w:r>
      <w:r w:rsidR="00252F58">
        <w:t xml:space="preserve"> </w:t>
      </w:r>
      <w:r w:rsidRPr="008461F8">
        <w:t>party,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Committee</w:t>
      </w:r>
      <w:r w:rsidR="00252F58">
        <w:t xml:space="preserve"> </w:t>
      </w:r>
      <w:r w:rsidRPr="008461F8">
        <w:t>is</w:t>
      </w:r>
      <w:r w:rsidR="00252F58">
        <w:t xml:space="preserve"> </w:t>
      </w:r>
      <w:r w:rsidRPr="008461F8">
        <w:t>concerned</w:t>
      </w:r>
      <w:r w:rsidR="00252F58">
        <w:t xml:space="preserve"> </w:t>
      </w:r>
      <w:r w:rsidRPr="008461F8">
        <w:t>that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Commission</w:t>
      </w:r>
      <w:r w:rsidR="00252F58">
        <w:t xml:space="preserve"> </w:t>
      </w:r>
      <w:r w:rsidRPr="008461F8">
        <w:t>lacks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adequate</w:t>
      </w:r>
      <w:r w:rsidR="00252F58">
        <w:t xml:space="preserve"> </w:t>
      </w:r>
      <w:r w:rsidRPr="008461F8">
        <w:t>financial</w:t>
      </w:r>
      <w:r w:rsidR="00252F58">
        <w:t xml:space="preserve"> </w:t>
      </w:r>
      <w:r w:rsidRPr="008461F8">
        <w:t>and</w:t>
      </w:r>
      <w:r w:rsidR="00252F58">
        <w:t xml:space="preserve"> </w:t>
      </w:r>
      <w:r w:rsidRPr="008461F8">
        <w:t>human</w:t>
      </w:r>
      <w:r w:rsidR="00252F58">
        <w:t xml:space="preserve"> </w:t>
      </w:r>
      <w:r w:rsidRPr="008461F8">
        <w:t>resources</w:t>
      </w:r>
      <w:r w:rsidR="00252F58">
        <w:t xml:space="preserve"> </w:t>
      </w:r>
      <w:r w:rsidRPr="008461F8">
        <w:t>to</w:t>
      </w:r>
      <w:r w:rsidR="00252F58">
        <w:t xml:space="preserve"> </w:t>
      </w:r>
      <w:r w:rsidRPr="008461F8">
        <w:t>carry</w:t>
      </w:r>
      <w:r w:rsidR="00252F58">
        <w:t xml:space="preserve"> </w:t>
      </w:r>
      <w:r w:rsidRPr="008461F8">
        <w:t>out</w:t>
      </w:r>
      <w:r w:rsidR="00252F58">
        <w:t xml:space="preserve"> </w:t>
      </w:r>
      <w:r w:rsidRPr="008461F8">
        <w:t>all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its</w:t>
      </w:r>
      <w:r w:rsidR="00252F58">
        <w:t xml:space="preserve"> </w:t>
      </w:r>
      <w:r w:rsidRPr="008461F8">
        <w:t>mandates</w:t>
      </w:r>
      <w:r w:rsidR="00252F58">
        <w:t xml:space="preserve"> </w:t>
      </w:r>
      <w:r w:rsidRPr="008461F8">
        <w:t>(art.</w:t>
      </w:r>
      <w:r w:rsidR="00252F58">
        <w:t xml:space="preserve"> </w:t>
      </w:r>
      <w:r w:rsidRPr="008461F8">
        <w:t>2).</w:t>
      </w:r>
    </w:p>
    <w:p w:rsidR="008B2CA7" w:rsidRPr="00C974A7" w:rsidRDefault="008B2CA7" w:rsidP="008B2CA7">
      <w:pPr>
        <w:pStyle w:val="SingleTxtG"/>
        <w:rPr>
          <w:b/>
          <w:bCs/>
        </w:rPr>
      </w:pPr>
      <w:r w:rsidRPr="008461F8">
        <w:t>27.</w:t>
      </w:r>
      <w:r w:rsidRPr="008461F8">
        <w:tab/>
      </w:r>
      <w:r w:rsidRPr="00C974A7">
        <w:rPr>
          <w:b/>
          <w:bCs/>
        </w:rPr>
        <w:t>The</w:t>
      </w:r>
      <w:r w:rsidR="00252F58" w:rsidRPr="00C974A7">
        <w:rPr>
          <w:b/>
          <w:bCs/>
        </w:rPr>
        <w:t xml:space="preserve"> </w:t>
      </w:r>
      <w:r w:rsidRPr="00C974A7">
        <w:rPr>
          <w:b/>
          <w:bCs/>
        </w:rPr>
        <w:t>State</w:t>
      </w:r>
      <w:r w:rsidR="00252F58" w:rsidRPr="00C974A7">
        <w:rPr>
          <w:b/>
          <w:bCs/>
        </w:rPr>
        <w:t xml:space="preserve"> </w:t>
      </w:r>
      <w:r w:rsidRPr="00C974A7">
        <w:rPr>
          <w:b/>
          <w:bCs/>
        </w:rPr>
        <w:t>party</w:t>
      </w:r>
      <w:r w:rsidR="00252F58" w:rsidRPr="00C974A7">
        <w:rPr>
          <w:b/>
          <w:bCs/>
        </w:rPr>
        <w:t xml:space="preserve"> </w:t>
      </w:r>
      <w:r w:rsidRPr="00C974A7">
        <w:rPr>
          <w:b/>
          <w:bCs/>
        </w:rPr>
        <w:t>should</w:t>
      </w:r>
      <w:r w:rsidR="00252F58" w:rsidRPr="00C974A7">
        <w:rPr>
          <w:b/>
          <w:bCs/>
        </w:rPr>
        <w:t xml:space="preserve"> </w:t>
      </w:r>
      <w:r w:rsidRPr="00C974A7">
        <w:rPr>
          <w:b/>
          <w:bCs/>
        </w:rPr>
        <w:t>ensure</w:t>
      </w:r>
      <w:r w:rsidR="00252F58" w:rsidRPr="00C974A7">
        <w:rPr>
          <w:b/>
          <w:bCs/>
        </w:rPr>
        <w:t xml:space="preserve"> </w:t>
      </w:r>
      <w:r w:rsidRPr="00C974A7">
        <w:rPr>
          <w:b/>
          <w:bCs/>
        </w:rPr>
        <w:t>the</w:t>
      </w:r>
      <w:r w:rsidR="00252F58" w:rsidRPr="00C974A7">
        <w:rPr>
          <w:b/>
          <w:bCs/>
        </w:rPr>
        <w:t xml:space="preserve"> </w:t>
      </w:r>
      <w:r w:rsidRPr="00C974A7">
        <w:rPr>
          <w:b/>
          <w:bCs/>
        </w:rPr>
        <w:t>financial</w:t>
      </w:r>
      <w:r w:rsidR="00252F58" w:rsidRPr="00C974A7">
        <w:rPr>
          <w:b/>
          <w:bCs/>
        </w:rPr>
        <w:t xml:space="preserve"> </w:t>
      </w:r>
      <w:r w:rsidRPr="00C974A7">
        <w:rPr>
          <w:b/>
          <w:bCs/>
        </w:rPr>
        <w:t>and</w:t>
      </w:r>
      <w:r w:rsidR="00252F58" w:rsidRPr="00C974A7">
        <w:rPr>
          <w:b/>
          <w:bCs/>
        </w:rPr>
        <w:t xml:space="preserve"> </w:t>
      </w:r>
      <w:r w:rsidRPr="00C974A7">
        <w:rPr>
          <w:b/>
          <w:bCs/>
        </w:rPr>
        <w:t>functional</w:t>
      </w:r>
      <w:r w:rsidR="00252F58" w:rsidRPr="00C974A7">
        <w:rPr>
          <w:b/>
          <w:bCs/>
        </w:rPr>
        <w:t xml:space="preserve"> </w:t>
      </w:r>
      <w:r w:rsidRPr="00C974A7">
        <w:rPr>
          <w:b/>
          <w:bCs/>
        </w:rPr>
        <w:t>independence</w:t>
      </w:r>
      <w:r w:rsidR="00252F58" w:rsidRPr="00C974A7">
        <w:rPr>
          <w:b/>
          <w:bCs/>
        </w:rPr>
        <w:t xml:space="preserve"> </w:t>
      </w:r>
      <w:r w:rsidRPr="00C974A7">
        <w:rPr>
          <w:b/>
          <w:bCs/>
        </w:rPr>
        <w:t>of</w:t>
      </w:r>
      <w:r w:rsidR="00252F58" w:rsidRPr="00C974A7">
        <w:rPr>
          <w:b/>
          <w:bCs/>
        </w:rPr>
        <w:t xml:space="preserve"> </w:t>
      </w:r>
      <w:r w:rsidRPr="00C974A7">
        <w:rPr>
          <w:b/>
          <w:bCs/>
        </w:rPr>
        <w:t>the</w:t>
      </w:r>
      <w:r w:rsidR="00252F58" w:rsidRPr="00C974A7">
        <w:rPr>
          <w:b/>
          <w:bCs/>
        </w:rPr>
        <w:t xml:space="preserve"> </w:t>
      </w:r>
      <w:r w:rsidRPr="00C974A7">
        <w:rPr>
          <w:b/>
          <w:bCs/>
        </w:rPr>
        <w:t>South</w:t>
      </w:r>
      <w:r w:rsidR="00252F58" w:rsidRPr="00C974A7">
        <w:rPr>
          <w:b/>
          <w:bCs/>
        </w:rPr>
        <w:t xml:space="preserve"> </w:t>
      </w:r>
      <w:r w:rsidRPr="00C974A7">
        <w:rPr>
          <w:b/>
          <w:bCs/>
        </w:rPr>
        <w:t>African</w:t>
      </w:r>
      <w:r w:rsidR="00252F58" w:rsidRPr="00C974A7">
        <w:rPr>
          <w:b/>
          <w:bCs/>
        </w:rPr>
        <w:t xml:space="preserve"> </w:t>
      </w:r>
      <w:r w:rsidRPr="00C974A7">
        <w:rPr>
          <w:b/>
          <w:bCs/>
        </w:rPr>
        <w:t>Human</w:t>
      </w:r>
      <w:r w:rsidR="00252F58" w:rsidRPr="00C974A7">
        <w:rPr>
          <w:b/>
          <w:bCs/>
        </w:rPr>
        <w:t xml:space="preserve"> </w:t>
      </w:r>
      <w:r w:rsidRPr="00C974A7">
        <w:rPr>
          <w:b/>
          <w:bCs/>
        </w:rPr>
        <w:t>Rights</w:t>
      </w:r>
      <w:r w:rsidR="00252F58" w:rsidRPr="00C974A7">
        <w:rPr>
          <w:b/>
          <w:bCs/>
        </w:rPr>
        <w:t xml:space="preserve"> </w:t>
      </w:r>
      <w:r w:rsidRPr="00C974A7">
        <w:rPr>
          <w:b/>
          <w:bCs/>
        </w:rPr>
        <w:t>Commission</w:t>
      </w:r>
      <w:r w:rsidR="00252F58" w:rsidRPr="00C974A7">
        <w:rPr>
          <w:b/>
          <w:bCs/>
        </w:rPr>
        <w:t xml:space="preserve"> </w:t>
      </w:r>
      <w:r w:rsidRPr="00C974A7">
        <w:rPr>
          <w:b/>
          <w:bCs/>
        </w:rPr>
        <w:t>by</w:t>
      </w:r>
      <w:r w:rsidR="00252F58" w:rsidRPr="00C974A7">
        <w:rPr>
          <w:b/>
          <w:bCs/>
        </w:rPr>
        <w:t xml:space="preserve"> </w:t>
      </w:r>
      <w:r w:rsidRPr="00C974A7">
        <w:rPr>
          <w:b/>
          <w:bCs/>
        </w:rPr>
        <w:t>providing</w:t>
      </w:r>
      <w:r w:rsidR="00252F58" w:rsidRPr="00C974A7">
        <w:rPr>
          <w:b/>
          <w:bCs/>
        </w:rPr>
        <w:t xml:space="preserve"> </w:t>
      </w:r>
      <w:r w:rsidRPr="00C974A7">
        <w:rPr>
          <w:b/>
          <w:bCs/>
        </w:rPr>
        <w:t>it</w:t>
      </w:r>
      <w:r w:rsidR="00252F58" w:rsidRPr="00C974A7">
        <w:rPr>
          <w:b/>
          <w:bCs/>
        </w:rPr>
        <w:t xml:space="preserve"> </w:t>
      </w:r>
      <w:r w:rsidRPr="00C974A7">
        <w:rPr>
          <w:b/>
          <w:bCs/>
        </w:rPr>
        <w:t>with</w:t>
      </w:r>
      <w:r w:rsidR="00252F58" w:rsidRPr="00C974A7">
        <w:rPr>
          <w:b/>
          <w:bCs/>
        </w:rPr>
        <w:t xml:space="preserve"> </w:t>
      </w:r>
      <w:r w:rsidRPr="00C974A7">
        <w:rPr>
          <w:b/>
          <w:bCs/>
        </w:rPr>
        <w:t>the</w:t>
      </w:r>
      <w:r w:rsidR="00252F58" w:rsidRPr="00C974A7">
        <w:rPr>
          <w:b/>
          <w:bCs/>
        </w:rPr>
        <w:t xml:space="preserve"> </w:t>
      </w:r>
      <w:r w:rsidRPr="00C974A7">
        <w:rPr>
          <w:b/>
          <w:bCs/>
        </w:rPr>
        <w:t>resources</w:t>
      </w:r>
      <w:r w:rsidR="00252F58" w:rsidRPr="00C974A7">
        <w:rPr>
          <w:b/>
          <w:bCs/>
        </w:rPr>
        <w:t xml:space="preserve"> </w:t>
      </w:r>
      <w:r w:rsidRPr="00C974A7">
        <w:rPr>
          <w:b/>
          <w:bCs/>
        </w:rPr>
        <w:t>necessary</w:t>
      </w:r>
      <w:r w:rsidR="00252F58" w:rsidRPr="00C974A7">
        <w:rPr>
          <w:b/>
          <w:bCs/>
        </w:rPr>
        <w:t xml:space="preserve"> </w:t>
      </w:r>
      <w:r w:rsidRPr="00C974A7">
        <w:rPr>
          <w:b/>
          <w:bCs/>
        </w:rPr>
        <w:t>to</w:t>
      </w:r>
      <w:r w:rsidR="00252F58" w:rsidRPr="00C974A7">
        <w:rPr>
          <w:b/>
          <w:bCs/>
        </w:rPr>
        <w:t xml:space="preserve"> </w:t>
      </w:r>
      <w:r w:rsidRPr="00C974A7">
        <w:rPr>
          <w:b/>
          <w:bCs/>
        </w:rPr>
        <w:t>enable</w:t>
      </w:r>
      <w:r w:rsidR="00252F58" w:rsidRPr="00C974A7">
        <w:rPr>
          <w:b/>
          <w:bCs/>
        </w:rPr>
        <w:t xml:space="preserve"> </w:t>
      </w:r>
      <w:r w:rsidRPr="00C974A7">
        <w:rPr>
          <w:b/>
          <w:bCs/>
        </w:rPr>
        <w:t>it</w:t>
      </w:r>
      <w:r w:rsidR="00252F58" w:rsidRPr="00C974A7">
        <w:rPr>
          <w:b/>
          <w:bCs/>
        </w:rPr>
        <w:t xml:space="preserve"> </w:t>
      </w:r>
      <w:r w:rsidRPr="00C974A7">
        <w:rPr>
          <w:b/>
          <w:bCs/>
        </w:rPr>
        <w:t>to</w:t>
      </w:r>
      <w:r w:rsidR="00252F58" w:rsidRPr="00C974A7">
        <w:rPr>
          <w:b/>
          <w:bCs/>
        </w:rPr>
        <w:t xml:space="preserve"> </w:t>
      </w:r>
      <w:r w:rsidRPr="00C974A7">
        <w:rPr>
          <w:b/>
          <w:bCs/>
        </w:rPr>
        <w:t>fulfil</w:t>
      </w:r>
      <w:r w:rsidR="00252F58" w:rsidRPr="00C974A7">
        <w:rPr>
          <w:b/>
          <w:bCs/>
        </w:rPr>
        <w:t xml:space="preserve"> </w:t>
      </w:r>
      <w:r w:rsidRPr="00C974A7">
        <w:rPr>
          <w:b/>
          <w:bCs/>
        </w:rPr>
        <w:t>its</w:t>
      </w:r>
      <w:r w:rsidR="00252F58" w:rsidRPr="00C974A7">
        <w:rPr>
          <w:b/>
          <w:bCs/>
        </w:rPr>
        <w:t xml:space="preserve"> </w:t>
      </w:r>
      <w:r w:rsidRPr="00C974A7">
        <w:rPr>
          <w:b/>
          <w:bCs/>
        </w:rPr>
        <w:t>mandate</w:t>
      </w:r>
      <w:r w:rsidR="00252F58" w:rsidRPr="00C974A7">
        <w:rPr>
          <w:b/>
          <w:bCs/>
        </w:rPr>
        <w:t xml:space="preserve"> </w:t>
      </w:r>
      <w:r w:rsidRPr="00C974A7">
        <w:rPr>
          <w:b/>
          <w:bCs/>
        </w:rPr>
        <w:t>effectively,</w:t>
      </w:r>
      <w:r w:rsidR="00252F58" w:rsidRPr="00C974A7">
        <w:rPr>
          <w:b/>
          <w:bCs/>
        </w:rPr>
        <w:t xml:space="preserve"> </w:t>
      </w:r>
      <w:r w:rsidRPr="00C974A7">
        <w:rPr>
          <w:b/>
          <w:bCs/>
        </w:rPr>
        <w:t>in</w:t>
      </w:r>
      <w:r w:rsidR="00252F58" w:rsidRPr="00C974A7">
        <w:rPr>
          <w:b/>
          <w:bCs/>
        </w:rPr>
        <w:t xml:space="preserve"> </w:t>
      </w:r>
      <w:r w:rsidRPr="00C974A7">
        <w:rPr>
          <w:b/>
          <w:bCs/>
        </w:rPr>
        <w:t>accordance</w:t>
      </w:r>
      <w:r w:rsidR="00252F58" w:rsidRPr="00C974A7">
        <w:rPr>
          <w:b/>
          <w:bCs/>
        </w:rPr>
        <w:t xml:space="preserve"> </w:t>
      </w:r>
      <w:r w:rsidRPr="00C974A7">
        <w:rPr>
          <w:b/>
          <w:bCs/>
        </w:rPr>
        <w:t>with</w:t>
      </w:r>
      <w:r w:rsidR="00252F58" w:rsidRPr="00C974A7">
        <w:rPr>
          <w:b/>
          <w:bCs/>
        </w:rPr>
        <w:t xml:space="preserve"> </w:t>
      </w:r>
      <w:r w:rsidRPr="00C974A7">
        <w:rPr>
          <w:b/>
          <w:bCs/>
        </w:rPr>
        <w:t>the</w:t>
      </w:r>
      <w:r w:rsidR="00252F58" w:rsidRPr="00C974A7">
        <w:rPr>
          <w:b/>
          <w:bCs/>
        </w:rPr>
        <w:t xml:space="preserve"> </w:t>
      </w:r>
      <w:r w:rsidRPr="00C974A7">
        <w:rPr>
          <w:b/>
          <w:bCs/>
        </w:rPr>
        <w:t>principles</w:t>
      </w:r>
      <w:r w:rsidR="00252F58" w:rsidRPr="00C974A7">
        <w:rPr>
          <w:b/>
          <w:bCs/>
        </w:rPr>
        <w:t xml:space="preserve"> </w:t>
      </w:r>
      <w:r w:rsidRPr="00C974A7">
        <w:rPr>
          <w:b/>
          <w:bCs/>
        </w:rPr>
        <w:t>relating</w:t>
      </w:r>
      <w:r w:rsidR="00252F58" w:rsidRPr="00C974A7">
        <w:rPr>
          <w:b/>
          <w:bCs/>
        </w:rPr>
        <w:t xml:space="preserve"> </w:t>
      </w:r>
      <w:r w:rsidRPr="00C974A7">
        <w:rPr>
          <w:b/>
          <w:bCs/>
        </w:rPr>
        <w:t>to</w:t>
      </w:r>
      <w:r w:rsidR="00252F58" w:rsidRPr="00C974A7">
        <w:rPr>
          <w:b/>
          <w:bCs/>
        </w:rPr>
        <w:t xml:space="preserve"> </w:t>
      </w:r>
      <w:r w:rsidRPr="00C974A7">
        <w:rPr>
          <w:b/>
          <w:bCs/>
        </w:rPr>
        <w:t>the</w:t>
      </w:r>
      <w:r w:rsidR="00252F58" w:rsidRPr="00C974A7">
        <w:rPr>
          <w:b/>
          <w:bCs/>
        </w:rPr>
        <w:t xml:space="preserve"> </w:t>
      </w:r>
      <w:r w:rsidRPr="00C974A7">
        <w:rPr>
          <w:b/>
          <w:bCs/>
        </w:rPr>
        <w:t>status</w:t>
      </w:r>
      <w:r w:rsidR="00252F58" w:rsidRPr="00C974A7">
        <w:rPr>
          <w:b/>
          <w:bCs/>
        </w:rPr>
        <w:t xml:space="preserve"> </w:t>
      </w:r>
      <w:r w:rsidRPr="00C974A7">
        <w:rPr>
          <w:b/>
          <w:bCs/>
        </w:rPr>
        <w:t>of</w:t>
      </w:r>
      <w:r w:rsidR="00252F58" w:rsidRPr="00C974A7">
        <w:rPr>
          <w:b/>
          <w:bCs/>
        </w:rPr>
        <w:t xml:space="preserve"> </w:t>
      </w:r>
      <w:r w:rsidRPr="00C974A7">
        <w:rPr>
          <w:b/>
          <w:bCs/>
        </w:rPr>
        <w:t>national</w:t>
      </w:r>
      <w:r w:rsidR="00252F58" w:rsidRPr="00C974A7">
        <w:rPr>
          <w:b/>
          <w:bCs/>
        </w:rPr>
        <w:t xml:space="preserve"> </w:t>
      </w:r>
      <w:r w:rsidRPr="00C974A7">
        <w:rPr>
          <w:b/>
          <w:bCs/>
        </w:rPr>
        <w:t>institutions</w:t>
      </w:r>
      <w:r w:rsidR="00252F58" w:rsidRPr="00C974A7">
        <w:rPr>
          <w:b/>
          <w:bCs/>
        </w:rPr>
        <w:t xml:space="preserve"> </w:t>
      </w:r>
      <w:r w:rsidRPr="00C974A7">
        <w:rPr>
          <w:b/>
          <w:bCs/>
        </w:rPr>
        <w:t>for</w:t>
      </w:r>
      <w:r w:rsidR="00252F58" w:rsidRPr="00C974A7">
        <w:rPr>
          <w:b/>
          <w:bCs/>
        </w:rPr>
        <w:t xml:space="preserve"> </w:t>
      </w:r>
      <w:r w:rsidRPr="00C974A7">
        <w:rPr>
          <w:b/>
          <w:bCs/>
        </w:rPr>
        <w:t>the</w:t>
      </w:r>
      <w:r w:rsidR="00252F58" w:rsidRPr="00C974A7">
        <w:rPr>
          <w:b/>
          <w:bCs/>
        </w:rPr>
        <w:t xml:space="preserve"> </w:t>
      </w:r>
      <w:r w:rsidRPr="00C974A7">
        <w:rPr>
          <w:b/>
          <w:bCs/>
        </w:rPr>
        <w:t>promotion</w:t>
      </w:r>
      <w:r w:rsidR="00252F58" w:rsidRPr="00C974A7">
        <w:rPr>
          <w:b/>
          <w:bCs/>
        </w:rPr>
        <w:t xml:space="preserve"> </w:t>
      </w:r>
      <w:r w:rsidRPr="00C974A7">
        <w:rPr>
          <w:b/>
          <w:bCs/>
        </w:rPr>
        <w:t>and</w:t>
      </w:r>
      <w:r w:rsidR="00252F58" w:rsidRPr="00C974A7">
        <w:rPr>
          <w:b/>
          <w:bCs/>
        </w:rPr>
        <w:t xml:space="preserve"> </w:t>
      </w:r>
      <w:r w:rsidRPr="00C974A7">
        <w:rPr>
          <w:b/>
          <w:bCs/>
        </w:rPr>
        <w:t>protection</w:t>
      </w:r>
      <w:r w:rsidR="00252F58" w:rsidRPr="00C974A7">
        <w:rPr>
          <w:b/>
          <w:bCs/>
        </w:rPr>
        <w:t xml:space="preserve"> </w:t>
      </w:r>
      <w:r w:rsidRPr="00C974A7">
        <w:rPr>
          <w:b/>
          <w:bCs/>
        </w:rPr>
        <w:t>of</w:t>
      </w:r>
      <w:r w:rsidR="00252F58" w:rsidRPr="00C974A7">
        <w:rPr>
          <w:b/>
          <w:bCs/>
        </w:rPr>
        <w:t xml:space="preserve"> </w:t>
      </w:r>
      <w:r w:rsidRPr="00C974A7">
        <w:rPr>
          <w:b/>
          <w:bCs/>
        </w:rPr>
        <w:t>human</w:t>
      </w:r>
      <w:r w:rsidR="00252F58" w:rsidRPr="00C974A7">
        <w:rPr>
          <w:b/>
          <w:bCs/>
        </w:rPr>
        <w:t xml:space="preserve"> </w:t>
      </w:r>
      <w:r w:rsidRPr="00C974A7">
        <w:rPr>
          <w:b/>
          <w:bCs/>
        </w:rPr>
        <w:t>rights</w:t>
      </w:r>
      <w:r w:rsidR="00252F58" w:rsidRPr="00C974A7">
        <w:rPr>
          <w:b/>
          <w:bCs/>
        </w:rPr>
        <w:t xml:space="preserve"> </w:t>
      </w:r>
      <w:r w:rsidRPr="00C974A7">
        <w:rPr>
          <w:b/>
          <w:bCs/>
        </w:rPr>
        <w:t>(the</w:t>
      </w:r>
      <w:r w:rsidR="00252F58" w:rsidRPr="00C974A7">
        <w:rPr>
          <w:b/>
          <w:bCs/>
        </w:rPr>
        <w:t xml:space="preserve"> </w:t>
      </w:r>
      <w:r w:rsidRPr="00C974A7">
        <w:rPr>
          <w:b/>
          <w:bCs/>
        </w:rPr>
        <w:t>Paris</w:t>
      </w:r>
      <w:r w:rsidR="00252F58" w:rsidRPr="00C974A7">
        <w:rPr>
          <w:b/>
          <w:bCs/>
        </w:rPr>
        <w:t xml:space="preserve"> </w:t>
      </w:r>
      <w:r w:rsidRPr="00C974A7">
        <w:rPr>
          <w:b/>
          <w:bCs/>
        </w:rPr>
        <w:t>Principles)</w:t>
      </w:r>
      <w:r w:rsidR="00252F58" w:rsidRPr="00C974A7">
        <w:rPr>
          <w:b/>
          <w:bCs/>
        </w:rPr>
        <w:t xml:space="preserve"> </w:t>
      </w:r>
      <w:r w:rsidRPr="00C974A7">
        <w:rPr>
          <w:b/>
          <w:bCs/>
        </w:rPr>
        <w:t>and</w:t>
      </w:r>
      <w:r w:rsidR="00252F58" w:rsidRPr="00C974A7">
        <w:rPr>
          <w:b/>
          <w:bCs/>
        </w:rPr>
        <w:t xml:space="preserve"> </w:t>
      </w:r>
      <w:r w:rsidRPr="00C974A7">
        <w:rPr>
          <w:b/>
          <w:bCs/>
        </w:rPr>
        <w:t>the</w:t>
      </w:r>
      <w:r w:rsidR="00252F58" w:rsidRPr="00C974A7">
        <w:rPr>
          <w:b/>
          <w:bCs/>
        </w:rPr>
        <w:t xml:space="preserve"> </w:t>
      </w:r>
      <w:r w:rsidRPr="00C974A7">
        <w:rPr>
          <w:b/>
          <w:bCs/>
        </w:rPr>
        <w:t>guidelines</w:t>
      </w:r>
      <w:r w:rsidR="00252F58" w:rsidRPr="00C974A7">
        <w:rPr>
          <w:b/>
          <w:bCs/>
        </w:rPr>
        <w:t xml:space="preserve"> </w:t>
      </w:r>
      <w:r w:rsidRPr="00C974A7">
        <w:rPr>
          <w:b/>
          <w:bCs/>
        </w:rPr>
        <w:t>on</w:t>
      </w:r>
      <w:r w:rsidR="00252F58" w:rsidRPr="00C974A7">
        <w:rPr>
          <w:b/>
          <w:bCs/>
        </w:rPr>
        <w:t xml:space="preserve"> </w:t>
      </w:r>
      <w:r w:rsidRPr="00C974A7">
        <w:rPr>
          <w:b/>
          <w:bCs/>
        </w:rPr>
        <w:t>national</w:t>
      </w:r>
      <w:r w:rsidR="00252F58" w:rsidRPr="00C974A7">
        <w:rPr>
          <w:b/>
          <w:bCs/>
        </w:rPr>
        <w:t xml:space="preserve"> </w:t>
      </w:r>
      <w:r w:rsidRPr="00C974A7">
        <w:rPr>
          <w:b/>
          <w:bCs/>
        </w:rPr>
        <w:t>preventive</w:t>
      </w:r>
      <w:r w:rsidR="00252F58" w:rsidRPr="00C974A7">
        <w:rPr>
          <w:b/>
          <w:bCs/>
        </w:rPr>
        <w:t xml:space="preserve"> </w:t>
      </w:r>
      <w:r w:rsidRPr="00C974A7">
        <w:rPr>
          <w:b/>
          <w:bCs/>
        </w:rPr>
        <w:t>mechanisms</w:t>
      </w:r>
      <w:r w:rsidR="00252F58" w:rsidRPr="00C974A7">
        <w:rPr>
          <w:b/>
          <w:bCs/>
        </w:rPr>
        <w:t xml:space="preserve"> </w:t>
      </w:r>
      <w:r w:rsidRPr="00C974A7">
        <w:rPr>
          <w:b/>
          <w:bCs/>
        </w:rPr>
        <w:t>issued</w:t>
      </w:r>
      <w:r w:rsidR="00252F58" w:rsidRPr="00C974A7">
        <w:rPr>
          <w:b/>
          <w:bCs/>
        </w:rPr>
        <w:t xml:space="preserve"> </w:t>
      </w:r>
      <w:r w:rsidRPr="00C974A7">
        <w:rPr>
          <w:b/>
          <w:bCs/>
        </w:rPr>
        <w:t>by</w:t>
      </w:r>
      <w:r w:rsidR="00252F58" w:rsidRPr="00C974A7">
        <w:rPr>
          <w:b/>
          <w:bCs/>
        </w:rPr>
        <w:t xml:space="preserve"> </w:t>
      </w:r>
      <w:r w:rsidRPr="00C974A7">
        <w:rPr>
          <w:b/>
          <w:bCs/>
        </w:rPr>
        <w:t>the</w:t>
      </w:r>
      <w:r w:rsidR="00252F58" w:rsidRPr="00C974A7">
        <w:rPr>
          <w:b/>
          <w:bCs/>
        </w:rPr>
        <w:t xml:space="preserve"> </w:t>
      </w:r>
      <w:r w:rsidRPr="00C974A7">
        <w:rPr>
          <w:b/>
          <w:bCs/>
        </w:rPr>
        <w:t>Subcommittee</w:t>
      </w:r>
      <w:r w:rsidR="00252F58" w:rsidRPr="00C974A7">
        <w:rPr>
          <w:b/>
          <w:bCs/>
        </w:rPr>
        <w:t xml:space="preserve"> </w:t>
      </w:r>
      <w:r w:rsidRPr="00C974A7">
        <w:rPr>
          <w:b/>
          <w:bCs/>
        </w:rPr>
        <w:t>on</w:t>
      </w:r>
      <w:r w:rsidR="00252F58" w:rsidRPr="00C974A7">
        <w:rPr>
          <w:b/>
          <w:bCs/>
        </w:rPr>
        <w:t xml:space="preserve"> </w:t>
      </w:r>
      <w:r w:rsidRPr="00C974A7">
        <w:rPr>
          <w:b/>
          <w:bCs/>
        </w:rPr>
        <w:t>Prevention</w:t>
      </w:r>
      <w:r w:rsidR="00252F58" w:rsidRPr="00C974A7">
        <w:rPr>
          <w:b/>
          <w:bCs/>
        </w:rPr>
        <w:t xml:space="preserve"> </w:t>
      </w:r>
      <w:r w:rsidRPr="00C974A7">
        <w:rPr>
          <w:b/>
          <w:bCs/>
        </w:rPr>
        <w:t>of</w:t>
      </w:r>
      <w:r w:rsidR="00252F58" w:rsidRPr="00C974A7">
        <w:rPr>
          <w:b/>
          <w:bCs/>
        </w:rPr>
        <w:t xml:space="preserve"> </w:t>
      </w:r>
      <w:r w:rsidRPr="00C974A7">
        <w:rPr>
          <w:b/>
          <w:bCs/>
        </w:rPr>
        <w:t>Torture</w:t>
      </w:r>
      <w:r w:rsidR="00252F58" w:rsidRPr="00C974A7">
        <w:rPr>
          <w:b/>
          <w:bCs/>
        </w:rPr>
        <w:t xml:space="preserve"> </w:t>
      </w:r>
      <w:r w:rsidRPr="00C974A7">
        <w:rPr>
          <w:b/>
          <w:bCs/>
        </w:rPr>
        <w:t>and</w:t>
      </w:r>
      <w:r w:rsidR="00252F58" w:rsidRPr="00C974A7">
        <w:rPr>
          <w:b/>
          <w:bCs/>
        </w:rPr>
        <w:t xml:space="preserve"> </w:t>
      </w:r>
      <w:r w:rsidRPr="00C974A7">
        <w:rPr>
          <w:b/>
          <w:bCs/>
        </w:rPr>
        <w:t>Other</w:t>
      </w:r>
      <w:r w:rsidR="00252F58" w:rsidRPr="00C974A7">
        <w:rPr>
          <w:b/>
          <w:bCs/>
        </w:rPr>
        <w:t xml:space="preserve"> </w:t>
      </w:r>
      <w:r w:rsidRPr="00C974A7">
        <w:rPr>
          <w:b/>
          <w:bCs/>
        </w:rPr>
        <w:t>Cruel,</w:t>
      </w:r>
      <w:r w:rsidR="00252F58" w:rsidRPr="00C974A7">
        <w:rPr>
          <w:b/>
          <w:bCs/>
        </w:rPr>
        <w:t xml:space="preserve"> </w:t>
      </w:r>
      <w:r w:rsidRPr="00C974A7">
        <w:rPr>
          <w:b/>
          <w:bCs/>
        </w:rPr>
        <w:t>Inhuman</w:t>
      </w:r>
      <w:r w:rsidR="00252F58" w:rsidRPr="00C974A7">
        <w:rPr>
          <w:b/>
          <w:bCs/>
        </w:rPr>
        <w:t xml:space="preserve"> </w:t>
      </w:r>
      <w:r w:rsidRPr="00C974A7">
        <w:rPr>
          <w:b/>
          <w:bCs/>
        </w:rPr>
        <w:t>or</w:t>
      </w:r>
      <w:r w:rsidR="00252F58" w:rsidRPr="00C974A7">
        <w:rPr>
          <w:b/>
          <w:bCs/>
        </w:rPr>
        <w:t xml:space="preserve"> </w:t>
      </w:r>
      <w:r w:rsidRPr="00C974A7">
        <w:rPr>
          <w:b/>
          <w:bCs/>
        </w:rPr>
        <w:t>Degrading</w:t>
      </w:r>
      <w:r w:rsidR="00252F58" w:rsidRPr="00C974A7">
        <w:rPr>
          <w:b/>
          <w:bCs/>
        </w:rPr>
        <w:t xml:space="preserve"> </w:t>
      </w:r>
      <w:r w:rsidRPr="00C974A7">
        <w:rPr>
          <w:b/>
          <w:bCs/>
        </w:rPr>
        <w:t>Treatment</w:t>
      </w:r>
      <w:r w:rsidR="00252F58" w:rsidRPr="00C974A7">
        <w:rPr>
          <w:b/>
          <w:bCs/>
        </w:rPr>
        <w:t xml:space="preserve"> </w:t>
      </w:r>
      <w:r w:rsidRPr="00C974A7">
        <w:rPr>
          <w:b/>
          <w:bCs/>
        </w:rPr>
        <w:t>or</w:t>
      </w:r>
      <w:r w:rsidR="00252F58" w:rsidRPr="00C974A7">
        <w:rPr>
          <w:b/>
          <w:bCs/>
        </w:rPr>
        <w:t xml:space="preserve"> </w:t>
      </w:r>
      <w:r w:rsidRPr="00C974A7">
        <w:rPr>
          <w:b/>
          <w:bCs/>
        </w:rPr>
        <w:t>Punishment.</w:t>
      </w:r>
      <w:r w:rsidR="00252F58" w:rsidRPr="00C974A7">
        <w:rPr>
          <w:b/>
          <w:bCs/>
        </w:rPr>
        <w:t xml:space="preserve"> </w:t>
      </w:r>
    </w:p>
    <w:p w:rsidR="008B2CA7" w:rsidRPr="008461F8" w:rsidRDefault="00363B7D" w:rsidP="00C974A7">
      <w:pPr>
        <w:pStyle w:val="H23G"/>
      </w:pPr>
      <w:r>
        <w:tab/>
      </w:r>
      <w:r w:rsidR="00C974A7">
        <w:tab/>
      </w:r>
      <w:r w:rsidR="008B2CA7" w:rsidRPr="008461F8">
        <w:t>Cases</w:t>
      </w:r>
      <w:r w:rsidR="00252F58">
        <w:t xml:space="preserve"> </w:t>
      </w:r>
      <w:r w:rsidR="008B2CA7" w:rsidRPr="008461F8">
        <w:t>of</w:t>
      </w:r>
      <w:r w:rsidR="00252F58">
        <w:t xml:space="preserve"> </w:t>
      </w:r>
      <w:r w:rsidR="008B2CA7" w:rsidRPr="008461F8">
        <w:t>torture</w:t>
      </w:r>
      <w:r w:rsidR="00252F58">
        <w:t xml:space="preserve"> </w:t>
      </w:r>
      <w:r w:rsidR="008B2CA7" w:rsidRPr="008461F8">
        <w:t>considered</w:t>
      </w:r>
      <w:r w:rsidR="00252F58">
        <w:t xml:space="preserve"> </w:t>
      </w:r>
      <w:r w:rsidR="008B2CA7" w:rsidRPr="008461F8">
        <w:t>by</w:t>
      </w:r>
      <w:r w:rsidR="00252F58">
        <w:t xml:space="preserve"> </w:t>
      </w:r>
      <w:r w:rsidR="008B2CA7" w:rsidRPr="008461F8">
        <w:t>the</w:t>
      </w:r>
      <w:r w:rsidR="00252F58">
        <w:t xml:space="preserve"> </w:t>
      </w:r>
      <w:r w:rsidR="008B2CA7" w:rsidRPr="008461F8">
        <w:t>Truth</w:t>
      </w:r>
      <w:r w:rsidR="00252F58">
        <w:t xml:space="preserve"> </w:t>
      </w:r>
      <w:r w:rsidR="008B2CA7" w:rsidRPr="008461F8">
        <w:t>and</w:t>
      </w:r>
      <w:r w:rsidR="00252F58">
        <w:t xml:space="preserve"> </w:t>
      </w:r>
      <w:r w:rsidR="008B2CA7" w:rsidRPr="008461F8">
        <w:t>Reconciliation</w:t>
      </w:r>
      <w:r w:rsidR="00252F58">
        <w:t xml:space="preserve"> </w:t>
      </w:r>
      <w:r w:rsidR="008B2CA7" w:rsidRPr="008461F8">
        <w:t>Commission</w:t>
      </w:r>
    </w:p>
    <w:p w:rsidR="008B2CA7" w:rsidRPr="008461F8" w:rsidRDefault="008B2CA7" w:rsidP="008B2CA7">
      <w:pPr>
        <w:pStyle w:val="SingleTxtG"/>
      </w:pPr>
      <w:r w:rsidRPr="008461F8">
        <w:t>28.</w:t>
      </w:r>
      <w:r w:rsidRPr="008461F8">
        <w:tab/>
        <w:t>Since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application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Prevention</w:t>
      </w:r>
      <w:r w:rsidR="00252F58">
        <w:t xml:space="preserve"> </w:t>
      </w:r>
      <w:r w:rsidRPr="008461F8">
        <w:t>and</w:t>
      </w:r>
      <w:r w:rsidR="00252F58">
        <w:t xml:space="preserve"> </w:t>
      </w:r>
      <w:r w:rsidRPr="008461F8">
        <w:t>Combating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Torture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Persons</w:t>
      </w:r>
      <w:r w:rsidR="00252F58">
        <w:t xml:space="preserve"> </w:t>
      </w:r>
      <w:r w:rsidRPr="008461F8">
        <w:t>Act</w:t>
      </w:r>
      <w:r w:rsidR="00252F58">
        <w:t xml:space="preserve"> </w:t>
      </w:r>
      <w:r w:rsidRPr="008461F8">
        <w:t>is</w:t>
      </w:r>
      <w:r w:rsidR="00252F58">
        <w:t xml:space="preserve"> </w:t>
      </w:r>
      <w:r w:rsidRPr="008461F8">
        <w:t>not</w:t>
      </w:r>
      <w:r w:rsidR="00252F58">
        <w:t xml:space="preserve"> </w:t>
      </w:r>
      <w:r w:rsidRPr="008461F8">
        <w:t>retroactive,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Committee</w:t>
      </w:r>
      <w:r w:rsidR="00252F58">
        <w:t xml:space="preserve"> </w:t>
      </w:r>
      <w:r w:rsidRPr="008461F8">
        <w:t>is</w:t>
      </w:r>
      <w:r w:rsidR="00252F58">
        <w:t xml:space="preserve"> </w:t>
      </w:r>
      <w:r w:rsidRPr="008461F8">
        <w:t>concerned</w:t>
      </w:r>
      <w:r w:rsidR="00252F58">
        <w:t xml:space="preserve"> </w:t>
      </w:r>
      <w:r w:rsidRPr="008461F8">
        <w:t>at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absence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prosecution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apartheid-era</w:t>
      </w:r>
      <w:r w:rsidR="00252F58">
        <w:t xml:space="preserve"> </w:t>
      </w:r>
      <w:r w:rsidRPr="008461F8">
        <w:t>cases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torture</w:t>
      </w:r>
      <w:r w:rsidR="00252F58">
        <w:t xml:space="preserve"> </w:t>
      </w:r>
      <w:r w:rsidRPr="008461F8">
        <w:t>and</w:t>
      </w:r>
      <w:r w:rsidR="00252F58">
        <w:t xml:space="preserve"> </w:t>
      </w:r>
      <w:r w:rsidRPr="008461F8">
        <w:t>other</w:t>
      </w:r>
      <w:r w:rsidR="00252F58">
        <w:t xml:space="preserve"> </w:t>
      </w:r>
      <w:r w:rsidRPr="008461F8">
        <w:t>gross</w:t>
      </w:r>
      <w:r w:rsidR="00252F58">
        <w:t xml:space="preserve"> </w:t>
      </w:r>
      <w:r w:rsidRPr="008461F8">
        <w:t>human</w:t>
      </w:r>
      <w:r w:rsidR="00252F58">
        <w:t xml:space="preserve"> </w:t>
      </w:r>
      <w:r w:rsidRPr="008461F8">
        <w:t>rights</w:t>
      </w:r>
      <w:r w:rsidR="00252F58">
        <w:t xml:space="preserve"> </w:t>
      </w:r>
      <w:r w:rsidRPr="008461F8">
        <w:t>violations,</w:t>
      </w:r>
      <w:r w:rsidR="00252F58">
        <w:t xml:space="preserve"> </w:t>
      </w:r>
      <w:r w:rsidRPr="008461F8">
        <w:t>in</w:t>
      </w:r>
      <w:r w:rsidR="00252F58">
        <w:t xml:space="preserve"> </w:t>
      </w:r>
      <w:r w:rsidRPr="008461F8">
        <w:t>particular</w:t>
      </w:r>
      <w:r w:rsidR="00252F58">
        <w:t xml:space="preserve"> </w:t>
      </w:r>
      <w:r w:rsidRPr="008461F8">
        <w:t>with</w:t>
      </w:r>
      <w:r w:rsidR="00252F58">
        <w:t xml:space="preserve"> </w:t>
      </w:r>
      <w:r w:rsidRPr="008461F8">
        <w:t>regard</w:t>
      </w:r>
      <w:r w:rsidR="00252F58">
        <w:t xml:space="preserve"> </w:t>
      </w:r>
      <w:r w:rsidRPr="008461F8">
        <w:t>to</w:t>
      </w:r>
      <w:r w:rsidR="00252F58">
        <w:t xml:space="preserve"> </w:t>
      </w:r>
      <w:r w:rsidRPr="008461F8">
        <w:t>persons</w:t>
      </w:r>
      <w:r w:rsidR="00252F58">
        <w:t xml:space="preserve"> </w:t>
      </w:r>
      <w:r w:rsidRPr="008461F8">
        <w:t>who</w:t>
      </w:r>
      <w:r w:rsidR="00252F58">
        <w:t xml:space="preserve"> </w:t>
      </w:r>
      <w:r w:rsidRPr="008461F8">
        <w:t>were</w:t>
      </w:r>
      <w:r w:rsidR="00252F58">
        <w:t xml:space="preserve"> </w:t>
      </w:r>
      <w:r w:rsidRPr="008461F8">
        <w:t>considered</w:t>
      </w:r>
      <w:r w:rsidR="00252F58">
        <w:t xml:space="preserve"> </w:t>
      </w:r>
      <w:r w:rsidRPr="008461F8">
        <w:t>ineligible</w:t>
      </w:r>
      <w:r w:rsidR="00252F58">
        <w:t xml:space="preserve"> </w:t>
      </w:r>
      <w:r w:rsidRPr="008461F8">
        <w:t>for</w:t>
      </w:r>
      <w:r w:rsidR="00252F58">
        <w:t xml:space="preserve"> </w:t>
      </w:r>
      <w:r w:rsidRPr="008461F8">
        <w:t>amnesty</w:t>
      </w:r>
      <w:r w:rsidR="00252F58">
        <w:t xml:space="preserve"> </w:t>
      </w:r>
      <w:r w:rsidRPr="008461F8">
        <w:t>by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Truth</w:t>
      </w:r>
      <w:r w:rsidR="00252F58">
        <w:t xml:space="preserve"> </w:t>
      </w:r>
      <w:r w:rsidRPr="008461F8">
        <w:t>and</w:t>
      </w:r>
      <w:r w:rsidR="00252F58">
        <w:t xml:space="preserve"> </w:t>
      </w:r>
      <w:r w:rsidRPr="008461F8">
        <w:t>Reconciliation</w:t>
      </w:r>
      <w:r w:rsidR="00252F58">
        <w:t xml:space="preserve"> </w:t>
      </w:r>
      <w:r w:rsidRPr="008461F8">
        <w:t>Commission.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Committee</w:t>
      </w:r>
      <w:r w:rsidR="00252F58">
        <w:t xml:space="preserve"> </w:t>
      </w:r>
      <w:r w:rsidRPr="008461F8">
        <w:t>is</w:t>
      </w:r>
      <w:r w:rsidR="00252F58">
        <w:t xml:space="preserve"> </w:t>
      </w:r>
      <w:r w:rsidRPr="008461F8">
        <w:t>also</w:t>
      </w:r>
      <w:r w:rsidR="00252F58">
        <w:t xml:space="preserve"> </w:t>
      </w:r>
      <w:r w:rsidRPr="008461F8">
        <w:t>concerned</w:t>
      </w:r>
      <w:r w:rsidR="00252F58">
        <w:t xml:space="preserve"> </w:t>
      </w:r>
      <w:r w:rsidRPr="008461F8">
        <w:t>that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State</w:t>
      </w:r>
      <w:r w:rsidR="00252F58">
        <w:t xml:space="preserve"> </w:t>
      </w:r>
      <w:r w:rsidRPr="008461F8">
        <w:t>party</w:t>
      </w:r>
      <w:r w:rsidR="00252F58">
        <w:t xml:space="preserve"> </w:t>
      </w:r>
      <w:r w:rsidRPr="008461F8">
        <w:t>has</w:t>
      </w:r>
      <w:r w:rsidR="00252F58">
        <w:t xml:space="preserve"> </w:t>
      </w:r>
      <w:r w:rsidRPr="008461F8">
        <w:t>not</w:t>
      </w:r>
      <w:r w:rsidR="00252F58">
        <w:t xml:space="preserve"> </w:t>
      </w:r>
      <w:r w:rsidRPr="008461F8">
        <w:t>investigated</w:t>
      </w:r>
      <w:r w:rsidR="00252F58">
        <w:t xml:space="preserve"> </w:t>
      </w:r>
      <w:r w:rsidRPr="008461F8">
        <w:t>cases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death</w:t>
      </w:r>
      <w:r w:rsidR="00252F58">
        <w:t xml:space="preserve"> </w:t>
      </w:r>
      <w:r w:rsidRPr="008461F8">
        <w:t>in</w:t>
      </w:r>
      <w:r w:rsidR="00252F58">
        <w:t xml:space="preserve"> </w:t>
      </w:r>
      <w:r w:rsidRPr="008461F8">
        <w:t>detention</w:t>
      </w:r>
      <w:r w:rsidR="00252F58">
        <w:t xml:space="preserve"> </w:t>
      </w:r>
      <w:r w:rsidRPr="008461F8">
        <w:t>and</w:t>
      </w:r>
      <w:r w:rsidR="00252F58">
        <w:t xml:space="preserve"> </w:t>
      </w:r>
      <w:r w:rsidRPr="008461F8">
        <w:t>other</w:t>
      </w:r>
      <w:r w:rsidR="00252F58">
        <w:t xml:space="preserve"> </w:t>
      </w:r>
      <w:r w:rsidRPr="008461F8">
        <w:t>unsolved</w:t>
      </w:r>
      <w:r w:rsidR="00252F58">
        <w:t xml:space="preserve"> </w:t>
      </w:r>
      <w:r w:rsidRPr="008461F8">
        <w:t>cases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death</w:t>
      </w:r>
      <w:r w:rsidR="00252F58">
        <w:t xml:space="preserve"> </w:t>
      </w:r>
      <w:r w:rsidRPr="008461F8">
        <w:t>relating</w:t>
      </w:r>
      <w:r w:rsidR="00252F58">
        <w:t xml:space="preserve"> </w:t>
      </w:r>
      <w:r w:rsidRPr="008461F8">
        <w:t>to</w:t>
      </w:r>
      <w:r w:rsidR="00252F58">
        <w:t xml:space="preserve"> </w:t>
      </w:r>
      <w:r w:rsidRPr="008461F8">
        <w:t>gross</w:t>
      </w:r>
      <w:r w:rsidR="00252F58">
        <w:t xml:space="preserve"> </w:t>
      </w:r>
      <w:r w:rsidRPr="008461F8">
        <w:t>human</w:t>
      </w:r>
      <w:r w:rsidR="00252F58">
        <w:t xml:space="preserve"> </w:t>
      </w:r>
      <w:r w:rsidRPr="008461F8">
        <w:t>rights</w:t>
      </w:r>
      <w:r w:rsidR="00252F58">
        <w:t xml:space="preserve"> </w:t>
      </w:r>
      <w:r w:rsidRPr="008461F8">
        <w:t>violations,</w:t>
      </w:r>
      <w:r w:rsidR="00252F58">
        <w:t xml:space="preserve"> </w:t>
      </w:r>
      <w:r w:rsidRPr="008461F8">
        <w:t>and</w:t>
      </w:r>
      <w:r w:rsidR="00252F58">
        <w:t xml:space="preserve"> </w:t>
      </w:r>
      <w:r w:rsidRPr="008461F8">
        <w:t>at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lack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implementation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the</w:t>
      </w:r>
      <w:r w:rsidR="00AB2BEC">
        <w:t xml:space="preserve"> </w:t>
      </w:r>
      <w:r w:rsidRPr="008461F8">
        <w:t>judgment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North</w:t>
      </w:r>
      <w:r w:rsidR="00252F58">
        <w:t xml:space="preserve"> </w:t>
      </w:r>
      <w:r w:rsidRPr="008461F8">
        <w:t>Gauteng</w:t>
      </w:r>
      <w:r w:rsidR="00252F58">
        <w:t xml:space="preserve"> </w:t>
      </w:r>
      <w:r w:rsidRPr="008461F8">
        <w:t>High</w:t>
      </w:r>
      <w:r w:rsidR="00252F58">
        <w:t xml:space="preserve"> </w:t>
      </w:r>
      <w:r w:rsidRPr="008461F8">
        <w:t>Court</w:t>
      </w:r>
      <w:r w:rsidR="00252F58">
        <w:t xml:space="preserve"> </w:t>
      </w:r>
      <w:r w:rsidRPr="008461F8">
        <w:t>concerning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death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Ahmed</w:t>
      </w:r>
      <w:r w:rsidR="00252F58">
        <w:t xml:space="preserve"> </w:t>
      </w:r>
      <w:r w:rsidRPr="008461F8">
        <w:t>Essop</w:t>
      </w:r>
      <w:r w:rsidR="00252F58">
        <w:t xml:space="preserve"> </w:t>
      </w:r>
      <w:r w:rsidRPr="008461F8">
        <w:t>Timol</w:t>
      </w:r>
      <w:r w:rsidR="00252F58">
        <w:t xml:space="preserve"> </w:t>
      </w:r>
      <w:r w:rsidRPr="008461F8">
        <w:t>(arts.</w:t>
      </w:r>
      <w:r w:rsidR="00252F58">
        <w:t xml:space="preserve"> </w:t>
      </w:r>
      <w:r w:rsidRPr="008461F8">
        <w:t>2</w:t>
      </w:r>
      <w:r w:rsidR="00252F58">
        <w:t xml:space="preserve"> </w:t>
      </w:r>
      <w:r w:rsidRPr="008461F8">
        <w:t>and</w:t>
      </w:r>
      <w:r w:rsidR="00252F58">
        <w:t xml:space="preserve"> </w:t>
      </w:r>
      <w:r w:rsidRPr="008461F8">
        <w:t>12–14).</w:t>
      </w:r>
    </w:p>
    <w:p w:rsidR="008B2CA7" w:rsidRPr="003620EF" w:rsidRDefault="008B2CA7" w:rsidP="0010151E">
      <w:pPr>
        <w:pStyle w:val="SingleTxtG"/>
        <w:rPr>
          <w:b/>
          <w:bCs/>
        </w:rPr>
      </w:pPr>
      <w:r w:rsidRPr="008461F8">
        <w:t>29.</w:t>
      </w:r>
      <w:r w:rsidRPr="008461F8">
        <w:tab/>
      </w:r>
      <w:r w:rsidRPr="003620EF">
        <w:rPr>
          <w:b/>
          <w:bCs/>
        </w:rPr>
        <w:t>The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State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party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should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implement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the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recommendations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of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the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Truth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and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Reconciliation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Commission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relating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to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the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investigation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and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prosecution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of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apartheid-era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cases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of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torture,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ill-treatment,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enforced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disappearances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and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other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serious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human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rights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violations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documented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by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the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Commission.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It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should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prosecute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the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perpetrators,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where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possible,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and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provide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adequate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redress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and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appropriate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compensation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to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the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lastRenderedPageBreak/>
        <w:t>victims.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The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State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party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should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provide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assistance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to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all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families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whose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relatives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died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in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detention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with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regard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to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obtaining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records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and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gathering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further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information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in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order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to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have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the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initial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inquests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reopened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and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to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solve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the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cases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of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other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suspicious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deaths.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In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particular,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the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State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party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should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indicate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how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it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intends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to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give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effect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to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the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judgment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of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the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North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Gauteng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High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Court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concerning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the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death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of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Ahmed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Essop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Timol.</w:t>
      </w:r>
    </w:p>
    <w:p w:rsidR="008B2CA7" w:rsidRPr="008461F8" w:rsidRDefault="00363B7D" w:rsidP="003620EF">
      <w:pPr>
        <w:pStyle w:val="H23G"/>
      </w:pPr>
      <w:r>
        <w:tab/>
      </w:r>
      <w:r w:rsidR="003620EF">
        <w:tab/>
      </w:r>
      <w:r w:rsidR="008B2CA7" w:rsidRPr="008461F8">
        <w:t>Marikana</w:t>
      </w:r>
      <w:r w:rsidR="00252F58">
        <w:t xml:space="preserve"> </w:t>
      </w:r>
      <w:r w:rsidR="008B2CA7" w:rsidRPr="008461F8">
        <w:t>incident</w:t>
      </w:r>
    </w:p>
    <w:p w:rsidR="008B2CA7" w:rsidRPr="008461F8" w:rsidRDefault="008B2CA7" w:rsidP="008B2CA7">
      <w:pPr>
        <w:pStyle w:val="SingleTxtG"/>
      </w:pPr>
      <w:r w:rsidRPr="008461F8">
        <w:t>30.</w:t>
      </w:r>
      <w:r w:rsidRPr="008461F8">
        <w:tab/>
        <w:t>The</w:t>
      </w:r>
      <w:r w:rsidR="00252F58">
        <w:t xml:space="preserve"> </w:t>
      </w:r>
      <w:r w:rsidRPr="008461F8">
        <w:t>Committee</w:t>
      </w:r>
      <w:r w:rsidR="00252F58">
        <w:t xml:space="preserve"> </w:t>
      </w:r>
      <w:r w:rsidRPr="008461F8">
        <w:t>is</w:t>
      </w:r>
      <w:r w:rsidR="00252F58">
        <w:t xml:space="preserve"> </w:t>
      </w:r>
      <w:r w:rsidRPr="008461F8">
        <w:t>gravely</w:t>
      </w:r>
      <w:r w:rsidR="00252F58">
        <w:t xml:space="preserve"> </w:t>
      </w:r>
      <w:r w:rsidRPr="008461F8">
        <w:t>concerned</w:t>
      </w:r>
      <w:r w:rsidR="00252F58">
        <w:t xml:space="preserve"> </w:t>
      </w:r>
      <w:r w:rsidRPr="008461F8">
        <w:t>at</w:t>
      </w:r>
      <w:r w:rsidR="00252F58">
        <w:t xml:space="preserve"> </w:t>
      </w:r>
      <w:r w:rsidRPr="008461F8">
        <w:t>reports</w:t>
      </w:r>
      <w:r w:rsidR="00252F58">
        <w:t xml:space="preserve"> </w:t>
      </w:r>
      <w:r w:rsidRPr="008461F8">
        <w:t>about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violent</w:t>
      </w:r>
      <w:r w:rsidR="00252F58">
        <w:t xml:space="preserve"> </w:t>
      </w:r>
      <w:r w:rsidRPr="008461F8">
        <w:t>conduct</w:t>
      </w:r>
      <w:r w:rsidR="00252F58">
        <w:t xml:space="preserve"> </w:t>
      </w:r>
      <w:r w:rsidRPr="008461F8">
        <w:t>and</w:t>
      </w:r>
      <w:r w:rsidR="00252F58">
        <w:t xml:space="preserve"> </w:t>
      </w:r>
      <w:r w:rsidRPr="008461F8">
        <w:t>lethal</w:t>
      </w:r>
      <w:r w:rsidR="00252F58">
        <w:t xml:space="preserve"> </w:t>
      </w:r>
      <w:r w:rsidRPr="008461F8">
        <w:t>use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force</w:t>
      </w:r>
      <w:r w:rsidR="00252F58">
        <w:t xml:space="preserve"> </w:t>
      </w:r>
      <w:r w:rsidRPr="008461F8">
        <w:t>by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police</w:t>
      </w:r>
      <w:r w:rsidR="00252F58">
        <w:t xml:space="preserve"> </w:t>
      </w:r>
      <w:r w:rsidRPr="008461F8">
        <w:t>and</w:t>
      </w:r>
      <w:r w:rsidR="00252F58">
        <w:t xml:space="preserve"> </w:t>
      </w:r>
      <w:r w:rsidRPr="008461F8">
        <w:t>security</w:t>
      </w:r>
      <w:r w:rsidR="00252F58">
        <w:t xml:space="preserve"> </w:t>
      </w:r>
      <w:r w:rsidRPr="008461F8">
        <w:t>forces</w:t>
      </w:r>
      <w:r w:rsidR="00252F58">
        <w:t xml:space="preserve"> </w:t>
      </w:r>
      <w:r w:rsidRPr="008461F8">
        <w:t>on</w:t>
      </w:r>
      <w:r w:rsidR="00252F58">
        <w:t xml:space="preserve"> </w:t>
      </w:r>
      <w:r w:rsidRPr="008461F8">
        <w:t>16</w:t>
      </w:r>
      <w:r w:rsidR="00252F58">
        <w:t xml:space="preserve"> </w:t>
      </w:r>
      <w:r w:rsidRPr="008461F8">
        <w:t>August</w:t>
      </w:r>
      <w:r w:rsidR="00252F58">
        <w:t xml:space="preserve"> </w:t>
      </w:r>
      <w:r w:rsidRPr="008461F8">
        <w:t>2012</w:t>
      </w:r>
      <w:r w:rsidR="00252F58">
        <w:t xml:space="preserve"> </w:t>
      </w:r>
      <w:r w:rsidRPr="008461F8">
        <w:t>against</w:t>
      </w:r>
      <w:r w:rsidR="00252F58">
        <w:t xml:space="preserve"> </w:t>
      </w:r>
      <w:r w:rsidRPr="008461F8">
        <w:t>striking</w:t>
      </w:r>
      <w:r w:rsidR="00252F58">
        <w:t xml:space="preserve"> </w:t>
      </w:r>
      <w:r w:rsidRPr="008461F8">
        <w:t>mineworkers</w:t>
      </w:r>
      <w:r w:rsidR="00252F58">
        <w:t xml:space="preserve"> </w:t>
      </w:r>
      <w:r w:rsidRPr="008461F8">
        <w:t>at</w:t>
      </w:r>
      <w:r w:rsidR="00252F58">
        <w:t xml:space="preserve"> </w:t>
      </w:r>
      <w:r w:rsidRPr="008461F8">
        <w:t>Marikana,</w:t>
      </w:r>
      <w:r w:rsidR="00252F58">
        <w:t xml:space="preserve"> </w:t>
      </w:r>
      <w:r w:rsidRPr="008461F8">
        <w:t>which</w:t>
      </w:r>
      <w:r w:rsidR="00252F58">
        <w:t xml:space="preserve"> </w:t>
      </w:r>
      <w:r w:rsidRPr="008461F8">
        <w:t>resulted</w:t>
      </w:r>
      <w:r w:rsidR="00252F58">
        <w:t xml:space="preserve"> </w:t>
      </w:r>
      <w:r w:rsidRPr="008461F8">
        <w:t>in</w:t>
      </w:r>
      <w:r w:rsidR="00252F58">
        <w:t xml:space="preserve"> </w:t>
      </w:r>
      <w:r w:rsidRPr="008461F8">
        <w:t>34</w:t>
      </w:r>
      <w:r w:rsidR="00252F58">
        <w:t xml:space="preserve"> </w:t>
      </w:r>
      <w:r w:rsidRPr="008461F8">
        <w:t>deaths</w:t>
      </w:r>
      <w:r w:rsidR="00252F58">
        <w:t xml:space="preserve"> </w:t>
      </w:r>
      <w:r w:rsidRPr="008461F8">
        <w:t>and</w:t>
      </w:r>
      <w:r w:rsidR="00252F58">
        <w:t xml:space="preserve"> </w:t>
      </w:r>
      <w:r w:rsidRPr="008461F8">
        <w:t>serious</w:t>
      </w:r>
      <w:r w:rsidR="00252F58">
        <w:t xml:space="preserve"> </w:t>
      </w:r>
      <w:r w:rsidRPr="008461F8">
        <w:t>injury</w:t>
      </w:r>
      <w:r w:rsidR="00252F58">
        <w:t xml:space="preserve"> </w:t>
      </w:r>
      <w:r w:rsidRPr="008461F8">
        <w:t>to</w:t>
      </w:r>
      <w:r w:rsidR="00252F58">
        <w:t xml:space="preserve"> </w:t>
      </w:r>
      <w:r w:rsidRPr="008461F8">
        <w:t>78</w:t>
      </w:r>
      <w:r w:rsidR="00252F58">
        <w:t xml:space="preserve"> </w:t>
      </w:r>
      <w:r w:rsidRPr="008461F8">
        <w:t>persons,</w:t>
      </w:r>
      <w:r w:rsidR="00252F58">
        <w:t xml:space="preserve"> </w:t>
      </w:r>
      <w:r w:rsidRPr="008461F8">
        <w:t>and</w:t>
      </w:r>
      <w:r w:rsidR="00252F58">
        <w:t xml:space="preserve"> </w:t>
      </w:r>
      <w:r w:rsidRPr="008461F8">
        <w:t>at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slow</w:t>
      </w:r>
      <w:r w:rsidR="00252F58">
        <w:t xml:space="preserve"> </w:t>
      </w:r>
      <w:r w:rsidRPr="008461F8">
        <w:t>pace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investigations</w:t>
      </w:r>
      <w:r w:rsidR="00252F58">
        <w:t xml:space="preserve"> </w:t>
      </w:r>
      <w:r w:rsidRPr="008461F8">
        <w:t>into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criminal</w:t>
      </w:r>
      <w:r w:rsidR="00252F58">
        <w:t xml:space="preserve"> </w:t>
      </w:r>
      <w:r w:rsidRPr="008461F8">
        <w:t>responsibility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South</w:t>
      </w:r>
      <w:r w:rsidR="00252F58">
        <w:t xml:space="preserve"> </w:t>
      </w:r>
      <w:r w:rsidRPr="008461F8">
        <w:t>African</w:t>
      </w:r>
      <w:r w:rsidR="00252F58">
        <w:t xml:space="preserve"> </w:t>
      </w:r>
      <w:r w:rsidRPr="008461F8">
        <w:t>Police</w:t>
      </w:r>
      <w:r w:rsidR="00252F58">
        <w:t xml:space="preserve"> </w:t>
      </w:r>
      <w:r w:rsidRPr="008461F8">
        <w:t>Service</w:t>
      </w:r>
      <w:r w:rsidR="00252F58">
        <w:t xml:space="preserve"> </w:t>
      </w:r>
      <w:r w:rsidRPr="008461F8">
        <w:t>officials</w:t>
      </w:r>
      <w:r w:rsidR="00252F58">
        <w:t xml:space="preserve"> </w:t>
      </w:r>
      <w:r w:rsidRPr="008461F8">
        <w:t>and</w:t>
      </w:r>
      <w:r w:rsidR="00252F58">
        <w:t xml:space="preserve"> </w:t>
      </w:r>
      <w:r w:rsidRPr="008461F8">
        <w:t>into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potential</w:t>
      </w:r>
      <w:r w:rsidR="00252F58">
        <w:t xml:space="preserve"> </w:t>
      </w:r>
      <w:r w:rsidRPr="008461F8">
        <w:t>liability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Lonmin</w:t>
      </w:r>
      <w:r w:rsidR="00252F58">
        <w:t xml:space="preserve"> </w:t>
      </w:r>
      <w:r w:rsidRPr="008461F8">
        <w:t>mining</w:t>
      </w:r>
      <w:r w:rsidR="00252F58">
        <w:t xml:space="preserve"> </w:t>
      </w:r>
      <w:r w:rsidRPr="008461F8">
        <w:t>company</w:t>
      </w:r>
      <w:r w:rsidR="00252F58">
        <w:t xml:space="preserve"> </w:t>
      </w:r>
      <w:r w:rsidRPr="008461F8">
        <w:t>(arts.</w:t>
      </w:r>
      <w:r w:rsidR="00252F58">
        <w:t xml:space="preserve"> </w:t>
      </w:r>
      <w:r w:rsidRPr="008461F8">
        <w:t>2,</w:t>
      </w:r>
      <w:r w:rsidR="00252F58">
        <w:t xml:space="preserve"> </w:t>
      </w:r>
      <w:r w:rsidRPr="008461F8">
        <w:t>4,</w:t>
      </w:r>
      <w:r w:rsidR="00252F58">
        <w:t xml:space="preserve"> </w:t>
      </w:r>
      <w:r w:rsidRPr="008461F8">
        <w:t>10–14</w:t>
      </w:r>
      <w:r w:rsidR="00252F58">
        <w:t xml:space="preserve"> </w:t>
      </w:r>
      <w:r w:rsidRPr="008461F8">
        <w:t>and</w:t>
      </w:r>
      <w:r w:rsidR="00252F58">
        <w:t xml:space="preserve"> </w:t>
      </w:r>
      <w:r w:rsidRPr="008461F8">
        <w:t>16).</w:t>
      </w:r>
    </w:p>
    <w:p w:rsidR="008B2CA7" w:rsidRPr="008461F8" w:rsidRDefault="008B2CA7" w:rsidP="008B2CA7">
      <w:pPr>
        <w:pStyle w:val="SingleTxtG"/>
      </w:pPr>
      <w:r w:rsidRPr="008461F8">
        <w:t>31.</w:t>
      </w:r>
      <w:r w:rsidRPr="008461F8">
        <w:tab/>
      </w:r>
      <w:r w:rsidRPr="003620EF">
        <w:rPr>
          <w:b/>
          <w:bCs/>
        </w:rPr>
        <w:t>The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State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party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should:</w:t>
      </w:r>
    </w:p>
    <w:p w:rsidR="008B2CA7" w:rsidRPr="003620EF" w:rsidRDefault="003620EF" w:rsidP="008B2CA7">
      <w:pPr>
        <w:pStyle w:val="SingleTxtG"/>
        <w:rPr>
          <w:b/>
          <w:bCs/>
        </w:rPr>
      </w:pPr>
      <w:r>
        <w:tab/>
      </w:r>
      <w:r w:rsidR="008B2CA7" w:rsidRPr="008461F8">
        <w:t>(a)</w:t>
      </w:r>
      <w:r w:rsidR="008B2CA7" w:rsidRPr="008461F8">
        <w:tab/>
      </w:r>
      <w:r w:rsidR="008B2CA7" w:rsidRPr="003620EF">
        <w:rPr>
          <w:b/>
          <w:bCs/>
        </w:rPr>
        <w:t>Implement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the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recommendations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of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the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Marikana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Commission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of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Inquiry,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ensure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the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prompt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prosecution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of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the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police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officers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implicated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in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the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Marikana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deaths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and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punish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those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convicted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of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illegal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killings;</w:t>
      </w:r>
    </w:p>
    <w:p w:rsidR="008B2CA7" w:rsidRPr="008461F8" w:rsidRDefault="003620EF" w:rsidP="008B2CA7">
      <w:pPr>
        <w:pStyle w:val="SingleTxtG"/>
      </w:pPr>
      <w:r>
        <w:tab/>
      </w:r>
      <w:r w:rsidR="008B2CA7" w:rsidRPr="008461F8">
        <w:t>(b)</w:t>
      </w:r>
      <w:r w:rsidR="008B2CA7" w:rsidRPr="008461F8">
        <w:tab/>
      </w:r>
      <w:r w:rsidR="008B2CA7" w:rsidRPr="003620EF">
        <w:rPr>
          <w:b/>
          <w:bCs/>
        </w:rPr>
        <w:t>Investigate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the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potential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liability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of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the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Lonmin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mining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company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for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the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Marikana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incident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and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review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the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compliance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of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companies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with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their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responsibilities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under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all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relevant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legal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standards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for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operations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in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the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mining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sector;</w:t>
      </w:r>
    </w:p>
    <w:p w:rsidR="008B2CA7" w:rsidRPr="003620EF" w:rsidRDefault="003620EF" w:rsidP="008B2CA7">
      <w:pPr>
        <w:pStyle w:val="SingleTxtG"/>
        <w:rPr>
          <w:b/>
          <w:bCs/>
        </w:rPr>
      </w:pPr>
      <w:r>
        <w:tab/>
      </w:r>
      <w:r w:rsidR="008B2CA7" w:rsidRPr="008461F8">
        <w:t>(c)</w:t>
      </w:r>
      <w:r w:rsidR="008B2CA7" w:rsidRPr="008461F8">
        <w:tab/>
      </w:r>
      <w:r w:rsidR="008B2CA7" w:rsidRPr="003620EF">
        <w:rPr>
          <w:b/>
          <w:bCs/>
        </w:rPr>
        <w:t>Give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priority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to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the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speedy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settling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of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civil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claims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in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relation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to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the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killings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perpetrated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during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the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protests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of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16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August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2012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in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order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to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provide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effective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remedies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to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the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families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of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the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victims;</w:t>
      </w:r>
    </w:p>
    <w:p w:rsidR="008B2CA7" w:rsidRPr="003620EF" w:rsidRDefault="003620EF" w:rsidP="008B2CA7">
      <w:pPr>
        <w:pStyle w:val="SingleTxtG"/>
        <w:rPr>
          <w:b/>
          <w:bCs/>
        </w:rPr>
      </w:pPr>
      <w:r>
        <w:tab/>
      </w:r>
      <w:r w:rsidR="008B2CA7" w:rsidRPr="008461F8">
        <w:t>(d)</w:t>
      </w:r>
      <w:r w:rsidR="008B2CA7" w:rsidRPr="008461F8">
        <w:tab/>
      </w:r>
      <w:r w:rsidR="008B2CA7" w:rsidRPr="003620EF">
        <w:rPr>
          <w:b/>
          <w:bCs/>
        </w:rPr>
        <w:t>Revise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laws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and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policies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regarding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public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order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policing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and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the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use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of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force,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including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lethal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force,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by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law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enforcement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officials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in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order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to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ensure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that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all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policing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laws,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policies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and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guidelines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are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consistent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with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the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Basic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Principles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on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the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Use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of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Force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and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Firearms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by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Law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Enforcement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Officials,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and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inform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the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Committee,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in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the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State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party</w:t>
      </w:r>
      <w:r w:rsidR="00AB2BEC">
        <w:rPr>
          <w:b/>
          <w:bCs/>
        </w:rPr>
        <w:t>’</w:t>
      </w:r>
      <w:r w:rsidR="008B2CA7" w:rsidRPr="003620EF">
        <w:rPr>
          <w:b/>
          <w:bCs/>
        </w:rPr>
        <w:t>s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next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periodic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report,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of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the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implementation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of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those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laws,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policies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and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guidelines;</w:t>
      </w:r>
    </w:p>
    <w:p w:rsidR="008B2CA7" w:rsidRPr="003620EF" w:rsidRDefault="003620EF" w:rsidP="008B2CA7">
      <w:pPr>
        <w:pStyle w:val="SingleTxtG"/>
        <w:rPr>
          <w:b/>
          <w:bCs/>
        </w:rPr>
      </w:pPr>
      <w:r>
        <w:tab/>
      </w:r>
      <w:r w:rsidR="008B2CA7" w:rsidRPr="008461F8">
        <w:t>(e)</w:t>
      </w:r>
      <w:r w:rsidR="008B2CA7" w:rsidRPr="008461F8">
        <w:tab/>
      </w:r>
      <w:r w:rsidR="008B2CA7" w:rsidRPr="003620EF">
        <w:rPr>
          <w:b/>
          <w:bCs/>
        </w:rPr>
        <w:t>Ensure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that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the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training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for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law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enforcement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and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security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forces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on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the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use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of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force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emphasizes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the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absolute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prohibition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of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torture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and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the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need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to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respect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the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principles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of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necessity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and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proportionality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in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accordance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with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the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Convention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and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the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Basic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Principles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on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the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Use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of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Force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and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Firearms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by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Law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Enforcement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Officials.</w:t>
      </w:r>
    </w:p>
    <w:p w:rsidR="008B2CA7" w:rsidRPr="008461F8" w:rsidRDefault="00363B7D" w:rsidP="003620EF">
      <w:pPr>
        <w:pStyle w:val="H23G"/>
      </w:pPr>
      <w:r>
        <w:tab/>
      </w:r>
      <w:r w:rsidR="003620EF">
        <w:tab/>
      </w:r>
      <w:r w:rsidR="008B2CA7" w:rsidRPr="008461F8">
        <w:t>Police</w:t>
      </w:r>
      <w:r w:rsidR="00252F58">
        <w:t xml:space="preserve"> </w:t>
      </w:r>
      <w:r w:rsidR="008B2CA7" w:rsidRPr="008461F8">
        <w:t>brutality</w:t>
      </w:r>
      <w:r w:rsidR="00252F58">
        <w:t xml:space="preserve"> </w:t>
      </w:r>
      <w:r w:rsidR="008B2CA7" w:rsidRPr="008461F8">
        <w:t>and</w:t>
      </w:r>
      <w:r w:rsidR="00252F58">
        <w:t xml:space="preserve"> </w:t>
      </w:r>
      <w:r w:rsidR="008B2CA7" w:rsidRPr="008461F8">
        <w:t>excessive</w:t>
      </w:r>
      <w:r w:rsidR="00252F58">
        <w:t xml:space="preserve"> </w:t>
      </w:r>
      <w:r w:rsidR="008B2CA7" w:rsidRPr="008461F8">
        <w:t>use</w:t>
      </w:r>
      <w:r w:rsidR="00252F58">
        <w:t xml:space="preserve"> </w:t>
      </w:r>
      <w:r w:rsidR="008B2CA7" w:rsidRPr="008461F8">
        <w:t>of</w:t>
      </w:r>
      <w:r w:rsidR="00252F58">
        <w:t xml:space="preserve"> </w:t>
      </w:r>
      <w:r w:rsidR="008B2CA7" w:rsidRPr="008461F8">
        <w:t>force</w:t>
      </w:r>
    </w:p>
    <w:p w:rsidR="008B2CA7" w:rsidRPr="008461F8" w:rsidRDefault="008B2CA7" w:rsidP="008B2CA7">
      <w:pPr>
        <w:pStyle w:val="SingleTxtG"/>
      </w:pPr>
      <w:r w:rsidRPr="008461F8">
        <w:t>32.</w:t>
      </w:r>
      <w:r w:rsidRPr="008461F8">
        <w:tab/>
        <w:t>The</w:t>
      </w:r>
      <w:r w:rsidR="00252F58">
        <w:t xml:space="preserve"> </w:t>
      </w:r>
      <w:r w:rsidRPr="008461F8">
        <w:t>Committee</w:t>
      </w:r>
      <w:r w:rsidR="00252F58">
        <w:t xml:space="preserve"> </w:t>
      </w:r>
      <w:r w:rsidRPr="008461F8">
        <w:t>is</w:t>
      </w:r>
      <w:r w:rsidR="00252F58">
        <w:t xml:space="preserve"> </w:t>
      </w:r>
      <w:r w:rsidRPr="008461F8">
        <w:t>concerned:</w:t>
      </w:r>
    </w:p>
    <w:p w:rsidR="008B2CA7" w:rsidRPr="008461F8" w:rsidRDefault="003620EF" w:rsidP="008B2CA7">
      <w:pPr>
        <w:pStyle w:val="SingleTxtG"/>
      </w:pPr>
      <w:r>
        <w:tab/>
      </w:r>
      <w:r w:rsidR="008B2CA7" w:rsidRPr="008461F8">
        <w:t>(a)</w:t>
      </w:r>
      <w:r w:rsidR="008B2CA7" w:rsidRPr="008461F8">
        <w:tab/>
        <w:t>At</w:t>
      </w:r>
      <w:r w:rsidR="00252F58">
        <w:t xml:space="preserve"> </w:t>
      </w:r>
      <w:r w:rsidR="008B2CA7" w:rsidRPr="008461F8">
        <w:t>numerous</w:t>
      </w:r>
      <w:r w:rsidR="00252F58">
        <w:t xml:space="preserve"> </w:t>
      </w:r>
      <w:r w:rsidR="008B2CA7" w:rsidRPr="008461F8">
        <w:t>reports</w:t>
      </w:r>
      <w:r w:rsidR="00252F58">
        <w:t xml:space="preserve"> </w:t>
      </w:r>
      <w:r w:rsidR="008B2CA7" w:rsidRPr="008461F8">
        <w:t>of</w:t>
      </w:r>
      <w:r w:rsidR="00252F58">
        <w:t xml:space="preserve"> </w:t>
      </w:r>
      <w:r w:rsidR="008B2CA7" w:rsidRPr="008461F8">
        <w:t>acts</w:t>
      </w:r>
      <w:r w:rsidR="00252F58">
        <w:t xml:space="preserve"> </w:t>
      </w:r>
      <w:r w:rsidR="008B2CA7" w:rsidRPr="008461F8">
        <w:t>of</w:t>
      </w:r>
      <w:r w:rsidR="00252F58">
        <w:t xml:space="preserve"> </w:t>
      </w:r>
      <w:r w:rsidR="008B2CA7" w:rsidRPr="008461F8">
        <w:t>torture</w:t>
      </w:r>
      <w:r w:rsidR="00252F58">
        <w:t xml:space="preserve"> </w:t>
      </w:r>
      <w:r w:rsidR="008B2CA7" w:rsidRPr="008461F8">
        <w:t>committed</w:t>
      </w:r>
      <w:r w:rsidR="00252F58">
        <w:t xml:space="preserve"> </w:t>
      </w:r>
      <w:r w:rsidR="008B2CA7" w:rsidRPr="008461F8">
        <w:t>by</w:t>
      </w:r>
      <w:r w:rsidR="00252F58">
        <w:t xml:space="preserve"> </w:t>
      </w:r>
      <w:r w:rsidR="008B2CA7" w:rsidRPr="008461F8">
        <w:t>police</w:t>
      </w:r>
      <w:r w:rsidR="00252F58">
        <w:t xml:space="preserve"> </w:t>
      </w:r>
      <w:r w:rsidR="008B2CA7" w:rsidRPr="008461F8">
        <w:t>officials,</w:t>
      </w:r>
      <w:r w:rsidR="00252F58">
        <w:t xml:space="preserve"> </w:t>
      </w:r>
      <w:r w:rsidR="008B2CA7" w:rsidRPr="008461F8">
        <w:t>including</w:t>
      </w:r>
      <w:r w:rsidR="00252F58">
        <w:t xml:space="preserve"> </w:t>
      </w:r>
      <w:r w:rsidR="008B2CA7" w:rsidRPr="008461F8">
        <w:t>the</w:t>
      </w:r>
      <w:r w:rsidR="00252F58">
        <w:t xml:space="preserve"> </w:t>
      </w:r>
      <w:r w:rsidR="008B2CA7" w:rsidRPr="008461F8">
        <w:t>report</w:t>
      </w:r>
      <w:r w:rsidR="00252F58">
        <w:t xml:space="preserve"> </w:t>
      </w:r>
      <w:r w:rsidR="008B2CA7" w:rsidRPr="008461F8">
        <w:t>by</w:t>
      </w:r>
      <w:r w:rsidR="00252F58">
        <w:t xml:space="preserve"> </w:t>
      </w:r>
      <w:r w:rsidR="008B2CA7" w:rsidRPr="008461F8">
        <w:t>the</w:t>
      </w:r>
      <w:r w:rsidR="00252F58">
        <w:t xml:space="preserve"> </w:t>
      </w:r>
      <w:r w:rsidR="008B2CA7" w:rsidRPr="008461F8">
        <w:t>Independent</w:t>
      </w:r>
      <w:r w:rsidR="00252F58">
        <w:t xml:space="preserve"> </w:t>
      </w:r>
      <w:r w:rsidR="008B2CA7" w:rsidRPr="008461F8">
        <w:t>Police</w:t>
      </w:r>
      <w:r w:rsidR="00252F58">
        <w:t xml:space="preserve"> </w:t>
      </w:r>
      <w:r w:rsidR="008B2CA7" w:rsidRPr="008461F8">
        <w:t>Investigative</w:t>
      </w:r>
      <w:r w:rsidR="00252F58">
        <w:t xml:space="preserve"> </w:t>
      </w:r>
      <w:r w:rsidR="008B2CA7" w:rsidRPr="008461F8">
        <w:t>Directorate</w:t>
      </w:r>
      <w:r w:rsidR="00252F58">
        <w:t xml:space="preserve"> </w:t>
      </w:r>
      <w:r w:rsidR="008B2CA7" w:rsidRPr="008461F8">
        <w:t>of</w:t>
      </w:r>
      <w:r w:rsidR="00252F58">
        <w:t xml:space="preserve"> </w:t>
      </w:r>
      <w:r w:rsidR="008B2CA7" w:rsidRPr="008461F8">
        <w:t>217</w:t>
      </w:r>
      <w:r w:rsidR="00252F58">
        <w:t xml:space="preserve"> </w:t>
      </w:r>
      <w:r w:rsidR="008B2CA7" w:rsidRPr="008461F8">
        <w:t>cases</w:t>
      </w:r>
      <w:r w:rsidR="00252F58">
        <w:t xml:space="preserve"> </w:t>
      </w:r>
      <w:r w:rsidR="008B2CA7" w:rsidRPr="008461F8">
        <w:t>of</w:t>
      </w:r>
      <w:r w:rsidR="00252F58">
        <w:t xml:space="preserve"> </w:t>
      </w:r>
      <w:r w:rsidR="008B2CA7" w:rsidRPr="008461F8">
        <w:t>torture</w:t>
      </w:r>
      <w:r w:rsidR="00252F58">
        <w:t xml:space="preserve"> </w:t>
      </w:r>
      <w:r w:rsidR="008B2CA7" w:rsidRPr="008461F8">
        <w:t>and</w:t>
      </w:r>
      <w:r w:rsidR="00252F58">
        <w:t xml:space="preserve"> </w:t>
      </w:r>
      <w:r w:rsidR="008B2CA7" w:rsidRPr="008461F8">
        <w:t>3,661</w:t>
      </w:r>
      <w:r w:rsidR="00252F58">
        <w:t xml:space="preserve"> </w:t>
      </w:r>
      <w:r w:rsidR="008B2CA7" w:rsidRPr="008461F8">
        <w:t>cases</w:t>
      </w:r>
      <w:r w:rsidR="00252F58">
        <w:t xml:space="preserve"> </w:t>
      </w:r>
      <w:r w:rsidR="008B2CA7" w:rsidRPr="008461F8">
        <w:t>of</w:t>
      </w:r>
      <w:r w:rsidR="00252F58">
        <w:t xml:space="preserve"> </w:t>
      </w:r>
      <w:r w:rsidR="008B2CA7" w:rsidRPr="008461F8">
        <w:t>assault</w:t>
      </w:r>
      <w:r w:rsidR="00252F58">
        <w:t xml:space="preserve"> </w:t>
      </w:r>
      <w:r w:rsidR="008B2CA7" w:rsidRPr="008461F8">
        <w:t>recorded</w:t>
      </w:r>
      <w:r w:rsidR="00252F58">
        <w:t xml:space="preserve"> </w:t>
      </w:r>
      <w:r w:rsidR="008B2CA7" w:rsidRPr="008461F8">
        <w:t>during</w:t>
      </w:r>
      <w:r w:rsidR="00252F58">
        <w:t xml:space="preserve"> </w:t>
      </w:r>
      <w:r w:rsidR="008B2CA7" w:rsidRPr="008461F8">
        <w:t>the</w:t>
      </w:r>
      <w:r w:rsidR="00252F58">
        <w:t xml:space="preserve"> </w:t>
      </w:r>
      <w:r w:rsidR="008B2CA7" w:rsidRPr="008461F8">
        <w:t>period</w:t>
      </w:r>
      <w:r w:rsidR="00252F58">
        <w:t xml:space="preserve"> </w:t>
      </w:r>
      <w:r w:rsidR="008B2CA7" w:rsidRPr="008461F8">
        <w:t>2017/18,</w:t>
      </w:r>
      <w:r w:rsidR="00252F58">
        <w:t xml:space="preserve"> </w:t>
      </w:r>
      <w:r w:rsidR="008B2CA7" w:rsidRPr="008461F8">
        <w:t>as</w:t>
      </w:r>
      <w:r w:rsidR="00252F58">
        <w:t xml:space="preserve"> </w:t>
      </w:r>
      <w:r w:rsidR="008B2CA7" w:rsidRPr="008461F8">
        <w:t>well</w:t>
      </w:r>
      <w:r w:rsidR="00252F58">
        <w:t xml:space="preserve"> </w:t>
      </w:r>
      <w:r w:rsidR="008B2CA7" w:rsidRPr="008461F8">
        <w:t>as</w:t>
      </w:r>
      <w:r w:rsidR="00252F58">
        <w:t xml:space="preserve"> </w:t>
      </w:r>
      <w:r w:rsidR="008B2CA7" w:rsidRPr="008461F8">
        <w:t>reports</w:t>
      </w:r>
      <w:r w:rsidR="00252F58">
        <w:t xml:space="preserve"> </w:t>
      </w:r>
      <w:r w:rsidR="008B2CA7" w:rsidRPr="008461F8">
        <w:t>of</w:t>
      </w:r>
      <w:r w:rsidR="00252F58">
        <w:t xml:space="preserve"> </w:t>
      </w:r>
      <w:r w:rsidR="008B2CA7" w:rsidRPr="008461F8">
        <w:t>112</w:t>
      </w:r>
      <w:r w:rsidR="00252F58">
        <w:t xml:space="preserve"> </w:t>
      </w:r>
      <w:r w:rsidR="008B2CA7" w:rsidRPr="008461F8">
        <w:t>rapes</w:t>
      </w:r>
      <w:r w:rsidR="00252F58">
        <w:t xml:space="preserve"> </w:t>
      </w:r>
      <w:r w:rsidR="008B2CA7" w:rsidRPr="008461F8">
        <w:t>committed</w:t>
      </w:r>
      <w:r w:rsidR="00252F58">
        <w:t xml:space="preserve"> </w:t>
      </w:r>
      <w:r w:rsidR="008B2CA7" w:rsidRPr="008461F8">
        <w:t>by</w:t>
      </w:r>
      <w:r w:rsidR="00252F58">
        <w:t xml:space="preserve"> </w:t>
      </w:r>
      <w:r w:rsidR="008B2CA7" w:rsidRPr="008461F8">
        <w:t>police</w:t>
      </w:r>
      <w:r w:rsidR="00252F58">
        <w:t xml:space="preserve"> </w:t>
      </w:r>
      <w:r w:rsidR="008B2CA7" w:rsidRPr="008461F8">
        <w:t>officers,</w:t>
      </w:r>
      <w:r w:rsidR="00252F58">
        <w:t xml:space="preserve"> </w:t>
      </w:r>
      <w:r w:rsidR="008B2CA7" w:rsidRPr="008461F8">
        <w:t>including</w:t>
      </w:r>
      <w:r w:rsidR="00252F58">
        <w:t xml:space="preserve"> </w:t>
      </w:r>
      <w:r w:rsidR="008B2CA7" w:rsidRPr="008461F8">
        <w:t>35</w:t>
      </w:r>
      <w:r w:rsidR="00252F58">
        <w:t xml:space="preserve"> </w:t>
      </w:r>
      <w:r w:rsidR="008B2CA7" w:rsidRPr="008461F8">
        <w:t>committed</w:t>
      </w:r>
      <w:r w:rsidR="00252F58">
        <w:t xml:space="preserve"> </w:t>
      </w:r>
      <w:r w:rsidR="008B2CA7" w:rsidRPr="008461F8">
        <w:t>while</w:t>
      </w:r>
      <w:r w:rsidR="00252F58">
        <w:t xml:space="preserve"> </w:t>
      </w:r>
      <w:r w:rsidR="008B2CA7" w:rsidRPr="008461F8">
        <w:t>the</w:t>
      </w:r>
      <w:r w:rsidR="00252F58">
        <w:t xml:space="preserve"> </w:t>
      </w:r>
      <w:r w:rsidR="008B2CA7" w:rsidRPr="008461F8">
        <w:t>officers</w:t>
      </w:r>
      <w:r w:rsidR="00252F58">
        <w:t xml:space="preserve"> </w:t>
      </w:r>
      <w:r w:rsidR="008B2CA7" w:rsidRPr="008461F8">
        <w:t>were</w:t>
      </w:r>
      <w:r w:rsidR="00252F58">
        <w:t xml:space="preserve"> </w:t>
      </w:r>
      <w:r w:rsidR="008B2CA7" w:rsidRPr="008461F8">
        <w:t>on</w:t>
      </w:r>
      <w:r w:rsidR="00252F58">
        <w:t xml:space="preserve"> </w:t>
      </w:r>
      <w:r w:rsidR="008B2CA7" w:rsidRPr="008461F8">
        <w:t>duty;</w:t>
      </w:r>
    </w:p>
    <w:p w:rsidR="008B2CA7" w:rsidRPr="008461F8" w:rsidRDefault="003620EF" w:rsidP="008B2CA7">
      <w:pPr>
        <w:pStyle w:val="SingleTxtG"/>
      </w:pPr>
      <w:r>
        <w:tab/>
      </w:r>
      <w:r w:rsidR="008B2CA7" w:rsidRPr="008461F8">
        <w:t>(b)</w:t>
      </w:r>
      <w:r w:rsidR="008B2CA7" w:rsidRPr="008461F8">
        <w:tab/>
        <w:t>That</w:t>
      </w:r>
      <w:r w:rsidR="00252F58">
        <w:t xml:space="preserve"> </w:t>
      </w:r>
      <w:r w:rsidR="008B2CA7" w:rsidRPr="008461F8">
        <w:t>such</w:t>
      </w:r>
      <w:r w:rsidR="00252F58">
        <w:t xml:space="preserve"> </w:t>
      </w:r>
      <w:r w:rsidR="008B2CA7" w:rsidRPr="008461F8">
        <w:t>acts</w:t>
      </w:r>
      <w:r w:rsidR="00252F58">
        <w:t xml:space="preserve"> </w:t>
      </w:r>
      <w:r w:rsidR="008B2CA7" w:rsidRPr="008461F8">
        <w:t>have</w:t>
      </w:r>
      <w:r w:rsidR="00252F58">
        <w:t xml:space="preserve"> </w:t>
      </w:r>
      <w:r w:rsidR="008B2CA7" w:rsidRPr="008461F8">
        <w:t>resulted</w:t>
      </w:r>
      <w:r w:rsidR="00252F58">
        <w:t xml:space="preserve"> </w:t>
      </w:r>
      <w:r w:rsidR="008B2CA7" w:rsidRPr="008461F8">
        <w:t>in</w:t>
      </w:r>
      <w:r w:rsidR="00252F58">
        <w:t xml:space="preserve"> </w:t>
      </w:r>
      <w:r w:rsidR="008B2CA7" w:rsidRPr="008461F8">
        <w:t>a</w:t>
      </w:r>
      <w:r w:rsidR="00252F58">
        <w:t xml:space="preserve"> </w:t>
      </w:r>
      <w:r w:rsidR="008B2CA7" w:rsidRPr="008461F8">
        <w:t>significant</w:t>
      </w:r>
      <w:r w:rsidR="00252F58">
        <w:t xml:space="preserve"> </w:t>
      </w:r>
      <w:r w:rsidR="008B2CA7" w:rsidRPr="008461F8">
        <w:t>increase</w:t>
      </w:r>
      <w:r w:rsidR="00252F58">
        <w:t xml:space="preserve"> </w:t>
      </w:r>
      <w:r w:rsidR="008B2CA7" w:rsidRPr="008461F8">
        <w:t>in</w:t>
      </w:r>
      <w:r w:rsidR="00252F58">
        <w:t xml:space="preserve"> </w:t>
      </w:r>
      <w:r w:rsidR="008B2CA7" w:rsidRPr="008461F8">
        <w:t>the</w:t>
      </w:r>
      <w:r w:rsidR="00252F58">
        <w:t xml:space="preserve"> </w:t>
      </w:r>
      <w:r w:rsidR="008B2CA7" w:rsidRPr="008461F8">
        <w:t>number</w:t>
      </w:r>
      <w:r w:rsidR="00252F58">
        <w:t xml:space="preserve"> </w:t>
      </w:r>
      <w:r w:rsidR="008B2CA7" w:rsidRPr="008461F8">
        <w:t>of</w:t>
      </w:r>
      <w:r w:rsidR="00252F58">
        <w:t xml:space="preserve"> </w:t>
      </w:r>
      <w:r w:rsidR="008B2CA7" w:rsidRPr="008461F8">
        <w:t>deaths</w:t>
      </w:r>
      <w:r w:rsidR="00252F58">
        <w:t xml:space="preserve"> </w:t>
      </w:r>
      <w:r w:rsidR="008B2CA7" w:rsidRPr="008461F8">
        <w:t>in</w:t>
      </w:r>
      <w:r w:rsidR="00252F58">
        <w:t xml:space="preserve"> </w:t>
      </w:r>
      <w:r w:rsidR="008B2CA7" w:rsidRPr="008461F8">
        <w:t>police</w:t>
      </w:r>
      <w:r w:rsidR="00252F58">
        <w:t xml:space="preserve"> </w:t>
      </w:r>
      <w:r w:rsidR="008B2CA7" w:rsidRPr="008461F8">
        <w:t>custody,</w:t>
      </w:r>
      <w:r w:rsidR="00252F58">
        <w:t xml:space="preserve"> </w:t>
      </w:r>
      <w:r w:rsidR="008B2CA7" w:rsidRPr="008461F8">
        <w:t>including</w:t>
      </w:r>
      <w:r w:rsidR="00252F58">
        <w:t xml:space="preserve"> </w:t>
      </w:r>
      <w:r w:rsidR="008B2CA7" w:rsidRPr="008461F8">
        <w:t>394</w:t>
      </w:r>
      <w:r w:rsidR="00252F58">
        <w:t xml:space="preserve"> </w:t>
      </w:r>
      <w:r w:rsidR="008B2CA7" w:rsidRPr="008461F8">
        <w:t>deaths</w:t>
      </w:r>
      <w:r w:rsidR="00252F58">
        <w:t xml:space="preserve"> </w:t>
      </w:r>
      <w:r w:rsidR="008B2CA7" w:rsidRPr="008461F8">
        <w:t>as</w:t>
      </w:r>
      <w:r w:rsidR="00252F58">
        <w:t xml:space="preserve"> </w:t>
      </w:r>
      <w:r w:rsidR="008B2CA7" w:rsidRPr="008461F8">
        <w:t>a</w:t>
      </w:r>
      <w:r w:rsidR="00252F58">
        <w:t xml:space="preserve"> </w:t>
      </w:r>
      <w:r w:rsidR="008B2CA7" w:rsidRPr="008461F8">
        <w:t>result</w:t>
      </w:r>
      <w:r w:rsidR="00252F58">
        <w:t xml:space="preserve"> </w:t>
      </w:r>
      <w:r w:rsidR="008B2CA7" w:rsidRPr="008461F8">
        <w:t>of</w:t>
      </w:r>
      <w:r w:rsidR="00252F58">
        <w:t xml:space="preserve"> </w:t>
      </w:r>
      <w:r w:rsidR="008B2CA7" w:rsidRPr="008461F8">
        <w:t>police</w:t>
      </w:r>
      <w:r w:rsidR="00252F58">
        <w:t xml:space="preserve"> </w:t>
      </w:r>
      <w:r w:rsidR="008B2CA7" w:rsidRPr="008461F8">
        <w:t>action</w:t>
      </w:r>
      <w:r w:rsidR="00252F58">
        <w:t xml:space="preserve"> </w:t>
      </w:r>
      <w:r w:rsidR="008B2CA7" w:rsidRPr="008461F8">
        <w:t>and</w:t>
      </w:r>
      <w:r w:rsidR="00252F58">
        <w:t xml:space="preserve"> </w:t>
      </w:r>
      <w:r w:rsidR="008B2CA7" w:rsidRPr="008461F8">
        <w:t>302</w:t>
      </w:r>
      <w:r w:rsidR="00252F58">
        <w:t xml:space="preserve"> </w:t>
      </w:r>
      <w:r w:rsidR="008B2CA7" w:rsidRPr="008461F8">
        <w:t>deaths</w:t>
      </w:r>
      <w:r w:rsidR="00252F58">
        <w:t xml:space="preserve"> </w:t>
      </w:r>
      <w:r w:rsidR="008B2CA7" w:rsidRPr="008461F8">
        <w:t>in</w:t>
      </w:r>
      <w:r w:rsidR="00252F58">
        <w:t xml:space="preserve"> </w:t>
      </w:r>
      <w:r w:rsidR="008B2CA7" w:rsidRPr="008461F8">
        <w:t>police</w:t>
      </w:r>
      <w:r w:rsidR="00252F58">
        <w:t xml:space="preserve"> </w:t>
      </w:r>
      <w:r w:rsidR="008B2CA7" w:rsidRPr="008461F8">
        <w:t>custody</w:t>
      </w:r>
      <w:r w:rsidR="00252F58">
        <w:t xml:space="preserve"> </w:t>
      </w:r>
      <w:r w:rsidR="008B2CA7" w:rsidRPr="008461F8">
        <w:t>for</w:t>
      </w:r>
      <w:r w:rsidR="00252F58">
        <w:t xml:space="preserve"> </w:t>
      </w:r>
      <w:r w:rsidR="008B2CA7" w:rsidRPr="008461F8">
        <w:t>the</w:t>
      </w:r>
      <w:r w:rsidR="00252F58">
        <w:t xml:space="preserve"> </w:t>
      </w:r>
      <w:r w:rsidR="008B2CA7" w:rsidRPr="008461F8">
        <w:t>2016/17</w:t>
      </w:r>
      <w:r w:rsidR="00252F58">
        <w:t xml:space="preserve"> </w:t>
      </w:r>
      <w:r w:rsidR="008B2CA7" w:rsidRPr="008461F8">
        <w:t>period,</w:t>
      </w:r>
      <w:r w:rsidR="00252F58">
        <w:t xml:space="preserve"> </w:t>
      </w:r>
      <w:r w:rsidR="008B2CA7" w:rsidRPr="008461F8">
        <w:t>while</w:t>
      </w:r>
      <w:r w:rsidR="00252F58">
        <w:t xml:space="preserve"> </w:t>
      </w:r>
      <w:r w:rsidR="008B2CA7" w:rsidRPr="008461F8">
        <w:t>less</w:t>
      </w:r>
      <w:r w:rsidR="00252F58">
        <w:t xml:space="preserve"> </w:t>
      </w:r>
      <w:r w:rsidR="008B2CA7" w:rsidRPr="008461F8">
        <w:t>than</w:t>
      </w:r>
      <w:r w:rsidR="00252F58">
        <w:t xml:space="preserve"> </w:t>
      </w:r>
      <w:r w:rsidR="008B2CA7" w:rsidRPr="008461F8">
        <w:t>half</w:t>
      </w:r>
      <w:r w:rsidR="00252F58">
        <w:t xml:space="preserve"> </w:t>
      </w:r>
      <w:r w:rsidR="008B2CA7" w:rsidRPr="008461F8">
        <w:t>are</w:t>
      </w:r>
      <w:r w:rsidR="00252F58">
        <w:t xml:space="preserve"> </w:t>
      </w:r>
      <w:r w:rsidR="008B2CA7" w:rsidRPr="008461F8">
        <w:t>investigated;</w:t>
      </w:r>
    </w:p>
    <w:p w:rsidR="008B2CA7" w:rsidRPr="008461F8" w:rsidRDefault="003620EF" w:rsidP="008B2CA7">
      <w:pPr>
        <w:pStyle w:val="SingleTxtG"/>
      </w:pPr>
      <w:r>
        <w:tab/>
      </w:r>
      <w:r w:rsidR="008B2CA7" w:rsidRPr="008461F8">
        <w:t>(c)</w:t>
      </w:r>
      <w:r w:rsidR="008B2CA7" w:rsidRPr="008461F8">
        <w:tab/>
        <w:t>At</w:t>
      </w:r>
      <w:r w:rsidR="00252F58">
        <w:t xml:space="preserve"> </w:t>
      </w:r>
      <w:r w:rsidR="008B2CA7" w:rsidRPr="008461F8">
        <w:t>the</w:t>
      </w:r>
      <w:r w:rsidR="00252F58">
        <w:t xml:space="preserve"> </w:t>
      </w:r>
      <w:r w:rsidR="008B2CA7" w:rsidRPr="008461F8">
        <w:t>absence</w:t>
      </w:r>
      <w:r w:rsidR="00252F58">
        <w:t xml:space="preserve"> </w:t>
      </w:r>
      <w:r w:rsidR="008B2CA7" w:rsidRPr="008461F8">
        <w:t>of</w:t>
      </w:r>
      <w:r w:rsidR="00252F58">
        <w:t xml:space="preserve"> </w:t>
      </w:r>
      <w:r w:rsidR="008B2CA7" w:rsidRPr="008461F8">
        <w:t>recommendations</w:t>
      </w:r>
      <w:r w:rsidR="00252F58">
        <w:t xml:space="preserve"> </w:t>
      </w:r>
      <w:r w:rsidR="008B2CA7" w:rsidRPr="008461F8">
        <w:t>for</w:t>
      </w:r>
      <w:r w:rsidR="00252F58">
        <w:t xml:space="preserve"> </w:t>
      </w:r>
      <w:r w:rsidR="008B2CA7" w:rsidRPr="008461F8">
        <w:t>prosecution</w:t>
      </w:r>
      <w:r w:rsidR="00252F58">
        <w:t xml:space="preserve"> </w:t>
      </w:r>
      <w:r w:rsidR="008B2CA7" w:rsidRPr="008461F8">
        <w:t>submitted</w:t>
      </w:r>
      <w:r w:rsidR="00252F58">
        <w:t xml:space="preserve"> </w:t>
      </w:r>
      <w:r w:rsidR="008B2CA7" w:rsidRPr="008461F8">
        <w:t>by</w:t>
      </w:r>
      <w:r w:rsidR="00252F58">
        <w:t xml:space="preserve"> </w:t>
      </w:r>
      <w:r w:rsidR="008B2CA7" w:rsidRPr="008461F8">
        <w:t>the</w:t>
      </w:r>
      <w:r w:rsidR="00252F58">
        <w:t xml:space="preserve"> </w:t>
      </w:r>
      <w:r w:rsidR="008B2CA7" w:rsidRPr="008461F8">
        <w:t>Independent</w:t>
      </w:r>
      <w:r w:rsidR="00252F58">
        <w:t xml:space="preserve"> </w:t>
      </w:r>
      <w:r w:rsidR="008B2CA7" w:rsidRPr="008461F8">
        <w:t>Police</w:t>
      </w:r>
      <w:r w:rsidR="00252F58">
        <w:t xml:space="preserve"> </w:t>
      </w:r>
      <w:r w:rsidR="008B2CA7" w:rsidRPr="008461F8">
        <w:t>Investigative</w:t>
      </w:r>
      <w:r w:rsidR="00252F58">
        <w:t xml:space="preserve"> </w:t>
      </w:r>
      <w:r w:rsidR="008B2CA7" w:rsidRPr="008461F8">
        <w:t>Directorate,</w:t>
      </w:r>
      <w:r w:rsidR="00252F58">
        <w:t xml:space="preserve"> </w:t>
      </w:r>
      <w:r w:rsidR="008B2CA7" w:rsidRPr="008461F8">
        <w:t>which</w:t>
      </w:r>
      <w:r w:rsidR="00252F58">
        <w:t xml:space="preserve"> </w:t>
      </w:r>
      <w:r w:rsidR="008B2CA7" w:rsidRPr="008461F8">
        <w:t>has</w:t>
      </w:r>
      <w:r w:rsidR="00252F58">
        <w:t xml:space="preserve"> </w:t>
      </w:r>
      <w:r w:rsidR="008B2CA7" w:rsidRPr="008461F8">
        <w:t>the</w:t>
      </w:r>
      <w:r w:rsidR="00252F58">
        <w:t xml:space="preserve"> </w:t>
      </w:r>
      <w:r w:rsidR="008B2CA7" w:rsidRPr="008461F8">
        <w:t>legal</w:t>
      </w:r>
      <w:r w:rsidR="00252F58">
        <w:t xml:space="preserve"> </w:t>
      </w:r>
      <w:r w:rsidR="008B2CA7" w:rsidRPr="008461F8">
        <w:t>mandate</w:t>
      </w:r>
      <w:r w:rsidR="00252F58">
        <w:t xml:space="preserve"> </w:t>
      </w:r>
      <w:r w:rsidR="008B2CA7" w:rsidRPr="008461F8">
        <w:t>to</w:t>
      </w:r>
      <w:r w:rsidR="00252F58">
        <w:t xml:space="preserve"> </w:t>
      </w:r>
      <w:r w:rsidR="008B2CA7" w:rsidRPr="008461F8">
        <w:t>receive,</w:t>
      </w:r>
      <w:r w:rsidR="00252F58">
        <w:t xml:space="preserve"> </w:t>
      </w:r>
      <w:r w:rsidR="008B2CA7" w:rsidRPr="008461F8">
        <w:t>log</w:t>
      </w:r>
      <w:r w:rsidR="00252F58">
        <w:t xml:space="preserve"> </w:t>
      </w:r>
      <w:r w:rsidR="008B2CA7" w:rsidRPr="008461F8">
        <w:t>and</w:t>
      </w:r>
      <w:r w:rsidR="00252F58">
        <w:t xml:space="preserve"> </w:t>
      </w:r>
      <w:r w:rsidR="008B2CA7" w:rsidRPr="008461F8">
        <w:t>investigate</w:t>
      </w:r>
      <w:r w:rsidR="00252F58">
        <w:t xml:space="preserve"> </w:t>
      </w:r>
      <w:r w:rsidR="008B2CA7" w:rsidRPr="008461F8">
        <w:t>complaints</w:t>
      </w:r>
      <w:r w:rsidR="00252F58">
        <w:t xml:space="preserve"> </w:t>
      </w:r>
      <w:r w:rsidR="008B2CA7" w:rsidRPr="008461F8">
        <w:t>against</w:t>
      </w:r>
      <w:r w:rsidR="00252F58">
        <w:t xml:space="preserve"> </w:t>
      </w:r>
      <w:r w:rsidR="008B2CA7" w:rsidRPr="008461F8">
        <w:t>assault</w:t>
      </w:r>
      <w:r w:rsidR="00252F58">
        <w:t xml:space="preserve"> </w:t>
      </w:r>
      <w:r w:rsidR="008B2CA7" w:rsidRPr="008461F8">
        <w:t>or</w:t>
      </w:r>
      <w:r w:rsidR="00252F58">
        <w:t xml:space="preserve"> </w:t>
      </w:r>
      <w:r w:rsidR="008B2CA7" w:rsidRPr="008461F8">
        <w:t>torture</w:t>
      </w:r>
      <w:r w:rsidR="00252F58">
        <w:t xml:space="preserve"> </w:t>
      </w:r>
      <w:r w:rsidR="008B2CA7" w:rsidRPr="008461F8">
        <w:t>by</w:t>
      </w:r>
      <w:r w:rsidR="00252F58">
        <w:t xml:space="preserve"> </w:t>
      </w:r>
      <w:r w:rsidR="008B2CA7" w:rsidRPr="008461F8">
        <w:t>the</w:t>
      </w:r>
      <w:r w:rsidR="00252F58">
        <w:t xml:space="preserve"> </w:t>
      </w:r>
      <w:r w:rsidR="008B2CA7" w:rsidRPr="008461F8">
        <w:t>police,</w:t>
      </w:r>
      <w:r w:rsidR="00252F58">
        <w:t xml:space="preserve"> </w:t>
      </w:r>
      <w:r w:rsidR="008B2CA7" w:rsidRPr="008461F8">
        <w:t>to</w:t>
      </w:r>
      <w:r w:rsidR="00252F58">
        <w:t xml:space="preserve"> </w:t>
      </w:r>
      <w:r w:rsidR="008B2CA7" w:rsidRPr="008461F8">
        <w:t>the</w:t>
      </w:r>
      <w:r w:rsidR="00252F58">
        <w:t xml:space="preserve"> </w:t>
      </w:r>
      <w:r w:rsidR="008B2CA7" w:rsidRPr="008461F8">
        <w:t>National</w:t>
      </w:r>
      <w:r w:rsidR="00252F58">
        <w:t xml:space="preserve"> </w:t>
      </w:r>
      <w:r w:rsidR="008B2CA7" w:rsidRPr="008461F8">
        <w:t>Prosecuting</w:t>
      </w:r>
      <w:r w:rsidR="00252F58">
        <w:t xml:space="preserve"> </w:t>
      </w:r>
      <w:r w:rsidR="008B2CA7" w:rsidRPr="008461F8">
        <w:t>Authority,</w:t>
      </w:r>
      <w:r w:rsidR="00252F58">
        <w:t xml:space="preserve"> </w:t>
      </w:r>
      <w:r w:rsidR="008B2CA7" w:rsidRPr="008461F8">
        <w:t>to</w:t>
      </w:r>
      <w:r w:rsidR="00252F58">
        <w:t xml:space="preserve"> </w:t>
      </w:r>
      <w:r w:rsidR="008B2CA7" w:rsidRPr="008461F8">
        <w:t>institute</w:t>
      </w:r>
      <w:r w:rsidR="00252F58">
        <w:t xml:space="preserve"> </w:t>
      </w:r>
      <w:r w:rsidR="008B2CA7" w:rsidRPr="008461F8">
        <w:t>criminal</w:t>
      </w:r>
      <w:r w:rsidR="00252F58">
        <w:t xml:space="preserve"> </w:t>
      </w:r>
      <w:r w:rsidR="008B2CA7" w:rsidRPr="008461F8">
        <w:t>proceedings</w:t>
      </w:r>
      <w:r w:rsidR="00252F58">
        <w:t xml:space="preserve"> </w:t>
      </w:r>
      <w:r w:rsidR="008B2CA7" w:rsidRPr="008461F8">
        <w:t>(arts.</w:t>
      </w:r>
      <w:r w:rsidR="00252F58">
        <w:t xml:space="preserve"> </w:t>
      </w:r>
      <w:r w:rsidR="008B2CA7" w:rsidRPr="008461F8">
        <w:t>2,</w:t>
      </w:r>
      <w:r w:rsidR="00252F58">
        <w:t xml:space="preserve"> </w:t>
      </w:r>
      <w:r w:rsidR="008B2CA7" w:rsidRPr="008461F8">
        <w:t>4,</w:t>
      </w:r>
      <w:r w:rsidR="00252F58">
        <w:t xml:space="preserve"> </w:t>
      </w:r>
      <w:r w:rsidR="008B2CA7" w:rsidRPr="008461F8">
        <w:t>10–14</w:t>
      </w:r>
      <w:r w:rsidR="00252F58">
        <w:t xml:space="preserve"> </w:t>
      </w:r>
      <w:r w:rsidR="008B2CA7" w:rsidRPr="008461F8">
        <w:t>and</w:t>
      </w:r>
      <w:r w:rsidR="00252F58">
        <w:t xml:space="preserve"> </w:t>
      </w:r>
      <w:r w:rsidR="008B2CA7" w:rsidRPr="008461F8">
        <w:t>16);</w:t>
      </w:r>
    </w:p>
    <w:p w:rsidR="008B2CA7" w:rsidRPr="008461F8" w:rsidRDefault="003620EF" w:rsidP="008B2CA7">
      <w:pPr>
        <w:pStyle w:val="SingleTxtG"/>
      </w:pPr>
      <w:r>
        <w:tab/>
      </w:r>
      <w:r w:rsidR="008B2CA7" w:rsidRPr="008461F8">
        <w:t>(d)</w:t>
      </w:r>
      <w:r w:rsidR="008B2CA7" w:rsidRPr="008461F8">
        <w:tab/>
        <w:t>At</w:t>
      </w:r>
      <w:r w:rsidR="00252F58">
        <w:t xml:space="preserve"> </w:t>
      </w:r>
      <w:r w:rsidR="008B2CA7" w:rsidRPr="008461F8">
        <w:t>the</w:t>
      </w:r>
      <w:r w:rsidR="00252F58">
        <w:t xml:space="preserve"> </w:t>
      </w:r>
      <w:r w:rsidR="008B2CA7" w:rsidRPr="008461F8">
        <w:t>unambiguous</w:t>
      </w:r>
      <w:r w:rsidR="00252F58">
        <w:t xml:space="preserve"> </w:t>
      </w:r>
      <w:r w:rsidR="008B2CA7" w:rsidRPr="008461F8">
        <w:t>and</w:t>
      </w:r>
      <w:r w:rsidR="00252F58">
        <w:t xml:space="preserve"> </w:t>
      </w:r>
      <w:r w:rsidR="008B2CA7" w:rsidRPr="008461F8">
        <w:t>openly</w:t>
      </w:r>
      <w:r w:rsidR="00252F58">
        <w:t xml:space="preserve"> </w:t>
      </w:r>
      <w:r w:rsidR="008B2CA7" w:rsidRPr="008461F8">
        <w:t>hostile</w:t>
      </w:r>
      <w:r w:rsidR="00252F58">
        <w:t xml:space="preserve"> </w:t>
      </w:r>
      <w:r w:rsidR="008B2CA7" w:rsidRPr="008461F8">
        <w:t>language</w:t>
      </w:r>
      <w:r w:rsidR="00252F58">
        <w:t xml:space="preserve"> </w:t>
      </w:r>
      <w:r w:rsidR="008B2CA7" w:rsidRPr="008461F8">
        <w:t>of</w:t>
      </w:r>
      <w:r w:rsidR="00252F58">
        <w:t xml:space="preserve"> </w:t>
      </w:r>
      <w:r w:rsidR="008B2CA7" w:rsidRPr="008461F8">
        <w:t>some</w:t>
      </w:r>
      <w:r w:rsidR="00252F58">
        <w:t xml:space="preserve"> </w:t>
      </w:r>
      <w:r w:rsidR="008B2CA7" w:rsidRPr="008461F8">
        <w:t>politicians</w:t>
      </w:r>
      <w:r w:rsidR="00252F58">
        <w:t xml:space="preserve"> </w:t>
      </w:r>
      <w:r w:rsidR="008B2CA7" w:rsidRPr="008461F8">
        <w:t>in</w:t>
      </w:r>
      <w:r w:rsidR="00252F58">
        <w:t xml:space="preserve"> </w:t>
      </w:r>
      <w:r w:rsidR="008B2CA7" w:rsidRPr="008461F8">
        <w:t>this</w:t>
      </w:r>
      <w:r w:rsidR="00252F58">
        <w:t xml:space="preserve"> </w:t>
      </w:r>
      <w:r w:rsidR="008B2CA7" w:rsidRPr="008461F8">
        <w:t>connection,</w:t>
      </w:r>
      <w:r w:rsidR="00252F58">
        <w:t xml:space="preserve"> </w:t>
      </w:r>
      <w:r w:rsidR="008B2CA7" w:rsidRPr="008461F8">
        <w:t>which</w:t>
      </w:r>
      <w:r w:rsidR="00252F58">
        <w:t xml:space="preserve"> </w:t>
      </w:r>
      <w:r w:rsidR="008B2CA7" w:rsidRPr="008461F8">
        <w:t>may</w:t>
      </w:r>
      <w:r w:rsidR="00252F58">
        <w:t xml:space="preserve"> </w:t>
      </w:r>
      <w:r w:rsidR="008B2CA7" w:rsidRPr="008461F8">
        <w:t>amount</w:t>
      </w:r>
      <w:r w:rsidR="00252F58">
        <w:t xml:space="preserve"> </w:t>
      </w:r>
      <w:r w:rsidR="008B2CA7" w:rsidRPr="008461F8">
        <w:t>to</w:t>
      </w:r>
      <w:r w:rsidR="00252F58">
        <w:t xml:space="preserve"> </w:t>
      </w:r>
      <w:r w:rsidR="008B2CA7" w:rsidRPr="008461F8">
        <w:t>hate</w:t>
      </w:r>
      <w:r w:rsidR="00252F58">
        <w:t xml:space="preserve"> </w:t>
      </w:r>
      <w:r w:rsidR="008B2CA7" w:rsidRPr="008461F8">
        <w:t>speech</w:t>
      </w:r>
      <w:r w:rsidR="00252F58">
        <w:t xml:space="preserve"> </w:t>
      </w:r>
      <w:r w:rsidR="008B2CA7" w:rsidRPr="008461F8">
        <w:t>or</w:t>
      </w:r>
      <w:r w:rsidR="00252F58">
        <w:t xml:space="preserve"> </w:t>
      </w:r>
      <w:r w:rsidR="008B2CA7" w:rsidRPr="008461F8">
        <w:t>instigation</w:t>
      </w:r>
      <w:r w:rsidR="00252F58">
        <w:t xml:space="preserve"> </w:t>
      </w:r>
      <w:r w:rsidR="008B2CA7" w:rsidRPr="008461F8">
        <w:t>to</w:t>
      </w:r>
      <w:r w:rsidR="00252F58">
        <w:t xml:space="preserve"> </w:t>
      </w:r>
      <w:r w:rsidR="008B2CA7" w:rsidRPr="008461F8">
        <w:t>hate</w:t>
      </w:r>
      <w:r w:rsidR="00252F58">
        <w:t xml:space="preserve"> </w:t>
      </w:r>
      <w:r w:rsidR="008B2CA7" w:rsidRPr="008461F8">
        <w:t>crimes.</w:t>
      </w:r>
    </w:p>
    <w:p w:rsidR="008B2CA7" w:rsidRPr="003620EF" w:rsidRDefault="008B2CA7" w:rsidP="003620EF">
      <w:pPr>
        <w:pStyle w:val="SingleTxtG"/>
        <w:keepNext/>
        <w:keepLines/>
        <w:rPr>
          <w:b/>
          <w:bCs/>
        </w:rPr>
      </w:pPr>
      <w:r w:rsidRPr="008461F8">
        <w:lastRenderedPageBreak/>
        <w:t>33.</w:t>
      </w:r>
      <w:r w:rsidRPr="008461F8">
        <w:tab/>
      </w:r>
      <w:r w:rsidRPr="003620EF">
        <w:rPr>
          <w:b/>
          <w:bCs/>
        </w:rPr>
        <w:t>The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State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party</w:t>
      </w:r>
      <w:r w:rsidR="00252F58" w:rsidRPr="003620EF">
        <w:rPr>
          <w:b/>
          <w:bCs/>
        </w:rPr>
        <w:t xml:space="preserve"> </w:t>
      </w:r>
      <w:r w:rsidRPr="003620EF">
        <w:rPr>
          <w:b/>
          <w:bCs/>
        </w:rPr>
        <w:t>should:</w:t>
      </w:r>
    </w:p>
    <w:p w:rsidR="008B2CA7" w:rsidRPr="003620EF" w:rsidRDefault="003620EF" w:rsidP="003620EF">
      <w:pPr>
        <w:pStyle w:val="SingleTxtG"/>
        <w:keepNext/>
        <w:keepLines/>
        <w:rPr>
          <w:b/>
          <w:bCs/>
        </w:rPr>
      </w:pPr>
      <w:r>
        <w:tab/>
      </w:r>
      <w:r w:rsidR="008B2CA7" w:rsidRPr="008461F8">
        <w:t>(a)</w:t>
      </w:r>
      <w:r w:rsidR="008B2CA7" w:rsidRPr="008461F8">
        <w:tab/>
      </w:r>
      <w:r w:rsidR="008B2CA7" w:rsidRPr="003620EF">
        <w:rPr>
          <w:b/>
          <w:bCs/>
        </w:rPr>
        <w:t>Ensure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that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all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law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enforcement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officials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cooperate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with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and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notify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the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Independent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Police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Investigative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Directorate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regarding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all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allegations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of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torture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by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law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enforcement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officials,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recommend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disciplinary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actions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to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the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police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service,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and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ensure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that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the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Directorate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refers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all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criminal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cases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to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the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National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Prosecuting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Authority;</w:t>
      </w:r>
    </w:p>
    <w:p w:rsidR="008B2CA7" w:rsidRPr="003620EF" w:rsidRDefault="003620EF" w:rsidP="003620EF">
      <w:pPr>
        <w:pStyle w:val="SingleTxtG"/>
        <w:keepNext/>
        <w:keepLines/>
        <w:rPr>
          <w:b/>
          <w:bCs/>
        </w:rPr>
      </w:pPr>
      <w:r>
        <w:tab/>
      </w:r>
      <w:r w:rsidR="008B2CA7" w:rsidRPr="008461F8">
        <w:t>(b)</w:t>
      </w:r>
      <w:r w:rsidR="008B2CA7" w:rsidRPr="008461F8">
        <w:tab/>
      </w:r>
      <w:r w:rsidR="008B2CA7" w:rsidRPr="003620EF">
        <w:rPr>
          <w:b/>
          <w:bCs/>
        </w:rPr>
        <w:t>Ensure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that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all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allegations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of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torture,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excessive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use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of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force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and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ill-treatment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by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law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enforcement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officials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are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investigated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promptly,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effectively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and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impartially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by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mechanisms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that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are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structurally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and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operationally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independent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and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with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no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institutional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or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hierarchical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connection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between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the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investigators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and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the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alleged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perpetrators;</w:t>
      </w:r>
    </w:p>
    <w:p w:rsidR="008B2CA7" w:rsidRPr="003620EF" w:rsidRDefault="003620EF" w:rsidP="008B2CA7">
      <w:pPr>
        <w:pStyle w:val="SingleTxtG"/>
        <w:rPr>
          <w:b/>
          <w:bCs/>
        </w:rPr>
      </w:pPr>
      <w:r>
        <w:tab/>
      </w:r>
      <w:r w:rsidR="008B2CA7" w:rsidRPr="008461F8">
        <w:t>(c)</w:t>
      </w:r>
      <w:r w:rsidR="008B2CA7" w:rsidRPr="008461F8">
        <w:tab/>
      </w:r>
      <w:r w:rsidR="008B2CA7" w:rsidRPr="003620EF">
        <w:rPr>
          <w:b/>
          <w:bCs/>
        </w:rPr>
        <w:t>Ensure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that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all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persons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under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investigation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for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having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committed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acts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of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torture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or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ill-treatment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are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suspended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immediately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from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their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duties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and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remain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so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throughout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the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investigation,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while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ensuring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that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the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principle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of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presumption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of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innocence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is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observed;</w:t>
      </w:r>
    </w:p>
    <w:p w:rsidR="008B2CA7" w:rsidRPr="003620EF" w:rsidRDefault="003620EF" w:rsidP="008B2CA7">
      <w:pPr>
        <w:pStyle w:val="SingleTxtG"/>
        <w:rPr>
          <w:b/>
          <w:bCs/>
        </w:rPr>
      </w:pPr>
      <w:r>
        <w:tab/>
      </w:r>
      <w:r w:rsidR="008B2CA7" w:rsidRPr="008461F8">
        <w:t>(d)</w:t>
      </w:r>
      <w:r w:rsidR="008B2CA7" w:rsidRPr="008461F8">
        <w:tab/>
      </w:r>
      <w:r w:rsidR="008B2CA7" w:rsidRPr="003620EF">
        <w:rPr>
          <w:b/>
          <w:bCs/>
        </w:rPr>
        <w:t>Increase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its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efforts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to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systematically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provide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training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to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all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law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enforcement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officials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on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the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use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of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force,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especially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in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the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context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of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crowd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control,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taking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due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account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of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the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Basic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Principles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on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the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Use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of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Force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and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Firearms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by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Law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Enforcement</w:t>
      </w:r>
      <w:r w:rsidR="00252F58" w:rsidRPr="003620EF">
        <w:rPr>
          <w:b/>
          <w:bCs/>
        </w:rPr>
        <w:t xml:space="preserve"> </w:t>
      </w:r>
      <w:r w:rsidR="008B2CA7" w:rsidRPr="003620EF">
        <w:rPr>
          <w:b/>
          <w:bCs/>
        </w:rPr>
        <w:t>Officials.</w:t>
      </w:r>
    </w:p>
    <w:p w:rsidR="008B2CA7" w:rsidRPr="008461F8" w:rsidRDefault="004153D4" w:rsidP="004153D4">
      <w:pPr>
        <w:pStyle w:val="H23G"/>
      </w:pPr>
      <w:r>
        <w:tab/>
      </w:r>
      <w:r w:rsidR="00363B7D">
        <w:tab/>
      </w:r>
      <w:r w:rsidR="008B2CA7" w:rsidRPr="008461F8">
        <w:t>Acts</w:t>
      </w:r>
      <w:r w:rsidR="00252F58">
        <w:t xml:space="preserve"> </w:t>
      </w:r>
      <w:r w:rsidR="008B2CA7" w:rsidRPr="008461F8">
        <w:t>of</w:t>
      </w:r>
      <w:r w:rsidR="00252F58">
        <w:t xml:space="preserve"> </w:t>
      </w:r>
      <w:r w:rsidR="008B2CA7" w:rsidRPr="008461F8">
        <w:t>gender-based</w:t>
      </w:r>
      <w:r w:rsidR="00252F58">
        <w:t xml:space="preserve"> </w:t>
      </w:r>
      <w:r w:rsidR="008B2CA7" w:rsidRPr="008461F8">
        <w:t>and</w:t>
      </w:r>
      <w:r w:rsidR="00252F58">
        <w:t xml:space="preserve"> </w:t>
      </w:r>
      <w:r w:rsidR="008B2CA7" w:rsidRPr="008461F8">
        <w:t>domestic</w:t>
      </w:r>
      <w:r w:rsidR="00252F58">
        <w:t xml:space="preserve"> </w:t>
      </w:r>
      <w:r w:rsidR="008B2CA7" w:rsidRPr="008461F8">
        <w:t>violence</w:t>
      </w:r>
      <w:r w:rsidR="00252F58">
        <w:t xml:space="preserve"> </w:t>
      </w:r>
      <w:r w:rsidR="008B2CA7" w:rsidRPr="008461F8">
        <w:t>attributable</w:t>
      </w:r>
      <w:r w:rsidR="00252F58">
        <w:t xml:space="preserve"> </w:t>
      </w:r>
      <w:r w:rsidR="008B2CA7" w:rsidRPr="008461F8">
        <w:t>to</w:t>
      </w:r>
      <w:r w:rsidR="00252F58">
        <w:t xml:space="preserve"> </w:t>
      </w:r>
      <w:r w:rsidR="008B2CA7" w:rsidRPr="008461F8">
        <w:t>the</w:t>
      </w:r>
      <w:r w:rsidR="00252F58">
        <w:t xml:space="preserve"> </w:t>
      </w:r>
      <w:r w:rsidR="008B2CA7" w:rsidRPr="008461F8">
        <w:t>State</w:t>
      </w:r>
      <w:r w:rsidR="00252F58">
        <w:t xml:space="preserve"> </w:t>
      </w:r>
    </w:p>
    <w:p w:rsidR="008B2CA7" w:rsidRPr="008461F8" w:rsidRDefault="008B2CA7" w:rsidP="008E64ED">
      <w:pPr>
        <w:pStyle w:val="SingleTxtG"/>
      </w:pPr>
      <w:r w:rsidRPr="008461F8">
        <w:t>34.</w:t>
      </w:r>
      <w:r w:rsidRPr="008461F8">
        <w:tab/>
        <w:t>The</w:t>
      </w:r>
      <w:r w:rsidR="00252F58">
        <w:t xml:space="preserve"> </w:t>
      </w:r>
      <w:r w:rsidRPr="008461F8">
        <w:t>Committee</w:t>
      </w:r>
      <w:r w:rsidR="00252F58">
        <w:t xml:space="preserve"> </w:t>
      </w:r>
      <w:r w:rsidRPr="008461F8">
        <w:t>is</w:t>
      </w:r>
      <w:r w:rsidR="00252F58">
        <w:t xml:space="preserve"> </w:t>
      </w:r>
      <w:r w:rsidRPr="008461F8">
        <w:t>concerned</w:t>
      </w:r>
      <w:r w:rsidR="00252F58">
        <w:t xml:space="preserve"> </w:t>
      </w:r>
      <w:r w:rsidRPr="008461F8">
        <w:t>about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continuing</w:t>
      </w:r>
      <w:r w:rsidR="00252F58">
        <w:t xml:space="preserve"> </w:t>
      </w:r>
      <w:r w:rsidRPr="008461F8">
        <w:t>prevalence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all</w:t>
      </w:r>
      <w:r w:rsidR="00252F58">
        <w:t xml:space="preserve"> </w:t>
      </w:r>
      <w:r w:rsidRPr="008461F8">
        <w:t>forms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violence,</w:t>
      </w:r>
      <w:r w:rsidR="00252F58">
        <w:t xml:space="preserve"> </w:t>
      </w:r>
      <w:r w:rsidRPr="008461F8">
        <w:t>including</w:t>
      </w:r>
      <w:r w:rsidR="00252F58">
        <w:t xml:space="preserve"> </w:t>
      </w:r>
      <w:r w:rsidRPr="008461F8">
        <w:t>gender-based</w:t>
      </w:r>
      <w:r w:rsidR="00252F58">
        <w:t xml:space="preserve"> </w:t>
      </w:r>
      <w:r w:rsidRPr="008461F8">
        <w:t>and</w:t>
      </w:r>
      <w:r w:rsidR="00252F58">
        <w:t xml:space="preserve"> </w:t>
      </w:r>
      <w:r w:rsidRPr="008461F8">
        <w:t>domestic</w:t>
      </w:r>
      <w:r w:rsidR="00252F58">
        <w:t xml:space="preserve"> </w:t>
      </w:r>
      <w:r w:rsidRPr="008461F8">
        <w:t>violence,</w:t>
      </w:r>
      <w:r w:rsidR="00252F58">
        <w:t xml:space="preserve"> </w:t>
      </w:r>
      <w:r w:rsidRPr="008461F8">
        <w:t>primarily</w:t>
      </w:r>
      <w:r w:rsidR="00252F58">
        <w:t xml:space="preserve"> </w:t>
      </w:r>
      <w:r w:rsidRPr="008461F8">
        <w:t>against</w:t>
      </w:r>
      <w:r w:rsidR="00252F58">
        <w:t xml:space="preserve"> </w:t>
      </w:r>
      <w:r w:rsidRPr="008461F8">
        <w:t>women</w:t>
      </w:r>
      <w:r w:rsidR="00252F58">
        <w:t xml:space="preserve"> </w:t>
      </w:r>
      <w:r w:rsidRPr="008461F8">
        <w:t>and</w:t>
      </w:r>
      <w:r w:rsidR="00252F58">
        <w:t xml:space="preserve"> </w:t>
      </w:r>
      <w:r w:rsidRPr="008461F8">
        <w:t>girls,</w:t>
      </w:r>
      <w:r w:rsidR="00252F58">
        <w:t xml:space="preserve"> </w:t>
      </w:r>
      <w:r w:rsidRPr="008461F8">
        <w:t>which</w:t>
      </w:r>
      <w:r w:rsidR="00252F58">
        <w:t xml:space="preserve"> </w:t>
      </w:r>
      <w:r w:rsidRPr="008461F8">
        <w:t>encompasses</w:t>
      </w:r>
      <w:r w:rsidR="00252F58">
        <w:t xml:space="preserve"> </w:t>
      </w:r>
      <w:r w:rsidRPr="008461F8">
        <w:t>murder,</w:t>
      </w:r>
      <w:r w:rsidR="00252F58">
        <w:t xml:space="preserve"> </w:t>
      </w:r>
      <w:r w:rsidRPr="008461F8">
        <w:t>attempted</w:t>
      </w:r>
      <w:r w:rsidR="00252F58">
        <w:t xml:space="preserve"> </w:t>
      </w:r>
      <w:r w:rsidRPr="008461F8">
        <w:t>murder</w:t>
      </w:r>
      <w:r w:rsidR="00252F58">
        <w:t xml:space="preserve"> </w:t>
      </w:r>
      <w:r w:rsidRPr="008461F8">
        <w:t>and</w:t>
      </w:r>
      <w:r w:rsidR="00252F58">
        <w:t xml:space="preserve"> </w:t>
      </w:r>
      <w:r w:rsidRPr="008461F8">
        <w:t>sexual</w:t>
      </w:r>
      <w:r w:rsidR="00252F58">
        <w:t xml:space="preserve"> </w:t>
      </w:r>
      <w:r w:rsidRPr="008461F8">
        <w:t>offences</w:t>
      </w:r>
      <w:r w:rsidR="00252F58">
        <w:t xml:space="preserve"> </w:t>
      </w:r>
      <w:r w:rsidRPr="008461F8">
        <w:t>that</w:t>
      </w:r>
      <w:r w:rsidR="00252F58">
        <w:t xml:space="preserve"> </w:t>
      </w:r>
      <w:r w:rsidRPr="008461F8">
        <w:t>may</w:t>
      </w:r>
      <w:r w:rsidR="00252F58">
        <w:t xml:space="preserve"> </w:t>
      </w:r>
      <w:r w:rsidRPr="008461F8">
        <w:t>be</w:t>
      </w:r>
      <w:r w:rsidR="00252F58">
        <w:t xml:space="preserve"> </w:t>
      </w:r>
      <w:r w:rsidRPr="008461F8">
        <w:t>committed</w:t>
      </w:r>
      <w:r w:rsidR="00252F58">
        <w:t xml:space="preserve"> </w:t>
      </w:r>
      <w:r w:rsidRPr="008461F8">
        <w:t>at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instigation,</w:t>
      </w:r>
      <w:r w:rsidR="00252F58">
        <w:t xml:space="preserve"> </w:t>
      </w:r>
      <w:r w:rsidRPr="008461F8">
        <w:t>or</w:t>
      </w:r>
      <w:r w:rsidR="00252F58">
        <w:t xml:space="preserve"> </w:t>
      </w:r>
      <w:r w:rsidRPr="008461F8">
        <w:t>with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support,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State</w:t>
      </w:r>
      <w:r w:rsidR="00252F58">
        <w:t xml:space="preserve"> </w:t>
      </w:r>
      <w:r w:rsidRPr="008461F8">
        <w:t>actors.</w:t>
      </w:r>
      <w:r w:rsidR="00252F58">
        <w:t xml:space="preserve"> </w:t>
      </w:r>
      <w:r w:rsidRPr="008461F8">
        <w:t>It</w:t>
      </w:r>
      <w:r w:rsidR="00252F58">
        <w:t xml:space="preserve"> </w:t>
      </w:r>
      <w:r w:rsidRPr="008461F8">
        <w:t>is</w:t>
      </w:r>
      <w:r w:rsidR="00252F58">
        <w:t xml:space="preserve"> </w:t>
      </w:r>
      <w:r w:rsidRPr="008461F8">
        <w:t>also</w:t>
      </w:r>
      <w:r w:rsidR="00252F58">
        <w:t xml:space="preserve"> </w:t>
      </w:r>
      <w:r w:rsidRPr="008461F8">
        <w:t>concerned</w:t>
      </w:r>
      <w:r w:rsidR="00252F58">
        <w:t xml:space="preserve"> </w:t>
      </w:r>
      <w:r w:rsidRPr="008461F8">
        <w:t>that</w:t>
      </w:r>
      <w:r w:rsidR="00252F58">
        <w:t xml:space="preserve"> </w:t>
      </w:r>
      <w:r w:rsidRPr="008461F8">
        <w:t>a</w:t>
      </w:r>
      <w:r w:rsidR="00252F58">
        <w:t xml:space="preserve"> </w:t>
      </w:r>
      <w:r w:rsidRPr="008461F8">
        <w:t>large</w:t>
      </w:r>
      <w:r w:rsidR="00252F58">
        <w:t xml:space="preserve"> </w:t>
      </w:r>
      <w:r w:rsidRPr="008461F8">
        <w:t>number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cases</w:t>
      </w:r>
      <w:r w:rsidR="00252F58">
        <w:t xml:space="preserve"> </w:t>
      </w:r>
      <w:r w:rsidRPr="008461F8">
        <w:t>continue</w:t>
      </w:r>
      <w:r w:rsidR="00252F58">
        <w:t xml:space="preserve"> </w:t>
      </w:r>
      <w:r w:rsidRPr="008461F8">
        <w:t>to</w:t>
      </w:r>
      <w:r w:rsidR="00252F58">
        <w:t xml:space="preserve"> </w:t>
      </w:r>
      <w:r w:rsidRPr="008461F8">
        <w:t>be</w:t>
      </w:r>
      <w:r w:rsidR="00252F58">
        <w:t xml:space="preserve"> </w:t>
      </w:r>
      <w:r w:rsidRPr="008461F8">
        <w:t>unreported,</w:t>
      </w:r>
      <w:r w:rsidR="00252F58">
        <w:t xml:space="preserve"> </w:t>
      </w:r>
      <w:r w:rsidRPr="008461F8">
        <w:t>with</w:t>
      </w:r>
      <w:r w:rsidR="00252F58">
        <w:t xml:space="preserve"> </w:t>
      </w:r>
      <w:r w:rsidRPr="008461F8">
        <w:t>few</w:t>
      </w:r>
      <w:r w:rsidR="00252F58">
        <w:t xml:space="preserve"> </w:t>
      </w:r>
      <w:r w:rsidRPr="008461F8">
        <w:t>cases</w:t>
      </w:r>
      <w:r w:rsidR="00252F58">
        <w:t xml:space="preserve"> </w:t>
      </w:r>
      <w:r w:rsidRPr="008461F8">
        <w:t>opened</w:t>
      </w:r>
      <w:r w:rsidR="00252F58">
        <w:t xml:space="preserve"> </w:t>
      </w:r>
      <w:r w:rsidRPr="008461F8">
        <w:t>by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police</w:t>
      </w:r>
      <w:r w:rsidR="00252F58">
        <w:t xml:space="preserve"> </w:t>
      </w:r>
      <w:r w:rsidRPr="008461F8">
        <w:t>and</w:t>
      </w:r>
      <w:r w:rsidR="00252F58">
        <w:t xml:space="preserve"> </w:t>
      </w:r>
      <w:r w:rsidRPr="008461F8">
        <w:t>a</w:t>
      </w:r>
      <w:r w:rsidR="00252F58">
        <w:t xml:space="preserve"> </w:t>
      </w:r>
      <w:r w:rsidRPr="008461F8">
        <w:t>failure</w:t>
      </w:r>
      <w:r w:rsidR="00252F58">
        <w:t xml:space="preserve"> </w:t>
      </w:r>
      <w:r w:rsidRPr="008461F8">
        <w:t>to</w:t>
      </w:r>
      <w:r w:rsidR="00252F58">
        <w:t xml:space="preserve"> </w:t>
      </w:r>
      <w:r w:rsidRPr="008461F8">
        <w:t>investigate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crimes</w:t>
      </w:r>
      <w:r w:rsidR="00252F58">
        <w:t xml:space="preserve"> </w:t>
      </w:r>
      <w:r w:rsidRPr="008461F8">
        <w:t>and</w:t>
      </w:r>
      <w:r w:rsidR="00252F58">
        <w:t xml:space="preserve"> </w:t>
      </w:r>
      <w:r w:rsidRPr="008461F8">
        <w:t>gather</w:t>
      </w:r>
      <w:r w:rsidR="00252F58">
        <w:t xml:space="preserve"> </w:t>
      </w:r>
      <w:r w:rsidRPr="008461F8">
        <w:t>forensic</w:t>
      </w:r>
      <w:r w:rsidR="00252F58">
        <w:t xml:space="preserve"> </w:t>
      </w:r>
      <w:r w:rsidRPr="008461F8">
        <w:t>evidence,</w:t>
      </w:r>
      <w:r w:rsidR="00252F58">
        <w:t xml:space="preserve"> </w:t>
      </w:r>
      <w:r w:rsidRPr="008461F8">
        <w:t>which</w:t>
      </w:r>
      <w:r w:rsidR="00252F58">
        <w:t xml:space="preserve"> </w:t>
      </w:r>
      <w:r w:rsidRPr="008461F8">
        <w:t>has</w:t>
      </w:r>
      <w:r w:rsidR="00252F58">
        <w:t xml:space="preserve"> </w:t>
      </w:r>
      <w:r w:rsidRPr="008461F8">
        <w:t>resulted</w:t>
      </w:r>
      <w:r w:rsidR="00252F58">
        <w:t xml:space="preserve"> </w:t>
      </w:r>
      <w:r w:rsidRPr="008461F8">
        <w:t>in</w:t>
      </w:r>
      <w:r w:rsidR="00252F58">
        <w:t xml:space="preserve"> </w:t>
      </w:r>
      <w:r w:rsidRPr="008461F8">
        <w:t>less</w:t>
      </w:r>
      <w:r w:rsidR="00252F58">
        <w:t xml:space="preserve"> </w:t>
      </w:r>
      <w:r w:rsidRPr="008461F8">
        <w:t>than</w:t>
      </w:r>
      <w:r w:rsidR="00252F58">
        <w:t xml:space="preserve"> </w:t>
      </w:r>
      <w:r w:rsidRPr="008461F8">
        <w:t>20</w:t>
      </w:r>
      <w:r w:rsidR="00252F58">
        <w:t xml:space="preserve"> </w:t>
      </w:r>
      <w:r w:rsidRPr="008461F8">
        <w:t>per</w:t>
      </w:r>
      <w:r w:rsidR="00252F58">
        <w:t xml:space="preserve"> </w:t>
      </w:r>
      <w:r w:rsidRPr="008461F8">
        <w:t>cent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cases</w:t>
      </w:r>
      <w:r w:rsidR="00252F58">
        <w:t xml:space="preserve"> </w:t>
      </w:r>
      <w:r w:rsidRPr="008461F8">
        <w:t>going</w:t>
      </w:r>
      <w:r w:rsidR="00252F58">
        <w:t xml:space="preserve"> </w:t>
      </w:r>
      <w:r w:rsidRPr="008461F8">
        <w:t>to</w:t>
      </w:r>
      <w:r w:rsidR="00252F58">
        <w:t xml:space="preserve"> </w:t>
      </w:r>
      <w:r w:rsidRPr="008461F8">
        <w:t>trial</w:t>
      </w:r>
      <w:r w:rsidR="00252F58">
        <w:t xml:space="preserve"> </w:t>
      </w:r>
      <w:r w:rsidRPr="008461F8">
        <w:t>and</w:t>
      </w:r>
      <w:r w:rsidR="00252F58">
        <w:t xml:space="preserve"> </w:t>
      </w:r>
      <w:r w:rsidRPr="008461F8">
        <w:t>only</w:t>
      </w:r>
      <w:r w:rsidR="00252F58">
        <w:t xml:space="preserve"> </w:t>
      </w:r>
      <w:r w:rsidRPr="008461F8">
        <w:t>8.6</w:t>
      </w:r>
      <w:r w:rsidR="00252F58">
        <w:t xml:space="preserve"> </w:t>
      </w:r>
      <w:r w:rsidRPr="008461F8">
        <w:t>per</w:t>
      </w:r>
      <w:r w:rsidR="00252F58">
        <w:t xml:space="preserve"> </w:t>
      </w:r>
      <w:r w:rsidRPr="008461F8">
        <w:t>cent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cases</w:t>
      </w:r>
      <w:r w:rsidR="00252F58">
        <w:t xml:space="preserve"> </w:t>
      </w:r>
      <w:r w:rsidRPr="008461F8">
        <w:t>resulting</w:t>
      </w:r>
      <w:r w:rsidR="00252F58">
        <w:t xml:space="preserve"> </w:t>
      </w:r>
      <w:r w:rsidRPr="008461F8">
        <w:t>in</w:t>
      </w:r>
      <w:r w:rsidR="00252F58">
        <w:t xml:space="preserve"> </w:t>
      </w:r>
      <w:r w:rsidRPr="008461F8">
        <w:t>a</w:t>
      </w:r>
      <w:r w:rsidR="00252F58">
        <w:t xml:space="preserve"> </w:t>
      </w:r>
      <w:r w:rsidRPr="008461F8">
        <w:t>guilty</w:t>
      </w:r>
      <w:r w:rsidR="00252F58">
        <w:t xml:space="preserve"> </w:t>
      </w:r>
      <w:r w:rsidRPr="008461F8">
        <w:t>verdict.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Committee</w:t>
      </w:r>
      <w:r w:rsidR="00252F58">
        <w:t xml:space="preserve"> </w:t>
      </w:r>
      <w:r w:rsidRPr="008461F8">
        <w:t>is</w:t>
      </w:r>
      <w:r w:rsidR="00252F58">
        <w:t xml:space="preserve"> </w:t>
      </w:r>
      <w:r w:rsidRPr="008461F8">
        <w:t>concerned</w:t>
      </w:r>
      <w:r w:rsidR="00252F58">
        <w:t xml:space="preserve"> </w:t>
      </w:r>
      <w:r w:rsidRPr="008461F8">
        <w:t>that</w:t>
      </w:r>
      <w:r w:rsidR="00252F58">
        <w:t xml:space="preserve"> </w:t>
      </w:r>
      <w:r w:rsidRPr="008461F8">
        <w:t>victims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violence,</w:t>
      </w:r>
      <w:r w:rsidR="00252F58">
        <w:t xml:space="preserve"> </w:t>
      </w:r>
      <w:r w:rsidRPr="008461F8">
        <w:t>in</w:t>
      </w:r>
      <w:r w:rsidR="00252F58">
        <w:t xml:space="preserve"> </w:t>
      </w:r>
      <w:r w:rsidRPr="008461F8">
        <w:t>particular</w:t>
      </w:r>
      <w:r w:rsidR="00252F58">
        <w:t xml:space="preserve"> </w:t>
      </w:r>
      <w:r w:rsidRPr="008461F8">
        <w:t>in</w:t>
      </w:r>
      <w:r w:rsidR="00252F58">
        <w:t xml:space="preserve"> </w:t>
      </w:r>
      <w:r w:rsidRPr="008461F8">
        <w:t>rural</w:t>
      </w:r>
      <w:r w:rsidR="00252F58">
        <w:t xml:space="preserve"> </w:t>
      </w:r>
      <w:r w:rsidRPr="008461F8">
        <w:t>areas,</w:t>
      </w:r>
      <w:r w:rsidR="00252F58">
        <w:t xml:space="preserve"> </w:t>
      </w:r>
      <w:r w:rsidRPr="008461F8">
        <w:t>may</w:t>
      </w:r>
      <w:r w:rsidR="00252F58">
        <w:t xml:space="preserve"> </w:t>
      </w:r>
      <w:r w:rsidRPr="008461F8">
        <w:t>not</w:t>
      </w:r>
      <w:r w:rsidR="00252F58">
        <w:t xml:space="preserve"> </w:t>
      </w:r>
      <w:r w:rsidRPr="008461F8">
        <w:t>have</w:t>
      </w:r>
      <w:r w:rsidR="00252F58">
        <w:t xml:space="preserve"> </w:t>
      </w:r>
      <w:r w:rsidRPr="008461F8">
        <w:t>access</w:t>
      </w:r>
      <w:r w:rsidR="00252F58">
        <w:t xml:space="preserve"> </w:t>
      </w:r>
      <w:r w:rsidRPr="008461F8">
        <w:t>to</w:t>
      </w:r>
      <w:r w:rsidR="00252F58">
        <w:t xml:space="preserve"> </w:t>
      </w:r>
      <w:r w:rsidRPr="008461F8">
        <w:t>White</w:t>
      </w:r>
      <w:r w:rsidR="00252F58">
        <w:t xml:space="preserve"> </w:t>
      </w:r>
      <w:r w:rsidRPr="008461F8">
        <w:t>Door</w:t>
      </w:r>
      <w:r w:rsidR="00252F58">
        <w:t xml:space="preserve"> </w:t>
      </w:r>
      <w:r w:rsidRPr="008461F8">
        <w:t>Safe</w:t>
      </w:r>
      <w:r w:rsidR="00252F58">
        <w:t xml:space="preserve"> </w:t>
      </w:r>
      <w:r w:rsidRPr="008461F8">
        <w:t>Space</w:t>
      </w:r>
      <w:r w:rsidR="00252F58">
        <w:t xml:space="preserve"> </w:t>
      </w:r>
      <w:r w:rsidRPr="008461F8">
        <w:t>facilities,</w:t>
      </w:r>
      <w:r w:rsidR="00252F58">
        <w:t xml:space="preserve"> </w:t>
      </w:r>
      <w:r w:rsidRPr="008461F8">
        <w:t>Khuseleka</w:t>
      </w:r>
      <w:r w:rsidR="00252F58">
        <w:t xml:space="preserve"> </w:t>
      </w:r>
      <w:r w:rsidRPr="008461F8">
        <w:t>One-Stop</w:t>
      </w:r>
      <w:r w:rsidR="00252F58">
        <w:t xml:space="preserve"> </w:t>
      </w:r>
      <w:r w:rsidRPr="008461F8">
        <w:t>Centres,</w:t>
      </w:r>
      <w:r w:rsidR="00252F58">
        <w:t xml:space="preserve"> </w:t>
      </w:r>
      <w:r w:rsidRPr="008461F8">
        <w:t>Thuthuzela</w:t>
      </w:r>
      <w:r w:rsidR="00252F58">
        <w:t xml:space="preserve"> </w:t>
      </w:r>
      <w:r w:rsidRPr="008461F8">
        <w:t>Care</w:t>
      </w:r>
      <w:r w:rsidR="00252F58">
        <w:t xml:space="preserve"> </w:t>
      </w:r>
      <w:r w:rsidRPr="008461F8">
        <w:t>Centres</w:t>
      </w:r>
      <w:r w:rsidR="00252F58">
        <w:t xml:space="preserve"> </w:t>
      </w:r>
      <w:r w:rsidRPr="008461F8">
        <w:t>and</w:t>
      </w:r>
      <w:r w:rsidR="00252F58">
        <w:t xml:space="preserve"> </w:t>
      </w:r>
      <w:r w:rsidRPr="008461F8">
        <w:t>shelters.</w:t>
      </w:r>
      <w:r w:rsidR="00252F58">
        <w:t xml:space="preserve"> </w:t>
      </w:r>
      <w:r w:rsidRPr="008461F8">
        <w:t>It</w:t>
      </w:r>
      <w:r w:rsidR="00252F58">
        <w:t xml:space="preserve"> </w:t>
      </w:r>
      <w:r w:rsidRPr="008461F8">
        <w:t>is</w:t>
      </w:r>
      <w:r w:rsidR="00252F58">
        <w:t xml:space="preserve"> </w:t>
      </w:r>
      <w:r w:rsidRPr="008461F8">
        <w:t>also</w:t>
      </w:r>
      <w:r w:rsidR="00252F58">
        <w:t xml:space="preserve"> </w:t>
      </w:r>
      <w:r w:rsidRPr="008461F8">
        <w:t>concerned</w:t>
      </w:r>
      <w:r w:rsidR="00252F58">
        <w:t xml:space="preserve"> </w:t>
      </w:r>
      <w:r w:rsidRPr="008461F8">
        <w:t>at</w:t>
      </w:r>
      <w:r w:rsidR="00252F58">
        <w:t xml:space="preserve"> </w:t>
      </w:r>
      <w:r w:rsidRPr="008461F8">
        <w:t>reports</w:t>
      </w:r>
      <w:r w:rsidR="00252F58">
        <w:t xml:space="preserve"> </w:t>
      </w:r>
      <w:r w:rsidRPr="008461F8">
        <w:t>that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manner</w:t>
      </w:r>
      <w:r w:rsidR="00252F58">
        <w:t xml:space="preserve"> </w:t>
      </w:r>
      <w:r w:rsidRPr="008461F8">
        <w:t>in</w:t>
      </w:r>
      <w:r w:rsidR="00252F58">
        <w:t xml:space="preserve"> </w:t>
      </w:r>
      <w:r w:rsidRPr="008461F8">
        <w:t>which</w:t>
      </w:r>
      <w:r w:rsidR="00252F58">
        <w:t xml:space="preserve"> </w:t>
      </w:r>
      <w:r w:rsidRPr="008461F8">
        <w:t>victims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violence</w:t>
      </w:r>
      <w:r w:rsidR="00252F58">
        <w:t xml:space="preserve"> </w:t>
      </w:r>
      <w:r w:rsidRPr="008461F8">
        <w:t>are</w:t>
      </w:r>
      <w:r w:rsidR="00252F58">
        <w:t xml:space="preserve"> </w:t>
      </w:r>
      <w:r w:rsidRPr="008461F8">
        <w:t>questioned</w:t>
      </w:r>
      <w:r w:rsidR="00252F58">
        <w:t xml:space="preserve"> </w:t>
      </w:r>
      <w:r w:rsidRPr="008461F8">
        <w:t>by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police</w:t>
      </w:r>
      <w:r w:rsidR="00252F58">
        <w:t xml:space="preserve"> </w:t>
      </w:r>
      <w:r w:rsidRPr="008461F8">
        <w:t>leads</w:t>
      </w:r>
      <w:r w:rsidR="00252F58">
        <w:t xml:space="preserve"> </w:t>
      </w:r>
      <w:r w:rsidRPr="008461F8">
        <w:t>to</w:t>
      </w:r>
      <w:r w:rsidR="00252F58">
        <w:t xml:space="preserve"> </w:t>
      </w:r>
      <w:r w:rsidRPr="008461F8">
        <w:t>their</w:t>
      </w:r>
      <w:r w:rsidR="00252F58">
        <w:t xml:space="preserve"> </w:t>
      </w:r>
      <w:r w:rsidRPr="008461F8">
        <w:t>retraumatization</w:t>
      </w:r>
      <w:r w:rsidR="00252F58">
        <w:t xml:space="preserve"> </w:t>
      </w:r>
      <w:r w:rsidRPr="008461F8">
        <w:t>(arts.</w:t>
      </w:r>
      <w:r w:rsidR="00252F58">
        <w:t xml:space="preserve"> </w:t>
      </w:r>
      <w:r w:rsidRPr="008461F8">
        <w:t>2,</w:t>
      </w:r>
      <w:r w:rsidR="00252F58">
        <w:t xml:space="preserve"> </w:t>
      </w:r>
      <w:r w:rsidRPr="008461F8">
        <w:t>11–14</w:t>
      </w:r>
      <w:r w:rsidR="00252F58">
        <w:t xml:space="preserve"> </w:t>
      </w:r>
      <w:r w:rsidRPr="008461F8">
        <w:t>and</w:t>
      </w:r>
      <w:r w:rsidR="00252F58">
        <w:t xml:space="preserve"> </w:t>
      </w:r>
      <w:r w:rsidRPr="008461F8">
        <w:t>16).</w:t>
      </w:r>
    </w:p>
    <w:p w:rsidR="008B2CA7" w:rsidRPr="00933BD7" w:rsidRDefault="008B2CA7" w:rsidP="008B2CA7">
      <w:pPr>
        <w:pStyle w:val="SingleTxtG"/>
        <w:rPr>
          <w:b/>
          <w:bCs/>
        </w:rPr>
      </w:pPr>
      <w:r w:rsidRPr="008461F8">
        <w:t>35.</w:t>
      </w:r>
      <w:r w:rsidRPr="008461F8">
        <w:tab/>
      </w:r>
      <w:r w:rsidRPr="00933BD7">
        <w:rPr>
          <w:b/>
          <w:bCs/>
        </w:rPr>
        <w:t>The</w:t>
      </w:r>
      <w:r w:rsidR="00252F58" w:rsidRPr="00933BD7">
        <w:rPr>
          <w:b/>
          <w:bCs/>
        </w:rPr>
        <w:t xml:space="preserve"> </w:t>
      </w:r>
      <w:r w:rsidRPr="00933BD7">
        <w:rPr>
          <w:b/>
          <w:bCs/>
        </w:rPr>
        <w:t>State</w:t>
      </w:r>
      <w:r w:rsidR="00252F58" w:rsidRPr="00933BD7">
        <w:rPr>
          <w:b/>
          <w:bCs/>
        </w:rPr>
        <w:t xml:space="preserve"> </w:t>
      </w:r>
      <w:r w:rsidRPr="00933BD7">
        <w:rPr>
          <w:b/>
          <w:bCs/>
        </w:rPr>
        <w:t>party</w:t>
      </w:r>
      <w:r w:rsidR="00252F58" w:rsidRPr="00933BD7">
        <w:rPr>
          <w:b/>
          <w:bCs/>
        </w:rPr>
        <w:t xml:space="preserve"> </w:t>
      </w:r>
      <w:r w:rsidRPr="00933BD7">
        <w:rPr>
          <w:b/>
          <w:bCs/>
        </w:rPr>
        <w:t>should:</w:t>
      </w:r>
    </w:p>
    <w:p w:rsidR="008B2CA7" w:rsidRPr="00364393" w:rsidRDefault="00933BD7" w:rsidP="008B2CA7">
      <w:pPr>
        <w:pStyle w:val="SingleTxtG"/>
        <w:rPr>
          <w:b/>
          <w:bCs/>
        </w:rPr>
      </w:pPr>
      <w:r>
        <w:tab/>
      </w:r>
      <w:r w:rsidR="008B2CA7" w:rsidRPr="008461F8">
        <w:t>(a)</w:t>
      </w:r>
      <w:r w:rsidR="008B2CA7" w:rsidRPr="008461F8">
        <w:tab/>
      </w:r>
      <w:r w:rsidR="008B2CA7" w:rsidRPr="00364393">
        <w:rPr>
          <w:b/>
          <w:bCs/>
        </w:rPr>
        <w:t>Enhance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further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its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already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significant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efforts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to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combat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all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forms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of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gender-based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and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domestic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violence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engendered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by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acts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or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omissions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by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State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agents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and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others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that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engage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the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State</w:t>
      </w:r>
      <w:r w:rsidR="00AB2BEC">
        <w:rPr>
          <w:b/>
          <w:bCs/>
        </w:rPr>
        <w:t>’</w:t>
      </w:r>
      <w:r w:rsidR="008B2CA7" w:rsidRPr="00364393">
        <w:rPr>
          <w:b/>
          <w:bCs/>
        </w:rPr>
        <w:t>s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responsibility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in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accordance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with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the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Convention;</w:t>
      </w:r>
    </w:p>
    <w:p w:rsidR="008B2CA7" w:rsidRPr="00364393" w:rsidRDefault="00933BD7" w:rsidP="008B2CA7">
      <w:pPr>
        <w:pStyle w:val="SingleTxtG"/>
        <w:rPr>
          <w:b/>
          <w:bCs/>
        </w:rPr>
      </w:pPr>
      <w:r>
        <w:tab/>
      </w:r>
      <w:r w:rsidR="008B2CA7" w:rsidRPr="008461F8">
        <w:t>(b)</w:t>
      </w:r>
      <w:r w:rsidR="008B2CA7" w:rsidRPr="008461F8">
        <w:tab/>
      </w:r>
      <w:r w:rsidR="008B2CA7" w:rsidRPr="00364393">
        <w:rPr>
          <w:b/>
          <w:bCs/>
        </w:rPr>
        <w:t>Ensure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that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all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complaints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of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gender-based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and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domestic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violence,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especially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that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involving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actions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or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omissions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by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State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authorities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or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other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entities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that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engage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the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international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responsibility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of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the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State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party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under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the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Convention,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are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thoroughly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investigated,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and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that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the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alleged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perpetrators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are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prosecuted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and,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if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convicted,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punished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with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penalties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commensurate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to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the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gravity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of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the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crime;</w:t>
      </w:r>
    </w:p>
    <w:p w:rsidR="008B2CA7" w:rsidRPr="00364393" w:rsidRDefault="00933BD7" w:rsidP="008B2CA7">
      <w:pPr>
        <w:pStyle w:val="SingleTxtG"/>
        <w:rPr>
          <w:b/>
          <w:bCs/>
        </w:rPr>
      </w:pPr>
      <w:r>
        <w:tab/>
      </w:r>
      <w:r w:rsidR="008B2CA7" w:rsidRPr="008461F8">
        <w:t>(c)</w:t>
      </w:r>
      <w:r w:rsidR="008B2CA7" w:rsidRPr="008461F8">
        <w:tab/>
      </w:r>
      <w:r w:rsidR="008B2CA7" w:rsidRPr="00364393">
        <w:rPr>
          <w:b/>
          <w:bCs/>
        </w:rPr>
        <w:t>Ensure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that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victims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have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unhindered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access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to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White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Door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Safe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Space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facilities,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Khuseleka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One-Stop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Centres,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Thuthuzela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Care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Centres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and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shelters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throughout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the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country,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as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well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as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to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victim-friendly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rooms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in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police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stations;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and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ensure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the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effective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functioning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of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the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Gender-Based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Violence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Command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Centre;</w:t>
      </w:r>
    </w:p>
    <w:p w:rsidR="008B2CA7" w:rsidRPr="00364393" w:rsidRDefault="00933BD7" w:rsidP="008B2CA7">
      <w:pPr>
        <w:pStyle w:val="SingleTxtG"/>
        <w:rPr>
          <w:b/>
          <w:bCs/>
        </w:rPr>
      </w:pPr>
      <w:r>
        <w:tab/>
      </w:r>
      <w:r w:rsidR="008B2CA7" w:rsidRPr="008461F8">
        <w:t>(d)</w:t>
      </w:r>
      <w:r w:rsidR="008B2CA7" w:rsidRPr="008461F8">
        <w:tab/>
      </w:r>
      <w:r w:rsidR="008B2CA7" w:rsidRPr="00364393">
        <w:rPr>
          <w:b/>
          <w:bCs/>
        </w:rPr>
        <w:t>Ensure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that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victims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of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violence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and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their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families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receive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full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redress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for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the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harm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suffered,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including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fair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and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adequate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compensation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and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the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fullest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rehabilitation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possible;</w:t>
      </w:r>
    </w:p>
    <w:p w:rsidR="008B2CA7" w:rsidRPr="00364393" w:rsidRDefault="00933BD7" w:rsidP="008E64ED">
      <w:pPr>
        <w:pStyle w:val="SingleTxtG"/>
        <w:rPr>
          <w:b/>
          <w:bCs/>
        </w:rPr>
      </w:pPr>
      <w:r>
        <w:tab/>
      </w:r>
      <w:r w:rsidR="008B2CA7" w:rsidRPr="008461F8">
        <w:t>(e)</w:t>
      </w:r>
      <w:r w:rsidR="008B2CA7" w:rsidRPr="008461F8">
        <w:tab/>
      </w:r>
      <w:r w:rsidR="008B2CA7" w:rsidRPr="00364393">
        <w:rPr>
          <w:b/>
          <w:bCs/>
        </w:rPr>
        <w:t>Provide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mandatory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training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on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the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investigation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and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prosecution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of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gender-based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and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domestic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violence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to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all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law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enforcement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and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justice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officials,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with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a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view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to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ensuring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efficient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prosecutions,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and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provide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training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to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police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on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questioning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victims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in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a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gender-sensitive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manner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in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order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to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avoid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their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retraumatization;</w:t>
      </w:r>
    </w:p>
    <w:p w:rsidR="008B2CA7" w:rsidRPr="008461F8" w:rsidRDefault="00364393" w:rsidP="008B2CA7">
      <w:pPr>
        <w:pStyle w:val="SingleTxtG"/>
      </w:pPr>
      <w:r>
        <w:lastRenderedPageBreak/>
        <w:tab/>
      </w:r>
      <w:r w:rsidR="008B2CA7" w:rsidRPr="008461F8">
        <w:t>(f)</w:t>
      </w:r>
      <w:r w:rsidR="008B2CA7" w:rsidRPr="008461F8">
        <w:tab/>
      </w:r>
      <w:r w:rsidR="008B2CA7" w:rsidRPr="00364393">
        <w:rPr>
          <w:b/>
          <w:bCs/>
        </w:rPr>
        <w:t>Implement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vigorously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the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six-point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plan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on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gender-based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violence,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sexual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offences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and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victim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support.</w:t>
      </w:r>
    </w:p>
    <w:p w:rsidR="008B2CA7" w:rsidRPr="008461F8" w:rsidRDefault="00363B7D" w:rsidP="00364393">
      <w:pPr>
        <w:pStyle w:val="H23G"/>
      </w:pPr>
      <w:r>
        <w:tab/>
      </w:r>
      <w:r w:rsidR="00364393">
        <w:tab/>
      </w:r>
      <w:r w:rsidR="008B2CA7" w:rsidRPr="008461F8">
        <w:t>Asylum</w:t>
      </w:r>
      <w:r w:rsidR="00252F58">
        <w:t xml:space="preserve"> </w:t>
      </w:r>
      <w:r w:rsidR="008B2CA7" w:rsidRPr="008461F8">
        <w:t>seekers,</w:t>
      </w:r>
      <w:r w:rsidR="00252F58">
        <w:t xml:space="preserve"> </w:t>
      </w:r>
      <w:r w:rsidR="008B2CA7" w:rsidRPr="008461F8">
        <w:t>refugees,</w:t>
      </w:r>
      <w:r w:rsidR="00252F58">
        <w:t xml:space="preserve"> </w:t>
      </w:r>
      <w:r w:rsidR="008B2CA7" w:rsidRPr="008461F8">
        <w:t>and</w:t>
      </w:r>
      <w:r w:rsidR="00252F58">
        <w:t xml:space="preserve"> </w:t>
      </w:r>
      <w:r w:rsidR="008B2CA7" w:rsidRPr="008461F8">
        <w:t>xenophobic</w:t>
      </w:r>
      <w:r w:rsidR="00252F58">
        <w:t xml:space="preserve"> </w:t>
      </w:r>
      <w:r w:rsidR="008B2CA7" w:rsidRPr="008461F8">
        <w:t>attacks</w:t>
      </w:r>
      <w:r w:rsidR="00252F58">
        <w:t xml:space="preserve"> </w:t>
      </w:r>
      <w:r w:rsidR="008B2CA7" w:rsidRPr="008461F8">
        <w:t>against</w:t>
      </w:r>
      <w:r w:rsidR="00252F58">
        <w:t xml:space="preserve"> </w:t>
      </w:r>
      <w:r w:rsidR="008B2CA7" w:rsidRPr="008461F8">
        <w:t>foreign</w:t>
      </w:r>
      <w:r w:rsidR="00252F58">
        <w:t xml:space="preserve"> </w:t>
      </w:r>
      <w:r w:rsidR="008B2CA7" w:rsidRPr="008461F8">
        <w:t>nationals</w:t>
      </w:r>
    </w:p>
    <w:p w:rsidR="008B2CA7" w:rsidRPr="008461F8" w:rsidRDefault="008B2CA7" w:rsidP="008B2CA7">
      <w:pPr>
        <w:pStyle w:val="SingleTxtG"/>
      </w:pPr>
      <w:r w:rsidRPr="008461F8">
        <w:t>36.</w:t>
      </w:r>
      <w:r w:rsidRPr="008461F8">
        <w:tab/>
        <w:t>While</w:t>
      </w:r>
      <w:r w:rsidR="00252F58">
        <w:t xml:space="preserve"> </w:t>
      </w:r>
      <w:r w:rsidRPr="008461F8">
        <w:t>taking</w:t>
      </w:r>
      <w:r w:rsidR="00252F58">
        <w:t xml:space="preserve"> </w:t>
      </w:r>
      <w:r w:rsidRPr="008461F8">
        <w:t>note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State</w:t>
      </w:r>
      <w:r w:rsidR="00252F58">
        <w:t xml:space="preserve"> </w:t>
      </w:r>
      <w:r w:rsidRPr="008461F8">
        <w:t>party</w:t>
      </w:r>
      <w:r w:rsidR="00AB2BEC">
        <w:t>’</w:t>
      </w:r>
      <w:r w:rsidRPr="008461F8">
        <w:t>s</w:t>
      </w:r>
      <w:r w:rsidR="00252F58">
        <w:t xml:space="preserve"> </w:t>
      </w:r>
      <w:r w:rsidRPr="008461F8">
        <w:t>large</w:t>
      </w:r>
      <w:r w:rsidR="00252F58">
        <w:t xml:space="preserve"> </w:t>
      </w:r>
      <w:r w:rsidRPr="008461F8">
        <w:t>caseload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refugees</w:t>
      </w:r>
      <w:r w:rsidR="00252F58">
        <w:t xml:space="preserve"> </w:t>
      </w:r>
      <w:r w:rsidRPr="008461F8">
        <w:t>and</w:t>
      </w:r>
      <w:r w:rsidR="00252F58">
        <w:t xml:space="preserve"> </w:t>
      </w:r>
      <w:r w:rsidRPr="008461F8">
        <w:t>asylum</w:t>
      </w:r>
      <w:r w:rsidR="00252F58">
        <w:t xml:space="preserve"> </w:t>
      </w:r>
      <w:r w:rsidRPr="008461F8">
        <w:t>seekers,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Committee</w:t>
      </w:r>
      <w:r w:rsidR="00252F58">
        <w:t xml:space="preserve"> </w:t>
      </w:r>
      <w:r w:rsidRPr="008461F8">
        <w:t>is</w:t>
      </w:r>
      <w:r w:rsidR="00252F58">
        <w:t xml:space="preserve"> </w:t>
      </w:r>
      <w:r w:rsidRPr="008461F8">
        <w:t>concerned:</w:t>
      </w:r>
    </w:p>
    <w:p w:rsidR="008B2CA7" w:rsidRPr="008461F8" w:rsidRDefault="00364393" w:rsidP="008B2CA7">
      <w:pPr>
        <w:pStyle w:val="SingleTxtG"/>
      </w:pPr>
      <w:r>
        <w:tab/>
      </w:r>
      <w:r w:rsidR="008B2CA7" w:rsidRPr="008461F8">
        <w:t>(a)</w:t>
      </w:r>
      <w:r w:rsidR="008B2CA7" w:rsidRPr="008461F8">
        <w:tab/>
        <w:t>At</w:t>
      </w:r>
      <w:r w:rsidR="00252F58">
        <w:t xml:space="preserve"> </w:t>
      </w:r>
      <w:r w:rsidR="008B2CA7" w:rsidRPr="008461F8">
        <w:t>reports</w:t>
      </w:r>
      <w:r w:rsidR="00252F58">
        <w:t xml:space="preserve"> </w:t>
      </w:r>
      <w:r w:rsidR="008B2CA7" w:rsidRPr="008461F8">
        <w:t>that</w:t>
      </w:r>
      <w:r w:rsidR="00252F58">
        <w:t xml:space="preserve"> </w:t>
      </w:r>
      <w:r w:rsidR="008B2CA7" w:rsidRPr="008461F8">
        <w:t>the</w:t>
      </w:r>
      <w:r w:rsidR="00252F58">
        <w:t xml:space="preserve"> </w:t>
      </w:r>
      <w:r w:rsidR="008B2CA7" w:rsidRPr="008461F8">
        <w:t>State</w:t>
      </w:r>
      <w:r w:rsidR="00252F58">
        <w:t xml:space="preserve"> </w:t>
      </w:r>
      <w:r w:rsidR="008B2CA7" w:rsidRPr="008461F8">
        <w:t>party</w:t>
      </w:r>
      <w:r w:rsidR="00252F58">
        <w:t xml:space="preserve"> </w:t>
      </w:r>
      <w:r w:rsidR="008B2CA7" w:rsidRPr="008461F8">
        <w:t>is</w:t>
      </w:r>
      <w:r w:rsidR="00252F58">
        <w:t xml:space="preserve"> </w:t>
      </w:r>
      <w:r w:rsidR="008B2CA7" w:rsidRPr="008461F8">
        <w:t>currently</w:t>
      </w:r>
      <w:r w:rsidR="00252F58">
        <w:t xml:space="preserve"> </w:t>
      </w:r>
      <w:r w:rsidR="008B2CA7" w:rsidRPr="008461F8">
        <w:t>reviewing</w:t>
      </w:r>
      <w:r w:rsidR="00252F58">
        <w:t xml:space="preserve"> </w:t>
      </w:r>
      <w:r w:rsidR="008B2CA7" w:rsidRPr="008461F8">
        <w:t>legislation</w:t>
      </w:r>
      <w:r w:rsidR="00252F58">
        <w:t xml:space="preserve"> </w:t>
      </w:r>
      <w:r w:rsidR="008B2CA7" w:rsidRPr="008461F8">
        <w:t>that</w:t>
      </w:r>
      <w:r w:rsidR="00252F58">
        <w:t xml:space="preserve"> </w:t>
      </w:r>
      <w:r w:rsidR="008B2CA7" w:rsidRPr="008461F8">
        <w:t>would</w:t>
      </w:r>
      <w:r w:rsidR="00252F58">
        <w:t xml:space="preserve"> </w:t>
      </w:r>
      <w:r w:rsidR="008B2CA7" w:rsidRPr="008461F8">
        <w:t>require</w:t>
      </w:r>
      <w:r w:rsidR="00252F58">
        <w:t xml:space="preserve"> </w:t>
      </w:r>
      <w:r w:rsidR="008B2CA7" w:rsidRPr="008461F8">
        <w:t>that</w:t>
      </w:r>
      <w:r w:rsidR="00252F58">
        <w:t xml:space="preserve"> </w:t>
      </w:r>
      <w:r w:rsidR="008B2CA7" w:rsidRPr="008461F8">
        <w:t>asylum</w:t>
      </w:r>
      <w:r w:rsidR="00252F58">
        <w:t xml:space="preserve"> </w:t>
      </w:r>
      <w:r w:rsidR="008B2CA7" w:rsidRPr="008461F8">
        <w:t>seekers</w:t>
      </w:r>
      <w:r w:rsidR="00252F58">
        <w:t xml:space="preserve"> </w:t>
      </w:r>
      <w:r w:rsidR="008B2CA7" w:rsidRPr="008461F8">
        <w:t>report</w:t>
      </w:r>
      <w:r w:rsidR="00252F58">
        <w:t xml:space="preserve"> </w:t>
      </w:r>
      <w:r w:rsidR="008B2CA7" w:rsidRPr="008461F8">
        <w:t>to</w:t>
      </w:r>
      <w:r w:rsidR="00252F58">
        <w:t xml:space="preserve"> </w:t>
      </w:r>
      <w:r w:rsidR="008B2CA7" w:rsidRPr="008461F8">
        <w:t>a</w:t>
      </w:r>
      <w:r w:rsidR="00252F58">
        <w:t xml:space="preserve"> </w:t>
      </w:r>
      <w:r w:rsidR="008B2CA7" w:rsidRPr="008461F8">
        <w:t>refugee</w:t>
      </w:r>
      <w:r w:rsidR="00252F58">
        <w:t xml:space="preserve"> </w:t>
      </w:r>
      <w:r w:rsidR="008B2CA7" w:rsidRPr="008461F8">
        <w:t>reception</w:t>
      </w:r>
      <w:r w:rsidR="00252F58">
        <w:t xml:space="preserve"> </w:t>
      </w:r>
      <w:r w:rsidR="008B2CA7" w:rsidRPr="008461F8">
        <w:t>office</w:t>
      </w:r>
      <w:r w:rsidR="00252F58">
        <w:t xml:space="preserve"> </w:t>
      </w:r>
      <w:r w:rsidR="008B2CA7" w:rsidRPr="008461F8">
        <w:t>by</w:t>
      </w:r>
      <w:r w:rsidR="00252F58">
        <w:t xml:space="preserve"> </w:t>
      </w:r>
      <w:r w:rsidR="008B2CA7" w:rsidRPr="008461F8">
        <w:t>no</w:t>
      </w:r>
      <w:r w:rsidR="00252F58">
        <w:t xml:space="preserve"> </w:t>
      </w:r>
      <w:r w:rsidR="008B2CA7" w:rsidRPr="008461F8">
        <w:t>later</w:t>
      </w:r>
      <w:r w:rsidR="00252F58">
        <w:t xml:space="preserve"> </w:t>
      </w:r>
      <w:r w:rsidR="008B2CA7" w:rsidRPr="008461F8">
        <w:t>than</w:t>
      </w:r>
      <w:r w:rsidR="00252F58">
        <w:t xml:space="preserve"> </w:t>
      </w:r>
      <w:r w:rsidR="008B2CA7" w:rsidRPr="008461F8">
        <w:t>five</w:t>
      </w:r>
      <w:r w:rsidR="00252F58">
        <w:t xml:space="preserve"> </w:t>
      </w:r>
      <w:r w:rsidR="008B2CA7" w:rsidRPr="008461F8">
        <w:t>days</w:t>
      </w:r>
      <w:r w:rsidR="00252F58">
        <w:t xml:space="preserve"> </w:t>
      </w:r>
      <w:r w:rsidR="008B2CA7" w:rsidRPr="008461F8">
        <w:t>after</w:t>
      </w:r>
      <w:r w:rsidR="00252F58">
        <w:t xml:space="preserve"> </w:t>
      </w:r>
      <w:r w:rsidR="008B2CA7" w:rsidRPr="008461F8">
        <w:t>arriving</w:t>
      </w:r>
      <w:r w:rsidR="00252F58">
        <w:t xml:space="preserve"> </w:t>
      </w:r>
      <w:r w:rsidR="008B2CA7" w:rsidRPr="008461F8">
        <w:t>in</w:t>
      </w:r>
      <w:r w:rsidR="00252F58">
        <w:t xml:space="preserve"> </w:t>
      </w:r>
      <w:r w:rsidR="008B2CA7" w:rsidRPr="008461F8">
        <w:t>the</w:t>
      </w:r>
      <w:r w:rsidR="00252F58">
        <w:t xml:space="preserve"> </w:t>
      </w:r>
      <w:r w:rsidR="008B2CA7" w:rsidRPr="008461F8">
        <w:t>country,</w:t>
      </w:r>
      <w:r w:rsidR="00252F58">
        <w:t xml:space="preserve"> </w:t>
      </w:r>
      <w:r w:rsidR="008B2CA7" w:rsidRPr="008461F8">
        <w:t>or</w:t>
      </w:r>
      <w:r w:rsidR="00252F58">
        <w:t xml:space="preserve"> </w:t>
      </w:r>
      <w:r w:rsidR="008B2CA7" w:rsidRPr="008461F8">
        <w:t>face</w:t>
      </w:r>
      <w:r w:rsidR="00252F58">
        <w:t xml:space="preserve"> </w:t>
      </w:r>
      <w:r w:rsidR="008B2CA7" w:rsidRPr="008461F8">
        <w:t>exclusion</w:t>
      </w:r>
      <w:r w:rsidR="00252F58">
        <w:t xml:space="preserve"> </w:t>
      </w:r>
      <w:r w:rsidR="008B2CA7" w:rsidRPr="008461F8">
        <w:t>from</w:t>
      </w:r>
      <w:r w:rsidR="00252F58">
        <w:t xml:space="preserve"> </w:t>
      </w:r>
      <w:r w:rsidR="008B2CA7" w:rsidRPr="008461F8">
        <w:t>refugee</w:t>
      </w:r>
      <w:r w:rsidR="00252F58">
        <w:t xml:space="preserve"> </w:t>
      </w:r>
      <w:r w:rsidR="008B2CA7" w:rsidRPr="008461F8">
        <w:t>status,</w:t>
      </w:r>
      <w:r w:rsidR="00252F58">
        <w:t xml:space="preserve"> </w:t>
      </w:r>
      <w:r w:rsidR="008B2CA7" w:rsidRPr="008461F8">
        <w:t>which</w:t>
      </w:r>
      <w:r w:rsidR="00252F58">
        <w:t xml:space="preserve"> </w:t>
      </w:r>
      <w:r w:rsidR="008B2CA7" w:rsidRPr="008461F8">
        <w:t>may</w:t>
      </w:r>
      <w:r w:rsidR="00252F58">
        <w:t xml:space="preserve"> </w:t>
      </w:r>
      <w:r w:rsidR="008B2CA7" w:rsidRPr="008461F8">
        <w:t>jeopardize</w:t>
      </w:r>
      <w:r w:rsidR="00252F58">
        <w:t xml:space="preserve"> </w:t>
      </w:r>
      <w:r w:rsidR="008B2CA7" w:rsidRPr="008461F8">
        <w:t>the</w:t>
      </w:r>
      <w:r w:rsidR="00252F58">
        <w:t xml:space="preserve"> </w:t>
      </w:r>
      <w:r w:rsidR="008B2CA7" w:rsidRPr="008461F8">
        <w:t>principle</w:t>
      </w:r>
      <w:r w:rsidR="00252F58">
        <w:t xml:space="preserve"> </w:t>
      </w:r>
      <w:r w:rsidR="008B2CA7" w:rsidRPr="008461F8">
        <w:t>of</w:t>
      </w:r>
      <w:r w:rsidR="00252F58">
        <w:t xml:space="preserve"> </w:t>
      </w:r>
      <w:r w:rsidR="008B2CA7" w:rsidRPr="008461F8">
        <w:t>non-refoulement,</w:t>
      </w:r>
      <w:r w:rsidR="00252F58">
        <w:t xml:space="preserve"> </w:t>
      </w:r>
      <w:r w:rsidR="008B2CA7" w:rsidRPr="008461F8">
        <w:t>which</w:t>
      </w:r>
      <w:r w:rsidR="00252F58">
        <w:t xml:space="preserve"> </w:t>
      </w:r>
      <w:r w:rsidR="008B2CA7" w:rsidRPr="008461F8">
        <w:t>was</w:t>
      </w:r>
      <w:r w:rsidR="00252F58">
        <w:t xml:space="preserve"> </w:t>
      </w:r>
      <w:r w:rsidR="008B2CA7" w:rsidRPr="008461F8">
        <w:t>confirmed</w:t>
      </w:r>
      <w:r w:rsidR="00252F58">
        <w:t xml:space="preserve"> </w:t>
      </w:r>
      <w:r w:rsidR="008B2CA7" w:rsidRPr="008461F8">
        <w:t>by</w:t>
      </w:r>
      <w:r w:rsidR="00252F58">
        <w:t xml:space="preserve"> </w:t>
      </w:r>
      <w:r w:rsidR="008B2CA7" w:rsidRPr="008461F8">
        <w:t>the</w:t>
      </w:r>
      <w:r w:rsidR="00252F58">
        <w:t xml:space="preserve"> </w:t>
      </w:r>
      <w:r w:rsidR="008B2CA7" w:rsidRPr="000A6221">
        <w:rPr>
          <w:i/>
          <w:iCs/>
        </w:rPr>
        <w:t>Ruta</w:t>
      </w:r>
      <w:r w:rsidR="00252F58" w:rsidRPr="000A6221">
        <w:rPr>
          <w:i/>
          <w:iCs/>
        </w:rPr>
        <w:t xml:space="preserve"> </w:t>
      </w:r>
      <w:r w:rsidR="008B2CA7" w:rsidRPr="000A6221">
        <w:rPr>
          <w:i/>
          <w:iCs/>
        </w:rPr>
        <w:t>v.</w:t>
      </w:r>
      <w:r w:rsidR="00252F58" w:rsidRPr="000A6221">
        <w:rPr>
          <w:i/>
          <w:iCs/>
        </w:rPr>
        <w:t xml:space="preserve"> </w:t>
      </w:r>
      <w:r w:rsidR="008B2CA7" w:rsidRPr="000A6221">
        <w:rPr>
          <w:i/>
          <w:iCs/>
        </w:rPr>
        <w:t>Minister</w:t>
      </w:r>
      <w:r w:rsidR="00252F58" w:rsidRPr="000A6221">
        <w:rPr>
          <w:i/>
          <w:iCs/>
        </w:rPr>
        <w:t xml:space="preserve"> </w:t>
      </w:r>
      <w:r w:rsidR="008B2CA7" w:rsidRPr="000A6221">
        <w:rPr>
          <w:i/>
          <w:iCs/>
        </w:rPr>
        <w:t>of</w:t>
      </w:r>
      <w:r w:rsidR="00252F58" w:rsidRPr="000A6221">
        <w:rPr>
          <w:i/>
          <w:iCs/>
        </w:rPr>
        <w:t xml:space="preserve"> </w:t>
      </w:r>
      <w:r w:rsidR="008B2CA7" w:rsidRPr="000A6221">
        <w:rPr>
          <w:i/>
          <w:iCs/>
        </w:rPr>
        <w:t>Home</w:t>
      </w:r>
      <w:r w:rsidR="00252F58" w:rsidRPr="000A6221">
        <w:rPr>
          <w:i/>
          <w:iCs/>
        </w:rPr>
        <w:t xml:space="preserve"> </w:t>
      </w:r>
      <w:r w:rsidR="008B2CA7" w:rsidRPr="000A6221">
        <w:rPr>
          <w:i/>
          <w:iCs/>
        </w:rPr>
        <w:t>Affairs</w:t>
      </w:r>
      <w:r w:rsidR="00252F58">
        <w:t xml:space="preserve"> </w:t>
      </w:r>
      <w:r w:rsidR="008B2CA7" w:rsidRPr="008461F8">
        <w:t>case;</w:t>
      </w:r>
      <w:r w:rsidR="00252F58">
        <w:t xml:space="preserve"> </w:t>
      </w:r>
    </w:p>
    <w:p w:rsidR="008B2CA7" w:rsidRPr="008461F8" w:rsidRDefault="00364393" w:rsidP="008B2CA7">
      <w:pPr>
        <w:pStyle w:val="SingleTxtG"/>
      </w:pPr>
      <w:r>
        <w:tab/>
      </w:r>
      <w:r w:rsidR="008B2CA7" w:rsidRPr="008461F8">
        <w:t>(b)</w:t>
      </w:r>
      <w:r w:rsidR="008B2CA7" w:rsidRPr="008461F8">
        <w:tab/>
        <w:t>At</w:t>
      </w:r>
      <w:r w:rsidR="00252F58">
        <w:t xml:space="preserve"> </w:t>
      </w:r>
      <w:r w:rsidR="008B2CA7" w:rsidRPr="008461F8">
        <w:t>the</w:t>
      </w:r>
      <w:r w:rsidR="00252F58">
        <w:t xml:space="preserve"> </w:t>
      </w:r>
      <w:r w:rsidR="008B2CA7" w:rsidRPr="008461F8">
        <w:t>increase</w:t>
      </w:r>
      <w:r w:rsidR="00252F58">
        <w:t xml:space="preserve"> </w:t>
      </w:r>
      <w:r w:rsidR="008B2CA7" w:rsidRPr="008461F8">
        <w:t>in</w:t>
      </w:r>
      <w:r w:rsidR="00252F58">
        <w:t xml:space="preserve"> </w:t>
      </w:r>
      <w:r w:rsidR="008B2CA7" w:rsidRPr="008461F8">
        <w:t>difficulties</w:t>
      </w:r>
      <w:r w:rsidR="00252F58">
        <w:t xml:space="preserve"> </w:t>
      </w:r>
      <w:r w:rsidR="008B2CA7" w:rsidRPr="008461F8">
        <w:t>in</w:t>
      </w:r>
      <w:r w:rsidR="00252F58">
        <w:t xml:space="preserve"> </w:t>
      </w:r>
      <w:r w:rsidR="008B2CA7" w:rsidRPr="008461F8">
        <w:t>gaining</w:t>
      </w:r>
      <w:r w:rsidR="00252F58">
        <w:t xml:space="preserve"> </w:t>
      </w:r>
      <w:r w:rsidR="008B2CA7" w:rsidRPr="008461F8">
        <w:t>access</w:t>
      </w:r>
      <w:r w:rsidR="00252F58">
        <w:t xml:space="preserve"> </w:t>
      </w:r>
      <w:r w:rsidR="008B2CA7" w:rsidRPr="008461F8">
        <w:t>to</w:t>
      </w:r>
      <w:r w:rsidR="00252F58">
        <w:t xml:space="preserve"> </w:t>
      </w:r>
      <w:r w:rsidR="008B2CA7" w:rsidRPr="008461F8">
        <w:t>the</w:t>
      </w:r>
      <w:r w:rsidR="00252F58">
        <w:t xml:space="preserve"> </w:t>
      </w:r>
      <w:r w:rsidR="008B2CA7" w:rsidRPr="008461F8">
        <w:t>refugee</w:t>
      </w:r>
      <w:r w:rsidR="00252F58">
        <w:t xml:space="preserve"> </w:t>
      </w:r>
      <w:r w:rsidR="008B2CA7" w:rsidRPr="008461F8">
        <w:t>status</w:t>
      </w:r>
      <w:r w:rsidR="00252F58">
        <w:t xml:space="preserve"> </w:t>
      </w:r>
      <w:r w:rsidR="008B2CA7" w:rsidRPr="008461F8">
        <w:t>determination</w:t>
      </w:r>
      <w:r w:rsidR="00252F58">
        <w:t xml:space="preserve"> </w:t>
      </w:r>
      <w:r w:rsidR="008B2CA7" w:rsidRPr="008461F8">
        <w:t>procedure</w:t>
      </w:r>
      <w:r w:rsidR="00252F58">
        <w:t xml:space="preserve"> </w:t>
      </w:r>
      <w:r w:rsidR="008B2CA7" w:rsidRPr="008461F8">
        <w:t>owing</w:t>
      </w:r>
      <w:r w:rsidR="00252F58">
        <w:t xml:space="preserve"> </w:t>
      </w:r>
      <w:r w:rsidR="008B2CA7" w:rsidRPr="008461F8">
        <w:t>to</w:t>
      </w:r>
      <w:r w:rsidR="00252F58">
        <w:t xml:space="preserve"> </w:t>
      </w:r>
      <w:r w:rsidR="008B2CA7" w:rsidRPr="008461F8">
        <w:t>the</w:t>
      </w:r>
      <w:r w:rsidR="00252F58">
        <w:t xml:space="preserve"> </w:t>
      </w:r>
      <w:r w:rsidR="008B2CA7" w:rsidRPr="008461F8">
        <w:t>closure</w:t>
      </w:r>
      <w:r w:rsidR="00252F58">
        <w:t xml:space="preserve"> </w:t>
      </w:r>
      <w:r w:rsidR="008B2CA7" w:rsidRPr="008461F8">
        <w:t>of</w:t>
      </w:r>
      <w:r w:rsidR="00252F58">
        <w:t xml:space="preserve"> </w:t>
      </w:r>
      <w:r w:rsidR="008B2CA7" w:rsidRPr="008461F8">
        <w:t>a</w:t>
      </w:r>
      <w:r w:rsidR="00252F58">
        <w:t xml:space="preserve"> </w:t>
      </w:r>
      <w:r w:rsidR="008B2CA7" w:rsidRPr="008461F8">
        <w:t>number</w:t>
      </w:r>
      <w:r w:rsidR="00252F58">
        <w:t xml:space="preserve"> </w:t>
      </w:r>
      <w:r w:rsidR="008B2CA7" w:rsidRPr="008461F8">
        <w:t>of</w:t>
      </w:r>
      <w:r w:rsidR="00252F58">
        <w:t xml:space="preserve"> </w:t>
      </w:r>
      <w:r w:rsidR="008B2CA7" w:rsidRPr="008461F8">
        <w:t>refugee</w:t>
      </w:r>
      <w:r w:rsidR="00252F58">
        <w:t xml:space="preserve"> </w:t>
      </w:r>
      <w:r w:rsidR="008B2CA7" w:rsidRPr="008461F8">
        <w:t>reception</w:t>
      </w:r>
      <w:r w:rsidR="00252F58">
        <w:t xml:space="preserve"> </w:t>
      </w:r>
      <w:r w:rsidR="008B2CA7" w:rsidRPr="008461F8">
        <w:t>offices</w:t>
      </w:r>
      <w:r w:rsidR="00252F58">
        <w:t xml:space="preserve"> </w:t>
      </w:r>
      <w:r w:rsidR="008B2CA7" w:rsidRPr="008461F8">
        <w:t>and</w:t>
      </w:r>
      <w:r w:rsidR="00252F58">
        <w:t xml:space="preserve"> </w:t>
      </w:r>
      <w:r w:rsidR="008B2CA7" w:rsidRPr="008461F8">
        <w:t>the</w:t>
      </w:r>
      <w:r w:rsidR="00252F58">
        <w:t xml:space="preserve"> </w:t>
      </w:r>
      <w:r w:rsidR="008B2CA7" w:rsidRPr="008461F8">
        <w:t>lack</w:t>
      </w:r>
      <w:r w:rsidR="00252F58">
        <w:t xml:space="preserve"> </w:t>
      </w:r>
      <w:r w:rsidR="008B2CA7" w:rsidRPr="008461F8">
        <w:t>of</w:t>
      </w:r>
      <w:r w:rsidR="00252F58">
        <w:t xml:space="preserve"> </w:t>
      </w:r>
      <w:r w:rsidR="008B2CA7" w:rsidRPr="008461F8">
        <w:t>adequate</w:t>
      </w:r>
      <w:r w:rsidR="00252F58">
        <w:t xml:space="preserve"> </w:t>
      </w:r>
      <w:r w:rsidR="008B2CA7" w:rsidRPr="008461F8">
        <w:t>safeguards</w:t>
      </w:r>
      <w:r w:rsidR="00252F58">
        <w:t xml:space="preserve"> </w:t>
      </w:r>
      <w:r w:rsidR="008B2CA7" w:rsidRPr="008461F8">
        <w:t>against</w:t>
      </w:r>
      <w:r w:rsidR="00252F58">
        <w:t xml:space="preserve"> </w:t>
      </w:r>
      <w:r w:rsidR="008B2CA7" w:rsidRPr="008461F8">
        <w:t>refoulement;</w:t>
      </w:r>
      <w:r w:rsidR="00252F58">
        <w:t xml:space="preserve"> </w:t>
      </w:r>
      <w:r w:rsidR="008B2CA7" w:rsidRPr="008461F8">
        <w:t>and</w:t>
      </w:r>
      <w:r w:rsidR="00252F58">
        <w:t xml:space="preserve"> </w:t>
      </w:r>
      <w:r w:rsidR="008B2CA7" w:rsidRPr="008461F8">
        <w:t>at</w:t>
      </w:r>
      <w:r w:rsidR="00252F58">
        <w:t xml:space="preserve"> </w:t>
      </w:r>
      <w:r w:rsidR="008B2CA7" w:rsidRPr="008461F8">
        <w:t>the</w:t>
      </w:r>
      <w:r w:rsidR="00252F58">
        <w:t xml:space="preserve"> </w:t>
      </w:r>
      <w:r w:rsidR="008B2CA7" w:rsidRPr="008461F8">
        <w:t>dismissal</w:t>
      </w:r>
      <w:r w:rsidR="00252F58">
        <w:t xml:space="preserve"> </w:t>
      </w:r>
      <w:r w:rsidR="008B2CA7" w:rsidRPr="008461F8">
        <w:t>of</w:t>
      </w:r>
      <w:r w:rsidR="00252F58">
        <w:t xml:space="preserve"> </w:t>
      </w:r>
      <w:r w:rsidR="008B2CA7" w:rsidRPr="008461F8">
        <w:t>cases</w:t>
      </w:r>
      <w:r w:rsidR="00252F58">
        <w:t xml:space="preserve"> </w:t>
      </w:r>
      <w:r w:rsidR="008B2CA7" w:rsidRPr="008461F8">
        <w:t>without</w:t>
      </w:r>
      <w:r w:rsidR="00252F58">
        <w:t xml:space="preserve"> </w:t>
      </w:r>
      <w:r w:rsidR="008B2CA7" w:rsidRPr="008461F8">
        <w:t>consideration</w:t>
      </w:r>
      <w:r w:rsidR="00252F58">
        <w:t xml:space="preserve"> </w:t>
      </w:r>
      <w:r w:rsidR="008B2CA7" w:rsidRPr="008461F8">
        <w:t>of</w:t>
      </w:r>
      <w:r w:rsidR="00252F58">
        <w:t xml:space="preserve"> </w:t>
      </w:r>
      <w:r w:rsidR="008B2CA7" w:rsidRPr="008461F8">
        <w:t>the</w:t>
      </w:r>
      <w:r w:rsidR="00252F58">
        <w:t xml:space="preserve"> </w:t>
      </w:r>
      <w:r w:rsidR="008B2CA7" w:rsidRPr="008461F8">
        <w:t>evidence,</w:t>
      </w:r>
      <w:r w:rsidR="00252F58">
        <w:t xml:space="preserve"> </w:t>
      </w:r>
      <w:r w:rsidR="008B2CA7" w:rsidRPr="008461F8">
        <w:t>which</w:t>
      </w:r>
      <w:r w:rsidR="00252F58">
        <w:t xml:space="preserve"> </w:t>
      </w:r>
      <w:r w:rsidR="008B2CA7" w:rsidRPr="008461F8">
        <w:t>has</w:t>
      </w:r>
      <w:r w:rsidR="00252F58">
        <w:t xml:space="preserve"> </w:t>
      </w:r>
      <w:r w:rsidR="008B2CA7" w:rsidRPr="008461F8">
        <w:t>resulted</w:t>
      </w:r>
      <w:r w:rsidR="00252F58">
        <w:t xml:space="preserve"> </w:t>
      </w:r>
      <w:r w:rsidR="008B2CA7" w:rsidRPr="008461F8">
        <w:t>in</w:t>
      </w:r>
      <w:r w:rsidR="00252F58">
        <w:t xml:space="preserve"> </w:t>
      </w:r>
      <w:r w:rsidR="008B2CA7" w:rsidRPr="008461F8">
        <w:t>a</w:t>
      </w:r>
      <w:r w:rsidR="00252F58">
        <w:t xml:space="preserve"> </w:t>
      </w:r>
      <w:r w:rsidR="008B2CA7" w:rsidRPr="008461F8">
        <w:t>significant</w:t>
      </w:r>
      <w:r w:rsidR="00252F58">
        <w:t xml:space="preserve"> </w:t>
      </w:r>
      <w:r w:rsidR="008B2CA7" w:rsidRPr="008461F8">
        <w:t>reduction</w:t>
      </w:r>
      <w:r w:rsidR="00252F58">
        <w:t xml:space="preserve"> </w:t>
      </w:r>
      <w:r w:rsidR="008B2CA7" w:rsidRPr="008461F8">
        <w:t>in</w:t>
      </w:r>
      <w:r w:rsidR="00252F58">
        <w:t xml:space="preserve"> </w:t>
      </w:r>
      <w:r w:rsidR="008B2CA7" w:rsidRPr="008461F8">
        <w:t>the</w:t>
      </w:r>
      <w:r w:rsidR="00252F58">
        <w:t xml:space="preserve"> </w:t>
      </w:r>
      <w:r w:rsidR="008B2CA7" w:rsidRPr="008461F8">
        <w:t>number</w:t>
      </w:r>
      <w:r w:rsidR="00252F58">
        <w:t xml:space="preserve"> </w:t>
      </w:r>
      <w:r w:rsidR="008B2CA7" w:rsidRPr="008461F8">
        <w:t>of</w:t>
      </w:r>
      <w:r w:rsidR="00252F58">
        <w:t xml:space="preserve"> </w:t>
      </w:r>
      <w:r w:rsidR="008B2CA7" w:rsidRPr="008461F8">
        <w:t>persons</w:t>
      </w:r>
      <w:r w:rsidR="00252F58">
        <w:t xml:space="preserve"> </w:t>
      </w:r>
      <w:r w:rsidR="008B2CA7" w:rsidRPr="008461F8">
        <w:t>being</w:t>
      </w:r>
      <w:r w:rsidR="00252F58">
        <w:t xml:space="preserve"> </w:t>
      </w:r>
      <w:r w:rsidR="008B2CA7" w:rsidRPr="008461F8">
        <w:t>granted</w:t>
      </w:r>
      <w:r w:rsidR="00252F58">
        <w:t xml:space="preserve"> </w:t>
      </w:r>
      <w:r w:rsidR="008B2CA7" w:rsidRPr="008461F8">
        <w:t>refugee</w:t>
      </w:r>
      <w:r w:rsidR="00252F58">
        <w:t xml:space="preserve"> </w:t>
      </w:r>
      <w:r w:rsidR="008B2CA7" w:rsidRPr="008461F8">
        <w:t>status</w:t>
      </w:r>
      <w:r w:rsidR="00252F58">
        <w:t xml:space="preserve"> </w:t>
      </w:r>
      <w:r w:rsidR="008B2CA7" w:rsidRPr="008461F8">
        <w:t>and</w:t>
      </w:r>
      <w:r w:rsidR="00252F58">
        <w:t xml:space="preserve"> </w:t>
      </w:r>
      <w:r w:rsidR="008B2CA7" w:rsidRPr="008461F8">
        <w:t>has</w:t>
      </w:r>
      <w:r w:rsidR="00252F58">
        <w:t xml:space="preserve"> </w:t>
      </w:r>
      <w:r w:rsidR="008B2CA7" w:rsidRPr="008461F8">
        <w:t>led</w:t>
      </w:r>
      <w:r w:rsidR="00252F58">
        <w:t xml:space="preserve"> </w:t>
      </w:r>
      <w:r w:rsidR="008B2CA7" w:rsidRPr="008461F8">
        <w:t>to</w:t>
      </w:r>
      <w:r w:rsidR="00252F58">
        <w:t xml:space="preserve"> </w:t>
      </w:r>
      <w:r w:rsidR="008B2CA7" w:rsidRPr="008461F8">
        <w:t>asylum</w:t>
      </w:r>
      <w:r w:rsidR="00252F58">
        <w:t xml:space="preserve"> </w:t>
      </w:r>
      <w:r w:rsidR="008B2CA7" w:rsidRPr="008461F8">
        <w:t>seekers</w:t>
      </w:r>
      <w:r w:rsidR="00252F58">
        <w:t xml:space="preserve"> </w:t>
      </w:r>
      <w:r w:rsidR="008B2CA7" w:rsidRPr="008461F8">
        <w:t>living</w:t>
      </w:r>
      <w:r w:rsidR="00252F58">
        <w:t xml:space="preserve"> </w:t>
      </w:r>
      <w:r w:rsidR="008B2CA7" w:rsidRPr="008461F8">
        <w:t>in</w:t>
      </w:r>
      <w:r w:rsidR="00252F58">
        <w:t xml:space="preserve"> </w:t>
      </w:r>
      <w:r w:rsidR="008B2CA7" w:rsidRPr="008461F8">
        <w:t>constant</w:t>
      </w:r>
      <w:r w:rsidR="00252F58">
        <w:t xml:space="preserve"> </w:t>
      </w:r>
      <w:r w:rsidR="008B2CA7" w:rsidRPr="008461F8">
        <w:t>fear</w:t>
      </w:r>
      <w:r w:rsidR="00252F58">
        <w:t xml:space="preserve"> </w:t>
      </w:r>
      <w:r w:rsidR="008B2CA7" w:rsidRPr="008461F8">
        <w:t>of</w:t>
      </w:r>
      <w:r w:rsidR="00252F58">
        <w:t xml:space="preserve"> </w:t>
      </w:r>
      <w:r w:rsidR="008B2CA7" w:rsidRPr="008461F8">
        <w:t>deportation;</w:t>
      </w:r>
    </w:p>
    <w:p w:rsidR="008B2CA7" w:rsidRPr="008461F8" w:rsidRDefault="00364393" w:rsidP="008B2CA7">
      <w:pPr>
        <w:pStyle w:val="SingleTxtG"/>
      </w:pPr>
      <w:r>
        <w:tab/>
      </w:r>
      <w:r w:rsidR="008B2CA7" w:rsidRPr="008461F8">
        <w:t>(c)</w:t>
      </w:r>
      <w:r w:rsidR="008B2CA7" w:rsidRPr="008461F8">
        <w:tab/>
        <w:t>At</w:t>
      </w:r>
      <w:r w:rsidR="00252F58">
        <w:t xml:space="preserve"> </w:t>
      </w:r>
      <w:r w:rsidR="008B2CA7" w:rsidRPr="008461F8">
        <w:t>allegations</w:t>
      </w:r>
      <w:r w:rsidR="00252F58">
        <w:t xml:space="preserve"> </w:t>
      </w:r>
      <w:r w:rsidR="008B2CA7" w:rsidRPr="008461F8">
        <w:t>that</w:t>
      </w:r>
      <w:r w:rsidR="00252F58">
        <w:t xml:space="preserve"> </w:t>
      </w:r>
      <w:r w:rsidR="008B2CA7" w:rsidRPr="008461F8">
        <w:t>some</w:t>
      </w:r>
      <w:r w:rsidR="00252F58">
        <w:t xml:space="preserve"> </w:t>
      </w:r>
      <w:r w:rsidR="008B2CA7" w:rsidRPr="008461F8">
        <w:t>immigration</w:t>
      </w:r>
      <w:r w:rsidR="00252F58">
        <w:t xml:space="preserve"> </w:t>
      </w:r>
      <w:r w:rsidR="008B2CA7" w:rsidRPr="008461F8">
        <w:t>officers</w:t>
      </w:r>
      <w:r w:rsidR="00252F58">
        <w:t xml:space="preserve"> </w:t>
      </w:r>
      <w:r w:rsidR="008B2CA7" w:rsidRPr="008461F8">
        <w:t>refuse</w:t>
      </w:r>
      <w:r w:rsidR="00252F58">
        <w:t xml:space="preserve"> </w:t>
      </w:r>
      <w:r w:rsidR="008B2CA7" w:rsidRPr="008461F8">
        <w:t>to</w:t>
      </w:r>
      <w:r w:rsidR="00252F58">
        <w:t xml:space="preserve"> </w:t>
      </w:r>
      <w:r w:rsidR="008B2CA7" w:rsidRPr="008461F8">
        <w:t>provide</w:t>
      </w:r>
      <w:r w:rsidR="00252F58">
        <w:t xml:space="preserve"> </w:t>
      </w:r>
      <w:r w:rsidR="008B2CA7" w:rsidRPr="008461F8">
        <w:t>even</w:t>
      </w:r>
      <w:r w:rsidR="00252F58">
        <w:t xml:space="preserve"> </w:t>
      </w:r>
      <w:r w:rsidR="008B2CA7" w:rsidRPr="008461F8">
        <w:t>genuine</w:t>
      </w:r>
      <w:r w:rsidR="00252F58">
        <w:t xml:space="preserve"> </w:t>
      </w:r>
      <w:r w:rsidR="008B2CA7" w:rsidRPr="008461F8">
        <w:t>asylum</w:t>
      </w:r>
      <w:r w:rsidR="00252F58">
        <w:t xml:space="preserve"> </w:t>
      </w:r>
      <w:r w:rsidR="008B2CA7" w:rsidRPr="008461F8">
        <w:t>seekers</w:t>
      </w:r>
      <w:r w:rsidR="00252F58">
        <w:t xml:space="preserve"> </w:t>
      </w:r>
      <w:r w:rsidR="008B2CA7" w:rsidRPr="008461F8">
        <w:t>with</w:t>
      </w:r>
      <w:r w:rsidR="00252F58">
        <w:t xml:space="preserve"> </w:t>
      </w:r>
      <w:r w:rsidR="008B2CA7" w:rsidRPr="008461F8">
        <w:t>asylum</w:t>
      </w:r>
      <w:r w:rsidR="00252F58">
        <w:t xml:space="preserve"> </w:t>
      </w:r>
      <w:r w:rsidR="008B2CA7" w:rsidRPr="008461F8">
        <w:t>transit</w:t>
      </w:r>
      <w:r w:rsidR="00252F58">
        <w:t xml:space="preserve"> </w:t>
      </w:r>
      <w:r w:rsidR="008B2CA7" w:rsidRPr="008461F8">
        <w:t>visas</w:t>
      </w:r>
      <w:r w:rsidR="00252F58">
        <w:t xml:space="preserve"> </w:t>
      </w:r>
      <w:r w:rsidR="008B2CA7" w:rsidRPr="008461F8">
        <w:t>at</w:t>
      </w:r>
      <w:r w:rsidR="00252F58">
        <w:t xml:space="preserve"> </w:t>
      </w:r>
      <w:r w:rsidR="008B2CA7" w:rsidRPr="008461F8">
        <w:t>the</w:t>
      </w:r>
      <w:r w:rsidR="00252F58">
        <w:t xml:space="preserve"> </w:t>
      </w:r>
      <w:r w:rsidR="008B2CA7" w:rsidRPr="008461F8">
        <w:t>port</w:t>
      </w:r>
      <w:r w:rsidR="00252F58">
        <w:t xml:space="preserve"> </w:t>
      </w:r>
      <w:r w:rsidR="008B2CA7" w:rsidRPr="008461F8">
        <w:t>of</w:t>
      </w:r>
      <w:r w:rsidR="00252F58">
        <w:t xml:space="preserve"> </w:t>
      </w:r>
      <w:r w:rsidR="008B2CA7" w:rsidRPr="008461F8">
        <w:t>entry,</w:t>
      </w:r>
      <w:r w:rsidR="00252F58">
        <w:t xml:space="preserve"> </w:t>
      </w:r>
      <w:r w:rsidR="008B2CA7" w:rsidRPr="008461F8">
        <w:t>thereby</w:t>
      </w:r>
      <w:r w:rsidR="00252F58">
        <w:t xml:space="preserve"> </w:t>
      </w:r>
      <w:r w:rsidR="008B2CA7" w:rsidRPr="008461F8">
        <w:t>exposing</w:t>
      </w:r>
      <w:r w:rsidR="00252F58">
        <w:t xml:space="preserve"> </w:t>
      </w:r>
      <w:r w:rsidR="008B2CA7" w:rsidRPr="008461F8">
        <w:t>them</w:t>
      </w:r>
      <w:r w:rsidR="00252F58">
        <w:t xml:space="preserve"> </w:t>
      </w:r>
      <w:r w:rsidR="008B2CA7" w:rsidRPr="008461F8">
        <w:t>to</w:t>
      </w:r>
      <w:r w:rsidR="00252F58">
        <w:t xml:space="preserve"> </w:t>
      </w:r>
      <w:r w:rsidR="008B2CA7" w:rsidRPr="008461F8">
        <w:t>immediate</w:t>
      </w:r>
      <w:r w:rsidR="00252F58">
        <w:t xml:space="preserve"> </w:t>
      </w:r>
      <w:r w:rsidR="008B2CA7" w:rsidRPr="008461F8">
        <w:t>risk</w:t>
      </w:r>
      <w:r w:rsidR="00252F58">
        <w:t xml:space="preserve"> </w:t>
      </w:r>
      <w:r w:rsidR="008B2CA7" w:rsidRPr="008461F8">
        <w:t>of</w:t>
      </w:r>
      <w:r w:rsidR="00252F58">
        <w:t xml:space="preserve"> </w:t>
      </w:r>
      <w:r w:rsidR="008B2CA7" w:rsidRPr="008461F8">
        <w:t>arrest</w:t>
      </w:r>
      <w:r w:rsidR="00252F58">
        <w:t xml:space="preserve"> </w:t>
      </w:r>
      <w:r w:rsidR="008B2CA7" w:rsidRPr="008461F8">
        <w:t>or</w:t>
      </w:r>
      <w:r w:rsidR="00252F58">
        <w:t xml:space="preserve"> </w:t>
      </w:r>
      <w:r w:rsidR="008B2CA7" w:rsidRPr="008461F8">
        <w:t>deportation,</w:t>
      </w:r>
      <w:r w:rsidR="00252F58">
        <w:t xml:space="preserve"> </w:t>
      </w:r>
      <w:r w:rsidR="008B2CA7" w:rsidRPr="008461F8">
        <w:t>and</w:t>
      </w:r>
      <w:r w:rsidR="00252F58">
        <w:t xml:space="preserve"> </w:t>
      </w:r>
      <w:r w:rsidR="008B2CA7" w:rsidRPr="008461F8">
        <w:t>at</w:t>
      </w:r>
      <w:r w:rsidR="00252F58">
        <w:t xml:space="preserve"> </w:t>
      </w:r>
      <w:r w:rsidR="008B2CA7" w:rsidRPr="008461F8">
        <w:t>reports</w:t>
      </w:r>
      <w:r w:rsidR="00252F58">
        <w:t xml:space="preserve"> </w:t>
      </w:r>
      <w:r w:rsidR="008B2CA7" w:rsidRPr="008461F8">
        <w:t>that</w:t>
      </w:r>
      <w:r w:rsidR="00252F58">
        <w:t xml:space="preserve"> </w:t>
      </w:r>
      <w:r w:rsidR="008B2CA7" w:rsidRPr="008461F8">
        <w:t>refugee</w:t>
      </w:r>
      <w:r w:rsidR="00252F58">
        <w:t xml:space="preserve"> </w:t>
      </w:r>
      <w:r w:rsidR="008B2CA7" w:rsidRPr="008461F8">
        <w:t>status</w:t>
      </w:r>
      <w:r w:rsidR="00252F58">
        <w:t xml:space="preserve"> </w:t>
      </w:r>
      <w:r w:rsidR="008B2CA7" w:rsidRPr="008461F8">
        <w:t>determination</w:t>
      </w:r>
      <w:r w:rsidR="00252F58">
        <w:t xml:space="preserve"> </w:t>
      </w:r>
      <w:r w:rsidR="008B2CA7" w:rsidRPr="008461F8">
        <w:t>officers</w:t>
      </w:r>
      <w:r w:rsidR="00252F58">
        <w:t xml:space="preserve"> </w:t>
      </w:r>
      <w:r w:rsidR="008B2CA7" w:rsidRPr="008461F8">
        <w:t>cancel</w:t>
      </w:r>
      <w:r w:rsidR="00252F58">
        <w:t xml:space="preserve"> </w:t>
      </w:r>
      <w:r w:rsidR="008B2CA7" w:rsidRPr="008461F8">
        <w:t>or</w:t>
      </w:r>
      <w:r w:rsidR="00252F58">
        <w:t xml:space="preserve"> </w:t>
      </w:r>
      <w:r w:rsidR="008B2CA7" w:rsidRPr="008461F8">
        <w:t>refuse</w:t>
      </w:r>
      <w:r w:rsidR="00252F58">
        <w:t xml:space="preserve"> </w:t>
      </w:r>
      <w:r w:rsidR="008B2CA7" w:rsidRPr="008461F8">
        <w:t>to</w:t>
      </w:r>
      <w:r w:rsidR="00252F58">
        <w:t xml:space="preserve"> </w:t>
      </w:r>
      <w:r w:rsidR="008B2CA7" w:rsidRPr="008461F8">
        <w:t>prolong</w:t>
      </w:r>
      <w:r w:rsidR="00252F58">
        <w:t xml:space="preserve"> </w:t>
      </w:r>
      <w:r w:rsidR="008B2CA7" w:rsidRPr="008461F8">
        <w:t>asylum</w:t>
      </w:r>
      <w:r w:rsidR="00252F58">
        <w:t xml:space="preserve"> </w:t>
      </w:r>
      <w:r w:rsidR="008B2CA7" w:rsidRPr="008461F8">
        <w:t>transit</w:t>
      </w:r>
      <w:r w:rsidR="00252F58">
        <w:t xml:space="preserve"> </w:t>
      </w:r>
      <w:r w:rsidR="008B2CA7" w:rsidRPr="008461F8">
        <w:t>visas</w:t>
      </w:r>
      <w:r w:rsidR="00252F58">
        <w:t xml:space="preserve"> </w:t>
      </w:r>
      <w:r w:rsidR="008B2CA7" w:rsidRPr="008461F8">
        <w:t>if</w:t>
      </w:r>
      <w:r w:rsidR="00252F58">
        <w:t xml:space="preserve"> </w:t>
      </w:r>
      <w:r w:rsidR="008B2CA7" w:rsidRPr="008461F8">
        <w:t>not</w:t>
      </w:r>
      <w:r w:rsidR="00252F58">
        <w:t xml:space="preserve"> </w:t>
      </w:r>
      <w:r w:rsidR="008B2CA7" w:rsidRPr="008461F8">
        <w:t>given</w:t>
      </w:r>
      <w:r w:rsidR="00252F58">
        <w:t xml:space="preserve"> </w:t>
      </w:r>
      <w:r w:rsidR="008B2CA7" w:rsidRPr="008461F8">
        <w:t>a</w:t>
      </w:r>
      <w:r w:rsidR="00252F58">
        <w:t xml:space="preserve"> </w:t>
      </w:r>
      <w:r w:rsidR="008B2CA7" w:rsidRPr="008461F8">
        <w:t>bribe;</w:t>
      </w:r>
    </w:p>
    <w:p w:rsidR="008B2CA7" w:rsidRPr="008461F8" w:rsidRDefault="00364393" w:rsidP="008B2CA7">
      <w:pPr>
        <w:pStyle w:val="SingleTxtG"/>
      </w:pPr>
      <w:r>
        <w:tab/>
      </w:r>
      <w:r w:rsidR="008B2CA7" w:rsidRPr="008461F8">
        <w:t>(d)</w:t>
      </w:r>
      <w:r w:rsidR="008B2CA7" w:rsidRPr="008461F8">
        <w:tab/>
        <w:t>That</w:t>
      </w:r>
      <w:r w:rsidR="00252F58">
        <w:t xml:space="preserve"> </w:t>
      </w:r>
      <w:r w:rsidR="008B2CA7" w:rsidRPr="008461F8">
        <w:t>the</w:t>
      </w:r>
      <w:r w:rsidR="00252F58">
        <w:t xml:space="preserve"> </w:t>
      </w:r>
      <w:r w:rsidR="008B2CA7" w:rsidRPr="008461F8">
        <w:t>Immigration</w:t>
      </w:r>
      <w:r w:rsidR="00252F58">
        <w:t xml:space="preserve"> </w:t>
      </w:r>
      <w:r w:rsidR="008B2CA7" w:rsidRPr="008461F8">
        <w:t>Act</w:t>
      </w:r>
      <w:r w:rsidR="00252F58">
        <w:t xml:space="preserve"> </w:t>
      </w:r>
      <w:r w:rsidR="008B2CA7" w:rsidRPr="008461F8">
        <w:t>of</w:t>
      </w:r>
      <w:r w:rsidR="00252F58">
        <w:t xml:space="preserve"> </w:t>
      </w:r>
      <w:r w:rsidR="008B2CA7" w:rsidRPr="008461F8">
        <w:t>2002</w:t>
      </w:r>
      <w:r w:rsidR="00252F58">
        <w:t xml:space="preserve"> </w:t>
      </w:r>
      <w:r w:rsidR="008B2CA7" w:rsidRPr="008461F8">
        <w:t>provides</w:t>
      </w:r>
      <w:r w:rsidR="00252F58">
        <w:t xml:space="preserve"> </w:t>
      </w:r>
      <w:r w:rsidR="008B2CA7" w:rsidRPr="008461F8">
        <w:t>for</w:t>
      </w:r>
      <w:r w:rsidR="00252F58">
        <w:t xml:space="preserve"> </w:t>
      </w:r>
      <w:r w:rsidR="008B2CA7" w:rsidRPr="008461F8">
        <w:t>the</w:t>
      </w:r>
      <w:r w:rsidR="00252F58">
        <w:t xml:space="preserve"> </w:t>
      </w:r>
      <w:r w:rsidR="008B2CA7" w:rsidRPr="008461F8">
        <w:t>holding</w:t>
      </w:r>
      <w:r w:rsidR="00252F58">
        <w:t xml:space="preserve"> </w:t>
      </w:r>
      <w:r w:rsidR="008B2CA7" w:rsidRPr="008461F8">
        <w:t>of</w:t>
      </w:r>
      <w:r w:rsidR="00252F58">
        <w:t xml:space="preserve"> </w:t>
      </w:r>
      <w:r w:rsidR="008B2CA7" w:rsidRPr="008461F8">
        <w:t>an</w:t>
      </w:r>
      <w:r w:rsidR="00252F58">
        <w:t xml:space="preserve"> </w:t>
      </w:r>
      <w:r w:rsidR="00AB2BEC">
        <w:t>“</w:t>
      </w:r>
      <w:r w:rsidR="008B2CA7" w:rsidRPr="008461F8">
        <w:t>illegal</w:t>
      </w:r>
      <w:r w:rsidR="00252F58">
        <w:t xml:space="preserve"> </w:t>
      </w:r>
      <w:r w:rsidR="008B2CA7" w:rsidRPr="008461F8">
        <w:t>foreigner</w:t>
      </w:r>
      <w:r w:rsidR="00AB2BEC">
        <w:t>”</w:t>
      </w:r>
      <w:r w:rsidR="00252F58">
        <w:t xml:space="preserve"> </w:t>
      </w:r>
      <w:r w:rsidR="008B2CA7" w:rsidRPr="008461F8">
        <w:t>in</w:t>
      </w:r>
      <w:r w:rsidR="00252F58">
        <w:t xml:space="preserve"> </w:t>
      </w:r>
      <w:r w:rsidR="008B2CA7" w:rsidRPr="008461F8">
        <w:t>custody</w:t>
      </w:r>
      <w:r w:rsidR="00252F58">
        <w:t xml:space="preserve"> </w:t>
      </w:r>
      <w:r w:rsidR="008B2CA7" w:rsidRPr="008461F8">
        <w:t>for</w:t>
      </w:r>
      <w:r w:rsidR="00252F58">
        <w:t xml:space="preserve"> </w:t>
      </w:r>
      <w:r w:rsidR="008B2CA7" w:rsidRPr="008461F8">
        <w:t>up</w:t>
      </w:r>
      <w:r w:rsidR="00252F58">
        <w:t xml:space="preserve"> </w:t>
      </w:r>
      <w:r w:rsidR="008B2CA7" w:rsidRPr="008461F8">
        <w:t>to</w:t>
      </w:r>
      <w:r w:rsidR="00252F58">
        <w:t xml:space="preserve"> </w:t>
      </w:r>
      <w:r w:rsidR="008B2CA7" w:rsidRPr="008461F8">
        <w:t>120</w:t>
      </w:r>
      <w:r w:rsidR="00252F58">
        <w:t xml:space="preserve"> </w:t>
      </w:r>
      <w:r w:rsidR="008B2CA7" w:rsidRPr="008461F8">
        <w:t>days</w:t>
      </w:r>
      <w:r w:rsidR="00252F58">
        <w:t xml:space="preserve"> </w:t>
      </w:r>
      <w:r w:rsidR="008B2CA7" w:rsidRPr="008461F8">
        <w:t>without</w:t>
      </w:r>
      <w:r w:rsidR="00252F58">
        <w:t xml:space="preserve"> </w:t>
      </w:r>
      <w:r w:rsidR="008B2CA7" w:rsidRPr="008461F8">
        <w:t>a</w:t>
      </w:r>
      <w:r w:rsidR="00252F58">
        <w:t xml:space="preserve"> </w:t>
      </w:r>
      <w:r w:rsidR="008B2CA7" w:rsidRPr="008461F8">
        <w:t>court</w:t>
      </w:r>
      <w:r w:rsidR="00252F58">
        <w:t xml:space="preserve"> </w:t>
      </w:r>
      <w:r w:rsidR="008B2CA7" w:rsidRPr="008461F8">
        <w:t>hearing;</w:t>
      </w:r>
      <w:r w:rsidR="00252F58">
        <w:t xml:space="preserve"> </w:t>
      </w:r>
      <w:r w:rsidR="008B2CA7" w:rsidRPr="008461F8">
        <w:t>at</w:t>
      </w:r>
      <w:r w:rsidR="00252F58">
        <w:t xml:space="preserve"> </w:t>
      </w:r>
      <w:r w:rsidR="008B2CA7" w:rsidRPr="008461F8">
        <w:t>the</w:t>
      </w:r>
      <w:r w:rsidR="00252F58">
        <w:t xml:space="preserve"> </w:t>
      </w:r>
      <w:r w:rsidR="008B2CA7" w:rsidRPr="008461F8">
        <w:t>prolonged</w:t>
      </w:r>
      <w:r w:rsidR="00252F58">
        <w:t xml:space="preserve"> </w:t>
      </w:r>
      <w:r w:rsidR="008B2CA7" w:rsidRPr="008461F8">
        <w:t>detention,</w:t>
      </w:r>
      <w:r w:rsidR="00252F58">
        <w:t xml:space="preserve"> </w:t>
      </w:r>
      <w:r w:rsidR="008B2CA7" w:rsidRPr="008461F8">
        <w:t>without</w:t>
      </w:r>
      <w:r w:rsidR="00252F58">
        <w:t xml:space="preserve"> </w:t>
      </w:r>
      <w:r w:rsidR="008B2CA7" w:rsidRPr="008461F8">
        <w:t>a</w:t>
      </w:r>
      <w:r w:rsidR="00252F58">
        <w:t xml:space="preserve"> </w:t>
      </w:r>
      <w:r w:rsidR="008B2CA7" w:rsidRPr="008461F8">
        <w:t>warrant</w:t>
      </w:r>
      <w:r w:rsidR="00252F58">
        <w:t xml:space="preserve"> </w:t>
      </w:r>
      <w:r w:rsidR="008B2CA7" w:rsidRPr="008461F8">
        <w:t>and</w:t>
      </w:r>
      <w:r w:rsidR="00252F58">
        <w:t xml:space="preserve"> </w:t>
      </w:r>
      <w:r w:rsidR="008B2CA7" w:rsidRPr="008461F8">
        <w:t>prior</w:t>
      </w:r>
      <w:r w:rsidR="00252F58">
        <w:t xml:space="preserve"> </w:t>
      </w:r>
      <w:r w:rsidR="008B2CA7" w:rsidRPr="008461F8">
        <w:t>to</w:t>
      </w:r>
      <w:r w:rsidR="00252F58">
        <w:t xml:space="preserve"> </w:t>
      </w:r>
      <w:r w:rsidR="008B2CA7" w:rsidRPr="008461F8">
        <w:t>their</w:t>
      </w:r>
      <w:r w:rsidR="00252F58">
        <w:t xml:space="preserve"> </w:t>
      </w:r>
      <w:r w:rsidR="008B2CA7" w:rsidRPr="008461F8">
        <w:t>deportation,</w:t>
      </w:r>
      <w:r w:rsidR="00252F58">
        <w:t xml:space="preserve"> </w:t>
      </w:r>
      <w:r w:rsidR="008B2CA7" w:rsidRPr="008461F8">
        <w:t>of</w:t>
      </w:r>
      <w:r w:rsidR="00252F58">
        <w:t xml:space="preserve"> </w:t>
      </w:r>
      <w:r w:rsidR="008B2CA7" w:rsidRPr="008461F8">
        <w:t>asylum</w:t>
      </w:r>
      <w:r w:rsidR="00252F58">
        <w:t xml:space="preserve"> </w:t>
      </w:r>
      <w:r w:rsidR="008B2CA7" w:rsidRPr="008461F8">
        <w:t>seekers</w:t>
      </w:r>
      <w:r w:rsidR="00252F58">
        <w:t xml:space="preserve"> </w:t>
      </w:r>
      <w:r w:rsidR="008B2CA7" w:rsidRPr="008461F8">
        <w:t>whose</w:t>
      </w:r>
      <w:r w:rsidR="00252F58">
        <w:t xml:space="preserve"> </w:t>
      </w:r>
      <w:r w:rsidR="008B2CA7" w:rsidRPr="008461F8">
        <w:t>applications</w:t>
      </w:r>
      <w:r w:rsidR="00252F58">
        <w:t xml:space="preserve"> </w:t>
      </w:r>
      <w:r w:rsidR="008B2CA7" w:rsidRPr="008461F8">
        <w:t>have</w:t>
      </w:r>
      <w:r w:rsidR="00252F58">
        <w:t xml:space="preserve"> </w:t>
      </w:r>
      <w:r w:rsidR="008B2CA7" w:rsidRPr="008461F8">
        <w:t>been</w:t>
      </w:r>
      <w:r w:rsidR="00252F58">
        <w:t xml:space="preserve"> </w:t>
      </w:r>
      <w:r w:rsidR="008B2CA7" w:rsidRPr="008461F8">
        <w:t>rejected</w:t>
      </w:r>
      <w:r w:rsidR="00252F58">
        <w:t xml:space="preserve"> </w:t>
      </w:r>
      <w:r w:rsidR="008B2CA7" w:rsidRPr="008461F8">
        <w:t>at</w:t>
      </w:r>
      <w:r w:rsidR="00252F58">
        <w:t xml:space="preserve"> </w:t>
      </w:r>
      <w:r w:rsidR="008B2CA7" w:rsidRPr="008461F8">
        <w:t>the</w:t>
      </w:r>
      <w:r w:rsidR="00252F58">
        <w:t xml:space="preserve"> </w:t>
      </w:r>
      <w:r w:rsidR="008B2CA7" w:rsidRPr="008461F8">
        <w:t>Lindela</w:t>
      </w:r>
      <w:r w:rsidR="00252F58">
        <w:t xml:space="preserve"> </w:t>
      </w:r>
      <w:r w:rsidR="008B2CA7" w:rsidRPr="008461F8">
        <w:t>Repatriation</w:t>
      </w:r>
      <w:r w:rsidR="00252F58">
        <w:t xml:space="preserve"> </w:t>
      </w:r>
      <w:r w:rsidR="008B2CA7" w:rsidRPr="008461F8">
        <w:t>Centre,</w:t>
      </w:r>
      <w:r w:rsidR="00252F58">
        <w:t xml:space="preserve"> </w:t>
      </w:r>
      <w:r w:rsidR="008B2CA7" w:rsidRPr="008461F8">
        <w:t>in</w:t>
      </w:r>
      <w:r w:rsidR="00252F58">
        <w:t xml:space="preserve"> </w:t>
      </w:r>
      <w:r w:rsidR="008B2CA7" w:rsidRPr="008461F8">
        <w:t>inadequate</w:t>
      </w:r>
      <w:r w:rsidR="00252F58">
        <w:t xml:space="preserve"> </w:t>
      </w:r>
      <w:r w:rsidR="008B2CA7" w:rsidRPr="008461F8">
        <w:t>conditions</w:t>
      </w:r>
      <w:r w:rsidR="00252F58">
        <w:t xml:space="preserve"> </w:t>
      </w:r>
      <w:r w:rsidR="008B2CA7" w:rsidRPr="008461F8">
        <w:t>that</w:t>
      </w:r>
      <w:r w:rsidR="00252F58">
        <w:t xml:space="preserve"> </w:t>
      </w:r>
      <w:r w:rsidR="008B2CA7" w:rsidRPr="008461F8">
        <w:t>include</w:t>
      </w:r>
      <w:r w:rsidR="00252F58">
        <w:t xml:space="preserve"> </w:t>
      </w:r>
      <w:r w:rsidR="008B2CA7" w:rsidRPr="008461F8">
        <w:t>overcrowding</w:t>
      </w:r>
      <w:r w:rsidR="00252F58">
        <w:t xml:space="preserve"> </w:t>
      </w:r>
      <w:r w:rsidR="008B2CA7" w:rsidRPr="008461F8">
        <w:t>and</w:t>
      </w:r>
      <w:r w:rsidR="00252F58">
        <w:t xml:space="preserve"> </w:t>
      </w:r>
      <w:r w:rsidR="008B2CA7" w:rsidRPr="008461F8">
        <w:t>a</w:t>
      </w:r>
      <w:r w:rsidR="00252F58">
        <w:t xml:space="preserve"> </w:t>
      </w:r>
      <w:r w:rsidR="008B2CA7" w:rsidRPr="008461F8">
        <w:t>lack</w:t>
      </w:r>
      <w:r w:rsidR="00252F58">
        <w:t xml:space="preserve"> </w:t>
      </w:r>
      <w:r w:rsidR="008B2CA7" w:rsidRPr="008461F8">
        <w:t>of</w:t>
      </w:r>
      <w:r w:rsidR="00252F58">
        <w:t xml:space="preserve"> </w:t>
      </w:r>
      <w:r w:rsidR="008B2CA7" w:rsidRPr="008461F8">
        <w:t>hygiene</w:t>
      </w:r>
      <w:r w:rsidR="00252F58">
        <w:t xml:space="preserve"> </w:t>
      </w:r>
      <w:r w:rsidR="008B2CA7" w:rsidRPr="008461F8">
        <w:t>and</w:t>
      </w:r>
      <w:r w:rsidR="00252F58">
        <w:t xml:space="preserve"> </w:t>
      </w:r>
      <w:r w:rsidR="008B2CA7" w:rsidRPr="008461F8">
        <w:t>medical</w:t>
      </w:r>
      <w:r w:rsidR="00252F58">
        <w:t xml:space="preserve"> </w:t>
      </w:r>
      <w:r w:rsidR="008B2CA7" w:rsidRPr="008461F8">
        <w:t>services;</w:t>
      </w:r>
      <w:r w:rsidR="00252F58">
        <w:t xml:space="preserve"> </w:t>
      </w:r>
      <w:r w:rsidR="008B2CA7" w:rsidRPr="008461F8">
        <w:t>and</w:t>
      </w:r>
      <w:r w:rsidR="00252F58">
        <w:t xml:space="preserve"> </w:t>
      </w:r>
      <w:r w:rsidR="008B2CA7" w:rsidRPr="008461F8">
        <w:t>at</w:t>
      </w:r>
      <w:r w:rsidR="00252F58">
        <w:t xml:space="preserve"> </w:t>
      </w:r>
      <w:r w:rsidR="008B2CA7" w:rsidRPr="008461F8">
        <w:t>the</w:t>
      </w:r>
      <w:r w:rsidR="00252F58">
        <w:t xml:space="preserve"> </w:t>
      </w:r>
      <w:r w:rsidR="008B2CA7" w:rsidRPr="008461F8">
        <w:t>proposal</w:t>
      </w:r>
      <w:r w:rsidR="00252F58">
        <w:t xml:space="preserve"> </w:t>
      </w:r>
      <w:r w:rsidR="008B2CA7" w:rsidRPr="008461F8">
        <w:t>contained</w:t>
      </w:r>
      <w:r w:rsidR="00252F58">
        <w:t xml:space="preserve"> </w:t>
      </w:r>
      <w:r w:rsidR="008B2CA7" w:rsidRPr="008461F8">
        <w:t>in</w:t>
      </w:r>
      <w:r w:rsidR="00252F58">
        <w:t xml:space="preserve"> </w:t>
      </w:r>
      <w:r w:rsidR="008B2CA7" w:rsidRPr="008461F8">
        <w:t>a</w:t>
      </w:r>
      <w:r w:rsidR="00252F58">
        <w:t xml:space="preserve"> </w:t>
      </w:r>
      <w:r w:rsidR="008B2CA7" w:rsidRPr="008461F8">
        <w:t>White</w:t>
      </w:r>
      <w:r w:rsidR="00252F58">
        <w:t xml:space="preserve"> </w:t>
      </w:r>
      <w:r w:rsidR="008B2CA7" w:rsidRPr="008461F8">
        <w:t>Paper</w:t>
      </w:r>
      <w:r w:rsidR="00252F58">
        <w:t xml:space="preserve"> </w:t>
      </w:r>
      <w:r w:rsidR="008B2CA7" w:rsidRPr="008461F8">
        <w:t>to</w:t>
      </w:r>
      <w:r w:rsidR="00252F58">
        <w:t xml:space="preserve"> </w:t>
      </w:r>
      <w:r w:rsidR="008B2CA7" w:rsidRPr="008461F8">
        <w:t>create</w:t>
      </w:r>
      <w:r w:rsidR="00252F58">
        <w:t xml:space="preserve"> </w:t>
      </w:r>
      <w:r w:rsidR="008B2CA7" w:rsidRPr="008461F8">
        <w:t>detention</w:t>
      </w:r>
      <w:r w:rsidR="00252F58">
        <w:t xml:space="preserve"> </w:t>
      </w:r>
      <w:r w:rsidR="008B2CA7" w:rsidRPr="008461F8">
        <w:t>facilities</w:t>
      </w:r>
      <w:r w:rsidR="00252F58">
        <w:t xml:space="preserve"> </w:t>
      </w:r>
      <w:r w:rsidR="008B2CA7" w:rsidRPr="008461F8">
        <w:t>at</w:t>
      </w:r>
      <w:r w:rsidR="00252F58">
        <w:t xml:space="preserve"> </w:t>
      </w:r>
      <w:r w:rsidR="008B2CA7" w:rsidRPr="008461F8">
        <w:t>the</w:t>
      </w:r>
      <w:r w:rsidR="00252F58">
        <w:t xml:space="preserve"> </w:t>
      </w:r>
      <w:r w:rsidR="008B2CA7" w:rsidRPr="008461F8">
        <w:t>country</w:t>
      </w:r>
      <w:r w:rsidR="00AB2BEC">
        <w:t>’</w:t>
      </w:r>
      <w:r w:rsidR="008B2CA7" w:rsidRPr="008461F8">
        <w:t>s</w:t>
      </w:r>
      <w:r w:rsidR="00252F58">
        <w:t xml:space="preserve"> </w:t>
      </w:r>
      <w:r w:rsidR="008B2CA7" w:rsidRPr="008461F8">
        <w:t>borders</w:t>
      </w:r>
      <w:r w:rsidR="00252F58">
        <w:t xml:space="preserve"> </w:t>
      </w:r>
      <w:r w:rsidR="008B2CA7" w:rsidRPr="008461F8">
        <w:t>that</w:t>
      </w:r>
      <w:r w:rsidR="00252F58">
        <w:t xml:space="preserve"> </w:t>
      </w:r>
      <w:r w:rsidR="008B2CA7" w:rsidRPr="008461F8">
        <w:t>would</w:t>
      </w:r>
      <w:r w:rsidR="00252F58">
        <w:t xml:space="preserve"> </w:t>
      </w:r>
      <w:r w:rsidR="008B2CA7" w:rsidRPr="008461F8">
        <w:t>house</w:t>
      </w:r>
      <w:r w:rsidR="00252F58">
        <w:t xml:space="preserve"> </w:t>
      </w:r>
      <w:r w:rsidR="008B2CA7" w:rsidRPr="008461F8">
        <w:t>asylum</w:t>
      </w:r>
      <w:r w:rsidR="00252F58">
        <w:t xml:space="preserve"> </w:t>
      </w:r>
      <w:r w:rsidR="008B2CA7" w:rsidRPr="008461F8">
        <w:t>seekers</w:t>
      </w:r>
      <w:r w:rsidR="00252F58">
        <w:t xml:space="preserve"> </w:t>
      </w:r>
      <w:r w:rsidR="008B2CA7" w:rsidRPr="008461F8">
        <w:t>while</w:t>
      </w:r>
      <w:r w:rsidR="00252F58">
        <w:t xml:space="preserve"> </w:t>
      </w:r>
      <w:r w:rsidR="008B2CA7" w:rsidRPr="008461F8">
        <w:t>their</w:t>
      </w:r>
      <w:r w:rsidR="00252F58">
        <w:t xml:space="preserve"> </w:t>
      </w:r>
      <w:r w:rsidR="008B2CA7" w:rsidRPr="008461F8">
        <w:t>applications</w:t>
      </w:r>
      <w:r w:rsidR="00252F58">
        <w:t xml:space="preserve"> </w:t>
      </w:r>
      <w:r w:rsidR="008B2CA7" w:rsidRPr="008461F8">
        <w:t>were</w:t>
      </w:r>
      <w:r w:rsidR="00252F58">
        <w:t xml:space="preserve"> </w:t>
      </w:r>
      <w:r w:rsidR="008B2CA7" w:rsidRPr="008461F8">
        <w:t>processed</w:t>
      </w:r>
      <w:r w:rsidR="00252F58">
        <w:t xml:space="preserve"> </w:t>
      </w:r>
      <w:r w:rsidR="008B2CA7" w:rsidRPr="008461F8">
        <w:t>and</w:t>
      </w:r>
      <w:r w:rsidR="00252F58">
        <w:t xml:space="preserve"> </w:t>
      </w:r>
      <w:r w:rsidR="008B2CA7" w:rsidRPr="008461F8">
        <w:t>would</w:t>
      </w:r>
      <w:r w:rsidR="00252F58">
        <w:t xml:space="preserve"> </w:t>
      </w:r>
      <w:r w:rsidR="008B2CA7" w:rsidRPr="008461F8">
        <w:t>limit</w:t>
      </w:r>
      <w:r w:rsidR="00252F58">
        <w:t xml:space="preserve"> </w:t>
      </w:r>
      <w:r w:rsidR="008B2CA7" w:rsidRPr="008461F8">
        <w:t>their</w:t>
      </w:r>
      <w:r w:rsidR="00252F58">
        <w:t xml:space="preserve"> </w:t>
      </w:r>
      <w:r w:rsidR="008B2CA7" w:rsidRPr="008461F8">
        <w:t>rights</w:t>
      </w:r>
      <w:r w:rsidR="00252F58">
        <w:t xml:space="preserve"> </w:t>
      </w:r>
      <w:r w:rsidR="008B2CA7" w:rsidRPr="008461F8">
        <w:t>to</w:t>
      </w:r>
      <w:r w:rsidR="00252F58">
        <w:t xml:space="preserve"> </w:t>
      </w:r>
      <w:r w:rsidR="008B2CA7" w:rsidRPr="008461F8">
        <w:t>work</w:t>
      </w:r>
      <w:r w:rsidR="00252F58">
        <w:t xml:space="preserve"> </w:t>
      </w:r>
      <w:r w:rsidR="008B2CA7" w:rsidRPr="008461F8">
        <w:t>and</w:t>
      </w:r>
      <w:r w:rsidR="00252F58">
        <w:t xml:space="preserve"> </w:t>
      </w:r>
      <w:r w:rsidR="008B2CA7" w:rsidRPr="008461F8">
        <w:t>movement;</w:t>
      </w:r>
    </w:p>
    <w:p w:rsidR="008B2CA7" w:rsidRPr="008461F8" w:rsidRDefault="00364393" w:rsidP="008B2CA7">
      <w:pPr>
        <w:pStyle w:val="SingleTxtG"/>
      </w:pPr>
      <w:r>
        <w:tab/>
      </w:r>
      <w:r w:rsidR="008B2CA7" w:rsidRPr="008461F8">
        <w:t>(e)</w:t>
      </w:r>
      <w:r w:rsidR="008B2CA7" w:rsidRPr="008461F8">
        <w:tab/>
        <w:t>That</w:t>
      </w:r>
      <w:r w:rsidR="00252F58">
        <w:t xml:space="preserve"> </w:t>
      </w:r>
      <w:r w:rsidR="008B2CA7" w:rsidRPr="008461F8">
        <w:t>xenophobic</w:t>
      </w:r>
      <w:r w:rsidR="00252F58">
        <w:t xml:space="preserve"> </w:t>
      </w:r>
      <w:r w:rsidR="008B2CA7" w:rsidRPr="008461F8">
        <w:t>attacks</w:t>
      </w:r>
      <w:r w:rsidR="00252F58">
        <w:t xml:space="preserve"> </w:t>
      </w:r>
      <w:r w:rsidR="008B2CA7" w:rsidRPr="008461F8">
        <w:t>against</w:t>
      </w:r>
      <w:r w:rsidR="00252F58">
        <w:t xml:space="preserve"> </w:t>
      </w:r>
      <w:r w:rsidR="008B2CA7" w:rsidRPr="008461F8">
        <w:t>foreign</w:t>
      </w:r>
      <w:r w:rsidR="00252F58">
        <w:t xml:space="preserve"> </w:t>
      </w:r>
      <w:r w:rsidR="008B2CA7" w:rsidRPr="008461F8">
        <w:t>nationals,</w:t>
      </w:r>
      <w:r w:rsidR="00252F58">
        <w:t xml:space="preserve"> </w:t>
      </w:r>
      <w:r w:rsidR="008B2CA7" w:rsidRPr="008461F8">
        <w:t>refugees</w:t>
      </w:r>
      <w:r w:rsidR="00252F58">
        <w:t xml:space="preserve"> </w:t>
      </w:r>
      <w:r w:rsidR="008B2CA7" w:rsidRPr="008461F8">
        <w:t>and</w:t>
      </w:r>
      <w:r w:rsidR="00252F58">
        <w:t xml:space="preserve"> </w:t>
      </w:r>
      <w:r w:rsidR="008B2CA7" w:rsidRPr="008461F8">
        <w:t>asylum</w:t>
      </w:r>
      <w:r w:rsidR="00252F58">
        <w:t xml:space="preserve"> </w:t>
      </w:r>
      <w:r w:rsidR="008B2CA7" w:rsidRPr="008461F8">
        <w:t>seekers,</w:t>
      </w:r>
      <w:r w:rsidR="00252F58">
        <w:t xml:space="preserve"> </w:t>
      </w:r>
      <w:r w:rsidR="008B2CA7" w:rsidRPr="008461F8">
        <w:t>including</w:t>
      </w:r>
      <w:r w:rsidR="00252F58">
        <w:t xml:space="preserve"> </w:t>
      </w:r>
      <w:r w:rsidR="008B2CA7" w:rsidRPr="008461F8">
        <w:t>violence</w:t>
      </w:r>
      <w:r w:rsidR="00252F58">
        <w:t xml:space="preserve"> </w:t>
      </w:r>
      <w:r w:rsidR="008B2CA7" w:rsidRPr="008461F8">
        <w:t>and</w:t>
      </w:r>
      <w:r w:rsidR="00252F58">
        <w:t xml:space="preserve"> </w:t>
      </w:r>
      <w:r w:rsidR="008B2CA7" w:rsidRPr="008461F8">
        <w:t>threats</w:t>
      </w:r>
      <w:r w:rsidR="00252F58">
        <w:t xml:space="preserve"> </w:t>
      </w:r>
      <w:r w:rsidR="008B2CA7" w:rsidRPr="008461F8">
        <w:t>of</w:t>
      </w:r>
      <w:r w:rsidR="00252F58">
        <w:t xml:space="preserve"> </w:t>
      </w:r>
      <w:r w:rsidR="008B2CA7" w:rsidRPr="008461F8">
        <w:t>violence,</w:t>
      </w:r>
      <w:r w:rsidR="00252F58">
        <w:t xml:space="preserve"> </w:t>
      </w:r>
      <w:r w:rsidR="008B2CA7" w:rsidRPr="008461F8">
        <w:t>have</w:t>
      </w:r>
      <w:r w:rsidR="00252F58">
        <w:t xml:space="preserve"> </w:t>
      </w:r>
      <w:r w:rsidR="008B2CA7" w:rsidRPr="008461F8">
        <w:t>continued,</w:t>
      </w:r>
      <w:r w:rsidR="00252F58">
        <w:t xml:space="preserve"> </w:t>
      </w:r>
      <w:r w:rsidR="008B2CA7" w:rsidRPr="008461F8">
        <w:t>resulting</w:t>
      </w:r>
      <w:r w:rsidR="00252F58">
        <w:t xml:space="preserve"> </w:t>
      </w:r>
      <w:r w:rsidR="008B2CA7" w:rsidRPr="008461F8">
        <w:t>in</w:t>
      </w:r>
      <w:r w:rsidR="00252F58">
        <w:t xml:space="preserve"> </w:t>
      </w:r>
      <w:r w:rsidR="008B2CA7" w:rsidRPr="008461F8">
        <w:t>more</w:t>
      </w:r>
      <w:r w:rsidR="00252F58">
        <w:t xml:space="preserve"> </w:t>
      </w:r>
      <w:r w:rsidR="008B2CA7" w:rsidRPr="008461F8">
        <w:t>than</w:t>
      </w:r>
      <w:r w:rsidR="00252F58">
        <w:t xml:space="preserve"> </w:t>
      </w:r>
      <w:r w:rsidR="008B2CA7" w:rsidRPr="008461F8">
        <w:t>60</w:t>
      </w:r>
      <w:r w:rsidR="00252F58">
        <w:t xml:space="preserve"> </w:t>
      </w:r>
      <w:r w:rsidR="008B2CA7" w:rsidRPr="008461F8">
        <w:t>deaths,</w:t>
      </w:r>
      <w:r w:rsidR="00252F58">
        <w:t xml:space="preserve"> </w:t>
      </w:r>
      <w:r w:rsidR="008B2CA7" w:rsidRPr="008461F8">
        <w:t>destruction</w:t>
      </w:r>
      <w:r w:rsidR="00252F58">
        <w:t xml:space="preserve"> </w:t>
      </w:r>
      <w:r w:rsidR="008B2CA7" w:rsidRPr="008461F8">
        <w:t>of</w:t>
      </w:r>
      <w:r w:rsidR="00252F58">
        <w:t xml:space="preserve"> </w:t>
      </w:r>
      <w:r w:rsidR="008B2CA7" w:rsidRPr="008461F8">
        <w:t>property</w:t>
      </w:r>
      <w:r w:rsidR="00252F58">
        <w:t xml:space="preserve"> </w:t>
      </w:r>
      <w:r w:rsidR="008B2CA7" w:rsidRPr="008461F8">
        <w:t>and</w:t>
      </w:r>
      <w:r w:rsidR="00252F58">
        <w:t xml:space="preserve"> </w:t>
      </w:r>
      <w:r w:rsidR="008B2CA7" w:rsidRPr="008461F8">
        <w:t>displacement,</w:t>
      </w:r>
      <w:r w:rsidR="00252F58">
        <w:t xml:space="preserve"> </w:t>
      </w:r>
      <w:r w:rsidR="008B2CA7" w:rsidRPr="008461F8">
        <w:t>and</w:t>
      </w:r>
      <w:r w:rsidR="00252F58">
        <w:t xml:space="preserve"> </w:t>
      </w:r>
      <w:r w:rsidR="008B2CA7" w:rsidRPr="008461F8">
        <w:t>that</w:t>
      </w:r>
      <w:r w:rsidR="00252F58">
        <w:t xml:space="preserve"> </w:t>
      </w:r>
      <w:r w:rsidR="008B2CA7" w:rsidRPr="008461F8">
        <w:t>no</w:t>
      </w:r>
      <w:r w:rsidR="00252F58">
        <w:t xml:space="preserve"> </w:t>
      </w:r>
      <w:r w:rsidR="008B2CA7" w:rsidRPr="008461F8">
        <w:t>one</w:t>
      </w:r>
      <w:r w:rsidR="00252F58">
        <w:t xml:space="preserve"> </w:t>
      </w:r>
      <w:r w:rsidR="008B2CA7" w:rsidRPr="008461F8">
        <w:t>has</w:t>
      </w:r>
      <w:r w:rsidR="00252F58">
        <w:t xml:space="preserve"> </w:t>
      </w:r>
      <w:r w:rsidR="008B2CA7" w:rsidRPr="008461F8">
        <w:t>been</w:t>
      </w:r>
      <w:r w:rsidR="00252F58">
        <w:t xml:space="preserve"> </w:t>
      </w:r>
      <w:r w:rsidR="008B2CA7" w:rsidRPr="008461F8">
        <w:t>convicted</w:t>
      </w:r>
      <w:r w:rsidR="00252F58">
        <w:t xml:space="preserve"> </w:t>
      </w:r>
      <w:r w:rsidR="008B2CA7" w:rsidRPr="008461F8">
        <w:t>for</w:t>
      </w:r>
      <w:r w:rsidR="00252F58">
        <w:t xml:space="preserve"> </w:t>
      </w:r>
      <w:r w:rsidR="008B2CA7" w:rsidRPr="008461F8">
        <w:t>past</w:t>
      </w:r>
      <w:r w:rsidR="00252F58">
        <w:t xml:space="preserve"> </w:t>
      </w:r>
      <w:r w:rsidR="008B2CA7" w:rsidRPr="008461F8">
        <w:t>outbreaks</w:t>
      </w:r>
      <w:r w:rsidR="00252F58">
        <w:t xml:space="preserve"> </w:t>
      </w:r>
      <w:r w:rsidR="008B2CA7" w:rsidRPr="008461F8">
        <w:t>of</w:t>
      </w:r>
      <w:r w:rsidR="00252F58">
        <w:t xml:space="preserve"> </w:t>
      </w:r>
      <w:r w:rsidR="008B2CA7" w:rsidRPr="008461F8">
        <w:t>xenophobic</w:t>
      </w:r>
      <w:r w:rsidR="00252F58">
        <w:t xml:space="preserve"> </w:t>
      </w:r>
      <w:r w:rsidR="008B2CA7" w:rsidRPr="008461F8">
        <w:t>violence;</w:t>
      </w:r>
    </w:p>
    <w:p w:rsidR="008B2CA7" w:rsidRPr="008461F8" w:rsidRDefault="00364393" w:rsidP="008B2CA7">
      <w:pPr>
        <w:pStyle w:val="SingleTxtG"/>
      </w:pPr>
      <w:r>
        <w:tab/>
      </w:r>
      <w:r w:rsidR="008B2CA7" w:rsidRPr="008461F8">
        <w:t>(f)</w:t>
      </w:r>
      <w:r w:rsidR="008B2CA7" w:rsidRPr="008461F8">
        <w:tab/>
        <w:t>At</w:t>
      </w:r>
      <w:r w:rsidR="00252F58">
        <w:t xml:space="preserve"> </w:t>
      </w:r>
      <w:r w:rsidR="008B2CA7" w:rsidRPr="008461F8">
        <w:t>allegations</w:t>
      </w:r>
      <w:r w:rsidR="00252F58">
        <w:t xml:space="preserve"> </w:t>
      </w:r>
      <w:r w:rsidR="008B2CA7" w:rsidRPr="008461F8">
        <w:t>that</w:t>
      </w:r>
      <w:r w:rsidR="00252F58">
        <w:t xml:space="preserve"> </w:t>
      </w:r>
      <w:r w:rsidR="008B2CA7" w:rsidRPr="008461F8">
        <w:t>refugees,</w:t>
      </w:r>
      <w:r w:rsidR="00252F58">
        <w:t xml:space="preserve"> </w:t>
      </w:r>
      <w:r w:rsidR="008B2CA7" w:rsidRPr="008461F8">
        <w:t>asylum</w:t>
      </w:r>
      <w:r w:rsidR="00252F58">
        <w:t xml:space="preserve"> </w:t>
      </w:r>
      <w:r w:rsidR="008B2CA7" w:rsidRPr="008461F8">
        <w:t>seekers,</w:t>
      </w:r>
      <w:r w:rsidR="00252F58">
        <w:t xml:space="preserve"> </w:t>
      </w:r>
      <w:r w:rsidR="008B2CA7" w:rsidRPr="008461F8">
        <w:t>foreign</w:t>
      </w:r>
      <w:r w:rsidR="00252F58">
        <w:t xml:space="preserve"> </w:t>
      </w:r>
      <w:r w:rsidR="008B2CA7" w:rsidRPr="008461F8">
        <w:t>nationals</w:t>
      </w:r>
      <w:r w:rsidR="00252F58">
        <w:t xml:space="preserve"> </w:t>
      </w:r>
      <w:r w:rsidR="008B2CA7" w:rsidRPr="008461F8">
        <w:t>and</w:t>
      </w:r>
      <w:r w:rsidR="00252F58">
        <w:t xml:space="preserve"> </w:t>
      </w:r>
      <w:r w:rsidR="008B2CA7" w:rsidRPr="008461F8">
        <w:t>undocumented</w:t>
      </w:r>
      <w:r w:rsidR="00252F58">
        <w:t xml:space="preserve"> </w:t>
      </w:r>
      <w:r w:rsidR="008B2CA7" w:rsidRPr="008461F8">
        <w:t>migrants</w:t>
      </w:r>
      <w:r w:rsidR="00252F58">
        <w:t xml:space="preserve"> </w:t>
      </w:r>
      <w:r w:rsidR="008B2CA7" w:rsidRPr="008461F8">
        <w:t>are</w:t>
      </w:r>
      <w:r w:rsidR="00252F58">
        <w:t xml:space="preserve"> </w:t>
      </w:r>
      <w:r w:rsidR="008B2CA7" w:rsidRPr="008461F8">
        <w:t>often</w:t>
      </w:r>
      <w:r w:rsidR="00252F58">
        <w:t xml:space="preserve"> </w:t>
      </w:r>
      <w:r w:rsidR="008B2CA7" w:rsidRPr="008461F8">
        <w:t>turned</w:t>
      </w:r>
      <w:r w:rsidR="00252F58">
        <w:t xml:space="preserve"> </w:t>
      </w:r>
      <w:r w:rsidR="008B2CA7" w:rsidRPr="008461F8">
        <w:t>away</w:t>
      </w:r>
      <w:r w:rsidR="00252F58">
        <w:t xml:space="preserve"> </w:t>
      </w:r>
      <w:r w:rsidR="008B2CA7" w:rsidRPr="008461F8">
        <w:t>from</w:t>
      </w:r>
      <w:r w:rsidR="00252F58">
        <w:t xml:space="preserve"> </w:t>
      </w:r>
      <w:r w:rsidR="008B2CA7" w:rsidRPr="008461F8">
        <w:t>hospitals</w:t>
      </w:r>
      <w:r w:rsidR="00252F58">
        <w:t xml:space="preserve"> </w:t>
      </w:r>
      <w:r w:rsidR="008B2CA7" w:rsidRPr="008461F8">
        <w:t>and</w:t>
      </w:r>
      <w:r w:rsidR="00252F58">
        <w:t xml:space="preserve"> </w:t>
      </w:r>
      <w:r w:rsidR="008B2CA7" w:rsidRPr="008461F8">
        <w:t>clinics,</w:t>
      </w:r>
      <w:r w:rsidR="00252F58">
        <w:t xml:space="preserve"> </w:t>
      </w:r>
      <w:r w:rsidR="008B2CA7" w:rsidRPr="008461F8">
        <w:t>thereby</w:t>
      </w:r>
      <w:r w:rsidR="00252F58">
        <w:t xml:space="preserve"> </w:t>
      </w:r>
      <w:r w:rsidR="008B2CA7" w:rsidRPr="008461F8">
        <w:t>being</w:t>
      </w:r>
      <w:r w:rsidR="00252F58">
        <w:t xml:space="preserve"> </w:t>
      </w:r>
      <w:r w:rsidR="008B2CA7" w:rsidRPr="008461F8">
        <w:t>denied</w:t>
      </w:r>
      <w:r w:rsidR="00252F58">
        <w:t xml:space="preserve"> </w:t>
      </w:r>
      <w:r w:rsidR="008B2CA7" w:rsidRPr="008461F8">
        <w:t>health</w:t>
      </w:r>
      <w:r w:rsidR="00252F58">
        <w:t xml:space="preserve"> </w:t>
      </w:r>
      <w:r w:rsidR="008B2CA7" w:rsidRPr="008461F8">
        <w:t>care,</w:t>
      </w:r>
      <w:r w:rsidR="00252F58">
        <w:t xml:space="preserve"> </w:t>
      </w:r>
      <w:r w:rsidR="008B2CA7" w:rsidRPr="008461F8">
        <w:t>or</w:t>
      </w:r>
      <w:r w:rsidR="00252F58">
        <w:t xml:space="preserve"> </w:t>
      </w:r>
      <w:r w:rsidR="008B2CA7" w:rsidRPr="008461F8">
        <w:t>are</w:t>
      </w:r>
      <w:r w:rsidR="00252F58">
        <w:t xml:space="preserve"> </w:t>
      </w:r>
      <w:r w:rsidR="008B2CA7" w:rsidRPr="008461F8">
        <w:t>asked</w:t>
      </w:r>
      <w:r w:rsidR="00252F58">
        <w:t xml:space="preserve"> </w:t>
      </w:r>
      <w:r w:rsidR="008B2CA7" w:rsidRPr="008461F8">
        <w:t>to</w:t>
      </w:r>
      <w:r w:rsidR="00252F58">
        <w:t xml:space="preserve"> </w:t>
      </w:r>
      <w:r w:rsidR="008B2CA7" w:rsidRPr="008461F8">
        <w:t>pay</w:t>
      </w:r>
      <w:r w:rsidR="00252F58">
        <w:t xml:space="preserve"> </w:t>
      </w:r>
      <w:r w:rsidR="008B2CA7" w:rsidRPr="008461F8">
        <w:t>up</w:t>
      </w:r>
      <w:r w:rsidR="00252F58">
        <w:t xml:space="preserve"> </w:t>
      </w:r>
      <w:r w:rsidR="008B2CA7" w:rsidRPr="008461F8">
        <w:t>front,</w:t>
      </w:r>
      <w:r w:rsidR="00252F58">
        <w:t xml:space="preserve"> </w:t>
      </w:r>
      <w:r w:rsidR="008B2CA7" w:rsidRPr="008461F8">
        <w:t>with</w:t>
      </w:r>
      <w:r w:rsidR="00252F58">
        <w:t xml:space="preserve"> </w:t>
      </w:r>
      <w:r w:rsidR="008B2CA7" w:rsidRPr="008461F8">
        <w:t>different</w:t>
      </w:r>
      <w:r w:rsidR="00252F58">
        <w:t xml:space="preserve"> </w:t>
      </w:r>
      <w:r w:rsidR="008B2CA7" w:rsidRPr="008461F8">
        <w:t>hospitals</w:t>
      </w:r>
      <w:r w:rsidR="00252F58">
        <w:t xml:space="preserve"> </w:t>
      </w:r>
      <w:r w:rsidR="008B2CA7" w:rsidRPr="008461F8">
        <w:t>charging</w:t>
      </w:r>
      <w:r w:rsidR="00252F58">
        <w:t xml:space="preserve"> </w:t>
      </w:r>
      <w:r w:rsidR="008B2CA7" w:rsidRPr="008461F8">
        <w:t>different</w:t>
      </w:r>
      <w:r w:rsidR="00252F58">
        <w:t xml:space="preserve"> </w:t>
      </w:r>
      <w:r w:rsidR="008B2CA7" w:rsidRPr="008461F8">
        <w:t>fees</w:t>
      </w:r>
      <w:r w:rsidR="00252F58">
        <w:t xml:space="preserve"> </w:t>
      </w:r>
      <w:r w:rsidR="008B2CA7" w:rsidRPr="008461F8">
        <w:t>(arts.</w:t>
      </w:r>
      <w:r w:rsidR="00252F58">
        <w:t xml:space="preserve"> </w:t>
      </w:r>
      <w:r w:rsidR="008B2CA7" w:rsidRPr="008461F8">
        <w:t>2,</w:t>
      </w:r>
      <w:r w:rsidR="00252F58">
        <w:t xml:space="preserve"> </w:t>
      </w:r>
      <w:r w:rsidR="008B2CA7" w:rsidRPr="008461F8">
        <w:t>3,</w:t>
      </w:r>
      <w:r w:rsidR="00252F58">
        <w:t xml:space="preserve"> </w:t>
      </w:r>
      <w:r w:rsidR="008B2CA7" w:rsidRPr="008461F8">
        <w:t>12–14</w:t>
      </w:r>
      <w:r w:rsidR="00252F58">
        <w:t xml:space="preserve"> </w:t>
      </w:r>
      <w:r w:rsidR="008B2CA7" w:rsidRPr="008461F8">
        <w:t>and</w:t>
      </w:r>
      <w:r w:rsidR="00252F58">
        <w:t xml:space="preserve"> </w:t>
      </w:r>
      <w:r w:rsidR="008B2CA7" w:rsidRPr="008461F8">
        <w:t>16).</w:t>
      </w:r>
    </w:p>
    <w:p w:rsidR="008B2CA7" w:rsidRPr="00364393" w:rsidRDefault="008B2CA7" w:rsidP="008B2CA7">
      <w:pPr>
        <w:pStyle w:val="SingleTxtG"/>
        <w:rPr>
          <w:b/>
          <w:bCs/>
        </w:rPr>
      </w:pPr>
      <w:r w:rsidRPr="008461F8">
        <w:t>37.</w:t>
      </w:r>
      <w:r w:rsidRPr="008461F8">
        <w:tab/>
      </w:r>
      <w:r w:rsidRPr="00364393">
        <w:rPr>
          <w:b/>
          <w:bCs/>
        </w:rPr>
        <w:t>The</w:t>
      </w:r>
      <w:r w:rsidR="00252F58" w:rsidRPr="00364393">
        <w:rPr>
          <w:b/>
          <w:bCs/>
        </w:rPr>
        <w:t xml:space="preserve"> </w:t>
      </w:r>
      <w:r w:rsidRPr="00364393">
        <w:rPr>
          <w:b/>
          <w:bCs/>
        </w:rPr>
        <w:t>State</w:t>
      </w:r>
      <w:r w:rsidR="00252F58" w:rsidRPr="00364393">
        <w:rPr>
          <w:b/>
          <w:bCs/>
        </w:rPr>
        <w:t xml:space="preserve"> </w:t>
      </w:r>
      <w:r w:rsidRPr="00364393">
        <w:rPr>
          <w:b/>
          <w:bCs/>
        </w:rPr>
        <w:t>party</w:t>
      </w:r>
      <w:r w:rsidR="00252F58" w:rsidRPr="00364393">
        <w:rPr>
          <w:b/>
          <w:bCs/>
        </w:rPr>
        <w:t xml:space="preserve"> </w:t>
      </w:r>
      <w:r w:rsidRPr="00364393">
        <w:rPr>
          <w:b/>
          <w:bCs/>
        </w:rPr>
        <w:t>should:</w:t>
      </w:r>
    </w:p>
    <w:p w:rsidR="008B2CA7" w:rsidRPr="00364393" w:rsidRDefault="00364393" w:rsidP="008B2CA7">
      <w:pPr>
        <w:pStyle w:val="SingleTxtG"/>
        <w:rPr>
          <w:b/>
          <w:bCs/>
        </w:rPr>
      </w:pPr>
      <w:r>
        <w:tab/>
      </w:r>
      <w:r w:rsidR="008B2CA7" w:rsidRPr="008461F8">
        <w:t>(a)</w:t>
      </w:r>
      <w:r w:rsidR="008B2CA7" w:rsidRPr="008461F8">
        <w:tab/>
      </w:r>
      <w:r w:rsidR="008B2CA7" w:rsidRPr="00364393">
        <w:rPr>
          <w:b/>
          <w:bCs/>
        </w:rPr>
        <w:t>Ensure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that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prospective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asylum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seekers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are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allowed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to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apply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for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asylum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at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any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time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they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might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express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an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intention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to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do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so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upon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or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following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their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arrival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in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the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country,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regardless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of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how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long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they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have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delayed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doing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so,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and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introduce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legislative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provisions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that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enable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officials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to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consider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the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risk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of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procedural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ill-treatment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faced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by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an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applicant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who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may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qualify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for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refugee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status;</w:t>
      </w:r>
    </w:p>
    <w:p w:rsidR="008B2CA7" w:rsidRPr="00364393" w:rsidRDefault="00364393" w:rsidP="008B2CA7">
      <w:pPr>
        <w:pStyle w:val="SingleTxtG"/>
        <w:rPr>
          <w:b/>
          <w:bCs/>
        </w:rPr>
      </w:pPr>
      <w:r>
        <w:tab/>
      </w:r>
      <w:r w:rsidR="008B2CA7" w:rsidRPr="008461F8">
        <w:t>(b)</w:t>
      </w:r>
      <w:r w:rsidR="008B2CA7" w:rsidRPr="008461F8">
        <w:tab/>
      </w:r>
      <w:r w:rsidR="008B2CA7" w:rsidRPr="00364393">
        <w:rPr>
          <w:b/>
          <w:bCs/>
        </w:rPr>
        <w:t>Put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in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place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more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efficient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enforcement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mechanisms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to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guarantee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that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the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principle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of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non-refoulement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is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not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violated,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and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ensure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that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judicial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mechanisms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for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the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review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of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decisions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of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expulsion,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return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and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extradition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are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in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place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such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that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under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no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circumstances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will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a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person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be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expelled,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returned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or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extradited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to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a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country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where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he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or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she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would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be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in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danger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of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being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subjected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to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torture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or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ill-treatment;</w:t>
      </w:r>
    </w:p>
    <w:p w:rsidR="008B2CA7" w:rsidRPr="00364393" w:rsidRDefault="00364393" w:rsidP="008B2CA7">
      <w:pPr>
        <w:pStyle w:val="SingleTxtG"/>
        <w:rPr>
          <w:b/>
          <w:bCs/>
        </w:rPr>
      </w:pPr>
      <w:r>
        <w:tab/>
      </w:r>
      <w:r w:rsidR="008B2CA7" w:rsidRPr="008461F8">
        <w:t>(c)</w:t>
      </w:r>
      <w:r w:rsidR="008B2CA7" w:rsidRPr="008461F8">
        <w:tab/>
      </w:r>
      <w:r w:rsidR="008B2CA7" w:rsidRPr="00364393">
        <w:rPr>
          <w:b/>
          <w:bCs/>
        </w:rPr>
        <w:t>Eradicate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corruption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related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to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arbitrary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cancellation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and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non-renewal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of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asylum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transit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visas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and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ensure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that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refugees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and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asylum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seekers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do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not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experience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harassment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and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abuse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by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the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authorities;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facilitate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the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filing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of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asylum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cases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and,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where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necessary,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the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provision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of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legal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representation;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ensure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the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prompt,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effective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and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fair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processing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of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asylum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applications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with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adequate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consideration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of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the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substance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of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the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case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while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respecting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the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principle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of</w:t>
      </w:r>
      <w:r w:rsidR="00252F58" w:rsidRPr="00364393">
        <w:rPr>
          <w:b/>
          <w:bCs/>
        </w:rPr>
        <w:t xml:space="preserve"> </w:t>
      </w:r>
      <w:r w:rsidR="008B2CA7" w:rsidRPr="00364393">
        <w:rPr>
          <w:b/>
          <w:bCs/>
        </w:rPr>
        <w:t>non-refoulement;</w:t>
      </w:r>
    </w:p>
    <w:p w:rsidR="008B2CA7" w:rsidRPr="003B5E0A" w:rsidRDefault="00364393" w:rsidP="008B2CA7">
      <w:pPr>
        <w:pStyle w:val="SingleTxtG"/>
        <w:rPr>
          <w:b/>
          <w:bCs/>
        </w:rPr>
      </w:pPr>
      <w:r>
        <w:lastRenderedPageBreak/>
        <w:tab/>
      </w:r>
      <w:r w:rsidR="008B2CA7" w:rsidRPr="008461F8">
        <w:t>(d)</w:t>
      </w:r>
      <w:r w:rsidR="008B2CA7" w:rsidRPr="008461F8">
        <w:tab/>
      </w:r>
      <w:r w:rsidR="008B2CA7" w:rsidRPr="003B5E0A">
        <w:rPr>
          <w:b/>
          <w:bCs/>
        </w:rPr>
        <w:t>Provide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the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Department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of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Home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Affairs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with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adequate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human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and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financial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resources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to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conduct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the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process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of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refugee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status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determination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and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ensure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the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training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of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officials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on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the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physical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and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psychological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effects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of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torture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that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may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affect</w:t>
      </w:r>
      <w:r w:rsidR="00AB2BEC">
        <w:rPr>
          <w:b/>
          <w:bCs/>
        </w:rPr>
        <w:t xml:space="preserve"> </w:t>
      </w:r>
      <w:r w:rsidR="008B2CA7" w:rsidRPr="003B5E0A">
        <w:rPr>
          <w:b/>
          <w:bCs/>
        </w:rPr>
        <w:t>victims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participating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in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refugee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status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determination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and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refugee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appeals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board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processes;</w:t>
      </w:r>
    </w:p>
    <w:p w:rsidR="008B2CA7" w:rsidRPr="003B5E0A" w:rsidRDefault="00364393" w:rsidP="008B2CA7">
      <w:pPr>
        <w:pStyle w:val="SingleTxtG"/>
        <w:rPr>
          <w:b/>
          <w:bCs/>
        </w:rPr>
      </w:pPr>
      <w:r>
        <w:tab/>
      </w:r>
      <w:r w:rsidR="008B2CA7" w:rsidRPr="008461F8">
        <w:t>(e)</w:t>
      </w:r>
      <w:r w:rsidR="008B2CA7" w:rsidRPr="008461F8">
        <w:tab/>
      </w:r>
      <w:r w:rsidR="008B2CA7" w:rsidRPr="003B5E0A">
        <w:rPr>
          <w:b/>
          <w:bCs/>
        </w:rPr>
        <w:t>Refrain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from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detaining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asylum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seekers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and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foreign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nationals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in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prolonged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detention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without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a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warrant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at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the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Lindela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Repatriation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Centre,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promote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alternatives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to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detention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and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revise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policy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in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order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to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bring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it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into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line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with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the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Guidelines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on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the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Applicable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Criteria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and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Standards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relating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to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the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Detention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of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Asylum-Seekers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and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Alternatives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to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Detention;</w:t>
      </w:r>
    </w:p>
    <w:p w:rsidR="008B2CA7" w:rsidRPr="003B5E0A" w:rsidRDefault="00364393" w:rsidP="008B2CA7">
      <w:pPr>
        <w:pStyle w:val="SingleTxtG"/>
        <w:rPr>
          <w:b/>
          <w:bCs/>
        </w:rPr>
      </w:pPr>
      <w:r>
        <w:tab/>
      </w:r>
      <w:r w:rsidR="008B2CA7" w:rsidRPr="008461F8">
        <w:t>(f)</w:t>
      </w:r>
      <w:r w:rsidR="008B2CA7" w:rsidRPr="008461F8">
        <w:tab/>
      </w:r>
      <w:r w:rsidR="008B2CA7" w:rsidRPr="003B5E0A">
        <w:rPr>
          <w:b/>
          <w:bCs/>
        </w:rPr>
        <w:t>Ensure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adequate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living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conditions,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including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by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reducing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overcrowding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and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providing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hygiene,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medical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and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other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services,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at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the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Lindela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Repatriation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Centre,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all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other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immigration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centres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and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police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detention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facilities;</w:t>
      </w:r>
    </w:p>
    <w:p w:rsidR="008B2CA7" w:rsidRPr="003B5E0A" w:rsidRDefault="00364393" w:rsidP="008B2CA7">
      <w:pPr>
        <w:pStyle w:val="SingleTxtG"/>
        <w:rPr>
          <w:b/>
          <w:bCs/>
        </w:rPr>
      </w:pPr>
      <w:r>
        <w:tab/>
      </w:r>
      <w:r w:rsidR="008B2CA7" w:rsidRPr="008461F8">
        <w:t>(g)</w:t>
      </w:r>
      <w:r w:rsidR="008B2CA7" w:rsidRPr="008461F8">
        <w:tab/>
      </w:r>
      <w:r w:rsidR="008B2CA7" w:rsidRPr="003B5E0A">
        <w:rPr>
          <w:b/>
          <w:bCs/>
        </w:rPr>
        <w:t>Ensure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that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refugees,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asylum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seekers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and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foreign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nationals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and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migrants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have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full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access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to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health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care;</w:t>
      </w:r>
    </w:p>
    <w:p w:rsidR="008B2CA7" w:rsidRPr="003B5E0A" w:rsidRDefault="00364393" w:rsidP="008B2CA7">
      <w:pPr>
        <w:pStyle w:val="SingleTxtG"/>
        <w:rPr>
          <w:b/>
          <w:bCs/>
        </w:rPr>
      </w:pPr>
      <w:r>
        <w:tab/>
      </w:r>
      <w:r w:rsidR="008B2CA7" w:rsidRPr="008461F8">
        <w:t>(h)</w:t>
      </w:r>
      <w:r w:rsidR="008B2CA7" w:rsidRPr="008461F8">
        <w:tab/>
      </w:r>
      <w:r w:rsidR="008B2CA7" w:rsidRPr="003B5E0A">
        <w:rPr>
          <w:b/>
          <w:bCs/>
        </w:rPr>
        <w:t>Deliver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child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protection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services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to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migrant,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asylum-seeking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and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refugee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children,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and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provide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basic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health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and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social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services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as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well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as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specialized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rehabilitation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services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to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asylum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seekers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and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refugees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who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have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been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tortured;</w:t>
      </w:r>
    </w:p>
    <w:p w:rsidR="008B2CA7" w:rsidRPr="003B5E0A" w:rsidRDefault="00364393" w:rsidP="008B2CA7">
      <w:pPr>
        <w:pStyle w:val="SingleTxtG"/>
        <w:rPr>
          <w:b/>
          <w:bCs/>
        </w:rPr>
      </w:pPr>
      <w:r>
        <w:tab/>
      </w:r>
      <w:r w:rsidR="008B2CA7" w:rsidRPr="008461F8">
        <w:t>(i)</w:t>
      </w:r>
      <w:r w:rsidR="008B2CA7" w:rsidRPr="008461F8">
        <w:tab/>
      </w:r>
      <w:r w:rsidR="008B2CA7" w:rsidRPr="003B5E0A">
        <w:rPr>
          <w:b/>
          <w:bCs/>
        </w:rPr>
        <w:t>Take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vigorous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measures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to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eradicate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manifestations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of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racism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and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xenophobia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and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prevent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xenophobic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violence,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ensure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the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prompt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investigation,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prosecution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and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punishment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of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the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perpetrators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and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provide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protection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and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redress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to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the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victims,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with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adequate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remedies;</w:t>
      </w:r>
    </w:p>
    <w:p w:rsidR="008B2CA7" w:rsidRPr="003B5E0A" w:rsidRDefault="00364393" w:rsidP="008B2CA7">
      <w:pPr>
        <w:pStyle w:val="SingleTxtG"/>
        <w:rPr>
          <w:b/>
          <w:bCs/>
        </w:rPr>
      </w:pPr>
      <w:r>
        <w:tab/>
      </w:r>
      <w:r w:rsidR="008B2CA7" w:rsidRPr="008461F8">
        <w:t>(j)</w:t>
      </w:r>
      <w:r w:rsidR="008B2CA7" w:rsidRPr="008461F8">
        <w:tab/>
      </w:r>
      <w:r w:rsidR="008B2CA7" w:rsidRPr="003B5E0A">
        <w:rPr>
          <w:b/>
          <w:bCs/>
        </w:rPr>
        <w:t>Speed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up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the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adoption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of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the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bill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on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preventing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and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combating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hate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crime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and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hate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speech,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which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is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currently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under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consideration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in</w:t>
      </w:r>
      <w:r w:rsidR="00252F58" w:rsidRPr="003B5E0A">
        <w:rPr>
          <w:b/>
          <w:bCs/>
        </w:rPr>
        <w:t xml:space="preserve"> </w:t>
      </w:r>
      <w:r w:rsidR="008B2CA7" w:rsidRPr="003B5E0A">
        <w:rPr>
          <w:b/>
          <w:bCs/>
        </w:rPr>
        <w:t>Parliament.</w:t>
      </w:r>
    </w:p>
    <w:p w:rsidR="008B2CA7" w:rsidRPr="008461F8" w:rsidRDefault="003B5E0A" w:rsidP="003B5E0A">
      <w:pPr>
        <w:pStyle w:val="H23G"/>
      </w:pPr>
      <w:r>
        <w:tab/>
      </w:r>
      <w:r w:rsidR="00363B7D">
        <w:tab/>
      </w:r>
      <w:r w:rsidR="008B2CA7" w:rsidRPr="008461F8">
        <w:t>Redress</w:t>
      </w:r>
      <w:r w:rsidR="00252F58">
        <w:t xml:space="preserve"> </w:t>
      </w:r>
      <w:r w:rsidR="008B2CA7" w:rsidRPr="008461F8">
        <w:t>and</w:t>
      </w:r>
      <w:r w:rsidR="00252F58">
        <w:t xml:space="preserve"> </w:t>
      </w:r>
      <w:r w:rsidR="008B2CA7" w:rsidRPr="008461F8">
        <w:t>rehabilitation</w:t>
      </w:r>
    </w:p>
    <w:p w:rsidR="008B2CA7" w:rsidRPr="008461F8" w:rsidRDefault="008B2CA7" w:rsidP="008B2CA7">
      <w:pPr>
        <w:pStyle w:val="SingleTxtG"/>
      </w:pPr>
      <w:r w:rsidRPr="008461F8">
        <w:t>38.</w:t>
      </w:r>
      <w:r w:rsidRPr="008461F8">
        <w:tab/>
        <w:t>While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Committee</w:t>
      </w:r>
      <w:r w:rsidR="00252F58">
        <w:t xml:space="preserve"> </w:t>
      </w:r>
      <w:r w:rsidRPr="008461F8">
        <w:t>takes</w:t>
      </w:r>
      <w:r w:rsidR="00252F58">
        <w:t xml:space="preserve"> </w:t>
      </w:r>
      <w:r w:rsidRPr="008461F8">
        <w:t>note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information</w:t>
      </w:r>
      <w:r w:rsidR="00252F58">
        <w:t xml:space="preserve"> </w:t>
      </w:r>
      <w:r w:rsidRPr="008461F8">
        <w:t>provided</w:t>
      </w:r>
      <w:r w:rsidR="00252F58">
        <w:t xml:space="preserve"> </w:t>
      </w:r>
      <w:r w:rsidRPr="008461F8">
        <w:t>in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replies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State</w:t>
      </w:r>
      <w:r w:rsidR="00252F58">
        <w:t xml:space="preserve"> </w:t>
      </w:r>
      <w:r w:rsidRPr="008461F8">
        <w:t>party</w:t>
      </w:r>
      <w:r w:rsidR="00252F58">
        <w:t xml:space="preserve"> </w:t>
      </w:r>
      <w:r w:rsidRPr="008461F8">
        <w:t>to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list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issues</w:t>
      </w:r>
      <w:r w:rsidR="00252F58">
        <w:t xml:space="preserve"> </w:t>
      </w:r>
      <w:r w:rsidRPr="008461F8">
        <w:t>that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Prevention</w:t>
      </w:r>
      <w:r w:rsidR="00252F58">
        <w:t xml:space="preserve"> </w:t>
      </w:r>
      <w:r w:rsidRPr="008461F8">
        <w:t>and</w:t>
      </w:r>
      <w:r w:rsidR="00252F58">
        <w:t xml:space="preserve"> </w:t>
      </w:r>
      <w:r w:rsidRPr="008461F8">
        <w:t>Combating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Torture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Persons</w:t>
      </w:r>
      <w:r w:rsidR="00252F58">
        <w:t xml:space="preserve"> </w:t>
      </w:r>
      <w:r w:rsidRPr="008461F8">
        <w:t>Act</w:t>
      </w:r>
      <w:r w:rsidR="00252F58">
        <w:t xml:space="preserve"> </w:t>
      </w:r>
      <w:r w:rsidRPr="008461F8">
        <w:t>does</w:t>
      </w:r>
      <w:r w:rsidR="00252F58">
        <w:t xml:space="preserve"> </w:t>
      </w:r>
      <w:r w:rsidRPr="008461F8">
        <w:t>not</w:t>
      </w:r>
      <w:r w:rsidR="00252F58">
        <w:t xml:space="preserve"> </w:t>
      </w:r>
      <w:r w:rsidRPr="008461F8">
        <w:t>specifically</w:t>
      </w:r>
      <w:r w:rsidR="00252F58">
        <w:t xml:space="preserve"> </w:t>
      </w:r>
      <w:r w:rsidRPr="008461F8">
        <w:t>mention</w:t>
      </w:r>
      <w:r w:rsidR="00252F58">
        <w:t xml:space="preserve"> </w:t>
      </w:r>
      <w:r w:rsidRPr="008461F8">
        <w:t>compensation,</w:t>
      </w:r>
      <w:r w:rsidR="00252F58">
        <w:t xml:space="preserve"> </w:t>
      </w:r>
      <w:r w:rsidRPr="008461F8">
        <w:t>it</w:t>
      </w:r>
      <w:r w:rsidR="00252F58">
        <w:t xml:space="preserve"> </w:t>
      </w:r>
      <w:r w:rsidRPr="008461F8">
        <w:t>is</w:t>
      </w:r>
      <w:r w:rsidR="00252F58">
        <w:t xml:space="preserve"> </w:t>
      </w:r>
      <w:r w:rsidRPr="008461F8">
        <w:t>concerned</w:t>
      </w:r>
      <w:r w:rsidR="00252F58">
        <w:t xml:space="preserve"> </w:t>
      </w:r>
      <w:r w:rsidRPr="008461F8">
        <w:t>that</w:t>
      </w:r>
      <w:r w:rsidR="00252F58">
        <w:t xml:space="preserve"> </w:t>
      </w:r>
      <w:r w:rsidRPr="008461F8">
        <w:t>victims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torture,</w:t>
      </w:r>
      <w:r w:rsidR="00252F58">
        <w:t xml:space="preserve"> </w:t>
      </w:r>
      <w:r w:rsidRPr="008461F8">
        <w:t>both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torture</w:t>
      </w:r>
      <w:r w:rsidR="00252F58">
        <w:t xml:space="preserve"> </w:t>
      </w:r>
      <w:r w:rsidRPr="008461F8">
        <w:t>that</w:t>
      </w:r>
      <w:r w:rsidR="00252F58">
        <w:t xml:space="preserve"> </w:t>
      </w:r>
      <w:r w:rsidRPr="008461F8">
        <w:t>occurred</w:t>
      </w:r>
      <w:r w:rsidR="00252F58">
        <w:t xml:space="preserve"> </w:t>
      </w:r>
      <w:r w:rsidRPr="008461F8">
        <w:t>in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apartheid</w:t>
      </w:r>
      <w:r w:rsidR="00252F58">
        <w:t xml:space="preserve"> </w:t>
      </w:r>
      <w:r w:rsidRPr="008461F8">
        <w:t>era</w:t>
      </w:r>
      <w:r w:rsidR="00252F58">
        <w:t xml:space="preserve"> </w:t>
      </w:r>
      <w:r w:rsidRPr="008461F8">
        <w:t>and</w:t>
      </w:r>
      <w:r w:rsidR="00252F58">
        <w:t xml:space="preserve"> </w:t>
      </w:r>
      <w:r w:rsidRPr="008461F8">
        <w:t>torture</w:t>
      </w:r>
      <w:r w:rsidR="00252F58">
        <w:t xml:space="preserve"> </w:t>
      </w:r>
      <w:r w:rsidRPr="008461F8">
        <w:t>that</w:t>
      </w:r>
      <w:r w:rsidR="00252F58">
        <w:t xml:space="preserve"> </w:t>
      </w:r>
      <w:r w:rsidRPr="008461F8">
        <w:t>occurred</w:t>
      </w:r>
      <w:r w:rsidR="00252F58">
        <w:t xml:space="preserve"> </w:t>
      </w:r>
      <w:r w:rsidRPr="008461F8">
        <w:t>in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period</w:t>
      </w:r>
      <w:r w:rsidR="00252F58">
        <w:t xml:space="preserve"> </w:t>
      </w:r>
      <w:r w:rsidRPr="008461F8">
        <w:t>after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onset</w:t>
      </w:r>
      <w:r w:rsidR="00252F58">
        <w:t xml:space="preserve"> </w:t>
      </w:r>
      <w:r w:rsidRPr="008461F8">
        <w:t>of</w:t>
      </w:r>
      <w:r w:rsidR="00252F58">
        <w:t xml:space="preserve"> </w:t>
      </w:r>
      <w:r w:rsidRPr="008461F8">
        <w:t>constitutional</w:t>
      </w:r>
      <w:r w:rsidR="00252F58">
        <w:t xml:space="preserve"> </w:t>
      </w:r>
      <w:r w:rsidRPr="008461F8">
        <w:t>democracy,</w:t>
      </w:r>
      <w:r w:rsidR="00252F58">
        <w:t xml:space="preserve"> </w:t>
      </w:r>
      <w:r w:rsidRPr="008461F8">
        <w:t>may</w:t>
      </w:r>
      <w:r w:rsidR="00252F58">
        <w:t xml:space="preserve"> </w:t>
      </w:r>
      <w:r w:rsidRPr="008461F8">
        <w:t>not</w:t>
      </w:r>
      <w:r w:rsidR="00252F58">
        <w:t xml:space="preserve"> </w:t>
      </w:r>
      <w:r w:rsidRPr="008461F8">
        <w:t>receive</w:t>
      </w:r>
      <w:r w:rsidR="00252F58">
        <w:t xml:space="preserve"> </w:t>
      </w:r>
      <w:r w:rsidRPr="008461F8">
        <w:t>adequate</w:t>
      </w:r>
      <w:r w:rsidR="00252F58">
        <w:t xml:space="preserve"> </w:t>
      </w:r>
      <w:r w:rsidRPr="008461F8">
        <w:t>redress,</w:t>
      </w:r>
      <w:r w:rsidR="00252F58">
        <w:t xml:space="preserve"> </w:t>
      </w:r>
      <w:r w:rsidRPr="008461F8">
        <w:t>including</w:t>
      </w:r>
      <w:r w:rsidR="00252F58">
        <w:t xml:space="preserve"> </w:t>
      </w:r>
      <w:r w:rsidRPr="008461F8">
        <w:t>appropriate</w:t>
      </w:r>
      <w:r w:rsidR="00252F58">
        <w:t xml:space="preserve"> </w:t>
      </w:r>
      <w:r w:rsidRPr="008461F8">
        <w:t>compensation</w:t>
      </w:r>
      <w:r w:rsidR="00252F58">
        <w:t xml:space="preserve"> </w:t>
      </w:r>
      <w:r w:rsidRPr="008461F8">
        <w:t>and</w:t>
      </w:r>
      <w:r w:rsidR="00252F58">
        <w:t xml:space="preserve"> </w:t>
      </w:r>
      <w:r w:rsidRPr="008461F8">
        <w:t>rehabilitation</w:t>
      </w:r>
      <w:r w:rsidR="00252F58">
        <w:t xml:space="preserve"> </w:t>
      </w:r>
      <w:r w:rsidRPr="008461F8">
        <w:t>(arts.</w:t>
      </w:r>
      <w:r w:rsidR="00252F58">
        <w:t xml:space="preserve"> </w:t>
      </w:r>
      <w:r w:rsidRPr="008461F8">
        <w:t>2</w:t>
      </w:r>
      <w:r w:rsidR="00252F58">
        <w:t xml:space="preserve"> </w:t>
      </w:r>
      <w:r w:rsidRPr="008461F8">
        <w:t>and</w:t>
      </w:r>
      <w:r w:rsidR="00252F58">
        <w:t xml:space="preserve"> </w:t>
      </w:r>
      <w:r w:rsidRPr="008461F8">
        <w:t>14).</w:t>
      </w:r>
    </w:p>
    <w:p w:rsidR="008B2CA7" w:rsidRPr="003B5E0A" w:rsidRDefault="008B2CA7" w:rsidP="008B2CA7">
      <w:pPr>
        <w:pStyle w:val="SingleTxtG"/>
        <w:rPr>
          <w:b/>
          <w:bCs/>
        </w:rPr>
      </w:pPr>
      <w:r w:rsidRPr="008461F8">
        <w:t>39.</w:t>
      </w:r>
      <w:r w:rsidRPr="008461F8">
        <w:tab/>
      </w:r>
      <w:r w:rsidRPr="003B5E0A">
        <w:rPr>
          <w:b/>
          <w:bCs/>
        </w:rPr>
        <w:t>The</w:t>
      </w:r>
      <w:r w:rsidR="00252F58" w:rsidRPr="003B5E0A">
        <w:rPr>
          <w:b/>
          <w:bCs/>
        </w:rPr>
        <w:t xml:space="preserve"> </w:t>
      </w:r>
      <w:r w:rsidRPr="003B5E0A">
        <w:rPr>
          <w:b/>
          <w:bCs/>
        </w:rPr>
        <w:t>State</w:t>
      </w:r>
      <w:r w:rsidR="00252F58" w:rsidRPr="003B5E0A">
        <w:rPr>
          <w:b/>
          <w:bCs/>
        </w:rPr>
        <w:t xml:space="preserve"> </w:t>
      </w:r>
      <w:r w:rsidRPr="003B5E0A">
        <w:rPr>
          <w:b/>
          <w:bCs/>
        </w:rPr>
        <w:t>party</w:t>
      </w:r>
      <w:r w:rsidR="00252F58" w:rsidRPr="003B5E0A">
        <w:rPr>
          <w:b/>
          <w:bCs/>
        </w:rPr>
        <w:t xml:space="preserve"> </w:t>
      </w:r>
      <w:r w:rsidRPr="003B5E0A">
        <w:rPr>
          <w:b/>
          <w:bCs/>
        </w:rPr>
        <w:t>should</w:t>
      </w:r>
      <w:r w:rsidR="00252F58" w:rsidRPr="003B5E0A">
        <w:rPr>
          <w:b/>
          <w:bCs/>
        </w:rPr>
        <w:t xml:space="preserve"> </w:t>
      </w:r>
      <w:r w:rsidRPr="003B5E0A">
        <w:rPr>
          <w:b/>
          <w:bCs/>
        </w:rPr>
        <w:t>amend</w:t>
      </w:r>
      <w:r w:rsidR="00252F58" w:rsidRPr="003B5E0A">
        <w:rPr>
          <w:b/>
          <w:bCs/>
        </w:rPr>
        <w:t xml:space="preserve"> </w:t>
      </w:r>
      <w:r w:rsidRPr="003B5E0A">
        <w:rPr>
          <w:b/>
          <w:bCs/>
        </w:rPr>
        <w:t>the</w:t>
      </w:r>
      <w:r w:rsidR="00252F58" w:rsidRPr="003B5E0A">
        <w:rPr>
          <w:b/>
          <w:bCs/>
        </w:rPr>
        <w:t xml:space="preserve"> </w:t>
      </w:r>
      <w:r w:rsidRPr="003B5E0A">
        <w:rPr>
          <w:b/>
          <w:bCs/>
        </w:rPr>
        <w:t>Prevention</w:t>
      </w:r>
      <w:r w:rsidR="00252F58" w:rsidRPr="003B5E0A">
        <w:rPr>
          <w:b/>
          <w:bCs/>
        </w:rPr>
        <w:t xml:space="preserve"> </w:t>
      </w:r>
      <w:r w:rsidRPr="003B5E0A">
        <w:rPr>
          <w:b/>
          <w:bCs/>
        </w:rPr>
        <w:t>and</w:t>
      </w:r>
      <w:r w:rsidR="00252F58" w:rsidRPr="003B5E0A">
        <w:rPr>
          <w:b/>
          <w:bCs/>
        </w:rPr>
        <w:t xml:space="preserve"> </w:t>
      </w:r>
      <w:r w:rsidRPr="003B5E0A">
        <w:rPr>
          <w:b/>
          <w:bCs/>
        </w:rPr>
        <w:t>Combating</w:t>
      </w:r>
      <w:r w:rsidR="00252F58" w:rsidRPr="003B5E0A">
        <w:rPr>
          <w:b/>
          <w:bCs/>
        </w:rPr>
        <w:t xml:space="preserve"> </w:t>
      </w:r>
      <w:r w:rsidRPr="003B5E0A">
        <w:rPr>
          <w:b/>
          <w:bCs/>
        </w:rPr>
        <w:t>of</w:t>
      </w:r>
      <w:r w:rsidR="00252F58" w:rsidRPr="003B5E0A">
        <w:rPr>
          <w:b/>
          <w:bCs/>
        </w:rPr>
        <w:t xml:space="preserve"> </w:t>
      </w:r>
      <w:r w:rsidRPr="003B5E0A">
        <w:rPr>
          <w:b/>
          <w:bCs/>
        </w:rPr>
        <w:t>Torture</w:t>
      </w:r>
      <w:r w:rsidR="00252F58" w:rsidRPr="003B5E0A">
        <w:rPr>
          <w:b/>
          <w:bCs/>
        </w:rPr>
        <w:t xml:space="preserve"> </w:t>
      </w:r>
      <w:r w:rsidRPr="003B5E0A">
        <w:rPr>
          <w:b/>
          <w:bCs/>
        </w:rPr>
        <w:t>of</w:t>
      </w:r>
      <w:r w:rsidR="00252F58" w:rsidRPr="003B5E0A">
        <w:rPr>
          <w:b/>
          <w:bCs/>
        </w:rPr>
        <w:t xml:space="preserve"> </w:t>
      </w:r>
      <w:r w:rsidRPr="003B5E0A">
        <w:rPr>
          <w:b/>
          <w:bCs/>
        </w:rPr>
        <w:t>Persons</w:t>
      </w:r>
      <w:r w:rsidR="00252F58" w:rsidRPr="003B5E0A">
        <w:rPr>
          <w:b/>
          <w:bCs/>
        </w:rPr>
        <w:t xml:space="preserve"> </w:t>
      </w:r>
      <w:r w:rsidRPr="003B5E0A">
        <w:rPr>
          <w:b/>
          <w:bCs/>
        </w:rPr>
        <w:t>Act</w:t>
      </w:r>
      <w:r w:rsidR="00252F58" w:rsidRPr="003B5E0A">
        <w:rPr>
          <w:b/>
          <w:bCs/>
        </w:rPr>
        <w:t xml:space="preserve"> </w:t>
      </w:r>
      <w:r w:rsidRPr="003B5E0A">
        <w:rPr>
          <w:b/>
          <w:bCs/>
        </w:rPr>
        <w:t>and</w:t>
      </w:r>
      <w:r w:rsidR="00252F58" w:rsidRPr="003B5E0A">
        <w:rPr>
          <w:b/>
          <w:bCs/>
        </w:rPr>
        <w:t xml:space="preserve"> </w:t>
      </w:r>
      <w:r w:rsidRPr="003B5E0A">
        <w:rPr>
          <w:b/>
          <w:bCs/>
        </w:rPr>
        <w:t>other</w:t>
      </w:r>
      <w:r w:rsidR="00252F58" w:rsidRPr="003B5E0A">
        <w:rPr>
          <w:b/>
          <w:bCs/>
        </w:rPr>
        <w:t xml:space="preserve"> </w:t>
      </w:r>
      <w:r w:rsidRPr="003B5E0A">
        <w:rPr>
          <w:b/>
          <w:bCs/>
        </w:rPr>
        <w:t>relevant</w:t>
      </w:r>
      <w:r w:rsidR="00252F58" w:rsidRPr="003B5E0A">
        <w:rPr>
          <w:b/>
          <w:bCs/>
        </w:rPr>
        <w:t xml:space="preserve"> </w:t>
      </w:r>
      <w:r w:rsidRPr="003B5E0A">
        <w:rPr>
          <w:b/>
          <w:bCs/>
        </w:rPr>
        <w:t>legislation,</w:t>
      </w:r>
      <w:r w:rsidR="00252F58" w:rsidRPr="003B5E0A">
        <w:rPr>
          <w:b/>
          <w:bCs/>
        </w:rPr>
        <w:t xml:space="preserve"> </w:t>
      </w:r>
      <w:r w:rsidRPr="003B5E0A">
        <w:rPr>
          <w:b/>
          <w:bCs/>
        </w:rPr>
        <w:t>such</w:t>
      </w:r>
      <w:r w:rsidR="00252F58" w:rsidRPr="003B5E0A">
        <w:rPr>
          <w:b/>
          <w:bCs/>
        </w:rPr>
        <w:t xml:space="preserve"> </w:t>
      </w:r>
      <w:r w:rsidRPr="003B5E0A">
        <w:rPr>
          <w:b/>
          <w:bCs/>
        </w:rPr>
        <w:t>as</w:t>
      </w:r>
      <w:r w:rsidR="00252F58" w:rsidRPr="003B5E0A">
        <w:rPr>
          <w:b/>
          <w:bCs/>
        </w:rPr>
        <w:t xml:space="preserve"> </w:t>
      </w:r>
      <w:r w:rsidRPr="003B5E0A">
        <w:rPr>
          <w:b/>
          <w:bCs/>
        </w:rPr>
        <w:t>the</w:t>
      </w:r>
      <w:r w:rsidR="00252F58" w:rsidRPr="003B5E0A">
        <w:rPr>
          <w:b/>
          <w:bCs/>
        </w:rPr>
        <w:t xml:space="preserve"> </w:t>
      </w:r>
      <w:r w:rsidRPr="003B5E0A">
        <w:rPr>
          <w:b/>
          <w:bCs/>
        </w:rPr>
        <w:t>Criminal</w:t>
      </w:r>
      <w:r w:rsidR="00252F58" w:rsidRPr="003B5E0A">
        <w:rPr>
          <w:b/>
          <w:bCs/>
        </w:rPr>
        <w:t xml:space="preserve"> </w:t>
      </w:r>
      <w:r w:rsidRPr="003B5E0A">
        <w:rPr>
          <w:b/>
          <w:bCs/>
        </w:rPr>
        <w:t>Procedure</w:t>
      </w:r>
      <w:r w:rsidR="00252F58" w:rsidRPr="003B5E0A">
        <w:rPr>
          <w:b/>
          <w:bCs/>
        </w:rPr>
        <w:t xml:space="preserve"> </w:t>
      </w:r>
      <w:r w:rsidRPr="003B5E0A">
        <w:rPr>
          <w:b/>
          <w:bCs/>
        </w:rPr>
        <w:t>Act,</w:t>
      </w:r>
      <w:r w:rsidR="00252F58" w:rsidRPr="003B5E0A">
        <w:rPr>
          <w:b/>
          <w:bCs/>
        </w:rPr>
        <w:t xml:space="preserve"> </w:t>
      </w:r>
      <w:r w:rsidRPr="003B5E0A">
        <w:rPr>
          <w:b/>
          <w:bCs/>
        </w:rPr>
        <w:t>in</w:t>
      </w:r>
      <w:r w:rsidR="00252F58" w:rsidRPr="003B5E0A">
        <w:rPr>
          <w:b/>
          <w:bCs/>
        </w:rPr>
        <w:t xml:space="preserve"> </w:t>
      </w:r>
      <w:r w:rsidRPr="003B5E0A">
        <w:rPr>
          <w:b/>
          <w:bCs/>
        </w:rPr>
        <w:t>order</w:t>
      </w:r>
      <w:r w:rsidR="00252F58" w:rsidRPr="003B5E0A">
        <w:rPr>
          <w:b/>
          <w:bCs/>
        </w:rPr>
        <w:t xml:space="preserve"> </w:t>
      </w:r>
      <w:r w:rsidRPr="003B5E0A">
        <w:rPr>
          <w:b/>
          <w:bCs/>
        </w:rPr>
        <w:t>to</w:t>
      </w:r>
      <w:r w:rsidR="00252F58" w:rsidRPr="003B5E0A">
        <w:rPr>
          <w:b/>
          <w:bCs/>
        </w:rPr>
        <w:t xml:space="preserve"> </w:t>
      </w:r>
      <w:r w:rsidRPr="003B5E0A">
        <w:rPr>
          <w:b/>
          <w:bCs/>
        </w:rPr>
        <w:t>operationalize</w:t>
      </w:r>
      <w:r w:rsidR="00252F58" w:rsidRPr="003B5E0A">
        <w:rPr>
          <w:b/>
          <w:bCs/>
        </w:rPr>
        <w:t xml:space="preserve"> </w:t>
      </w:r>
      <w:r w:rsidRPr="003B5E0A">
        <w:rPr>
          <w:b/>
          <w:bCs/>
        </w:rPr>
        <w:t>redress</w:t>
      </w:r>
      <w:r w:rsidR="00252F58" w:rsidRPr="003B5E0A">
        <w:rPr>
          <w:b/>
          <w:bCs/>
        </w:rPr>
        <w:t xml:space="preserve"> </w:t>
      </w:r>
      <w:r w:rsidRPr="003B5E0A">
        <w:rPr>
          <w:b/>
          <w:bCs/>
        </w:rPr>
        <w:t>for</w:t>
      </w:r>
      <w:r w:rsidR="00252F58" w:rsidRPr="003B5E0A">
        <w:rPr>
          <w:b/>
          <w:bCs/>
        </w:rPr>
        <w:t xml:space="preserve"> </w:t>
      </w:r>
      <w:r w:rsidRPr="003B5E0A">
        <w:rPr>
          <w:b/>
          <w:bCs/>
        </w:rPr>
        <w:t>victims</w:t>
      </w:r>
      <w:r w:rsidR="00252F58" w:rsidRPr="003B5E0A">
        <w:rPr>
          <w:b/>
          <w:bCs/>
        </w:rPr>
        <w:t xml:space="preserve"> </w:t>
      </w:r>
      <w:r w:rsidRPr="003B5E0A">
        <w:rPr>
          <w:b/>
          <w:bCs/>
        </w:rPr>
        <w:t>of</w:t>
      </w:r>
      <w:r w:rsidR="00252F58" w:rsidRPr="003B5E0A">
        <w:rPr>
          <w:b/>
          <w:bCs/>
        </w:rPr>
        <w:t xml:space="preserve"> </w:t>
      </w:r>
      <w:r w:rsidRPr="003B5E0A">
        <w:rPr>
          <w:b/>
          <w:bCs/>
        </w:rPr>
        <w:t>acts</w:t>
      </w:r>
      <w:r w:rsidR="00252F58" w:rsidRPr="003B5E0A">
        <w:rPr>
          <w:b/>
          <w:bCs/>
        </w:rPr>
        <w:t xml:space="preserve"> </w:t>
      </w:r>
      <w:r w:rsidRPr="003B5E0A">
        <w:rPr>
          <w:b/>
          <w:bCs/>
        </w:rPr>
        <w:t>of</w:t>
      </w:r>
      <w:r w:rsidR="00252F58" w:rsidRPr="003B5E0A">
        <w:rPr>
          <w:b/>
          <w:bCs/>
        </w:rPr>
        <w:t xml:space="preserve"> </w:t>
      </w:r>
      <w:r w:rsidRPr="003B5E0A">
        <w:rPr>
          <w:b/>
          <w:bCs/>
        </w:rPr>
        <w:t>torture</w:t>
      </w:r>
      <w:r w:rsidR="00252F58" w:rsidRPr="003B5E0A">
        <w:rPr>
          <w:b/>
          <w:bCs/>
        </w:rPr>
        <w:t xml:space="preserve"> </w:t>
      </w:r>
      <w:r w:rsidRPr="003B5E0A">
        <w:rPr>
          <w:b/>
          <w:bCs/>
        </w:rPr>
        <w:t>that</w:t>
      </w:r>
      <w:r w:rsidR="00252F58" w:rsidRPr="003B5E0A">
        <w:rPr>
          <w:b/>
          <w:bCs/>
        </w:rPr>
        <w:t xml:space="preserve"> </w:t>
      </w:r>
      <w:r w:rsidRPr="003B5E0A">
        <w:rPr>
          <w:b/>
          <w:bCs/>
        </w:rPr>
        <w:t>includes</w:t>
      </w:r>
      <w:r w:rsidR="00252F58" w:rsidRPr="003B5E0A">
        <w:rPr>
          <w:b/>
          <w:bCs/>
        </w:rPr>
        <w:t xml:space="preserve"> </w:t>
      </w:r>
      <w:r w:rsidRPr="003B5E0A">
        <w:rPr>
          <w:b/>
          <w:bCs/>
        </w:rPr>
        <w:t>the</w:t>
      </w:r>
      <w:r w:rsidR="00252F58" w:rsidRPr="003B5E0A">
        <w:rPr>
          <w:b/>
          <w:bCs/>
        </w:rPr>
        <w:t xml:space="preserve"> </w:t>
      </w:r>
      <w:r w:rsidRPr="003B5E0A">
        <w:rPr>
          <w:b/>
          <w:bCs/>
        </w:rPr>
        <w:t>five</w:t>
      </w:r>
      <w:r w:rsidR="00252F58" w:rsidRPr="003B5E0A">
        <w:rPr>
          <w:b/>
          <w:bCs/>
        </w:rPr>
        <w:t xml:space="preserve"> </w:t>
      </w:r>
      <w:r w:rsidRPr="003B5E0A">
        <w:rPr>
          <w:b/>
          <w:bCs/>
        </w:rPr>
        <w:t>forms</w:t>
      </w:r>
      <w:r w:rsidR="00252F58" w:rsidRPr="003B5E0A">
        <w:rPr>
          <w:b/>
          <w:bCs/>
        </w:rPr>
        <w:t xml:space="preserve"> </w:t>
      </w:r>
      <w:r w:rsidRPr="003B5E0A">
        <w:rPr>
          <w:b/>
          <w:bCs/>
        </w:rPr>
        <w:t>of</w:t>
      </w:r>
      <w:r w:rsidR="00252F58" w:rsidRPr="003B5E0A">
        <w:rPr>
          <w:b/>
          <w:bCs/>
        </w:rPr>
        <w:t xml:space="preserve"> </w:t>
      </w:r>
      <w:r w:rsidRPr="003B5E0A">
        <w:rPr>
          <w:b/>
          <w:bCs/>
        </w:rPr>
        <w:t>reparation</w:t>
      </w:r>
      <w:r w:rsidR="00252F58" w:rsidRPr="003B5E0A">
        <w:rPr>
          <w:b/>
          <w:bCs/>
        </w:rPr>
        <w:t xml:space="preserve"> </w:t>
      </w:r>
      <w:r w:rsidRPr="003B5E0A">
        <w:rPr>
          <w:b/>
          <w:bCs/>
        </w:rPr>
        <w:t>outlined</w:t>
      </w:r>
      <w:r w:rsidR="00252F58" w:rsidRPr="003B5E0A">
        <w:rPr>
          <w:b/>
          <w:bCs/>
        </w:rPr>
        <w:t xml:space="preserve"> </w:t>
      </w:r>
      <w:r w:rsidRPr="003B5E0A">
        <w:rPr>
          <w:b/>
          <w:bCs/>
        </w:rPr>
        <w:t>in</w:t>
      </w:r>
      <w:r w:rsidR="00252F58" w:rsidRPr="003B5E0A">
        <w:rPr>
          <w:b/>
          <w:bCs/>
        </w:rPr>
        <w:t xml:space="preserve"> </w:t>
      </w:r>
      <w:r w:rsidRPr="003B5E0A">
        <w:rPr>
          <w:b/>
          <w:bCs/>
        </w:rPr>
        <w:t>general</w:t>
      </w:r>
      <w:r w:rsidR="00252F58" w:rsidRPr="003B5E0A">
        <w:rPr>
          <w:b/>
          <w:bCs/>
        </w:rPr>
        <w:t xml:space="preserve"> </w:t>
      </w:r>
      <w:r w:rsidRPr="003B5E0A">
        <w:rPr>
          <w:b/>
          <w:bCs/>
        </w:rPr>
        <w:t>comment</w:t>
      </w:r>
      <w:r w:rsidR="00252F58" w:rsidRPr="003B5E0A">
        <w:rPr>
          <w:b/>
          <w:bCs/>
        </w:rPr>
        <w:t xml:space="preserve"> </w:t>
      </w:r>
      <w:r w:rsidRPr="003B5E0A">
        <w:rPr>
          <w:b/>
          <w:bCs/>
        </w:rPr>
        <w:t>No.</w:t>
      </w:r>
      <w:r w:rsidR="00252F58" w:rsidRPr="003B5E0A">
        <w:rPr>
          <w:b/>
          <w:bCs/>
        </w:rPr>
        <w:t xml:space="preserve"> </w:t>
      </w:r>
      <w:r w:rsidRPr="003B5E0A">
        <w:rPr>
          <w:b/>
          <w:bCs/>
        </w:rPr>
        <w:t>3.</w:t>
      </w:r>
    </w:p>
    <w:p w:rsidR="008B2CA7" w:rsidRPr="008461F8" w:rsidRDefault="00363B7D" w:rsidP="003B5E0A">
      <w:pPr>
        <w:pStyle w:val="H23G"/>
      </w:pPr>
      <w:r>
        <w:tab/>
      </w:r>
      <w:r w:rsidR="003B5E0A">
        <w:tab/>
      </w:r>
      <w:r w:rsidR="008B2CA7" w:rsidRPr="008461F8">
        <w:t>Corporal</w:t>
      </w:r>
      <w:r w:rsidR="00252F58">
        <w:t xml:space="preserve"> </w:t>
      </w:r>
      <w:r w:rsidR="008B2CA7" w:rsidRPr="008461F8">
        <w:t>punishment</w:t>
      </w:r>
      <w:r w:rsidR="00252F58">
        <w:t xml:space="preserve"> </w:t>
      </w:r>
      <w:r w:rsidR="008B2CA7" w:rsidRPr="008461F8">
        <w:t>of</w:t>
      </w:r>
      <w:r w:rsidR="00252F58">
        <w:t xml:space="preserve"> </w:t>
      </w:r>
      <w:r w:rsidR="008B2CA7" w:rsidRPr="008461F8">
        <w:t>children</w:t>
      </w:r>
    </w:p>
    <w:p w:rsidR="008B2CA7" w:rsidRPr="008461F8" w:rsidRDefault="008B2CA7" w:rsidP="008B2CA7">
      <w:pPr>
        <w:pStyle w:val="SingleTxtG"/>
      </w:pPr>
      <w:r w:rsidRPr="008461F8">
        <w:t>40.</w:t>
      </w:r>
      <w:r w:rsidRPr="008461F8">
        <w:tab/>
        <w:t>The</w:t>
      </w:r>
      <w:r w:rsidR="00252F58">
        <w:t xml:space="preserve"> </w:t>
      </w:r>
      <w:r w:rsidRPr="008461F8">
        <w:t>Committee</w:t>
      </w:r>
      <w:r w:rsidR="00252F58">
        <w:t xml:space="preserve"> </w:t>
      </w:r>
      <w:r w:rsidRPr="008461F8">
        <w:t>is</w:t>
      </w:r>
      <w:r w:rsidR="00252F58">
        <w:t xml:space="preserve"> </w:t>
      </w:r>
      <w:r w:rsidRPr="008461F8">
        <w:t>concerned</w:t>
      </w:r>
      <w:r w:rsidR="00252F58">
        <w:t xml:space="preserve"> </w:t>
      </w:r>
      <w:r w:rsidRPr="008461F8">
        <w:t>that</w:t>
      </w:r>
      <w:r w:rsidR="00252F58">
        <w:t xml:space="preserve"> </w:t>
      </w:r>
      <w:r w:rsidRPr="008461F8">
        <w:t>corporal</w:t>
      </w:r>
      <w:r w:rsidR="00252F58">
        <w:t xml:space="preserve"> </w:t>
      </w:r>
      <w:r w:rsidRPr="008461F8">
        <w:t>punishment</w:t>
      </w:r>
      <w:r w:rsidR="00252F58">
        <w:t xml:space="preserve"> </w:t>
      </w:r>
      <w:r w:rsidRPr="008461F8">
        <w:t>in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home</w:t>
      </w:r>
      <w:r w:rsidR="00252F58">
        <w:t xml:space="preserve"> </w:t>
      </w:r>
      <w:r w:rsidRPr="008461F8">
        <w:t>continues</w:t>
      </w:r>
      <w:r w:rsidR="00252F58">
        <w:t xml:space="preserve"> </w:t>
      </w:r>
      <w:r w:rsidRPr="008461F8">
        <w:t>to</w:t>
      </w:r>
      <w:r w:rsidR="00252F58">
        <w:t xml:space="preserve"> </w:t>
      </w:r>
      <w:r w:rsidRPr="008461F8">
        <w:t>be</w:t>
      </w:r>
      <w:r w:rsidR="00252F58">
        <w:t xml:space="preserve"> </w:t>
      </w:r>
      <w:r w:rsidRPr="008461F8">
        <w:t>legal</w:t>
      </w:r>
      <w:r w:rsidR="00252F58">
        <w:t xml:space="preserve"> </w:t>
      </w:r>
      <w:r w:rsidRPr="008461F8">
        <w:t>in</w:t>
      </w:r>
      <w:r w:rsidR="00252F58">
        <w:t xml:space="preserve"> </w:t>
      </w:r>
      <w:r w:rsidRPr="008461F8">
        <w:t>the</w:t>
      </w:r>
      <w:r w:rsidR="00252F58">
        <w:t xml:space="preserve"> </w:t>
      </w:r>
      <w:r w:rsidRPr="008461F8">
        <w:t>State</w:t>
      </w:r>
      <w:r w:rsidR="00252F58">
        <w:t xml:space="preserve"> </w:t>
      </w:r>
      <w:r w:rsidRPr="008461F8">
        <w:t>party</w:t>
      </w:r>
      <w:r w:rsidR="00252F58">
        <w:t xml:space="preserve"> </w:t>
      </w:r>
      <w:r w:rsidRPr="008461F8">
        <w:t>as</w:t>
      </w:r>
      <w:r w:rsidR="00252F58">
        <w:t xml:space="preserve"> </w:t>
      </w:r>
      <w:r w:rsidR="00AB2BEC">
        <w:t>“</w:t>
      </w:r>
      <w:r w:rsidRPr="008461F8">
        <w:t>reasonable</w:t>
      </w:r>
      <w:r w:rsidR="00252F58">
        <w:t xml:space="preserve"> </w:t>
      </w:r>
      <w:r w:rsidRPr="008461F8">
        <w:t>or</w:t>
      </w:r>
      <w:r w:rsidR="00252F58">
        <w:t xml:space="preserve"> </w:t>
      </w:r>
      <w:r w:rsidRPr="008461F8">
        <w:t>moderate</w:t>
      </w:r>
      <w:r w:rsidR="00252F58">
        <w:t xml:space="preserve"> </w:t>
      </w:r>
      <w:r w:rsidRPr="008461F8">
        <w:t>chastisement</w:t>
      </w:r>
      <w:r w:rsidR="00AB2BEC">
        <w:t>”</w:t>
      </w:r>
      <w:r w:rsidR="00252F58">
        <w:t xml:space="preserve"> </w:t>
      </w:r>
      <w:r w:rsidRPr="008461F8">
        <w:t>by</w:t>
      </w:r>
      <w:r w:rsidR="00252F58">
        <w:t xml:space="preserve"> </w:t>
      </w:r>
      <w:r w:rsidRPr="008461F8">
        <w:t>parents</w:t>
      </w:r>
      <w:r w:rsidR="00252F58">
        <w:t xml:space="preserve"> </w:t>
      </w:r>
      <w:r w:rsidRPr="008461F8">
        <w:t>(arts.</w:t>
      </w:r>
      <w:r w:rsidR="00252F58">
        <w:t xml:space="preserve"> </w:t>
      </w:r>
      <w:r w:rsidRPr="008461F8">
        <w:t>2</w:t>
      </w:r>
      <w:r w:rsidR="00252F58">
        <w:t xml:space="preserve"> </w:t>
      </w:r>
      <w:r w:rsidRPr="008461F8">
        <w:t>and</w:t>
      </w:r>
      <w:r w:rsidR="00252F58">
        <w:t xml:space="preserve"> </w:t>
      </w:r>
      <w:r w:rsidRPr="008461F8">
        <w:t>16).</w:t>
      </w:r>
    </w:p>
    <w:p w:rsidR="008B2CA7" w:rsidRPr="00834ACA" w:rsidRDefault="008B2CA7" w:rsidP="008B2CA7">
      <w:pPr>
        <w:pStyle w:val="SingleTxtG"/>
        <w:rPr>
          <w:b/>
          <w:bCs/>
        </w:rPr>
      </w:pPr>
      <w:r w:rsidRPr="008461F8">
        <w:t>41.</w:t>
      </w:r>
      <w:r w:rsidRPr="008461F8">
        <w:tab/>
      </w:r>
      <w:r w:rsidRPr="00834ACA">
        <w:rPr>
          <w:b/>
          <w:bCs/>
        </w:rPr>
        <w:t>The</w:t>
      </w:r>
      <w:r w:rsidR="00252F58" w:rsidRPr="00834ACA">
        <w:rPr>
          <w:b/>
          <w:bCs/>
        </w:rPr>
        <w:t xml:space="preserve"> </w:t>
      </w:r>
      <w:r w:rsidRPr="00834ACA">
        <w:rPr>
          <w:b/>
          <w:bCs/>
        </w:rPr>
        <w:t>State</w:t>
      </w:r>
      <w:r w:rsidR="00252F58" w:rsidRPr="00834ACA">
        <w:rPr>
          <w:b/>
          <w:bCs/>
        </w:rPr>
        <w:t xml:space="preserve"> </w:t>
      </w:r>
      <w:r w:rsidRPr="00834ACA">
        <w:rPr>
          <w:b/>
          <w:bCs/>
        </w:rPr>
        <w:t>party</w:t>
      </w:r>
      <w:r w:rsidR="00252F58" w:rsidRPr="00834ACA">
        <w:rPr>
          <w:b/>
          <w:bCs/>
        </w:rPr>
        <w:t xml:space="preserve"> </w:t>
      </w:r>
      <w:r w:rsidRPr="00834ACA">
        <w:rPr>
          <w:b/>
          <w:bCs/>
        </w:rPr>
        <w:t>should</w:t>
      </w:r>
      <w:r w:rsidR="00252F58" w:rsidRPr="00834ACA">
        <w:rPr>
          <w:b/>
          <w:bCs/>
        </w:rPr>
        <w:t xml:space="preserve"> </w:t>
      </w:r>
      <w:r w:rsidRPr="00834ACA">
        <w:rPr>
          <w:b/>
          <w:bCs/>
        </w:rPr>
        <w:t>enact</w:t>
      </w:r>
      <w:r w:rsidR="00252F58" w:rsidRPr="00834ACA">
        <w:rPr>
          <w:b/>
          <w:bCs/>
        </w:rPr>
        <w:t xml:space="preserve"> </w:t>
      </w:r>
      <w:r w:rsidRPr="00834ACA">
        <w:rPr>
          <w:b/>
          <w:bCs/>
        </w:rPr>
        <w:t>the</w:t>
      </w:r>
      <w:r w:rsidR="00252F58" w:rsidRPr="00834ACA">
        <w:rPr>
          <w:b/>
          <w:bCs/>
        </w:rPr>
        <w:t xml:space="preserve"> </w:t>
      </w:r>
      <w:r w:rsidRPr="00834ACA">
        <w:rPr>
          <w:b/>
          <w:bCs/>
        </w:rPr>
        <w:t>children</w:t>
      </w:r>
      <w:r w:rsidR="00AB2BEC">
        <w:rPr>
          <w:b/>
          <w:bCs/>
        </w:rPr>
        <w:t>’</w:t>
      </w:r>
      <w:r w:rsidRPr="00834ACA">
        <w:rPr>
          <w:b/>
          <w:bCs/>
        </w:rPr>
        <w:t>s</w:t>
      </w:r>
      <w:r w:rsidR="00252F58" w:rsidRPr="00834ACA">
        <w:rPr>
          <w:b/>
          <w:bCs/>
        </w:rPr>
        <w:t xml:space="preserve"> </w:t>
      </w:r>
      <w:r w:rsidRPr="00834ACA">
        <w:rPr>
          <w:b/>
          <w:bCs/>
        </w:rPr>
        <w:t>third</w:t>
      </w:r>
      <w:r w:rsidR="00252F58" w:rsidRPr="00834ACA">
        <w:rPr>
          <w:b/>
          <w:bCs/>
        </w:rPr>
        <w:t xml:space="preserve"> </w:t>
      </w:r>
      <w:r w:rsidRPr="00834ACA">
        <w:rPr>
          <w:b/>
          <w:bCs/>
        </w:rPr>
        <w:t>amendment</w:t>
      </w:r>
      <w:r w:rsidR="00252F58" w:rsidRPr="00834ACA">
        <w:rPr>
          <w:b/>
          <w:bCs/>
        </w:rPr>
        <w:t xml:space="preserve"> </w:t>
      </w:r>
      <w:r w:rsidRPr="00834ACA">
        <w:rPr>
          <w:b/>
          <w:bCs/>
        </w:rPr>
        <w:t>bill</w:t>
      </w:r>
      <w:r w:rsidR="00252F58" w:rsidRPr="00834ACA">
        <w:rPr>
          <w:b/>
          <w:bCs/>
        </w:rPr>
        <w:t xml:space="preserve"> </w:t>
      </w:r>
      <w:r w:rsidRPr="00834ACA">
        <w:rPr>
          <w:b/>
          <w:bCs/>
        </w:rPr>
        <w:t>as</w:t>
      </w:r>
      <w:r w:rsidR="00252F58" w:rsidRPr="00834ACA">
        <w:rPr>
          <w:b/>
          <w:bCs/>
        </w:rPr>
        <w:t xml:space="preserve"> </w:t>
      </w:r>
      <w:r w:rsidRPr="00834ACA">
        <w:rPr>
          <w:b/>
          <w:bCs/>
        </w:rPr>
        <w:t>a</w:t>
      </w:r>
      <w:r w:rsidR="00252F58" w:rsidRPr="00834ACA">
        <w:rPr>
          <w:b/>
          <w:bCs/>
        </w:rPr>
        <w:t xml:space="preserve"> </w:t>
      </w:r>
      <w:r w:rsidRPr="00834ACA">
        <w:rPr>
          <w:b/>
          <w:bCs/>
        </w:rPr>
        <w:t>matter</w:t>
      </w:r>
      <w:r w:rsidR="00252F58" w:rsidRPr="00834ACA">
        <w:rPr>
          <w:b/>
          <w:bCs/>
        </w:rPr>
        <w:t xml:space="preserve"> </w:t>
      </w:r>
      <w:r w:rsidRPr="00834ACA">
        <w:rPr>
          <w:b/>
          <w:bCs/>
        </w:rPr>
        <w:t>of</w:t>
      </w:r>
      <w:r w:rsidR="00252F58" w:rsidRPr="00834ACA">
        <w:rPr>
          <w:b/>
          <w:bCs/>
        </w:rPr>
        <w:t xml:space="preserve"> </w:t>
      </w:r>
      <w:r w:rsidRPr="00834ACA">
        <w:rPr>
          <w:b/>
          <w:bCs/>
        </w:rPr>
        <w:t>priority</w:t>
      </w:r>
      <w:r w:rsidR="00252F58" w:rsidRPr="00834ACA">
        <w:rPr>
          <w:b/>
          <w:bCs/>
        </w:rPr>
        <w:t xml:space="preserve"> </w:t>
      </w:r>
      <w:r w:rsidRPr="00834ACA">
        <w:rPr>
          <w:b/>
          <w:bCs/>
        </w:rPr>
        <w:t>in</w:t>
      </w:r>
      <w:r w:rsidR="00252F58" w:rsidRPr="00834ACA">
        <w:rPr>
          <w:b/>
          <w:bCs/>
        </w:rPr>
        <w:t xml:space="preserve"> </w:t>
      </w:r>
      <w:r w:rsidRPr="00834ACA">
        <w:rPr>
          <w:b/>
          <w:bCs/>
        </w:rPr>
        <w:t>order</w:t>
      </w:r>
      <w:r w:rsidR="00252F58" w:rsidRPr="00834ACA">
        <w:rPr>
          <w:b/>
          <w:bCs/>
        </w:rPr>
        <w:t xml:space="preserve"> </w:t>
      </w:r>
      <w:r w:rsidRPr="00834ACA">
        <w:rPr>
          <w:b/>
          <w:bCs/>
        </w:rPr>
        <w:t>to</w:t>
      </w:r>
      <w:r w:rsidR="00252F58" w:rsidRPr="00834ACA">
        <w:rPr>
          <w:b/>
          <w:bCs/>
        </w:rPr>
        <w:t xml:space="preserve"> </w:t>
      </w:r>
      <w:r w:rsidRPr="00834ACA">
        <w:rPr>
          <w:b/>
          <w:bCs/>
        </w:rPr>
        <w:t>explicitly</w:t>
      </w:r>
      <w:r w:rsidR="00252F58" w:rsidRPr="00834ACA">
        <w:rPr>
          <w:b/>
          <w:bCs/>
        </w:rPr>
        <w:t xml:space="preserve"> </w:t>
      </w:r>
      <w:r w:rsidRPr="00834ACA">
        <w:rPr>
          <w:b/>
          <w:bCs/>
        </w:rPr>
        <w:t>and</w:t>
      </w:r>
      <w:r w:rsidR="00252F58" w:rsidRPr="00834ACA">
        <w:rPr>
          <w:b/>
          <w:bCs/>
        </w:rPr>
        <w:t xml:space="preserve"> </w:t>
      </w:r>
      <w:r w:rsidRPr="00834ACA">
        <w:rPr>
          <w:b/>
          <w:bCs/>
        </w:rPr>
        <w:t>clearly</w:t>
      </w:r>
      <w:r w:rsidR="00252F58" w:rsidRPr="00834ACA">
        <w:rPr>
          <w:b/>
          <w:bCs/>
        </w:rPr>
        <w:t xml:space="preserve"> </w:t>
      </w:r>
      <w:r w:rsidRPr="00834ACA">
        <w:rPr>
          <w:b/>
          <w:bCs/>
        </w:rPr>
        <w:t>prohibit</w:t>
      </w:r>
      <w:r w:rsidR="00252F58" w:rsidRPr="00834ACA">
        <w:rPr>
          <w:b/>
          <w:bCs/>
        </w:rPr>
        <w:t xml:space="preserve"> </w:t>
      </w:r>
      <w:r w:rsidRPr="00834ACA">
        <w:rPr>
          <w:b/>
          <w:bCs/>
        </w:rPr>
        <w:t>the</w:t>
      </w:r>
      <w:r w:rsidR="00252F58" w:rsidRPr="00834ACA">
        <w:rPr>
          <w:b/>
          <w:bCs/>
        </w:rPr>
        <w:t xml:space="preserve"> </w:t>
      </w:r>
      <w:r w:rsidRPr="00834ACA">
        <w:rPr>
          <w:b/>
          <w:bCs/>
        </w:rPr>
        <w:t>corporal</w:t>
      </w:r>
      <w:r w:rsidR="00252F58" w:rsidRPr="00834ACA">
        <w:rPr>
          <w:b/>
          <w:bCs/>
        </w:rPr>
        <w:t xml:space="preserve"> </w:t>
      </w:r>
      <w:r w:rsidRPr="00834ACA">
        <w:rPr>
          <w:b/>
          <w:bCs/>
        </w:rPr>
        <w:t>punishment</w:t>
      </w:r>
      <w:r w:rsidR="00252F58" w:rsidRPr="00834ACA">
        <w:rPr>
          <w:b/>
          <w:bCs/>
        </w:rPr>
        <w:t xml:space="preserve"> </w:t>
      </w:r>
      <w:r w:rsidRPr="00834ACA">
        <w:rPr>
          <w:b/>
          <w:bCs/>
        </w:rPr>
        <w:t>of</w:t>
      </w:r>
      <w:r w:rsidR="00252F58" w:rsidRPr="00834ACA">
        <w:rPr>
          <w:b/>
          <w:bCs/>
        </w:rPr>
        <w:t xml:space="preserve"> </w:t>
      </w:r>
      <w:r w:rsidRPr="00834ACA">
        <w:rPr>
          <w:b/>
          <w:bCs/>
        </w:rPr>
        <w:t>children</w:t>
      </w:r>
      <w:r w:rsidR="00252F58" w:rsidRPr="00834ACA">
        <w:rPr>
          <w:b/>
          <w:bCs/>
        </w:rPr>
        <w:t xml:space="preserve"> </w:t>
      </w:r>
      <w:r w:rsidRPr="00834ACA">
        <w:rPr>
          <w:b/>
          <w:bCs/>
        </w:rPr>
        <w:t>in</w:t>
      </w:r>
      <w:r w:rsidR="00252F58" w:rsidRPr="00834ACA">
        <w:rPr>
          <w:b/>
          <w:bCs/>
        </w:rPr>
        <w:t xml:space="preserve"> </w:t>
      </w:r>
      <w:r w:rsidRPr="00834ACA">
        <w:rPr>
          <w:b/>
          <w:bCs/>
        </w:rPr>
        <w:t>all</w:t>
      </w:r>
      <w:r w:rsidR="00252F58" w:rsidRPr="00834ACA">
        <w:rPr>
          <w:b/>
          <w:bCs/>
        </w:rPr>
        <w:t xml:space="preserve"> </w:t>
      </w:r>
      <w:r w:rsidRPr="00834ACA">
        <w:rPr>
          <w:b/>
          <w:bCs/>
        </w:rPr>
        <w:t>settings</w:t>
      </w:r>
      <w:r w:rsidR="00252F58" w:rsidRPr="00834ACA">
        <w:rPr>
          <w:b/>
          <w:bCs/>
        </w:rPr>
        <w:t xml:space="preserve"> </w:t>
      </w:r>
      <w:r w:rsidRPr="00834ACA">
        <w:rPr>
          <w:b/>
          <w:bCs/>
        </w:rPr>
        <w:t>and</w:t>
      </w:r>
      <w:r w:rsidR="00252F58" w:rsidRPr="00834ACA">
        <w:rPr>
          <w:b/>
          <w:bCs/>
        </w:rPr>
        <w:t xml:space="preserve"> </w:t>
      </w:r>
      <w:r w:rsidRPr="00834ACA">
        <w:rPr>
          <w:b/>
          <w:bCs/>
        </w:rPr>
        <w:t>should</w:t>
      </w:r>
      <w:r w:rsidR="00252F58" w:rsidRPr="00834ACA">
        <w:rPr>
          <w:b/>
          <w:bCs/>
        </w:rPr>
        <w:t xml:space="preserve"> </w:t>
      </w:r>
      <w:r w:rsidRPr="00834ACA">
        <w:rPr>
          <w:b/>
          <w:bCs/>
        </w:rPr>
        <w:t>take</w:t>
      </w:r>
      <w:r w:rsidR="00252F58" w:rsidRPr="00834ACA">
        <w:rPr>
          <w:b/>
          <w:bCs/>
        </w:rPr>
        <w:t xml:space="preserve"> </w:t>
      </w:r>
      <w:r w:rsidRPr="00834ACA">
        <w:rPr>
          <w:b/>
          <w:bCs/>
        </w:rPr>
        <w:t>effective</w:t>
      </w:r>
      <w:r w:rsidR="00252F58" w:rsidRPr="00834ACA">
        <w:rPr>
          <w:b/>
          <w:bCs/>
        </w:rPr>
        <w:t xml:space="preserve"> </w:t>
      </w:r>
      <w:r w:rsidRPr="00834ACA">
        <w:rPr>
          <w:b/>
          <w:bCs/>
        </w:rPr>
        <w:t>measures</w:t>
      </w:r>
      <w:r w:rsidR="00252F58" w:rsidRPr="00834ACA">
        <w:rPr>
          <w:b/>
          <w:bCs/>
        </w:rPr>
        <w:t xml:space="preserve"> </w:t>
      </w:r>
      <w:r w:rsidRPr="00834ACA">
        <w:rPr>
          <w:b/>
          <w:bCs/>
        </w:rPr>
        <w:t>to</w:t>
      </w:r>
      <w:r w:rsidR="00252F58" w:rsidRPr="00834ACA">
        <w:rPr>
          <w:b/>
          <w:bCs/>
        </w:rPr>
        <w:t xml:space="preserve"> </w:t>
      </w:r>
      <w:r w:rsidRPr="00834ACA">
        <w:rPr>
          <w:b/>
          <w:bCs/>
        </w:rPr>
        <w:t>prevent</w:t>
      </w:r>
      <w:r w:rsidR="00252F58" w:rsidRPr="00834ACA">
        <w:rPr>
          <w:b/>
          <w:bCs/>
        </w:rPr>
        <w:t xml:space="preserve"> </w:t>
      </w:r>
      <w:r w:rsidRPr="00834ACA">
        <w:rPr>
          <w:b/>
          <w:bCs/>
        </w:rPr>
        <w:t>such</w:t>
      </w:r>
      <w:r w:rsidR="00252F58" w:rsidRPr="00834ACA">
        <w:rPr>
          <w:b/>
          <w:bCs/>
        </w:rPr>
        <w:t xml:space="preserve"> </w:t>
      </w:r>
      <w:r w:rsidRPr="00834ACA">
        <w:rPr>
          <w:b/>
          <w:bCs/>
        </w:rPr>
        <w:t>punishment.</w:t>
      </w:r>
      <w:r w:rsidR="00252F58" w:rsidRPr="00834ACA">
        <w:rPr>
          <w:b/>
          <w:bCs/>
        </w:rPr>
        <w:t xml:space="preserve"> </w:t>
      </w:r>
      <w:r w:rsidRPr="00834ACA">
        <w:rPr>
          <w:b/>
          <w:bCs/>
        </w:rPr>
        <w:t>It</w:t>
      </w:r>
      <w:r w:rsidR="00252F58" w:rsidRPr="00834ACA">
        <w:rPr>
          <w:b/>
          <w:bCs/>
        </w:rPr>
        <w:t xml:space="preserve"> </w:t>
      </w:r>
      <w:r w:rsidRPr="00834ACA">
        <w:rPr>
          <w:b/>
          <w:bCs/>
        </w:rPr>
        <w:t>should</w:t>
      </w:r>
      <w:r w:rsidR="00252F58" w:rsidRPr="00834ACA">
        <w:rPr>
          <w:b/>
          <w:bCs/>
        </w:rPr>
        <w:t xml:space="preserve"> </w:t>
      </w:r>
      <w:r w:rsidRPr="00834ACA">
        <w:rPr>
          <w:b/>
          <w:bCs/>
        </w:rPr>
        <w:t>conduct</w:t>
      </w:r>
      <w:r w:rsidR="00252F58" w:rsidRPr="00834ACA">
        <w:rPr>
          <w:b/>
          <w:bCs/>
        </w:rPr>
        <w:t xml:space="preserve"> </w:t>
      </w:r>
      <w:r w:rsidRPr="00834ACA">
        <w:rPr>
          <w:b/>
          <w:bCs/>
        </w:rPr>
        <w:t>campaigns</w:t>
      </w:r>
      <w:r w:rsidR="00252F58" w:rsidRPr="00834ACA">
        <w:rPr>
          <w:b/>
          <w:bCs/>
        </w:rPr>
        <w:t xml:space="preserve"> </w:t>
      </w:r>
      <w:r w:rsidRPr="00834ACA">
        <w:rPr>
          <w:b/>
          <w:bCs/>
        </w:rPr>
        <w:t>to</w:t>
      </w:r>
      <w:r w:rsidR="00252F58" w:rsidRPr="00834ACA">
        <w:rPr>
          <w:b/>
          <w:bCs/>
        </w:rPr>
        <w:t xml:space="preserve"> </w:t>
      </w:r>
      <w:r w:rsidRPr="00834ACA">
        <w:rPr>
          <w:b/>
          <w:bCs/>
        </w:rPr>
        <w:t>raise</w:t>
      </w:r>
      <w:r w:rsidR="00252F58" w:rsidRPr="00834ACA">
        <w:rPr>
          <w:b/>
          <w:bCs/>
        </w:rPr>
        <w:t xml:space="preserve"> </w:t>
      </w:r>
      <w:r w:rsidRPr="00834ACA">
        <w:rPr>
          <w:b/>
          <w:bCs/>
        </w:rPr>
        <w:t>awareness</w:t>
      </w:r>
      <w:r w:rsidR="00252F58" w:rsidRPr="00834ACA">
        <w:rPr>
          <w:b/>
          <w:bCs/>
        </w:rPr>
        <w:t xml:space="preserve"> </w:t>
      </w:r>
      <w:r w:rsidRPr="00834ACA">
        <w:rPr>
          <w:b/>
          <w:bCs/>
        </w:rPr>
        <w:t>among</w:t>
      </w:r>
      <w:r w:rsidR="00252F58" w:rsidRPr="00834ACA">
        <w:rPr>
          <w:b/>
          <w:bCs/>
        </w:rPr>
        <w:t xml:space="preserve"> </w:t>
      </w:r>
      <w:r w:rsidRPr="00834ACA">
        <w:rPr>
          <w:b/>
          <w:bCs/>
        </w:rPr>
        <w:t>professionals</w:t>
      </w:r>
      <w:r w:rsidR="00252F58" w:rsidRPr="00834ACA">
        <w:rPr>
          <w:b/>
          <w:bCs/>
        </w:rPr>
        <w:t xml:space="preserve"> </w:t>
      </w:r>
      <w:r w:rsidRPr="00834ACA">
        <w:rPr>
          <w:b/>
          <w:bCs/>
        </w:rPr>
        <w:t>and</w:t>
      </w:r>
      <w:r w:rsidR="00252F58" w:rsidRPr="00834ACA">
        <w:rPr>
          <w:b/>
          <w:bCs/>
        </w:rPr>
        <w:t xml:space="preserve"> </w:t>
      </w:r>
      <w:r w:rsidRPr="00834ACA">
        <w:rPr>
          <w:b/>
          <w:bCs/>
        </w:rPr>
        <w:t>the</w:t>
      </w:r>
      <w:r w:rsidR="00252F58" w:rsidRPr="00834ACA">
        <w:rPr>
          <w:b/>
          <w:bCs/>
        </w:rPr>
        <w:t xml:space="preserve"> </w:t>
      </w:r>
      <w:r w:rsidRPr="00834ACA">
        <w:rPr>
          <w:b/>
          <w:bCs/>
        </w:rPr>
        <w:t>general</w:t>
      </w:r>
      <w:r w:rsidR="00252F58" w:rsidRPr="00834ACA">
        <w:rPr>
          <w:b/>
          <w:bCs/>
        </w:rPr>
        <w:t xml:space="preserve"> </w:t>
      </w:r>
      <w:r w:rsidRPr="00834ACA">
        <w:rPr>
          <w:b/>
          <w:bCs/>
        </w:rPr>
        <w:t>public</w:t>
      </w:r>
      <w:r w:rsidR="00252F58" w:rsidRPr="00834ACA">
        <w:rPr>
          <w:b/>
          <w:bCs/>
        </w:rPr>
        <w:t xml:space="preserve"> </w:t>
      </w:r>
      <w:r w:rsidRPr="00834ACA">
        <w:rPr>
          <w:b/>
          <w:bCs/>
        </w:rPr>
        <w:t>about</w:t>
      </w:r>
      <w:r w:rsidR="00252F58" w:rsidRPr="00834ACA">
        <w:rPr>
          <w:b/>
          <w:bCs/>
        </w:rPr>
        <w:t xml:space="preserve"> </w:t>
      </w:r>
      <w:r w:rsidRPr="00834ACA">
        <w:rPr>
          <w:b/>
          <w:bCs/>
        </w:rPr>
        <w:t>the</w:t>
      </w:r>
      <w:r w:rsidR="00252F58" w:rsidRPr="00834ACA">
        <w:rPr>
          <w:b/>
          <w:bCs/>
        </w:rPr>
        <w:t xml:space="preserve"> </w:t>
      </w:r>
      <w:r w:rsidRPr="00834ACA">
        <w:rPr>
          <w:b/>
          <w:bCs/>
        </w:rPr>
        <w:t>harmful</w:t>
      </w:r>
      <w:r w:rsidR="00252F58" w:rsidRPr="00834ACA">
        <w:rPr>
          <w:b/>
          <w:bCs/>
        </w:rPr>
        <w:t xml:space="preserve"> </w:t>
      </w:r>
      <w:r w:rsidRPr="00834ACA">
        <w:rPr>
          <w:b/>
          <w:bCs/>
        </w:rPr>
        <w:t>effects</w:t>
      </w:r>
      <w:r w:rsidR="00252F58" w:rsidRPr="00834ACA">
        <w:rPr>
          <w:b/>
          <w:bCs/>
        </w:rPr>
        <w:t xml:space="preserve"> </w:t>
      </w:r>
      <w:r w:rsidRPr="00834ACA">
        <w:rPr>
          <w:b/>
          <w:bCs/>
        </w:rPr>
        <w:t>of</w:t>
      </w:r>
      <w:r w:rsidR="00252F58" w:rsidRPr="00834ACA">
        <w:rPr>
          <w:b/>
          <w:bCs/>
        </w:rPr>
        <w:t xml:space="preserve"> </w:t>
      </w:r>
      <w:r w:rsidRPr="00834ACA">
        <w:rPr>
          <w:b/>
          <w:bCs/>
        </w:rPr>
        <w:t>corporal</w:t>
      </w:r>
      <w:r w:rsidR="00252F58" w:rsidRPr="00834ACA">
        <w:rPr>
          <w:b/>
          <w:bCs/>
        </w:rPr>
        <w:t xml:space="preserve"> </w:t>
      </w:r>
      <w:r w:rsidRPr="00834ACA">
        <w:rPr>
          <w:b/>
          <w:bCs/>
        </w:rPr>
        <w:t>punishment</w:t>
      </w:r>
      <w:r w:rsidR="00252F58" w:rsidRPr="00834ACA">
        <w:rPr>
          <w:b/>
          <w:bCs/>
        </w:rPr>
        <w:t xml:space="preserve"> </w:t>
      </w:r>
      <w:r w:rsidRPr="00834ACA">
        <w:rPr>
          <w:b/>
          <w:bCs/>
        </w:rPr>
        <w:t>and</w:t>
      </w:r>
      <w:r w:rsidR="00252F58" w:rsidRPr="00834ACA">
        <w:rPr>
          <w:b/>
          <w:bCs/>
        </w:rPr>
        <w:t xml:space="preserve"> </w:t>
      </w:r>
      <w:r w:rsidRPr="00834ACA">
        <w:rPr>
          <w:b/>
          <w:bCs/>
        </w:rPr>
        <w:t>to</w:t>
      </w:r>
      <w:r w:rsidR="00252F58" w:rsidRPr="00834ACA">
        <w:rPr>
          <w:b/>
          <w:bCs/>
        </w:rPr>
        <w:t xml:space="preserve"> </w:t>
      </w:r>
      <w:r w:rsidRPr="00834ACA">
        <w:rPr>
          <w:b/>
          <w:bCs/>
        </w:rPr>
        <w:t>promote</w:t>
      </w:r>
      <w:r w:rsidR="00252F58" w:rsidRPr="00834ACA">
        <w:rPr>
          <w:b/>
          <w:bCs/>
        </w:rPr>
        <w:t xml:space="preserve"> </w:t>
      </w:r>
      <w:r w:rsidRPr="00834ACA">
        <w:rPr>
          <w:b/>
          <w:bCs/>
        </w:rPr>
        <w:t>positive,</w:t>
      </w:r>
      <w:r w:rsidR="00252F58" w:rsidRPr="00834ACA">
        <w:rPr>
          <w:b/>
          <w:bCs/>
        </w:rPr>
        <w:t xml:space="preserve"> </w:t>
      </w:r>
      <w:r w:rsidRPr="00834ACA">
        <w:rPr>
          <w:b/>
          <w:bCs/>
        </w:rPr>
        <w:t>non-violent</w:t>
      </w:r>
      <w:r w:rsidR="00252F58" w:rsidRPr="00834ACA">
        <w:rPr>
          <w:b/>
          <w:bCs/>
        </w:rPr>
        <w:t xml:space="preserve"> </w:t>
      </w:r>
      <w:r w:rsidRPr="00834ACA">
        <w:rPr>
          <w:b/>
          <w:bCs/>
        </w:rPr>
        <w:t>disciplinary</w:t>
      </w:r>
      <w:r w:rsidR="00252F58" w:rsidRPr="00834ACA">
        <w:rPr>
          <w:b/>
          <w:bCs/>
        </w:rPr>
        <w:t xml:space="preserve"> </w:t>
      </w:r>
      <w:r w:rsidRPr="00834ACA">
        <w:rPr>
          <w:b/>
          <w:bCs/>
        </w:rPr>
        <w:t>methods</w:t>
      </w:r>
      <w:r w:rsidR="00252F58" w:rsidRPr="00834ACA">
        <w:rPr>
          <w:b/>
          <w:bCs/>
        </w:rPr>
        <w:t xml:space="preserve"> </w:t>
      </w:r>
      <w:r w:rsidRPr="00834ACA">
        <w:rPr>
          <w:b/>
          <w:bCs/>
        </w:rPr>
        <w:t>in</w:t>
      </w:r>
      <w:r w:rsidR="00252F58" w:rsidRPr="00834ACA">
        <w:rPr>
          <w:b/>
          <w:bCs/>
        </w:rPr>
        <w:t xml:space="preserve"> </w:t>
      </w:r>
      <w:r w:rsidRPr="00834ACA">
        <w:rPr>
          <w:b/>
          <w:bCs/>
        </w:rPr>
        <w:t>education</w:t>
      </w:r>
      <w:r w:rsidR="00252F58" w:rsidRPr="00834ACA">
        <w:rPr>
          <w:b/>
          <w:bCs/>
        </w:rPr>
        <w:t xml:space="preserve"> </w:t>
      </w:r>
      <w:r w:rsidRPr="00834ACA">
        <w:rPr>
          <w:b/>
          <w:bCs/>
        </w:rPr>
        <w:t>and</w:t>
      </w:r>
      <w:r w:rsidR="00252F58" w:rsidRPr="00834ACA">
        <w:rPr>
          <w:b/>
          <w:bCs/>
        </w:rPr>
        <w:t xml:space="preserve"> </w:t>
      </w:r>
      <w:r w:rsidRPr="00834ACA">
        <w:rPr>
          <w:b/>
          <w:bCs/>
        </w:rPr>
        <w:t>in</w:t>
      </w:r>
      <w:r w:rsidR="00252F58" w:rsidRPr="00834ACA">
        <w:rPr>
          <w:b/>
          <w:bCs/>
        </w:rPr>
        <w:t xml:space="preserve"> </w:t>
      </w:r>
      <w:r w:rsidRPr="00834ACA">
        <w:rPr>
          <w:b/>
          <w:bCs/>
        </w:rPr>
        <w:t>bringing</w:t>
      </w:r>
      <w:r w:rsidR="00252F58" w:rsidRPr="00834ACA">
        <w:rPr>
          <w:b/>
          <w:bCs/>
        </w:rPr>
        <w:t xml:space="preserve"> </w:t>
      </w:r>
      <w:r w:rsidRPr="00834ACA">
        <w:rPr>
          <w:b/>
          <w:bCs/>
        </w:rPr>
        <w:t>up</w:t>
      </w:r>
      <w:r w:rsidR="00252F58" w:rsidRPr="00834ACA">
        <w:rPr>
          <w:b/>
          <w:bCs/>
        </w:rPr>
        <w:t xml:space="preserve"> </w:t>
      </w:r>
      <w:r w:rsidRPr="00834ACA">
        <w:rPr>
          <w:b/>
          <w:bCs/>
        </w:rPr>
        <w:t>and</w:t>
      </w:r>
      <w:r w:rsidR="00252F58" w:rsidRPr="00834ACA">
        <w:rPr>
          <w:b/>
          <w:bCs/>
        </w:rPr>
        <w:t xml:space="preserve"> </w:t>
      </w:r>
      <w:r w:rsidRPr="00834ACA">
        <w:rPr>
          <w:b/>
          <w:bCs/>
        </w:rPr>
        <w:t>caring</w:t>
      </w:r>
      <w:r w:rsidR="00252F58" w:rsidRPr="00834ACA">
        <w:rPr>
          <w:b/>
          <w:bCs/>
        </w:rPr>
        <w:t xml:space="preserve"> </w:t>
      </w:r>
      <w:r w:rsidRPr="00834ACA">
        <w:rPr>
          <w:b/>
          <w:bCs/>
        </w:rPr>
        <w:t>for</w:t>
      </w:r>
      <w:r w:rsidR="00252F58" w:rsidRPr="00834ACA">
        <w:rPr>
          <w:b/>
          <w:bCs/>
        </w:rPr>
        <w:t xml:space="preserve"> </w:t>
      </w:r>
      <w:r w:rsidRPr="00834ACA">
        <w:rPr>
          <w:b/>
          <w:bCs/>
        </w:rPr>
        <w:t>children.</w:t>
      </w:r>
    </w:p>
    <w:p w:rsidR="008B2CA7" w:rsidRPr="008461F8" w:rsidRDefault="00834ACA" w:rsidP="00834ACA">
      <w:pPr>
        <w:pStyle w:val="H23G"/>
      </w:pPr>
      <w:r>
        <w:tab/>
      </w:r>
      <w:r w:rsidR="00363B7D">
        <w:tab/>
      </w:r>
      <w:r w:rsidR="008B2CA7" w:rsidRPr="008461F8">
        <w:t>Follow-up</w:t>
      </w:r>
      <w:r w:rsidR="00252F58">
        <w:t xml:space="preserve"> </w:t>
      </w:r>
      <w:r w:rsidR="008B2CA7" w:rsidRPr="008461F8">
        <w:t>procedure</w:t>
      </w:r>
    </w:p>
    <w:p w:rsidR="008B2CA7" w:rsidRPr="00194463" w:rsidRDefault="008B2CA7" w:rsidP="008B2CA7">
      <w:pPr>
        <w:pStyle w:val="SingleTxtG"/>
        <w:rPr>
          <w:b/>
          <w:bCs/>
        </w:rPr>
      </w:pPr>
      <w:r w:rsidRPr="008461F8">
        <w:t>42.</w:t>
      </w:r>
      <w:r w:rsidRPr="008461F8">
        <w:tab/>
      </w:r>
      <w:r w:rsidRPr="00194463">
        <w:rPr>
          <w:b/>
          <w:bCs/>
        </w:rPr>
        <w:t>The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Committee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requests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the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State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party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to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provide,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by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17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May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2020,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information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on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follow-up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to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the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Committee</w:t>
      </w:r>
      <w:r w:rsidR="00AB2BEC">
        <w:rPr>
          <w:b/>
          <w:bCs/>
        </w:rPr>
        <w:t>’</w:t>
      </w:r>
      <w:r w:rsidRPr="00194463">
        <w:rPr>
          <w:b/>
          <w:bCs/>
        </w:rPr>
        <w:t>s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recommendations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on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ensuring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the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prompt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investigation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and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prosecution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of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all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deaths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in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custody;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speeding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up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the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ratification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of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the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Optional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Protocol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to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the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Convention;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and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ensuring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that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all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allegations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of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torture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by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law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enforcement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officials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are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referred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by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the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Independent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Police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Investigative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Directorate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to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the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National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Prosecuting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Authority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(see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paras.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23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lastRenderedPageBreak/>
        <w:t>(a),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25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(a)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and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33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(a)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above).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In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that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context,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the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State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party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is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invited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to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inform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the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Committee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about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its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plans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for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implementing,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within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the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coming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reporting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period,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some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or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all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of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the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remaining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recommendations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in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the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concluding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observations.</w:t>
      </w:r>
    </w:p>
    <w:p w:rsidR="008B2CA7" w:rsidRPr="008461F8" w:rsidRDefault="00834ACA" w:rsidP="00194463">
      <w:pPr>
        <w:pStyle w:val="H23G"/>
      </w:pPr>
      <w:r>
        <w:tab/>
      </w:r>
      <w:r w:rsidR="00363B7D">
        <w:tab/>
      </w:r>
      <w:r w:rsidR="008B2CA7" w:rsidRPr="008461F8">
        <w:t>Other</w:t>
      </w:r>
      <w:r w:rsidR="00252F58">
        <w:t xml:space="preserve"> </w:t>
      </w:r>
      <w:r w:rsidR="008B2CA7" w:rsidRPr="008461F8">
        <w:t>issues</w:t>
      </w:r>
    </w:p>
    <w:p w:rsidR="008B2CA7" w:rsidRPr="00194463" w:rsidRDefault="008B2CA7" w:rsidP="008B2CA7">
      <w:pPr>
        <w:pStyle w:val="SingleTxtG"/>
        <w:rPr>
          <w:b/>
          <w:bCs/>
        </w:rPr>
      </w:pPr>
      <w:r w:rsidRPr="008461F8">
        <w:t>43.</w:t>
      </w:r>
      <w:r w:rsidRPr="008461F8">
        <w:tab/>
      </w:r>
      <w:r w:rsidRPr="00194463">
        <w:rPr>
          <w:b/>
          <w:bCs/>
        </w:rPr>
        <w:t>The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Committee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invites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the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State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party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to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ratify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the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core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United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Nations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human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rights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treaties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to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which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it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is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not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yet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party.</w:t>
      </w:r>
    </w:p>
    <w:p w:rsidR="008B2CA7" w:rsidRPr="00194463" w:rsidRDefault="008B2CA7" w:rsidP="008B2CA7">
      <w:pPr>
        <w:pStyle w:val="SingleTxtG"/>
        <w:rPr>
          <w:b/>
          <w:bCs/>
        </w:rPr>
      </w:pPr>
      <w:r w:rsidRPr="008461F8">
        <w:t>44.</w:t>
      </w:r>
      <w:r w:rsidRPr="008461F8">
        <w:tab/>
      </w:r>
      <w:r w:rsidRPr="00194463">
        <w:rPr>
          <w:b/>
          <w:bCs/>
        </w:rPr>
        <w:t>The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State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party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is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requested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to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disseminate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widely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the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report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submitted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to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the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Committee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and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the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present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concluding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observations,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in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appropriate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languages,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through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official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websites,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the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media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and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non-governmental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organizations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and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to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inform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the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Committee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about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its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dissemination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activities.</w:t>
      </w:r>
    </w:p>
    <w:p w:rsidR="00E67FFB" w:rsidRDefault="008B2CA7" w:rsidP="008B2CA7">
      <w:pPr>
        <w:pStyle w:val="SingleTxtG"/>
        <w:rPr>
          <w:b/>
          <w:bCs/>
        </w:rPr>
      </w:pPr>
      <w:r w:rsidRPr="008461F8">
        <w:t>45.</w:t>
      </w:r>
      <w:r w:rsidRPr="008461F8">
        <w:tab/>
      </w:r>
      <w:r w:rsidRPr="00194463">
        <w:rPr>
          <w:b/>
          <w:bCs/>
        </w:rPr>
        <w:t>The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Committee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encourages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the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State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party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to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submit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its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next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periodic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report,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which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will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be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its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third,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by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17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May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2023.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To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that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end,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and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in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view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of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the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fact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that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the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State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party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stated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during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the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review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that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gave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rise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to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the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present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concluding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observations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that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it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had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agreed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to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report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to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the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Committee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under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the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simplified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reporting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procedure,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the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Committee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will,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in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due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course,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transmit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to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the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State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party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a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list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of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issues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prior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to</w:t>
      </w:r>
      <w:r w:rsidR="00252F58" w:rsidRPr="00194463">
        <w:rPr>
          <w:b/>
          <w:bCs/>
        </w:rPr>
        <w:t xml:space="preserve"> </w:t>
      </w:r>
      <w:r w:rsidRPr="00194463">
        <w:rPr>
          <w:b/>
          <w:bCs/>
        </w:rPr>
        <w:t>reporting.</w:t>
      </w:r>
    </w:p>
    <w:p w:rsidR="00194463" w:rsidRPr="00194463" w:rsidRDefault="00194463" w:rsidP="00194463">
      <w:pPr>
        <w:pStyle w:val="SingleTxtG"/>
        <w:spacing w:before="240"/>
        <w:jc w:val="center"/>
        <w:rPr>
          <w:rFonts w:eastAsiaTheme="minorEastAsia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94463" w:rsidRPr="00194463" w:rsidSect="006E1B4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F58" w:rsidRPr="008779DC" w:rsidRDefault="00252F58" w:rsidP="008779DC">
      <w:pPr>
        <w:pStyle w:val="Footer"/>
      </w:pPr>
    </w:p>
  </w:endnote>
  <w:endnote w:type="continuationSeparator" w:id="0">
    <w:p w:rsidR="00252F58" w:rsidRPr="008779DC" w:rsidRDefault="00252F58" w:rsidP="008779DC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F58" w:rsidRDefault="00252F58" w:rsidP="00E83B7E">
    <w:pPr>
      <w:pStyle w:val="Footer"/>
      <w:tabs>
        <w:tab w:val="right" w:pos="9638"/>
      </w:tabs>
    </w:pPr>
    <w:r w:rsidRPr="002C42BF">
      <w:rPr>
        <w:b/>
        <w:bCs/>
        <w:sz w:val="18"/>
      </w:rPr>
      <w:fldChar w:fldCharType="begin"/>
    </w:r>
    <w:r w:rsidRPr="002C42BF">
      <w:rPr>
        <w:b/>
        <w:bCs/>
        <w:sz w:val="18"/>
      </w:rPr>
      <w:instrText xml:space="preserve"> PAGE  \* MERGEFORMAT </w:instrText>
    </w:r>
    <w:r w:rsidRPr="002C42BF">
      <w:rPr>
        <w:b/>
        <w:bCs/>
        <w:sz w:val="18"/>
      </w:rPr>
      <w:fldChar w:fldCharType="separate"/>
    </w:r>
    <w:r w:rsidR="00AB4A10">
      <w:rPr>
        <w:b/>
        <w:bCs/>
        <w:noProof/>
        <w:sz w:val="18"/>
      </w:rPr>
      <w:t>2</w:t>
    </w:r>
    <w:r w:rsidRPr="002C42BF">
      <w:rPr>
        <w:b/>
        <w:bCs/>
        <w:sz w:val="18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F58" w:rsidRDefault="00252F58" w:rsidP="002C42BF">
    <w:pPr>
      <w:pStyle w:val="Footer"/>
      <w:tabs>
        <w:tab w:val="right" w:pos="9638"/>
      </w:tabs>
    </w:pPr>
    <w:r>
      <w:tab/>
    </w:r>
    <w:r w:rsidRPr="002C42BF">
      <w:rPr>
        <w:b/>
        <w:bCs/>
        <w:sz w:val="18"/>
      </w:rPr>
      <w:fldChar w:fldCharType="begin"/>
    </w:r>
    <w:r w:rsidRPr="002C42BF">
      <w:rPr>
        <w:b/>
        <w:bCs/>
        <w:sz w:val="18"/>
      </w:rPr>
      <w:instrText xml:space="preserve"> PAGE  \* MERGEFORMAT </w:instrText>
    </w:r>
    <w:r w:rsidRPr="002C42BF">
      <w:rPr>
        <w:b/>
        <w:bCs/>
        <w:sz w:val="18"/>
      </w:rPr>
      <w:fldChar w:fldCharType="separate"/>
    </w:r>
    <w:r w:rsidR="00AB4A10">
      <w:rPr>
        <w:b/>
        <w:bCs/>
        <w:noProof/>
        <w:sz w:val="18"/>
      </w:rPr>
      <w:t>7</w:t>
    </w:r>
    <w:r w:rsidRPr="002C42BF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A10" w:rsidRDefault="00AB4A10" w:rsidP="00AB4A10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B4A10" w:rsidRDefault="00AB4A10" w:rsidP="00AB4A10">
    <w:pPr>
      <w:pStyle w:val="Footer"/>
      <w:ind w:right="1134"/>
      <w:rPr>
        <w:sz w:val="20"/>
      </w:rPr>
    </w:pPr>
    <w:r>
      <w:rPr>
        <w:sz w:val="20"/>
      </w:rPr>
      <w:t>GE.19-09213(E)</w:t>
    </w:r>
  </w:p>
  <w:p w:rsidR="00AB4A10" w:rsidRPr="00AB4A10" w:rsidRDefault="00AB4A10" w:rsidP="00AB4A10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561975" cy="561975"/>
          <wp:effectExtent l="0" t="0" r="9525" b="9525"/>
          <wp:wrapNone/>
          <wp:docPr id="2" name="Picture 1" descr="https://undocs.org/m2/QRCode.ashx?DS=CAT/C/ZAF/CO/2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ZAF/CO/2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F58" w:rsidRPr="008779DC" w:rsidRDefault="00252F58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252F58" w:rsidRPr="008779DC" w:rsidRDefault="00252F58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252F58" w:rsidRPr="00252F58" w:rsidRDefault="00252F58">
      <w:pPr>
        <w:pStyle w:val="FootnoteText"/>
      </w:pPr>
      <w:r>
        <w:rPr>
          <w:rStyle w:val="FootnoteReference"/>
        </w:rPr>
        <w:tab/>
      </w:r>
      <w:r w:rsidRPr="00252F58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252F58">
        <w:rPr>
          <w:sz w:val="20"/>
        </w:rPr>
        <w:t>Adopted by the Committee at its sixty-sixth session (23 April–17 May 2019).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F58" w:rsidRDefault="00252F58" w:rsidP="002C42BF">
    <w:pPr>
      <w:pStyle w:val="Header"/>
    </w:pPr>
    <w:r>
      <w:t>CAT/C/ZAF/CO/2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F58" w:rsidRDefault="00252F58" w:rsidP="002C42BF">
    <w:pPr>
      <w:pStyle w:val="Header"/>
      <w:jc w:val="right"/>
    </w:pPr>
    <w:r>
      <w:t>CAT/C/ZAF/CO/2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567"/>
  <w:evenAndOddHeaders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90229"/>
    <w:rsid w:val="00036BE8"/>
    <w:rsid w:val="00046E92"/>
    <w:rsid w:val="00062024"/>
    <w:rsid w:val="00096733"/>
    <w:rsid w:val="000A6221"/>
    <w:rsid w:val="0010151E"/>
    <w:rsid w:val="00113E7B"/>
    <w:rsid w:val="00194463"/>
    <w:rsid w:val="00247E2C"/>
    <w:rsid w:val="00252F58"/>
    <w:rsid w:val="00254A4D"/>
    <w:rsid w:val="002C42BF"/>
    <w:rsid w:val="002D5E96"/>
    <w:rsid w:val="002D6C53"/>
    <w:rsid w:val="002F5595"/>
    <w:rsid w:val="00326DD2"/>
    <w:rsid w:val="00334F6A"/>
    <w:rsid w:val="00342AC8"/>
    <w:rsid w:val="003620EF"/>
    <w:rsid w:val="00363B7D"/>
    <w:rsid w:val="00364393"/>
    <w:rsid w:val="003B4550"/>
    <w:rsid w:val="003B5E0A"/>
    <w:rsid w:val="004153D4"/>
    <w:rsid w:val="004219BD"/>
    <w:rsid w:val="00461253"/>
    <w:rsid w:val="004A6B08"/>
    <w:rsid w:val="004F7D32"/>
    <w:rsid w:val="005042C2"/>
    <w:rsid w:val="00550F02"/>
    <w:rsid w:val="005610EE"/>
    <w:rsid w:val="00590229"/>
    <w:rsid w:val="00595CA0"/>
    <w:rsid w:val="006365DF"/>
    <w:rsid w:val="0064315F"/>
    <w:rsid w:val="00643B61"/>
    <w:rsid w:val="00671529"/>
    <w:rsid w:val="006E1B45"/>
    <w:rsid w:val="007268F9"/>
    <w:rsid w:val="007309C0"/>
    <w:rsid w:val="0079293F"/>
    <w:rsid w:val="007C52B0"/>
    <w:rsid w:val="00831659"/>
    <w:rsid w:val="00834ACA"/>
    <w:rsid w:val="008779DC"/>
    <w:rsid w:val="008B2CA7"/>
    <w:rsid w:val="008B5F85"/>
    <w:rsid w:val="008C2125"/>
    <w:rsid w:val="008E64ED"/>
    <w:rsid w:val="00933BD7"/>
    <w:rsid w:val="0093545A"/>
    <w:rsid w:val="009411B4"/>
    <w:rsid w:val="009D0139"/>
    <w:rsid w:val="009D70FD"/>
    <w:rsid w:val="009F5CDC"/>
    <w:rsid w:val="00A43F01"/>
    <w:rsid w:val="00A775CF"/>
    <w:rsid w:val="00AB2BEC"/>
    <w:rsid w:val="00AB4A10"/>
    <w:rsid w:val="00AC0EDA"/>
    <w:rsid w:val="00B06045"/>
    <w:rsid w:val="00B10615"/>
    <w:rsid w:val="00C12762"/>
    <w:rsid w:val="00C27CE2"/>
    <w:rsid w:val="00C35A27"/>
    <w:rsid w:val="00C77619"/>
    <w:rsid w:val="00C9269A"/>
    <w:rsid w:val="00C974A7"/>
    <w:rsid w:val="00D35526"/>
    <w:rsid w:val="00DA561D"/>
    <w:rsid w:val="00E02C2B"/>
    <w:rsid w:val="00E36980"/>
    <w:rsid w:val="00E67FFB"/>
    <w:rsid w:val="00E83B7E"/>
    <w:rsid w:val="00EC49A5"/>
    <w:rsid w:val="00ED6C48"/>
    <w:rsid w:val="00EF3559"/>
    <w:rsid w:val="00F022BB"/>
    <w:rsid w:val="00F04DB0"/>
    <w:rsid w:val="00F52D40"/>
    <w:rsid w:val="00F65F5D"/>
    <w:rsid w:val="00F86A3A"/>
    <w:rsid w:val="00FA6B47"/>
    <w:rsid w:val="00FC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5:docId w15:val="{4E7AD98F-9018-45D9-8223-7FEC5FDE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F01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A43F01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F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F01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locked/>
    <w:rsid w:val="00E67FF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68382-4289-47EA-AC8A-FE6944535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12</Pages>
  <Words>6226</Words>
  <Characters>34245</Characters>
  <Application>Microsoft Office Word</Application>
  <DocSecurity>0</DocSecurity>
  <Lines>570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CAT/C/ZAF/CO/2</vt:lpstr>
    </vt:vector>
  </TitlesOfParts>
  <Company>DCM</Company>
  <LinksUpToDate>false</LinksUpToDate>
  <CharactersWithSpaces>40449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CAT/C/ZAF/CO/2</dc:title>
  <dc:subject>1909213</dc:subject>
  <dc:creator>Brigoli</dc:creator>
  <cp:keywords/>
  <dc:description/>
  <cp:lastModifiedBy>Generic Pdf eng</cp:lastModifiedBy>
  <cp:revision>2</cp:revision>
  <cp:lastPrinted>2019-06-04T11:39:00Z</cp:lastPrinted>
  <dcterms:created xsi:type="dcterms:W3CDTF">2019-06-07T09:53:00Z</dcterms:created>
  <dcterms:modified xsi:type="dcterms:W3CDTF">2019-06-07T09:53:00Z</dcterms:modified>
</cp:coreProperties>
</file>