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B676A" w:rsidTr="00CC1514">
        <w:trPr>
          <w:trHeight w:val="851"/>
        </w:trPr>
        <w:tc>
          <w:tcPr>
            <w:tcW w:w="1259" w:type="dxa"/>
            <w:tcBorders>
              <w:top w:val="nil"/>
              <w:left w:val="nil"/>
              <w:bottom w:val="single" w:sz="4" w:space="0" w:color="auto"/>
              <w:right w:val="nil"/>
            </w:tcBorders>
          </w:tcPr>
          <w:p w:rsidR="00446DE4" w:rsidRPr="000C1642" w:rsidRDefault="000C1642" w:rsidP="000C1642">
            <w:pPr>
              <w:spacing w:line="20" w:lineRule="exact"/>
              <w:rPr>
                <w:sz w:val="2"/>
                <w:lang w:val="en-US"/>
              </w:rPr>
            </w:pPr>
            <w:r>
              <w:rPr>
                <w:rStyle w:val="CommentReference"/>
                <w:lang w:val="x-none"/>
              </w:rPr>
              <w:commentReference w:id="0"/>
            </w:r>
            <w:bookmarkStart w:id="1" w:name="_GoBack"/>
            <w:bookmarkEnd w:id="1"/>
          </w:p>
          <w:p w:rsidR="000C1642" w:rsidRPr="008E4DFF" w:rsidRDefault="000C1642" w:rsidP="00473FF8">
            <w:pPr>
              <w:spacing w:after="80" w:line="340" w:lineRule="exact"/>
              <w:rPr>
                <w:lang w:val="en-US"/>
              </w:rPr>
            </w:pPr>
          </w:p>
        </w:tc>
        <w:tc>
          <w:tcPr>
            <w:tcW w:w="2236" w:type="dxa"/>
            <w:tcBorders>
              <w:top w:val="nil"/>
              <w:left w:val="nil"/>
              <w:bottom w:val="single" w:sz="4" w:space="0" w:color="auto"/>
              <w:right w:val="nil"/>
            </w:tcBorders>
            <w:vAlign w:val="bottom"/>
          </w:tcPr>
          <w:p w:rsidR="00446DE4" w:rsidRPr="008E4DFF" w:rsidRDefault="00B3317B" w:rsidP="00473FF8">
            <w:pPr>
              <w:spacing w:after="80" w:line="340" w:lineRule="exact"/>
              <w:rPr>
                <w:sz w:val="28"/>
                <w:szCs w:val="28"/>
                <w:lang w:val="en-US"/>
              </w:rPr>
            </w:pPr>
            <w:r w:rsidRPr="008E4DFF">
              <w:rPr>
                <w:sz w:val="28"/>
                <w:szCs w:val="28"/>
                <w:lang w:val="en-US"/>
              </w:rPr>
              <w:t>United Nations</w:t>
            </w:r>
          </w:p>
        </w:tc>
        <w:tc>
          <w:tcPr>
            <w:tcW w:w="6144" w:type="dxa"/>
            <w:gridSpan w:val="2"/>
            <w:tcBorders>
              <w:top w:val="nil"/>
              <w:left w:val="nil"/>
              <w:bottom w:val="single" w:sz="4" w:space="0" w:color="auto"/>
              <w:right w:val="nil"/>
            </w:tcBorders>
            <w:vAlign w:val="bottom"/>
          </w:tcPr>
          <w:p w:rsidR="00446DE4" w:rsidRPr="008E4DFF" w:rsidRDefault="00CC1514" w:rsidP="00CC1514">
            <w:pPr>
              <w:jc w:val="right"/>
              <w:rPr>
                <w:lang w:val="en-US"/>
              </w:rPr>
            </w:pPr>
            <w:r w:rsidRPr="008E4DFF">
              <w:rPr>
                <w:sz w:val="40"/>
                <w:lang w:val="en-US"/>
              </w:rPr>
              <w:t>CRC</w:t>
            </w:r>
            <w:r w:rsidRPr="008E4DFF">
              <w:rPr>
                <w:lang w:val="en-US"/>
              </w:rPr>
              <w:t>/C/BRA/CO/2-4</w:t>
            </w:r>
          </w:p>
        </w:tc>
      </w:tr>
      <w:tr w:rsidR="003107FA" w:rsidRPr="004B676A" w:rsidTr="00CC1514">
        <w:trPr>
          <w:trHeight w:val="2835"/>
        </w:trPr>
        <w:tc>
          <w:tcPr>
            <w:tcW w:w="1259" w:type="dxa"/>
            <w:tcBorders>
              <w:top w:val="single" w:sz="4" w:space="0" w:color="auto"/>
              <w:left w:val="nil"/>
              <w:bottom w:val="single" w:sz="12" w:space="0" w:color="auto"/>
              <w:right w:val="nil"/>
            </w:tcBorders>
          </w:tcPr>
          <w:p w:rsidR="003107FA" w:rsidRPr="008E4DFF" w:rsidRDefault="000C1642" w:rsidP="00942BE3">
            <w:pPr>
              <w:spacing w:before="120"/>
              <w:jc w:val="center"/>
              <w:rPr>
                <w:lang w:val="en-US"/>
              </w:rPr>
            </w:pPr>
            <w:r>
              <w:rPr>
                <w:noProof/>
                <w:lang w:val="en-US" w:eastAsia="zh-CN"/>
              </w:rPr>
              <w:drawing>
                <wp:inline distT="0" distB="0" distL="0" distR="0">
                  <wp:extent cx="716915" cy="592455"/>
                  <wp:effectExtent l="0" t="0" r="698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E4DFF" w:rsidRDefault="001E3807" w:rsidP="005C50EF">
            <w:pPr>
              <w:spacing w:before="120" w:line="420" w:lineRule="exact"/>
              <w:rPr>
                <w:b/>
                <w:sz w:val="40"/>
                <w:szCs w:val="40"/>
                <w:lang w:val="en-US"/>
              </w:rPr>
            </w:pPr>
            <w:r w:rsidRPr="008E4DFF">
              <w:rPr>
                <w:b/>
                <w:sz w:val="40"/>
                <w:szCs w:val="40"/>
                <w:lang w:val="en-US"/>
              </w:rPr>
              <w:t>Convention on the</w:t>
            </w:r>
            <w:r w:rsidRPr="008E4DFF">
              <w:rPr>
                <w:b/>
                <w:sz w:val="40"/>
                <w:szCs w:val="40"/>
                <w:lang w:val="en-US"/>
              </w:rPr>
              <w:br/>
              <w:t>Rights of the Child</w:t>
            </w:r>
          </w:p>
        </w:tc>
        <w:tc>
          <w:tcPr>
            <w:tcW w:w="2930" w:type="dxa"/>
            <w:tcBorders>
              <w:top w:val="single" w:sz="4" w:space="0" w:color="auto"/>
              <w:left w:val="nil"/>
              <w:bottom w:val="single" w:sz="12" w:space="0" w:color="auto"/>
              <w:right w:val="nil"/>
            </w:tcBorders>
          </w:tcPr>
          <w:p w:rsidR="003107FA" w:rsidRPr="008E4DFF" w:rsidRDefault="00CC1514" w:rsidP="00CC1514">
            <w:pPr>
              <w:spacing w:before="240" w:line="240" w:lineRule="exact"/>
              <w:rPr>
                <w:lang w:val="en-US"/>
              </w:rPr>
            </w:pPr>
            <w:r w:rsidRPr="008E4DFF">
              <w:rPr>
                <w:lang w:val="en-US"/>
              </w:rPr>
              <w:t>Distr.: General</w:t>
            </w:r>
          </w:p>
          <w:p w:rsidR="00CC1514" w:rsidRPr="008E4DFF" w:rsidRDefault="00D90673" w:rsidP="00CC1514">
            <w:pPr>
              <w:spacing w:line="240" w:lineRule="exact"/>
              <w:rPr>
                <w:lang w:val="en-US"/>
              </w:rPr>
            </w:pPr>
            <w:r>
              <w:rPr>
                <w:lang w:val="en-US"/>
              </w:rPr>
              <w:t>30</w:t>
            </w:r>
            <w:r w:rsidR="00CC1514" w:rsidRPr="008E4DFF">
              <w:rPr>
                <w:lang w:val="en-US"/>
              </w:rPr>
              <w:t xml:space="preserve"> October 2015</w:t>
            </w:r>
          </w:p>
          <w:p w:rsidR="00CC1514" w:rsidRPr="008E4DFF" w:rsidRDefault="00CC1514" w:rsidP="00CC1514">
            <w:pPr>
              <w:spacing w:line="240" w:lineRule="exact"/>
              <w:rPr>
                <w:lang w:val="en-US"/>
              </w:rPr>
            </w:pPr>
          </w:p>
          <w:p w:rsidR="00CC1514" w:rsidRDefault="00CC1514" w:rsidP="00CC1514">
            <w:pPr>
              <w:spacing w:line="240" w:lineRule="exact"/>
              <w:rPr>
                <w:lang w:val="en-US"/>
              </w:rPr>
            </w:pPr>
            <w:r w:rsidRPr="008E4DFF">
              <w:rPr>
                <w:lang w:val="en-US"/>
              </w:rPr>
              <w:t>Original: English</w:t>
            </w:r>
          </w:p>
          <w:p w:rsidR="008166E5" w:rsidRPr="008E4DFF" w:rsidRDefault="008166E5" w:rsidP="00CC1514">
            <w:pPr>
              <w:spacing w:line="240" w:lineRule="exact"/>
              <w:rPr>
                <w:lang w:val="en-US"/>
              </w:rPr>
            </w:pPr>
          </w:p>
        </w:tc>
      </w:tr>
    </w:tbl>
    <w:p w:rsidR="00CC1514" w:rsidRPr="008E4DFF" w:rsidRDefault="00CC1514" w:rsidP="00CC1514">
      <w:pPr>
        <w:spacing w:before="120"/>
        <w:rPr>
          <w:b/>
          <w:sz w:val="24"/>
          <w:szCs w:val="24"/>
          <w:lang w:val="en-US"/>
        </w:rPr>
      </w:pPr>
      <w:r w:rsidRPr="008E4DFF">
        <w:rPr>
          <w:b/>
          <w:sz w:val="24"/>
          <w:szCs w:val="24"/>
          <w:lang w:val="en-US"/>
        </w:rPr>
        <w:t>Committee on the Rights of the Child</w:t>
      </w:r>
    </w:p>
    <w:p w:rsidR="00F33B81" w:rsidRPr="008E4DFF" w:rsidRDefault="00CC1514" w:rsidP="00801434">
      <w:pPr>
        <w:pStyle w:val="HChG"/>
        <w:rPr>
          <w:lang w:val="en-US"/>
        </w:rPr>
      </w:pPr>
      <w:r w:rsidRPr="008E4DFF">
        <w:rPr>
          <w:lang w:val="en-US"/>
        </w:rPr>
        <w:tab/>
      </w:r>
      <w:r w:rsidRPr="008E4DFF">
        <w:rPr>
          <w:lang w:val="en-US"/>
        </w:rPr>
        <w:tab/>
        <w:t xml:space="preserve">Concluding observations </w:t>
      </w:r>
      <w:r w:rsidR="00F33B81" w:rsidRPr="008E4DFF">
        <w:rPr>
          <w:lang w:val="en-US"/>
        </w:rPr>
        <w:t>on</w:t>
      </w:r>
      <w:r w:rsidRPr="008E4DFF">
        <w:rPr>
          <w:lang w:val="en-US"/>
        </w:rPr>
        <w:t xml:space="preserve"> the combined second to fourth periodic reports of Brazil</w:t>
      </w:r>
      <w:r w:rsidRPr="008E4DFF">
        <w:rPr>
          <w:rStyle w:val="FootnoteReference"/>
          <w:b w:val="0"/>
          <w:bCs/>
          <w:sz w:val="20"/>
          <w:vertAlign w:val="baseline"/>
          <w:lang w:val="en-US"/>
        </w:rPr>
        <w:footnoteReference w:customMarkFollows="1" w:id="2"/>
        <w:t>*</w:t>
      </w:r>
    </w:p>
    <w:p w:rsidR="00F33B81" w:rsidRPr="008E4DFF" w:rsidRDefault="00F33B81" w:rsidP="00F33B81">
      <w:pPr>
        <w:pStyle w:val="HChG"/>
        <w:rPr>
          <w:rFonts w:eastAsia="Malgun Gothic"/>
          <w:lang w:val="en-US" w:eastAsia="zh-CN"/>
        </w:rPr>
      </w:pPr>
      <w:r w:rsidRPr="008E4DFF">
        <w:rPr>
          <w:rFonts w:eastAsia="Malgun Gothic"/>
          <w:lang w:val="en-US" w:eastAsia="zh-CN"/>
        </w:rPr>
        <w:tab/>
        <w:t>I.</w:t>
      </w:r>
      <w:r w:rsidRPr="008E4DFF">
        <w:rPr>
          <w:rFonts w:eastAsia="Malgun Gothic"/>
          <w:lang w:val="en-US" w:eastAsia="zh-CN"/>
        </w:rPr>
        <w:tab/>
        <w:t>Introduction</w:t>
      </w:r>
    </w:p>
    <w:p w:rsidR="00F33B81" w:rsidRPr="008E4DFF" w:rsidRDefault="00F33B81" w:rsidP="00801434">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considered the combined second to fourth periodic reports of Brazil (CRC/C/BRA/2-4) at its </w:t>
      </w:r>
      <w:r w:rsidRPr="008E4DFF">
        <w:rPr>
          <w:rFonts w:eastAsia="Malgun Gothic"/>
          <w:snapToGrid w:val="0"/>
          <w:lang w:val="en-US" w:eastAsia="zh-CN"/>
        </w:rPr>
        <w:t>2036th and 2037th</w:t>
      </w:r>
      <w:r w:rsidRPr="008E4DFF">
        <w:rPr>
          <w:rFonts w:eastAsia="Malgun Gothic"/>
          <w:lang w:val="en-US" w:eastAsia="zh-CN"/>
        </w:rPr>
        <w:t xml:space="preserve"> meetings (see CRC/C/SR.2036 and 2037), held on 21 and 22 September 2015, and adopted the following concluding observations at its 2052nd meeting (see CRC/C/SR.2052), held on 2 October 2015. </w:t>
      </w:r>
    </w:p>
    <w:p w:rsidR="00F33B81" w:rsidRPr="008E4DFF" w:rsidRDefault="00F33B81" w:rsidP="00801434">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welcomes the submission of the combined second to fourth periodic reports of the State party (CRC/C/BRA/2-4) and the written replies to the list of issues (CRC/C/BRA/Q/2-4/Add.1), which allowed for a better understanding of the situation of children’s rights in the State party. The Committee expresses appreciation for the constructive dialogue held with the multisectoral delegation of the State party. </w:t>
      </w:r>
    </w:p>
    <w:p w:rsidR="00F33B81" w:rsidRPr="008E4DFF" w:rsidRDefault="00F33B81" w:rsidP="00F33B81">
      <w:pPr>
        <w:pStyle w:val="HChG"/>
        <w:rPr>
          <w:rFonts w:eastAsia="Malgun Gothic"/>
          <w:lang w:val="en-US" w:eastAsia="zh-CN"/>
        </w:rPr>
      </w:pPr>
      <w:r w:rsidRPr="008E4DFF">
        <w:rPr>
          <w:rFonts w:eastAsia="Malgun Gothic"/>
          <w:lang w:val="en-US" w:eastAsia="zh-CN"/>
        </w:rPr>
        <w:tab/>
        <w:t>II.</w:t>
      </w:r>
      <w:r w:rsidRPr="008E4DFF">
        <w:rPr>
          <w:rFonts w:eastAsia="Malgun Gothic"/>
          <w:lang w:val="en-US" w:eastAsia="zh-CN"/>
        </w:rPr>
        <w:tab/>
        <w:t>Follow-up measures undertaken and progress achieved by the State party</w:t>
      </w:r>
    </w:p>
    <w:p w:rsidR="00F33B81" w:rsidRPr="008E4DFF" w:rsidRDefault="00F33B81" w:rsidP="00801434">
      <w:pPr>
        <w:pStyle w:val="SingleTxtG"/>
        <w:numPr>
          <w:ilvl w:val="0"/>
          <w:numId w:val="39"/>
        </w:numPr>
        <w:ind w:left="1134" w:firstLine="0"/>
        <w:rPr>
          <w:rFonts w:eastAsia="Malgun Gothic"/>
          <w:lang w:val="en-US" w:eastAsia="zh-CN"/>
        </w:rPr>
      </w:pPr>
      <w:r w:rsidRPr="008E4DFF">
        <w:rPr>
          <w:rFonts w:eastAsia="Malgun Gothic"/>
          <w:lang w:val="en-US" w:eastAsia="zh-CN"/>
        </w:rPr>
        <w:t>The Committee welcomes the ratification of</w:t>
      </w:r>
      <w:r w:rsidR="00300193" w:rsidRPr="008E4DFF">
        <w:rPr>
          <w:rFonts w:eastAsia="Malgun Gothic"/>
          <w:lang w:val="en-US" w:eastAsia="zh-CN"/>
        </w:rPr>
        <w:t xml:space="preserve"> or </w:t>
      </w:r>
      <w:r w:rsidRPr="008E4DFF">
        <w:rPr>
          <w:rFonts w:eastAsia="Malgun Gothic"/>
          <w:lang w:val="en-US" w:eastAsia="zh-CN"/>
        </w:rPr>
        <w:t>accession to the:</w:t>
      </w:r>
    </w:p>
    <w:p w:rsidR="00F33B81" w:rsidRPr="008E4DFF" w:rsidRDefault="00F33B81" w:rsidP="00F33B81">
      <w:pPr>
        <w:pStyle w:val="SingleTxtG"/>
        <w:ind w:firstLine="567"/>
        <w:rPr>
          <w:lang w:val="en-US"/>
        </w:rPr>
      </w:pPr>
      <w:r w:rsidRPr="008E4DFF">
        <w:rPr>
          <w:lang w:val="en-US"/>
        </w:rPr>
        <w:t>(a)</w:t>
      </w:r>
      <w:r w:rsidRPr="008E4DFF">
        <w:rPr>
          <w:lang w:val="en-US"/>
        </w:rPr>
        <w:tab/>
      </w:r>
      <w:r w:rsidR="00300193" w:rsidRPr="008E4DFF">
        <w:rPr>
          <w:lang w:val="en-US"/>
        </w:rPr>
        <w:t xml:space="preserve">International </w:t>
      </w:r>
      <w:r w:rsidRPr="008E4DFF">
        <w:rPr>
          <w:lang w:val="en-US"/>
        </w:rPr>
        <w:t>Convention for the Protection of All Persons from Enforced Disappearance, in 2010;</w:t>
      </w:r>
    </w:p>
    <w:p w:rsidR="00F33B81" w:rsidRPr="008E4DFF" w:rsidRDefault="00F33B81" w:rsidP="00F33B81">
      <w:pPr>
        <w:pStyle w:val="SingleTxtG"/>
        <w:ind w:firstLine="567"/>
        <w:rPr>
          <w:lang w:val="en-US"/>
        </w:rPr>
      </w:pPr>
      <w:r w:rsidRPr="008E4DFF">
        <w:rPr>
          <w:lang w:val="en-US"/>
        </w:rPr>
        <w:t>(b)</w:t>
      </w:r>
      <w:r w:rsidRPr="008E4DFF">
        <w:rPr>
          <w:lang w:val="en-US"/>
        </w:rPr>
        <w:tab/>
        <w:t>Optional Protocol to the International Covenant on Civil and Political Rights, in 2009;</w:t>
      </w:r>
    </w:p>
    <w:p w:rsidR="00F33B81" w:rsidRPr="008E4DFF" w:rsidRDefault="00F33B81" w:rsidP="00F33B81">
      <w:pPr>
        <w:pStyle w:val="SingleTxtG"/>
        <w:ind w:firstLine="567"/>
        <w:rPr>
          <w:lang w:val="en-US"/>
        </w:rPr>
      </w:pPr>
      <w:r w:rsidRPr="008E4DFF">
        <w:rPr>
          <w:lang w:val="en-US"/>
        </w:rPr>
        <w:t>(c)</w:t>
      </w:r>
      <w:r w:rsidRPr="008E4DFF">
        <w:rPr>
          <w:lang w:val="en-US"/>
        </w:rPr>
        <w:tab/>
        <w:t>Second Optional Protocol to the International Covenant on Civil and Political Rights</w:t>
      </w:r>
      <w:r w:rsidR="00300193" w:rsidRPr="008E4DFF">
        <w:rPr>
          <w:lang w:val="en-US"/>
        </w:rPr>
        <w:t>,</w:t>
      </w:r>
      <w:r w:rsidRPr="008E4DFF">
        <w:rPr>
          <w:lang w:val="en-US"/>
        </w:rPr>
        <w:t xml:space="preserve"> aiming </w:t>
      </w:r>
      <w:r w:rsidR="00ED1D94" w:rsidRPr="008E4DFF">
        <w:rPr>
          <w:lang w:val="en-US"/>
        </w:rPr>
        <w:t>at</w:t>
      </w:r>
      <w:r w:rsidRPr="008E4DFF">
        <w:rPr>
          <w:lang w:val="en-US"/>
        </w:rPr>
        <w:t xml:space="preserve"> the abolition of the death penalty, in 2009;</w:t>
      </w:r>
    </w:p>
    <w:p w:rsidR="00F33B81" w:rsidRPr="008E4DFF" w:rsidRDefault="00F33B81" w:rsidP="007E681A">
      <w:pPr>
        <w:pStyle w:val="SingleTxtG"/>
        <w:ind w:firstLine="567"/>
        <w:rPr>
          <w:lang w:val="en-US"/>
        </w:rPr>
      </w:pPr>
      <w:r w:rsidRPr="008E4DFF">
        <w:rPr>
          <w:lang w:val="en-US"/>
        </w:rPr>
        <w:t>(d)</w:t>
      </w:r>
      <w:r w:rsidRPr="008E4DFF">
        <w:rPr>
          <w:lang w:val="en-US"/>
        </w:rPr>
        <w:tab/>
        <w:t xml:space="preserve">Convention on the Rights of Persons with Disabilities and </w:t>
      </w:r>
      <w:r w:rsidR="00300193" w:rsidRPr="008E4DFF">
        <w:rPr>
          <w:lang w:val="en-US"/>
        </w:rPr>
        <w:t xml:space="preserve">its </w:t>
      </w:r>
      <w:r w:rsidRPr="008E4DFF">
        <w:rPr>
          <w:lang w:val="en-US"/>
        </w:rPr>
        <w:t>Optional Protocol, in 2008;</w:t>
      </w:r>
    </w:p>
    <w:p w:rsidR="00F33B81" w:rsidRPr="008E4DFF" w:rsidRDefault="00F33B81" w:rsidP="00F33B81">
      <w:pPr>
        <w:pStyle w:val="SingleTxtG"/>
        <w:ind w:firstLine="567"/>
        <w:rPr>
          <w:lang w:val="en-US"/>
        </w:rPr>
      </w:pPr>
      <w:r w:rsidRPr="008E4DFF">
        <w:rPr>
          <w:lang w:val="en-US"/>
        </w:rPr>
        <w:t>(e)</w:t>
      </w:r>
      <w:r w:rsidRPr="008E4DFF">
        <w:rPr>
          <w:lang w:val="en-US"/>
        </w:rPr>
        <w:tab/>
        <w:t>Optional Protocol to the Convention against Torture and Other Cruel, Inhuman or Degrading Treatment or Punishment, in 2007.</w:t>
      </w:r>
    </w:p>
    <w:p w:rsidR="00F33B81" w:rsidRPr="008E4DFF" w:rsidRDefault="00F33B81" w:rsidP="00801434">
      <w:pPr>
        <w:pStyle w:val="SingleTxtG"/>
        <w:numPr>
          <w:ilvl w:val="0"/>
          <w:numId w:val="39"/>
        </w:numPr>
        <w:ind w:left="1134" w:firstLine="0"/>
        <w:rPr>
          <w:rFonts w:eastAsia="Malgun Gothic"/>
          <w:lang w:val="en-US" w:eastAsia="zh-CN"/>
        </w:rPr>
      </w:pPr>
      <w:r w:rsidRPr="008E4DFF">
        <w:rPr>
          <w:rFonts w:eastAsia="Malgun Gothic"/>
          <w:lang w:val="en-US" w:eastAsia="zh-CN"/>
        </w:rPr>
        <w:lastRenderedPageBreak/>
        <w:t>The Committee notes with appreciation the adoption of the following legislative measures:</w:t>
      </w:r>
    </w:p>
    <w:p w:rsidR="00F33B81" w:rsidRPr="008E4DFF" w:rsidRDefault="00F33B81" w:rsidP="00AC2362">
      <w:pPr>
        <w:pStyle w:val="SingleTxtG"/>
        <w:ind w:firstLine="567"/>
        <w:rPr>
          <w:lang w:val="en-US"/>
        </w:rPr>
      </w:pPr>
      <w:r w:rsidRPr="008E4DFF">
        <w:rPr>
          <w:rFonts w:eastAsia="Malgun Gothic"/>
          <w:lang w:val="en-US" w:eastAsia="zh-CN"/>
        </w:rPr>
        <w:t>(a)</w:t>
      </w:r>
      <w:r w:rsidRPr="008E4DFF">
        <w:rPr>
          <w:rFonts w:eastAsia="Malgun Gothic"/>
          <w:lang w:val="en-US" w:eastAsia="zh-CN"/>
        </w:rPr>
        <w:tab/>
      </w:r>
      <w:r w:rsidRPr="008E4DFF">
        <w:rPr>
          <w:lang w:val="en-US"/>
        </w:rPr>
        <w:t xml:space="preserve">Act No. 12.978 on </w:t>
      </w:r>
      <w:r w:rsidR="00834F07" w:rsidRPr="008E4DFF">
        <w:rPr>
          <w:lang w:val="en-US"/>
        </w:rPr>
        <w:t>s</w:t>
      </w:r>
      <w:r w:rsidRPr="008E4DFF">
        <w:rPr>
          <w:lang w:val="en-US"/>
        </w:rPr>
        <w:t xml:space="preserve">exual </w:t>
      </w:r>
      <w:r w:rsidR="00834F07" w:rsidRPr="008E4DFF">
        <w:rPr>
          <w:lang w:val="en-US"/>
        </w:rPr>
        <w:t>e</w:t>
      </w:r>
      <w:r w:rsidRPr="008E4DFF">
        <w:rPr>
          <w:lang w:val="en-US"/>
        </w:rPr>
        <w:t xml:space="preserve">xploitation of </w:t>
      </w:r>
      <w:r w:rsidR="00834F07" w:rsidRPr="008E4DFF">
        <w:rPr>
          <w:lang w:val="en-US"/>
        </w:rPr>
        <w:t>c</w:t>
      </w:r>
      <w:r w:rsidRPr="008E4DFF">
        <w:rPr>
          <w:lang w:val="en-US"/>
        </w:rPr>
        <w:t>hildren, on 21 May 2014;</w:t>
      </w:r>
    </w:p>
    <w:p w:rsidR="00F33B81" w:rsidRPr="008E4DFF" w:rsidRDefault="00F33B81" w:rsidP="00F33B81">
      <w:pPr>
        <w:pStyle w:val="SingleTxtG"/>
        <w:ind w:firstLine="567"/>
        <w:rPr>
          <w:lang w:val="en-US"/>
        </w:rPr>
      </w:pPr>
      <w:r w:rsidRPr="008E4DFF">
        <w:rPr>
          <w:lang w:val="en-US"/>
        </w:rPr>
        <w:t>(b)</w:t>
      </w:r>
      <w:r w:rsidRPr="008E4DFF">
        <w:rPr>
          <w:lang w:val="en-US"/>
        </w:rPr>
        <w:tab/>
        <w:t>Act No. 12.594 on the National System of Social-Educational Services (SINASE), on 18 January 2012.</w:t>
      </w:r>
    </w:p>
    <w:p w:rsidR="00F33B81" w:rsidRPr="008E4DFF" w:rsidRDefault="00F33B81" w:rsidP="00801434">
      <w:pPr>
        <w:pStyle w:val="SingleTxtG"/>
        <w:numPr>
          <w:ilvl w:val="0"/>
          <w:numId w:val="39"/>
        </w:numPr>
        <w:ind w:left="1134" w:firstLine="0"/>
        <w:rPr>
          <w:rFonts w:eastAsia="Malgun Gothic"/>
          <w:lang w:val="en-US" w:eastAsia="zh-CN"/>
        </w:rPr>
      </w:pPr>
      <w:r w:rsidRPr="008E4DFF">
        <w:rPr>
          <w:rFonts w:eastAsia="Malgun Gothic"/>
          <w:lang w:val="en-US" w:eastAsia="zh-CN"/>
        </w:rPr>
        <w:t>The Committee welcomes the following institutional and policy measures:</w:t>
      </w:r>
    </w:p>
    <w:p w:rsidR="00F33B81" w:rsidRPr="008E4DFF" w:rsidRDefault="00CD1B71" w:rsidP="00CD1B71">
      <w:pPr>
        <w:pStyle w:val="SingleTxtG"/>
        <w:ind w:firstLine="567"/>
        <w:rPr>
          <w:lang w:val="en-US"/>
        </w:rPr>
      </w:pPr>
      <w:r w:rsidRPr="008E4DFF">
        <w:rPr>
          <w:lang w:val="en-US"/>
        </w:rPr>
        <w:t>(a)</w:t>
      </w:r>
      <w:r w:rsidRPr="008E4DFF">
        <w:rPr>
          <w:lang w:val="en-US"/>
        </w:rPr>
        <w:tab/>
      </w:r>
      <w:r w:rsidR="00F33B81" w:rsidRPr="008E4DFF">
        <w:rPr>
          <w:lang w:val="en-US"/>
        </w:rPr>
        <w:t>National Human Rights Council (2014);</w:t>
      </w:r>
    </w:p>
    <w:p w:rsidR="00F33B81" w:rsidRPr="008E4DFF" w:rsidRDefault="00CD1B71" w:rsidP="00CD1B71">
      <w:pPr>
        <w:pStyle w:val="SingleTxtG"/>
        <w:ind w:firstLine="567"/>
        <w:rPr>
          <w:lang w:val="en-US"/>
        </w:rPr>
      </w:pPr>
      <w:r w:rsidRPr="008E4DFF">
        <w:rPr>
          <w:lang w:val="en-US"/>
        </w:rPr>
        <w:t>(b)</w:t>
      </w:r>
      <w:r w:rsidRPr="008E4DFF">
        <w:rPr>
          <w:lang w:val="en-US"/>
        </w:rPr>
        <w:tab/>
      </w:r>
      <w:r w:rsidR="00F33B81" w:rsidRPr="008E4DFF">
        <w:rPr>
          <w:lang w:val="en-US"/>
        </w:rPr>
        <w:t>National Education Plan (2014-2024);</w:t>
      </w:r>
    </w:p>
    <w:p w:rsidR="00F33B81" w:rsidRPr="008E4DFF" w:rsidRDefault="00CD1B71" w:rsidP="00CD1B71">
      <w:pPr>
        <w:pStyle w:val="SingleTxtG"/>
        <w:ind w:firstLine="567"/>
        <w:rPr>
          <w:lang w:val="en-US"/>
        </w:rPr>
      </w:pPr>
      <w:r w:rsidRPr="008E4DFF">
        <w:rPr>
          <w:lang w:val="en-US"/>
        </w:rPr>
        <w:t>(c)</w:t>
      </w:r>
      <w:r w:rsidRPr="008E4DFF">
        <w:rPr>
          <w:lang w:val="en-US"/>
        </w:rPr>
        <w:tab/>
      </w:r>
      <w:r w:rsidR="00F33B81" w:rsidRPr="008E4DFF">
        <w:rPr>
          <w:lang w:val="en-US"/>
        </w:rPr>
        <w:t xml:space="preserve">National Plan to End Sexual Violence against Children and Adolescents (2013); </w:t>
      </w:r>
    </w:p>
    <w:p w:rsidR="00F33B81" w:rsidRPr="008E4DFF" w:rsidRDefault="00CD1B71" w:rsidP="00CD1B71">
      <w:pPr>
        <w:pStyle w:val="SingleTxtG"/>
        <w:ind w:firstLine="567"/>
        <w:rPr>
          <w:lang w:val="en-US"/>
        </w:rPr>
      </w:pPr>
      <w:r w:rsidRPr="008E4DFF">
        <w:rPr>
          <w:lang w:val="en-US"/>
        </w:rPr>
        <w:t>(d)</w:t>
      </w:r>
      <w:r w:rsidRPr="008E4DFF">
        <w:rPr>
          <w:lang w:val="en-US"/>
        </w:rPr>
        <w:tab/>
      </w:r>
      <w:r w:rsidR="00F33B81" w:rsidRPr="008E4DFF">
        <w:rPr>
          <w:lang w:val="en-US"/>
        </w:rPr>
        <w:t>National Plan to Combat Human Trafficking (2013);</w:t>
      </w:r>
    </w:p>
    <w:p w:rsidR="00F33B81" w:rsidRPr="008E4DFF" w:rsidRDefault="00CD1B71" w:rsidP="00AC2362">
      <w:pPr>
        <w:pStyle w:val="SingleTxtG"/>
        <w:ind w:firstLine="567"/>
        <w:rPr>
          <w:lang w:val="en-US"/>
        </w:rPr>
      </w:pPr>
      <w:r w:rsidRPr="008E4DFF">
        <w:rPr>
          <w:lang w:val="en-US"/>
        </w:rPr>
        <w:t>(e)</w:t>
      </w:r>
      <w:r w:rsidRPr="008E4DFF">
        <w:rPr>
          <w:lang w:val="en-US"/>
        </w:rPr>
        <w:tab/>
      </w:r>
      <w:r w:rsidR="00F33B81" w:rsidRPr="008E4DFF">
        <w:rPr>
          <w:lang w:val="en-US"/>
        </w:rPr>
        <w:t>National Plan for Social-Educational Assistance (2013).</w:t>
      </w:r>
    </w:p>
    <w:p w:rsidR="00F33B81" w:rsidRPr="008E4DFF" w:rsidRDefault="00F33B81" w:rsidP="00CD1B71">
      <w:pPr>
        <w:pStyle w:val="HChG"/>
        <w:rPr>
          <w:rFonts w:eastAsia="Malgun Gothic"/>
          <w:lang w:val="en-US" w:eastAsia="zh-CN"/>
        </w:rPr>
      </w:pPr>
      <w:r w:rsidRPr="008E4DFF">
        <w:rPr>
          <w:rFonts w:eastAsia="Malgun Gothic"/>
          <w:lang w:val="en-US" w:eastAsia="zh-CN"/>
        </w:rPr>
        <w:tab/>
        <w:t>III.</w:t>
      </w:r>
      <w:r w:rsidRPr="008E4DFF">
        <w:rPr>
          <w:rFonts w:eastAsia="Malgun Gothic"/>
          <w:lang w:val="en-US" w:eastAsia="zh-CN"/>
        </w:rPr>
        <w:tab/>
        <w:t>Main areas of concern and recommendations</w:t>
      </w:r>
    </w:p>
    <w:p w:rsidR="00F33B81" w:rsidRPr="008E4DFF" w:rsidRDefault="00CD1B71">
      <w:pPr>
        <w:pStyle w:val="H1G"/>
        <w:rPr>
          <w:lang w:val="en-US"/>
        </w:rPr>
      </w:pPr>
      <w:r w:rsidRPr="008E4DFF">
        <w:rPr>
          <w:lang w:val="en-US"/>
        </w:rPr>
        <w:tab/>
      </w:r>
      <w:r w:rsidR="00F33B81" w:rsidRPr="008E4DFF">
        <w:rPr>
          <w:lang w:val="en-US"/>
        </w:rPr>
        <w:t>A.</w:t>
      </w:r>
      <w:r w:rsidR="00F33B81" w:rsidRPr="008E4DFF">
        <w:rPr>
          <w:lang w:val="en-US"/>
        </w:rPr>
        <w:tab/>
        <w:t xml:space="preserve">General measures of implementation (arts. 4, 42 and 44 </w:t>
      </w:r>
      <w:r w:rsidR="00ED4720" w:rsidRPr="008E4DFF">
        <w:rPr>
          <w:lang w:val="en-US"/>
        </w:rPr>
        <w:t>(</w:t>
      </w:r>
      <w:r w:rsidR="00F33B81" w:rsidRPr="008E4DFF">
        <w:rPr>
          <w:lang w:val="en-US"/>
        </w:rPr>
        <w:t>6</w:t>
      </w:r>
      <w:r w:rsidR="00ED4720" w:rsidRPr="008E4DFF">
        <w:rPr>
          <w:lang w:val="en-US"/>
        </w:rPr>
        <w:t>)</w:t>
      </w:r>
      <w:r w:rsidR="00F33B81" w:rsidRPr="008E4DFF">
        <w:rPr>
          <w:lang w:val="en-US"/>
        </w:rPr>
        <w:t>)</w:t>
      </w:r>
    </w:p>
    <w:p w:rsidR="00F33B81" w:rsidRPr="008E4DFF" w:rsidRDefault="00F33B81" w:rsidP="00CD1B71">
      <w:pPr>
        <w:pStyle w:val="H23G"/>
        <w:rPr>
          <w:lang w:val="en-US"/>
        </w:rPr>
      </w:pPr>
      <w:r w:rsidRPr="008E4DFF">
        <w:rPr>
          <w:sz w:val="24"/>
          <w:szCs w:val="24"/>
          <w:lang w:val="en-US"/>
        </w:rPr>
        <w:tab/>
      </w:r>
      <w:r w:rsidRPr="008E4DFF">
        <w:rPr>
          <w:sz w:val="24"/>
          <w:szCs w:val="24"/>
          <w:lang w:val="en-US"/>
        </w:rPr>
        <w:tab/>
      </w:r>
      <w:r w:rsidRPr="008E4DFF">
        <w:rPr>
          <w:lang w:val="en-US"/>
        </w:rPr>
        <w:t>The Committee’s previous recommendations</w:t>
      </w:r>
    </w:p>
    <w:p w:rsidR="00F33B81" w:rsidRPr="008E4DFF" w:rsidRDefault="00F33B81" w:rsidP="00ED4720">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recommends that the State party take all necessary measures to address its previous recommendations of 2004 (</w:t>
      </w:r>
      <w:r w:rsidR="00ED4720" w:rsidRPr="008E4DFF">
        <w:rPr>
          <w:rFonts w:eastAsia="Malgun Gothic"/>
          <w:b/>
          <w:lang w:val="en-US" w:eastAsia="zh-CN"/>
        </w:rPr>
        <w:t xml:space="preserve">see </w:t>
      </w:r>
      <w:r w:rsidRPr="008E4DFF">
        <w:rPr>
          <w:rFonts w:eastAsia="Malgun Gothic"/>
          <w:b/>
          <w:lang w:val="en-US" w:eastAsia="zh-CN"/>
        </w:rPr>
        <w:t>CRC/C/15/Add.241) that have not been implemented or sufficiently implemented</w:t>
      </w:r>
      <w:r w:rsidR="00ED4720" w:rsidRPr="008E4DFF">
        <w:rPr>
          <w:rFonts w:eastAsia="Malgun Gothic"/>
          <w:b/>
          <w:lang w:val="en-US" w:eastAsia="zh-CN"/>
        </w:rPr>
        <w:t>,</w:t>
      </w:r>
      <w:r w:rsidRPr="008E4DFF">
        <w:rPr>
          <w:rFonts w:eastAsia="Malgun Gothic"/>
          <w:b/>
          <w:lang w:val="en-US" w:eastAsia="zh-CN"/>
        </w:rPr>
        <w:t xml:space="preserve"> and in particular, those related to data collection (para. 24), independent monitoring (para. 20) and training and dissemination (para. 26).</w:t>
      </w:r>
    </w:p>
    <w:p w:rsidR="00F33B81" w:rsidRPr="008E4DFF" w:rsidRDefault="00F33B81" w:rsidP="00CD1B71">
      <w:pPr>
        <w:pStyle w:val="H23G"/>
        <w:rPr>
          <w:lang w:val="en-US"/>
        </w:rPr>
      </w:pPr>
      <w:r w:rsidRPr="008E4DFF">
        <w:rPr>
          <w:lang w:val="en-US"/>
        </w:rPr>
        <w:tab/>
      </w:r>
      <w:r w:rsidRPr="008E4DFF">
        <w:rPr>
          <w:lang w:val="en-US"/>
        </w:rPr>
        <w:tab/>
        <w:t>Comprehensive policy and strategy</w:t>
      </w:r>
    </w:p>
    <w:p w:rsidR="00F33B81" w:rsidRPr="008E4DFF" w:rsidRDefault="00F33B81" w:rsidP="003E45BC">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notes the adoption in 2012 of the Ten-Year Plan of Action for the Promotion of Children’s Rights (2011-2020). However, the Committee regrets the lack of information on specific targets and timelines, particularly concerning children in street situations and children with disabilities. </w:t>
      </w:r>
    </w:p>
    <w:p w:rsidR="00F33B81" w:rsidRPr="008E4DFF" w:rsidRDefault="00F33B81" w:rsidP="003E45BC">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The Committee recommends that the State party ensure the effective implementation of the Ten-Year Plan of Action for the Promotion of Children’s Rights (2011-2020) </w:t>
      </w:r>
      <w:r w:rsidR="00A314BC" w:rsidRPr="008E4DFF">
        <w:rPr>
          <w:rFonts w:eastAsia="Malgun Gothic"/>
          <w:b/>
          <w:lang w:val="en-US" w:eastAsia="zh-CN"/>
        </w:rPr>
        <w:t xml:space="preserve">and its regular evaluation </w:t>
      </w:r>
      <w:r w:rsidRPr="008E4DFF">
        <w:rPr>
          <w:rFonts w:eastAsia="Malgun Gothic"/>
          <w:b/>
          <w:lang w:val="en-US" w:eastAsia="zh-CN"/>
        </w:rPr>
        <w:t>at all levels of government. In doing so, the State party should ensure the allocation of adequate human, technical and financial r</w:t>
      </w:r>
      <w:r w:rsidR="00A314BC" w:rsidRPr="008E4DFF">
        <w:rPr>
          <w:rFonts w:eastAsia="Malgun Gothic"/>
          <w:b/>
          <w:lang w:val="en-US" w:eastAsia="zh-CN"/>
        </w:rPr>
        <w:t>esources for its implementation</w:t>
      </w:r>
      <w:r w:rsidRPr="008E4DFF">
        <w:rPr>
          <w:rFonts w:eastAsia="Malgun Gothic"/>
          <w:b/>
          <w:lang w:val="en-US" w:eastAsia="zh-CN"/>
        </w:rPr>
        <w:t xml:space="preserve">. </w:t>
      </w:r>
    </w:p>
    <w:p w:rsidR="00F33B81" w:rsidRPr="008E4DFF" w:rsidRDefault="00F33B81" w:rsidP="00CD1B71">
      <w:pPr>
        <w:pStyle w:val="H23G"/>
        <w:rPr>
          <w:rFonts w:eastAsia="Malgun Gothic"/>
          <w:lang w:val="en-US" w:eastAsia="en-GB"/>
        </w:rPr>
      </w:pPr>
      <w:r w:rsidRPr="008E4DFF">
        <w:rPr>
          <w:rFonts w:eastAsia="Malgun Gothic"/>
          <w:lang w:val="en-US" w:eastAsia="en-GB"/>
        </w:rPr>
        <w:tab/>
      </w:r>
      <w:r w:rsidRPr="008E4DFF">
        <w:rPr>
          <w:rFonts w:eastAsia="Malgun Gothic"/>
          <w:lang w:val="en-US" w:eastAsia="en-GB"/>
        </w:rPr>
        <w:tab/>
        <w:t>Coordination</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The Committee notes the role of the National Secretariat for the Promotion of the Rig</w:t>
      </w:r>
      <w:r w:rsidR="005E551A" w:rsidRPr="008E4DFF">
        <w:rPr>
          <w:rFonts w:eastAsia="Malgun Gothic"/>
          <w:lang w:val="en-US" w:eastAsia="zh-CN"/>
        </w:rPr>
        <w:t xml:space="preserve">hts of Children and Adolescents </w:t>
      </w:r>
      <w:r w:rsidRPr="008E4DFF">
        <w:rPr>
          <w:rFonts w:eastAsia="Malgun Gothic"/>
          <w:lang w:val="en-US" w:eastAsia="zh-CN"/>
        </w:rPr>
        <w:t xml:space="preserve">(SNPDCA). However, the Committee remains concerned about the absence of a cross-sectoral mechanism responsible for the overall coordination and implementation of policies, programmes and budgets relating to children’s rights between the national and subnational levels. The Committee is </w:t>
      </w:r>
      <w:r w:rsidR="00577B8C" w:rsidRPr="008E4DFF">
        <w:rPr>
          <w:rFonts w:eastAsia="Malgun Gothic"/>
          <w:lang w:val="en-US" w:eastAsia="zh-CN"/>
        </w:rPr>
        <w:t xml:space="preserve">also </w:t>
      </w:r>
      <w:r w:rsidRPr="008E4DFF">
        <w:rPr>
          <w:rFonts w:eastAsia="Malgun Gothic"/>
          <w:lang w:val="en-US" w:eastAsia="zh-CN"/>
        </w:rPr>
        <w:t>concerned about current changes in the State party’s administration and information</w:t>
      </w:r>
      <w:r w:rsidR="00577B8C" w:rsidRPr="008E4DFF">
        <w:rPr>
          <w:rFonts w:eastAsia="Malgun Gothic"/>
          <w:lang w:val="en-US" w:eastAsia="zh-CN"/>
        </w:rPr>
        <w:t>,</w:t>
      </w:r>
      <w:r w:rsidRPr="008E4DFF">
        <w:rPr>
          <w:rFonts w:eastAsia="Malgun Gothic"/>
          <w:lang w:val="en-US" w:eastAsia="zh-CN"/>
        </w:rPr>
        <w:t xml:space="preserve"> according to which </w:t>
      </w:r>
      <w:r w:rsidR="00D90673" w:rsidRPr="00D90673">
        <w:rPr>
          <w:rFonts w:eastAsia="Malgun Gothic"/>
          <w:lang w:val="en-US" w:eastAsia="zh-CN"/>
        </w:rPr>
        <w:t>the specific, existing mechanism for coordinating</w:t>
      </w:r>
      <w:r w:rsidRPr="008E4DFF">
        <w:rPr>
          <w:rFonts w:eastAsia="Malgun Gothic"/>
          <w:lang w:val="en-US" w:eastAsia="zh-CN"/>
        </w:rPr>
        <w:t xml:space="preserve"> the implementation of the Convention may be dissolved.</w:t>
      </w:r>
    </w:p>
    <w:p w:rsidR="00F33B81" w:rsidRPr="008E4DFF" w:rsidRDefault="00F33B81" w:rsidP="003E45BC">
      <w:pPr>
        <w:pStyle w:val="SingleTxtG"/>
        <w:numPr>
          <w:ilvl w:val="0"/>
          <w:numId w:val="39"/>
        </w:numPr>
        <w:ind w:left="1134" w:firstLine="0"/>
        <w:rPr>
          <w:rFonts w:eastAsia="Malgun Gothic"/>
          <w:b/>
          <w:lang w:val="en-US" w:eastAsia="zh-CN"/>
        </w:rPr>
      </w:pPr>
      <w:r w:rsidRPr="008E4DFF">
        <w:rPr>
          <w:rFonts w:eastAsia="Malgun Gothic"/>
          <w:b/>
          <w:lang w:val="en-US" w:eastAsia="zh-CN"/>
        </w:rPr>
        <w:lastRenderedPageBreak/>
        <w:t>The Committee recommends that the State party establish a mechanism at interministerial level with a clear mandate and sufficient authority to coordinate and monitor all activities related to the cross-sectoral implementation of the Convention at all federal levels. The State party should also ensure that this body is provided with adequate human, technical and financial resources for its effective operation. Furthermore, the Committee urges the State party to ensure that</w:t>
      </w:r>
      <w:r w:rsidR="00FE539B" w:rsidRPr="008E4DFF">
        <w:rPr>
          <w:rFonts w:eastAsia="Malgun Gothic"/>
          <w:b/>
          <w:lang w:val="en-US" w:eastAsia="zh-CN"/>
        </w:rPr>
        <w:t>,</w:t>
      </w:r>
      <w:r w:rsidRPr="008E4DFF">
        <w:rPr>
          <w:rFonts w:eastAsia="Malgun Gothic"/>
          <w:b/>
          <w:lang w:val="en-US" w:eastAsia="zh-CN"/>
        </w:rPr>
        <w:t xml:space="preserve"> notwithstanding the restructuring of its administration, the Secretariat for Children and Adolescents retains its mandate and is provided with sufficient resources to coordinate the implementation of the Convention.</w:t>
      </w:r>
    </w:p>
    <w:p w:rsidR="00F33B81" w:rsidRPr="008E4DFF" w:rsidRDefault="00F33B81" w:rsidP="00CD1B71">
      <w:pPr>
        <w:pStyle w:val="H23G"/>
        <w:rPr>
          <w:rFonts w:eastAsia="Malgun Gothic"/>
          <w:color w:val="000000"/>
          <w:lang w:val="en-US" w:eastAsia="en-GB"/>
        </w:rPr>
      </w:pPr>
      <w:r w:rsidRPr="008E4DFF">
        <w:rPr>
          <w:rFonts w:eastAsia="Malgun Gothic"/>
          <w:lang w:val="en-US" w:eastAsia="zh-CN"/>
        </w:rPr>
        <w:tab/>
      </w:r>
      <w:r w:rsidRPr="008E4DFF">
        <w:rPr>
          <w:rFonts w:eastAsia="Malgun Gothic"/>
          <w:lang w:val="en-US" w:eastAsia="zh-CN"/>
        </w:rPr>
        <w:tab/>
        <w:t>Allocation of resources</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is concerned about the lack of dedicated mechanisms </w:t>
      </w:r>
      <w:r w:rsidR="00D90673">
        <w:rPr>
          <w:rFonts w:eastAsia="Malgun Gothic"/>
          <w:lang w:val="en-US" w:eastAsia="zh-CN"/>
        </w:rPr>
        <w:t xml:space="preserve">at the national and subnational levels </w:t>
      </w:r>
      <w:r w:rsidRPr="008E4DFF">
        <w:rPr>
          <w:rFonts w:eastAsia="Malgun Gothic"/>
          <w:lang w:val="en-US" w:eastAsia="zh-CN"/>
        </w:rPr>
        <w:t xml:space="preserve">to monitor resource allocation for children’s rights. Furthermore, it is concerned about recent budget cuts, </w:t>
      </w:r>
      <w:r w:rsidR="00140A30" w:rsidRPr="008E4DFF">
        <w:rPr>
          <w:rFonts w:eastAsia="Malgun Gothic"/>
          <w:lang w:val="en-US" w:eastAsia="zh-CN"/>
        </w:rPr>
        <w:t>which among other things have affected the budgets for</w:t>
      </w:r>
      <w:r w:rsidRPr="008E4DFF">
        <w:rPr>
          <w:rFonts w:eastAsia="Malgun Gothic"/>
          <w:lang w:val="en-US" w:eastAsia="zh-CN"/>
        </w:rPr>
        <w:t xml:space="preserve"> the social sectors and </w:t>
      </w:r>
      <w:r w:rsidR="00140A30" w:rsidRPr="008E4DFF">
        <w:rPr>
          <w:rFonts w:eastAsia="Malgun Gothic"/>
          <w:lang w:val="en-US" w:eastAsia="zh-CN"/>
        </w:rPr>
        <w:t xml:space="preserve">for </w:t>
      </w:r>
      <w:r w:rsidRPr="008E4DFF">
        <w:rPr>
          <w:rFonts w:eastAsia="Malgun Gothic"/>
          <w:lang w:val="en-US" w:eastAsia="zh-CN"/>
        </w:rPr>
        <w:t xml:space="preserve">human rights </w:t>
      </w:r>
      <w:r w:rsidR="00140A30" w:rsidRPr="008E4DFF">
        <w:rPr>
          <w:rFonts w:eastAsia="Malgun Gothic"/>
          <w:lang w:val="en-US" w:eastAsia="zh-CN"/>
        </w:rPr>
        <w:t xml:space="preserve">and </w:t>
      </w:r>
      <w:r w:rsidRPr="008E4DFF">
        <w:rPr>
          <w:rFonts w:eastAsia="Malgun Gothic"/>
          <w:lang w:val="en-US" w:eastAsia="zh-CN"/>
        </w:rPr>
        <w:t>ha</w:t>
      </w:r>
      <w:r w:rsidR="005E551A" w:rsidRPr="008E4DFF">
        <w:rPr>
          <w:rFonts w:eastAsia="Malgun Gothic"/>
          <w:lang w:val="en-US" w:eastAsia="zh-CN"/>
        </w:rPr>
        <w:t>ve</w:t>
      </w:r>
      <w:r w:rsidR="00140A30" w:rsidRPr="008E4DFF">
        <w:rPr>
          <w:rFonts w:eastAsia="Malgun Gothic"/>
          <w:lang w:val="en-US" w:eastAsia="zh-CN"/>
        </w:rPr>
        <w:t xml:space="preserve"> had</w:t>
      </w:r>
      <w:r w:rsidR="005E551A" w:rsidRPr="008E4DFF">
        <w:rPr>
          <w:rFonts w:eastAsia="Malgun Gothic"/>
          <w:lang w:val="en-US" w:eastAsia="zh-CN"/>
        </w:rPr>
        <w:t xml:space="preserve"> </w:t>
      </w:r>
      <w:r w:rsidRPr="008E4DFF">
        <w:rPr>
          <w:rFonts w:eastAsia="Malgun Gothic"/>
          <w:lang w:val="en-US" w:eastAsia="zh-CN"/>
        </w:rPr>
        <w:t xml:space="preserve">a negative impact on the implementation of programmes for the protection of children’s rights. </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In the light of its </w:t>
      </w:r>
      <w:r w:rsidR="00140A30" w:rsidRPr="008E4DFF">
        <w:rPr>
          <w:rFonts w:eastAsia="Malgun Gothic"/>
          <w:b/>
          <w:lang w:val="en-US" w:eastAsia="zh-CN"/>
        </w:rPr>
        <w:t>d</w:t>
      </w:r>
      <w:r w:rsidRPr="008E4DFF">
        <w:rPr>
          <w:rFonts w:eastAsia="Malgun Gothic"/>
          <w:b/>
          <w:lang w:val="en-US" w:eastAsia="zh-CN"/>
        </w:rPr>
        <w:t xml:space="preserve">ay of </w:t>
      </w:r>
      <w:r w:rsidR="00140A30" w:rsidRPr="008E4DFF">
        <w:rPr>
          <w:rFonts w:eastAsia="Malgun Gothic"/>
          <w:b/>
          <w:lang w:val="en-US" w:eastAsia="zh-CN"/>
        </w:rPr>
        <w:t>g</w:t>
      </w:r>
      <w:r w:rsidRPr="008E4DFF">
        <w:rPr>
          <w:rFonts w:eastAsia="Malgun Gothic"/>
          <w:b/>
          <w:lang w:val="en-US" w:eastAsia="zh-CN"/>
        </w:rPr>
        <w:t xml:space="preserve">eneral </w:t>
      </w:r>
      <w:r w:rsidR="00140A30" w:rsidRPr="008E4DFF">
        <w:rPr>
          <w:rFonts w:eastAsia="Malgun Gothic"/>
          <w:b/>
          <w:lang w:val="en-US" w:eastAsia="zh-CN"/>
        </w:rPr>
        <w:t>d</w:t>
      </w:r>
      <w:r w:rsidRPr="008E4DFF">
        <w:rPr>
          <w:rFonts w:eastAsia="Malgun Gothic"/>
          <w:b/>
          <w:lang w:val="en-US" w:eastAsia="zh-CN"/>
        </w:rPr>
        <w:t xml:space="preserve">iscussion in 2007 </w:t>
      </w:r>
      <w:r w:rsidR="00140A30" w:rsidRPr="008E4DFF">
        <w:rPr>
          <w:rFonts w:eastAsia="Malgun Gothic"/>
          <w:b/>
          <w:lang w:val="en-US" w:eastAsia="zh-CN"/>
        </w:rPr>
        <w:t xml:space="preserve">with the theme of </w:t>
      </w:r>
      <w:r w:rsidRPr="008E4DFF">
        <w:rPr>
          <w:rFonts w:eastAsia="Malgun Gothic"/>
          <w:b/>
          <w:lang w:val="en-US" w:eastAsia="zh-CN"/>
        </w:rPr>
        <w:t>“</w:t>
      </w:r>
      <w:r w:rsidR="00140A30" w:rsidRPr="008E4DFF">
        <w:rPr>
          <w:rFonts w:eastAsia="Malgun Gothic"/>
          <w:b/>
          <w:lang w:val="en-US" w:eastAsia="zh-CN"/>
        </w:rPr>
        <w:t>r</w:t>
      </w:r>
      <w:r w:rsidRPr="008E4DFF">
        <w:rPr>
          <w:rFonts w:eastAsia="Malgun Gothic"/>
          <w:b/>
          <w:lang w:val="en-US" w:eastAsia="zh-CN"/>
        </w:rPr>
        <w:t xml:space="preserve">esources for the rights of the child </w:t>
      </w:r>
      <w:r w:rsidR="00033CF2" w:rsidRPr="008E4DFF">
        <w:rPr>
          <w:rFonts w:eastAsia="Malgun Gothic"/>
          <w:b/>
          <w:lang w:val="en-US" w:eastAsia="zh-CN"/>
        </w:rPr>
        <w:t>—</w:t>
      </w:r>
      <w:r w:rsidRPr="008E4DFF">
        <w:rPr>
          <w:rFonts w:eastAsia="Malgun Gothic"/>
          <w:b/>
          <w:lang w:val="en-US" w:eastAsia="zh-CN"/>
        </w:rPr>
        <w:t xml:space="preserve"> responsibility of States”, the Committee recommends that the State party:</w:t>
      </w:r>
    </w:p>
    <w:p w:rsidR="00F33B81" w:rsidRPr="008E4DFF" w:rsidRDefault="00F33B81" w:rsidP="00CD1B71">
      <w:pPr>
        <w:pStyle w:val="SingleTxtG"/>
        <w:ind w:firstLine="567"/>
        <w:rPr>
          <w:b/>
          <w:lang w:val="en-US"/>
        </w:rPr>
      </w:pPr>
      <w:r w:rsidRPr="008E4DFF">
        <w:rPr>
          <w:bCs/>
          <w:lang w:val="en-US"/>
        </w:rPr>
        <w:t>(a)</w:t>
      </w:r>
      <w:r w:rsidR="00CD1B71" w:rsidRPr="008E4DFF">
        <w:rPr>
          <w:b/>
          <w:lang w:val="en-US"/>
        </w:rPr>
        <w:tab/>
      </w:r>
      <w:r w:rsidRPr="008E4DFF">
        <w:rPr>
          <w:b/>
          <w:lang w:val="en-US"/>
        </w:rPr>
        <w:t>Utilize a child</w:t>
      </w:r>
      <w:r w:rsidR="00033CF2" w:rsidRPr="008E4DFF">
        <w:rPr>
          <w:b/>
          <w:lang w:val="en-US"/>
        </w:rPr>
        <w:t xml:space="preserve"> </w:t>
      </w:r>
      <w:r w:rsidRPr="008E4DFF">
        <w:rPr>
          <w:b/>
          <w:lang w:val="en-US"/>
        </w:rPr>
        <w:t>rights approach in the elaboration of the State budget, by implementing a tracking system for the allocation and the use of resources for children</w:t>
      </w:r>
      <w:r w:rsidR="00033CF2" w:rsidRPr="008E4DFF">
        <w:rPr>
          <w:b/>
          <w:lang w:val="en-US"/>
        </w:rPr>
        <w:t>,</w:t>
      </w:r>
      <w:r w:rsidRPr="008E4DFF">
        <w:rPr>
          <w:b/>
          <w:lang w:val="en-US"/>
        </w:rPr>
        <w:t xml:space="preserve"> throughout the budget at all federal levels;</w:t>
      </w:r>
    </w:p>
    <w:p w:rsidR="00F33B81" w:rsidRPr="008E4DFF" w:rsidRDefault="00CD1B71" w:rsidP="00CD1B71">
      <w:pPr>
        <w:pStyle w:val="SingleTxtG"/>
        <w:ind w:firstLine="567"/>
        <w:rPr>
          <w:b/>
          <w:lang w:val="en-US"/>
        </w:rPr>
      </w:pPr>
      <w:r w:rsidRPr="008E4DFF">
        <w:rPr>
          <w:bCs/>
          <w:lang w:val="en-US"/>
        </w:rPr>
        <w:t>(b)</w:t>
      </w:r>
      <w:r w:rsidRPr="008E4DFF">
        <w:rPr>
          <w:b/>
          <w:lang w:val="en-US"/>
        </w:rPr>
        <w:tab/>
      </w:r>
      <w:r w:rsidR="00F33B81" w:rsidRPr="008E4DFF">
        <w:rPr>
          <w:b/>
          <w:lang w:val="en-US"/>
        </w:rPr>
        <w:t>Conduct a comprehensive assessment of the budget needs of children and increase the budget allocated to social sectors</w:t>
      </w:r>
      <w:r w:rsidR="00033CF2" w:rsidRPr="008E4DFF">
        <w:rPr>
          <w:b/>
          <w:lang w:val="en-US"/>
        </w:rPr>
        <w:t>,</w:t>
      </w:r>
      <w:r w:rsidR="00F33B81" w:rsidRPr="008E4DFF">
        <w:rPr>
          <w:b/>
          <w:lang w:val="en-US"/>
        </w:rPr>
        <w:t xml:space="preserve"> and address disparities through the application of indicators related to children’s rights;</w:t>
      </w:r>
    </w:p>
    <w:p w:rsidR="00F33B81" w:rsidRPr="008E4DFF" w:rsidRDefault="00CD1B71" w:rsidP="00D90673">
      <w:pPr>
        <w:pStyle w:val="SingleTxtG"/>
        <w:ind w:firstLine="567"/>
        <w:rPr>
          <w:b/>
          <w:lang w:val="en-US"/>
        </w:rPr>
      </w:pPr>
      <w:r w:rsidRPr="008E4DFF">
        <w:rPr>
          <w:rFonts w:eastAsia="Malgun Gothic"/>
          <w:bCs/>
          <w:lang w:val="en-US" w:eastAsia="zh-CN"/>
        </w:rPr>
        <w:t>(c)</w:t>
      </w:r>
      <w:r w:rsidRPr="008E4DFF">
        <w:rPr>
          <w:rFonts w:eastAsia="Malgun Gothic"/>
          <w:b/>
          <w:lang w:val="en-US" w:eastAsia="zh-CN"/>
        </w:rPr>
        <w:tab/>
      </w:r>
      <w:r w:rsidR="00F33B81" w:rsidRPr="008E4DFF">
        <w:rPr>
          <w:rFonts w:eastAsia="Malgun Gothic"/>
          <w:b/>
          <w:lang w:val="en-US" w:eastAsia="zh-CN"/>
        </w:rPr>
        <w:t xml:space="preserve">Ensure that resources allocated </w:t>
      </w:r>
      <w:r w:rsidR="00BB2220" w:rsidRPr="00BB2220">
        <w:rPr>
          <w:rFonts w:eastAsia="Malgun Gothic"/>
          <w:b/>
          <w:lang w:val="en-US" w:eastAsia="zh-CN"/>
        </w:rPr>
        <w:t>for</w:t>
      </w:r>
      <w:r w:rsidR="00F33B81" w:rsidRPr="008E4DFF">
        <w:rPr>
          <w:rFonts w:eastAsia="Malgun Gothic"/>
          <w:b/>
          <w:lang w:val="en-US" w:eastAsia="zh-CN"/>
        </w:rPr>
        <w:t xml:space="preserve"> the protection and promotion of children’s rights are proportionate to the State party’s economic growth</w:t>
      </w:r>
      <w:r w:rsidR="00033CF2" w:rsidRPr="008E4DFF">
        <w:rPr>
          <w:rFonts w:eastAsia="Malgun Gothic"/>
          <w:b/>
          <w:lang w:val="en-US" w:eastAsia="zh-CN"/>
        </w:rPr>
        <w:t>,</w:t>
      </w:r>
      <w:r w:rsidR="00F33B81" w:rsidRPr="008E4DFF">
        <w:rPr>
          <w:rFonts w:eastAsia="Malgun Gothic"/>
          <w:b/>
          <w:lang w:val="en-US" w:eastAsia="zh-CN"/>
        </w:rPr>
        <w:t xml:space="preserve"> and in that context, </w:t>
      </w:r>
      <w:r w:rsidR="00D90673">
        <w:rPr>
          <w:rFonts w:eastAsia="Malgun Gothic"/>
          <w:b/>
          <w:lang w:val="en-US" w:eastAsia="zh-CN"/>
        </w:rPr>
        <w:t>conduct</w:t>
      </w:r>
      <w:r w:rsidR="00F33B81" w:rsidRPr="008E4DFF">
        <w:rPr>
          <w:rFonts w:eastAsia="Malgun Gothic"/>
          <w:b/>
          <w:lang w:val="en-US" w:eastAsia="zh-CN"/>
        </w:rPr>
        <w:t xml:space="preserve"> r</w:t>
      </w:r>
      <w:r w:rsidR="00F33B81" w:rsidRPr="008E4DFF">
        <w:rPr>
          <w:b/>
          <w:lang w:val="en-US"/>
        </w:rPr>
        <w:t xml:space="preserve">egular assessments </w:t>
      </w:r>
      <w:r w:rsidR="00D90673" w:rsidRPr="00CD1B71">
        <w:rPr>
          <w:b/>
        </w:rPr>
        <w:t xml:space="preserve">of the projects </w:t>
      </w:r>
      <w:r w:rsidR="00D90673">
        <w:rPr>
          <w:b/>
        </w:rPr>
        <w:t>on children’s rights that are being undertaken as part of</w:t>
      </w:r>
      <w:r w:rsidR="00D90673" w:rsidRPr="00CD1B71">
        <w:rPr>
          <w:b/>
        </w:rPr>
        <w:t xml:space="preserve"> the Growth Acceleration Programme</w:t>
      </w:r>
      <w:r w:rsidR="00D90673">
        <w:rPr>
          <w:b/>
        </w:rPr>
        <w:t xml:space="preserve"> (PAC-2)</w:t>
      </w:r>
      <w:r w:rsidR="00F33B81" w:rsidRPr="008E4DFF">
        <w:rPr>
          <w:b/>
          <w:lang w:val="en-US"/>
        </w:rPr>
        <w:t>;</w:t>
      </w:r>
    </w:p>
    <w:p w:rsidR="00F33B81" w:rsidRPr="008E4DFF" w:rsidRDefault="00CD1B71">
      <w:pPr>
        <w:pStyle w:val="SingleTxtG"/>
        <w:ind w:firstLine="567"/>
        <w:rPr>
          <w:b/>
          <w:lang w:val="en-US"/>
        </w:rPr>
      </w:pPr>
      <w:r w:rsidRPr="008E4DFF">
        <w:rPr>
          <w:bCs/>
          <w:lang w:val="en-US"/>
        </w:rPr>
        <w:t>(d)</w:t>
      </w:r>
      <w:r w:rsidRPr="008E4DFF">
        <w:rPr>
          <w:b/>
          <w:lang w:val="en-US"/>
        </w:rPr>
        <w:tab/>
      </w:r>
      <w:r w:rsidR="00F33B81" w:rsidRPr="008E4DFF">
        <w:rPr>
          <w:b/>
          <w:lang w:val="en-US"/>
        </w:rPr>
        <w:t xml:space="preserve">Define specific budgetary lines for indigenous children, </w:t>
      </w:r>
      <w:r w:rsidR="00690F54" w:rsidRPr="008E4DFF">
        <w:rPr>
          <w:b/>
          <w:lang w:val="en-US"/>
        </w:rPr>
        <w:t xml:space="preserve">and </w:t>
      </w:r>
      <w:r w:rsidR="00F33B81" w:rsidRPr="008E4DFF">
        <w:rPr>
          <w:b/>
          <w:lang w:val="en-US"/>
        </w:rPr>
        <w:t xml:space="preserve">children living in marginalized urban areas, including favelas, and </w:t>
      </w:r>
      <w:r w:rsidR="00690F54" w:rsidRPr="008E4DFF">
        <w:rPr>
          <w:b/>
          <w:lang w:val="en-US"/>
        </w:rPr>
        <w:t xml:space="preserve">in </w:t>
      </w:r>
      <w:r w:rsidR="00F33B81" w:rsidRPr="008E4DFF">
        <w:rPr>
          <w:b/>
          <w:lang w:val="en-US"/>
        </w:rPr>
        <w:t xml:space="preserve">rural areas in the </w:t>
      </w:r>
      <w:r w:rsidR="00690F54" w:rsidRPr="008E4DFF">
        <w:rPr>
          <w:b/>
          <w:lang w:val="en-US"/>
        </w:rPr>
        <w:t>n</w:t>
      </w:r>
      <w:r w:rsidR="00F33B81" w:rsidRPr="008E4DFF">
        <w:rPr>
          <w:b/>
          <w:lang w:val="en-US"/>
        </w:rPr>
        <w:t xml:space="preserve">orth and </w:t>
      </w:r>
      <w:r w:rsidR="00690F54" w:rsidRPr="008E4DFF">
        <w:rPr>
          <w:b/>
          <w:lang w:val="en-US"/>
        </w:rPr>
        <w:t>n</w:t>
      </w:r>
      <w:r w:rsidR="00F33B81" w:rsidRPr="008E4DFF">
        <w:rPr>
          <w:b/>
          <w:lang w:val="en-US"/>
        </w:rPr>
        <w:t xml:space="preserve">ortheast of the State party, </w:t>
      </w:r>
      <w:r w:rsidR="005E551A" w:rsidRPr="008E4DFF">
        <w:rPr>
          <w:b/>
          <w:lang w:val="en-US"/>
        </w:rPr>
        <w:t>as well as</w:t>
      </w:r>
      <w:r w:rsidR="00F33B81" w:rsidRPr="008E4DFF">
        <w:rPr>
          <w:b/>
          <w:lang w:val="en-US"/>
        </w:rPr>
        <w:t xml:space="preserve"> children with disabilities</w:t>
      </w:r>
      <w:r w:rsidR="008472DB">
        <w:rPr>
          <w:b/>
          <w:lang w:val="en-US"/>
        </w:rPr>
        <w:t>,</w:t>
      </w:r>
      <w:r w:rsidR="00F33B81" w:rsidRPr="008E4DFF">
        <w:rPr>
          <w:b/>
          <w:lang w:val="en-US"/>
        </w:rPr>
        <w:t xml:space="preserve"> </w:t>
      </w:r>
      <w:r w:rsidR="00690F54" w:rsidRPr="008E4DFF">
        <w:rPr>
          <w:b/>
          <w:lang w:val="en-US"/>
        </w:rPr>
        <w:t xml:space="preserve">who </w:t>
      </w:r>
      <w:r w:rsidR="00F33B81" w:rsidRPr="008E4DFF">
        <w:rPr>
          <w:b/>
          <w:lang w:val="en-US"/>
        </w:rPr>
        <w:t xml:space="preserve">may require affirmative social measures, and ensure that those budgetary lines are protected in situations of economic crisis. </w:t>
      </w:r>
    </w:p>
    <w:p w:rsidR="00F33B81" w:rsidRPr="008E4DFF" w:rsidRDefault="00F33B81" w:rsidP="00CD1B71">
      <w:pPr>
        <w:pStyle w:val="H23G"/>
        <w:rPr>
          <w:lang w:val="en-US"/>
        </w:rPr>
      </w:pPr>
      <w:r w:rsidRPr="008E4DFF">
        <w:rPr>
          <w:lang w:val="en-US"/>
        </w:rPr>
        <w:tab/>
      </w:r>
      <w:r w:rsidRPr="008E4DFF">
        <w:rPr>
          <w:lang w:val="en-US"/>
        </w:rPr>
        <w:tab/>
        <w:t>Data collection</w:t>
      </w:r>
    </w:p>
    <w:p w:rsidR="00F33B81" w:rsidRPr="008E4DFF" w:rsidRDefault="00F33B81" w:rsidP="00C914FC">
      <w:pPr>
        <w:pStyle w:val="SingleTxtG"/>
        <w:numPr>
          <w:ilvl w:val="0"/>
          <w:numId w:val="39"/>
        </w:numPr>
        <w:ind w:left="1134" w:firstLine="0"/>
        <w:rPr>
          <w:rFonts w:eastAsia="Malgun Gothic"/>
          <w:lang w:val="en-US" w:eastAsia="zh-CN"/>
        </w:rPr>
      </w:pPr>
      <w:r w:rsidRPr="008E4DFF">
        <w:rPr>
          <w:rFonts w:eastAsia="Malgun Gothic"/>
          <w:lang w:val="en-US" w:eastAsia="zh-CN"/>
        </w:rPr>
        <w:t>The Committee is concerned about the insufficient data on children in street situations, children with disabilities and indigenous children</w:t>
      </w:r>
      <w:r w:rsidR="006E4F63" w:rsidRPr="008E4DFF">
        <w:rPr>
          <w:rFonts w:eastAsia="Malgun Gothic"/>
          <w:lang w:val="en-US" w:eastAsia="zh-CN"/>
        </w:rPr>
        <w:t>,</w:t>
      </w:r>
      <w:r w:rsidRPr="008E4DFF">
        <w:rPr>
          <w:rFonts w:eastAsia="Malgun Gothic"/>
          <w:lang w:val="en-US" w:eastAsia="zh-CN"/>
        </w:rPr>
        <w:t xml:space="preserve"> as well as the inadequate data on violence against children, including sexual violence and trafficking in children.</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In the light of its general comment No. 5 (2003) on </w:t>
      </w:r>
      <w:r w:rsidR="006E4F63" w:rsidRPr="008E4DFF">
        <w:rPr>
          <w:rFonts w:eastAsia="Malgun Gothic"/>
          <w:b/>
          <w:lang w:val="en-US" w:eastAsia="zh-CN"/>
        </w:rPr>
        <w:t>g</w:t>
      </w:r>
      <w:r w:rsidRPr="008E4DFF">
        <w:rPr>
          <w:rFonts w:eastAsia="Malgun Gothic"/>
          <w:b/>
          <w:lang w:val="en-US" w:eastAsia="zh-CN"/>
        </w:rPr>
        <w:t>eneral measures of implementation, the Committee urges the State party to improve its data collection system. The data should cover all areas of the Convention and should be disaggregated by age, sex, disability, geographic location, ethnic origin and socioeconomic background</w:t>
      </w:r>
      <w:r w:rsidR="006E4F63" w:rsidRPr="008E4DFF">
        <w:rPr>
          <w:rFonts w:eastAsia="Malgun Gothic"/>
          <w:b/>
          <w:lang w:val="en-US" w:eastAsia="zh-CN"/>
        </w:rPr>
        <w:t>, in order</w:t>
      </w:r>
      <w:r w:rsidRPr="008E4DFF">
        <w:rPr>
          <w:rFonts w:eastAsia="Malgun Gothic"/>
          <w:b/>
          <w:lang w:val="en-US" w:eastAsia="zh-CN"/>
        </w:rPr>
        <w:t xml:space="preserve"> to facilitate analysis </w:t>
      </w:r>
      <w:r w:rsidR="006E4F63" w:rsidRPr="008E4DFF">
        <w:rPr>
          <w:rFonts w:eastAsia="Malgun Gothic"/>
          <w:b/>
          <w:lang w:val="en-US" w:eastAsia="zh-CN"/>
        </w:rPr>
        <w:t xml:space="preserve">of </w:t>
      </w:r>
      <w:r w:rsidRPr="008E4DFF">
        <w:rPr>
          <w:rFonts w:eastAsia="Malgun Gothic"/>
          <w:b/>
          <w:lang w:val="en-US" w:eastAsia="zh-CN"/>
        </w:rPr>
        <w:t xml:space="preserve">the situation of all children, particularly those in situations of vulnerability. Furthermore, the Committee recommends that the data and indicators be shared among the ministries concerned and used for the formulation and evaluation of policies, programmes and projects for the implementation of the Convention. </w:t>
      </w:r>
    </w:p>
    <w:p w:rsidR="00F33B81" w:rsidRPr="008E4DFF" w:rsidRDefault="00F33B81" w:rsidP="00C914FC">
      <w:pPr>
        <w:pStyle w:val="H23G"/>
        <w:rPr>
          <w:lang w:val="en-US"/>
        </w:rPr>
      </w:pPr>
      <w:r w:rsidRPr="008E4DFF">
        <w:rPr>
          <w:lang w:val="en-US"/>
        </w:rPr>
        <w:tab/>
      </w:r>
      <w:r w:rsidRPr="008E4DFF">
        <w:rPr>
          <w:lang w:val="en-US"/>
        </w:rPr>
        <w:tab/>
        <w:t xml:space="preserve">Independent monitoring </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While welcoming the role of the </w:t>
      </w:r>
      <w:r w:rsidR="00EE6946" w:rsidRPr="008E4DFF">
        <w:rPr>
          <w:rFonts w:eastAsia="Malgun Gothic"/>
          <w:iCs/>
          <w:lang w:val="en-US" w:eastAsia="zh-CN"/>
        </w:rPr>
        <w:t>National Council for Human Rights</w:t>
      </w:r>
      <w:r w:rsidRPr="008E4DFF">
        <w:rPr>
          <w:rFonts w:eastAsia="Malgun Gothic"/>
          <w:lang w:val="en-US" w:eastAsia="zh-CN"/>
        </w:rPr>
        <w:t xml:space="preserve">, the Committee remains concerned that the </w:t>
      </w:r>
      <w:r w:rsidR="00EE6946" w:rsidRPr="008E4DFF">
        <w:rPr>
          <w:rFonts w:eastAsia="Malgun Gothic"/>
          <w:lang w:val="en-US" w:eastAsia="zh-CN"/>
        </w:rPr>
        <w:t xml:space="preserve">Council </w:t>
      </w:r>
      <w:r w:rsidRPr="008E4DFF">
        <w:rPr>
          <w:rFonts w:eastAsia="Malgun Gothic"/>
          <w:lang w:val="en-US" w:eastAsia="zh-CN"/>
        </w:rPr>
        <w:t>does not have a specific mechanism for receiving, investigating and addressing complaints by children in a child-sensitive manner.</w:t>
      </w:r>
    </w:p>
    <w:p w:rsidR="00F33B81" w:rsidRPr="008E4DFF" w:rsidRDefault="00F33B81" w:rsidP="00C914FC">
      <w:pPr>
        <w:pStyle w:val="SingleTxtG"/>
        <w:numPr>
          <w:ilvl w:val="0"/>
          <w:numId w:val="39"/>
        </w:numPr>
        <w:ind w:left="1134" w:firstLine="0"/>
        <w:rPr>
          <w:rFonts w:eastAsia="Malgun Gothic"/>
          <w:b/>
          <w:lang w:val="en-US" w:eastAsia="zh-CN"/>
        </w:rPr>
      </w:pPr>
      <w:r w:rsidRPr="008E4DFF">
        <w:rPr>
          <w:rFonts w:eastAsia="Malgun Gothic"/>
          <w:b/>
          <w:lang w:val="en-US" w:eastAsia="zh-CN"/>
        </w:rPr>
        <w:t>In the light of its general comment No. 2 (2002) on the role of independent human rights institutions</w:t>
      </w:r>
      <w:r w:rsidR="006E4F63" w:rsidRPr="008E4DFF">
        <w:rPr>
          <w:rFonts w:eastAsia="Malgun Gothic"/>
          <w:b/>
          <w:lang w:val="en-US" w:eastAsia="zh-CN"/>
        </w:rPr>
        <w:t xml:space="preserve"> in the promotion and protection of the rights of the child</w:t>
      </w:r>
      <w:r w:rsidRPr="008E4DFF">
        <w:rPr>
          <w:rFonts w:eastAsia="Malgun Gothic"/>
          <w:b/>
          <w:lang w:val="en-US" w:eastAsia="zh-CN"/>
        </w:rPr>
        <w:t>, the Committee recommends that the State party:</w:t>
      </w:r>
    </w:p>
    <w:p w:rsidR="00F33B81" w:rsidRPr="004B676A" w:rsidRDefault="00C914FC" w:rsidP="00F33B81">
      <w:pPr>
        <w:spacing w:after="120"/>
        <w:ind w:left="1134" w:right="1134" w:firstLine="567"/>
        <w:jc w:val="both"/>
        <w:rPr>
          <w:b/>
          <w:lang w:val="en-US"/>
        </w:rPr>
      </w:pPr>
      <w:r w:rsidRPr="008E4DFF">
        <w:rPr>
          <w:bCs/>
          <w:lang w:val="en-US"/>
        </w:rPr>
        <w:t>(a)</w:t>
      </w:r>
      <w:r w:rsidRPr="004B676A">
        <w:rPr>
          <w:b/>
          <w:lang w:val="en-US"/>
        </w:rPr>
        <w:tab/>
      </w:r>
      <w:r w:rsidR="00F33B81" w:rsidRPr="004B676A">
        <w:rPr>
          <w:b/>
          <w:lang w:val="en-US"/>
        </w:rPr>
        <w:t xml:space="preserve">Establish a specific independent mechanism for monitoring children’s rights that is able to receive, investigate and address complaints by children in a child-sensitive manner while </w:t>
      </w:r>
      <w:r w:rsidR="00F33B81" w:rsidRPr="004B676A">
        <w:rPr>
          <w:rFonts w:eastAsia="Malgun Gothic"/>
          <w:b/>
          <w:lang w:val="en-US"/>
        </w:rPr>
        <w:t>ensuring the privacy and protection of victims, and undertake monitoring, follow-up and veri</w:t>
      </w:r>
      <w:r w:rsidR="00F33B81" w:rsidRPr="004B676A">
        <w:rPr>
          <w:b/>
          <w:lang w:val="en-US"/>
        </w:rPr>
        <w:t xml:space="preserve">fication activities for victims; </w:t>
      </w:r>
    </w:p>
    <w:p w:rsidR="00F33B81" w:rsidRPr="008E4DFF" w:rsidRDefault="00F33B81">
      <w:pPr>
        <w:spacing w:after="120"/>
        <w:ind w:left="1134" w:right="1134" w:firstLine="567"/>
        <w:jc w:val="both"/>
        <w:rPr>
          <w:b/>
          <w:lang w:val="en-US"/>
        </w:rPr>
      </w:pPr>
      <w:r w:rsidRPr="008E4DFF">
        <w:rPr>
          <w:bCs/>
          <w:lang w:val="en-US"/>
        </w:rPr>
        <w:t>(b)</w:t>
      </w:r>
      <w:r w:rsidR="00C914FC" w:rsidRPr="008E4DFF">
        <w:rPr>
          <w:b/>
          <w:lang w:val="en-US"/>
        </w:rPr>
        <w:tab/>
      </w:r>
      <w:r w:rsidRPr="008E4DFF">
        <w:rPr>
          <w:b/>
          <w:lang w:val="en-US"/>
        </w:rPr>
        <w:t>Provide such mechanism with adequate human, technical and financial resources;</w:t>
      </w:r>
    </w:p>
    <w:p w:rsidR="00F33B81" w:rsidRPr="004B676A" w:rsidRDefault="00C914FC">
      <w:pPr>
        <w:spacing w:after="120"/>
        <w:ind w:left="1134" w:right="1134" w:firstLine="567"/>
        <w:jc w:val="both"/>
        <w:rPr>
          <w:b/>
          <w:lang w:val="en-US"/>
        </w:rPr>
      </w:pPr>
      <w:r w:rsidRPr="008E4DFF">
        <w:rPr>
          <w:bCs/>
          <w:lang w:val="en-US"/>
        </w:rPr>
        <w:t>(c)</w:t>
      </w:r>
      <w:r w:rsidRPr="008E4DFF">
        <w:rPr>
          <w:b/>
          <w:lang w:val="en-US"/>
        </w:rPr>
        <w:tab/>
      </w:r>
      <w:r w:rsidR="00F33B81" w:rsidRPr="004B676A">
        <w:rPr>
          <w:b/>
          <w:lang w:val="en-US"/>
        </w:rPr>
        <w:t>As necessary, seek technical assistance from, among others, the Office of the</w:t>
      </w:r>
      <w:r w:rsidR="00D83A6F" w:rsidRPr="004B676A">
        <w:rPr>
          <w:b/>
          <w:lang w:val="en-US"/>
        </w:rPr>
        <w:t xml:space="preserve"> United Nations</w:t>
      </w:r>
      <w:r w:rsidR="00F33B81" w:rsidRPr="004B676A">
        <w:rPr>
          <w:b/>
          <w:lang w:val="en-US"/>
        </w:rPr>
        <w:t xml:space="preserve"> High Commissioner for Human Rights (OHCHR) and </w:t>
      </w:r>
      <w:r w:rsidR="00D83A6F" w:rsidRPr="004B676A">
        <w:rPr>
          <w:b/>
          <w:lang w:val="en-US"/>
        </w:rPr>
        <w:t>the United Nations Children’s Fund (</w:t>
      </w:r>
      <w:r w:rsidR="00F33B81" w:rsidRPr="004B676A">
        <w:rPr>
          <w:b/>
          <w:lang w:val="en-US"/>
        </w:rPr>
        <w:t>UNICEF</w:t>
      </w:r>
      <w:r w:rsidR="00D83A6F" w:rsidRPr="004B676A">
        <w:rPr>
          <w:b/>
          <w:lang w:val="en-US"/>
        </w:rPr>
        <w:t>)</w:t>
      </w:r>
      <w:r w:rsidR="00F33B81" w:rsidRPr="004B676A">
        <w:rPr>
          <w:b/>
          <w:lang w:val="en-US"/>
        </w:rPr>
        <w:t xml:space="preserve">. </w:t>
      </w:r>
    </w:p>
    <w:p w:rsidR="00F33B81" w:rsidRPr="008E4DFF" w:rsidRDefault="00F33B81" w:rsidP="00C914FC">
      <w:pPr>
        <w:pStyle w:val="H23G"/>
        <w:rPr>
          <w:rFonts w:eastAsia="Malgun Gothic"/>
          <w:lang w:val="en-US" w:eastAsia="zh-CN"/>
        </w:rPr>
      </w:pPr>
      <w:r w:rsidRPr="008E4DFF">
        <w:rPr>
          <w:lang w:val="en-US"/>
        </w:rPr>
        <w:tab/>
      </w:r>
      <w:r w:rsidRPr="008E4DFF">
        <w:rPr>
          <w:rFonts w:eastAsia="Malgun Gothic"/>
          <w:lang w:val="en-US" w:eastAsia="zh-CN"/>
        </w:rPr>
        <w:tab/>
        <w:t>Dissemination, awareness-raising and training</w:t>
      </w:r>
      <w:r w:rsidR="00647EB0" w:rsidRPr="008E4DFF">
        <w:rPr>
          <w:rFonts w:eastAsia="Malgun Gothic"/>
          <w:lang w:val="en-US" w:eastAsia="zh-CN"/>
        </w:rPr>
        <w:t xml:space="preserve"> </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takes note of </w:t>
      </w:r>
      <w:r w:rsidR="00F126FD" w:rsidRPr="008E4DFF">
        <w:rPr>
          <w:rFonts w:eastAsia="Malgun Gothic"/>
          <w:lang w:val="en-US" w:eastAsia="zh-CN"/>
        </w:rPr>
        <w:t xml:space="preserve">the </w:t>
      </w:r>
      <w:r w:rsidRPr="008E4DFF">
        <w:rPr>
          <w:rFonts w:eastAsia="Malgun Gothic"/>
          <w:lang w:val="en-US" w:eastAsia="zh-CN"/>
        </w:rPr>
        <w:t>awareness-raising programmes and training program</w:t>
      </w:r>
      <w:r w:rsidR="00F126FD" w:rsidRPr="008E4DFF">
        <w:rPr>
          <w:rFonts w:eastAsia="Malgun Gothic"/>
          <w:lang w:val="en-US" w:eastAsia="zh-CN"/>
        </w:rPr>
        <w:t>me</w:t>
      </w:r>
      <w:r w:rsidRPr="008E4DFF">
        <w:rPr>
          <w:rFonts w:eastAsia="Malgun Gothic"/>
          <w:lang w:val="en-US" w:eastAsia="zh-CN"/>
        </w:rPr>
        <w:t>s on children’s rights for several professional groups. However, the Committee is concerned that awareness of the Convention and children’s rights in general among professionals working with</w:t>
      </w:r>
      <w:r w:rsidR="00EE6946" w:rsidRPr="008E4DFF">
        <w:rPr>
          <w:rFonts w:eastAsia="Malgun Gothic"/>
          <w:lang w:val="en-US" w:eastAsia="zh-CN"/>
        </w:rPr>
        <w:t xml:space="preserve"> and </w:t>
      </w:r>
      <w:r w:rsidRPr="008E4DFF">
        <w:rPr>
          <w:rFonts w:eastAsia="Malgun Gothic"/>
          <w:lang w:val="en-US" w:eastAsia="zh-CN"/>
        </w:rPr>
        <w:t xml:space="preserve">for children and </w:t>
      </w:r>
      <w:r w:rsidR="00EE6946" w:rsidRPr="008E4DFF">
        <w:rPr>
          <w:rFonts w:eastAsia="Malgun Gothic"/>
          <w:lang w:val="en-US" w:eastAsia="zh-CN"/>
        </w:rPr>
        <w:t xml:space="preserve">among </w:t>
      </w:r>
      <w:r w:rsidRPr="008E4DFF">
        <w:rPr>
          <w:rFonts w:eastAsia="Malgun Gothic"/>
          <w:lang w:val="en-US" w:eastAsia="zh-CN"/>
        </w:rPr>
        <w:t>the general public, including children themselves, remains low.</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The Committee encourages the State party to promote the Convention on the broadest possible basis, particularly for children in vulnerable situations, including through child-friendly audiovisual aids and digital media, and by enlisting the support of </w:t>
      </w:r>
      <w:r w:rsidR="00EE6946" w:rsidRPr="008E4DFF">
        <w:rPr>
          <w:rFonts w:eastAsia="Malgun Gothic"/>
          <w:b/>
          <w:lang w:val="en-US" w:eastAsia="zh-CN"/>
        </w:rPr>
        <w:t xml:space="preserve">the </w:t>
      </w:r>
      <w:r w:rsidRPr="008E4DFF">
        <w:rPr>
          <w:rFonts w:eastAsia="Malgun Gothic"/>
          <w:b/>
          <w:lang w:val="en-US" w:eastAsia="zh-CN"/>
        </w:rPr>
        <w:t xml:space="preserve">mass media, including social media. The Committee </w:t>
      </w:r>
      <w:r w:rsidR="00EE6946" w:rsidRPr="008E4DFF">
        <w:rPr>
          <w:rFonts w:eastAsia="Malgun Gothic"/>
          <w:b/>
          <w:lang w:val="en-US" w:eastAsia="zh-CN"/>
        </w:rPr>
        <w:t xml:space="preserve">also </w:t>
      </w:r>
      <w:r w:rsidRPr="008E4DFF">
        <w:rPr>
          <w:rFonts w:eastAsia="Malgun Gothic"/>
          <w:b/>
          <w:lang w:val="en-US" w:eastAsia="zh-CN"/>
        </w:rPr>
        <w:t xml:space="preserve">recommends that the State party strengthen its efforts to provide adequate and systematic training and/or sensitization of professionals working with and for children and </w:t>
      </w:r>
      <w:r w:rsidR="00EE6946" w:rsidRPr="008E4DFF">
        <w:rPr>
          <w:rFonts w:eastAsia="Malgun Gothic"/>
          <w:b/>
          <w:lang w:val="en-US" w:eastAsia="zh-CN"/>
        </w:rPr>
        <w:t xml:space="preserve">that it </w:t>
      </w:r>
      <w:r w:rsidRPr="008E4DFF">
        <w:rPr>
          <w:rFonts w:eastAsia="Malgun Gothic"/>
          <w:b/>
          <w:lang w:val="en-US" w:eastAsia="zh-CN"/>
        </w:rPr>
        <w:t>integrate the Convention into the curricula at all levels of the educational system.</w:t>
      </w:r>
    </w:p>
    <w:p w:rsidR="00F33B81" w:rsidRPr="008E4DFF" w:rsidRDefault="00D84415" w:rsidP="00D84415">
      <w:pPr>
        <w:pStyle w:val="H23G"/>
        <w:rPr>
          <w:lang w:val="en-US"/>
        </w:rPr>
      </w:pPr>
      <w:r w:rsidRPr="008E4DFF">
        <w:rPr>
          <w:rFonts w:eastAsia="Malgun Gothic"/>
          <w:lang w:val="en-US" w:eastAsia="zh-CN"/>
        </w:rPr>
        <w:tab/>
      </w:r>
      <w:r w:rsidRPr="008E4DFF">
        <w:rPr>
          <w:rFonts w:eastAsia="Malgun Gothic"/>
          <w:lang w:val="en-US" w:eastAsia="zh-CN"/>
        </w:rPr>
        <w:tab/>
      </w:r>
      <w:r w:rsidR="00F33B81" w:rsidRPr="008E4DFF">
        <w:rPr>
          <w:rFonts w:eastAsia="Malgun Gothic"/>
          <w:lang w:val="en-US" w:eastAsia="zh-CN"/>
        </w:rPr>
        <w:t>Cooperation with civil society</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welcomes the creation of the </w:t>
      </w:r>
      <w:r w:rsidR="00EE6946" w:rsidRPr="008E4DFF">
        <w:rPr>
          <w:rFonts w:eastAsia="Malgun Gothic"/>
          <w:lang w:val="en-US" w:eastAsia="zh-CN"/>
        </w:rPr>
        <w:t>Protection Programme for Human Rights Defenders</w:t>
      </w:r>
      <w:r w:rsidRPr="008E4DFF">
        <w:rPr>
          <w:rFonts w:eastAsia="Malgun Gothic"/>
          <w:lang w:val="en-US" w:eastAsia="zh-CN"/>
        </w:rPr>
        <w:t xml:space="preserve"> in 2004 and the launch of the Information System on Threatened Human Rights Defenders in 2014. However, the Committee is concerned that the </w:t>
      </w:r>
      <w:r w:rsidR="00367E66" w:rsidRPr="008E4DFF">
        <w:rPr>
          <w:rFonts w:eastAsia="Malgun Gothic"/>
          <w:lang w:val="en-US" w:eastAsia="zh-CN"/>
        </w:rPr>
        <w:t>Protection Programme for Human Rights Defenders</w:t>
      </w:r>
      <w:r w:rsidRPr="008E4DFF">
        <w:rPr>
          <w:rFonts w:eastAsia="Malgun Gothic"/>
          <w:lang w:val="en-US" w:eastAsia="zh-CN"/>
        </w:rPr>
        <w:t xml:space="preserve"> is not operational in all states, that resources allocated to the programme are insufficient and that the lack of coordination with State officials is hampering its mandate. Furthermore, the Committee is seriously concerned about </w:t>
      </w:r>
      <w:r w:rsidR="00367E66" w:rsidRPr="008E4DFF">
        <w:rPr>
          <w:rFonts w:eastAsia="Malgun Gothic"/>
          <w:lang w:val="en-US" w:eastAsia="zh-CN"/>
        </w:rPr>
        <w:t xml:space="preserve">the </w:t>
      </w:r>
      <w:r w:rsidRPr="008E4DFF">
        <w:rPr>
          <w:rFonts w:eastAsia="Malgun Gothic"/>
          <w:lang w:val="en-US" w:eastAsia="zh-CN"/>
        </w:rPr>
        <w:t xml:space="preserve">numerous cases of death threats, physical attacks, disappearances and killings </w:t>
      </w:r>
      <w:r w:rsidR="00367E66" w:rsidRPr="008E4DFF">
        <w:rPr>
          <w:rFonts w:eastAsia="Malgun Gothic"/>
          <w:lang w:val="en-US" w:eastAsia="zh-CN"/>
        </w:rPr>
        <w:t xml:space="preserve">carried out against </w:t>
      </w:r>
      <w:r w:rsidRPr="008E4DFF">
        <w:rPr>
          <w:rFonts w:eastAsia="Malgun Gothic"/>
          <w:lang w:val="en-US" w:eastAsia="zh-CN"/>
        </w:rPr>
        <w:t>journalists</w:t>
      </w:r>
      <w:r w:rsidR="00367E66" w:rsidRPr="008E4DFF">
        <w:rPr>
          <w:rFonts w:eastAsia="Malgun Gothic"/>
          <w:lang w:val="en-US" w:eastAsia="zh-CN"/>
        </w:rPr>
        <w:t xml:space="preserve"> and</w:t>
      </w:r>
      <w:r w:rsidRPr="008E4DFF">
        <w:rPr>
          <w:rFonts w:eastAsia="Malgun Gothic"/>
          <w:lang w:val="en-US" w:eastAsia="zh-CN"/>
        </w:rPr>
        <w:t xml:space="preserve"> children’s rights and human rights defenders, particularly those working on issues </w:t>
      </w:r>
      <w:r w:rsidR="00367E66" w:rsidRPr="008E4DFF">
        <w:rPr>
          <w:rFonts w:eastAsia="Malgun Gothic"/>
          <w:lang w:val="en-US" w:eastAsia="zh-CN"/>
        </w:rPr>
        <w:t>concerning</w:t>
      </w:r>
      <w:r w:rsidRPr="008E4DFF">
        <w:rPr>
          <w:rFonts w:eastAsia="Malgun Gothic"/>
          <w:lang w:val="en-US" w:eastAsia="zh-CN"/>
        </w:rPr>
        <w:t xml:space="preserve"> children’s rights.</w:t>
      </w:r>
    </w:p>
    <w:p w:rsidR="00F33B81" w:rsidRPr="008E4DFF" w:rsidRDefault="00F33B81" w:rsidP="00D84415">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The Committee urges the State party to ensure that death threats, physical attacks, disappearances and killings </w:t>
      </w:r>
      <w:r w:rsidR="00D62C21" w:rsidRPr="008E4DFF">
        <w:rPr>
          <w:rFonts w:eastAsia="Malgun Gothic"/>
          <w:b/>
          <w:lang w:val="en-US" w:eastAsia="zh-CN"/>
        </w:rPr>
        <w:t>carried out against</w:t>
      </w:r>
      <w:r w:rsidRPr="008E4DFF">
        <w:rPr>
          <w:rFonts w:eastAsia="Malgun Gothic"/>
          <w:b/>
          <w:lang w:val="en-US" w:eastAsia="zh-CN"/>
        </w:rPr>
        <w:t xml:space="preserve"> journalists, human rights defenders </w:t>
      </w:r>
      <w:r w:rsidR="00D62C21" w:rsidRPr="008E4DFF">
        <w:rPr>
          <w:rFonts w:eastAsia="Malgun Gothic"/>
          <w:b/>
          <w:lang w:val="en-US" w:eastAsia="zh-CN"/>
        </w:rPr>
        <w:t>and</w:t>
      </w:r>
      <w:r w:rsidRPr="008E4DFF">
        <w:rPr>
          <w:rFonts w:eastAsia="Malgun Gothic"/>
          <w:b/>
          <w:lang w:val="en-US" w:eastAsia="zh-CN"/>
        </w:rPr>
        <w:t xml:space="preserve"> civil society activists are promptly and independently investigated, and </w:t>
      </w:r>
      <w:r w:rsidR="00D62C21" w:rsidRPr="008E4DFF">
        <w:rPr>
          <w:rFonts w:eastAsia="Malgun Gothic"/>
          <w:b/>
          <w:lang w:val="en-US" w:eastAsia="zh-CN"/>
        </w:rPr>
        <w:t xml:space="preserve">that </w:t>
      </w:r>
      <w:r w:rsidRPr="008E4DFF">
        <w:rPr>
          <w:rFonts w:eastAsia="Malgun Gothic"/>
          <w:b/>
          <w:lang w:val="en-US" w:eastAsia="zh-CN"/>
        </w:rPr>
        <w:t>those responsible for such abuses are held accountable and subject to commensurate sanctions. The Committee further recommends that the State party:</w:t>
      </w:r>
    </w:p>
    <w:p w:rsidR="00F33B81" w:rsidRPr="008E4DFF" w:rsidRDefault="00D84415">
      <w:pPr>
        <w:pStyle w:val="SingleTxtG"/>
        <w:ind w:firstLine="567"/>
        <w:rPr>
          <w:b/>
          <w:lang w:val="en-US"/>
        </w:rPr>
      </w:pPr>
      <w:r w:rsidRPr="008E4DFF">
        <w:rPr>
          <w:bCs/>
          <w:lang w:val="en-US"/>
        </w:rPr>
        <w:t>(a)</w:t>
      </w:r>
      <w:r w:rsidRPr="008E4DFF">
        <w:rPr>
          <w:b/>
          <w:lang w:val="en-US"/>
        </w:rPr>
        <w:tab/>
      </w:r>
      <w:r w:rsidR="00F33B81" w:rsidRPr="008E4DFF">
        <w:rPr>
          <w:b/>
          <w:lang w:val="en-US"/>
        </w:rPr>
        <w:t xml:space="preserve">Expand the </w:t>
      </w:r>
      <w:r w:rsidR="00D62C21" w:rsidRPr="008E4DFF">
        <w:rPr>
          <w:b/>
          <w:lang w:val="en-US"/>
        </w:rPr>
        <w:t>Protection Programme for Human Rights Defenders</w:t>
      </w:r>
      <w:r w:rsidR="00F33B81" w:rsidRPr="008E4DFF">
        <w:rPr>
          <w:b/>
          <w:lang w:val="en-US"/>
        </w:rPr>
        <w:t xml:space="preserve"> to all states to improve the protection of indigenous human rights defenders</w:t>
      </w:r>
      <w:r w:rsidR="00D62C21" w:rsidRPr="008E4DFF">
        <w:rPr>
          <w:b/>
          <w:lang w:val="en-US"/>
        </w:rPr>
        <w:t>,</w:t>
      </w:r>
      <w:r w:rsidR="00F33B81" w:rsidRPr="008E4DFF">
        <w:rPr>
          <w:b/>
          <w:lang w:val="en-US"/>
        </w:rPr>
        <w:t xml:space="preserve"> and allocate adequate human, technical and financial resources to the programme;</w:t>
      </w:r>
    </w:p>
    <w:p w:rsidR="00F33B81" w:rsidRPr="008E4DFF" w:rsidRDefault="00F33B81" w:rsidP="00321DED">
      <w:pPr>
        <w:pStyle w:val="SingleTxtG"/>
        <w:ind w:firstLine="567"/>
        <w:rPr>
          <w:b/>
          <w:lang w:val="en-US"/>
        </w:rPr>
      </w:pPr>
      <w:r w:rsidRPr="008E4DFF">
        <w:rPr>
          <w:bCs/>
          <w:lang w:val="en-US"/>
        </w:rPr>
        <w:t>(b)</w:t>
      </w:r>
      <w:r w:rsidR="00D84415" w:rsidRPr="008E4DFF">
        <w:rPr>
          <w:b/>
          <w:lang w:val="en-US"/>
        </w:rPr>
        <w:tab/>
      </w:r>
      <w:r w:rsidRPr="008E4DFF">
        <w:rPr>
          <w:b/>
          <w:lang w:val="en-US"/>
        </w:rPr>
        <w:t xml:space="preserve">Systematically involve </w:t>
      </w:r>
      <w:r w:rsidR="00D62C21" w:rsidRPr="008E4DFF">
        <w:rPr>
          <w:b/>
          <w:lang w:val="en-US"/>
        </w:rPr>
        <w:t>non-governmental organizations (</w:t>
      </w:r>
      <w:r w:rsidRPr="008E4DFF">
        <w:rPr>
          <w:b/>
          <w:lang w:val="en-US"/>
        </w:rPr>
        <w:t>NGOs</w:t>
      </w:r>
      <w:r w:rsidR="00D62C21" w:rsidRPr="008E4DFF">
        <w:rPr>
          <w:b/>
          <w:lang w:val="en-US"/>
        </w:rPr>
        <w:t>)</w:t>
      </w:r>
      <w:r w:rsidRPr="008E4DFF">
        <w:rPr>
          <w:b/>
          <w:lang w:val="en-US"/>
        </w:rPr>
        <w:t xml:space="preserve"> working in the field of children’s rights in the development, implementation, monitoring and evaluation of laws, policies and programmes related to children. </w:t>
      </w:r>
    </w:p>
    <w:p w:rsidR="00F33B81" w:rsidRPr="008E4DFF" w:rsidRDefault="00F33B81" w:rsidP="00CC119B">
      <w:pPr>
        <w:pStyle w:val="H23G"/>
        <w:rPr>
          <w:rFonts w:eastAsia="Malgun Gothic"/>
          <w:lang w:val="en-US" w:eastAsia="en-GB"/>
        </w:rPr>
      </w:pPr>
      <w:r w:rsidRPr="008E4DFF">
        <w:rPr>
          <w:rFonts w:eastAsia="Malgun Gothic"/>
          <w:lang w:val="en-US" w:eastAsia="en-GB"/>
        </w:rPr>
        <w:tab/>
      </w:r>
      <w:r w:rsidRPr="008E4DFF">
        <w:rPr>
          <w:rFonts w:eastAsia="Malgun Gothic"/>
          <w:lang w:val="en-US" w:eastAsia="en-GB"/>
        </w:rPr>
        <w:tab/>
        <w:t>Children’s rights and the business sector</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The Committee takes note of Act No. 11.265 of 2006</w:t>
      </w:r>
      <w:r w:rsidR="00F55119" w:rsidRPr="008E4DFF">
        <w:rPr>
          <w:rFonts w:eastAsia="Malgun Gothic"/>
          <w:lang w:val="en-US" w:eastAsia="zh-CN"/>
        </w:rPr>
        <w:t>, which</w:t>
      </w:r>
      <w:r w:rsidRPr="008E4DFF">
        <w:rPr>
          <w:rFonts w:eastAsia="Malgun Gothic"/>
          <w:lang w:val="en-US" w:eastAsia="zh-CN"/>
        </w:rPr>
        <w:t xml:space="preserve"> regulat</w:t>
      </w:r>
      <w:r w:rsidR="00F55119" w:rsidRPr="008E4DFF">
        <w:rPr>
          <w:rFonts w:eastAsia="Malgun Gothic"/>
          <w:lang w:val="en-US" w:eastAsia="zh-CN"/>
        </w:rPr>
        <w:t>es</w:t>
      </w:r>
      <w:r w:rsidRPr="008E4DFF">
        <w:rPr>
          <w:rFonts w:eastAsia="Malgun Gothic"/>
          <w:lang w:val="en-US" w:eastAsia="zh-CN"/>
        </w:rPr>
        <w:t xml:space="preserve"> food industry advertising and marketing practices </w:t>
      </w:r>
      <w:r w:rsidR="00F55119" w:rsidRPr="008E4DFF">
        <w:rPr>
          <w:rFonts w:eastAsia="Malgun Gothic"/>
          <w:lang w:val="en-US" w:eastAsia="zh-CN"/>
        </w:rPr>
        <w:t xml:space="preserve">as regards </w:t>
      </w:r>
      <w:r w:rsidRPr="008E4DFF">
        <w:rPr>
          <w:rFonts w:eastAsia="Malgun Gothic"/>
          <w:lang w:val="en-US" w:eastAsia="zh-CN"/>
        </w:rPr>
        <w:t>children. However, the Committee is deeply concerned that activities of the mining and construction sector</w:t>
      </w:r>
      <w:r w:rsidR="00F55119" w:rsidRPr="008E4DFF">
        <w:rPr>
          <w:rFonts w:eastAsia="Malgun Gothic"/>
          <w:lang w:val="en-US" w:eastAsia="zh-CN"/>
        </w:rPr>
        <w:t>s</w:t>
      </w:r>
      <w:r w:rsidRPr="008E4DFF">
        <w:rPr>
          <w:rFonts w:eastAsia="Malgun Gothic"/>
          <w:lang w:val="en-US" w:eastAsia="zh-CN"/>
        </w:rPr>
        <w:t xml:space="preserve">, as well as </w:t>
      </w:r>
      <w:r w:rsidR="00F55119" w:rsidRPr="008E4DFF">
        <w:rPr>
          <w:rFonts w:eastAsia="Malgun Gothic"/>
          <w:lang w:val="en-US" w:eastAsia="zh-CN"/>
        </w:rPr>
        <w:t xml:space="preserve">of </w:t>
      </w:r>
      <w:r w:rsidRPr="008E4DFF">
        <w:rPr>
          <w:rFonts w:eastAsia="Malgun Gothic"/>
          <w:lang w:val="en-US" w:eastAsia="zh-CN"/>
        </w:rPr>
        <w:t xml:space="preserve">agribusinesses, food corporations and large-scale sporting and/or entertainment events, frequently results in the resettlement of communities without compensation </w:t>
      </w:r>
      <w:r w:rsidR="00F55119" w:rsidRPr="008E4DFF">
        <w:rPr>
          <w:rFonts w:eastAsia="Malgun Gothic"/>
          <w:lang w:val="en-US" w:eastAsia="zh-CN"/>
        </w:rPr>
        <w:t>or</w:t>
      </w:r>
      <w:r w:rsidRPr="008E4DFF">
        <w:rPr>
          <w:rFonts w:eastAsia="Malgun Gothic"/>
          <w:lang w:val="en-US" w:eastAsia="zh-CN"/>
        </w:rPr>
        <w:t xml:space="preserve"> appropriate services, </w:t>
      </w:r>
      <w:r w:rsidR="00F55119" w:rsidRPr="008E4DFF">
        <w:rPr>
          <w:rFonts w:eastAsia="Malgun Gothic"/>
          <w:lang w:val="en-US" w:eastAsia="zh-CN"/>
        </w:rPr>
        <w:t xml:space="preserve">the </w:t>
      </w:r>
      <w:r w:rsidRPr="008E4DFF">
        <w:rPr>
          <w:rFonts w:eastAsia="Malgun Gothic"/>
          <w:lang w:val="en-US" w:eastAsia="zh-CN"/>
        </w:rPr>
        <w:t>contamination of water resources and food, unhealthy diet</w:t>
      </w:r>
      <w:r w:rsidR="00F55119" w:rsidRPr="008E4DFF">
        <w:rPr>
          <w:rFonts w:eastAsia="Malgun Gothic"/>
          <w:lang w:val="en-US" w:eastAsia="zh-CN"/>
        </w:rPr>
        <w:t>s</w:t>
      </w:r>
      <w:r w:rsidRPr="008E4DFF">
        <w:rPr>
          <w:rFonts w:eastAsia="Malgun Gothic"/>
          <w:lang w:val="en-US" w:eastAsia="zh-CN"/>
        </w:rPr>
        <w:t xml:space="preserve"> due to misleading advertisement</w:t>
      </w:r>
      <w:r w:rsidR="00F55119" w:rsidRPr="008E4DFF">
        <w:rPr>
          <w:rFonts w:eastAsia="Malgun Gothic"/>
          <w:lang w:val="en-US" w:eastAsia="zh-CN"/>
        </w:rPr>
        <w:t>s</w:t>
      </w:r>
      <w:r w:rsidRPr="008E4DFF">
        <w:rPr>
          <w:rFonts w:eastAsia="Malgun Gothic"/>
          <w:lang w:val="en-US" w:eastAsia="zh-CN"/>
        </w:rPr>
        <w:t xml:space="preserve">, </w:t>
      </w:r>
      <w:r w:rsidR="00F55119" w:rsidRPr="008E4DFF">
        <w:rPr>
          <w:rFonts w:eastAsia="Malgun Gothic"/>
          <w:lang w:val="en-US" w:eastAsia="zh-CN"/>
        </w:rPr>
        <w:t>and</w:t>
      </w:r>
      <w:r w:rsidRPr="008E4DFF">
        <w:rPr>
          <w:rFonts w:eastAsia="Malgun Gothic"/>
          <w:lang w:val="en-US" w:eastAsia="zh-CN"/>
        </w:rPr>
        <w:t xml:space="preserve"> environmental degradation. The Committee is also concerned about the lack of regulatory frameworks </w:t>
      </w:r>
      <w:r w:rsidR="00F55119" w:rsidRPr="008E4DFF">
        <w:rPr>
          <w:rFonts w:eastAsia="Malgun Gothic"/>
          <w:lang w:val="en-US" w:eastAsia="zh-CN"/>
        </w:rPr>
        <w:t xml:space="preserve">covering the </w:t>
      </w:r>
      <w:r w:rsidRPr="008E4DFF">
        <w:rPr>
          <w:rFonts w:eastAsia="Malgun Gothic"/>
          <w:lang w:val="en-US" w:eastAsia="zh-CN"/>
        </w:rPr>
        <w:t>social and environmental responsibility of business corporations and industries.</w:t>
      </w:r>
    </w:p>
    <w:p w:rsidR="00F33B81" w:rsidRPr="008E4DFF" w:rsidRDefault="00F33B81" w:rsidP="00CC119B">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In the light of its general comment No. 16 (2013) on </w:t>
      </w:r>
      <w:r w:rsidR="00F55119" w:rsidRPr="008E4DFF">
        <w:rPr>
          <w:rFonts w:eastAsia="Malgun Gothic"/>
          <w:b/>
          <w:lang w:val="en-US" w:eastAsia="zh-CN"/>
        </w:rPr>
        <w:t xml:space="preserve">State obligations regarding </w:t>
      </w:r>
      <w:r w:rsidRPr="008E4DFF">
        <w:rPr>
          <w:rFonts w:eastAsia="Malgun Gothic"/>
          <w:b/>
          <w:lang w:val="en-US" w:eastAsia="zh-CN"/>
        </w:rPr>
        <w:t>the impact of the business sector on children’s rights, the Committee recommends that the State party:</w:t>
      </w:r>
    </w:p>
    <w:p w:rsidR="00F33B81" w:rsidRPr="004B676A" w:rsidRDefault="00CC119B" w:rsidP="008E4DFF">
      <w:pPr>
        <w:pStyle w:val="SingleTxtG"/>
        <w:ind w:firstLine="567"/>
        <w:rPr>
          <w:b/>
          <w:lang w:val="en-US"/>
        </w:rPr>
      </w:pPr>
      <w:r w:rsidRPr="008E4DFF">
        <w:rPr>
          <w:bCs/>
          <w:lang w:val="en-US"/>
        </w:rPr>
        <w:t>(a)</w:t>
      </w:r>
      <w:r w:rsidRPr="004B676A">
        <w:rPr>
          <w:b/>
          <w:lang w:val="en-US"/>
        </w:rPr>
        <w:tab/>
      </w:r>
      <w:r w:rsidR="00F33B81" w:rsidRPr="004B676A">
        <w:rPr>
          <w:b/>
          <w:lang w:val="en-US"/>
        </w:rPr>
        <w:t xml:space="preserve">Establish a regulatory framework </w:t>
      </w:r>
      <w:r w:rsidR="008472DB">
        <w:rPr>
          <w:b/>
          <w:lang w:val="en-US"/>
        </w:rPr>
        <w:t>to deal</w:t>
      </w:r>
      <w:r w:rsidR="00F55119" w:rsidRPr="004B676A">
        <w:rPr>
          <w:b/>
          <w:lang w:val="en-US"/>
        </w:rPr>
        <w:t xml:space="preserve"> with </w:t>
      </w:r>
      <w:r w:rsidR="00F33B81" w:rsidRPr="004B676A">
        <w:rPr>
          <w:b/>
          <w:lang w:val="en-US"/>
        </w:rPr>
        <w:t>the impact of the business sector on children</w:t>
      </w:r>
      <w:r w:rsidR="00F55119" w:rsidRPr="004B676A">
        <w:rPr>
          <w:b/>
          <w:lang w:val="en-US"/>
        </w:rPr>
        <w:t>’</w:t>
      </w:r>
      <w:r w:rsidR="00F33B81" w:rsidRPr="004B676A">
        <w:rPr>
          <w:b/>
          <w:lang w:val="en-US"/>
        </w:rPr>
        <w:t xml:space="preserve">s rights, particularly </w:t>
      </w:r>
      <w:r w:rsidR="00F55119" w:rsidRPr="004B676A">
        <w:rPr>
          <w:b/>
          <w:lang w:val="en-US"/>
        </w:rPr>
        <w:t xml:space="preserve">that of </w:t>
      </w:r>
      <w:r w:rsidR="00A314BC" w:rsidRPr="004B676A">
        <w:rPr>
          <w:b/>
          <w:lang w:val="en-US"/>
        </w:rPr>
        <w:t xml:space="preserve">the </w:t>
      </w:r>
      <w:r w:rsidR="00F33B81" w:rsidRPr="004B676A">
        <w:rPr>
          <w:b/>
          <w:lang w:val="en-US"/>
        </w:rPr>
        <w:t>mining and construction sector</w:t>
      </w:r>
      <w:r w:rsidR="00F55119" w:rsidRPr="004B676A">
        <w:rPr>
          <w:b/>
          <w:lang w:val="en-US"/>
        </w:rPr>
        <w:t>s</w:t>
      </w:r>
      <w:r w:rsidR="00F33B81" w:rsidRPr="004B676A">
        <w:rPr>
          <w:b/>
          <w:lang w:val="en-US"/>
        </w:rPr>
        <w:t>, agribusinesses</w:t>
      </w:r>
      <w:r w:rsidR="0066795E" w:rsidRPr="004B676A">
        <w:rPr>
          <w:b/>
          <w:lang w:val="en-US"/>
        </w:rPr>
        <w:t xml:space="preserve"> and</w:t>
      </w:r>
      <w:r w:rsidR="00F33B81" w:rsidRPr="004B676A">
        <w:rPr>
          <w:b/>
          <w:lang w:val="en-US"/>
        </w:rPr>
        <w:t xml:space="preserve"> food enterprises, and </w:t>
      </w:r>
      <w:r w:rsidR="0066795E" w:rsidRPr="004B676A">
        <w:rPr>
          <w:b/>
          <w:lang w:val="en-US"/>
        </w:rPr>
        <w:t xml:space="preserve">that of </w:t>
      </w:r>
      <w:r w:rsidR="00F33B81" w:rsidRPr="004B676A">
        <w:rPr>
          <w:b/>
          <w:lang w:val="en-US"/>
        </w:rPr>
        <w:t>large-scale sporting</w:t>
      </w:r>
      <w:r w:rsidR="008472DB">
        <w:rPr>
          <w:b/>
          <w:lang w:val="en-US"/>
        </w:rPr>
        <w:t xml:space="preserve"> or </w:t>
      </w:r>
      <w:r w:rsidR="00F33B81" w:rsidRPr="004B676A">
        <w:rPr>
          <w:b/>
          <w:lang w:val="en-US"/>
        </w:rPr>
        <w:t>entertainment events, operating in the State party</w:t>
      </w:r>
      <w:r w:rsidR="00835A3A">
        <w:rPr>
          <w:b/>
          <w:lang w:val="en-US"/>
        </w:rPr>
        <w:t>,</w:t>
      </w:r>
      <w:r w:rsidR="00F33B81" w:rsidRPr="004B676A">
        <w:rPr>
          <w:b/>
          <w:lang w:val="en-US"/>
        </w:rPr>
        <w:t xml:space="preserve"> to ensure that their activities do not negatively affect human rights or endanger environmental </w:t>
      </w:r>
      <w:r w:rsidR="00DB4A79" w:rsidRPr="004B676A">
        <w:rPr>
          <w:b/>
          <w:lang w:val="en-US"/>
        </w:rPr>
        <w:t xml:space="preserve">or </w:t>
      </w:r>
      <w:r w:rsidR="00F33B81" w:rsidRPr="004B676A">
        <w:rPr>
          <w:b/>
          <w:lang w:val="en-US"/>
        </w:rPr>
        <w:t>other standards, especially those relating to children’s rights;</w:t>
      </w:r>
      <w:r w:rsidR="00DB4A79" w:rsidRPr="004B676A">
        <w:rPr>
          <w:b/>
          <w:lang w:val="en-US"/>
        </w:rPr>
        <w:t xml:space="preserve"> </w:t>
      </w:r>
    </w:p>
    <w:p w:rsidR="00F33B81" w:rsidRPr="004B676A" w:rsidRDefault="00F33B81">
      <w:pPr>
        <w:pStyle w:val="SingleTxtG"/>
        <w:ind w:firstLine="567"/>
        <w:rPr>
          <w:b/>
          <w:lang w:val="en-US"/>
        </w:rPr>
      </w:pPr>
      <w:r w:rsidRPr="008E4DFF">
        <w:rPr>
          <w:bCs/>
          <w:lang w:val="en-US"/>
        </w:rPr>
        <w:t>(b)</w:t>
      </w:r>
      <w:r w:rsidRPr="004B676A">
        <w:rPr>
          <w:b/>
          <w:lang w:val="en-US"/>
        </w:rPr>
        <w:tab/>
        <w:t>Ensure effective implementation by companies of international and national environment</w:t>
      </w:r>
      <w:r w:rsidR="008478C9" w:rsidRPr="004B676A">
        <w:rPr>
          <w:b/>
          <w:lang w:val="en-US"/>
        </w:rPr>
        <w:t>al</w:t>
      </w:r>
      <w:r w:rsidRPr="004B676A">
        <w:rPr>
          <w:b/>
          <w:lang w:val="en-US"/>
        </w:rPr>
        <w:t xml:space="preserve"> and health standards, effective monitoring of </w:t>
      </w:r>
      <w:r w:rsidR="008478C9" w:rsidRPr="004B676A">
        <w:rPr>
          <w:b/>
          <w:lang w:val="en-US"/>
        </w:rPr>
        <w:t xml:space="preserve">the </w:t>
      </w:r>
      <w:r w:rsidRPr="004B676A">
        <w:rPr>
          <w:b/>
          <w:lang w:val="en-US"/>
        </w:rPr>
        <w:t>implementation of th</w:t>
      </w:r>
      <w:r w:rsidR="008478C9" w:rsidRPr="004B676A">
        <w:rPr>
          <w:b/>
          <w:lang w:val="en-US"/>
        </w:rPr>
        <w:t>o</w:t>
      </w:r>
      <w:r w:rsidRPr="004B676A">
        <w:rPr>
          <w:b/>
          <w:lang w:val="en-US"/>
        </w:rPr>
        <w:t>se standards, and appropriate sanctions and/or remedies when violations occur;</w:t>
      </w:r>
    </w:p>
    <w:p w:rsidR="00F33B81" w:rsidRPr="004B676A" w:rsidRDefault="00CC119B" w:rsidP="00321DED">
      <w:pPr>
        <w:pStyle w:val="SingleTxtG"/>
        <w:ind w:firstLine="567"/>
        <w:rPr>
          <w:b/>
          <w:lang w:val="en-US"/>
        </w:rPr>
      </w:pPr>
      <w:r w:rsidRPr="008E4DFF">
        <w:rPr>
          <w:bCs/>
          <w:lang w:val="en-US"/>
        </w:rPr>
        <w:t>(c)</w:t>
      </w:r>
      <w:r w:rsidRPr="004B676A">
        <w:rPr>
          <w:b/>
          <w:lang w:val="en-US"/>
        </w:rPr>
        <w:tab/>
      </w:r>
      <w:r w:rsidR="00F33B81" w:rsidRPr="004B676A">
        <w:rPr>
          <w:b/>
          <w:lang w:val="en-US"/>
        </w:rPr>
        <w:t>Require companies to undertake assessments</w:t>
      </w:r>
      <w:r w:rsidR="008478C9" w:rsidRPr="004B676A">
        <w:rPr>
          <w:b/>
          <w:lang w:val="en-US"/>
        </w:rPr>
        <w:t xml:space="preserve"> of</w:t>
      </w:r>
      <w:r w:rsidR="00F33B81" w:rsidRPr="004B676A">
        <w:rPr>
          <w:b/>
          <w:lang w:val="en-US"/>
        </w:rPr>
        <w:t>, consultations</w:t>
      </w:r>
      <w:r w:rsidR="008478C9" w:rsidRPr="004B676A">
        <w:rPr>
          <w:b/>
          <w:lang w:val="en-US"/>
        </w:rPr>
        <w:t xml:space="preserve"> on</w:t>
      </w:r>
      <w:r w:rsidR="00F33B81" w:rsidRPr="004B676A">
        <w:rPr>
          <w:b/>
          <w:lang w:val="en-US"/>
        </w:rPr>
        <w:t xml:space="preserve"> and full public disclosure of the environmental, health-related and human rights impacts of their business activities and their plans to address such impacts.</w:t>
      </w:r>
    </w:p>
    <w:p w:rsidR="00F33B81" w:rsidRPr="008E4DFF" w:rsidRDefault="00CC119B">
      <w:pPr>
        <w:pStyle w:val="H1G"/>
        <w:rPr>
          <w:lang w:val="en-US"/>
        </w:rPr>
      </w:pPr>
      <w:r w:rsidRPr="008E4DFF">
        <w:rPr>
          <w:lang w:val="en-US"/>
        </w:rPr>
        <w:tab/>
      </w:r>
      <w:r w:rsidR="00F33B81" w:rsidRPr="008E4DFF">
        <w:rPr>
          <w:lang w:val="en-US"/>
        </w:rPr>
        <w:t>B.</w:t>
      </w:r>
      <w:r w:rsidR="00F33B81" w:rsidRPr="008E4DFF">
        <w:rPr>
          <w:lang w:val="en-US"/>
        </w:rPr>
        <w:tab/>
        <w:t>General principles (arts. 2, 3, 6 and 12)</w:t>
      </w:r>
    </w:p>
    <w:p w:rsidR="00F33B81" w:rsidRPr="008E4DFF" w:rsidRDefault="00F33B81" w:rsidP="00CC119B">
      <w:pPr>
        <w:pStyle w:val="H23G"/>
        <w:rPr>
          <w:lang w:val="en-US"/>
        </w:rPr>
      </w:pPr>
      <w:r w:rsidRPr="008E4DFF">
        <w:rPr>
          <w:sz w:val="24"/>
          <w:szCs w:val="24"/>
          <w:lang w:val="en-US"/>
        </w:rPr>
        <w:tab/>
      </w:r>
      <w:r w:rsidRPr="008E4DFF">
        <w:rPr>
          <w:sz w:val="24"/>
          <w:szCs w:val="24"/>
          <w:lang w:val="en-US"/>
        </w:rPr>
        <w:tab/>
      </w:r>
      <w:r w:rsidRPr="008E4DFF">
        <w:rPr>
          <w:lang w:val="en-US"/>
        </w:rPr>
        <w:t>Non-discrimination</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The Committee is concerned about the structural discrimination against indigenous and Afro-Brazilian children, children with disabilities, lesbian, gay, bisexual, transsexual and intersex children, children in street situations, and children living in rural, remote</w:t>
      </w:r>
      <w:r w:rsidR="008478C9" w:rsidRPr="008E4DFF">
        <w:rPr>
          <w:rFonts w:eastAsia="Malgun Gothic"/>
          <w:lang w:val="en-US" w:eastAsia="zh-CN"/>
        </w:rPr>
        <w:t>,</w:t>
      </w:r>
      <w:r w:rsidRPr="008E4DFF">
        <w:rPr>
          <w:rFonts w:eastAsia="Malgun Gothic"/>
          <w:lang w:val="en-US" w:eastAsia="zh-CN"/>
        </w:rPr>
        <w:t xml:space="preserve"> and marginalized urban areas, including favelas. The Committee is also seriously concerned that strategies aimed at eliminating discrimination based on gender, sexual orientation and race have been removed from the </w:t>
      </w:r>
      <w:r w:rsidR="00B83A65" w:rsidRPr="008E4DFF">
        <w:rPr>
          <w:rFonts w:eastAsia="Malgun Gothic"/>
          <w:lang w:val="en-US" w:eastAsia="zh-CN"/>
        </w:rPr>
        <w:t>e</w:t>
      </w:r>
      <w:r w:rsidRPr="008E4DFF">
        <w:rPr>
          <w:rFonts w:eastAsia="Malgun Gothic"/>
          <w:lang w:val="en-US" w:eastAsia="zh-CN"/>
        </w:rPr>
        <w:t xml:space="preserve">ducation </w:t>
      </w:r>
      <w:r w:rsidR="00B83A65" w:rsidRPr="008E4DFF">
        <w:rPr>
          <w:rFonts w:eastAsia="Malgun Gothic"/>
          <w:lang w:val="en-US" w:eastAsia="zh-CN"/>
        </w:rPr>
        <w:t>p</w:t>
      </w:r>
      <w:r w:rsidRPr="008E4DFF">
        <w:rPr>
          <w:rFonts w:eastAsia="Malgun Gothic"/>
          <w:lang w:val="en-US" w:eastAsia="zh-CN"/>
        </w:rPr>
        <w:t xml:space="preserve">lans of several states. Furthermore, it is concerned about the patriarchal attitudes and gender stereotypes that </w:t>
      </w:r>
      <w:r w:rsidR="00835A3A">
        <w:rPr>
          <w:rFonts w:eastAsia="Malgun Gothic"/>
          <w:lang w:val="en-US" w:eastAsia="zh-CN"/>
        </w:rPr>
        <w:t xml:space="preserve">underpin </w:t>
      </w:r>
      <w:r w:rsidRPr="008E4DFF">
        <w:rPr>
          <w:rFonts w:eastAsia="Malgun Gothic"/>
          <w:lang w:val="en-US" w:eastAsia="zh-CN"/>
        </w:rPr>
        <w:t>discriminat</w:t>
      </w:r>
      <w:r w:rsidR="00835A3A">
        <w:rPr>
          <w:rFonts w:eastAsia="Malgun Gothic"/>
          <w:lang w:val="en-US" w:eastAsia="zh-CN"/>
        </w:rPr>
        <w:t>ion</w:t>
      </w:r>
      <w:r w:rsidRPr="008E4DFF">
        <w:rPr>
          <w:rFonts w:eastAsia="Malgun Gothic"/>
          <w:lang w:val="en-US" w:eastAsia="zh-CN"/>
        </w:rPr>
        <w:t xml:space="preserve"> against girls and women.</w:t>
      </w:r>
    </w:p>
    <w:p w:rsidR="00F33B81" w:rsidRPr="008E4DFF" w:rsidRDefault="00F33B81" w:rsidP="00CC119B">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recommends that the State party:</w:t>
      </w:r>
    </w:p>
    <w:p w:rsidR="00F33B81" w:rsidRPr="008E4DFF" w:rsidRDefault="00F33B81">
      <w:pPr>
        <w:pStyle w:val="SingleTxtG"/>
        <w:ind w:firstLine="567"/>
        <w:rPr>
          <w:b/>
          <w:lang w:val="en-US"/>
        </w:rPr>
      </w:pPr>
      <w:r w:rsidRPr="008E4DFF">
        <w:rPr>
          <w:rFonts w:eastAsia="Malgun Gothic"/>
          <w:bCs/>
          <w:lang w:val="en-US" w:eastAsia="zh-CN"/>
        </w:rPr>
        <w:t>(a)</w:t>
      </w:r>
      <w:r w:rsidR="00CC119B" w:rsidRPr="008E4DFF">
        <w:rPr>
          <w:rFonts w:eastAsia="Malgun Gothic"/>
          <w:b/>
          <w:lang w:val="en-US" w:eastAsia="zh-CN"/>
        </w:rPr>
        <w:tab/>
      </w:r>
      <w:r w:rsidRPr="008E4DFF">
        <w:rPr>
          <w:rFonts w:eastAsia="Malgun Gothic"/>
          <w:b/>
          <w:lang w:val="en-US" w:eastAsia="zh-CN"/>
        </w:rPr>
        <w:t>Strengthen its efforts to</w:t>
      </w:r>
      <w:r w:rsidRPr="008E4DFF">
        <w:rPr>
          <w:b/>
          <w:lang w:val="en-US"/>
        </w:rPr>
        <w:t xml:space="preserve"> combat discrimination</w:t>
      </w:r>
      <w:r w:rsidR="00B83A65" w:rsidRPr="008E4DFF">
        <w:rPr>
          <w:b/>
          <w:lang w:val="en-US"/>
        </w:rPr>
        <w:t xml:space="preserve"> against and</w:t>
      </w:r>
      <w:r w:rsidRPr="008E4DFF">
        <w:rPr>
          <w:b/>
          <w:lang w:val="en-US"/>
        </w:rPr>
        <w:t xml:space="preserve"> stigmatization and social exclusion of children living in poverty in marginalized urban areas, such as favelas, </w:t>
      </w:r>
      <w:r w:rsidR="00B83A65" w:rsidRPr="008E4DFF">
        <w:rPr>
          <w:b/>
          <w:lang w:val="en-US"/>
        </w:rPr>
        <w:t xml:space="preserve">as well as </w:t>
      </w:r>
      <w:r w:rsidRPr="008E4DFF">
        <w:rPr>
          <w:b/>
          <w:lang w:val="en-US"/>
        </w:rPr>
        <w:t xml:space="preserve">children in street situations, </w:t>
      </w:r>
      <w:r w:rsidR="00B83A65" w:rsidRPr="008E4DFF">
        <w:rPr>
          <w:b/>
          <w:lang w:val="en-US"/>
        </w:rPr>
        <w:t>and</w:t>
      </w:r>
      <w:r w:rsidRPr="008E4DFF">
        <w:rPr>
          <w:b/>
          <w:lang w:val="en-US"/>
        </w:rPr>
        <w:t xml:space="preserve"> Afro-Brazilian and indigenous children and girls;</w:t>
      </w:r>
    </w:p>
    <w:p w:rsidR="00F33B81" w:rsidRPr="008E4DFF" w:rsidRDefault="00F33B81">
      <w:pPr>
        <w:pStyle w:val="SingleTxtG"/>
        <w:ind w:firstLine="567"/>
        <w:rPr>
          <w:rFonts w:eastAsia="Malgun Gothic"/>
          <w:b/>
          <w:lang w:val="en-US" w:eastAsia="zh-CN"/>
        </w:rPr>
      </w:pPr>
      <w:r w:rsidRPr="008E4DFF">
        <w:rPr>
          <w:rFonts w:eastAsia="Malgun Gothic"/>
          <w:bCs/>
          <w:lang w:val="en-US" w:eastAsia="zh-CN"/>
        </w:rPr>
        <w:t>(b)</w:t>
      </w:r>
      <w:r w:rsidR="00CC119B" w:rsidRPr="008E4DFF">
        <w:rPr>
          <w:rFonts w:eastAsia="Malgun Gothic"/>
          <w:b/>
          <w:lang w:val="en-US" w:eastAsia="zh-CN"/>
        </w:rPr>
        <w:tab/>
      </w:r>
      <w:r w:rsidRPr="008E4DFF">
        <w:rPr>
          <w:rFonts w:eastAsia="Malgun Gothic"/>
          <w:b/>
          <w:lang w:val="en-US" w:eastAsia="zh-CN"/>
        </w:rPr>
        <w:t xml:space="preserve">Enact legislation to prohibit </w:t>
      </w:r>
      <w:r w:rsidRPr="008E4DFF">
        <w:rPr>
          <w:b/>
          <w:lang w:val="en-US"/>
        </w:rPr>
        <w:t xml:space="preserve">discrimination or the incitement of violence on the basis of sexual orientation and gender identity and </w:t>
      </w:r>
      <w:r w:rsidRPr="008E4DFF">
        <w:rPr>
          <w:rFonts w:eastAsia="Malgun Gothic"/>
          <w:b/>
          <w:lang w:val="en-US" w:eastAsia="zh-CN"/>
        </w:rPr>
        <w:t xml:space="preserve">continue the Schools without Homophobia project; </w:t>
      </w:r>
    </w:p>
    <w:p w:rsidR="00F33B81" w:rsidRPr="008E4DFF" w:rsidRDefault="00F33B81">
      <w:pPr>
        <w:pStyle w:val="SingleTxtG"/>
        <w:ind w:firstLine="567"/>
        <w:rPr>
          <w:rFonts w:eastAsia="Malgun Gothic"/>
          <w:b/>
          <w:lang w:val="en-US" w:eastAsia="zh-CN"/>
        </w:rPr>
      </w:pPr>
      <w:r w:rsidRPr="008E4DFF">
        <w:rPr>
          <w:rFonts w:eastAsia="Malgun Gothic"/>
          <w:bCs/>
          <w:lang w:val="en-US" w:eastAsia="zh-CN"/>
        </w:rPr>
        <w:t>(c)</w:t>
      </w:r>
      <w:r w:rsidR="00CC119B" w:rsidRPr="008E4DFF">
        <w:rPr>
          <w:rFonts w:eastAsia="Malgun Gothic"/>
          <w:b/>
          <w:lang w:val="en-US" w:eastAsia="zh-CN"/>
        </w:rPr>
        <w:tab/>
      </w:r>
      <w:r w:rsidRPr="008E4DFF">
        <w:rPr>
          <w:rFonts w:eastAsia="Malgun Gothic"/>
          <w:b/>
          <w:lang w:val="en-US" w:eastAsia="zh-CN"/>
        </w:rPr>
        <w:t>Prioriti</w:t>
      </w:r>
      <w:r w:rsidR="00B83A65" w:rsidRPr="008E4DFF">
        <w:rPr>
          <w:rFonts w:eastAsia="Malgun Gothic"/>
          <w:b/>
          <w:lang w:val="en-US" w:eastAsia="zh-CN"/>
        </w:rPr>
        <w:t>z</w:t>
      </w:r>
      <w:r w:rsidRPr="008E4DFF">
        <w:rPr>
          <w:rFonts w:eastAsia="Malgun Gothic"/>
          <w:b/>
          <w:lang w:val="en-US" w:eastAsia="zh-CN"/>
        </w:rPr>
        <w:t>e the elimination of patriarchal attitudes and gender stereotypes, including through educational and awareness-raising programmes.</w:t>
      </w:r>
    </w:p>
    <w:p w:rsidR="00F33B81" w:rsidRPr="008E4DFF" w:rsidRDefault="00F33B81" w:rsidP="00CC119B">
      <w:pPr>
        <w:pStyle w:val="H23G"/>
        <w:rPr>
          <w:rFonts w:eastAsia="Malgun Gothic"/>
          <w:bCs/>
          <w:lang w:val="en-US" w:eastAsia="zh-CN"/>
        </w:rPr>
      </w:pPr>
      <w:r w:rsidRPr="008E4DFF">
        <w:rPr>
          <w:rFonts w:eastAsia="Malgun Gothic"/>
          <w:lang w:val="en-US" w:eastAsia="zh-CN"/>
        </w:rPr>
        <w:tab/>
      </w:r>
      <w:r w:rsidRPr="008E4DFF">
        <w:rPr>
          <w:rFonts w:eastAsia="Malgun Gothic"/>
          <w:lang w:val="en-US" w:eastAsia="zh-CN"/>
        </w:rPr>
        <w:tab/>
        <w:t>Right to life, survival and development</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takes note of the initiatives aimed at addressing deadly violence against children, such as the </w:t>
      </w:r>
      <w:r w:rsidRPr="008E4DFF">
        <w:rPr>
          <w:rFonts w:eastAsia="Malgun Gothic"/>
          <w:iCs/>
          <w:lang w:val="en-US" w:eastAsia="zh-CN"/>
        </w:rPr>
        <w:t>Program</w:t>
      </w:r>
      <w:r w:rsidR="00BA2440" w:rsidRPr="008E4DFF">
        <w:rPr>
          <w:rFonts w:eastAsia="Malgun Gothic"/>
          <w:iCs/>
          <w:lang w:val="en-US" w:eastAsia="zh-CN"/>
        </w:rPr>
        <w:t>me</w:t>
      </w:r>
      <w:r w:rsidRPr="008E4DFF">
        <w:rPr>
          <w:rFonts w:eastAsia="Malgun Gothic"/>
          <w:iCs/>
          <w:lang w:val="en-US" w:eastAsia="zh-CN"/>
        </w:rPr>
        <w:t xml:space="preserve"> for the Protection of Children and Teenagers Threatened </w:t>
      </w:r>
      <w:r w:rsidR="00BA2440" w:rsidRPr="008E4DFF">
        <w:rPr>
          <w:rFonts w:eastAsia="Malgun Gothic"/>
          <w:iCs/>
          <w:lang w:val="en-US" w:eastAsia="zh-CN"/>
        </w:rPr>
        <w:t>with</w:t>
      </w:r>
      <w:r w:rsidRPr="008E4DFF">
        <w:rPr>
          <w:rFonts w:eastAsia="Malgun Gothic"/>
          <w:iCs/>
          <w:lang w:val="en-US" w:eastAsia="zh-CN"/>
        </w:rPr>
        <w:t xml:space="preserve"> Death</w:t>
      </w:r>
      <w:r w:rsidRPr="008E4DFF">
        <w:rPr>
          <w:rFonts w:eastAsia="Malgun Gothic"/>
          <w:lang w:val="en-US" w:eastAsia="zh-CN"/>
        </w:rPr>
        <w:t>. However, the Committee remains seriously concerned that the State party has one of the highest rates of child homicide in the world, with the majority of victims being</w:t>
      </w:r>
      <w:r w:rsidR="00BA2440" w:rsidRPr="008E4DFF">
        <w:rPr>
          <w:rFonts w:eastAsia="Malgun Gothic"/>
          <w:lang w:val="en-US" w:eastAsia="zh-CN"/>
        </w:rPr>
        <w:t xml:space="preserve"> adolescent</w:t>
      </w:r>
      <w:r w:rsidRPr="008E4DFF">
        <w:rPr>
          <w:rFonts w:eastAsia="Malgun Gothic"/>
          <w:lang w:val="en-US" w:eastAsia="zh-CN"/>
        </w:rPr>
        <w:t xml:space="preserve"> Afro-Brazilian boys.</w:t>
      </w:r>
    </w:p>
    <w:p w:rsidR="00F33B81" w:rsidRPr="008E4DFF" w:rsidRDefault="00F33B81" w:rsidP="00CC119B">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The Committee urges the State party to take all necessary measures to address the root causes of child homicide and </w:t>
      </w:r>
      <w:r w:rsidR="00BA2440" w:rsidRPr="008E4DFF">
        <w:rPr>
          <w:rFonts w:eastAsia="Malgun Gothic"/>
          <w:b/>
          <w:lang w:val="en-US" w:eastAsia="zh-CN"/>
        </w:rPr>
        <w:t xml:space="preserve">to </w:t>
      </w:r>
      <w:r w:rsidRPr="008E4DFF">
        <w:rPr>
          <w:rFonts w:eastAsia="Malgun Gothic"/>
          <w:b/>
          <w:lang w:val="en-US" w:eastAsia="zh-CN"/>
        </w:rPr>
        <w:t xml:space="preserve">expand and strengthen its programmes and policies for addressing deadly violence, including by increasing </w:t>
      </w:r>
      <w:r w:rsidR="00BA2440" w:rsidRPr="008E4DFF">
        <w:rPr>
          <w:rFonts w:eastAsia="Malgun Gothic"/>
          <w:b/>
          <w:lang w:val="en-US" w:eastAsia="zh-CN"/>
        </w:rPr>
        <w:t xml:space="preserve">the </w:t>
      </w:r>
      <w:r w:rsidRPr="008E4DFF">
        <w:rPr>
          <w:rFonts w:eastAsia="Malgun Gothic"/>
          <w:b/>
          <w:lang w:val="en-US" w:eastAsia="zh-CN"/>
        </w:rPr>
        <w:t>human, technical and financial resources allocated to existing programmes.</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welcomes the adoption </w:t>
      </w:r>
      <w:r w:rsidR="0095139F" w:rsidRPr="008E4DFF">
        <w:rPr>
          <w:rFonts w:eastAsia="Malgun Gothic"/>
          <w:lang w:val="en-US" w:eastAsia="zh-CN"/>
        </w:rPr>
        <w:t xml:space="preserve">in 2015 </w:t>
      </w:r>
      <w:r w:rsidRPr="008E4DFF">
        <w:rPr>
          <w:rFonts w:eastAsia="Malgun Gothic"/>
          <w:lang w:val="en-US" w:eastAsia="zh-CN"/>
        </w:rPr>
        <w:t xml:space="preserve">of Act No. 13.104 on </w:t>
      </w:r>
      <w:r w:rsidR="0095139F" w:rsidRPr="008E4DFF">
        <w:rPr>
          <w:rFonts w:eastAsia="Malgun Gothic"/>
          <w:lang w:val="en-US" w:eastAsia="zh-CN"/>
        </w:rPr>
        <w:t>f</w:t>
      </w:r>
      <w:r w:rsidRPr="008E4DFF">
        <w:rPr>
          <w:rFonts w:eastAsia="Malgun Gothic"/>
          <w:lang w:val="en-US" w:eastAsia="zh-CN"/>
        </w:rPr>
        <w:t>emicide. However, the Committee is concerned that gender-based violence remains widespread.</w:t>
      </w:r>
    </w:p>
    <w:p w:rsidR="00F33B81" w:rsidRPr="008E4DFF" w:rsidRDefault="00F33B81" w:rsidP="00CC119B">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recommends that the State party:</w:t>
      </w:r>
    </w:p>
    <w:p w:rsidR="00F33B81" w:rsidRPr="008E4DFF" w:rsidRDefault="00F33B81">
      <w:pPr>
        <w:pStyle w:val="SingleTxtG"/>
        <w:ind w:firstLine="567"/>
        <w:rPr>
          <w:b/>
          <w:lang w:val="en-US" w:eastAsia="de-DE"/>
        </w:rPr>
      </w:pPr>
      <w:r w:rsidRPr="008E4DFF">
        <w:rPr>
          <w:bCs/>
          <w:lang w:val="en-US"/>
        </w:rPr>
        <w:t>(a)</w:t>
      </w:r>
      <w:r w:rsidR="00CC119B" w:rsidRPr="008E4DFF">
        <w:rPr>
          <w:b/>
          <w:lang w:val="en-US"/>
        </w:rPr>
        <w:tab/>
      </w:r>
      <w:r w:rsidRPr="008E4DFF">
        <w:rPr>
          <w:b/>
          <w:lang w:val="en-US" w:eastAsia="de-DE"/>
        </w:rPr>
        <w:t>Provide systematic training to judges, prosecutors and lawyers on girls</w:t>
      </w:r>
      <w:r w:rsidR="00A314BC" w:rsidRPr="008E4DFF">
        <w:rPr>
          <w:b/>
          <w:lang w:val="en-US" w:eastAsia="de-DE"/>
        </w:rPr>
        <w:t>’</w:t>
      </w:r>
      <w:r w:rsidRPr="008E4DFF">
        <w:rPr>
          <w:b/>
          <w:lang w:val="en-US" w:eastAsia="de-DE"/>
        </w:rPr>
        <w:t xml:space="preserve"> rights and violence against girls as well as on Act No. 13.104 on </w:t>
      </w:r>
      <w:r w:rsidR="0095139F" w:rsidRPr="008E4DFF">
        <w:rPr>
          <w:b/>
          <w:lang w:val="en-US" w:eastAsia="de-DE"/>
        </w:rPr>
        <w:t>f</w:t>
      </w:r>
      <w:r w:rsidRPr="008E4DFF">
        <w:rPr>
          <w:b/>
          <w:lang w:val="en-US" w:eastAsia="de-DE"/>
        </w:rPr>
        <w:t xml:space="preserve">emicide; </w:t>
      </w:r>
    </w:p>
    <w:p w:rsidR="00F33B81" w:rsidRPr="008E4DFF" w:rsidRDefault="00F33B81">
      <w:pPr>
        <w:pStyle w:val="SingleTxtG"/>
        <w:ind w:firstLine="567"/>
        <w:rPr>
          <w:b/>
          <w:lang w:val="en-US" w:eastAsia="de-DE"/>
        </w:rPr>
      </w:pPr>
      <w:r w:rsidRPr="008E4DFF">
        <w:rPr>
          <w:bCs/>
          <w:lang w:val="en-US" w:eastAsia="de-DE"/>
        </w:rPr>
        <w:t>(b)</w:t>
      </w:r>
      <w:r w:rsidR="00CC119B" w:rsidRPr="008E4DFF">
        <w:rPr>
          <w:b/>
          <w:lang w:val="en-US" w:eastAsia="de-DE"/>
        </w:rPr>
        <w:tab/>
      </w:r>
      <w:r w:rsidRPr="008E4DFF">
        <w:rPr>
          <w:b/>
          <w:lang w:val="en-US" w:eastAsia="de-DE"/>
        </w:rPr>
        <w:t xml:space="preserve">Strengthen its judiciary to ensure that girls, </w:t>
      </w:r>
      <w:r w:rsidR="0095139F" w:rsidRPr="008E4DFF">
        <w:rPr>
          <w:b/>
          <w:lang w:val="en-US" w:eastAsia="de-DE"/>
        </w:rPr>
        <w:t>particularly those from</w:t>
      </w:r>
      <w:r w:rsidR="00A314BC" w:rsidRPr="008E4DFF">
        <w:rPr>
          <w:b/>
          <w:lang w:val="en-US" w:eastAsia="de-DE"/>
        </w:rPr>
        <w:t xml:space="preserve"> </w:t>
      </w:r>
      <w:r w:rsidRPr="008E4DFF">
        <w:rPr>
          <w:b/>
          <w:lang w:val="en-US" w:eastAsia="de-DE"/>
        </w:rPr>
        <w:t>disadvantaged groups, have effective access to justice</w:t>
      </w:r>
      <w:r w:rsidR="0095139F" w:rsidRPr="008E4DFF">
        <w:rPr>
          <w:b/>
          <w:lang w:val="en-US" w:eastAsia="de-DE"/>
        </w:rPr>
        <w:t>,</w:t>
      </w:r>
      <w:r w:rsidRPr="008E4DFF">
        <w:rPr>
          <w:b/>
          <w:lang w:val="en-US" w:eastAsia="de-DE"/>
        </w:rPr>
        <w:t xml:space="preserve"> by increasing the number of courts dealing with</w:t>
      </w:r>
      <w:r w:rsidR="00726038" w:rsidRPr="008E4DFF">
        <w:rPr>
          <w:b/>
          <w:lang w:val="en-US" w:eastAsia="de-DE"/>
        </w:rPr>
        <w:t xml:space="preserve"> cases of domestic and family violence</w:t>
      </w:r>
      <w:r w:rsidRPr="008E4DFF">
        <w:rPr>
          <w:b/>
          <w:lang w:val="en-US" w:eastAsia="de-DE"/>
        </w:rPr>
        <w:t xml:space="preserve">, and </w:t>
      </w:r>
      <w:r w:rsidR="00726038" w:rsidRPr="008E4DFF">
        <w:rPr>
          <w:b/>
          <w:lang w:val="en-US" w:eastAsia="de-DE"/>
        </w:rPr>
        <w:t xml:space="preserve">the number of </w:t>
      </w:r>
      <w:r w:rsidRPr="008E4DFF">
        <w:rPr>
          <w:b/>
          <w:lang w:val="en-US" w:eastAsia="de-DE"/>
        </w:rPr>
        <w:t xml:space="preserve">judges with expertise in </w:t>
      </w:r>
      <w:r w:rsidR="00726038" w:rsidRPr="008E4DFF">
        <w:rPr>
          <w:b/>
          <w:lang w:val="en-US" w:eastAsia="de-DE"/>
        </w:rPr>
        <w:t>this area</w:t>
      </w:r>
      <w:r w:rsidRPr="008E4DFF">
        <w:rPr>
          <w:b/>
          <w:lang w:val="en-US" w:eastAsia="de-DE"/>
        </w:rPr>
        <w:t>;</w:t>
      </w:r>
    </w:p>
    <w:p w:rsidR="00F33B81" w:rsidRPr="008E4DFF" w:rsidRDefault="00CC119B" w:rsidP="00B83B1E">
      <w:pPr>
        <w:pStyle w:val="SingleTxtG"/>
        <w:ind w:firstLine="567"/>
        <w:rPr>
          <w:b/>
          <w:lang w:val="en-US" w:eastAsia="de-DE"/>
        </w:rPr>
      </w:pPr>
      <w:r w:rsidRPr="008E4DFF">
        <w:rPr>
          <w:bCs/>
          <w:lang w:val="en-US" w:eastAsia="de-DE"/>
        </w:rPr>
        <w:t>(c)</w:t>
      </w:r>
      <w:r w:rsidRPr="008E4DFF">
        <w:rPr>
          <w:b/>
          <w:lang w:val="en-US" w:eastAsia="de-DE"/>
        </w:rPr>
        <w:tab/>
      </w:r>
      <w:r w:rsidR="00F33B81" w:rsidRPr="008E4DFF">
        <w:rPr>
          <w:b/>
          <w:lang w:val="en-US" w:eastAsia="de-DE"/>
        </w:rPr>
        <w:t xml:space="preserve">Collect disaggregated data on child homicide, including femicide, as well as on </w:t>
      </w:r>
      <w:r w:rsidR="00D84DC0" w:rsidRPr="008E4DFF">
        <w:rPr>
          <w:b/>
          <w:lang w:val="en-US" w:eastAsia="de-DE"/>
        </w:rPr>
        <w:t xml:space="preserve">parents </w:t>
      </w:r>
      <w:r w:rsidR="00E67C5B" w:rsidRPr="008E4DFF">
        <w:rPr>
          <w:b/>
          <w:lang w:val="en-US" w:eastAsia="de-DE"/>
        </w:rPr>
        <w:t>and</w:t>
      </w:r>
      <w:r w:rsidR="00D84DC0" w:rsidRPr="008E4DFF">
        <w:rPr>
          <w:b/>
          <w:lang w:val="en-US" w:eastAsia="de-DE"/>
        </w:rPr>
        <w:t xml:space="preserve"> guardians</w:t>
      </w:r>
      <w:r w:rsidR="00F33B81" w:rsidRPr="008E4DFF">
        <w:rPr>
          <w:b/>
          <w:lang w:val="en-US" w:eastAsia="de-DE"/>
        </w:rPr>
        <w:t xml:space="preserve"> who have been killed and the number of children </w:t>
      </w:r>
      <w:r w:rsidR="00E67C5B" w:rsidRPr="008E4DFF">
        <w:rPr>
          <w:b/>
          <w:lang w:val="en-US" w:eastAsia="de-DE"/>
        </w:rPr>
        <w:t xml:space="preserve">that </w:t>
      </w:r>
      <w:r w:rsidR="00F33B81" w:rsidRPr="008E4DFF">
        <w:rPr>
          <w:b/>
          <w:lang w:val="en-US" w:eastAsia="de-DE"/>
        </w:rPr>
        <w:t>they have left behind.</w:t>
      </w:r>
    </w:p>
    <w:p w:rsidR="00F33B81" w:rsidRPr="008E4DFF" w:rsidRDefault="00F33B81" w:rsidP="00F33B81">
      <w:pPr>
        <w:keepNext/>
        <w:keepLines/>
        <w:tabs>
          <w:tab w:val="right" w:pos="851"/>
        </w:tabs>
        <w:spacing w:before="240" w:after="120" w:line="240" w:lineRule="exact"/>
        <w:ind w:left="1134" w:right="1134" w:hanging="1134"/>
        <w:outlineLvl w:val="3"/>
        <w:rPr>
          <w:rFonts w:eastAsia="Malgun Gothic"/>
          <w:b/>
          <w:lang w:val="en-US" w:eastAsia="zh-CN"/>
        </w:rPr>
      </w:pPr>
      <w:r w:rsidRPr="008E4DFF">
        <w:rPr>
          <w:rFonts w:eastAsia="Malgun Gothic"/>
          <w:b/>
          <w:lang w:val="en-US" w:eastAsia="zh-CN"/>
        </w:rPr>
        <w:tab/>
      </w:r>
      <w:r w:rsidRPr="008E4DFF">
        <w:rPr>
          <w:rFonts w:eastAsia="Malgun Gothic"/>
          <w:b/>
          <w:lang w:val="en-US" w:eastAsia="zh-CN"/>
        </w:rPr>
        <w:tab/>
        <w:t>Respect for the views of the child</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takes note of efforts made to promote the right of the child to be heard and to participate in </w:t>
      </w:r>
      <w:r w:rsidR="00E67C5B" w:rsidRPr="008E4DFF">
        <w:rPr>
          <w:rFonts w:eastAsia="Malgun Gothic"/>
          <w:lang w:val="en-US" w:eastAsia="zh-CN"/>
        </w:rPr>
        <w:t>c</w:t>
      </w:r>
      <w:r w:rsidRPr="008E4DFF">
        <w:rPr>
          <w:rFonts w:eastAsia="Malgun Gothic"/>
          <w:lang w:val="en-US" w:eastAsia="zh-CN"/>
        </w:rPr>
        <w:t xml:space="preserve">ouncils for the </w:t>
      </w:r>
      <w:r w:rsidR="00E67C5B" w:rsidRPr="008E4DFF">
        <w:rPr>
          <w:rFonts w:eastAsia="Malgun Gothic"/>
          <w:lang w:val="en-US" w:eastAsia="zh-CN"/>
        </w:rPr>
        <w:t>r</w:t>
      </w:r>
      <w:r w:rsidRPr="008E4DFF">
        <w:rPr>
          <w:rFonts w:eastAsia="Malgun Gothic"/>
          <w:lang w:val="en-US" w:eastAsia="zh-CN"/>
        </w:rPr>
        <w:t xml:space="preserve">ights of </w:t>
      </w:r>
      <w:r w:rsidR="00E67C5B" w:rsidRPr="008E4DFF">
        <w:rPr>
          <w:rFonts w:eastAsia="Malgun Gothic"/>
          <w:lang w:val="en-US" w:eastAsia="zh-CN"/>
        </w:rPr>
        <w:t>c</w:t>
      </w:r>
      <w:r w:rsidRPr="008E4DFF">
        <w:rPr>
          <w:rFonts w:eastAsia="Malgun Gothic"/>
          <w:lang w:val="en-US" w:eastAsia="zh-CN"/>
        </w:rPr>
        <w:t xml:space="preserve">hildren and </w:t>
      </w:r>
      <w:r w:rsidR="00E67C5B" w:rsidRPr="008E4DFF">
        <w:rPr>
          <w:rFonts w:eastAsia="Malgun Gothic"/>
          <w:lang w:val="en-US" w:eastAsia="zh-CN"/>
        </w:rPr>
        <w:t>a</w:t>
      </w:r>
      <w:r w:rsidRPr="008E4DFF">
        <w:rPr>
          <w:rFonts w:eastAsia="Malgun Gothic"/>
          <w:lang w:val="en-US" w:eastAsia="zh-CN"/>
        </w:rPr>
        <w:t xml:space="preserve">dolescents. However, it is concerned that children’s participation in school councils is still low, </w:t>
      </w:r>
      <w:r w:rsidR="00E67C5B" w:rsidRPr="008E4DFF">
        <w:rPr>
          <w:rFonts w:eastAsia="Malgun Gothic"/>
          <w:lang w:val="en-US" w:eastAsia="zh-CN"/>
        </w:rPr>
        <w:t xml:space="preserve">that </w:t>
      </w:r>
      <w:r w:rsidRPr="008E4DFF">
        <w:rPr>
          <w:rFonts w:eastAsia="Malgun Gothic"/>
          <w:lang w:val="en-US" w:eastAsia="zh-CN"/>
        </w:rPr>
        <w:t xml:space="preserve">children do not regularly participate in decisions that affect them and </w:t>
      </w:r>
      <w:r w:rsidR="00E67C5B" w:rsidRPr="008E4DFF">
        <w:rPr>
          <w:rFonts w:eastAsia="Malgun Gothic"/>
          <w:lang w:val="en-US" w:eastAsia="zh-CN"/>
        </w:rPr>
        <w:t xml:space="preserve">that </w:t>
      </w:r>
      <w:r w:rsidRPr="008E4DFF">
        <w:rPr>
          <w:rFonts w:eastAsia="Malgun Gothic"/>
          <w:lang w:val="en-US" w:eastAsia="zh-CN"/>
        </w:rPr>
        <w:t xml:space="preserve">their </w:t>
      </w:r>
      <w:r w:rsidR="00D84DC0" w:rsidRPr="008E4DFF">
        <w:rPr>
          <w:rFonts w:eastAsia="Malgun Gothic"/>
          <w:lang w:val="en-US" w:eastAsia="zh-CN"/>
        </w:rPr>
        <w:t>views</w:t>
      </w:r>
      <w:r w:rsidRPr="008E4DFF">
        <w:rPr>
          <w:rFonts w:eastAsia="Malgun Gothic"/>
          <w:lang w:val="en-US" w:eastAsia="zh-CN"/>
        </w:rPr>
        <w:t xml:space="preserve"> are seldom taken into account.</w:t>
      </w:r>
    </w:p>
    <w:p w:rsidR="00F33B81" w:rsidRPr="008E4DFF" w:rsidRDefault="00F33B81" w:rsidP="00CC119B">
      <w:pPr>
        <w:pStyle w:val="SingleTxtG"/>
        <w:numPr>
          <w:ilvl w:val="0"/>
          <w:numId w:val="39"/>
        </w:numPr>
        <w:ind w:left="1134" w:firstLine="0"/>
        <w:rPr>
          <w:rFonts w:eastAsia="Malgun Gothic"/>
          <w:b/>
          <w:lang w:val="en-US" w:eastAsia="zh-CN"/>
        </w:rPr>
      </w:pPr>
      <w:r w:rsidRPr="008E4DFF">
        <w:rPr>
          <w:rFonts w:eastAsia="Malgun Gothic"/>
          <w:b/>
          <w:lang w:val="en-US" w:eastAsia="zh-CN"/>
        </w:rPr>
        <w:t>In the light of its general comment No. 12 (2009) on the right of the child to be heard, the Committee recommends that the State party:</w:t>
      </w:r>
    </w:p>
    <w:p w:rsidR="00F33B81" w:rsidRPr="008E4DFF" w:rsidRDefault="00F33B81" w:rsidP="00B83B1E">
      <w:pPr>
        <w:pStyle w:val="SingleTxtG"/>
        <w:ind w:firstLine="567"/>
        <w:rPr>
          <w:b/>
          <w:lang w:val="en-US"/>
        </w:rPr>
      </w:pPr>
      <w:r w:rsidRPr="008E4DFF">
        <w:rPr>
          <w:bCs/>
          <w:lang w:val="en-US"/>
        </w:rPr>
        <w:t>(a)</w:t>
      </w:r>
      <w:r w:rsidR="00CC119B" w:rsidRPr="008E4DFF">
        <w:rPr>
          <w:b/>
          <w:lang w:val="en-US"/>
        </w:rPr>
        <w:tab/>
      </w:r>
      <w:r w:rsidRPr="008E4DFF">
        <w:rPr>
          <w:b/>
          <w:lang w:val="en-US"/>
        </w:rPr>
        <w:t xml:space="preserve">Develop toolkits for public consultation on national policy development </w:t>
      </w:r>
      <w:r w:rsidR="00D311D1" w:rsidRPr="008E4DFF">
        <w:rPr>
          <w:b/>
          <w:lang w:val="en-US"/>
        </w:rPr>
        <w:t xml:space="preserve">in order </w:t>
      </w:r>
      <w:r w:rsidRPr="008E4DFF">
        <w:rPr>
          <w:b/>
          <w:lang w:val="en-US"/>
        </w:rPr>
        <w:t>to standardize such consultation with a high level of inclusiveness and participation, including consult</w:t>
      </w:r>
      <w:r w:rsidR="00D311D1" w:rsidRPr="008E4DFF">
        <w:rPr>
          <w:b/>
          <w:lang w:val="en-US"/>
        </w:rPr>
        <w:t>ation</w:t>
      </w:r>
      <w:r w:rsidRPr="008E4DFF">
        <w:rPr>
          <w:b/>
          <w:lang w:val="en-US"/>
        </w:rPr>
        <w:t xml:space="preserve"> with children on issues that affect them;</w:t>
      </w:r>
    </w:p>
    <w:p w:rsidR="00F33B81" w:rsidRPr="008E4DFF" w:rsidRDefault="00F33B81" w:rsidP="00B83B1E">
      <w:pPr>
        <w:pStyle w:val="SingleTxtG"/>
        <w:ind w:firstLine="567"/>
        <w:rPr>
          <w:rFonts w:eastAsia="Malgun Gothic"/>
          <w:b/>
          <w:lang w:val="en-US" w:eastAsia="zh-CN"/>
        </w:rPr>
      </w:pPr>
      <w:r w:rsidRPr="008E4DFF">
        <w:rPr>
          <w:bCs/>
          <w:lang w:val="en-US"/>
        </w:rPr>
        <w:t>(b)</w:t>
      </w:r>
      <w:r w:rsidR="00CC119B" w:rsidRPr="008E4DFF">
        <w:rPr>
          <w:b/>
          <w:lang w:val="en-US"/>
        </w:rPr>
        <w:tab/>
      </w:r>
      <w:r w:rsidRPr="008E4DFF">
        <w:rPr>
          <w:rFonts w:eastAsia="Malgun Gothic"/>
          <w:b/>
          <w:lang w:val="en-US" w:eastAsia="zh-CN"/>
        </w:rPr>
        <w:t xml:space="preserve">Conduct programmes and awareness-raising activities to promote permanent, meaningful and empowered participation of all children within the family, </w:t>
      </w:r>
      <w:r w:rsidR="00D311D1" w:rsidRPr="008E4DFF">
        <w:rPr>
          <w:rFonts w:eastAsia="Malgun Gothic"/>
          <w:b/>
          <w:lang w:val="en-US" w:eastAsia="zh-CN"/>
        </w:rPr>
        <w:t xml:space="preserve">the </w:t>
      </w:r>
      <w:r w:rsidRPr="008E4DFF">
        <w:rPr>
          <w:rFonts w:eastAsia="Malgun Gothic"/>
          <w:b/>
          <w:lang w:val="en-US" w:eastAsia="zh-CN"/>
        </w:rPr>
        <w:t xml:space="preserve">community and schools, including within student council bodies, with particular attention to girls and </w:t>
      </w:r>
      <w:r w:rsidR="00D311D1" w:rsidRPr="008E4DFF">
        <w:rPr>
          <w:rFonts w:eastAsia="Malgun Gothic"/>
          <w:b/>
          <w:lang w:val="en-US" w:eastAsia="zh-CN"/>
        </w:rPr>
        <w:t xml:space="preserve">to </w:t>
      </w:r>
      <w:r w:rsidRPr="008E4DFF">
        <w:rPr>
          <w:rFonts w:eastAsia="Malgun Gothic"/>
          <w:b/>
          <w:lang w:val="en-US" w:eastAsia="zh-CN"/>
        </w:rPr>
        <w:t>children in vulnerable situations;</w:t>
      </w:r>
    </w:p>
    <w:p w:rsidR="00F33B81" w:rsidRPr="008E4DFF" w:rsidRDefault="00F33B81">
      <w:pPr>
        <w:pStyle w:val="SingleTxtG"/>
        <w:ind w:firstLine="567"/>
        <w:rPr>
          <w:b/>
          <w:lang w:val="en-US"/>
        </w:rPr>
      </w:pPr>
      <w:r w:rsidRPr="008E4DFF">
        <w:rPr>
          <w:bCs/>
          <w:lang w:val="en-US"/>
        </w:rPr>
        <w:t>(c)</w:t>
      </w:r>
      <w:r w:rsidR="00CC119B" w:rsidRPr="008E4DFF">
        <w:rPr>
          <w:b/>
          <w:lang w:val="en-US"/>
        </w:rPr>
        <w:tab/>
      </w:r>
      <w:r w:rsidRPr="008E4DFF">
        <w:rPr>
          <w:b/>
          <w:lang w:val="en-US"/>
        </w:rPr>
        <w:t xml:space="preserve">Strengthen consultation </w:t>
      </w:r>
      <w:r w:rsidR="0004290F" w:rsidRPr="008E4DFF">
        <w:rPr>
          <w:b/>
          <w:lang w:val="en-US"/>
        </w:rPr>
        <w:t xml:space="preserve">with </w:t>
      </w:r>
      <w:r w:rsidRPr="008E4DFF">
        <w:rPr>
          <w:b/>
          <w:lang w:val="en-US"/>
        </w:rPr>
        <w:t xml:space="preserve">and </w:t>
      </w:r>
      <w:r w:rsidR="0004290F" w:rsidRPr="008E4DFF">
        <w:rPr>
          <w:b/>
          <w:lang w:val="en-US"/>
        </w:rPr>
        <w:t xml:space="preserve">the </w:t>
      </w:r>
      <w:r w:rsidRPr="008E4DFF">
        <w:rPr>
          <w:b/>
          <w:lang w:val="en-US"/>
        </w:rPr>
        <w:t>participation of children in foster care centres and juvenile offenders’ institutions, to ensure that their views are taken into account;</w:t>
      </w:r>
    </w:p>
    <w:p w:rsidR="00F33B81" w:rsidRPr="008E4DFF" w:rsidRDefault="00CC119B" w:rsidP="00B83B1E">
      <w:pPr>
        <w:pStyle w:val="SingleTxtG"/>
        <w:ind w:firstLine="567"/>
        <w:rPr>
          <w:rFonts w:eastAsia="Malgun Gothic"/>
          <w:b/>
          <w:lang w:val="en-US" w:eastAsia="zh-CN"/>
        </w:rPr>
      </w:pPr>
      <w:r w:rsidRPr="008E4DFF">
        <w:rPr>
          <w:bCs/>
          <w:lang w:val="en-US"/>
        </w:rPr>
        <w:t>(d)</w:t>
      </w:r>
      <w:r w:rsidRPr="008E4DFF">
        <w:rPr>
          <w:b/>
          <w:lang w:val="en-US"/>
        </w:rPr>
        <w:tab/>
      </w:r>
      <w:r w:rsidR="00F33B81" w:rsidRPr="008E4DFF">
        <w:rPr>
          <w:b/>
          <w:lang w:val="en-US"/>
        </w:rPr>
        <w:t>Improve training activities for professionals working with</w:t>
      </w:r>
      <w:r w:rsidR="0004290F" w:rsidRPr="008E4DFF">
        <w:rPr>
          <w:b/>
          <w:lang w:val="en-US"/>
        </w:rPr>
        <w:t xml:space="preserve"> or </w:t>
      </w:r>
      <w:r w:rsidR="00F33B81" w:rsidRPr="008E4DFF">
        <w:rPr>
          <w:b/>
          <w:lang w:val="en-US"/>
        </w:rPr>
        <w:t xml:space="preserve">for children and raise awareness </w:t>
      </w:r>
      <w:r w:rsidR="0004290F" w:rsidRPr="008E4DFF">
        <w:rPr>
          <w:b/>
          <w:lang w:val="en-US"/>
        </w:rPr>
        <w:t>of</w:t>
      </w:r>
      <w:r w:rsidR="00F33B81" w:rsidRPr="008E4DFF">
        <w:rPr>
          <w:b/>
          <w:lang w:val="en-US"/>
        </w:rPr>
        <w:t xml:space="preserve"> the importance of child participation, including, as appropriate, consulting with children on the formulation of such activities.</w:t>
      </w:r>
    </w:p>
    <w:p w:rsidR="00F33B81" w:rsidRPr="008E4DFF" w:rsidRDefault="00CC119B" w:rsidP="00CC119B">
      <w:pPr>
        <w:pStyle w:val="H1G"/>
        <w:rPr>
          <w:rFonts w:eastAsia="Malgun Gothic"/>
          <w:lang w:val="en-US" w:eastAsia="zh-CN"/>
        </w:rPr>
      </w:pPr>
      <w:r w:rsidRPr="008E4DFF">
        <w:rPr>
          <w:rFonts w:eastAsia="Malgun Gothic"/>
          <w:lang w:val="en-US" w:eastAsia="zh-CN"/>
        </w:rPr>
        <w:tab/>
      </w:r>
      <w:r w:rsidR="00F33B81" w:rsidRPr="008E4DFF">
        <w:rPr>
          <w:rFonts w:eastAsia="Malgun Gothic"/>
          <w:lang w:val="en-US" w:eastAsia="zh-CN"/>
        </w:rPr>
        <w:t>C.</w:t>
      </w:r>
      <w:r w:rsidR="00F33B81" w:rsidRPr="008E4DFF">
        <w:rPr>
          <w:rFonts w:eastAsia="Malgun Gothic"/>
          <w:lang w:val="en-US" w:eastAsia="zh-CN"/>
        </w:rPr>
        <w:tab/>
        <w:t>Civil rights and freedoms (arts. 7, 8 and 13-17)</w:t>
      </w:r>
    </w:p>
    <w:p w:rsidR="00F33B81" w:rsidRPr="008E4DFF" w:rsidRDefault="00F33B81" w:rsidP="00CC119B">
      <w:pPr>
        <w:pStyle w:val="H23G"/>
        <w:rPr>
          <w:lang w:val="en-US"/>
        </w:rPr>
      </w:pPr>
      <w:r w:rsidRPr="008E4DFF">
        <w:rPr>
          <w:sz w:val="24"/>
          <w:szCs w:val="24"/>
          <w:lang w:val="en-US"/>
        </w:rPr>
        <w:tab/>
      </w:r>
      <w:r w:rsidRPr="008E4DFF">
        <w:rPr>
          <w:sz w:val="24"/>
          <w:szCs w:val="24"/>
          <w:lang w:val="en-US"/>
        </w:rPr>
        <w:tab/>
      </w:r>
      <w:r w:rsidRPr="008E4DFF">
        <w:rPr>
          <w:lang w:val="en-US"/>
        </w:rPr>
        <w:t>Birth registration</w:t>
      </w:r>
    </w:p>
    <w:p w:rsidR="00F33B81" w:rsidRPr="008E4DFF" w:rsidRDefault="00F33B81" w:rsidP="00CC119B">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welcomes the measures taken to increase birth registration in general. However, the Committee remains particularly concerned at the persistence of low levels of birth registration among indigenous children. </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The Committee calls on the State party to continue </w:t>
      </w:r>
      <w:r w:rsidR="0064099A" w:rsidRPr="008E4DFF">
        <w:rPr>
          <w:rFonts w:eastAsia="Malgun Gothic"/>
          <w:b/>
          <w:lang w:val="en-US" w:eastAsia="zh-CN"/>
        </w:rPr>
        <w:t xml:space="preserve">taking the </w:t>
      </w:r>
      <w:r w:rsidRPr="008E4DFF">
        <w:rPr>
          <w:rFonts w:eastAsia="Malgun Gothic"/>
          <w:b/>
          <w:lang w:val="en-US" w:eastAsia="zh-CN"/>
        </w:rPr>
        <w:t xml:space="preserve">necessary measures to ensure registration of all children and recommends that the State party: </w:t>
      </w:r>
    </w:p>
    <w:p w:rsidR="00F33B81" w:rsidRPr="008E4DFF" w:rsidRDefault="00F33B81" w:rsidP="008E4DFF">
      <w:pPr>
        <w:pStyle w:val="SingleTxtG"/>
        <w:ind w:firstLine="567"/>
        <w:rPr>
          <w:b/>
          <w:lang w:val="en-US"/>
        </w:rPr>
      </w:pPr>
      <w:r w:rsidRPr="008E4DFF">
        <w:rPr>
          <w:bCs/>
          <w:lang w:val="en-US"/>
        </w:rPr>
        <w:t>(a)</w:t>
      </w:r>
      <w:r w:rsidR="00CC119B" w:rsidRPr="008E4DFF">
        <w:rPr>
          <w:b/>
          <w:lang w:val="en-US"/>
        </w:rPr>
        <w:tab/>
      </w:r>
      <w:r w:rsidRPr="008E4DFF">
        <w:rPr>
          <w:b/>
          <w:lang w:val="en-US"/>
        </w:rPr>
        <w:t xml:space="preserve">Further raise awareness </w:t>
      </w:r>
      <w:r w:rsidR="0064099A" w:rsidRPr="008E4DFF">
        <w:rPr>
          <w:b/>
          <w:lang w:val="en-US"/>
        </w:rPr>
        <w:t>about</w:t>
      </w:r>
      <w:r w:rsidRPr="008E4DFF">
        <w:rPr>
          <w:b/>
          <w:lang w:val="en-US"/>
        </w:rPr>
        <w:t xml:space="preserve"> the benefits of birth registration and the availability of birth certificates for free, and improve the accessibility of registration services in the Amazon</w:t>
      </w:r>
      <w:r w:rsidR="00A4523A">
        <w:rPr>
          <w:b/>
          <w:lang w:val="en-US"/>
        </w:rPr>
        <w:t xml:space="preserve"> area</w:t>
      </w:r>
      <w:r w:rsidRPr="008E4DFF">
        <w:rPr>
          <w:b/>
          <w:lang w:val="en-US"/>
        </w:rPr>
        <w:t>, including by establishing additional mobile registration units;</w:t>
      </w:r>
    </w:p>
    <w:p w:rsidR="00F33B81" w:rsidRPr="008E4DFF" w:rsidRDefault="00CC119B">
      <w:pPr>
        <w:pStyle w:val="SingleTxtG"/>
        <w:ind w:firstLine="567"/>
        <w:rPr>
          <w:b/>
          <w:lang w:val="en-US"/>
        </w:rPr>
      </w:pPr>
      <w:r w:rsidRPr="008E4DFF">
        <w:rPr>
          <w:bCs/>
          <w:lang w:val="en-US"/>
        </w:rPr>
        <w:t>(b)</w:t>
      </w:r>
      <w:r w:rsidRPr="008E4DFF">
        <w:rPr>
          <w:b/>
          <w:lang w:val="en-US"/>
        </w:rPr>
        <w:tab/>
      </w:r>
      <w:r w:rsidR="00F33B81" w:rsidRPr="008E4DFF">
        <w:rPr>
          <w:b/>
          <w:lang w:val="en-US"/>
        </w:rPr>
        <w:t xml:space="preserve">Ensure that registration issued by the </w:t>
      </w:r>
      <w:r w:rsidR="000B349D" w:rsidRPr="008E4DFF">
        <w:rPr>
          <w:b/>
          <w:shd w:val="clear" w:color="auto" w:fill="FFFFFF"/>
          <w:lang w:val="en-US"/>
        </w:rPr>
        <w:t>National Indian Foundation</w:t>
      </w:r>
      <w:r w:rsidR="00F33B81" w:rsidRPr="008E4DFF">
        <w:rPr>
          <w:b/>
          <w:lang w:val="en-US"/>
        </w:rPr>
        <w:t xml:space="preserve"> (FUNAI) has the same legal effects with regard to obtaining social benefits and other documentation as birth registration issued by civil notaries.</w:t>
      </w:r>
    </w:p>
    <w:p w:rsidR="00F33B81" w:rsidRPr="008E4DFF" w:rsidRDefault="00CC119B">
      <w:pPr>
        <w:pStyle w:val="H1G"/>
        <w:rPr>
          <w:lang w:val="en-US"/>
        </w:rPr>
      </w:pPr>
      <w:r w:rsidRPr="008E4DFF">
        <w:rPr>
          <w:lang w:val="en-US"/>
        </w:rPr>
        <w:tab/>
        <w:t>D.</w:t>
      </w:r>
      <w:r w:rsidRPr="008E4DFF">
        <w:rPr>
          <w:lang w:val="en-US"/>
        </w:rPr>
        <w:tab/>
      </w:r>
      <w:r w:rsidR="00F33B81" w:rsidRPr="008E4DFF">
        <w:rPr>
          <w:lang w:val="en-US"/>
        </w:rPr>
        <w:t xml:space="preserve">Violence against children (arts. 19, 24 </w:t>
      </w:r>
      <w:r w:rsidR="000B349D" w:rsidRPr="008E4DFF">
        <w:rPr>
          <w:lang w:val="en-US"/>
        </w:rPr>
        <w:t>(</w:t>
      </w:r>
      <w:r w:rsidR="00F33B81" w:rsidRPr="008E4DFF">
        <w:rPr>
          <w:lang w:val="en-US"/>
        </w:rPr>
        <w:t>3</w:t>
      </w:r>
      <w:r w:rsidR="000B349D" w:rsidRPr="008E4DFF">
        <w:rPr>
          <w:lang w:val="en-US"/>
        </w:rPr>
        <w:t>)</w:t>
      </w:r>
      <w:r w:rsidR="00F33B81" w:rsidRPr="008E4DFF">
        <w:rPr>
          <w:lang w:val="en-US"/>
        </w:rPr>
        <w:t xml:space="preserve">, 28 </w:t>
      </w:r>
      <w:r w:rsidR="000B349D" w:rsidRPr="008E4DFF">
        <w:rPr>
          <w:lang w:val="en-US"/>
        </w:rPr>
        <w:t>(</w:t>
      </w:r>
      <w:r w:rsidR="00F33B81" w:rsidRPr="008E4DFF">
        <w:rPr>
          <w:lang w:val="en-US"/>
        </w:rPr>
        <w:t>2</w:t>
      </w:r>
      <w:r w:rsidR="000B349D" w:rsidRPr="008E4DFF">
        <w:rPr>
          <w:lang w:val="en-US"/>
        </w:rPr>
        <w:t>)</w:t>
      </w:r>
      <w:r w:rsidR="00F33B81" w:rsidRPr="008E4DFF">
        <w:rPr>
          <w:lang w:val="en-US"/>
        </w:rPr>
        <w:t>, 34, 37 (a) and 39)</w:t>
      </w:r>
    </w:p>
    <w:p w:rsidR="00F33B81" w:rsidRPr="008E4DFF" w:rsidRDefault="00F33B81" w:rsidP="00CC119B">
      <w:pPr>
        <w:pStyle w:val="H23G"/>
        <w:rPr>
          <w:rFonts w:eastAsia="Malgun Gothic"/>
          <w:lang w:val="en-US" w:eastAsia="zh-CN"/>
        </w:rPr>
      </w:pPr>
      <w:r w:rsidRPr="008E4DFF">
        <w:rPr>
          <w:rFonts w:eastAsia="Malgun Gothic"/>
          <w:sz w:val="24"/>
          <w:szCs w:val="24"/>
          <w:lang w:val="en-US" w:eastAsia="zh-CN"/>
        </w:rPr>
        <w:tab/>
      </w:r>
      <w:r w:rsidRPr="008E4DFF">
        <w:rPr>
          <w:rFonts w:eastAsia="Malgun Gothic"/>
          <w:sz w:val="24"/>
          <w:szCs w:val="24"/>
          <w:lang w:val="en-US" w:eastAsia="zh-CN"/>
        </w:rPr>
        <w:tab/>
      </w:r>
      <w:r w:rsidRPr="008E4DFF">
        <w:rPr>
          <w:rFonts w:eastAsia="Malgun Gothic"/>
          <w:lang w:val="en-US" w:eastAsia="zh-CN"/>
        </w:rPr>
        <w:t>Children involved in gangs</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is deeply concerned about the high number of children involved in gangs </w:t>
      </w:r>
      <w:r w:rsidR="00254A76" w:rsidRPr="008E4DFF">
        <w:rPr>
          <w:rFonts w:eastAsia="Malgun Gothic"/>
          <w:lang w:val="en-US" w:eastAsia="zh-CN"/>
        </w:rPr>
        <w:t>and about</w:t>
      </w:r>
      <w:r w:rsidRPr="008E4DFF">
        <w:rPr>
          <w:rFonts w:eastAsia="Malgun Gothic"/>
          <w:lang w:val="en-US" w:eastAsia="zh-CN"/>
        </w:rPr>
        <w:t xml:space="preserve"> the widespread use of violence by or against child members of these gangs. It is particularly concerned about the targeted recruitment of children by gangs and the use of children in organized crime.</w:t>
      </w:r>
    </w:p>
    <w:p w:rsidR="00F33B81" w:rsidRPr="008E4DFF" w:rsidRDefault="00F33B81" w:rsidP="00CC119B">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recommends that the State party:</w:t>
      </w:r>
    </w:p>
    <w:p w:rsidR="00F33B81" w:rsidRPr="008E4DFF" w:rsidRDefault="00F33B81" w:rsidP="00CC119B">
      <w:pPr>
        <w:pStyle w:val="SingleTxtG"/>
        <w:ind w:firstLine="567"/>
        <w:rPr>
          <w:b/>
          <w:lang w:val="en-US"/>
        </w:rPr>
      </w:pPr>
      <w:r w:rsidRPr="008E4DFF">
        <w:rPr>
          <w:bCs/>
          <w:lang w:val="en-US"/>
        </w:rPr>
        <w:t>(a)</w:t>
      </w:r>
      <w:r w:rsidR="00CC119B" w:rsidRPr="008E4DFF">
        <w:rPr>
          <w:b/>
          <w:lang w:val="en-US"/>
        </w:rPr>
        <w:tab/>
      </w:r>
      <w:r w:rsidRPr="008E4DFF">
        <w:rPr>
          <w:b/>
          <w:lang w:val="en-US"/>
        </w:rPr>
        <w:t>Develop a comprehensive strategy aimed at preventing children from joining gangs and providing rehabilitation and reintegration services for these children and</w:t>
      </w:r>
      <w:r w:rsidR="00D84DC0" w:rsidRPr="008E4DFF">
        <w:rPr>
          <w:b/>
          <w:lang w:val="en-US"/>
        </w:rPr>
        <w:t>,</w:t>
      </w:r>
      <w:r w:rsidRPr="008E4DFF">
        <w:rPr>
          <w:b/>
          <w:lang w:val="en-US"/>
        </w:rPr>
        <w:t xml:space="preserve"> in doing so, collaborate with civil society organizations working with child gang members and children in street situations;</w:t>
      </w:r>
    </w:p>
    <w:p w:rsidR="00F33B81" w:rsidRPr="008E4DFF" w:rsidRDefault="00F33B81">
      <w:pPr>
        <w:pStyle w:val="SingleTxtG"/>
        <w:ind w:firstLine="567"/>
        <w:rPr>
          <w:b/>
          <w:lang w:val="en-US"/>
        </w:rPr>
      </w:pPr>
      <w:r w:rsidRPr="008E4DFF">
        <w:rPr>
          <w:bCs/>
          <w:lang w:val="en-US"/>
        </w:rPr>
        <w:t>(b)</w:t>
      </w:r>
      <w:r w:rsidR="00CC119B" w:rsidRPr="008E4DFF">
        <w:rPr>
          <w:b/>
          <w:lang w:val="en-US"/>
        </w:rPr>
        <w:tab/>
      </w:r>
      <w:r w:rsidRPr="008E4DFF">
        <w:rPr>
          <w:b/>
          <w:lang w:val="en-US"/>
        </w:rPr>
        <w:t xml:space="preserve">Take into account the root causes of child recruitment and violent acts, such as poverty, marginalization and </w:t>
      </w:r>
      <w:r w:rsidR="008B5929" w:rsidRPr="008E4DFF">
        <w:rPr>
          <w:b/>
          <w:lang w:val="en-US"/>
        </w:rPr>
        <w:t>dropping out of school</w:t>
      </w:r>
      <w:r w:rsidRPr="008E4DFF">
        <w:rPr>
          <w:b/>
          <w:lang w:val="en-US"/>
        </w:rPr>
        <w:t>, when designing the strategy</w:t>
      </w:r>
      <w:r w:rsidR="008B5929" w:rsidRPr="008E4DFF">
        <w:rPr>
          <w:b/>
          <w:lang w:val="en-US"/>
        </w:rPr>
        <w:t>,</w:t>
      </w:r>
      <w:r w:rsidRPr="008E4DFF">
        <w:rPr>
          <w:b/>
          <w:lang w:val="en-US"/>
        </w:rPr>
        <w:t xml:space="preserve"> and provide adequate human, technical and financial resources for its implementation;</w:t>
      </w:r>
    </w:p>
    <w:p w:rsidR="00F33B81" w:rsidRPr="008E4DFF" w:rsidRDefault="00F33B81">
      <w:pPr>
        <w:pStyle w:val="SingleTxtG"/>
        <w:ind w:firstLine="567"/>
        <w:rPr>
          <w:b/>
          <w:lang w:val="en-US"/>
        </w:rPr>
      </w:pPr>
      <w:r w:rsidRPr="008E4DFF">
        <w:rPr>
          <w:bCs/>
          <w:lang w:val="en-US"/>
        </w:rPr>
        <w:t>(c)</w:t>
      </w:r>
      <w:r w:rsidR="00CC119B" w:rsidRPr="008E4DFF">
        <w:rPr>
          <w:b/>
          <w:lang w:val="en-US"/>
        </w:rPr>
        <w:tab/>
      </w:r>
      <w:r w:rsidRPr="008E4DFF">
        <w:rPr>
          <w:b/>
          <w:lang w:val="en-US"/>
        </w:rPr>
        <w:t xml:space="preserve">Conduct large-scale awareness-raising programmes, inter alia in the mass media and </w:t>
      </w:r>
      <w:r w:rsidR="008B5929" w:rsidRPr="008E4DFF">
        <w:rPr>
          <w:b/>
          <w:lang w:val="en-US"/>
        </w:rPr>
        <w:t xml:space="preserve">on </w:t>
      </w:r>
      <w:r w:rsidRPr="008E4DFF">
        <w:rPr>
          <w:b/>
          <w:lang w:val="en-US"/>
        </w:rPr>
        <w:t xml:space="preserve">social media, on the dangers of joining a gang, including with the involvement of children and by demonstrating positive examples of </w:t>
      </w:r>
      <w:r w:rsidR="008B5929" w:rsidRPr="008E4DFF">
        <w:rPr>
          <w:b/>
          <w:lang w:val="en-US"/>
        </w:rPr>
        <w:t xml:space="preserve">the </w:t>
      </w:r>
      <w:r w:rsidRPr="008E4DFF">
        <w:rPr>
          <w:b/>
          <w:lang w:val="en-US"/>
        </w:rPr>
        <w:t>successful rehabilitation and reintegration of former gang members;</w:t>
      </w:r>
    </w:p>
    <w:p w:rsidR="00F33B81" w:rsidRPr="008E4DFF" w:rsidRDefault="00CC119B">
      <w:pPr>
        <w:pStyle w:val="SingleTxtG"/>
        <w:ind w:firstLine="567"/>
        <w:rPr>
          <w:b/>
          <w:lang w:val="en-US"/>
        </w:rPr>
      </w:pPr>
      <w:r w:rsidRPr="008E4DFF">
        <w:rPr>
          <w:bCs/>
          <w:lang w:val="en-US"/>
        </w:rPr>
        <w:t>(d)</w:t>
      </w:r>
      <w:r w:rsidRPr="008E4DFF">
        <w:rPr>
          <w:b/>
          <w:lang w:val="en-US"/>
        </w:rPr>
        <w:tab/>
      </w:r>
      <w:r w:rsidR="00F33B81" w:rsidRPr="008E4DFF">
        <w:rPr>
          <w:b/>
          <w:lang w:val="en-US"/>
        </w:rPr>
        <w:t>Expeditiously adopt Senate Bill No. 219/2013</w:t>
      </w:r>
      <w:r w:rsidR="008B5929" w:rsidRPr="008E4DFF">
        <w:rPr>
          <w:b/>
          <w:lang w:val="en-US"/>
        </w:rPr>
        <w:t>, which</w:t>
      </w:r>
      <w:r w:rsidR="00F33B81" w:rsidRPr="008E4DFF">
        <w:rPr>
          <w:b/>
          <w:lang w:val="en-US"/>
        </w:rPr>
        <w:t xml:space="preserve"> increas</w:t>
      </w:r>
      <w:r w:rsidR="008B5929" w:rsidRPr="008E4DFF">
        <w:rPr>
          <w:b/>
          <w:lang w:val="en-US"/>
        </w:rPr>
        <w:t>es</w:t>
      </w:r>
      <w:r w:rsidR="00F33B81" w:rsidRPr="008E4DFF">
        <w:rPr>
          <w:b/>
          <w:lang w:val="en-US"/>
        </w:rPr>
        <w:t xml:space="preserve"> the penalties on those who procure or induce child involvement in criminal activities and armed gangs. </w:t>
      </w:r>
    </w:p>
    <w:p w:rsidR="00F33B81" w:rsidRPr="008E4DFF" w:rsidRDefault="00F33B81" w:rsidP="00CC119B">
      <w:pPr>
        <w:pStyle w:val="H23G"/>
        <w:rPr>
          <w:rFonts w:eastAsia="Malgun Gothic"/>
          <w:lang w:val="en-US" w:eastAsia="zh-CN"/>
        </w:rPr>
      </w:pPr>
      <w:r w:rsidRPr="008E4DFF">
        <w:rPr>
          <w:rFonts w:eastAsia="Malgun Gothic"/>
          <w:lang w:val="en-US" w:eastAsia="zh-CN"/>
        </w:rPr>
        <w:tab/>
      </w:r>
      <w:r w:rsidRPr="008E4DFF">
        <w:rPr>
          <w:rFonts w:eastAsia="Malgun Gothic"/>
          <w:lang w:val="en-US" w:eastAsia="zh-CN"/>
        </w:rPr>
        <w:tab/>
        <w:t xml:space="preserve">Police violence </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is seriously concerned about widespread violence at the hands of the military police, </w:t>
      </w:r>
      <w:r w:rsidR="00331250" w:rsidRPr="008E4DFF">
        <w:rPr>
          <w:rFonts w:eastAsia="Malgun Gothic"/>
          <w:lang w:val="en-US" w:eastAsia="zh-CN"/>
        </w:rPr>
        <w:t>the Pacifying Police Unit</w:t>
      </w:r>
      <w:r w:rsidRPr="008E4DFF">
        <w:rPr>
          <w:rFonts w:eastAsia="Malgun Gothic"/>
          <w:lang w:val="en-US" w:eastAsia="zh-CN"/>
        </w:rPr>
        <w:t xml:space="preserve"> and the</w:t>
      </w:r>
      <w:r w:rsidR="00331250" w:rsidRPr="008E4DFF">
        <w:rPr>
          <w:rFonts w:eastAsia="Malgun Gothic"/>
          <w:lang w:val="en-US" w:eastAsia="zh-CN"/>
        </w:rPr>
        <w:t xml:space="preserve"> Special Police Operations Battalion</w:t>
      </w:r>
      <w:r w:rsidRPr="008E4DFF">
        <w:rPr>
          <w:rFonts w:eastAsia="Malgun Gothic"/>
          <w:lang w:val="en-US" w:eastAsia="zh-CN"/>
        </w:rPr>
        <w:t xml:space="preserve">, notably against children in street situations and children living in favelas, inter alia during “pacification” operations, the military operations in Maré in Rio de Janeiro, and the </w:t>
      </w:r>
      <w:r w:rsidR="001A0994" w:rsidRPr="008E4DFF">
        <w:rPr>
          <w:rFonts w:eastAsia="Malgun Gothic"/>
          <w:lang w:val="en-US" w:eastAsia="zh-CN"/>
        </w:rPr>
        <w:t>“s</w:t>
      </w:r>
      <w:r w:rsidRPr="008E4DFF">
        <w:rPr>
          <w:rFonts w:eastAsia="Malgun Gothic"/>
          <w:lang w:val="en-US" w:eastAsia="zh-CN"/>
        </w:rPr>
        <w:t xml:space="preserve">hock of </w:t>
      </w:r>
      <w:r w:rsidR="001A0994" w:rsidRPr="008E4DFF">
        <w:rPr>
          <w:rFonts w:eastAsia="Malgun Gothic"/>
          <w:lang w:val="en-US" w:eastAsia="zh-CN"/>
        </w:rPr>
        <w:t>o</w:t>
      </w:r>
      <w:r w:rsidRPr="008E4DFF">
        <w:rPr>
          <w:rFonts w:eastAsia="Malgun Gothic"/>
          <w:lang w:val="en-US" w:eastAsia="zh-CN"/>
        </w:rPr>
        <w:t>rder</w:t>
      </w:r>
      <w:r w:rsidR="001A0994" w:rsidRPr="008E4DFF">
        <w:rPr>
          <w:rFonts w:eastAsia="Malgun Gothic"/>
          <w:lang w:val="en-US" w:eastAsia="zh-CN"/>
        </w:rPr>
        <w:t>”</w:t>
      </w:r>
      <w:r w:rsidRPr="008E4DFF">
        <w:rPr>
          <w:rFonts w:eastAsia="Malgun Gothic"/>
          <w:lang w:val="en-US" w:eastAsia="zh-CN"/>
        </w:rPr>
        <w:t xml:space="preserve"> operation. With reference to paragraph 2</w:t>
      </w:r>
      <w:r w:rsidR="00D84DC0" w:rsidRPr="008E4DFF">
        <w:rPr>
          <w:rFonts w:eastAsia="Malgun Gothic"/>
          <w:lang w:val="en-US" w:eastAsia="zh-CN"/>
        </w:rPr>
        <w:t>5</w:t>
      </w:r>
      <w:r w:rsidRPr="008E4DFF">
        <w:rPr>
          <w:rFonts w:eastAsia="Malgun Gothic"/>
          <w:lang w:val="en-US" w:eastAsia="zh-CN"/>
        </w:rPr>
        <w:t xml:space="preserve"> above, the Committee is gravely concerned about the very high number of extrajudicial executions of children by the military police, “militias”, and </w:t>
      </w:r>
      <w:r w:rsidR="00331250" w:rsidRPr="008E4DFF">
        <w:rPr>
          <w:rFonts w:eastAsia="Malgun Gothic"/>
          <w:lang w:val="en-US" w:eastAsia="zh-CN"/>
        </w:rPr>
        <w:t xml:space="preserve">the </w:t>
      </w:r>
      <w:r w:rsidRPr="008E4DFF">
        <w:rPr>
          <w:rFonts w:eastAsia="Malgun Gothic"/>
          <w:lang w:val="en-US" w:eastAsia="zh-CN"/>
        </w:rPr>
        <w:t>civilian police</w:t>
      </w:r>
      <w:r w:rsidR="00331250" w:rsidRPr="008E4DFF">
        <w:rPr>
          <w:rFonts w:eastAsia="Malgun Gothic"/>
          <w:lang w:val="en-US" w:eastAsia="zh-CN"/>
        </w:rPr>
        <w:t>, and by</w:t>
      </w:r>
      <w:r w:rsidRPr="008E4DFF">
        <w:rPr>
          <w:rFonts w:eastAsia="Malgun Gothic"/>
          <w:lang w:val="en-US" w:eastAsia="zh-CN"/>
        </w:rPr>
        <w:t xml:space="preserve"> the widespread impunity for these grave violations of children’s rights. It is</w:t>
      </w:r>
      <w:r w:rsidR="00331250" w:rsidRPr="008E4DFF">
        <w:rPr>
          <w:rFonts w:eastAsia="Malgun Gothic"/>
          <w:lang w:val="en-US" w:eastAsia="zh-CN"/>
        </w:rPr>
        <w:t>,</w:t>
      </w:r>
      <w:r w:rsidRPr="008E4DFF">
        <w:rPr>
          <w:rFonts w:eastAsia="Malgun Gothic"/>
          <w:lang w:val="en-US" w:eastAsia="zh-CN"/>
        </w:rPr>
        <w:t xml:space="preserve"> furthermore</w:t>
      </w:r>
      <w:r w:rsidR="00331250" w:rsidRPr="008E4DFF">
        <w:rPr>
          <w:rFonts w:eastAsia="Malgun Gothic"/>
          <w:lang w:val="en-US" w:eastAsia="zh-CN"/>
        </w:rPr>
        <w:t>,</w:t>
      </w:r>
      <w:r w:rsidRPr="008E4DFF">
        <w:rPr>
          <w:rFonts w:eastAsia="Malgun Gothic"/>
          <w:lang w:val="en-US" w:eastAsia="zh-CN"/>
        </w:rPr>
        <w:t xml:space="preserve"> deeply concerned about:</w:t>
      </w:r>
      <w:r w:rsidR="00331250" w:rsidRPr="008E4DFF">
        <w:rPr>
          <w:rFonts w:eastAsia="Malgun Gothic"/>
          <w:lang w:val="en-US" w:eastAsia="zh-CN"/>
        </w:rPr>
        <w:t xml:space="preserve"> </w:t>
      </w:r>
      <w:r w:rsidR="000B3561" w:rsidRPr="008E4DFF">
        <w:rPr>
          <w:rFonts w:eastAsia="Malgun Gothic"/>
          <w:lang w:val="en-US" w:eastAsia="zh-CN"/>
        </w:rPr>
        <w:t xml:space="preserve"> </w:t>
      </w:r>
    </w:p>
    <w:p w:rsidR="00F33B81" w:rsidRPr="008E4DFF" w:rsidRDefault="00CC119B" w:rsidP="00B83B1E">
      <w:pPr>
        <w:pStyle w:val="SingleTxtG"/>
        <w:ind w:firstLine="567"/>
        <w:rPr>
          <w:rFonts w:eastAsia="Malgun Gothic"/>
          <w:lang w:val="en-US" w:eastAsia="zh-CN"/>
        </w:rPr>
      </w:pPr>
      <w:r w:rsidRPr="008E4DFF">
        <w:rPr>
          <w:rFonts w:eastAsia="Malgun Gothic"/>
          <w:lang w:val="en-US" w:eastAsia="zh-CN"/>
        </w:rPr>
        <w:t>(a)</w:t>
      </w:r>
      <w:r w:rsidRPr="008E4DFF">
        <w:rPr>
          <w:rFonts w:eastAsia="Malgun Gothic"/>
          <w:lang w:val="en-US" w:eastAsia="zh-CN"/>
        </w:rPr>
        <w:tab/>
      </w:r>
      <w:r w:rsidR="00F33B81" w:rsidRPr="008E4DFF">
        <w:rPr>
          <w:rFonts w:eastAsia="Malgun Gothic"/>
          <w:lang w:val="en-US" w:eastAsia="zh-CN"/>
        </w:rPr>
        <w:t>Reports of torture and enforced disappearances of children during military and other operations by security forces, particularly in favelas;</w:t>
      </w:r>
    </w:p>
    <w:p w:rsidR="00F33B81" w:rsidRPr="008E4DFF" w:rsidRDefault="00F33B81">
      <w:pPr>
        <w:pStyle w:val="SingleTxtG"/>
        <w:ind w:firstLine="567"/>
        <w:rPr>
          <w:rFonts w:eastAsia="Malgun Gothic"/>
          <w:lang w:val="en-US" w:eastAsia="zh-CN"/>
        </w:rPr>
      </w:pPr>
      <w:r w:rsidRPr="008E4DFF">
        <w:rPr>
          <w:rFonts w:eastAsia="Malgun Gothic"/>
          <w:lang w:val="en-US" w:eastAsia="zh-CN"/>
        </w:rPr>
        <w:t>(b)</w:t>
      </w:r>
      <w:r w:rsidR="00CC119B" w:rsidRPr="008E4DFF">
        <w:rPr>
          <w:rFonts w:eastAsia="Malgun Gothic"/>
          <w:lang w:val="en-US" w:eastAsia="zh-CN"/>
        </w:rPr>
        <w:tab/>
      </w:r>
      <w:r w:rsidRPr="008E4DFF">
        <w:rPr>
          <w:rFonts w:eastAsia="Malgun Gothic"/>
          <w:lang w:val="en-US" w:eastAsia="zh-CN"/>
        </w:rPr>
        <w:t>Physical violence against children, including the disproportionate u</w:t>
      </w:r>
      <w:r w:rsidR="00D84DC0" w:rsidRPr="008E4DFF">
        <w:rPr>
          <w:rFonts w:eastAsia="Malgun Gothic"/>
          <w:lang w:val="en-US" w:eastAsia="zh-CN"/>
        </w:rPr>
        <w:t>se of tear gas and pepper spray</w:t>
      </w:r>
      <w:r w:rsidRPr="008E4DFF">
        <w:rPr>
          <w:rFonts w:eastAsia="Malgun Gothic"/>
          <w:lang w:val="en-US" w:eastAsia="zh-CN"/>
        </w:rPr>
        <w:t xml:space="preserve"> during forced evictions for urban infrastructure projects </w:t>
      </w:r>
      <w:r w:rsidR="004B676A" w:rsidRPr="008E4DFF">
        <w:rPr>
          <w:rFonts w:eastAsia="Malgun Gothic"/>
          <w:lang w:val="en-US" w:eastAsia="zh-CN"/>
        </w:rPr>
        <w:t>and</w:t>
      </w:r>
      <w:r w:rsidRPr="008E4DFF">
        <w:rPr>
          <w:rFonts w:eastAsia="Malgun Gothic"/>
          <w:lang w:val="en-US" w:eastAsia="zh-CN"/>
        </w:rPr>
        <w:t xml:space="preserve"> the construction of stadiums prior to the 2014 World Cup and the 2016 Olympic Games; </w:t>
      </w:r>
    </w:p>
    <w:p w:rsidR="00F33B81" w:rsidRPr="008E4DFF" w:rsidRDefault="00F33B81">
      <w:pPr>
        <w:pStyle w:val="SingleTxtG"/>
        <w:ind w:firstLine="567"/>
        <w:rPr>
          <w:rFonts w:eastAsia="Malgun Gothic"/>
          <w:lang w:val="en-US" w:eastAsia="zh-CN"/>
        </w:rPr>
      </w:pPr>
      <w:r w:rsidRPr="008E4DFF">
        <w:rPr>
          <w:rFonts w:eastAsia="Malgun Gothic"/>
          <w:lang w:val="en-US" w:eastAsia="zh-CN"/>
        </w:rPr>
        <w:t>(c)</w:t>
      </w:r>
      <w:r w:rsidR="00CC119B" w:rsidRPr="008E4DFF">
        <w:rPr>
          <w:rFonts w:eastAsia="Malgun Gothic"/>
          <w:lang w:val="en-US" w:eastAsia="zh-CN"/>
        </w:rPr>
        <w:tab/>
      </w:r>
      <w:r w:rsidRPr="008E4DFF">
        <w:rPr>
          <w:rFonts w:eastAsia="Malgun Gothic"/>
          <w:lang w:val="en-US" w:eastAsia="zh-CN"/>
        </w:rPr>
        <w:t>Arbitrary arrests of children on the basis of laws to combat organi</w:t>
      </w:r>
      <w:r w:rsidR="004B676A">
        <w:rPr>
          <w:rFonts w:eastAsia="Malgun Gothic"/>
          <w:lang w:val="en-US" w:eastAsia="zh-CN"/>
        </w:rPr>
        <w:t>z</w:t>
      </w:r>
      <w:r w:rsidRPr="008E4DFF">
        <w:rPr>
          <w:rFonts w:eastAsia="Malgun Gothic"/>
          <w:lang w:val="en-US" w:eastAsia="zh-CN"/>
        </w:rPr>
        <w:t>ed crime, physical violence in police cars, and the denial of access to legal assistance and medical care;</w:t>
      </w:r>
    </w:p>
    <w:p w:rsidR="00F33B81" w:rsidRPr="008E4DFF" w:rsidRDefault="00CC119B">
      <w:pPr>
        <w:pStyle w:val="SingleTxtG"/>
        <w:ind w:firstLine="567"/>
        <w:rPr>
          <w:rFonts w:eastAsia="Malgun Gothic"/>
          <w:lang w:val="en-US" w:eastAsia="zh-CN"/>
        </w:rPr>
      </w:pPr>
      <w:r w:rsidRPr="008E4DFF">
        <w:rPr>
          <w:rFonts w:eastAsia="Malgun Gothic"/>
          <w:lang w:val="en-US" w:eastAsia="zh-CN"/>
        </w:rPr>
        <w:t>(d)</w:t>
      </w:r>
      <w:r w:rsidRPr="008E4DFF">
        <w:rPr>
          <w:rFonts w:eastAsia="Malgun Gothic"/>
          <w:lang w:val="en-US" w:eastAsia="zh-CN"/>
        </w:rPr>
        <w:tab/>
      </w:r>
      <w:r w:rsidR="00F33B81" w:rsidRPr="008E4DFF">
        <w:rPr>
          <w:rFonts w:eastAsia="Malgun Gothic"/>
          <w:lang w:val="en-US" w:eastAsia="zh-CN"/>
        </w:rPr>
        <w:t xml:space="preserve">Physical violence during body searching as well as sexual harassment of girls by </w:t>
      </w:r>
      <w:r w:rsidR="004B676A">
        <w:rPr>
          <w:rFonts w:eastAsia="Malgun Gothic"/>
          <w:lang w:val="en-US" w:eastAsia="zh-CN"/>
        </w:rPr>
        <w:t xml:space="preserve">the </w:t>
      </w:r>
      <w:r w:rsidR="00F33B81" w:rsidRPr="008E4DFF">
        <w:rPr>
          <w:rFonts w:eastAsia="Malgun Gothic"/>
          <w:lang w:val="en-US" w:eastAsia="zh-CN"/>
        </w:rPr>
        <w:t>security forces, inter alia during “pacification” operations.</w:t>
      </w:r>
    </w:p>
    <w:p w:rsidR="00F33B81" w:rsidRPr="008E4DFF" w:rsidRDefault="00F33B81" w:rsidP="00117845">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The Committee urges the State party to take all necessary measures, including by enacting or amending legislation and establishing corresponding mechanisms, to ensure the prompt and effective investigation of all deaths and injuries of children, including those that are considered so-called “acts of resistance”, resulting from </w:t>
      </w:r>
      <w:r w:rsidR="004B676A">
        <w:rPr>
          <w:rFonts w:eastAsia="Malgun Gothic"/>
          <w:b/>
          <w:lang w:val="en-US" w:eastAsia="zh-CN"/>
        </w:rPr>
        <w:t xml:space="preserve">the use of </w:t>
      </w:r>
      <w:r w:rsidRPr="008E4DFF">
        <w:rPr>
          <w:rFonts w:eastAsia="Malgun Gothic"/>
          <w:b/>
          <w:lang w:val="en-US" w:eastAsia="zh-CN"/>
        </w:rPr>
        <w:t xml:space="preserve">force by State agents. In doing so, the State party should consider the use of increased penalties for perpetrators with experience in law enforcement or security. The Committee </w:t>
      </w:r>
      <w:r w:rsidR="00117845">
        <w:rPr>
          <w:rFonts w:eastAsia="Malgun Gothic"/>
          <w:b/>
          <w:lang w:val="en-US" w:eastAsia="zh-CN"/>
        </w:rPr>
        <w:t>also</w:t>
      </w:r>
      <w:r w:rsidR="00117845" w:rsidRPr="008E4DFF">
        <w:rPr>
          <w:rFonts w:eastAsia="Malgun Gothic"/>
          <w:b/>
          <w:lang w:val="en-US" w:eastAsia="zh-CN"/>
        </w:rPr>
        <w:t xml:space="preserve"> </w:t>
      </w:r>
      <w:r w:rsidRPr="008E4DFF">
        <w:rPr>
          <w:rFonts w:eastAsia="Malgun Gothic"/>
          <w:b/>
          <w:lang w:val="en-US" w:eastAsia="zh-CN"/>
        </w:rPr>
        <w:t xml:space="preserve">recommends that law enforcement </w:t>
      </w:r>
      <w:r w:rsidR="00117845">
        <w:rPr>
          <w:rFonts w:eastAsia="Malgun Gothic"/>
          <w:b/>
          <w:lang w:val="en-US" w:eastAsia="zh-CN"/>
        </w:rPr>
        <w:t>and</w:t>
      </w:r>
      <w:r w:rsidRPr="008E4DFF">
        <w:rPr>
          <w:rFonts w:eastAsia="Malgun Gothic"/>
          <w:b/>
          <w:lang w:val="en-US" w:eastAsia="zh-CN"/>
        </w:rPr>
        <w:t xml:space="preserve"> other State security personnel who are under investigation for crimes constituting extrajudicial execution, torture and/or enforced disappearance </w:t>
      </w:r>
      <w:r w:rsidR="00117845">
        <w:rPr>
          <w:rFonts w:eastAsia="Malgun Gothic"/>
          <w:b/>
          <w:lang w:val="en-US" w:eastAsia="zh-CN"/>
        </w:rPr>
        <w:t>be</w:t>
      </w:r>
      <w:r w:rsidR="00117845" w:rsidRPr="008E4DFF">
        <w:rPr>
          <w:rFonts w:eastAsia="Malgun Gothic"/>
          <w:b/>
          <w:lang w:val="en-US" w:eastAsia="zh-CN"/>
        </w:rPr>
        <w:t xml:space="preserve"> </w:t>
      </w:r>
      <w:r w:rsidRPr="008E4DFF">
        <w:rPr>
          <w:rFonts w:eastAsia="Malgun Gothic"/>
          <w:b/>
          <w:lang w:val="en-US" w:eastAsia="zh-CN"/>
        </w:rPr>
        <w:t xml:space="preserve">removed from active duty. Moreover, the Committee recommends that the State party take into consideration recommendations made by the Special Rapporteur on extrajudicial, summary </w:t>
      </w:r>
      <w:r w:rsidR="00117845">
        <w:rPr>
          <w:rFonts w:eastAsia="Malgun Gothic"/>
          <w:b/>
          <w:lang w:val="en-US" w:eastAsia="zh-CN"/>
        </w:rPr>
        <w:t>or</w:t>
      </w:r>
      <w:r w:rsidR="00117845" w:rsidRPr="008E4DFF">
        <w:rPr>
          <w:rFonts w:eastAsia="Malgun Gothic"/>
          <w:b/>
          <w:lang w:val="en-US" w:eastAsia="zh-CN"/>
        </w:rPr>
        <w:t xml:space="preserve"> </w:t>
      </w:r>
      <w:r w:rsidRPr="008E4DFF">
        <w:rPr>
          <w:rFonts w:eastAsia="Malgun Gothic"/>
          <w:b/>
          <w:lang w:val="en-US" w:eastAsia="zh-CN"/>
        </w:rPr>
        <w:t>arbitrary executions (A/HRC/14/24/Add.4, Appendix) and:</w:t>
      </w:r>
    </w:p>
    <w:p w:rsidR="00F33B81" w:rsidRPr="008E4DFF" w:rsidRDefault="00F33B81" w:rsidP="00F33B81">
      <w:pPr>
        <w:spacing w:after="120"/>
        <w:ind w:left="1134" w:right="1134" w:firstLine="567"/>
        <w:jc w:val="both"/>
        <w:rPr>
          <w:rFonts w:eastAsia="Malgun Gothic"/>
          <w:b/>
          <w:lang w:val="en-US" w:eastAsia="zh-CN"/>
        </w:rPr>
      </w:pPr>
      <w:r w:rsidRPr="008E4DFF">
        <w:rPr>
          <w:rFonts w:eastAsia="Malgun Gothic"/>
          <w:bCs/>
          <w:lang w:val="en-US" w:eastAsia="zh-CN"/>
        </w:rPr>
        <w:t>(a)</w:t>
      </w:r>
      <w:r w:rsidR="00CC119B" w:rsidRPr="008E4DFF">
        <w:rPr>
          <w:rFonts w:eastAsia="Malgun Gothic"/>
          <w:b/>
          <w:lang w:val="en-US" w:eastAsia="zh-CN"/>
        </w:rPr>
        <w:tab/>
      </w:r>
      <w:r w:rsidRPr="008E4DFF">
        <w:rPr>
          <w:rFonts w:eastAsia="Malgun Gothic"/>
          <w:b/>
          <w:lang w:val="en-US" w:eastAsia="zh-CN"/>
        </w:rPr>
        <w:t xml:space="preserve">Ensure proper investigation into cases of police violence during forced evictions and public protests, and </w:t>
      </w:r>
      <w:r w:rsidRPr="008E4DFF">
        <w:rPr>
          <w:rFonts w:eastAsia="Malgun Gothic"/>
          <w:b/>
          <w:bCs/>
          <w:lang w:val="en-US" w:eastAsia="zh-CN"/>
        </w:rPr>
        <w:t xml:space="preserve">ensure that perpetrators are brought to justice. The State party should also regularly conduct comprehensive training courses on children’s rights as well as </w:t>
      </w:r>
      <w:r w:rsidR="00117845">
        <w:rPr>
          <w:rFonts w:eastAsia="Malgun Gothic"/>
          <w:b/>
          <w:bCs/>
          <w:lang w:val="en-US" w:eastAsia="zh-CN"/>
        </w:rPr>
        <w:t xml:space="preserve">on </w:t>
      </w:r>
      <w:r w:rsidRPr="008E4DFF">
        <w:rPr>
          <w:rFonts w:eastAsia="Malgun Gothic"/>
          <w:b/>
          <w:bCs/>
          <w:lang w:val="en-US" w:eastAsia="zh-CN"/>
        </w:rPr>
        <w:t>de-escalation strategies, including for situations such as forced evictions and demonstrations, for all security forces;</w:t>
      </w:r>
    </w:p>
    <w:p w:rsidR="00F33B81" w:rsidRPr="008E4DFF" w:rsidRDefault="00F33B81" w:rsidP="00F33B81">
      <w:pPr>
        <w:spacing w:after="120"/>
        <w:ind w:left="1134" w:right="1134" w:firstLine="567"/>
        <w:jc w:val="both"/>
        <w:rPr>
          <w:rFonts w:eastAsia="Malgun Gothic"/>
          <w:b/>
          <w:bCs/>
          <w:lang w:val="en-US" w:eastAsia="zh-CN"/>
        </w:rPr>
      </w:pPr>
      <w:r w:rsidRPr="008E4DFF">
        <w:rPr>
          <w:rFonts w:eastAsia="Malgun Gothic"/>
          <w:lang w:val="en-US" w:eastAsia="zh-CN"/>
        </w:rPr>
        <w:t>(b)</w:t>
      </w:r>
      <w:r w:rsidR="00CC119B" w:rsidRPr="008E4DFF">
        <w:rPr>
          <w:rFonts w:eastAsia="Malgun Gothic"/>
          <w:b/>
          <w:bCs/>
          <w:lang w:val="en-US" w:eastAsia="zh-CN"/>
        </w:rPr>
        <w:tab/>
      </w:r>
      <w:r w:rsidRPr="008E4DFF">
        <w:rPr>
          <w:rFonts w:eastAsia="Malgun Gothic"/>
          <w:b/>
          <w:bCs/>
          <w:lang w:val="en-US" w:eastAsia="zh-CN"/>
        </w:rPr>
        <w:t xml:space="preserve">Ensure </w:t>
      </w:r>
      <w:r w:rsidR="00117845">
        <w:rPr>
          <w:rFonts w:eastAsia="Malgun Gothic"/>
          <w:b/>
          <w:bCs/>
          <w:lang w:val="en-US" w:eastAsia="zh-CN"/>
        </w:rPr>
        <w:t xml:space="preserve">that </w:t>
      </w:r>
      <w:r w:rsidRPr="008E4DFF">
        <w:rPr>
          <w:rFonts w:eastAsia="Malgun Gothic"/>
          <w:b/>
          <w:bCs/>
          <w:lang w:val="en-US" w:eastAsia="zh-CN"/>
        </w:rPr>
        <w:t>children participating in demonstrations are not arbitrarily detained;</w:t>
      </w:r>
    </w:p>
    <w:p w:rsidR="00F33B81" w:rsidRPr="008E4DFF" w:rsidRDefault="00F33B81" w:rsidP="00117845">
      <w:pPr>
        <w:spacing w:after="120"/>
        <w:ind w:left="1134" w:right="1134" w:firstLine="567"/>
        <w:jc w:val="both"/>
        <w:rPr>
          <w:rFonts w:eastAsia="Malgun Gothic"/>
          <w:b/>
          <w:bCs/>
          <w:lang w:val="en-US" w:eastAsia="zh-CN"/>
        </w:rPr>
      </w:pPr>
      <w:r w:rsidRPr="008E4DFF">
        <w:rPr>
          <w:rFonts w:eastAsia="Malgun Gothic"/>
          <w:lang w:val="en-US" w:eastAsia="zh-CN"/>
        </w:rPr>
        <w:t>(c)</w:t>
      </w:r>
      <w:r w:rsidR="00CC119B" w:rsidRPr="008E4DFF">
        <w:rPr>
          <w:rFonts w:eastAsia="Malgun Gothic"/>
          <w:b/>
          <w:bCs/>
          <w:lang w:val="en-US" w:eastAsia="zh-CN"/>
        </w:rPr>
        <w:tab/>
      </w:r>
      <w:r w:rsidRPr="008E4DFF">
        <w:rPr>
          <w:rFonts w:eastAsia="Malgun Gothic"/>
          <w:b/>
          <w:bCs/>
          <w:lang w:val="en-US" w:eastAsia="zh-CN"/>
        </w:rPr>
        <w:t>Establish an independent assessment system for military and police operations in favelas, including by involving children, with a view to incentivi</w:t>
      </w:r>
      <w:r w:rsidR="00117845">
        <w:rPr>
          <w:rFonts w:eastAsia="Malgun Gothic"/>
          <w:b/>
          <w:bCs/>
          <w:lang w:val="en-US" w:eastAsia="zh-CN"/>
        </w:rPr>
        <w:t>z</w:t>
      </w:r>
      <w:r w:rsidRPr="008E4DFF">
        <w:rPr>
          <w:rFonts w:eastAsia="Malgun Gothic"/>
          <w:b/>
          <w:bCs/>
          <w:lang w:val="en-US" w:eastAsia="zh-CN"/>
        </w:rPr>
        <w:t>ing non-violent and constructive interaction with communities and children;</w:t>
      </w:r>
    </w:p>
    <w:p w:rsidR="00F33B81" w:rsidRPr="008E4DFF" w:rsidRDefault="00F33B81" w:rsidP="002969D4">
      <w:pPr>
        <w:spacing w:after="120"/>
        <w:ind w:left="1134" w:right="1134" w:firstLine="567"/>
        <w:jc w:val="both"/>
        <w:rPr>
          <w:rFonts w:eastAsia="Malgun Gothic"/>
          <w:b/>
          <w:lang w:val="en-US" w:eastAsia="zh-CN"/>
        </w:rPr>
      </w:pPr>
      <w:r w:rsidRPr="008E4DFF">
        <w:rPr>
          <w:rFonts w:eastAsia="Malgun Gothic"/>
          <w:bCs/>
          <w:lang w:val="en-US" w:eastAsia="zh-CN"/>
        </w:rPr>
        <w:t>(d)</w:t>
      </w:r>
      <w:r w:rsidR="00CC119B" w:rsidRPr="008E4DFF">
        <w:rPr>
          <w:rFonts w:eastAsia="Malgun Gothic"/>
          <w:b/>
          <w:lang w:val="en-US" w:eastAsia="zh-CN"/>
        </w:rPr>
        <w:tab/>
      </w:r>
      <w:r w:rsidRPr="008E4DFF">
        <w:rPr>
          <w:rFonts w:eastAsia="Malgun Gothic"/>
          <w:b/>
          <w:lang w:val="en-US" w:eastAsia="zh-CN"/>
        </w:rPr>
        <w:t>Collaborate with civil society organi</w:t>
      </w:r>
      <w:r w:rsidR="00117845">
        <w:rPr>
          <w:rFonts w:eastAsia="Malgun Gothic"/>
          <w:b/>
          <w:lang w:val="en-US" w:eastAsia="zh-CN"/>
        </w:rPr>
        <w:t>z</w:t>
      </w:r>
      <w:r w:rsidRPr="008E4DFF">
        <w:rPr>
          <w:rFonts w:eastAsia="Malgun Gothic"/>
          <w:b/>
          <w:lang w:val="en-US" w:eastAsia="zh-CN"/>
        </w:rPr>
        <w:t xml:space="preserve">ations in setting up an independent network of accessible child-friendly complaint mechanisms in favelas, promote this network among children, and deploy social workers who regularly visit families, particularly those living in areas where military and police forces are present, in order to monitor and register cases of violence. </w:t>
      </w:r>
    </w:p>
    <w:p w:rsidR="00F33B81" w:rsidRPr="008E4DFF" w:rsidRDefault="00F33B81" w:rsidP="00F33B81">
      <w:pPr>
        <w:keepNext/>
        <w:keepLines/>
        <w:tabs>
          <w:tab w:val="right" w:pos="851"/>
        </w:tabs>
        <w:spacing w:after="120" w:line="240" w:lineRule="exact"/>
        <w:ind w:right="1134"/>
        <w:outlineLvl w:val="3"/>
        <w:rPr>
          <w:rFonts w:eastAsia="Malgun Gothic"/>
          <w:b/>
          <w:lang w:val="en-US" w:eastAsia="zh-CN"/>
        </w:rPr>
      </w:pPr>
      <w:r w:rsidRPr="008E4DFF">
        <w:rPr>
          <w:rFonts w:eastAsia="Malgun Gothic"/>
          <w:b/>
          <w:lang w:val="en-US" w:eastAsia="zh-CN"/>
        </w:rPr>
        <w:tab/>
      </w:r>
      <w:r w:rsidRPr="008E4DFF">
        <w:rPr>
          <w:rFonts w:eastAsia="Malgun Gothic"/>
          <w:b/>
          <w:lang w:val="en-US" w:eastAsia="zh-CN"/>
        </w:rPr>
        <w:tab/>
        <w:t>Torture and other cruel</w:t>
      </w:r>
      <w:r w:rsidR="00085DEA">
        <w:rPr>
          <w:rFonts w:eastAsia="Malgun Gothic"/>
          <w:b/>
          <w:lang w:val="en-US" w:eastAsia="zh-CN"/>
        </w:rPr>
        <w:t>, inhuman</w:t>
      </w:r>
      <w:r w:rsidRPr="008E4DFF">
        <w:rPr>
          <w:rFonts w:eastAsia="Malgun Gothic"/>
          <w:b/>
          <w:lang w:val="en-US" w:eastAsia="zh-CN"/>
        </w:rPr>
        <w:t xml:space="preserve"> or degrading treatment or punishment</w:t>
      </w:r>
    </w:p>
    <w:p w:rsidR="00F33B81" w:rsidRPr="008E4DFF" w:rsidRDefault="00F33B81" w:rsidP="00D75CAC">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While noting the National System to Fight and Prevent Torture, the Committee regrets that it has not been fully implemented. Furthermore, it is deeply concerned about reports of widespread torture and ill-treatment of children in police stations and juvenile detention facilities. </w:t>
      </w:r>
    </w:p>
    <w:p w:rsidR="00F33B81" w:rsidRPr="008E4DFF" w:rsidRDefault="00F33B81" w:rsidP="00CC119B">
      <w:pPr>
        <w:pStyle w:val="SingleTxtG"/>
        <w:numPr>
          <w:ilvl w:val="0"/>
          <w:numId w:val="39"/>
        </w:numPr>
        <w:ind w:left="1134" w:firstLine="0"/>
        <w:rPr>
          <w:rFonts w:eastAsia="Malgun Gothic"/>
          <w:b/>
          <w:lang w:val="en-US" w:eastAsia="zh-CN"/>
        </w:rPr>
      </w:pPr>
      <w:r w:rsidRPr="008E4DFF">
        <w:rPr>
          <w:rFonts w:eastAsia="Malgun Gothic"/>
          <w:b/>
          <w:lang w:val="en-US" w:eastAsia="zh-CN"/>
        </w:rPr>
        <w:t>In the light of its general comment No. 13 (2011) on the right of the child to freedom from all forms of violence, the Committee recommends that the State party:</w:t>
      </w:r>
    </w:p>
    <w:p w:rsidR="00F33B81" w:rsidRPr="008E4DFF" w:rsidRDefault="00F33B81" w:rsidP="00CC119B">
      <w:pPr>
        <w:pStyle w:val="SingleTxtG"/>
        <w:ind w:firstLine="567"/>
        <w:rPr>
          <w:b/>
          <w:lang w:val="en-US"/>
        </w:rPr>
      </w:pPr>
      <w:r w:rsidRPr="008E4DFF">
        <w:rPr>
          <w:rFonts w:eastAsia="Malgun Gothic"/>
          <w:bCs/>
          <w:lang w:val="en-US" w:eastAsia="zh-CN"/>
        </w:rPr>
        <w:t>(a)</w:t>
      </w:r>
      <w:r w:rsidR="00CC119B" w:rsidRPr="008E4DFF">
        <w:rPr>
          <w:rFonts w:eastAsia="Malgun Gothic"/>
          <w:b/>
          <w:lang w:val="en-US" w:eastAsia="zh-CN"/>
        </w:rPr>
        <w:tab/>
      </w:r>
      <w:r w:rsidRPr="008E4DFF">
        <w:rPr>
          <w:rFonts w:eastAsia="Malgun Gothic"/>
          <w:b/>
          <w:lang w:val="en-US" w:eastAsia="zh-CN"/>
        </w:rPr>
        <w:t xml:space="preserve">Ensure that </w:t>
      </w:r>
      <w:r w:rsidRPr="008E4DFF">
        <w:rPr>
          <w:b/>
          <w:lang w:val="en-US"/>
        </w:rPr>
        <w:t>all allegations of torture, ill-treatment and</w:t>
      </w:r>
      <w:r w:rsidR="00F1225C">
        <w:rPr>
          <w:b/>
          <w:lang w:val="en-US"/>
        </w:rPr>
        <w:t>/or</w:t>
      </w:r>
      <w:r w:rsidRPr="008E4DFF">
        <w:rPr>
          <w:b/>
          <w:lang w:val="en-US"/>
        </w:rPr>
        <w:t xml:space="preserve"> abuse committed by law</w:t>
      </w:r>
      <w:r w:rsidR="00D75CAC">
        <w:rPr>
          <w:b/>
          <w:lang w:val="en-US"/>
        </w:rPr>
        <w:t xml:space="preserve"> </w:t>
      </w:r>
      <w:r w:rsidRPr="008E4DFF">
        <w:rPr>
          <w:b/>
          <w:lang w:val="en-US"/>
        </w:rPr>
        <w:t xml:space="preserve">enforcement officials are thoroughly investigated and </w:t>
      </w:r>
      <w:r w:rsidR="00085DEA">
        <w:rPr>
          <w:b/>
          <w:lang w:val="en-US"/>
        </w:rPr>
        <w:t xml:space="preserve">that </w:t>
      </w:r>
      <w:r w:rsidRPr="008E4DFF">
        <w:rPr>
          <w:b/>
          <w:lang w:val="en-US"/>
        </w:rPr>
        <w:t>the perpetrators</w:t>
      </w:r>
      <w:r w:rsidR="00085DEA">
        <w:rPr>
          <w:b/>
          <w:lang w:val="en-US"/>
        </w:rPr>
        <w:t xml:space="preserve"> are</w:t>
      </w:r>
      <w:r w:rsidRPr="008E4DFF">
        <w:rPr>
          <w:b/>
          <w:lang w:val="en-US"/>
        </w:rPr>
        <w:t xml:space="preserve"> brought to justice;</w:t>
      </w:r>
    </w:p>
    <w:p w:rsidR="00F33B81" w:rsidRPr="008E4DFF" w:rsidRDefault="00F33B81" w:rsidP="00CC119B">
      <w:pPr>
        <w:pStyle w:val="SingleTxtG"/>
        <w:ind w:firstLine="567"/>
        <w:rPr>
          <w:b/>
          <w:shd w:val="clear" w:color="auto" w:fill="FFFFFF"/>
          <w:lang w:val="en-US"/>
        </w:rPr>
      </w:pPr>
      <w:r w:rsidRPr="008E4DFF">
        <w:rPr>
          <w:bCs/>
          <w:lang w:val="en-US"/>
        </w:rPr>
        <w:t>(b)</w:t>
      </w:r>
      <w:r w:rsidR="00CC119B" w:rsidRPr="008E4DFF">
        <w:rPr>
          <w:b/>
          <w:lang w:val="en-US"/>
        </w:rPr>
        <w:tab/>
      </w:r>
      <w:r w:rsidRPr="008E4DFF">
        <w:rPr>
          <w:b/>
          <w:shd w:val="clear" w:color="auto" w:fill="FFFFFF"/>
          <w:lang w:val="en-US"/>
        </w:rPr>
        <w:t>Provide care, recovery, reintegration and compensation for child victims;</w:t>
      </w:r>
    </w:p>
    <w:p w:rsidR="00F33B81" w:rsidRPr="008E4DFF" w:rsidRDefault="00F33B81" w:rsidP="00CC119B">
      <w:pPr>
        <w:pStyle w:val="SingleTxtG"/>
        <w:ind w:firstLine="567"/>
        <w:rPr>
          <w:b/>
          <w:color w:val="333333"/>
          <w:shd w:val="clear" w:color="auto" w:fill="FFFFFF"/>
          <w:lang w:val="en-US"/>
        </w:rPr>
      </w:pPr>
      <w:r w:rsidRPr="008E4DFF">
        <w:rPr>
          <w:bCs/>
          <w:shd w:val="clear" w:color="auto" w:fill="FFFFFF"/>
          <w:lang w:val="en-US"/>
        </w:rPr>
        <w:t>(c)</w:t>
      </w:r>
      <w:r w:rsidR="00281ECE" w:rsidRPr="008E4DFF">
        <w:rPr>
          <w:b/>
          <w:shd w:val="clear" w:color="auto" w:fill="FFFFFF"/>
          <w:lang w:val="en-US"/>
        </w:rPr>
        <w:tab/>
      </w:r>
      <w:r w:rsidRPr="008E4DFF">
        <w:rPr>
          <w:b/>
          <w:shd w:val="clear" w:color="auto" w:fill="FFFFFF"/>
          <w:lang w:val="en-US"/>
        </w:rPr>
        <w:t>Conduct regular training courses on children’s rights for personnel working with juvenile offenders;</w:t>
      </w:r>
    </w:p>
    <w:p w:rsidR="00F33B81" w:rsidRPr="008E4DFF" w:rsidRDefault="00F33B81" w:rsidP="008E4DFF">
      <w:pPr>
        <w:pStyle w:val="SingleTxtG"/>
        <w:ind w:firstLine="567"/>
        <w:rPr>
          <w:b/>
          <w:color w:val="333333"/>
          <w:shd w:val="clear" w:color="auto" w:fill="FFFFFF"/>
          <w:lang w:val="en-US"/>
        </w:rPr>
      </w:pPr>
      <w:r w:rsidRPr="008E4DFF">
        <w:rPr>
          <w:bCs/>
          <w:shd w:val="clear" w:color="auto" w:fill="FFFFFF"/>
          <w:lang w:val="en-US"/>
        </w:rPr>
        <w:t>(d)</w:t>
      </w:r>
      <w:r w:rsidR="00CC119B" w:rsidRPr="008E4DFF">
        <w:rPr>
          <w:b/>
          <w:shd w:val="clear" w:color="auto" w:fill="FFFFFF"/>
          <w:lang w:val="en-US"/>
        </w:rPr>
        <w:tab/>
      </w:r>
      <w:r w:rsidRPr="008E4DFF">
        <w:rPr>
          <w:b/>
          <w:shd w:val="clear" w:color="auto" w:fill="FFFFFF"/>
          <w:lang w:val="en-US"/>
        </w:rPr>
        <w:t>Provide</w:t>
      </w:r>
      <w:r w:rsidR="00085DEA">
        <w:rPr>
          <w:b/>
          <w:shd w:val="clear" w:color="auto" w:fill="FFFFFF"/>
          <w:lang w:val="en-US"/>
        </w:rPr>
        <w:t>, in its next report,</w:t>
      </w:r>
      <w:r w:rsidRPr="008E4DFF">
        <w:rPr>
          <w:b/>
          <w:shd w:val="clear" w:color="auto" w:fill="FFFFFF"/>
          <w:lang w:val="en-US"/>
        </w:rPr>
        <w:t xml:space="preserve"> detailed information on the number of cases of torture</w:t>
      </w:r>
      <w:r w:rsidR="00F1225C">
        <w:rPr>
          <w:b/>
          <w:shd w:val="clear" w:color="auto" w:fill="FFFFFF"/>
          <w:lang w:val="en-US"/>
        </w:rPr>
        <w:t xml:space="preserve"> or other cruel,</w:t>
      </w:r>
      <w:r w:rsidRPr="008E4DFF">
        <w:rPr>
          <w:b/>
          <w:shd w:val="clear" w:color="auto" w:fill="FFFFFF"/>
          <w:lang w:val="en-US"/>
        </w:rPr>
        <w:t xml:space="preserve"> inhuman or degrading treatment</w:t>
      </w:r>
      <w:r w:rsidR="00F1225C">
        <w:rPr>
          <w:b/>
          <w:shd w:val="clear" w:color="auto" w:fill="FFFFFF"/>
          <w:lang w:val="en-US"/>
        </w:rPr>
        <w:t xml:space="preserve"> or punishment</w:t>
      </w:r>
      <w:r w:rsidRPr="008E4DFF">
        <w:rPr>
          <w:b/>
          <w:shd w:val="clear" w:color="auto" w:fill="FFFFFF"/>
          <w:lang w:val="en-US"/>
        </w:rPr>
        <w:t xml:space="preserve"> of children reported to the authorities or relevant agencies, </w:t>
      </w:r>
      <w:r w:rsidR="00F1225C" w:rsidRPr="00F1225C">
        <w:rPr>
          <w:b/>
          <w:shd w:val="clear" w:color="auto" w:fill="FFFFFF"/>
          <w:lang w:val="en-US"/>
        </w:rPr>
        <w:t>and on the number of prosecutions of perpetrators and the punishments served upon them</w:t>
      </w:r>
      <w:r w:rsidRPr="008E4DFF">
        <w:rPr>
          <w:b/>
          <w:shd w:val="clear" w:color="auto" w:fill="FFFFFF"/>
          <w:lang w:val="en-US"/>
        </w:rPr>
        <w:t>.</w:t>
      </w:r>
    </w:p>
    <w:p w:rsidR="00F33B81" w:rsidRPr="008E4DFF" w:rsidRDefault="00F33B81" w:rsidP="00720308">
      <w:pPr>
        <w:pStyle w:val="H23G"/>
        <w:rPr>
          <w:rFonts w:eastAsia="Malgun Gothic"/>
          <w:lang w:val="en-US" w:eastAsia="zh-CN"/>
        </w:rPr>
      </w:pPr>
      <w:r w:rsidRPr="008E4DFF">
        <w:rPr>
          <w:rFonts w:eastAsia="Malgun Gothic"/>
          <w:lang w:val="en-US" w:eastAsia="zh-CN"/>
        </w:rPr>
        <w:tab/>
      </w:r>
      <w:r w:rsidRPr="008E4DFF">
        <w:rPr>
          <w:rFonts w:eastAsia="Malgun Gothic"/>
          <w:lang w:val="en-US" w:eastAsia="zh-CN"/>
        </w:rPr>
        <w:tab/>
        <w:t>Corporal punishment</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The Committee welcomes Act No. 13.010 (</w:t>
      </w:r>
      <w:r w:rsidR="00085DEA">
        <w:rPr>
          <w:rFonts w:eastAsia="Malgun Gothic"/>
          <w:lang w:val="en-US" w:eastAsia="zh-CN"/>
        </w:rPr>
        <w:t xml:space="preserve">the </w:t>
      </w:r>
      <w:r w:rsidRPr="008E4DFF">
        <w:rPr>
          <w:rFonts w:eastAsia="Malgun Gothic"/>
          <w:lang w:val="en-US" w:eastAsia="zh-CN"/>
        </w:rPr>
        <w:t>“Boy Bernardo Act”)</w:t>
      </w:r>
      <w:r w:rsidR="00F64701">
        <w:rPr>
          <w:rFonts w:eastAsia="Malgun Gothic"/>
          <w:lang w:val="en-US" w:eastAsia="zh-CN"/>
        </w:rPr>
        <w:t>, which was adopted</w:t>
      </w:r>
      <w:r w:rsidRPr="008E4DFF">
        <w:rPr>
          <w:rFonts w:eastAsia="Malgun Gothic"/>
          <w:lang w:val="en-US" w:eastAsia="zh-CN"/>
        </w:rPr>
        <w:t xml:space="preserve"> in 2014 </w:t>
      </w:r>
      <w:r w:rsidR="00F64701">
        <w:rPr>
          <w:rFonts w:eastAsia="Malgun Gothic"/>
          <w:lang w:val="en-US" w:eastAsia="zh-CN"/>
        </w:rPr>
        <w:t>and prohibits</w:t>
      </w:r>
      <w:r w:rsidR="00F64701" w:rsidRPr="008E4DFF">
        <w:rPr>
          <w:rFonts w:eastAsia="Malgun Gothic"/>
          <w:lang w:val="en-US" w:eastAsia="zh-CN"/>
        </w:rPr>
        <w:t xml:space="preserve"> </w:t>
      </w:r>
      <w:r w:rsidRPr="008E4DFF">
        <w:rPr>
          <w:rFonts w:eastAsia="Malgun Gothic"/>
          <w:lang w:val="en-US" w:eastAsia="zh-CN"/>
        </w:rPr>
        <w:t>corporal punishment in all settings. However, the Committee is concerned that the law is not effectively enforced and that corporal punishment remains widely practi</w:t>
      </w:r>
      <w:r w:rsidR="00F64701">
        <w:rPr>
          <w:rFonts w:eastAsia="Malgun Gothic"/>
          <w:lang w:val="en-US" w:eastAsia="zh-CN"/>
        </w:rPr>
        <w:t>s</w:t>
      </w:r>
      <w:r w:rsidRPr="008E4DFF">
        <w:rPr>
          <w:rFonts w:eastAsia="Malgun Gothic"/>
          <w:lang w:val="en-US" w:eastAsia="zh-CN"/>
        </w:rPr>
        <w:t xml:space="preserve">ed and tolerated as a method of disciplining children. </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In the light of its general comment No. 8 (2006) </w:t>
      </w:r>
      <w:r w:rsidR="00F64701">
        <w:rPr>
          <w:rFonts w:eastAsia="Malgun Gothic"/>
          <w:b/>
          <w:lang w:val="en-US" w:eastAsia="zh-CN"/>
        </w:rPr>
        <w:t xml:space="preserve">on the </w:t>
      </w:r>
      <w:r w:rsidR="00F64701" w:rsidRPr="00F64701">
        <w:rPr>
          <w:rFonts w:eastAsia="Malgun Gothic"/>
          <w:b/>
          <w:lang w:val="en-US" w:eastAsia="zh-CN"/>
        </w:rPr>
        <w:t>right of the child to protection from corporal punishment and other cruel</w:t>
      </w:r>
      <w:r w:rsidR="00F64701">
        <w:rPr>
          <w:rFonts w:eastAsia="Malgun Gothic"/>
          <w:b/>
          <w:lang w:val="en-US" w:eastAsia="zh-CN"/>
        </w:rPr>
        <w:t xml:space="preserve"> </w:t>
      </w:r>
      <w:r w:rsidR="00F64701" w:rsidRPr="00F64701">
        <w:rPr>
          <w:rFonts w:eastAsia="Malgun Gothic"/>
          <w:b/>
          <w:lang w:val="en-US" w:eastAsia="zh-CN"/>
        </w:rPr>
        <w:t>or degrading forms of punishment</w:t>
      </w:r>
      <w:r w:rsidRPr="008E4DFF">
        <w:rPr>
          <w:rFonts w:eastAsia="Malgun Gothic"/>
          <w:b/>
          <w:lang w:val="en-US" w:eastAsia="zh-CN"/>
        </w:rPr>
        <w:t>, the Committee recommends that the State party strengthen its efforts to enforce Act No. 13.010. It furthermore recommends that the State party promote positive, non-violent and participatory forms of child-rearing and discipline.</w:t>
      </w:r>
    </w:p>
    <w:p w:rsidR="00F33B81" w:rsidRPr="008E4DFF" w:rsidRDefault="00F33B81" w:rsidP="00720308">
      <w:pPr>
        <w:pStyle w:val="H23G"/>
        <w:rPr>
          <w:lang w:val="en-US"/>
        </w:rPr>
      </w:pPr>
      <w:r w:rsidRPr="008E4DFF">
        <w:rPr>
          <w:lang w:val="en-US"/>
        </w:rPr>
        <w:tab/>
      </w:r>
      <w:r w:rsidRPr="008E4DFF">
        <w:rPr>
          <w:lang w:val="en-US"/>
        </w:rPr>
        <w:tab/>
        <w:t>Sexual exploitation and abuse</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The Committee welcomes Act No. 12.978 of 2014 which defines the sexual exploitation of children as a heinous crime. The Committee takes note of initiatives to curb child sex tourism</w:t>
      </w:r>
      <w:r w:rsidR="006148DF" w:rsidRPr="006148DF">
        <w:rPr>
          <w:rFonts w:eastAsia="Malgun Gothic"/>
          <w:lang w:val="en-US" w:eastAsia="zh-CN"/>
        </w:rPr>
        <w:t>,</w:t>
      </w:r>
      <w:r w:rsidRPr="008E4DFF">
        <w:rPr>
          <w:rFonts w:eastAsia="Malgun Gothic"/>
          <w:lang w:val="en-US" w:eastAsia="zh-CN"/>
        </w:rPr>
        <w:t xml:space="preserve"> such as the Convergence Agenda for the Integral Protection of Children in the </w:t>
      </w:r>
      <w:r w:rsidR="006148DF" w:rsidRPr="008E4DFF">
        <w:rPr>
          <w:rFonts w:eastAsia="Malgun Gothic"/>
          <w:lang w:val="en-US" w:eastAsia="zh-CN"/>
        </w:rPr>
        <w:t>C</w:t>
      </w:r>
      <w:r w:rsidRPr="008E4DFF">
        <w:rPr>
          <w:rFonts w:eastAsia="Malgun Gothic"/>
          <w:lang w:val="en-US" w:eastAsia="zh-CN"/>
        </w:rPr>
        <w:t>ontext of Major Events as well as awareness-raising programmes in the context of the 2014 World Cup and 2016 Olympic Games. However, the Committee remains seriously concerned about:</w:t>
      </w:r>
    </w:p>
    <w:p w:rsidR="00F33B81" w:rsidRPr="008E4DFF" w:rsidRDefault="00720308" w:rsidP="00720308">
      <w:pPr>
        <w:pStyle w:val="SingleTxtG"/>
        <w:ind w:firstLine="567"/>
        <w:rPr>
          <w:lang w:val="en-US"/>
        </w:rPr>
      </w:pPr>
      <w:r w:rsidRPr="008E4DFF">
        <w:rPr>
          <w:lang w:val="en-US"/>
        </w:rPr>
        <w:t>(a)</w:t>
      </w:r>
      <w:r w:rsidRPr="008E4DFF">
        <w:rPr>
          <w:lang w:val="en-US"/>
        </w:rPr>
        <w:tab/>
      </w:r>
      <w:r w:rsidR="00F33B81" w:rsidRPr="008E4DFF">
        <w:rPr>
          <w:lang w:val="en-US"/>
        </w:rPr>
        <w:t>The high levels of sexual abuse of</w:t>
      </w:r>
      <w:r w:rsidR="006148DF">
        <w:rPr>
          <w:lang w:val="en-US"/>
        </w:rPr>
        <w:t>,</w:t>
      </w:r>
      <w:r w:rsidR="00F33B81" w:rsidRPr="008E4DFF">
        <w:rPr>
          <w:lang w:val="en-US"/>
        </w:rPr>
        <w:t xml:space="preserve"> and sexual violence against</w:t>
      </w:r>
      <w:r w:rsidR="006148DF">
        <w:rPr>
          <w:lang w:val="en-US"/>
        </w:rPr>
        <w:t>,</w:t>
      </w:r>
      <w:r w:rsidR="00F33B81" w:rsidRPr="008E4DFF">
        <w:rPr>
          <w:lang w:val="en-US"/>
        </w:rPr>
        <w:t xml:space="preserve"> children in schools, institutions, and the family</w:t>
      </w:r>
      <w:r w:rsidR="00D84DC0" w:rsidRPr="008E4DFF">
        <w:rPr>
          <w:lang w:val="en-US"/>
        </w:rPr>
        <w:t>,</w:t>
      </w:r>
      <w:r w:rsidR="00F33B81" w:rsidRPr="008E4DFF">
        <w:rPr>
          <w:lang w:val="en-US"/>
        </w:rPr>
        <w:t xml:space="preserve"> as well as reports of this occurring in police stations and places of detention; </w:t>
      </w:r>
    </w:p>
    <w:p w:rsidR="00F33B81" w:rsidRPr="008E4DFF" w:rsidRDefault="00720308" w:rsidP="008E4DFF">
      <w:pPr>
        <w:pStyle w:val="SingleTxtG"/>
        <w:ind w:firstLine="567"/>
        <w:rPr>
          <w:lang w:val="en-US"/>
        </w:rPr>
      </w:pPr>
      <w:r w:rsidRPr="008E4DFF">
        <w:rPr>
          <w:lang w:val="en-US"/>
        </w:rPr>
        <w:t>(b)</w:t>
      </w:r>
      <w:r w:rsidRPr="008E4DFF">
        <w:rPr>
          <w:lang w:val="en-US"/>
        </w:rPr>
        <w:tab/>
      </w:r>
      <w:r w:rsidR="00F33B81" w:rsidRPr="008E4DFF">
        <w:rPr>
          <w:lang w:val="en-US"/>
        </w:rPr>
        <w:t>The high and increasing numbers of children involved in prostitution or trafficked for that purpose</w:t>
      </w:r>
      <w:r w:rsidR="006148DF">
        <w:rPr>
          <w:lang w:val="en-US"/>
        </w:rPr>
        <w:t>,</w:t>
      </w:r>
      <w:r w:rsidR="00F33B81" w:rsidRPr="008E4DFF">
        <w:rPr>
          <w:lang w:val="en-US"/>
        </w:rPr>
        <w:t xml:space="preserve"> as well as the involvement of touris</w:t>
      </w:r>
      <w:r w:rsidR="00F1225C">
        <w:rPr>
          <w:lang w:val="en-US"/>
        </w:rPr>
        <w:t>m</w:t>
      </w:r>
      <w:r w:rsidR="00F33B81" w:rsidRPr="008E4DFF">
        <w:rPr>
          <w:lang w:val="en-US"/>
        </w:rPr>
        <w:t xml:space="preserve"> agencies, hotels and taxi</w:t>
      </w:r>
      <w:r w:rsidR="00F1225C">
        <w:rPr>
          <w:lang w:val="en-US"/>
        </w:rPr>
        <w:t xml:space="preserve"> driver</w:t>
      </w:r>
      <w:r w:rsidR="00F33B81" w:rsidRPr="008E4DFF">
        <w:rPr>
          <w:lang w:val="en-US"/>
        </w:rPr>
        <w:t xml:space="preserve">s in child sex tourism, particularly in areas where large development projects are being implemented, in the </w:t>
      </w:r>
      <w:r w:rsidR="006148DF">
        <w:rPr>
          <w:lang w:val="en-US"/>
        </w:rPr>
        <w:t>n</w:t>
      </w:r>
      <w:r w:rsidR="00F33B81" w:rsidRPr="008E4DFF">
        <w:rPr>
          <w:lang w:val="en-US"/>
        </w:rPr>
        <w:t xml:space="preserve">orth and </w:t>
      </w:r>
      <w:r w:rsidR="006148DF">
        <w:rPr>
          <w:lang w:val="en-US"/>
        </w:rPr>
        <w:t>n</w:t>
      </w:r>
      <w:r w:rsidR="00F33B81" w:rsidRPr="008E4DFF">
        <w:rPr>
          <w:lang w:val="en-US"/>
        </w:rPr>
        <w:t>orth-east of the State party, and in connection with the 2014 World Cup and 2016 Olympic Games;</w:t>
      </w:r>
    </w:p>
    <w:p w:rsidR="00F33B81" w:rsidRPr="008E4DFF" w:rsidRDefault="00720308">
      <w:pPr>
        <w:pStyle w:val="SingleTxtG"/>
        <w:ind w:firstLine="567"/>
        <w:rPr>
          <w:lang w:val="en-US"/>
        </w:rPr>
      </w:pPr>
      <w:r w:rsidRPr="008E4DFF">
        <w:rPr>
          <w:lang w:val="en-US"/>
        </w:rPr>
        <w:t>(c)</w:t>
      </w:r>
      <w:r w:rsidRPr="008E4DFF">
        <w:rPr>
          <w:lang w:val="en-US"/>
        </w:rPr>
        <w:tab/>
      </w:r>
      <w:r w:rsidR="00F33B81" w:rsidRPr="008E4DFF">
        <w:rPr>
          <w:lang w:val="en-US"/>
        </w:rPr>
        <w:t>Reports that there have been no investigations, prosecutions or convictions of child sex tourists, despite the fact that child sex tourism increased significantly during the 2014 World Cup;</w:t>
      </w:r>
    </w:p>
    <w:p w:rsidR="00F33B81" w:rsidRPr="008E4DFF" w:rsidRDefault="00F33B81" w:rsidP="00720308">
      <w:pPr>
        <w:pStyle w:val="SingleTxtG"/>
        <w:ind w:firstLine="567"/>
        <w:rPr>
          <w:lang w:val="en-US"/>
        </w:rPr>
      </w:pPr>
      <w:r w:rsidRPr="008E4DFF">
        <w:rPr>
          <w:lang w:val="en-US"/>
        </w:rPr>
        <w:t>(d)</w:t>
      </w:r>
      <w:r w:rsidR="00720308" w:rsidRPr="008E4DFF">
        <w:rPr>
          <w:lang w:val="en-US"/>
        </w:rPr>
        <w:tab/>
      </w:r>
      <w:r w:rsidRPr="008E4DFF">
        <w:rPr>
          <w:lang w:val="en-US"/>
        </w:rPr>
        <w:t>Reports of police officers and government officials being involved in trafficking of children for commercial sexual exploitation;</w:t>
      </w:r>
    </w:p>
    <w:p w:rsidR="00F33B81" w:rsidRPr="008E4DFF" w:rsidRDefault="00720308">
      <w:pPr>
        <w:pStyle w:val="SingleTxtG"/>
        <w:ind w:firstLine="567"/>
        <w:rPr>
          <w:lang w:val="en-US"/>
        </w:rPr>
      </w:pPr>
      <w:r w:rsidRPr="008E4DFF">
        <w:rPr>
          <w:lang w:val="en-US"/>
        </w:rPr>
        <w:t>(e)</w:t>
      </w:r>
      <w:r w:rsidRPr="008E4DFF">
        <w:rPr>
          <w:lang w:val="en-US"/>
        </w:rPr>
        <w:tab/>
      </w:r>
      <w:r w:rsidR="00F33B81" w:rsidRPr="008E4DFF">
        <w:rPr>
          <w:lang w:val="en-US"/>
        </w:rPr>
        <w:t xml:space="preserve">The short-term approach towards the problem of child prostitution, evidenced by the expulsion of child sex workers from </w:t>
      </w:r>
      <w:r w:rsidR="004355B3">
        <w:rPr>
          <w:lang w:val="en-US"/>
        </w:rPr>
        <w:t>tourist</w:t>
      </w:r>
      <w:r w:rsidR="004355B3" w:rsidRPr="008E4DFF">
        <w:rPr>
          <w:lang w:val="en-US"/>
        </w:rPr>
        <w:t xml:space="preserve"> </w:t>
      </w:r>
      <w:r w:rsidR="00F33B81" w:rsidRPr="008E4DFF">
        <w:rPr>
          <w:lang w:val="en-US"/>
        </w:rPr>
        <w:t>areas, their temporary placement in shelters during the Confederations Cup in 2013 and the abrupt cessation of support for these shelters after the event;</w:t>
      </w:r>
    </w:p>
    <w:p w:rsidR="00F33B81" w:rsidRPr="008E4DFF" w:rsidRDefault="00720308" w:rsidP="00720308">
      <w:pPr>
        <w:pStyle w:val="SingleTxtG"/>
        <w:ind w:firstLine="567"/>
        <w:rPr>
          <w:lang w:val="en-US"/>
        </w:rPr>
      </w:pPr>
      <w:r w:rsidRPr="008E4DFF">
        <w:rPr>
          <w:lang w:val="en-US"/>
        </w:rPr>
        <w:t>(f)</w:t>
      </w:r>
      <w:r w:rsidRPr="008E4DFF">
        <w:rPr>
          <w:lang w:val="en-US"/>
        </w:rPr>
        <w:tab/>
      </w:r>
      <w:r w:rsidR="00F33B81" w:rsidRPr="008E4DFF">
        <w:rPr>
          <w:lang w:val="en-US"/>
        </w:rPr>
        <w:t>The lack of shelters for child victims of sexual exploitation and abuse.</w:t>
      </w:r>
    </w:p>
    <w:p w:rsidR="00F33B81" w:rsidRPr="008E4DFF" w:rsidRDefault="00F33B81" w:rsidP="00720308">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urges the State party to:</w:t>
      </w:r>
    </w:p>
    <w:p w:rsidR="00F33B81" w:rsidRPr="008E4DFF" w:rsidRDefault="00720308" w:rsidP="00720308">
      <w:pPr>
        <w:pStyle w:val="SingleTxtG"/>
        <w:ind w:firstLine="567"/>
        <w:rPr>
          <w:rFonts w:eastAsia="Malgun Gothic"/>
          <w:b/>
          <w:lang w:val="en-US" w:eastAsia="zh-CN"/>
        </w:rPr>
      </w:pPr>
      <w:r w:rsidRPr="008E4DFF">
        <w:rPr>
          <w:rFonts w:eastAsia="Malgun Gothic"/>
          <w:bCs/>
          <w:lang w:val="en-US" w:eastAsia="zh-CN"/>
        </w:rPr>
        <w:t>(a)</w:t>
      </w:r>
      <w:r w:rsidRPr="008E4DFF">
        <w:rPr>
          <w:rFonts w:eastAsia="Malgun Gothic"/>
          <w:b/>
          <w:lang w:val="en-US" w:eastAsia="zh-CN"/>
        </w:rPr>
        <w:tab/>
      </w:r>
      <w:r w:rsidR="00F33B81" w:rsidRPr="008E4DFF">
        <w:rPr>
          <w:rFonts w:eastAsia="Malgun Gothic"/>
          <w:b/>
          <w:lang w:val="en-US" w:eastAsia="zh-CN"/>
        </w:rPr>
        <w:t xml:space="preserve">Ensure prompt and timely investigation of cases of child sexual abuse, particularly </w:t>
      </w:r>
      <w:r w:rsidR="00D84DC0" w:rsidRPr="008E4DFF">
        <w:rPr>
          <w:rFonts w:eastAsia="Malgun Gothic"/>
          <w:b/>
          <w:lang w:val="en-US" w:eastAsia="zh-CN"/>
        </w:rPr>
        <w:t xml:space="preserve">in the family, </w:t>
      </w:r>
      <w:r w:rsidR="00F33B81" w:rsidRPr="008E4DFF">
        <w:rPr>
          <w:rFonts w:eastAsia="Malgun Gothic"/>
          <w:b/>
          <w:lang w:val="en-US" w:eastAsia="zh-CN"/>
        </w:rPr>
        <w:t>schools, institutions, police stations and places of detention, and ensure the enforcement of commensurate sanctions against perpetrators;</w:t>
      </w:r>
    </w:p>
    <w:p w:rsidR="00F33B81" w:rsidRPr="008E4DFF" w:rsidRDefault="00F33B81" w:rsidP="008E4DFF">
      <w:pPr>
        <w:pStyle w:val="SingleTxtG"/>
        <w:ind w:firstLine="567"/>
        <w:rPr>
          <w:b/>
          <w:lang w:val="en-US"/>
        </w:rPr>
      </w:pPr>
      <w:r w:rsidRPr="008E4DFF">
        <w:rPr>
          <w:bCs/>
          <w:lang w:val="en-US"/>
        </w:rPr>
        <w:t>(b)</w:t>
      </w:r>
      <w:r w:rsidR="00720308" w:rsidRPr="008E4DFF">
        <w:rPr>
          <w:b/>
          <w:lang w:val="en-US"/>
        </w:rPr>
        <w:tab/>
      </w:r>
      <w:r w:rsidRPr="008E4DFF">
        <w:rPr>
          <w:b/>
          <w:lang w:val="en-US"/>
        </w:rPr>
        <w:t xml:space="preserve">Expeditiously undertake effective measures to combat child sex tourism, particularly </w:t>
      </w:r>
      <w:r w:rsidR="00F1225C">
        <w:rPr>
          <w:b/>
          <w:lang w:val="en-US"/>
        </w:rPr>
        <w:t>in conjunction with</w:t>
      </w:r>
      <w:r w:rsidRPr="008E4DFF">
        <w:rPr>
          <w:b/>
          <w:lang w:val="en-US"/>
        </w:rPr>
        <w:t xml:space="preserve"> the 2016 Olympic Games and other large</w:t>
      </w:r>
      <w:r w:rsidR="004355B3">
        <w:rPr>
          <w:b/>
          <w:lang w:val="en-US"/>
        </w:rPr>
        <w:t>-</w:t>
      </w:r>
      <w:r w:rsidRPr="008E4DFF">
        <w:rPr>
          <w:b/>
          <w:lang w:val="en-US"/>
        </w:rPr>
        <w:t xml:space="preserve">scale development projects, and strictly enforce </w:t>
      </w:r>
      <w:r w:rsidR="00F1225C">
        <w:rPr>
          <w:b/>
          <w:lang w:val="en-US"/>
        </w:rPr>
        <w:t xml:space="preserve">the </w:t>
      </w:r>
      <w:r w:rsidRPr="008E4DFF">
        <w:rPr>
          <w:b/>
          <w:lang w:val="en-US"/>
        </w:rPr>
        <w:t xml:space="preserve">legislation </w:t>
      </w:r>
      <w:r w:rsidR="00F1225C">
        <w:rPr>
          <w:b/>
          <w:lang w:val="en-US"/>
        </w:rPr>
        <w:t>enacted to combat</w:t>
      </w:r>
      <w:r w:rsidR="00F1225C" w:rsidRPr="008E4DFF">
        <w:rPr>
          <w:b/>
          <w:lang w:val="en-US"/>
        </w:rPr>
        <w:t xml:space="preserve"> </w:t>
      </w:r>
      <w:r w:rsidRPr="008E4DFF">
        <w:rPr>
          <w:b/>
          <w:lang w:val="en-US"/>
        </w:rPr>
        <w:t xml:space="preserve">sexual exploitation of children; </w:t>
      </w:r>
      <w:r w:rsidR="004355B3">
        <w:rPr>
          <w:b/>
          <w:lang w:val="en-US"/>
        </w:rPr>
        <w:t>furthermore</w:t>
      </w:r>
      <w:r w:rsidRPr="008E4DFF">
        <w:rPr>
          <w:b/>
          <w:lang w:val="en-US"/>
        </w:rPr>
        <w:t xml:space="preserve">, collaborate with civil society organizations and NGOs to improve </w:t>
      </w:r>
      <w:r w:rsidR="00545174">
        <w:rPr>
          <w:b/>
          <w:lang w:val="en-US"/>
        </w:rPr>
        <w:t xml:space="preserve">the </w:t>
      </w:r>
      <w:r w:rsidRPr="008E4DFF">
        <w:rPr>
          <w:b/>
          <w:lang w:val="en-US"/>
        </w:rPr>
        <w:t xml:space="preserve">coordination of programmes and initiatives, and enhance the presence of law enforcement personnel and social workers in areas known for child prostitution, including </w:t>
      </w:r>
      <w:r w:rsidR="00D84DC0" w:rsidRPr="008E4DFF">
        <w:rPr>
          <w:b/>
          <w:lang w:val="en-US"/>
        </w:rPr>
        <w:t>in</w:t>
      </w:r>
      <w:r w:rsidRPr="008E4DFF">
        <w:rPr>
          <w:b/>
          <w:lang w:val="en-US"/>
        </w:rPr>
        <w:t xml:space="preserve"> large development projects and tourist areas in the </w:t>
      </w:r>
      <w:r w:rsidR="006148DF">
        <w:rPr>
          <w:b/>
          <w:lang w:val="en-US"/>
        </w:rPr>
        <w:t>n</w:t>
      </w:r>
      <w:r w:rsidRPr="008E4DFF">
        <w:rPr>
          <w:b/>
          <w:lang w:val="en-US"/>
        </w:rPr>
        <w:t xml:space="preserve">orth and </w:t>
      </w:r>
      <w:r w:rsidR="006148DF">
        <w:rPr>
          <w:b/>
          <w:lang w:val="en-US"/>
        </w:rPr>
        <w:t>n</w:t>
      </w:r>
      <w:r w:rsidRPr="008E4DFF">
        <w:rPr>
          <w:b/>
          <w:lang w:val="en-US"/>
        </w:rPr>
        <w:t>orth</w:t>
      </w:r>
      <w:r w:rsidR="006148DF">
        <w:rPr>
          <w:b/>
          <w:lang w:val="en-US"/>
        </w:rPr>
        <w:t>-</w:t>
      </w:r>
      <w:r w:rsidRPr="008E4DFF">
        <w:rPr>
          <w:b/>
          <w:lang w:val="en-US"/>
        </w:rPr>
        <w:t>east of the State party; and in doing so, prioriti</w:t>
      </w:r>
      <w:r w:rsidR="006148DF">
        <w:rPr>
          <w:b/>
          <w:lang w:val="en-US"/>
        </w:rPr>
        <w:t>z</w:t>
      </w:r>
      <w:r w:rsidRPr="008E4DFF">
        <w:rPr>
          <w:b/>
          <w:lang w:val="en-US"/>
        </w:rPr>
        <w:t xml:space="preserve">e the prosecution of cases arising from the 2014 World Cup; </w:t>
      </w:r>
    </w:p>
    <w:p w:rsidR="00F33B81" w:rsidRPr="008E4DFF" w:rsidRDefault="00F33B81">
      <w:pPr>
        <w:pStyle w:val="SingleTxtG"/>
        <w:ind w:firstLine="567"/>
        <w:rPr>
          <w:rFonts w:eastAsia="Malgun Gothic"/>
          <w:b/>
          <w:lang w:val="en-US" w:eastAsia="zh-CN"/>
        </w:rPr>
      </w:pPr>
      <w:r w:rsidRPr="008E4DFF">
        <w:rPr>
          <w:bCs/>
          <w:lang w:val="en-US"/>
        </w:rPr>
        <w:t>(c)</w:t>
      </w:r>
      <w:r w:rsidR="00720308" w:rsidRPr="008E4DFF">
        <w:rPr>
          <w:b/>
          <w:lang w:val="en-US"/>
        </w:rPr>
        <w:tab/>
      </w:r>
      <w:r w:rsidRPr="008E4DFF">
        <w:rPr>
          <w:b/>
          <w:lang w:val="en-US"/>
        </w:rPr>
        <w:t>Strengthen efforts to investigate, prosecute and convict perpetrators and facilitators of sexual exploitation of children, including by regular spot checks of tourist agencies and owners of so-called “</w:t>
      </w:r>
      <w:r w:rsidR="00DA458B">
        <w:rPr>
          <w:b/>
          <w:lang w:val="en-US"/>
        </w:rPr>
        <w:t>l</w:t>
      </w:r>
      <w:r w:rsidRPr="008E4DFF">
        <w:rPr>
          <w:b/>
          <w:lang w:val="en-US"/>
        </w:rPr>
        <w:t xml:space="preserve">ove </w:t>
      </w:r>
      <w:r w:rsidR="00DA458B">
        <w:rPr>
          <w:b/>
          <w:lang w:val="en-US"/>
        </w:rPr>
        <w:t>m</w:t>
      </w:r>
      <w:r w:rsidRPr="008E4DFF">
        <w:rPr>
          <w:b/>
          <w:lang w:val="en-US"/>
        </w:rPr>
        <w:t>otels”;</w:t>
      </w:r>
    </w:p>
    <w:p w:rsidR="00F33B81" w:rsidRPr="008E4DFF" w:rsidRDefault="00F33B81">
      <w:pPr>
        <w:pStyle w:val="SingleTxtG"/>
        <w:ind w:firstLine="567"/>
        <w:rPr>
          <w:b/>
          <w:lang w:val="en-US"/>
        </w:rPr>
      </w:pPr>
      <w:r w:rsidRPr="008E4DFF">
        <w:rPr>
          <w:bCs/>
          <w:lang w:val="en-US"/>
        </w:rPr>
        <w:t>(d)</w:t>
      </w:r>
      <w:r w:rsidR="00720308" w:rsidRPr="008E4DFF">
        <w:rPr>
          <w:b/>
          <w:lang w:val="en-US"/>
        </w:rPr>
        <w:tab/>
      </w:r>
      <w:r w:rsidRPr="008E4DFF">
        <w:rPr>
          <w:b/>
          <w:lang w:val="en-US"/>
        </w:rPr>
        <w:t xml:space="preserve">Ensure accessible and effective reporting channels, with adequate witness protection programmes, for cases where police officers and/or government officials are involved in trafficking of children for commercial sexual exploitation; </w:t>
      </w:r>
      <w:r w:rsidR="00F1225C">
        <w:rPr>
          <w:b/>
          <w:lang w:val="en-US"/>
        </w:rPr>
        <w:t>in addition</w:t>
      </w:r>
      <w:r w:rsidRPr="008E4DFF">
        <w:rPr>
          <w:b/>
          <w:lang w:val="en-US"/>
        </w:rPr>
        <w:t>, consider this to be an aggravating factor in the sentencing of such perpetrators;</w:t>
      </w:r>
    </w:p>
    <w:p w:rsidR="00F33B81" w:rsidRPr="008E4DFF" w:rsidRDefault="00720308" w:rsidP="00720308">
      <w:pPr>
        <w:pStyle w:val="SingleTxtG"/>
        <w:ind w:firstLine="567"/>
        <w:rPr>
          <w:b/>
          <w:lang w:val="en-US"/>
        </w:rPr>
      </w:pPr>
      <w:r w:rsidRPr="008E4DFF">
        <w:rPr>
          <w:bCs/>
          <w:lang w:val="en-US"/>
        </w:rPr>
        <w:t>(e)</w:t>
      </w:r>
      <w:r w:rsidRPr="008E4DFF">
        <w:rPr>
          <w:b/>
          <w:lang w:val="en-US"/>
        </w:rPr>
        <w:tab/>
      </w:r>
      <w:r w:rsidR="00F33B81" w:rsidRPr="008E4DFF">
        <w:rPr>
          <w:b/>
          <w:lang w:val="en-US"/>
        </w:rPr>
        <w:t>Conduct a comprehensive study on root causes contributing to the vulnerability of children to child prostitution and child sex tourism, and apply the findings for the development of a long-term strategy to prevent child prostitution;</w:t>
      </w:r>
    </w:p>
    <w:p w:rsidR="00F33B81" w:rsidRPr="008E4DFF" w:rsidRDefault="00720308">
      <w:pPr>
        <w:pStyle w:val="SingleTxtG"/>
        <w:ind w:firstLine="567"/>
        <w:rPr>
          <w:b/>
          <w:lang w:val="en-US"/>
        </w:rPr>
      </w:pPr>
      <w:r w:rsidRPr="008E4DFF">
        <w:rPr>
          <w:bCs/>
          <w:lang w:val="en-US"/>
        </w:rPr>
        <w:t>(f)</w:t>
      </w:r>
      <w:r w:rsidRPr="008E4DFF">
        <w:rPr>
          <w:b/>
          <w:lang w:val="en-US"/>
        </w:rPr>
        <w:tab/>
      </w:r>
      <w:r w:rsidR="00F33B81" w:rsidRPr="008E4DFF">
        <w:rPr>
          <w:b/>
          <w:lang w:val="en-US"/>
        </w:rPr>
        <w:t>Take immediate steps to establish</w:t>
      </w:r>
      <w:r w:rsidR="00CE0BB7">
        <w:rPr>
          <w:b/>
          <w:lang w:val="en-US"/>
        </w:rPr>
        <w:t>,</w:t>
      </w:r>
      <w:r w:rsidR="00F33B81" w:rsidRPr="008E4DFF">
        <w:rPr>
          <w:b/>
          <w:lang w:val="en-US"/>
        </w:rPr>
        <w:t xml:space="preserve"> for child victims of sexual abuse and commercial sexual exploitation</w:t>
      </w:r>
      <w:r w:rsidR="00CE0BB7">
        <w:rPr>
          <w:b/>
          <w:lang w:val="en-US"/>
        </w:rPr>
        <w:t>, shelters</w:t>
      </w:r>
      <w:r w:rsidR="00F33B81" w:rsidRPr="008E4DFF">
        <w:rPr>
          <w:b/>
          <w:lang w:val="en-US"/>
        </w:rPr>
        <w:t xml:space="preserve"> to provide rehabilitation and social reintegration services; </w:t>
      </w:r>
    </w:p>
    <w:p w:rsidR="00F33B81" w:rsidRPr="008E4DFF" w:rsidRDefault="00720308">
      <w:pPr>
        <w:pStyle w:val="SingleTxtG"/>
        <w:ind w:firstLine="567"/>
        <w:rPr>
          <w:b/>
          <w:lang w:val="en-US"/>
        </w:rPr>
      </w:pPr>
      <w:r w:rsidRPr="008E4DFF">
        <w:rPr>
          <w:bCs/>
          <w:lang w:val="en-US"/>
        </w:rPr>
        <w:t>(g)</w:t>
      </w:r>
      <w:r w:rsidRPr="008E4DFF">
        <w:rPr>
          <w:b/>
          <w:lang w:val="en-US"/>
        </w:rPr>
        <w:tab/>
      </w:r>
      <w:r w:rsidR="00F33B81" w:rsidRPr="008E4DFF">
        <w:rPr>
          <w:b/>
          <w:lang w:val="en-US"/>
        </w:rPr>
        <w:t xml:space="preserve">Take into account the outcome document adopted at the 2008 World Congress against Sexual Exploitation of Children </w:t>
      </w:r>
      <w:r w:rsidR="00CE0BB7">
        <w:rPr>
          <w:b/>
          <w:lang w:val="en-US"/>
        </w:rPr>
        <w:t xml:space="preserve">and Adolescents, </w:t>
      </w:r>
      <w:r w:rsidR="00F33B81" w:rsidRPr="008E4DFF">
        <w:rPr>
          <w:b/>
          <w:lang w:val="en-US"/>
        </w:rPr>
        <w:t>held in Rio de Janeiro.</w:t>
      </w:r>
    </w:p>
    <w:p w:rsidR="00F33B81" w:rsidRPr="008E4DFF" w:rsidRDefault="00F33B81" w:rsidP="00720308">
      <w:pPr>
        <w:pStyle w:val="H23G"/>
        <w:rPr>
          <w:rFonts w:eastAsia="Malgun Gothic"/>
          <w:lang w:val="en-US" w:eastAsia="zh-CN"/>
        </w:rPr>
      </w:pPr>
      <w:r w:rsidRPr="008E4DFF">
        <w:rPr>
          <w:rFonts w:eastAsia="Malgun Gothic"/>
          <w:lang w:val="en-US" w:eastAsia="zh-CN"/>
        </w:rPr>
        <w:tab/>
      </w:r>
      <w:r w:rsidRPr="008E4DFF">
        <w:rPr>
          <w:rFonts w:eastAsia="Malgun Gothic"/>
          <w:lang w:val="en-US" w:eastAsia="zh-CN"/>
        </w:rPr>
        <w:tab/>
        <w:t>Harmful practices</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is concerned that the Civil Code contains exceptions to the minimum age </w:t>
      </w:r>
      <w:r w:rsidR="00BC63E0">
        <w:rPr>
          <w:rFonts w:eastAsia="Malgun Gothic"/>
          <w:lang w:val="en-US" w:eastAsia="zh-CN"/>
        </w:rPr>
        <w:t>for</w:t>
      </w:r>
      <w:r w:rsidRPr="008E4DFF">
        <w:rPr>
          <w:rFonts w:eastAsia="Malgun Gothic"/>
          <w:lang w:val="en-US" w:eastAsia="zh-CN"/>
        </w:rPr>
        <w:t xml:space="preserve"> marriage of 18 and allows children below the age of 16 to marry in the case of a pregnancy</w:t>
      </w:r>
      <w:r w:rsidR="00F1225C">
        <w:rPr>
          <w:rFonts w:eastAsia="Malgun Gothic"/>
          <w:lang w:val="en-US" w:eastAsia="zh-CN"/>
        </w:rPr>
        <w:t>;</w:t>
      </w:r>
      <w:r w:rsidRPr="008E4DFF">
        <w:rPr>
          <w:rFonts w:eastAsia="Malgun Gothic"/>
          <w:lang w:val="en-US" w:eastAsia="zh-CN"/>
        </w:rPr>
        <w:t xml:space="preserve"> </w:t>
      </w:r>
      <w:r w:rsidR="00F1225C">
        <w:rPr>
          <w:rFonts w:eastAsia="Malgun Gothic"/>
          <w:lang w:val="en-US" w:eastAsia="zh-CN"/>
        </w:rPr>
        <w:t>or</w:t>
      </w:r>
      <w:r w:rsidR="00F1225C" w:rsidRPr="008E4DFF">
        <w:rPr>
          <w:rFonts w:eastAsia="Malgun Gothic"/>
          <w:lang w:val="en-US" w:eastAsia="zh-CN"/>
        </w:rPr>
        <w:t xml:space="preserve"> </w:t>
      </w:r>
      <w:r w:rsidRPr="008E4DFF">
        <w:rPr>
          <w:rFonts w:eastAsia="Malgun Gothic"/>
          <w:lang w:val="en-US" w:eastAsia="zh-CN"/>
        </w:rPr>
        <w:t xml:space="preserve">in order to avoid a </w:t>
      </w:r>
      <w:r w:rsidR="007035BF" w:rsidRPr="008E4DFF">
        <w:rPr>
          <w:rFonts w:eastAsia="Malgun Gothic"/>
          <w:lang w:val="en-US" w:eastAsia="zh-CN"/>
        </w:rPr>
        <w:t xml:space="preserve">criminal sentence, </w:t>
      </w:r>
      <w:r w:rsidR="00B410FA">
        <w:rPr>
          <w:rFonts w:eastAsia="Malgun Gothic"/>
          <w:lang w:val="en-US" w:eastAsia="zh-CN"/>
        </w:rPr>
        <w:t>specifically in cases</w:t>
      </w:r>
      <w:r w:rsidRPr="008E4DFF">
        <w:rPr>
          <w:rFonts w:eastAsia="Malgun Gothic"/>
          <w:lang w:val="en-US" w:eastAsia="zh-CN"/>
        </w:rPr>
        <w:t xml:space="preserve"> of statutory rape. Furthermore, the Committee is seriously concerned about the high prevalence of child marriage. </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urges the State party to revise its Civil Code to abolish all exceptions to the minimum age of marriage. In the light of</w:t>
      </w:r>
      <w:r w:rsidR="00BC63E0">
        <w:rPr>
          <w:rFonts w:eastAsia="Malgun Gothic"/>
          <w:b/>
          <w:lang w:val="en-US" w:eastAsia="zh-CN"/>
        </w:rPr>
        <w:t xml:space="preserve"> its</w:t>
      </w:r>
      <w:r w:rsidRPr="008E4DFF">
        <w:rPr>
          <w:rFonts w:eastAsia="Malgun Gothic"/>
          <w:b/>
          <w:lang w:val="en-US" w:eastAsia="zh-CN"/>
        </w:rPr>
        <w:t xml:space="preserve"> general comment No. 18 </w:t>
      </w:r>
      <w:r w:rsidR="00BC63E0">
        <w:rPr>
          <w:rFonts w:eastAsia="Malgun Gothic"/>
          <w:b/>
          <w:lang w:val="en-US" w:eastAsia="zh-CN"/>
        </w:rPr>
        <w:t xml:space="preserve">(2014) </w:t>
      </w:r>
      <w:r w:rsidRPr="008E4DFF">
        <w:rPr>
          <w:rFonts w:eastAsia="Malgun Gothic"/>
          <w:b/>
          <w:lang w:val="en-US" w:eastAsia="zh-CN"/>
        </w:rPr>
        <w:t>on harmful practices, adopted jointly with the Committee on the Elimination of Discrimination against Women, the Committee also recommends that the State party:</w:t>
      </w:r>
    </w:p>
    <w:p w:rsidR="00F33B81" w:rsidRPr="008E4DFF" w:rsidRDefault="00F33B81" w:rsidP="00720308">
      <w:pPr>
        <w:pStyle w:val="SingleTxtG"/>
        <w:ind w:firstLine="567"/>
        <w:rPr>
          <w:b/>
          <w:lang w:val="en-US" w:eastAsia="en-GB"/>
        </w:rPr>
      </w:pPr>
      <w:r w:rsidRPr="008E4DFF">
        <w:rPr>
          <w:bCs/>
          <w:lang w:val="en-US" w:eastAsia="en-GB"/>
        </w:rPr>
        <w:t>(a)</w:t>
      </w:r>
      <w:r w:rsidR="00720308" w:rsidRPr="008E4DFF">
        <w:rPr>
          <w:b/>
          <w:lang w:val="en-US" w:eastAsia="en-GB"/>
        </w:rPr>
        <w:tab/>
      </w:r>
      <w:r w:rsidRPr="008E4DFF">
        <w:rPr>
          <w:b/>
          <w:lang w:val="en-US" w:eastAsia="en-GB"/>
        </w:rPr>
        <w:t xml:space="preserve">Undertake comprehensive awareness-raising programmes on the negative implications of child marriage on </w:t>
      </w:r>
      <w:r w:rsidR="00D84DC0" w:rsidRPr="008E4DFF">
        <w:rPr>
          <w:b/>
          <w:lang w:val="en-US" w:eastAsia="en-GB"/>
        </w:rPr>
        <w:t>girls’</w:t>
      </w:r>
      <w:r w:rsidRPr="008E4DFF">
        <w:rPr>
          <w:b/>
          <w:lang w:val="en-US" w:eastAsia="en-GB"/>
        </w:rPr>
        <w:t xml:space="preserve"> right</w:t>
      </w:r>
      <w:r w:rsidR="00D84DC0" w:rsidRPr="008E4DFF">
        <w:rPr>
          <w:b/>
          <w:lang w:val="en-US" w:eastAsia="en-GB"/>
        </w:rPr>
        <w:t>s</w:t>
      </w:r>
      <w:r w:rsidRPr="008E4DFF">
        <w:rPr>
          <w:b/>
          <w:lang w:val="en-US" w:eastAsia="en-GB"/>
        </w:rPr>
        <w:t>, including in the media</w:t>
      </w:r>
      <w:r w:rsidR="00D84DC0" w:rsidRPr="008E4DFF">
        <w:rPr>
          <w:b/>
          <w:lang w:val="en-US" w:eastAsia="en-GB"/>
        </w:rPr>
        <w:t>,</w:t>
      </w:r>
      <w:r w:rsidRPr="008E4DFF">
        <w:rPr>
          <w:b/>
          <w:lang w:val="en-US" w:eastAsia="en-GB"/>
        </w:rPr>
        <w:t xml:space="preserve"> </w:t>
      </w:r>
      <w:r w:rsidR="00477802">
        <w:rPr>
          <w:b/>
          <w:lang w:val="en-US" w:eastAsia="en-GB"/>
        </w:rPr>
        <w:t xml:space="preserve">and </w:t>
      </w:r>
      <w:r w:rsidRPr="008E4DFF">
        <w:rPr>
          <w:b/>
          <w:lang w:val="en-US" w:eastAsia="en-GB"/>
        </w:rPr>
        <w:t xml:space="preserve">targeting in particular parents and teachers; </w:t>
      </w:r>
    </w:p>
    <w:p w:rsidR="00F33B81" w:rsidRPr="008E4DFF" w:rsidRDefault="00720308" w:rsidP="00565507">
      <w:pPr>
        <w:pStyle w:val="SingleTxtG"/>
        <w:ind w:firstLine="567"/>
        <w:rPr>
          <w:rFonts w:eastAsia="Calibri"/>
          <w:b/>
          <w:sz w:val="24"/>
          <w:szCs w:val="24"/>
          <w:lang w:val="en-US"/>
        </w:rPr>
      </w:pPr>
      <w:r w:rsidRPr="008E4DFF">
        <w:rPr>
          <w:bCs/>
          <w:lang w:val="en-US" w:eastAsia="en-GB"/>
        </w:rPr>
        <w:t>(b)</w:t>
      </w:r>
      <w:r w:rsidRPr="008E4DFF">
        <w:rPr>
          <w:b/>
          <w:lang w:val="en-US" w:eastAsia="en-GB"/>
        </w:rPr>
        <w:tab/>
      </w:r>
      <w:r w:rsidR="00F33B81" w:rsidRPr="008E4DFF">
        <w:rPr>
          <w:b/>
          <w:lang w:val="en-US" w:eastAsia="en-GB"/>
        </w:rPr>
        <w:t xml:space="preserve">Conduct a comprehensive study </w:t>
      </w:r>
      <w:r w:rsidR="00565507" w:rsidRPr="00565507">
        <w:rPr>
          <w:b/>
          <w:bCs/>
          <w:lang w:val="en-US" w:eastAsia="en-GB"/>
        </w:rPr>
        <w:t>on the causes of child marriage and its consequences on girls’ rights to education</w:t>
      </w:r>
      <w:r w:rsidR="00F33B81" w:rsidRPr="008E4DFF">
        <w:rPr>
          <w:b/>
          <w:lang w:val="en-US" w:eastAsia="en-GB"/>
        </w:rPr>
        <w:t>, health and development</w:t>
      </w:r>
      <w:r w:rsidR="00553334">
        <w:rPr>
          <w:b/>
          <w:lang w:val="en-US" w:eastAsia="en-GB"/>
        </w:rPr>
        <w:t>,</w:t>
      </w:r>
      <w:r w:rsidR="00F33B81" w:rsidRPr="008E4DFF">
        <w:rPr>
          <w:b/>
          <w:lang w:val="en-US" w:eastAsia="en-GB"/>
        </w:rPr>
        <w:t xml:space="preserve"> in order to design a strategy to eradicate this practice.</w:t>
      </w:r>
    </w:p>
    <w:p w:rsidR="00F33B81" w:rsidRPr="008E4DFF" w:rsidRDefault="00720308">
      <w:pPr>
        <w:pStyle w:val="H1G"/>
        <w:rPr>
          <w:lang w:val="en-US"/>
        </w:rPr>
      </w:pPr>
      <w:r w:rsidRPr="008E4DFF">
        <w:rPr>
          <w:lang w:val="en-US"/>
        </w:rPr>
        <w:tab/>
      </w:r>
      <w:r w:rsidR="00F33B81" w:rsidRPr="008E4DFF">
        <w:rPr>
          <w:lang w:val="en-US"/>
        </w:rPr>
        <w:t>E.</w:t>
      </w:r>
      <w:r w:rsidR="00F33B81" w:rsidRPr="008E4DFF">
        <w:rPr>
          <w:lang w:val="en-US"/>
        </w:rPr>
        <w:tab/>
        <w:t>Family environment and alternative care (arts. 5, 9-11, 18 (1 and</w:t>
      </w:r>
      <w:r w:rsidR="00D44B04" w:rsidRPr="008E4DFF">
        <w:rPr>
          <w:lang w:val="en-US"/>
        </w:rPr>
        <w:t> </w:t>
      </w:r>
      <w:r w:rsidR="00F33B81" w:rsidRPr="008E4DFF">
        <w:rPr>
          <w:lang w:val="en-US"/>
        </w:rPr>
        <w:t>2), 20</w:t>
      </w:r>
      <w:r w:rsidR="00553334">
        <w:rPr>
          <w:lang w:val="en-US"/>
        </w:rPr>
        <w:t xml:space="preserve">, </w:t>
      </w:r>
      <w:r w:rsidR="00F33B81" w:rsidRPr="008E4DFF">
        <w:rPr>
          <w:lang w:val="en-US"/>
        </w:rPr>
        <w:t>21, 25 and 27 (4))</w:t>
      </w:r>
    </w:p>
    <w:p w:rsidR="00F33B81" w:rsidRPr="008E4DFF" w:rsidRDefault="00720308" w:rsidP="00720308">
      <w:pPr>
        <w:pStyle w:val="H23G"/>
        <w:rPr>
          <w:lang w:val="en-US"/>
        </w:rPr>
      </w:pPr>
      <w:r w:rsidRPr="008E4DFF">
        <w:rPr>
          <w:lang w:val="en-US"/>
        </w:rPr>
        <w:tab/>
      </w:r>
      <w:r w:rsidRPr="008E4DFF">
        <w:rPr>
          <w:lang w:val="en-US"/>
        </w:rPr>
        <w:tab/>
      </w:r>
      <w:r w:rsidR="00F33B81" w:rsidRPr="008E4DFF">
        <w:rPr>
          <w:lang w:val="en-US"/>
        </w:rPr>
        <w:t xml:space="preserve">Children deprived of a family environment </w:t>
      </w:r>
    </w:p>
    <w:p w:rsidR="00F33B81" w:rsidRPr="008E4DFF" w:rsidRDefault="00F33B81" w:rsidP="00720308">
      <w:pPr>
        <w:pStyle w:val="SingleTxtG"/>
        <w:numPr>
          <w:ilvl w:val="0"/>
          <w:numId w:val="39"/>
        </w:numPr>
        <w:ind w:left="1134" w:firstLine="0"/>
        <w:rPr>
          <w:rFonts w:eastAsia="Malgun Gothic"/>
          <w:lang w:val="en-US" w:eastAsia="zh-CN"/>
        </w:rPr>
      </w:pPr>
      <w:r w:rsidRPr="008E4DFF">
        <w:rPr>
          <w:rFonts w:eastAsia="Malgun Gothic"/>
          <w:lang w:val="en-US" w:eastAsia="zh-CN"/>
        </w:rPr>
        <w:t>The Committee takes note of the progress made with regard to the adoption of minimum standards for alternative care. However, the Committee remains concerned about the continued placement of children in institutions on the basis of their families’ socioeconomic vulnerability. The Committee is also concerned about:</w:t>
      </w:r>
    </w:p>
    <w:p w:rsidR="00F33B81" w:rsidRPr="008E4DFF" w:rsidRDefault="00720308" w:rsidP="00720308">
      <w:pPr>
        <w:pStyle w:val="SingleTxtG"/>
        <w:ind w:firstLine="567"/>
        <w:rPr>
          <w:rFonts w:eastAsia="Malgun Gothic"/>
          <w:lang w:val="en-US" w:eastAsia="zh-CN"/>
        </w:rPr>
      </w:pPr>
      <w:r w:rsidRPr="008E4DFF">
        <w:rPr>
          <w:rFonts w:eastAsia="Malgun Gothic"/>
          <w:lang w:val="en-US" w:eastAsia="zh-CN"/>
        </w:rPr>
        <w:t>(a)</w:t>
      </w:r>
      <w:r w:rsidRPr="008E4DFF">
        <w:rPr>
          <w:rFonts w:eastAsia="Malgun Gothic"/>
          <w:lang w:val="en-US" w:eastAsia="zh-CN"/>
        </w:rPr>
        <w:tab/>
      </w:r>
      <w:r w:rsidR="00F33B81" w:rsidRPr="008E4DFF">
        <w:rPr>
          <w:rFonts w:eastAsia="Malgun Gothic"/>
          <w:lang w:val="en-US" w:eastAsia="zh-CN"/>
        </w:rPr>
        <w:t>The lack of foster care programmes in many states</w:t>
      </w:r>
      <w:r w:rsidR="00A94653">
        <w:rPr>
          <w:rFonts w:eastAsia="Malgun Gothic"/>
          <w:lang w:val="en-US" w:eastAsia="zh-CN"/>
        </w:rPr>
        <w:t>,</w:t>
      </w:r>
      <w:r w:rsidR="00F33B81" w:rsidRPr="008E4DFF">
        <w:rPr>
          <w:rFonts w:eastAsia="Malgun Gothic"/>
          <w:lang w:val="en-US" w:eastAsia="zh-CN"/>
        </w:rPr>
        <w:t xml:space="preserve"> as well as the fact that foster care represents a very low percentage of the alternative care services;</w:t>
      </w:r>
    </w:p>
    <w:p w:rsidR="00F33B81" w:rsidRPr="008E4DFF" w:rsidRDefault="00F33B81" w:rsidP="00720308">
      <w:pPr>
        <w:pStyle w:val="SingleTxtG"/>
        <w:ind w:firstLine="567"/>
        <w:rPr>
          <w:rFonts w:eastAsia="Malgun Gothic"/>
          <w:lang w:val="en-US" w:eastAsia="zh-CN"/>
        </w:rPr>
      </w:pPr>
      <w:r w:rsidRPr="008E4DFF">
        <w:rPr>
          <w:rFonts w:eastAsia="Malgun Gothic"/>
          <w:lang w:val="en-US" w:eastAsia="zh-CN"/>
        </w:rPr>
        <w:t>(b)</w:t>
      </w:r>
      <w:r w:rsidR="00720308" w:rsidRPr="008E4DFF">
        <w:rPr>
          <w:rFonts w:eastAsia="Malgun Gothic"/>
          <w:lang w:val="en-US" w:eastAsia="zh-CN"/>
        </w:rPr>
        <w:tab/>
      </w:r>
      <w:r w:rsidRPr="008E4DFF">
        <w:rPr>
          <w:rFonts w:eastAsia="Malgun Gothic"/>
          <w:lang w:val="en-US" w:eastAsia="zh-CN"/>
        </w:rPr>
        <w:t xml:space="preserve">The high levels of violence against and abuse of children living in institutions; </w:t>
      </w:r>
    </w:p>
    <w:p w:rsidR="00F33B81" w:rsidRPr="008E4DFF" w:rsidRDefault="00720308" w:rsidP="008E4DFF">
      <w:pPr>
        <w:pStyle w:val="SingleTxtG"/>
        <w:ind w:firstLine="567"/>
        <w:rPr>
          <w:rFonts w:eastAsia="Malgun Gothic"/>
          <w:sz w:val="24"/>
          <w:szCs w:val="24"/>
          <w:lang w:val="en-US" w:eastAsia="zh-CN"/>
        </w:rPr>
      </w:pPr>
      <w:r w:rsidRPr="008E4DFF">
        <w:rPr>
          <w:rFonts w:eastAsia="Malgun Gothic"/>
          <w:lang w:val="en-US" w:eastAsia="zh-CN"/>
        </w:rPr>
        <w:t>(c)</w:t>
      </w:r>
      <w:r w:rsidRPr="008E4DFF">
        <w:rPr>
          <w:rFonts w:eastAsia="Malgun Gothic"/>
          <w:lang w:val="en-US" w:eastAsia="zh-CN"/>
        </w:rPr>
        <w:tab/>
      </w:r>
      <w:r w:rsidR="00F33B81" w:rsidRPr="008E4DFF">
        <w:rPr>
          <w:rFonts w:eastAsia="Malgun Gothic"/>
          <w:lang w:val="en-US" w:eastAsia="zh-CN"/>
        </w:rPr>
        <w:t>The lack of government oversight of private institutions, which often do not comply with the minimum standards, as well as the inadequate</w:t>
      </w:r>
      <w:r w:rsidR="00565507">
        <w:rPr>
          <w:rFonts w:eastAsia="Malgun Gothic"/>
          <w:lang w:val="en-US" w:eastAsia="zh-CN"/>
        </w:rPr>
        <w:t>ly</w:t>
      </w:r>
      <w:r w:rsidR="00F33B81" w:rsidRPr="008E4DFF">
        <w:rPr>
          <w:rFonts w:eastAsia="Malgun Gothic"/>
          <w:lang w:val="en-US" w:eastAsia="zh-CN"/>
        </w:rPr>
        <w:t xml:space="preserve"> qualifi</w:t>
      </w:r>
      <w:r w:rsidR="00565507">
        <w:rPr>
          <w:rFonts w:eastAsia="Malgun Gothic"/>
          <w:lang w:val="en-US" w:eastAsia="zh-CN"/>
        </w:rPr>
        <w:t>ed</w:t>
      </w:r>
      <w:r w:rsidR="00F33B81" w:rsidRPr="008E4DFF">
        <w:rPr>
          <w:rFonts w:eastAsia="Malgun Gothic"/>
          <w:lang w:val="en-US" w:eastAsia="zh-CN"/>
        </w:rPr>
        <w:t xml:space="preserve"> personnel.</w:t>
      </w:r>
    </w:p>
    <w:p w:rsidR="00F33B81" w:rsidRPr="008E4DFF" w:rsidRDefault="00F33B81" w:rsidP="00F73C58">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Drawing the State party’s attention to the Guidelines for the Alternative Care of </w:t>
      </w:r>
      <w:r w:rsidR="007035BF" w:rsidRPr="008E4DFF">
        <w:rPr>
          <w:rFonts w:eastAsia="Malgun Gothic"/>
          <w:b/>
          <w:lang w:val="en-US" w:eastAsia="zh-CN"/>
        </w:rPr>
        <w:t>C</w:t>
      </w:r>
      <w:r w:rsidRPr="008E4DFF">
        <w:rPr>
          <w:rFonts w:eastAsia="Malgun Gothic"/>
          <w:b/>
          <w:lang w:val="en-US" w:eastAsia="zh-CN"/>
        </w:rPr>
        <w:t>hildren (General Assembly resolution 64/142, annex), the Committee emphasizes that financial and material poverty — or conditions directly and uniquely attributable to such poverty — should never be the sole justification for removing a child from parental care, for receiving a child into alternative care or for preventing a child’s social reintegration. In this regard, the Committee recommends that the State party:</w:t>
      </w:r>
    </w:p>
    <w:p w:rsidR="00F33B81" w:rsidRPr="008E4DFF" w:rsidRDefault="00F33B81" w:rsidP="00720308">
      <w:pPr>
        <w:pStyle w:val="SingleTxtG"/>
        <w:ind w:firstLine="567"/>
        <w:rPr>
          <w:b/>
          <w:shd w:val="clear" w:color="auto" w:fill="FFFFFF"/>
          <w:lang w:val="en-US"/>
        </w:rPr>
      </w:pPr>
      <w:r w:rsidRPr="008E4DFF">
        <w:rPr>
          <w:rFonts w:eastAsia="Malgun Gothic"/>
          <w:bCs/>
          <w:lang w:val="en-US" w:eastAsia="zh-CN"/>
        </w:rPr>
        <w:t>(a)</w:t>
      </w:r>
      <w:r w:rsidR="00720308" w:rsidRPr="008E4DFF">
        <w:rPr>
          <w:rFonts w:eastAsia="Malgun Gothic"/>
          <w:b/>
          <w:lang w:val="en-US" w:eastAsia="zh-CN"/>
        </w:rPr>
        <w:tab/>
      </w:r>
      <w:r w:rsidRPr="008E4DFF">
        <w:rPr>
          <w:b/>
          <w:shd w:val="clear" w:color="auto" w:fill="FFFFFF"/>
          <w:lang w:val="en-US"/>
        </w:rPr>
        <w:t>Expedite the implementation of foster care programmes in all states, including by providing adequate human, technical and financial resources for these programmes, with a view to prioritizing family-type care settings, including foster families, over institutionalized placement</w:t>
      </w:r>
      <w:r w:rsidR="00C6045F">
        <w:rPr>
          <w:b/>
          <w:shd w:val="clear" w:color="auto" w:fill="FFFFFF"/>
          <w:lang w:val="en-US"/>
        </w:rPr>
        <w:t>,</w:t>
      </w:r>
      <w:r w:rsidRPr="008E4DFF">
        <w:rPr>
          <w:b/>
          <w:shd w:val="clear" w:color="auto" w:fill="FFFFFF"/>
          <w:lang w:val="en-US"/>
        </w:rPr>
        <w:t xml:space="preserve"> and ensuring the provision of adequate and timely support for foster</w:t>
      </w:r>
      <w:r w:rsidR="00D44B04" w:rsidRPr="008E4DFF">
        <w:rPr>
          <w:b/>
          <w:shd w:val="clear" w:color="auto" w:fill="FFFFFF"/>
          <w:lang w:val="en-US"/>
        </w:rPr>
        <w:t xml:space="preserve"> </w:t>
      </w:r>
      <w:r w:rsidRPr="008E4DFF">
        <w:rPr>
          <w:b/>
          <w:shd w:val="clear" w:color="auto" w:fill="FFFFFF"/>
          <w:lang w:val="en-US"/>
        </w:rPr>
        <w:t>families;</w:t>
      </w:r>
    </w:p>
    <w:p w:rsidR="00F33B81" w:rsidRPr="008E4DFF" w:rsidRDefault="00F33B81" w:rsidP="00720308">
      <w:pPr>
        <w:pStyle w:val="SingleTxtG"/>
        <w:ind w:firstLine="567"/>
        <w:rPr>
          <w:b/>
          <w:shd w:val="clear" w:color="auto" w:fill="FFFFFF"/>
          <w:lang w:val="en-US"/>
        </w:rPr>
      </w:pPr>
      <w:r w:rsidRPr="008E4DFF">
        <w:rPr>
          <w:bCs/>
          <w:shd w:val="clear" w:color="auto" w:fill="FFFFFF"/>
          <w:lang w:val="en-US"/>
        </w:rPr>
        <w:t>(b)</w:t>
      </w:r>
      <w:r w:rsidR="00720308" w:rsidRPr="008E4DFF">
        <w:rPr>
          <w:b/>
          <w:shd w:val="clear" w:color="auto" w:fill="FFFFFF"/>
          <w:lang w:val="en-US"/>
        </w:rPr>
        <w:tab/>
      </w:r>
      <w:r w:rsidRPr="008E4DFF">
        <w:rPr>
          <w:b/>
          <w:shd w:val="clear" w:color="auto" w:fill="FFFFFF"/>
          <w:lang w:val="en-US"/>
        </w:rPr>
        <w:t>Investigate and prosecute those responsible for child abuse in alternative care settings and ensure that victims of abuse have access to complaints procedures, counselling, medical care and other recovery assistance;</w:t>
      </w:r>
    </w:p>
    <w:p w:rsidR="00F33B81" w:rsidRPr="008E4DFF" w:rsidRDefault="00F33B81">
      <w:pPr>
        <w:pStyle w:val="SingleTxtG"/>
        <w:ind w:firstLine="567"/>
        <w:rPr>
          <w:b/>
          <w:shd w:val="clear" w:color="auto" w:fill="FFFFFF"/>
          <w:lang w:val="en-US"/>
        </w:rPr>
      </w:pPr>
      <w:r w:rsidRPr="008E4DFF">
        <w:rPr>
          <w:bCs/>
          <w:shd w:val="clear" w:color="auto" w:fill="FFFFFF"/>
          <w:lang w:val="en-US"/>
        </w:rPr>
        <w:t>(c)</w:t>
      </w:r>
      <w:r w:rsidR="00720308" w:rsidRPr="008E4DFF">
        <w:rPr>
          <w:b/>
          <w:shd w:val="clear" w:color="auto" w:fill="FFFFFF"/>
          <w:lang w:val="en-US"/>
        </w:rPr>
        <w:tab/>
      </w:r>
      <w:r w:rsidRPr="008E4DFF">
        <w:rPr>
          <w:b/>
          <w:shd w:val="clear" w:color="auto" w:fill="FFFFFF"/>
          <w:lang w:val="en-US"/>
        </w:rPr>
        <w:t xml:space="preserve">Establish a systematic monitoring mechanism for private care institutions, with a view to ensuring compliance with minimum quality standards; </w:t>
      </w:r>
    </w:p>
    <w:p w:rsidR="00F33B81" w:rsidRPr="008E4DFF" w:rsidRDefault="00F33B81" w:rsidP="00720308">
      <w:pPr>
        <w:pStyle w:val="SingleTxtG"/>
        <w:ind w:firstLine="567"/>
        <w:rPr>
          <w:shd w:val="clear" w:color="auto" w:fill="FFFFFF"/>
          <w:lang w:val="en-US"/>
        </w:rPr>
      </w:pPr>
      <w:r w:rsidRPr="008E4DFF">
        <w:rPr>
          <w:bCs/>
          <w:shd w:val="clear" w:color="auto" w:fill="FFFFFF"/>
          <w:lang w:val="en-US"/>
        </w:rPr>
        <w:t>(d)</w:t>
      </w:r>
      <w:r w:rsidR="00720308" w:rsidRPr="008E4DFF">
        <w:rPr>
          <w:b/>
          <w:shd w:val="clear" w:color="auto" w:fill="FFFFFF"/>
          <w:lang w:val="en-US"/>
        </w:rPr>
        <w:tab/>
      </w:r>
      <w:r w:rsidRPr="008E4DFF">
        <w:rPr>
          <w:b/>
          <w:shd w:val="clear" w:color="auto" w:fill="FFFFFF"/>
          <w:lang w:val="en-US"/>
        </w:rPr>
        <w:t>Implement competency-based criteria for the selection, training, support and evaluation of childcare workers.</w:t>
      </w:r>
    </w:p>
    <w:p w:rsidR="00F33B81" w:rsidRPr="008E4DFF" w:rsidRDefault="00F33B81" w:rsidP="00720308">
      <w:pPr>
        <w:pStyle w:val="H23G"/>
        <w:rPr>
          <w:sz w:val="24"/>
          <w:shd w:val="clear" w:color="auto" w:fill="FFFFFF"/>
          <w:lang w:val="en-US"/>
        </w:rPr>
      </w:pPr>
      <w:r w:rsidRPr="008E4DFF">
        <w:rPr>
          <w:sz w:val="24"/>
          <w:shd w:val="clear" w:color="auto" w:fill="FFFFFF"/>
          <w:lang w:val="en-US"/>
        </w:rPr>
        <w:tab/>
      </w:r>
      <w:r w:rsidRPr="008E4DFF">
        <w:rPr>
          <w:sz w:val="24"/>
          <w:shd w:val="clear" w:color="auto" w:fill="FFFFFF"/>
          <w:lang w:val="en-US"/>
        </w:rPr>
        <w:tab/>
      </w:r>
      <w:r w:rsidRPr="008E4DFF">
        <w:rPr>
          <w:shd w:val="clear" w:color="auto" w:fill="FFFFFF"/>
          <w:lang w:val="en-US"/>
        </w:rPr>
        <w:t>Adoption</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takes note of the creation of national registries for children available for adoption and for people interested in adopting. However, it is concerned about reports of irregular adoptions due to corruption among officials administering adoptions. The Committee is </w:t>
      </w:r>
      <w:r w:rsidR="00F34F8A">
        <w:rPr>
          <w:rFonts w:eastAsia="Malgun Gothic"/>
          <w:lang w:val="en-US" w:eastAsia="zh-CN"/>
        </w:rPr>
        <w:t>also</w:t>
      </w:r>
      <w:r w:rsidR="00F34F8A" w:rsidRPr="008E4DFF">
        <w:rPr>
          <w:rFonts w:eastAsia="Malgun Gothic"/>
          <w:lang w:val="en-US" w:eastAsia="zh-CN"/>
        </w:rPr>
        <w:t xml:space="preserve"> </w:t>
      </w:r>
      <w:r w:rsidRPr="008E4DFF">
        <w:rPr>
          <w:rFonts w:eastAsia="Malgun Gothic"/>
          <w:lang w:val="en-US" w:eastAsia="zh-CN"/>
        </w:rPr>
        <w:t xml:space="preserve">concerned about the lack of statistical data on domestic and inter-country adoption </w:t>
      </w:r>
      <w:r w:rsidR="00F34F8A">
        <w:rPr>
          <w:rFonts w:eastAsia="Malgun Gothic"/>
          <w:lang w:val="en-US" w:eastAsia="zh-CN"/>
        </w:rPr>
        <w:t>and about</w:t>
      </w:r>
      <w:r w:rsidRPr="008E4DFF">
        <w:rPr>
          <w:rFonts w:eastAsia="Malgun Gothic"/>
          <w:lang w:val="en-US" w:eastAsia="zh-CN"/>
        </w:rPr>
        <w:t xml:space="preserve"> information indicating that most adoptions are international adoptions.</w:t>
      </w:r>
    </w:p>
    <w:p w:rsidR="00F33B81" w:rsidRPr="008E4DFF" w:rsidRDefault="00F33B81" w:rsidP="00F73C58">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recommends that the State party:</w:t>
      </w:r>
    </w:p>
    <w:p w:rsidR="00F33B81" w:rsidRPr="008E4DFF" w:rsidRDefault="00F33B81">
      <w:pPr>
        <w:pStyle w:val="SingleTxtG"/>
        <w:ind w:firstLine="567"/>
        <w:rPr>
          <w:b/>
          <w:lang w:val="en-US"/>
        </w:rPr>
      </w:pPr>
      <w:r w:rsidRPr="008E4DFF">
        <w:rPr>
          <w:shd w:val="clear" w:color="auto" w:fill="FFFFFF"/>
          <w:lang w:val="en-US"/>
        </w:rPr>
        <w:t>(a)</w:t>
      </w:r>
      <w:r w:rsidR="00F73C58" w:rsidRPr="008E4DFF">
        <w:rPr>
          <w:b/>
          <w:bCs/>
          <w:shd w:val="clear" w:color="auto" w:fill="FFFFFF"/>
          <w:lang w:val="en-US"/>
        </w:rPr>
        <w:tab/>
      </w:r>
      <w:r w:rsidRPr="008E4DFF">
        <w:rPr>
          <w:b/>
          <w:bCs/>
          <w:shd w:val="clear" w:color="auto" w:fill="FFFFFF"/>
          <w:lang w:val="en-US"/>
        </w:rPr>
        <w:t xml:space="preserve">Investigate all cases of irregular adoption and </w:t>
      </w:r>
      <w:r w:rsidRPr="008E4DFF">
        <w:rPr>
          <w:b/>
          <w:lang w:val="en-US"/>
        </w:rPr>
        <w:t>review the current mechanisms and procedures for domestic and inter-country adoption with a view to ensuring that professionals responsible for adoption cases are fully equipped with the technical expertise needed to review and process cases in accordance with the Hague Convention</w:t>
      </w:r>
      <w:r w:rsidR="004735EA">
        <w:rPr>
          <w:b/>
          <w:lang w:val="en-US"/>
        </w:rPr>
        <w:t xml:space="preserve"> </w:t>
      </w:r>
      <w:r w:rsidR="004735EA" w:rsidRPr="004735EA">
        <w:rPr>
          <w:b/>
          <w:lang w:val="en-US"/>
        </w:rPr>
        <w:t>on Protection of Children and Cooperation in respect of Intercountry Adoption</w:t>
      </w:r>
      <w:r w:rsidRPr="008E4DFF">
        <w:rPr>
          <w:b/>
          <w:lang w:val="en-US"/>
        </w:rPr>
        <w:t>;</w:t>
      </w:r>
    </w:p>
    <w:p w:rsidR="00F33B81" w:rsidRPr="008E4DFF" w:rsidRDefault="00F73C58" w:rsidP="00B83B1E">
      <w:pPr>
        <w:pStyle w:val="SingleTxtG"/>
        <w:ind w:firstLine="567"/>
        <w:rPr>
          <w:b/>
          <w:lang w:val="en-US"/>
        </w:rPr>
      </w:pPr>
      <w:r w:rsidRPr="008E4DFF">
        <w:rPr>
          <w:shd w:val="clear" w:color="auto" w:fill="FFFFFF"/>
          <w:lang w:val="en-US"/>
        </w:rPr>
        <w:t>(b)</w:t>
      </w:r>
      <w:r w:rsidRPr="008E4DFF">
        <w:rPr>
          <w:b/>
          <w:bCs/>
          <w:shd w:val="clear" w:color="auto" w:fill="FFFFFF"/>
          <w:lang w:val="en-US"/>
        </w:rPr>
        <w:tab/>
      </w:r>
      <w:r w:rsidR="00F33B81" w:rsidRPr="008E4DFF">
        <w:rPr>
          <w:b/>
          <w:bCs/>
          <w:shd w:val="clear" w:color="auto" w:fill="FFFFFF"/>
          <w:lang w:val="en-US"/>
        </w:rPr>
        <w:t>Establish monitoring and data collection mechanisms on domestic and inter-country adoption to complement the existing national registries.</w:t>
      </w:r>
    </w:p>
    <w:p w:rsidR="00F33B81" w:rsidRPr="008E4DFF" w:rsidRDefault="00801434" w:rsidP="00801434">
      <w:pPr>
        <w:pStyle w:val="H23G"/>
        <w:rPr>
          <w:lang w:val="en-US"/>
        </w:rPr>
      </w:pPr>
      <w:r w:rsidRPr="008E4DFF">
        <w:rPr>
          <w:lang w:val="en-US"/>
        </w:rPr>
        <w:tab/>
      </w:r>
      <w:r w:rsidRPr="008E4DFF">
        <w:rPr>
          <w:lang w:val="en-US"/>
        </w:rPr>
        <w:tab/>
      </w:r>
      <w:r w:rsidR="00F33B81" w:rsidRPr="008E4DFF">
        <w:rPr>
          <w:lang w:val="en-US"/>
        </w:rPr>
        <w:t>Children in prison with their mothers</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takes note of Act No. 11.942 of 2009 governing minimum assistance services for incarcerated mothers and their children. However, it is concerned that this legislation has not been </w:t>
      </w:r>
      <w:r w:rsidR="00F458DE">
        <w:rPr>
          <w:rFonts w:eastAsia="Malgun Gothic"/>
          <w:lang w:val="en-US" w:eastAsia="zh-CN"/>
        </w:rPr>
        <w:t>implemented effectively</w:t>
      </w:r>
      <w:r w:rsidRPr="008E4DFF">
        <w:rPr>
          <w:rFonts w:eastAsia="Malgun Gothic"/>
          <w:lang w:val="en-US" w:eastAsia="zh-CN"/>
        </w:rPr>
        <w:t xml:space="preserve">. The Committee is seriously concerned about overcrowding and poor sanitation facilities in prisons, as well as </w:t>
      </w:r>
      <w:r w:rsidR="00E16571">
        <w:rPr>
          <w:rFonts w:eastAsia="Malgun Gothic"/>
          <w:lang w:val="en-US" w:eastAsia="zh-CN"/>
        </w:rPr>
        <w:t xml:space="preserve">about </w:t>
      </w:r>
      <w:r w:rsidRPr="008E4DFF">
        <w:rPr>
          <w:rFonts w:eastAsia="Malgun Gothic"/>
          <w:lang w:val="en-US" w:eastAsia="zh-CN"/>
        </w:rPr>
        <w:t>limited access to health services, education and recreational activities for incarcerated mothers and their children.</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urges the State party to take all necessary measures to implement Act No. 11.942 of 2009</w:t>
      </w:r>
      <w:r w:rsidR="00E16571">
        <w:rPr>
          <w:rFonts w:eastAsia="Malgun Gothic"/>
          <w:b/>
          <w:lang w:val="en-US" w:eastAsia="zh-CN"/>
        </w:rPr>
        <w:t xml:space="preserve"> effectively</w:t>
      </w:r>
      <w:r w:rsidRPr="008E4DFF">
        <w:rPr>
          <w:rFonts w:eastAsia="Malgun Gothic"/>
          <w:b/>
          <w:lang w:val="en-US" w:eastAsia="zh-CN"/>
        </w:rPr>
        <w:t xml:space="preserve"> and </w:t>
      </w:r>
      <w:r w:rsidR="00E16571">
        <w:rPr>
          <w:rFonts w:eastAsia="Malgun Gothic"/>
          <w:b/>
          <w:lang w:val="en-US" w:eastAsia="zh-CN"/>
        </w:rPr>
        <w:t xml:space="preserve">to </w:t>
      </w:r>
      <w:r w:rsidRPr="008E4DFF">
        <w:rPr>
          <w:rFonts w:eastAsia="Malgun Gothic"/>
          <w:b/>
          <w:lang w:val="en-US" w:eastAsia="zh-CN"/>
        </w:rPr>
        <w:t xml:space="preserve">improve the conditions for children incarcerated with their mothers, including by increasing </w:t>
      </w:r>
      <w:r w:rsidR="00435314">
        <w:rPr>
          <w:rFonts w:eastAsia="Malgun Gothic"/>
          <w:b/>
          <w:lang w:val="en-US" w:eastAsia="zh-CN"/>
        </w:rPr>
        <w:t xml:space="preserve">the </w:t>
      </w:r>
      <w:r w:rsidRPr="008E4DFF">
        <w:rPr>
          <w:rFonts w:eastAsia="Malgun Gothic"/>
          <w:b/>
          <w:lang w:val="en-US" w:eastAsia="zh-CN"/>
        </w:rPr>
        <w:t>human, technical and financial resources allocated to female prisons, with a view to expeditiously ending overcrowding and guaranteeing access to adequate sanitation</w:t>
      </w:r>
      <w:r w:rsidR="00A563E7">
        <w:rPr>
          <w:rFonts w:eastAsia="Malgun Gothic"/>
          <w:b/>
          <w:lang w:val="en-US" w:eastAsia="zh-CN"/>
        </w:rPr>
        <w:t xml:space="preserve"> and to</w:t>
      </w:r>
      <w:r w:rsidRPr="008E4DFF">
        <w:rPr>
          <w:rFonts w:eastAsia="Malgun Gothic"/>
          <w:b/>
          <w:lang w:val="en-US" w:eastAsia="zh-CN"/>
        </w:rPr>
        <w:t xml:space="preserve"> health services</w:t>
      </w:r>
      <w:r w:rsidR="00A563E7">
        <w:rPr>
          <w:rFonts w:eastAsia="Malgun Gothic"/>
          <w:b/>
          <w:lang w:val="en-US" w:eastAsia="zh-CN"/>
        </w:rPr>
        <w:t>,</w:t>
      </w:r>
      <w:r w:rsidRPr="008E4DFF">
        <w:rPr>
          <w:rFonts w:eastAsia="Malgun Gothic"/>
          <w:b/>
          <w:lang w:val="en-US" w:eastAsia="zh-CN"/>
        </w:rPr>
        <w:t xml:space="preserve"> </w:t>
      </w:r>
      <w:r w:rsidR="00A563E7">
        <w:rPr>
          <w:rFonts w:eastAsia="Malgun Gothic"/>
          <w:b/>
          <w:lang w:val="en-US" w:eastAsia="zh-CN"/>
        </w:rPr>
        <w:t>and to</w:t>
      </w:r>
      <w:r w:rsidRPr="008E4DFF">
        <w:rPr>
          <w:rFonts w:eastAsia="Malgun Gothic"/>
          <w:b/>
          <w:lang w:val="en-US" w:eastAsia="zh-CN"/>
        </w:rPr>
        <w:t xml:space="preserve"> education and recreational activities for the children. </w:t>
      </w:r>
    </w:p>
    <w:p w:rsidR="00F33B81" w:rsidRPr="008E4DFF" w:rsidRDefault="00F73C58" w:rsidP="00801434">
      <w:pPr>
        <w:pStyle w:val="H1G"/>
        <w:rPr>
          <w:lang w:val="en-US"/>
        </w:rPr>
      </w:pPr>
      <w:r w:rsidRPr="008E4DFF">
        <w:rPr>
          <w:lang w:val="en-US"/>
        </w:rPr>
        <w:tab/>
      </w:r>
      <w:r w:rsidR="00F33B81" w:rsidRPr="008E4DFF">
        <w:rPr>
          <w:lang w:val="en-US"/>
        </w:rPr>
        <w:t>F.</w:t>
      </w:r>
      <w:r w:rsidR="00F33B81" w:rsidRPr="008E4DFF">
        <w:rPr>
          <w:lang w:val="en-US"/>
        </w:rPr>
        <w:tab/>
        <w:t>Disability, basic health and welfare (arts. 6, 18 (3), 23, 24, 26,</w:t>
      </w:r>
      <w:r w:rsidR="004360E5">
        <w:rPr>
          <w:lang w:val="en-US"/>
        </w:rPr>
        <w:t xml:space="preserve"> </w:t>
      </w:r>
      <w:r w:rsidR="00F33B81" w:rsidRPr="008E4DFF">
        <w:rPr>
          <w:lang w:val="en-US"/>
        </w:rPr>
        <w:t>27 (1-3) and 33)</w:t>
      </w:r>
    </w:p>
    <w:p w:rsidR="00F33B81" w:rsidRPr="008E4DFF" w:rsidRDefault="00F33B81" w:rsidP="00801434">
      <w:pPr>
        <w:pStyle w:val="H23G"/>
        <w:rPr>
          <w:bCs/>
          <w:lang w:val="en-US"/>
        </w:rPr>
      </w:pPr>
      <w:r w:rsidRPr="008E4DFF">
        <w:rPr>
          <w:sz w:val="24"/>
          <w:szCs w:val="24"/>
          <w:lang w:val="en-US"/>
        </w:rPr>
        <w:tab/>
      </w:r>
      <w:r w:rsidRPr="008E4DFF">
        <w:rPr>
          <w:sz w:val="24"/>
          <w:szCs w:val="24"/>
          <w:lang w:val="en-US"/>
        </w:rPr>
        <w:tab/>
      </w:r>
      <w:r w:rsidRPr="008E4DFF">
        <w:rPr>
          <w:lang w:val="en-US"/>
        </w:rPr>
        <w:t>Children with disabilities</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The Committee welcomes the adoption</w:t>
      </w:r>
      <w:r w:rsidR="00C050C5">
        <w:rPr>
          <w:rFonts w:eastAsia="Malgun Gothic"/>
          <w:lang w:val="en-US" w:eastAsia="zh-CN"/>
        </w:rPr>
        <w:t xml:space="preserve"> in 2008</w:t>
      </w:r>
      <w:r w:rsidRPr="008E4DFF">
        <w:rPr>
          <w:rFonts w:eastAsia="Malgun Gothic"/>
          <w:lang w:val="en-US" w:eastAsia="zh-CN"/>
        </w:rPr>
        <w:t xml:space="preserve"> of the National Policy on Special Education from the </w:t>
      </w:r>
      <w:r w:rsidR="0068748A">
        <w:rPr>
          <w:rFonts w:eastAsia="Malgun Gothic"/>
          <w:lang w:val="en-US" w:eastAsia="zh-CN"/>
        </w:rPr>
        <w:t>P</w:t>
      </w:r>
      <w:r w:rsidRPr="008E4DFF">
        <w:rPr>
          <w:rFonts w:eastAsia="Malgun Gothic"/>
          <w:lang w:val="en-US" w:eastAsia="zh-CN"/>
        </w:rPr>
        <w:t>erspective of Inclusive Education. However, the Committee is concerned about the continuation of segregated special education for children with disabilities in several states, including São Paulo, Minas Gerais and Paraná, as well as the establishment of additional special schools, pursuant to goal 4 of the State party’s National Education Plan, which perpetuate segregated education for children with disabilities. Furthermore, the Committee is concerned about:</w:t>
      </w:r>
    </w:p>
    <w:p w:rsidR="00F33B81" w:rsidRPr="008E4DFF" w:rsidRDefault="00F33B81">
      <w:pPr>
        <w:pStyle w:val="SingleTxtG"/>
        <w:ind w:firstLine="567"/>
        <w:rPr>
          <w:lang w:val="en-US"/>
        </w:rPr>
      </w:pPr>
      <w:r w:rsidRPr="008E4DFF">
        <w:rPr>
          <w:lang w:val="en-US"/>
        </w:rPr>
        <w:t>(a)</w:t>
      </w:r>
      <w:r w:rsidR="00F73C58" w:rsidRPr="008E4DFF">
        <w:rPr>
          <w:lang w:val="en-US"/>
        </w:rPr>
        <w:tab/>
      </w:r>
      <w:r w:rsidRPr="008E4DFF">
        <w:rPr>
          <w:lang w:val="en-US"/>
        </w:rPr>
        <w:t xml:space="preserve">The widespread sexual violence, abuse and exploitation </w:t>
      </w:r>
      <w:r w:rsidR="002213BF">
        <w:rPr>
          <w:lang w:val="en-US"/>
        </w:rPr>
        <w:t>carried out against</w:t>
      </w:r>
      <w:r w:rsidR="002213BF" w:rsidRPr="008E4DFF">
        <w:rPr>
          <w:lang w:val="en-US"/>
        </w:rPr>
        <w:t xml:space="preserve"> </w:t>
      </w:r>
      <w:r w:rsidRPr="008E4DFF">
        <w:rPr>
          <w:lang w:val="en-US"/>
        </w:rPr>
        <w:t>children with disabilities, particular</w:t>
      </w:r>
      <w:r w:rsidR="00400E74" w:rsidRPr="008E4DFF">
        <w:rPr>
          <w:lang w:val="en-US"/>
        </w:rPr>
        <w:t>ly</w:t>
      </w:r>
      <w:r w:rsidRPr="008E4DFF">
        <w:rPr>
          <w:lang w:val="en-US"/>
        </w:rPr>
        <w:t xml:space="preserve"> girls, inter alia in institutional settings</w:t>
      </w:r>
      <w:r w:rsidR="002213BF">
        <w:rPr>
          <w:lang w:val="en-US"/>
        </w:rPr>
        <w:t>,</w:t>
      </w:r>
      <w:r w:rsidRPr="008E4DFF">
        <w:rPr>
          <w:lang w:val="en-US"/>
        </w:rPr>
        <w:t xml:space="preserve"> the insufficient support services accessible </w:t>
      </w:r>
      <w:r w:rsidR="00033808">
        <w:rPr>
          <w:lang w:val="en-US"/>
        </w:rPr>
        <w:t>to</w:t>
      </w:r>
      <w:r w:rsidR="00033808" w:rsidRPr="008E4DFF">
        <w:rPr>
          <w:lang w:val="en-US"/>
        </w:rPr>
        <w:t xml:space="preserve"> </w:t>
      </w:r>
      <w:r w:rsidRPr="008E4DFF">
        <w:rPr>
          <w:lang w:val="en-US"/>
        </w:rPr>
        <w:t xml:space="preserve">children with disabilities who are victims of violence, </w:t>
      </w:r>
      <w:r w:rsidR="00033808">
        <w:rPr>
          <w:lang w:val="en-US"/>
        </w:rPr>
        <w:t>and the difficulties that they have in accessing</w:t>
      </w:r>
      <w:r w:rsidRPr="008E4DFF">
        <w:rPr>
          <w:lang w:val="en-US"/>
        </w:rPr>
        <w:t xml:space="preserve"> recourse as their statements are often disregarded due to widespread presumptions </w:t>
      </w:r>
      <w:r w:rsidR="007035BF" w:rsidRPr="008E4DFF">
        <w:rPr>
          <w:lang w:val="en-US"/>
        </w:rPr>
        <w:t>that they lack</w:t>
      </w:r>
      <w:r w:rsidRPr="008E4DFF">
        <w:rPr>
          <w:lang w:val="en-US"/>
        </w:rPr>
        <w:t xml:space="preserve"> credibility;</w:t>
      </w:r>
    </w:p>
    <w:p w:rsidR="00F33B81" w:rsidRPr="008E4DFF" w:rsidRDefault="00F73C58" w:rsidP="00F73C58">
      <w:pPr>
        <w:pStyle w:val="SingleTxtG"/>
        <w:ind w:firstLine="567"/>
        <w:rPr>
          <w:lang w:val="en-US"/>
        </w:rPr>
      </w:pPr>
      <w:r w:rsidRPr="008E4DFF">
        <w:rPr>
          <w:lang w:val="en-US"/>
        </w:rPr>
        <w:t>(b)</w:t>
      </w:r>
      <w:r w:rsidRPr="008E4DFF">
        <w:rPr>
          <w:lang w:val="en-US"/>
        </w:rPr>
        <w:tab/>
      </w:r>
      <w:r w:rsidR="00F33B81" w:rsidRPr="008E4DFF">
        <w:rPr>
          <w:lang w:val="en-US"/>
        </w:rPr>
        <w:t>Act No. 9263/1996</w:t>
      </w:r>
      <w:r w:rsidR="00033808">
        <w:rPr>
          <w:lang w:val="en-US"/>
        </w:rPr>
        <w:t>,</w:t>
      </w:r>
      <w:r w:rsidR="00F33B81" w:rsidRPr="008E4DFF">
        <w:rPr>
          <w:lang w:val="en-US"/>
        </w:rPr>
        <w:t xml:space="preserve"> which permits the sterilization of children with disabilities without their free and informed consent</w:t>
      </w:r>
      <w:r w:rsidR="00033808">
        <w:rPr>
          <w:lang w:val="en-US"/>
        </w:rPr>
        <w:t>,</w:t>
      </w:r>
      <w:r w:rsidR="00F33B81" w:rsidRPr="008E4DFF">
        <w:rPr>
          <w:lang w:val="en-US"/>
        </w:rPr>
        <w:t xml:space="preserve"> as noted by the Committee on the Rights of Persons with Disabilities (</w:t>
      </w:r>
      <w:r w:rsidR="00033808">
        <w:rPr>
          <w:lang w:val="en-US"/>
        </w:rPr>
        <w:t xml:space="preserve">see </w:t>
      </w:r>
      <w:r w:rsidR="00F33B81" w:rsidRPr="008E4DFF">
        <w:rPr>
          <w:lang w:val="en-US"/>
        </w:rPr>
        <w:t>CRPD/C/BRA/CO/1, para. 34);</w:t>
      </w:r>
    </w:p>
    <w:p w:rsidR="00F33B81" w:rsidRPr="008E4DFF" w:rsidRDefault="00F33B81" w:rsidP="00F73C58">
      <w:pPr>
        <w:pStyle w:val="SingleTxtG"/>
        <w:ind w:firstLine="567"/>
        <w:rPr>
          <w:lang w:val="en-US"/>
        </w:rPr>
      </w:pPr>
      <w:r w:rsidRPr="008E4DFF">
        <w:rPr>
          <w:lang w:val="en-US"/>
        </w:rPr>
        <w:t>(c)</w:t>
      </w:r>
      <w:r w:rsidR="00F73C58" w:rsidRPr="008E4DFF">
        <w:rPr>
          <w:lang w:val="en-US"/>
        </w:rPr>
        <w:tab/>
      </w:r>
      <w:r w:rsidRPr="008E4DFF">
        <w:rPr>
          <w:lang w:val="en-US"/>
        </w:rPr>
        <w:t>The difficulties in obtaining medical examinations for children with disabilities</w:t>
      </w:r>
      <w:r w:rsidR="00033808">
        <w:rPr>
          <w:lang w:val="en-US"/>
        </w:rPr>
        <w:t>,</w:t>
      </w:r>
      <w:r w:rsidRPr="008E4DFF">
        <w:rPr>
          <w:lang w:val="en-US"/>
        </w:rPr>
        <w:t xml:space="preserve"> which are often a prerequisite for access to medical care or support measures; </w:t>
      </w:r>
    </w:p>
    <w:p w:rsidR="00F33B81" w:rsidRPr="008E4DFF" w:rsidRDefault="00F73C58">
      <w:pPr>
        <w:pStyle w:val="SingleTxtG"/>
        <w:ind w:firstLine="567"/>
        <w:rPr>
          <w:lang w:val="en-US"/>
        </w:rPr>
      </w:pPr>
      <w:r w:rsidRPr="008E4DFF">
        <w:rPr>
          <w:lang w:val="en-US"/>
        </w:rPr>
        <w:t>(d)</w:t>
      </w:r>
      <w:r w:rsidRPr="008E4DFF">
        <w:rPr>
          <w:lang w:val="en-US"/>
        </w:rPr>
        <w:tab/>
      </w:r>
      <w:r w:rsidR="007035BF" w:rsidRPr="008E4DFF">
        <w:rPr>
          <w:lang w:val="en-US"/>
        </w:rPr>
        <w:t>Social i</w:t>
      </w:r>
      <w:r w:rsidR="00F33B81" w:rsidRPr="008E4DFF">
        <w:rPr>
          <w:lang w:val="en-US"/>
        </w:rPr>
        <w:t>solation of children with disabilities, particularly in rural and remote areas;</w:t>
      </w:r>
    </w:p>
    <w:p w:rsidR="00F33B81" w:rsidRPr="008E4DFF" w:rsidRDefault="00F33B81" w:rsidP="00F73C58">
      <w:pPr>
        <w:pStyle w:val="SingleTxtG"/>
        <w:ind w:firstLine="567"/>
        <w:rPr>
          <w:lang w:val="en-US"/>
        </w:rPr>
      </w:pPr>
      <w:r w:rsidRPr="008E4DFF">
        <w:rPr>
          <w:lang w:val="en-US"/>
        </w:rPr>
        <w:t>(e)</w:t>
      </w:r>
      <w:r w:rsidR="00F73C58" w:rsidRPr="008E4DFF">
        <w:rPr>
          <w:lang w:val="en-US"/>
        </w:rPr>
        <w:tab/>
      </w:r>
      <w:r w:rsidRPr="008E4DFF">
        <w:rPr>
          <w:lang w:val="en-US"/>
        </w:rPr>
        <w:t>The lack of disaggregated data on the abuse and neglect of children with disabilities.</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In the light of its general comment No. 9 (2006) on the rights of children with disabilities, the Committee urges the State party to adopt a human rights</w:t>
      </w:r>
      <w:r w:rsidR="00033808">
        <w:rPr>
          <w:rFonts w:eastAsia="Malgun Gothic"/>
          <w:b/>
          <w:lang w:val="en-US" w:eastAsia="zh-CN"/>
        </w:rPr>
        <w:t>–</w:t>
      </w:r>
      <w:r w:rsidRPr="008E4DFF">
        <w:rPr>
          <w:rFonts w:eastAsia="Malgun Gothic"/>
          <w:b/>
          <w:lang w:val="en-US" w:eastAsia="zh-CN"/>
        </w:rPr>
        <w:t>based approach to disability and take all measures to end special education systems in all states and conduct awareness</w:t>
      </w:r>
      <w:r w:rsidR="00827FAE">
        <w:rPr>
          <w:rFonts w:eastAsia="Malgun Gothic"/>
          <w:b/>
          <w:lang w:val="en-US" w:eastAsia="zh-CN"/>
        </w:rPr>
        <w:t>-</w:t>
      </w:r>
      <w:r w:rsidRPr="008E4DFF">
        <w:rPr>
          <w:rFonts w:eastAsia="Malgun Gothic"/>
          <w:b/>
          <w:lang w:val="en-US" w:eastAsia="zh-CN"/>
        </w:rPr>
        <w:t>raising initiatives targeting politicians, teachers and parents on the benefits of inclusive education. In th</w:t>
      </w:r>
      <w:r w:rsidR="00827FAE">
        <w:rPr>
          <w:rFonts w:eastAsia="Malgun Gothic"/>
          <w:b/>
          <w:lang w:val="en-US" w:eastAsia="zh-CN"/>
        </w:rPr>
        <w:t>at</w:t>
      </w:r>
      <w:r w:rsidRPr="008E4DFF">
        <w:rPr>
          <w:rFonts w:eastAsia="Malgun Gothic"/>
          <w:b/>
          <w:lang w:val="en-US" w:eastAsia="zh-CN"/>
        </w:rPr>
        <w:t xml:space="preserve"> regard, the Committee recommends that the State party train and employ sufficient specialized teachers and professionals in integrated classes providing individual support and all necessary attention to children with learning difficulties. The Committee </w:t>
      </w:r>
      <w:r w:rsidR="00827FAE">
        <w:rPr>
          <w:rFonts w:eastAsia="Malgun Gothic"/>
          <w:b/>
          <w:lang w:val="en-US" w:eastAsia="zh-CN"/>
        </w:rPr>
        <w:t>also</w:t>
      </w:r>
      <w:r w:rsidR="00827FAE" w:rsidRPr="008E4DFF">
        <w:rPr>
          <w:rFonts w:eastAsia="Malgun Gothic"/>
          <w:b/>
          <w:lang w:val="en-US" w:eastAsia="zh-CN"/>
        </w:rPr>
        <w:t xml:space="preserve"> </w:t>
      </w:r>
      <w:r w:rsidRPr="008E4DFF">
        <w:rPr>
          <w:rFonts w:eastAsia="Malgun Gothic"/>
          <w:b/>
          <w:lang w:val="en-US" w:eastAsia="zh-CN"/>
        </w:rPr>
        <w:t>recommends that the State party:</w:t>
      </w:r>
    </w:p>
    <w:p w:rsidR="00F33B81" w:rsidRPr="008E4DFF" w:rsidRDefault="00F73C58" w:rsidP="00F73C58">
      <w:pPr>
        <w:pStyle w:val="SingleTxtG"/>
        <w:ind w:firstLine="567"/>
        <w:rPr>
          <w:b/>
          <w:lang w:val="en-US"/>
        </w:rPr>
      </w:pPr>
      <w:r w:rsidRPr="008E4DFF">
        <w:rPr>
          <w:bCs/>
          <w:lang w:val="en-US"/>
        </w:rPr>
        <w:t>(a)</w:t>
      </w:r>
      <w:r w:rsidRPr="008E4DFF">
        <w:rPr>
          <w:b/>
          <w:lang w:val="en-US"/>
        </w:rPr>
        <w:tab/>
      </w:r>
      <w:r w:rsidR="00F33B81" w:rsidRPr="008E4DFF">
        <w:rPr>
          <w:b/>
          <w:lang w:val="en-US"/>
        </w:rPr>
        <w:t>Promptly investigate cases of violence against</w:t>
      </w:r>
      <w:r w:rsidR="00287311">
        <w:rPr>
          <w:b/>
          <w:lang w:val="en-US"/>
        </w:rPr>
        <w:t xml:space="preserve"> children</w:t>
      </w:r>
      <w:r w:rsidR="00F33B81" w:rsidRPr="008E4DFF">
        <w:rPr>
          <w:b/>
          <w:lang w:val="en-US"/>
        </w:rPr>
        <w:t xml:space="preserve"> and abuse of children, inter alia in institutions</w:t>
      </w:r>
      <w:r w:rsidR="00287311">
        <w:rPr>
          <w:b/>
          <w:lang w:val="en-US"/>
        </w:rPr>
        <w:t>,</w:t>
      </w:r>
      <w:r w:rsidR="00F33B81" w:rsidRPr="008E4DFF">
        <w:rPr>
          <w:b/>
          <w:lang w:val="en-US"/>
        </w:rPr>
        <w:t xml:space="preserve"> and ensure support services for the victims;</w:t>
      </w:r>
    </w:p>
    <w:p w:rsidR="00F33B81" w:rsidRPr="008E4DFF" w:rsidRDefault="00F33B81" w:rsidP="00F73C58">
      <w:pPr>
        <w:pStyle w:val="SingleTxtG"/>
        <w:ind w:firstLine="567"/>
        <w:rPr>
          <w:b/>
          <w:lang w:val="en-US"/>
        </w:rPr>
      </w:pPr>
      <w:r w:rsidRPr="008E4DFF">
        <w:rPr>
          <w:bCs/>
          <w:lang w:val="en-US"/>
        </w:rPr>
        <w:t>(b)</w:t>
      </w:r>
      <w:r w:rsidR="00F73C58" w:rsidRPr="008E4DFF">
        <w:rPr>
          <w:b/>
          <w:lang w:val="en-US"/>
        </w:rPr>
        <w:tab/>
      </w:r>
      <w:r w:rsidRPr="008E4DFF">
        <w:rPr>
          <w:b/>
          <w:lang w:val="en-US"/>
        </w:rPr>
        <w:t>Establish a child-friendly complaint mechanism</w:t>
      </w:r>
      <w:r w:rsidR="00287311">
        <w:rPr>
          <w:b/>
          <w:lang w:val="en-US"/>
        </w:rPr>
        <w:t xml:space="preserve"> that is</w:t>
      </w:r>
      <w:r w:rsidRPr="008E4DFF">
        <w:rPr>
          <w:b/>
          <w:lang w:val="en-US"/>
        </w:rPr>
        <w:t xml:space="preserve"> accessible to children with different types of disabilities and guarantee that </w:t>
      </w:r>
      <w:r w:rsidR="00287311">
        <w:rPr>
          <w:b/>
          <w:lang w:val="en-US"/>
        </w:rPr>
        <w:t xml:space="preserve">the </w:t>
      </w:r>
      <w:r w:rsidRPr="008E4DFF">
        <w:rPr>
          <w:b/>
          <w:lang w:val="en-US"/>
        </w:rPr>
        <w:t xml:space="preserve">police and other law enforcement agencies duly take into account complaints filed by children with disabilities; </w:t>
      </w:r>
    </w:p>
    <w:p w:rsidR="00F33B81" w:rsidRPr="008E4DFF" w:rsidRDefault="00F33B81">
      <w:pPr>
        <w:pStyle w:val="SingleTxtG"/>
        <w:ind w:firstLine="567"/>
        <w:rPr>
          <w:b/>
          <w:lang w:val="en-US"/>
        </w:rPr>
      </w:pPr>
      <w:r w:rsidRPr="008E4DFF">
        <w:rPr>
          <w:bCs/>
          <w:lang w:val="en-US"/>
        </w:rPr>
        <w:t>(c)</w:t>
      </w:r>
      <w:r w:rsidR="00F73C58" w:rsidRPr="008E4DFF">
        <w:rPr>
          <w:b/>
          <w:lang w:val="en-US"/>
        </w:rPr>
        <w:tab/>
      </w:r>
      <w:r w:rsidRPr="008E4DFF">
        <w:rPr>
          <w:b/>
          <w:lang w:val="en-US"/>
        </w:rPr>
        <w:t xml:space="preserve">Immediately revise </w:t>
      </w:r>
      <w:r w:rsidR="00287311">
        <w:rPr>
          <w:b/>
          <w:lang w:val="en-US"/>
        </w:rPr>
        <w:t>Act</w:t>
      </w:r>
      <w:r w:rsidR="00287311" w:rsidRPr="008E4DFF">
        <w:rPr>
          <w:b/>
          <w:lang w:val="en-US"/>
        </w:rPr>
        <w:t xml:space="preserve"> </w:t>
      </w:r>
      <w:r w:rsidRPr="008E4DFF">
        <w:rPr>
          <w:b/>
          <w:lang w:val="en-US"/>
        </w:rPr>
        <w:t>No. 9263/1996 and explicitly prohibit the sterilization of children with disabilities;</w:t>
      </w:r>
    </w:p>
    <w:p w:rsidR="00F33B81" w:rsidRPr="008E4DFF" w:rsidRDefault="00F73C58" w:rsidP="00F73C58">
      <w:pPr>
        <w:pStyle w:val="SingleTxtG"/>
        <w:ind w:firstLine="567"/>
        <w:rPr>
          <w:b/>
          <w:lang w:val="en-US"/>
        </w:rPr>
      </w:pPr>
      <w:r w:rsidRPr="008E4DFF">
        <w:rPr>
          <w:bCs/>
          <w:lang w:val="en-US"/>
        </w:rPr>
        <w:t>(d)</w:t>
      </w:r>
      <w:r w:rsidRPr="008E4DFF">
        <w:rPr>
          <w:b/>
          <w:lang w:val="en-US"/>
        </w:rPr>
        <w:tab/>
      </w:r>
      <w:r w:rsidR="00F33B81" w:rsidRPr="008E4DFF">
        <w:rPr>
          <w:b/>
          <w:lang w:val="en-US"/>
        </w:rPr>
        <w:t xml:space="preserve">Ensure access to medical care and </w:t>
      </w:r>
      <w:r w:rsidR="00287311">
        <w:rPr>
          <w:b/>
          <w:lang w:val="en-US"/>
        </w:rPr>
        <w:t xml:space="preserve">to </w:t>
      </w:r>
      <w:r w:rsidR="00F33B81" w:rsidRPr="008E4DFF">
        <w:rPr>
          <w:b/>
          <w:lang w:val="en-US"/>
        </w:rPr>
        <w:t>support measures for all children with disabilities and facilitate the obtaining of medical examinations;</w:t>
      </w:r>
    </w:p>
    <w:p w:rsidR="00F33B81" w:rsidRPr="008E4DFF" w:rsidRDefault="00F33B81">
      <w:pPr>
        <w:pStyle w:val="SingleTxtG"/>
        <w:ind w:firstLine="567"/>
        <w:rPr>
          <w:b/>
          <w:lang w:val="en-US"/>
        </w:rPr>
      </w:pPr>
      <w:r w:rsidRPr="008E4DFF">
        <w:rPr>
          <w:bCs/>
          <w:lang w:val="en-US"/>
        </w:rPr>
        <w:t>(e)</w:t>
      </w:r>
      <w:r w:rsidR="00F73C58" w:rsidRPr="008E4DFF">
        <w:rPr>
          <w:b/>
          <w:lang w:val="en-US"/>
        </w:rPr>
        <w:tab/>
      </w:r>
      <w:r w:rsidRPr="008E4DFF">
        <w:rPr>
          <w:b/>
          <w:lang w:val="en-US"/>
        </w:rPr>
        <w:t xml:space="preserve">Undertake awareness-raising campaigns targeting government officials, the public and families to combat the stigmatization of and prejudice against children with disabilities and </w:t>
      </w:r>
      <w:r w:rsidR="00287311">
        <w:rPr>
          <w:b/>
          <w:lang w:val="en-US"/>
        </w:rPr>
        <w:t xml:space="preserve">to </w:t>
      </w:r>
      <w:r w:rsidRPr="008E4DFF">
        <w:rPr>
          <w:b/>
          <w:lang w:val="en-US"/>
        </w:rPr>
        <w:t>promote a positive image of these children;</w:t>
      </w:r>
    </w:p>
    <w:p w:rsidR="00F33B81" w:rsidRPr="008E4DFF" w:rsidRDefault="00F33B81" w:rsidP="00F73C58">
      <w:pPr>
        <w:pStyle w:val="SingleTxtG"/>
        <w:ind w:firstLine="567"/>
        <w:rPr>
          <w:b/>
          <w:lang w:val="en-US"/>
        </w:rPr>
      </w:pPr>
      <w:r w:rsidRPr="008E4DFF">
        <w:rPr>
          <w:bCs/>
          <w:lang w:val="en-US"/>
        </w:rPr>
        <w:t>(f)</w:t>
      </w:r>
      <w:r w:rsidR="00F73C58" w:rsidRPr="008E4DFF">
        <w:rPr>
          <w:b/>
          <w:lang w:val="en-US"/>
        </w:rPr>
        <w:tab/>
      </w:r>
      <w:r w:rsidRPr="008E4DFF">
        <w:rPr>
          <w:b/>
          <w:lang w:val="en-US"/>
        </w:rPr>
        <w:t xml:space="preserve">Review the data collection system on children’s rights violations (SIPIA-CT) with a view to ensuring the gathering of comprehensive data on the abuse </w:t>
      </w:r>
      <w:r w:rsidR="002B3B3B">
        <w:rPr>
          <w:b/>
          <w:lang w:val="en-US"/>
        </w:rPr>
        <w:t>and</w:t>
      </w:r>
      <w:r w:rsidRPr="008E4DFF">
        <w:rPr>
          <w:b/>
          <w:lang w:val="en-US"/>
        </w:rPr>
        <w:t xml:space="preserve"> neglect of children with disabilities.</w:t>
      </w:r>
    </w:p>
    <w:p w:rsidR="00F33B81" w:rsidRPr="008E4DFF" w:rsidRDefault="00F33B81" w:rsidP="00801434">
      <w:pPr>
        <w:pStyle w:val="H23G"/>
        <w:rPr>
          <w:rFonts w:eastAsia="Malgun Gothic"/>
          <w:lang w:val="en-US" w:eastAsia="zh-CN"/>
        </w:rPr>
      </w:pPr>
      <w:r w:rsidRPr="008E4DFF">
        <w:rPr>
          <w:rFonts w:eastAsia="Malgun Gothic"/>
          <w:lang w:val="en-US" w:eastAsia="zh-CN"/>
        </w:rPr>
        <w:tab/>
      </w:r>
      <w:r w:rsidRPr="008E4DFF">
        <w:rPr>
          <w:rFonts w:eastAsia="Malgun Gothic"/>
          <w:lang w:val="en-US" w:eastAsia="zh-CN"/>
        </w:rPr>
        <w:tab/>
        <w:t xml:space="preserve">Health and health services </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takes note of the Health Information System. It also welcomes the </w:t>
      </w:r>
      <w:r w:rsidRPr="008E4DFF">
        <w:rPr>
          <w:rFonts w:eastAsia="Malgun Gothic"/>
          <w:iCs/>
          <w:lang w:val="en-US" w:eastAsia="zh-CN"/>
        </w:rPr>
        <w:t xml:space="preserve">Stork Network Programme and the More Doctors Programme, </w:t>
      </w:r>
      <w:r w:rsidR="001F23B9">
        <w:rPr>
          <w:rFonts w:eastAsia="Malgun Gothic"/>
          <w:iCs/>
          <w:lang w:val="en-US" w:eastAsia="zh-CN"/>
        </w:rPr>
        <w:t xml:space="preserve">which are </w:t>
      </w:r>
      <w:r w:rsidRPr="008E4DFF">
        <w:rPr>
          <w:rFonts w:eastAsia="Malgun Gothic"/>
          <w:iCs/>
          <w:lang w:val="en-US" w:eastAsia="zh-CN"/>
        </w:rPr>
        <w:t>aimed at</w:t>
      </w:r>
      <w:r w:rsidRPr="008E4DFF">
        <w:rPr>
          <w:rFonts w:eastAsia="Malgun Gothic"/>
          <w:lang w:val="en-US" w:eastAsia="zh-CN"/>
        </w:rPr>
        <w:t xml:space="preserve"> improving the reach and quality of health services</w:t>
      </w:r>
      <w:r w:rsidR="00A12053" w:rsidRPr="008E4DFF">
        <w:rPr>
          <w:rFonts w:eastAsia="Malgun Gothic"/>
          <w:lang w:val="en-US" w:eastAsia="zh-CN"/>
        </w:rPr>
        <w:t>. However,</w:t>
      </w:r>
      <w:r w:rsidRPr="008E4DFF">
        <w:rPr>
          <w:rFonts w:eastAsia="Malgun Gothic"/>
          <w:lang w:val="en-US" w:eastAsia="zh-CN"/>
        </w:rPr>
        <w:t xml:space="preserve"> the Committee remains concerned about the lack of disaggregated data on health, as well as </w:t>
      </w:r>
      <w:r w:rsidR="007F7B34">
        <w:rPr>
          <w:rFonts w:eastAsia="Malgun Gothic"/>
          <w:lang w:val="en-US" w:eastAsia="zh-CN"/>
        </w:rPr>
        <w:t xml:space="preserve">about the </w:t>
      </w:r>
      <w:r w:rsidR="00A12053" w:rsidRPr="008E4DFF">
        <w:rPr>
          <w:rFonts w:eastAsia="Malgun Gothic"/>
          <w:lang w:val="en-US" w:eastAsia="zh-CN"/>
        </w:rPr>
        <w:t xml:space="preserve">insufficient </w:t>
      </w:r>
      <w:r w:rsidRPr="008E4DFF">
        <w:rPr>
          <w:rFonts w:eastAsia="Malgun Gothic"/>
          <w:lang w:val="en-US" w:eastAsia="zh-CN"/>
        </w:rPr>
        <w:t>health services in rural and marginalized urban areas</w:t>
      </w:r>
      <w:r w:rsidR="007F7B34">
        <w:rPr>
          <w:rFonts w:eastAsia="Malgun Gothic"/>
          <w:lang w:val="en-US" w:eastAsia="zh-CN"/>
        </w:rPr>
        <w:t xml:space="preserve"> which</w:t>
      </w:r>
      <w:r w:rsidRPr="008E4DFF">
        <w:rPr>
          <w:rFonts w:eastAsia="Malgun Gothic"/>
          <w:lang w:val="en-US" w:eastAsia="zh-CN"/>
        </w:rPr>
        <w:t xml:space="preserve"> disproportiona</w:t>
      </w:r>
      <w:r w:rsidR="007F7B34">
        <w:rPr>
          <w:rFonts w:eastAsia="Malgun Gothic"/>
          <w:lang w:val="en-US" w:eastAsia="zh-CN"/>
        </w:rPr>
        <w:t>te</w:t>
      </w:r>
      <w:r w:rsidRPr="008E4DFF">
        <w:rPr>
          <w:rFonts w:eastAsia="Malgun Gothic"/>
          <w:lang w:val="en-US" w:eastAsia="zh-CN"/>
        </w:rPr>
        <w:t xml:space="preserve">ly affect indigenous children, children in socioeconomically disadvantaged situations and Afro-Brazilian children. </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The Committee draws the State party’s attention to its general comment No. 15 (2013) on the right of the child to the enjoyment of the highest attainable standard of health, and recommends that the State party increase investment in existing programmes aimed at improving the reach and quality of health services with a view to ensuring access to quality health services for indigenous children, </w:t>
      </w:r>
      <w:r w:rsidR="00A12053" w:rsidRPr="008E4DFF">
        <w:rPr>
          <w:rFonts w:eastAsia="Malgun Gothic"/>
          <w:b/>
          <w:lang w:val="en-US" w:eastAsia="zh-CN"/>
        </w:rPr>
        <w:t xml:space="preserve">Afro-Brazilian children, </w:t>
      </w:r>
      <w:r w:rsidRPr="008E4DFF">
        <w:rPr>
          <w:rFonts w:eastAsia="Malgun Gothic"/>
          <w:b/>
          <w:lang w:val="en-US" w:eastAsia="zh-CN"/>
        </w:rPr>
        <w:t xml:space="preserve">children living in rural areas </w:t>
      </w:r>
      <w:r w:rsidR="005D25F5">
        <w:rPr>
          <w:rFonts w:eastAsia="Malgun Gothic"/>
          <w:b/>
          <w:lang w:val="en-US" w:eastAsia="zh-CN"/>
        </w:rPr>
        <w:t>and</w:t>
      </w:r>
      <w:r w:rsidRPr="008E4DFF">
        <w:rPr>
          <w:rFonts w:eastAsia="Malgun Gothic"/>
          <w:b/>
          <w:lang w:val="en-US" w:eastAsia="zh-CN"/>
        </w:rPr>
        <w:t xml:space="preserve"> children living in marginalized urban areas.</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welcomes the decrease in child mortality </w:t>
      </w:r>
      <w:r w:rsidR="002B3B3B">
        <w:rPr>
          <w:rFonts w:eastAsia="Malgun Gothic"/>
          <w:lang w:val="en-US" w:eastAsia="zh-CN"/>
        </w:rPr>
        <w:t>in line with Millennium Development Goal</w:t>
      </w:r>
      <w:r w:rsidRPr="008E4DFF">
        <w:rPr>
          <w:rFonts w:eastAsia="Malgun Gothic"/>
          <w:lang w:val="en-US" w:eastAsia="zh-CN"/>
        </w:rPr>
        <w:t xml:space="preserve"> 4 and takes note of the measures taken to address infant and child mortality as well as malnutrition among indigenous children. However, the Committee is concerned that indigenous children, </w:t>
      </w:r>
      <w:r w:rsidR="00CC45C0">
        <w:rPr>
          <w:rFonts w:eastAsia="Malgun Gothic"/>
          <w:lang w:val="en-US" w:eastAsia="zh-CN"/>
        </w:rPr>
        <w:t xml:space="preserve">particularly </w:t>
      </w:r>
      <w:r w:rsidR="00CC45C0" w:rsidRPr="006C2F45">
        <w:rPr>
          <w:rFonts w:eastAsia="Malgun Gothic"/>
          <w:lang w:val="en-US" w:eastAsia="zh-CN"/>
        </w:rPr>
        <w:t>Guaraní</w:t>
      </w:r>
      <w:r w:rsidR="00CC45C0">
        <w:rPr>
          <w:rFonts w:eastAsia="Malgun Gothic"/>
          <w:lang w:val="en-US" w:eastAsia="zh-CN"/>
        </w:rPr>
        <w:t xml:space="preserve"> children</w:t>
      </w:r>
      <w:r w:rsidRPr="008E4DFF">
        <w:rPr>
          <w:rFonts w:eastAsia="Malgun Gothic"/>
          <w:lang w:val="en-US" w:eastAsia="zh-CN"/>
        </w:rPr>
        <w:t>, continue to have inadequate access to medical services and sanitation</w:t>
      </w:r>
      <w:r w:rsidR="00CC45C0">
        <w:rPr>
          <w:rFonts w:eastAsia="Malgun Gothic"/>
          <w:lang w:val="en-US" w:eastAsia="zh-CN"/>
        </w:rPr>
        <w:t>,</w:t>
      </w:r>
      <w:r w:rsidRPr="008E4DFF">
        <w:rPr>
          <w:rFonts w:eastAsia="Malgun Gothic"/>
          <w:lang w:val="en-US" w:eastAsia="zh-CN"/>
        </w:rPr>
        <w:t xml:space="preserve"> in overcrowded settlements, and continue to be subjected to contaminated water and food. </w:t>
      </w:r>
    </w:p>
    <w:p w:rsidR="00F33B81" w:rsidRPr="008E4DFF" w:rsidRDefault="00F33B81" w:rsidP="00F73C58">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urges the State party to:</w:t>
      </w:r>
    </w:p>
    <w:p w:rsidR="00F33B81" w:rsidRPr="004B676A" w:rsidRDefault="00F33B81" w:rsidP="00F73C58">
      <w:pPr>
        <w:pStyle w:val="SingleTxtG"/>
        <w:ind w:firstLine="567"/>
        <w:rPr>
          <w:b/>
          <w:lang w:val="en-US"/>
        </w:rPr>
      </w:pPr>
      <w:r w:rsidRPr="008E4DFF">
        <w:rPr>
          <w:bCs/>
          <w:lang w:val="en-US"/>
        </w:rPr>
        <w:t>(a)</w:t>
      </w:r>
      <w:r w:rsidR="00F73C58" w:rsidRPr="008E4DFF">
        <w:rPr>
          <w:b/>
          <w:lang w:val="en-US"/>
        </w:rPr>
        <w:tab/>
      </w:r>
      <w:r w:rsidRPr="008E4DFF">
        <w:rPr>
          <w:b/>
          <w:lang w:val="en-US"/>
        </w:rPr>
        <w:t>Provide the Special Secretariat for Indigenous Health (SESAI) with adequate human, technical and financial resources to guarantee access to quality health services for all indigenous women and children, including those living in informal settlements;</w:t>
      </w:r>
    </w:p>
    <w:p w:rsidR="00F33B81" w:rsidRPr="008E4DFF" w:rsidRDefault="00F33B81">
      <w:pPr>
        <w:pStyle w:val="SingleTxtG"/>
        <w:ind w:firstLine="567"/>
        <w:rPr>
          <w:b/>
          <w:lang w:val="en-US"/>
        </w:rPr>
      </w:pPr>
      <w:r w:rsidRPr="008E4DFF">
        <w:rPr>
          <w:bCs/>
          <w:lang w:val="en-US"/>
        </w:rPr>
        <w:t>(b)</w:t>
      </w:r>
      <w:r w:rsidR="00F73C58" w:rsidRPr="004B676A">
        <w:rPr>
          <w:b/>
          <w:lang w:val="en-US"/>
        </w:rPr>
        <w:tab/>
      </w:r>
      <w:r w:rsidRPr="008E4DFF">
        <w:rPr>
          <w:b/>
          <w:lang w:val="en-US"/>
        </w:rPr>
        <w:t xml:space="preserve">Strengthen its efforts to ensure that </w:t>
      </w:r>
      <w:r w:rsidR="00F70E74">
        <w:rPr>
          <w:b/>
          <w:lang w:val="en-US"/>
        </w:rPr>
        <w:t>f</w:t>
      </w:r>
      <w:r w:rsidRPr="008E4DFF">
        <w:rPr>
          <w:b/>
          <w:lang w:val="en-US"/>
        </w:rPr>
        <w:t xml:space="preserve">amily </w:t>
      </w:r>
      <w:r w:rsidR="00F70E74">
        <w:rPr>
          <w:b/>
          <w:lang w:val="en-US"/>
        </w:rPr>
        <w:t>h</w:t>
      </w:r>
      <w:r w:rsidRPr="008E4DFF">
        <w:rPr>
          <w:b/>
          <w:lang w:val="en-US"/>
        </w:rPr>
        <w:t xml:space="preserve">ealth </w:t>
      </w:r>
      <w:r w:rsidR="00F70E74">
        <w:rPr>
          <w:b/>
          <w:lang w:val="en-US"/>
        </w:rPr>
        <w:t>s</w:t>
      </w:r>
      <w:r w:rsidRPr="008E4DFF">
        <w:rPr>
          <w:b/>
          <w:lang w:val="en-US"/>
        </w:rPr>
        <w:t xml:space="preserve">upport </w:t>
      </w:r>
      <w:r w:rsidR="00F70E74">
        <w:rPr>
          <w:b/>
          <w:lang w:val="en-US"/>
        </w:rPr>
        <w:t>u</w:t>
      </w:r>
      <w:r w:rsidRPr="008E4DFF">
        <w:rPr>
          <w:b/>
          <w:lang w:val="en-US"/>
        </w:rPr>
        <w:t xml:space="preserve">nits (NASF) are accessible </w:t>
      </w:r>
      <w:r w:rsidR="00F70E74">
        <w:rPr>
          <w:b/>
          <w:lang w:val="en-US"/>
        </w:rPr>
        <w:t>to</w:t>
      </w:r>
      <w:r w:rsidR="00F70E74" w:rsidRPr="008E4DFF">
        <w:rPr>
          <w:b/>
          <w:lang w:val="en-US"/>
        </w:rPr>
        <w:t xml:space="preserve"> </w:t>
      </w:r>
      <w:r w:rsidRPr="008E4DFF">
        <w:rPr>
          <w:b/>
          <w:lang w:val="en-US"/>
        </w:rPr>
        <w:t>indigenous children;</w:t>
      </w:r>
    </w:p>
    <w:p w:rsidR="00F33B81" w:rsidRPr="008E4DFF" w:rsidRDefault="00F33B81" w:rsidP="008E4DFF">
      <w:pPr>
        <w:pStyle w:val="SingleTxtG"/>
        <w:ind w:firstLine="567"/>
        <w:rPr>
          <w:b/>
          <w:lang w:val="en-US"/>
        </w:rPr>
      </w:pPr>
      <w:r w:rsidRPr="008E4DFF">
        <w:rPr>
          <w:bCs/>
          <w:lang w:val="en-US"/>
        </w:rPr>
        <w:t>(c)</w:t>
      </w:r>
      <w:r w:rsidR="00F73C58" w:rsidRPr="008E4DFF">
        <w:rPr>
          <w:b/>
          <w:lang w:val="en-US"/>
        </w:rPr>
        <w:tab/>
      </w:r>
      <w:r w:rsidRPr="008E4DFF">
        <w:rPr>
          <w:b/>
          <w:lang w:val="en-US"/>
        </w:rPr>
        <w:t>Allocate adequate human, technical and financial resources to the Nutritional Supervision System (SISVAN) in order to ensure that children affected by malnutrition receive adequate food and safe drinking water.</w:t>
      </w:r>
    </w:p>
    <w:p w:rsidR="00F33B81" w:rsidRPr="008E4DFF" w:rsidRDefault="00F33B81" w:rsidP="00F73C58">
      <w:pPr>
        <w:pStyle w:val="SingleTxtG"/>
        <w:numPr>
          <w:ilvl w:val="0"/>
          <w:numId w:val="39"/>
        </w:numPr>
        <w:ind w:left="1134" w:firstLine="0"/>
        <w:rPr>
          <w:rFonts w:eastAsia="Malgun Gothic"/>
          <w:lang w:val="en-US" w:eastAsia="zh-CN"/>
        </w:rPr>
      </w:pPr>
      <w:r w:rsidRPr="008E4DFF">
        <w:rPr>
          <w:rFonts w:eastAsia="Malgun Gothic"/>
          <w:lang w:val="en-US" w:eastAsia="zh-CN"/>
        </w:rPr>
        <w:t>The Committee is concerned about the high level of obesity among children. With reference to paragraph 2</w:t>
      </w:r>
      <w:r w:rsidR="00400E74" w:rsidRPr="008E4DFF">
        <w:rPr>
          <w:rFonts w:eastAsia="Malgun Gothic"/>
          <w:lang w:val="en-US" w:eastAsia="zh-CN"/>
        </w:rPr>
        <w:t>1</w:t>
      </w:r>
      <w:r w:rsidRPr="008E4DFF">
        <w:rPr>
          <w:rFonts w:eastAsia="Malgun Gothic"/>
          <w:lang w:val="en-US" w:eastAsia="zh-CN"/>
        </w:rPr>
        <w:t xml:space="preserve"> above, it is also concerned about the vulnerability of children to unregulated advertising promoting unhealthy food.</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The Committee recommends that the State party take all necessary measures to address obesity among children, including by promoting healthy lifestyles and raising awareness of healthy nutrition. The Committee </w:t>
      </w:r>
      <w:r w:rsidR="00BA4978">
        <w:rPr>
          <w:rFonts w:eastAsia="Malgun Gothic"/>
          <w:b/>
          <w:lang w:val="en-US" w:eastAsia="zh-CN"/>
        </w:rPr>
        <w:t>also</w:t>
      </w:r>
      <w:r w:rsidR="00BA4978" w:rsidRPr="008E4DFF">
        <w:rPr>
          <w:rFonts w:eastAsia="Malgun Gothic"/>
          <w:b/>
          <w:lang w:val="en-US" w:eastAsia="zh-CN"/>
        </w:rPr>
        <w:t xml:space="preserve"> </w:t>
      </w:r>
      <w:r w:rsidRPr="008E4DFF">
        <w:rPr>
          <w:rFonts w:eastAsia="Malgun Gothic"/>
          <w:b/>
          <w:lang w:val="en-US" w:eastAsia="zh-CN"/>
        </w:rPr>
        <w:t>recommends that the State party establish a regulatory framework for advertisement</w:t>
      </w:r>
      <w:r w:rsidR="00BA4978">
        <w:rPr>
          <w:rFonts w:eastAsia="Malgun Gothic"/>
          <w:b/>
          <w:lang w:val="en-US" w:eastAsia="zh-CN"/>
        </w:rPr>
        <w:t>s</w:t>
      </w:r>
      <w:r w:rsidRPr="008E4DFF">
        <w:rPr>
          <w:rFonts w:eastAsia="Malgun Gothic"/>
          <w:b/>
          <w:lang w:val="en-US" w:eastAsia="zh-CN"/>
        </w:rPr>
        <w:t>, with a view to protecting children from misleading advertising.</w:t>
      </w:r>
    </w:p>
    <w:p w:rsidR="00F33B81" w:rsidRPr="008E4DFF" w:rsidRDefault="00F33B81" w:rsidP="00F73C58">
      <w:pPr>
        <w:pStyle w:val="H23G"/>
        <w:rPr>
          <w:lang w:val="en-US"/>
        </w:rPr>
      </w:pPr>
      <w:r w:rsidRPr="008E4DFF">
        <w:rPr>
          <w:lang w:val="en-US"/>
        </w:rPr>
        <w:tab/>
      </w:r>
      <w:r w:rsidRPr="008E4DFF">
        <w:rPr>
          <w:lang w:val="en-US"/>
        </w:rPr>
        <w:tab/>
        <w:t>Adolescent health</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welcomes the creation of the </w:t>
      </w:r>
      <w:r w:rsidRPr="008E4DFF">
        <w:rPr>
          <w:rFonts w:eastAsia="Malgun Gothic"/>
          <w:i/>
          <w:iCs/>
          <w:lang w:val="en-US" w:eastAsia="zh-CN"/>
        </w:rPr>
        <w:t>Adolescent Book</w:t>
      </w:r>
      <w:r w:rsidR="00FE2224" w:rsidRPr="008E4DFF">
        <w:rPr>
          <w:rFonts w:eastAsia="Malgun Gothic"/>
          <w:lang w:val="en-US" w:eastAsia="zh-CN"/>
        </w:rPr>
        <w:t>,</w:t>
      </w:r>
      <w:r w:rsidRPr="008E4DFF">
        <w:rPr>
          <w:rFonts w:eastAsia="Malgun Gothic"/>
          <w:lang w:val="en-US" w:eastAsia="zh-CN"/>
        </w:rPr>
        <w:t xml:space="preserve"> which includes information on sexual health. However, it regrets that the </w:t>
      </w:r>
      <w:r w:rsidR="00BA4978">
        <w:rPr>
          <w:rFonts w:eastAsia="Malgun Gothic"/>
          <w:lang w:val="en-US" w:eastAsia="zh-CN"/>
        </w:rPr>
        <w:t>b</w:t>
      </w:r>
      <w:r w:rsidRPr="008E4DFF">
        <w:rPr>
          <w:rFonts w:eastAsia="Malgun Gothic"/>
          <w:lang w:val="en-US" w:eastAsia="zh-CN"/>
        </w:rPr>
        <w:t xml:space="preserve">ook </w:t>
      </w:r>
      <w:r w:rsidR="00C12353">
        <w:rPr>
          <w:rFonts w:eastAsia="Malgun Gothic"/>
          <w:lang w:val="en-US" w:eastAsia="zh-CN"/>
        </w:rPr>
        <w:t>has not been</w:t>
      </w:r>
      <w:r w:rsidRPr="008E4DFF">
        <w:rPr>
          <w:rFonts w:eastAsia="Malgun Gothic"/>
          <w:lang w:val="en-US" w:eastAsia="zh-CN"/>
        </w:rPr>
        <w:t xml:space="preserve"> distributed in many schools and </w:t>
      </w:r>
      <w:r w:rsidR="00FE2224">
        <w:rPr>
          <w:rFonts w:eastAsia="Malgun Gothic"/>
          <w:lang w:val="en-US" w:eastAsia="zh-CN"/>
        </w:rPr>
        <w:t xml:space="preserve">that </w:t>
      </w:r>
      <w:r w:rsidRPr="008E4DFF">
        <w:rPr>
          <w:rFonts w:eastAsia="Malgun Gothic"/>
          <w:lang w:val="en-US" w:eastAsia="zh-CN"/>
        </w:rPr>
        <w:t>education on sexual and reproductive health in schools remains inadequate. The Committee is concerned about the high and increasing rates of pregnanc</w:t>
      </w:r>
      <w:r w:rsidR="0024378D">
        <w:rPr>
          <w:rFonts w:eastAsia="Malgun Gothic"/>
          <w:lang w:val="en-US" w:eastAsia="zh-CN"/>
        </w:rPr>
        <w:t>y</w:t>
      </w:r>
      <w:r w:rsidRPr="008E4DFF">
        <w:rPr>
          <w:rFonts w:eastAsia="Malgun Gothic"/>
          <w:lang w:val="en-US" w:eastAsia="zh-CN"/>
        </w:rPr>
        <w:t>, particularly among girls age</w:t>
      </w:r>
      <w:r w:rsidR="00E9153A">
        <w:rPr>
          <w:rFonts w:eastAsia="Malgun Gothic"/>
          <w:lang w:val="en-US" w:eastAsia="zh-CN"/>
        </w:rPr>
        <w:t>d</w:t>
      </w:r>
      <w:r w:rsidRPr="008E4DFF">
        <w:rPr>
          <w:rFonts w:eastAsia="Malgun Gothic"/>
          <w:lang w:val="en-US" w:eastAsia="zh-CN"/>
        </w:rPr>
        <w:t xml:space="preserve"> 10 to 14 years </w:t>
      </w:r>
      <w:r w:rsidR="00E9153A">
        <w:rPr>
          <w:rFonts w:eastAsia="Malgun Gothic"/>
          <w:lang w:val="en-US" w:eastAsia="zh-CN"/>
        </w:rPr>
        <w:t xml:space="preserve">who are </w:t>
      </w:r>
      <w:r w:rsidRPr="008E4DFF">
        <w:rPr>
          <w:rFonts w:eastAsia="Malgun Gothic"/>
          <w:lang w:val="en-US" w:eastAsia="zh-CN"/>
        </w:rPr>
        <w:t>in socioeconomically vulnerable situations. The Committee is also concerned that the criminalization of abortion</w:t>
      </w:r>
      <w:r w:rsidR="00BA4978">
        <w:rPr>
          <w:rFonts w:eastAsia="Malgun Gothic"/>
          <w:lang w:val="en-US" w:eastAsia="zh-CN"/>
        </w:rPr>
        <w:t>,</w:t>
      </w:r>
      <w:r w:rsidRPr="008E4DFF">
        <w:rPr>
          <w:rFonts w:eastAsia="Malgun Gothic"/>
          <w:lang w:val="en-US" w:eastAsia="zh-CN"/>
        </w:rPr>
        <w:t xml:space="preserve"> except in cases of rape, threat to the life of the mother, </w:t>
      </w:r>
      <w:r w:rsidR="00E9153A">
        <w:rPr>
          <w:rFonts w:eastAsia="Malgun Gothic"/>
          <w:lang w:val="en-US" w:eastAsia="zh-CN"/>
        </w:rPr>
        <w:t>or</w:t>
      </w:r>
      <w:r w:rsidR="00E9153A" w:rsidRPr="008E4DFF">
        <w:rPr>
          <w:rFonts w:eastAsia="Malgun Gothic"/>
          <w:lang w:val="en-US" w:eastAsia="zh-CN"/>
        </w:rPr>
        <w:t xml:space="preserve"> </w:t>
      </w:r>
      <w:r w:rsidRPr="008E4DFF">
        <w:rPr>
          <w:rFonts w:eastAsia="Malgun Gothic"/>
          <w:lang w:val="en-US" w:eastAsia="zh-CN"/>
        </w:rPr>
        <w:t xml:space="preserve">anencephalic foetus, results in many girls resorting to clandestine and unsafe abortions </w:t>
      </w:r>
      <w:r w:rsidR="00BA4978">
        <w:rPr>
          <w:rFonts w:eastAsia="Malgun Gothic"/>
          <w:lang w:val="en-US" w:eastAsia="zh-CN"/>
        </w:rPr>
        <w:t>that put</w:t>
      </w:r>
      <w:r w:rsidR="00BA4978" w:rsidRPr="008E4DFF">
        <w:rPr>
          <w:rFonts w:eastAsia="Malgun Gothic"/>
          <w:lang w:val="en-US" w:eastAsia="zh-CN"/>
        </w:rPr>
        <w:t xml:space="preserve"> </w:t>
      </w:r>
      <w:r w:rsidRPr="008E4DFF">
        <w:rPr>
          <w:rFonts w:eastAsia="Malgun Gothic"/>
          <w:lang w:val="en-US" w:eastAsia="zh-CN"/>
        </w:rPr>
        <w:t xml:space="preserve">their lives and health at risk. </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In the light of its general comment No. 4 (2003) on adolescent health</w:t>
      </w:r>
      <w:r w:rsidR="00842BB0">
        <w:rPr>
          <w:rFonts w:eastAsia="Malgun Gothic"/>
          <w:b/>
          <w:lang w:val="en-US" w:eastAsia="zh-CN"/>
        </w:rPr>
        <w:t xml:space="preserve"> and development in the context of the Convention</w:t>
      </w:r>
      <w:r w:rsidRPr="008E4DFF">
        <w:rPr>
          <w:rFonts w:eastAsia="Malgun Gothic"/>
          <w:b/>
          <w:lang w:val="en-US" w:eastAsia="zh-CN"/>
        </w:rPr>
        <w:t xml:space="preserve">, the Committee recommends that the State party adopt a comprehensive sexual and reproductive health policy for adolescents and ensure that sexual and reproductive health education is part of the mandatory school curriculum and </w:t>
      </w:r>
      <w:r w:rsidR="0000150A">
        <w:rPr>
          <w:rFonts w:eastAsia="Malgun Gothic"/>
          <w:b/>
          <w:lang w:val="en-US" w:eastAsia="zh-CN"/>
        </w:rPr>
        <w:t xml:space="preserve">is </w:t>
      </w:r>
      <w:r w:rsidRPr="008E4DFF">
        <w:rPr>
          <w:rFonts w:eastAsia="Malgun Gothic"/>
          <w:b/>
          <w:lang w:val="en-US" w:eastAsia="zh-CN"/>
        </w:rPr>
        <w:t xml:space="preserve">targeted at adolescent girls and boys, placing special attention on the prevention </w:t>
      </w:r>
      <w:r w:rsidR="00400E74" w:rsidRPr="008E4DFF">
        <w:rPr>
          <w:rFonts w:eastAsia="Malgun Gothic"/>
          <w:b/>
          <w:lang w:val="en-US" w:eastAsia="zh-CN"/>
        </w:rPr>
        <w:t xml:space="preserve">of </w:t>
      </w:r>
      <w:r w:rsidRPr="008E4DFF">
        <w:rPr>
          <w:rFonts w:eastAsia="Malgun Gothic"/>
          <w:b/>
          <w:lang w:val="en-US" w:eastAsia="zh-CN"/>
        </w:rPr>
        <w:t>early pregnanc</w:t>
      </w:r>
      <w:r w:rsidR="0004466D">
        <w:rPr>
          <w:rFonts w:eastAsia="Malgun Gothic"/>
          <w:b/>
          <w:lang w:val="en-US" w:eastAsia="zh-CN"/>
        </w:rPr>
        <w:t>ies</w:t>
      </w:r>
      <w:r w:rsidRPr="008E4DFF">
        <w:rPr>
          <w:rFonts w:eastAsia="Malgun Gothic"/>
          <w:b/>
          <w:lang w:val="en-US" w:eastAsia="zh-CN"/>
        </w:rPr>
        <w:t xml:space="preserve"> and sexually transmitted infections. The Committee </w:t>
      </w:r>
      <w:r w:rsidR="0004466D">
        <w:rPr>
          <w:rFonts w:eastAsia="Malgun Gothic"/>
          <w:b/>
          <w:lang w:val="en-US" w:eastAsia="zh-CN"/>
        </w:rPr>
        <w:t>also</w:t>
      </w:r>
      <w:r w:rsidR="0004466D" w:rsidRPr="008E4DFF">
        <w:rPr>
          <w:rFonts w:eastAsia="Malgun Gothic"/>
          <w:b/>
          <w:lang w:val="en-US" w:eastAsia="zh-CN"/>
        </w:rPr>
        <w:t xml:space="preserve"> </w:t>
      </w:r>
      <w:r w:rsidRPr="008E4DFF">
        <w:rPr>
          <w:rFonts w:eastAsia="Malgun Gothic"/>
          <w:b/>
          <w:lang w:val="en-US" w:eastAsia="zh-CN"/>
        </w:rPr>
        <w:t>recommends that the State party:</w:t>
      </w:r>
    </w:p>
    <w:p w:rsidR="00F33B81" w:rsidRPr="008E4DFF" w:rsidRDefault="00F33B81" w:rsidP="00F73C58">
      <w:pPr>
        <w:pStyle w:val="SingleTxtG"/>
        <w:ind w:firstLine="567"/>
        <w:rPr>
          <w:b/>
          <w:lang w:val="en-US" w:eastAsia="fr-FR"/>
        </w:rPr>
      </w:pPr>
      <w:r w:rsidRPr="008E4DFF">
        <w:rPr>
          <w:bCs/>
          <w:lang w:val="en-US" w:eastAsia="fr-FR"/>
        </w:rPr>
        <w:t>(a)</w:t>
      </w:r>
      <w:r w:rsidR="00F73C58" w:rsidRPr="008E4DFF">
        <w:rPr>
          <w:b/>
          <w:lang w:val="en-US" w:eastAsia="fr-FR"/>
        </w:rPr>
        <w:tab/>
      </w:r>
      <w:r w:rsidRPr="008E4DFF">
        <w:rPr>
          <w:b/>
          <w:lang w:val="en-US" w:eastAsia="fr-FR"/>
        </w:rPr>
        <w:t>Conduct awareness-raising programmes, targeting adolescents, on the negative consequences of early pregnancies, including with the involvement of teenage parents, and guarantee access to adolescent-friendly information on contraception;</w:t>
      </w:r>
    </w:p>
    <w:p w:rsidR="00F33B81" w:rsidRPr="008E4DFF" w:rsidRDefault="00F33B81" w:rsidP="00F73C58">
      <w:pPr>
        <w:pStyle w:val="SingleTxtG"/>
        <w:ind w:firstLine="567"/>
        <w:rPr>
          <w:b/>
          <w:lang w:val="en-US"/>
        </w:rPr>
      </w:pPr>
      <w:r w:rsidRPr="008E4DFF">
        <w:rPr>
          <w:bCs/>
          <w:lang w:val="en-US"/>
        </w:rPr>
        <w:t>(b)</w:t>
      </w:r>
      <w:r w:rsidR="00F73C58" w:rsidRPr="008E4DFF">
        <w:rPr>
          <w:b/>
          <w:lang w:val="en-US"/>
        </w:rPr>
        <w:tab/>
      </w:r>
      <w:r w:rsidRPr="008E4DFF">
        <w:rPr>
          <w:b/>
          <w:lang w:val="en-US"/>
        </w:rPr>
        <w:t xml:space="preserve">Develop and implement a policy to protect the rights of pregnant teenagers, adolescent mothers and their children and </w:t>
      </w:r>
      <w:r w:rsidR="0000150A">
        <w:rPr>
          <w:b/>
          <w:lang w:val="en-US"/>
        </w:rPr>
        <w:t xml:space="preserve">to </w:t>
      </w:r>
      <w:r w:rsidRPr="008E4DFF">
        <w:rPr>
          <w:b/>
          <w:lang w:val="en-US"/>
        </w:rPr>
        <w:t xml:space="preserve">combat discrimination against them; </w:t>
      </w:r>
    </w:p>
    <w:p w:rsidR="00F33B81" w:rsidRPr="008E4DFF" w:rsidRDefault="00F73C58">
      <w:pPr>
        <w:pStyle w:val="SingleTxtG"/>
        <w:ind w:firstLine="567"/>
        <w:rPr>
          <w:b/>
          <w:lang w:val="en-US" w:eastAsia="fr-FR"/>
        </w:rPr>
      </w:pPr>
      <w:r w:rsidRPr="008E4DFF">
        <w:rPr>
          <w:bCs/>
          <w:lang w:val="en-US" w:eastAsia="fr-FR"/>
        </w:rPr>
        <w:t>(c)</w:t>
      </w:r>
      <w:r w:rsidRPr="008E4DFF">
        <w:rPr>
          <w:b/>
          <w:lang w:val="en-US" w:eastAsia="fr-FR"/>
        </w:rPr>
        <w:tab/>
      </w:r>
      <w:r w:rsidR="00F33B81" w:rsidRPr="008E4DFF">
        <w:rPr>
          <w:b/>
          <w:lang w:val="en-US" w:eastAsia="fr-FR"/>
        </w:rPr>
        <w:t>Decriminalize abortions in all circumstances and review its legislation with a view to ensuring access to safe abortion and post-abortion care services;</w:t>
      </w:r>
    </w:p>
    <w:p w:rsidR="00F33B81" w:rsidRPr="008E4DFF" w:rsidRDefault="00F73C58" w:rsidP="00F73C58">
      <w:pPr>
        <w:pStyle w:val="SingleTxtG"/>
        <w:ind w:firstLine="567"/>
        <w:rPr>
          <w:b/>
          <w:bCs/>
          <w:lang w:val="en-US" w:eastAsia="en-GB"/>
        </w:rPr>
      </w:pPr>
      <w:r w:rsidRPr="008E4DFF">
        <w:rPr>
          <w:bCs/>
          <w:lang w:val="en-US" w:eastAsia="fr-FR"/>
        </w:rPr>
        <w:t>(d)</w:t>
      </w:r>
      <w:r w:rsidRPr="008E4DFF">
        <w:rPr>
          <w:b/>
          <w:lang w:val="en-US" w:eastAsia="fr-FR"/>
        </w:rPr>
        <w:tab/>
      </w:r>
      <w:r w:rsidR="00F33B81" w:rsidRPr="008E4DFF">
        <w:rPr>
          <w:b/>
          <w:lang w:val="en-US" w:eastAsia="fr-FR"/>
        </w:rPr>
        <w:t>Ensure that the views of the child are heard and respected in abortion decisions.</w:t>
      </w:r>
    </w:p>
    <w:p w:rsidR="00F33B81" w:rsidRPr="008E4DFF" w:rsidRDefault="00F73C58" w:rsidP="008E4DFF">
      <w:pPr>
        <w:pStyle w:val="H23G"/>
        <w:rPr>
          <w:rFonts w:eastAsia="Malgun Gothic"/>
          <w:lang w:val="en-US" w:eastAsia="zh-CN"/>
        </w:rPr>
      </w:pPr>
      <w:r w:rsidRPr="008E4DFF">
        <w:rPr>
          <w:rFonts w:eastAsia="Malgun Gothic"/>
          <w:lang w:val="en-US" w:eastAsia="zh-CN"/>
        </w:rPr>
        <w:tab/>
      </w:r>
      <w:r w:rsidRPr="008E4DFF">
        <w:rPr>
          <w:rFonts w:eastAsia="Malgun Gothic"/>
          <w:lang w:val="en-US" w:eastAsia="zh-CN"/>
        </w:rPr>
        <w:tab/>
      </w:r>
      <w:r w:rsidR="00F33B81" w:rsidRPr="008E4DFF">
        <w:rPr>
          <w:rFonts w:eastAsia="Malgun Gothic"/>
          <w:lang w:val="en-US" w:eastAsia="zh-CN"/>
        </w:rPr>
        <w:t xml:space="preserve">HIV/AIDS </w:t>
      </w:r>
    </w:p>
    <w:p w:rsidR="00F33B81" w:rsidRPr="008E4DFF" w:rsidRDefault="00F33B81" w:rsidP="00F73C58">
      <w:pPr>
        <w:pStyle w:val="SingleTxtG"/>
        <w:numPr>
          <w:ilvl w:val="0"/>
          <w:numId w:val="39"/>
        </w:numPr>
        <w:ind w:left="1134" w:firstLine="0"/>
        <w:rPr>
          <w:rFonts w:eastAsia="Malgun Gothic"/>
          <w:lang w:val="en-US" w:eastAsia="zh-CN"/>
        </w:rPr>
      </w:pPr>
      <w:r w:rsidRPr="008E4DFF">
        <w:rPr>
          <w:rFonts w:eastAsia="Malgun Gothic"/>
          <w:lang w:val="en-US" w:eastAsia="zh-CN"/>
        </w:rPr>
        <w:t>The Committee welcomes initiatives on the prevention of HIV/AIDS and other sexually transmitted diseases. However, it is concerned about the increase in new HIV infections among adolescents, particularly boys.</w:t>
      </w:r>
    </w:p>
    <w:p w:rsidR="00F33B81" w:rsidRPr="008E4DFF" w:rsidRDefault="00F33B81" w:rsidP="00F73C58">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In the light of its general comment No. 3 (2003) on HIV/AIDS and the rights of the child, the Committee recommends that the State party: </w:t>
      </w:r>
    </w:p>
    <w:p w:rsidR="00F33B81" w:rsidRPr="008E4DFF" w:rsidRDefault="00F73C58" w:rsidP="00F73C58">
      <w:pPr>
        <w:pStyle w:val="SingleTxtG"/>
        <w:ind w:firstLine="567"/>
        <w:rPr>
          <w:b/>
          <w:lang w:val="en-US"/>
        </w:rPr>
      </w:pPr>
      <w:r w:rsidRPr="008E4DFF">
        <w:rPr>
          <w:bCs/>
          <w:lang w:val="en-US"/>
        </w:rPr>
        <w:t>(a)</w:t>
      </w:r>
      <w:r w:rsidRPr="008E4DFF">
        <w:rPr>
          <w:b/>
          <w:lang w:val="en-US"/>
        </w:rPr>
        <w:tab/>
      </w:r>
      <w:r w:rsidR="00F33B81" w:rsidRPr="008E4DFF">
        <w:rPr>
          <w:b/>
          <w:lang w:val="en-US"/>
        </w:rPr>
        <w:t>Improve access to quality, age-appropriate HIV/AIDS, sexual and reproductive health services;</w:t>
      </w:r>
    </w:p>
    <w:p w:rsidR="00F33B81" w:rsidRPr="008E4DFF" w:rsidRDefault="00F33B81">
      <w:pPr>
        <w:pStyle w:val="SingleTxtG"/>
        <w:ind w:firstLine="567"/>
        <w:rPr>
          <w:b/>
          <w:lang w:val="en-US"/>
        </w:rPr>
      </w:pPr>
      <w:r w:rsidRPr="008E4DFF">
        <w:rPr>
          <w:bCs/>
          <w:lang w:val="en-US"/>
        </w:rPr>
        <w:t>(b)</w:t>
      </w:r>
      <w:r w:rsidR="00F73C58" w:rsidRPr="008E4DFF">
        <w:rPr>
          <w:b/>
          <w:lang w:val="en-US"/>
        </w:rPr>
        <w:tab/>
      </w:r>
      <w:r w:rsidRPr="008E4DFF">
        <w:rPr>
          <w:b/>
          <w:lang w:val="en-US"/>
        </w:rPr>
        <w:t xml:space="preserve">Develop a strategy targeted at children involved in prostitution and children addicted to drugs, with a view to increasing awareness </w:t>
      </w:r>
      <w:r w:rsidR="00E051AC">
        <w:rPr>
          <w:b/>
          <w:lang w:val="en-US"/>
        </w:rPr>
        <w:t>about</w:t>
      </w:r>
      <w:r w:rsidRPr="008E4DFF">
        <w:rPr>
          <w:b/>
          <w:lang w:val="en-US"/>
        </w:rPr>
        <w:t xml:space="preserve"> the prevention of HIV/AIDS and to guarantee</w:t>
      </w:r>
      <w:r w:rsidR="0000150A">
        <w:rPr>
          <w:b/>
          <w:lang w:val="en-US"/>
        </w:rPr>
        <w:t>ing</w:t>
      </w:r>
      <w:r w:rsidRPr="008E4DFF">
        <w:rPr>
          <w:b/>
          <w:lang w:val="en-US"/>
        </w:rPr>
        <w:t xml:space="preserve"> access to free antiretroviral therapy for these children;</w:t>
      </w:r>
    </w:p>
    <w:p w:rsidR="00F33B81" w:rsidRPr="008E4DFF" w:rsidRDefault="00F33B81" w:rsidP="00F73C58">
      <w:pPr>
        <w:pStyle w:val="SingleTxtG"/>
        <w:ind w:firstLine="567"/>
        <w:rPr>
          <w:b/>
          <w:lang w:val="en-US"/>
        </w:rPr>
      </w:pPr>
      <w:r w:rsidRPr="008E4DFF">
        <w:rPr>
          <w:bCs/>
          <w:lang w:val="en-US"/>
        </w:rPr>
        <w:t>(c)</w:t>
      </w:r>
      <w:r w:rsidR="00F73C58" w:rsidRPr="008E4DFF">
        <w:rPr>
          <w:b/>
          <w:lang w:val="en-US"/>
        </w:rPr>
        <w:tab/>
      </w:r>
      <w:r w:rsidRPr="008E4DFF">
        <w:rPr>
          <w:b/>
          <w:lang w:val="en-US"/>
        </w:rPr>
        <w:t xml:space="preserve">Seek technical assistance from, inter alia, </w:t>
      </w:r>
      <w:r w:rsidR="00E051AC">
        <w:rPr>
          <w:b/>
          <w:lang w:val="en-US"/>
        </w:rPr>
        <w:t xml:space="preserve">the </w:t>
      </w:r>
      <w:r w:rsidR="00E051AC" w:rsidRPr="00E051AC">
        <w:rPr>
          <w:b/>
          <w:lang w:val="en-US"/>
        </w:rPr>
        <w:t>Joint United Nations Programme on HIV/AIDS</w:t>
      </w:r>
      <w:r w:rsidR="00E051AC">
        <w:rPr>
          <w:b/>
          <w:lang w:val="en-US"/>
        </w:rPr>
        <w:t xml:space="preserve"> (</w:t>
      </w:r>
      <w:r w:rsidRPr="008E4DFF">
        <w:rPr>
          <w:b/>
          <w:lang w:val="en-US"/>
        </w:rPr>
        <w:t>UNAIDS</w:t>
      </w:r>
      <w:r w:rsidR="00E051AC">
        <w:rPr>
          <w:b/>
          <w:lang w:val="en-US"/>
        </w:rPr>
        <w:t>)</w:t>
      </w:r>
      <w:r w:rsidRPr="008E4DFF">
        <w:rPr>
          <w:b/>
          <w:lang w:val="en-US"/>
        </w:rPr>
        <w:t xml:space="preserve"> and UNICEF.</w:t>
      </w:r>
    </w:p>
    <w:p w:rsidR="00F33B81" w:rsidRPr="008E4DFF" w:rsidRDefault="00F33B81" w:rsidP="00F73C58">
      <w:pPr>
        <w:pStyle w:val="H23G"/>
        <w:rPr>
          <w:lang w:val="en-US"/>
        </w:rPr>
      </w:pPr>
      <w:r w:rsidRPr="008E4DFF">
        <w:rPr>
          <w:lang w:val="en-US"/>
        </w:rPr>
        <w:tab/>
      </w:r>
      <w:r w:rsidRPr="008E4DFF">
        <w:rPr>
          <w:lang w:val="en-US"/>
        </w:rPr>
        <w:tab/>
        <w:t xml:space="preserve">Drug and substance abuse </w:t>
      </w:r>
    </w:p>
    <w:p w:rsidR="00F33B81" w:rsidRPr="008E4DFF" w:rsidRDefault="00F33B81" w:rsidP="00F73C58">
      <w:pPr>
        <w:pStyle w:val="SingleTxtG"/>
        <w:numPr>
          <w:ilvl w:val="0"/>
          <w:numId w:val="39"/>
        </w:numPr>
        <w:ind w:left="1134" w:firstLine="0"/>
        <w:rPr>
          <w:rFonts w:eastAsia="Malgun Gothic"/>
          <w:lang w:val="en-US" w:eastAsia="zh-CN"/>
        </w:rPr>
      </w:pPr>
      <w:r w:rsidRPr="008E4DFF">
        <w:rPr>
          <w:rFonts w:eastAsia="Malgun Gothic"/>
          <w:lang w:val="en-US" w:eastAsia="zh-CN"/>
        </w:rPr>
        <w:t>The Committee takes note of the State party’s initiatives for combatting drug abuse among children. However, it is deeply concerned about:</w:t>
      </w:r>
    </w:p>
    <w:p w:rsidR="00F33B81" w:rsidRPr="008E4DFF" w:rsidRDefault="00F73C58" w:rsidP="00F73C58">
      <w:pPr>
        <w:pStyle w:val="SingleTxtG"/>
        <w:ind w:firstLine="567"/>
        <w:rPr>
          <w:lang w:val="en-US"/>
        </w:rPr>
      </w:pPr>
      <w:r w:rsidRPr="008E4DFF">
        <w:rPr>
          <w:lang w:val="en-US"/>
        </w:rPr>
        <w:t>(a)</w:t>
      </w:r>
      <w:r w:rsidRPr="008E4DFF">
        <w:rPr>
          <w:lang w:val="en-US"/>
        </w:rPr>
        <w:tab/>
      </w:r>
      <w:r w:rsidR="00F33B81" w:rsidRPr="008E4DFF">
        <w:rPr>
          <w:lang w:val="en-US"/>
        </w:rPr>
        <w:t>The insufficient number of specialized rehabilitation facilities for children who are addicted to drugs;</w:t>
      </w:r>
    </w:p>
    <w:p w:rsidR="00F33B81" w:rsidRPr="008E4DFF" w:rsidRDefault="00F73C58">
      <w:pPr>
        <w:pStyle w:val="SingleTxtG"/>
        <w:ind w:firstLine="567"/>
        <w:rPr>
          <w:lang w:val="en-US"/>
        </w:rPr>
      </w:pPr>
      <w:r w:rsidRPr="008E4DFF">
        <w:rPr>
          <w:shd w:val="clear" w:color="auto" w:fill="FFFFFF"/>
          <w:lang w:val="en-US"/>
        </w:rPr>
        <w:t>(b)</w:t>
      </w:r>
      <w:r w:rsidRPr="008E4DFF">
        <w:rPr>
          <w:shd w:val="clear" w:color="auto" w:fill="FFFFFF"/>
          <w:lang w:val="en-US"/>
        </w:rPr>
        <w:tab/>
      </w:r>
      <w:r w:rsidR="00F33B81" w:rsidRPr="008E4DFF">
        <w:rPr>
          <w:shd w:val="clear" w:color="auto" w:fill="FFFFFF"/>
          <w:lang w:val="en-US"/>
        </w:rPr>
        <w:t>The high prevalence of drug and substance abuse among children in street situations, particularly those living in so-called</w:t>
      </w:r>
      <w:r w:rsidR="00E051AC">
        <w:rPr>
          <w:shd w:val="clear" w:color="auto" w:fill="FFFFFF"/>
          <w:lang w:val="en-US"/>
        </w:rPr>
        <w:t xml:space="preserve"> </w:t>
      </w:r>
      <w:r w:rsidR="00E051AC" w:rsidRPr="00E051AC">
        <w:rPr>
          <w:shd w:val="clear" w:color="auto" w:fill="FFFFFF"/>
          <w:lang w:val="en-US"/>
        </w:rPr>
        <w:t>crack lands</w:t>
      </w:r>
      <w:r w:rsidR="00F33B81" w:rsidRPr="008E4DFF">
        <w:rPr>
          <w:shd w:val="clear" w:color="auto" w:fill="FFFFFF"/>
          <w:lang w:val="en-US"/>
        </w:rPr>
        <w:t xml:space="preserve"> </w:t>
      </w:r>
      <w:r w:rsidR="00E051AC">
        <w:rPr>
          <w:shd w:val="clear" w:color="auto" w:fill="FFFFFF"/>
          <w:lang w:val="en-US"/>
        </w:rPr>
        <w:t>(</w:t>
      </w:r>
      <w:r w:rsidR="00F33B81" w:rsidRPr="008E4DFF">
        <w:rPr>
          <w:shd w:val="clear" w:color="auto" w:fill="FFFFFF"/>
          <w:lang w:val="en-US"/>
        </w:rPr>
        <w:t>cracolândias</w:t>
      </w:r>
      <w:r w:rsidR="00E051AC">
        <w:rPr>
          <w:shd w:val="clear" w:color="auto" w:fill="FFFFFF"/>
          <w:lang w:val="en-US"/>
        </w:rPr>
        <w:t>)</w:t>
      </w:r>
      <w:r w:rsidR="00F33B81" w:rsidRPr="008E4DFF">
        <w:rPr>
          <w:shd w:val="clear" w:color="auto" w:fill="FFFFFF"/>
          <w:lang w:val="en-US"/>
        </w:rPr>
        <w:t xml:space="preserve"> in large cities;</w:t>
      </w:r>
    </w:p>
    <w:p w:rsidR="00F33B81" w:rsidRPr="008E4DFF" w:rsidRDefault="00F33B81" w:rsidP="00F73C58">
      <w:pPr>
        <w:pStyle w:val="SingleTxtG"/>
        <w:ind w:firstLine="567"/>
        <w:rPr>
          <w:lang w:val="en-US"/>
        </w:rPr>
      </w:pPr>
      <w:r w:rsidRPr="008E4DFF">
        <w:rPr>
          <w:lang w:val="en-US"/>
        </w:rPr>
        <w:t>(c)</w:t>
      </w:r>
      <w:r w:rsidR="00F73C58" w:rsidRPr="008E4DFF">
        <w:rPr>
          <w:lang w:val="en-US"/>
        </w:rPr>
        <w:tab/>
      </w:r>
      <w:r w:rsidRPr="008E4DFF">
        <w:rPr>
          <w:lang w:val="en-US"/>
        </w:rPr>
        <w:t>The high rates of marijuana and alcohol abuse among children.</w:t>
      </w:r>
    </w:p>
    <w:p w:rsidR="00F33B81" w:rsidRPr="008E4DFF" w:rsidRDefault="00F33B81" w:rsidP="00F73C58">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urges the State party to:</w:t>
      </w:r>
    </w:p>
    <w:p w:rsidR="00F33B81" w:rsidRPr="008E4DFF" w:rsidRDefault="00F73C58" w:rsidP="008E4DFF">
      <w:pPr>
        <w:pStyle w:val="SingleTxtG"/>
        <w:ind w:firstLine="567"/>
        <w:rPr>
          <w:b/>
          <w:lang w:val="en-US"/>
        </w:rPr>
      </w:pPr>
      <w:r w:rsidRPr="008E4DFF">
        <w:rPr>
          <w:bCs/>
          <w:lang w:val="en-US"/>
        </w:rPr>
        <w:t>(a)</w:t>
      </w:r>
      <w:r w:rsidRPr="008E4DFF">
        <w:rPr>
          <w:b/>
          <w:lang w:val="en-US"/>
        </w:rPr>
        <w:tab/>
      </w:r>
      <w:r w:rsidR="00F33B81" w:rsidRPr="008E4DFF">
        <w:rPr>
          <w:b/>
          <w:lang w:val="en-US"/>
        </w:rPr>
        <w:t xml:space="preserve">Establish accessible and youth-friendly drug dependence treatment and harm reduction services, including by setting up specialized long-term rehabilitation facilities and </w:t>
      </w:r>
      <w:r w:rsidR="0000150A">
        <w:rPr>
          <w:b/>
          <w:lang w:val="en-US"/>
        </w:rPr>
        <w:t>allocating</w:t>
      </w:r>
      <w:r w:rsidR="0000150A" w:rsidRPr="008E4DFF">
        <w:rPr>
          <w:b/>
          <w:lang w:val="en-US"/>
        </w:rPr>
        <w:t xml:space="preserve"> </w:t>
      </w:r>
      <w:r w:rsidR="00F33B81" w:rsidRPr="008E4DFF">
        <w:rPr>
          <w:b/>
          <w:lang w:val="en-US"/>
        </w:rPr>
        <w:t xml:space="preserve">adequate human, technical and financial resources </w:t>
      </w:r>
      <w:r w:rsidR="0000150A">
        <w:rPr>
          <w:b/>
          <w:lang w:val="en-US"/>
        </w:rPr>
        <w:t>for them</w:t>
      </w:r>
      <w:r w:rsidR="00F33B81" w:rsidRPr="008E4DFF">
        <w:rPr>
          <w:b/>
          <w:lang w:val="en-US"/>
        </w:rPr>
        <w:t>;</w:t>
      </w:r>
      <w:r w:rsidR="00A234A6">
        <w:rPr>
          <w:b/>
          <w:lang w:val="en-US"/>
        </w:rPr>
        <w:t xml:space="preserve"> </w:t>
      </w:r>
    </w:p>
    <w:p w:rsidR="00F33B81" w:rsidRPr="008E4DFF" w:rsidRDefault="00F33B81" w:rsidP="008E4DFF">
      <w:pPr>
        <w:pStyle w:val="SingleTxtG"/>
        <w:ind w:firstLine="567"/>
        <w:rPr>
          <w:b/>
          <w:lang w:val="en-US"/>
        </w:rPr>
      </w:pPr>
      <w:r w:rsidRPr="008E4DFF">
        <w:rPr>
          <w:bCs/>
          <w:lang w:val="en-US"/>
        </w:rPr>
        <w:t>(b)</w:t>
      </w:r>
      <w:r w:rsidR="00F73C58" w:rsidRPr="008E4DFF">
        <w:rPr>
          <w:b/>
          <w:lang w:val="en-US"/>
        </w:rPr>
        <w:tab/>
      </w:r>
      <w:r w:rsidRPr="008E4DFF">
        <w:rPr>
          <w:b/>
          <w:lang w:val="en-US"/>
        </w:rPr>
        <w:t xml:space="preserve">Closely collaborate with civil society </w:t>
      </w:r>
      <w:r w:rsidR="00564CF4">
        <w:rPr>
          <w:b/>
          <w:lang w:val="en-US"/>
        </w:rPr>
        <w:t>in its provision of</w:t>
      </w:r>
      <w:r w:rsidR="00564CF4" w:rsidRPr="008E4DFF">
        <w:rPr>
          <w:b/>
          <w:lang w:val="en-US"/>
        </w:rPr>
        <w:t xml:space="preserve"> </w:t>
      </w:r>
      <w:r w:rsidRPr="008E4DFF">
        <w:rPr>
          <w:b/>
          <w:lang w:val="en-US"/>
        </w:rPr>
        <w:t>support for child drug addicts, with a view to develop</w:t>
      </w:r>
      <w:r w:rsidR="00FC3500">
        <w:rPr>
          <w:b/>
          <w:lang w:val="en-US"/>
        </w:rPr>
        <w:t>ing</w:t>
      </w:r>
      <w:r w:rsidRPr="008E4DFF">
        <w:rPr>
          <w:b/>
          <w:lang w:val="en-US"/>
        </w:rPr>
        <w:t xml:space="preserve"> a comprehensive long-term strategy </w:t>
      </w:r>
      <w:r w:rsidR="002D35D4">
        <w:rPr>
          <w:b/>
          <w:lang w:val="en-US"/>
        </w:rPr>
        <w:t xml:space="preserve">to </w:t>
      </w:r>
      <w:r w:rsidRPr="008E4DFF">
        <w:rPr>
          <w:b/>
          <w:lang w:val="en-US"/>
        </w:rPr>
        <w:t>address the root causes of drug abuse, prevent</w:t>
      </w:r>
      <w:r w:rsidR="002D35D4">
        <w:rPr>
          <w:b/>
          <w:lang w:val="en-US"/>
        </w:rPr>
        <w:t xml:space="preserve"> drug addiction</w:t>
      </w:r>
      <w:r w:rsidRPr="008E4DFF">
        <w:rPr>
          <w:b/>
          <w:lang w:val="en-US"/>
        </w:rPr>
        <w:t xml:space="preserve"> and</w:t>
      </w:r>
      <w:r w:rsidR="002D35D4">
        <w:rPr>
          <w:b/>
          <w:lang w:val="en-US"/>
        </w:rPr>
        <w:t xml:space="preserve"> </w:t>
      </w:r>
      <w:r w:rsidRPr="008E4DFF">
        <w:rPr>
          <w:b/>
          <w:lang w:val="en-US"/>
        </w:rPr>
        <w:t>rehabilitate children addicted to drugs</w:t>
      </w:r>
      <w:r w:rsidR="002D35D4">
        <w:rPr>
          <w:b/>
          <w:lang w:val="en-US"/>
        </w:rPr>
        <w:t>,</w:t>
      </w:r>
      <w:r w:rsidRPr="008E4DFF">
        <w:rPr>
          <w:b/>
          <w:lang w:val="en-US"/>
        </w:rPr>
        <w:t xml:space="preserve"> and ensure that this strategy is based on research findings regarding voluntary rehabilitation;</w:t>
      </w:r>
    </w:p>
    <w:p w:rsidR="00F33B81" w:rsidRPr="008E4DFF" w:rsidRDefault="00F33B81">
      <w:pPr>
        <w:pStyle w:val="SingleTxtG"/>
        <w:ind w:firstLine="567"/>
        <w:rPr>
          <w:b/>
          <w:lang w:val="en-US"/>
        </w:rPr>
      </w:pPr>
      <w:r w:rsidRPr="008E4DFF">
        <w:rPr>
          <w:bCs/>
          <w:lang w:val="en-US"/>
        </w:rPr>
        <w:t>(c)</w:t>
      </w:r>
      <w:r w:rsidR="00F73C58" w:rsidRPr="008E4DFF">
        <w:rPr>
          <w:b/>
          <w:lang w:val="en-US"/>
        </w:rPr>
        <w:tab/>
      </w:r>
      <w:r w:rsidRPr="008E4DFF">
        <w:rPr>
          <w:b/>
          <w:lang w:val="en-US"/>
        </w:rPr>
        <w:t>Conduct large-scale awareness</w:t>
      </w:r>
      <w:r w:rsidR="00BB4048">
        <w:rPr>
          <w:b/>
          <w:lang w:val="en-US"/>
        </w:rPr>
        <w:t>-</w:t>
      </w:r>
      <w:r w:rsidRPr="008E4DFF">
        <w:rPr>
          <w:b/>
          <w:lang w:val="en-US"/>
        </w:rPr>
        <w:t xml:space="preserve">raising initiatives and programmes on the dangers of drug and substance abuse, </w:t>
      </w:r>
      <w:r w:rsidR="00400E74" w:rsidRPr="008E4DFF">
        <w:rPr>
          <w:b/>
          <w:lang w:val="en-US"/>
        </w:rPr>
        <w:t xml:space="preserve">in </w:t>
      </w:r>
      <w:r w:rsidRPr="008E4DFF">
        <w:rPr>
          <w:b/>
          <w:lang w:val="en-US"/>
        </w:rPr>
        <w:t>particular addressing children, parents and teachers.</w:t>
      </w:r>
    </w:p>
    <w:p w:rsidR="00F33B81" w:rsidRPr="008E4DFF" w:rsidRDefault="00F73C58" w:rsidP="00F73C58">
      <w:pPr>
        <w:pStyle w:val="H23G"/>
        <w:rPr>
          <w:lang w:val="en-US"/>
        </w:rPr>
      </w:pPr>
      <w:r w:rsidRPr="008E4DFF">
        <w:rPr>
          <w:lang w:val="en-US"/>
        </w:rPr>
        <w:tab/>
      </w:r>
      <w:r w:rsidRPr="008E4DFF">
        <w:rPr>
          <w:lang w:val="en-US"/>
        </w:rPr>
        <w:tab/>
      </w:r>
      <w:r w:rsidR="00F33B81" w:rsidRPr="008E4DFF">
        <w:rPr>
          <w:lang w:val="en-US"/>
        </w:rPr>
        <w:t>Environmental health</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With reference to paragraph 22 above, the Committee is concerned about the negative effects of polluted air, water and soil</w:t>
      </w:r>
      <w:r w:rsidR="00D52ECB">
        <w:rPr>
          <w:rFonts w:eastAsia="Malgun Gothic"/>
          <w:lang w:val="en-US" w:eastAsia="zh-CN"/>
        </w:rPr>
        <w:t>,</w:t>
      </w:r>
      <w:r w:rsidRPr="008E4DFF">
        <w:rPr>
          <w:rFonts w:eastAsia="Malgun Gothic"/>
          <w:lang w:val="en-US" w:eastAsia="zh-CN"/>
        </w:rPr>
        <w:t xml:space="preserve"> </w:t>
      </w:r>
      <w:r w:rsidR="00D52ECB">
        <w:rPr>
          <w:rFonts w:eastAsia="Malgun Gothic"/>
          <w:lang w:val="en-US" w:eastAsia="zh-CN"/>
        </w:rPr>
        <w:t>and of</w:t>
      </w:r>
      <w:r w:rsidRPr="008E4DFF">
        <w:rPr>
          <w:rFonts w:eastAsia="Malgun Gothic"/>
          <w:lang w:val="en-US" w:eastAsia="zh-CN"/>
        </w:rPr>
        <w:t xml:space="preserve"> food contamination</w:t>
      </w:r>
      <w:r w:rsidR="00D52ECB">
        <w:rPr>
          <w:rFonts w:eastAsia="Malgun Gothic"/>
          <w:lang w:val="en-US" w:eastAsia="zh-CN"/>
        </w:rPr>
        <w:t>,</w:t>
      </w:r>
      <w:r w:rsidRPr="008E4DFF">
        <w:rPr>
          <w:rFonts w:eastAsia="Malgun Gothic"/>
          <w:lang w:val="en-US" w:eastAsia="zh-CN"/>
        </w:rPr>
        <w:t xml:space="preserve"> on children’s health. It is particularly concerned about:</w:t>
      </w:r>
    </w:p>
    <w:p w:rsidR="00F33B81" w:rsidRPr="008E4DFF" w:rsidRDefault="00F33B81">
      <w:pPr>
        <w:pStyle w:val="SingleTxtG"/>
        <w:ind w:firstLine="567"/>
        <w:rPr>
          <w:lang w:val="en-US"/>
        </w:rPr>
      </w:pPr>
      <w:r w:rsidRPr="008E4DFF">
        <w:rPr>
          <w:lang w:val="en-US"/>
        </w:rPr>
        <w:t>(a)</w:t>
      </w:r>
      <w:r w:rsidR="00F73C58" w:rsidRPr="008E4DFF">
        <w:rPr>
          <w:lang w:val="en-US"/>
        </w:rPr>
        <w:tab/>
      </w:r>
      <w:r w:rsidRPr="008E4DFF">
        <w:rPr>
          <w:lang w:val="en-US"/>
        </w:rPr>
        <w:t xml:space="preserve">The excessive use of agrochemicals, </w:t>
      </w:r>
      <w:r w:rsidR="009C2B66">
        <w:rPr>
          <w:lang w:val="en-US"/>
        </w:rPr>
        <w:t>the detrimental effect of this</w:t>
      </w:r>
      <w:r w:rsidRPr="008E4DFF">
        <w:rPr>
          <w:lang w:val="en-US"/>
        </w:rPr>
        <w:t xml:space="preserve"> on children’s health</w:t>
      </w:r>
      <w:r w:rsidR="00D52ECB">
        <w:rPr>
          <w:lang w:val="en-US"/>
        </w:rPr>
        <w:t>,</w:t>
      </w:r>
      <w:r w:rsidRPr="008E4DFF">
        <w:rPr>
          <w:lang w:val="en-US"/>
        </w:rPr>
        <w:t xml:space="preserve"> and incidents of crop dusters spraying pesticides and/or other toxic chemicals close to </w:t>
      </w:r>
      <w:r w:rsidR="00AF7DED">
        <w:rPr>
          <w:lang w:val="en-US"/>
        </w:rPr>
        <w:t>villages and schools</w:t>
      </w:r>
      <w:r w:rsidRPr="008E4DFF">
        <w:rPr>
          <w:lang w:val="en-US"/>
        </w:rPr>
        <w:t>, which has led to the poisoning of children;</w:t>
      </w:r>
    </w:p>
    <w:p w:rsidR="00F33B81" w:rsidRPr="008E4DFF" w:rsidRDefault="00F33B81">
      <w:pPr>
        <w:pStyle w:val="SingleTxtG"/>
        <w:ind w:firstLine="567"/>
        <w:rPr>
          <w:lang w:val="en-US"/>
        </w:rPr>
      </w:pPr>
      <w:r w:rsidRPr="008E4DFF">
        <w:rPr>
          <w:lang w:val="en-US"/>
        </w:rPr>
        <w:t>(b)</w:t>
      </w:r>
      <w:r w:rsidR="00F73C58" w:rsidRPr="008E4DFF">
        <w:rPr>
          <w:lang w:val="en-US"/>
        </w:rPr>
        <w:tab/>
      </w:r>
      <w:r w:rsidRPr="008E4DFF">
        <w:rPr>
          <w:lang w:val="en-US"/>
        </w:rPr>
        <w:t>The contamination of water resources, inter alia in the area between the Tapajós and Xingu rivers in the state of Par</w:t>
      </w:r>
      <w:r w:rsidRPr="008E4DFF">
        <w:rPr>
          <w:bCs/>
          <w:lang w:val="en-US"/>
        </w:rPr>
        <w:t>á</w:t>
      </w:r>
      <w:r w:rsidRPr="008E4DFF">
        <w:rPr>
          <w:lang w:val="en-US"/>
        </w:rPr>
        <w:t>, caused by mining activities and industrial projects</w:t>
      </w:r>
      <w:r w:rsidR="00BC2DC0">
        <w:rPr>
          <w:lang w:val="en-US"/>
        </w:rPr>
        <w:t>,</w:t>
      </w:r>
      <w:r w:rsidRPr="008E4DFF">
        <w:rPr>
          <w:lang w:val="en-US"/>
        </w:rPr>
        <w:t xml:space="preserve"> which is particularly affecting the health of indigenous children;</w:t>
      </w:r>
    </w:p>
    <w:p w:rsidR="00F33B81" w:rsidRPr="008E4DFF" w:rsidRDefault="00F33B81" w:rsidP="008E4DFF">
      <w:pPr>
        <w:pStyle w:val="SingleTxtG"/>
        <w:ind w:firstLine="567"/>
        <w:rPr>
          <w:lang w:val="en-US"/>
        </w:rPr>
      </w:pPr>
      <w:r w:rsidRPr="008E4DFF">
        <w:rPr>
          <w:lang w:val="en-US"/>
        </w:rPr>
        <w:t>(c)</w:t>
      </w:r>
      <w:r w:rsidR="00F73C58" w:rsidRPr="008E4DFF">
        <w:rPr>
          <w:lang w:val="en-US"/>
        </w:rPr>
        <w:tab/>
      </w:r>
      <w:r w:rsidRPr="008E4DFF">
        <w:rPr>
          <w:lang w:val="en-US"/>
        </w:rPr>
        <w:t>The decreased availability of drinking water</w:t>
      </w:r>
      <w:r w:rsidR="00B9689B">
        <w:rPr>
          <w:lang w:val="en-US"/>
        </w:rPr>
        <w:t>,</w:t>
      </w:r>
      <w:r w:rsidRPr="008E4DFF">
        <w:rPr>
          <w:lang w:val="en-US"/>
        </w:rPr>
        <w:t xml:space="preserve"> </w:t>
      </w:r>
      <w:r w:rsidR="00B9689B">
        <w:rPr>
          <w:lang w:val="en-US"/>
        </w:rPr>
        <w:t>the</w:t>
      </w:r>
      <w:r w:rsidR="00B9689B" w:rsidRPr="008E4DFF">
        <w:rPr>
          <w:lang w:val="en-US"/>
        </w:rPr>
        <w:t xml:space="preserve"> </w:t>
      </w:r>
      <w:r w:rsidRPr="008E4DFF">
        <w:rPr>
          <w:lang w:val="en-US"/>
        </w:rPr>
        <w:t xml:space="preserve">deterioration in </w:t>
      </w:r>
      <w:r w:rsidR="00B9689B">
        <w:rPr>
          <w:lang w:val="en-US"/>
        </w:rPr>
        <w:t xml:space="preserve">its </w:t>
      </w:r>
      <w:r w:rsidRPr="008E4DFF">
        <w:rPr>
          <w:lang w:val="en-US"/>
        </w:rPr>
        <w:t xml:space="preserve">quality </w:t>
      </w:r>
      <w:r w:rsidR="00B9689B">
        <w:rPr>
          <w:lang w:val="en-US"/>
        </w:rPr>
        <w:t>and</w:t>
      </w:r>
      <w:r w:rsidRPr="008E4DFF">
        <w:rPr>
          <w:lang w:val="en-US"/>
        </w:rPr>
        <w:t xml:space="preserve"> </w:t>
      </w:r>
      <w:r w:rsidR="00524CB4">
        <w:rPr>
          <w:lang w:val="en-US"/>
        </w:rPr>
        <w:t xml:space="preserve">the </w:t>
      </w:r>
      <w:r w:rsidRPr="008E4DFF">
        <w:rPr>
          <w:lang w:val="en-US"/>
        </w:rPr>
        <w:t xml:space="preserve">increase in </w:t>
      </w:r>
      <w:r w:rsidR="00524CB4">
        <w:rPr>
          <w:lang w:val="en-US"/>
        </w:rPr>
        <w:t xml:space="preserve">the </w:t>
      </w:r>
      <w:r w:rsidRPr="008E4DFF">
        <w:rPr>
          <w:lang w:val="en-US"/>
        </w:rPr>
        <w:t>incidence of water-related disease outbreaks such as malaria</w:t>
      </w:r>
      <w:r w:rsidR="00524CB4">
        <w:rPr>
          <w:lang w:val="en-US"/>
        </w:rPr>
        <w:t>,</w:t>
      </w:r>
      <w:r w:rsidRPr="008E4DFF">
        <w:rPr>
          <w:lang w:val="en-US"/>
        </w:rPr>
        <w:t xml:space="preserve"> caused by the construction of the Belo Monte dam and similar projects</w:t>
      </w:r>
      <w:r w:rsidR="00BC2DC0">
        <w:rPr>
          <w:lang w:val="en-US"/>
        </w:rPr>
        <w:t>,</w:t>
      </w:r>
      <w:r w:rsidRPr="008E4DFF">
        <w:rPr>
          <w:lang w:val="en-US"/>
        </w:rPr>
        <w:t xml:space="preserve"> which particularly affect</w:t>
      </w:r>
      <w:r w:rsidR="008C726F">
        <w:rPr>
          <w:lang w:val="en-US"/>
        </w:rPr>
        <w:t>s</w:t>
      </w:r>
      <w:r w:rsidRPr="008E4DFF">
        <w:rPr>
          <w:lang w:val="en-US"/>
        </w:rPr>
        <w:t xml:space="preserve"> indigenous children’s health. </w:t>
      </w:r>
    </w:p>
    <w:p w:rsidR="00F33B81" w:rsidRPr="008E4DFF" w:rsidRDefault="00F33B81" w:rsidP="00F73C58">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The Committee recommends that the State party: </w:t>
      </w:r>
    </w:p>
    <w:p w:rsidR="00F33B81" w:rsidRPr="008E4DFF" w:rsidRDefault="00F33B81" w:rsidP="00AF7DED">
      <w:pPr>
        <w:pStyle w:val="SingleTxtG"/>
        <w:ind w:firstLine="567"/>
        <w:rPr>
          <w:b/>
          <w:lang w:val="en-US" w:eastAsia="en-GB"/>
        </w:rPr>
      </w:pPr>
      <w:r w:rsidRPr="008E4DFF">
        <w:rPr>
          <w:bCs/>
          <w:lang w:val="en-US" w:eastAsia="en-GB"/>
        </w:rPr>
        <w:t>(a)</w:t>
      </w:r>
      <w:r w:rsidR="00F73C58" w:rsidRPr="008E4DFF">
        <w:rPr>
          <w:b/>
          <w:lang w:val="en-US" w:eastAsia="en-GB"/>
        </w:rPr>
        <w:tab/>
      </w:r>
      <w:r w:rsidRPr="008E4DFF">
        <w:rPr>
          <w:b/>
          <w:lang w:val="en-US" w:eastAsia="en-GB"/>
        </w:rPr>
        <w:t>Ensure that existing laws and regulations concerning the use of agrochemicals are strictly enforced, particularly with regard to the use of crop dusters in proximity to villages and schools</w:t>
      </w:r>
      <w:r w:rsidR="00400E74" w:rsidRPr="008E4DFF">
        <w:rPr>
          <w:b/>
          <w:lang w:val="en-US" w:eastAsia="en-GB"/>
        </w:rPr>
        <w:t>,</w:t>
      </w:r>
      <w:r w:rsidRPr="008E4DFF">
        <w:rPr>
          <w:b/>
          <w:lang w:val="en-US" w:eastAsia="en-GB"/>
        </w:rPr>
        <w:t xml:space="preserve"> expedite the evaluation of agrochemicals by allocatin</w:t>
      </w:r>
      <w:r w:rsidRPr="008E4DFF">
        <w:rPr>
          <w:b/>
          <w:lang w:val="en-US"/>
        </w:rPr>
        <w:t>g</w:t>
      </w:r>
      <w:r w:rsidRPr="008E4DFF">
        <w:rPr>
          <w:b/>
          <w:lang w:val="en-US" w:eastAsia="en-GB"/>
        </w:rPr>
        <w:t xml:space="preserve"> the necessary human, technical and financial resources to the </w:t>
      </w:r>
      <w:r w:rsidR="00AF7DED" w:rsidRPr="008E4DFF">
        <w:rPr>
          <w:b/>
          <w:lang w:val="en-US" w:eastAsia="en-GB"/>
        </w:rPr>
        <w:t>National Health Surveillance Agency</w:t>
      </w:r>
      <w:r w:rsidRPr="008E4DFF">
        <w:rPr>
          <w:b/>
          <w:lang w:val="en-US" w:eastAsia="en-GB"/>
        </w:rPr>
        <w:t xml:space="preserve"> and expeditiously ban agrochemicals that have been widely banned in other countries;</w:t>
      </w:r>
    </w:p>
    <w:p w:rsidR="00F33B81" w:rsidRPr="008E4DFF" w:rsidRDefault="00F73C58" w:rsidP="00EC27EA">
      <w:pPr>
        <w:pStyle w:val="SingleTxtG"/>
        <w:ind w:firstLine="567"/>
        <w:rPr>
          <w:b/>
          <w:lang w:val="en-US" w:eastAsia="en-GB"/>
        </w:rPr>
      </w:pPr>
      <w:r w:rsidRPr="008E4DFF">
        <w:rPr>
          <w:bCs/>
          <w:lang w:val="en-US" w:eastAsia="en-GB"/>
        </w:rPr>
        <w:t>(b)</w:t>
      </w:r>
      <w:r w:rsidRPr="008E4DFF">
        <w:rPr>
          <w:b/>
          <w:lang w:val="en-US" w:eastAsia="en-GB"/>
        </w:rPr>
        <w:tab/>
      </w:r>
      <w:r w:rsidR="00F33B81" w:rsidRPr="008E4DFF">
        <w:rPr>
          <w:b/>
          <w:lang w:val="en-US" w:eastAsia="en-GB"/>
        </w:rPr>
        <w:t xml:space="preserve">Improve water supply infrastructure and guarantee access to safe drinking water, particularly for communities living adjacent to contaminated water canals used for the irrigation of farms; </w:t>
      </w:r>
    </w:p>
    <w:p w:rsidR="00F33B81" w:rsidRPr="008E4DFF" w:rsidRDefault="00F73C58">
      <w:pPr>
        <w:pStyle w:val="SingleTxtG"/>
        <w:ind w:firstLine="567"/>
        <w:rPr>
          <w:b/>
          <w:lang w:val="en-US" w:eastAsia="en-GB"/>
        </w:rPr>
      </w:pPr>
      <w:r w:rsidRPr="008E4DFF">
        <w:rPr>
          <w:bCs/>
          <w:lang w:val="en-US" w:eastAsia="en-GB"/>
        </w:rPr>
        <w:t>(c)</w:t>
      </w:r>
      <w:r w:rsidRPr="008E4DFF">
        <w:rPr>
          <w:b/>
          <w:lang w:val="en-US" w:eastAsia="en-GB"/>
        </w:rPr>
        <w:tab/>
      </w:r>
      <w:r w:rsidR="00F33B81" w:rsidRPr="008E4DFF">
        <w:rPr>
          <w:b/>
          <w:lang w:val="en-US" w:eastAsia="en-GB"/>
        </w:rPr>
        <w:t>Expeditiously end illegal mining activities, particularly in the Tapajós-Xingu area, and design and implement measures to mitigate the negative effects of these activities and those related to the construction of the Belo Monte dam on the rights of indigenous children and their famil</w:t>
      </w:r>
      <w:r w:rsidR="004031A5">
        <w:rPr>
          <w:b/>
          <w:lang w:val="en-US" w:eastAsia="en-GB"/>
        </w:rPr>
        <w:t>ies</w:t>
      </w:r>
      <w:r w:rsidR="00F33B81" w:rsidRPr="008E4DFF">
        <w:rPr>
          <w:b/>
          <w:lang w:val="en-US" w:eastAsia="en-GB"/>
        </w:rPr>
        <w:t>;</w:t>
      </w:r>
    </w:p>
    <w:p w:rsidR="00F33B81" w:rsidRPr="008E4DFF" w:rsidRDefault="00F33B81">
      <w:pPr>
        <w:pStyle w:val="SingleTxtG"/>
        <w:ind w:firstLine="567"/>
        <w:rPr>
          <w:b/>
          <w:lang w:val="en-US" w:eastAsia="en-GB"/>
        </w:rPr>
      </w:pPr>
      <w:r w:rsidRPr="008E4DFF">
        <w:rPr>
          <w:bCs/>
          <w:lang w:val="en-US" w:eastAsia="en-GB"/>
        </w:rPr>
        <w:t>(d)</w:t>
      </w:r>
      <w:r w:rsidR="00F73C58" w:rsidRPr="008E4DFF">
        <w:rPr>
          <w:b/>
          <w:lang w:val="en-US" w:eastAsia="en-GB"/>
        </w:rPr>
        <w:tab/>
      </w:r>
      <w:r w:rsidRPr="008E4DFF">
        <w:rPr>
          <w:b/>
          <w:lang w:val="en-US" w:eastAsia="en-GB"/>
        </w:rPr>
        <w:t>Undertake awareness-raising programmes for communities living in affected areas to minimize the risks of being exposed to contaminated water and food</w:t>
      </w:r>
      <w:r w:rsidR="00C82A8D">
        <w:rPr>
          <w:b/>
          <w:lang w:val="en-US" w:eastAsia="en-GB"/>
        </w:rPr>
        <w:t>,</w:t>
      </w:r>
      <w:r w:rsidR="00400E74" w:rsidRPr="008E4DFF">
        <w:rPr>
          <w:b/>
          <w:lang w:val="en-US" w:eastAsia="en-GB"/>
        </w:rPr>
        <w:t xml:space="preserve"> </w:t>
      </w:r>
      <w:r w:rsidRPr="008E4DFF">
        <w:rPr>
          <w:b/>
          <w:lang w:val="en-US" w:eastAsia="en-GB"/>
        </w:rPr>
        <w:t xml:space="preserve">and </w:t>
      </w:r>
      <w:r w:rsidR="00400E74" w:rsidRPr="008E4DFF">
        <w:rPr>
          <w:b/>
          <w:lang w:val="en-US" w:eastAsia="en-GB"/>
        </w:rPr>
        <w:t xml:space="preserve">for </w:t>
      </w:r>
      <w:r w:rsidRPr="008E4DFF">
        <w:rPr>
          <w:b/>
          <w:lang w:val="en-US" w:eastAsia="en-GB"/>
        </w:rPr>
        <w:t>users of such agrochemicals;</w:t>
      </w:r>
    </w:p>
    <w:p w:rsidR="00F33B81" w:rsidRPr="008E4DFF" w:rsidRDefault="00F33B81">
      <w:pPr>
        <w:pStyle w:val="SingleTxtG"/>
        <w:ind w:firstLine="567"/>
        <w:rPr>
          <w:b/>
          <w:lang w:val="en-US" w:eastAsia="en-GB"/>
        </w:rPr>
      </w:pPr>
      <w:r w:rsidRPr="008E4DFF">
        <w:rPr>
          <w:bCs/>
          <w:lang w:val="en-US" w:eastAsia="en-GB"/>
        </w:rPr>
        <w:t>(e)</w:t>
      </w:r>
      <w:r w:rsidR="00F73C58" w:rsidRPr="008E4DFF">
        <w:rPr>
          <w:b/>
          <w:lang w:val="en-US" w:eastAsia="en-GB"/>
        </w:rPr>
        <w:tab/>
      </w:r>
      <w:r w:rsidRPr="008E4DFF">
        <w:rPr>
          <w:b/>
          <w:lang w:val="en-US" w:eastAsia="en-GB"/>
        </w:rPr>
        <w:t>Conduct a comprehensive assessment of the effects of polluted air, water and soil on children’s health and use it as a basis for developing and implementing a strategy to remedy the situation</w:t>
      </w:r>
      <w:r w:rsidR="00564CF4">
        <w:rPr>
          <w:b/>
          <w:lang w:val="en-US" w:eastAsia="en-GB"/>
        </w:rPr>
        <w:t>,</w:t>
      </w:r>
      <w:r w:rsidRPr="008E4DFF">
        <w:rPr>
          <w:b/>
          <w:lang w:val="en-US" w:eastAsia="en-GB"/>
        </w:rPr>
        <w:t xml:space="preserve"> and monitor the levels of air, water and soil pollutants </w:t>
      </w:r>
      <w:r w:rsidR="0060722C">
        <w:rPr>
          <w:b/>
          <w:lang w:val="en-US" w:eastAsia="en-GB"/>
        </w:rPr>
        <w:t>and of</w:t>
      </w:r>
      <w:r w:rsidRPr="008E4DFF">
        <w:rPr>
          <w:b/>
          <w:lang w:val="en-US" w:eastAsia="en-GB"/>
        </w:rPr>
        <w:t xml:space="preserve"> pesticide residues in the food chain.</w:t>
      </w:r>
    </w:p>
    <w:p w:rsidR="00F33B81" w:rsidRPr="008E4DFF" w:rsidRDefault="00F33B81" w:rsidP="00F73C58">
      <w:pPr>
        <w:pStyle w:val="H23G"/>
        <w:rPr>
          <w:lang w:val="en-US" w:eastAsia="en-GB"/>
        </w:rPr>
      </w:pPr>
      <w:r w:rsidRPr="008E4DFF">
        <w:rPr>
          <w:lang w:val="en-US" w:eastAsia="en-GB"/>
        </w:rPr>
        <w:tab/>
      </w:r>
      <w:r w:rsidRPr="008E4DFF">
        <w:rPr>
          <w:lang w:val="en-US" w:eastAsia="en-GB"/>
        </w:rPr>
        <w:tab/>
        <w:t>Breastfeeding</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is concerned at </w:t>
      </w:r>
      <w:r w:rsidR="0060722C">
        <w:rPr>
          <w:rFonts w:eastAsia="Malgun Gothic"/>
          <w:lang w:val="en-US" w:eastAsia="zh-CN"/>
        </w:rPr>
        <w:t xml:space="preserve">the </w:t>
      </w:r>
      <w:r w:rsidRPr="008E4DFF">
        <w:rPr>
          <w:rFonts w:eastAsia="Malgun Gothic"/>
          <w:lang w:val="en-US" w:eastAsia="zh-CN"/>
        </w:rPr>
        <w:t xml:space="preserve">low rates of exclusive breastfeeding of infants </w:t>
      </w:r>
      <w:r w:rsidR="009B237F" w:rsidRPr="008E4DFF">
        <w:rPr>
          <w:rFonts w:eastAsia="Malgun Gothic"/>
          <w:lang w:val="en-US" w:eastAsia="zh-CN"/>
        </w:rPr>
        <w:t xml:space="preserve">for the first six months </w:t>
      </w:r>
      <w:r w:rsidR="00D7644F">
        <w:rPr>
          <w:rFonts w:eastAsia="Malgun Gothic"/>
          <w:lang w:val="en-US" w:eastAsia="zh-CN"/>
        </w:rPr>
        <w:t xml:space="preserve">of their lives </w:t>
      </w:r>
      <w:r w:rsidRPr="008E4DFF">
        <w:rPr>
          <w:rFonts w:eastAsia="Malgun Gothic"/>
          <w:lang w:val="en-US" w:eastAsia="zh-CN"/>
        </w:rPr>
        <w:t xml:space="preserve">and </w:t>
      </w:r>
      <w:r w:rsidR="009B237F" w:rsidRPr="008E4DFF">
        <w:rPr>
          <w:rFonts w:eastAsia="Malgun Gothic"/>
          <w:lang w:val="en-US" w:eastAsia="zh-CN"/>
        </w:rPr>
        <w:t xml:space="preserve">at </w:t>
      </w:r>
      <w:r w:rsidRPr="008E4DFF">
        <w:rPr>
          <w:rFonts w:eastAsia="Malgun Gothic"/>
          <w:lang w:val="en-US" w:eastAsia="zh-CN"/>
        </w:rPr>
        <w:t xml:space="preserve">the prevalence of </w:t>
      </w:r>
      <w:r w:rsidR="004239E0" w:rsidRPr="008E4DFF">
        <w:rPr>
          <w:rFonts w:eastAsia="Malgun Gothic"/>
          <w:lang w:val="en-US" w:eastAsia="zh-CN"/>
        </w:rPr>
        <w:t xml:space="preserve">the practice of </w:t>
      </w:r>
      <w:r w:rsidRPr="008E4DFF">
        <w:rPr>
          <w:rFonts w:eastAsia="Malgun Gothic"/>
          <w:lang w:val="en-US" w:eastAsia="zh-CN"/>
        </w:rPr>
        <w:t xml:space="preserve">providing </w:t>
      </w:r>
      <w:r w:rsidR="004239E0" w:rsidRPr="008E4DFF">
        <w:rPr>
          <w:rFonts w:eastAsia="Malgun Gothic"/>
          <w:lang w:val="en-US" w:eastAsia="zh-CN"/>
        </w:rPr>
        <w:t>them with complementary foods</w:t>
      </w:r>
      <w:r w:rsidRPr="008E4DFF">
        <w:rPr>
          <w:rFonts w:eastAsia="Malgun Gothic"/>
          <w:lang w:val="en-US" w:eastAsia="zh-CN"/>
        </w:rPr>
        <w:t xml:space="preserve">. The Committee is </w:t>
      </w:r>
      <w:r w:rsidR="00D7644F">
        <w:rPr>
          <w:rFonts w:eastAsia="Malgun Gothic"/>
          <w:lang w:val="en-US" w:eastAsia="zh-CN"/>
        </w:rPr>
        <w:t>also</w:t>
      </w:r>
      <w:r w:rsidR="00D7644F" w:rsidRPr="008E4DFF">
        <w:rPr>
          <w:rFonts w:eastAsia="Malgun Gothic"/>
          <w:lang w:val="en-US" w:eastAsia="zh-CN"/>
        </w:rPr>
        <w:t xml:space="preserve"> </w:t>
      </w:r>
      <w:r w:rsidRPr="008E4DFF">
        <w:rPr>
          <w:rFonts w:eastAsia="Malgun Gothic"/>
          <w:lang w:val="en-US" w:eastAsia="zh-CN"/>
        </w:rPr>
        <w:t xml:space="preserve">concerned at the widespread marketing of formula for infants and </w:t>
      </w:r>
      <w:r w:rsidR="00D7644F">
        <w:rPr>
          <w:rFonts w:eastAsia="Malgun Gothic"/>
          <w:lang w:val="en-US" w:eastAsia="zh-CN"/>
        </w:rPr>
        <w:t xml:space="preserve">at the </w:t>
      </w:r>
      <w:r w:rsidRPr="008E4DFF">
        <w:rPr>
          <w:rFonts w:eastAsia="Malgun Gothic"/>
          <w:lang w:val="en-US" w:eastAsia="zh-CN"/>
        </w:rPr>
        <w:t xml:space="preserve">inadequacies in monitoring compliance with </w:t>
      </w:r>
      <w:r w:rsidR="00D7644F">
        <w:rPr>
          <w:rFonts w:eastAsia="Malgun Gothic"/>
          <w:lang w:val="en-US" w:eastAsia="zh-CN"/>
        </w:rPr>
        <w:t xml:space="preserve">the </w:t>
      </w:r>
      <w:r w:rsidRPr="008E4DFF">
        <w:rPr>
          <w:rFonts w:eastAsia="Malgun Gothic"/>
          <w:lang w:val="en-US" w:eastAsia="zh-CN"/>
        </w:rPr>
        <w:t>legislation on</w:t>
      </w:r>
      <w:r w:rsidR="00D7644F">
        <w:rPr>
          <w:rFonts w:eastAsia="Malgun Gothic"/>
          <w:lang w:val="en-US" w:eastAsia="zh-CN"/>
        </w:rPr>
        <w:t xml:space="preserve"> the</w:t>
      </w:r>
      <w:r w:rsidRPr="008E4DFF">
        <w:rPr>
          <w:rFonts w:eastAsia="Malgun Gothic"/>
          <w:lang w:val="en-US" w:eastAsia="zh-CN"/>
        </w:rPr>
        <w:t xml:space="preserve"> marketing of breast milk substitutes. </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recommends that the State party take action to improve the practice of exclusive breastfeeding for the first six months, through awareness-raising measures</w:t>
      </w:r>
      <w:r w:rsidR="00545D71">
        <w:rPr>
          <w:rFonts w:eastAsia="Malgun Gothic"/>
          <w:b/>
          <w:lang w:val="en-US" w:eastAsia="zh-CN"/>
        </w:rPr>
        <w:t>,</w:t>
      </w:r>
      <w:r w:rsidRPr="008E4DFF">
        <w:rPr>
          <w:rFonts w:eastAsia="Malgun Gothic"/>
          <w:b/>
          <w:lang w:val="en-US" w:eastAsia="zh-CN"/>
        </w:rPr>
        <w:t xml:space="preserve"> including campaigns, and training for relevant officials, particularly staff working in maternity units, </w:t>
      </w:r>
      <w:r w:rsidR="008B52BA">
        <w:rPr>
          <w:rFonts w:eastAsia="Malgun Gothic"/>
          <w:b/>
          <w:lang w:val="en-US" w:eastAsia="zh-CN"/>
        </w:rPr>
        <w:t>as well as</w:t>
      </w:r>
      <w:r w:rsidR="008B52BA" w:rsidRPr="008E4DFF">
        <w:rPr>
          <w:rFonts w:eastAsia="Malgun Gothic"/>
          <w:b/>
          <w:lang w:val="en-US" w:eastAsia="zh-CN"/>
        </w:rPr>
        <w:t xml:space="preserve"> </w:t>
      </w:r>
      <w:r w:rsidRPr="008E4DFF">
        <w:rPr>
          <w:rFonts w:eastAsia="Malgun Gothic"/>
          <w:b/>
          <w:lang w:val="en-US" w:eastAsia="zh-CN"/>
        </w:rPr>
        <w:t xml:space="preserve">parents. The Committee </w:t>
      </w:r>
      <w:r w:rsidR="008B52BA">
        <w:rPr>
          <w:rFonts w:eastAsia="Malgun Gothic"/>
          <w:b/>
          <w:lang w:val="en-US" w:eastAsia="zh-CN"/>
        </w:rPr>
        <w:t xml:space="preserve">also </w:t>
      </w:r>
      <w:r w:rsidR="008B52BA" w:rsidRPr="008E4DFF">
        <w:rPr>
          <w:rFonts w:eastAsia="Malgun Gothic"/>
          <w:b/>
          <w:lang w:val="en-US" w:eastAsia="zh-CN"/>
        </w:rPr>
        <w:t xml:space="preserve"> </w:t>
      </w:r>
      <w:r w:rsidRPr="008E4DFF">
        <w:rPr>
          <w:rFonts w:eastAsia="Malgun Gothic"/>
          <w:b/>
          <w:lang w:val="en-US" w:eastAsia="zh-CN"/>
        </w:rPr>
        <w:t>recommends that the State party strengthen the monitoring of existing marketing regulations relating to breast milk substitutes.</w:t>
      </w:r>
      <w:r w:rsidR="008B52BA">
        <w:rPr>
          <w:rFonts w:eastAsia="Malgun Gothic"/>
          <w:b/>
          <w:lang w:val="en-US" w:eastAsia="zh-CN"/>
        </w:rPr>
        <w:t xml:space="preserve"> </w:t>
      </w:r>
    </w:p>
    <w:p w:rsidR="00F33B81" w:rsidRPr="008E4DFF" w:rsidRDefault="00F33B81" w:rsidP="00EC27EA">
      <w:pPr>
        <w:pStyle w:val="H23G"/>
        <w:rPr>
          <w:bCs/>
          <w:color w:val="000000"/>
          <w:lang w:val="en-US" w:eastAsia="en-GB"/>
        </w:rPr>
      </w:pPr>
      <w:r w:rsidRPr="008E4DFF">
        <w:rPr>
          <w:rFonts w:eastAsia="Malgun Gothic"/>
          <w:lang w:val="en-US" w:eastAsia="zh-CN"/>
        </w:rPr>
        <w:tab/>
      </w:r>
      <w:r w:rsidRPr="008E4DFF">
        <w:rPr>
          <w:rFonts w:eastAsia="Malgun Gothic"/>
          <w:lang w:val="en-US" w:eastAsia="zh-CN"/>
        </w:rPr>
        <w:tab/>
        <w:t>Standard of living</w:t>
      </w:r>
      <w:r w:rsidR="00524A93">
        <w:rPr>
          <w:rFonts w:eastAsia="Malgun Gothic"/>
          <w:lang w:val="en-US" w:eastAsia="zh-CN"/>
        </w:rPr>
        <w:t xml:space="preserve"> </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While welcoming the success of the </w:t>
      </w:r>
      <w:r w:rsidRPr="008E4DFF">
        <w:rPr>
          <w:rFonts w:eastAsia="Malgun Gothic"/>
          <w:i/>
          <w:lang w:val="en-US" w:eastAsia="zh-CN"/>
        </w:rPr>
        <w:t xml:space="preserve">Brasil </w:t>
      </w:r>
      <w:r w:rsidR="00524A93">
        <w:rPr>
          <w:rFonts w:eastAsia="Malgun Gothic"/>
          <w:i/>
          <w:lang w:val="en-US" w:eastAsia="zh-CN"/>
        </w:rPr>
        <w:t>s</w:t>
      </w:r>
      <w:r w:rsidRPr="008E4DFF">
        <w:rPr>
          <w:rFonts w:eastAsia="Malgun Gothic"/>
          <w:i/>
          <w:lang w:val="en-US" w:eastAsia="zh-CN"/>
        </w:rPr>
        <w:t>em Mis</w:t>
      </w:r>
      <w:r w:rsidR="00524A93" w:rsidRPr="00524A93">
        <w:rPr>
          <w:rFonts w:eastAsia="Malgun Gothic"/>
          <w:i/>
          <w:lang w:val="en-US" w:eastAsia="zh-CN"/>
        </w:rPr>
        <w:t>é</w:t>
      </w:r>
      <w:r w:rsidRPr="008E4DFF">
        <w:rPr>
          <w:rFonts w:eastAsia="Malgun Gothic"/>
          <w:i/>
          <w:lang w:val="en-US" w:eastAsia="zh-CN"/>
        </w:rPr>
        <w:t>r</w:t>
      </w:r>
      <w:r w:rsidR="00524A93">
        <w:rPr>
          <w:rFonts w:eastAsia="Malgun Gothic"/>
          <w:i/>
          <w:lang w:val="en-US" w:eastAsia="zh-CN"/>
        </w:rPr>
        <w:t>i</w:t>
      </w:r>
      <w:r w:rsidRPr="008E4DFF">
        <w:rPr>
          <w:rFonts w:eastAsia="Malgun Gothic"/>
          <w:i/>
          <w:lang w:val="en-US" w:eastAsia="zh-CN"/>
        </w:rPr>
        <w:t xml:space="preserve">a </w:t>
      </w:r>
      <w:r w:rsidRPr="008E4DFF">
        <w:rPr>
          <w:rFonts w:eastAsia="Malgun Gothic"/>
          <w:iCs/>
          <w:lang w:val="en-US" w:eastAsia="zh-CN"/>
        </w:rPr>
        <w:t>and</w:t>
      </w:r>
      <w:r w:rsidRPr="008E4DFF">
        <w:rPr>
          <w:rFonts w:eastAsia="Malgun Gothic"/>
          <w:i/>
          <w:lang w:val="en-US" w:eastAsia="zh-CN"/>
        </w:rPr>
        <w:t xml:space="preserve"> Bolsa Família</w:t>
      </w:r>
      <w:r w:rsidRPr="008E4DFF">
        <w:rPr>
          <w:rFonts w:eastAsia="Malgun Gothic"/>
          <w:lang w:val="en-US" w:eastAsia="zh-CN"/>
        </w:rPr>
        <w:t xml:space="preserve"> programmes in poverty reduction, the Committee is concerned that the proportion of children living in poverty remains high, particularly in the </w:t>
      </w:r>
      <w:r w:rsidR="006148DF">
        <w:rPr>
          <w:rFonts w:eastAsia="Malgun Gothic"/>
          <w:lang w:val="en-US" w:eastAsia="zh-CN"/>
        </w:rPr>
        <w:t>n</w:t>
      </w:r>
      <w:r w:rsidRPr="008E4DFF">
        <w:rPr>
          <w:rFonts w:eastAsia="Malgun Gothic"/>
          <w:lang w:val="en-US" w:eastAsia="zh-CN"/>
        </w:rPr>
        <w:t xml:space="preserve">orth and </w:t>
      </w:r>
      <w:r w:rsidR="006148DF">
        <w:rPr>
          <w:rFonts w:eastAsia="Malgun Gothic"/>
          <w:lang w:val="en-US" w:eastAsia="zh-CN"/>
        </w:rPr>
        <w:t>n</w:t>
      </w:r>
      <w:r w:rsidRPr="008E4DFF">
        <w:rPr>
          <w:rFonts w:eastAsia="Malgun Gothic"/>
          <w:lang w:val="en-US" w:eastAsia="zh-CN"/>
        </w:rPr>
        <w:t>orth-east of the State party. It is particularly concerned about the high number of indigenous children affected by poverty</w:t>
      </w:r>
      <w:r w:rsidR="00524A93">
        <w:rPr>
          <w:rFonts w:eastAsia="Malgun Gothic"/>
          <w:lang w:val="en-US" w:eastAsia="zh-CN"/>
        </w:rPr>
        <w:t>,</w:t>
      </w:r>
      <w:r w:rsidRPr="008E4DFF">
        <w:rPr>
          <w:rFonts w:eastAsia="Malgun Gothic"/>
          <w:lang w:val="en-US" w:eastAsia="zh-CN"/>
        </w:rPr>
        <w:t xml:space="preserve"> and the high vulnerability of Afro-Brazilian children as well as children living in marginalized urban areas, including favelas</w:t>
      </w:r>
      <w:r w:rsidR="00524A93">
        <w:rPr>
          <w:rFonts w:eastAsia="Malgun Gothic"/>
          <w:lang w:val="en-US" w:eastAsia="zh-CN"/>
        </w:rPr>
        <w:t>,</w:t>
      </w:r>
      <w:r w:rsidRPr="008E4DFF">
        <w:rPr>
          <w:rFonts w:eastAsia="Malgun Gothic"/>
          <w:lang w:val="en-US" w:eastAsia="zh-CN"/>
        </w:rPr>
        <w:t xml:space="preserve"> and</w:t>
      </w:r>
      <w:r w:rsidR="00524A93">
        <w:rPr>
          <w:rFonts w:eastAsia="Malgun Gothic"/>
          <w:lang w:val="en-US" w:eastAsia="zh-CN"/>
        </w:rPr>
        <w:t xml:space="preserve"> in</w:t>
      </w:r>
      <w:r w:rsidRPr="008E4DFF">
        <w:rPr>
          <w:rFonts w:eastAsia="Malgun Gothic"/>
          <w:lang w:val="en-US" w:eastAsia="zh-CN"/>
        </w:rPr>
        <w:t xml:space="preserve"> rural areas, to poverty. The Committee </w:t>
      </w:r>
      <w:r w:rsidR="00524A93">
        <w:rPr>
          <w:rFonts w:eastAsia="Malgun Gothic"/>
          <w:lang w:val="en-US" w:eastAsia="zh-CN"/>
        </w:rPr>
        <w:t>also</w:t>
      </w:r>
      <w:r w:rsidR="00524A93" w:rsidRPr="008E4DFF">
        <w:rPr>
          <w:rFonts w:eastAsia="Malgun Gothic"/>
          <w:lang w:val="en-US" w:eastAsia="zh-CN"/>
        </w:rPr>
        <w:t xml:space="preserve"> </w:t>
      </w:r>
      <w:r w:rsidRPr="008E4DFF">
        <w:rPr>
          <w:rFonts w:eastAsia="Malgun Gothic"/>
          <w:lang w:val="en-US" w:eastAsia="zh-CN"/>
        </w:rPr>
        <w:t>notes with concern the lack of access to adequate housing, safe drinking water and sanitation</w:t>
      </w:r>
      <w:r w:rsidR="00524A93">
        <w:rPr>
          <w:rFonts w:eastAsia="Malgun Gothic"/>
          <w:lang w:val="en-US" w:eastAsia="zh-CN"/>
        </w:rPr>
        <w:t>,</w:t>
      </w:r>
      <w:r w:rsidRPr="008E4DFF">
        <w:rPr>
          <w:rFonts w:eastAsia="Malgun Gothic"/>
          <w:lang w:val="en-US" w:eastAsia="zh-CN"/>
        </w:rPr>
        <w:t xml:space="preserve"> for children living in these areas.</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urges the State party to further strengthen its efforts to reduce poverty among children in vulnerable situations, including indigenous children and children living in rural areas. It also recommends that the State party take into consideration recommendations made by the Special Rapporteur on the human right to safe drinking water and sanitation (</w:t>
      </w:r>
      <w:r w:rsidR="00524A93">
        <w:rPr>
          <w:rFonts w:eastAsia="Malgun Gothic"/>
          <w:b/>
          <w:lang w:val="en-US" w:eastAsia="zh-CN"/>
        </w:rPr>
        <w:t xml:space="preserve">see </w:t>
      </w:r>
      <w:r w:rsidRPr="008E4DFF">
        <w:rPr>
          <w:rFonts w:eastAsia="Malgun Gothic"/>
          <w:b/>
          <w:lang w:val="en-US" w:eastAsia="zh-CN"/>
        </w:rPr>
        <w:t xml:space="preserve">A/HRC/27/55/Add.1) and increase investment in water supply and sanitation infrastructure in marginalized urban areas, including favelas, </w:t>
      </w:r>
      <w:r w:rsidR="005D3312">
        <w:rPr>
          <w:rFonts w:eastAsia="Malgun Gothic"/>
          <w:b/>
          <w:lang w:val="en-US" w:eastAsia="zh-CN"/>
        </w:rPr>
        <w:t>and in rural</w:t>
      </w:r>
      <w:r w:rsidR="004239E0" w:rsidRPr="008E4DFF">
        <w:rPr>
          <w:rFonts w:eastAsia="Malgun Gothic"/>
          <w:b/>
          <w:lang w:val="en-US" w:eastAsia="zh-CN"/>
        </w:rPr>
        <w:t xml:space="preserve"> </w:t>
      </w:r>
      <w:r w:rsidRPr="008E4DFF">
        <w:rPr>
          <w:rFonts w:eastAsia="Malgun Gothic"/>
          <w:b/>
          <w:lang w:val="en-US" w:eastAsia="zh-CN"/>
        </w:rPr>
        <w:t>areas. In doing so, the State party should:</w:t>
      </w:r>
    </w:p>
    <w:p w:rsidR="00F33B81" w:rsidRPr="008E4DFF" w:rsidRDefault="00F33B81">
      <w:pPr>
        <w:pStyle w:val="SingleTxtG"/>
        <w:ind w:firstLine="567"/>
        <w:rPr>
          <w:rFonts w:eastAsia="Cambria"/>
          <w:b/>
          <w:lang w:val="en-US"/>
        </w:rPr>
      </w:pPr>
      <w:r w:rsidRPr="008E4DFF">
        <w:rPr>
          <w:rFonts w:eastAsia="Malgun Gothic"/>
          <w:bCs/>
          <w:lang w:val="en-US" w:eastAsia="zh-CN"/>
        </w:rPr>
        <w:t>(a)</w:t>
      </w:r>
      <w:r w:rsidR="00EC27EA" w:rsidRPr="008E4DFF">
        <w:rPr>
          <w:rFonts w:eastAsia="Malgun Gothic"/>
          <w:b/>
          <w:lang w:val="en-US" w:eastAsia="zh-CN"/>
        </w:rPr>
        <w:tab/>
      </w:r>
      <w:r w:rsidRPr="008E4DFF">
        <w:rPr>
          <w:rFonts w:eastAsia="Malgun Gothic"/>
          <w:b/>
          <w:lang w:val="en-US" w:eastAsia="zh-CN"/>
        </w:rPr>
        <w:t xml:space="preserve">Consider amending its Constitution to </w:t>
      </w:r>
      <w:r w:rsidRPr="008E4DFF">
        <w:rPr>
          <w:rFonts w:eastAsia="Cambria"/>
          <w:b/>
          <w:lang w:val="en-US"/>
        </w:rPr>
        <w:t>include the right to water and sanitation;</w:t>
      </w:r>
    </w:p>
    <w:p w:rsidR="00F33B81" w:rsidRPr="008E4DFF" w:rsidRDefault="00EC27EA" w:rsidP="00EC27EA">
      <w:pPr>
        <w:pStyle w:val="SingleTxtG"/>
        <w:ind w:firstLine="567"/>
        <w:rPr>
          <w:rFonts w:eastAsia="Malgun Gothic"/>
          <w:b/>
          <w:lang w:val="en-US" w:eastAsia="zh-CN"/>
        </w:rPr>
      </w:pPr>
      <w:r w:rsidRPr="008E4DFF">
        <w:rPr>
          <w:rFonts w:eastAsia="Malgun Gothic"/>
          <w:bCs/>
          <w:lang w:val="en-US" w:eastAsia="zh-CN"/>
        </w:rPr>
        <w:t>(b)</w:t>
      </w:r>
      <w:r w:rsidRPr="008E4DFF">
        <w:rPr>
          <w:rFonts w:eastAsia="Malgun Gothic"/>
          <w:b/>
          <w:lang w:val="en-US" w:eastAsia="zh-CN"/>
        </w:rPr>
        <w:tab/>
      </w:r>
      <w:r w:rsidR="00F33B81" w:rsidRPr="008E4DFF">
        <w:rPr>
          <w:rFonts w:eastAsia="Malgun Gothic"/>
          <w:b/>
          <w:lang w:val="en-US" w:eastAsia="zh-CN"/>
        </w:rPr>
        <w:t>Establish</w:t>
      </w:r>
      <w:r w:rsidR="00F33B81" w:rsidRPr="008E4DFF">
        <w:rPr>
          <w:rFonts w:eastAsia="Calibri"/>
          <w:b/>
          <w:lang w:val="en-US"/>
        </w:rPr>
        <w:t xml:space="preserve"> a mandatory fair affordability standard for water and sanitation services and regulate subsidy policy by law, with clear criteria and responsibilities for granting subsidies to low-income individuals.</w:t>
      </w:r>
      <w:r w:rsidR="00F33B81" w:rsidRPr="008E4DFF">
        <w:rPr>
          <w:rFonts w:eastAsia="Malgun Gothic"/>
          <w:b/>
          <w:lang w:val="en-US" w:eastAsia="zh-CN"/>
        </w:rPr>
        <w:t xml:space="preserve"> </w:t>
      </w:r>
    </w:p>
    <w:p w:rsidR="00F33B81" w:rsidRPr="008E4DFF" w:rsidRDefault="00F33B81" w:rsidP="00B65C32">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is deeply concerned about the forced eviction of over 250,000 people, including children, in the implementation of urban infrastructure projects </w:t>
      </w:r>
      <w:r w:rsidR="00B65C32">
        <w:rPr>
          <w:rFonts w:eastAsia="Malgun Gothic"/>
          <w:lang w:val="en-US" w:eastAsia="zh-CN"/>
        </w:rPr>
        <w:t>and in</w:t>
      </w:r>
      <w:r w:rsidRPr="008E4DFF">
        <w:rPr>
          <w:rFonts w:eastAsia="Malgun Gothic"/>
          <w:lang w:val="en-US" w:eastAsia="zh-CN"/>
        </w:rPr>
        <w:t xml:space="preserve"> the construction of stadiums </w:t>
      </w:r>
      <w:r w:rsidR="00B65C32">
        <w:rPr>
          <w:rFonts w:eastAsia="Malgun Gothic"/>
          <w:lang w:val="en-US" w:eastAsia="zh-CN"/>
        </w:rPr>
        <w:t>for</w:t>
      </w:r>
      <w:r w:rsidRPr="008E4DFF">
        <w:rPr>
          <w:rFonts w:eastAsia="Malgun Gothic"/>
          <w:lang w:val="en-US" w:eastAsia="zh-CN"/>
        </w:rPr>
        <w:t xml:space="preserve"> the 2014 World Cup and 2016 Olympic Games. It is particularly concerned about:</w:t>
      </w:r>
    </w:p>
    <w:p w:rsidR="00F33B81" w:rsidRPr="008E4DFF" w:rsidRDefault="00F33B81" w:rsidP="00B65C32">
      <w:pPr>
        <w:pStyle w:val="SingleTxtG"/>
        <w:ind w:firstLine="567"/>
        <w:rPr>
          <w:lang w:val="en-US"/>
        </w:rPr>
      </w:pPr>
      <w:r w:rsidRPr="008E4DFF">
        <w:rPr>
          <w:lang w:val="en-US"/>
        </w:rPr>
        <w:t>(a)</w:t>
      </w:r>
      <w:r w:rsidR="00EC27EA" w:rsidRPr="008E4DFF">
        <w:rPr>
          <w:lang w:val="en-US"/>
        </w:rPr>
        <w:tab/>
      </w:r>
      <w:r w:rsidRPr="008E4DFF">
        <w:rPr>
          <w:lang w:val="en-US"/>
        </w:rPr>
        <w:t>The worsening living conditions for evicted families, due</w:t>
      </w:r>
      <w:r w:rsidR="00B65C32">
        <w:rPr>
          <w:lang w:val="en-US"/>
        </w:rPr>
        <w:t>, among other things,</w:t>
      </w:r>
      <w:r w:rsidRPr="008E4DFF">
        <w:rPr>
          <w:lang w:val="en-US"/>
        </w:rPr>
        <w:t xml:space="preserve"> to insufficient compensation, as well as cases where demolitions took place before resettlement, resulting in </w:t>
      </w:r>
      <w:r w:rsidR="00465D30">
        <w:rPr>
          <w:lang w:val="en-US"/>
        </w:rPr>
        <w:t xml:space="preserve">the </w:t>
      </w:r>
      <w:r w:rsidRPr="008E4DFF">
        <w:rPr>
          <w:lang w:val="en-US"/>
        </w:rPr>
        <w:t xml:space="preserve">deprivation of housing for families; </w:t>
      </w:r>
    </w:p>
    <w:p w:rsidR="00F33B81" w:rsidRPr="008E4DFF" w:rsidRDefault="00F33B81" w:rsidP="00EC27EA">
      <w:pPr>
        <w:pStyle w:val="SingleTxtG"/>
        <w:ind w:firstLine="567"/>
        <w:rPr>
          <w:lang w:val="en-US"/>
        </w:rPr>
      </w:pPr>
      <w:r w:rsidRPr="008E4DFF">
        <w:rPr>
          <w:lang w:val="en-US"/>
        </w:rPr>
        <w:t>(b)</w:t>
      </w:r>
      <w:r w:rsidR="00EC27EA" w:rsidRPr="008E4DFF">
        <w:rPr>
          <w:lang w:val="en-US"/>
        </w:rPr>
        <w:tab/>
      </w:r>
      <w:r w:rsidRPr="008E4DFF">
        <w:rPr>
          <w:lang w:val="en-US"/>
        </w:rPr>
        <w:t xml:space="preserve">The severe disruption and hindrance to access to health services and education for children who are victims of forced evictions; </w:t>
      </w:r>
    </w:p>
    <w:p w:rsidR="00F33B81" w:rsidRPr="008E4DFF" w:rsidRDefault="00F33B81">
      <w:pPr>
        <w:pStyle w:val="SingleTxtG"/>
        <w:ind w:firstLine="567"/>
        <w:rPr>
          <w:lang w:val="en-US"/>
        </w:rPr>
      </w:pPr>
      <w:r w:rsidRPr="008E4DFF">
        <w:rPr>
          <w:lang w:val="en-US"/>
        </w:rPr>
        <w:t>(c)</w:t>
      </w:r>
      <w:r w:rsidR="00EC27EA" w:rsidRPr="008E4DFF">
        <w:rPr>
          <w:lang w:val="en-US"/>
        </w:rPr>
        <w:tab/>
      </w:r>
      <w:r w:rsidRPr="008E4DFF">
        <w:rPr>
          <w:lang w:val="en-US"/>
        </w:rPr>
        <w:t>Threats and intimidation of families to leave their homes</w:t>
      </w:r>
      <w:r w:rsidR="00465D30">
        <w:rPr>
          <w:lang w:val="en-US"/>
        </w:rPr>
        <w:t>,</w:t>
      </w:r>
      <w:r w:rsidRPr="008E4DFF">
        <w:rPr>
          <w:lang w:val="en-US"/>
        </w:rPr>
        <w:t xml:space="preserve"> by government authorities;</w:t>
      </w:r>
    </w:p>
    <w:p w:rsidR="00F33B81" w:rsidRPr="008E4DFF" w:rsidRDefault="00F33B81" w:rsidP="00EC27EA">
      <w:pPr>
        <w:pStyle w:val="SingleTxtG"/>
        <w:ind w:firstLine="567"/>
        <w:rPr>
          <w:lang w:val="en-US"/>
        </w:rPr>
      </w:pPr>
      <w:r w:rsidRPr="008E4DFF">
        <w:rPr>
          <w:lang w:val="en-US"/>
        </w:rPr>
        <w:t>(d)</w:t>
      </w:r>
      <w:r w:rsidR="00EC27EA" w:rsidRPr="008E4DFF">
        <w:rPr>
          <w:lang w:val="en-US"/>
        </w:rPr>
        <w:tab/>
      </w:r>
      <w:r w:rsidRPr="008E4DFF">
        <w:rPr>
          <w:lang w:val="en-US"/>
        </w:rPr>
        <w:t>The lack of independent and effective mechanisms for investigations and redress for cases of forced evictions.</w:t>
      </w:r>
    </w:p>
    <w:p w:rsidR="00F33B81" w:rsidRPr="008E4DFF" w:rsidRDefault="00F33B81" w:rsidP="00EC27EA">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urges the State party to:</w:t>
      </w:r>
    </w:p>
    <w:p w:rsidR="00F33B81" w:rsidRPr="008E4DFF" w:rsidRDefault="00F33B81" w:rsidP="00EC27EA">
      <w:pPr>
        <w:pStyle w:val="SingleTxtG"/>
        <w:ind w:firstLine="567"/>
        <w:rPr>
          <w:b/>
          <w:lang w:val="en-US"/>
        </w:rPr>
      </w:pPr>
      <w:r w:rsidRPr="008E4DFF">
        <w:rPr>
          <w:bCs/>
          <w:lang w:val="en-US"/>
        </w:rPr>
        <w:t>(a)</w:t>
      </w:r>
      <w:r w:rsidR="00EC27EA" w:rsidRPr="008E4DFF">
        <w:rPr>
          <w:b/>
          <w:lang w:val="en-US"/>
        </w:rPr>
        <w:tab/>
      </w:r>
      <w:r w:rsidRPr="008E4DFF">
        <w:rPr>
          <w:b/>
          <w:lang w:val="en-US"/>
        </w:rPr>
        <w:t xml:space="preserve">Guarantee timely, fair and adequate compensation for families that are evicted in the course of urban infrastructure projects and/or </w:t>
      </w:r>
      <w:r w:rsidR="00804A0E">
        <w:rPr>
          <w:b/>
          <w:lang w:val="en-US"/>
        </w:rPr>
        <w:t xml:space="preserve">the </w:t>
      </w:r>
      <w:r w:rsidRPr="008E4DFF">
        <w:rPr>
          <w:b/>
          <w:lang w:val="en-US"/>
        </w:rPr>
        <w:t>construction of stadiums prior to the 2016 Olympic Games;</w:t>
      </w:r>
    </w:p>
    <w:p w:rsidR="00F33B81" w:rsidRPr="008E4DFF" w:rsidRDefault="00F33B81">
      <w:pPr>
        <w:pStyle w:val="SingleTxtG"/>
        <w:ind w:firstLine="567"/>
        <w:rPr>
          <w:b/>
          <w:lang w:val="en-US"/>
        </w:rPr>
      </w:pPr>
      <w:r w:rsidRPr="008E4DFF">
        <w:rPr>
          <w:bCs/>
          <w:lang w:val="en-US"/>
        </w:rPr>
        <w:t>(b)</w:t>
      </w:r>
      <w:r w:rsidR="00EC27EA" w:rsidRPr="008E4DFF">
        <w:rPr>
          <w:b/>
          <w:lang w:val="en-US"/>
        </w:rPr>
        <w:tab/>
      </w:r>
      <w:r w:rsidRPr="008E4DFF">
        <w:rPr>
          <w:b/>
          <w:lang w:val="en-US"/>
        </w:rPr>
        <w:t>Ensure that the rights of the child to an adequate standard of living, access to education and health care are guaranteed in cases of forced eviction;</w:t>
      </w:r>
    </w:p>
    <w:p w:rsidR="00F33B81" w:rsidRPr="008E4DFF" w:rsidRDefault="00F33B81">
      <w:pPr>
        <w:pStyle w:val="SingleTxtG"/>
        <w:ind w:firstLine="567"/>
        <w:rPr>
          <w:b/>
          <w:lang w:val="en-US"/>
        </w:rPr>
      </w:pPr>
      <w:r w:rsidRPr="008E4DFF">
        <w:rPr>
          <w:bCs/>
          <w:lang w:val="en-US"/>
        </w:rPr>
        <w:t>(c)</w:t>
      </w:r>
      <w:r w:rsidR="00EC27EA" w:rsidRPr="008E4DFF">
        <w:rPr>
          <w:b/>
          <w:lang w:val="en-US"/>
        </w:rPr>
        <w:tab/>
      </w:r>
      <w:r w:rsidRPr="008E4DFF">
        <w:rPr>
          <w:b/>
          <w:lang w:val="en-US"/>
        </w:rPr>
        <w:t xml:space="preserve">Ensure transparency, consultation, dialogue, fair negotiation and </w:t>
      </w:r>
      <w:r w:rsidR="00B44143">
        <w:rPr>
          <w:b/>
          <w:lang w:val="en-US"/>
        </w:rPr>
        <w:t xml:space="preserve">the </w:t>
      </w:r>
      <w:r w:rsidRPr="008E4DFF">
        <w:rPr>
          <w:b/>
          <w:lang w:val="en-US"/>
        </w:rPr>
        <w:t>participation of communities affected by evictions, especially in connection with the 2016 Olympic Games;</w:t>
      </w:r>
    </w:p>
    <w:p w:rsidR="00F33B81" w:rsidRPr="008E4DFF" w:rsidRDefault="00F33B81" w:rsidP="00EC27EA">
      <w:pPr>
        <w:pStyle w:val="SingleTxtG"/>
        <w:ind w:firstLine="567"/>
        <w:rPr>
          <w:b/>
          <w:lang w:val="en-US"/>
        </w:rPr>
      </w:pPr>
      <w:r w:rsidRPr="008E4DFF">
        <w:rPr>
          <w:bCs/>
          <w:lang w:val="en-US"/>
        </w:rPr>
        <w:t>(d)</w:t>
      </w:r>
      <w:r w:rsidR="00EC27EA" w:rsidRPr="008E4DFF">
        <w:rPr>
          <w:b/>
          <w:lang w:val="en-US"/>
        </w:rPr>
        <w:tab/>
      </w:r>
      <w:r w:rsidRPr="008E4DFF">
        <w:rPr>
          <w:b/>
          <w:lang w:val="en-US"/>
        </w:rPr>
        <w:t>Establish an independent complaint</w:t>
      </w:r>
      <w:r w:rsidR="004239E0" w:rsidRPr="008E4DFF">
        <w:rPr>
          <w:b/>
          <w:lang w:val="en-US"/>
        </w:rPr>
        <w:t>s</w:t>
      </w:r>
      <w:r w:rsidRPr="008E4DFF">
        <w:rPr>
          <w:b/>
          <w:lang w:val="en-US"/>
        </w:rPr>
        <w:t xml:space="preserve"> mechanism for communities and children affected by forced evictions.</w:t>
      </w:r>
    </w:p>
    <w:p w:rsidR="00F33B81" w:rsidRPr="008E4DFF" w:rsidRDefault="00EC27EA">
      <w:pPr>
        <w:pStyle w:val="H1G"/>
        <w:rPr>
          <w:rFonts w:eastAsia="Malgun Gothic"/>
          <w:lang w:val="en-US" w:eastAsia="zh-CN"/>
        </w:rPr>
      </w:pPr>
      <w:r w:rsidRPr="008E4DFF">
        <w:rPr>
          <w:rFonts w:eastAsia="Malgun Gothic"/>
          <w:lang w:val="en-US" w:eastAsia="zh-CN"/>
        </w:rPr>
        <w:tab/>
      </w:r>
      <w:r w:rsidR="00F33B81" w:rsidRPr="008E4DFF">
        <w:rPr>
          <w:rFonts w:eastAsia="Malgun Gothic"/>
          <w:lang w:val="en-US" w:eastAsia="zh-CN"/>
        </w:rPr>
        <w:t>G.</w:t>
      </w:r>
      <w:r w:rsidR="00F33B81" w:rsidRPr="008E4DFF">
        <w:rPr>
          <w:rFonts w:eastAsia="Malgun Gothic"/>
          <w:lang w:val="en-US" w:eastAsia="zh-CN"/>
        </w:rPr>
        <w:tab/>
        <w:t>Education, leisure and cultural activities (arts. 28</w:t>
      </w:r>
      <w:r w:rsidR="00B44143">
        <w:rPr>
          <w:rFonts w:eastAsia="Malgun Gothic"/>
          <w:lang w:val="en-US" w:eastAsia="zh-CN"/>
        </w:rPr>
        <w:t>-</w:t>
      </w:r>
      <w:r w:rsidR="00F33B81" w:rsidRPr="008E4DFF">
        <w:rPr>
          <w:rFonts w:eastAsia="Malgun Gothic"/>
          <w:lang w:val="en-US" w:eastAsia="zh-CN"/>
        </w:rPr>
        <w:t>31)</w:t>
      </w:r>
    </w:p>
    <w:p w:rsidR="00F33B81" w:rsidRPr="008E4DFF" w:rsidRDefault="00F33B81" w:rsidP="00EC27EA">
      <w:pPr>
        <w:pStyle w:val="H23G"/>
        <w:rPr>
          <w:lang w:val="en-US"/>
        </w:rPr>
      </w:pPr>
      <w:r w:rsidRPr="008E4DFF">
        <w:rPr>
          <w:sz w:val="24"/>
          <w:szCs w:val="24"/>
          <w:lang w:val="en-US"/>
        </w:rPr>
        <w:tab/>
      </w:r>
      <w:r w:rsidRPr="008E4DFF">
        <w:rPr>
          <w:sz w:val="24"/>
          <w:szCs w:val="24"/>
          <w:lang w:val="en-US"/>
        </w:rPr>
        <w:tab/>
      </w:r>
      <w:r w:rsidRPr="008E4DFF">
        <w:rPr>
          <w:lang w:val="en-US"/>
        </w:rPr>
        <w:t>Education, including vocational training and guidance</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The Committee welcomes Constitutional Amendment No. 59 of 2009 making education compulsory for children between 4 and 17 years of age. However, the Committee is concerned about:</w:t>
      </w:r>
    </w:p>
    <w:p w:rsidR="00F33B81" w:rsidRPr="008E4DFF" w:rsidRDefault="00F33B81" w:rsidP="00EC27EA">
      <w:pPr>
        <w:pStyle w:val="SingleTxtG"/>
        <w:ind w:firstLine="567"/>
        <w:rPr>
          <w:lang w:val="en-US"/>
        </w:rPr>
      </w:pPr>
      <w:r w:rsidRPr="008E4DFF">
        <w:rPr>
          <w:lang w:val="en-US"/>
        </w:rPr>
        <w:t>(a)</w:t>
      </w:r>
      <w:r w:rsidR="00EC27EA" w:rsidRPr="008E4DFF">
        <w:rPr>
          <w:lang w:val="en-US"/>
        </w:rPr>
        <w:tab/>
      </w:r>
      <w:r w:rsidRPr="008E4DFF">
        <w:rPr>
          <w:lang w:val="en-US"/>
        </w:rPr>
        <w:t>The disparities in the access to and quality of education between urban and rural or remote areas, with the latter having significant</w:t>
      </w:r>
      <w:r w:rsidR="004239E0" w:rsidRPr="008E4DFF">
        <w:rPr>
          <w:lang w:val="en-US"/>
        </w:rPr>
        <w:t>ly</w:t>
      </w:r>
      <w:r w:rsidRPr="008E4DFF">
        <w:rPr>
          <w:lang w:val="en-US"/>
        </w:rPr>
        <w:t xml:space="preserve"> lower enrolment rates, particularly at the secondary level, as well as lower completion and literacy rates among Afro-Brazilian and indigenous children;</w:t>
      </w:r>
    </w:p>
    <w:p w:rsidR="00F33B81" w:rsidRPr="008E4DFF" w:rsidRDefault="00EC27EA">
      <w:pPr>
        <w:pStyle w:val="SingleTxtG"/>
        <w:ind w:firstLine="567"/>
        <w:rPr>
          <w:lang w:val="en-US"/>
        </w:rPr>
      </w:pPr>
      <w:r w:rsidRPr="008E4DFF">
        <w:rPr>
          <w:lang w:val="en-US"/>
        </w:rPr>
        <w:t>(b)</w:t>
      </w:r>
      <w:r w:rsidRPr="008E4DFF">
        <w:rPr>
          <w:lang w:val="en-US"/>
        </w:rPr>
        <w:tab/>
      </w:r>
      <w:r w:rsidR="00B44143">
        <w:rPr>
          <w:lang w:val="en-US"/>
        </w:rPr>
        <w:t>The v</w:t>
      </w:r>
      <w:r w:rsidR="00F33B81" w:rsidRPr="008E4DFF">
        <w:rPr>
          <w:lang w:val="en-US"/>
        </w:rPr>
        <w:t xml:space="preserve">ery high dropout rates of teenage mothers, pregnant girls and girl child domestic workers; </w:t>
      </w:r>
    </w:p>
    <w:p w:rsidR="00F33B81" w:rsidRPr="008E4DFF" w:rsidRDefault="00EC27EA">
      <w:pPr>
        <w:pStyle w:val="SingleTxtG"/>
        <w:ind w:firstLine="567"/>
        <w:rPr>
          <w:lang w:val="en-US"/>
        </w:rPr>
      </w:pPr>
      <w:r w:rsidRPr="008E4DFF">
        <w:rPr>
          <w:lang w:val="en-US"/>
        </w:rPr>
        <w:t>(c)</w:t>
      </w:r>
      <w:r w:rsidRPr="008E4DFF">
        <w:rPr>
          <w:lang w:val="en-US"/>
        </w:rPr>
        <w:tab/>
      </w:r>
      <w:r w:rsidR="00F33B81" w:rsidRPr="008E4DFF">
        <w:rPr>
          <w:lang w:val="en-US"/>
        </w:rPr>
        <w:t>Budget cuts in the education sector and their negative effects on the implementation of the National Education Plan;</w:t>
      </w:r>
    </w:p>
    <w:p w:rsidR="00F33B81" w:rsidRPr="008E4DFF" w:rsidRDefault="00F33B81">
      <w:pPr>
        <w:pStyle w:val="SingleTxtG"/>
        <w:ind w:firstLine="567"/>
        <w:rPr>
          <w:lang w:val="en-US"/>
        </w:rPr>
      </w:pPr>
      <w:r w:rsidRPr="008E4DFF">
        <w:rPr>
          <w:lang w:val="en-US"/>
        </w:rPr>
        <w:t>(d)</w:t>
      </w:r>
      <w:r w:rsidR="00EC27EA" w:rsidRPr="008E4DFF">
        <w:rPr>
          <w:lang w:val="en-US"/>
        </w:rPr>
        <w:tab/>
      </w:r>
      <w:r w:rsidRPr="008E4DFF">
        <w:rPr>
          <w:lang w:val="en-US"/>
        </w:rPr>
        <w:t xml:space="preserve">The increasing number of public schools </w:t>
      </w:r>
      <w:r w:rsidR="00B44143">
        <w:rPr>
          <w:lang w:val="en-US"/>
        </w:rPr>
        <w:t xml:space="preserve">that are </w:t>
      </w:r>
      <w:r w:rsidRPr="008E4DFF">
        <w:rPr>
          <w:lang w:val="en-US"/>
        </w:rPr>
        <w:t xml:space="preserve">managed by the military police and </w:t>
      </w:r>
      <w:r w:rsidR="00B44143">
        <w:rPr>
          <w:lang w:val="en-US"/>
        </w:rPr>
        <w:t>employ</w:t>
      </w:r>
      <w:r w:rsidR="00B44143" w:rsidRPr="008E4DFF">
        <w:rPr>
          <w:lang w:val="en-US"/>
        </w:rPr>
        <w:t xml:space="preserve"> </w:t>
      </w:r>
      <w:r w:rsidRPr="008E4DFF">
        <w:rPr>
          <w:lang w:val="en-US"/>
        </w:rPr>
        <w:t xml:space="preserve">non-civilian teachers </w:t>
      </w:r>
      <w:r w:rsidR="00B44143">
        <w:rPr>
          <w:lang w:val="en-US"/>
        </w:rPr>
        <w:t>who</w:t>
      </w:r>
      <w:r w:rsidR="00B44143" w:rsidRPr="008E4DFF">
        <w:rPr>
          <w:lang w:val="en-US"/>
        </w:rPr>
        <w:t xml:space="preserve"> </w:t>
      </w:r>
      <w:r w:rsidRPr="008E4DFF">
        <w:rPr>
          <w:lang w:val="en-US"/>
        </w:rPr>
        <w:t xml:space="preserve">are not adequately trained and </w:t>
      </w:r>
      <w:r w:rsidR="00B44143">
        <w:rPr>
          <w:lang w:val="en-US"/>
        </w:rPr>
        <w:t>use</w:t>
      </w:r>
      <w:r w:rsidR="00B44143" w:rsidRPr="008E4DFF">
        <w:rPr>
          <w:lang w:val="en-US"/>
        </w:rPr>
        <w:t xml:space="preserve"> </w:t>
      </w:r>
      <w:r w:rsidRPr="008E4DFF">
        <w:rPr>
          <w:lang w:val="en-US"/>
        </w:rPr>
        <w:t>authoritarian teaching and disciplinary methods.</w:t>
      </w:r>
    </w:p>
    <w:p w:rsidR="00F33B81" w:rsidRPr="008E4DFF" w:rsidRDefault="00F33B81" w:rsidP="00EC27EA">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In the light of its general comment No. 1 (2001) on the aims of education, the Committee recommends that the State party: </w:t>
      </w:r>
    </w:p>
    <w:p w:rsidR="00F33B81" w:rsidRPr="008E4DFF" w:rsidRDefault="00F33B81">
      <w:pPr>
        <w:pStyle w:val="SingleTxtG"/>
        <w:ind w:firstLine="567"/>
        <w:rPr>
          <w:b/>
          <w:lang w:val="en-US"/>
        </w:rPr>
      </w:pPr>
      <w:r w:rsidRPr="008E4DFF">
        <w:rPr>
          <w:bCs/>
          <w:lang w:val="en-US"/>
        </w:rPr>
        <w:t>(a)</w:t>
      </w:r>
      <w:r w:rsidR="00EC27EA" w:rsidRPr="008E4DFF">
        <w:rPr>
          <w:b/>
          <w:lang w:val="en-US"/>
        </w:rPr>
        <w:tab/>
      </w:r>
      <w:r w:rsidRPr="008E4DFF">
        <w:rPr>
          <w:b/>
          <w:lang w:val="en-US"/>
        </w:rPr>
        <w:t xml:space="preserve">Invest in improving the school infrastructure, including </w:t>
      </w:r>
      <w:r w:rsidR="00B44143">
        <w:rPr>
          <w:b/>
          <w:lang w:val="en-US"/>
        </w:rPr>
        <w:t xml:space="preserve">the </w:t>
      </w:r>
      <w:r w:rsidRPr="008E4DFF">
        <w:rPr>
          <w:b/>
          <w:lang w:val="en-US"/>
        </w:rPr>
        <w:t>access to water and sanitation, particularly in rural and remote areas; set up new schools in th</w:t>
      </w:r>
      <w:r w:rsidR="00240FF6">
        <w:rPr>
          <w:b/>
          <w:lang w:val="en-US"/>
        </w:rPr>
        <w:t>o</w:t>
      </w:r>
      <w:r w:rsidRPr="008E4DFF">
        <w:rPr>
          <w:b/>
          <w:lang w:val="en-US"/>
        </w:rPr>
        <w:t>se areas; allocate adequate human, technical and financial resources to th</w:t>
      </w:r>
      <w:r w:rsidR="00240FF6">
        <w:rPr>
          <w:b/>
          <w:lang w:val="en-US"/>
        </w:rPr>
        <w:t>o</w:t>
      </w:r>
      <w:r w:rsidRPr="008E4DFF">
        <w:rPr>
          <w:b/>
          <w:lang w:val="en-US"/>
        </w:rPr>
        <w:t>se schools</w:t>
      </w:r>
      <w:r w:rsidR="00240FF6">
        <w:rPr>
          <w:b/>
          <w:lang w:val="en-US"/>
        </w:rPr>
        <w:t>;</w:t>
      </w:r>
      <w:r w:rsidRPr="008E4DFF">
        <w:rPr>
          <w:b/>
          <w:lang w:val="en-US"/>
        </w:rPr>
        <w:t xml:space="preserve"> and provide quality training for teachers</w:t>
      </w:r>
      <w:r w:rsidR="00240FF6">
        <w:rPr>
          <w:b/>
          <w:lang w:val="en-US"/>
        </w:rPr>
        <w:t>,</w:t>
      </w:r>
      <w:r w:rsidRPr="008E4DFF">
        <w:rPr>
          <w:b/>
          <w:lang w:val="en-US"/>
        </w:rPr>
        <w:t xml:space="preserve"> with a view to guaranteeing accessibility and quality of education for indigenous children and children living in rural and remote areas;</w:t>
      </w:r>
    </w:p>
    <w:p w:rsidR="00F33B81" w:rsidRPr="008E4DFF" w:rsidRDefault="00EC27EA" w:rsidP="008E4DFF">
      <w:pPr>
        <w:pStyle w:val="SingleTxtG"/>
        <w:ind w:firstLine="567"/>
        <w:rPr>
          <w:b/>
          <w:lang w:val="en-US"/>
        </w:rPr>
      </w:pPr>
      <w:r w:rsidRPr="008E4DFF">
        <w:rPr>
          <w:bCs/>
          <w:lang w:val="en-US"/>
        </w:rPr>
        <w:t>(b)</w:t>
      </w:r>
      <w:r w:rsidRPr="008E4DFF">
        <w:rPr>
          <w:b/>
          <w:lang w:val="en-US"/>
        </w:rPr>
        <w:tab/>
      </w:r>
      <w:r w:rsidR="00F33B81" w:rsidRPr="008E4DFF">
        <w:rPr>
          <w:b/>
          <w:lang w:val="en-US"/>
        </w:rPr>
        <w:t>Address the root causes of children living in marginalized urban areas</w:t>
      </w:r>
      <w:r w:rsidR="005A62E4">
        <w:rPr>
          <w:b/>
          <w:lang w:val="en-US"/>
        </w:rPr>
        <w:t xml:space="preserve">, </w:t>
      </w:r>
      <w:r w:rsidR="00F33B81" w:rsidRPr="008E4DFF">
        <w:rPr>
          <w:b/>
          <w:lang w:val="en-US"/>
        </w:rPr>
        <w:t>particular</w:t>
      </w:r>
      <w:r w:rsidR="004239E0" w:rsidRPr="008E4DFF">
        <w:rPr>
          <w:b/>
          <w:lang w:val="en-US"/>
        </w:rPr>
        <w:t>ly</w:t>
      </w:r>
      <w:r w:rsidR="00F33B81" w:rsidRPr="008E4DFF">
        <w:rPr>
          <w:b/>
          <w:lang w:val="en-US"/>
        </w:rPr>
        <w:t xml:space="preserve"> Afro-Brazilian children, </w:t>
      </w:r>
      <w:r w:rsidR="005A62E4">
        <w:rPr>
          <w:b/>
          <w:lang w:val="en-US"/>
        </w:rPr>
        <w:t xml:space="preserve">dropping out of school, </w:t>
      </w:r>
      <w:r w:rsidR="00F33B81" w:rsidRPr="008E4DFF">
        <w:rPr>
          <w:b/>
          <w:lang w:val="en-US"/>
        </w:rPr>
        <w:t xml:space="preserve">including poverty, family violence, child labour and teenage pregnancy, and develop a comprehensive strategy to address the problem; inter alia, </w:t>
      </w:r>
      <w:r w:rsidR="005D3312">
        <w:rPr>
          <w:b/>
          <w:lang w:val="en-US"/>
        </w:rPr>
        <w:t>the measures adopted</w:t>
      </w:r>
      <w:r w:rsidR="00F33B81" w:rsidRPr="008E4DFF">
        <w:rPr>
          <w:b/>
          <w:lang w:val="en-US"/>
        </w:rPr>
        <w:t xml:space="preserve"> should include support for pregnant teenagers and adolescent mothers to continue their education; </w:t>
      </w:r>
    </w:p>
    <w:p w:rsidR="00F33B81" w:rsidRPr="008E4DFF" w:rsidRDefault="00F33B81">
      <w:pPr>
        <w:pStyle w:val="SingleTxtG"/>
        <w:ind w:firstLine="567"/>
        <w:rPr>
          <w:b/>
          <w:lang w:val="en-US"/>
        </w:rPr>
      </w:pPr>
      <w:r w:rsidRPr="008E4DFF">
        <w:rPr>
          <w:bCs/>
          <w:lang w:val="en-US"/>
        </w:rPr>
        <w:t>(c)</w:t>
      </w:r>
      <w:r w:rsidR="00EC27EA" w:rsidRPr="008E4DFF">
        <w:rPr>
          <w:b/>
          <w:lang w:val="en-US"/>
        </w:rPr>
        <w:tab/>
      </w:r>
      <w:r w:rsidRPr="008E4DFF">
        <w:rPr>
          <w:b/>
          <w:lang w:val="en-US"/>
        </w:rPr>
        <w:t xml:space="preserve">Increase funds to the education sector in order to strengthen public education and </w:t>
      </w:r>
      <w:r w:rsidR="005D3312">
        <w:rPr>
          <w:b/>
          <w:lang w:val="en-US"/>
        </w:rPr>
        <w:t xml:space="preserve">to </w:t>
      </w:r>
      <w:r w:rsidRPr="008E4DFF">
        <w:rPr>
          <w:b/>
          <w:lang w:val="en-US"/>
        </w:rPr>
        <w:t>prioritize the implementation of the National Education Plan</w:t>
      </w:r>
      <w:r w:rsidR="007B756E">
        <w:rPr>
          <w:b/>
          <w:lang w:val="en-US"/>
        </w:rPr>
        <w:t>,</w:t>
      </w:r>
      <w:r w:rsidRPr="008E4DFF">
        <w:rPr>
          <w:b/>
          <w:lang w:val="en-US"/>
        </w:rPr>
        <w:t xml:space="preserve"> and in doing so, ensure that in instances of resource scarcity, allocations to public education institutions are prioriti</w:t>
      </w:r>
      <w:r w:rsidR="00C43A3D" w:rsidRPr="008E4DFF">
        <w:rPr>
          <w:b/>
          <w:lang w:val="en-US"/>
        </w:rPr>
        <w:t>z</w:t>
      </w:r>
      <w:r w:rsidRPr="008E4DFF">
        <w:rPr>
          <w:b/>
          <w:lang w:val="en-US"/>
        </w:rPr>
        <w:t>ed;</w:t>
      </w:r>
    </w:p>
    <w:p w:rsidR="00F33B81" w:rsidRPr="008E4DFF" w:rsidRDefault="00F33B81">
      <w:pPr>
        <w:pStyle w:val="SingleTxtG"/>
        <w:ind w:firstLine="567"/>
        <w:rPr>
          <w:b/>
          <w:lang w:val="en-US"/>
        </w:rPr>
      </w:pPr>
      <w:r w:rsidRPr="008E4DFF">
        <w:rPr>
          <w:bCs/>
          <w:lang w:val="en-US"/>
        </w:rPr>
        <w:t>(d)</w:t>
      </w:r>
      <w:r w:rsidR="00EC27EA" w:rsidRPr="008E4DFF">
        <w:rPr>
          <w:b/>
          <w:lang w:val="en-US"/>
        </w:rPr>
        <w:tab/>
      </w:r>
      <w:r w:rsidRPr="008E4DFF">
        <w:rPr>
          <w:b/>
          <w:lang w:val="en-US"/>
        </w:rPr>
        <w:t xml:space="preserve">Ensure that all schools are operated by civilian authorities </w:t>
      </w:r>
      <w:r w:rsidR="007B756E">
        <w:rPr>
          <w:b/>
          <w:lang w:val="en-US"/>
        </w:rPr>
        <w:t>that apply</w:t>
      </w:r>
      <w:r w:rsidR="007B756E" w:rsidRPr="008E4DFF">
        <w:rPr>
          <w:b/>
          <w:lang w:val="en-US"/>
        </w:rPr>
        <w:t xml:space="preserve"> </w:t>
      </w:r>
      <w:r w:rsidRPr="008E4DFF">
        <w:rPr>
          <w:b/>
          <w:lang w:val="en-US"/>
        </w:rPr>
        <w:t>child-friendly disciplinary rules and teaching methods; and expeditiously phase</w:t>
      </w:r>
      <w:r w:rsidR="007B756E">
        <w:rPr>
          <w:b/>
          <w:lang w:val="en-US"/>
        </w:rPr>
        <w:t xml:space="preserve"> </w:t>
      </w:r>
      <w:r w:rsidRPr="008E4DFF">
        <w:rPr>
          <w:b/>
          <w:lang w:val="en-US"/>
        </w:rPr>
        <w:t>out public schools run by the military.</w:t>
      </w:r>
      <w:r w:rsidRPr="008E4DFF" w:rsidDel="00271AC7">
        <w:rPr>
          <w:b/>
          <w:lang w:val="en-US"/>
        </w:rPr>
        <w:t xml:space="preserve"> </w:t>
      </w:r>
    </w:p>
    <w:p w:rsidR="00F33B81" w:rsidRPr="008E4DFF" w:rsidRDefault="00F33B81" w:rsidP="00EC27EA">
      <w:pPr>
        <w:pStyle w:val="SingleTxtG"/>
        <w:numPr>
          <w:ilvl w:val="0"/>
          <w:numId w:val="39"/>
        </w:numPr>
        <w:ind w:left="1134" w:firstLine="0"/>
        <w:rPr>
          <w:rFonts w:eastAsia="Malgun Gothic"/>
          <w:lang w:val="en-US" w:eastAsia="zh-CN"/>
        </w:rPr>
      </w:pPr>
      <w:r w:rsidRPr="008E4DFF">
        <w:rPr>
          <w:rFonts w:eastAsia="Malgun Gothic"/>
          <w:lang w:val="en-US" w:eastAsia="zh-CN"/>
        </w:rPr>
        <w:t>The Committee is concerned about the increased involvement of the private sector in education, in particular:</w:t>
      </w:r>
    </w:p>
    <w:p w:rsidR="00F33B81" w:rsidRPr="008E4DFF" w:rsidRDefault="00EC27EA" w:rsidP="00EC27EA">
      <w:pPr>
        <w:pStyle w:val="SingleTxtG"/>
        <w:ind w:firstLine="567"/>
        <w:rPr>
          <w:lang w:val="en-US"/>
        </w:rPr>
      </w:pPr>
      <w:r w:rsidRPr="008E4DFF">
        <w:rPr>
          <w:lang w:val="en-US"/>
        </w:rPr>
        <w:t>(a)</w:t>
      </w:r>
      <w:r w:rsidRPr="008E4DFF">
        <w:rPr>
          <w:lang w:val="en-US"/>
        </w:rPr>
        <w:tab/>
      </w:r>
      <w:r w:rsidR="00F33B81" w:rsidRPr="008E4DFF">
        <w:rPr>
          <w:lang w:val="en-US"/>
        </w:rPr>
        <w:t xml:space="preserve">The high fees </w:t>
      </w:r>
      <w:r w:rsidR="007B756E">
        <w:rPr>
          <w:lang w:val="en-US"/>
        </w:rPr>
        <w:t>for</w:t>
      </w:r>
      <w:r w:rsidR="00F33B81" w:rsidRPr="008E4DFF">
        <w:rPr>
          <w:lang w:val="en-US"/>
        </w:rPr>
        <w:t xml:space="preserve"> private schools</w:t>
      </w:r>
      <w:r w:rsidR="007B756E">
        <w:rPr>
          <w:lang w:val="en-US"/>
        </w:rPr>
        <w:t>,</w:t>
      </w:r>
      <w:r w:rsidR="00F33B81" w:rsidRPr="008E4DFF">
        <w:rPr>
          <w:lang w:val="en-US"/>
        </w:rPr>
        <w:t xml:space="preserve"> which exacerbate existing structural discrimination </w:t>
      </w:r>
      <w:r w:rsidR="004239E0" w:rsidRPr="008E4DFF">
        <w:rPr>
          <w:lang w:val="en-US"/>
        </w:rPr>
        <w:t>i</w:t>
      </w:r>
      <w:r w:rsidR="00F33B81" w:rsidRPr="008E4DFF">
        <w:rPr>
          <w:lang w:val="en-US"/>
        </w:rPr>
        <w:t>n access to education and reinforce educational inequalities;</w:t>
      </w:r>
    </w:p>
    <w:p w:rsidR="00F33B81" w:rsidRPr="004B676A" w:rsidRDefault="00F33B81" w:rsidP="008E4DFF">
      <w:pPr>
        <w:pStyle w:val="SingleTxtG"/>
        <w:ind w:firstLine="567"/>
        <w:rPr>
          <w:rFonts w:eastAsia="SimSun"/>
          <w:color w:val="000000"/>
          <w:lang w:val="en-US" w:eastAsia="de-DE"/>
        </w:rPr>
      </w:pPr>
      <w:r w:rsidRPr="004B676A">
        <w:rPr>
          <w:rFonts w:eastAsia="SimSun"/>
          <w:color w:val="000000"/>
          <w:lang w:val="en-US" w:eastAsia="zh-CN"/>
        </w:rPr>
        <w:t>(b)</w:t>
      </w:r>
      <w:r w:rsidR="00EC27EA" w:rsidRPr="004B676A">
        <w:rPr>
          <w:rFonts w:eastAsia="SimSun"/>
          <w:color w:val="000000"/>
          <w:lang w:val="en-US" w:eastAsia="zh-CN"/>
        </w:rPr>
        <w:tab/>
      </w:r>
      <w:r w:rsidRPr="004B676A">
        <w:rPr>
          <w:rFonts w:eastAsia="SimSun"/>
          <w:color w:val="000000"/>
          <w:lang w:val="en-US" w:eastAsia="zh-CN"/>
        </w:rPr>
        <w:t xml:space="preserve">The increase in public funding for </w:t>
      </w:r>
      <w:r w:rsidR="009B237F" w:rsidRPr="004B676A">
        <w:rPr>
          <w:rFonts w:eastAsia="SimSun"/>
          <w:color w:val="000000"/>
          <w:lang w:val="en-US" w:eastAsia="zh-CN"/>
        </w:rPr>
        <w:t xml:space="preserve">the </w:t>
      </w:r>
      <w:r w:rsidRPr="004B676A">
        <w:rPr>
          <w:rFonts w:eastAsia="SimSun"/>
          <w:color w:val="000000"/>
          <w:lang w:val="en-US" w:eastAsia="zh-CN"/>
        </w:rPr>
        <w:t xml:space="preserve">private education sector, including </w:t>
      </w:r>
      <w:r w:rsidR="007B756E">
        <w:rPr>
          <w:rFonts w:eastAsia="SimSun"/>
          <w:color w:val="000000"/>
          <w:lang w:val="en-US" w:eastAsia="zh-CN"/>
        </w:rPr>
        <w:t>for</w:t>
      </w:r>
      <w:r w:rsidRPr="004B676A">
        <w:rPr>
          <w:rFonts w:eastAsia="SimSun"/>
          <w:color w:val="000000"/>
          <w:lang w:val="en-US" w:eastAsia="zh-CN"/>
        </w:rPr>
        <w:t xml:space="preserve"> profit-oriented education</w:t>
      </w:r>
      <w:r w:rsidR="0049260F">
        <w:rPr>
          <w:rFonts w:eastAsia="SimSun"/>
          <w:color w:val="000000"/>
          <w:lang w:val="en-US" w:eastAsia="zh-CN"/>
        </w:rPr>
        <w:t>al</w:t>
      </w:r>
      <w:r w:rsidRPr="004B676A">
        <w:rPr>
          <w:rFonts w:eastAsia="SimSun"/>
          <w:color w:val="000000"/>
          <w:lang w:val="en-US" w:eastAsia="zh-CN"/>
        </w:rPr>
        <w:t xml:space="preserve"> institutions</w:t>
      </w:r>
      <w:r w:rsidR="007B756E">
        <w:rPr>
          <w:rFonts w:eastAsia="SimSun"/>
          <w:color w:val="000000"/>
          <w:lang w:val="en-US" w:eastAsia="zh-CN"/>
        </w:rPr>
        <w:t>,</w:t>
      </w:r>
      <w:r w:rsidRPr="004B676A">
        <w:rPr>
          <w:rFonts w:eastAsia="SimSun"/>
          <w:color w:val="000000"/>
          <w:lang w:val="en-US" w:eastAsia="zh-CN"/>
        </w:rPr>
        <w:t xml:space="preserve"> as well as </w:t>
      </w:r>
      <w:r w:rsidRPr="004B676A">
        <w:rPr>
          <w:rFonts w:eastAsia="SimSun"/>
          <w:color w:val="000000"/>
          <w:lang w:val="en-US" w:eastAsia="de-DE"/>
        </w:rPr>
        <w:t>in the form of tax incentives for enrolment in private education and funding for nurseries, preschool</w:t>
      </w:r>
      <w:r w:rsidR="006229BA">
        <w:rPr>
          <w:rFonts w:eastAsia="SimSun"/>
          <w:color w:val="000000"/>
          <w:lang w:val="en-US" w:eastAsia="de-DE"/>
        </w:rPr>
        <w:t>s</w:t>
      </w:r>
      <w:r w:rsidRPr="004B676A">
        <w:rPr>
          <w:rFonts w:eastAsia="SimSun"/>
          <w:color w:val="000000"/>
          <w:lang w:val="en-US" w:eastAsia="de-DE"/>
        </w:rPr>
        <w:t xml:space="preserve"> and special education institutions through public-private partnerships (conveniamentos);</w:t>
      </w:r>
    </w:p>
    <w:p w:rsidR="00F33B81" w:rsidRPr="008E4DFF" w:rsidRDefault="00F33B81">
      <w:pPr>
        <w:pStyle w:val="SingleTxtG"/>
        <w:ind w:firstLine="567"/>
        <w:rPr>
          <w:lang w:val="en-US"/>
        </w:rPr>
      </w:pPr>
      <w:r w:rsidRPr="008E4DFF">
        <w:rPr>
          <w:lang w:val="en-US"/>
        </w:rPr>
        <w:t>(c)</w:t>
      </w:r>
      <w:r w:rsidR="00EC27EA" w:rsidRPr="008E4DFF">
        <w:rPr>
          <w:lang w:val="en-US"/>
        </w:rPr>
        <w:tab/>
      </w:r>
      <w:r w:rsidRPr="008E4DFF">
        <w:rPr>
          <w:lang w:val="en-US"/>
        </w:rPr>
        <w:t xml:space="preserve">The increasing purchase by municipalities of standardized teaching and school management systems from private companies, which include teaching and teacher training materials and school management packages </w:t>
      </w:r>
      <w:r w:rsidR="00052A66">
        <w:rPr>
          <w:lang w:val="en-US"/>
        </w:rPr>
        <w:t>that</w:t>
      </w:r>
      <w:r w:rsidR="00052A66" w:rsidRPr="008E4DFF">
        <w:rPr>
          <w:lang w:val="en-US"/>
        </w:rPr>
        <w:t xml:space="preserve"> </w:t>
      </w:r>
      <w:r w:rsidRPr="008E4DFF">
        <w:rPr>
          <w:lang w:val="en-US"/>
        </w:rPr>
        <w:t>may not be adequately customi</w:t>
      </w:r>
      <w:r w:rsidR="00052A66">
        <w:rPr>
          <w:lang w:val="en-US"/>
        </w:rPr>
        <w:t>z</w:t>
      </w:r>
      <w:r w:rsidRPr="008E4DFF">
        <w:rPr>
          <w:lang w:val="en-US"/>
        </w:rPr>
        <w:t>ed for effective use.</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reminds the State party of its primary responsibility for guaranteeing and regulating education and reiterates the importance of public investment in education. In this regard</w:t>
      </w:r>
      <w:r w:rsidR="00B15B55">
        <w:rPr>
          <w:rFonts w:eastAsia="Malgun Gothic"/>
          <w:b/>
          <w:lang w:val="en-US" w:eastAsia="zh-CN"/>
        </w:rPr>
        <w:t>,</w:t>
      </w:r>
      <w:r w:rsidRPr="008E4DFF">
        <w:rPr>
          <w:rFonts w:eastAsia="Malgun Gothic"/>
          <w:b/>
          <w:lang w:val="en-US" w:eastAsia="zh-CN"/>
        </w:rPr>
        <w:t xml:space="preserve"> the Committee recommends that the State party take into consideration the recommendations made by the Special Rapporteur on the right to education (</w:t>
      </w:r>
      <w:r w:rsidR="00A048BB">
        <w:rPr>
          <w:rFonts w:eastAsia="Malgun Gothic"/>
          <w:b/>
          <w:lang w:val="en-US" w:eastAsia="zh-CN"/>
        </w:rPr>
        <w:t xml:space="preserve">see </w:t>
      </w:r>
      <w:r w:rsidRPr="008E4DFF">
        <w:rPr>
          <w:rFonts w:eastAsia="Malgun Gothic"/>
          <w:b/>
          <w:lang w:val="en-US" w:eastAsia="zh-CN"/>
        </w:rPr>
        <w:t xml:space="preserve">A/HRC/29/30) and establish a comprehensive framework of regulations for private education providers. The Committee </w:t>
      </w:r>
      <w:r w:rsidR="00A048BB">
        <w:rPr>
          <w:rFonts w:eastAsia="Malgun Gothic"/>
          <w:b/>
          <w:lang w:val="en-US" w:eastAsia="zh-CN"/>
        </w:rPr>
        <w:t>also</w:t>
      </w:r>
      <w:r w:rsidR="00A048BB" w:rsidRPr="008E4DFF">
        <w:rPr>
          <w:rFonts w:eastAsia="Malgun Gothic"/>
          <w:b/>
          <w:lang w:val="en-US" w:eastAsia="zh-CN"/>
        </w:rPr>
        <w:t xml:space="preserve"> </w:t>
      </w:r>
      <w:r w:rsidRPr="008E4DFF">
        <w:rPr>
          <w:rFonts w:eastAsia="Malgun Gothic"/>
          <w:b/>
          <w:lang w:val="en-US" w:eastAsia="zh-CN"/>
        </w:rPr>
        <w:t>recommends that the State party:</w:t>
      </w:r>
    </w:p>
    <w:p w:rsidR="00F33B81" w:rsidRPr="004B676A" w:rsidRDefault="00F33B81" w:rsidP="00EC27EA">
      <w:pPr>
        <w:pStyle w:val="SingleTxtG"/>
        <w:ind w:firstLine="567"/>
        <w:rPr>
          <w:rFonts w:eastAsia="SimSun"/>
          <w:b/>
          <w:lang w:val="en-US" w:eastAsia="zh-CN"/>
        </w:rPr>
      </w:pPr>
      <w:r w:rsidRPr="008E4DFF">
        <w:rPr>
          <w:rFonts w:eastAsia="SimSun"/>
          <w:bCs/>
          <w:lang w:val="en-US" w:eastAsia="zh-CN"/>
        </w:rPr>
        <w:t>(a)</w:t>
      </w:r>
      <w:r w:rsidR="00EC27EA" w:rsidRPr="004B676A">
        <w:rPr>
          <w:rFonts w:eastAsia="SimSun"/>
          <w:b/>
          <w:lang w:val="en-US" w:eastAsia="zh-CN"/>
        </w:rPr>
        <w:tab/>
      </w:r>
      <w:r w:rsidRPr="004B676A">
        <w:rPr>
          <w:rFonts w:eastAsia="SimSun"/>
          <w:b/>
          <w:lang w:val="en-US" w:eastAsia="zh-CN"/>
        </w:rPr>
        <w:t>Establish a clear regulatory framework, under which all private education providers are obliged to report regularly to designated public authorities on their financial operations, in line with prescriptive regulations, covering matters such as school fees and salaries, and to declare, in a fully transparent manner, that they are not engaged in for-profit education as recommended by the Special Rapporteur on the right to education (</w:t>
      </w:r>
      <w:r w:rsidR="00A048BB">
        <w:rPr>
          <w:rFonts w:eastAsia="SimSun"/>
          <w:b/>
          <w:lang w:val="en-US" w:eastAsia="zh-CN"/>
        </w:rPr>
        <w:t xml:space="preserve">see </w:t>
      </w:r>
      <w:r w:rsidRPr="004B676A">
        <w:rPr>
          <w:rFonts w:eastAsia="SimSun"/>
          <w:b/>
          <w:lang w:val="en-US" w:eastAsia="zh-CN"/>
        </w:rPr>
        <w:t>A/HRC/29/30, para. 125);</w:t>
      </w:r>
    </w:p>
    <w:p w:rsidR="00F33B81" w:rsidRPr="008E4DFF" w:rsidRDefault="00EC27EA" w:rsidP="008E4DFF">
      <w:pPr>
        <w:pStyle w:val="SingleTxtG"/>
        <w:ind w:firstLine="567"/>
        <w:rPr>
          <w:b/>
          <w:lang w:val="en-US" w:eastAsia="de-DE"/>
        </w:rPr>
      </w:pPr>
      <w:r w:rsidRPr="008E4DFF">
        <w:rPr>
          <w:bCs/>
          <w:lang w:val="en-US"/>
        </w:rPr>
        <w:t>(b)</w:t>
      </w:r>
      <w:r w:rsidRPr="008E4DFF">
        <w:rPr>
          <w:b/>
          <w:lang w:val="en-US"/>
        </w:rPr>
        <w:tab/>
      </w:r>
      <w:r w:rsidR="00F33B81" w:rsidRPr="008E4DFF">
        <w:rPr>
          <w:b/>
          <w:lang w:val="en-US"/>
        </w:rPr>
        <w:t>Phase</w:t>
      </w:r>
      <w:r w:rsidR="00A048BB">
        <w:rPr>
          <w:b/>
          <w:lang w:val="en-US"/>
        </w:rPr>
        <w:t xml:space="preserve"> </w:t>
      </w:r>
      <w:r w:rsidR="00F33B81" w:rsidRPr="008E4DFF">
        <w:rPr>
          <w:b/>
          <w:lang w:val="en-US"/>
        </w:rPr>
        <w:t xml:space="preserve">out the transfer of public funds to the private education sector and </w:t>
      </w:r>
      <w:r w:rsidR="00F33B81" w:rsidRPr="008E4DFF">
        <w:rPr>
          <w:b/>
          <w:lang w:val="en-US" w:eastAsia="de-DE"/>
        </w:rPr>
        <w:t>review its policies with regard to tax incentives for enrolment in private education</w:t>
      </w:r>
      <w:r w:rsidR="006229BA">
        <w:rPr>
          <w:b/>
          <w:lang w:val="en-US" w:eastAsia="de-DE"/>
        </w:rPr>
        <w:t>al</w:t>
      </w:r>
      <w:r w:rsidR="00F33B81" w:rsidRPr="008E4DFF">
        <w:rPr>
          <w:b/>
          <w:lang w:val="en-US" w:eastAsia="de-DE"/>
        </w:rPr>
        <w:t xml:space="preserve"> institutions in order to ensure access to free </w:t>
      </w:r>
      <w:r w:rsidR="006229BA">
        <w:rPr>
          <w:b/>
          <w:lang w:val="en-US" w:eastAsia="de-DE"/>
        </w:rPr>
        <w:t>high-</w:t>
      </w:r>
      <w:r w:rsidR="00F33B81" w:rsidRPr="008E4DFF">
        <w:rPr>
          <w:b/>
          <w:lang w:val="en-US" w:eastAsia="de-DE"/>
        </w:rPr>
        <w:t>quality education at all levels, in particular nurseries and preschools, for all children</w:t>
      </w:r>
      <w:r w:rsidR="006229BA">
        <w:rPr>
          <w:b/>
          <w:lang w:val="en-US" w:eastAsia="de-DE"/>
        </w:rPr>
        <w:t>,</w:t>
      </w:r>
      <w:r w:rsidR="00F33B81" w:rsidRPr="008E4DFF">
        <w:rPr>
          <w:b/>
          <w:lang w:val="en-US" w:eastAsia="de-DE"/>
        </w:rPr>
        <w:t xml:space="preserve"> by strictly prioritizing the public education sector in the distribution of public funds;</w:t>
      </w:r>
    </w:p>
    <w:p w:rsidR="00F33B81" w:rsidRPr="008E4DFF" w:rsidRDefault="00EC27EA" w:rsidP="00EC27EA">
      <w:pPr>
        <w:pStyle w:val="SingleTxtG"/>
        <w:ind w:firstLine="567"/>
        <w:rPr>
          <w:b/>
          <w:lang w:val="en-US"/>
        </w:rPr>
      </w:pPr>
      <w:r w:rsidRPr="008E4DFF">
        <w:rPr>
          <w:bCs/>
          <w:lang w:val="en-US"/>
        </w:rPr>
        <w:t>(c)</w:t>
      </w:r>
      <w:r w:rsidRPr="008E4DFF">
        <w:rPr>
          <w:bCs/>
          <w:lang w:val="en-US"/>
        </w:rPr>
        <w:tab/>
      </w:r>
      <w:r w:rsidR="00F33B81" w:rsidRPr="008E4DFF">
        <w:rPr>
          <w:b/>
          <w:lang w:val="en-US"/>
        </w:rPr>
        <w:t>Stop the purchase of standardized teaching and school management systems by municipalities from private companies.</w:t>
      </w:r>
    </w:p>
    <w:p w:rsidR="00F33B81" w:rsidRPr="008E4DFF" w:rsidRDefault="00EC27EA" w:rsidP="00EC27EA">
      <w:pPr>
        <w:pStyle w:val="H1G"/>
        <w:rPr>
          <w:lang w:val="en-US"/>
        </w:rPr>
      </w:pPr>
      <w:r w:rsidRPr="008E4DFF">
        <w:rPr>
          <w:lang w:val="en-US"/>
        </w:rPr>
        <w:tab/>
      </w:r>
      <w:r w:rsidR="00F33B81" w:rsidRPr="008E4DFF">
        <w:rPr>
          <w:lang w:val="en-US"/>
        </w:rPr>
        <w:t>H.</w:t>
      </w:r>
      <w:r w:rsidR="00F33B81" w:rsidRPr="008E4DFF">
        <w:rPr>
          <w:lang w:val="en-US"/>
        </w:rPr>
        <w:tab/>
        <w:t>Special protection measures (arts. 22, 30, 32</w:t>
      </w:r>
      <w:r w:rsidR="0018162E">
        <w:rPr>
          <w:lang w:val="en-US"/>
        </w:rPr>
        <w:t xml:space="preserve">, </w:t>
      </w:r>
      <w:r w:rsidR="00F33B81" w:rsidRPr="008E4DFF">
        <w:rPr>
          <w:lang w:val="en-US"/>
        </w:rPr>
        <w:t>33, 35</w:t>
      </w:r>
      <w:r w:rsidR="0018162E">
        <w:rPr>
          <w:lang w:val="en-US"/>
        </w:rPr>
        <w:t xml:space="preserve">, </w:t>
      </w:r>
      <w:r w:rsidR="00F33B81" w:rsidRPr="008E4DFF">
        <w:rPr>
          <w:lang w:val="en-US"/>
        </w:rPr>
        <w:t>36, 37 (b)-(d), 38, 39 and 40)</w:t>
      </w:r>
    </w:p>
    <w:p w:rsidR="00F33B81" w:rsidRPr="008E4DFF" w:rsidRDefault="00F33B81" w:rsidP="00EC27EA">
      <w:pPr>
        <w:pStyle w:val="H23G"/>
        <w:rPr>
          <w:lang w:val="en-US"/>
        </w:rPr>
      </w:pPr>
      <w:r w:rsidRPr="008E4DFF">
        <w:rPr>
          <w:sz w:val="24"/>
          <w:szCs w:val="24"/>
          <w:lang w:val="en-US"/>
        </w:rPr>
        <w:tab/>
      </w:r>
      <w:r w:rsidRPr="008E4DFF">
        <w:rPr>
          <w:sz w:val="24"/>
          <w:szCs w:val="24"/>
          <w:lang w:val="en-US"/>
        </w:rPr>
        <w:tab/>
      </w:r>
      <w:r w:rsidRPr="008E4DFF">
        <w:rPr>
          <w:lang w:val="en-US"/>
        </w:rPr>
        <w:t>Asylum-seeking and refugee children</w:t>
      </w:r>
    </w:p>
    <w:p w:rsidR="00F33B81" w:rsidRPr="008E4DFF" w:rsidRDefault="00F33B81" w:rsidP="00EC27EA">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notes as positive the efforts of the State party to accept refugees, including from </w:t>
      </w:r>
      <w:r w:rsidR="0018162E">
        <w:rPr>
          <w:rFonts w:eastAsia="Malgun Gothic"/>
          <w:lang w:val="en-US" w:eastAsia="zh-CN"/>
        </w:rPr>
        <w:t xml:space="preserve">the </w:t>
      </w:r>
      <w:r w:rsidRPr="008E4DFF">
        <w:rPr>
          <w:rFonts w:eastAsia="Malgun Gothic"/>
          <w:lang w:val="en-US" w:eastAsia="zh-CN"/>
        </w:rPr>
        <w:t>Syria</w:t>
      </w:r>
      <w:r w:rsidR="0018162E">
        <w:rPr>
          <w:rFonts w:eastAsia="Malgun Gothic"/>
          <w:lang w:val="en-US" w:eastAsia="zh-CN"/>
        </w:rPr>
        <w:t>n Arab Republic</w:t>
      </w:r>
      <w:r w:rsidRPr="008E4DFF">
        <w:rPr>
          <w:rFonts w:eastAsia="Malgun Gothic"/>
          <w:lang w:val="en-US" w:eastAsia="zh-CN"/>
        </w:rPr>
        <w:t>. However, the Committee is concerned about the absence of a prioritized registration procedure for asylum cases involving children, which results in cases of unaccompanied children remain</w:t>
      </w:r>
      <w:r w:rsidR="009B237F" w:rsidRPr="008E4DFF">
        <w:rPr>
          <w:rFonts w:eastAsia="Malgun Gothic"/>
          <w:lang w:val="en-US" w:eastAsia="zh-CN"/>
        </w:rPr>
        <w:t>ing</w:t>
      </w:r>
      <w:r w:rsidRPr="008E4DFF">
        <w:rPr>
          <w:rFonts w:eastAsia="Malgun Gothic"/>
          <w:lang w:val="en-US" w:eastAsia="zh-CN"/>
        </w:rPr>
        <w:t xml:space="preserve"> undocumented for long periods of time. The Committee is also concerned about the lack of an overall policy for addressing the rights of migrants, including irregular migrants.</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The Committee recommends that the State party adopt special procedures to register unaccompanied children and ensure that the refugee status determination procedures comply with international protection standards for unaccompanied children. In this regard, the Committee recommends that the State party provide unaccompanied children with legal representation and assistance through all stages of this process. The Committee also recommends that the State party expeditiously adopt the Statelessness Bill </w:t>
      </w:r>
      <w:r w:rsidR="0018162E">
        <w:rPr>
          <w:rFonts w:eastAsia="Malgun Gothic"/>
          <w:b/>
          <w:lang w:val="en-US" w:eastAsia="zh-CN"/>
        </w:rPr>
        <w:t xml:space="preserve">that </w:t>
      </w:r>
      <w:r w:rsidRPr="008E4DFF">
        <w:rPr>
          <w:rFonts w:eastAsia="Malgun Gothic"/>
          <w:b/>
          <w:lang w:val="en-US" w:eastAsia="zh-CN"/>
        </w:rPr>
        <w:t>it has pending at its legislature and establish a human</w:t>
      </w:r>
      <w:r w:rsidR="0018162E">
        <w:rPr>
          <w:rFonts w:eastAsia="Malgun Gothic"/>
          <w:b/>
          <w:lang w:val="en-US" w:eastAsia="zh-CN"/>
        </w:rPr>
        <w:t xml:space="preserve"> </w:t>
      </w:r>
      <w:r w:rsidRPr="008E4DFF">
        <w:rPr>
          <w:rFonts w:eastAsia="Malgun Gothic"/>
          <w:b/>
          <w:lang w:val="en-US" w:eastAsia="zh-CN"/>
        </w:rPr>
        <w:t>rights</w:t>
      </w:r>
      <w:r w:rsidR="0018162E">
        <w:rPr>
          <w:rFonts w:eastAsia="Malgun Gothic"/>
          <w:b/>
          <w:lang w:val="en-US" w:eastAsia="zh-CN"/>
        </w:rPr>
        <w:t>–</w:t>
      </w:r>
      <w:r w:rsidRPr="008E4DFF">
        <w:rPr>
          <w:rFonts w:eastAsia="Malgun Gothic"/>
          <w:b/>
          <w:lang w:val="en-US" w:eastAsia="zh-CN"/>
        </w:rPr>
        <w:t xml:space="preserve">compliant overall framework for ensuring the rights of migrants, including irregular migrants. </w:t>
      </w:r>
    </w:p>
    <w:p w:rsidR="00F33B81" w:rsidRPr="008E4DFF" w:rsidRDefault="00EC27EA" w:rsidP="00EC27EA">
      <w:pPr>
        <w:pStyle w:val="H23G"/>
        <w:rPr>
          <w:lang w:val="en-US"/>
        </w:rPr>
      </w:pPr>
      <w:r w:rsidRPr="008E4DFF">
        <w:rPr>
          <w:lang w:val="en-US"/>
        </w:rPr>
        <w:tab/>
      </w:r>
      <w:r w:rsidRPr="008E4DFF">
        <w:rPr>
          <w:lang w:val="en-US"/>
        </w:rPr>
        <w:tab/>
      </w:r>
      <w:r w:rsidR="00F33B81" w:rsidRPr="008E4DFF">
        <w:rPr>
          <w:lang w:val="en-US"/>
        </w:rPr>
        <w:t>Children belonging to minority or indigenous groups</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is deeply concerned about the structural discrimination against children belonging to indigenous groups, including </w:t>
      </w:r>
      <w:r w:rsidR="00563582">
        <w:rPr>
          <w:rFonts w:eastAsia="Malgun Gothic"/>
          <w:lang w:val="en-US" w:eastAsia="zh-CN"/>
        </w:rPr>
        <w:t>as regards</w:t>
      </w:r>
      <w:r w:rsidRPr="008E4DFF">
        <w:rPr>
          <w:rFonts w:eastAsia="Malgun Gothic"/>
          <w:lang w:val="en-US" w:eastAsia="zh-CN"/>
        </w:rPr>
        <w:t xml:space="preserve"> their access to education, health and an adequate standard of living. It is particularly concerned about:</w:t>
      </w:r>
    </w:p>
    <w:p w:rsidR="00F33B81" w:rsidRPr="008E4DFF" w:rsidRDefault="00EC27EA">
      <w:pPr>
        <w:pStyle w:val="SingleTxtG"/>
        <w:ind w:firstLine="567"/>
        <w:rPr>
          <w:lang w:val="en-US"/>
        </w:rPr>
      </w:pPr>
      <w:r w:rsidRPr="008E4DFF">
        <w:rPr>
          <w:lang w:val="en-US"/>
        </w:rPr>
        <w:t>(a)</w:t>
      </w:r>
      <w:r w:rsidRPr="008E4DFF">
        <w:rPr>
          <w:lang w:val="en-US"/>
        </w:rPr>
        <w:tab/>
      </w:r>
      <w:r w:rsidR="00F33B81" w:rsidRPr="008E4DFF">
        <w:rPr>
          <w:lang w:val="en-US"/>
        </w:rPr>
        <w:t>The high levels of violence against indigenous children and communities, including murder</w:t>
      </w:r>
      <w:r w:rsidR="00A37933">
        <w:rPr>
          <w:lang w:val="en-US"/>
        </w:rPr>
        <w:t xml:space="preserve"> and</w:t>
      </w:r>
      <w:r w:rsidR="00F33B81" w:rsidRPr="008E4DFF">
        <w:rPr>
          <w:lang w:val="en-US"/>
        </w:rPr>
        <w:t xml:space="preserve"> sexual and physical violence, perpetrated by, </w:t>
      </w:r>
      <w:r w:rsidR="00563582">
        <w:rPr>
          <w:lang w:val="en-US"/>
        </w:rPr>
        <w:t>among others</w:t>
      </w:r>
      <w:r w:rsidR="00F33B81" w:rsidRPr="008E4DFF">
        <w:rPr>
          <w:lang w:val="en-US"/>
        </w:rPr>
        <w:t xml:space="preserve">, local ranchers </w:t>
      </w:r>
      <w:r w:rsidR="00563582">
        <w:rPr>
          <w:lang w:val="en-US"/>
        </w:rPr>
        <w:t>and</w:t>
      </w:r>
      <w:r w:rsidR="00F33B81" w:rsidRPr="008E4DFF">
        <w:rPr>
          <w:lang w:val="en-US"/>
        </w:rPr>
        <w:t xml:space="preserve"> illegal loggers</w:t>
      </w:r>
      <w:r w:rsidR="003C435A">
        <w:rPr>
          <w:lang w:val="en-US"/>
        </w:rPr>
        <w:t>,</w:t>
      </w:r>
      <w:r w:rsidR="00F33B81" w:rsidRPr="008E4DFF">
        <w:rPr>
          <w:lang w:val="en-US"/>
        </w:rPr>
        <w:t xml:space="preserve"> and the lack of protection from these attacks and widespread impunity for these crimes;</w:t>
      </w:r>
    </w:p>
    <w:p w:rsidR="00F33B81" w:rsidRPr="008E4DFF" w:rsidRDefault="00F33B81">
      <w:pPr>
        <w:pStyle w:val="SingleTxtG"/>
        <w:ind w:firstLine="567"/>
        <w:rPr>
          <w:lang w:val="en-US"/>
        </w:rPr>
      </w:pPr>
      <w:r w:rsidRPr="008E4DFF">
        <w:rPr>
          <w:lang w:val="en-US"/>
        </w:rPr>
        <w:t>(b)</w:t>
      </w:r>
      <w:r w:rsidR="00EC27EA" w:rsidRPr="008E4DFF">
        <w:rPr>
          <w:lang w:val="en-US"/>
        </w:rPr>
        <w:tab/>
      </w:r>
      <w:r w:rsidRPr="008E4DFF">
        <w:rPr>
          <w:lang w:val="en-US"/>
        </w:rPr>
        <w:t xml:space="preserve">Indigenous communities’ forced eviction from their land as a result of land grabbing by ranchers, </w:t>
      </w:r>
      <w:r w:rsidR="003C435A">
        <w:rPr>
          <w:lang w:val="en-US"/>
        </w:rPr>
        <w:t xml:space="preserve">the </w:t>
      </w:r>
      <w:r w:rsidRPr="008E4DFF">
        <w:rPr>
          <w:lang w:val="en-US"/>
        </w:rPr>
        <w:t xml:space="preserve">development of extractive industries, illegal logging or other industrial projects, which severely undermines indigenous children’s right to an adequate standard of living, health and </w:t>
      </w:r>
      <w:r w:rsidR="001A7A4C">
        <w:rPr>
          <w:lang w:val="en-US"/>
        </w:rPr>
        <w:t xml:space="preserve">a </w:t>
      </w:r>
      <w:r w:rsidRPr="008E4DFF">
        <w:rPr>
          <w:lang w:val="en-US"/>
        </w:rPr>
        <w:t xml:space="preserve">healthy environment; </w:t>
      </w:r>
    </w:p>
    <w:p w:rsidR="00F33B81" w:rsidRPr="008E4DFF" w:rsidRDefault="00F33B81">
      <w:pPr>
        <w:pStyle w:val="SingleTxtG"/>
        <w:ind w:firstLine="567"/>
        <w:rPr>
          <w:lang w:val="en-US"/>
        </w:rPr>
      </w:pPr>
      <w:r w:rsidRPr="008E4DFF">
        <w:rPr>
          <w:lang w:val="en-US"/>
        </w:rPr>
        <w:t>(c)</w:t>
      </w:r>
      <w:r w:rsidR="00EC27EA" w:rsidRPr="008E4DFF">
        <w:rPr>
          <w:lang w:val="en-US"/>
        </w:rPr>
        <w:tab/>
      </w:r>
      <w:r w:rsidRPr="008E4DFF">
        <w:rPr>
          <w:lang w:val="en-US"/>
        </w:rPr>
        <w:t>The high rate of suicide among indigenous children, particularly Guaran</w:t>
      </w:r>
      <w:r w:rsidR="001A7A4C" w:rsidRPr="006C2F45">
        <w:rPr>
          <w:rFonts w:eastAsia="Malgun Gothic"/>
          <w:lang w:val="en-US" w:eastAsia="zh-CN"/>
        </w:rPr>
        <w:t>í</w:t>
      </w:r>
      <w:r w:rsidRPr="008E4DFF">
        <w:rPr>
          <w:lang w:val="en-US"/>
        </w:rPr>
        <w:t xml:space="preserve"> children;</w:t>
      </w:r>
    </w:p>
    <w:p w:rsidR="00F33B81" w:rsidRPr="008E4DFF" w:rsidRDefault="00F33B81" w:rsidP="00EC27EA">
      <w:pPr>
        <w:pStyle w:val="SingleTxtG"/>
        <w:ind w:firstLine="567"/>
        <w:rPr>
          <w:lang w:val="en-US"/>
        </w:rPr>
      </w:pPr>
      <w:r w:rsidRPr="008E4DFF">
        <w:rPr>
          <w:lang w:val="en-US"/>
        </w:rPr>
        <w:t>(d)</w:t>
      </w:r>
      <w:r w:rsidR="00EC27EA" w:rsidRPr="008E4DFF">
        <w:rPr>
          <w:lang w:val="en-US"/>
        </w:rPr>
        <w:tab/>
      </w:r>
      <w:r w:rsidRPr="008E4DFF">
        <w:rPr>
          <w:lang w:val="en-US"/>
        </w:rPr>
        <w:t xml:space="preserve">The delay in the demarcation of indigenous peoples’ lands, notwithstanding the constitutional rights to property and self-determination, as well as the enactment of legislation to facilitate the demarcation of land, which has negatively impacted indigenous children; </w:t>
      </w:r>
    </w:p>
    <w:p w:rsidR="00F33B81" w:rsidRPr="008E4DFF" w:rsidRDefault="00F33B81" w:rsidP="008E4DFF">
      <w:pPr>
        <w:pStyle w:val="SingleTxtG"/>
        <w:ind w:firstLine="567"/>
        <w:rPr>
          <w:lang w:val="en-US"/>
        </w:rPr>
      </w:pPr>
      <w:r w:rsidRPr="008E4DFF">
        <w:rPr>
          <w:lang w:val="en-US"/>
        </w:rPr>
        <w:t>(e)</w:t>
      </w:r>
      <w:r w:rsidR="00EC27EA" w:rsidRPr="008E4DFF">
        <w:rPr>
          <w:lang w:val="en-US"/>
        </w:rPr>
        <w:tab/>
      </w:r>
      <w:r w:rsidRPr="008E4DFF">
        <w:rPr>
          <w:shd w:val="clear" w:color="auto" w:fill="FFFFFF"/>
          <w:lang w:val="en-US"/>
        </w:rPr>
        <w:t>Pending legislation</w:t>
      </w:r>
      <w:r w:rsidRPr="008E4DFF">
        <w:rPr>
          <w:lang w:val="en-US"/>
        </w:rPr>
        <w:t xml:space="preserve">, </w:t>
      </w:r>
      <w:r w:rsidR="00EE3FB0">
        <w:rPr>
          <w:lang w:val="en-US"/>
        </w:rPr>
        <w:t>among other measures</w:t>
      </w:r>
      <w:r w:rsidRPr="008E4DFF">
        <w:rPr>
          <w:lang w:val="en-US"/>
        </w:rPr>
        <w:t>,</w:t>
      </w:r>
      <w:r w:rsidR="00EE3FB0">
        <w:rPr>
          <w:lang w:val="en-US"/>
        </w:rPr>
        <w:t xml:space="preserve"> that is</w:t>
      </w:r>
      <w:r w:rsidRPr="008E4DFF">
        <w:rPr>
          <w:lang w:val="en-US"/>
        </w:rPr>
        <w:t xml:space="preserve"> aimed at subjecting indigenous territories to mining</w:t>
      </w:r>
      <w:r w:rsidR="00617C95">
        <w:rPr>
          <w:lang w:val="en-US"/>
        </w:rPr>
        <w:t>, industrial projects, and the construction of</w:t>
      </w:r>
      <w:r w:rsidRPr="008E4DFF">
        <w:rPr>
          <w:lang w:val="en-US"/>
        </w:rPr>
        <w:t xml:space="preserve"> dams</w:t>
      </w:r>
      <w:r w:rsidR="00617C95">
        <w:rPr>
          <w:lang w:val="en-US"/>
        </w:rPr>
        <w:t xml:space="preserve"> and</w:t>
      </w:r>
      <w:r w:rsidRPr="008E4DFF">
        <w:rPr>
          <w:lang w:val="en-US"/>
        </w:rPr>
        <w:t xml:space="preserve"> military bases. </w:t>
      </w:r>
    </w:p>
    <w:p w:rsidR="00F33B81" w:rsidRPr="008E4DFF" w:rsidRDefault="00F33B81" w:rsidP="009E37FE">
      <w:pPr>
        <w:pStyle w:val="SingleTxtG"/>
        <w:numPr>
          <w:ilvl w:val="0"/>
          <w:numId w:val="39"/>
        </w:numPr>
        <w:ind w:left="1134" w:firstLine="0"/>
        <w:rPr>
          <w:rFonts w:eastAsia="Malgun Gothic"/>
          <w:b/>
          <w:lang w:val="en-US" w:eastAsia="zh-CN"/>
        </w:rPr>
      </w:pPr>
      <w:r w:rsidRPr="008E4DFF">
        <w:rPr>
          <w:rFonts w:eastAsia="Malgun Gothic"/>
          <w:b/>
          <w:lang w:val="en-US" w:eastAsia="zh-CN"/>
        </w:rPr>
        <w:t>In light of its general comment No.</w:t>
      </w:r>
      <w:r w:rsidR="0031019C" w:rsidRPr="008E4DFF">
        <w:rPr>
          <w:rFonts w:eastAsia="Malgun Gothic"/>
          <w:b/>
          <w:lang w:val="en-US" w:eastAsia="zh-CN"/>
        </w:rPr>
        <w:t xml:space="preserve"> </w:t>
      </w:r>
      <w:r w:rsidRPr="008E4DFF">
        <w:rPr>
          <w:rFonts w:eastAsia="Malgun Gothic"/>
          <w:b/>
          <w:lang w:val="en-US" w:eastAsia="zh-CN"/>
        </w:rPr>
        <w:t>11 (2009) on indigenous children and their rights under the Convention, the Committee urges the State party to:</w:t>
      </w:r>
    </w:p>
    <w:p w:rsidR="00F33B81" w:rsidRPr="008E4DFF" w:rsidRDefault="00F33B81" w:rsidP="00EC27EA">
      <w:pPr>
        <w:pStyle w:val="SingleTxtG"/>
        <w:ind w:firstLine="567"/>
        <w:rPr>
          <w:b/>
          <w:lang w:val="en-US"/>
        </w:rPr>
      </w:pPr>
      <w:r w:rsidRPr="008E4DFF">
        <w:rPr>
          <w:bCs/>
          <w:lang w:val="en-US"/>
        </w:rPr>
        <w:t>(a)</w:t>
      </w:r>
      <w:r w:rsidR="00EC27EA" w:rsidRPr="008E4DFF">
        <w:rPr>
          <w:b/>
          <w:lang w:val="en-US"/>
        </w:rPr>
        <w:tab/>
      </w:r>
      <w:r w:rsidRPr="008E4DFF">
        <w:rPr>
          <w:b/>
          <w:lang w:val="en-US"/>
        </w:rPr>
        <w:t xml:space="preserve">Take immediate measures to guarantee the safety of indigenous children and their families, including by providing special units of protection personnel </w:t>
      </w:r>
      <w:r w:rsidR="009B237F" w:rsidRPr="008E4DFF">
        <w:rPr>
          <w:b/>
          <w:lang w:val="en-US"/>
        </w:rPr>
        <w:t>especially</w:t>
      </w:r>
      <w:r w:rsidRPr="008E4DFF">
        <w:rPr>
          <w:b/>
          <w:lang w:val="en-US"/>
        </w:rPr>
        <w:t xml:space="preserve"> trained in the specificities of </w:t>
      </w:r>
      <w:r w:rsidR="005450BD">
        <w:rPr>
          <w:b/>
          <w:lang w:val="en-US"/>
        </w:rPr>
        <w:t xml:space="preserve">the </w:t>
      </w:r>
      <w:r w:rsidRPr="008E4DFF">
        <w:rPr>
          <w:b/>
          <w:lang w:val="en-US"/>
        </w:rPr>
        <w:t>respective indigenous communities, in order to prevent killings and raids by local ranchers or illegal loggers;</w:t>
      </w:r>
    </w:p>
    <w:p w:rsidR="00F33B81" w:rsidRPr="008E4DFF" w:rsidRDefault="00F33B81" w:rsidP="00EC27EA">
      <w:pPr>
        <w:pStyle w:val="SingleTxtG"/>
        <w:ind w:firstLine="567"/>
        <w:rPr>
          <w:b/>
          <w:lang w:val="en-US"/>
        </w:rPr>
      </w:pPr>
      <w:r w:rsidRPr="008E4DFF">
        <w:rPr>
          <w:bCs/>
          <w:lang w:val="en-US"/>
        </w:rPr>
        <w:t>(b)</w:t>
      </w:r>
      <w:r w:rsidR="00EC27EA" w:rsidRPr="008E4DFF">
        <w:rPr>
          <w:b/>
          <w:lang w:val="en-US"/>
        </w:rPr>
        <w:tab/>
      </w:r>
      <w:r w:rsidRPr="008E4DFF">
        <w:rPr>
          <w:b/>
          <w:bCs/>
          <w:lang w:val="en-US"/>
        </w:rPr>
        <w:t xml:space="preserve">Promptly investigate all cases of killings of and violent attacks against indigenous children and their families and bring </w:t>
      </w:r>
      <w:r w:rsidR="005450BD">
        <w:rPr>
          <w:b/>
          <w:bCs/>
          <w:lang w:val="en-US"/>
        </w:rPr>
        <w:t xml:space="preserve">the </w:t>
      </w:r>
      <w:r w:rsidRPr="008E4DFF">
        <w:rPr>
          <w:b/>
          <w:bCs/>
          <w:lang w:val="en-US"/>
        </w:rPr>
        <w:t>perpetrators to justice;</w:t>
      </w:r>
    </w:p>
    <w:p w:rsidR="00F33B81" w:rsidRPr="008E4DFF" w:rsidRDefault="00F33B81">
      <w:pPr>
        <w:pStyle w:val="SingleTxtG"/>
        <w:ind w:firstLine="567"/>
        <w:rPr>
          <w:b/>
          <w:lang w:val="en-US"/>
        </w:rPr>
      </w:pPr>
      <w:r w:rsidRPr="008E4DFF">
        <w:rPr>
          <w:lang w:val="en-US"/>
        </w:rPr>
        <w:t>(c)</w:t>
      </w:r>
      <w:r w:rsidR="00EC27EA" w:rsidRPr="008E4DFF">
        <w:rPr>
          <w:b/>
          <w:bCs/>
          <w:lang w:val="en-US"/>
        </w:rPr>
        <w:tab/>
      </w:r>
      <w:r w:rsidRPr="008E4DFF">
        <w:rPr>
          <w:b/>
          <w:bCs/>
          <w:lang w:val="en-US"/>
        </w:rPr>
        <w:t>Immediately cease forced evictions of indigenous communities from their lands, and guarantee their right to free, prior and informed consent and consultation as established in the Constitution;</w:t>
      </w:r>
    </w:p>
    <w:p w:rsidR="00F33B81" w:rsidRPr="008E4DFF" w:rsidRDefault="00EC27EA">
      <w:pPr>
        <w:pStyle w:val="SingleTxtG"/>
        <w:ind w:firstLine="567"/>
        <w:rPr>
          <w:b/>
          <w:lang w:val="en-US"/>
        </w:rPr>
      </w:pPr>
      <w:r w:rsidRPr="008E4DFF">
        <w:rPr>
          <w:bCs/>
          <w:lang w:val="en-US"/>
        </w:rPr>
        <w:t>(d</w:t>
      </w:r>
      <w:r w:rsidR="00F33B81" w:rsidRPr="008E4DFF">
        <w:rPr>
          <w:bCs/>
          <w:lang w:val="en-US"/>
        </w:rPr>
        <w:t>)</w:t>
      </w:r>
      <w:r w:rsidRPr="008E4DFF">
        <w:rPr>
          <w:b/>
          <w:lang w:val="en-US"/>
        </w:rPr>
        <w:tab/>
      </w:r>
      <w:r w:rsidR="00F33B81" w:rsidRPr="008E4DFF">
        <w:rPr>
          <w:b/>
          <w:lang w:val="en-US"/>
        </w:rPr>
        <w:t>Expeditiously complete the demarcation and allocation of indigenous land in accordance with the Constitution and existing laws</w:t>
      </w:r>
      <w:r w:rsidR="009B13AB">
        <w:rPr>
          <w:b/>
          <w:lang w:val="en-US"/>
        </w:rPr>
        <w:t>,</w:t>
      </w:r>
      <w:r w:rsidR="00F33B81" w:rsidRPr="008E4DFF">
        <w:rPr>
          <w:b/>
          <w:lang w:val="en-US"/>
        </w:rPr>
        <w:t xml:space="preserve"> as previously recommended by the Committee on </w:t>
      </w:r>
      <w:r w:rsidR="009B13AB">
        <w:rPr>
          <w:b/>
          <w:lang w:val="en-US"/>
        </w:rPr>
        <w:t>Economic, Social</w:t>
      </w:r>
      <w:r w:rsidR="00F33B81" w:rsidRPr="008E4DFF">
        <w:rPr>
          <w:b/>
          <w:lang w:val="en-US"/>
        </w:rPr>
        <w:t xml:space="preserve"> and Cultural Rights (</w:t>
      </w:r>
      <w:r w:rsidR="009B13AB">
        <w:rPr>
          <w:b/>
          <w:lang w:val="en-US"/>
        </w:rPr>
        <w:t xml:space="preserve">see </w:t>
      </w:r>
      <w:r w:rsidR="00F33B81" w:rsidRPr="008E4DFF">
        <w:rPr>
          <w:b/>
          <w:lang w:val="en-US"/>
        </w:rPr>
        <w:t xml:space="preserve">E/C.12/BRA/CO/2, para. 9); </w:t>
      </w:r>
    </w:p>
    <w:p w:rsidR="00F33B81" w:rsidRPr="008E4DFF" w:rsidRDefault="00EC27EA">
      <w:pPr>
        <w:pStyle w:val="SingleTxtG"/>
        <w:ind w:firstLine="567"/>
        <w:rPr>
          <w:b/>
          <w:bCs/>
          <w:lang w:val="en-US"/>
        </w:rPr>
      </w:pPr>
      <w:r w:rsidRPr="008E4DFF">
        <w:rPr>
          <w:lang w:val="en-US"/>
        </w:rPr>
        <w:t>(e</w:t>
      </w:r>
      <w:r w:rsidR="00F33B81" w:rsidRPr="008E4DFF">
        <w:rPr>
          <w:lang w:val="en-US"/>
        </w:rPr>
        <w:t>)</w:t>
      </w:r>
      <w:r w:rsidRPr="008E4DFF">
        <w:rPr>
          <w:b/>
          <w:bCs/>
          <w:lang w:val="en-US"/>
        </w:rPr>
        <w:tab/>
      </w:r>
      <w:r w:rsidR="00F33B81" w:rsidRPr="008E4DFF">
        <w:rPr>
          <w:b/>
          <w:bCs/>
          <w:lang w:val="en-US"/>
        </w:rPr>
        <w:t>Ensure that, in addition to the consultations mentioned above, industrial projects and the development of extractive industries are subject to independent and comprehensive environmental and human rights impact ass</w:t>
      </w:r>
      <w:r w:rsidR="009B237F" w:rsidRPr="008E4DFF">
        <w:rPr>
          <w:b/>
          <w:bCs/>
          <w:lang w:val="en-US"/>
        </w:rPr>
        <w:t>essments</w:t>
      </w:r>
      <w:r w:rsidR="00A51CDB">
        <w:rPr>
          <w:b/>
          <w:bCs/>
          <w:lang w:val="en-US"/>
        </w:rPr>
        <w:t xml:space="preserve"> that</w:t>
      </w:r>
      <w:r w:rsidR="009B237F" w:rsidRPr="008E4DFF">
        <w:rPr>
          <w:b/>
          <w:bCs/>
          <w:lang w:val="en-US"/>
        </w:rPr>
        <w:t xml:space="preserve"> pay particular attention</w:t>
      </w:r>
      <w:r w:rsidR="00F33B81" w:rsidRPr="008E4DFF">
        <w:rPr>
          <w:b/>
          <w:bCs/>
          <w:lang w:val="en-US"/>
        </w:rPr>
        <w:t xml:space="preserve"> to the rights of indigenous children and their families.</w:t>
      </w:r>
    </w:p>
    <w:p w:rsidR="00F33B81" w:rsidRPr="008E4DFF" w:rsidRDefault="00F33B81" w:rsidP="00EC27EA">
      <w:pPr>
        <w:pStyle w:val="H23G"/>
        <w:rPr>
          <w:lang w:val="en-US"/>
        </w:rPr>
      </w:pPr>
      <w:r w:rsidRPr="008E4DFF">
        <w:rPr>
          <w:lang w:val="en-US"/>
        </w:rPr>
        <w:tab/>
      </w:r>
      <w:r w:rsidRPr="008E4DFF">
        <w:rPr>
          <w:lang w:val="en-US"/>
        </w:rPr>
        <w:tab/>
        <w:t>Economic exploitation, including child labour</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 xml:space="preserve">The Committee takes note of the Programme for the Eradication of Child Labour and welcomes the overall reduction in the child labour rate. However, it remains deeply concerned about the large number of children, including children aged 5-9 years, engaged in child labour, particularly in its worst forms. It is </w:t>
      </w:r>
      <w:r w:rsidR="0030126D">
        <w:rPr>
          <w:rFonts w:eastAsia="Malgun Gothic"/>
          <w:lang w:val="en-US" w:eastAsia="zh-CN"/>
        </w:rPr>
        <w:t>also</w:t>
      </w:r>
      <w:r w:rsidR="0030126D" w:rsidRPr="008E4DFF">
        <w:rPr>
          <w:rFonts w:eastAsia="Malgun Gothic"/>
          <w:lang w:val="en-US" w:eastAsia="zh-CN"/>
        </w:rPr>
        <w:t xml:space="preserve"> </w:t>
      </w:r>
      <w:r w:rsidRPr="008E4DFF">
        <w:rPr>
          <w:rFonts w:eastAsia="Malgun Gothic"/>
          <w:lang w:val="en-US" w:eastAsia="zh-CN"/>
        </w:rPr>
        <w:t>concerned about the absence of specific programmes or measures targeting working children in the 10-15 year old age bracket. In particular, the Committee is concerned about:</w:t>
      </w:r>
    </w:p>
    <w:p w:rsidR="00F33B81" w:rsidRPr="008E4DFF" w:rsidRDefault="00F33B81">
      <w:pPr>
        <w:pStyle w:val="SingleTxtG"/>
        <w:ind w:firstLine="567"/>
        <w:rPr>
          <w:lang w:val="en-US"/>
        </w:rPr>
      </w:pPr>
      <w:r w:rsidRPr="008E4DFF">
        <w:rPr>
          <w:lang w:val="en-US"/>
        </w:rPr>
        <w:t>(a)</w:t>
      </w:r>
      <w:r w:rsidR="00EC27EA" w:rsidRPr="008E4DFF">
        <w:rPr>
          <w:lang w:val="en-US"/>
        </w:rPr>
        <w:tab/>
      </w:r>
      <w:r w:rsidRPr="008E4DFF">
        <w:rPr>
          <w:lang w:val="en-US"/>
        </w:rPr>
        <w:t>The high prevalence of child labour in the informal and agricultural sector</w:t>
      </w:r>
      <w:r w:rsidR="0030126D">
        <w:rPr>
          <w:lang w:val="en-US"/>
        </w:rPr>
        <w:t>s</w:t>
      </w:r>
      <w:r w:rsidRPr="008E4DFF">
        <w:rPr>
          <w:lang w:val="en-US"/>
        </w:rPr>
        <w:t xml:space="preserve">, including unregulated work, street vending, </w:t>
      </w:r>
      <w:r w:rsidR="0030126D">
        <w:rPr>
          <w:lang w:val="en-US"/>
        </w:rPr>
        <w:t>garbage collecting</w:t>
      </w:r>
      <w:r w:rsidRPr="008E4DFF">
        <w:rPr>
          <w:lang w:val="en-US"/>
        </w:rPr>
        <w:t xml:space="preserve"> and forced labour under slavery-like conditions on farms; </w:t>
      </w:r>
    </w:p>
    <w:p w:rsidR="00F33B81" w:rsidRPr="008E4DFF" w:rsidRDefault="00F33B81">
      <w:pPr>
        <w:pStyle w:val="SingleTxtG"/>
        <w:ind w:firstLine="567"/>
        <w:rPr>
          <w:lang w:val="en-US"/>
        </w:rPr>
      </w:pPr>
      <w:r w:rsidRPr="008E4DFF">
        <w:rPr>
          <w:lang w:val="en-US"/>
        </w:rPr>
        <w:t>(b)</w:t>
      </w:r>
      <w:r w:rsidR="00EC27EA" w:rsidRPr="008E4DFF">
        <w:rPr>
          <w:lang w:val="en-US"/>
        </w:rPr>
        <w:tab/>
      </w:r>
      <w:r w:rsidRPr="008E4DFF">
        <w:rPr>
          <w:lang w:val="en-US"/>
        </w:rPr>
        <w:t xml:space="preserve">Reports that judges in numerous cases </w:t>
      </w:r>
      <w:r w:rsidR="002B3CC9">
        <w:rPr>
          <w:lang w:val="en-US"/>
        </w:rPr>
        <w:t xml:space="preserve">have </w:t>
      </w:r>
      <w:r w:rsidRPr="008E4DFF">
        <w:rPr>
          <w:lang w:val="en-US"/>
        </w:rPr>
        <w:t xml:space="preserve">authorized children under the age of 16 to work and in some cases </w:t>
      </w:r>
      <w:r w:rsidR="002B3CC9">
        <w:rPr>
          <w:lang w:val="en-US"/>
        </w:rPr>
        <w:t>have authorized</w:t>
      </w:r>
      <w:r w:rsidRPr="008E4DFF">
        <w:rPr>
          <w:lang w:val="en-US"/>
        </w:rPr>
        <w:t xml:space="preserve"> children to engage in hazardous work.</w:t>
      </w:r>
    </w:p>
    <w:p w:rsidR="00F33B81" w:rsidRPr="008E4DFF" w:rsidRDefault="00F33B81" w:rsidP="009E37FE">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urges the State party to:</w:t>
      </w:r>
    </w:p>
    <w:p w:rsidR="00F33B81" w:rsidRPr="008E4DFF" w:rsidRDefault="00F33B81">
      <w:pPr>
        <w:pStyle w:val="SingleTxtG"/>
        <w:ind w:firstLine="567"/>
        <w:rPr>
          <w:b/>
          <w:lang w:val="en-US"/>
        </w:rPr>
      </w:pPr>
      <w:r w:rsidRPr="008E4DFF">
        <w:rPr>
          <w:bCs/>
          <w:lang w:val="en-US"/>
        </w:rPr>
        <w:t>(a)</w:t>
      </w:r>
      <w:r w:rsidR="009E37FE" w:rsidRPr="008E4DFF">
        <w:rPr>
          <w:b/>
          <w:lang w:val="en-US"/>
        </w:rPr>
        <w:tab/>
      </w:r>
      <w:r w:rsidRPr="008E4DFF">
        <w:rPr>
          <w:b/>
          <w:shd w:val="clear" w:color="auto" w:fill="FFFFFF"/>
          <w:lang w:val="en-US"/>
        </w:rPr>
        <w:t xml:space="preserve">Take all necessary measures to expeditiously remove children of all ages from hazardous work situations; in doing so, it should pay particular attention to child domestic workers and children in the agricultural </w:t>
      </w:r>
      <w:r w:rsidR="00184427">
        <w:rPr>
          <w:b/>
          <w:shd w:val="clear" w:color="auto" w:fill="FFFFFF"/>
          <w:lang w:val="en-US"/>
        </w:rPr>
        <w:t>and</w:t>
      </w:r>
      <w:r w:rsidRPr="008E4DFF">
        <w:rPr>
          <w:b/>
          <w:shd w:val="clear" w:color="auto" w:fill="FFFFFF"/>
          <w:lang w:val="en-US"/>
        </w:rPr>
        <w:t xml:space="preserve"> mining sector</w:t>
      </w:r>
      <w:r w:rsidR="00184427">
        <w:rPr>
          <w:b/>
          <w:shd w:val="clear" w:color="auto" w:fill="FFFFFF"/>
          <w:lang w:val="en-US"/>
        </w:rPr>
        <w:t>s;</w:t>
      </w:r>
      <w:r w:rsidRPr="008E4DFF">
        <w:rPr>
          <w:b/>
          <w:shd w:val="clear" w:color="auto" w:fill="FFFFFF"/>
          <w:lang w:val="en-US"/>
        </w:rPr>
        <w:t xml:space="preserve"> and ensure that the persons responsible for such exploitation are promptly prosecuted with commensurate sanctions; </w:t>
      </w:r>
    </w:p>
    <w:p w:rsidR="00F33B81" w:rsidRPr="008E4DFF" w:rsidRDefault="00F33B81">
      <w:pPr>
        <w:pStyle w:val="SingleTxtG"/>
        <w:ind w:firstLine="567"/>
        <w:rPr>
          <w:b/>
          <w:shd w:val="clear" w:color="auto" w:fill="FFFFFF"/>
          <w:lang w:val="en-US"/>
        </w:rPr>
      </w:pPr>
      <w:r w:rsidRPr="008E4DFF">
        <w:rPr>
          <w:bCs/>
          <w:shd w:val="clear" w:color="auto" w:fill="FFFFFF"/>
          <w:lang w:val="en-US"/>
        </w:rPr>
        <w:t>(b)</w:t>
      </w:r>
      <w:r w:rsidR="009E37FE" w:rsidRPr="008E4DFF">
        <w:rPr>
          <w:b/>
          <w:shd w:val="clear" w:color="auto" w:fill="FFFFFF"/>
          <w:lang w:val="en-US"/>
        </w:rPr>
        <w:tab/>
      </w:r>
      <w:r w:rsidRPr="008E4DFF">
        <w:rPr>
          <w:b/>
          <w:shd w:val="clear" w:color="auto" w:fill="FFFFFF"/>
          <w:lang w:val="en-US"/>
        </w:rPr>
        <w:t>Ensure, including by</w:t>
      </w:r>
      <w:r w:rsidR="00184427">
        <w:rPr>
          <w:b/>
          <w:shd w:val="clear" w:color="auto" w:fill="FFFFFF"/>
          <w:lang w:val="en-US"/>
        </w:rPr>
        <w:t xml:space="preserve"> means of</w:t>
      </w:r>
      <w:r w:rsidRPr="008E4DFF">
        <w:rPr>
          <w:b/>
          <w:shd w:val="clear" w:color="auto" w:fill="FFFFFF"/>
          <w:lang w:val="en-US"/>
        </w:rPr>
        <w:t xml:space="preserve"> clear instructions to the judiciary, that authori</w:t>
      </w:r>
      <w:r w:rsidR="0030126D">
        <w:rPr>
          <w:b/>
          <w:shd w:val="clear" w:color="auto" w:fill="FFFFFF"/>
          <w:lang w:val="en-US"/>
        </w:rPr>
        <w:t>z</w:t>
      </w:r>
      <w:r w:rsidRPr="008E4DFF">
        <w:rPr>
          <w:b/>
          <w:shd w:val="clear" w:color="auto" w:fill="FFFFFF"/>
          <w:lang w:val="en-US"/>
        </w:rPr>
        <w:t>ations are not issued for children under 18 years of age to be employed in hazardous work;</w:t>
      </w:r>
    </w:p>
    <w:p w:rsidR="00F33B81" w:rsidRPr="008E4DFF" w:rsidRDefault="009E37FE">
      <w:pPr>
        <w:pStyle w:val="SingleTxtG"/>
        <w:ind w:firstLine="567"/>
        <w:rPr>
          <w:b/>
          <w:lang w:val="en-US"/>
        </w:rPr>
      </w:pPr>
      <w:r w:rsidRPr="008E4DFF">
        <w:rPr>
          <w:bCs/>
          <w:lang w:val="en-US"/>
        </w:rPr>
        <w:t>(c)</w:t>
      </w:r>
      <w:r w:rsidRPr="008E4DFF">
        <w:rPr>
          <w:b/>
          <w:lang w:val="en-US"/>
        </w:rPr>
        <w:tab/>
      </w:r>
      <w:r w:rsidR="00F33B81" w:rsidRPr="008E4DFF">
        <w:rPr>
          <w:b/>
          <w:lang w:val="en-US"/>
        </w:rPr>
        <w:t xml:space="preserve">Further strengthen </w:t>
      </w:r>
      <w:r w:rsidR="00F33B81" w:rsidRPr="008E4DFF">
        <w:rPr>
          <w:b/>
          <w:shd w:val="clear" w:color="auto" w:fill="FFFFFF"/>
          <w:lang w:val="en-US"/>
        </w:rPr>
        <w:t>programmes to address child labour, in particular through inspection, investigation, and preventative measures such as improving socioeconomic conditions for children and ensuring access to education.</w:t>
      </w:r>
    </w:p>
    <w:p w:rsidR="00F33B81" w:rsidRPr="008E4DFF" w:rsidRDefault="009E37FE" w:rsidP="009E37FE">
      <w:pPr>
        <w:pStyle w:val="H23G"/>
        <w:rPr>
          <w:rFonts w:eastAsia="Malgun Gothic"/>
          <w:lang w:val="en-US" w:eastAsia="zh-CN"/>
        </w:rPr>
      </w:pPr>
      <w:r w:rsidRPr="008E4DFF">
        <w:rPr>
          <w:rFonts w:eastAsia="Malgun Gothic"/>
          <w:lang w:val="en-US" w:eastAsia="zh-CN"/>
        </w:rPr>
        <w:tab/>
      </w:r>
      <w:r w:rsidRPr="008E4DFF">
        <w:rPr>
          <w:rFonts w:eastAsia="Malgun Gothic"/>
          <w:lang w:val="en-US" w:eastAsia="zh-CN"/>
        </w:rPr>
        <w:tab/>
      </w:r>
      <w:r w:rsidR="00F33B81" w:rsidRPr="008E4DFF">
        <w:rPr>
          <w:rFonts w:eastAsia="Malgun Gothic"/>
          <w:lang w:val="en-US" w:eastAsia="zh-CN"/>
        </w:rPr>
        <w:t>Children in street situations</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The Committee is deeply concerned about the large number of children in street situations who are highly vulnerable to extrajudicial killing, torture, enforced disappearance, recruitment by gangs, drug and substance abuse, and sexual exploitation. In th</w:t>
      </w:r>
      <w:r w:rsidR="00E247FF">
        <w:rPr>
          <w:rFonts w:eastAsia="Malgun Gothic"/>
          <w:lang w:val="en-US" w:eastAsia="zh-CN"/>
        </w:rPr>
        <w:t>at</w:t>
      </w:r>
      <w:r w:rsidRPr="008E4DFF">
        <w:rPr>
          <w:rFonts w:eastAsia="Malgun Gothic"/>
          <w:lang w:val="en-US" w:eastAsia="zh-CN"/>
        </w:rPr>
        <w:t xml:space="preserve"> regard</w:t>
      </w:r>
      <w:r w:rsidR="00E247FF">
        <w:rPr>
          <w:rFonts w:eastAsia="Malgun Gothic"/>
          <w:lang w:val="en-US" w:eastAsia="zh-CN"/>
        </w:rPr>
        <w:t>,</w:t>
      </w:r>
      <w:r w:rsidRPr="008E4DFF">
        <w:rPr>
          <w:rFonts w:eastAsia="Malgun Gothic"/>
          <w:lang w:val="en-US" w:eastAsia="zh-CN"/>
        </w:rPr>
        <w:t xml:space="preserve"> the Committee also notes with concern: </w:t>
      </w:r>
    </w:p>
    <w:p w:rsidR="00F33B81" w:rsidRPr="008E4DFF" w:rsidRDefault="00F33B81">
      <w:pPr>
        <w:pStyle w:val="SingleTxtG"/>
        <w:ind w:firstLine="567"/>
        <w:rPr>
          <w:shd w:val="clear" w:color="auto" w:fill="FFFFFF"/>
          <w:lang w:val="en-US"/>
        </w:rPr>
      </w:pPr>
      <w:r w:rsidRPr="008E4DFF">
        <w:rPr>
          <w:shd w:val="clear" w:color="auto" w:fill="FFFFFF"/>
          <w:lang w:val="en-US"/>
        </w:rPr>
        <w:t>(a)</w:t>
      </w:r>
      <w:r w:rsidR="009E37FE" w:rsidRPr="008E4DFF">
        <w:rPr>
          <w:shd w:val="clear" w:color="auto" w:fill="FFFFFF"/>
          <w:lang w:val="en-US"/>
        </w:rPr>
        <w:tab/>
      </w:r>
      <w:r w:rsidR="00E247FF">
        <w:rPr>
          <w:shd w:val="clear" w:color="auto" w:fill="FFFFFF"/>
          <w:lang w:val="en-US"/>
        </w:rPr>
        <w:t>The r</w:t>
      </w:r>
      <w:r w:rsidRPr="008E4DFF">
        <w:rPr>
          <w:shd w:val="clear" w:color="auto" w:fill="FFFFFF"/>
          <w:lang w:val="en-US"/>
        </w:rPr>
        <w:t xml:space="preserve">eports of children in street situations being taken to police stations, under unfounded suspicions, and </w:t>
      </w:r>
      <w:r w:rsidR="00E247FF">
        <w:rPr>
          <w:shd w:val="clear" w:color="auto" w:fill="FFFFFF"/>
          <w:lang w:val="en-US"/>
        </w:rPr>
        <w:t xml:space="preserve">being </w:t>
      </w:r>
      <w:r w:rsidRPr="008E4DFF">
        <w:rPr>
          <w:shd w:val="clear" w:color="auto" w:fill="FFFFFF"/>
          <w:lang w:val="en-US"/>
        </w:rPr>
        <w:t>arbitrarily placed in young offenders</w:t>
      </w:r>
      <w:r w:rsidR="00E247FF">
        <w:rPr>
          <w:shd w:val="clear" w:color="auto" w:fill="FFFFFF"/>
          <w:lang w:val="en-US"/>
        </w:rPr>
        <w:t>’</w:t>
      </w:r>
      <w:r w:rsidRPr="008E4DFF">
        <w:rPr>
          <w:shd w:val="clear" w:color="auto" w:fill="FFFFFF"/>
          <w:lang w:val="en-US"/>
        </w:rPr>
        <w:t xml:space="preserve"> institutions without the required judicial authorizations pursuant to the Statute of the Child and Adolescent; </w:t>
      </w:r>
    </w:p>
    <w:p w:rsidR="00F33B81" w:rsidRPr="008E4DFF" w:rsidRDefault="009E37FE">
      <w:pPr>
        <w:pStyle w:val="SingleTxtG"/>
        <w:ind w:firstLine="567"/>
        <w:rPr>
          <w:shd w:val="clear" w:color="auto" w:fill="FFFFFF"/>
          <w:lang w:val="en-US"/>
        </w:rPr>
      </w:pPr>
      <w:r w:rsidRPr="008E4DFF">
        <w:rPr>
          <w:shd w:val="clear" w:color="auto" w:fill="FFFFFF"/>
          <w:lang w:val="en-US"/>
        </w:rPr>
        <w:t>(b)</w:t>
      </w:r>
      <w:r w:rsidRPr="008E4DFF">
        <w:rPr>
          <w:shd w:val="clear" w:color="auto" w:fill="FFFFFF"/>
          <w:lang w:val="en-US"/>
        </w:rPr>
        <w:tab/>
      </w:r>
      <w:r w:rsidR="00F33B81" w:rsidRPr="008E4DFF">
        <w:rPr>
          <w:shd w:val="clear" w:color="auto" w:fill="FFFFFF"/>
          <w:lang w:val="en-US"/>
        </w:rPr>
        <w:t xml:space="preserve">Police operations, including the </w:t>
      </w:r>
      <w:r w:rsidR="00E247FF">
        <w:rPr>
          <w:shd w:val="clear" w:color="auto" w:fill="FFFFFF"/>
          <w:lang w:val="en-US"/>
        </w:rPr>
        <w:t>“s</w:t>
      </w:r>
      <w:r w:rsidR="00F33B81" w:rsidRPr="008E4DFF">
        <w:rPr>
          <w:shd w:val="clear" w:color="auto" w:fill="FFFFFF"/>
          <w:lang w:val="en-US"/>
        </w:rPr>
        <w:t xml:space="preserve">hock of </w:t>
      </w:r>
      <w:r w:rsidR="00E247FF">
        <w:rPr>
          <w:shd w:val="clear" w:color="auto" w:fill="FFFFFF"/>
          <w:lang w:val="en-US"/>
        </w:rPr>
        <w:t>o</w:t>
      </w:r>
      <w:r w:rsidR="00F33B81" w:rsidRPr="008E4DFF">
        <w:rPr>
          <w:shd w:val="clear" w:color="auto" w:fill="FFFFFF"/>
          <w:lang w:val="en-US"/>
        </w:rPr>
        <w:t>rder</w:t>
      </w:r>
      <w:r w:rsidR="00E247FF">
        <w:rPr>
          <w:shd w:val="clear" w:color="auto" w:fill="FFFFFF"/>
          <w:lang w:val="en-US"/>
        </w:rPr>
        <w:t>”</w:t>
      </w:r>
      <w:r w:rsidR="00F33B81" w:rsidRPr="008E4DFF">
        <w:rPr>
          <w:shd w:val="clear" w:color="auto" w:fill="FFFFFF"/>
          <w:lang w:val="en-US"/>
        </w:rPr>
        <w:t xml:space="preserve"> operation, resulting in the eviction of children in street situations as well as the confiscation of their belongings; </w:t>
      </w:r>
    </w:p>
    <w:p w:rsidR="00F33B81" w:rsidRPr="008E4DFF" w:rsidRDefault="009E37FE" w:rsidP="009E37FE">
      <w:pPr>
        <w:pStyle w:val="SingleTxtG"/>
        <w:ind w:firstLine="567"/>
        <w:rPr>
          <w:shd w:val="clear" w:color="auto" w:fill="FFFFFF"/>
          <w:lang w:val="en-US"/>
        </w:rPr>
      </w:pPr>
      <w:r w:rsidRPr="008E4DFF">
        <w:rPr>
          <w:shd w:val="clear" w:color="auto" w:fill="FFFFFF"/>
          <w:lang w:val="en-US"/>
        </w:rPr>
        <w:t>(c)</w:t>
      </w:r>
      <w:r w:rsidRPr="008E4DFF">
        <w:rPr>
          <w:shd w:val="clear" w:color="auto" w:fill="FFFFFF"/>
          <w:lang w:val="en-US"/>
        </w:rPr>
        <w:tab/>
      </w:r>
      <w:r w:rsidR="00F33B81" w:rsidRPr="008E4DFF">
        <w:rPr>
          <w:shd w:val="clear" w:color="auto" w:fill="FFFFFF"/>
          <w:lang w:val="en-US"/>
        </w:rPr>
        <w:t>Increased police repression and physical violence against child street vendors in the course of “street clean-ups”.</w:t>
      </w:r>
    </w:p>
    <w:p w:rsidR="00F33B81" w:rsidRPr="008E4DFF" w:rsidRDefault="00F33B81" w:rsidP="009E37FE">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urges the State party to:</w:t>
      </w:r>
    </w:p>
    <w:p w:rsidR="00F33B81" w:rsidRPr="008E4DFF" w:rsidRDefault="00F33B81" w:rsidP="008E4DFF">
      <w:pPr>
        <w:pStyle w:val="SingleTxtG"/>
        <w:ind w:firstLine="567"/>
        <w:rPr>
          <w:b/>
          <w:lang w:val="en-US" w:eastAsia="de-DE"/>
        </w:rPr>
      </w:pPr>
      <w:r w:rsidRPr="008E4DFF">
        <w:rPr>
          <w:bCs/>
          <w:lang w:val="en-US" w:eastAsia="de-DE"/>
        </w:rPr>
        <w:t>(a)</w:t>
      </w:r>
      <w:r w:rsidR="009E37FE" w:rsidRPr="008E4DFF">
        <w:rPr>
          <w:b/>
          <w:lang w:val="en-US" w:eastAsia="de-DE"/>
        </w:rPr>
        <w:tab/>
      </w:r>
      <w:r w:rsidRPr="008E4DFF">
        <w:rPr>
          <w:b/>
          <w:lang w:val="en-US" w:eastAsia="de-DE"/>
        </w:rPr>
        <w:t>Expeditiously enforce, including through legislation, monitoring</w:t>
      </w:r>
      <w:r w:rsidR="00E24144">
        <w:rPr>
          <w:b/>
          <w:lang w:val="en-US" w:eastAsia="de-DE"/>
        </w:rPr>
        <w:t>,</w:t>
      </w:r>
      <w:r w:rsidRPr="008E4DFF">
        <w:rPr>
          <w:b/>
          <w:lang w:val="en-US" w:eastAsia="de-DE"/>
        </w:rPr>
        <w:t xml:space="preserve"> and</w:t>
      </w:r>
      <w:r w:rsidR="00E24144">
        <w:rPr>
          <w:b/>
          <w:lang w:val="en-US" w:eastAsia="de-DE"/>
        </w:rPr>
        <w:t xml:space="preserve"> the</w:t>
      </w:r>
      <w:r w:rsidRPr="008E4DFF">
        <w:rPr>
          <w:b/>
          <w:lang w:val="en-US" w:eastAsia="de-DE"/>
        </w:rPr>
        <w:t xml:space="preserve"> </w:t>
      </w:r>
      <w:r w:rsidR="00E24144">
        <w:rPr>
          <w:b/>
          <w:lang w:val="en-US" w:eastAsia="de-DE"/>
        </w:rPr>
        <w:t>punishment</w:t>
      </w:r>
      <w:r w:rsidR="00E24144" w:rsidRPr="008E4DFF">
        <w:rPr>
          <w:b/>
          <w:lang w:val="en-US" w:eastAsia="de-DE"/>
        </w:rPr>
        <w:t xml:space="preserve"> </w:t>
      </w:r>
      <w:r w:rsidRPr="008E4DFF">
        <w:rPr>
          <w:b/>
          <w:lang w:val="en-US" w:eastAsia="de-DE"/>
        </w:rPr>
        <w:t>of perpetrators, a prohibition on the arbitrary arrest of children in street situations and their institutionali</w:t>
      </w:r>
      <w:r w:rsidR="00E247FF" w:rsidRPr="00E247FF">
        <w:rPr>
          <w:b/>
          <w:lang w:val="en-US" w:eastAsia="de-DE"/>
        </w:rPr>
        <w:t>z</w:t>
      </w:r>
      <w:r w:rsidRPr="008E4DFF">
        <w:rPr>
          <w:b/>
          <w:lang w:val="en-US" w:eastAsia="de-DE"/>
        </w:rPr>
        <w:t>ation without judicial authorization;</w:t>
      </w:r>
    </w:p>
    <w:p w:rsidR="00F33B81" w:rsidRPr="008E4DFF" w:rsidRDefault="00F33B81" w:rsidP="009E37FE">
      <w:pPr>
        <w:pStyle w:val="SingleTxtG"/>
        <w:ind w:firstLine="567"/>
        <w:rPr>
          <w:b/>
          <w:lang w:val="en-US" w:eastAsia="de-DE"/>
        </w:rPr>
      </w:pPr>
      <w:r w:rsidRPr="008E4DFF">
        <w:rPr>
          <w:bCs/>
          <w:lang w:val="en-US" w:eastAsia="de-DE"/>
        </w:rPr>
        <w:t>(b)</w:t>
      </w:r>
      <w:r w:rsidR="009E37FE" w:rsidRPr="008E4DFF">
        <w:rPr>
          <w:b/>
          <w:lang w:val="en-US" w:eastAsia="de-DE"/>
        </w:rPr>
        <w:tab/>
      </w:r>
      <w:r w:rsidRPr="008E4DFF">
        <w:rPr>
          <w:b/>
          <w:lang w:val="en-US" w:eastAsia="de-DE"/>
        </w:rPr>
        <w:t>Increase the availability of appropriate shelters for children in street situations and ensure that their belongings are not arbitrarily confiscated by law enforcement or security personnel;</w:t>
      </w:r>
    </w:p>
    <w:p w:rsidR="00F33B81" w:rsidRPr="008E4DFF" w:rsidRDefault="00F33B81" w:rsidP="009E37FE">
      <w:pPr>
        <w:pStyle w:val="SingleTxtG"/>
        <w:ind w:firstLine="567"/>
        <w:rPr>
          <w:b/>
          <w:lang w:val="en-US" w:eastAsia="de-DE"/>
        </w:rPr>
      </w:pPr>
      <w:r w:rsidRPr="008E4DFF">
        <w:rPr>
          <w:bCs/>
          <w:lang w:val="en-US" w:eastAsia="de-DE"/>
        </w:rPr>
        <w:t>(c)</w:t>
      </w:r>
      <w:r w:rsidR="009E37FE" w:rsidRPr="008E4DFF">
        <w:rPr>
          <w:b/>
          <w:lang w:val="en-US" w:eastAsia="de-DE"/>
        </w:rPr>
        <w:tab/>
      </w:r>
      <w:r w:rsidRPr="008E4DFF">
        <w:rPr>
          <w:b/>
          <w:lang w:val="en-US" w:eastAsia="de-DE"/>
        </w:rPr>
        <w:t>Establish a system of specialized social workers, particularly in tourist areas, to provide support to child street vendors and monitor police violence;</w:t>
      </w:r>
    </w:p>
    <w:p w:rsidR="00F33B81" w:rsidRPr="008E4DFF" w:rsidRDefault="00F33B81">
      <w:pPr>
        <w:pStyle w:val="SingleTxtG"/>
        <w:ind w:firstLine="567"/>
        <w:rPr>
          <w:b/>
          <w:lang w:val="en-US" w:eastAsia="de-DE"/>
        </w:rPr>
      </w:pPr>
      <w:r w:rsidRPr="008E4DFF">
        <w:rPr>
          <w:bCs/>
          <w:lang w:val="en-US" w:eastAsia="de-DE"/>
        </w:rPr>
        <w:t>(d)</w:t>
      </w:r>
      <w:r w:rsidR="009E37FE" w:rsidRPr="008E4DFF">
        <w:rPr>
          <w:b/>
          <w:lang w:val="en-US" w:eastAsia="de-DE"/>
        </w:rPr>
        <w:tab/>
      </w:r>
      <w:r w:rsidRPr="008E4DFF">
        <w:rPr>
          <w:b/>
          <w:lang w:val="en-US" w:eastAsia="de-DE"/>
        </w:rPr>
        <w:t>Develop a comprehensive strategy to protect children in street situations and reduce their number, including identifying the underlying causes, such as poverty, family violence and the lack of access to education, with the aim of preventing and reducing this phenomenon</w:t>
      </w:r>
      <w:r w:rsidRPr="008E4DFF">
        <w:rPr>
          <w:rFonts w:eastAsia="SimSun"/>
          <w:b/>
          <w:lang w:val="en-US" w:eastAsia="zh-CN"/>
        </w:rPr>
        <w:t>; and, as appropriate, facilitate the reunification of such children with their families</w:t>
      </w:r>
      <w:r w:rsidR="00E016DF" w:rsidRPr="008E4DFF">
        <w:rPr>
          <w:rFonts w:eastAsia="SimSun"/>
          <w:b/>
          <w:lang w:val="en-US" w:eastAsia="zh-CN"/>
        </w:rPr>
        <w:t xml:space="preserve"> when </w:t>
      </w:r>
      <w:r w:rsidR="00E247FF">
        <w:rPr>
          <w:rFonts w:eastAsia="SimSun"/>
          <w:b/>
          <w:lang w:val="en-US" w:eastAsia="zh-CN"/>
        </w:rPr>
        <w:t xml:space="preserve">it is </w:t>
      </w:r>
      <w:r w:rsidR="00E016DF" w:rsidRPr="008E4DFF">
        <w:rPr>
          <w:rFonts w:eastAsia="SimSun"/>
          <w:b/>
          <w:lang w:val="en-US" w:eastAsia="zh-CN"/>
        </w:rPr>
        <w:t>in their best interests</w:t>
      </w:r>
      <w:r w:rsidRPr="008E4DFF">
        <w:rPr>
          <w:rFonts w:eastAsia="SimSun"/>
          <w:b/>
          <w:lang w:val="en-US" w:eastAsia="zh-CN"/>
        </w:rPr>
        <w:t>;</w:t>
      </w:r>
    </w:p>
    <w:p w:rsidR="00F33B81" w:rsidRPr="008E4DFF" w:rsidRDefault="00F33B81" w:rsidP="009E37FE">
      <w:pPr>
        <w:pStyle w:val="SingleTxtG"/>
        <w:ind w:firstLine="567"/>
        <w:rPr>
          <w:b/>
          <w:lang w:val="en-US" w:eastAsia="de-DE"/>
        </w:rPr>
      </w:pPr>
      <w:r w:rsidRPr="008E4DFF">
        <w:rPr>
          <w:bCs/>
          <w:lang w:val="en-US" w:eastAsia="de-DE"/>
        </w:rPr>
        <w:t>(e)</w:t>
      </w:r>
      <w:r w:rsidR="009E37FE" w:rsidRPr="008E4DFF">
        <w:rPr>
          <w:b/>
          <w:lang w:val="en-US" w:eastAsia="de-DE"/>
        </w:rPr>
        <w:tab/>
      </w:r>
      <w:r w:rsidRPr="008E4DFF">
        <w:rPr>
          <w:b/>
          <w:lang w:val="en-US" w:eastAsia="de-DE"/>
        </w:rPr>
        <w:t>Collaborate with civil society organi</w:t>
      </w:r>
      <w:r w:rsidR="00DA458B">
        <w:rPr>
          <w:b/>
          <w:lang w:val="en-US" w:eastAsia="de-DE"/>
        </w:rPr>
        <w:t>z</w:t>
      </w:r>
      <w:r w:rsidRPr="008E4DFF">
        <w:rPr>
          <w:b/>
          <w:lang w:val="en-US" w:eastAsia="de-DE"/>
        </w:rPr>
        <w:t>ations and NGOs working with children in street situations when developing this strategy.</w:t>
      </w:r>
    </w:p>
    <w:p w:rsidR="00F33B81" w:rsidRPr="008E4DFF" w:rsidRDefault="00F33B81" w:rsidP="009E37FE">
      <w:pPr>
        <w:pStyle w:val="H23G"/>
        <w:rPr>
          <w:rFonts w:eastAsia="Malgun Gothic"/>
          <w:lang w:val="en-US" w:eastAsia="zh-CN"/>
        </w:rPr>
      </w:pPr>
      <w:r w:rsidRPr="008E4DFF">
        <w:rPr>
          <w:rFonts w:eastAsia="Malgun Gothic"/>
          <w:lang w:val="en-US" w:eastAsia="zh-CN"/>
        </w:rPr>
        <w:tab/>
      </w:r>
      <w:r w:rsidRPr="008E4DFF">
        <w:rPr>
          <w:rFonts w:eastAsia="Malgun Gothic"/>
          <w:lang w:val="en-US" w:eastAsia="zh-CN"/>
        </w:rPr>
        <w:tab/>
        <w:t xml:space="preserve">Sale, trafficking and abduction </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The Committee takes note of the Second National Plan to Combat Human Trafficking and the PAIR MERCOSUL initiative with Argentina, Paraguay and Uruguay for combatting human trafficking. However, it is deeply concerned about the trafficking in children, particularly girls, for the purpose</w:t>
      </w:r>
      <w:r w:rsidR="00634CCA">
        <w:rPr>
          <w:rFonts w:eastAsia="Malgun Gothic"/>
          <w:lang w:val="en-US" w:eastAsia="zh-CN"/>
        </w:rPr>
        <w:t>s</w:t>
      </w:r>
      <w:r w:rsidRPr="008E4DFF">
        <w:rPr>
          <w:rFonts w:eastAsia="Malgun Gothic"/>
          <w:lang w:val="en-US" w:eastAsia="zh-CN"/>
        </w:rPr>
        <w:t xml:space="preserve"> of sexual exploitation and forced labour. It is particularly concerned about the high vulnerability of indigenous children to trafficking for the purpose</w:t>
      </w:r>
      <w:r w:rsidR="00634CCA">
        <w:rPr>
          <w:rFonts w:eastAsia="Malgun Gothic"/>
          <w:lang w:val="en-US" w:eastAsia="zh-CN"/>
        </w:rPr>
        <w:t>s</w:t>
      </w:r>
      <w:r w:rsidRPr="008E4DFF">
        <w:rPr>
          <w:rFonts w:eastAsia="Malgun Gothic"/>
          <w:lang w:val="en-US" w:eastAsia="zh-CN"/>
        </w:rPr>
        <w:t xml:space="preserve"> of domestic labour, slave labour and sexual exploitation. It is also concerned about the lack of specialized shelters for </w:t>
      </w:r>
      <w:r w:rsidR="00634CCA">
        <w:rPr>
          <w:rFonts w:eastAsia="Malgun Gothic"/>
          <w:lang w:val="en-US" w:eastAsia="zh-CN"/>
        </w:rPr>
        <w:t xml:space="preserve">victims of </w:t>
      </w:r>
      <w:r w:rsidRPr="008E4DFF">
        <w:rPr>
          <w:rFonts w:eastAsia="Malgun Gothic"/>
          <w:lang w:val="en-US" w:eastAsia="zh-CN"/>
        </w:rPr>
        <w:t>child sex trafficking.</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In line with the recommendation of the Special Rapporteur on contemporary forms of slavery</w:t>
      </w:r>
      <w:r w:rsidR="00634CCA">
        <w:rPr>
          <w:rFonts w:eastAsia="Malgun Gothic"/>
          <w:b/>
          <w:lang w:val="en-US" w:eastAsia="zh-CN"/>
        </w:rPr>
        <w:t>, including its causes and consequences</w:t>
      </w:r>
      <w:r w:rsidRPr="008E4DFF">
        <w:rPr>
          <w:rFonts w:eastAsia="Malgun Gothic"/>
          <w:b/>
          <w:lang w:val="en-US" w:eastAsia="zh-CN"/>
        </w:rPr>
        <w:t xml:space="preserve"> (</w:t>
      </w:r>
      <w:r w:rsidR="00634CCA">
        <w:rPr>
          <w:rFonts w:eastAsia="Malgun Gothic"/>
          <w:b/>
          <w:lang w:val="en-US" w:eastAsia="zh-CN"/>
        </w:rPr>
        <w:t xml:space="preserve">see </w:t>
      </w:r>
      <w:r w:rsidRPr="008E4DFF">
        <w:rPr>
          <w:rFonts w:eastAsia="Malgun Gothic"/>
          <w:b/>
          <w:lang w:val="en-US" w:eastAsia="zh-CN"/>
        </w:rPr>
        <w:t xml:space="preserve">A/HRC/15/20/Add.4, para. 118), the Committee recommends that the State party amend its Penal Code with a view to criminalizing all forms of trafficking, including for the purpose of economic exploitation. The Committee </w:t>
      </w:r>
      <w:r w:rsidR="00634CCA">
        <w:rPr>
          <w:rFonts w:eastAsia="Malgun Gothic"/>
          <w:b/>
          <w:lang w:val="en-US" w:eastAsia="zh-CN"/>
        </w:rPr>
        <w:t>also</w:t>
      </w:r>
      <w:r w:rsidR="00634CCA" w:rsidRPr="008E4DFF">
        <w:rPr>
          <w:rFonts w:eastAsia="Malgun Gothic"/>
          <w:b/>
          <w:lang w:val="en-US" w:eastAsia="zh-CN"/>
        </w:rPr>
        <w:t xml:space="preserve"> </w:t>
      </w:r>
      <w:r w:rsidRPr="008E4DFF">
        <w:rPr>
          <w:rFonts w:eastAsia="Malgun Gothic"/>
          <w:b/>
          <w:lang w:val="en-US" w:eastAsia="zh-CN"/>
        </w:rPr>
        <w:t>recommends that the State party:</w:t>
      </w:r>
      <w:r w:rsidR="00634CCA">
        <w:rPr>
          <w:rFonts w:eastAsia="Malgun Gothic"/>
          <w:b/>
          <w:lang w:val="en-US" w:eastAsia="zh-CN"/>
        </w:rPr>
        <w:t xml:space="preserve"> </w:t>
      </w:r>
    </w:p>
    <w:p w:rsidR="00F33B81" w:rsidRPr="008E4DFF" w:rsidRDefault="00F33B81" w:rsidP="008E4DFF">
      <w:pPr>
        <w:pStyle w:val="SingleTxtG"/>
        <w:ind w:firstLine="567"/>
        <w:rPr>
          <w:b/>
          <w:lang w:val="en-US"/>
        </w:rPr>
      </w:pPr>
      <w:r w:rsidRPr="008E4DFF">
        <w:rPr>
          <w:bCs/>
          <w:lang w:val="en-US"/>
        </w:rPr>
        <w:t>(a)</w:t>
      </w:r>
      <w:r w:rsidR="009E37FE" w:rsidRPr="008E4DFF">
        <w:rPr>
          <w:b/>
          <w:lang w:val="en-US"/>
        </w:rPr>
        <w:tab/>
      </w:r>
      <w:r w:rsidRPr="008E4DFF">
        <w:rPr>
          <w:b/>
          <w:lang w:val="en-US"/>
        </w:rPr>
        <w:t>Strengthen prevention, including through regional cooperation, recovery</w:t>
      </w:r>
      <w:r w:rsidR="00790BF8">
        <w:rPr>
          <w:b/>
          <w:lang w:val="en-US"/>
        </w:rPr>
        <w:t xml:space="preserve"> programmes</w:t>
      </w:r>
      <w:r w:rsidRPr="008E4DFF">
        <w:rPr>
          <w:b/>
          <w:lang w:val="en-US"/>
        </w:rPr>
        <w:t>, social reintegration programmes and witness protection</w:t>
      </w:r>
      <w:r w:rsidR="00790BF8">
        <w:rPr>
          <w:b/>
          <w:lang w:val="en-US"/>
        </w:rPr>
        <w:t xml:space="preserve"> programmes</w:t>
      </w:r>
      <w:r w:rsidRPr="008E4DFF">
        <w:rPr>
          <w:b/>
          <w:lang w:val="en-US"/>
        </w:rPr>
        <w:t xml:space="preserve"> for child trafficking victims;</w:t>
      </w:r>
    </w:p>
    <w:p w:rsidR="00F33B81" w:rsidRPr="008E4DFF" w:rsidRDefault="00F33B81" w:rsidP="009E37FE">
      <w:pPr>
        <w:pStyle w:val="SingleTxtG"/>
        <w:ind w:firstLine="567"/>
        <w:rPr>
          <w:b/>
          <w:lang w:val="en-US"/>
        </w:rPr>
      </w:pPr>
      <w:r w:rsidRPr="008E4DFF">
        <w:rPr>
          <w:bCs/>
          <w:lang w:val="en-US"/>
        </w:rPr>
        <w:t>(b)</w:t>
      </w:r>
      <w:r w:rsidR="009E37FE" w:rsidRPr="008E4DFF">
        <w:rPr>
          <w:b/>
          <w:lang w:val="en-US"/>
        </w:rPr>
        <w:tab/>
      </w:r>
      <w:r w:rsidRPr="008E4DFF">
        <w:rPr>
          <w:b/>
          <w:lang w:val="en-US"/>
        </w:rPr>
        <w:t>Establish specialized shelters with adequate human, technical and financial resources;</w:t>
      </w:r>
    </w:p>
    <w:p w:rsidR="00F33B81" w:rsidRPr="008E4DFF" w:rsidRDefault="00F33B81" w:rsidP="009E37FE">
      <w:pPr>
        <w:pStyle w:val="SingleTxtG"/>
        <w:ind w:firstLine="567"/>
        <w:rPr>
          <w:b/>
          <w:lang w:val="en-US"/>
        </w:rPr>
      </w:pPr>
      <w:r w:rsidRPr="008E4DFF">
        <w:rPr>
          <w:bCs/>
          <w:lang w:val="en-US"/>
        </w:rPr>
        <w:t>(c)</w:t>
      </w:r>
      <w:r w:rsidR="009E37FE" w:rsidRPr="008E4DFF">
        <w:rPr>
          <w:bCs/>
          <w:lang w:val="en-US"/>
        </w:rPr>
        <w:tab/>
      </w:r>
      <w:r w:rsidRPr="008E4DFF">
        <w:rPr>
          <w:b/>
          <w:lang w:val="en-US"/>
        </w:rPr>
        <w:t>Provide adequate and systematic training to all professional groups concerned, in particular law enforcement personnel;</w:t>
      </w:r>
    </w:p>
    <w:p w:rsidR="00F33B81" w:rsidRPr="008E4DFF" w:rsidRDefault="00F33B81" w:rsidP="009E37FE">
      <w:pPr>
        <w:pStyle w:val="SingleTxtG"/>
        <w:ind w:firstLine="567"/>
        <w:rPr>
          <w:b/>
          <w:lang w:val="en-US"/>
        </w:rPr>
      </w:pPr>
      <w:r w:rsidRPr="008E4DFF">
        <w:rPr>
          <w:bCs/>
          <w:lang w:val="en-US"/>
        </w:rPr>
        <w:t>(d)</w:t>
      </w:r>
      <w:r w:rsidR="009E37FE" w:rsidRPr="008E4DFF">
        <w:rPr>
          <w:b/>
          <w:lang w:val="en-US"/>
        </w:rPr>
        <w:tab/>
      </w:r>
      <w:r w:rsidRPr="008E4DFF">
        <w:rPr>
          <w:b/>
          <w:lang w:val="en-US"/>
        </w:rPr>
        <w:t>Launch awareness-raising and prevention campaigns targeting, in particular, indigenous children;</w:t>
      </w:r>
    </w:p>
    <w:p w:rsidR="00F33B81" w:rsidRPr="008E4DFF" w:rsidRDefault="00F33B81" w:rsidP="009E37FE">
      <w:pPr>
        <w:pStyle w:val="SingleTxtG"/>
        <w:ind w:firstLine="567"/>
        <w:rPr>
          <w:b/>
          <w:lang w:val="en-US"/>
        </w:rPr>
      </w:pPr>
      <w:r w:rsidRPr="008E4DFF">
        <w:rPr>
          <w:bCs/>
          <w:lang w:val="en-US"/>
        </w:rPr>
        <w:t>(e)</w:t>
      </w:r>
      <w:r w:rsidR="009E37FE" w:rsidRPr="008E4DFF">
        <w:rPr>
          <w:bCs/>
          <w:lang w:val="en-US"/>
        </w:rPr>
        <w:tab/>
      </w:r>
      <w:r w:rsidRPr="008E4DFF">
        <w:rPr>
          <w:b/>
          <w:lang w:val="en-US"/>
        </w:rPr>
        <w:t xml:space="preserve">Provide detailed information on the number of cases of trafficking in children reported to the authorities or relevant agencies as well as </w:t>
      </w:r>
      <w:r w:rsidR="002443F5">
        <w:rPr>
          <w:b/>
          <w:lang w:val="en-US"/>
        </w:rPr>
        <w:t xml:space="preserve">on </w:t>
      </w:r>
      <w:r w:rsidRPr="008E4DFF">
        <w:rPr>
          <w:b/>
          <w:lang w:val="en-US"/>
        </w:rPr>
        <w:t>the number of prosecutions, including of law enforcement officials involved in this crime, in its next report to the Committee.</w:t>
      </w:r>
    </w:p>
    <w:p w:rsidR="00F33B81" w:rsidRPr="008E4DFF" w:rsidRDefault="009E37FE" w:rsidP="009E37FE">
      <w:pPr>
        <w:pStyle w:val="H23G"/>
        <w:rPr>
          <w:bCs/>
          <w:lang w:val="en-US" w:eastAsia="en-GB"/>
        </w:rPr>
      </w:pPr>
      <w:r w:rsidRPr="008E4DFF">
        <w:rPr>
          <w:rFonts w:eastAsia="Malgun Gothic"/>
          <w:lang w:val="en-US" w:eastAsia="zh-CN"/>
        </w:rPr>
        <w:tab/>
      </w:r>
      <w:r w:rsidRPr="008E4DFF">
        <w:rPr>
          <w:rFonts w:eastAsia="Malgun Gothic"/>
          <w:lang w:val="en-US" w:eastAsia="zh-CN"/>
        </w:rPr>
        <w:tab/>
      </w:r>
      <w:r w:rsidR="00F33B81" w:rsidRPr="008E4DFF">
        <w:rPr>
          <w:rFonts w:eastAsia="Malgun Gothic"/>
          <w:lang w:val="en-US" w:eastAsia="zh-CN"/>
        </w:rPr>
        <w:t xml:space="preserve">Administration of juvenile justice </w:t>
      </w:r>
    </w:p>
    <w:p w:rsidR="00F33B81" w:rsidRPr="008E4DFF" w:rsidRDefault="00F33B81" w:rsidP="008E4DFF">
      <w:pPr>
        <w:pStyle w:val="SingleTxtG"/>
        <w:numPr>
          <w:ilvl w:val="0"/>
          <w:numId w:val="39"/>
        </w:numPr>
        <w:ind w:left="1134" w:firstLine="0"/>
        <w:rPr>
          <w:rFonts w:eastAsia="Malgun Gothic"/>
          <w:lang w:val="en-US" w:eastAsia="zh-CN"/>
        </w:rPr>
      </w:pPr>
      <w:r w:rsidRPr="008E4DFF">
        <w:rPr>
          <w:rFonts w:eastAsia="Malgun Gothic"/>
          <w:lang w:val="en-US" w:eastAsia="zh-CN"/>
        </w:rPr>
        <w:t>While taking note of Act</w:t>
      </w:r>
      <w:r w:rsidR="002A0E17">
        <w:rPr>
          <w:rFonts w:eastAsia="Malgun Gothic"/>
          <w:lang w:val="en-US" w:eastAsia="zh-CN"/>
        </w:rPr>
        <w:t xml:space="preserve"> No.</w:t>
      </w:r>
      <w:r w:rsidRPr="008E4DFF">
        <w:rPr>
          <w:rFonts w:eastAsia="Malgun Gothic"/>
          <w:lang w:val="en-US" w:eastAsia="zh-CN"/>
        </w:rPr>
        <w:t xml:space="preserve"> 12.594 on SINASE, the Committee remains concerned that alternative measures to detention are not applied</w:t>
      </w:r>
      <w:r w:rsidR="00790BF8">
        <w:rPr>
          <w:rFonts w:eastAsia="Malgun Gothic"/>
          <w:lang w:val="en-US" w:eastAsia="zh-CN"/>
        </w:rPr>
        <w:t xml:space="preserve"> effectively</w:t>
      </w:r>
      <w:r w:rsidR="002259EF">
        <w:rPr>
          <w:rFonts w:eastAsia="Malgun Gothic"/>
          <w:lang w:val="en-US" w:eastAsia="zh-CN"/>
        </w:rPr>
        <w:t>,</w:t>
      </w:r>
      <w:r w:rsidRPr="008E4DFF">
        <w:rPr>
          <w:rFonts w:eastAsia="Malgun Gothic"/>
          <w:lang w:val="en-US" w:eastAsia="zh-CN"/>
        </w:rPr>
        <w:t xml:space="preserve"> resulting, inter alia, in large numbers of children, particularly Afro-Brazilians, serving prison sentences. The Committee shares the concern of the Working Group on Arbitrary Detention (</w:t>
      </w:r>
      <w:r w:rsidR="002259EF">
        <w:rPr>
          <w:rFonts w:eastAsia="Malgun Gothic"/>
          <w:lang w:val="en-US" w:eastAsia="zh-CN"/>
        </w:rPr>
        <w:t xml:space="preserve">see </w:t>
      </w:r>
      <w:r w:rsidRPr="008E4DFF">
        <w:rPr>
          <w:rFonts w:eastAsia="Malgun Gothic"/>
          <w:lang w:val="en-US" w:eastAsia="zh-CN"/>
        </w:rPr>
        <w:t xml:space="preserve">A/HRC/27/48/Add.3, para. 124) regarding the many cases of children being placed in detention for minor offences that do not justify deprivation of liberty. The Committee is concerned about the recent passing </w:t>
      </w:r>
      <w:r w:rsidR="00E016DF" w:rsidRPr="008E4DFF">
        <w:rPr>
          <w:rFonts w:eastAsia="Malgun Gothic"/>
          <w:lang w:val="en-US" w:eastAsia="zh-CN"/>
        </w:rPr>
        <w:t xml:space="preserve">by the Chamber </w:t>
      </w:r>
      <w:r w:rsidR="002259EF">
        <w:rPr>
          <w:rFonts w:eastAsia="Malgun Gothic"/>
          <w:lang w:val="en-US" w:eastAsia="zh-CN"/>
        </w:rPr>
        <w:t xml:space="preserve">of </w:t>
      </w:r>
      <w:r w:rsidR="00E016DF" w:rsidRPr="008E4DFF">
        <w:rPr>
          <w:rFonts w:eastAsia="Malgun Gothic"/>
          <w:lang w:val="en-US" w:eastAsia="zh-CN"/>
        </w:rPr>
        <w:t xml:space="preserve">Deputies </w:t>
      </w:r>
      <w:r w:rsidRPr="008E4DFF">
        <w:rPr>
          <w:rFonts w:eastAsia="Malgun Gothic"/>
          <w:lang w:val="en-US" w:eastAsia="zh-CN"/>
        </w:rPr>
        <w:t xml:space="preserve">of Bill No. 171/1993 lowering the age of criminal responsibility from 18 to 16 years and </w:t>
      </w:r>
      <w:r w:rsidR="002259EF">
        <w:rPr>
          <w:rFonts w:eastAsia="Malgun Gothic"/>
          <w:lang w:val="en-US" w:eastAsia="zh-CN"/>
        </w:rPr>
        <w:t xml:space="preserve">about </w:t>
      </w:r>
      <w:r w:rsidRPr="008E4DFF">
        <w:rPr>
          <w:rFonts w:eastAsia="Malgun Gothic"/>
          <w:lang w:val="en-US" w:eastAsia="zh-CN"/>
        </w:rPr>
        <w:t>its pending further consideration at the legislature</w:t>
      </w:r>
      <w:r w:rsidR="002259EF">
        <w:rPr>
          <w:rFonts w:eastAsia="Malgun Gothic"/>
          <w:lang w:val="en-US" w:eastAsia="zh-CN"/>
        </w:rPr>
        <w:t>,</w:t>
      </w:r>
      <w:r w:rsidRPr="008E4DFF">
        <w:rPr>
          <w:rFonts w:eastAsia="Malgun Gothic"/>
          <w:lang w:val="en-US" w:eastAsia="zh-CN"/>
        </w:rPr>
        <w:t xml:space="preserve"> as well as</w:t>
      </w:r>
      <w:r w:rsidR="002259EF">
        <w:rPr>
          <w:rFonts w:eastAsia="Malgun Gothic"/>
          <w:lang w:val="en-US" w:eastAsia="zh-CN"/>
        </w:rPr>
        <w:t xml:space="preserve"> about</w:t>
      </w:r>
      <w:r w:rsidRPr="008E4DFF">
        <w:rPr>
          <w:rFonts w:eastAsia="Malgun Gothic"/>
          <w:lang w:val="en-US" w:eastAsia="zh-CN"/>
        </w:rPr>
        <w:t xml:space="preserve"> the passage </w:t>
      </w:r>
      <w:r w:rsidR="00E016DF" w:rsidRPr="008E4DFF">
        <w:rPr>
          <w:rFonts w:eastAsia="Malgun Gothic"/>
          <w:lang w:val="en-US" w:eastAsia="zh-CN"/>
        </w:rPr>
        <w:t xml:space="preserve">by the Senate </w:t>
      </w:r>
      <w:r w:rsidRPr="008E4DFF">
        <w:rPr>
          <w:rFonts w:eastAsia="Malgun Gothic"/>
          <w:lang w:val="en-US" w:eastAsia="zh-CN"/>
        </w:rPr>
        <w:t xml:space="preserve">of Bill No. 333/15 increasing the maximum length of prison sentences for children from 3 to 10 years. Furthermore, it is particularly concerned about: </w:t>
      </w:r>
    </w:p>
    <w:p w:rsidR="00F33B81" w:rsidRPr="008E4DFF" w:rsidRDefault="009E37FE">
      <w:pPr>
        <w:pStyle w:val="SingleTxtG"/>
        <w:ind w:firstLine="567"/>
        <w:rPr>
          <w:lang w:val="en-US"/>
        </w:rPr>
      </w:pPr>
      <w:r w:rsidRPr="008E4DFF">
        <w:rPr>
          <w:lang w:val="en-US"/>
        </w:rPr>
        <w:t>(a)</w:t>
      </w:r>
      <w:r w:rsidRPr="008E4DFF">
        <w:rPr>
          <w:lang w:val="en-US"/>
        </w:rPr>
        <w:tab/>
      </w:r>
      <w:r w:rsidR="00F33B81" w:rsidRPr="008E4DFF">
        <w:rPr>
          <w:lang w:val="en-US"/>
        </w:rPr>
        <w:t>Reports of violence, including gang violence</w:t>
      </w:r>
      <w:r w:rsidR="002259EF">
        <w:rPr>
          <w:lang w:val="en-US"/>
        </w:rPr>
        <w:t>,</w:t>
      </w:r>
      <w:r w:rsidR="00F33B81" w:rsidRPr="008E4DFF">
        <w:rPr>
          <w:lang w:val="en-US"/>
        </w:rPr>
        <w:t xml:space="preserve"> in prisons, which ha</w:t>
      </w:r>
      <w:r w:rsidR="002259EF">
        <w:rPr>
          <w:lang w:val="en-US"/>
        </w:rPr>
        <w:t>s</w:t>
      </w:r>
      <w:r w:rsidR="00F33B81" w:rsidRPr="008E4DFF">
        <w:rPr>
          <w:lang w:val="en-US"/>
        </w:rPr>
        <w:t xml:space="preserve"> led to the death</w:t>
      </w:r>
      <w:r w:rsidR="009B237F" w:rsidRPr="008E4DFF">
        <w:rPr>
          <w:lang w:val="en-US"/>
        </w:rPr>
        <w:t>s</w:t>
      </w:r>
      <w:r w:rsidR="00F33B81" w:rsidRPr="008E4DFF">
        <w:rPr>
          <w:lang w:val="en-US"/>
        </w:rPr>
        <w:t xml:space="preserve"> of children;</w:t>
      </w:r>
    </w:p>
    <w:p w:rsidR="00F33B81" w:rsidRPr="008E4DFF" w:rsidRDefault="009E37FE" w:rsidP="009E37FE">
      <w:pPr>
        <w:pStyle w:val="SingleTxtG"/>
        <w:ind w:firstLine="567"/>
        <w:rPr>
          <w:lang w:val="en-US"/>
        </w:rPr>
      </w:pPr>
      <w:r w:rsidRPr="008E4DFF">
        <w:rPr>
          <w:lang w:val="en-US"/>
        </w:rPr>
        <w:t>(b)</w:t>
      </w:r>
      <w:r w:rsidRPr="008E4DFF">
        <w:rPr>
          <w:lang w:val="en-US"/>
        </w:rPr>
        <w:tab/>
      </w:r>
      <w:r w:rsidR="00F33B81" w:rsidRPr="008E4DFF">
        <w:rPr>
          <w:lang w:val="en-US"/>
        </w:rPr>
        <w:t>The very poor health and sanitary conditions and severe overcrowding in many of the facilities where children are detained;</w:t>
      </w:r>
    </w:p>
    <w:p w:rsidR="00F33B81" w:rsidRPr="008E4DFF" w:rsidRDefault="009E37FE" w:rsidP="009E37FE">
      <w:pPr>
        <w:pStyle w:val="SingleTxtG"/>
        <w:ind w:firstLine="567"/>
        <w:rPr>
          <w:lang w:val="en-US"/>
        </w:rPr>
      </w:pPr>
      <w:r w:rsidRPr="008E4DFF">
        <w:rPr>
          <w:lang w:val="en-US"/>
        </w:rPr>
        <w:t>(c)</w:t>
      </w:r>
      <w:r w:rsidRPr="008E4DFF">
        <w:rPr>
          <w:lang w:val="en-US"/>
        </w:rPr>
        <w:tab/>
      </w:r>
      <w:r w:rsidR="00F33B81" w:rsidRPr="008E4DFF">
        <w:rPr>
          <w:lang w:val="en-US"/>
        </w:rPr>
        <w:t>Cases where children are detained with adults and the increase in sexual violence against and abuse of children in detention, particularly girls;</w:t>
      </w:r>
    </w:p>
    <w:p w:rsidR="00F33B81" w:rsidRPr="008E4DFF" w:rsidRDefault="00F33B81">
      <w:pPr>
        <w:pStyle w:val="SingleTxtG"/>
        <w:ind w:firstLine="567"/>
        <w:rPr>
          <w:lang w:val="en-US"/>
        </w:rPr>
      </w:pPr>
      <w:r w:rsidRPr="008E4DFF">
        <w:rPr>
          <w:lang w:val="en-US"/>
        </w:rPr>
        <w:t>(d)</w:t>
      </w:r>
      <w:r w:rsidR="009E37FE" w:rsidRPr="008E4DFF">
        <w:rPr>
          <w:lang w:val="en-US"/>
        </w:rPr>
        <w:tab/>
      </w:r>
      <w:r w:rsidRPr="008E4DFF">
        <w:rPr>
          <w:lang w:val="en-US"/>
        </w:rPr>
        <w:t>Long periods of pretrial detention and the lack of access to legal assistance prior to the trial;</w:t>
      </w:r>
    </w:p>
    <w:p w:rsidR="00F33B81" w:rsidRPr="008E4DFF" w:rsidRDefault="00F33B81">
      <w:pPr>
        <w:pStyle w:val="SingleTxtG"/>
        <w:ind w:firstLine="567"/>
        <w:rPr>
          <w:lang w:val="en-US"/>
        </w:rPr>
      </w:pPr>
      <w:r w:rsidRPr="008E4DFF">
        <w:rPr>
          <w:lang w:val="en-US"/>
        </w:rPr>
        <w:t>(e)</w:t>
      </w:r>
      <w:r w:rsidR="009E37FE" w:rsidRPr="008E4DFF">
        <w:rPr>
          <w:lang w:val="en-US"/>
        </w:rPr>
        <w:tab/>
      </w:r>
      <w:r w:rsidRPr="008E4DFF">
        <w:rPr>
          <w:lang w:val="en-US"/>
        </w:rPr>
        <w:t xml:space="preserve">Reports of children in conflict with the law being transferred to the Experimental Health Unit in São </w:t>
      </w:r>
      <w:r w:rsidR="002259EF">
        <w:rPr>
          <w:lang w:val="en-US"/>
        </w:rPr>
        <w:t>Paulo</w:t>
      </w:r>
      <w:r w:rsidRPr="008E4DFF">
        <w:rPr>
          <w:lang w:val="en-US"/>
        </w:rPr>
        <w:t xml:space="preserve">, where they were institutionalized without due legal process; </w:t>
      </w:r>
    </w:p>
    <w:p w:rsidR="00F33B81" w:rsidRPr="008E4DFF" w:rsidRDefault="009E37FE" w:rsidP="009E37FE">
      <w:pPr>
        <w:pStyle w:val="SingleTxtG"/>
        <w:ind w:firstLine="567"/>
        <w:rPr>
          <w:lang w:val="en-US"/>
        </w:rPr>
      </w:pPr>
      <w:r w:rsidRPr="008E4DFF">
        <w:rPr>
          <w:lang w:val="en-US"/>
        </w:rPr>
        <w:t>(f)</w:t>
      </w:r>
      <w:r w:rsidRPr="008E4DFF">
        <w:rPr>
          <w:lang w:val="en-US"/>
        </w:rPr>
        <w:tab/>
      </w:r>
      <w:r w:rsidR="00F33B81" w:rsidRPr="008E4DFF">
        <w:rPr>
          <w:lang w:val="en-US"/>
        </w:rPr>
        <w:t xml:space="preserve">The misuse of measures for children in conflict with the law for the compulsory confinement of child drug addicts, particularly of children in street situations as part of street “clean-ups” connected </w:t>
      </w:r>
      <w:r w:rsidR="00C03B4B">
        <w:rPr>
          <w:lang w:val="en-US"/>
        </w:rPr>
        <w:t>with</w:t>
      </w:r>
      <w:r w:rsidR="00F33B81" w:rsidRPr="008E4DFF">
        <w:rPr>
          <w:lang w:val="en-US"/>
        </w:rPr>
        <w:t xml:space="preserve"> the 2014 World Cup and 2016 Olympic Games</w:t>
      </w:r>
      <w:r w:rsidR="00C03B4B">
        <w:rPr>
          <w:lang w:val="en-US"/>
        </w:rPr>
        <w:t>,</w:t>
      </w:r>
      <w:r w:rsidR="00F33B81" w:rsidRPr="008E4DFF">
        <w:rPr>
          <w:lang w:val="en-US"/>
        </w:rPr>
        <w:t xml:space="preserve"> and their placement in facilities that are often unknown to their families or lawyers, </w:t>
      </w:r>
      <w:r w:rsidR="000F78C7">
        <w:rPr>
          <w:lang w:val="en-US"/>
        </w:rPr>
        <w:t xml:space="preserve">that </w:t>
      </w:r>
      <w:r w:rsidR="00F33B81" w:rsidRPr="008E4DFF">
        <w:rPr>
          <w:lang w:val="en-US"/>
        </w:rPr>
        <w:t>are inadequate to provide for their psychological needs and that lack a long-term approach;</w:t>
      </w:r>
    </w:p>
    <w:p w:rsidR="00F33B81" w:rsidRPr="008E4DFF" w:rsidRDefault="00F33B81" w:rsidP="009E37FE">
      <w:pPr>
        <w:pStyle w:val="SingleTxtG"/>
        <w:ind w:firstLine="567"/>
        <w:rPr>
          <w:lang w:val="en-US"/>
        </w:rPr>
      </w:pPr>
      <w:r w:rsidRPr="008E4DFF">
        <w:rPr>
          <w:lang w:val="en-US"/>
        </w:rPr>
        <w:t>(g)</w:t>
      </w:r>
      <w:r w:rsidR="009E37FE" w:rsidRPr="008E4DFF">
        <w:rPr>
          <w:lang w:val="en-US"/>
        </w:rPr>
        <w:tab/>
      </w:r>
      <w:r w:rsidRPr="008E4DFF">
        <w:rPr>
          <w:lang w:val="en-US"/>
        </w:rPr>
        <w:t xml:space="preserve">The inadequate number of juvenile courts and specialized juvenile judges. </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In the light of its general comment No. 10 (2007) on children’s rights in juvenile justice, the Committee urges the State party to bring its juvenile justice system fully into line with the Convention and other relevant standards. In particular, the Committee urges the State party to promote alternatives to detention, such as diversion, probation, mediation, counselling, or community service, wherever possible, and </w:t>
      </w:r>
      <w:r w:rsidR="00A02819">
        <w:rPr>
          <w:rFonts w:eastAsia="Malgun Gothic"/>
          <w:b/>
          <w:lang w:val="en-US" w:eastAsia="zh-CN"/>
        </w:rPr>
        <w:t xml:space="preserve">to </w:t>
      </w:r>
      <w:r w:rsidRPr="008E4DFF">
        <w:rPr>
          <w:rFonts w:eastAsia="Malgun Gothic"/>
          <w:b/>
          <w:lang w:val="en-US" w:eastAsia="zh-CN"/>
        </w:rPr>
        <w:t xml:space="preserve">ensure that detention is used as a last resort and for the shortest possible period of time and is reviewed on a regular basis with a view to withdrawing it. The Committee </w:t>
      </w:r>
      <w:r w:rsidR="00A02819">
        <w:rPr>
          <w:rFonts w:eastAsia="Malgun Gothic"/>
          <w:b/>
          <w:lang w:val="en-US" w:eastAsia="zh-CN"/>
        </w:rPr>
        <w:t>also</w:t>
      </w:r>
      <w:r w:rsidR="00A02819" w:rsidRPr="008E4DFF">
        <w:rPr>
          <w:rFonts w:eastAsia="Malgun Gothic"/>
          <w:b/>
          <w:lang w:val="en-US" w:eastAsia="zh-CN"/>
        </w:rPr>
        <w:t xml:space="preserve"> </w:t>
      </w:r>
      <w:r w:rsidRPr="008E4DFF">
        <w:rPr>
          <w:rFonts w:eastAsia="Malgun Gothic"/>
          <w:b/>
          <w:lang w:val="en-US" w:eastAsia="zh-CN"/>
        </w:rPr>
        <w:t xml:space="preserve">recommends that the State party: </w:t>
      </w:r>
    </w:p>
    <w:p w:rsidR="00F33B81" w:rsidRPr="008E4DFF" w:rsidRDefault="00CD1B71" w:rsidP="009E37FE">
      <w:pPr>
        <w:pStyle w:val="SingleTxtG"/>
        <w:ind w:firstLine="567"/>
        <w:rPr>
          <w:b/>
          <w:lang w:val="en-US" w:eastAsia="de-DE"/>
        </w:rPr>
      </w:pPr>
      <w:r w:rsidRPr="008E4DFF">
        <w:rPr>
          <w:bCs/>
          <w:lang w:val="en-US" w:eastAsia="de-DE"/>
        </w:rPr>
        <w:t>(a)</w:t>
      </w:r>
      <w:r w:rsidRPr="008E4DFF">
        <w:rPr>
          <w:b/>
          <w:lang w:val="en-US" w:eastAsia="de-DE"/>
        </w:rPr>
        <w:tab/>
      </w:r>
      <w:r w:rsidR="00F33B81" w:rsidRPr="008E4DFF">
        <w:rPr>
          <w:b/>
          <w:lang w:val="en-US" w:eastAsia="de-DE"/>
        </w:rPr>
        <w:t>Promptly and thoroughly investigate all cases of child deaths in custody and develop a strategy to combat gang violence in prisons;</w:t>
      </w:r>
    </w:p>
    <w:p w:rsidR="00F33B81" w:rsidRPr="008E4DFF" w:rsidRDefault="00CD1B71">
      <w:pPr>
        <w:pStyle w:val="SingleTxtG"/>
        <w:ind w:firstLine="567"/>
        <w:rPr>
          <w:rFonts w:eastAsia="Calibri"/>
          <w:b/>
          <w:lang w:val="en-US" w:eastAsia="de-DE"/>
        </w:rPr>
      </w:pPr>
      <w:r w:rsidRPr="008E4DFF">
        <w:rPr>
          <w:rFonts w:eastAsia="Calibri"/>
          <w:bCs/>
          <w:lang w:val="en-US" w:eastAsia="de-DE"/>
        </w:rPr>
        <w:t>(b)</w:t>
      </w:r>
      <w:r w:rsidRPr="008E4DFF">
        <w:rPr>
          <w:rFonts w:eastAsia="Calibri"/>
          <w:b/>
          <w:lang w:val="en-US" w:eastAsia="de-DE"/>
        </w:rPr>
        <w:tab/>
      </w:r>
      <w:r w:rsidR="00F33B81" w:rsidRPr="008E4DFF">
        <w:rPr>
          <w:rFonts w:eastAsia="Calibri"/>
          <w:b/>
          <w:lang w:val="en-US" w:eastAsia="de-DE"/>
        </w:rPr>
        <w:t xml:space="preserve">Expeditiously </w:t>
      </w:r>
      <w:r w:rsidR="00A02819">
        <w:rPr>
          <w:rFonts w:eastAsia="Calibri"/>
          <w:b/>
          <w:lang w:val="en-US" w:eastAsia="de-DE"/>
        </w:rPr>
        <w:t>take</w:t>
      </w:r>
      <w:r w:rsidR="00A02819" w:rsidRPr="008E4DFF">
        <w:rPr>
          <w:rFonts w:eastAsia="Calibri"/>
          <w:b/>
          <w:lang w:val="en-US" w:eastAsia="de-DE"/>
        </w:rPr>
        <w:t xml:space="preserve"> </w:t>
      </w:r>
      <w:r w:rsidR="00F33B81" w:rsidRPr="008E4DFF">
        <w:rPr>
          <w:rFonts w:eastAsia="Calibri"/>
          <w:b/>
          <w:lang w:val="en-US" w:eastAsia="de-DE"/>
        </w:rPr>
        <w:t xml:space="preserve">measures, including a review of all current cases of child detention, to allow </w:t>
      </w:r>
      <w:r w:rsidR="00A02819">
        <w:rPr>
          <w:rFonts w:eastAsia="Calibri"/>
          <w:b/>
          <w:lang w:val="en-US" w:eastAsia="de-DE"/>
        </w:rPr>
        <w:t xml:space="preserve">the </w:t>
      </w:r>
      <w:r w:rsidR="00F33B81" w:rsidRPr="008E4DFF">
        <w:rPr>
          <w:rFonts w:eastAsia="Calibri"/>
          <w:b/>
          <w:lang w:val="en-US" w:eastAsia="de-DE"/>
        </w:rPr>
        <w:t>release or diversion of children in detention;</w:t>
      </w:r>
    </w:p>
    <w:p w:rsidR="00F33B81" w:rsidRPr="008E4DFF" w:rsidRDefault="00CD1B71">
      <w:pPr>
        <w:pStyle w:val="SingleTxtG"/>
        <w:ind w:firstLine="567"/>
        <w:rPr>
          <w:rFonts w:eastAsia="Calibri"/>
          <w:b/>
          <w:lang w:val="en-US" w:eastAsia="de-DE"/>
        </w:rPr>
      </w:pPr>
      <w:r w:rsidRPr="008E4DFF">
        <w:rPr>
          <w:rFonts w:eastAsia="Calibri"/>
          <w:bCs/>
          <w:lang w:val="en-US" w:eastAsia="de-DE"/>
        </w:rPr>
        <w:t>(c)</w:t>
      </w:r>
      <w:r w:rsidRPr="008E4DFF">
        <w:rPr>
          <w:rFonts w:eastAsia="Calibri"/>
          <w:b/>
          <w:lang w:val="en-US" w:eastAsia="de-DE"/>
        </w:rPr>
        <w:tab/>
      </w:r>
      <w:r w:rsidR="00A02819">
        <w:rPr>
          <w:rFonts w:eastAsia="Calibri"/>
          <w:b/>
          <w:lang w:val="en-US" w:eastAsia="de-DE"/>
        </w:rPr>
        <w:t>Take</w:t>
      </w:r>
      <w:r w:rsidR="00A02819" w:rsidRPr="008E4DFF">
        <w:rPr>
          <w:rFonts w:eastAsia="Calibri"/>
          <w:b/>
          <w:lang w:val="en-US" w:eastAsia="de-DE"/>
        </w:rPr>
        <w:t xml:space="preserve"> </w:t>
      </w:r>
      <w:r w:rsidR="00F33B81" w:rsidRPr="008E4DFF">
        <w:rPr>
          <w:rFonts w:eastAsia="Calibri"/>
          <w:b/>
          <w:lang w:val="en-US" w:eastAsia="de-DE"/>
        </w:rPr>
        <w:t>measures to resolve overcrowding in juvenile detention facilities, including through spot inspections and audits, in order to ensure that conditions are compliant with international standards;</w:t>
      </w:r>
    </w:p>
    <w:p w:rsidR="00F33B81" w:rsidRPr="008E4DFF" w:rsidRDefault="00CD1B71" w:rsidP="009E37FE">
      <w:pPr>
        <w:pStyle w:val="SingleTxtG"/>
        <w:ind w:firstLine="567"/>
        <w:rPr>
          <w:rFonts w:eastAsia="Calibri"/>
          <w:b/>
          <w:lang w:val="en-US" w:eastAsia="de-DE"/>
        </w:rPr>
      </w:pPr>
      <w:r w:rsidRPr="008E4DFF">
        <w:rPr>
          <w:rFonts w:eastAsia="Calibri"/>
          <w:bCs/>
          <w:lang w:val="en-US" w:eastAsia="de-DE"/>
        </w:rPr>
        <w:t>(d)</w:t>
      </w:r>
      <w:r w:rsidRPr="008E4DFF">
        <w:rPr>
          <w:rFonts w:eastAsia="Calibri"/>
          <w:b/>
          <w:lang w:val="en-US" w:eastAsia="de-DE"/>
        </w:rPr>
        <w:tab/>
      </w:r>
      <w:r w:rsidR="00F33B81" w:rsidRPr="008E4DFF">
        <w:rPr>
          <w:rFonts w:eastAsia="Calibri"/>
          <w:b/>
          <w:lang w:val="en-US" w:eastAsia="de-DE"/>
        </w:rPr>
        <w:t>Ensure that children are not detained with adults;</w:t>
      </w:r>
    </w:p>
    <w:p w:rsidR="00F33B81" w:rsidRPr="008E4DFF" w:rsidRDefault="00CD1B71">
      <w:pPr>
        <w:pStyle w:val="SingleTxtG"/>
        <w:ind w:firstLine="567"/>
        <w:rPr>
          <w:rFonts w:eastAsia="Calibri"/>
          <w:b/>
          <w:lang w:val="en-US" w:eastAsia="de-DE"/>
        </w:rPr>
      </w:pPr>
      <w:r w:rsidRPr="008E4DFF">
        <w:rPr>
          <w:rFonts w:eastAsia="Calibri"/>
          <w:bCs/>
          <w:lang w:val="en-US" w:eastAsia="de-DE"/>
        </w:rPr>
        <w:t>(e)</w:t>
      </w:r>
      <w:r w:rsidRPr="008E4DFF">
        <w:rPr>
          <w:rFonts w:eastAsia="Calibri"/>
          <w:b/>
          <w:lang w:val="en-US" w:eastAsia="de-DE"/>
        </w:rPr>
        <w:tab/>
      </w:r>
      <w:r w:rsidR="00F33B81" w:rsidRPr="008E4DFF">
        <w:rPr>
          <w:rFonts w:eastAsia="Calibri"/>
          <w:b/>
          <w:lang w:val="en-US" w:eastAsia="de-DE"/>
        </w:rPr>
        <w:t xml:space="preserve">Expedite legal proceedings and strictly adhere to regulations regarding the maximum period of pretrial detention, while ensuring the provision of qualified and independent legal aid to children in conflict with the law at an early stage of the procedure, including prior to trial, and throughout </w:t>
      </w:r>
      <w:r w:rsidR="00A02819">
        <w:rPr>
          <w:rFonts w:eastAsia="Calibri"/>
          <w:b/>
          <w:lang w:val="en-US" w:eastAsia="de-DE"/>
        </w:rPr>
        <w:t xml:space="preserve">the </w:t>
      </w:r>
      <w:r w:rsidR="00F33B81" w:rsidRPr="008E4DFF">
        <w:rPr>
          <w:rFonts w:eastAsia="Calibri"/>
          <w:b/>
          <w:lang w:val="en-US" w:eastAsia="de-DE"/>
        </w:rPr>
        <w:t>legal proceedings;</w:t>
      </w:r>
    </w:p>
    <w:p w:rsidR="00F33B81" w:rsidRPr="008E4DFF" w:rsidRDefault="00F33B81">
      <w:pPr>
        <w:pStyle w:val="SingleTxtG"/>
        <w:ind w:firstLine="567"/>
        <w:rPr>
          <w:b/>
          <w:lang w:val="en-US"/>
        </w:rPr>
      </w:pPr>
      <w:r w:rsidRPr="008E4DFF">
        <w:rPr>
          <w:bCs/>
          <w:lang w:val="en-US" w:eastAsia="de-DE"/>
        </w:rPr>
        <w:t>(f)</w:t>
      </w:r>
      <w:r w:rsidR="00CD1B71" w:rsidRPr="008E4DFF">
        <w:rPr>
          <w:b/>
          <w:lang w:val="en-US" w:eastAsia="de-DE"/>
        </w:rPr>
        <w:tab/>
      </w:r>
      <w:r w:rsidRPr="008E4DFF">
        <w:rPr>
          <w:b/>
          <w:lang w:val="en-US"/>
        </w:rPr>
        <w:t xml:space="preserve">Ensure </w:t>
      </w:r>
      <w:r w:rsidR="009B237F" w:rsidRPr="008E4DFF">
        <w:rPr>
          <w:b/>
          <w:lang w:val="en-US"/>
        </w:rPr>
        <w:t xml:space="preserve">that </w:t>
      </w:r>
      <w:r w:rsidRPr="008E4DFF">
        <w:rPr>
          <w:b/>
          <w:lang w:val="en-US"/>
        </w:rPr>
        <w:t xml:space="preserve">all cases, particularly in the context of the Experimental Health Unit in São </w:t>
      </w:r>
      <w:r w:rsidR="00A02819">
        <w:rPr>
          <w:b/>
          <w:lang w:val="en-US"/>
        </w:rPr>
        <w:t>Paulo</w:t>
      </w:r>
      <w:r w:rsidRPr="008E4DFF">
        <w:rPr>
          <w:b/>
          <w:lang w:val="en-US"/>
        </w:rPr>
        <w:t>, of children being subject</w:t>
      </w:r>
      <w:r w:rsidR="00A02819">
        <w:rPr>
          <w:b/>
          <w:lang w:val="en-US"/>
        </w:rPr>
        <w:t>ed</w:t>
      </w:r>
      <w:r w:rsidRPr="008E4DFF">
        <w:rPr>
          <w:b/>
          <w:lang w:val="en-US"/>
        </w:rPr>
        <w:t xml:space="preserve"> to institutionali</w:t>
      </w:r>
      <w:r w:rsidR="00A02819">
        <w:rPr>
          <w:b/>
          <w:lang w:val="en-US"/>
        </w:rPr>
        <w:t>z</w:t>
      </w:r>
      <w:r w:rsidRPr="008E4DFF">
        <w:rPr>
          <w:b/>
          <w:lang w:val="en-US"/>
        </w:rPr>
        <w:t xml:space="preserve">ation are subject to strict safeguards, </w:t>
      </w:r>
      <w:r w:rsidR="00A02819">
        <w:rPr>
          <w:b/>
          <w:lang w:val="en-US"/>
        </w:rPr>
        <w:t xml:space="preserve">are </w:t>
      </w:r>
      <w:r w:rsidRPr="008E4DFF">
        <w:rPr>
          <w:b/>
          <w:lang w:val="en-US"/>
        </w:rPr>
        <w:t xml:space="preserve">used as a measure of last resort and </w:t>
      </w:r>
      <w:r w:rsidR="00A02819">
        <w:rPr>
          <w:b/>
          <w:lang w:val="en-US"/>
        </w:rPr>
        <w:t xml:space="preserve">are </w:t>
      </w:r>
      <w:r w:rsidRPr="008E4DFF">
        <w:rPr>
          <w:b/>
          <w:lang w:val="en-US"/>
        </w:rPr>
        <w:t>subject to regular and transparent review;</w:t>
      </w:r>
    </w:p>
    <w:p w:rsidR="00F33B81" w:rsidRPr="008E4DFF" w:rsidRDefault="00F33B81">
      <w:pPr>
        <w:pStyle w:val="SingleTxtG"/>
        <w:ind w:firstLine="567"/>
        <w:rPr>
          <w:b/>
          <w:lang w:val="en-US" w:eastAsia="de-DE"/>
        </w:rPr>
      </w:pPr>
      <w:r w:rsidRPr="008E4DFF">
        <w:rPr>
          <w:bCs/>
          <w:lang w:val="en-US" w:eastAsia="de-DE"/>
        </w:rPr>
        <w:t>(g)</w:t>
      </w:r>
      <w:r w:rsidR="009E37FE" w:rsidRPr="008E4DFF">
        <w:rPr>
          <w:b/>
          <w:lang w:val="en-US" w:eastAsia="de-DE"/>
        </w:rPr>
        <w:tab/>
      </w:r>
      <w:r w:rsidRPr="008E4DFF">
        <w:rPr>
          <w:b/>
          <w:lang w:val="en-US"/>
        </w:rPr>
        <w:t>Expeditiously implement the recommendations made by the Working Group on Arbitrary Detention regarding the confinement of child drug addicts (</w:t>
      </w:r>
      <w:r w:rsidR="0045783D">
        <w:rPr>
          <w:b/>
          <w:lang w:val="en-US"/>
        </w:rPr>
        <w:t xml:space="preserve">see </w:t>
      </w:r>
      <w:r w:rsidRPr="008E4DFF">
        <w:rPr>
          <w:b/>
          <w:lang w:val="en-US"/>
        </w:rPr>
        <w:t xml:space="preserve">A/HRC/27/48/Add.3, para. 148 </w:t>
      </w:r>
      <w:r w:rsidR="0045783D">
        <w:rPr>
          <w:b/>
          <w:lang w:val="en-US"/>
        </w:rPr>
        <w:t>(d) and (i)</w:t>
      </w:r>
      <w:r w:rsidRPr="008E4DFF">
        <w:rPr>
          <w:b/>
          <w:lang w:val="en-US"/>
        </w:rPr>
        <w:t>);</w:t>
      </w:r>
    </w:p>
    <w:p w:rsidR="00F33B81" w:rsidRPr="008E4DFF" w:rsidRDefault="00F33B81" w:rsidP="008E4DFF">
      <w:pPr>
        <w:pStyle w:val="SingleTxtG"/>
        <w:ind w:firstLine="567"/>
        <w:rPr>
          <w:rFonts w:eastAsia="Calibri"/>
          <w:b/>
          <w:lang w:val="en-US" w:eastAsia="de-DE"/>
        </w:rPr>
      </w:pPr>
      <w:r w:rsidRPr="008E4DFF">
        <w:rPr>
          <w:rFonts w:eastAsia="Calibri"/>
          <w:bCs/>
          <w:lang w:val="en-US" w:eastAsia="de-DE"/>
        </w:rPr>
        <w:t>(h)</w:t>
      </w:r>
      <w:r w:rsidR="009E37FE" w:rsidRPr="008E4DFF">
        <w:rPr>
          <w:rFonts w:eastAsia="Calibri"/>
          <w:b/>
          <w:lang w:val="en-US" w:eastAsia="de-DE"/>
        </w:rPr>
        <w:tab/>
      </w:r>
      <w:r w:rsidRPr="008E4DFF">
        <w:rPr>
          <w:rFonts w:eastAsia="Calibri"/>
          <w:b/>
          <w:lang w:val="en-US" w:eastAsia="de-DE"/>
        </w:rPr>
        <w:t xml:space="preserve">Increase the number of specialized juvenile court facilities and procedures </w:t>
      </w:r>
      <w:r w:rsidR="00790BF8">
        <w:rPr>
          <w:rFonts w:eastAsia="Calibri"/>
          <w:b/>
          <w:lang w:val="en-US" w:eastAsia="de-DE"/>
        </w:rPr>
        <w:t>that have</w:t>
      </w:r>
      <w:r w:rsidR="00790BF8" w:rsidRPr="008E4DFF">
        <w:rPr>
          <w:rFonts w:eastAsia="Calibri"/>
          <w:b/>
          <w:lang w:val="en-US" w:eastAsia="de-DE"/>
        </w:rPr>
        <w:t xml:space="preserve"> </w:t>
      </w:r>
      <w:r w:rsidRPr="008E4DFF">
        <w:rPr>
          <w:rFonts w:eastAsia="Calibri"/>
          <w:b/>
          <w:lang w:val="en-US" w:eastAsia="de-DE"/>
        </w:rPr>
        <w:t>adequate human, technical and financial resources, designate specialized judges for children, and ensure that such specialized judges receive appropriate education and training.</w:t>
      </w:r>
    </w:p>
    <w:p w:rsidR="00F33B81" w:rsidRPr="008E4DFF" w:rsidRDefault="00CD1B71" w:rsidP="00CD1B71">
      <w:pPr>
        <w:pStyle w:val="H1G"/>
        <w:rPr>
          <w:rFonts w:eastAsia="SimSun"/>
          <w:lang w:val="en-US" w:eastAsia="zh-CN"/>
        </w:rPr>
      </w:pPr>
      <w:r w:rsidRPr="008E4DFF">
        <w:rPr>
          <w:rFonts w:eastAsia="SimSun"/>
          <w:lang w:val="en-US" w:eastAsia="zh-CN"/>
        </w:rPr>
        <w:tab/>
      </w:r>
      <w:r w:rsidR="00F33B81" w:rsidRPr="008E4DFF">
        <w:rPr>
          <w:rFonts w:eastAsia="SimSun"/>
          <w:lang w:val="en-US" w:eastAsia="zh-CN"/>
        </w:rPr>
        <w:t>I.</w:t>
      </w:r>
      <w:r w:rsidR="00F33B81" w:rsidRPr="008E4DFF">
        <w:rPr>
          <w:rFonts w:eastAsia="SimSun"/>
          <w:lang w:val="en-US" w:eastAsia="zh-CN"/>
        </w:rPr>
        <w:tab/>
        <w:t xml:space="preserve">Ratification of </w:t>
      </w:r>
      <w:r w:rsidR="00F33B81" w:rsidRPr="008E4DFF">
        <w:rPr>
          <w:lang w:val="en-US"/>
        </w:rPr>
        <w:t>the Optional Protocol on a communications procedure</w:t>
      </w:r>
    </w:p>
    <w:p w:rsidR="00F33B81" w:rsidRPr="008E4DFF" w:rsidRDefault="00F33B81" w:rsidP="009E37FE">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The Committee recommends that the State party, in order to further strengthen the fulfilment of children’s rights, ratify the Optional Protocol to the Convention on the Rights of the Child on a communications procedure. </w:t>
      </w:r>
    </w:p>
    <w:p w:rsidR="00F33B81" w:rsidRPr="008E4DFF" w:rsidRDefault="00CD1B71" w:rsidP="00CD1B71">
      <w:pPr>
        <w:pStyle w:val="H1G"/>
        <w:rPr>
          <w:rFonts w:eastAsia="SimSun"/>
          <w:lang w:val="en-US" w:eastAsia="zh-CN"/>
        </w:rPr>
      </w:pPr>
      <w:r w:rsidRPr="008E4DFF">
        <w:rPr>
          <w:rFonts w:eastAsia="SimSun"/>
          <w:lang w:val="en-US" w:eastAsia="zh-CN"/>
        </w:rPr>
        <w:tab/>
        <w:t>J.</w:t>
      </w:r>
      <w:r w:rsidRPr="008E4DFF">
        <w:rPr>
          <w:rFonts w:eastAsia="SimSun"/>
          <w:lang w:val="en-US" w:eastAsia="zh-CN"/>
        </w:rPr>
        <w:tab/>
      </w:r>
      <w:r w:rsidR="00F33B81" w:rsidRPr="008E4DFF">
        <w:rPr>
          <w:rFonts w:eastAsia="SimSun"/>
          <w:lang w:val="en-US" w:eastAsia="zh-CN"/>
        </w:rPr>
        <w:t>Ratification of international human rights instruments</w:t>
      </w:r>
    </w:p>
    <w:p w:rsidR="00F33B81" w:rsidRPr="008E4DFF" w:rsidRDefault="00F33B81" w:rsidP="009E37FE">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The Committee recommends that the State party, in order to further strengthen the fulfilment of children’s rights, ratify the core human rights instruments to which it is not yet a party, namely the International Convention on the Protection of the Rights of All Migrant Workers and Members of Their Families and the Optional Protocol to the International Covenant on Economic, Social and Cultural Rights. </w:t>
      </w:r>
    </w:p>
    <w:p w:rsidR="00F33B81" w:rsidRPr="008E4DFF" w:rsidRDefault="00F33B81" w:rsidP="009E37FE">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The Committee urges the State party to fulfil its reporting obligations under the Optional Protocol </w:t>
      </w:r>
      <w:r w:rsidR="006D799C">
        <w:rPr>
          <w:rFonts w:eastAsia="Malgun Gothic"/>
          <w:b/>
          <w:lang w:val="en-US" w:eastAsia="zh-CN"/>
        </w:rPr>
        <w:t xml:space="preserve">to the Convention on the Rights of the Child </w:t>
      </w:r>
      <w:r w:rsidRPr="008E4DFF">
        <w:rPr>
          <w:rFonts w:eastAsia="Malgun Gothic"/>
          <w:b/>
          <w:lang w:val="en-US" w:eastAsia="zh-CN"/>
        </w:rPr>
        <w:t xml:space="preserve">on the sale of children, child prostitution and child pornography, the report of which is overdue as of 27 February 2006. </w:t>
      </w:r>
    </w:p>
    <w:p w:rsidR="00F33B81" w:rsidRPr="008E4DFF" w:rsidRDefault="00CD1B71" w:rsidP="00CD1B71">
      <w:pPr>
        <w:pStyle w:val="H1G"/>
        <w:rPr>
          <w:rFonts w:eastAsia="SimSun"/>
          <w:lang w:val="en-US" w:eastAsia="zh-CN"/>
        </w:rPr>
      </w:pPr>
      <w:r w:rsidRPr="008E4DFF">
        <w:rPr>
          <w:rFonts w:eastAsia="SimSun"/>
          <w:lang w:val="en-US" w:eastAsia="zh-CN"/>
        </w:rPr>
        <w:tab/>
        <w:t>K.</w:t>
      </w:r>
      <w:r w:rsidRPr="008E4DFF">
        <w:rPr>
          <w:rFonts w:eastAsia="SimSun"/>
          <w:lang w:val="en-US" w:eastAsia="zh-CN"/>
        </w:rPr>
        <w:tab/>
      </w:r>
      <w:r w:rsidR="00F33B81" w:rsidRPr="008E4DFF">
        <w:rPr>
          <w:rFonts w:eastAsia="SimSun"/>
          <w:lang w:val="en-US" w:eastAsia="zh-CN"/>
        </w:rPr>
        <w:t>Cooperation with regional bodies</w:t>
      </w:r>
    </w:p>
    <w:p w:rsidR="00F33B81" w:rsidRPr="008E4DFF" w:rsidRDefault="00F33B81" w:rsidP="009E37FE">
      <w:pPr>
        <w:pStyle w:val="SingleTxtG"/>
        <w:numPr>
          <w:ilvl w:val="0"/>
          <w:numId w:val="39"/>
        </w:numPr>
        <w:ind w:left="1134" w:firstLine="0"/>
        <w:rPr>
          <w:rFonts w:eastAsia="Malgun Gothic"/>
          <w:b/>
          <w:lang w:val="en-US" w:eastAsia="zh-CN"/>
        </w:rPr>
      </w:pPr>
      <w:r w:rsidRPr="008E4DFF">
        <w:rPr>
          <w:rFonts w:eastAsia="Malgun Gothic"/>
          <w:b/>
          <w:lang w:val="en-US" w:eastAsia="zh-CN"/>
        </w:rPr>
        <w:t xml:space="preserve">The Committee recommends that the State party cooperate with the Organization of American States (OAS) on the implementation of the Convention and other human rights instruments, both in the State party and in other OAS member States. </w:t>
      </w:r>
    </w:p>
    <w:p w:rsidR="00F33B81" w:rsidRPr="008E4DFF" w:rsidRDefault="00F33B81" w:rsidP="00CD1B71">
      <w:pPr>
        <w:pStyle w:val="HChG"/>
        <w:rPr>
          <w:rFonts w:eastAsia="Malgun Gothic"/>
          <w:lang w:val="en-US" w:eastAsia="zh-CN"/>
        </w:rPr>
      </w:pPr>
      <w:r w:rsidRPr="008E4DFF">
        <w:rPr>
          <w:rFonts w:eastAsia="Malgun Gothic"/>
          <w:color w:val="92D050"/>
          <w:lang w:val="en-US" w:eastAsia="zh-CN"/>
        </w:rPr>
        <w:tab/>
      </w:r>
      <w:r w:rsidRPr="008E4DFF">
        <w:rPr>
          <w:rFonts w:eastAsia="Malgun Gothic"/>
          <w:lang w:val="en-US" w:eastAsia="zh-CN"/>
        </w:rPr>
        <w:t>I</w:t>
      </w:r>
      <w:r w:rsidR="00CD1B71" w:rsidRPr="008E4DFF">
        <w:rPr>
          <w:rFonts w:eastAsia="Malgun Gothic"/>
          <w:lang w:val="en-US" w:eastAsia="zh-CN"/>
        </w:rPr>
        <w:t>V.</w:t>
      </w:r>
      <w:r w:rsidR="00CD1B71" w:rsidRPr="008E4DFF">
        <w:rPr>
          <w:rFonts w:eastAsia="Malgun Gothic"/>
          <w:lang w:val="en-US" w:eastAsia="zh-CN"/>
        </w:rPr>
        <w:tab/>
        <w:t>Implementation and reporting</w:t>
      </w:r>
    </w:p>
    <w:p w:rsidR="00F33B81" w:rsidRPr="008E4DFF" w:rsidRDefault="00CD1B71">
      <w:pPr>
        <w:pStyle w:val="H1G"/>
        <w:rPr>
          <w:lang w:val="en-US"/>
        </w:rPr>
      </w:pPr>
      <w:r w:rsidRPr="008E4DFF">
        <w:rPr>
          <w:lang w:val="en-US"/>
        </w:rPr>
        <w:tab/>
      </w:r>
      <w:r w:rsidR="00F33B81" w:rsidRPr="008E4DFF">
        <w:rPr>
          <w:lang w:val="en-US"/>
        </w:rPr>
        <w:t>A.</w:t>
      </w:r>
      <w:r w:rsidR="00F33B81" w:rsidRPr="008E4DFF">
        <w:rPr>
          <w:lang w:val="en-US"/>
        </w:rPr>
        <w:tab/>
        <w:t>Follow-up and dissemination</w:t>
      </w:r>
    </w:p>
    <w:p w:rsidR="00F33B81" w:rsidRPr="008E4DFF" w:rsidRDefault="00F33B81" w:rsidP="00F647AD">
      <w:pPr>
        <w:pStyle w:val="SingleTxtG"/>
        <w:numPr>
          <w:ilvl w:val="0"/>
          <w:numId w:val="39"/>
        </w:numPr>
        <w:ind w:left="1134" w:firstLine="0"/>
        <w:rPr>
          <w:rFonts w:eastAsia="Malgun Gothic"/>
          <w:bCs/>
          <w:lang w:val="en-US" w:eastAsia="zh-CN"/>
        </w:rPr>
      </w:pPr>
      <w:r w:rsidRPr="008E4DFF">
        <w:rPr>
          <w:rFonts w:eastAsia="Malgun Gothic"/>
          <w:lang w:val="en-US" w:eastAsia="zh-CN"/>
        </w:rPr>
        <w:t>The Committee recommends that the State party take all appropriate measures to ensure that the recommendations contained in the present concluding observations are fully implemented. The Committee also recommends that the combined second to fourth periodic reports, the written replies to the list of issues of the State party and the present concluding observations be made widely available in the languages of the country.</w:t>
      </w:r>
    </w:p>
    <w:p w:rsidR="00F33B81" w:rsidRPr="008E4DFF" w:rsidRDefault="00F33B81" w:rsidP="008E4DFF">
      <w:pPr>
        <w:pStyle w:val="H1G"/>
        <w:rPr>
          <w:rFonts w:eastAsia="Malgun Gothic"/>
          <w:lang w:val="en-US" w:eastAsia="zh-CN"/>
        </w:rPr>
      </w:pPr>
      <w:r w:rsidRPr="008E4DFF">
        <w:rPr>
          <w:rFonts w:eastAsia="Malgun Gothic"/>
          <w:lang w:val="en-US" w:eastAsia="zh-CN"/>
        </w:rPr>
        <w:tab/>
      </w:r>
      <w:r w:rsidR="009C578D" w:rsidRPr="008E4DFF">
        <w:rPr>
          <w:rFonts w:eastAsia="Malgun Gothic"/>
          <w:lang w:val="en-US" w:eastAsia="zh-CN"/>
        </w:rPr>
        <w:t>B.</w:t>
      </w:r>
      <w:r w:rsidRPr="008E4DFF">
        <w:rPr>
          <w:rFonts w:eastAsia="Malgun Gothic"/>
          <w:lang w:val="en-US" w:eastAsia="zh-CN"/>
        </w:rPr>
        <w:tab/>
        <w:t xml:space="preserve">Next report </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invites</w:t>
      </w:r>
      <w:r w:rsidR="0096744F" w:rsidRPr="008E4DFF">
        <w:rPr>
          <w:rFonts w:eastAsia="Malgun Gothic"/>
          <w:b/>
          <w:lang w:val="en-US" w:eastAsia="zh-CN"/>
        </w:rPr>
        <w:t xml:space="preserve"> the State party to submit its </w:t>
      </w:r>
      <w:r w:rsidRPr="008E4DFF">
        <w:rPr>
          <w:rFonts w:eastAsia="Malgun Gothic"/>
          <w:b/>
          <w:lang w:val="en-US" w:eastAsia="zh-CN"/>
        </w:rPr>
        <w:t>combined</w:t>
      </w:r>
      <w:r w:rsidR="0096744F" w:rsidRPr="008E4DFF">
        <w:rPr>
          <w:rFonts w:eastAsia="Malgun Gothic"/>
          <w:b/>
          <w:lang w:val="en-US" w:eastAsia="zh-CN"/>
        </w:rPr>
        <w:t xml:space="preserve"> fifth to seventh periodic</w:t>
      </w:r>
      <w:r w:rsidRPr="008E4DFF">
        <w:rPr>
          <w:rFonts w:eastAsia="Malgun Gothic"/>
          <w:b/>
          <w:lang w:val="en-US" w:eastAsia="zh-CN"/>
        </w:rPr>
        <w:t xml:space="preserve"> report</w:t>
      </w:r>
      <w:r w:rsidR="0096744F" w:rsidRPr="008E4DFF">
        <w:rPr>
          <w:rFonts w:eastAsia="Malgun Gothic"/>
          <w:b/>
          <w:lang w:val="en-US" w:eastAsia="zh-CN"/>
        </w:rPr>
        <w:t>s</w:t>
      </w:r>
      <w:r w:rsidRPr="008E4DFF">
        <w:rPr>
          <w:rFonts w:eastAsia="Malgun Gothic"/>
          <w:b/>
          <w:lang w:val="en-US" w:eastAsia="zh-CN"/>
        </w:rPr>
        <w:t xml:space="preserve"> by </w:t>
      </w:r>
      <w:r w:rsidR="0096744F" w:rsidRPr="008E4DFF">
        <w:rPr>
          <w:rFonts w:eastAsia="Malgun Gothic"/>
          <w:b/>
          <w:lang w:val="en-US" w:eastAsia="zh-CN"/>
        </w:rPr>
        <w:t>23 April 2021</w:t>
      </w:r>
      <w:r w:rsidRPr="008E4DFF">
        <w:rPr>
          <w:rFonts w:eastAsia="Malgun Gothic"/>
          <w:b/>
          <w:lang w:val="en-US" w:eastAsia="zh-CN"/>
        </w:rPr>
        <w:t xml:space="preserve"> and to include therein information on the follow-up to the present concluding observations. The report should be in compliance with the Committee’s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F33B81" w:rsidRPr="008E4DFF" w:rsidRDefault="00F33B81" w:rsidP="008E4DFF">
      <w:pPr>
        <w:pStyle w:val="SingleTxtG"/>
        <w:numPr>
          <w:ilvl w:val="0"/>
          <w:numId w:val="39"/>
        </w:numPr>
        <w:ind w:left="1134" w:firstLine="0"/>
        <w:rPr>
          <w:rFonts w:eastAsia="Malgun Gothic"/>
          <w:b/>
          <w:lang w:val="en-US" w:eastAsia="zh-CN"/>
        </w:rPr>
      </w:pPr>
      <w:r w:rsidRPr="008E4DFF">
        <w:rPr>
          <w:rFonts w:eastAsia="Malgun Gothic"/>
          <w:b/>
          <w:lang w:val="en-US" w:eastAsia="zh-CN"/>
        </w:rPr>
        <w:t>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core document and treaty-specific documents (HRI/GEN/2/Rev.6, chap. I) and General Assembly resolution 68/268 (para. 16).</w:t>
      </w:r>
    </w:p>
    <w:p w:rsidR="00CD1B71" w:rsidRPr="008E4DFF" w:rsidRDefault="00CD1B71" w:rsidP="00CD1B71">
      <w:pPr>
        <w:spacing w:before="240"/>
        <w:ind w:left="1134" w:right="1134"/>
        <w:jc w:val="center"/>
        <w:rPr>
          <w:rFonts w:eastAsia="Malgun Gothic"/>
          <w:b/>
          <w:bCs/>
          <w:szCs w:val="24"/>
          <w:u w:val="single"/>
          <w:lang w:val="en-US" w:eastAsia="zh-CN"/>
        </w:rPr>
      </w:pPr>
      <w:r w:rsidRPr="008E4DFF">
        <w:rPr>
          <w:rFonts w:eastAsia="Malgun Gothic"/>
          <w:bCs/>
          <w:u w:val="single"/>
          <w:lang w:val="en-US" w:eastAsia="zh-CN"/>
        </w:rPr>
        <w:tab/>
      </w:r>
      <w:r w:rsidRPr="008E4DFF">
        <w:rPr>
          <w:rFonts w:eastAsia="Malgun Gothic"/>
          <w:bCs/>
          <w:u w:val="single"/>
          <w:lang w:val="en-US" w:eastAsia="zh-CN"/>
        </w:rPr>
        <w:tab/>
      </w:r>
      <w:r w:rsidRPr="008E4DFF">
        <w:rPr>
          <w:rFonts w:eastAsia="Malgun Gothic"/>
          <w:bCs/>
          <w:u w:val="single"/>
          <w:lang w:val="en-US" w:eastAsia="zh-CN"/>
        </w:rPr>
        <w:tab/>
      </w:r>
    </w:p>
    <w:sectPr w:rsidR="00CD1B71" w:rsidRPr="008E4DFF" w:rsidSect="000C164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02T09:16:00Z" w:initials="Start">
    <w:p w:rsidR="000C1642" w:rsidRDefault="000C16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NO&gt;&gt;N1524832E&lt;&lt;ODS JOB NO&gt;&gt;</w:t>
      </w:r>
    </w:p>
    <w:p w:rsidR="000C1642" w:rsidRDefault="000C1642">
      <w:pPr>
        <w:pStyle w:val="CommentText"/>
      </w:pPr>
      <w:r>
        <w:t>&lt;&lt;ODS DOC SYMBOL1&gt;&gt;CRC/C/BRA/CO/2-4&lt;&lt;ODS DOC SYMBOL1&gt;&gt;</w:t>
      </w:r>
    </w:p>
    <w:p w:rsidR="000C1642" w:rsidRDefault="000C164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73" w:rsidRDefault="00D90673"/>
  </w:endnote>
  <w:endnote w:type="continuationSeparator" w:id="0">
    <w:p w:rsidR="00D90673" w:rsidRDefault="00D90673"/>
  </w:endnote>
  <w:endnote w:type="continuationNotice" w:id="1">
    <w:p w:rsidR="00D90673" w:rsidRDefault="00D90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73" w:rsidRPr="00CC1514" w:rsidRDefault="00D90673" w:rsidP="00CC1514">
    <w:pPr>
      <w:pStyle w:val="Footer"/>
      <w:tabs>
        <w:tab w:val="right" w:pos="9638"/>
      </w:tabs>
      <w:rPr>
        <w:b/>
        <w:sz w:val="18"/>
      </w:rPr>
    </w:pPr>
    <w:r w:rsidRPr="00CC1514">
      <w:rPr>
        <w:b/>
        <w:sz w:val="18"/>
      </w:rPr>
      <w:fldChar w:fldCharType="begin"/>
    </w:r>
    <w:r w:rsidRPr="00CC1514">
      <w:rPr>
        <w:b/>
        <w:sz w:val="18"/>
      </w:rPr>
      <w:instrText xml:space="preserve"> PAGE  \* MERGEFORMAT </w:instrText>
    </w:r>
    <w:r w:rsidRPr="00CC1514">
      <w:rPr>
        <w:b/>
        <w:sz w:val="18"/>
      </w:rPr>
      <w:fldChar w:fldCharType="separate"/>
    </w:r>
    <w:r w:rsidR="00537C9B">
      <w:rPr>
        <w:b/>
        <w:noProof/>
        <w:sz w:val="18"/>
      </w:rPr>
      <w:t>24</w:t>
    </w:r>
    <w:r w:rsidRPr="00CC1514">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73" w:rsidRPr="00CC1514" w:rsidRDefault="00D90673">
    <w:pPr>
      <w:pStyle w:val="Footer"/>
      <w:tabs>
        <w:tab w:val="right" w:pos="9638"/>
      </w:tabs>
    </w:pPr>
    <w:r>
      <w:rPr>
        <w:b/>
        <w:sz w:val="18"/>
      </w:rPr>
      <w:tab/>
    </w:r>
    <w:r w:rsidRPr="00CC1514">
      <w:rPr>
        <w:b/>
        <w:sz w:val="18"/>
      </w:rPr>
      <w:fldChar w:fldCharType="begin"/>
    </w:r>
    <w:r w:rsidRPr="00CC1514">
      <w:rPr>
        <w:b/>
        <w:sz w:val="18"/>
      </w:rPr>
      <w:instrText xml:space="preserve"> PAGE  \* MERGEFORMAT </w:instrText>
    </w:r>
    <w:r w:rsidRPr="00CC1514">
      <w:rPr>
        <w:b/>
        <w:sz w:val="18"/>
      </w:rPr>
      <w:fldChar w:fldCharType="separate"/>
    </w:r>
    <w:r w:rsidR="00537C9B">
      <w:rPr>
        <w:b/>
        <w:noProof/>
        <w:sz w:val="18"/>
      </w:rPr>
      <w:t>25</w:t>
    </w:r>
    <w:r w:rsidRPr="00CC15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C1642" w:rsidTr="000C1642">
      <w:tc>
        <w:tcPr>
          <w:tcW w:w="3614" w:type="dxa"/>
          <w:shd w:val="clear" w:color="auto" w:fill="auto"/>
        </w:tcPr>
        <w:p w:rsidR="000C1642" w:rsidRDefault="000C1642" w:rsidP="000C1642">
          <w:pPr>
            <w:pStyle w:val="Footer"/>
            <w:rPr>
              <w:sz w:val="20"/>
            </w:rPr>
          </w:pPr>
          <w:r>
            <w:rPr>
              <w:noProof/>
              <w:lang w:val="en-US" w:eastAsia="zh-CN"/>
            </w:rPr>
            <w:drawing>
              <wp:anchor distT="0" distB="0" distL="114300" distR="114300" simplePos="0" relativeHeight="251659264" behindDoc="0" locked="0" layoutInCell="1" allowOverlap="1">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RC/C/BRA/CO/2-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BRA/CO/2-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GE.15-18946(E)</w:t>
          </w:r>
        </w:p>
        <w:p w:rsidR="000C1642" w:rsidRPr="000C1642" w:rsidRDefault="000C1642" w:rsidP="000C1642">
          <w:pPr>
            <w:pStyle w:val="Footer"/>
            <w:rPr>
              <w:rFonts w:ascii="Barcode 3 of 9 by request" w:hAnsi="Barcode 3 of 9 by request"/>
              <w:sz w:val="24"/>
            </w:rPr>
          </w:pPr>
          <w:r>
            <w:rPr>
              <w:rFonts w:ascii="Barcode 3 of 9 by request" w:hAnsi="Barcode 3 of 9 by request"/>
              <w:sz w:val="24"/>
            </w:rPr>
            <w:t>*1518946*</w:t>
          </w:r>
        </w:p>
      </w:tc>
      <w:tc>
        <w:tcPr>
          <w:tcW w:w="4752" w:type="dxa"/>
          <w:shd w:val="clear" w:color="auto" w:fill="auto"/>
        </w:tcPr>
        <w:p w:rsidR="000C1642" w:rsidRDefault="000C1642" w:rsidP="000C1642">
          <w:pPr>
            <w:pStyle w:val="Footer"/>
            <w:spacing w:line="240" w:lineRule="atLeast"/>
            <w:jc w:val="right"/>
            <w:rPr>
              <w:sz w:val="20"/>
            </w:rPr>
          </w:pPr>
          <w:r>
            <w:rPr>
              <w:noProof/>
              <w:sz w:val="20"/>
              <w:lang w:val="en-US" w:eastAsia="zh-CN"/>
            </w:rPr>
            <w:drawing>
              <wp:inline distT="0" distB="0" distL="0" distR="0">
                <wp:extent cx="929005" cy="234315"/>
                <wp:effectExtent l="0" t="0" r="4445"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005" cy="234315"/>
                        </a:xfrm>
                        <a:prstGeom prst="rect">
                          <a:avLst/>
                        </a:prstGeom>
                        <a:noFill/>
                        <a:ln>
                          <a:noFill/>
                        </a:ln>
                      </pic:spPr>
                    </pic:pic>
                  </a:graphicData>
                </a:graphic>
              </wp:inline>
            </w:drawing>
          </w:r>
        </w:p>
      </w:tc>
    </w:tr>
  </w:tbl>
  <w:p w:rsidR="000C1642" w:rsidRPr="000C1642" w:rsidRDefault="000C1642" w:rsidP="000C164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73" w:rsidRPr="000B175B" w:rsidRDefault="00D90673" w:rsidP="000B175B">
      <w:pPr>
        <w:tabs>
          <w:tab w:val="right" w:pos="2155"/>
        </w:tabs>
        <w:spacing w:after="80"/>
        <w:ind w:left="680"/>
        <w:rPr>
          <w:u w:val="single"/>
        </w:rPr>
      </w:pPr>
      <w:r>
        <w:rPr>
          <w:u w:val="single"/>
        </w:rPr>
        <w:tab/>
      </w:r>
    </w:p>
  </w:footnote>
  <w:footnote w:type="continuationSeparator" w:id="0">
    <w:p w:rsidR="00D90673" w:rsidRPr="00FC68B7" w:rsidRDefault="00D90673" w:rsidP="00FC68B7">
      <w:pPr>
        <w:tabs>
          <w:tab w:val="left" w:pos="2155"/>
        </w:tabs>
        <w:spacing w:after="80"/>
        <w:ind w:left="680"/>
        <w:rPr>
          <w:u w:val="single"/>
        </w:rPr>
      </w:pPr>
      <w:r>
        <w:rPr>
          <w:u w:val="single"/>
        </w:rPr>
        <w:tab/>
      </w:r>
    </w:p>
  </w:footnote>
  <w:footnote w:type="continuationNotice" w:id="1">
    <w:p w:rsidR="00D90673" w:rsidRDefault="00D90673"/>
  </w:footnote>
  <w:footnote w:id="2">
    <w:p w:rsidR="00D90673" w:rsidRDefault="00D90673" w:rsidP="008E4DFF">
      <w:pPr>
        <w:pStyle w:val="FootnoteText"/>
      </w:pPr>
      <w:r>
        <w:tab/>
      </w:r>
      <w:r w:rsidRPr="00F33B81">
        <w:rPr>
          <w:rStyle w:val="FootnoteReference"/>
          <w:sz w:val="20"/>
          <w:vertAlign w:val="baseline"/>
        </w:rPr>
        <w:t>*</w:t>
      </w:r>
      <w:r>
        <w:tab/>
      </w:r>
      <w:r w:rsidRPr="00F33B81">
        <w:rPr>
          <w:szCs w:val="18"/>
        </w:rPr>
        <w:t>Adopted by the Committee at its seventieth session (14 September</w:t>
      </w:r>
      <w:r>
        <w:rPr>
          <w:szCs w:val="18"/>
        </w:rPr>
        <w:t>-</w:t>
      </w:r>
      <w:r w:rsidRPr="00F33B81">
        <w:rPr>
          <w:szCs w:val="18"/>
        </w:rPr>
        <w:t>2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73" w:rsidRPr="00CC1514" w:rsidRDefault="00D90673" w:rsidP="008E4DFF">
    <w:pPr>
      <w:pStyle w:val="Header"/>
    </w:pPr>
    <w:r>
      <w:t>CRC/C/BRA/CO/2-4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73" w:rsidRPr="00CC1514" w:rsidRDefault="00D90673" w:rsidP="008E4DFF">
    <w:pPr>
      <w:pStyle w:val="Header"/>
      <w:jc w:val="right"/>
    </w:pPr>
    <w:r>
      <w:t>CRC/C/BRA/CO/2-4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6F5"/>
    <w:multiLevelType w:val="multilevel"/>
    <w:tmpl w:val="BB2893C2"/>
    <w:lvl w:ilvl="0">
      <w:start w:val="1"/>
      <w:numFmt w:val="decimal"/>
      <w:lvlText w:val="%1."/>
      <w:lvlJc w:val="left"/>
      <w:pPr>
        <w:ind w:left="1070" w:hanging="360"/>
      </w:pPr>
      <w:rPr>
        <w:b w:val="0"/>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280D87"/>
    <w:multiLevelType w:val="hybridMultilevel"/>
    <w:tmpl w:val="1A94174A"/>
    <w:lvl w:ilvl="0" w:tplc="BBC4F23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919223F"/>
    <w:multiLevelType w:val="hybridMultilevel"/>
    <w:tmpl w:val="CB92555A"/>
    <w:lvl w:ilvl="0" w:tplc="E408973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DBE72A7"/>
    <w:multiLevelType w:val="hybridMultilevel"/>
    <w:tmpl w:val="61AED278"/>
    <w:lvl w:ilvl="0" w:tplc="0809000F">
      <w:start w:val="1"/>
      <w:numFmt w:val="decimal"/>
      <w:lvlText w:val="%1."/>
      <w:lvlJc w:val="left"/>
      <w:pPr>
        <w:ind w:left="1858" w:hanging="360"/>
      </w:pPr>
    </w:lvl>
    <w:lvl w:ilvl="1" w:tplc="08090019" w:tentative="1">
      <w:start w:val="1"/>
      <w:numFmt w:val="lowerLetter"/>
      <w:lvlText w:val="%2."/>
      <w:lvlJc w:val="left"/>
      <w:pPr>
        <w:ind w:left="2578" w:hanging="360"/>
      </w:pPr>
    </w:lvl>
    <w:lvl w:ilvl="2" w:tplc="0809001B" w:tentative="1">
      <w:start w:val="1"/>
      <w:numFmt w:val="lowerRoman"/>
      <w:lvlText w:val="%3."/>
      <w:lvlJc w:val="right"/>
      <w:pPr>
        <w:ind w:left="3298" w:hanging="180"/>
      </w:pPr>
    </w:lvl>
    <w:lvl w:ilvl="3" w:tplc="0809000F" w:tentative="1">
      <w:start w:val="1"/>
      <w:numFmt w:val="decimal"/>
      <w:lvlText w:val="%4."/>
      <w:lvlJc w:val="left"/>
      <w:pPr>
        <w:ind w:left="4018" w:hanging="360"/>
      </w:pPr>
    </w:lvl>
    <w:lvl w:ilvl="4" w:tplc="08090019" w:tentative="1">
      <w:start w:val="1"/>
      <w:numFmt w:val="lowerLetter"/>
      <w:lvlText w:val="%5."/>
      <w:lvlJc w:val="left"/>
      <w:pPr>
        <w:ind w:left="4738" w:hanging="360"/>
      </w:pPr>
    </w:lvl>
    <w:lvl w:ilvl="5" w:tplc="0809001B" w:tentative="1">
      <w:start w:val="1"/>
      <w:numFmt w:val="lowerRoman"/>
      <w:lvlText w:val="%6."/>
      <w:lvlJc w:val="right"/>
      <w:pPr>
        <w:ind w:left="5458" w:hanging="180"/>
      </w:pPr>
    </w:lvl>
    <w:lvl w:ilvl="6" w:tplc="0809000F" w:tentative="1">
      <w:start w:val="1"/>
      <w:numFmt w:val="decimal"/>
      <w:lvlText w:val="%7."/>
      <w:lvlJc w:val="left"/>
      <w:pPr>
        <w:ind w:left="6178" w:hanging="360"/>
      </w:pPr>
    </w:lvl>
    <w:lvl w:ilvl="7" w:tplc="08090019" w:tentative="1">
      <w:start w:val="1"/>
      <w:numFmt w:val="lowerLetter"/>
      <w:lvlText w:val="%8."/>
      <w:lvlJc w:val="left"/>
      <w:pPr>
        <w:ind w:left="6898" w:hanging="360"/>
      </w:pPr>
    </w:lvl>
    <w:lvl w:ilvl="8" w:tplc="0809001B" w:tentative="1">
      <w:start w:val="1"/>
      <w:numFmt w:val="lowerRoman"/>
      <w:lvlText w:val="%9."/>
      <w:lvlJc w:val="right"/>
      <w:pPr>
        <w:ind w:left="7618" w:hanging="180"/>
      </w:pPr>
    </w:lvl>
  </w:abstractNum>
  <w:abstractNum w:abstractNumId="5">
    <w:nsid w:val="0E563BCF"/>
    <w:multiLevelType w:val="hybridMultilevel"/>
    <w:tmpl w:val="0B88C8E4"/>
    <w:lvl w:ilvl="0" w:tplc="559E1CBE">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AF5F76"/>
    <w:multiLevelType w:val="hybridMultilevel"/>
    <w:tmpl w:val="E8522D7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nsid w:val="16881D82"/>
    <w:multiLevelType w:val="hybridMultilevel"/>
    <w:tmpl w:val="E3720F02"/>
    <w:lvl w:ilvl="0" w:tplc="110EB80E">
      <w:start w:val="15"/>
      <w:numFmt w:val="decimal"/>
      <w:lvlText w:val="%1."/>
      <w:lvlJc w:val="left"/>
      <w:pPr>
        <w:ind w:left="1854" w:hanging="360"/>
      </w:pPr>
      <w:rPr>
        <w:rFonts w:hint="default"/>
        <w:b w:val="0"/>
      </w:r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8">
    <w:nsid w:val="16CF2F1E"/>
    <w:multiLevelType w:val="hybridMultilevel"/>
    <w:tmpl w:val="B0EAB82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nsid w:val="199F23B5"/>
    <w:multiLevelType w:val="hybridMultilevel"/>
    <w:tmpl w:val="F0AA49D0"/>
    <w:lvl w:ilvl="0" w:tplc="B0543274">
      <w:start w:val="4"/>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63F2F"/>
    <w:multiLevelType w:val="hybridMultilevel"/>
    <w:tmpl w:val="E15C0522"/>
    <w:lvl w:ilvl="0" w:tplc="873EC2C0">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00A56"/>
    <w:multiLevelType w:val="hybridMultilevel"/>
    <w:tmpl w:val="2DCA0498"/>
    <w:lvl w:ilvl="0" w:tplc="2098EDE6">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nsid w:val="28A86741"/>
    <w:multiLevelType w:val="hybridMultilevel"/>
    <w:tmpl w:val="0AB418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0EF73CA"/>
    <w:multiLevelType w:val="hybridMultilevel"/>
    <w:tmpl w:val="A9D85C9C"/>
    <w:lvl w:ilvl="0" w:tplc="502898F6">
      <w:start w:val="1"/>
      <w:numFmt w:val="decimal"/>
      <w:lvlText w:val="%1."/>
      <w:lvlJc w:val="left"/>
      <w:pPr>
        <w:ind w:left="1070" w:hanging="360"/>
      </w:pPr>
      <w:rPr>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3AF0CA5"/>
    <w:multiLevelType w:val="multilevel"/>
    <w:tmpl w:val="E3720F02"/>
    <w:lvl w:ilvl="0">
      <w:start w:val="15"/>
      <w:numFmt w:val="decimal"/>
      <w:lvlText w:val="%1."/>
      <w:lvlJc w:val="left"/>
      <w:pPr>
        <w:ind w:left="1854" w:hanging="360"/>
      </w:pPr>
      <w:rPr>
        <w:rFonts w:hint="default"/>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nsid w:val="340846A5"/>
    <w:multiLevelType w:val="hybridMultilevel"/>
    <w:tmpl w:val="DA1AAC9A"/>
    <w:lvl w:ilvl="0" w:tplc="28DCD8F2">
      <w:start w:val="1"/>
      <w:numFmt w:val="decimal"/>
      <w:lvlText w:val="%1."/>
      <w:lvlJc w:val="left"/>
      <w:pPr>
        <w:ind w:left="1070" w:hanging="360"/>
      </w:pPr>
      <w:rPr>
        <w:rFonts w:ascii="Times New Roman" w:eastAsia="Times New Roman" w:hAnsi="Times New Roman" w:cs="Times New Roman"/>
        <w:b w:val="0"/>
      </w:rPr>
    </w:lvl>
    <w:lvl w:ilvl="1" w:tplc="1C16FECA">
      <w:start w:val="1"/>
      <w:numFmt w:val="lowerLetter"/>
      <w:lvlText w:val="(%2)"/>
      <w:lvlJc w:val="left"/>
      <w:pPr>
        <w:ind w:left="2577" w:hanging="363"/>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6">
    <w:nsid w:val="34805873"/>
    <w:multiLevelType w:val="hybridMultilevel"/>
    <w:tmpl w:val="98880EA2"/>
    <w:lvl w:ilvl="0" w:tplc="AF943946">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D4421B"/>
    <w:multiLevelType w:val="hybridMultilevel"/>
    <w:tmpl w:val="853A9CC2"/>
    <w:lvl w:ilvl="0" w:tplc="0ADE3D1A">
      <w:start w:val="1"/>
      <w:numFmt w:val="lowerLetter"/>
      <w:lvlText w:val="(%1)"/>
      <w:lvlJc w:val="left"/>
      <w:pPr>
        <w:ind w:left="1427" w:hanging="8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8">
    <w:nsid w:val="3BAC63D2"/>
    <w:multiLevelType w:val="hybridMultilevel"/>
    <w:tmpl w:val="847ADAA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E2A233E"/>
    <w:multiLevelType w:val="hybridMultilevel"/>
    <w:tmpl w:val="7074874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nsid w:val="464803AD"/>
    <w:multiLevelType w:val="hybridMultilevel"/>
    <w:tmpl w:val="FF421CAC"/>
    <w:lvl w:ilvl="0" w:tplc="110EB80E">
      <w:start w:val="15"/>
      <w:numFmt w:val="decimal"/>
      <w:lvlText w:val="%1."/>
      <w:lvlJc w:val="left"/>
      <w:pPr>
        <w:ind w:left="1854" w:hanging="360"/>
      </w:pPr>
      <w:rPr>
        <w:rFonts w:hint="default"/>
        <w:b w:val="0"/>
      </w:r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nsid w:val="48BA3D68"/>
    <w:multiLevelType w:val="hybridMultilevel"/>
    <w:tmpl w:val="C5E22640"/>
    <w:lvl w:ilvl="0" w:tplc="4D9CD422">
      <w:start w:val="5"/>
      <w:numFmt w:val="bullet"/>
      <w:lvlText w:val=""/>
      <w:lvlJc w:val="left"/>
      <w:pPr>
        <w:ind w:left="720" w:hanging="360"/>
      </w:pPr>
      <w:rPr>
        <w:rFonts w:ascii="Wingdings" w:eastAsia="Times New Roman" w:hAnsi="Wingdings"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830F78"/>
    <w:multiLevelType w:val="hybridMultilevel"/>
    <w:tmpl w:val="870A1C9C"/>
    <w:lvl w:ilvl="0" w:tplc="EFA40DB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nsid w:val="4F361EF9"/>
    <w:multiLevelType w:val="hybridMultilevel"/>
    <w:tmpl w:val="22E646A4"/>
    <w:lvl w:ilvl="0" w:tplc="0809000F">
      <w:start w:val="1"/>
      <w:numFmt w:val="decimal"/>
      <w:lvlText w:val="%1."/>
      <w:lvlJc w:val="left"/>
      <w:pPr>
        <w:ind w:left="1852" w:hanging="360"/>
      </w:p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24">
    <w:nsid w:val="536E6BD4"/>
    <w:multiLevelType w:val="hybridMultilevel"/>
    <w:tmpl w:val="E764A172"/>
    <w:lvl w:ilvl="0" w:tplc="502898F6">
      <w:start w:val="1"/>
      <w:numFmt w:val="decimal"/>
      <w:lvlText w:val="%1."/>
      <w:lvlJc w:val="left"/>
      <w:pPr>
        <w:ind w:left="1070" w:hanging="360"/>
      </w:pPr>
      <w:rPr>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53F80C9D"/>
    <w:multiLevelType w:val="hybridMultilevel"/>
    <w:tmpl w:val="D7043AC2"/>
    <w:lvl w:ilvl="0" w:tplc="B6C06274">
      <w:start w:val="1"/>
      <w:numFmt w:val="decimal"/>
      <w:lvlText w:val="%1."/>
      <w:lvlJc w:val="left"/>
      <w:pPr>
        <w:ind w:left="1353" w:hanging="360"/>
      </w:pPr>
      <w:rPr>
        <w:b w:val="0"/>
        <w:i w:val="0"/>
        <w:sz w:val="20"/>
        <w:szCs w:val="2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52B1800"/>
    <w:multiLevelType w:val="hybridMultilevel"/>
    <w:tmpl w:val="816A4DD0"/>
    <w:lvl w:ilvl="0" w:tplc="3EDE2180">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892D60"/>
    <w:multiLevelType w:val="hybridMultilevel"/>
    <w:tmpl w:val="77E033D4"/>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8">
    <w:nsid w:val="65E308F2"/>
    <w:multiLevelType w:val="hybridMultilevel"/>
    <w:tmpl w:val="A0520AD6"/>
    <w:lvl w:ilvl="0" w:tplc="EBB41554">
      <w:start w:val="1"/>
      <w:numFmt w:val="lowerLetter"/>
      <w:lvlText w:val="(%1)"/>
      <w:lvlJc w:val="left"/>
      <w:pPr>
        <w:ind w:left="4555" w:hanging="1000"/>
      </w:pPr>
      <w:rPr>
        <w:rFonts w:hint="default"/>
      </w:rPr>
    </w:lvl>
    <w:lvl w:ilvl="1" w:tplc="04070019" w:tentative="1">
      <w:start w:val="1"/>
      <w:numFmt w:val="lowerLetter"/>
      <w:lvlText w:val="%2."/>
      <w:lvlJc w:val="left"/>
      <w:pPr>
        <w:ind w:left="4635" w:hanging="360"/>
      </w:pPr>
    </w:lvl>
    <w:lvl w:ilvl="2" w:tplc="0407001B" w:tentative="1">
      <w:start w:val="1"/>
      <w:numFmt w:val="lowerRoman"/>
      <w:lvlText w:val="%3."/>
      <w:lvlJc w:val="right"/>
      <w:pPr>
        <w:ind w:left="5355" w:hanging="180"/>
      </w:pPr>
    </w:lvl>
    <w:lvl w:ilvl="3" w:tplc="0407000F" w:tentative="1">
      <w:start w:val="1"/>
      <w:numFmt w:val="decimal"/>
      <w:lvlText w:val="%4."/>
      <w:lvlJc w:val="left"/>
      <w:pPr>
        <w:ind w:left="6075" w:hanging="360"/>
      </w:pPr>
    </w:lvl>
    <w:lvl w:ilvl="4" w:tplc="04070019" w:tentative="1">
      <w:start w:val="1"/>
      <w:numFmt w:val="lowerLetter"/>
      <w:lvlText w:val="%5."/>
      <w:lvlJc w:val="left"/>
      <w:pPr>
        <w:ind w:left="6795" w:hanging="360"/>
      </w:pPr>
    </w:lvl>
    <w:lvl w:ilvl="5" w:tplc="0407001B" w:tentative="1">
      <w:start w:val="1"/>
      <w:numFmt w:val="lowerRoman"/>
      <w:lvlText w:val="%6."/>
      <w:lvlJc w:val="right"/>
      <w:pPr>
        <w:ind w:left="7515" w:hanging="180"/>
      </w:pPr>
    </w:lvl>
    <w:lvl w:ilvl="6" w:tplc="0407000F" w:tentative="1">
      <w:start w:val="1"/>
      <w:numFmt w:val="decimal"/>
      <w:lvlText w:val="%7."/>
      <w:lvlJc w:val="left"/>
      <w:pPr>
        <w:ind w:left="8235" w:hanging="360"/>
      </w:pPr>
    </w:lvl>
    <w:lvl w:ilvl="7" w:tplc="04070019" w:tentative="1">
      <w:start w:val="1"/>
      <w:numFmt w:val="lowerLetter"/>
      <w:lvlText w:val="%8."/>
      <w:lvlJc w:val="left"/>
      <w:pPr>
        <w:ind w:left="8955" w:hanging="360"/>
      </w:pPr>
    </w:lvl>
    <w:lvl w:ilvl="8" w:tplc="0407001B" w:tentative="1">
      <w:start w:val="1"/>
      <w:numFmt w:val="lowerRoman"/>
      <w:lvlText w:val="%9."/>
      <w:lvlJc w:val="right"/>
      <w:pPr>
        <w:ind w:left="9675" w:hanging="180"/>
      </w:p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703CEB"/>
    <w:multiLevelType w:val="hybridMultilevel"/>
    <w:tmpl w:val="3FEA7F74"/>
    <w:lvl w:ilvl="0" w:tplc="502898F6">
      <w:start w:val="1"/>
      <w:numFmt w:val="decimal"/>
      <w:lvlText w:val="%1."/>
      <w:lvlJc w:val="left"/>
      <w:pPr>
        <w:ind w:left="1070" w:hanging="360"/>
      </w:pPr>
      <w:rPr>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6A080988"/>
    <w:multiLevelType w:val="hybridMultilevel"/>
    <w:tmpl w:val="E3B4F760"/>
    <w:lvl w:ilvl="0" w:tplc="BD945254">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6BDC2805"/>
    <w:multiLevelType w:val="hybridMultilevel"/>
    <w:tmpl w:val="E3720F02"/>
    <w:lvl w:ilvl="0" w:tplc="110EB80E">
      <w:start w:val="15"/>
      <w:numFmt w:val="decimal"/>
      <w:lvlText w:val="%1."/>
      <w:lvlJc w:val="left"/>
      <w:pPr>
        <w:ind w:left="1854" w:hanging="360"/>
      </w:pPr>
      <w:rPr>
        <w:rFonts w:hint="default"/>
        <w:b w:val="0"/>
      </w:r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3">
    <w:nsid w:val="6F211024"/>
    <w:multiLevelType w:val="hybridMultilevel"/>
    <w:tmpl w:val="870A1C9C"/>
    <w:lvl w:ilvl="0" w:tplc="EFA40DB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4">
    <w:nsid w:val="73D743AF"/>
    <w:multiLevelType w:val="hybridMultilevel"/>
    <w:tmpl w:val="664AAB8C"/>
    <w:lvl w:ilvl="0" w:tplc="30B019FE">
      <w:start w:val="105"/>
      <w:numFmt w:val="decimal"/>
      <w:lvlText w:val="%1."/>
      <w:lvlJc w:val="left"/>
      <w:pPr>
        <w:ind w:left="1134" w:hanging="372"/>
      </w:pPr>
      <w:rPr>
        <w:rFonts w:hint="default"/>
      </w:r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abstractNum w:abstractNumId="35">
    <w:nsid w:val="76C124CA"/>
    <w:multiLevelType w:val="hybridMultilevel"/>
    <w:tmpl w:val="D28AA096"/>
    <w:lvl w:ilvl="0" w:tplc="C92E8424">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7A683D44"/>
    <w:multiLevelType w:val="hybridMultilevel"/>
    <w:tmpl w:val="582626E0"/>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7">
    <w:nsid w:val="7B327EB4"/>
    <w:multiLevelType w:val="hybridMultilevel"/>
    <w:tmpl w:val="13F6405E"/>
    <w:lvl w:ilvl="0" w:tplc="C03C6428">
      <w:start w:val="52"/>
      <w:numFmt w:val="decimal"/>
      <w:lvlText w:val="%1."/>
      <w:lvlJc w:val="left"/>
      <w:pPr>
        <w:ind w:left="2498" w:hanging="360"/>
      </w:pPr>
      <w:rPr>
        <w:rFonts w:hint="default"/>
        <w:b w:val="0"/>
      </w:rPr>
    </w:lvl>
    <w:lvl w:ilvl="1" w:tplc="04070019" w:tentative="1">
      <w:start w:val="1"/>
      <w:numFmt w:val="lowerLetter"/>
      <w:lvlText w:val="%2."/>
      <w:lvlJc w:val="left"/>
      <w:pPr>
        <w:ind w:left="3218" w:hanging="360"/>
      </w:pPr>
    </w:lvl>
    <w:lvl w:ilvl="2" w:tplc="0407001B" w:tentative="1">
      <w:start w:val="1"/>
      <w:numFmt w:val="lowerRoman"/>
      <w:lvlText w:val="%3."/>
      <w:lvlJc w:val="right"/>
      <w:pPr>
        <w:ind w:left="3938" w:hanging="180"/>
      </w:pPr>
    </w:lvl>
    <w:lvl w:ilvl="3" w:tplc="0407000F" w:tentative="1">
      <w:start w:val="1"/>
      <w:numFmt w:val="decimal"/>
      <w:lvlText w:val="%4."/>
      <w:lvlJc w:val="left"/>
      <w:pPr>
        <w:ind w:left="4658" w:hanging="360"/>
      </w:pPr>
    </w:lvl>
    <w:lvl w:ilvl="4" w:tplc="04070019" w:tentative="1">
      <w:start w:val="1"/>
      <w:numFmt w:val="lowerLetter"/>
      <w:lvlText w:val="%5."/>
      <w:lvlJc w:val="left"/>
      <w:pPr>
        <w:ind w:left="5378" w:hanging="360"/>
      </w:pPr>
    </w:lvl>
    <w:lvl w:ilvl="5" w:tplc="0407001B" w:tentative="1">
      <w:start w:val="1"/>
      <w:numFmt w:val="lowerRoman"/>
      <w:lvlText w:val="%6."/>
      <w:lvlJc w:val="right"/>
      <w:pPr>
        <w:ind w:left="6098" w:hanging="180"/>
      </w:pPr>
    </w:lvl>
    <w:lvl w:ilvl="6" w:tplc="0407000F" w:tentative="1">
      <w:start w:val="1"/>
      <w:numFmt w:val="decimal"/>
      <w:lvlText w:val="%7."/>
      <w:lvlJc w:val="left"/>
      <w:pPr>
        <w:ind w:left="6818" w:hanging="360"/>
      </w:pPr>
    </w:lvl>
    <w:lvl w:ilvl="7" w:tplc="04070019" w:tentative="1">
      <w:start w:val="1"/>
      <w:numFmt w:val="lowerLetter"/>
      <w:lvlText w:val="%8."/>
      <w:lvlJc w:val="left"/>
      <w:pPr>
        <w:ind w:left="7538" w:hanging="360"/>
      </w:pPr>
    </w:lvl>
    <w:lvl w:ilvl="8" w:tplc="0407001B" w:tentative="1">
      <w:start w:val="1"/>
      <w:numFmt w:val="lowerRoman"/>
      <w:lvlText w:val="%9."/>
      <w:lvlJc w:val="right"/>
      <w:pPr>
        <w:ind w:left="8258" w:hanging="180"/>
      </w:pPr>
    </w:lvl>
  </w:abstractNum>
  <w:abstractNum w:abstractNumId="38">
    <w:nsid w:val="7BF25952"/>
    <w:multiLevelType w:val="hybridMultilevel"/>
    <w:tmpl w:val="EEC81DCC"/>
    <w:lvl w:ilvl="0" w:tplc="1C009A96">
      <w:start w:val="52"/>
      <w:numFmt w:val="decimal"/>
      <w:lvlText w:val="%1."/>
      <w:lvlJc w:val="left"/>
      <w:pPr>
        <w:ind w:left="2498" w:hanging="360"/>
      </w:pPr>
      <w:rPr>
        <w:rFonts w:hint="default"/>
      </w:rPr>
    </w:lvl>
    <w:lvl w:ilvl="1" w:tplc="04070019" w:tentative="1">
      <w:start w:val="1"/>
      <w:numFmt w:val="lowerLetter"/>
      <w:lvlText w:val="%2."/>
      <w:lvlJc w:val="left"/>
      <w:pPr>
        <w:ind w:left="3218" w:hanging="360"/>
      </w:pPr>
    </w:lvl>
    <w:lvl w:ilvl="2" w:tplc="0407001B" w:tentative="1">
      <w:start w:val="1"/>
      <w:numFmt w:val="lowerRoman"/>
      <w:lvlText w:val="%3."/>
      <w:lvlJc w:val="right"/>
      <w:pPr>
        <w:ind w:left="3938" w:hanging="180"/>
      </w:pPr>
    </w:lvl>
    <w:lvl w:ilvl="3" w:tplc="0407000F" w:tentative="1">
      <w:start w:val="1"/>
      <w:numFmt w:val="decimal"/>
      <w:lvlText w:val="%4."/>
      <w:lvlJc w:val="left"/>
      <w:pPr>
        <w:ind w:left="4658" w:hanging="360"/>
      </w:pPr>
    </w:lvl>
    <w:lvl w:ilvl="4" w:tplc="04070019" w:tentative="1">
      <w:start w:val="1"/>
      <w:numFmt w:val="lowerLetter"/>
      <w:lvlText w:val="%5."/>
      <w:lvlJc w:val="left"/>
      <w:pPr>
        <w:ind w:left="5378" w:hanging="360"/>
      </w:pPr>
    </w:lvl>
    <w:lvl w:ilvl="5" w:tplc="0407001B" w:tentative="1">
      <w:start w:val="1"/>
      <w:numFmt w:val="lowerRoman"/>
      <w:lvlText w:val="%6."/>
      <w:lvlJc w:val="right"/>
      <w:pPr>
        <w:ind w:left="6098" w:hanging="180"/>
      </w:pPr>
    </w:lvl>
    <w:lvl w:ilvl="6" w:tplc="0407000F" w:tentative="1">
      <w:start w:val="1"/>
      <w:numFmt w:val="decimal"/>
      <w:lvlText w:val="%7."/>
      <w:lvlJc w:val="left"/>
      <w:pPr>
        <w:ind w:left="6818" w:hanging="360"/>
      </w:pPr>
    </w:lvl>
    <w:lvl w:ilvl="7" w:tplc="04070019" w:tentative="1">
      <w:start w:val="1"/>
      <w:numFmt w:val="lowerLetter"/>
      <w:lvlText w:val="%8."/>
      <w:lvlJc w:val="left"/>
      <w:pPr>
        <w:ind w:left="7538" w:hanging="360"/>
      </w:pPr>
    </w:lvl>
    <w:lvl w:ilvl="8" w:tplc="0407001B" w:tentative="1">
      <w:start w:val="1"/>
      <w:numFmt w:val="lowerRoman"/>
      <w:lvlText w:val="%9."/>
      <w:lvlJc w:val="right"/>
      <w:pPr>
        <w:ind w:left="8258" w:hanging="180"/>
      </w:pPr>
    </w:lvl>
  </w:abstractNum>
  <w:abstractNum w:abstractNumId="39">
    <w:nsid w:val="7FAB158B"/>
    <w:multiLevelType w:val="hybridMultilevel"/>
    <w:tmpl w:val="AB1E3454"/>
    <w:lvl w:ilvl="0" w:tplc="A0544B0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36"/>
  </w:num>
  <w:num w:numId="4">
    <w:abstractNumId w:val="8"/>
  </w:num>
  <w:num w:numId="5">
    <w:abstractNumId w:val="6"/>
  </w:num>
  <w:num w:numId="6">
    <w:abstractNumId w:val="25"/>
  </w:num>
  <w:num w:numId="7">
    <w:abstractNumId w:val="18"/>
  </w:num>
  <w:num w:numId="8">
    <w:abstractNumId w:val="19"/>
  </w:num>
  <w:num w:numId="9">
    <w:abstractNumId w:val="11"/>
  </w:num>
  <w:num w:numId="10">
    <w:abstractNumId w:val="33"/>
  </w:num>
  <w:num w:numId="11">
    <w:abstractNumId w:val="34"/>
  </w:num>
  <w:num w:numId="12">
    <w:abstractNumId w:val="17"/>
  </w:num>
  <w:num w:numId="13">
    <w:abstractNumId w:val="28"/>
  </w:num>
  <w:num w:numId="14">
    <w:abstractNumId w:val="9"/>
  </w:num>
  <w:num w:numId="15">
    <w:abstractNumId w:val="26"/>
  </w:num>
  <w:num w:numId="16">
    <w:abstractNumId w:val="39"/>
  </w:num>
  <w:num w:numId="17">
    <w:abstractNumId w:val="20"/>
  </w:num>
  <w:num w:numId="18">
    <w:abstractNumId w:val="37"/>
  </w:num>
  <w:num w:numId="19">
    <w:abstractNumId w:val="32"/>
  </w:num>
  <w:num w:numId="20">
    <w:abstractNumId w:val="27"/>
  </w:num>
  <w:num w:numId="21">
    <w:abstractNumId w:val="7"/>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1"/>
  </w:num>
  <w:num w:numId="26">
    <w:abstractNumId w:val="10"/>
  </w:num>
  <w:num w:numId="27">
    <w:abstractNumId w:val="13"/>
  </w:num>
  <w:num w:numId="28">
    <w:abstractNumId w:val="24"/>
  </w:num>
  <w:num w:numId="29">
    <w:abstractNumId w:val="0"/>
  </w:num>
  <w:num w:numId="30">
    <w:abstractNumId w:val="16"/>
  </w:num>
  <w:num w:numId="31">
    <w:abstractNumId w:val="23"/>
  </w:num>
  <w:num w:numId="32">
    <w:abstractNumId w:val="30"/>
  </w:num>
  <w:num w:numId="33">
    <w:abstractNumId w:val="22"/>
  </w:num>
  <w:num w:numId="34">
    <w:abstractNumId w:val="4"/>
  </w:num>
  <w:num w:numId="35">
    <w:abstractNumId w:val="5"/>
  </w:num>
  <w:num w:numId="36">
    <w:abstractNumId w:val="12"/>
  </w:num>
  <w:num w:numId="37">
    <w:abstractNumId w:val="3"/>
  </w:num>
  <w:num w:numId="38">
    <w:abstractNumId w:val="31"/>
  </w:num>
  <w:num w:numId="39">
    <w:abstractNumId w:val="2"/>
  </w:num>
  <w:num w:numId="40">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14"/>
    <w:rsid w:val="00000473"/>
    <w:rsid w:val="0000150A"/>
    <w:rsid w:val="00010840"/>
    <w:rsid w:val="00015051"/>
    <w:rsid w:val="00015E9C"/>
    <w:rsid w:val="00025F97"/>
    <w:rsid w:val="00030E00"/>
    <w:rsid w:val="00033808"/>
    <w:rsid w:val="00033CF2"/>
    <w:rsid w:val="00035CCF"/>
    <w:rsid w:val="0004290F"/>
    <w:rsid w:val="0004466D"/>
    <w:rsid w:val="00050F6B"/>
    <w:rsid w:val="00052A66"/>
    <w:rsid w:val="0007021C"/>
    <w:rsid w:val="00072C8C"/>
    <w:rsid w:val="00085DEA"/>
    <w:rsid w:val="00091419"/>
    <w:rsid w:val="000931C0"/>
    <w:rsid w:val="000B175B"/>
    <w:rsid w:val="000B349D"/>
    <w:rsid w:val="000B3561"/>
    <w:rsid w:val="000B3A0F"/>
    <w:rsid w:val="000B45CA"/>
    <w:rsid w:val="000C11CF"/>
    <w:rsid w:val="000C1642"/>
    <w:rsid w:val="000E0415"/>
    <w:rsid w:val="000F2BB8"/>
    <w:rsid w:val="000F78C7"/>
    <w:rsid w:val="001102D6"/>
    <w:rsid w:val="00115862"/>
    <w:rsid w:val="00116936"/>
    <w:rsid w:val="00117845"/>
    <w:rsid w:val="00136308"/>
    <w:rsid w:val="00140A30"/>
    <w:rsid w:val="00172DAF"/>
    <w:rsid w:val="00172EF0"/>
    <w:rsid w:val="00173F4D"/>
    <w:rsid w:val="0018162E"/>
    <w:rsid w:val="00184427"/>
    <w:rsid w:val="001A0994"/>
    <w:rsid w:val="001A7A4C"/>
    <w:rsid w:val="001B4B04"/>
    <w:rsid w:val="001C6663"/>
    <w:rsid w:val="001C7895"/>
    <w:rsid w:val="001D25FC"/>
    <w:rsid w:val="001D26DF"/>
    <w:rsid w:val="001D2FDC"/>
    <w:rsid w:val="001E3807"/>
    <w:rsid w:val="001F23B9"/>
    <w:rsid w:val="001F4BC3"/>
    <w:rsid w:val="00211E0B"/>
    <w:rsid w:val="00213542"/>
    <w:rsid w:val="00220EFD"/>
    <w:rsid w:val="002213BF"/>
    <w:rsid w:val="002259EF"/>
    <w:rsid w:val="002311CF"/>
    <w:rsid w:val="00237785"/>
    <w:rsid w:val="00240FF6"/>
    <w:rsid w:val="00241466"/>
    <w:rsid w:val="0024378D"/>
    <w:rsid w:val="002443F5"/>
    <w:rsid w:val="00251887"/>
    <w:rsid w:val="00254A76"/>
    <w:rsid w:val="00256405"/>
    <w:rsid w:val="00280981"/>
    <w:rsid w:val="00281ECE"/>
    <w:rsid w:val="00284B1B"/>
    <w:rsid w:val="00285844"/>
    <w:rsid w:val="00287311"/>
    <w:rsid w:val="002958A6"/>
    <w:rsid w:val="00295E20"/>
    <w:rsid w:val="002969D4"/>
    <w:rsid w:val="002A0E17"/>
    <w:rsid w:val="002B3B3B"/>
    <w:rsid w:val="002B3CC9"/>
    <w:rsid w:val="002B7083"/>
    <w:rsid w:val="002D35D4"/>
    <w:rsid w:val="00300193"/>
    <w:rsid w:val="0030126D"/>
    <w:rsid w:val="00303BFD"/>
    <w:rsid w:val="00306BCA"/>
    <w:rsid w:val="0031019C"/>
    <w:rsid w:val="003107FA"/>
    <w:rsid w:val="00321DED"/>
    <w:rsid w:val="003229D8"/>
    <w:rsid w:val="00331250"/>
    <w:rsid w:val="00334678"/>
    <w:rsid w:val="00336125"/>
    <w:rsid w:val="003407DC"/>
    <w:rsid w:val="003413FB"/>
    <w:rsid w:val="00346C62"/>
    <w:rsid w:val="00355C90"/>
    <w:rsid w:val="00367E66"/>
    <w:rsid w:val="0039277A"/>
    <w:rsid w:val="003972E0"/>
    <w:rsid w:val="003C2CC4"/>
    <w:rsid w:val="003C2CE5"/>
    <w:rsid w:val="003C435A"/>
    <w:rsid w:val="003D4B23"/>
    <w:rsid w:val="003E45BC"/>
    <w:rsid w:val="003E4EC7"/>
    <w:rsid w:val="00400E74"/>
    <w:rsid w:val="004031A5"/>
    <w:rsid w:val="00410691"/>
    <w:rsid w:val="004134A7"/>
    <w:rsid w:val="004239E0"/>
    <w:rsid w:val="004325CB"/>
    <w:rsid w:val="00435314"/>
    <w:rsid w:val="004355B3"/>
    <w:rsid w:val="004360E5"/>
    <w:rsid w:val="00446DE4"/>
    <w:rsid w:val="0045783D"/>
    <w:rsid w:val="00465D30"/>
    <w:rsid w:val="004735EA"/>
    <w:rsid w:val="00473FF8"/>
    <w:rsid w:val="00477802"/>
    <w:rsid w:val="00490EC4"/>
    <w:rsid w:val="0049260F"/>
    <w:rsid w:val="004A2528"/>
    <w:rsid w:val="004B676A"/>
    <w:rsid w:val="004D3527"/>
    <w:rsid w:val="004E4D8F"/>
    <w:rsid w:val="00511D57"/>
    <w:rsid w:val="00524A93"/>
    <w:rsid w:val="00524CB4"/>
    <w:rsid w:val="00533821"/>
    <w:rsid w:val="00534D32"/>
    <w:rsid w:val="00537C9B"/>
    <w:rsid w:val="00540C2F"/>
    <w:rsid w:val="005420F2"/>
    <w:rsid w:val="005450BD"/>
    <w:rsid w:val="00545174"/>
    <w:rsid w:val="00545D71"/>
    <w:rsid w:val="00553334"/>
    <w:rsid w:val="00563582"/>
    <w:rsid w:val="00564CF4"/>
    <w:rsid w:val="00565507"/>
    <w:rsid w:val="0057665A"/>
    <w:rsid w:val="00577B8C"/>
    <w:rsid w:val="00585664"/>
    <w:rsid w:val="005A274D"/>
    <w:rsid w:val="005A62E4"/>
    <w:rsid w:val="005B3DB3"/>
    <w:rsid w:val="005B4276"/>
    <w:rsid w:val="005C0081"/>
    <w:rsid w:val="005C50EF"/>
    <w:rsid w:val="005D25F5"/>
    <w:rsid w:val="005D3312"/>
    <w:rsid w:val="005E0079"/>
    <w:rsid w:val="005E551A"/>
    <w:rsid w:val="0060722C"/>
    <w:rsid w:val="00611FC4"/>
    <w:rsid w:val="006148DF"/>
    <w:rsid w:val="006176FB"/>
    <w:rsid w:val="00617C95"/>
    <w:rsid w:val="006229BA"/>
    <w:rsid w:val="006233D1"/>
    <w:rsid w:val="00634CCA"/>
    <w:rsid w:val="0064099A"/>
    <w:rsid w:val="00640B26"/>
    <w:rsid w:val="00647EB0"/>
    <w:rsid w:val="00656979"/>
    <w:rsid w:val="0066795E"/>
    <w:rsid w:val="00682D97"/>
    <w:rsid w:val="0068748A"/>
    <w:rsid w:val="00690F54"/>
    <w:rsid w:val="006A7392"/>
    <w:rsid w:val="006A744A"/>
    <w:rsid w:val="006B7AD3"/>
    <w:rsid w:val="006C0D34"/>
    <w:rsid w:val="006C680F"/>
    <w:rsid w:val="006D191E"/>
    <w:rsid w:val="006D799C"/>
    <w:rsid w:val="006E4F63"/>
    <w:rsid w:val="006E564B"/>
    <w:rsid w:val="0070273B"/>
    <w:rsid w:val="007035BF"/>
    <w:rsid w:val="007055B5"/>
    <w:rsid w:val="00720308"/>
    <w:rsid w:val="00723CA7"/>
    <w:rsid w:val="00726038"/>
    <w:rsid w:val="0072632A"/>
    <w:rsid w:val="00735AD4"/>
    <w:rsid w:val="00790BF8"/>
    <w:rsid w:val="007A0F56"/>
    <w:rsid w:val="007B445F"/>
    <w:rsid w:val="007B6BA5"/>
    <w:rsid w:val="007B6CF1"/>
    <w:rsid w:val="007B756E"/>
    <w:rsid w:val="007C3390"/>
    <w:rsid w:val="007C4F4B"/>
    <w:rsid w:val="007E681A"/>
    <w:rsid w:val="007F3143"/>
    <w:rsid w:val="007F6611"/>
    <w:rsid w:val="007F7B34"/>
    <w:rsid w:val="00801434"/>
    <w:rsid w:val="00804A0E"/>
    <w:rsid w:val="008166E5"/>
    <w:rsid w:val="008175E9"/>
    <w:rsid w:val="008242D7"/>
    <w:rsid w:val="00825DED"/>
    <w:rsid w:val="00827FAE"/>
    <w:rsid w:val="00834F07"/>
    <w:rsid w:val="00835A3A"/>
    <w:rsid w:val="00842BB0"/>
    <w:rsid w:val="0084572B"/>
    <w:rsid w:val="008472DB"/>
    <w:rsid w:val="008478C9"/>
    <w:rsid w:val="00863A33"/>
    <w:rsid w:val="008659BC"/>
    <w:rsid w:val="00867546"/>
    <w:rsid w:val="00871FD5"/>
    <w:rsid w:val="00872329"/>
    <w:rsid w:val="008979B1"/>
    <w:rsid w:val="008A6B25"/>
    <w:rsid w:val="008A6C4F"/>
    <w:rsid w:val="008B52BA"/>
    <w:rsid w:val="008B5929"/>
    <w:rsid w:val="008B5E2D"/>
    <w:rsid w:val="008C2768"/>
    <w:rsid w:val="008C726F"/>
    <w:rsid w:val="008E058D"/>
    <w:rsid w:val="008E0E46"/>
    <w:rsid w:val="008E2E04"/>
    <w:rsid w:val="008E4DFF"/>
    <w:rsid w:val="008F084C"/>
    <w:rsid w:val="00907CC9"/>
    <w:rsid w:val="009212BB"/>
    <w:rsid w:val="0093550A"/>
    <w:rsid w:val="00942BE3"/>
    <w:rsid w:val="0095139F"/>
    <w:rsid w:val="00960A18"/>
    <w:rsid w:val="00963CBA"/>
    <w:rsid w:val="0096744F"/>
    <w:rsid w:val="00991261"/>
    <w:rsid w:val="009B13AB"/>
    <w:rsid w:val="009B237F"/>
    <w:rsid w:val="009C2B66"/>
    <w:rsid w:val="009C578D"/>
    <w:rsid w:val="009E37FE"/>
    <w:rsid w:val="009F1F9A"/>
    <w:rsid w:val="009F3668"/>
    <w:rsid w:val="009F3E16"/>
    <w:rsid w:val="00A00FF7"/>
    <w:rsid w:val="00A02819"/>
    <w:rsid w:val="00A048BB"/>
    <w:rsid w:val="00A12053"/>
    <w:rsid w:val="00A1427D"/>
    <w:rsid w:val="00A234A6"/>
    <w:rsid w:val="00A24323"/>
    <w:rsid w:val="00A314BC"/>
    <w:rsid w:val="00A35982"/>
    <w:rsid w:val="00A37933"/>
    <w:rsid w:val="00A4523A"/>
    <w:rsid w:val="00A51CDB"/>
    <w:rsid w:val="00A563E7"/>
    <w:rsid w:val="00A57B20"/>
    <w:rsid w:val="00A72F22"/>
    <w:rsid w:val="00A748A6"/>
    <w:rsid w:val="00A879A4"/>
    <w:rsid w:val="00A94653"/>
    <w:rsid w:val="00AC2362"/>
    <w:rsid w:val="00AC7988"/>
    <w:rsid w:val="00AD3BAE"/>
    <w:rsid w:val="00AE5DC9"/>
    <w:rsid w:val="00AF7DED"/>
    <w:rsid w:val="00B14BE0"/>
    <w:rsid w:val="00B15B55"/>
    <w:rsid w:val="00B30179"/>
    <w:rsid w:val="00B3317B"/>
    <w:rsid w:val="00B410FA"/>
    <w:rsid w:val="00B44143"/>
    <w:rsid w:val="00B61DD2"/>
    <w:rsid w:val="00B65C32"/>
    <w:rsid w:val="00B75D73"/>
    <w:rsid w:val="00B81B5B"/>
    <w:rsid w:val="00B81E12"/>
    <w:rsid w:val="00B83169"/>
    <w:rsid w:val="00B83A65"/>
    <w:rsid w:val="00B83B1E"/>
    <w:rsid w:val="00B93068"/>
    <w:rsid w:val="00B96086"/>
    <w:rsid w:val="00B9689B"/>
    <w:rsid w:val="00BA2440"/>
    <w:rsid w:val="00BA4978"/>
    <w:rsid w:val="00BB143D"/>
    <w:rsid w:val="00BB2220"/>
    <w:rsid w:val="00BB4048"/>
    <w:rsid w:val="00BC2DC0"/>
    <w:rsid w:val="00BC63E0"/>
    <w:rsid w:val="00BC74E9"/>
    <w:rsid w:val="00BD7420"/>
    <w:rsid w:val="00BE4515"/>
    <w:rsid w:val="00BE618E"/>
    <w:rsid w:val="00C01E72"/>
    <w:rsid w:val="00C03B4B"/>
    <w:rsid w:val="00C050C5"/>
    <w:rsid w:val="00C0689E"/>
    <w:rsid w:val="00C10E9D"/>
    <w:rsid w:val="00C12353"/>
    <w:rsid w:val="00C2542B"/>
    <w:rsid w:val="00C43A3D"/>
    <w:rsid w:val="00C463DD"/>
    <w:rsid w:val="00C6045F"/>
    <w:rsid w:val="00C745C3"/>
    <w:rsid w:val="00C7682C"/>
    <w:rsid w:val="00C82A8D"/>
    <w:rsid w:val="00C914FC"/>
    <w:rsid w:val="00CC119B"/>
    <w:rsid w:val="00CC1514"/>
    <w:rsid w:val="00CC45C0"/>
    <w:rsid w:val="00CD1B71"/>
    <w:rsid w:val="00CE040C"/>
    <w:rsid w:val="00CE0BB7"/>
    <w:rsid w:val="00CE1477"/>
    <w:rsid w:val="00CE4A8F"/>
    <w:rsid w:val="00CF4A3A"/>
    <w:rsid w:val="00D007E6"/>
    <w:rsid w:val="00D022D6"/>
    <w:rsid w:val="00D04B58"/>
    <w:rsid w:val="00D04E6A"/>
    <w:rsid w:val="00D2031B"/>
    <w:rsid w:val="00D25FE2"/>
    <w:rsid w:val="00D311D1"/>
    <w:rsid w:val="00D43252"/>
    <w:rsid w:val="00D44B04"/>
    <w:rsid w:val="00D51162"/>
    <w:rsid w:val="00D52ECB"/>
    <w:rsid w:val="00D62C21"/>
    <w:rsid w:val="00D66412"/>
    <w:rsid w:val="00D75BE2"/>
    <w:rsid w:val="00D75CAC"/>
    <w:rsid w:val="00D7644F"/>
    <w:rsid w:val="00D83A6F"/>
    <w:rsid w:val="00D84415"/>
    <w:rsid w:val="00D84DC0"/>
    <w:rsid w:val="00D9011F"/>
    <w:rsid w:val="00D90673"/>
    <w:rsid w:val="00D978C6"/>
    <w:rsid w:val="00DA458B"/>
    <w:rsid w:val="00DA67AD"/>
    <w:rsid w:val="00DB4442"/>
    <w:rsid w:val="00DB4A79"/>
    <w:rsid w:val="00DE3412"/>
    <w:rsid w:val="00DF1F89"/>
    <w:rsid w:val="00DF7A50"/>
    <w:rsid w:val="00E016DF"/>
    <w:rsid w:val="00E03CFF"/>
    <w:rsid w:val="00E051AC"/>
    <w:rsid w:val="00E130AB"/>
    <w:rsid w:val="00E16571"/>
    <w:rsid w:val="00E24144"/>
    <w:rsid w:val="00E247FF"/>
    <w:rsid w:val="00E42C03"/>
    <w:rsid w:val="00E54AE8"/>
    <w:rsid w:val="00E5644E"/>
    <w:rsid w:val="00E67C5B"/>
    <w:rsid w:val="00E67CB7"/>
    <w:rsid w:val="00E7260F"/>
    <w:rsid w:val="00E87D45"/>
    <w:rsid w:val="00E9153A"/>
    <w:rsid w:val="00E96630"/>
    <w:rsid w:val="00EC27EA"/>
    <w:rsid w:val="00EC3F2E"/>
    <w:rsid w:val="00ED1D94"/>
    <w:rsid w:val="00ED2002"/>
    <w:rsid w:val="00ED4720"/>
    <w:rsid w:val="00ED7A2A"/>
    <w:rsid w:val="00EE3FB0"/>
    <w:rsid w:val="00EE6946"/>
    <w:rsid w:val="00EF1D7F"/>
    <w:rsid w:val="00EF2517"/>
    <w:rsid w:val="00F1225C"/>
    <w:rsid w:val="00F126FD"/>
    <w:rsid w:val="00F16987"/>
    <w:rsid w:val="00F33B81"/>
    <w:rsid w:val="00F34F8A"/>
    <w:rsid w:val="00F40E75"/>
    <w:rsid w:val="00F458DE"/>
    <w:rsid w:val="00F50D83"/>
    <w:rsid w:val="00F55119"/>
    <w:rsid w:val="00F6225C"/>
    <w:rsid w:val="00F64701"/>
    <w:rsid w:val="00F647AD"/>
    <w:rsid w:val="00F6656D"/>
    <w:rsid w:val="00F70948"/>
    <w:rsid w:val="00F70E74"/>
    <w:rsid w:val="00F73C58"/>
    <w:rsid w:val="00F87E2A"/>
    <w:rsid w:val="00FA32E7"/>
    <w:rsid w:val="00FB582E"/>
    <w:rsid w:val="00FC3500"/>
    <w:rsid w:val="00FC68B7"/>
    <w:rsid w:val="00FC701E"/>
    <w:rsid w:val="00FD5B18"/>
    <w:rsid w:val="00FE2224"/>
    <w:rsid w:val="00FE539B"/>
    <w:rsid w:val="00FF05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9C578D"/>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9C578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CC1514"/>
    <w:rPr>
      <w:rFonts w:eastAsia="SimSun"/>
      <w:sz w:val="18"/>
      <w:lang w:val="en-US" w:eastAsia="zh-CN"/>
    </w:rPr>
  </w:style>
  <w:style w:type="numbering" w:customStyle="1" w:styleId="NoList1">
    <w:name w:val="No List1"/>
    <w:next w:val="NoList"/>
    <w:uiPriority w:val="99"/>
    <w:semiHidden/>
    <w:unhideWhenUsed/>
    <w:rsid w:val="00F33B81"/>
  </w:style>
  <w:style w:type="character" w:customStyle="1" w:styleId="Heading1Char">
    <w:name w:val="Heading 1 Char"/>
    <w:aliases w:val="Table_G Char"/>
    <w:link w:val="Heading1"/>
    <w:locked/>
    <w:rsid w:val="00F33B81"/>
    <w:rPr>
      <w:lang w:eastAsia="en-US"/>
    </w:rPr>
  </w:style>
  <w:style w:type="character" w:customStyle="1" w:styleId="Heading2Char">
    <w:name w:val="Heading 2 Char"/>
    <w:link w:val="Heading2"/>
    <w:locked/>
    <w:rsid w:val="00F33B81"/>
    <w:rPr>
      <w:lang w:eastAsia="en-US"/>
    </w:rPr>
  </w:style>
  <w:style w:type="character" w:customStyle="1" w:styleId="Heading3Char">
    <w:name w:val="Heading 3 Char"/>
    <w:link w:val="Heading3"/>
    <w:locked/>
    <w:rsid w:val="00F33B81"/>
    <w:rPr>
      <w:lang w:eastAsia="en-US"/>
    </w:rPr>
  </w:style>
  <w:style w:type="character" w:styleId="Strong">
    <w:name w:val="Strong"/>
    <w:uiPriority w:val="22"/>
    <w:qFormat/>
    <w:rsid w:val="00F33B81"/>
    <w:rPr>
      <w:b/>
    </w:rPr>
  </w:style>
  <w:style w:type="paragraph" w:customStyle="1" w:styleId="Default">
    <w:name w:val="Default"/>
    <w:rsid w:val="00F33B81"/>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F33B81"/>
    <w:rPr>
      <w:lang w:eastAsia="en-US"/>
    </w:rPr>
  </w:style>
  <w:style w:type="character" w:customStyle="1" w:styleId="Bulletpoint1Char">
    <w:name w:val="Bulletpoint_1 Char"/>
    <w:link w:val="Bulletpoint1"/>
    <w:locked/>
    <w:rsid w:val="00F33B81"/>
    <w:rPr>
      <w:lang w:val="en-US" w:eastAsia="x-none"/>
    </w:rPr>
  </w:style>
  <w:style w:type="paragraph" w:customStyle="1" w:styleId="Bulletpoint1">
    <w:name w:val="Bulletpoint_1"/>
    <w:basedOn w:val="Normal"/>
    <w:link w:val="Bulletpoint1Char"/>
    <w:rsid w:val="00F33B81"/>
    <w:pPr>
      <w:widowControl w:val="0"/>
      <w:tabs>
        <w:tab w:val="num" w:pos="720"/>
      </w:tabs>
      <w:suppressAutoHyphens w:val="0"/>
      <w:snapToGrid w:val="0"/>
      <w:spacing w:after="120" w:line="240" w:lineRule="auto"/>
      <w:ind w:left="720" w:hanging="360"/>
      <w:jc w:val="both"/>
    </w:pPr>
    <w:rPr>
      <w:lang w:val="en-US" w:eastAsia="x-none"/>
    </w:rPr>
  </w:style>
  <w:style w:type="paragraph" w:customStyle="1" w:styleId="LightGrid-Accent31">
    <w:name w:val="Light Grid - Accent 31"/>
    <w:basedOn w:val="Normal"/>
    <w:uiPriority w:val="34"/>
    <w:qFormat/>
    <w:rsid w:val="00F33B81"/>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F33B81"/>
    <w:rPr>
      <w:b/>
      <w:sz w:val="28"/>
      <w:lang w:eastAsia="en-US"/>
    </w:rPr>
  </w:style>
  <w:style w:type="character" w:styleId="Emphasis">
    <w:name w:val="Emphasis"/>
    <w:uiPriority w:val="20"/>
    <w:qFormat/>
    <w:rsid w:val="00F33B81"/>
    <w:rPr>
      <w:rFonts w:cs="Times New Roman"/>
      <w:b/>
      <w:bCs/>
    </w:rPr>
  </w:style>
  <w:style w:type="character" w:customStyle="1" w:styleId="st">
    <w:name w:val="st"/>
    <w:rsid w:val="00F33B81"/>
    <w:rPr>
      <w:rFonts w:cs="Times New Roman"/>
    </w:rPr>
  </w:style>
  <w:style w:type="character" w:customStyle="1" w:styleId="H1GChar">
    <w:name w:val="_ H_1_G Char"/>
    <w:link w:val="H1G"/>
    <w:rsid w:val="00F33B81"/>
    <w:rPr>
      <w:b/>
      <w:sz w:val="24"/>
      <w:lang w:eastAsia="en-US"/>
    </w:rPr>
  </w:style>
  <w:style w:type="paragraph" w:styleId="BalloonText">
    <w:name w:val="Balloon Text"/>
    <w:basedOn w:val="Normal"/>
    <w:link w:val="BalloonTextChar"/>
    <w:rsid w:val="00F33B81"/>
    <w:rPr>
      <w:rFonts w:ascii="Tahoma" w:hAnsi="Tahoma"/>
      <w:sz w:val="16"/>
      <w:szCs w:val="16"/>
      <w:lang w:val="x-none"/>
    </w:rPr>
  </w:style>
  <w:style w:type="character" w:customStyle="1" w:styleId="BalloonTextChar">
    <w:name w:val="Balloon Text Char"/>
    <w:link w:val="BalloonText"/>
    <w:rsid w:val="00F33B81"/>
    <w:rPr>
      <w:rFonts w:ascii="Tahoma" w:hAnsi="Tahoma"/>
      <w:sz w:val="16"/>
      <w:szCs w:val="16"/>
      <w:lang w:val="x-none" w:eastAsia="en-US"/>
    </w:rPr>
  </w:style>
  <w:style w:type="character" w:styleId="CommentReference">
    <w:name w:val="annotation reference"/>
    <w:uiPriority w:val="99"/>
    <w:rsid w:val="00F33B81"/>
    <w:rPr>
      <w:sz w:val="16"/>
      <w:szCs w:val="16"/>
    </w:rPr>
  </w:style>
  <w:style w:type="paragraph" w:styleId="CommentText">
    <w:name w:val="annotation text"/>
    <w:basedOn w:val="Normal"/>
    <w:link w:val="CommentTextChar"/>
    <w:uiPriority w:val="99"/>
    <w:rsid w:val="00F33B81"/>
    <w:rPr>
      <w:sz w:val="24"/>
      <w:szCs w:val="24"/>
      <w:lang w:val="x-none"/>
    </w:rPr>
  </w:style>
  <w:style w:type="character" w:customStyle="1" w:styleId="CommentTextChar">
    <w:name w:val="Comment Text Char"/>
    <w:link w:val="CommentText"/>
    <w:uiPriority w:val="99"/>
    <w:rsid w:val="00F33B81"/>
    <w:rPr>
      <w:sz w:val="24"/>
      <w:szCs w:val="24"/>
      <w:lang w:val="x-none" w:eastAsia="en-US"/>
    </w:rPr>
  </w:style>
  <w:style w:type="paragraph" w:styleId="CommentSubject">
    <w:name w:val="annotation subject"/>
    <w:basedOn w:val="CommentText"/>
    <w:next w:val="CommentText"/>
    <w:link w:val="CommentSubjectChar"/>
    <w:rsid w:val="00F33B81"/>
    <w:rPr>
      <w:b/>
      <w:bCs/>
    </w:rPr>
  </w:style>
  <w:style w:type="character" w:customStyle="1" w:styleId="CommentSubjectChar">
    <w:name w:val="Comment Subject Char"/>
    <w:link w:val="CommentSubject"/>
    <w:rsid w:val="00F33B81"/>
    <w:rPr>
      <w:b/>
      <w:bCs/>
      <w:sz w:val="24"/>
      <w:szCs w:val="24"/>
      <w:lang w:val="x-none" w:eastAsia="en-US"/>
    </w:rPr>
  </w:style>
  <w:style w:type="character" w:customStyle="1" w:styleId="HeaderChar">
    <w:name w:val="Header Char"/>
    <w:aliases w:val="6_G Char"/>
    <w:link w:val="Header"/>
    <w:rsid w:val="00F33B81"/>
    <w:rPr>
      <w:b/>
      <w:sz w:val="18"/>
      <w:lang w:eastAsia="en-US"/>
    </w:rPr>
  </w:style>
  <w:style w:type="character" w:customStyle="1" w:styleId="FooterChar">
    <w:name w:val="Footer Char"/>
    <w:aliases w:val="3_G Char"/>
    <w:link w:val="Footer"/>
    <w:uiPriority w:val="99"/>
    <w:rsid w:val="00F33B81"/>
    <w:rPr>
      <w:sz w:val="16"/>
      <w:lang w:eastAsia="en-US"/>
    </w:rPr>
  </w:style>
  <w:style w:type="paragraph" w:styleId="DocumentMap">
    <w:name w:val="Document Map"/>
    <w:basedOn w:val="Normal"/>
    <w:link w:val="DocumentMapChar"/>
    <w:rsid w:val="00F33B81"/>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F33B81"/>
    <w:rPr>
      <w:rFonts w:ascii="Tahoma" w:eastAsia="Calibri" w:hAnsi="Tahoma"/>
      <w:sz w:val="16"/>
      <w:szCs w:val="16"/>
      <w:lang w:val="en-US" w:eastAsia="zh-CN"/>
    </w:rPr>
  </w:style>
  <w:style w:type="character" w:customStyle="1" w:styleId="highlight1">
    <w:name w:val="highlight1"/>
    <w:rsid w:val="00F33B81"/>
    <w:rPr>
      <w:shd w:val="clear" w:color="auto" w:fill="FFCC33"/>
    </w:rPr>
  </w:style>
  <w:style w:type="paragraph" w:styleId="NormalWeb">
    <w:name w:val="Normal (Web)"/>
    <w:basedOn w:val="Normal"/>
    <w:uiPriority w:val="99"/>
    <w:unhideWhenUsed/>
    <w:rsid w:val="00F33B81"/>
    <w:pPr>
      <w:suppressAutoHyphens w:val="0"/>
      <w:spacing w:before="100" w:beforeAutospacing="1" w:after="100" w:afterAutospacing="1" w:line="240" w:lineRule="auto"/>
    </w:pPr>
    <w:rPr>
      <w:sz w:val="24"/>
      <w:szCs w:val="24"/>
      <w:lang w:eastAsia="en-GB"/>
    </w:rPr>
  </w:style>
  <w:style w:type="character" w:customStyle="1" w:styleId="hps">
    <w:name w:val="hps"/>
    <w:rsid w:val="00F33B81"/>
  </w:style>
  <w:style w:type="character" w:customStyle="1" w:styleId="apple-converted-space">
    <w:name w:val="apple-converted-space"/>
    <w:rsid w:val="00F33B81"/>
  </w:style>
  <w:style w:type="character" w:customStyle="1" w:styleId="highlight">
    <w:name w:val="highlight"/>
    <w:rsid w:val="00F33B81"/>
  </w:style>
  <w:style w:type="numbering" w:customStyle="1" w:styleId="NoList11">
    <w:name w:val="No List11"/>
    <w:next w:val="NoList"/>
    <w:uiPriority w:val="99"/>
    <w:semiHidden/>
    <w:unhideWhenUsed/>
    <w:rsid w:val="00F33B81"/>
  </w:style>
  <w:style w:type="paragraph" w:customStyle="1" w:styleId="ListParagraph1">
    <w:name w:val="List Paragraph1"/>
    <w:basedOn w:val="Default"/>
    <w:uiPriority w:val="34"/>
    <w:qFormat/>
    <w:rsid w:val="00F33B81"/>
    <w:pPr>
      <w:jc w:val="both"/>
    </w:pPr>
    <w:rPr>
      <w:szCs w:val="18"/>
      <w:lang w:val="en-GB"/>
    </w:rPr>
  </w:style>
  <w:style w:type="character" w:customStyle="1" w:styleId="st1">
    <w:name w:val="st1"/>
    <w:rsid w:val="00F33B81"/>
  </w:style>
  <w:style w:type="character" w:customStyle="1" w:styleId="apple-style-span">
    <w:name w:val="apple-style-span"/>
    <w:rsid w:val="00F33B81"/>
  </w:style>
  <w:style w:type="character" w:styleId="HTMLTypewriter">
    <w:name w:val="HTML Typewriter"/>
    <w:uiPriority w:val="99"/>
    <w:unhideWhenUsed/>
    <w:rsid w:val="00F33B81"/>
    <w:rPr>
      <w:rFonts w:ascii="Courier New" w:eastAsia="Times New Roman" w:hAnsi="Courier New" w:cs="Courier New"/>
      <w:sz w:val="20"/>
      <w:szCs w:val="20"/>
    </w:rPr>
  </w:style>
  <w:style w:type="paragraph" w:customStyle="1" w:styleId="MediumList2-Accent21">
    <w:name w:val="Medium List 2 - Accent 21"/>
    <w:hidden/>
    <w:uiPriority w:val="99"/>
    <w:semiHidden/>
    <w:rsid w:val="00F33B81"/>
    <w:rPr>
      <w:sz w:val="24"/>
      <w:szCs w:val="24"/>
      <w:lang w:eastAsia="en-US"/>
    </w:rPr>
  </w:style>
  <w:style w:type="paragraph" w:styleId="HTMLPreformatted">
    <w:name w:val="HTML Preformatted"/>
    <w:basedOn w:val="Normal"/>
    <w:link w:val="HTMLPreformattedChar"/>
    <w:uiPriority w:val="99"/>
    <w:unhideWhenUsed/>
    <w:rsid w:val="00F3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4"/>
      <w:szCs w:val="24"/>
      <w:lang w:val="de-DE" w:eastAsia="de-DE"/>
    </w:rPr>
  </w:style>
  <w:style w:type="character" w:customStyle="1" w:styleId="HTMLPreformattedChar">
    <w:name w:val="HTML Preformatted Char"/>
    <w:link w:val="HTMLPreformatted"/>
    <w:uiPriority w:val="99"/>
    <w:rsid w:val="00F33B81"/>
    <w:rPr>
      <w:rFonts w:ascii="Courier" w:hAnsi="Courier" w:cs="Courier"/>
      <w:sz w:val="24"/>
      <w:szCs w:val="24"/>
      <w:lang w:val="de-DE" w:eastAsia="de-DE"/>
    </w:rPr>
  </w:style>
  <w:style w:type="paragraph" w:customStyle="1" w:styleId="ColorfulList-Accent11">
    <w:name w:val="Colorful List - Accent 11"/>
    <w:basedOn w:val="Normal"/>
    <w:uiPriority w:val="34"/>
    <w:qFormat/>
    <w:rsid w:val="00F33B81"/>
    <w:pPr>
      <w:suppressAutoHyphens w:val="0"/>
      <w:spacing w:after="160" w:line="256" w:lineRule="auto"/>
      <w:ind w:left="720"/>
      <w:contextualSpacing/>
    </w:pPr>
    <w:rPr>
      <w:rFonts w:ascii="Calibri" w:eastAsia="Calibri" w:hAnsi="Calibri"/>
      <w:sz w:val="22"/>
      <w:szCs w:val="22"/>
      <w:lang w:val="pt-BR"/>
    </w:rPr>
  </w:style>
  <w:style w:type="paragraph" w:customStyle="1" w:styleId="country-p">
    <w:name w:val="country-p"/>
    <w:basedOn w:val="Normal"/>
    <w:rsid w:val="00F33B81"/>
    <w:pPr>
      <w:suppressAutoHyphens w:val="0"/>
      <w:spacing w:before="100" w:beforeAutospacing="1" w:after="100" w:afterAutospacing="1" w:line="240" w:lineRule="auto"/>
    </w:pPr>
    <w:rPr>
      <w:rFonts w:ascii="Times" w:hAnsi="Times"/>
      <w:sz w:val="24"/>
      <w:szCs w:val="24"/>
      <w:lang w:val="de-DE" w:eastAsia="de-DE"/>
    </w:rPr>
  </w:style>
  <w:style w:type="paragraph" w:customStyle="1" w:styleId="Footnote">
    <w:name w:val="Footnote"/>
    <w:basedOn w:val="ListParagraph1"/>
    <w:qFormat/>
    <w:rsid w:val="00F33B81"/>
    <w:rPr>
      <w:sz w:val="18"/>
    </w:rPr>
  </w:style>
  <w:style w:type="paragraph" w:customStyle="1" w:styleId="footnote0">
    <w:name w:val="footnote"/>
    <w:basedOn w:val="FootnoteText"/>
    <w:link w:val="footnoteChar"/>
    <w:qFormat/>
    <w:rsid w:val="00F33B81"/>
    <w:pPr>
      <w:tabs>
        <w:tab w:val="clear" w:pos="1021"/>
      </w:tabs>
      <w:suppressAutoHyphens w:val="0"/>
      <w:spacing w:line="240" w:lineRule="auto"/>
      <w:ind w:left="0" w:right="0" w:firstLine="0"/>
      <w:jc w:val="both"/>
    </w:pPr>
    <w:rPr>
      <w:rFonts w:eastAsia="Calibri"/>
      <w:lang w:eastAsia="en-GB"/>
    </w:rPr>
  </w:style>
  <w:style w:type="character" w:customStyle="1" w:styleId="footnoteChar">
    <w:name w:val="footnote Char"/>
    <w:link w:val="footnote0"/>
    <w:rsid w:val="00F33B81"/>
    <w:rPr>
      <w:rFonts w:eastAsia="Calibri"/>
      <w:sz w:val="18"/>
    </w:rPr>
  </w:style>
  <w:style w:type="paragraph" w:customStyle="1" w:styleId="Pa7">
    <w:name w:val="Pa7"/>
    <w:basedOn w:val="Default"/>
    <w:next w:val="Default"/>
    <w:uiPriority w:val="99"/>
    <w:rsid w:val="00F33B81"/>
    <w:pPr>
      <w:spacing w:line="181" w:lineRule="atLeast"/>
    </w:pPr>
    <w:rPr>
      <w:rFonts w:ascii="Myriad Pro" w:eastAsia="Times New Roman" w:hAnsi="Myriad Pro"/>
      <w:color w:val="auto"/>
      <w:lang w:val="en-GB" w:eastAsia="en-GB"/>
    </w:rPr>
  </w:style>
  <w:style w:type="paragraph" w:styleId="Revision">
    <w:name w:val="Revision"/>
    <w:hidden/>
    <w:uiPriority w:val="71"/>
    <w:rsid w:val="00F33B81"/>
    <w:rPr>
      <w:sz w:val="24"/>
      <w:szCs w:val="24"/>
      <w:lang w:eastAsia="en-US"/>
    </w:rPr>
  </w:style>
  <w:style w:type="paragraph" w:styleId="ListParagraph">
    <w:name w:val="List Paragraph"/>
    <w:basedOn w:val="Normal"/>
    <w:uiPriority w:val="72"/>
    <w:qFormat/>
    <w:rsid w:val="00F33B81"/>
    <w:pPr>
      <w:ind w:left="720"/>
    </w:pPr>
    <w:rPr>
      <w:sz w:val="24"/>
      <w:szCs w:val="24"/>
    </w:rPr>
  </w:style>
  <w:style w:type="paragraph" w:styleId="NoSpacing">
    <w:name w:val="No Spacing"/>
    <w:link w:val="NoSpacingChar"/>
    <w:uiPriority w:val="1"/>
    <w:qFormat/>
    <w:rsid w:val="00F33B81"/>
    <w:rPr>
      <w:rFonts w:ascii="Calibri" w:eastAsia="MS Mincho" w:hAnsi="Calibri" w:cs="Arial"/>
      <w:sz w:val="22"/>
      <w:szCs w:val="22"/>
      <w:lang w:val="en-US" w:eastAsia="ja-JP"/>
    </w:rPr>
  </w:style>
  <w:style w:type="character" w:customStyle="1" w:styleId="NoSpacingChar">
    <w:name w:val="No Spacing Char"/>
    <w:link w:val="NoSpacing"/>
    <w:uiPriority w:val="1"/>
    <w:rsid w:val="00F33B81"/>
    <w:rPr>
      <w:rFonts w:ascii="Calibri" w:eastAsia="MS Mincho" w:hAnsi="Calibri" w:cs="Arial"/>
      <w:sz w:val="22"/>
      <w:szCs w:val="22"/>
      <w:lang w:val="en-US" w:eastAsia="ja-JP"/>
    </w:rPr>
  </w:style>
  <w:style w:type="character" w:customStyle="1" w:styleId="en">
    <w:name w:val="en"/>
    <w:basedOn w:val="DefaultParagraphFont"/>
    <w:rsid w:val="00F458DE"/>
  </w:style>
  <w:style w:type="character" w:styleId="HTMLCite">
    <w:name w:val="HTML Cite"/>
    <w:uiPriority w:val="99"/>
    <w:unhideWhenUsed/>
    <w:rsid w:val="00030E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9C578D"/>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9C578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CC1514"/>
    <w:rPr>
      <w:rFonts w:eastAsia="SimSun"/>
      <w:sz w:val="18"/>
      <w:lang w:val="en-US" w:eastAsia="zh-CN"/>
    </w:rPr>
  </w:style>
  <w:style w:type="numbering" w:customStyle="1" w:styleId="NoList1">
    <w:name w:val="No List1"/>
    <w:next w:val="NoList"/>
    <w:uiPriority w:val="99"/>
    <w:semiHidden/>
    <w:unhideWhenUsed/>
    <w:rsid w:val="00F33B81"/>
  </w:style>
  <w:style w:type="character" w:customStyle="1" w:styleId="Heading1Char">
    <w:name w:val="Heading 1 Char"/>
    <w:aliases w:val="Table_G Char"/>
    <w:link w:val="Heading1"/>
    <w:locked/>
    <w:rsid w:val="00F33B81"/>
    <w:rPr>
      <w:lang w:eastAsia="en-US"/>
    </w:rPr>
  </w:style>
  <w:style w:type="character" w:customStyle="1" w:styleId="Heading2Char">
    <w:name w:val="Heading 2 Char"/>
    <w:link w:val="Heading2"/>
    <w:locked/>
    <w:rsid w:val="00F33B81"/>
    <w:rPr>
      <w:lang w:eastAsia="en-US"/>
    </w:rPr>
  </w:style>
  <w:style w:type="character" w:customStyle="1" w:styleId="Heading3Char">
    <w:name w:val="Heading 3 Char"/>
    <w:link w:val="Heading3"/>
    <w:locked/>
    <w:rsid w:val="00F33B81"/>
    <w:rPr>
      <w:lang w:eastAsia="en-US"/>
    </w:rPr>
  </w:style>
  <w:style w:type="character" w:styleId="Strong">
    <w:name w:val="Strong"/>
    <w:uiPriority w:val="22"/>
    <w:qFormat/>
    <w:rsid w:val="00F33B81"/>
    <w:rPr>
      <w:b/>
    </w:rPr>
  </w:style>
  <w:style w:type="paragraph" w:customStyle="1" w:styleId="Default">
    <w:name w:val="Default"/>
    <w:rsid w:val="00F33B81"/>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F33B81"/>
    <w:rPr>
      <w:lang w:eastAsia="en-US"/>
    </w:rPr>
  </w:style>
  <w:style w:type="character" w:customStyle="1" w:styleId="Bulletpoint1Char">
    <w:name w:val="Bulletpoint_1 Char"/>
    <w:link w:val="Bulletpoint1"/>
    <w:locked/>
    <w:rsid w:val="00F33B81"/>
    <w:rPr>
      <w:lang w:val="en-US" w:eastAsia="x-none"/>
    </w:rPr>
  </w:style>
  <w:style w:type="paragraph" w:customStyle="1" w:styleId="Bulletpoint1">
    <w:name w:val="Bulletpoint_1"/>
    <w:basedOn w:val="Normal"/>
    <w:link w:val="Bulletpoint1Char"/>
    <w:rsid w:val="00F33B81"/>
    <w:pPr>
      <w:widowControl w:val="0"/>
      <w:tabs>
        <w:tab w:val="num" w:pos="720"/>
      </w:tabs>
      <w:suppressAutoHyphens w:val="0"/>
      <w:snapToGrid w:val="0"/>
      <w:spacing w:after="120" w:line="240" w:lineRule="auto"/>
      <w:ind w:left="720" w:hanging="360"/>
      <w:jc w:val="both"/>
    </w:pPr>
    <w:rPr>
      <w:lang w:val="en-US" w:eastAsia="x-none"/>
    </w:rPr>
  </w:style>
  <w:style w:type="paragraph" w:customStyle="1" w:styleId="LightGrid-Accent31">
    <w:name w:val="Light Grid - Accent 31"/>
    <w:basedOn w:val="Normal"/>
    <w:uiPriority w:val="34"/>
    <w:qFormat/>
    <w:rsid w:val="00F33B81"/>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F33B81"/>
    <w:rPr>
      <w:b/>
      <w:sz w:val="28"/>
      <w:lang w:eastAsia="en-US"/>
    </w:rPr>
  </w:style>
  <w:style w:type="character" w:styleId="Emphasis">
    <w:name w:val="Emphasis"/>
    <w:uiPriority w:val="20"/>
    <w:qFormat/>
    <w:rsid w:val="00F33B81"/>
    <w:rPr>
      <w:rFonts w:cs="Times New Roman"/>
      <w:b/>
      <w:bCs/>
    </w:rPr>
  </w:style>
  <w:style w:type="character" w:customStyle="1" w:styleId="st">
    <w:name w:val="st"/>
    <w:rsid w:val="00F33B81"/>
    <w:rPr>
      <w:rFonts w:cs="Times New Roman"/>
    </w:rPr>
  </w:style>
  <w:style w:type="character" w:customStyle="1" w:styleId="H1GChar">
    <w:name w:val="_ H_1_G Char"/>
    <w:link w:val="H1G"/>
    <w:rsid w:val="00F33B81"/>
    <w:rPr>
      <w:b/>
      <w:sz w:val="24"/>
      <w:lang w:eastAsia="en-US"/>
    </w:rPr>
  </w:style>
  <w:style w:type="paragraph" w:styleId="BalloonText">
    <w:name w:val="Balloon Text"/>
    <w:basedOn w:val="Normal"/>
    <w:link w:val="BalloonTextChar"/>
    <w:rsid w:val="00F33B81"/>
    <w:rPr>
      <w:rFonts w:ascii="Tahoma" w:hAnsi="Tahoma"/>
      <w:sz w:val="16"/>
      <w:szCs w:val="16"/>
      <w:lang w:val="x-none"/>
    </w:rPr>
  </w:style>
  <w:style w:type="character" w:customStyle="1" w:styleId="BalloonTextChar">
    <w:name w:val="Balloon Text Char"/>
    <w:link w:val="BalloonText"/>
    <w:rsid w:val="00F33B81"/>
    <w:rPr>
      <w:rFonts w:ascii="Tahoma" w:hAnsi="Tahoma"/>
      <w:sz w:val="16"/>
      <w:szCs w:val="16"/>
      <w:lang w:val="x-none" w:eastAsia="en-US"/>
    </w:rPr>
  </w:style>
  <w:style w:type="character" w:styleId="CommentReference">
    <w:name w:val="annotation reference"/>
    <w:uiPriority w:val="99"/>
    <w:rsid w:val="00F33B81"/>
    <w:rPr>
      <w:sz w:val="16"/>
      <w:szCs w:val="16"/>
    </w:rPr>
  </w:style>
  <w:style w:type="paragraph" w:styleId="CommentText">
    <w:name w:val="annotation text"/>
    <w:basedOn w:val="Normal"/>
    <w:link w:val="CommentTextChar"/>
    <w:uiPriority w:val="99"/>
    <w:rsid w:val="00F33B81"/>
    <w:rPr>
      <w:sz w:val="24"/>
      <w:szCs w:val="24"/>
      <w:lang w:val="x-none"/>
    </w:rPr>
  </w:style>
  <w:style w:type="character" w:customStyle="1" w:styleId="CommentTextChar">
    <w:name w:val="Comment Text Char"/>
    <w:link w:val="CommentText"/>
    <w:uiPriority w:val="99"/>
    <w:rsid w:val="00F33B81"/>
    <w:rPr>
      <w:sz w:val="24"/>
      <w:szCs w:val="24"/>
      <w:lang w:val="x-none" w:eastAsia="en-US"/>
    </w:rPr>
  </w:style>
  <w:style w:type="paragraph" w:styleId="CommentSubject">
    <w:name w:val="annotation subject"/>
    <w:basedOn w:val="CommentText"/>
    <w:next w:val="CommentText"/>
    <w:link w:val="CommentSubjectChar"/>
    <w:rsid w:val="00F33B81"/>
    <w:rPr>
      <w:b/>
      <w:bCs/>
    </w:rPr>
  </w:style>
  <w:style w:type="character" w:customStyle="1" w:styleId="CommentSubjectChar">
    <w:name w:val="Comment Subject Char"/>
    <w:link w:val="CommentSubject"/>
    <w:rsid w:val="00F33B81"/>
    <w:rPr>
      <w:b/>
      <w:bCs/>
      <w:sz w:val="24"/>
      <w:szCs w:val="24"/>
      <w:lang w:val="x-none" w:eastAsia="en-US"/>
    </w:rPr>
  </w:style>
  <w:style w:type="character" w:customStyle="1" w:styleId="HeaderChar">
    <w:name w:val="Header Char"/>
    <w:aliases w:val="6_G Char"/>
    <w:link w:val="Header"/>
    <w:rsid w:val="00F33B81"/>
    <w:rPr>
      <w:b/>
      <w:sz w:val="18"/>
      <w:lang w:eastAsia="en-US"/>
    </w:rPr>
  </w:style>
  <w:style w:type="character" w:customStyle="1" w:styleId="FooterChar">
    <w:name w:val="Footer Char"/>
    <w:aliases w:val="3_G Char"/>
    <w:link w:val="Footer"/>
    <w:uiPriority w:val="99"/>
    <w:rsid w:val="00F33B81"/>
    <w:rPr>
      <w:sz w:val="16"/>
      <w:lang w:eastAsia="en-US"/>
    </w:rPr>
  </w:style>
  <w:style w:type="paragraph" w:styleId="DocumentMap">
    <w:name w:val="Document Map"/>
    <w:basedOn w:val="Normal"/>
    <w:link w:val="DocumentMapChar"/>
    <w:rsid w:val="00F33B81"/>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F33B81"/>
    <w:rPr>
      <w:rFonts w:ascii="Tahoma" w:eastAsia="Calibri" w:hAnsi="Tahoma"/>
      <w:sz w:val="16"/>
      <w:szCs w:val="16"/>
      <w:lang w:val="en-US" w:eastAsia="zh-CN"/>
    </w:rPr>
  </w:style>
  <w:style w:type="character" w:customStyle="1" w:styleId="highlight1">
    <w:name w:val="highlight1"/>
    <w:rsid w:val="00F33B81"/>
    <w:rPr>
      <w:shd w:val="clear" w:color="auto" w:fill="FFCC33"/>
    </w:rPr>
  </w:style>
  <w:style w:type="paragraph" w:styleId="NormalWeb">
    <w:name w:val="Normal (Web)"/>
    <w:basedOn w:val="Normal"/>
    <w:uiPriority w:val="99"/>
    <w:unhideWhenUsed/>
    <w:rsid w:val="00F33B81"/>
    <w:pPr>
      <w:suppressAutoHyphens w:val="0"/>
      <w:spacing w:before="100" w:beforeAutospacing="1" w:after="100" w:afterAutospacing="1" w:line="240" w:lineRule="auto"/>
    </w:pPr>
    <w:rPr>
      <w:sz w:val="24"/>
      <w:szCs w:val="24"/>
      <w:lang w:eastAsia="en-GB"/>
    </w:rPr>
  </w:style>
  <w:style w:type="character" w:customStyle="1" w:styleId="hps">
    <w:name w:val="hps"/>
    <w:rsid w:val="00F33B81"/>
  </w:style>
  <w:style w:type="character" w:customStyle="1" w:styleId="apple-converted-space">
    <w:name w:val="apple-converted-space"/>
    <w:rsid w:val="00F33B81"/>
  </w:style>
  <w:style w:type="character" w:customStyle="1" w:styleId="highlight">
    <w:name w:val="highlight"/>
    <w:rsid w:val="00F33B81"/>
  </w:style>
  <w:style w:type="numbering" w:customStyle="1" w:styleId="NoList11">
    <w:name w:val="No List11"/>
    <w:next w:val="NoList"/>
    <w:uiPriority w:val="99"/>
    <w:semiHidden/>
    <w:unhideWhenUsed/>
    <w:rsid w:val="00F33B81"/>
  </w:style>
  <w:style w:type="paragraph" w:customStyle="1" w:styleId="ListParagraph1">
    <w:name w:val="List Paragraph1"/>
    <w:basedOn w:val="Default"/>
    <w:uiPriority w:val="34"/>
    <w:qFormat/>
    <w:rsid w:val="00F33B81"/>
    <w:pPr>
      <w:jc w:val="both"/>
    </w:pPr>
    <w:rPr>
      <w:szCs w:val="18"/>
      <w:lang w:val="en-GB"/>
    </w:rPr>
  </w:style>
  <w:style w:type="character" w:customStyle="1" w:styleId="st1">
    <w:name w:val="st1"/>
    <w:rsid w:val="00F33B81"/>
  </w:style>
  <w:style w:type="character" w:customStyle="1" w:styleId="apple-style-span">
    <w:name w:val="apple-style-span"/>
    <w:rsid w:val="00F33B81"/>
  </w:style>
  <w:style w:type="character" w:styleId="HTMLTypewriter">
    <w:name w:val="HTML Typewriter"/>
    <w:uiPriority w:val="99"/>
    <w:unhideWhenUsed/>
    <w:rsid w:val="00F33B81"/>
    <w:rPr>
      <w:rFonts w:ascii="Courier New" w:eastAsia="Times New Roman" w:hAnsi="Courier New" w:cs="Courier New"/>
      <w:sz w:val="20"/>
      <w:szCs w:val="20"/>
    </w:rPr>
  </w:style>
  <w:style w:type="paragraph" w:customStyle="1" w:styleId="MediumList2-Accent21">
    <w:name w:val="Medium List 2 - Accent 21"/>
    <w:hidden/>
    <w:uiPriority w:val="99"/>
    <w:semiHidden/>
    <w:rsid w:val="00F33B81"/>
    <w:rPr>
      <w:sz w:val="24"/>
      <w:szCs w:val="24"/>
      <w:lang w:eastAsia="en-US"/>
    </w:rPr>
  </w:style>
  <w:style w:type="paragraph" w:styleId="HTMLPreformatted">
    <w:name w:val="HTML Preformatted"/>
    <w:basedOn w:val="Normal"/>
    <w:link w:val="HTMLPreformattedChar"/>
    <w:uiPriority w:val="99"/>
    <w:unhideWhenUsed/>
    <w:rsid w:val="00F3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4"/>
      <w:szCs w:val="24"/>
      <w:lang w:val="de-DE" w:eastAsia="de-DE"/>
    </w:rPr>
  </w:style>
  <w:style w:type="character" w:customStyle="1" w:styleId="HTMLPreformattedChar">
    <w:name w:val="HTML Preformatted Char"/>
    <w:link w:val="HTMLPreformatted"/>
    <w:uiPriority w:val="99"/>
    <w:rsid w:val="00F33B81"/>
    <w:rPr>
      <w:rFonts w:ascii="Courier" w:hAnsi="Courier" w:cs="Courier"/>
      <w:sz w:val="24"/>
      <w:szCs w:val="24"/>
      <w:lang w:val="de-DE" w:eastAsia="de-DE"/>
    </w:rPr>
  </w:style>
  <w:style w:type="paragraph" w:customStyle="1" w:styleId="ColorfulList-Accent11">
    <w:name w:val="Colorful List - Accent 11"/>
    <w:basedOn w:val="Normal"/>
    <w:uiPriority w:val="34"/>
    <w:qFormat/>
    <w:rsid w:val="00F33B81"/>
    <w:pPr>
      <w:suppressAutoHyphens w:val="0"/>
      <w:spacing w:after="160" w:line="256" w:lineRule="auto"/>
      <w:ind w:left="720"/>
      <w:contextualSpacing/>
    </w:pPr>
    <w:rPr>
      <w:rFonts w:ascii="Calibri" w:eastAsia="Calibri" w:hAnsi="Calibri"/>
      <w:sz w:val="22"/>
      <w:szCs w:val="22"/>
      <w:lang w:val="pt-BR"/>
    </w:rPr>
  </w:style>
  <w:style w:type="paragraph" w:customStyle="1" w:styleId="country-p">
    <w:name w:val="country-p"/>
    <w:basedOn w:val="Normal"/>
    <w:rsid w:val="00F33B81"/>
    <w:pPr>
      <w:suppressAutoHyphens w:val="0"/>
      <w:spacing w:before="100" w:beforeAutospacing="1" w:after="100" w:afterAutospacing="1" w:line="240" w:lineRule="auto"/>
    </w:pPr>
    <w:rPr>
      <w:rFonts w:ascii="Times" w:hAnsi="Times"/>
      <w:sz w:val="24"/>
      <w:szCs w:val="24"/>
      <w:lang w:val="de-DE" w:eastAsia="de-DE"/>
    </w:rPr>
  </w:style>
  <w:style w:type="paragraph" w:customStyle="1" w:styleId="Footnote">
    <w:name w:val="Footnote"/>
    <w:basedOn w:val="ListParagraph1"/>
    <w:qFormat/>
    <w:rsid w:val="00F33B81"/>
    <w:rPr>
      <w:sz w:val="18"/>
    </w:rPr>
  </w:style>
  <w:style w:type="paragraph" w:customStyle="1" w:styleId="footnote0">
    <w:name w:val="footnote"/>
    <w:basedOn w:val="FootnoteText"/>
    <w:link w:val="footnoteChar"/>
    <w:qFormat/>
    <w:rsid w:val="00F33B81"/>
    <w:pPr>
      <w:tabs>
        <w:tab w:val="clear" w:pos="1021"/>
      </w:tabs>
      <w:suppressAutoHyphens w:val="0"/>
      <w:spacing w:line="240" w:lineRule="auto"/>
      <w:ind w:left="0" w:right="0" w:firstLine="0"/>
      <w:jc w:val="both"/>
    </w:pPr>
    <w:rPr>
      <w:rFonts w:eastAsia="Calibri"/>
      <w:lang w:eastAsia="en-GB"/>
    </w:rPr>
  </w:style>
  <w:style w:type="character" w:customStyle="1" w:styleId="footnoteChar">
    <w:name w:val="footnote Char"/>
    <w:link w:val="footnote0"/>
    <w:rsid w:val="00F33B81"/>
    <w:rPr>
      <w:rFonts w:eastAsia="Calibri"/>
      <w:sz w:val="18"/>
    </w:rPr>
  </w:style>
  <w:style w:type="paragraph" w:customStyle="1" w:styleId="Pa7">
    <w:name w:val="Pa7"/>
    <w:basedOn w:val="Default"/>
    <w:next w:val="Default"/>
    <w:uiPriority w:val="99"/>
    <w:rsid w:val="00F33B81"/>
    <w:pPr>
      <w:spacing w:line="181" w:lineRule="atLeast"/>
    </w:pPr>
    <w:rPr>
      <w:rFonts w:ascii="Myriad Pro" w:eastAsia="Times New Roman" w:hAnsi="Myriad Pro"/>
      <w:color w:val="auto"/>
      <w:lang w:val="en-GB" w:eastAsia="en-GB"/>
    </w:rPr>
  </w:style>
  <w:style w:type="paragraph" w:styleId="Revision">
    <w:name w:val="Revision"/>
    <w:hidden/>
    <w:uiPriority w:val="71"/>
    <w:rsid w:val="00F33B81"/>
    <w:rPr>
      <w:sz w:val="24"/>
      <w:szCs w:val="24"/>
      <w:lang w:eastAsia="en-US"/>
    </w:rPr>
  </w:style>
  <w:style w:type="paragraph" w:styleId="ListParagraph">
    <w:name w:val="List Paragraph"/>
    <w:basedOn w:val="Normal"/>
    <w:uiPriority w:val="72"/>
    <w:qFormat/>
    <w:rsid w:val="00F33B81"/>
    <w:pPr>
      <w:ind w:left="720"/>
    </w:pPr>
    <w:rPr>
      <w:sz w:val="24"/>
      <w:szCs w:val="24"/>
    </w:rPr>
  </w:style>
  <w:style w:type="paragraph" w:styleId="NoSpacing">
    <w:name w:val="No Spacing"/>
    <w:link w:val="NoSpacingChar"/>
    <w:uiPriority w:val="1"/>
    <w:qFormat/>
    <w:rsid w:val="00F33B81"/>
    <w:rPr>
      <w:rFonts w:ascii="Calibri" w:eastAsia="MS Mincho" w:hAnsi="Calibri" w:cs="Arial"/>
      <w:sz w:val="22"/>
      <w:szCs w:val="22"/>
      <w:lang w:val="en-US" w:eastAsia="ja-JP"/>
    </w:rPr>
  </w:style>
  <w:style w:type="character" w:customStyle="1" w:styleId="NoSpacingChar">
    <w:name w:val="No Spacing Char"/>
    <w:link w:val="NoSpacing"/>
    <w:uiPriority w:val="1"/>
    <w:rsid w:val="00F33B81"/>
    <w:rPr>
      <w:rFonts w:ascii="Calibri" w:eastAsia="MS Mincho" w:hAnsi="Calibri" w:cs="Arial"/>
      <w:sz w:val="22"/>
      <w:szCs w:val="22"/>
      <w:lang w:val="en-US" w:eastAsia="ja-JP"/>
    </w:rPr>
  </w:style>
  <w:style w:type="character" w:customStyle="1" w:styleId="en">
    <w:name w:val="en"/>
    <w:basedOn w:val="DefaultParagraphFont"/>
    <w:rsid w:val="00F458DE"/>
  </w:style>
  <w:style w:type="character" w:styleId="HTMLCite">
    <w:name w:val="HTML Cite"/>
    <w:uiPriority w:val="99"/>
    <w:unhideWhenUsed/>
    <w:rsid w:val="00030E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B84D-8D27-4DBB-8886-112B1DAB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1</TotalTime>
  <Pages>25</Pages>
  <Words>10903</Words>
  <Characters>62153</Characters>
  <Application>Microsoft Office Word</Application>
  <DocSecurity>0</DocSecurity>
  <Lines>517</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pdfeng</cp:lastModifiedBy>
  <cp:revision>3</cp:revision>
  <cp:lastPrinted>2015-11-02T08:17:00Z</cp:lastPrinted>
  <dcterms:created xsi:type="dcterms:W3CDTF">2015-11-02T08:17:00Z</dcterms:created>
  <dcterms:modified xsi:type="dcterms:W3CDTF">2015-11-02T08:17:00Z</dcterms:modified>
</cp:coreProperties>
</file>