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43582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 </w:t>
                  </w:r>
                  <w:r>
                    <w:rPr>
                      <w:lang w:val="en-US"/>
                    </w:rPr>
                    <w:t>160806     160806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729701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00000" w:rsidRDefault="00000000">
            <w:pPr>
              <w:spacing w:line="240" w:lineRule="auto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Distr.</w:t>
            </w:r>
          </w:p>
          <w:p w:rsidR="00000000" w:rsidRDefault="00000000">
            <w:pPr>
              <w:spacing w:line="240" w:lineRule="auto"/>
              <w:rPr>
                <w:sz w:val="22"/>
                <w:lang w:val="fr-FR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RESTRICTED"/>
                    <w:listEntry w:val="GENERAL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  <w:lang w:val="fr-FR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  <w:r>
              <w:rPr>
                <w:sz w:val="22"/>
                <w:lang w:val="fr-FR"/>
              </w:rPr>
              <w:t>*</w:t>
            </w:r>
          </w:p>
          <w:p w:rsidR="00000000" w:rsidRDefault="00000000">
            <w:pPr>
              <w:spacing w:line="240" w:lineRule="auto"/>
              <w:rPr>
                <w:sz w:val="22"/>
                <w:lang w:val="fr-FR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fr-FR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fr-FR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fr-FR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fr-FR"/>
              </w:rPr>
              <w:t>CCPR/C/87/D/959/2000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8 August 2006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ПРАВАМ ЧЕЛОВЕКА</w:t>
      </w:r>
    </w:p>
    <w:p w:rsidR="00000000" w:rsidRDefault="00000000">
      <w:r>
        <w:t>Восемьдесят седьмая сессия</w:t>
      </w:r>
    </w:p>
    <w:p w:rsidR="00000000" w:rsidRDefault="00000000">
      <w:r>
        <w:t>10-28 июля 2006 года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СООБРАЖЕНИЯ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Сообщение № 959/2000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Представлено</w:t>
      </w:r>
      <w:r>
        <w:t>:</w:t>
      </w:r>
      <w:r>
        <w:tab/>
        <w:t xml:space="preserve">г-ном </w:t>
      </w:r>
      <w:proofErr w:type="spellStart"/>
      <w:r>
        <w:t>Саймихжоном</w:t>
      </w:r>
      <w:proofErr w:type="spellEnd"/>
      <w:r>
        <w:t xml:space="preserve"> и г-жой Малохат Базаровыми (не представлены адвокатом)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Предполагаемая жертва</w:t>
      </w:r>
      <w:r>
        <w:t>:</w:t>
      </w:r>
      <w:r>
        <w:tab/>
      </w:r>
      <w:proofErr w:type="spellStart"/>
      <w:r>
        <w:t>Наимжон</w:t>
      </w:r>
      <w:proofErr w:type="spellEnd"/>
      <w:r>
        <w:t xml:space="preserve"> Базаров, сын авторов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Государство-участник</w:t>
      </w:r>
      <w:r>
        <w:t>:</w:t>
      </w:r>
      <w:r>
        <w:tab/>
        <w:t>Узбекистан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Дата сообщения</w:t>
      </w:r>
      <w:r>
        <w:t>:</w:t>
      </w:r>
      <w:r>
        <w:tab/>
        <w:t>16 ноября 2000 года (первоначальное сообщение)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Справочная документация</w:t>
      </w:r>
      <w:r>
        <w:t>:</w:t>
      </w:r>
      <w:r>
        <w:tab/>
        <w:t>решение Специального докладчика на основании правила 92/97, препровожденное государству-участнику 5 декабря 2000 года (в виде документа не издавалось)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Дата принятия соображений</w:t>
      </w:r>
      <w:r>
        <w:t>:</w:t>
      </w:r>
      <w:r>
        <w:tab/>
        <w:t>14 июля 2006 года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left" w:pos="2268"/>
          <w:tab w:val="left" w:pos="3740"/>
        </w:tabs>
        <w:ind w:left="3740" w:hanging="3740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>*</w:t>
      </w:r>
      <w:r>
        <w:tab/>
        <w:t>Публикуется по решению Комитета по правам человека.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br w:type="page"/>
      </w:r>
      <w:r>
        <w:tab/>
      </w:r>
      <w:r>
        <w:rPr>
          <w:i/>
          <w:iCs/>
        </w:rPr>
        <w:t>Тема сообщения:</w:t>
      </w:r>
      <w:r>
        <w:t xml:space="preserve">  Пытки, несправедливое судебное разбирательство, </w:t>
      </w:r>
      <w:proofErr w:type="spellStart"/>
      <w:r>
        <w:t>хабеас</w:t>
      </w:r>
      <w:proofErr w:type="spellEnd"/>
      <w:r>
        <w:t xml:space="preserve"> корпус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i/>
          <w:iCs/>
        </w:rPr>
        <w:t>Вопросы существа:</w:t>
      </w:r>
      <w:r>
        <w:t xml:space="preserve">  Вынесение смертного приговора в ходе несправедливого судебного разбирательства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i/>
          <w:iCs/>
        </w:rPr>
        <w:t>Процедурные вопросы:</w:t>
      </w:r>
      <w:r>
        <w:t xml:space="preserve">  Уровень обоснованности жалобы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i/>
          <w:iCs/>
        </w:rPr>
        <w:t>Статьи Пакта:</w:t>
      </w:r>
      <w:r>
        <w:t xml:space="preserve">  6, 7, 9, 10, 11, 14 и 15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i/>
          <w:iCs/>
        </w:rPr>
        <w:t>Статьи Факультативного протокола:</w:t>
      </w:r>
      <w:r>
        <w:t xml:space="preserve">  2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</w:pPr>
      <w:r>
        <w:tab/>
        <w:t>14 июля 2006 года Комитет по правам человека принял содержащийся в приложении проект Соображений Комитета в соответствии с пунктом 4 статьи 5 Факультативного протокола в отношении сообщения № 959/2000.  Текст Соображений прилагается к настоящему документу.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  <w:jc w:val="center"/>
      </w:pPr>
      <w:r>
        <w:t>[ПРИЛОЖЕНИЕ]</w:t>
      </w:r>
    </w:p>
    <w:p w:rsidR="00000000" w:rsidRDefault="00000000">
      <w:pPr>
        <w:tabs>
          <w:tab w:val="clear" w:pos="2268"/>
          <w:tab w:val="left" w:pos="3740"/>
        </w:tabs>
        <w:jc w:val="center"/>
      </w:pP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  <w:r>
        <w:br w:type="page"/>
      </w:r>
      <w:r>
        <w:rPr>
          <w:b/>
          <w:bCs/>
        </w:rPr>
        <w:t>ПРИЛОЖЕНИЕ</w:t>
      </w: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</w:p>
    <w:p w:rsidR="00000000" w:rsidRDefault="00000000">
      <w:pPr>
        <w:tabs>
          <w:tab w:val="clear" w:pos="2268"/>
          <w:tab w:val="left" w:pos="3740"/>
        </w:tabs>
        <w:jc w:val="center"/>
      </w:pPr>
      <w:r>
        <w:t>Соображения Комитета по правам человека в соответствии с пунктом 4 статьи 5 Факультативного протокола к Международному пакту о гражданских и</w:t>
      </w:r>
    </w:p>
    <w:p w:rsidR="00000000" w:rsidRDefault="00000000">
      <w:pPr>
        <w:tabs>
          <w:tab w:val="clear" w:pos="2268"/>
          <w:tab w:val="left" w:pos="3740"/>
        </w:tabs>
        <w:jc w:val="center"/>
      </w:pPr>
      <w:r>
        <w:t>политических правах</w:t>
      </w: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  <w:r>
        <w:t>Восемьдесят седьмая сессия</w:t>
      </w: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  <w:r>
        <w:t>относительно</w:t>
      </w:r>
    </w:p>
    <w:p w:rsidR="00000000" w:rsidRDefault="00000000">
      <w:pPr>
        <w:tabs>
          <w:tab w:val="clear" w:pos="2268"/>
          <w:tab w:val="left" w:pos="3740"/>
        </w:tabs>
        <w:spacing w:line="240" w:lineRule="auto"/>
        <w:jc w:val="center"/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Сообщения № 959/2000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Представлено</w:t>
      </w:r>
      <w:r>
        <w:t>:</w:t>
      </w:r>
      <w:r>
        <w:tab/>
        <w:t xml:space="preserve">г-ном </w:t>
      </w:r>
      <w:proofErr w:type="spellStart"/>
      <w:r>
        <w:t>Саймихжоном</w:t>
      </w:r>
      <w:proofErr w:type="spellEnd"/>
      <w:r>
        <w:t xml:space="preserve"> и г-жой Малохат Базаровыми (не представлены адвокатом)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Предполагаемая жертва</w:t>
      </w:r>
      <w:r>
        <w:t>:</w:t>
      </w:r>
      <w:r>
        <w:tab/>
      </w:r>
      <w:proofErr w:type="spellStart"/>
      <w:r>
        <w:t>Наимжон</w:t>
      </w:r>
      <w:proofErr w:type="spellEnd"/>
      <w:r>
        <w:t xml:space="preserve"> Базаров, сын авторов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Государство-участник</w:t>
      </w:r>
      <w:r>
        <w:t>:</w:t>
      </w:r>
      <w:r>
        <w:tab/>
        <w:t>Узбекистан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  <w:ind w:left="3740" w:hanging="3740"/>
      </w:pPr>
      <w:r>
        <w:tab/>
      </w:r>
      <w:r>
        <w:rPr>
          <w:u w:val="single"/>
        </w:rPr>
        <w:t>Дата сообщения</w:t>
      </w:r>
      <w:r>
        <w:t>:</w:t>
      </w:r>
      <w:r>
        <w:tab/>
        <w:t>16 ноября 2000 года (первоначальное сообщение)</w:t>
      </w:r>
    </w:p>
    <w:p w:rsidR="00000000" w:rsidRDefault="00000000">
      <w:pPr>
        <w:tabs>
          <w:tab w:val="clear" w:pos="2268"/>
          <w:tab w:val="left" w:pos="3740"/>
        </w:tabs>
        <w:ind w:left="3740" w:hanging="3740"/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u w:val="single"/>
        </w:rPr>
        <w:t>Комитет по правам человека</w:t>
      </w:r>
      <w:r>
        <w:t>, учрежденный в соответствии со статьей 28 Международного пакта о гражданских и политических правах,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u w:val="single"/>
        </w:rPr>
        <w:t>на своем заседании</w:t>
      </w:r>
      <w:r>
        <w:t xml:space="preserve"> 14 июля 2006 года,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u w:val="single"/>
        </w:rPr>
        <w:t>завершив рассмотрение</w:t>
      </w:r>
      <w:r>
        <w:t xml:space="preserve"> сообщения № 959/2000, представленного в Комитет по правам человека от имени г-на </w:t>
      </w:r>
      <w:proofErr w:type="spellStart"/>
      <w:r>
        <w:t>Наимжона</w:t>
      </w:r>
      <w:proofErr w:type="spellEnd"/>
      <w:r>
        <w:t xml:space="preserve"> </w:t>
      </w:r>
      <w:proofErr w:type="spellStart"/>
      <w:r>
        <w:t>Базарова</w:t>
      </w:r>
      <w:proofErr w:type="spellEnd"/>
      <w:r>
        <w:t xml:space="preserve"> в соответствии с Факультативным протоколом к Международному пакту о гражданских и политических правах,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</w:pPr>
      <w:r>
        <w:tab/>
      </w:r>
      <w:r>
        <w:rPr>
          <w:u w:val="single"/>
        </w:rPr>
        <w:t>приняв во внимание</w:t>
      </w:r>
      <w:r>
        <w:t xml:space="preserve"> всю письменную информацию, представленную ему автором сообщения и государством-участником,</w:t>
      </w:r>
    </w:p>
    <w:p w:rsidR="00000000" w:rsidRDefault="00000000">
      <w:pPr>
        <w:tabs>
          <w:tab w:val="clear" w:pos="2268"/>
          <w:tab w:val="left" w:pos="3740"/>
        </w:tabs>
      </w:pPr>
    </w:p>
    <w:p w:rsidR="00000000" w:rsidRDefault="00000000">
      <w:pPr>
        <w:tabs>
          <w:tab w:val="clear" w:pos="2268"/>
          <w:tab w:val="left" w:pos="3740"/>
        </w:tabs>
        <w:rPr>
          <w:lang w:val="en-US"/>
        </w:rPr>
      </w:pPr>
      <w:r>
        <w:tab/>
      </w:r>
      <w:r>
        <w:rPr>
          <w:u w:val="single"/>
        </w:rPr>
        <w:t>принимает следующее</w:t>
      </w:r>
      <w:r>
        <w:t>:</w:t>
      </w:r>
    </w:p>
    <w:p w:rsidR="00000000" w:rsidRDefault="00000000">
      <w:pPr>
        <w:tabs>
          <w:tab w:val="clear" w:pos="2268"/>
          <w:tab w:val="left" w:pos="3740"/>
        </w:tabs>
        <w:rPr>
          <w:lang w:val="en-US"/>
        </w:rPr>
      </w:pPr>
    </w:p>
    <w:p w:rsidR="00000000" w:rsidRDefault="00000000">
      <w:pPr>
        <w:tabs>
          <w:tab w:val="left" w:pos="2268"/>
          <w:tab w:val="left" w:pos="3740"/>
        </w:tabs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00000" w:rsidRDefault="00000000">
      <w:pPr>
        <w:tabs>
          <w:tab w:val="left" w:pos="2268"/>
          <w:tab w:val="left" w:pos="3740"/>
        </w:tabs>
        <w:spacing w:line="240" w:lineRule="auto"/>
      </w:pPr>
      <w:r>
        <w:t>*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В рассмотрении данного сообщения принимали участие следующие члены Комитета:  г-н </w:t>
      </w:r>
      <w:proofErr w:type="spellStart"/>
      <w:r>
        <w:t>Абдельфаттах</w:t>
      </w:r>
      <w:proofErr w:type="spellEnd"/>
      <w:r>
        <w:t xml:space="preserve"> </w:t>
      </w:r>
      <w:proofErr w:type="spellStart"/>
      <w:r>
        <w:t>Амор</w:t>
      </w:r>
      <w:proofErr w:type="spellEnd"/>
      <w:r>
        <w:t xml:space="preserve">, г-н </w:t>
      </w:r>
      <w:proofErr w:type="spellStart"/>
      <w:r>
        <w:t>Нисуке</w:t>
      </w:r>
      <w:proofErr w:type="spellEnd"/>
      <w:r>
        <w:t xml:space="preserve"> </w:t>
      </w:r>
      <w:proofErr w:type="spellStart"/>
      <w:r>
        <w:t>Андо</w:t>
      </w:r>
      <w:proofErr w:type="spellEnd"/>
      <w:r>
        <w:t xml:space="preserve">, г-н </w:t>
      </w:r>
      <w:proofErr w:type="spellStart"/>
      <w:r>
        <w:t>Прафуллачандра</w:t>
      </w:r>
      <w:proofErr w:type="spellEnd"/>
      <w:r>
        <w:t xml:space="preserve"> </w:t>
      </w:r>
      <w:proofErr w:type="spellStart"/>
      <w:r>
        <w:t>Натварлал</w:t>
      </w:r>
      <w:proofErr w:type="spellEnd"/>
      <w:r>
        <w:t xml:space="preserve"> </w:t>
      </w:r>
      <w:proofErr w:type="spellStart"/>
      <w:r>
        <w:t>Бхагвати</w:t>
      </w:r>
      <w:proofErr w:type="spellEnd"/>
      <w:r>
        <w:t xml:space="preserve">, г-н </w:t>
      </w:r>
      <w:proofErr w:type="spellStart"/>
      <w:r>
        <w:t>Альфредо</w:t>
      </w:r>
      <w:proofErr w:type="spellEnd"/>
      <w:r>
        <w:t xml:space="preserve"> </w:t>
      </w:r>
      <w:proofErr w:type="spellStart"/>
      <w:r>
        <w:t>Кастильеро</w:t>
      </w:r>
      <w:proofErr w:type="spellEnd"/>
      <w:r>
        <w:t xml:space="preserve"> </w:t>
      </w:r>
      <w:proofErr w:type="spellStart"/>
      <w:r>
        <w:t>Ойос</w:t>
      </w:r>
      <w:proofErr w:type="spellEnd"/>
      <w:r>
        <w:t>, г</w:t>
      </w:r>
      <w:r>
        <w:noBreakHyphen/>
        <w:t xml:space="preserve">жа Кристина </w:t>
      </w:r>
      <w:proofErr w:type="spellStart"/>
      <w:r>
        <w:t>Шане</w:t>
      </w:r>
      <w:proofErr w:type="spellEnd"/>
      <w:r>
        <w:t xml:space="preserve">, г-н Вальтер </w:t>
      </w:r>
      <w:proofErr w:type="spellStart"/>
      <w:r>
        <w:t>Келин</w:t>
      </w:r>
      <w:proofErr w:type="spellEnd"/>
      <w:r>
        <w:t>, г</w:t>
      </w:r>
      <w:r>
        <w:noBreakHyphen/>
        <w:t>н 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Тауфик</w:t>
      </w:r>
      <w:proofErr w:type="spellEnd"/>
      <w:r>
        <w:t xml:space="preserve"> </w:t>
      </w:r>
      <w:proofErr w:type="spellStart"/>
      <w:r>
        <w:t>Халиль</w:t>
      </w:r>
      <w:proofErr w:type="spellEnd"/>
      <w:r>
        <w:t>, г</w:t>
      </w:r>
      <w:r>
        <w:noBreakHyphen/>
        <w:t>н </w:t>
      </w:r>
      <w:proofErr w:type="spellStart"/>
      <w:r>
        <w:t>Раджсумер</w:t>
      </w:r>
      <w:proofErr w:type="spellEnd"/>
      <w:r>
        <w:t xml:space="preserve"> </w:t>
      </w:r>
      <w:proofErr w:type="spellStart"/>
      <w:r>
        <w:t>Лаллах</w:t>
      </w:r>
      <w:proofErr w:type="spellEnd"/>
      <w:r>
        <w:t xml:space="preserve">, г-н Рафаэль </w:t>
      </w:r>
      <w:proofErr w:type="spellStart"/>
      <w:r>
        <w:t>Ривас</w:t>
      </w:r>
      <w:proofErr w:type="spellEnd"/>
      <w:r>
        <w:t xml:space="preserve"> Посада, сэр </w:t>
      </w:r>
      <w:proofErr w:type="spellStart"/>
      <w:r>
        <w:t>Найджел</w:t>
      </w:r>
      <w:proofErr w:type="spellEnd"/>
      <w:r>
        <w:t xml:space="preserve"> </w:t>
      </w:r>
      <w:proofErr w:type="spellStart"/>
      <w:r>
        <w:t>Родли</w:t>
      </w:r>
      <w:proofErr w:type="spellEnd"/>
      <w:r>
        <w:t xml:space="preserve">, г-н Иван </w:t>
      </w:r>
      <w:proofErr w:type="spellStart"/>
      <w:r>
        <w:t>Ширер</w:t>
      </w:r>
      <w:proofErr w:type="spellEnd"/>
      <w:r>
        <w:t xml:space="preserve">, г-н </w:t>
      </w:r>
      <w:proofErr w:type="spellStart"/>
      <w:r>
        <w:t>Иполито</w:t>
      </w:r>
      <w:proofErr w:type="spellEnd"/>
      <w:r>
        <w:t xml:space="preserve"> </w:t>
      </w:r>
      <w:proofErr w:type="spellStart"/>
      <w:r>
        <w:t>Солари</w:t>
      </w:r>
      <w:proofErr w:type="spellEnd"/>
      <w:r>
        <w:t xml:space="preserve"> </w:t>
      </w:r>
      <w:proofErr w:type="spellStart"/>
      <w:r>
        <w:t>Иригойен</w:t>
      </w:r>
      <w:proofErr w:type="spellEnd"/>
      <w:r>
        <w:t xml:space="preserve"> и г-н Роман </w:t>
      </w:r>
      <w:proofErr w:type="spellStart"/>
      <w:r>
        <w:t>Верушевский</w:t>
      </w:r>
      <w:proofErr w:type="spellEnd"/>
      <w:r>
        <w:t>.</w:t>
      </w:r>
    </w:p>
    <w:p w:rsidR="00000000" w:rsidRDefault="00000000">
      <w:pPr>
        <w:tabs>
          <w:tab w:val="clear" w:pos="2268"/>
          <w:tab w:val="left" w:pos="3740"/>
        </w:tabs>
        <w:jc w:val="center"/>
        <w:rPr>
          <w:b/>
          <w:bCs/>
        </w:rPr>
      </w:pPr>
      <w:r>
        <w:rPr>
          <w:b/>
          <w:bCs/>
        </w:rPr>
        <w:br w:type="page"/>
        <w:t>Соображения в соответствии с пунктом 4 статьи 5 Факультативного протокола</w:t>
      </w:r>
    </w:p>
    <w:p w:rsidR="00000000" w:rsidRDefault="00000000">
      <w:pPr>
        <w:tabs>
          <w:tab w:val="clear" w:pos="2268"/>
          <w:tab w:val="left" w:pos="3740"/>
        </w:tabs>
        <w:jc w:val="center"/>
        <w:rPr>
          <w:b/>
          <w:bCs/>
        </w:rPr>
      </w:pPr>
    </w:p>
    <w:p w:rsidR="00000000" w:rsidRDefault="00000000">
      <w:r>
        <w:t>1.1</w:t>
      </w:r>
      <w:r>
        <w:tab/>
        <w:t xml:space="preserve">Авторами сообщения являются </w:t>
      </w:r>
      <w:proofErr w:type="spellStart"/>
      <w:r>
        <w:t>Саймихжон</w:t>
      </w:r>
      <w:proofErr w:type="spellEnd"/>
      <w:r>
        <w:t xml:space="preserve"> Базаров (1950 года рождения) и его супруга Малохат, граждане Узбекистана.  Они представили сообщение от имени их сына </w:t>
      </w:r>
      <w:proofErr w:type="spellStart"/>
      <w:r>
        <w:t>Наимжона</w:t>
      </w:r>
      <w:proofErr w:type="spellEnd"/>
      <w:r>
        <w:t xml:space="preserve"> </w:t>
      </w:r>
      <w:proofErr w:type="spellStart"/>
      <w:r>
        <w:t>Базарова</w:t>
      </w:r>
      <w:proofErr w:type="spellEnd"/>
      <w:r>
        <w:t xml:space="preserve"> (казненного на основании смертного приговора от 11 июня 1999</w:t>
      </w:r>
      <w:r>
        <w:rPr>
          <w:lang w:val="en-US"/>
        </w:rPr>
        <w:t> </w:t>
      </w:r>
      <w:r>
        <w:t>года, вынесенного Самаркандским областным судом) и утверждают, что он является жертвой нарушений Узбекистаном его прав, предусмотренных статьями 6, 7, 9, 10, 11, 14 и 15 Пакта</w:t>
      </w:r>
      <w:r>
        <w:rPr>
          <w:rStyle w:val="FootnoteReference"/>
        </w:rPr>
        <w:footnoteReference w:id="1"/>
      </w:r>
      <w:r>
        <w:t xml:space="preserve">.  Хотя авторы прямо не ссылаются на данное положение, настоящее сообщение, как представляется, затрагивает вопросы, относящиеся к статье 7 в отношении авторов.  Авторы сообщения не представлены адвокатом.  </w:t>
      </w:r>
    </w:p>
    <w:p w:rsidR="00000000" w:rsidRDefault="00000000"/>
    <w:p w:rsidR="00000000" w:rsidRDefault="00000000">
      <w:r>
        <w:t>1.2</w:t>
      </w:r>
      <w:r>
        <w:tab/>
        <w:t xml:space="preserve">5 декабря 2000 года в соответствии с правилом 92 своих правил процедуры Комитет по правам человека, действуя через своего Специального докладчика по временным мерам и новым сообщениям, обратился к государству-участнику с просьбой не приводить в исполнение смертный приговор, вынесенный г-ну Базарову, пока Комитет не завершит рассмотрение настоящего сообщения.  Однако 26 января 2004 года государство-участник проинформировало Комитет, что смертный приговор, вынесенный г-ну </w:t>
      </w:r>
      <w:proofErr w:type="spellStart"/>
      <w:r>
        <w:t>Базарову</w:t>
      </w:r>
      <w:proofErr w:type="spellEnd"/>
      <w:r>
        <w:t xml:space="preserve"> был приведен в исполнение 20 июля 2000 года, т.е. до представления (16 ноября 2000 года) и регистрации дела 5 декабря 2000 года и формулирования Комитетом просьбы о применении временных мер защиты.  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Изложение фактов авторами</w:t>
      </w:r>
    </w:p>
    <w:p w:rsidR="00000000" w:rsidRDefault="00000000">
      <w:pPr>
        <w:rPr>
          <w:b/>
          <w:bCs/>
        </w:rPr>
      </w:pPr>
    </w:p>
    <w:p w:rsidR="00000000" w:rsidRDefault="00000000">
      <w:r>
        <w:t>2.1</w:t>
      </w:r>
      <w:r>
        <w:tab/>
        <w:t xml:space="preserve">27 мая 1998 года </w:t>
      </w:r>
      <w:proofErr w:type="spellStart"/>
      <w:r>
        <w:t>Наимжон</w:t>
      </w:r>
      <w:proofErr w:type="spellEnd"/>
      <w:r>
        <w:t xml:space="preserve"> Базаров, следовавший на автомобиле в Самарканд для того, чтобы посетить свою сестру, находившуюся в больнице, был остановлен в Ургуте двумя сотрудниками правоохранительных органов (С. Дж., заместителем начальника </w:t>
      </w:r>
      <w:proofErr w:type="spellStart"/>
      <w:r>
        <w:t>Ургутского</w:t>
      </w:r>
      <w:proofErr w:type="spellEnd"/>
      <w:r>
        <w:t xml:space="preserve"> районного отдела министерства внутренних дел, и Р. Х. из отдела уголовного розыска), которые попросили его отвезти другого сотрудника милиции, Е. С., в </w:t>
      </w:r>
      <w:proofErr w:type="spellStart"/>
      <w:r>
        <w:t>Джамбайский</w:t>
      </w:r>
      <w:proofErr w:type="spellEnd"/>
      <w:r>
        <w:t xml:space="preserve"> район, а затем доставить его обратно.  Как утверждается, сын авторов отказался сделать это, заявив, что он едет по срочным делам;  как утверждается, полицейские выразили неудовольствие.  В конечном итоге он отвез полицейского к месту назначения, но не доставил его назад.  </w:t>
      </w:r>
    </w:p>
    <w:p w:rsidR="00000000" w:rsidRDefault="00000000"/>
    <w:p w:rsidR="00000000" w:rsidRDefault="00000000">
      <w:r>
        <w:t>2.2</w:t>
      </w:r>
      <w:r>
        <w:tab/>
        <w:t>14 июня 1998 года, снова находясь за рулем автомобиля, сын авторов был остановлен в Ургуте группой сотрудников правоохранительных органов (двое из которых, С. Дж. и Р.Х., были участниками эпизода 27 мая).  Его доставили в (</w:t>
      </w:r>
      <w:proofErr w:type="spellStart"/>
      <w:r>
        <w:t>Ургутский</w:t>
      </w:r>
      <w:proofErr w:type="spellEnd"/>
      <w:r>
        <w:t>) районный отдел министерства внутренних дел, как сообщается, без какого-либо ордера.  Там, как утверждается, в ходе допроса его избивали и запугивали тем, что его семья будет арестована.  Позднее в течение того же дня его обвинили в торговле наркотиками.  Следователи провели обыск в его доме в присутствии свидетелей, и после того, как они подложили под ковер небольшое количество наркотиков, они "обнаружили их", что было должным образом зарегистрировано.  Авторы заявляют, что их сын не имел возможности обратиться с ходатайством о пересмотре судом законности его ареста и задержания, поскольку такой возможности в государстве-участнике не существует.</w:t>
      </w:r>
    </w:p>
    <w:p w:rsidR="00000000" w:rsidRDefault="00000000"/>
    <w:p w:rsidR="00000000" w:rsidRDefault="00000000">
      <w:r>
        <w:t>2.3</w:t>
      </w:r>
      <w:r>
        <w:tab/>
        <w:t>21 июня была проведена очная ставка сына авторов с некой Г.Х. в присутствии С. Дж., следователя и адвоката Базарова</w:t>
      </w:r>
      <w:r>
        <w:rPr>
          <w:rStyle w:val="FootnoteReference"/>
        </w:rPr>
        <w:footnoteReference w:id="2"/>
      </w:r>
      <w:r>
        <w:t xml:space="preserve">.  Г.Х. утверждала, что сын авторов принимал участие вместе с другими лицами в убийстве двух человек в ее доме ночью с 1 на 2 мая 1998 года, с тем чтобы завладеть 100 г опиума.  </w:t>
      </w:r>
    </w:p>
    <w:p w:rsidR="00000000" w:rsidRDefault="00000000"/>
    <w:p w:rsidR="00000000" w:rsidRDefault="00000000">
      <w:r>
        <w:t>2.4</w:t>
      </w:r>
      <w:r>
        <w:tab/>
        <w:t>Дело против сына авторов и восьми других обвиняемых было передано в Самаркандский областной суд, и судебное разбирательство началось 12 апреля 1999 года.  11 июля 1999 года суд признал сына авторов и одного из подсудимых виновными в совершении убийства и других преступлений, включая торговлю наркотиками, и приговорил их к смертной казни</w:t>
      </w:r>
      <w:r>
        <w:rPr>
          <w:rStyle w:val="FootnoteReference"/>
        </w:rPr>
        <w:footnoteReference w:id="3"/>
      </w:r>
      <w:r>
        <w:t>.</w:t>
      </w:r>
    </w:p>
    <w:p w:rsidR="00000000" w:rsidRDefault="00000000"/>
    <w:p w:rsidR="00000000" w:rsidRDefault="00000000">
      <w:r>
        <w:t>2.5</w:t>
      </w:r>
      <w:r>
        <w:tab/>
        <w:t>По сообщению авторов, их сын и другие лица, проходившие с ним по делу в качестве обвиняемых, заявили в суде, что они подвергались избиениям и пыткам во время предварительного следствия, с тем чтобы вынудить их дать ложные показания, и все заявили, что они не виновны в убийстве;  сын авторов заявил также, что он не причастен к торговле наркотиками, в которой его обвиняли.  Как утверждается, другие подсудимые демонстрировали телесные повреждения - "ожоги от сигарет, синяки, кровоподтеки, опухоли на голове, сломанные зубы" - и просили председательствующего судью о проведении в связи с этим медицинского освидетельствования.  Суд не дал распоряжения о проведении медицинского освидетельствования, но опросил двух следователей, которые отрицали применение незаконных методов допроса на стадии предварительного следствия.</w:t>
      </w:r>
    </w:p>
    <w:p w:rsidR="00000000" w:rsidRDefault="00000000"/>
    <w:p w:rsidR="00000000" w:rsidRDefault="00000000">
      <w:r>
        <w:br w:type="page"/>
        <w:t>2.6</w:t>
      </w:r>
      <w:r>
        <w:tab/>
        <w:t xml:space="preserve">Авторы утверждают, что суд над их сыном не отвечал требованиям справедливого судебного разбирательства:  уголовное дело было "сфабриковано" следователями, а суд основывался в своих заключениях главным образом на показаниях Г.Х. (которые, по утверждению авторов, не должны были приниматься во внимание, поскольку они менялись несколько раз в ходе предварительного следствия) и на показаниях, полученных под пытками от обвиняемых в ходе предварительного следствия.  Авторы утверждают, что суд не смог однозначно установить виновность их сына и устранить ряд противоречий.  Авторы также утверждают, что их сын имел алиби:  в ночь совершения преступления он находился не в </w:t>
      </w:r>
      <w:proofErr w:type="spellStart"/>
      <w:r>
        <w:t>Ургуте</w:t>
      </w:r>
      <w:proofErr w:type="spellEnd"/>
      <w:r>
        <w:t>, а в Самарканде, для того чтобы встретить их по возвращении из отпуска, а поезд прибыл рано утром, - но это, как утверждается, не было принято во внимание судом.</w:t>
      </w:r>
    </w:p>
    <w:p w:rsidR="00000000" w:rsidRDefault="00000000"/>
    <w:p w:rsidR="00000000" w:rsidRDefault="00000000">
      <w:r>
        <w:t>2.7</w:t>
      </w:r>
      <w:r>
        <w:tab/>
        <w:t>Г-н Н. Базаров обжаловал в кассационном порядке (дата не указана) решение Самаркандского областного суда от 11 июня 1999 года.  24 декабря 1999 года Верховный суд оставил решение областного суда в силе, подтвердив тем самым смертный приговор.  Таким образом, внутренние средства правовой защиты были исчерпаны.</w:t>
      </w:r>
    </w:p>
    <w:p w:rsidR="00000000" w:rsidRDefault="00000000"/>
    <w:p w:rsidR="00000000" w:rsidRDefault="00000000">
      <w:r>
        <w:rPr>
          <w:b/>
          <w:bCs/>
        </w:rPr>
        <w:t>Жалоба</w:t>
      </w:r>
    </w:p>
    <w:p w:rsidR="00000000" w:rsidRDefault="00000000"/>
    <w:p w:rsidR="00000000" w:rsidRDefault="00000000">
      <w:r>
        <w:t>3.</w:t>
      </w:r>
      <w:r>
        <w:tab/>
        <w:t>Авторы заявляют, что вышеназванные факты представляют собой нарушение прав их сына в соответствии со статьями 7, 9, 10, 11 и 14 в совокупности со статьей 6, а также статьи 15 Пакта.  Хотя авторы прямо не ссылаются на данное положение, настоящее сообщение, как представляется, затрагивает вопросы, относящиеся к статье 7 в отношении авторов.</w:t>
      </w:r>
    </w:p>
    <w:p w:rsidR="00000000" w:rsidRDefault="00000000"/>
    <w:p w:rsidR="00000000" w:rsidRDefault="00000000">
      <w:r>
        <w:rPr>
          <w:b/>
          <w:bCs/>
        </w:rPr>
        <w:t>Замечания государства-участника</w:t>
      </w:r>
    </w:p>
    <w:p w:rsidR="00000000" w:rsidRDefault="00000000"/>
    <w:p w:rsidR="00000000" w:rsidRDefault="00000000">
      <w:r>
        <w:t>4.1</w:t>
      </w:r>
      <w:r>
        <w:tab/>
        <w:t>Государство-участник представило свои замечания 10 октября 2002 года и 15 декабря 2003 года.  Государство-участник утверждает, что в соответствии с приговором, вынесенным 11 июня 1999</w:t>
      </w:r>
      <w:r>
        <w:rPr>
          <w:lang w:val="en-US"/>
        </w:rPr>
        <w:t> </w:t>
      </w:r>
      <w:r>
        <w:t>года и впоследствии подтвержденным решением Верховного суда 24 декабря 1999 года, г-н Базаров, вступив в преступный сговор с двумя соучастниками (Р. и М.), совершил умышленное убийство двух лиц с целью завладеть 190 г опиума.  Помимо этого, г-н Базаров и Р. были признаны виновными в сбыте некоему С. в марте 1998 года 100 г опиума (крупный размер).</w:t>
      </w:r>
    </w:p>
    <w:p w:rsidR="00000000" w:rsidRDefault="00000000"/>
    <w:p w:rsidR="00000000" w:rsidRDefault="00000000">
      <w:r>
        <w:t>4.2</w:t>
      </w:r>
      <w:r>
        <w:tab/>
        <w:t>Во время обыска, проведенного в доме предполагаемой жертвы 14 июня 1998 года, следователи изъяли 1 г опиума и 0,5 г марихуаны, а также специальную трубку для употребления наркотиков.</w:t>
      </w:r>
    </w:p>
    <w:p w:rsidR="00000000" w:rsidRDefault="00000000"/>
    <w:p w:rsidR="00000000" w:rsidRDefault="00000000">
      <w:r>
        <w:t>4.3</w:t>
      </w:r>
      <w:r>
        <w:tab/>
        <w:t xml:space="preserve">Суд признал г-на </w:t>
      </w:r>
      <w:proofErr w:type="spellStart"/>
      <w:r>
        <w:t>Базарова</w:t>
      </w:r>
      <w:proofErr w:type="spellEnd"/>
      <w:r>
        <w:t xml:space="preserve"> виновным в незаконном </w:t>
      </w:r>
      <w:proofErr w:type="spellStart"/>
      <w:r>
        <w:t>завладении</w:t>
      </w:r>
      <w:proofErr w:type="spellEnd"/>
      <w:r>
        <w:t xml:space="preserve"> наркотическими средствами, совершенном путем кражи, в незаконной продаже наркотиков, незаконном приобретении и продаже наркотиков лицом, ранее совершившим преступление, составляющее незаконный оборот наркотических средств или психотропных веществ, умышленном убийстве двух лиц при отягчающих вину обстоятельствах, совершенном группой лиц из корыстных побуждений.</w:t>
      </w:r>
    </w:p>
    <w:p w:rsidR="00000000" w:rsidRDefault="00000000"/>
    <w:p w:rsidR="00000000" w:rsidRDefault="00000000">
      <w:r>
        <w:t>4.4</w:t>
      </w:r>
      <w:r>
        <w:tab/>
        <w:t>По сообщению государства-участника, вина сына авторов была доказана материалами уголовного дела, и его деяния квалифицированы верно.  При назначении меры наказания суд учел характер совершенного деяния, то, что оно было совершено из корыстных побуждений группой лиц с особой жестокостью, что оно представляет собой незаконный сбыт наркотических средств в крупном размере и что виновный не занимался "общественно-полезным трудом".  Суд пришел к заключению, что он опасен для общества и что его перевоспитание невозможно.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Комментарии авторов</w:t>
      </w:r>
    </w:p>
    <w:p w:rsidR="00000000" w:rsidRDefault="00000000">
      <w:pPr>
        <w:rPr>
          <w:b/>
          <w:bCs/>
        </w:rPr>
      </w:pPr>
    </w:p>
    <w:p w:rsidR="00000000" w:rsidRDefault="00000000">
      <w:r>
        <w:t>5.1</w:t>
      </w:r>
      <w:r>
        <w:tab/>
        <w:t>19 ноября 2003 года авторы направили свои комментарии в отношении представления государства-участника.  По мнению авторов, государство-участник не представило подробных ответов ни по существу сообщения, ни по жалобе о нарушении статьи 9 (судебного надзора за производством ареста/заключением под стражу);  это обусловлено отсутствием такого судебного надзора в правовой системе правопорядка государства-участника</w:t>
      </w:r>
      <w:r>
        <w:rPr>
          <w:rStyle w:val="FootnoteReference"/>
        </w:rPr>
        <w:footnoteReference w:id="4"/>
      </w:r>
      <w:r>
        <w:t>.</w:t>
      </w:r>
    </w:p>
    <w:p w:rsidR="00000000" w:rsidRDefault="00000000"/>
    <w:p w:rsidR="00000000" w:rsidRDefault="00000000">
      <w:r>
        <w:t>5.2</w:t>
      </w:r>
      <w:r>
        <w:tab/>
        <w:t xml:space="preserve">Что касается жалобы в соответствии с пунктом 7, авторы сообщают, что государство-участник не провело эффективного расследования утверждений о том, что их сын и другие обвиняемые по его делу подвергались пыткам/жестокому обращению в </w:t>
      </w:r>
      <w:proofErr w:type="spellStart"/>
      <w:r>
        <w:t>Ургутском</w:t>
      </w:r>
      <w:proofErr w:type="spellEnd"/>
      <w:r>
        <w:t xml:space="preserve"> городском отделе милиции.  Авторы настаивают на том, что их сын не признал своей вины, а другие подследственные дали обвинительные показания против их сына под принуждением.  Авторы вновь утверждают, что в ходе судебного процесса их сын и другие обвиняемые свидетельствовали о том, что их пытали и жестоко избивали, а также о том, что в анальное отверстие некоторых из них следователи вводили пустые бутылки.  Г</w:t>
      </w:r>
      <w:r>
        <w:noBreakHyphen/>
        <w:t>н Базаров, его адвокат и другие подсудимые обращались к председательствующему судье с просьбой провести расследование в отношении этих надругательств и медицинское освидетельствование, но их просьбы были отклонены.  Хотя председательствующий судья вызвал в суд двоих из вышеупомянутых сотрудников правоохранительных органов и задал им вопрос о том, применяли ли они пытки во время следствия, им было разрешено покинуть зал суда, после того, как они дали на этот вопрос отрицательный ответ.  По утверждению авторов, государство-участник не провело также никакого расследования в отношении настоящего сообщения.</w:t>
      </w:r>
    </w:p>
    <w:p w:rsidR="00000000" w:rsidRDefault="00000000"/>
    <w:p w:rsidR="00000000" w:rsidRDefault="00000000">
      <w:r>
        <w:t>5.3</w:t>
      </w:r>
      <w:r>
        <w:tab/>
        <w:t xml:space="preserve">Что касается утверждения о нарушении статьи 14, авторы вновь заявляют, что суд над их сыном не отвечал критериям справедливого судебного разбирательства.  Авторы утверждают, что председательствующий судья вел заседание предвзято и необъективно, сам зачитывал обвинительный акт и задавал вопросы свидетелям.  Он не "настаивал на присутствии прокурора" в течение всего судебного разбирательства, и поэтому прокурор присутствовал только на 15 из 20 заседаний суда и отсутствовал при открытии судебного процесса.  Авторы утверждают, что председательствующий судья не устранил никаких противоречий, которые проявились в ходе рассмотрения уголовного дела, а впоследствии вынес смертный приговор, несмотря на то, что прокурор требовал определить в качестве меры наказания для </w:t>
      </w:r>
      <w:proofErr w:type="spellStart"/>
      <w:r>
        <w:t>Базарова</w:t>
      </w:r>
      <w:proofErr w:type="spellEnd"/>
      <w:r>
        <w:t xml:space="preserve"> лишение свободы на срок 20 лет.</w:t>
      </w:r>
    </w:p>
    <w:p w:rsidR="00000000" w:rsidRDefault="00000000"/>
    <w:p w:rsidR="00000000" w:rsidRDefault="00000000">
      <w:r>
        <w:t>5.4</w:t>
      </w:r>
      <w:r>
        <w:tab/>
        <w:t>Авторы напоминают, что суть настоящего сообщения заключается в том, что презумпция невиновности в отношении их сына не была соблюдена и что он был приговорен к смерти на основании "сомнительных" показаний и признаний, полученных под пытками, а также на основании "весьма спорных показаний".  Авторы утверждают, что суд не учел надлежащим образом оправдательные показания в отношении их сына и "решительно" отверг его алиби.  Авторы заявляют, что государство-участник не представило подробного ответа на эти вопросы.</w:t>
      </w:r>
    </w:p>
    <w:p w:rsidR="00000000" w:rsidRDefault="00000000"/>
    <w:p w:rsidR="00000000" w:rsidRDefault="00000000">
      <w:r>
        <w:t>5.5</w:t>
      </w:r>
      <w:r>
        <w:tab/>
        <w:t>Что касается предполагаемого нарушения статьи 6 Пакта, то авторы подтверждают, что право их сына на жизнь было нарушено, поскольку он был приговорен к смертной казни после несправедливого судебного разбирательства.</w:t>
      </w:r>
    </w:p>
    <w:p w:rsidR="00000000" w:rsidRDefault="00000000"/>
    <w:p w:rsidR="00000000" w:rsidRDefault="00000000">
      <w:r>
        <w:t>5.6</w:t>
      </w:r>
      <w:r>
        <w:tab/>
        <w:t>В заключение авторы заявляют, что им не известно, где находится их сын, и утверждают, что официальные лица игнорируют их соответствующие запросы.  Как утверждается, единственное поступившее к ним известие было получено в сентябре 2002 года "по неофициальным каналам" и обнадеживало их в том смысле, что их сын был жив.  Авторы заявляют, что атмосфера секретности в отношении местонахождения их сына причиняет невыносимые страдания всей их семье, каждый день их жизни проходит в условиях неопределенности и психологических страданий.</w:t>
      </w:r>
    </w:p>
    <w:p w:rsidR="00000000" w:rsidRDefault="00000000">
      <w:pPr>
        <w:keepNext/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Дополнительная информация, полученная от государства-участника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keepNext/>
      </w:pPr>
      <w:r>
        <w:t>6.1</w:t>
      </w:r>
      <w:r>
        <w:tab/>
        <w:t>Государство-участник представило дополнительную информацию 26 января 2004 года.  Государство-участник подтверждает свои предыдущие замечания и заявляет, что данное дело можно считать необоснованным по существу.  Государство-участник заявляет, что утверждения авторов о нарушении статьи 7 голословны.  В противоположность тому, что указано в сообщении, Верховный суд Узбекистана однозначно установил, что в соответствии с протоколами судебных заседаний ни г</w:t>
      </w:r>
      <w:r>
        <w:noBreakHyphen/>
        <w:t xml:space="preserve">н Базаров, ни другие проходившие с ним по делу обвиняемые, ни адвокаты никогда не обращались к председательствующему судье с просьбой назначить медицинскую комиссию для расследования утверждений о пытках или жестоком обращении.  В то же время, согласно сообщению государства-участника, в ходе процедур внутриведомственного контроля правоохранительные органы не установили никаких неправомерных действий в период содержания г-на </w:t>
      </w:r>
      <w:proofErr w:type="spellStart"/>
      <w:r>
        <w:t>Базарова</w:t>
      </w:r>
      <w:proofErr w:type="spellEnd"/>
      <w:r>
        <w:t xml:space="preserve"> под стражей до суда.</w:t>
      </w:r>
    </w:p>
    <w:p w:rsidR="00000000" w:rsidRDefault="00000000"/>
    <w:p w:rsidR="00000000" w:rsidRDefault="00000000">
      <w:r>
        <w:t>6.2</w:t>
      </w:r>
      <w:r>
        <w:tab/>
        <w:t>По мнению государства-участника, утверждения в соответствии со статьей 14 также являются необоснованными.  Вопреки утверждениям авторов протоколы судебных заседаний показывают, что судебный процесс начался 12 апреля 1999</w:t>
      </w:r>
      <w:r>
        <w:rPr>
          <w:lang w:val="en-US"/>
        </w:rPr>
        <w:t> </w:t>
      </w:r>
      <w:r>
        <w:t>года в присутствии прокурора, адвокатов, переводчика, всех подсудимых и потерпевших.  Как сообщается, судебное разбирательство проводилось без перерывов и на нем все время присутствовали прокурор, адвокаты и подсудимые, а все допросы осуществлялись "в присутствии прокурора, адвокатов и подсудимых".</w:t>
      </w:r>
    </w:p>
    <w:p w:rsidR="00000000" w:rsidRDefault="00000000"/>
    <w:p w:rsidR="00000000" w:rsidRDefault="00000000">
      <w:r>
        <w:t>6.3</w:t>
      </w:r>
      <w:r>
        <w:tab/>
        <w:t xml:space="preserve">В заключение государство-участник сообщает, что в соответствии с информацией его компетентных органов приговор в отношении </w:t>
      </w:r>
      <w:proofErr w:type="spellStart"/>
      <w:r>
        <w:t>Базарова</w:t>
      </w:r>
      <w:proofErr w:type="spellEnd"/>
      <w:r>
        <w:t xml:space="preserve"> был приведен в исполнение 20 июля 2000 года, т.е. до регистрации сообщения Комитетом и формулирования его просьбы о применении временных мер на основании статьи 92 правил процедуры 5 декабря 2000 года.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Вопросы и процедура их рассмотрения в Комитете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Рассмотрение вопроса о приемлемости</w:t>
      </w:r>
    </w:p>
    <w:p w:rsidR="00000000" w:rsidRDefault="00000000">
      <w:pPr>
        <w:rPr>
          <w:b/>
          <w:bCs/>
        </w:rPr>
      </w:pPr>
    </w:p>
    <w:p w:rsidR="00000000" w:rsidRDefault="00000000">
      <w:r>
        <w:t>7.1</w:t>
      </w:r>
      <w:r>
        <w:tab/>
        <w:t>Прежде чем рассматривать какую-либо жалобу, содержащуюся в том или ином сообщении, Комитет по правам человека должен в соответствии со статьей 93 своих правил процедур определить, является ли данное сообщение приемлемым по смыслу Факультативного протокола к Пакту.</w:t>
      </w:r>
    </w:p>
    <w:p w:rsidR="00000000" w:rsidRDefault="00000000"/>
    <w:p w:rsidR="00000000" w:rsidRDefault="00000000">
      <w:r>
        <w:t>7.2</w:t>
      </w:r>
      <w:r>
        <w:tab/>
        <w:t xml:space="preserve">Комитет отмечает, что этот вопрос не рассматривается по какой-либо процедуре международного разбирательства или урегулирования и что внутренние средства правовой защиты были исчерпаны.  Поэтому требования пункта 2 а) и </w:t>
      </w:r>
      <w:r>
        <w:rPr>
          <w:lang w:val="en-US"/>
        </w:rPr>
        <w:t>b</w:t>
      </w:r>
      <w:r>
        <w:t>) статьи 5 Факультативного протокола соблюдены.</w:t>
      </w:r>
    </w:p>
    <w:p w:rsidR="00000000" w:rsidRDefault="00000000"/>
    <w:p w:rsidR="00000000" w:rsidRDefault="00000000">
      <w:r>
        <w:t>7.3</w:t>
      </w:r>
      <w:r>
        <w:tab/>
        <w:t>Комитет принял к сведению жалобу авторов в соответствии со статьями 7 и 10 о том, что их сын подвергался пыткам во время предварительного следствия и что его заявления в этом отношении были проигнорированы судом.  Государство-участник возражает против этого и утверждает, что ни сын авторов сообщения, ни другие обвиняемые по его делу, ни адвокаты никогда не обращались к суду с просьбой о проведении медицинского освидетельствования по этому вопросу, тогда как "процедурами внутриведомственного контроля" правоохранительных органов не было выявлено никаких неправомерных действий в период содержания под стражей.  Комитет отмечает, что находящиеся в его распоряжении материалы, касающиеся, в частности, обжалования предполагаемой жертвой и его адвокатом приговора, вынесенного Самаркандским областным судом 11 июня 1999</w:t>
      </w:r>
      <w:r>
        <w:rPr>
          <w:lang w:val="en-US"/>
        </w:rPr>
        <w:t> </w:t>
      </w:r>
      <w:r>
        <w:t>года, не содержат какой-либо информации в отношении того, что г</w:t>
      </w:r>
      <w:r>
        <w:noBreakHyphen/>
        <w:t>н Базаров подвергался жестокому обращению или пыткам.  Кроме того, авторами не было представлено никаких пояснений в отношении того, обращались ли жертва, ее родственники или ее адвокат с жалобами на такие действия в период предварительного следствия.  В данных обстоятельствах Комитет приходит к выводу о том, что авторы не обосновали в достаточной мере настоящую конкретную жалобу для целей приемлемости и эта часть сообщения является неприемлемой в соответствии с пунктом 2 Факультативного протокола.</w:t>
      </w:r>
    </w:p>
    <w:p w:rsidR="00000000" w:rsidRDefault="00000000"/>
    <w:p w:rsidR="00000000" w:rsidRDefault="00000000">
      <w:r>
        <w:t>7.4</w:t>
      </w:r>
      <w:r>
        <w:tab/>
        <w:t>Комитет также принял к сведению не подкрепленные фактами утверждения авторов о том, что права их сына, предусмотренные статьями 11 и 15 Пакта, были нарушены.  В связи с отсутствием какой</w:t>
      </w:r>
      <w:r>
        <w:noBreakHyphen/>
        <w:t>либо информации в этом отношении Комитет приходит к выводу о том, что эта претензия не является достаточно обоснованной для целей приемлемости в соответствии с пунктом 2 Факультативного протокола.</w:t>
      </w:r>
    </w:p>
    <w:p w:rsidR="00000000" w:rsidRDefault="00000000"/>
    <w:p w:rsidR="00000000" w:rsidRDefault="00000000">
      <w:r>
        <w:t>7.5</w:t>
      </w:r>
      <w:r>
        <w:tab/>
        <w:t>Комитет считает, что другие содержащиеся в настоящем сообщении жалобы, в связи с которыми возникают вопросы по статье 9 и пункту 1 статьи 14 в совокупности со статьей 6 Пакта, в отношении предполагаемой жертвы, а также по статье 7 Пакта в отношении авторов, являются достаточно обоснованными для целей приемлемости.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Рассмотрение сообщения по существу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keepNext/>
      </w:pPr>
      <w:r>
        <w:t>8.1</w:t>
      </w:r>
      <w:r>
        <w:tab/>
        <w:t>Комитет по правам человека рассмотрел настоящее сообщение с учетом всей представленной ему сторонами информации в соответствии с пунктом 1 статьи 5 Факультативного протокола.</w:t>
      </w:r>
    </w:p>
    <w:p w:rsidR="00000000" w:rsidRDefault="00000000"/>
    <w:p w:rsidR="00000000" w:rsidRDefault="00000000">
      <w:r>
        <w:t>8.2</w:t>
      </w:r>
      <w:r>
        <w:tab/>
        <w:t>Авторы утверждали, что их сын не имел возможности добиться пересмотра решения о его заключении под стражу судьей или иным должностным лицом, уполномоченным законом осуществлять судебную власть, поскольку законодательством Узбекистана такая возможность не предусмотрена.  Государство-участник не опровергло этого утверждения.  Комитет отмечает, что уголовно-процессуальным законодательством государства-участника предусмотрено, что постановления в отношении ареста/содержания под стражей утверждаются прокурором, решения которого могут быть обжалованы только вышестоящему прокурору, но не могут оспариваться в суде.  Комитет отмечает, что сын автора был арестован 14 июня 1998 года, заключен под стражу 18 июня 1998 года и что последующего рассмотрения в судебном порядке законности содержания под стражей не происходило до тех пор, пока он не предстал перед судом 12 апреля 1999 года.  Комитет напоминает</w:t>
      </w:r>
      <w:r>
        <w:rPr>
          <w:rStyle w:val="FootnoteReference"/>
        </w:rPr>
        <w:footnoteReference w:id="5"/>
      </w:r>
      <w:r>
        <w:t>, что в соответствии с пунктом 3 статьи 9 вопрос о содержании под стражей лиц, обвиняемых в совершении уголовно наказуемого деяния, должен рассматриваться в судебном порядке, а также напоминает, что обязательным элементом, необходимым для надлежащего отправления правосудия, является проведение разбирательства по соответствующему делу независимым, объективным и беспристрастным органом.  С учетом обстоятельств данного дела Комитет не удовлетворен аргументом о том, что государственный прокурор может обладать необходимой объективностью и беспристрастностью для того, чтобы рассматривать его по смыслу пункта 3 статьи 9 в качестве "должностного лица, которому принадлежит по закону право осуществлять судебную власть".  Поэтому Комитет заключает, что данное положение было нарушено.</w:t>
      </w:r>
    </w:p>
    <w:p w:rsidR="00000000" w:rsidRDefault="00000000"/>
    <w:p w:rsidR="00000000" w:rsidRDefault="00000000">
      <w:r>
        <w:t>8.3</w:t>
      </w:r>
      <w:r>
        <w:tab/>
        <w:t xml:space="preserve">Комитет принял к сведению утверждения авторов о том, что проходившие по делу их сына другие обвиняемые подвергались избиению и пыткам до тех пор, пока не дали ложные обличающие его показания, послужившие основанием для его осуждения.  Комитет отмечает, что из имеющихся в его распоряжении материалов следует, что предполагаемая жертва и его защитник заявили о том, что эти обвиняемые демонстрировали следы пыток в суде и утверждали, что их показания были получены под пыткой, в связи с чем председательствующий судья вызвал в суд двух следователей, о которых шла речь, задал им вопрос относительно использования ими незаконных методов расследования, а затем разрешил им покинуть зал суда, получив отрицательный ответ.  Государство-участник ответило лишь, что </w:t>
      </w:r>
      <w:proofErr w:type="spellStart"/>
      <w:r>
        <w:t>сообвиняемые</w:t>
      </w:r>
      <w:proofErr w:type="spellEnd"/>
      <w:r>
        <w:t xml:space="preserve"> предполагаемой жертвы или адвокаты не обращались к суду с просьбой провести какое</w:t>
      </w:r>
      <w:r>
        <w:noBreakHyphen/>
        <w:t>либо медицинское освидетельствование в этом отношении и что в ходе точно не указанных "процедур внутриведомственного контроля" правоохранительные органы не установили применение каких</w:t>
      </w:r>
      <w:r>
        <w:noBreakHyphen/>
        <w:t xml:space="preserve">либо противозаконных методов в ходе содержания под стражей.  В этих условиях Комитет отмечает, что государство-участник не представило письменных доказательств относительно проведения какого-либо расследования в рамках судебного разбирательства или в контексте настоящего сообщения.  Комитет напоминает, что бремя </w:t>
      </w:r>
      <w:proofErr w:type="spellStart"/>
      <w:r>
        <w:t>доказывания</w:t>
      </w:r>
      <w:proofErr w:type="spellEnd"/>
      <w:r>
        <w:t xml:space="preserve"> (применения пыток) не может ложиться исключительно на автора сообщения, особенно учитывая то, что автор и государство-участник не всегда имеют одинаковый доступ к показаниям и что зачастую только государство-участник имеет доступ к соответствующей информации;  в пункте 2 статьи 4 подразумевается, что государство-участник обязано добросовестно расследовать все утверждения о нарушениях Пакта, выдвинутые против него или его властей</w:t>
      </w:r>
      <w:r>
        <w:rPr>
          <w:rStyle w:val="FootnoteReference"/>
        </w:rPr>
        <w:footnoteReference w:id="6"/>
      </w:r>
      <w:r>
        <w:t xml:space="preserve">.  В этих обстоятельствах Комитет делает вывод о том, что должное внимание необходимо уделить утверждениям авторов, поскольку государство-участник не опровергло утверждение о том, что </w:t>
      </w:r>
      <w:proofErr w:type="spellStart"/>
      <w:r>
        <w:t>сообвиняемые</w:t>
      </w:r>
      <w:proofErr w:type="spellEnd"/>
      <w:r>
        <w:t xml:space="preserve"> их сына подвергались пыткам с целью принудить их дать ложные показания против него.  Таким образом, Комитет приходит к выводу, что представленные факты свидетельствуют о нарушении прав предполагаемой жертвы в соответствии с пунктом 1 статьи 14 Пакта.</w:t>
      </w:r>
    </w:p>
    <w:p w:rsidR="00000000" w:rsidRDefault="00000000"/>
    <w:p w:rsidR="00000000" w:rsidRDefault="00000000">
      <w:r>
        <w:t>8.4</w:t>
      </w:r>
      <w:r>
        <w:tab/>
        <w:t>В свете сделанного выше вывода и с учетом своей постоянной практики, согласно которой вынесение смертного приговора в ходе судебного разбирательства, не отвечавшего требованиям справедливого судебного разбирательства, также составляет нарушение статьи 6 Пакта</w:t>
      </w:r>
      <w:r>
        <w:rPr>
          <w:rStyle w:val="FootnoteReference"/>
        </w:rPr>
        <w:footnoteReference w:id="7"/>
      </w:r>
      <w:r>
        <w:t xml:space="preserve">, Комитет приходит к выводу о том, что права предполагаемой жертвы по смыслу этого положения также были нарушены.  </w:t>
      </w:r>
    </w:p>
    <w:p w:rsidR="00000000" w:rsidRDefault="00000000"/>
    <w:p w:rsidR="00000000" w:rsidRDefault="00000000">
      <w:r>
        <w:t>8.5</w:t>
      </w:r>
      <w:r>
        <w:tab/>
        <w:t>Комитет принял к сведению заявление авторов о том, что власти долго не информировали их о положении, в котором находился их сын, и сообщили о его казни по истечении длительного времени после его смерти.  Комитет отмечает, что законодательство государства-участника не допускает информирование семьи лица, приговоренного к смерти, ни о дате казни, ни о месте захоронения казненного</w:t>
      </w:r>
      <w:r>
        <w:rPr>
          <w:rStyle w:val="FootnoteReference"/>
        </w:rPr>
        <w:footnoteReference w:id="8"/>
      </w:r>
      <w:r>
        <w:t>.  Комитет понимает продолжающиеся душевные страдания и психологический стресс, причиняемые авторам сообщения как матери и отцу приговоренного к смертной казни заключенного в результате сохраняющейся неопределенности в отношении обстоятельств, приведших к его казни, а также места его захоронения.  Комитет напоминает о том, что обстановка секретности в отношении даты казни и места захоронения, а также отказ передать тело казненного для захоронения равноценны запугиванию или наказанию родственников, поскольку их намеренно оставляют в состоянии неопределенности и психических страданий</w:t>
      </w:r>
      <w:r>
        <w:rPr>
          <w:rStyle w:val="FootnoteReference"/>
        </w:rPr>
        <w:footnoteReference w:id="9"/>
      </w:r>
      <w:r>
        <w:t>.  Комитет считает, что первоначальный отказ властей уведомить авторов о казни их сына и отказ проинформировать их о месте захоронения представляет собой бесчеловечное обращение с авторами в нарушение статьи 7 Пакта.</w:t>
      </w:r>
    </w:p>
    <w:p w:rsidR="00000000" w:rsidRDefault="00000000"/>
    <w:p w:rsidR="00000000" w:rsidRDefault="00000000">
      <w:r>
        <w:t>9.</w:t>
      </w:r>
      <w:r>
        <w:tab/>
        <w:t>Комитет по правам человека, действуя в соответствии с пунктом 4 статьи 5 Факультативного протокола к Международному пакту о гражданских и политических правах, считает, что установленные им факты свидетельствуют о нарушении прав г</w:t>
      </w:r>
      <w:r>
        <w:noBreakHyphen/>
        <w:t>на </w:t>
      </w:r>
      <w:proofErr w:type="spellStart"/>
      <w:r>
        <w:t>Наимжона</w:t>
      </w:r>
      <w:proofErr w:type="spellEnd"/>
      <w:r>
        <w:t xml:space="preserve"> </w:t>
      </w:r>
      <w:proofErr w:type="spellStart"/>
      <w:r>
        <w:t>Базарова</w:t>
      </w:r>
      <w:proofErr w:type="spellEnd"/>
      <w:r>
        <w:t xml:space="preserve"> по пункту 3 статьи 9 и пункту 1 статьи 14 в совокупности со статьей 6 Пакта, а также прав его родителей, г-на и г-жи </w:t>
      </w:r>
      <w:proofErr w:type="spellStart"/>
      <w:r>
        <w:t>Базаровых</w:t>
      </w:r>
      <w:proofErr w:type="spellEnd"/>
      <w:r>
        <w:t>, по статье 7.</w:t>
      </w:r>
    </w:p>
    <w:p w:rsidR="00000000" w:rsidRDefault="00000000"/>
    <w:p w:rsidR="00000000" w:rsidRDefault="00000000">
      <w:r>
        <w:t>10.</w:t>
      </w:r>
      <w:r>
        <w:tab/>
        <w:t>В соответствии с пунктом 3 а) статьи 2 Пакта государство-участник обязано предоставить авторам сообщения эффективные средства правовой защиты, включая информацию о месте захоронения их сына, а также реальное возмещение за испытанные душевные страдания.  Государство-участник обязано также не допускать подобных нарушений в будущем.</w:t>
      </w:r>
    </w:p>
    <w:p w:rsidR="00000000" w:rsidRDefault="00000000"/>
    <w:p w:rsidR="00000000" w:rsidRDefault="00000000">
      <w:r>
        <w:t>11.</w:t>
      </w:r>
      <w:r>
        <w:tab/>
        <w:t>С учетом того, что, присоединившись к Факультативному протоколу, государство-участник признало компетенцию Комитета выносить решения по факту наличия или отсутствия нарушений Пакта и что, согласно статье 2 Пакта, государство-участник обязано гарантировать всем находящимся в пределах его территории и под его юрисдикцией лицам признаваемые в Пакте права и обеспечивать их действенными и имеющими исковую силу средствами правовой защиты в случае установления факта нарушения, Комитет хотел бы получить от государства-участника в течение 90 дней информацию о принятых мерах во исполнение сформулированных Комитетом Соображений.  Государству-участнику предлагается также обеспечить публикацию текста Соображений Комитета.</w:t>
      </w:r>
    </w:p>
    <w:p w:rsidR="00000000" w:rsidRDefault="00000000"/>
    <w:p w:rsidR="00000000" w:rsidRDefault="00000000"/>
    <w:p w:rsidR="00000000" w:rsidRDefault="00000000">
      <w:r>
        <w:t>[Принято на английском, испанском и французском языках, причем языком оригинала является английский.  Впоследствии будет также издано на арабском, китайском и русском языках в качестве части ежегодного доклада Комитета Генеральной Ассамблее.]</w:t>
      </w:r>
    </w:p>
    <w:p w:rsidR="00000000" w:rsidRDefault="00000000"/>
    <w:p w:rsidR="00000000" w:rsidRDefault="00000000">
      <w:pPr>
        <w:spacing w:line="240" w:lineRule="auto"/>
        <w:jc w:val="center"/>
      </w:pPr>
    </w:p>
    <w:p w:rsidR="00000000" w:rsidRDefault="00000000">
      <w:pPr>
        <w:spacing w:line="240" w:lineRule="auto"/>
        <w:jc w:val="center"/>
      </w:pPr>
      <w:r>
        <w:t>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Факультативный протокол вступил в силу для государства-участника 28 декабря 1995 года.</w:t>
      </w:r>
    </w:p>
  </w:footnote>
  <w:footnote w:id="2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По сообщению авторов, их сын был представлен его адвокатом 16 июня 1998 года.  Из материалов дела неясно, был ли адвокат назначен </w:t>
      </w:r>
      <w:r>
        <w:rPr>
          <w:lang w:val="en-US"/>
        </w:rPr>
        <w:t>ex</w:t>
      </w:r>
      <w:r>
        <w:t>-</w:t>
      </w:r>
      <w:r>
        <w:rPr>
          <w:lang w:val="en-US"/>
        </w:rPr>
        <w:t>officio</w:t>
      </w:r>
      <w:r>
        <w:t xml:space="preserve"> или нанят в частном порядке.</w:t>
      </w:r>
    </w:p>
    <w:p w:rsidR="00000000" w:rsidRDefault="00000000">
      <w:pPr>
        <w:pStyle w:val="FootnoteText"/>
      </w:pPr>
    </w:p>
  </w:footnote>
  <w:footnote w:id="3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Восемь других обвиняемых были приговорены к различным срокам лишения свободы.</w:t>
      </w:r>
    </w:p>
    <w:p w:rsidR="00000000" w:rsidRDefault="00000000">
      <w:pPr>
        <w:pStyle w:val="FootnoteText"/>
      </w:pPr>
    </w:p>
  </w:footnote>
  <w:footnote w:id="4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Указом Президента от 8 августа 2005 года предусмотрено, что в рамках проводимых реформ суды будут наделены правом осуществлять контроль за решениями о заключении под стражу с 1 января 2008 года.</w:t>
      </w:r>
    </w:p>
    <w:p w:rsidR="00000000" w:rsidRDefault="00000000">
      <w:pPr>
        <w:pStyle w:val="FootnoteText"/>
      </w:pPr>
    </w:p>
  </w:footnote>
  <w:footnote w:id="5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 xml:space="preserve">См., в частности, </w:t>
      </w:r>
      <w:r>
        <w:rPr>
          <w:i/>
          <w:iCs/>
        </w:rPr>
        <w:t>г</w:t>
      </w:r>
      <w:r>
        <w:rPr>
          <w:i/>
          <w:iCs/>
        </w:rPr>
        <w:noBreakHyphen/>
        <w:t>жа Дармон Султанова (Рузметова) против Узбекистана</w:t>
      </w:r>
      <w:r>
        <w:t>, сообщение № 915/2000, Соображения, принятые 30 марта 2006 года, пункт 7.7.</w:t>
      </w:r>
    </w:p>
    <w:p w:rsidR="00000000" w:rsidRDefault="00000000">
      <w:pPr>
        <w:pStyle w:val="FootnoteText"/>
      </w:pPr>
    </w:p>
  </w:footnote>
  <w:footnote w:id="6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 xml:space="preserve">См., в частности, сообщение № 30/78, </w:t>
      </w:r>
      <w:r>
        <w:rPr>
          <w:i/>
          <w:iCs/>
        </w:rPr>
        <w:t>Ирен Блейер Левенхоф и Роза Валиньо де Блейер против Уругвая</w:t>
      </w:r>
      <w:r>
        <w:t>, Соображения, принятые 29 марта 1982 года, пункт 13.3.</w:t>
      </w:r>
    </w:p>
    <w:p w:rsidR="00000000" w:rsidRDefault="00000000">
      <w:pPr>
        <w:pStyle w:val="FootnoteText"/>
      </w:pPr>
    </w:p>
  </w:footnote>
  <w:footnote w:id="7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См., в частности, </w:t>
      </w:r>
      <w:r>
        <w:rPr>
          <w:i/>
          <w:iCs/>
        </w:rPr>
        <w:t>Серагев против Узбекистана</w:t>
      </w:r>
      <w:r>
        <w:t>, сообщение № 907/2000, Соображения, принятые 1 ноября 2005 года, пункт 6.4.</w:t>
      </w:r>
    </w:p>
    <w:p w:rsidR="00000000" w:rsidRDefault="00000000">
      <w:pPr>
        <w:pStyle w:val="FootnoteText"/>
      </w:pPr>
    </w:p>
  </w:footnote>
  <w:footnote w:id="8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В соответствии со статьей 140 Уголовно-исполнительного кодекса государства-участника тело казненного лица не выдается для захоронения и о месте захоронения не сообщается.  </w:t>
      </w:r>
    </w:p>
    <w:p w:rsidR="00000000" w:rsidRDefault="00000000">
      <w:pPr>
        <w:pStyle w:val="FootnoteText"/>
      </w:pPr>
    </w:p>
  </w:footnote>
  <w:footnote w:id="9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См., к примеру, </w:t>
      </w:r>
      <w:r>
        <w:rPr>
          <w:i/>
          <w:iCs/>
        </w:rPr>
        <w:t>Холинисо Алибоева (Валижон Алибоев) против Таджикистана</w:t>
      </w:r>
      <w:r>
        <w:t xml:space="preserve">, сообщение № 985/2001, Соображения, принятые 18 октября 2005 года, пункт 6.7;  </w:t>
      </w:r>
      <w:r>
        <w:rPr>
          <w:i/>
          <w:iCs/>
        </w:rPr>
        <w:t>Халилова против Таджикистана</w:t>
      </w:r>
      <w:r>
        <w:t xml:space="preserve">, сообщение № 973/2001, Соображения, принятые 30 марта 2005 года;  </w:t>
      </w:r>
      <w:r>
        <w:rPr>
          <w:i/>
          <w:iCs/>
        </w:rPr>
        <w:t>Лиашкевич против Беларуси</w:t>
      </w:r>
      <w:r>
        <w:t>, сообщение № 887/1999, Соображения, принятые 3 апреля 2003 года.</w:t>
      </w:r>
    </w:p>
    <w:p w:rsidR="00000000" w:rsidRDefault="000000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fr-FR"/>
      </w:rPr>
    </w:pPr>
    <w:r>
      <w:rPr>
        <w:lang w:val="fr-FR"/>
      </w:rPr>
      <w:t>CCPR/C/87/D/959/2000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fr-FR"/>
      </w:rPr>
    </w:pPr>
    <w:r>
      <w:rPr>
        <w:lang w:val="en-US"/>
      </w:rPr>
      <w:tab/>
    </w:r>
    <w:r>
      <w:rPr>
        <w:lang w:val="en-US"/>
      </w:rPr>
      <w:tab/>
    </w:r>
    <w:r>
      <w:rPr>
        <w:lang w:val="fr-FR"/>
      </w:rPr>
      <w:t>CCPR/C/87/D/959/2000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fr-FR"/>
      </w:rPr>
      <w:tab/>
    </w:r>
    <w:r>
      <w:rPr>
        <w:lang w:val="fr-FR"/>
      </w:rPr>
      <w:tab/>
    </w: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3838</Words>
  <Characters>21878</Characters>
  <Application>Microsoft Office Word</Application>
  <DocSecurity>4</DocSecurity>
  <Lines>182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АМир</dc:creator>
  <cp:keywords/>
  <dc:description/>
  <cp:lastModifiedBy>Любовь Катаева</cp:lastModifiedBy>
  <cp:revision>3</cp:revision>
  <cp:lastPrinted>2006-08-17T13:43:00Z</cp:lastPrinted>
  <dcterms:created xsi:type="dcterms:W3CDTF">2006-08-17T13:43:00Z</dcterms:created>
  <dcterms:modified xsi:type="dcterms:W3CDTF">2006-08-17T13:44:00Z</dcterms:modified>
</cp:coreProperties>
</file>