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527DD" w:rsidRDefault="005527DD" w:rsidP="005D3846">
            <w:pPr>
              <w:spacing w:line="240" w:lineRule="atLeast"/>
              <w:jc w:val="right"/>
              <w:rPr>
                <w:sz w:val="20"/>
                <w:szCs w:val="21"/>
              </w:rPr>
            </w:pPr>
            <w:proofErr w:type="spellStart"/>
            <w:r w:rsidRPr="005527DD">
              <w:rPr>
                <w:sz w:val="40"/>
                <w:szCs w:val="21"/>
              </w:rPr>
              <w:t>CRPD</w:t>
            </w:r>
            <w:proofErr w:type="spellEnd"/>
            <w:r>
              <w:rPr>
                <w:sz w:val="20"/>
                <w:szCs w:val="21"/>
              </w:rPr>
              <w:t>/C/20/2</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5527DD" w:rsidRDefault="00816936" w:rsidP="005D3846">
            <w:pPr>
              <w:spacing w:before="240" w:line="240" w:lineRule="atLeast"/>
              <w:rPr>
                <w:sz w:val="20"/>
              </w:rPr>
            </w:pPr>
            <w:r w:rsidRPr="00F124C6">
              <w:rPr>
                <w:sz w:val="20"/>
              </w:rPr>
              <w:t xml:space="preserve">Distr.: </w:t>
            </w:r>
            <w:r w:rsidRPr="00D50CCD">
              <w:rPr>
                <w:sz w:val="20"/>
              </w:rPr>
              <w:t>General</w:t>
            </w:r>
          </w:p>
          <w:p w:rsidR="00816936" w:rsidRPr="005527DD" w:rsidRDefault="005527DD" w:rsidP="005D3846">
            <w:pPr>
              <w:spacing w:line="240" w:lineRule="atLeast"/>
              <w:rPr>
                <w:sz w:val="20"/>
              </w:rPr>
            </w:pPr>
            <w:r w:rsidRPr="005527DD">
              <w:rPr>
                <w:sz w:val="20"/>
              </w:rPr>
              <w:t>12 December 2018</w:t>
            </w:r>
          </w:p>
          <w:p w:rsidR="00816936" w:rsidRPr="00F124C6" w:rsidRDefault="005527DD" w:rsidP="005D3846">
            <w:pPr>
              <w:spacing w:line="240" w:lineRule="atLeast"/>
              <w:rPr>
                <w:sz w:val="20"/>
              </w:rPr>
            </w:pPr>
            <w:r>
              <w:rPr>
                <w:sz w:val="20"/>
              </w:rPr>
              <w:t>Chinese</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A4754E" w:rsidRPr="0084486D" w:rsidRDefault="00A4754E" w:rsidP="00BB0B2A">
      <w:pPr>
        <w:pStyle w:val="HChGC"/>
        <w:spacing w:before="600"/>
      </w:pPr>
      <w:r w:rsidRPr="0084486D">
        <w:tab/>
      </w:r>
      <w:r w:rsidRPr="0084486D">
        <w:tab/>
      </w:r>
      <w:r>
        <w:rPr>
          <w:rFonts w:hint="eastAsia"/>
        </w:rPr>
        <w:t>残疾人权利委员会第二十届会议报告</w:t>
      </w:r>
      <w:r w:rsidR="00653B2A">
        <w:br/>
      </w:r>
      <w:r>
        <w:rPr>
          <w:rFonts w:hint="eastAsia"/>
        </w:rPr>
        <w:t>(2018</w:t>
      </w:r>
      <w:r>
        <w:rPr>
          <w:rFonts w:hint="eastAsia"/>
        </w:rPr>
        <w:t>年</w:t>
      </w:r>
      <w:r>
        <w:rPr>
          <w:rFonts w:hint="eastAsia"/>
        </w:rPr>
        <w:t>8</w:t>
      </w:r>
      <w:r>
        <w:rPr>
          <w:rFonts w:hint="eastAsia"/>
        </w:rPr>
        <w:t>月</w:t>
      </w:r>
      <w:r>
        <w:rPr>
          <w:rFonts w:hint="eastAsia"/>
        </w:rPr>
        <w:t>27</w:t>
      </w:r>
      <w:r>
        <w:rPr>
          <w:rFonts w:hint="eastAsia"/>
        </w:rPr>
        <w:t>日至</w:t>
      </w:r>
      <w:r>
        <w:rPr>
          <w:rFonts w:hint="eastAsia"/>
        </w:rPr>
        <w:t>9</w:t>
      </w:r>
      <w:r>
        <w:rPr>
          <w:rFonts w:hint="eastAsia"/>
        </w:rPr>
        <w:t>月</w:t>
      </w:r>
      <w:r>
        <w:rPr>
          <w:rFonts w:hint="eastAsia"/>
        </w:rPr>
        <w:t>21</w:t>
      </w:r>
      <w:r>
        <w:rPr>
          <w:rFonts w:hint="eastAsia"/>
        </w:rPr>
        <w:t>日</w:t>
      </w:r>
      <w:r>
        <w:rPr>
          <w:rFonts w:hint="eastAsia"/>
        </w:rPr>
        <w:t>)</w:t>
      </w:r>
    </w:p>
    <w:p w:rsidR="00A4754E" w:rsidRPr="0084486D" w:rsidRDefault="00A4754E" w:rsidP="00653B2A">
      <w:pPr>
        <w:pStyle w:val="HChGC"/>
      </w:pPr>
      <w:r>
        <w:tab/>
      </w:r>
      <w:proofErr w:type="gramStart"/>
      <w:r>
        <w:rPr>
          <w:rFonts w:hint="eastAsia"/>
        </w:rPr>
        <w:t>一</w:t>
      </w:r>
      <w:proofErr w:type="gramEnd"/>
      <w:r w:rsidRPr="0084486D">
        <w:t>.</w:t>
      </w:r>
      <w:r w:rsidRPr="0084486D">
        <w:tab/>
      </w:r>
      <w:r>
        <w:rPr>
          <w:rFonts w:hint="eastAsia"/>
        </w:rPr>
        <w:t>《公约》及其《任择议定书》的缔约国</w:t>
      </w:r>
    </w:p>
    <w:p w:rsidR="00A4754E" w:rsidRPr="0084486D" w:rsidRDefault="00A4754E" w:rsidP="00A4754E">
      <w:pPr>
        <w:pStyle w:val="SingleTxtGC"/>
      </w:pPr>
      <w:r w:rsidRPr="0084486D">
        <w:t>1</w:t>
      </w:r>
      <w:r w:rsidR="00653B2A">
        <w:t xml:space="preserve">.  </w:t>
      </w:r>
      <w:r>
        <w:rPr>
          <w:rFonts w:hint="eastAsia"/>
        </w:rPr>
        <w:t>截至</w:t>
      </w:r>
      <w:r>
        <w:rPr>
          <w:rFonts w:hint="eastAsia"/>
        </w:rPr>
        <w:t>2018</w:t>
      </w:r>
      <w:r>
        <w:rPr>
          <w:rFonts w:hint="eastAsia"/>
        </w:rPr>
        <w:t>年</w:t>
      </w:r>
      <w:r>
        <w:rPr>
          <w:rFonts w:hint="eastAsia"/>
        </w:rPr>
        <w:t>9</w:t>
      </w:r>
      <w:r>
        <w:rPr>
          <w:rFonts w:hint="eastAsia"/>
        </w:rPr>
        <w:t>月</w:t>
      </w:r>
      <w:r>
        <w:rPr>
          <w:rFonts w:hint="eastAsia"/>
        </w:rPr>
        <w:t>21</w:t>
      </w:r>
      <w:r>
        <w:rPr>
          <w:rFonts w:hint="eastAsia"/>
        </w:rPr>
        <w:t>日第二十届会议闭幕之日，《残疾人权利公约》有</w:t>
      </w:r>
      <w:r>
        <w:rPr>
          <w:rFonts w:hint="eastAsia"/>
        </w:rPr>
        <w:t>177</w:t>
      </w:r>
      <w:r>
        <w:rPr>
          <w:rFonts w:hint="eastAsia"/>
        </w:rPr>
        <w:t>个缔约国，其《任择议定书》有</w:t>
      </w:r>
      <w:r>
        <w:rPr>
          <w:rFonts w:hint="eastAsia"/>
        </w:rPr>
        <w:t>92</w:t>
      </w:r>
      <w:r>
        <w:rPr>
          <w:rFonts w:hint="eastAsia"/>
        </w:rPr>
        <w:t>个缔约国。这两项文书的缔约国名单可在秘书处法律事务厅网站上查阅。</w:t>
      </w:r>
    </w:p>
    <w:p w:rsidR="00A4754E" w:rsidRPr="0084486D" w:rsidRDefault="00A4754E" w:rsidP="00653B2A">
      <w:pPr>
        <w:pStyle w:val="HChGC"/>
      </w:pPr>
      <w:r>
        <w:tab/>
      </w:r>
      <w:r>
        <w:t>二</w:t>
      </w:r>
      <w:r w:rsidR="00653B2A">
        <w:t>.</w:t>
      </w:r>
      <w:r w:rsidR="00653B2A">
        <w:tab/>
      </w:r>
      <w:r>
        <w:rPr>
          <w:rFonts w:hint="eastAsia"/>
        </w:rPr>
        <w:t>委员会第二十届会议开幕</w:t>
      </w:r>
    </w:p>
    <w:p w:rsidR="00A4754E" w:rsidRPr="0084486D" w:rsidRDefault="00A4754E" w:rsidP="00A4754E">
      <w:pPr>
        <w:pStyle w:val="SingleTxtGC"/>
      </w:pPr>
      <w:r w:rsidRPr="0084486D">
        <w:t>2</w:t>
      </w:r>
      <w:r w:rsidR="00653B2A">
        <w:t xml:space="preserve">.  </w:t>
      </w:r>
      <w:r>
        <w:rPr>
          <w:rFonts w:hint="eastAsia"/>
        </w:rPr>
        <w:t>第二十届会议以公开会议方式开幕，委员会主席致欢迎辞。</w:t>
      </w:r>
      <w:r w:rsidRPr="008F71E3">
        <w:t>人权事务副高级专</w:t>
      </w:r>
      <w:r w:rsidRPr="008F71E3">
        <w:rPr>
          <w:rFonts w:hint="eastAsia"/>
        </w:rPr>
        <w:t>员</w:t>
      </w:r>
      <w:r>
        <w:rPr>
          <w:rFonts w:hint="eastAsia"/>
        </w:rPr>
        <w:t>代表联合国人权事务高级专员办事处</w:t>
      </w:r>
      <w:r w:rsidR="00653B2A">
        <w:rPr>
          <w:rFonts w:hint="eastAsia"/>
        </w:rPr>
        <w:t>(</w:t>
      </w:r>
      <w:r>
        <w:rPr>
          <w:rFonts w:hint="eastAsia"/>
        </w:rPr>
        <w:t>人权高专办</w:t>
      </w:r>
      <w:r w:rsidR="00653B2A">
        <w:rPr>
          <w:rFonts w:hint="eastAsia"/>
        </w:rPr>
        <w:t>)</w:t>
      </w:r>
      <w:r>
        <w:rPr>
          <w:rFonts w:hint="eastAsia"/>
        </w:rPr>
        <w:t>作开幕发言，发言可在委员会网站查阅。主席也作了发言，并提交了关于闭会期间活动的报告，也可在委员会网站查阅。</w:t>
      </w:r>
    </w:p>
    <w:p w:rsidR="00A4754E" w:rsidRPr="0084486D" w:rsidRDefault="00A4754E" w:rsidP="00A4754E">
      <w:pPr>
        <w:pStyle w:val="SingleTxtGC"/>
      </w:pPr>
      <w:r w:rsidRPr="0084486D">
        <w:t>3</w:t>
      </w:r>
      <w:r w:rsidR="00653B2A">
        <w:t xml:space="preserve">.  </w:t>
      </w:r>
      <w:r>
        <w:rPr>
          <w:rFonts w:hint="eastAsia"/>
        </w:rPr>
        <w:t>委员会审议并通过了第二十届会议的临时议程和暂定工作方案</w:t>
      </w:r>
      <w:r>
        <w:rPr>
          <w:rFonts w:hint="eastAsia"/>
        </w:rPr>
        <w:t>(</w:t>
      </w:r>
      <w:proofErr w:type="spellStart"/>
      <w:r w:rsidR="00BB0B2A">
        <w:t>CRPD</w:t>
      </w:r>
      <w:proofErr w:type="spellEnd"/>
      <w:r w:rsidR="00BB0B2A">
        <w:t>/C</w:t>
      </w:r>
      <w:r w:rsidR="006858F5">
        <w:rPr>
          <w:rFonts w:hint="eastAsia"/>
        </w:rPr>
        <w:t>/</w:t>
      </w:r>
      <w:r w:rsidR="00AC45E2">
        <w:t xml:space="preserve"> </w:t>
      </w:r>
      <w:r w:rsidRPr="0084486D">
        <w:t>20/1</w:t>
      </w:r>
      <w:r>
        <w:rPr>
          <w:rFonts w:hint="eastAsia"/>
        </w:rPr>
        <w:t>)</w:t>
      </w:r>
      <w:r>
        <w:rPr>
          <w:rFonts w:hint="eastAsia"/>
        </w:rPr>
        <w:t>。</w:t>
      </w:r>
    </w:p>
    <w:p w:rsidR="00A4754E" w:rsidRPr="0084486D" w:rsidRDefault="00A4754E" w:rsidP="00653B2A">
      <w:pPr>
        <w:pStyle w:val="HChGC"/>
      </w:pPr>
      <w:r>
        <w:tab/>
      </w:r>
      <w:r>
        <w:t>三</w:t>
      </w:r>
      <w:r w:rsidR="00653B2A">
        <w:t>.</w:t>
      </w:r>
      <w:r w:rsidR="00653B2A">
        <w:tab/>
      </w:r>
      <w:r>
        <w:rPr>
          <w:rFonts w:hint="eastAsia"/>
        </w:rPr>
        <w:t>委员会委员</w:t>
      </w:r>
    </w:p>
    <w:p w:rsidR="00A4754E" w:rsidRPr="0084486D" w:rsidRDefault="00A4754E" w:rsidP="00A4754E">
      <w:pPr>
        <w:pStyle w:val="SingleTxtGC"/>
      </w:pPr>
      <w:r w:rsidRPr="0084486D">
        <w:t>4</w:t>
      </w:r>
      <w:r w:rsidR="00653B2A">
        <w:t xml:space="preserve">.  </w:t>
      </w:r>
      <w:r>
        <w:rPr>
          <w:rFonts w:hint="eastAsia"/>
        </w:rPr>
        <w:t>截至</w:t>
      </w:r>
      <w:r>
        <w:rPr>
          <w:rFonts w:hint="eastAsia"/>
        </w:rPr>
        <w:t>2018</w:t>
      </w:r>
      <w:r>
        <w:rPr>
          <w:rFonts w:hint="eastAsia"/>
        </w:rPr>
        <w:t>年</w:t>
      </w:r>
      <w:r>
        <w:rPr>
          <w:rFonts w:hint="eastAsia"/>
        </w:rPr>
        <w:t>9</w:t>
      </w:r>
      <w:r>
        <w:rPr>
          <w:rFonts w:hint="eastAsia"/>
        </w:rPr>
        <w:t>月</w:t>
      </w:r>
      <w:r>
        <w:rPr>
          <w:rFonts w:hint="eastAsia"/>
        </w:rPr>
        <w:t>21</w:t>
      </w:r>
      <w:r>
        <w:rPr>
          <w:rFonts w:hint="eastAsia"/>
        </w:rPr>
        <w:t>日的委员会委员名单及其任期，可在委员会网站查阅。</w:t>
      </w:r>
    </w:p>
    <w:p w:rsidR="00A4754E" w:rsidRPr="0084486D" w:rsidRDefault="00A4754E" w:rsidP="00BB0B2A">
      <w:pPr>
        <w:pStyle w:val="HChGC"/>
      </w:pPr>
      <w:r>
        <w:tab/>
      </w:r>
      <w:r>
        <w:t>四</w:t>
      </w:r>
      <w:r w:rsidR="00653B2A">
        <w:t>.</w:t>
      </w:r>
      <w:r w:rsidR="00BB0B2A">
        <w:tab/>
      </w:r>
      <w:r>
        <w:rPr>
          <w:rFonts w:hint="eastAsia"/>
        </w:rPr>
        <w:t>工作方法</w:t>
      </w:r>
    </w:p>
    <w:p w:rsidR="00A4754E" w:rsidRPr="0084486D" w:rsidRDefault="00A4754E" w:rsidP="00A4754E">
      <w:pPr>
        <w:pStyle w:val="SingleTxtGC"/>
      </w:pPr>
      <w:r w:rsidRPr="0084486D">
        <w:t>5</w:t>
      </w:r>
      <w:r w:rsidR="00653B2A">
        <w:t xml:space="preserve">.  </w:t>
      </w:r>
      <w:r>
        <w:rPr>
          <w:rFonts w:hint="eastAsia"/>
        </w:rPr>
        <w:t>委员会讨论了与其工作方法有关的各种问题，并通过了几项决定，这些决定载于本报告附件一。</w:t>
      </w:r>
    </w:p>
    <w:p w:rsidR="00A4754E" w:rsidRPr="0084486D" w:rsidRDefault="00A4754E" w:rsidP="00BB0B2A">
      <w:pPr>
        <w:pStyle w:val="HChGC"/>
      </w:pPr>
      <w:r>
        <w:tab/>
      </w:r>
      <w:r>
        <w:t>五</w:t>
      </w:r>
      <w:r w:rsidR="00653B2A">
        <w:t>.</w:t>
      </w:r>
      <w:r w:rsidR="00BB0B2A">
        <w:tab/>
      </w:r>
      <w:r>
        <w:rPr>
          <w:rFonts w:hint="eastAsia"/>
        </w:rPr>
        <w:t>与一般性意见相关的活动</w:t>
      </w:r>
    </w:p>
    <w:p w:rsidR="00A4754E" w:rsidRPr="005943DD" w:rsidRDefault="00A4754E" w:rsidP="00A4754E">
      <w:pPr>
        <w:pStyle w:val="SingleTxtGC"/>
      </w:pPr>
      <w:r w:rsidRPr="0084486D">
        <w:t>6</w:t>
      </w:r>
      <w:r w:rsidR="00653B2A">
        <w:t xml:space="preserve">.  </w:t>
      </w:r>
      <w:r w:rsidRPr="00DB1434">
        <w:rPr>
          <w:rFonts w:hint="eastAsia"/>
        </w:rPr>
        <w:t>2018</w:t>
      </w:r>
      <w:r w:rsidRPr="00DB1434">
        <w:rPr>
          <w:rFonts w:hint="eastAsia"/>
        </w:rPr>
        <w:t>年</w:t>
      </w:r>
      <w:r w:rsidRPr="00DB1434">
        <w:rPr>
          <w:rFonts w:hint="eastAsia"/>
        </w:rPr>
        <w:t>8</w:t>
      </w:r>
      <w:r w:rsidRPr="00DB1434">
        <w:rPr>
          <w:rFonts w:hint="eastAsia"/>
        </w:rPr>
        <w:t>月</w:t>
      </w:r>
      <w:r w:rsidRPr="00DB1434">
        <w:rPr>
          <w:rFonts w:hint="eastAsia"/>
        </w:rPr>
        <w:t>27</w:t>
      </w:r>
      <w:r>
        <w:rPr>
          <w:rFonts w:hint="eastAsia"/>
        </w:rPr>
        <w:t>日，委员会与残疾人组织和民间社会组织</w:t>
      </w:r>
      <w:r w:rsidRPr="00DB1434">
        <w:rPr>
          <w:rFonts w:hint="eastAsia"/>
        </w:rPr>
        <w:t>进行了公开对话</w:t>
      </w:r>
      <w:r>
        <w:rPr>
          <w:rFonts w:hint="eastAsia"/>
        </w:rPr>
        <w:t>，讨论委员会关于</w:t>
      </w:r>
      <w:r w:rsidRPr="00DB1434">
        <w:rPr>
          <w:rFonts w:hint="eastAsia"/>
        </w:rPr>
        <w:t>包括残疾儿童</w:t>
      </w:r>
      <w:r>
        <w:rPr>
          <w:rFonts w:hint="eastAsia"/>
        </w:rPr>
        <w:t>在内的残疾人</w:t>
      </w:r>
      <w:r w:rsidRPr="00DB1434">
        <w:rPr>
          <w:rFonts w:hint="eastAsia"/>
        </w:rPr>
        <w:t>通过其代表组织参与</w:t>
      </w:r>
      <w:r>
        <w:rPr>
          <w:rFonts w:hint="eastAsia"/>
        </w:rPr>
        <w:t>《公约》</w:t>
      </w:r>
      <w:r w:rsidRPr="00DB1434">
        <w:rPr>
          <w:rFonts w:hint="eastAsia"/>
        </w:rPr>
        <w:t>执行和监测</w:t>
      </w:r>
      <w:r>
        <w:rPr>
          <w:rFonts w:hint="eastAsia"/>
        </w:rPr>
        <w:t>工作</w:t>
      </w:r>
      <w:r w:rsidRPr="00DB1434">
        <w:rPr>
          <w:rFonts w:hint="eastAsia"/>
        </w:rPr>
        <w:t>的第</w:t>
      </w:r>
      <w:r w:rsidRPr="00DB1434">
        <w:rPr>
          <w:rFonts w:hint="eastAsia"/>
        </w:rPr>
        <w:t>7</w:t>
      </w:r>
      <w:r w:rsidRPr="00DB1434">
        <w:rPr>
          <w:rFonts w:hint="eastAsia"/>
        </w:rPr>
        <w:t>号一般性意见草案。委员会在</w:t>
      </w:r>
      <w:r w:rsidRPr="00DB1434">
        <w:rPr>
          <w:rFonts w:hint="eastAsia"/>
        </w:rPr>
        <w:t>2018</w:t>
      </w:r>
      <w:r w:rsidRPr="00DB1434">
        <w:rPr>
          <w:rFonts w:hint="eastAsia"/>
        </w:rPr>
        <w:t>年</w:t>
      </w:r>
      <w:r w:rsidRPr="00DB1434">
        <w:rPr>
          <w:rFonts w:hint="eastAsia"/>
        </w:rPr>
        <w:t>9</w:t>
      </w:r>
      <w:r w:rsidRPr="00DB1434">
        <w:rPr>
          <w:rFonts w:hint="eastAsia"/>
        </w:rPr>
        <w:t>月</w:t>
      </w:r>
      <w:r w:rsidRPr="00DB1434">
        <w:rPr>
          <w:rFonts w:hint="eastAsia"/>
        </w:rPr>
        <w:t>21</w:t>
      </w:r>
      <w:r w:rsidRPr="00DB1434">
        <w:rPr>
          <w:rFonts w:hint="eastAsia"/>
        </w:rPr>
        <w:t>日第</w:t>
      </w:r>
      <w:r w:rsidRPr="00DB1434">
        <w:rPr>
          <w:rFonts w:hint="eastAsia"/>
        </w:rPr>
        <w:t>433</w:t>
      </w:r>
      <w:r w:rsidRPr="00DB1434">
        <w:rPr>
          <w:rFonts w:hint="eastAsia"/>
        </w:rPr>
        <w:t>次会议上通过了第</w:t>
      </w:r>
      <w:r w:rsidRPr="00DB1434">
        <w:rPr>
          <w:rFonts w:hint="eastAsia"/>
        </w:rPr>
        <w:t>7</w:t>
      </w:r>
      <w:r w:rsidRPr="00DB1434">
        <w:rPr>
          <w:rFonts w:hint="eastAsia"/>
        </w:rPr>
        <w:t>号一般性意见</w:t>
      </w:r>
      <w:r w:rsidR="00653B2A">
        <w:rPr>
          <w:rFonts w:hint="eastAsia"/>
        </w:rPr>
        <w:t>(</w:t>
      </w:r>
      <w:r w:rsidRPr="00DB1434">
        <w:rPr>
          <w:rFonts w:hint="eastAsia"/>
        </w:rPr>
        <w:t>2018</w:t>
      </w:r>
      <w:r w:rsidRPr="00DB1434">
        <w:rPr>
          <w:rFonts w:hint="eastAsia"/>
        </w:rPr>
        <w:t>年</w:t>
      </w:r>
      <w:r w:rsidR="00653B2A">
        <w:rPr>
          <w:rFonts w:hint="eastAsia"/>
        </w:rPr>
        <w:t>)</w:t>
      </w:r>
      <w:r w:rsidRPr="00DB1434">
        <w:rPr>
          <w:rFonts w:hint="eastAsia"/>
        </w:rPr>
        <w:t>。</w:t>
      </w:r>
    </w:p>
    <w:p w:rsidR="00A4754E" w:rsidRPr="0084486D" w:rsidRDefault="00A4754E" w:rsidP="00A4754E">
      <w:pPr>
        <w:pStyle w:val="SingleTxtGC"/>
      </w:pPr>
      <w:r w:rsidRPr="0084486D">
        <w:t>7</w:t>
      </w:r>
      <w:r w:rsidR="00653B2A">
        <w:t xml:space="preserve">.  </w:t>
      </w:r>
      <w:r w:rsidRPr="00733A51">
        <w:rPr>
          <w:rFonts w:hint="eastAsia"/>
        </w:rPr>
        <w:t>委员会讨论了就</w:t>
      </w:r>
      <w:r>
        <w:rPr>
          <w:rFonts w:hint="eastAsia"/>
        </w:rPr>
        <w:t>《公约》</w:t>
      </w:r>
      <w:r w:rsidRPr="00733A51">
        <w:rPr>
          <w:rFonts w:hint="eastAsia"/>
        </w:rPr>
        <w:t>关于</w:t>
      </w:r>
      <w:r>
        <w:rPr>
          <w:rFonts w:hint="eastAsia"/>
        </w:rPr>
        <w:t>危难情况</w:t>
      </w:r>
      <w:r w:rsidRPr="00733A51">
        <w:rPr>
          <w:rFonts w:hint="eastAsia"/>
        </w:rPr>
        <w:t>和人道主义紧急情况的第</w:t>
      </w:r>
      <w:r>
        <w:rPr>
          <w:rFonts w:hint="eastAsia"/>
        </w:rPr>
        <w:t>十一条制定一般性意见</w:t>
      </w:r>
      <w:r w:rsidRPr="00733A51">
        <w:rPr>
          <w:rFonts w:hint="eastAsia"/>
        </w:rPr>
        <w:t>的可能性。委员会决定</w:t>
      </w:r>
      <w:r>
        <w:rPr>
          <w:rFonts w:hint="eastAsia"/>
        </w:rPr>
        <w:t>将是否编写这一</w:t>
      </w:r>
      <w:r w:rsidRPr="00733A51">
        <w:rPr>
          <w:rFonts w:hint="eastAsia"/>
        </w:rPr>
        <w:t>一般性意见</w:t>
      </w:r>
      <w:r>
        <w:rPr>
          <w:rFonts w:hint="eastAsia"/>
        </w:rPr>
        <w:t>的最后决定留给</w:t>
      </w:r>
      <w:r w:rsidRPr="00733A51">
        <w:rPr>
          <w:rFonts w:hint="eastAsia"/>
        </w:rPr>
        <w:t>委员会新成员</w:t>
      </w:r>
      <w:proofErr w:type="gramStart"/>
      <w:r>
        <w:rPr>
          <w:rFonts w:hint="eastAsia"/>
        </w:rPr>
        <w:t>作出</w:t>
      </w:r>
      <w:proofErr w:type="gramEnd"/>
      <w:r w:rsidRPr="00733A51">
        <w:rPr>
          <w:rFonts w:hint="eastAsia"/>
        </w:rPr>
        <w:t>，但成立了一个工作组，以期开始</w:t>
      </w:r>
      <w:r>
        <w:rPr>
          <w:rFonts w:hint="eastAsia"/>
        </w:rPr>
        <w:t>就这一</w:t>
      </w:r>
      <w:r w:rsidRPr="00733A51">
        <w:rPr>
          <w:rFonts w:hint="eastAsia"/>
        </w:rPr>
        <w:t>专题</w:t>
      </w:r>
      <w:r>
        <w:rPr>
          <w:rFonts w:hint="eastAsia"/>
        </w:rPr>
        <w:t>进行</w:t>
      </w:r>
      <w:r w:rsidRPr="00733A51">
        <w:rPr>
          <w:rFonts w:hint="eastAsia"/>
        </w:rPr>
        <w:t>研究并与主要利益攸关方进行相关</w:t>
      </w:r>
      <w:r>
        <w:rPr>
          <w:rFonts w:hint="eastAsia"/>
        </w:rPr>
        <w:t>的</w:t>
      </w:r>
      <w:r w:rsidRPr="00733A51">
        <w:rPr>
          <w:rFonts w:hint="eastAsia"/>
        </w:rPr>
        <w:t>联系。</w:t>
      </w:r>
    </w:p>
    <w:p w:rsidR="00A4754E" w:rsidRPr="0084486D" w:rsidRDefault="00A4754E" w:rsidP="00927CFA">
      <w:pPr>
        <w:pStyle w:val="HChGC"/>
      </w:pPr>
      <w:r w:rsidRPr="0084486D">
        <w:tab/>
      </w:r>
      <w:r>
        <w:t>六</w:t>
      </w:r>
      <w:r w:rsidR="00653B2A">
        <w:t>.</w:t>
      </w:r>
      <w:r w:rsidR="00927CFA">
        <w:tab/>
      </w:r>
      <w:r w:rsidRPr="00FE0F9F">
        <w:rPr>
          <w:rFonts w:hint="eastAsia"/>
          <w:lang w:val="fr-CH"/>
        </w:rPr>
        <w:t>与《任择议定书》相关的活动</w:t>
      </w:r>
    </w:p>
    <w:p w:rsidR="00A4754E" w:rsidRPr="0084486D" w:rsidRDefault="00A4754E" w:rsidP="00A4754E">
      <w:pPr>
        <w:pStyle w:val="SingleTxtGC"/>
      </w:pPr>
      <w:r w:rsidRPr="0084486D">
        <w:t>8</w:t>
      </w:r>
      <w:r w:rsidR="00653B2A">
        <w:t xml:space="preserve">.  </w:t>
      </w:r>
      <w:r w:rsidRPr="00AA6A3C">
        <w:rPr>
          <w:rFonts w:hint="eastAsia"/>
        </w:rPr>
        <w:t>2018</w:t>
      </w:r>
      <w:r w:rsidRPr="00AA6A3C">
        <w:rPr>
          <w:rFonts w:hint="eastAsia"/>
        </w:rPr>
        <w:t>年</w:t>
      </w:r>
      <w:r w:rsidRPr="00AA6A3C">
        <w:rPr>
          <w:rFonts w:hint="eastAsia"/>
        </w:rPr>
        <w:t>8</w:t>
      </w:r>
      <w:r w:rsidRPr="00AA6A3C">
        <w:rPr>
          <w:rFonts w:hint="eastAsia"/>
        </w:rPr>
        <w:t>月</w:t>
      </w:r>
      <w:r w:rsidRPr="00AA6A3C">
        <w:rPr>
          <w:rFonts w:hint="eastAsia"/>
        </w:rPr>
        <w:t>31</w:t>
      </w:r>
      <w:r w:rsidRPr="00AA6A3C">
        <w:rPr>
          <w:rFonts w:hint="eastAsia"/>
        </w:rPr>
        <w:t>日，委员会审查了三份来文。关于</w:t>
      </w:r>
      <w:r w:rsidRPr="00AA6A3C">
        <w:t>Y</w:t>
      </w:r>
      <w:r w:rsidRPr="00AA6A3C">
        <w:rPr>
          <w:rFonts w:hint="eastAsia"/>
        </w:rPr>
        <w:t>诉坦桑尼亚联合共和国案</w:t>
      </w:r>
      <w:r w:rsidR="00653B2A" w:rsidRPr="00AA6A3C">
        <w:rPr>
          <w:rFonts w:hint="eastAsia"/>
        </w:rPr>
        <w:t>(</w:t>
      </w:r>
      <w:proofErr w:type="spellStart"/>
      <w:r w:rsidRPr="00AA6A3C">
        <w:t>CRPD</w:t>
      </w:r>
      <w:proofErr w:type="spellEnd"/>
      <w:r w:rsidRPr="00AA6A3C">
        <w:t>/C/20/D/23/2014</w:t>
      </w:r>
      <w:r w:rsidR="00653B2A" w:rsidRPr="00AA6A3C">
        <w:rPr>
          <w:rFonts w:hint="eastAsia"/>
        </w:rPr>
        <w:t>)</w:t>
      </w:r>
      <w:r w:rsidRPr="00AA6A3C">
        <w:rPr>
          <w:rFonts w:hint="eastAsia"/>
        </w:rPr>
        <w:t>，委员会认定，缔约国与对提交人</w:t>
      </w:r>
      <w:r w:rsidR="00653B2A" w:rsidRPr="00AA6A3C">
        <w:rPr>
          <w:rFonts w:hint="eastAsia"/>
        </w:rPr>
        <w:t>(</w:t>
      </w:r>
      <w:r w:rsidRPr="00AA6A3C">
        <w:rPr>
          <w:rFonts w:hint="eastAsia"/>
        </w:rPr>
        <w:t>一位白化病儿童</w:t>
      </w:r>
      <w:r w:rsidR="00653B2A" w:rsidRPr="00AA6A3C">
        <w:rPr>
          <w:rFonts w:hint="eastAsia"/>
        </w:rPr>
        <w:t>)</w:t>
      </w:r>
      <w:r w:rsidRPr="00AA6A3C">
        <w:rPr>
          <w:rFonts w:hint="eastAsia"/>
        </w:rPr>
        <w:t>的暴力行为有关的决定和行动，违反了第五、第七、第八、第十五、第十六、第十七条</w:t>
      </w:r>
      <w:r w:rsidR="00653B2A" w:rsidRPr="00AA6A3C">
        <w:rPr>
          <w:rFonts w:hint="eastAsia"/>
        </w:rPr>
        <w:t>(</w:t>
      </w:r>
      <w:r w:rsidRPr="00AA6A3C">
        <w:rPr>
          <w:rFonts w:hint="eastAsia"/>
        </w:rPr>
        <w:t>单独解读和与《公约》第四条和第二十四条一并解读</w:t>
      </w:r>
      <w:r w:rsidR="00653B2A" w:rsidRPr="00AA6A3C">
        <w:rPr>
          <w:rFonts w:hint="eastAsia"/>
        </w:rPr>
        <w:t>)</w:t>
      </w:r>
      <w:r w:rsidRPr="00AA6A3C">
        <w:rPr>
          <w:rFonts w:hint="eastAsia"/>
        </w:rPr>
        <w:t>。在</w:t>
      </w:r>
      <w:proofErr w:type="spellStart"/>
      <w:r w:rsidRPr="00AA6A3C">
        <w:t>J.H</w:t>
      </w:r>
      <w:proofErr w:type="spellEnd"/>
      <w:r w:rsidRPr="00AA6A3C">
        <w:t>.</w:t>
      </w:r>
      <w:r w:rsidRPr="00AA6A3C">
        <w:rPr>
          <w:rFonts w:hint="eastAsia"/>
        </w:rPr>
        <w:t>诉澳大利亚案</w:t>
      </w:r>
      <w:r w:rsidR="00653B2A" w:rsidRPr="00AA6A3C">
        <w:rPr>
          <w:rFonts w:hint="eastAsia"/>
        </w:rPr>
        <w:t>(</w:t>
      </w:r>
      <w:proofErr w:type="spellStart"/>
      <w:r w:rsidRPr="00AA6A3C">
        <w:t>CRPD</w:t>
      </w:r>
      <w:proofErr w:type="spellEnd"/>
      <w:r w:rsidRPr="00AA6A3C">
        <w:t>/C/20/D/35/2016</w:t>
      </w:r>
      <w:r w:rsidR="00653B2A" w:rsidRPr="00AA6A3C">
        <w:rPr>
          <w:rFonts w:hint="eastAsia"/>
        </w:rPr>
        <w:t>)</w:t>
      </w:r>
      <w:r w:rsidRPr="00AA6A3C">
        <w:rPr>
          <w:rFonts w:hint="eastAsia"/>
        </w:rPr>
        <w:t>中，委员会得出结论认为，缔约国侵犯了提交人根据《公约》第五条第二款和第三款以及第二十一条第</w:t>
      </w:r>
      <w:r w:rsidR="00653B2A" w:rsidRPr="00AA6A3C">
        <w:rPr>
          <w:rFonts w:hint="eastAsia"/>
        </w:rPr>
        <w:t>(</w:t>
      </w:r>
      <w:r w:rsidRPr="00AA6A3C">
        <w:rPr>
          <w:rFonts w:hint="eastAsia"/>
        </w:rPr>
        <w:t>二</w:t>
      </w:r>
      <w:r w:rsidR="00653B2A" w:rsidRPr="00AA6A3C">
        <w:rPr>
          <w:rFonts w:hint="eastAsia"/>
        </w:rPr>
        <w:t>)</w:t>
      </w:r>
      <w:r w:rsidRPr="00AA6A3C">
        <w:rPr>
          <w:rFonts w:hint="eastAsia"/>
        </w:rPr>
        <w:t>和</w:t>
      </w:r>
      <w:r w:rsidR="00653B2A" w:rsidRPr="00AA6A3C">
        <w:rPr>
          <w:rFonts w:hint="eastAsia"/>
        </w:rPr>
        <w:t>(</w:t>
      </w:r>
      <w:r w:rsidRPr="00AA6A3C">
        <w:rPr>
          <w:rFonts w:hint="eastAsia"/>
        </w:rPr>
        <w:t>五</w:t>
      </w:r>
      <w:r w:rsidR="00653B2A" w:rsidRPr="00AA6A3C">
        <w:rPr>
          <w:rFonts w:hint="eastAsia"/>
        </w:rPr>
        <w:t>)</w:t>
      </w:r>
      <w:r w:rsidRPr="00AA6A3C">
        <w:rPr>
          <w:rFonts w:hint="eastAsia"/>
        </w:rPr>
        <w:t>项所享有的权利。虽然考虑到缔约国在评估便利措施的合理性和相称性时享有一定程度的判断余地，但委员会指出，在每种情况下，缔约国的法院必须确保在得出结论认为支助和适应措施构成不相称或不适当的负担之前，进行彻底和客观的评估。在</w:t>
      </w:r>
      <w:proofErr w:type="spellStart"/>
      <w:r w:rsidRPr="00AA6A3C">
        <w:t>Domina</w:t>
      </w:r>
      <w:proofErr w:type="spellEnd"/>
      <w:r w:rsidRPr="00AA6A3C">
        <w:rPr>
          <w:rFonts w:hint="eastAsia"/>
        </w:rPr>
        <w:t>和</w:t>
      </w:r>
      <w:proofErr w:type="spellStart"/>
      <w:r w:rsidRPr="00AA6A3C">
        <w:t>Bendtsen</w:t>
      </w:r>
      <w:proofErr w:type="spellEnd"/>
      <w:r w:rsidRPr="00AA6A3C">
        <w:rPr>
          <w:rFonts w:hint="eastAsia"/>
        </w:rPr>
        <w:t>诉丹麦案</w:t>
      </w:r>
      <w:r w:rsidR="00653B2A" w:rsidRPr="00AA6A3C">
        <w:rPr>
          <w:rFonts w:hint="eastAsia"/>
        </w:rPr>
        <w:t>(</w:t>
      </w:r>
      <w:proofErr w:type="spellStart"/>
      <w:r w:rsidRPr="00AA6A3C">
        <w:t>CRPD</w:t>
      </w:r>
      <w:proofErr w:type="spellEnd"/>
      <w:r w:rsidRPr="00AA6A3C">
        <w:t>/C/20/D/39/2017</w:t>
      </w:r>
      <w:r w:rsidR="00653B2A" w:rsidRPr="00AA6A3C">
        <w:rPr>
          <w:rFonts w:hint="eastAsia"/>
        </w:rPr>
        <w:t>)</w:t>
      </w:r>
      <w:r w:rsidRPr="00AA6A3C">
        <w:rPr>
          <w:rFonts w:hint="eastAsia"/>
        </w:rPr>
        <w:t>中，委员会认为，有关国内当局根据间接歧视的标准拒绝提交人家庭团聚的申请，损害或取消了残疾人在与他人平等的基础上行使和享有家庭生活的权利，这违反了他们根据《公约》第五条第一款和第二款</w:t>
      </w:r>
      <w:r w:rsidR="00653B2A" w:rsidRPr="00AA6A3C">
        <w:rPr>
          <w:rFonts w:hint="eastAsia"/>
        </w:rPr>
        <w:t>(</w:t>
      </w:r>
      <w:r w:rsidRPr="00AA6A3C">
        <w:rPr>
          <w:rFonts w:hint="eastAsia"/>
        </w:rPr>
        <w:t>单独解读并与第二十三条第一款一并解读</w:t>
      </w:r>
      <w:r w:rsidR="00653B2A" w:rsidRPr="00AA6A3C">
        <w:rPr>
          <w:rFonts w:hint="eastAsia"/>
        </w:rPr>
        <w:t>)</w:t>
      </w:r>
      <w:r w:rsidRPr="00AA6A3C">
        <w:rPr>
          <w:rFonts w:hint="eastAsia"/>
        </w:rPr>
        <w:t>所享有的权利</w:t>
      </w:r>
      <w:r w:rsidRPr="00733A51">
        <w:rPr>
          <w:rFonts w:hint="eastAsia"/>
        </w:rPr>
        <w:t>。</w:t>
      </w:r>
    </w:p>
    <w:p w:rsidR="00A4754E" w:rsidRPr="0084486D" w:rsidRDefault="00A4754E" w:rsidP="00A4754E">
      <w:pPr>
        <w:pStyle w:val="SingleTxtGC"/>
      </w:pPr>
      <w:r w:rsidRPr="0084486D">
        <w:t>9</w:t>
      </w:r>
      <w:r w:rsidR="00653B2A">
        <w:t xml:space="preserve">.  </w:t>
      </w:r>
      <w:r w:rsidRPr="00AA6A3C">
        <w:rPr>
          <w:rFonts w:hint="eastAsia"/>
        </w:rPr>
        <w:t>2018</w:t>
      </w:r>
      <w:r w:rsidRPr="00AA6A3C">
        <w:rPr>
          <w:rFonts w:hint="eastAsia"/>
        </w:rPr>
        <w:t>年</w:t>
      </w:r>
      <w:r w:rsidRPr="00AA6A3C">
        <w:rPr>
          <w:rFonts w:hint="eastAsia"/>
        </w:rPr>
        <w:t>9</w:t>
      </w:r>
      <w:r w:rsidRPr="00AA6A3C">
        <w:rPr>
          <w:rFonts w:hint="eastAsia"/>
        </w:rPr>
        <w:t>月</w:t>
      </w:r>
      <w:r w:rsidRPr="00AA6A3C">
        <w:rPr>
          <w:rFonts w:hint="eastAsia"/>
        </w:rPr>
        <w:t>20</w:t>
      </w:r>
      <w:r w:rsidRPr="00AA6A3C">
        <w:rPr>
          <w:rFonts w:hint="eastAsia"/>
        </w:rPr>
        <w:t>日，委员会审查了</w:t>
      </w:r>
      <w:r w:rsidRPr="00AA6A3C">
        <w:t>Al Adam</w:t>
      </w:r>
      <w:r w:rsidRPr="00AA6A3C">
        <w:rPr>
          <w:rFonts w:hint="eastAsia"/>
        </w:rPr>
        <w:t>诉沙特阿拉伯案</w:t>
      </w:r>
      <w:r w:rsidR="00653B2A" w:rsidRPr="00AA6A3C">
        <w:rPr>
          <w:rFonts w:hint="eastAsia"/>
        </w:rPr>
        <w:t>(</w:t>
      </w:r>
      <w:proofErr w:type="spellStart"/>
      <w:r w:rsidRPr="00AA6A3C">
        <w:t>CRPD</w:t>
      </w:r>
      <w:proofErr w:type="spellEnd"/>
      <w:r w:rsidRPr="00AA6A3C">
        <w:t>/C/20/D/</w:t>
      </w:r>
      <w:r w:rsidR="00B41D58">
        <w:t xml:space="preserve"> </w:t>
      </w:r>
      <w:r w:rsidRPr="00AA6A3C">
        <w:t>38/2016</w:t>
      </w:r>
      <w:r w:rsidR="00653B2A" w:rsidRPr="00AA6A3C">
        <w:rPr>
          <w:rFonts w:hint="eastAsia"/>
        </w:rPr>
        <w:t>)</w:t>
      </w:r>
      <w:r w:rsidRPr="00AA6A3C">
        <w:rPr>
          <w:rFonts w:hint="eastAsia"/>
        </w:rPr>
        <w:t>。委员会得出结论认为，缔约国没有履行第十三条第一款</w:t>
      </w:r>
      <w:r w:rsidR="00653B2A" w:rsidRPr="00AA6A3C">
        <w:rPr>
          <w:rFonts w:hint="eastAsia"/>
        </w:rPr>
        <w:t>(</w:t>
      </w:r>
      <w:r w:rsidRPr="00AA6A3C">
        <w:rPr>
          <w:rFonts w:hint="eastAsia"/>
        </w:rPr>
        <w:t>单独解读并与《公约》第四、第十五、第十六条和第二十五条一并解读</w:t>
      </w:r>
      <w:r w:rsidR="00653B2A" w:rsidRPr="00AA6A3C">
        <w:rPr>
          <w:rFonts w:hint="eastAsia"/>
        </w:rPr>
        <w:t>)</w:t>
      </w:r>
      <w:r w:rsidRPr="00AA6A3C">
        <w:rPr>
          <w:rFonts w:hint="eastAsia"/>
        </w:rPr>
        <w:t>所规定的义务。委员会通过了新来文特别报告员关于第十九届会议以来收到的申诉和已登记来文状况的报告。</w:t>
      </w:r>
    </w:p>
    <w:p w:rsidR="00A4754E" w:rsidRPr="0084486D" w:rsidRDefault="00A4754E" w:rsidP="00A4754E">
      <w:pPr>
        <w:pStyle w:val="SingleTxtGC"/>
      </w:pPr>
      <w:r w:rsidRPr="0084486D">
        <w:t>10</w:t>
      </w:r>
      <w:r w:rsidR="00653B2A">
        <w:t xml:space="preserve">.  </w:t>
      </w:r>
      <w:r w:rsidRPr="00FE0F9F">
        <w:rPr>
          <w:rFonts w:hint="eastAsia"/>
          <w:lang w:val="fr-CH"/>
        </w:rPr>
        <w:t>委员会审议了与《任择议定书》第六和第七条所述调查程序有关的事项</w:t>
      </w:r>
      <w:r>
        <w:rPr>
          <w:rFonts w:hint="eastAsia"/>
          <w:lang w:val="fr-CH"/>
        </w:rPr>
        <w:t>。</w:t>
      </w:r>
    </w:p>
    <w:p w:rsidR="00A4754E" w:rsidRPr="0084486D" w:rsidRDefault="00A4754E" w:rsidP="00AA6A3C">
      <w:pPr>
        <w:pStyle w:val="HChGC"/>
      </w:pPr>
      <w:r>
        <w:tab/>
      </w:r>
      <w:r>
        <w:t>七</w:t>
      </w:r>
      <w:r w:rsidR="00653B2A">
        <w:t>.</w:t>
      </w:r>
      <w:r w:rsidR="00AA6A3C">
        <w:tab/>
      </w:r>
      <w:r>
        <w:rPr>
          <w:rFonts w:hint="eastAsia"/>
        </w:rPr>
        <w:t>其他决定</w:t>
      </w:r>
    </w:p>
    <w:p w:rsidR="00A4754E" w:rsidRPr="0084486D" w:rsidRDefault="00A4754E" w:rsidP="00A4754E">
      <w:pPr>
        <w:pStyle w:val="SingleTxtGC"/>
      </w:pPr>
      <w:r w:rsidRPr="0084486D">
        <w:t>11</w:t>
      </w:r>
      <w:r w:rsidR="00653B2A">
        <w:t xml:space="preserve">.  </w:t>
      </w:r>
      <w:r>
        <w:rPr>
          <w:rFonts w:hint="eastAsia"/>
        </w:rPr>
        <w:t>委员会通过了关于第二十届会议的本报告。</w:t>
      </w:r>
    </w:p>
    <w:p w:rsidR="00A4754E" w:rsidRPr="0084486D" w:rsidRDefault="00A4754E" w:rsidP="00A4754E">
      <w:pPr>
        <w:pStyle w:val="SingleTxtGC"/>
      </w:pPr>
      <w:r w:rsidRPr="0084486D">
        <w:t>12</w:t>
      </w:r>
      <w:r w:rsidR="00653B2A">
        <w:t xml:space="preserve">.  </w:t>
      </w:r>
      <w:r>
        <w:rPr>
          <w:rFonts w:hint="eastAsia"/>
        </w:rPr>
        <w:t>委员会所通过决定的完整清单见本报告附件一。</w:t>
      </w:r>
    </w:p>
    <w:p w:rsidR="00A4754E" w:rsidRPr="0084486D" w:rsidRDefault="00A4754E" w:rsidP="00AA6A3C">
      <w:pPr>
        <w:pStyle w:val="HChGC"/>
      </w:pPr>
      <w:r>
        <w:tab/>
      </w:r>
      <w:r>
        <w:t>八</w:t>
      </w:r>
      <w:r w:rsidR="00653B2A">
        <w:t>.</w:t>
      </w:r>
      <w:r w:rsidR="00AA6A3C">
        <w:tab/>
      </w:r>
      <w:r>
        <w:rPr>
          <w:rFonts w:hint="eastAsia"/>
        </w:rPr>
        <w:t>今后届会</w:t>
      </w:r>
    </w:p>
    <w:p w:rsidR="00A4754E" w:rsidRPr="0084486D" w:rsidRDefault="00A4754E" w:rsidP="00A4754E">
      <w:pPr>
        <w:pStyle w:val="SingleTxtGC"/>
      </w:pPr>
      <w:r w:rsidRPr="0084486D">
        <w:t>13</w:t>
      </w:r>
      <w:r w:rsidR="00653B2A">
        <w:t xml:space="preserve">.  </w:t>
      </w:r>
      <w:r>
        <w:rPr>
          <w:rFonts w:hint="eastAsia"/>
        </w:rPr>
        <w:t>委员会定于</w:t>
      </w:r>
      <w:r>
        <w:rPr>
          <w:rFonts w:hint="eastAsia"/>
        </w:rPr>
        <w:t>2019</w:t>
      </w:r>
      <w:r>
        <w:rPr>
          <w:rFonts w:hint="eastAsia"/>
        </w:rPr>
        <w:t>年</w:t>
      </w:r>
      <w:r>
        <w:rPr>
          <w:rFonts w:hint="eastAsia"/>
        </w:rPr>
        <w:t>3</w:t>
      </w:r>
      <w:r>
        <w:rPr>
          <w:rFonts w:hint="eastAsia"/>
        </w:rPr>
        <w:t>月</w:t>
      </w:r>
      <w:r>
        <w:rPr>
          <w:rFonts w:hint="eastAsia"/>
        </w:rPr>
        <w:t>11</w:t>
      </w:r>
      <w:r>
        <w:rPr>
          <w:rFonts w:hint="eastAsia"/>
        </w:rPr>
        <w:t>日至</w:t>
      </w:r>
      <w:r>
        <w:rPr>
          <w:rFonts w:hint="eastAsia"/>
        </w:rPr>
        <w:t>4</w:t>
      </w:r>
      <w:r>
        <w:rPr>
          <w:rFonts w:hint="eastAsia"/>
        </w:rPr>
        <w:t>月</w:t>
      </w:r>
      <w:r>
        <w:rPr>
          <w:rFonts w:hint="eastAsia"/>
        </w:rPr>
        <w:t>5</w:t>
      </w:r>
      <w:r>
        <w:rPr>
          <w:rFonts w:hint="eastAsia"/>
        </w:rPr>
        <w:t>日举行第二十一届会议，</w:t>
      </w:r>
      <w:r w:rsidRPr="00B228B2">
        <w:rPr>
          <w:rFonts w:hint="eastAsia"/>
        </w:rPr>
        <w:t>随后于</w:t>
      </w:r>
      <w:r>
        <w:rPr>
          <w:rFonts w:hint="eastAsia"/>
        </w:rPr>
        <w:t>2</w:t>
      </w:r>
      <w:r w:rsidRPr="00B228B2">
        <w:rPr>
          <w:rFonts w:hint="eastAsia"/>
        </w:rPr>
        <w:t>0</w:t>
      </w:r>
      <w:r>
        <w:rPr>
          <w:rFonts w:hint="eastAsia"/>
        </w:rPr>
        <w:t>19</w:t>
      </w:r>
      <w:r w:rsidRPr="00B228B2">
        <w:rPr>
          <w:rFonts w:hint="eastAsia"/>
        </w:rPr>
        <w:t>年</w:t>
      </w:r>
      <w:r>
        <w:rPr>
          <w:rFonts w:hint="eastAsia"/>
        </w:rPr>
        <w:t>4</w:t>
      </w:r>
      <w:r w:rsidRPr="00B228B2">
        <w:rPr>
          <w:rFonts w:hint="eastAsia"/>
        </w:rPr>
        <w:t>月</w:t>
      </w:r>
      <w:r>
        <w:rPr>
          <w:rFonts w:hint="eastAsia"/>
        </w:rPr>
        <w:t>8</w:t>
      </w:r>
      <w:r w:rsidRPr="00B228B2">
        <w:rPr>
          <w:rFonts w:hint="eastAsia"/>
        </w:rPr>
        <w:t>日至</w:t>
      </w:r>
      <w:r>
        <w:rPr>
          <w:rFonts w:hint="eastAsia"/>
        </w:rPr>
        <w:t>11</w:t>
      </w:r>
      <w:r w:rsidRPr="00B228B2">
        <w:rPr>
          <w:rFonts w:hint="eastAsia"/>
        </w:rPr>
        <w:t>日举行会前工作组第</w:t>
      </w:r>
      <w:r>
        <w:rPr>
          <w:rFonts w:hint="eastAsia"/>
        </w:rPr>
        <w:t>十一</w:t>
      </w:r>
      <w:r w:rsidRPr="00B228B2">
        <w:rPr>
          <w:rFonts w:hint="eastAsia"/>
        </w:rPr>
        <w:t>次会议</w:t>
      </w:r>
      <w:r>
        <w:rPr>
          <w:rFonts w:hint="eastAsia"/>
        </w:rPr>
        <w:t>。</w:t>
      </w:r>
    </w:p>
    <w:p w:rsidR="00A4754E" w:rsidRPr="0084486D" w:rsidRDefault="00A4754E" w:rsidP="00AA6A3C">
      <w:pPr>
        <w:pStyle w:val="HChGC"/>
      </w:pPr>
      <w:r>
        <w:tab/>
      </w:r>
      <w:r>
        <w:t>九</w:t>
      </w:r>
      <w:r w:rsidR="00653B2A">
        <w:t>.</w:t>
      </w:r>
      <w:r w:rsidR="00AA6A3C">
        <w:tab/>
      </w:r>
      <w:r>
        <w:rPr>
          <w:rFonts w:hint="eastAsia"/>
        </w:rPr>
        <w:t>无障碍聆听委员会会议</w:t>
      </w:r>
    </w:p>
    <w:p w:rsidR="00A4754E" w:rsidRPr="0084486D" w:rsidRDefault="00A4754E" w:rsidP="00AA6A3C">
      <w:pPr>
        <w:pStyle w:val="SingleTxtGC"/>
      </w:pPr>
      <w:r w:rsidRPr="0084486D">
        <w:t>14</w:t>
      </w:r>
      <w:r w:rsidR="00653B2A">
        <w:t xml:space="preserve">.  </w:t>
      </w:r>
      <w:r w:rsidRPr="007C02D4">
        <w:rPr>
          <w:rFonts w:hint="eastAsia"/>
        </w:rPr>
        <w:t>联合国为所有正式公开会议和</w:t>
      </w:r>
      <w:r>
        <w:rPr>
          <w:rFonts w:hint="eastAsia"/>
        </w:rPr>
        <w:t>23</w:t>
      </w:r>
      <w:r>
        <w:rPr>
          <w:rFonts w:hint="eastAsia"/>
        </w:rPr>
        <w:t>次非公开会议提供了远程字幕。公开会议期间有国际手语翻译。与阿根廷、马耳他和菲律宾的对话期间提供了国家手语翻译。公开会议期间</w:t>
      </w:r>
      <w:r w:rsidRPr="007C02D4">
        <w:rPr>
          <w:rFonts w:hint="eastAsia"/>
        </w:rPr>
        <w:t>提供了网络直播。</w:t>
      </w:r>
    </w:p>
    <w:p w:rsidR="00A4754E" w:rsidRPr="0084486D" w:rsidRDefault="00A4754E" w:rsidP="00AA6A3C">
      <w:pPr>
        <w:pStyle w:val="SingleTxtGC"/>
      </w:pPr>
      <w:r w:rsidRPr="0084486D">
        <w:t>15</w:t>
      </w:r>
      <w:r w:rsidR="00653B2A">
        <w:t xml:space="preserve">.  </w:t>
      </w:r>
      <w:r>
        <w:rPr>
          <w:rFonts w:hint="eastAsia"/>
        </w:rPr>
        <w:t>第二十届会议之前在委员会网站上张贴</w:t>
      </w:r>
      <w:r w:rsidRPr="00733A51">
        <w:rPr>
          <w:rFonts w:hint="eastAsia"/>
        </w:rPr>
        <w:t>了由联合国日内瓦办事处委托的</w:t>
      </w:r>
      <w:r>
        <w:rPr>
          <w:rFonts w:hint="eastAsia"/>
        </w:rPr>
        <w:t>以浅白英语撰写的委员会十四</w:t>
      </w:r>
      <w:r w:rsidRPr="00733A51">
        <w:rPr>
          <w:rFonts w:hint="eastAsia"/>
        </w:rPr>
        <w:t>份</w:t>
      </w:r>
      <w:r>
        <w:rPr>
          <w:rFonts w:hint="eastAsia"/>
        </w:rPr>
        <w:t>核心文件。</w:t>
      </w:r>
      <w:r w:rsidRPr="00733A51">
        <w:rPr>
          <w:rFonts w:hint="eastAsia"/>
        </w:rPr>
        <w:t>由于增加了一个项目，</w:t>
      </w:r>
      <w:r>
        <w:rPr>
          <w:rFonts w:hint="eastAsia"/>
        </w:rPr>
        <w:t>以后将发布以浅白英语撰写的</w:t>
      </w:r>
      <w:r w:rsidRPr="00733A51">
        <w:rPr>
          <w:rFonts w:hint="eastAsia"/>
        </w:rPr>
        <w:t>五份委员会一般参考文件。</w:t>
      </w:r>
      <w:r w:rsidRPr="00733A51">
        <w:rPr>
          <w:rFonts w:hint="eastAsia"/>
        </w:rPr>
        <w:t>2018</w:t>
      </w:r>
      <w:r w:rsidRPr="00733A51">
        <w:rPr>
          <w:rFonts w:hint="eastAsia"/>
        </w:rPr>
        <w:t>年</w:t>
      </w:r>
      <w:r w:rsidRPr="00733A51">
        <w:rPr>
          <w:rFonts w:hint="eastAsia"/>
        </w:rPr>
        <w:t>8</w:t>
      </w:r>
      <w:r w:rsidRPr="00733A51">
        <w:rPr>
          <w:rFonts w:hint="eastAsia"/>
        </w:rPr>
        <w:t>月</w:t>
      </w:r>
      <w:r w:rsidRPr="00733A51">
        <w:rPr>
          <w:rFonts w:hint="eastAsia"/>
        </w:rPr>
        <w:t>30</w:t>
      </w:r>
      <w:r w:rsidRPr="00733A51">
        <w:rPr>
          <w:rFonts w:hint="eastAsia"/>
        </w:rPr>
        <w:t>日，委员会与会议管理</w:t>
      </w:r>
      <w:proofErr w:type="gramStart"/>
      <w:r w:rsidRPr="00733A51">
        <w:rPr>
          <w:rFonts w:hint="eastAsia"/>
        </w:rPr>
        <w:t>司一起</w:t>
      </w:r>
      <w:proofErr w:type="gramEnd"/>
      <w:r w:rsidRPr="00733A51">
        <w:rPr>
          <w:rFonts w:hint="eastAsia"/>
        </w:rPr>
        <w:t>组织了一次内部会议，讨论文件的可获取性，特别是关于易读和</w:t>
      </w:r>
      <w:r>
        <w:rPr>
          <w:rFonts w:hint="eastAsia"/>
        </w:rPr>
        <w:t>浅白</w:t>
      </w:r>
      <w:r w:rsidRPr="00733A51">
        <w:rPr>
          <w:rFonts w:hint="eastAsia"/>
        </w:rPr>
        <w:t>语言的问题。</w:t>
      </w:r>
    </w:p>
    <w:p w:rsidR="00A4754E" w:rsidRPr="0084486D" w:rsidRDefault="00A4754E" w:rsidP="00AA6A3C">
      <w:pPr>
        <w:pStyle w:val="HChGC"/>
      </w:pPr>
      <w:r>
        <w:tab/>
      </w:r>
      <w:r>
        <w:t>十</w:t>
      </w:r>
      <w:r w:rsidR="00653B2A">
        <w:t>.</w:t>
      </w:r>
      <w:r w:rsidR="00AA6A3C">
        <w:tab/>
      </w:r>
      <w:r>
        <w:rPr>
          <w:rFonts w:hint="eastAsia"/>
        </w:rPr>
        <w:t>与有关机构的合作</w:t>
      </w:r>
    </w:p>
    <w:p w:rsidR="00A4754E" w:rsidRPr="0084486D" w:rsidRDefault="00A4754E" w:rsidP="00AA6A3C">
      <w:pPr>
        <w:pStyle w:val="H1GC"/>
      </w:pPr>
      <w:r w:rsidRPr="0084486D">
        <w:tab/>
        <w:t>A</w:t>
      </w:r>
      <w:r w:rsidR="00653B2A">
        <w:t>.</w:t>
      </w:r>
      <w:r w:rsidR="00AA6A3C">
        <w:tab/>
      </w:r>
      <w:r>
        <w:rPr>
          <w:rFonts w:hint="eastAsia"/>
        </w:rPr>
        <w:t>与联合国机关和各专门机构的合作</w:t>
      </w:r>
    </w:p>
    <w:p w:rsidR="00A4754E" w:rsidRPr="00D721A0" w:rsidRDefault="00A4754E" w:rsidP="00A4754E">
      <w:pPr>
        <w:pStyle w:val="SingleTxtGC"/>
      </w:pPr>
      <w:r w:rsidRPr="0084486D">
        <w:t>16</w:t>
      </w:r>
      <w:r w:rsidR="00653B2A" w:rsidRPr="00D721A0">
        <w:t xml:space="preserve">.  </w:t>
      </w:r>
      <w:r w:rsidRPr="00D721A0">
        <w:rPr>
          <w:rFonts w:hint="eastAsia"/>
        </w:rPr>
        <w:t>在本届会议的开幕会议上，下列联合国机构、各部厅和方案</w:t>
      </w:r>
      <w:r w:rsidRPr="00D721A0">
        <w:rPr>
          <w:rFonts w:hint="eastAsia"/>
        </w:rPr>
        <w:t>(</w:t>
      </w:r>
      <w:r w:rsidRPr="00D721A0">
        <w:rPr>
          <w:rFonts w:hint="eastAsia"/>
        </w:rPr>
        <w:t>署</w:t>
      </w:r>
      <w:r w:rsidRPr="00D721A0">
        <w:rPr>
          <w:rFonts w:hint="eastAsia"/>
        </w:rPr>
        <w:t>)</w:t>
      </w:r>
      <w:r w:rsidRPr="00D721A0">
        <w:rPr>
          <w:rFonts w:hint="eastAsia"/>
        </w:rPr>
        <w:t>的代表作了发言：</w:t>
      </w:r>
      <w:r w:rsidRPr="00D721A0">
        <w:t>《关于禁止使用、储存、生产和转让杀伤人员地雷及销毁此种地雷的公约</w:t>
      </w:r>
      <w:r w:rsidRPr="00D721A0">
        <w:rPr>
          <w:rFonts w:hint="eastAsia"/>
        </w:rPr>
        <w:t>》的</w:t>
      </w:r>
      <w:r w:rsidRPr="00D721A0">
        <w:t>援助受害者事务委员</w:t>
      </w:r>
      <w:r w:rsidRPr="00D721A0">
        <w:rPr>
          <w:rFonts w:hint="eastAsia"/>
        </w:rPr>
        <w:t>会、</w:t>
      </w:r>
      <w:r w:rsidRPr="00D721A0">
        <w:t>人权高专办、</w:t>
      </w:r>
      <w:r w:rsidRPr="00D721A0">
        <w:rPr>
          <w:rFonts w:hint="eastAsia"/>
        </w:rPr>
        <w:t>联合国促进性别平等和增强妇女权能署</w:t>
      </w:r>
      <w:r w:rsidRPr="00D721A0">
        <w:rPr>
          <w:rFonts w:hint="eastAsia"/>
        </w:rPr>
        <w:t>(</w:t>
      </w:r>
      <w:r w:rsidRPr="00D721A0">
        <w:rPr>
          <w:rFonts w:hint="eastAsia"/>
        </w:rPr>
        <w:t>妇女署</w:t>
      </w:r>
      <w:r w:rsidRPr="00D721A0">
        <w:rPr>
          <w:rFonts w:hint="eastAsia"/>
        </w:rPr>
        <w:t>)</w:t>
      </w:r>
      <w:r w:rsidRPr="00D721A0">
        <w:rPr>
          <w:rFonts w:hint="eastAsia"/>
        </w:rPr>
        <w:t>代表</w:t>
      </w:r>
      <w:r w:rsidRPr="00D721A0">
        <w:t>《残疾人权利公约》机构间支助小组</w:t>
      </w:r>
      <w:r w:rsidRPr="00D721A0">
        <w:rPr>
          <w:rFonts w:hint="eastAsia"/>
        </w:rPr>
        <w:t>、</w:t>
      </w:r>
      <w:r w:rsidRPr="00D721A0">
        <w:t>联合国人类住区规划署、世界卫生组织</w:t>
      </w:r>
      <w:r w:rsidR="00653B2A" w:rsidRPr="00D721A0">
        <w:t>(</w:t>
      </w:r>
      <w:proofErr w:type="gramStart"/>
      <w:r w:rsidRPr="00D721A0">
        <w:rPr>
          <w:rFonts w:hint="eastAsia"/>
        </w:rPr>
        <w:t>世</w:t>
      </w:r>
      <w:proofErr w:type="gramEnd"/>
      <w:r w:rsidRPr="00D721A0">
        <w:rPr>
          <w:rFonts w:hint="eastAsia"/>
        </w:rPr>
        <w:t>卫组织</w:t>
      </w:r>
      <w:r w:rsidR="00653B2A" w:rsidRPr="00D721A0">
        <w:t>)</w:t>
      </w:r>
      <w:r w:rsidRPr="00D721A0">
        <w:rPr>
          <w:rFonts w:hint="eastAsia"/>
        </w:rPr>
        <w:t>和世界知识产权组织代表</w:t>
      </w:r>
      <w:r w:rsidRPr="00D721A0">
        <w:t>无障碍图书联合会</w:t>
      </w:r>
      <w:r w:rsidRPr="00D721A0">
        <w:rPr>
          <w:rFonts w:hint="eastAsia"/>
        </w:rPr>
        <w:t>。</w:t>
      </w:r>
      <w:r w:rsidRPr="00D721A0">
        <w:t>残疾人权利问题特别报告员也介绍了其活动的最新情况。</w:t>
      </w:r>
    </w:p>
    <w:p w:rsidR="00A4754E" w:rsidRPr="0084486D" w:rsidRDefault="00A4754E" w:rsidP="00A4754E">
      <w:pPr>
        <w:pStyle w:val="SingleTxtGC"/>
      </w:pPr>
      <w:r w:rsidRPr="0084486D">
        <w:t>17</w:t>
      </w:r>
      <w:r w:rsidR="00653B2A">
        <w:t xml:space="preserve">.  </w:t>
      </w:r>
      <w:r>
        <w:rPr>
          <w:shd w:val="clear" w:color="auto" w:fill="FFFFFF"/>
        </w:rPr>
        <w:t>委员会主席团会见了残疾人权利问题特别报告员，讨论了</w:t>
      </w:r>
      <w:r>
        <w:rPr>
          <w:rFonts w:hint="eastAsia"/>
          <w:shd w:val="clear" w:color="auto" w:fill="FFFFFF"/>
        </w:rPr>
        <w:t>有关使</w:t>
      </w:r>
      <w:r>
        <w:rPr>
          <w:shd w:val="clear" w:color="auto" w:fill="FFFFFF"/>
        </w:rPr>
        <w:t>特别报告员的</w:t>
      </w:r>
      <w:r>
        <w:rPr>
          <w:rFonts w:hint="eastAsia"/>
          <w:shd w:val="clear" w:color="auto" w:fill="FFFFFF"/>
        </w:rPr>
        <w:t>任务和</w:t>
      </w:r>
      <w:r>
        <w:rPr>
          <w:shd w:val="clear" w:color="auto" w:fill="FFFFFF"/>
        </w:rPr>
        <w:t>委员会的</w:t>
      </w:r>
      <w:r>
        <w:rPr>
          <w:rFonts w:hint="eastAsia"/>
          <w:shd w:val="clear" w:color="auto" w:fill="FFFFFF"/>
        </w:rPr>
        <w:t>任务相互</w:t>
      </w:r>
      <w:r>
        <w:rPr>
          <w:shd w:val="clear" w:color="auto" w:fill="FFFFFF"/>
        </w:rPr>
        <w:t>协调的事项</w:t>
      </w:r>
      <w:r>
        <w:rPr>
          <w:rFonts w:hint="eastAsia"/>
        </w:rPr>
        <w:t>。</w:t>
      </w:r>
    </w:p>
    <w:p w:rsidR="00A4754E" w:rsidRPr="0084486D" w:rsidRDefault="00A4754E" w:rsidP="00A4754E">
      <w:pPr>
        <w:pStyle w:val="SingleTxtGC"/>
      </w:pPr>
      <w:r w:rsidRPr="0084486D">
        <w:t>18</w:t>
      </w:r>
      <w:r w:rsidR="00653B2A">
        <w:t xml:space="preserve">.  </w:t>
      </w:r>
      <w:r w:rsidRPr="00D721A0">
        <w:rPr>
          <w:rFonts w:hint="eastAsia"/>
        </w:rPr>
        <w:t>2018</w:t>
      </w:r>
      <w:r w:rsidRPr="00D721A0">
        <w:rPr>
          <w:rFonts w:hint="eastAsia"/>
        </w:rPr>
        <w:t>年</w:t>
      </w:r>
      <w:r w:rsidRPr="00D721A0">
        <w:rPr>
          <w:rFonts w:hint="eastAsia"/>
        </w:rPr>
        <w:t>8</w:t>
      </w:r>
      <w:r w:rsidRPr="00D721A0">
        <w:rPr>
          <w:rFonts w:hint="eastAsia"/>
        </w:rPr>
        <w:t>月</w:t>
      </w:r>
      <w:r w:rsidRPr="00D721A0">
        <w:rPr>
          <w:rFonts w:hint="eastAsia"/>
        </w:rPr>
        <w:t>31</w:t>
      </w:r>
      <w:r w:rsidRPr="00D721A0">
        <w:rPr>
          <w:rFonts w:hint="eastAsia"/>
        </w:rPr>
        <w:t>日，委员会庆祝《公约》生效十周年和委员会的活动。小组成员包括秘书长残疾和无障碍问题特使和委员会前主席</w:t>
      </w:r>
      <w:r w:rsidRPr="00D721A0">
        <w:t>玛丽</w:t>
      </w:r>
      <w:r w:rsidRPr="00D721A0">
        <w:rPr>
          <w:rFonts w:hint="eastAsia"/>
        </w:rPr>
        <w:t>·</w:t>
      </w:r>
      <w:r w:rsidRPr="00D721A0">
        <w:t>索莱达</w:t>
      </w:r>
      <w:r w:rsidRPr="00D721A0">
        <w:rPr>
          <w:rFonts w:hint="eastAsia"/>
        </w:rPr>
        <w:t>·</w:t>
      </w:r>
      <w:r w:rsidRPr="00D721A0">
        <w:t>西斯特纳斯</w:t>
      </w:r>
      <w:r w:rsidRPr="00D721A0">
        <w:rPr>
          <w:rFonts w:hint="eastAsia"/>
        </w:rPr>
        <w:t>·</w:t>
      </w:r>
      <w:r w:rsidRPr="00D721A0">
        <w:t>雷耶斯</w:t>
      </w:r>
      <w:r w:rsidRPr="00D721A0">
        <w:rPr>
          <w:rFonts w:hint="eastAsia"/>
        </w:rPr>
        <w:t>；委员会前主席罗恩·麦卡勒姆；残疾人权利问题特别报告员；格鲁吉亚公设辩护人代表</w:t>
      </w:r>
      <w:r w:rsidRPr="00D721A0">
        <w:t>国家人权机构全球联盟</w:t>
      </w:r>
      <w:r w:rsidRPr="00D721A0">
        <w:rPr>
          <w:rFonts w:hint="eastAsia"/>
        </w:rPr>
        <w:t>；以及人权理事会的</w:t>
      </w:r>
      <w:r w:rsidRPr="00D721A0">
        <w:t>秘书处服务、无障碍环境和信息技术使用问题特别工作</w:t>
      </w:r>
      <w:r w:rsidRPr="00D721A0">
        <w:rPr>
          <w:rFonts w:hint="eastAsia"/>
        </w:rPr>
        <w:t>组的秘书。</w:t>
      </w:r>
    </w:p>
    <w:p w:rsidR="00A4754E" w:rsidRPr="0084486D" w:rsidRDefault="00A4754E" w:rsidP="00A4754E">
      <w:pPr>
        <w:pStyle w:val="SingleTxtGC"/>
      </w:pPr>
      <w:r w:rsidRPr="0084486D">
        <w:t>19</w:t>
      </w:r>
      <w:r w:rsidR="00653B2A">
        <w:t xml:space="preserve">.  </w:t>
      </w:r>
      <w:r w:rsidRPr="00AB6349">
        <w:rPr>
          <w:rFonts w:hint="eastAsia"/>
        </w:rPr>
        <w:t>2018</w:t>
      </w:r>
      <w:r w:rsidRPr="00AB6349">
        <w:rPr>
          <w:rFonts w:hint="eastAsia"/>
        </w:rPr>
        <w:t>年</w:t>
      </w:r>
      <w:r w:rsidRPr="00AB6349">
        <w:rPr>
          <w:rFonts w:hint="eastAsia"/>
        </w:rPr>
        <w:t>9</w:t>
      </w:r>
      <w:r w:rsidRPr="00AB6349">
        <w:rPr>
          <w:rFonts w:hint="eastAsia"/>
        </w:rPr>
        <w:t>月</w:t>
      </w:r>
      <w:r w:rsidRPr="00AB6349">
        <w:rPr>
          <w:rFonts w:hint="eastAsia"/>
        </w:rPr>
        <w:t>13</w:t>
      </w:r>
      <w:r w:rsidRPr="00AB6349">
        <w:rPr>
          <w:rFonts w:hint="eastAsia"/>
        </w:rPr>
        <w:t>日，委员会庆祝</w:t>
      </w:r>
      <w:r>
        <w:rPr>
          <w:rFonts w:hint="eastAsia"/>
        </w:rPr>
        <w:t>了</w:t>
      </w:r>
      <w:r w:rsidRPr="00AB6349">
        <w:rPr>
          <w:rFonts w:hint="eastAsia"/>
        </w:rPr>
        <w:t>第一个国际手语日</w:t>
      </w:r>
      <w:r w:rsidR="00653B2A">
        <w:rPr>
          <w:rFonts w:hint="eastAsia"/>
        </w:rPr>
        <w:t>(</w:t>
      </w:r>
      <w:r w:rsidRPr="00AB6349">
        <w:rPr>
          <w:rFonts w:hint="eastAsia"/>
        </w:rPr>
        <w:t>2018</w:t>
      </w:r>
      <w:r w:rsidRPr="00AB6349">
        <w:rPr>
          <w:rFonts w:hint="eastAsia"/>
        </w:rPr>
        <w:t>年</w:t>
      </w:r>
      <w:r w:rsidRPr="00AB6349">
        <w:rPr>
          <w:rFonts w:hint="eastAsia"/>
        </w:rPr>
        <w:t>9</w:t>
      </w:r>
      <w:r w:rsidRPr="00AB6349">
        <w:rPr>
          <w:rFonts w:hint="eastAsia"/>
        </w:rPr>
        <w:t>月</w:t>
      </w:r>
      <w:r w:rsidRPr="00AB6349">
        <w:rPr>
          <w:rFonts w:hint="eastAsia"/>
        </w:rPr>
        <w:t>23</w:t>
      </w:r>
      <w:r w:rsidRPr="00AB6349">
        <w:rPr>
          <w:rFonts w:hint="eastAsia"/>
        </w:rPr>
        <w:t>日</w:t>
      </w:r>
      <w:r w:rsidR="00653B2A">
        <w:rPr>
          <w:rFonts w:hint="eastAsia"/>
        </w:rPr>
        <w:t>)</w:t>
      </w:r>
      <w:r w:rsidRPr="00AB6349">
        <w:rPr>
          <w:rFonts w:hint="eastAsia"/>
        </w:rPr>
        <w:t>，以提高对手语作为语言和文化多样性</w:t>
      </w:r>
      <w:r>
        <w:rPr>
          <w:rFonts w:hint="eastAsia"/>
        </w:rPr>
        <w:t>的</w:t>
      </w:r>
      <w:r w:rsidRPr="00AB6349">
        <w:rPr>
          <w:rFonts w:hint="eastAsia"/>
        </w:rPr>
        <w:t>一部分并作为实现残疾人权利的</w:t>
      </w:r>
      <w:r>
        <w:rPr>
          <w:rFonts w:hint="eastAsia"/>
        </w:rPr>
        <w:t>一个</w:t>
      </w:r>
      <w:r w:rsidRPr="00AB6349">
        <w:rPr>
          <w:rFonts w:hint="eastAsia"/>
        </w:rPr>
        <w:t>先决条件</w:t>
      </w:r>
      <w:r>
        <w:rPr>
          <w:rFonts w:hint="eastAsia"/>
        </w:rPr>
        <w:t>之重要性的认识和承认。</w:t>
      </w:r>
    </w:p>
    <w:p w:rsidR="00A4754E" w:rsidRPr="0084486D" w:rsidRDefault="00A4754E" w:rsidP="00A4754E">
      <w:pPr>
        <w:pStyle w:val="SingleTxtGC"/>
      </w:pPr>
      <w:r w:rsidRPr="0084486D">
        <w:t>20</w:t>
      </w:r>
      <w:r w:rsidR="00653B2A">
        <w:t xml:space="preserve">.  </w:t>
      </w:r>
      <w:r w:rsidRPr="00AB6349">
        <w:rPr>
          <w:rFonts w:hint="eastAsia"/>
        </w:rPr>
        <w:t>2018</w:t>
      </w:r>
      <w:r w:rsidRPr="00AB6349">
        <w:rPr>
          <w:rFonts w:hint="eastAsia"/>
        </w:rPr>
        <w:t>年</w:t>
      </w:r>
      <w:r w:rsidRPr="00AB6349">
        <w:rPr>
          <w:rFonts w:hint="eastAsia"/>
        </w:rPr>
        <w:t>9</w:t>
      </w:r>
      <w:r w:rsidRPr="00AB6349">
        <w:rPr>
          <w:rFonts w:hint="eastAsia"/>
        </w:rPr>
        <w:t>月</w:t>
      </w:r>
      <w:r w:rsidRPr="00AB6349">
        <w:rPr>
          <w:rFonts w:hint="eastAsia"/>
        </w:rPr>
        <w:t>19</w:t>
      </w:r>
      <w:r w:rsidRPr="00AB6349">
        <w:rPr>
          <w:rFonts w:hint="eastAsia"/>
        </w:rPr>
        <w:t>日，委员会会见了白化病患者享有人权问题独立专家，并与她的任务</w:t>
      </w:r>
      <w:r>
        <w:rPr>
          <w:rFonts w:hint="eastAsia"/>
        </w:rPr>
        <w:t>规定</w:t>
      </w:r>
      <w:r w:rsidRPr="00AB6349">
        <w:rPr>
          <w:rFonts w:hint="eastAsia"/>
        </w:rPr>
        <w:t>共同赞助</w:t>
      </w:r>
      <w:r>
        <w:rPr>
          <w:rFonts w:hint="eastAsia"/>
        </w:rPr>
        <w:t>了一项关于巫术与</w:t>
      </w:r>
      <w:r w:rsidRPr="00AB6349">
        <w:rPr>
          <w:rFonts w:hint="eastAsia"/>
        </w:rPr>
        <w:t>人权的摄影展。</w:t>
      </w:r>
      <w:r>
        <w:rPr>
          <w:rFonts w:hint="eastAsia"/>
        </w:rPr>
        <w:t>委员会还参加了由</w:t>
      </w:r>
      <w:proofErr w:type="gramStart"/>
      <w:r>
        <w:rPr>
          <w:rFonts w:hint="eastAsia"/>
        </w:rPr>
        <w:t>世</w:t>
      </w:r>
      <w:proofErr w:type="gramEnd"/>
      <w:r>
        <w:rPr>
          <w:rFonts w:hint="eastAsia"/>
        </w:rPr>
        <w:t>卫组织举办</w:t>
      </w:r>
      <w:r w:rsidRPr="00AB6349">
        <w:rPr>
          <w:rFonts w:hint="eastAsia"/>
        </w:rPr>
        <w:t>的关于普遍获得康复</w:t>
      </w:r>
      <w:r>
        <w:rPr>
          <w:rFonts w:hint="eastAsia"/>
        </w:rPr>
        <w:t>问题</w:t>
      </w:r>
      <w:r w:rsidRPr="00AB6349">
        <w:rPr>
          <w:rFonts w:hint="eastAsia"/>
        </w:rPr>
        <w:t>的会外活动。</w:t>
      </w:r>
    </w:p>
    <w:p w:rsidR="00A4754E" w:rsidRPr="0084486D" w:rsidRDefault="00A4754E" w:rsidP="00A4754E">
      <w:pPr>
        <w:pStyle w:val="SingleTxtGC"/>
      </w:pPr>
      <w:r w:rsidRPr="0084486D">
        <w:t>21</w:t>
      </w:r>
      <w:r w:rsidR="00653B2A">
        <w:t xml:space="preserve">.  </w:t>
      </w:r>
      <w:r w:rsidRPr="00AB6349">
        <w:rPr>
          <w:rFonts w:hint="eastAsia"/>
        </w:rPr>
        <w:t>2018</w:t>
      </w:r>
      <w:r w:rsidRPr="00AB6349">
        <w:rPr>
          <w:rFonts w:hint="eastAsia"/>
        </w:rPr>
        <w:t>年</w:t>
      </w:r>
      <w:r w:rsidRPr="00AB6349">
        <w:rPr>
          <w:rFonts w:hint="eastAsia"/>
        </w:rPr>
        <w:t>9</w:t>
      </w:r>
      <w:r w:rsidRPr="00AB6349">
        <w:rPr>
          <w:rFonts w:hint="eastAsia"/>
        </w:rPr>
        <w:t>月</w:t>
      </w:r>
      <w:r w:rsidRPr="00AB6349">
        <w:rPr>
          <w:rFonts w:hint="eastAsia"/>
        </w:rPr>
        <w:t>20</w:t>
      </w:r>
      <w:r w:rsidRPr="00AB6349">
        <w:rPr>
          <w:rFonts w:hint="eastAsia"/>
        </w:rPr>
        <w:t>日，委员会与联合检查组会晤，为其关于加强残疾人无障碍</w:t>
      </w:r>
      <w:r>
        <w:rPr>
          <w:rFonts w:hint="eastAsia"/>
        </w:rPr>
        <w:t>参加联合国系统各种</w:t>
      </w:r>
      <w:r w:rsidRPr="00AB6349">
        <w:rPr>
          <w:rFonts w:hint="eastAsia"/>
        </w:rPr>
        <w:t>会议的项目提供投入。</w:t>
      </w:r>
    </w:p>
    <w:p w:rsidR="00A4754E" w:rsidRPr="0084486D" w:rsidRDefault="00A4754E" w:rsidP="00A4754E">
      <w:pPr>
        <w:pStyle w:val="SingleTxtGC"/>
      </w:pPr>
      <w:r w:rsidRPr="0084486D">
        <w:t>22</w:t>
      </w:r>
      <w:r w:rsidR="00653B2A">
        <w:t xml:space="preserve">.  </w:t>
      </w:r>
      <w:r w:rsidRPr="00733A51">
        <w:rPr>
          <w:rFonts w:hint="eastAsia"/>
        </w:rPr>
        <w:t>2018</w:t>
      </w:r>
      <w:r w:rsidRPr="00733A51">
        <w:rPr>
          <w:rFonts w:hint="eastAsia"/>
        </w:rPr>
        <w:t>年</w:t>
      </w:r>
      <w:r w:rsidRPr="00733A51">
        <w:rPr>
          <w:rFonts w:hint="eastAsia"/>
        </w:rPr>
        <w:t>9</w:t>
      </w:r>
      <w:r w:rsidRPr="00733A51">
        <w:rPr>
          <w:rFonts w:hint="eastAsia"/>
        </w:rPr>
        <w:t>月</w:t>
      </w:r>
      <w:r w:rsidRPr="00733A51">
        <w:rPr>
          <w:rFonts w:hint="eastAsia"/>
        </w:rPr>
        <w:t>21</w:t>
      </w:r>
      <w:r w:rsidRPr="00733A51">
        <w:rPr>
          <w:rFonts w:hint="eastAsia"/>
        </w:rPr>
        <w:t>日，委员会与儿童权利委员会举行了第二次联席会议。</w:t>
      </w:r>
      <w:r>
        <w:rPr>
          <w:rFonts w:hint="eastAsia"/>
        </w:rPr>
        <w:t>会议的主要目标是讨论加强两个委员会关于残疾儿童判例一致性的新方式方法，并在其后</w:t>
      </w:r>
      <w:r w:rsidRPr="00733A51">
        <w:rPr>
          <w:rFonts w:hint="eastAsia"/>
        </w:rPr>
        <w:t>的人权理事会</w:t>
      </w:r>
      <w:r>
        <w:rPr>
          <w:rFonts w:hint="eastAsia"/>
        </w:rPr>
        <w:t>儿童权利问题年度全天会议之前，以及在</w:t>
      </w:r>
      <w:r w:rsidRPr="00733A51">
        <w:rPr>
          <w:rFonts w:hint="eastAsia"/>
        </w:rPr>
        <w:t>关于被剥夺自由儿童的全球研究</w:t>
      </w:r>
      <w:r>
        <w:rPr>
          <w:rFonts w:hint="eastAsia"/>
        </w:rPr>
        <w:t>的背景下，采取共同立场</w:t>
      </w:r>
      <w:r w:rsidRPr="00733A51">
        <w:rPr>
          <w:rFonts w:hint="eastAsia"/>
        </w:rPr>
        <w:t>。</w:t>
      </w:r>
      <w:r>
        <w:rPr>
          <w:rFonts w:hint="eastAsia"/>
        </w:rPr>
        <w:t>全天会议的侧重点是</w:t>
      </w:r>
      <w:r w:rsidRPr="00733A51">
        <w:rPr>
          <w:rFonts w:hint="eastAsia"/>
        </w:rPr>
        <w:t>通过</w:t>
      </w:r>
      <w:proofErr w:type="gramStart"/>
      <w:r w:rsidRPr="00733A51">
        <w:rPr>
          <w:rFonts w:hint="eastAsia"/>
        </w:rPr>
        <w:t>全纳教育</w:t>
      </w:r>
      <w:proofErr w:type="gramEnd"/>
      <w:r>
        <w:rPr>
          <w:rFonts w:hint="eastAsia"/>
        </w:rPr>
        <w:t>等手段，增强残疾儿童的能力，以促进其对人权的享受。</w:t>
      </w:r>
    </w:p>
    <w:p w:rsidR="00A4754E" w:rsidRPr="0084486D" w:rsidRDefault="00A4754E" w:rsidP="00D721A0">
      <w:pPr>
        <w:pStyle w:val="H1GC"/>
      </w:pPr>
      <w:r w:rsidRPr="0084486D">
        <w:tab/>
        <w:t>B</w:t>
      </w:r>
      <w:r w:rsidR="00653B2A">
        <w:t>.</w:t>
      </w:r>
      <w:r w:rsidR="00D721A0">
        <w:tab/>
      </w:r>
      <w:r>
        <w:rPr>
          <w:rFonts w:hint="eastAsia"/>
        </w:rPr>
        <w:t>与非政府组织和其他机构的合作</w:t>
      </w:r>
    </w:p>
    <w:p w:rsidR="00A4754E" w:rsidRPr="0084486D" w:rsidRDefault="00A4754E" w:rsidP="00A4754E">
      <w:pPr>
        <w:pStyle w:val="SingleTxtGC"/>
      </w:pPr>
      <w:r w:rsidRPr="0084486D">
        <w:t>23</w:t>
      </w:r>
      <w:r w:rsidR="00653B2A">
        <w:t xml:space="preserve">.  </w:t>
      </w:r>
      <w:r w:rsidRPr="00D721A0">
        <w:rPr>
          <w:rFonts w:hint="eastAsia"/>
        </w:rPr>
        <w:t>以下组织在会议开幕式上向委员会致辞：自闭症少数群体国际组织、国际残疾人联盟和包容性欧洲组织。以下组织的代表在讨论委员会第</w:t>
      </w:r>
      <w:r w:rsidRPr="00D721A0">
        <w:rPr>
          <w:rFonts w:hint="eastAsia"/>
        </w:rPr>
        <w:t>7</w:t>
      </w:r>
      <w:r w:rsidRPr="00D721A0">
        <w:rPr>
          <w:rFonts w:hint="eastAsia"/>
        </w:rPr>
        <w:t>号一般性意见草案期间发言：自闭症少数群体国际组织、</w:t>
      </w:r>
      <w:r w:rsidRPr="00D721A0">
        <w:t>儿童权利联通组织</w:t>
      </w:r>
      <w:r w:rsidRPr="00D721A0">
        <w:rPr>
          <w:rFonts w:hint="eastAsia"/>
        </w:rPr>
        <w:t>、</w:t>
      </w:r>
      <w:proofErr w:type="spellStart"/>
      <w:r w:rsidRPr="00D721A0">
        <w:rPr>
          <w:rFonts w:hint="eastAsia"/>
        </w:rPr>
        <w:t>insweme</w:t>
      </w:r>
      <w:proofErr w:type="spellEnd"/>
      <w:r w:rsidRPr="00D721A0">
        <w:rPr>
          <w:rFonts w:hint="eastAsia"/>
        </w:rPr>
        <w:t xml:space="preserve"> </w:t>
      </w:r>
      <w:proofErr w:type="spellStart"/>
      <w:r w:rsidRPr="00D721A0">
        <w:rPr>
          <w:rFonts w:hint="eastAsia"/>
        </w:rPr>
        <w:t>Schweiz</w:t>
      </w:r>
      <w:proofErr w:type="spellEnd"/>
      <w:r w:rsidRPr="00D721A0">
        <w:rPr>
          <w:rFonts w:hint="eastAsia"/>
        </w:rPr>
        <w:t>、澳大利亚残疾人组织代表澳大利亚各残疾人组织、性权利倡议。委员会还</w:t>
      </w:r>
      <w:r w:rsidRPr="00733A51">
        <w:rPr>
          <w:rFonts w:hint="eastAsia"/>
        </w:rPr>
        <w:t>听取了</w:t>
      </w:r>
      <w:r w:rsidRPr="00733A51">
        <w:rPr>
          <w:rFonts w:hint="eastAsia"/>
        </w:rPr>
        <w:t>143</w:t>
      </w:r>
      <w:r w:rsidRPr="00733A51">
        <w:rPr>
          <w:rFonts w:hint="eastAsia"/>
        </w:rPr>
        <w:t>个</w:t>
      </w:r>
      <w:r>
        <w:rPr>
          <w:rFonts w:hint="eastAsia"/>
        </w:rPr>
        <w:t>残疾人组织的简要介绍，这些组织来自</w:t>
      </w:r>
      <w:r w:rsidRPr="00733A51">
        <w:rPr>
          <w:rFonts w:hint="eastAsia"/>
        </w:rPr>
        <w:t>会议期间</w:t>
      </w:r>
      <w:r>
        <w:rPr>
          <w:rFonts w:hint="eastAsia"/>
        </w:rPr>
        <w:t>委员会</w:t>
      </w:r>
      <w:r w:rsidRPr="00733A51">
        <w:rPr>
          <w:rFonts w:hint="eastAsia"/>
        </w:rPr>
        <w:t>审议</w:t>
      </w:r>
      <w:r>
        <w:rPr>
          <w:rFonts w:hint="eastAsia"/>
        </w:rPr>
        <w:t>了</w:t>
      </w:r>
      <w:r w:rsidRPr="00733A51">
        <w:rPr>
          <w:rFonts w:hint="eastAsia"/>
        </w:rPr>
        <w:t>其报告的缔约国。</w:t>
      </w:r>
    </w:p>
    <w:p w:rsidR="00A4754E" w:rsidRPr="0084486D" w:rsidRDefault="00A4754E" w:rsidP="00A4754E">
      <w:pPr>
        <w:pStyle w:val="SingleTxtGC"/>
      </w:pPr>
      <w:r w:rsidRPr="0084486D">
        <w:t>24</w:t>
      </w:r>
      <w:r w:rsidR="00653B2A">
        <w:t xml:space="preserve">.  </w:t>
      </w:r>
      <w:r>
        <w:rPr>
          <w:rFonts w:hint="eastAsia"/>
        </w:rPr>
        <w:t>关于委员会第二十届会议和会前工作组第十次会议审议的缔约国的独立监测框架和国家人权机构的参加</w:t>
      </w:r>
      <w:r w:rsidRPr="00733A51">
        <w:rPr>
          <w:rFonts w:hint="eastAsia"/>
        </w:rPr>
        <w:t>和参与情况，</w:t>
      </w:r>
      <w:r w:rsidRPr="00733A51">
        <w:rPr>
          <w:rFonts w:hint="eastAsia"/>
        </w:rPr>
        <w:t>13</w:t>
      </w:r>
      <w:r>
        <w:rPr>
          <w:rFonts w:hint="eastAsia"/>
        </w:rPr>
        <w:t>个机构提交了关于执行情况的补充</w:t>
      </w:r>
      <w:r w:rsidRPr="00733A51">
        <w:rPr>
          <w:rFonts w:hint="eastAsia"/>
        </w:rPr>
        <w:t>报告。</w:t>
      </w:r>
      <w:r>
        <w:rPr>
          <w:rFonts w:hint="eastAsia"/>
        </w:rPr>
        <w:t>在这些机构中，有两个已经</w:t>
      </w:r>
      <w:r w:rsidRPr="00733A51">
        <w:rPr>
          <w:rFonts w:hint="eastAsia"/>
        </w:rPr>
        <w:t>根据</w:t>
      </w:r>
      <w:r>
        <w:rPr>
          <w:rFonts w:hint="eastAsia"/>
        </w:rPr>
        <w:t>《公约》</w:t>
      </w:r>
      <w:r w:rsidRPr="00733A51">
        <w:rPr>
          <w:rFonts w:hint="eastAsia"/>
        </w:rPr>
        <w:t>第</w:t>
      </w:r>
      <w:r>
        <w:rPr>
          <w:rFonts w:hint="eastAsia"/>
        </w:rPr>
        <w:t>三十三</w:t>
      </w:r>
      <w:r w:rsidRPr="00733A51">
        <w:rPr>
          <w:rFonts w:hint="eastAsia"/>
        </w:rPr>
        <w:t>条</w:t>
      </w:r>
      <w:r>
        <w:rPr>
          <w:rFonts w:hint="eastAsia"/>
        </w:rPr>
        <w:t>第二款被</w:t>
      </w:r>
      <w:r w:rsidRPr="00733A51">
        <w:rPr>
          <w:rFonts w:hint="eastAsia"/>
        </w:rPr>
        <w:t>明确指定为独立监测框架。</w:t>
      </w:r>
      <w:r>
        <w:rPr>
          <w:rFonts w:hint="eastAsia"/>
        </w:rPr>
        <w:t>有八个机构参加了关于国家状况</w:t>
      </w:r>
      <w:r w:rsidRPr="00733A51">
        <w:rPr>
          <w:rFonts w:hint="eastAsia"/>
        </w:rPr>
        <w:t>的</w:t>
      </w:r>
      <w:r>
        <w:rPr>
          <w:rFonts w:hint="eastAsia"/>
        </w:rPr>
        <w:t>非公开闭门</w:t>
      </w:r>
      <w:r w:rsidRPr="00733A51">
        <w:rPr>
          <w:rFonts w:hint="eastAsia"/>
        </w:rPr>
        <w:t>简报会，三个机构参加了委员会与缔约国代表团之间的对话。</w:t>
      </w:r>
    </w:p>
    <w:p w:rsidR="00A4754E" w:rsidRPr="0084486D" w:rsidRDefault="00A4754E" w:rsidP="00A4754E">
      <w:pPr>
        <w:pStyle w:val="SingleTxtGC"/>
      </w:pPr>
      <w:r w:rsidRPr="0084486D">
        <w:t>25</w:t>
      </w:r>
      <w:r w:rsidR="00653B2A">
        <w:t xml:space="preserve">.  </w:t>
      </w:r>
      <w:r w:rsidRPr="00733A51">
        <w:rPr>
          <w:rFonts w:hint="eastAsia"/>
        </w:rPr>
        <w:t>麦卡勒姆先生组织了一次关于</w:t>
      </w:r>
      <w:proofErr w:type="gramStart"/>
      <w:r w:rsidRPr="00733A51">
        <w:rPr>
          <w:rFonts w:hint="eastAsia"/>
        </w:rPr>
        <w:t>残疾难民</w:t>
      </w:r>
      <w:proofErr w:type="gramEnd"/>
      <w:r w:rsidRPr="00733A51">
        <w:rPr>
          <w:rFonts w:hint="eastAsia"/>
        </w:rPr>
        <w:t>的专题会外活动。委员会还举办了由</w:t>
      </w:r>
      <w:r>
        <w:rPr>
          <w:rFonts w:hint="eastAsia"/>
        </w:rPr>
        <w:t>赋予妇女权力</w:t>
      </w:r>
      <w:r w:rsidRPr="00733A51">
        <w:rPr>
          <w:rFonts w:hint="eastAsia"/>
        </w:rPr>
        <w:t>国际</w:t>
      </w:r>
      <w:r>
        <w:rPr>
          <w:rFonts w:hint="eastAsia"/>
        </w:rPr>
        <w:t>组织举办</w:t>
      </w:r>
      <w:r w:rsidRPr="00733A51">
        <w:rPr>
          <w:rFonts w:hint="eastAsia"/>
        </w:rPr>
        <w:t>的会外活动</w:t>
      </w:r>
      <w:r>
        <w:rPr>
          <w:rFonts w:hint="eastAsia"/>
        </w:rPr>
        <w:t>，并</w:t>
      </w:r>
      <w:r w:rsidRPr="00733A51">
        <w:rPr>
          <w:rFonts w:hint="eastAsia"/>
        </w:rPr>
        <w:t>与日内瓦国际人道主义法和人权学院</w:t>
      </w:r>
      <w:r>
        <w:rPr>
          <w:rFonts w:hint="eastAsia"/>
        </w:rPr>
        <w:t>举办了残疾与</w:t>
      </w:r>
      <w:r w:rsidRPr="00733A51">
        <w:rPr>
          <w:rFonts w:hint="eastAsia"/>
        </w:rPr>
        <w:t>武装冲突</w:t>
      </w:r>
      <w:r>
        <w:rPr>
          <w:rFonts w:hint="eastAsia"/>
        </w:rPr>
        <w:t>问题</w:t>
      </w:r>
      <w:r w:rsidRPr="00733A51">
        <w:rPr>
          <w:rFonts w:hint="eastAsia"/>
        </w:rPr>
        <w:t>会外活动。</w:t>
      </w:r>
    </w:p>
    <w:p w:rsidR="00A4754E" w:rsidRPr="0084486D" w:rsidRDefault="00A4754E" w:rsidP="00D721A0">
      <w:pPr>
        <w:pStyle w:val="HChGC"/>
      </w:pPr>
      <w:r>
        <w:tab/>
      </w:r>
      <w:r>
        <w:t>十一</w:t>
      </w:r>
      <w:r w:rsidR="00653B2A">
        <w:t>.</w:t>
      </w:r>
      <w:r w:rsidR="00D721A0">
        <w:tab/>
      </w:r>
      <w:r>
        <w:rPr>
          <w:rFonts w:hint="eastAsia"/>
        </w:rPr>
        <w:t>审议根据《公约》第三十五条提交的报告</w:t>
      </w:r>
    </w:p>
    <w:p w:rsidR="00A4754E" w:rsidRPr="0084486D" w:rsidRDefault="00A4754E" w:rsidP="00D721A0">
      <w:pPr>
        <w:pStyle w:val="SingleTxtGC"/>
      </w:pPr>
      <w:r w:rsidRPr="0084486D">
        <w:t>26</w:t>
      </w:r>
      <w:r w:rsidR="00653B2A">
        <w:t xml:space="preserve">.  </w:t>
      </w:r>
      <w:r>
        <w:rPr>
          <w:rFonts w:hint="eastAsia"/>
        </w:rPr>
        <w:t>委员会审议了下述国家的初次报告：阿尔及利亚</w:t>
      </w:r>
      <w:r w:rsidR="00653B2A">
        <w:rPr>
          <w:rFonts w:hint="eastAsia"/>
        </w:rPr>
        <w:t>(</w:t>
      </w:r>
      <w:proofErr w:type="spellStart"/>
      <w:r w:rsidRPr="0084486D">
        <w:t>CRPD</w:t>
      </w:r>
      <w:proofErr w:type="spellEnd"/>
      <w:r w:rsidRPr="0084486D">
        <w:t>/C/</w:t>
      </w:r>
      <w:proofErr w:type="spellStart"/>
      <w:r w:rsidRPr="0084486D">
        <w:t>DZA</w:t>
      </w:r>
      <w:proofErr w:type="spellEnd"/>
      <w:r w:rsidRPr="0084486D">
        <w:t>/1</w:t>
      </w:r>
      <w:r w:rsidR="00653B2A">
        <w:rPr>
          <w:rFonts w:hint="eastAsia"/>
        </w:rPr>
        <w:t>)</w:t>
      </w:r>
      <w:r>
        <w:rPr>
          <w:rFonts w:hint="eastAsia"/>
        </w:rPr>
        <w:t>、保加利亚</w:t>
      </w:r>
      <w:r w:rsidR="00653B2A">
        <w:rPr>
          <w:rFonts w:hint="eastAsia"/>
        </w:rPr>
        <w:t>(</w:t>
      </w:r>
      <w:proofErr w:type="spellStart"/>
      <w:r w:rsidRPr="00274B4B">
        <w:rPr>
          <w:spacing w:val="6"/>
        </w:rPr>
        <w:t>CRPD</w:t>
      </w:r>
      <w:proofErr w:type="spellEnd"/>
      <w:r w:rsidRPr="00274B4B">
        <w:rPr>
          <w:spacing w:val="6"/>
        </w:rPr>
        <w:t>/C/</w:t>
      </w:r>
      <w:proofErr w:type="spellStart"/>
      <w:r w:rsidRPr="00274B4B">
        <w:rPr>
          <w:spacing w:val="6"/>
        </w:rPr>
        <w:t>BGR</w:t>
      </w:r>
      <w:proofErr w:type="spellEnd"/>
      <w:r w:rsidRPr="00274B4B">
        <w:rPr>
          <w:spacing w:val="6"/>
        </w:rPr>
        <w:t>/1</w:t>
      </w:r>
      <w:r w:rsidR="00653B2A" w:rsidRPr="00274B4B">
        <w:rPr>
          <w:rFonts w:hint="eastAsia"/>
          <w:spacing w:val="6"/>
        </w:rPr>
        <w:t>)</w:t>
      </w:r>
      <w:r w:rsidRPr="00274B4B">
        <w:rPr>
          <w:rFonts w:hint="eastAsia"/>
          <w:spacing w:val="6"/>
        </w:rPr>
        <w:t>、马耳他</w:t>
      </w:r>
      <w:r w:rsidR="00653B2A" w:rsidRPr="00274B4B">
        <w:rPr>
          <w:rFonts w:hint="eastAsia"/>
          <w:spacing w:val="6"/>
        </w:rPr>
        <w:t>(</w:t>
      </w:r>
      <w:proofErr w:type="spellStart"/>
      <w:r w:rsidRPr="00274B4B">
        <w:rPr>
          <w:spacing w:val="6"/>
        </w:rPr>
        <w:t>CRPD</w:t>
      </w:r>
      <w:proofErr w:type="spellEnd"/>
      <w:r w:rsidRPr="00274B4B">
        <w:rPr>
          <w:spacing w:val="6"/>
        </w:rPr>
        <w:t>/C/</w:t>
      </w:r>
      <w:proofErr w:type="spellStart"/>
      <w:r w:rsidRPr="00274B4B">
        <w:rPr>
          <w:spacing w:val="6"/>
        </w:rPr>
        <w:t>MLT</w:t>
      </w:r>
      <w:proofErr w:type="spellEnd"/>
      <w:r w:rsidRPr="00274B4B">
        <w:rPr>
          <w:spacing w:val="6"/>
        </w:rPr>
        <w:t>/1</w:t>
      </w:r>
      <w:r w:rsidR="00653B2A" w:rsidRPr="00274B4B">
        <w:rPr>
          <w:rFonts w:hint="eastAsia"/>
          <w:spacing w:val="6"/>
        </w:rPr>
        <w:t>)</w:t>
      </w:r>
      <w:r>
        <w:rPr>
          <w:rFonts w:hint="eastAsia"/>
        </w:rPr>
        <w:t>、菲律宾</w:t>
      </w:r>
      <w:r w:rsidR="00653B2A" w:rsidRPr="00274B4B">
        <w:rPr>
          <w:rFonts w:hint="eastAsia"/>
          <w:spacing w:val="6"/>
        </w:rPr>
        <w:t>(</w:t>
      </w:r>
      <w:proofErr w:type="spellStart"/>
      <w:r w:rsidRPr="00274B4B">
        <w:rPr>
          <w:spacing w:val="6"/>
        </w:rPr>
        <w:t>CRPD</w:t>
      </w:r>
      <w:proofErr w:type="spellEnd"/>
      <w:r w:rsidRPr="00274B4B">
        <w:rPr>
          <w:spacing w:val="6"/>
        </w:rPr>
        <w:t>/C/</w:t>
      </w:r>
      <w:proofErr w:type="spellStart"/>
      <w:r w:rsidRPr="00274B4B">
        <w:rPr>
          <w:spacing w:val="6"/>
        </w:rPr>
        <w:t>PHL</w:t>
      </w:r>
      <w:proofErr w:type="spellEnd"/>
      <w:r w:rsidRPr="0084486D">
        <w:t>/1</w:t>
      </w:r>
      <w:r w:rsidR="00653B2A">
        <w:rPr>
          <w:rFonts w:hint="eastAsia"/>
        </w:rPr>
        <w:t>)</w:t>
      </w:r>
      <w:r>
        <w:rPr>
          <w:rFonts w:hint="eastAsia"/>
        </w:rPr>
        <w:t>、波兰</w:t>
      </w:r>
      <w:r w:rsidR="00653B2A">
        <w:rPr>
          <w:rFonts w:hint="eastAsia"/>
        </w:rPr>
        <w:t>(</w:t>
      </w:r>
      <w:proofErr w:type="spellStart"/>
      <w:r w:rsidRPr="00CE27C7">
        <w:rPr>
          <w:spacing w:val="6"/>
        </w:rPr>
        <w:t>CRPD</w:t>
      </w:r>
      <w:proofErr w:type="spellEnd"/>
      <w:r w:rsidRPr="00CE27C7">
        <w:rPr>
          <w:spacing w:val="6"/>
        </w:rPr>
        <w:t>/C/POL/</w:t>
      </w:r>
      <w:r w:rsidRPr="0084486D">
        <w:t>1</w:t>
      </w:r>
      <w:r w:rsidR="00653B2A">
        <w:rPr>
          <w:rFonts w:hint="eastAsia"/>
        </w:rPr>
        <w:t>)</w:t>
      </w:r>
      <w:r>
        <w:rPr>
          <w:rFonts w:hint="eastAsia"/>
        </w:rPr>
        <w:t>、</w:t>
      </w:r>
      <w:r w:rsidRPr="00CE27C7">
        <w:rPr>
          <w:rFonts w:hint="eastAsia"/>
          <w:spacing w:val="6"/>
        </w:rPr>
        <w:t>南非</w:t>
      </w:r>
      <w:r w:rsidR="00653B2A" w:rsidRPr="00CE27C7">
        <w:rPr>
          <w:rFonts w:hint="eastAsia"/>
          <w:spacing w:val="6"/>
        </w:rPr>
        <w:t>(</w:t>
      </w:r>
      <w:proofErr w:type="spellStart"/>
      <w:r w:rsidRPr="00CE27C7">
        <w:rPr>
          <w:spacing w:val="6"/>
        </w:rPr>
        <w:t>CRPD</w:t>
      </w:r>
      <w:proofErr w:type="spellEnd"/>
      <w:r w:rsidRPr="00CE27C7">
        <w:rPr>
          <w:spacing w:val="6"/>
        </w:rPr>
        <w:t>/C/</w:t>
      </w:r>
      <w:proofErr w:type="spellStart"/>
      <w:r w:rsidRPr="00CE27C7">
        <w:rPr>
          <w:spacing w:val="6"/>
        </w:rPr>
        <w:t>ZAF</w:t>
      </w:r>
      <w:proofErr w:type="spellEnd"/>
      <w:r w:rsidRPr="00CE27C7">
        <w:rPr>
          <w:spacing w:val="6"/>
        </w:rPr>
        <w:t>/1</w:t>
      </w:r>
      <w:r w:rsidR="00653B2A">
        <w:rPr>
          <w:rFonts w:hint="eastAsia"/>
        </w:rPr>
        <w:t>)</w:t>
      </w:r>
      <w:r>
        <w:rPr>
          <w:rFonts w:hint="eastAsia"/>
        </w:rPr>
        <w:t>和</w:t>
      </w:r>
      <w:r w:rsidRPr="00B14C23">
        <w:t>前南斯拉夫的马其顿共和</w:t>
      </w:r>
      <w:r w:rsidRPr="00B14C23">
        <w:rPr>
          <w:rFonts w:hint="eastAsia"/>
        </w:rPr>
        <w:t>国</w:t>
      </w:r>
      <w:r w:rsidR="00653B2A">
        <w:rPr>
          <w:rFonts w:cs="宋体" w:hint="eastAsia"/>
          <w:color w:val="628200"/>
          <w:szCs w:val="21"/>
        </w:rPr>
        <w:t>(</w:t>
      </w:r>
      <w:proofErr w:type="spellStart"/>
      <w:r w:rsidRPr="00CE27C7">
        <w:rPr>
          <w:spacing w:val="6"/>
        </w:rPr>
        <w:t>CRPD</w:t>
      </w:r>
      <w:proofErr w:type="spellEnd"/>
      <w:r w:rsidRPr="00CE27C7">
        <w:rPr>
          <w:spacing w:val="6"/>
        </w:rPr>
        <w:t>/C/MKD/</w:t>
      </w:r>
      <w:r w:rsidRPr="0084486D">
        <w:t>1</w:t>
      </w:r>
      <w:r w:rsidR="00653B2A">
        <w:rPr>
          <w:rFonts w:cs="宋体" w:hint="eastAsia"/>
          <w:color w:val="628200"/>
          <w:szCs w:val="21"/>
        </w:rPr>
        <w:t>)</w:t>
      </w:r>
      <w:r>
        <w:rPr>
          <w:rFonts w:cs="宋体" w:hint="eastAsia"/>
          <w:color w:val="628200"/>
          <w:szCs w:val="21"/>
        </w:rPr>
        <w:t>。</w:t>
      </w:r>
      <w:r w:rsidRPr="00FE0F9F">
        <w:rPr>
          <w:rFonts w:hint="eastAsia"/>
          <w:lang w:val="fr-CH"/>
        </w:rPr>
        <w:t>委员会通过了关于这些报告的结论性意见</w:t>
      </w:r>
      <w:r>
        <w:rPr>
          <w:rFonts w:hint="eastAsia"/>
          <w:lang w:val="fr-CH"/>
        </w:rPr>
        <w:t>，</w:t>
      </w:r>
      <w:r w:rsidR="0017133B">
        <w:rPr>
          <w:rFonts w:hint="eastAsia"/>
          <w:lang w:val="fr-CH"/>
        </w:rPr>
        <w:t>可在委员会网站上</w:t>
      </w:r>
      <w:proofErr w:type="gramStart"/>
      <w:r w:rsidRPr="00FE0F9F">
        <w:rPr>
          <w:rFonts w:hint="eastAsia"/>
          <w:lang w:val="fr-CH"/>
        </w:rPr>
        <w:t>阅</w:t>
      </w:r>
      <w:proofErr w:type="gramEnd"/>
      <w:r>
        <w:rPr>
          <w:rFonts w:hint="eastAsia"/>
          <w:lang w:val="fr-CH"/>
        </w:rPr>
        <w:t>。</w:t>
      </w:r>
    </w:p>
    <w:p w:rsidR="00A4754E" w:rsidRPr="0084486D" w:rsidRDefault="00A4754E" w:rsidP="00A4754E">
      <w:pPr>
        <w:pStyle w:val="SingleTxtGC"/>
      </w:pPr>
      <w:r w:rsidRPr="0084486D">
        <w:t>27</w:t>
      </w:r>
      <w:r w:rsidR="00653B2A">
        <w:t xml:space="preserve">.  </w:t>
      </w:r>
      <w:r w:rsidRPr="00FE0F9F">
        <w:rPr>
          <w:rFonts w:hint="eastAsia"/>
          <w:lang w:val="fr-CH"/>
        </w:rPr>
        <w:t>委</w:t>
      </w:r>
      <w:r w:rsidRPr="00D32BD0">
        <w:rPr>
          <w:rFonts w:hint="eastAsia"/>
          <w:spacing w:val="-4"/>
          <w:lang w:val="fr-CH"/>
        </w:rPr>
        <w:t>员会通过了关于以下国家的简化报告程序问题清单</w:t>
      </w:r>
      <w:r w:rsidRPr="00D32BD0">
        <w:rPr>
          <w:rFonts w:hint="eastAsia"/>
          <w:spacing w:val="-4"/>
          <w:lang w:val="en-GB"/>
        </w:rPr>
        <w:t>：</w:t>
      </w:r>
      <w:r w:rsidRPr="00D32BD0">
        <w:rPr>
          <w:rFonts w:hint="eastAsia"/>
          <w:spacing w:val="-4"/>
          <w:lang w:val="fr-CH"/>
        </w:rPr>
        <w:t>奥地利</w:t>
      </w:r>
      <w:r w:rsidR="00653B2A">
        <w:rPr>
          <w:rFonts w:hint="eastAsia"/>
          <w:lang w:val="en-GB"/>
        </w:rPr>
        <w:t>(</w:t>
      </w:r>
      <w:proofErr w:type="spellStart"/>
      <w:r w:rsidRPr="0084486D">
        <w:t>CRPD</w:t>
      </w:r>
      <w:proofErr w:type="spellEnd"/>
      <w:r w:rsidRPr="0084486D">
        <w:t>/C/</w:t>
      </w:r>
      <w:proofErr w:type="spellStart"/>
      <w:r w:rsidRPr="0084486D">
        <w:t>AUT</w:t>
      </w:r>
      <w:proofErr w:type="spellEnd"/>
      <w:r w:rsidRPr="0084486D">
        <w:t>/</w:t>
      </w:r>
      <w:r w:rsidR="00D32BD0">
        <w:t xml:space="preserve"> </w:t>
      </w:r>
      <w:proofErr w:type="spellStart"/>
      <w:r w:rsidRPr="0084486D">
        <w:t>QPR</w:t>
      </w:r>
      <w:proofErr w:type="spellEnd"/>
      <w:r w:rsidRPr="0084486D">
        <w:t>/2-3</w:t>
      </w:r>
      <w:r w:rsidR="00653B2A">
        <w:rPr>
          <w:rFonts w:hint="eastAsia"/>
          <w:lang w:val="en-GB"/>
        </w:rPr>
        <w:t>)</w:t>
      </w:r>
      <w:r>
        <w:rPr>
          <w:rFonts w:hint="eastAsia"/>
          <w:lang w:val="fr-CH"/>
        </w:rPr>
        <w:t>、阿塞拜疆</w:t>
      </w:r>
      <w:r w:rsidR="00653B2A">
        <w:rPr>
          <w:rFonts w:hint="eastAsia"/>
          <w:lang w:val="en-GB"/>
        </w:rPr>
        <w:t>(</w:t>
      </w:r>
      <w:proofErr w:type="spellStart"/>
      <w:r w:rsidRPr="0084486D">
        <w:t>CRPD</w:t>
      </w:r>
      <w:proofErr w:type="spellEnd"/>
      <w:r w:rsidRPr="0084486D">
        <w:t>/C/</w:t>
      </w:r>
      <w:proofErr w:type="spellStart"/>
      <w:r w:rsidRPr="0084486D">
        <w:t>AZE</w:t>
      </w:r>
      <w:proofErr w:type="spellEnd"/>
      <w:r w:rsidRPr="0084486D">
        <w:t>/</w:t>
      </w:r>
      <w:proofErr w:type="spellStart"/>
      <w:r w:rsidRPr="0084486D">
        <w:t>QPR</w:t>
      </w:r>
      <w:proofErr w:type="spellEnd"/>
      <w:r w:rsidRPr="0084486D">
        <w:t>/2-3</w:t>
      </w:r>
      <w:r w:rsidR="00653B2A">
        <w:rPr>
          <w:rFonts w:hint="eastAsia"/>
          <w:lang w:val="en-GB"/>
        </w:rPr>
        <w:t>)</w:t>
      </w:r>
      <w:r>
        <w:rPr>
          <w:rFonts w:hint="eastAsia"/>
          <w:lang w:val="fr-CH"/>
        </w:rPr>
        <w:t>、德国</w:t>
      </w:r>
      <w:r w:rsidR="00653B2A">
        <w:rPr>
          <w:rFonts w:hint="eastAsia"/>
          <w:lang w:val="en-GB"/>
        </w:rPr>
        <w:t>(</w:t>
      </w:r>
      <w:proofErr w:type="spellStart"/>
      <w:r w:rsidRPr="0084486D">
        <w:t>CRPD</w:t>
      </w:r>
      <w:proofErr w:type="spellEnd"/>
      <w:r w:rsidRPr="0084486D">
        <w:t>/C/</w:t>
      </w:r>
      <w:proofErr w:type="spellStart"/>
      <w:r w:rsidRPr="0084486D">
        <w:t>DEU</w:t>
      </w:r>
      <w:proofErr w:type="spellEnd"/>
      <w:r w:rsidRPr="0084486D">
        <w:t>/</w:t>
      </w:r>
      <w:proofErr w:type="spellStart"/>
      <w:r w:rsidRPr="0084486D">
        <w:t>QPR</w:t>
      </w:r>
      <w:proofErr w:type="spellEnd"/>
      <w:r w:rsidRPr="0084486D">
        <w:t>/2-3</w:t>
      </w:r>
      <w:r w:rsidR="00653B2A">
        <w:rPr>
          <w:rFonts w:hint="eastAsia"/>
          <w:lang w:val="en-GB"/>
        </w:rPr>
        <w:t>)</w:t>
      </w:r>
      <w:r>
        <w:rPr>
          <w:rFonts w:hint="eastAsia"/>
          <w:lang w:val="fr-CH"/>
        </w:rPr>
        <w:t>、蒙古</w:t>
      </w:r>
      <w:r w:rsidR="00653B2A">
        <w:rPr>
          <w:rFonts w:hint="eastAsia"/>
          <w:lang w:val="en-GB"/>
        </w:rPr>
        <w:t>(</w:t>
      </w:r>
      <w:proofErr w:type="spellStart"/>
      <w:r w:rsidRPr="0084486D">
        <w:t>CRPD</w:t>
      </w:r>
      <w:proofErr w:type="spellEnd"/>
      <w:r w:rsidRPr="0084486D">
        <w:t>/C/</w:t>
      </w:r>
      <w:proofErr w:type="spellStart"/>
      <w:r w:rsidRPr="0084486D">
        <w:t>MNG</w:t>
      </w:r>
      <w:proofErr w:type="spellEnd"/>
      <w:r w:rsidRPr="0084486D">
        <w:t>/</w:t>
      </w:r>
      <w:proofErr w:type="spellStart"/>
      <w:r w:rsidRPr="0084486D">
        <w:t>QPR</w:t>
      </w:r>
      <w:proofErr w:type="spellEnd"/>
      <w:r w:rsidRPr="0084486D">
        <w:t>/2-3</w:t>
      </w:r>
      <w:r w:rsidR="00653B2A">
        <w:rPr>
          <w:rFonts w:hint="eastAsia"/>
          <w:lang w:val="en-GB"/>
        </w:rPr>
        <w:t>)</w:t>
      </w:r>
      <w:r>
        <w:rPr>
          <w:rFonts w:hint="eastAsia"/>
          <w:lang w:val="fr-CH"/>
        </w:rPr>
        <w:t>和瑞典</w:t>
      </w:r>
      <w:r w:rsidR="00653B2A">
        <w:rPr>
          <w:rFonts w:hint="eastAsia"/>
          <w:lang w:val="en-GB"/>
        </w:rPr>
        <w:t>(</w:t>
      </w:r>
      <w:proofErr w:type="spellStart"/>
      <w:r w:rsidRPr="0084486D">
        <w:t>CRPD</w:t>
      </w:r>
      <w:proofErr w:type="spellEnd"/>
      <w:r w:rsidRPr="0084486D">
        <w:t>/C/</w:t>
      </w:r>
      <w:proofErr w:type="spellStart"/>
      <w:r w:rsidRPr="0084486D">
        <w:t>SWE</w:t>
      </w:r>
      <w:proofErr w:type="spellEnd"/>
      <w:r w:rsidRPr="0084486D">
        <w:t>/</w:t>
      </w:r>
      <w:proofErr w:type="spellStart"/>
      <w:r w:rsidRPr="0084486D">
        <w:t>QPR</w:t>
      </w:r>
      <w:proofErr w:type="spellEnd"/>
      <w:r w:rsidRPr="0084486D">
        <w:t>/2-3</w:t>
      </w:r>
      <w:r w:rsidR="00653B2A">
        <w:rPr>
          <w:rFonts w:hint="eastAsia"/>
          <w:lang w:val="en-GB"/>
        </w:rPr>
        <w:t>)</w:t>
      </w:r>
      <w:r>
        <w:rPr>
          <w:rFonts w:hint="eastAsia"/>
          <w:lang w:val="fr-CH"/>
        </w:rPr>
        <w:t>。</w:t>
      </w:r>
    </w:p>
    <w:p w:rsidR="00A4754E" w:rsidRPr="0084486D" w:rsidRDefault="00A4754E" w:rsidP="00A4754E">
      <w:pPr>
        <w:pStyle w:val="SingleTxtGC"/>
      </w:pPr>
      <w:r w:rsidRPr="0084486D">
        <w:t>28</w:t>
      </w:r>
      <w:r w:rsidR="00653B2A">
        <w:t xml:space="preserve">.  </w:t>
      </w:r>
      <w:r>
        <w:rPr>
          <w:rFonts w:hint="eastAsia"/>
        </w:rPr>
        <w:t>委员会通过了关于伊拉克初次报告的问题清单</w:t>
      </w:r>
      <w:r>
        <w:rPr>
          <w:rFonts w:hint="eastAsia"/>
        </w:rPr>
        <w:t>(</w:t>
      </w:r>
      <w:proofErr w:type="spellStart"/>
      <w:r w:rsidRPr="0084486D">
        <w:t>CRPD</w:t>
      </w:r>
      <w:proofErr w:type="spellEnd"/>
      <w:r w:rsidRPr="0084486D">
        <w:t>/C/</w:t>
      </w:r>
      <w:proofErr w:type="spellStart"/>
      <w:r w:rsidRPr="0084486D">
        <w:t>IRQ</w:t>
      </w:r>
      <w:proofErr w:type="spellEnd"/>
      <w:r w:rsidRPr="0084486D">
        <w:t>/Q/1</w:t>
      </w:r>
      <w:r>
        <w:rPr>
          <w:rFonts w:hint="eastAsia"/>
        </w:rPr>
        <w:t>)</w:t>
      </w:r>
      <w:r>
        <w:rPr>
          <w:rFonts w:hint="eastAsia"/>
        </w:rPr>
        <w:t>。</w:t>
      </w:r>
    </w:p>
    <w:p w:rsidR="00A4754E" w:rsidRPr="0084486D" w:rsidRDefault="00A4754E" w:rsidP="00D32BD0">
      <w:pPr>
        <w:pStyle w:val="HChGC"/>
      </w:pPr>
      <w:r>
        <w:tab/>
      </w:r>
      <w:r>
        <w:t>十二</w:t>
      </w:r>
      <w:r w:rsidR="00653B2A">
        <w:t>.</w:t>
      </w:r>
      <w:r w:rsidR="00D32BD0">
        <w:tab/>
      </w:r>
      <w:r>
        <w:t>后续报告</w:t>
      </w:r>
    </w:p>
    <w:p w:rsidR="00A4754E" w:rsidRPr="0084486D" w:rsidRDefault="00A4754E" w:rsidP="00A4754E">
      <w:pPr>
        <w:pStyle w:val="SingleTxtGC"/>
      </w:pPr>
      <w:r w:rsidRPr="0084486D">
        <w:t>29</w:t>
      </w:r>
      <w:r w:rsidR="00653B2A">
        <w:t xml:space="preserve">.  </w:t>
      </w:r>
      <w:r>
        <w:rPr>
          <w:rFonts w:hint="eastAsia"/>
        </w:rPr>
        <w:t>委员会虽然在第十九届会议上决定暂时搁置关于结论性意见</w:t>
      </w:r>
      <w:r w:rsidRPr="008179DD">
        <w:rPr>
          <w:rFonts w:hint="eastAsia"/>
        </w:rPr>
        <w:t>的后续活动，但欢迎从哥伦比亚</w:t>
      </w:r>
      <w:r>
        <w:rPr>
          <w:rFonts w:hint="eastAsia"/>
        </w:rPr>
        <w:t>、黑山和大不列颠及北爱尔兰联合王国收到后续报告，可在委员会</w:t>
      </w:r>
      <w:r w:rsidRPr="008179DD">
        <w:rPr>
          <w:rFonts w:hint="eastAsia"/>
        </w:rPr>
        <w:t>网站</w:t>
      </w:r>
      <w:r>
        <w:rPr>
          <w:rFonts w:hint="eastAsia"/>
        </w:rPr>
        <w:t>上查阅这些报告</w:t>
      </w:r>
      <w:r w:rsidRPr="008179DD">
        <w:rPr>
          <w:rFonts w:hint="eastAsia"/>
        </w:rPr>
        <w:t>。委员会将继续欢迎所有关于在第十九届会议决定之前通过的结论性意见</w:t>
      </w:r>
      <w:r>
        <w:rPr>
          <w:rFonts w:hint="eastAsia"/>
        </w:rPr>
        <w:t>的后续行动</w:t>
      </w:r>
      <w:r w:rsidRPr="008179DD">
        <w:rPr>
          <w:rFonts w:hint="eastAsia"/>
        </w:rPr>
        <w:t>报告。委员会将继续确定其结论性意见中缔约国</w:t>
      </w:r>
      <w:r>
        <w:rPr>
          <w:rFonts w:hint="eastAsia"/>
        </w:rPr>
        <w:t>应</w:t>
      </w:r>
      <w:r w:rsidRPr="008179DD">
        <w:rPr>
          <w:rFonts w:hint="eastAsia"/>
        </w:rPr>
        <w:t>优先</w:t>
      </w:r>
      <w:r>
        <w:rPr>
          <w:rFonts w:hint="eastAsia"/>
        </w:rPr>
        <w:t>落实的</w:t>
      </w:r>
      <w:r w:rsidRPr="008179DD">
        <w:rPr>
          <w:rFonts w:hint="eastAsia"/>
        </w:rPr>
        <w:t>建议</w:t>
      </w:r>
      <w:r>
        <w:rPr>
          <w:rFonts w:hint="eastAsia"/>
        </w:rPr>
        <w:t>。</w:t>
      </w:r>
    </w:p>
    <w:p w:rsidR="00A4754E" w:rsidRPr="004C5E10" w:rsidRDefault="00A4754E" w:rsidP="00D32BD0">
      <w:pPr>
        <w:pStyle w:val="HChGC"/>
      </w:pPr>
      <w:r w:rsidRPr="0084486D">
        <w:br w:type="page"/>
      </w:r>
      <w:bookmarkStart w:id="0" w:name="_GoBack"/>
      <w:bookmarkEnd w:id="0"/>
      <w:r>
        <w:rPr>
          <w:rFonts w:hint="eastAsia"/>
        </w:rPr>
        <w:t>附件一</w:t>
      </w:r>
    </w:p>
    <w:p w:rsidR="00A4754E" w:rsidRPr="00776D8F" w:rsidRDefault="00A4754E" w:rsidP="00D32BD0">
      <w:pPr>
        <w:pStyle w:val="HChGC"/>
      </w:pPr>
      <w:r w:rsidRPr="0084486D">
        <w:tab/>
      </w:r>
      <w:r w:rsidRPr="0084486D">
        <w:tab/>
      </w:r>
      <w:r>
        <w:rPr>
          <w:rFonts w:hint="eastAsia"/>
          <w:lang w:val="fr-CH"/>
        </w:rPr>
        <w:t>委员会第二十</w:t>
      </w:r>
      <w:r w:rsidRPr="00FE0F9F">
        <w:rPr>
          <w:rFonts w:hint="eastAsia"/>
          <w:lang w:val="fr-CH"/>
        </w:rPr>
        <w:t>届会议通过的决定</w:t>
      </w:r>
    </w:p>
    <w:p w:rsidR="00A4754E" w:rsidRPr="0084486D" w:rsidRDefault="00A4754E" w:rsidP="00A4754E">
      <w:pPr>
        <w:pStyle w:val="SingleTxtGC"/>
      </w:pPr>
      <w:r w:rsidRPr="0084486D">
        <w:t>1</w:t>
      </w:r>
      <w:r w:rsidR="00653B2A">
        <w:t xml:space="preserve">.  </w:t>
      </w:r>
      <w:r w:rsidRPr="00BB1A5A">
        <w:rPr>
          <w:rFonts w:hint="eastAsia"/>
        </w:rPr>
        <w:t>委员会通过了关于以下</w:t>
      </w:r>
      <w:r>
        <w:rPr>
          <w:rFonts w:hint="eastAsia"/>
        </w:rPr>
        <w:t>缔约国</w:t>
      </w:r>
      <w:r w:rsidRPr="00BB1A5A">
        <w:rPr>
          <w:rFonts w:hint="eastAsia"/>
        </w:rPr>
        <w:t>初次报告的结论性意见：</w:t>
      </w:r>
      <w:r>
        <w:rPr>
          <w:rFonts w:hint="eastAsia"/>
        </w:rPr>
        <w:t>阿尔及利亚</w:t>
      </w:r>
      <w:r>
        <w:t>(</w:t>
      </w:r>
      <w:proofErr w:type="spellStart"/>
      <w:r>
        <w:t>CRPD</w:t>
      </w:r>
      <w:proofErr w:type="spellEnd"/>
      <w:r>
        <w:t>/C/</w:t>
      </w:r>
      <w:r w:rsidR="00611D07">
        <w:t xml:space="preserve"> </w:t>
      </w:r>
      <w:proofErr w:type="spellStart"/>
      <w:r>
        <w:t>DZA</w:t>
      </w:r>
      <w:proofErr w:type="spellEnd"/>
      <w:r>
        <w:t>/CO/1)</w:t>
      </w:r>
      <w:r>
        <w:rPr>
          <w:rFonts w:hint="eastAsia"/>
        </w:rPr>
        <w:t>、保加利亚</w:t>
      </w:r>
      <w:r>
        <w:t>(</w:t>
      </w:r>
      <w:proofErr w:type="spellStart"/>
      <w:r>
        <w:t>CRPD</w:t>
      </w:r>
      <w:proofErr w:type="spellEnd"/>
      <w:r>
        <w:t>/C/</w:t>
      </w:r>
      <w:proofErr w:type="spellStart"/>
      <w:r>
        <w:t>BGR</w:t>
      </w:r>
      <w:proofErr w:type="spellEnd"/>
      <w:r>
        <w:t>/CO/1)</w:t>
      </w:r>
      <w:r>
        <w:rPr>
          <w:rFonts w:hint="eastAsia"/>
        </w:rPr>
        <w:t>、</w:t>
      </w:r>
      <w:r>
        <w:t>马耳他</w:t>
      </w:r>
      <w:r>
        <w:t>(</w:t>
      </w:r>
      <w:proofErr w:type="spellStart"/>
      <w:r>
        <w:t>CRPD</w:t>
      </w:r>
      <w:proofErr w:type="spellEnd"/>
      <w:r>
        <w:t>/C/</w:t>
      </w:r>
      <w:proofErr w:type="spellStart"/>
      <w:r>
        <w:t>MLT</w:t>
      </w:r>
      <w:proofErr w:type="spellEnd"/>
      <w:r>
        <w:t>/CO/1)</w:t>
      </w:r>
      <w:r>
        <w:rPr>
          <w:rFonts w:hint="eastAsia"/>
        </w:rPr>
        <w:t>、</w:t>
      </w:r>
      <w:r>
        <w:t>菲律宾</w:t>
      </w:r>
      <w:r>
        <w:t>(</w:t>
      </w:r>
      <w:proofErr w:type="spellStart"/>
      <w:r>
        <w:t>CRPD</w:t>
      </w:r>
      <w:proofErr w:type="spellEnd"/>
      <w:r>
        <w:t>/C/</w:t>
      </w:r>
      <w:proofErr w:type="spellStart"/>
      <w:r>
        <w:t>PHL</w:t>
      </w:r>
      <w:proofErr w:type="spellEnd"/>
      <w:r>
        <w:t>/CO/1)</w:t>
      </w:r>
      <w:r>
        <w:rPr>
          <w:rFonts w:hint="eastAsia"/>
        </w:rPr>
        <w:t>、波兰</w:t>
      </w:r>
      <w:r w:rsidRPr="0084486D">
        <w:t>(</w:t>
      </w:r>
      <w:proofErr w:type="spellStart"/>
      <w:r w:rsidRPr="0084486D">
        <w:t>CRPD</w:t>
      </w:r>
      <w:proofErr w:type="spellEnd"/>
      <w:r w:rsidRPr="0084486D">
        <w:t>/C/POL/CO/1)</w:t>
      </w:r>
      <w:r>
        <w:rPr>
          <w:rFonts w:hint="eastAsia"/>
        </w:rPr>
        <w:t>、南非</w:t>
      </w:r>
      <w:r w:rsidRPr="0084486D">
        <w:t>(</w:t>
      </w:r>
      <w:proofErr w:type="spellStart"/>
      <w:r w:rsidRPr="0084486D">
        <w:t>CRPD</w:t>
      </w:r>
      <w:proofErr w:type="spellEnd"/>
      <w:r w:rsidRPr="0084486D">
        <w:t>/C/</w:t>
      </w:r>
      <w:proofErr w:type="spellStart"/>
      <w:r w:rsidRPr="0084486D">
        <w:t>ZAF</w:t>
      </w:r>
      <w:proofErr w:type="spellEnd"/>
      <w:r w:rsidRPr="0084486D">
        <w:t>/CO/1)</w:t>
      </w:r>
      <w:r>
        <w:rPr>
          <w:rFonts w:hint="eastAsia"/>
        </w:rPr>
        <w:t>和</w:t>
      </w:r>
      <w:r w:rsidRPr="00B14C23">
        <w:t>前南斯拉夫的马其顿共和</w:t>
      </w:r>
      <w:r w:rsidRPr="00B14C23">
        <w:rPr>
          <w:rFonts w:hint="eastAsia"/>
        </w:rPr>
        <w:t>国</w:t>
      </w:r>
      <w:r w:rsidR="00611D07">
        <w:t>(</w:t>
      </w:r>
      <w:proofErr w:type="spellStart"/>
      <w:r w:rsidR="00611D07">
        <w:t>CRPD</w:t>
      </w:r>
      <w:proofErr w:type="spellEnd"/>
      <w:r w:rsidR="00611D07">
        <w:t>/C/MKD/CO/1)</w:t>
      </w:r>
      <w:r w:rsidR="00611D07">
        <w:rPr>
          <w:rFonts w:hint="eastAsia"/>
        </w:rPr>
        <w:t>。</w:t>
      </w:r>
    </w:p>
    <w:p w:rsidR="00A4754E" w:rsidRPr="0084486D" w:rsidRDefault="00A4754E" w:rsidP="00A4754E">
      <w:pPr>
        <w:pStyle w:val="SingleTxtGC"/>
      </w:pPr>
      <w:r w:rsidRPr="0084486D">
        <w:t>2</w:t>
      </w:r>
      <w:r w:rsidR="00653B2A">
        <w:t xml:space="preserve">.  </w:t>
      </w:r>
      <w:r w:rsidRPr="00FE0F9F">
        <w:rPr>
          <w:rFonts w:hint="eastAsia"/>
          <w:lang w:val="fr-CH"/>
        </w:rPr>
        <w:t>委员会通过了关于以下</w:t>
      </w:r>
      <w:r>
        <w:rPr>
          <w:rFonts w:hint="eastAsia"/>
          <w:lang w:val="fr-CH"/>
        </w:rPr>
        <w:t>缔约国</w:t>
      </w:r>
      <w:r w:rsidRPr="00FE0F9F">
        <w:rPr>
          <w:rFonts w:hint="eastAsia"/>
          <w:lang w:val="fr-CH"/>
        </w:rPr>
        <w:t>的简化报告程序问题清单</w:t>
      </w:r>
      <w:r>
        <w:rPr>
          <w:rFonts w:hint="eastAsia"/>
        </w:rPr>
        <w:t>：奥地利</w:t>
      </w:r>
      <w:r>
        <w:t>(</w:t>
      </w:r>
      <w:proofErr w:type="spellStart"/>
      <w:r>
        <w:t>CRPD</w:t>
      </w:r>
      <w:proofErr w:type="spellEnd"/>
      <w:r>
        <w:t>/C/</w:t>
      </w:r>
      <w:r w:rsidR="00611D07">
        <w:t xml:space="preserve"> </w:t>
      </w:r>
      <w:proofErr w:type="spellStart"/>
      <w:r w:rsidRPr="009F5041">
        <w:rPr>
          <w:spacing w:val="-6"/>
        </w:rPr>
        <w:t>AUT</w:t>
      </w:r>
      <w:proofErr w:type="spellEnd"/>
      <w:r w:rsidRPr="009F5041">
        <w:rPr>
          <w:spacing w:val="-6"/>
        </w:rPr>
        <w:t>/</w:t>
      </w:r>
      <w:proofErr w:type="spellStart"/>
      <w:r w:rsidRPr="009F5041">
        <w:rPr>
          <w:spacing w:val="-6"/>
        </w:rPr>
        <w:t>QPR</w:t>
      </w:r>
      <w:proofErr w:type="spellEnd"/>
      <w:r w:rsidRPr="009F5041">
        <w:rPr>
          <w:spacing w:val="-6"/>
        </w:rPr>
        <w:t>/2-3)</w:t>
      </w:r>
      <w:r w:rsidRPr="009F5041">
        <w:rPr>
          <w:rFonts w:hint="eastAsia"/>
          <w:spacing w:val="-6"/>
        </w:rPr>
        <w:t>、阿塞拜疆</w:t>
      </w:r>
      <w:r w:rsidRPr="009F5041">
        <w:rPr>
          <w:spacing w:val="-6"/>
        </w:rPr>
        <w:t>(</w:t>
      </w:r>
      <w:proofErr w:type="spellStart"/>
      <w:r w:rsidRPr="009F5041">
        <w:rPr>
          <w:spacing w:val="-6"/>
        </w:rPr>
        <w:t>CRPD</w:t>
      </w:r>
      <w:proofErr w:type="spellEnd"/>
      <w:r w:rsidRPr="009F5041">
        <w:rPr>
          <w:spacing w:val="-6"/>
        </w:rPr>
        <w:t>/C/</w:t>
      </w:r>
      <w:proofErr w:type="spellStart"/>
      <w:r w:rsidRPr="009F5041">
        <w:rPr>
          <w:spacing w:val="-6"/>
        </w:rPr>
        <w:t>AZE</w:t>
      </w:r>
      <w:proofErr w:type="spellEnd"/>
      <w:r w:rsidRPr="009F5041">
        <w:rPr>
          <w:spacing w:val="-6"/>
        </w:rPr>
        <w:t>/</w:t>
      </w:r>
      <w:proofErr w:type="spellStart"/>
      <w:r w:rsidRPr="009F5041">
        <w:rPr>
          <w:spacing w:val="-6"/>
        </w:rPr>
        <w:t>QPR</w:t>
      </w:r>
      <w:proofErr w:type="spellEnd"/>
      <w:r w:rsidRPr="009F5041">
        <w:rPr>
          <w:spacing w:val="-6"/>
        </w:rPr>
        <w:t>/2-3)</w:t>
      </w:r>
      <w:r w:rsidRPr="009F5041">
        <w:rPr>
          <w:rFonts w:hint="eastAsia"/>
          <w:spacing w:val="-6"/>
        </w:rPr>
        <w:t>、德国</w:t>
      </w:r>
      <w:r w:rsidRPr="009F5041">
        <w:rPr>
          <w:spacing w:val="-6"/>
        </w:rPr>
        <w:t>(</w:t>
      </w:r>
      <w:proofErr w:type="spellStart"/>
      <w:r w:rsidRPr="009F5041">
        <w:rPr>
          <w:spacing w:val="-6"/>
        </w:rPr>
        <w:t>CRPD</w:t>
      </w:r>
      <w:proofErr w:type="spellEnd"/>
      <w:r w:rsidRPr="009F5041">
        <w:rPr>
          <w:spacing w:val="-6"/>
        </w:rPr>
        <w:t>/C/</w:t>
      </w:r>
      <w:proofErr w:type="spellStart"/>
      <w:r w:rsidRPr="009F5041">
        <w:rPr>
          <w:spacing w:val="-6"/>
        </w:rPr>
        <w:t>DEU</w:t>
      </w:r>
      <w:proofErr w:type="spellEnd"/>
      <w:r w:rsidRPr="009F5041">
        <w:rPr>
          <w:spacing w:val="-6"/>
        </w:rPr>
        <w:t>/</w:t>
      </w:r>
      <w:proofErr w:type="spellStart"/>
      <w:r w:rsidRPr="009F5041">
        <w:rPr>
          <w:spacing w:val="-6"/>
        </w:rPr>
        <w:t>QPR</w:t>
      </w:r>
      <w:proofErr w:type="spellEnd"/>
      <w:r w:rsidRPr="009F5041">
        <w:rPr>
          <w:spacing w:val="-6"/>
        </w:rPr>
        <w:t>/2-</w:t>
      </w:r>
      <w:r w:rsidRPr="0084486D">
        <w:t>3)</w:t>
      </w:r>
      <w:r>
        <w:rPr>
          <w:rFonts w:hint="eastAsia"/>
        </w:rPr>
        <w:t>、蒙古</w:t>
      </w:r>
      <w:r w:rsidRPr="0084486D">
        <w:t>(</w:t>
      </w:r>
      <w:proofErr w:type="spellStart"/>
      <w:r w:rsidRPr="0084486D">
        <w:t>CRPD</w:t>
      </w:r>
      <w:proofErr w:type="spellEnd"/>
      <w:r w:rsidRPr="0084486D">
        <w:t>/C/</w:t>
      </w:r>
      <w:proofErr w:type="spellStart"/>
      <w:r w:rsidRPr="0084486D">
        <w:t>MNG</w:t>
      </w:r>
      <w:proofErr w:type="spellEnd"/>
      <w:r w:rsidRPr="0084486D">
        <w:t>/</w:t>
      </w:r>
      <w:proofErr w:type="spellStart"/>
      <w:r w:rsidRPr="0084486D">
        <w:t>QPR</w:t>
      </w:r>
      <w:proofErr w:type="spellEnd"/>
      <w:r w:rsidRPr="0084486D">
        <w:t>/2-3)</w:t>
      </w:r>
      <w:r>
        <w:rPr>
          <w:rFonts w:hint="eastAsia"/>
        </w:rPr>
        <w:t>和瑞典</w:t>
      </w:r>
      <w:r>
        <w:t>(</w:t>
      </w:r>
      <w:proofErr w:type="spellStart"/>
      <w:r>
        <w:t>CRPD</w:t>
      </w:r>
      <w:proofErr w:type="spellEnd"/>
      <w:r>
        <w:t>/C/</w:t>
      </w:r>
      <w:proofErr w:type="spellStart"/>
      <w:r>
        <w:t>SWE</w:t>
      </w:r>
      <w:proofErr w:type="spellEnd"/>
      <w:r>
        <w:t>/</w:t>
      </w:r>
      <w:proofErr w:type="spellStart"/>
      <w:r>
        <w:t>QPR</w:t>
      </w:r>
      <w:proofErr w:type="spellEnd"/>
      <w:r>
        <w:t>/2-3)</w:t>
      </w:r>
      <w:r>
        <w:rPr>
          <w:rFonts w:hint="eastAsia"/>
        </w:rPr>
        <w:t>。</w:t>
      </w:r>
    </w:p>
    <w:p w:rsidR="00A4754E" w:rsidRPr="007D52D3" w:rsidRDefault="00A4754E" w:rsidP="00A4754E">
      <w:pPr>
        <w:pStyle w:val="SingleTxtGC"/>
      </w:pPr>
      <w:r w:rsidRPr="0084486D">
        <w:t>3</w:t>
      </w:r>
      <w:r w:rsidR="00653B2A">
        <w:t xml:space="preserve">.  </w:t>
      </w:r>
      <w:r>
        <w:rPr>
          <w:rFonts w:hint="eastAsia"/>
        </w:rPr>
        <w:t>委员会通过了关于伊拉克初次报告的问题清单</w:t>
      </w:r>
      <w:r>
        <w:t>(</w:t>
      </w:r>
      <w:proofErr w:type="spellStart"/>
      <w:r>
        <w:t>CRPD</w:t>
      </w:r>
      <w:proofErr w:type="spellEnd"/>
      <w:r>
        <w:t>/C/</w:t>
      </w:r>
      <w:proofErr w:type="spellStart"/>
      <w:r>
        <w:t>IRQ</w:t>
      </w:r>
      <w:proofErr w:type="spellEnd"/>
      <w:r>
        <w:t>/Q/1)</w:t>
      </w:r>
      <w:r>
        <w:rPr>
          <w:rFonts w:hint="eastAsia"/>
        </w:rPr>
        <w:t>。</w:t>
      </w:r>
    </w:p>
    <w:p w:rsidR="00A4754E" w:rsidRPr="007D52D3" w:rsidRDefault="00A4754E" w:rsidP="00A4754E">
      <w:pPr>
        <w:pStyle w:val="SingleTxtGC"/>
      </w:pPr>
      <w:r w:rsidRPr="007D52D3">
        <w:t>4</w:t>
      </w:r>
      <w:r w:rsidR="00653B2A">
        <w:t xml:space="preserve">.  </w:t>
      </w:r>
      <w:r w:rsidRPr="008044E2">
        <w:rPr>
          <w:rFonts w:hint="eastAsia"/>
        </w:rPr>
        <w:t>委员会</w:t>
      </w:r>
      <w:r>
        <w:rPr>
          <w:rFonts w:hint="eastAsia"/>
        </w:rPr>
        <w:t>根据《任择议定书》第六条和第七条</w:t>
      </w:r>
      <w:r w:rsidRPr="008044E2">
        <w:rPr>
          <w:rFonts w:hint="eastAsia"/>
        </w:rPr>
        <w:t>审议了</w:t>
      </w:r>
      <w:r>
        <w:rPr>
          <w:rFonts w:hint="eastAsia"/>
        </w:rPr>
        <w:t>与</w:t>
      </w:r>
      <w:r w:rsidRPr="008044E2">
        <w:rPr>
          <w:rFonts w:hint="eastAsia"/>
        </w:rPr>
        <w:t>来文和调查程序</w:t>
      </w:r>
      <w:r>
        <w:rPr>
          <w:rFonts w:hint="eastAsia"/>
        </w:rPr>
        <w:t>有关</w:t>
      </w:r>
      <w:r w:rsidRPr="008044E2">
        <w:rPr>
          <w:rFonts w:hint="eastAsia"/>
        </w:rPr>
        <w:t>的事项。委员会审议了</w:t>
      </w:r>
      <w:r>
        <w:rPr>
          <w:rFonts w:hint="eastAsia"/>
        </w:rPr>
        <w:t>四</w:t>
      </w:r>
      <w:r w:rsidRPr="008044E2">
        <w:rPr>
          <w:rFonts w:hint="eastAsia"/>
        </w:rPr>
        <w:t>份来文</w:t>
      </w:r>
      <w:r>
        <w:rPr>
          <w:rFonts w:hint="eastAsia"/>
        </w:rPr>
        <w:t>，</w:t>
      </w:r>
      <w:r w:rsidRPr="008044E2">
        <w:rPr>
          <w:rFonts w:hint="eastAsia"/>
        </w:rPr>
        <w:t>认定</w:t>
      </w:r>
      <w:r>
        <w:rPr>
          <w:rFonts w:hint="eastAsia"/>
        </w:rPr>
        <w:t>在所有来文中均</w:t>
      </w:r>
      <w:r w:rsidRPr="008044E2">
        <w:rPr>
          <w:rFonts w:hint="eastAsia"/>
        </w:rPr>
        <w:t>存在违反《公约》的情况。委员会</w:t>
      </w:r>
      <w:r>
        <w:rPr>
          <w:rFonts w:hint="eastAsia"/>
        </w:rPr>
        <w:t>的《</w:t>
      </w:r>
      <w:r w:rsidRPr="008044E2">
        <w:rPr>
          <w:rFonts w:hint="eastAsia"/>
        </w:rPr>
        <w:t>意见</w:t>
      </w:r>
      <w:r>
        <w:rPr>
          <w:rFonts w:hint="eastAsia"/>
        </w:rPr>
        <w:t>》和决定</w:t>
      </w:r>
      <w:r w:rsidRPr="008044E2">
        <w:rPr>
          <w:rFonts w:hint="eastAsia"/>
        </w:rPr>
        <w:t>概述载于本报告附件二</w:t>
      </w:r>
      <w:r>
        <w:rPr>
          <w:rFonts w:hint="eastAsia"/>
        </w:rPr>
        <w:t>。</w:t>
      </w:r>
    </w:p>
    <w:p w:rsidR="00A4754E" w:rsidRPr="0084486D" w:rsidRDefault="00A4754E" w:rsidP="00A4754E">
      <w:pPr>
        <w:pStyle w:val="SingleTxtGC"/>
      </w:pPr>
      <w:r w:rsidRPr="0084486D">
        <w:t>5</w:t>
      </w:r>
      <w:r w:rsidR="00653B2A">
        <w:t xml:space="preserve">.  </w:t>
      </w:r>
      <w:r w:rsidRPr="00FE0F9F">
        <w:rPr>
          <w:rFonts w:hint="eastAsia"/>
          <w:lang w:val="fr-CH"/>
        </w:rPr>
        <w:t>委员会通过了</w:t>
      </w:r>
      <w:r>
        <w:rPr>
          <w:rFonts w:hint="eastAsia"/>
        </w:rPr>
        <w:t>关于</w:t>
      </w:r>
      <w:r w:rsidRPr="00DB1434">
        <w:rPr>
          <w:rFonts w:hint="eastAsia"/>
        </w:rPr>
        <w:t>包括残疾儿童</w:t>
      </w:r>
      <w:r>
        <w:rPr>
          <w:rFonts w:hint="eastAsia"/>
        </w:rPr>
        <w:t>在内的残疾人</w:t>
      </w:r>
      <w:r w:rsidRPr="00DB1434">
        <w:rPr>
          <w:rFonts w:hint="eastAsia"/>
        </w:rPr>
        <w:t>通过其代表组织参与</w:t>
      </w:r>
      <w:r>
        <w:rPr>
          <w:rFonts w:hint="eastAsia"/>
        </w:rPr>
        <w:t>《公约》</w:t>
      </w:r>
      <w:r w:rsidRPr="00DB1434">
        <w:rPr>
          <w:rFonts w:hint="eastAsia"/>
        </w:rPr>
        <w:t>执行和监测</w:t>
      </w:r>
      <w:r>
        <w:rPr>
          <w:rFonts w:hint="eastAsia"/>
        </w:rPr>
        <w:t>工作</w:t>
      </w:r>
      <w:r w:rsidRPr="00DB1434">
        <w:rPr>
          <w:rFonts w:hint="eastAsia"/>
        </w:rPr>
        <w:t>的第</w:t>
      </w:r>
      <w:r w:rsidRPr="00DB1434">
        <w:rPr>
          <w:rFonts w:hint="eastAsia"/>
        </w:rPr>
        <w:t>7</w:t>
      </w:r>
      <w:r w:rsidRPr="00DB1434">
        <w:rPr>
          <w:rFonts w:hint="eastAsia"/>
        </w:rPr>
        <w:t>号一般性意见</w:t>
      </w:r>
      <w:r w:rsidR="00653B2A">
        <w:rPr>
          <w:rFonts w:hint="eastAsia"/>
        </w:rPr>
        <w:t>(</w:t>
      </w:r>
      <w:r>
        <w:rPr>
          <w:rFonts w:hint="eastAsia"/>
        </w:rPr>
        <w:t>2018</w:t>
      </w:r>
      <w:r>
        <w:rPr>
          <w:rFonts w:hint="eastAsia"/>
        </w:rPr>
        <w:t>年</w:t>
      </w:r>
      <w:r w:rsidR="00653B2A">
        <w:rPr>
          <w:rFonts w:hint="eastAsia"/>
        </w:rPr>
        <w:t>)</w:t>
      </w:r>
      <w:r w:rsidRPr="00FE0F9F">
        <w:rPr>
          <w:rFonts w:hint="eastAsia"/>
          <w:lang w:val="fr-CH"/>
        </w:rPr>
        <w:t>。</w:t>
      </w:r>
    </w:p>
    <w:p w:rsidR="00A4754E" w:rsidRPr="007D52D3" w:rsidRDefault="00A4754E" w:rsidP="00A4754E">
      <w:pPr>
        <w:pStyle w:val="SingleTxtGC"/>
      </w:pPr>
      <w:r w:rsidRPr="0084486D">
        <w:t>6</w:t>
      </w:r>
      <w:r w:rsidR="00653B2A">
        <w:t xml:space="preserve">.  </w:t>
      </w:r>
      <w:r w:rsidRPr="008179DD">
        <w:rPr>
          <w:rFonts w:hint="eastAsia"/>
        </w:rPr>
        <w:t>委员会决定设立一个关于</w:t>
      </w:r>
      <w:r>
        <w:rPr>
          <w:rFonts w:hint="eastAsia"/>
        </w:rPr>
        <w:t>危难情况</w:t>
      </w:r>
      <w:r w:rsidRPr="00733A51">
        <w:rPr>
          <w:rFonts w:hint="eastAsia"/>
        </w:rPr>
        <w:t>和人道主义紧急情况的</w:t>
      </w:r>
      <w:r>
        <w:rPr>
          <w:rFonts w:hint="eastAsia"/>
        </w:rPr>
        <w:t>《公约》</w:t>
      </w:r>
      <w:r w:rsidRPr="00733A51">
        <w:rPr>
          <w:rFonts w:hint="eastAsia"/>
        </w:rPr>
        <w:t>第</w:t>
      </w:r>
      <w:r>
        <w:rPr>
          <w:rFonts w:hint="eastAsia"/>
        </w:rPr>
        <w:t>十一条</w:t>
      </w:r>
      <w:r w:rsidRPr="008179DD">
        <w:rPr>
          <w:rFonts w:hint="eastAsia"/>
        </w:rPr>
        <w:t>工作组，并在</w:t>
      </w:r>
      <w:r>
        <w:rPr>
          <w:rFonts w:hint="eastAsia"/>
        </w:rPr>
        <w:t>其第二十一届会议上就下一个</w:t>
      </w:r>
      <w:r w:rsidRPr="008179DD">
        <w:rPr>
          <w:rFonts w:hint="eastAsia"/>
        </w:rPr>
        <w:t>一般性</w:t>
      </w:r>
      <w:r>
        <w:rPr>
          <w:rFonts w:hint="eastAsia"/>
        </w:rPr>
        <w:t>意见的</w:t>
      </w:r>
      <w:r w:rsidRPr="008179DD">
        <w:rPr>
          <w:rFonts w:hint="eastAsia"/>
        </w:rPr>
        <w:t>专题通过一项决定。</w:t>
      </w:r>
    </w:p>
    <w:p w:rsidR="00A4754E" w:rsidRPr="0084486D" w:rsidRDefault="00A4754E" w:rsidP="00A4754E">
      <w:pPr>
        <w:pStyle w:val="SingleTxtGC"/>
      </w:pPr>
      <w:r w:rsidRPr="0084486D">
        <w:t>7</w:t>
      </w:r>
      <w:r w:rsidR="00653B2A">
        <w:t xml:space="preserve">.  </w:t>
      </w:r>
      <w:r w:rsidRPr="008179DD">
        <w:rPr>
          <w:rFonts w:hint="eastAsia"/>
        </w:rPr>
        <w:t>委员会与消除对妇女歧视委员会联合通过了一项关于保障所有妇女，特别是残疾妇女的性健康和生殖健康及权利的声明。</w:t>
      </w:r>
    </w:p>
    <w:p w:rsidR="00A4754E" w:rsidRPr="0084486D" w:rsidRDefault="00A4754E" w:rsidP="00A4754E">
      <w:pPr>
        <w:pStyle w:val="SingleTxtGC"/>
      </w:pPr>
      <w:r w:rsidRPr="0084486D">
        <w:t>8</w:t>
      </w:r>
      <w:r w:rsidR="00653B2A">
        <w:t xml:space="preserve">.  </w:t>
      </w:r>
      <w:r>
        <w:rPr>
          <w:rFonts w:hint="eastAsia"/>
        </w:rPr>
        <w:t>委员会决定核准由一组</w:t>
      </w:r>
      <w:r w:rsidRPr="008179DD">
        <w:rPr>
          <w:rFonts w:hint="eastAsia"/>
        </w:rPr>
        <w:t>人权条约机构</w:t>
      </w:r>
      <w:r>
        <w:rPr>
          <w:rFonts w:hint="eastAsia"/>
        </w:rPr>
        <w:t>主席、</w:t>
      </w:r>
      <w:r w:rsidRPr="008179DD">
        <w:rPr>
          <w:rFonts w:hint="eastAsia"/>
        </w:rPr>
        <w:t>副主席和成员以及人权维护者处境问题特别报告员编写的关于人权维护者的声明。</w:t>
      </w:r>
    </w:p>
    <w:p w:rsidR="00A4754E" w:rsidRPr="007D52D3" w:rsidRDefault="00A4754E" w:rsidP="00A4754E">
      <w:pPr>
        <w:pStyle w:val="SingleTxtGC"/>
      </w:pPr>
      <w:r w:rsidRPr="0084486D">
        <w:t>9</w:t>
      </w:r>
      <w:r w:rsidR="00653B2A">
        <w:t xml:space="preserve">.  </w:t>
      </w:r>
      <w:r w:rsidRPr="008179DD">
        <w:rPr>
          <w:rFonts w:hint="eastAsia"/>
        </w:rPr>
        <w:t>委员会通过一项声明，呼吁</w:t>
      </w:r>
      <w:r>
        <w:rPr>
          <w:rFonts w:hint="eastAsia"/>
        </w:rPr>
        <w:t>《公约》</w:t>
      </w:r>
      <w:r w:rsidRPr="008179DD">
        <w:rPr>
          <w:rFonts w:hint="eastAsia"/>
        </w:rPr>
        <w:t>缔约国和欧洲委员会成员国反对通过</w:t>
      </w:r>
      <w:r w:rsidRPr="00F0446D">
        <w:t>《在生物学和医学应用中保护人权和人类尊严公约》的</w:t>
      </w:r>
      <w:r w:rsidRPr="008179DD">
        <w:rPr>
          <w:rFonts w:hint="eastAsia"/>
        </w:rPr>
        <w:t>附加议定书草案。</w:t>
      </w:r>
    </w:p>
    <w:p w:rsidR="00A4754E" w:rsidRPr="0084486D" w:rsidRDefault="00A4754E" w:rsidP="00A4754E">
      <w:pPr>
        <w:pStyle w:val="SingleTxtGC"/>
      </w:pPr>
      <w:r w:rsidRPr="0084486D">
        <w:t>10</w:t>
      </w:r>
      <w:r w:rsidR="00653B2A">
        <w:t xml:space="preserve">.  </w:t>
      </w:r>
      <w:r w:rsidRPr="008179DD">
        <w:rPr>
          <w:rFonts w:hint="eastAsia"/>
        </w:rPr>
        <w:t>委员会决定任命</w:t>
      </w:r>
      <w:r>
        <w:t>但拉米</w:t>
      </w:r>
      <w:r>
        <w:rPr>
          <w:rFonts w:hint="eastAsia"/>
        </w:rPr>
        <w:t>·</w:t>
      </w:r>
      <w:r>
        <w:t>奥马鲁</w:t>
      </w:r>
      <w:r>
        <w:rPr>
          <w:rFonts w:hint="eastAsia"/>
        </w:rPr>
        <w:t>·</w:t>
      </w:r>
      <w:r>
        <w:t>巴沙</w:t>
      </w:r>
      <w:r>
        <w:rPr>
          <w:rFonts w:cs="宋体" w:hint="eastAsia"/>
        </w:rPr>
        <w:t>鲁</w:t>
      </w:r>
      <w:r w:rsidRPr="008179DD">
        <w:rPr>
          <w:rFonts w:hint="eastAsia"/>
        </w:rPr>
        <w:t>自</w:t>
      </w:r>
      <w:r w:rsidRPr="008179DD">
        <w:rPr>
          <w:rFonts w:hint="eastAsia"/>
        </w:rPr>
        <w:t>2019</w:t>
      </w:r>
      <w:r w:rsidRPr="008179DD">
        <w:rPr>
          <w:rFonts w:hint="eastAsia"/>
        </w:rPr>
        <w:t>年</w:t>
      </w:r>
      <w:r w:rsidRPr="008179DD">
        <w:rPr>
          <w:rFonts w:hint="eastAsia"/>
        </w:rPr>
        <w:t>1</w:t>
      </w:r>
      <w:r w:rsidRPr="008179DD">
        <w:rPr>
          <w:rFonts w:hint="eastAsia"/>
        </w:rPr>
        <w:t>月</w:t>
      </w:r>
      <w:r w:rsidRPr="008179DD">
        <w:rPr>
          <w:rFonts w:hint="eastAsia"/>
        </w:rPr>
        <w:t>1</w:t>
      </w:r>
      <w:r w:rsidRPr="008179DD">
        <w:rPr>
          <w:rFonts w:hint="eastAsia"/>
        </w:rPr>
        <w:t>日起</w:t>
      </w:r>
      <w:r>
        <w:rPr>
          <w:rFonts w:hint="eastAsia"/>
        </w:rPr>
        <w:t>担任</w:t>
      </w:r>
      <w:r w:rsidRPr="008179DD">
        <w:rPr>
          <w:rFonts w:hint="eastAsia"/>
        </w:rPr>
        <w:t>委员会临时主席。</w:t>
      </w:r>
    </w:p>
    <w:p w:rsidR="00A4754E" w:rsidRPr="0084486D" w:rsidRDefault="00A4754E" w:rsidP="00A4754E">
      <w:pPr>
        <w:pStyle w:val="SingleTxtGC"/>
      </w:pPr>
      <w:r w:rsidRPr="0084486D">
        <w:t>11</w:t>
      </w:r>
      <w:r w:rsidR="00653B2A">
        <w:t xml:space="preserve">.  </w:t>
      </w:r>
      <w:r w:rsidRPr="008179DD">
        <w:rPr>
          <w:rFonts w:hint="eastAsia"/>
        </w:rPr>
        <w:t>委员会决定任命</w:t>
      </w:r>
      <w:r>
        <w:t>巴沙</w:t>
      </w:r>
      <w:r>
        <w:rPr>
          <w:rFonts w:cs="宋体" w:hint="eastAsia"/>
        </w:rPr>
        <w:t>鲁</w:t>
      </w:r>
      <w:r>
        <w:rPr>
          <w:rFonts w:hint="eastAsia"/>
        </w:rPr>
        <w:t>先生、</w:t>
      </w:r>
      <w:r>
        <w:t>罗伯特</w:t>
      </w:r>
      <w:r>
        <w:rPr>
          <w:rFonts w:hint="eastAsia"/>
        </w:rPr>
        <w:t>·</w:t>
      </w:r>
      <w:r>
        <w:t>乔治</w:t>
      </w:r>
      <w:r>
        <w:rPr>
          <w:rFonts w:hint="eastAsia"/>
        </w:rPr>
        <w:t>·</w:t>
      </w:r>
      <w:r>
        <w:t>马</w:t>
      </w:r>
      <w:r>
        <w:rPr>
          <w:rFonts w:cs="宋体" w:hint="eastAsia"/>
        </w:rPr>
        <w:t>丁</w:t>
      </w:r>
      <w:r w:rsidRPr="008179DD">
        <w:rPr>
          <w:rFonts w:hint="eastAsia"/>
        </w:rPr>
        <w:t>先生和</w:t>
      </w:r>
      <w:r>
        <w:t>乔纳斯</w:t>
      </w:r>
      <w:r>
        <w:rPr>
          <w:rFonts w:hint="eastAsia"/>
        </w:rPr>
        <w:t>·</w:t>
      </w:r>
      <w:r>
        <w:t>卢克</w:t>
      </w:r>
      <w:r>
        <w:rPr>
          <w:rFonts w:cs="宋体" w:hint="eastAsia"/>
        </w:rPr>
        <w:t>斯</w:t>
      </w:r>
      <w:r>
        <w:rPr>
          <w:rFonts w:hint="eastAsia"/>
        </w:rPr>
        <w:t>先生为</w:t>
      </w:r>
      <w:r w:rsidRPr="008179DD">
        <w:rPr>
          <w:rFonts w:hint="eastAsia"/>
        </w:rPr>
        <w:t>儿童权利委员会残疾儿童问题联合工作组的成员。</w:t>
      </w:r>
    </w:p>
    <w:p w:rsidR="00A4754E" w:rsidRPr="0084486D" w:rsidRDefault="00A4754E" w:rsidP="00A4754E">
      <w:pPr>
        <w:pStyle w:val="SingleTxtGC"/>
      </w:pPr>
      <w:r w:rsidRPr="0084486D">
        <w:t>12</w:t>
      </w:r>
      <w:r w:rsidR="00653B2A">
        <w:t xml:space="preserve">.  </w:t>
      </w:r>
      <w:r w:rsidRPr="008179DD">
        <w:rPr>
          <w:rFonts w:hint="eastAsia"/>
        </w:rPr>
        <w:t>委员会决定任命</w:t>
      </w:r>
      <w:r>
        <w:t>艾哈迈德</w:t>
      </w:r>
      <w:r>
        <w:rPr>
          <w:rFonts w:hint="eastAsia"/>
        </w:rPr>
        <w:t>·</w:t>
      </w:r>
      <w:r>
        <w:t>赛义</w:t>
      </w:r>
      <w:r>
        <w:rPr>
          <w:rFonts w:cs="宋体" w:hint="eastAsia"/>
        </w:rPr>
        <w:t>夫</w:t>
      </w:r>
      <w:r>
        <w:rPr>
          <w:rFonts w:hint="eastAsia"/>
        </w:rPr>
        <w:t>为来文问题</w:t>
      </w:r>
      <w:r w:rsidRPr="008179DD">
        <w:rPr>
          <w:rFonts w:hint="eastAsia"/>
        </w:rPr>
        <w:t>协调人。</w:t>
      </w:r>
    </w:p>
    <w:p w:rsidR="00A4754E" w:rsidRPr="0084486D" w:rsidRDefault="00A4754E" w:rsidP="00A4754E">
      <w:pPr>
        <w:pStyle w:val="SingleTxtGC"/>
      </w:pPr>
      <w:r w:rsidRPr="0084486D">
        <w:t>13</w:t>
      </w:r>
      <w:r w:rsidR="00653B2A">
        <w:t xml:space="preserve">.  </w:t>
      </w:r>
      <w:r w:rsidRPr="008179DD">
        <w:rPr>
          <w:rFonts w:hint="eastAsia"/>
        </w:rPr>
        <w:t>委员会决定任命</w:t>
      </w:r>
      <w:r>
        <w:t>巴沙</w:t>
      </w:r>
      <w:r>
        <w:rPr>
          <w:rFonts w:cs="宋体" w:hint="eastAsia"/>
        </w:rPr>
        <w:t>鲁</w:t>
      </w:r>
      <w:r w:rsidRPr="008179DD">
        <w:rPr>
          <w:rFonts w:hint="eastAsia"/>
        </w:rPr>
        <w:t>先生和</w:t>
      </w:r>
      <w:r>
        <w:t>蒙天</w:t>
      </w:r>
      <w:r>
        <w:rPr>
          <w:rFonts w:hint="eastAsia"/>
        </w:rPr>
        <w:t>·</w:t>
      </w:r>
      <w:proofErr w:type="gramStart"/>
      <w:r>
        <w:t>汶</w:t>
      </w:r>
      <w:r>
        <w:rPr>
          <w:rFonts w:cs="宋体" w:hint="eastAsia"/>
        </w:rPr>
        <w:t>丹</w:t>
      </w:r>
      <w:r w:rsidRPr="008179DD">
        <w:rPr>
          <w:rFonts w:hint="eastAsia"/>
        </w:rPr>
        <w:t>为</w:t>
      </w:r>
      <w:proofErr w:type="gramEnd"/>
      <w:r>
        <w:rPr>
          <w:rFonts w:hint="eastAsia"/>
        </w:rPr>
        <w:t>关于</w:t>
      </w:r>
      <w:r w:rsidRPr="008179DD">
        <w:rPr>
          <w:rFonts w:hint="eastAsia"/>
        </w:rPr>
        <w:t>2020</w:t>
      </w:r>
      <w:r w:rsidRPr="008179DD">
        <w:rPr>
          <w:rFonts w:hint="eastAsia"/>
        </w:rPr>
        <w:t>年审查条约机构强化进程</w:t>
      </w:r>
      <w:r>
        <w:rPr>
          <w:rFonts w:hint="eastAsia"/>
        </w:rPr>
        <w:t>的协调人</w:t>
      </w:r>
      <w:r w:rsidRPr="008179DD">
        <w:rPr>
          <w:rFonts w:hint="eastAsia"/>
        </w:rPr>
        <w:t>。</w:t>
      </w:r>
    </w:p>
    <w:p w:rsidR="00A4754E" w:rsidRPr="0084486D" w:rsidRDefault="00A4754E" w:rsidP="00A4754E">
      <w:pPr>
        <w:pStyle w:val="SingleTxtGC"/>
      </w:pPr>
      <w:r w:rsidRPr="0084486D">
        <w:t>14</w:t>
      </w:r>
      <w:r w:rsidR="00653B2A">
        <w:t xml:space="preserve">.  </w:t>
      </w:r>
      <w:r w:rsidRPr="008179DD">
        <w:rPr>
          <w:rFonts w:hint="eastAsia"/>
        </w:rPr>
        <w:t>委员会决定</w:t>
      </w:r>
      <w:proofErr w:type="gramStart"/>
      <w:r w:rsidRPr="008179DD">
        <w:rPr>
          <w:rFonts w:hint="eastAsia"/>
        </w:rPr>
        <w:t>任命</w:t>
      </w:r>
      <w:r>
        <w:t>汶</w:t>
      </w:r>
      <w:r>
        <w:rPr>
          <w:rFonts w:cs="宋体" w:hint="eastAsia"/>
        </w:rPr>
        <w:t>丹</w:t>
      </w:r>
      <w:r w:rsidRPr="008179DD">
        <w:rPr>
          <w:rFonts w:hint="eastAsia"/>
        </w:rPr>
        <w:t>先生</w:t>
      </w:r>
      <w:proofErr w:type="gramEnd"/>
      <w:r w:rsidRPr="008179DD">
        <w:rPr>
          <w:rFonts w:hint="eastAsia"/>
        </w:rPr>
        <w:t>和</w:t>
      </w:r>
      <w:r>
        <w:t>拉斯洛</w:t>
      </w:r>
      <w:r>
        <w:rPr>
          <w:rFonts w:hint="eastAsia"/>
        </w:rPr>
        <w:t>·</w:t>
      </w:r>
      <w:r>
        <w:t>加博尔</w:t>
      </w:r>
      <w:r>
        <w:rPr>
          <w:rFonts w:hint="eastAsia"/>
        </w:rPr>
        <w:t>·</w:t>
      </w:r>
      <w:r>
        <w:t>洛瓦</w:t>
      </w:r>
      <w:r>
        <w:rPr>
          <w:rFonts w:cs="宋体" w:hint="eastAsia"/>
        </w:rPr>
        <w:t>西</w:t>
      </w:r>
      <w:r>
        <w:rPr>
          <w:rFonts w:hint="eastAsia"/>
        </w:rPr>
        <w:t>先生为联合国全系统残疾政策和监测框架的协调人</w:t>
      </w:r>
      <w:r w:rsidRPr="008179DD">
        <w:rPr>
          <w:rFonts w:hint="eastAsia"/>
        </w:rPr>
        <w:t>。</w:t>
      </w:r>
    </w:p>
    <w:p w:rsidR="00A4754E" w:rsidRPr="0084486D" w:rsidRDefault="00A4754E" w:rsidP="00A4754E">
      <w:pPr>
        <w:pStyle w:val="SingleTxtGC"/>
      </w:pPr>
      <w:r w:rsidRPr="0084486D">
        <w:t>15</w:t>
      </w:r>
      <w:r w:rsidR="00653B2A">
        <w:t xml:space="preserve">.  </w:t>
      </w:r>
      <w:r w:rsidRPr="008179DD">
        <w:rPr>
          <w:rFonts w:hint="eastAsia"/>
        </w:rPr>
        <w:t>委员会决定任命</w:t>
      </w:r>
      <w:r>
        <w:t>巴沙</w:t>
      </w:r>
      <w:r>
        <w:rPr>
          <w:rFonts w:cs="宋体" w:hint="eastAsia"/>
        </w:rPr>
        <w:t>鲁</w:t>
      </w:r>
      <w:r>
        <w:rPr>
          <w:rFonts w:hint="eastAsia"/>
        </w:rPr>
        <w:t>先生为即将召开的全球残疾问题</w:t>
      </w:r>
      <w:r w:rsidRPr="008179DD">
        <w:rPr>
          <w:rFonts w:hint="eastAsia"/>
        </w:rPr>
        <w:t>峰会的协调人。</w:t>
      </w:r>
    </w:p>
    <w:p w:rsidR="00A4754E" w:rsidRPr="0084486D" w:rsidRDefault="00A4754E" w:rsidP="00A4754E">
      <w:pPr>
        <w:pStyle w:val="SingleTxtGC"/>
      </w:pPr>
      <w:r w:rsidRPr="0084486D">
        <w:t>16</w:t>
      </w:r>
      <w:r w:rsidR="00653B2A">
        <w:t xml:space="preserve">.  </w:t>
      </w:r>
      <w:r w:rsidRPr="008179DD">
        <w:rPr>
          <w:rFonts w:hint="eastAsia"/>
        </w:rPr>
        <w:t>委员会决定任命马丁先生为</w:t>
      </w:r>
      <w:r>
        <w:rPr>
          <w:rFonts w:hint="eastAsia"/>
        </w:rPr>
        <w:t>关于</w:t>
      </w:r>
      <w:r w:rsidRPr="008179DD">
        <w:rPr>
          <w:rFonts w:hint="eastAsia"/>
        </w:rPr>
        <w:t>报复</w:t>
      </w:r>
      <w:r>
        <w:rPr>
          <w:rFonts w:hint="eastAsia"/>
        </w:rPr>
        <w:t>问题</w:t>
      </w:r>
      <w:r w:rsidRPr="008179DD">
        <w:rPr>
          <w:rFonts w:hint="eastAsia"/>
        </w:rPr>
        <w:t>的临时协调人。</w:t>
      </w:r>
    </w:p>
    <w:p w:rsidR="00A4754E" w:rsidRPr="0084486D" w:rsidRDefault="00A4754E" w:rsidP="00A4754E">
      <w:pPr>
        <w:pStyle w:val="SingleTxtGC"/>
      </w:pPr>
      <w:r w:rsidRPr="0084486D">
        <w:t>17</w:t>
      </w:r>
      <w:r w:rsidR="00653B2A">
        <w:t xml:space="preserve">.  </w:t>
      </w:r>
      <w:r>
        <w:rPr>
          <w:rFonts w:hint="eastAsia"/>
        </w:rPr>
        <w:t>委员会决定邀请国际标准化组织、</w:t>
      </w:r>
      <w:r w:rsidRPr="008179DD">
        <w:rPr>
          <w:rFonts w:hint="eastAsia"/>
        </w:rPr>
        <w:t>国际康复</w:t>
      </w:r>
      <w:r>
        <w:rPr>
          <w:rFonts w:hint="eastAsia"/>
        </w:rPr>
        <w:t>会</w:t>
      </w:r>
      <w:r w:rsidRPr="008179DD">
        <w:rPr>
          <w:rFonts w:hint="eastAsia"/>
        </w:rPr>
        <w:t>和亚洲及</w:t>
      </w:r>
      <w:r>
        <w:rPr>
          <w:rFonts w:hint="eastAsia"/>
        </w:rPr>
        <w:t>太平洋经济社会委员会社会发展司的代表在委员会第二十一届会议开幕式上向委员会做简短介绍</w:t>
      </w:r>
      <w:r w:rsidRPr="008179DD">
        <w:rPr>
          <w:rFonts w:hint="eastAsia"/>
        </w:rPr>
        <w:t>。</w:t>
      </w:r>
    </w:p>
    <w:p w:rsidR="00A4754E" w:rsidRPr="0084486D" w:rsidRDefault="00A4754E" w:rsidP="00A4754E">
      <w:pPr>
        <w:pStyle w:val="SingleTxtGC"/>
      </w:pPr>
      <w:r w:rsidRPr="0084486D">
        <w:t>18</w:t>
      </w:r>
      <w:r w:rsidR="00653B2A">
        <w:t xml:space="preserve">.  </w:t>
      </w:r>
      <w:r w:rsidRPr="001D3B47">
        <w:rPr>
          <w:rFonts w:hint="eastAsia"/>
        </w:rPr>
        <w:t>委员会决定将其十年活动的报告列入</w:t>
      </w:r>
      <w:r>
        <w:rPr>
          <w:rFonts w:hint="eastAsia"/>
        </w:rPr>
        <w:t>其</w:t>
      </w:r>
      <w:r w:rsidRPr="001D3B47">
        <w:rPr>
          <w:rFonts w:hint="eastAsia"/>
        </w:rPr>
        <w:t>提交大会的下一次两年期报告。</w:t>
      </w:r>
    </w:p>
    <w:p w:rsidR="00A4754E" w:rsidRPr="0084486D" w:rsidRDefault="00A4754E" w:rsidP="00A4754E">
      <w:pPr>
        <w:pStyle w:val="SingleTxtGC"/>
      </w:pPr>
      <w:r w:rsidRPr="0084486D">
        <w:t>19</w:t>
      </w:r>
      <w:r w:rsidR="00653B2A">
        <w:t xml:space="preserve">.  </w:t>
      </w:r>
      <w:r w:rsidRPr="001D3B47">
        <w:rPr>
          <w:rFonts w:hint="eastAsia"/>
        </w:rPr>
        <w:t>委员会</w:t>
      </w:r>
      <w:r>
        <w:rPr>
          <w:rFonts w:hint="eastAsia"/>
        </w:rPr>
        <w:t>为其与缔约国进行互动对话，以期最大限度地利用对话时间并使其更具互动性和富有成果，</w:t>
      </w:r>
      <w:r w:rsidRPr="001D3B47">
        <w:rPr>
          <w:rFonts w:hint="eastAsia"/>
        </w:rPr>
        <w:t>通过了一项新的时间政策</w:t>
      </w:r>
      <w:r>
        <w:rPr>
          <w:rFonts w:hint="eastAsia"/>
        </w:rPr>
        <w:t>。可</w:t>
      </w:r>
      <w:r w:rsidRPr="001D3B47">
        <w:rPr>
          <w:rFonts w:hint="eastAsia"/>
        </w:rPr>
        <w:t>从秘书处获得</w:t>
      </w:r>
      <w:r>
        <w:rPr>
          <w:rFonts w:hint="eastAsia"/>
        </w:rPr>
        <w:t>这项</w:t>
      </w:r>
      <w:r w:rsidRPr="001D3B47">
        <w:rPr>
          <w:rFonts w:hint="eastAsia"/>
        </w:rPr>
        <w:t>时间政策。</w:t>
      </w:r>
    </w:p>
    <w:p w:rsidR="00A4754E" w:rsidRPr="007D52D3" w:rsidRDefault="00A4754E" w:rsidP="00A4754E">
      <w:pPr>
        <w:pStyle w:val="SingleTxtGC"/>
      </w:pPr>
      <w:r w:rsidRPr="0084486D">
        <w:t>20</w:t>
      </w:r>
      <w:r w:rsidR="00653B2A">
        <w:t xml:space="preserve">.  </w:t>
      </w:r>
      <w:r w:rsidRPr="001D3B47">
        <w:rPr>
          <w:rFonts w:hint="eastAsia"/>
        </w:rPr>
        <w:t>委员会决定在</w:t>
      </w:r>
      <w:r w:rsidRPr="001D3B47">
        <w:rPr>
          <w:rFonts w:hint="eastAsia"/>
        </w:rPr>
        <w:t>2019</w:t>
      </w:r>
      <w:r>
        <w:rPr>
          <w:rFonts w:hint="eastAsia"/>
        </w:rPr>
        <w:t>年继续将英文、</w:t>
      </w:r>
      <w:r w:rsidRPr="001D3B47">
        <w:rPr>
          <w:rFonts w:hint="eastAsia"/>
        </w:rPr>
        <w:t>俄文和西班牙文</w:t>
      </w:r>
      <w:r>
        <w:rPr>
          <w:rFonts w:hint="eastAsia"/>
        </w:rPr>
        <w:t>作为</w:t>
      </w:r>
      <w:r w:rsidRPr="001D3B47">
        <w:rPr>
          <w:rFonts w:hint="eastAsia"/>
        </w:rPr>
        <w:t>委员会的正式工作语文。</w:t>
      </w:r>
    </w:p>
    <w:p w:rsidR="00A4754E" w:rsidRPr="0084486D" w:rsidRDefault="00A4754E" w:rsidP="00A4754E">
      <w:pPr>
        <w:pStyle w:val="SingleTxtGC"/>
      </w:pPr>
      <w:r w:rsidRPr="0084486D">
        <w:t>21</w:t>
      </w:r>
      <w:r w:rsidR="00653B2A">
        <w:t xml:space="preserve">.  </w:t>
      </w:r>
      <w:r w:rsidRPr="001D3B47">
        <w:rPr>
          <w:rFonts w:hint="eastAsia"/>
        </w:rPr>
        <w:t>关于将在第</w:t>
      </w:r>
      <w:r>
        <w:rPr>
          <w:rFonts w:hint="eastAsia"/>
        </w:rPr>
        <w:t>二十一届会议审议的缔约国报告和国家报告员，委员会决定审议以下</w:t>
      </w:r>
      <w:r w:rsidRPr="001D3B47">
        <w:rPr>
          <w:rFonts w:hint="eastAsia"/>
        </w:rPr>
        <w:t>缔约国的报告：古巴</w:t>
      </w:r>
      <w:r w:rsidR="00653B2A">
        <w:rPr>
          <w:rFonts w:hint="eastAsia"/>
        </w:rPr>
        <w:t>(</w:t>
      </w:r>
      <w:r>
        <w:t>马丁</w:t>
      </w:r>
      <w:r>
        <w:rPr>
          <w:rFonts w:hint="eastAsia"/>
        </w:rPr>
        <w:t>·</w:t>
      </w:r>
      <w:r>
        <w:t>巴布</w:t>
      </w:r>
      <w:r>
        <w:rPr>
          <w:rFonts w:hint="eastAsia"/>
        </w:rPr>
        <w:t>·</w:t>
      </w:r>
      <w:r>
        <w:t>姆韦西</w:t>
      </w:r>
      <w:r>
        <w:rPr>
          <w:rFonts w:cs="宋体" w:hint="eastAsia"/>
        </w:rPr>
        <w:t>瓦</w:t>
      </w:r>
      <w:r w:rsidRPr="001D3B47">
        <w:rPr>
          <w:rFonts w:hint="eastAsia"/>
        </w:rPr>
        <w:t>和</w:t>
      </w:r>
      <w:r w:rsidRPr="0084486D">
        <w:t xml:space="preserve">Amalia Eva </w:t>
      </w:r>
      <w:proofErr w:type="spellStart"/>
      <w:r w:rsidRPr="0084486D">
        <w:t>Gamio</w:t>
      </w:r>
      <w:proofErr w:type="spellEnd"/>
      <w:r w:rsidRPr="0084486D">
        <w:t xml:space="preserve"> Ríos</w:t>
      </w:r>
      <w:r w:rsidR="00653B2A">
        <w:rPr>
          <w:rFonts w:hint="eastAsia"/>
        </w:rPr>
        <w:t>)</w:t>
      </w:r>
      <w:r>
        <w:rPr>
          <w:rFonts w:hint="eastAsia"/>
        </w:rPr>
        <w:t>、</w:t>
      </w:r>
      <w:r w:rsidRPr="001D3B47">
        <w:rPr>
          <w:rFonts w:hint="eastAsia"/>
        </w:rPr>
        <w:t>尼日尔</w:t>
      </w:r>
      <w:r w:rsidR="00653B2A">
        <w:rPr>
          <w:rFonts w:hint="eastAsia"/>
        </w:rPr>
        <w:t>(</w:t>
      </w:r>
      <w:r>
        <w:t>巴沙</w:t>
      </w:r>
      <w:r>
        <w:rPr>
          <w:rFonts w:cs="宋体" w:hint="eastAsia"/>
        </w:rPr>
        <w:t>鲁</w:t>
      </w:r>
      <w:r>
        <w:rPr>
          <w:rFonts w:hint="eastAsia"/>
        </w:rPr>
        <w:t>先生</w:t>
      </w:r>
      <w:r w:rsidR="00653B2A">
        <w:rPr>
          <w:rFonts w:hint="eastAsia"/>
        </w:rPr>
        <w:t>)</w:t>
      </w:r>
      <w:r>
        <w:rPr>
          <w:rFonts w:hint="eastAsia"/>
        </w:rPr>
        <w:t>、</w:t>
      </w:r>
      <w:r w:rsidRPr="001D3B47">
        <w:rPr>
          <w:rFonts w:hint="eastAsia"/>
        </w:rPr>
        <w:t>挪威</w:t>
      </w:r>
      <w:r w:rsidR="00653B2A">
        <w:rPr>
          <w:rFonts w:hint="eastAsia"/>
        </w:rPr>
        <w:t>(</w:t>
      </w:r>
      <w:proofErr w:type="gramStart"/>
      <w:r>
        <w:t>汶</w:t>
      </w:r>
      <w:r>
        <w:rPr>
          <w:rFonts w:cs="宋体" w:hint="eastAsia"/>
        </w:rPr>
        <w:t>丹</w:t>
      </w:r>
      <w:r>
        <w:rPr>
          <w:rFonts w:hint="eastAsia"/>
        </w:rPr>
        <w:t>先生</w:t>
      </w:r>
      <w:proofErr w:type="gramEnd"/>
      <w:r w:rsidR="00653B2A">
        <w:rPr>
          <w:rFonts w:hint="eastAsia"/>
        </w:rPr>
        <w:t>)</w:t>
      </w:r>
      <w:r>
        <w:rPr>
          <w:rFonts w:hint="eastAsia"/>
        </w:rPr>
        <w:t>、</w:t>
      </w:r>
      <w:r w:rsidRPr="001D3B47">
        <w:rPr>
          <w:rFonts w:hint="eastAsia"/>
        </w:rPr>
        <w:t>卢旺达</w:t>
      </w:r>
      <w:r w:rsidR="00653B2A">
        <w:rPr>
          <w:rFonts w:hint="eastAsia"/>
        </w:rPr>
        <w:t>(</w:t>
      </w:r>
      <w:r>
        <w:t>塞缪尔</w:t>
      </w:r>
      <w:r>
        <w:rPr>
          <w:rFonts w:hint="eastAsia"/>
        </w:rPr>
        <w:t>·</w:t>
      </w:r>
      <w:r>
        <w:t>恩朱古纳</w:t>
      </w:r>
      <w:r>
        <w:rPr>
          <w:rFonts w:hint="eastAsia"/>
        </w:rPr>
        <w:t>·</w:t>
      </w:r>
      <w:r>
        <w:t>卡布</w:t>
      </w:r>
      <w:r>
        <w:rPr>
          <w:rFonts w:cs="宋体" w:hint="eastAsia"/>
        </w:rPr>
        <w:t>埃</w:t>
      </w:r>
      <w:r w:rsidR="00653B2A">
        <w:rPr>
          <w:rFonts w:hint="eastAsia"/>
        </w:rPr>
        <w:t>)</w:t>
      </w:r>
      <w:r>
        <w:rPr>
          <w:rFonts w:hint="eastAsia"/>
        </w:rPr>
        <w:t>、</w:t>
      </w:r>
      <w:r w:rsidRPr="001D3B47">
        <w:rPr>
          <w:rFonts w:hint="eastAsia"/>
        </w:rPr>
        <w:t>沙特阿拉伯</w:t>
      </w:r>
      <w:r w:rsidR="00653B2A">
        <w:rPr>
          <w:rFonts w:hint="eastAsia"/>
        </w:rPr>
        <w:t>(</w:t>
      </w:r>
      <w:r>
        <w:t>伊迈德</w:t>
      </w:r>
      <w:r>
        <w:rPr>
          <w:rFonts w:hint="eastAsia"/>
        </w:rPr>
        <w:t>·</w:t>
      </w:r>
      <w:r>
        <w:t>埃迪奈</w:t>
      </w:r>
      <w:r>
        <w:rPr>
          <w:rFonts w:hint="eastAsia"/>
        </w:rPr>
        <w:t>·</w:t>
      </w:r>
      <w:r>
        <w:t>沙凯</w:t>
      </w:r>
      <w:r>
        <w:rPr>
          <w:rFonts w:cs="宋体" w:hint="eastAsia"/>
        </w:rPr>
        <w:t>尔</w:t>
      </w:r>
      <w:r w:rsidR="00653B2A">
        <w:rPr>
          <w:rFonts w:hint="eastAsia"/>
        </w:rPr>
        <w:t>)</w:t>
      </w:r>
      <w:r>
        <w:rPr>
          <w:rFonts w:hint="eastAsia"/>
        </w:rPr>
        <w:t>、</w:t>
      </w:r>
      <w:r w:rsidRPr="001D3B47">
        <w:rPr>
          <w:rFonts w:hint="eastAsia"/>
        </w:rPr>
        <w:t>塞内加尔</w:t>
      </w:r>
      <w:r w:rsidR="00653B2A">
        <w:rPr>
          <w:rFonts w:hint="eastAsia"/>
        </w:rPr>
        <w:t>(</w:t>
      </w:r>
      <w:r>
        <w:t>巴沙</w:t>
      </w:r>
      <w:r>
        <w:rPr>
          <w:rFonts w:cs="宋体" w:hint="eastAsia"/>
        </w:rPr>
        <w:t>鲁</w:t>
      </w:r>
      <w:r>
        <w:rPr>
          <w:rFonts w:hint="eastAsia"/>
        </w:rPr>
        <w:t>先生</w:t>
      </w:r>
      <w:r w:rsidR="00653B2A">
        <w:rPr>
          <w:rFonts w:hint="eastAsia"/>
        </w:rPr>
        <w:t>)</w:t>
      </w:r>
      <w:r>
        <w:rPr>
          <w:rFonts w:hint="eastAsia"/>
        </w:rPr>
        <w:t>、</w:t>
      </w:r>
      <w:r w:rsidRPr="001D3B47">
        <w:rPr>
          <w:rFonts w:hint="eastAsia"/>
        </w:rPr>
        <w:t>土耳其</w:t>
      </w:r>
      <w:r w:rsidR="00653B2A">
        <w:rPr>
          <w:rFonts w:hint="eastAsia"/>
        </w:rPr>
        <w:t>(</w:t>
      </w:r>
      <w:r>
        <w:t>洛瓦</w:t>
      </w:r>
      <w:r>
        <w:rPr>
          <w:rFonts w:cs="宋体" w:hint="eastAsia"/>
        </w:rPr>
        <w:t>西</w:t>
      </w:r>
      <w:r w:rsidRPr="001D3B47">
        <w:rPr>
          <w:rFonts w:hint="eastAsia"/>
        </w:rPr>
        <w:t>先生和</w:t>
      </w:r>
      <w:r>
        <w:t>沙凯</w:t>
      </w:r>
      <w:r>
        <w:rPr>
          <w:rFonts w:cs="宋体" w:hint="eastAsia"/>
        </w:rPr>
        <w:t>尔</w:t>
      </w:r>
      <w:r w:rsidRPr="001D3B47">
        <w:rPr>
          <w:rFonts w:hint="eastAsia"/>
        </w:rPr>
        <w:t>先生</w:t>
      </w:r>
      <w:r w:rsidR="00653B2A">
        <w:rPr>
          <w:rFonts w:hint="eastAsia"/>
        </w:rPr>
        <w:t>)</w:t>
      </w:r>
      <w:r w:rsidRPr="001D3B47">
        <w:rPr>
          <w:rFonts w:hint="eastAsia"/>
        </w:rPr>
        <w:t>和瓦努阿图</w:t>
      </w:r>
      <w:r w:rsidR="00653B2A">
        <w:rPr>
          <w:rFonts w:hint="eastAsia"/>
        </w:rPr>
        <w:t>(</w:t>
      </w:r>
      <w:r>
        <w:t>卡布</w:t>
      </w:r>
      <w:r>
        <w:rPr>
          <w:rFonts w:cs="宋体" w:hint="eastAsia"/>
        </w:rPr>
        <w:t>埃</w:t>
      </w:r>
      <w:r w:rsidRPr="001D3B47">
        <w:rPr>
          <w:rFonts w:hint="eastAsia"/>
        </w:rPr>
        <w:t>先生和</w:t>
      </w:r>
      <w:r>
        <w:rPr>
          <w:rFonts w:hint="eastAsia"/>
        </w:rPr>
        <w:t>马丁</w:t>
      </w:r>
      <w:r w:rsidRPr="001D3B47">
        <w:rPr>
          <w:rFonts w:hint="eastAsia"/>
        </w:rPr>
        <w:t>先生</w:t>
      </w:r>
      <w:r w:rsidR="00653B2A">
        <w:rPr>
          <w:rFonts w:hint="eastAsia"/>
        </w:rPr>
        <w:t>)(</w:t>
      </w:r>
      <w:r>
        <w:rPr>
          <w:rFonts w:hint="eastAsia"/>
        </w:rPr>
        <w:t>在其</w:t>
      </w:r>
      <w:r w:rsidRPr="001D3B47">
        <w:rPr>
          <w:rFonts w:hint="eastAsia"/>
        </w:rPr>
        <w:t>定期报告程序</w:t>
      </w:r>
      <w:r>
        <w:rPr>
          <w:rFonts w:hint="eastAsia"/>
        </w:rPr>
        <w:t>下</w:t>
      </w:r>
      <w:r w:rsidR="00653B2A">
        <w:rPr>
          <w:rFonts w:hint="eastAsia"/>
        </w:rPr>
        <w:t>)</w:t>
      </w:r>
      <w:r w:rsidRPr="001D3B47">
        <w:rPr>
          <w:rFonts w:hint="eastAsia"/>
        </w:rPr>
        <w:t>，以及西班牙</w:t>
      </w:r>
      <w:r w:rsidR="00653B2A">
        <w:rPr>
          <w:rFonts w:hint="eastAsia"/>
        </w:rPr>
        <w:t>(</w:t>
      </w:r>
      <w:r>
        <w:t>卢克</w:t>
      </w:r>
      <w:r>
        <w:rPr>
          <w:rFonts w:cs="宋体" w:hint="eastAsia"/>
        </w:rPr>
        <w:t>斯</w:t>
      </w:r>
      <w:r w:rsidRPr="001D3B47">
        <w:rPr>
          <w:rFonts w:hint="eastAsia"/>
        </w:rPr>
        <w:t>先生和</w:t>
      </w:r>
      <w:r w:rsidRPr="0084486D">
        <w:t xml:space="preserve">Rosemary </w:t>
      </w:r>
      <w:proofErr w:type="spellStart"/>
      <w:r w:rsidRPr="0084486D">
        <w:t>Kayess</w:t>
      </w:r>
      <w:proofErr w:type="spellEnd"/>
      <w:r w:rsidR="00653B2A">
        <w:rPr>
          <w:rFonts w:hint="eastAsia"/>
        </w:rPr>
        <w:t>)(</w:t>
      </w:r>
      <w:r>
        <w:rPr>
          <w:rFonts w:hint="eastAsia"/>
        </w:rPr>
        <w:t>在</w:t>
      </w:r>
      <w:r w:rsidRPr="001D3B47">
        <w:rPr>
          <w:rFonts w:hint="eastAsia"/>
        </w:rPr>
        <w:t>简化报告程序</w:t>
      </w:r>
      <w:r>
        <w:rPr>
          <w:rFonts w:hint="eastAsia"/>
        </w:rPr>
        <w:t>下</w:t>
      </w:r>
      <w:r w:rsidR="00653B2A">
        <w:rPr>
          <w:rFonts w:hint="eastAsia"/>
        </w:rPr>
        <w:t>)</w:t>
      </w:r>
      <w:r w:rsidRPr="001D3B47">
        <w:rPr>
          <w:rFonts w:hint="eastAsia"/>
        </w:rPr>
        <w:t>。</w:t>
      </w:r>
    </w:p>
    <w:p w:rsidR="00A4754E" w:rsidRPr="0084486D" w:rsidRDefault="00A4754E" w:rsidP="00A4754E">
      <w:pPr>
        <w:pStyle w:val="SingleTxtGC"/>
      </w:pPr>
      <w:r w:rsidRPr="0084486D">
        <w:t>22</w:t>
      </w:r>
      <w:r w:rsidR="00653B2A">
        <w:t xml:space="preserve">.  </w:t>
      </w:r>
      <w:r>
        <w:rPr>
          <w:rFonts w:hint="eastAsia"/>
        </w:rPr>
        <w:t>委员会还决定在其简化报告程序下通过关于以下国家的问题清单：</w:t>
      </w:r>
      <w:r w:rsidRPr="001D3B47">
        <w:rPr>
          <w:rFonts w:hint="eastAsia"/>
        </w:rPr>
        <w:t>比利时</w:t>
      </w:r>
      <w:r w:rsidR="00653B2A">
        <w:rPr>
          <w:rFonts w:hint="eastAsia"/>
        </w:rPr>
        <w:t>(</w:t>
      </w:r>
      <w:r>
        <w:t>沙凯</w:t>
      </w:r>
      <w:r>
        <w:rPr>
          <w:rFonts w:cs="宋体" w:hint="eastAsia"/>
        </w:rPr>
        <w:t>尔</w:t>
      </w:r>
      <w:r>
        <w:rPr>
          <w:rFonts w:hint="eastAsia"/>
        </w:rPr>
        <w:t>先生</w:t>
      </w:r>
      <w:r w:rsidR="00653B2A">
        <w:rPr>
          <w:rFonts w:hint="eastAsia"/>
        </w:rPr>
        <w:t>)</w:t>
      </w:r>
      <w:r>
        <w:rPr>
          <w:rFonts w:hint="eastAsia"/>
        </w:rPr>
        <w:t>、</w:t>
      </w:r>
      <w:r w:rsidRPr="001D3B47">
        <w:rPr>
          <w:rFonts w:hint="eastAsia"/>
        </w:rPr>
        <w:t>库克群岛</w:t>
      </w:r>
      <w:r w:rsidR="00653B2A">
        <w:rPr>
          <w:rFonts w:hint="eastAsia"/>
        </w:rPr>
        <w:t>(</w:t>
      </w:r>
      <w:r>
        <w:t>卡布</w:t>
      </w:r>
      <w:r>
        <w:rPr>
          <w:rFonts w:cs="宋体" w:hint="eastAsia"/>
        </w:rPr>
        <w:t>埃</w:t>
      </w:r>
      <w:r>
        <w:rPr>
          <w:rFonts w:hint="eastAsia"/>
        </w:rPr>
        <w:t>先生</w:t>
      </w:r>
      <w:r w:rsidR="00653B2A">
        <w:rPr>
          <w:rFonts w:hint="eastAsia"/>
        </w:rPr>
        <w:t>)</w:t>
      </w:r>
      <w:r>
        <w:rPr>
          <w:rFonts w:hint="eastAsia"/>
        </w:rPr>
        <w:t>、捷克</w:t>
      </w:r>
      <w:r w:rsidR="00653B2A">
        <w:rPr>
          <w:rFonts w:hint="eastAsia"/>
        </w:rPr>
        <w:t>(</w:t>
      </w:r>
      <w:r>
        <w:t>石川</w:t>
      </w:r>
      <w:r>
        <w:rPr>
          <w:rFonts w:cs="宋体" w:hint="eastAsia"/>
        </w:rPr>
        <w:t>准</w:t>
      </w:r>
      <w:r w:rsidR="00653B2A">
        <w:rPr>
          <w:rFonts w:hint="eastAsia"/>
        </w:rPr>
        <w:t>)</w:t>
      </w:r>
      <w:r w:rsidRPr="001D3B47">
        <w:rPr>
          <w:rFonts w:hint="eastAsia"/>
        </w:rPr>
        <w:t>和丹麦</w:t>
      </w:r>
      <w:r w:rsidR="00653B2A">
        <w:rPr>
          <w:rFonts w:hint="eastAsia"/>
        </w:rPr>
        <w:t>(</w:t>
      </w:r>
      <w:r>
        <w:t>姆韦西</w:t>
      </w:r>
      <w:r>
        <w:rPr>
          <w:rFonts w:cs="宋体" w:hint="eastAsia"/>
        </w:rPr>
        <w:t>瓦</w:t>
      </w:r>
      <w:r w:rsidRPr="001D3B47">
        <w:rPr>
          <w:rFonts w:hint="eastAsia"/>
        </w:rPr>
        <w:t>先生</w:t>
      </w:r>
      <w:r w:rsidR="00653B2A">
        <w:rPr>
          <w:rFonts w:hint="eastAsia"/>
        </w:rPr>
        <w:t>)</w:t>
      </w:r>
      <w:r w:rsidRPr="001D3B47">
        <w:rPr>
          <w:rFonts w:hint="eastAsia"/>
        </w:rPr>
        <w:t>。</w:t>
      </w:r>
      <w:r>
        <w:rPr>
          <w:rFonts w:hint="eastAsia"/>
        </w:rPr>
        <w:t>委员会</w:t>
      </w:r>
      <w:r w:rsidRPr="001D3B47">
        <w:rPr>
          <w:rFonts w:hint="eastAsia"/>
        </w:rPr>
        <w:t>还决定通过一份与伊拉克有关的问题清单。委员会指示其秘书处通知这些缔约国的所有有关常驻代表团。</w:t>
      </w:r>
    </w:p>
    <w:p w:rsidR="00A4754E" w:rsidRPr="0084486D" w:rsidRDefault="00A4754E" w:rsidP="00A4754E">
      <w:pPr>
        <w:pStyle w:val="SingleTxtGC"/>
      </w:pPr>
      <w:r w:rsidRPr="0084486D">
        <w:t>23</w:t>
      </w:r>
      <w:r w:rsidR="00653B2A">
        <w:t xml:space="preserve">.  </w:t>
      </w:r>
      <w:r>
        <w:rPr>
          <w:rFonts w:hint="eastAsia"/>
        </w:rPr>
        <w:t>关于会前工作组第十一次会议将</w:t>
      </w:r>
      <w:r w:rsidRPr="001D3B47">
        <w:rPr>
          <w:rFonts w:hint="eastAsia"/>
        </w:rPr>
        <w:t>审议</w:t>
      </w:r>
      <w:r>
        <w:rPr>
          <w:rFonts w:hint="eastAsia"/>
        </w:rPr>
        <w:t>的缔约国</w:t>
      </w:r>
      <w:r w:rsidRPr="001D3B47">
        <w:rPr>
          <w:rFonts w:hint="eastAsia"/>
        </w:rPr>
        <w:t>报告，委员会要求其工作组通过以下问题清单：阿尔巴尼亚</w:t>
      </w:r>
      <w:r w:rsidR="00653B2A">
        <w:rPr>
          <w:rFonts w:hint="eastAsia"/>
        </w:rPr>
        <w:t>(</w:t>
      </w:r>
      <w:r>
        <w:t>洛瓦</w:t>
      </w:r>
      <w:r>
        <w:rPr>
          <w:rFonts w:cs="宋体" w:hint="eastAsia"/>
        </w:rPr>
        <w:t>西</w:t>
      </w:r>
      <w:r>
        <w:rPr>
          <w:rFonts w:hint="eastAsia"/>
        </w:rPr>
        <w:t>先生</w:t>
      </w:r>
      <w:r w:rsidR="00653B2A">
        <w:rPr>
          <w:rFonts w:hint="eastAsia"/>
        </w:rPr>
        <w:t>)</w:t>
      </w:r>
      <w:r>
        <w:rPr>
          <w:rFonts w:hint="eastAsia"/>
        </w:rPr>
        <w:t>、</w:t>
      </w:r>
      <w:r w:rsidRPr="001D3B47">
        <w:rPr>
          <w:rFonts w:hint="eastAsia"/>
        </w:rPr>
        <w:t>孟加拉国</w:t>
      </w:r>
      <w:r w:rsidR="00653B2A">
        <w:rPr>
          <w:rFonts w:hint="eastAsia"/>
        </w:rPr>
        <w:t>(</w:t>
      </w:r>
      <w:r>
        <w:t>巴沙</w:t>
      </w:r>
      <w:r>
        <w:rPr>
          <w:rFonts w:cs="宋体" w:hint="eastAsia"/>
        </w:rPr>
        <w:t>鲁</w:t>
      </w:r>
      <w:r w:rsidRPr="001D3B47">
        <w:rPr>
          <w:rFonts w:hint="eastAsia"/>
        </w:rPr>
        <w:t>先生</w:t>
      </w:r>
      <w:r w:rsidR="00653B2A">
        <w:rPr>
          <w:rFonts w:hint="eastAsia"/>
        </w:rPr>
        <w:t>)</w:t>
      </w:r>
      <w:r>
        <w:rPr>
          <w:rFonts w:hint="eastAsia"/>
        </w:rPr>
        <w:t>、</w:t>
      </w:r>
      <w:r w:rsidRPr="001D3B47">
        <w:rPr>
          <w:rFonts w:hint="eastAsia"/>
        </w:rPr>
        <w:t>爱沙尼亚</w:t>
      </w:r>
      <w:r w:rsidR="00653B2A">
        <w:rPr>
          <w:rFonts w:hint="eastAsia"/>
        </w:rPr>
        <w:t>(</w:t>
      </w:r>
      <w:r>
        <w:t>卢克</w:t>
      </w:r>
      <w:r>
        <w:rPr>
          <w:rFonts w:cs="宋体" w:hint="eastAsia"/>
        </w:rPr>
        <w:t>斯</w:t>
      </w:r>
      <w:r w:rsidRPr="001D3B47">
        <w:rPr>
          <w:rFonts w:hint="eastAsia"/>
        </w:rPr>
        <w:t>先生和</w:t>
      </w:r>
      <w:r>
        <w:rPr>
          <w:rFonts w:hint="eastAsia"/>
        </w:rPr>
        <w:t>马丁先生</w:t>
      </w:r>
      <w:r w:rsidR="00653B2A">
        <w:rPr>
          <w:rFonts w:hint="eastAsia"/>
        </w:rPr>
        <w:t>)</w:t>
      </w:r>
      <w:r>
        <w:rPr>
          <w:rFonts w:hint="eastAsia"/>
        </w:rPr>
        <w:t>、</w:t>
      </w:r>
      <w:r w:rsidRPr="001D3B47">
        <w:rPr>
          <w:rFonts w:hint="eastAsia"/>
        </w:rPr>
        <w:t>希腊</w:t>
      </w:r>
      <w:r w:rsidR="00653B2A">
        <w:rPr>
          <w:rFonts w:hint="eastAsia"/>
        </w:rPr>
        <w:t>(</w:t>
      </w:r>
      <w:r>
        <w:t>洛瓦</w:t>
      </w:r>
      <w:r>
        <w:rPr>
          <w:rFonts w:cs="宋体" w:hint="eastAsia"/>
        </w:rPr>
        <w:t>西</w:t>
      </w:r>
      <w:r w:rsidRPr="001D3B47">
        <w:rPr>
          <w:rFonts w:hint="eastAsia"/>
        </w:rPr>
        <w:t>先生和</w:t>
      </w:r>
      <w:r w:rsidRPr="001D3B47">
        <w:rPr>
          <w:rFonts w:hint="eastAsia"/>
        </w:rPr>
        <w:t xml:space="preserve">Markus </w:t>
      </w:r>
      <w:proofErr w:type="spellStart"/>
      <w:r w:rsidRPr="001D3B47">
        <w:rPr>
          <w:rFonts w:hint="eastAsia"/>
        </w:rPr>
        <w:t>Schefer</w:t>
      </w:r>
      <w:proofErr w:type="spellEnd"/>
      <w:r w:rsidR="00653B2A">
        <w:rPr>
          <w:rFonts w:hint="eastAsia"/>
        </w:rPr>
        <w:t>)</w:t>
      </w:r>
      <w:r>
        <w:rPr>
          <w:rFonts w:hint="eastAsia"/>
        </w:rPr>
        <w:t>、</w:t>
      </w:r>
      <w:r w:rsidRPr="001D3B47">
        <w:rPr>
          <w:rFonts w:hint="eastAsia"/>
        </w:rPr>
        <w:t>牙买加</w:t>
      </w:r>
      <w:r w:rsidR="00653B2A">
        <w:rPr>
          <w:rFonts w:hint="eastAsia"/>
        </w:rPr>
        <w:t>(</w:t>
      </w:r>
      <w:r>
        <w:t>巴沙</w:t>
      </w:r>
      <w:r>
        <w:rPr>
          <w:rFonts w:cs="宋体" w:hint="eastAsia"/>
        </w:rPr>
        <w:t>鲁</w:t>
      </w:r>
      <w:r>
        <w:rPr>
          <w:rFonts w:hint="eastAsia"/>
        </w:rPr>
        <w:t>先生</w:t>
      </w:r>
      <w:r w:rsidR="00653B2A">
        <w:rPr>
          <w:rFonts w:hint="eastAsia"/>
        </w:rPr>
        <w:t>)</w:t>
      </w:r>
      <w:r>
        <w:rPr>
          <w:rFonts w:hint="eastAsia"/>
        </w:rPr>
        <w:t>、</w:t>
      </w:r>
      <w:r w:rsidRPr="001D3B47">
        <w:rPr>
          <w:rFonts w:hint="eastAsia"/>
        </w:rPr>
        <w:t>印度</w:t>
      </w:r>
      <w:r w:rsidR="00653B2A">
        <w:rPr>
          <w:rFonts w:hint="eastAsia"/>
        </w:rPr>
        <w:t>(</w:t>
      </w:r>
      <w:proofErr w:type="gramStart"/>
      <w:r>
        <w:t>汶</w:t>
      </w:r>
      <w:r>
        <w:rPr>
          <w:rFonts w:cs="宋体" w:hint="eastAsia"/>
        </w:rPr>
        <w:t>丹</w:t>
      </w:r>
      <w:r>
        <w:rPr>
          <w:rFonts w:hint="eastAsia"/>
        </w:rPr>
        <w:t>先生</w:t>
      </w:r>
      <w:proofErr w:type="gramEnd"/>
      <w:r w:rsidR="00653B2A">
        <w:rPr>
          <w:rFonts w:hint="eastAsia"/>
        </w:rPr>
        <w:t>)</w:t>
      </w:r>
      <w:r>
        <w:rPr>
          <w:rFonts w:hint="eastAsia"/>
        </w:rPr>
        <w:t>、</w:t>
      </w:r>
      <w:r w:rsidRPr="001D3B47">
        <w:rPr>
          <w:rFonts w:hint="eastAsia"/>
        </w:rPr>
        <w:t>缅甸</w:t>
      </w:r>
      <w:r w:rsidR="00653B2A">
        <w:rPr>
          <w:rFonts w:hint="eastAsia"/>
        </w:rPr>
        <w:t>(</w:t>
      </w:r>
      <w:r>
        <w:t>石川</w:t>
      </w:r>
      <w:r w:rsidRPr="001D3B47">
        <w:rPr>
          <w:rFonts w:hint="eastAsia"/>
        </w:rPr>
        <w:t>先生</w:t>
      </w:r>
      <w:r w:rsidR="00653B2A">
        <w:rPr>
          <w:rFonts w:hint="eastAsia"/>
        </w:rPr>
        <w:t>)</w:t>
      </w:r>
      <w:r w:rsidRPr="001D3B47">
        <w:rPr>
          <w:rFonts w:hint="eastAsia"/>
        </w:rPr>
        <w:t>和科威特</w:t>
      </w:r>
      <w:r w:rsidR="00653B2A">
        <w:rPr>
          <w:rFonts w:hint="eastAsia"/>
        </w:rPr>
        <w:t>(</w:t>
      </w:r>
      <w:r>
        <w:t>赛义</w:t>
      </w:r>
      <w:r>
        <w:rPr>
          <w:rFonts w:cs="宋体" w:hint="eastAsia"/>
        </w:rPr>
        <w:t>夫</w:t>
      </w:r>
      <w:r w:rsidRPr="001D3B47">
        <w:rPr>
          <w:rFonts w:hint="eastAsia"/>
        </w:rPr>
        <w:t>先生</w:t>
      </w:r>
      <w:r w:rsidR="00653B2A">
        <w:rPr>
          <w:rFonts w:hint="eastAsia"/>
        </w:rPr>
        <w:t>))</w:t>
      </w:r>
      <w:r w:rsidRPr="001D3B47">
        <w:rPr>
          <w:rFonts w:hint="eastAsia"/>
        </w:rPr>
        <w:t>。委员会指示其秘书处通知这些缔约国的所有有关常驻代表团。</w:t>
      </w:r>
    </w:p>
    <w:p w:rsidR="001514C8" w:rsidRPr="0084486D" w:rsidRDefault="00A4754E" w:rsidP="001514C8">
      <w:pPr>
        <w:pStyle w:val="SingleTxtGC"/>
      </w:pPr>
      <w:r w:rsidRPr="0084486D">
        <w:t>24</w:t>
      </w:r>
      <w:r w:rsidR="00653B2A">
        <w:t xml:space="preserve">.  </w:t>
      </w:r>
      <w:r>
        <w:rPr>
          <w:rFonts w:hint="eastAsia"/>
        </w:rPr>
        <w:t>委员会通过了第二十届会议的报告。</w:t>
      </w:r>
    </w:p>
    <w:p w:rsidR="00A4754E" w:rsidRPr="0084486D" w:rsidRDefault="00A4754E" w:rsidP="00E25C3A">
      <w:pPr>
        <w:pStyle w:val="HChGC"/>
        <w:spacing w:before="120"/>
      </w:pPr>
      <w:r w:rsidRPr="0084486D">
        <w:br w:type="page"/>
      </w:r>
      <w:r>
        <w:rPr>
          <w:rFonts w:hint="eastAsia"/>
        </w:rPr>
        <w:t>附件二</w:t>
      </w:r>
    </w:p>
    <w:p w:rsidR="00A4754E" w:rsidRPr="0084486D" w:rsidRDefault="00A4754E" w:rsidP="00AF4EE7">
      <w:pPr>
        <w:pStyle w:val="HChGC"/>
      </w:pPr>
      <w:r w:rsidRPr="0084486D">
        <w:tab/>
      </w:r>
      <w:r w:rsidRPr="0084486D">
        <w:tab/>
      </w:r>
      <w:r w:rsidRPr="001F3B2F">
        <w:rPr>
          <w:rFonts w:hint="eastAsia"/>
          <w:lang w:val="fr-CH"/>
        </w:rPr>
        <w:t>委员会就根据《任择议定书》提交的来文通过的《意见》</w:t>
      </w:r>
      <w:r>
        <w:rPr>
          <w:rFonts w:hint="eastAsia"/>
          <w:lang w:val="fr-CH"/>
        </w:rPr>
        <w:t>和决定</w:t>
      </w:r>
      <w:r w:rsidRPr="001F3B2F">
        <w:rPr>
          <w:rFonts w:hint="eastAsia"/>
          <w:lang w:val="fr-CH"/>
        </w:rPr>
        <w:t>概述</w:t>
      </w:r>
    </w:p>
    <w:p w:rsidR="00A4754E" w:rsidRPr="00B75B76" w:rsidRDefault="00A4754E" w:rsidP="00176B17">
      <w:pPr>
        <w:pStyle w:val="H4GC"/>
      </w:pPr>
      <w:r>
        <w:tab/>
      </w:r>
      <w:r>
        <w:tab/>
      </w:r>
      <w:proofErr w:type="spellStart"/>
      <w:r w:rsidRPr="00F21FB3">
        <w:t>Domina</w:t>
      </w:r>
      <w:proofErr w:type="spellEnd"/>
      <w:r w:rsidRPr="005F7B47">
        <w:rPr>
          <w:rFonts w:hint="eastAsia"/>
        </w:rPr>
        <w:t>和</w:t>
      </w:r>
      <w:proofErr w:type="spellStart"/>
      <w:r w:rsidRPr="00F21FB3">
        <w:t>Bendtsen</w:t>
      </w:r>
      <w:proofErr w:type="spellEnd"/>
      <w:r w:rsidRPr="005F7B47">
        <w:rPr>
          <w:rFonts w:ascii="楷体" w:eastAsia="楷体" w:hAnsi="楷体" w:hint="eastAsia"/>
        </w:rPr>
        <w:t>诉</w:t>
      </w:r>
      <w:r w:rsidRPr="005F7B47">
        <w:rPr>
          <w:rFonts w:ascii="楷体" w:eastAsia="楷体" w:hAnsi="楷体"/>
        </w:rPr>
        <w:t>丹麦案</w:t>
      </w:r>
    </w:p>
    <w:p w:rsidR="00A4754E" w:rsidRPr="0084486D" w:rsidRDefault="00A4754E" w:rsidP="00A4754E">
      <w:pPr>
        <w:pStyle w:val="SingleTxtGC"/>
      </w:pPr>
      <w:r w:rsidRPr="0084486D">
        <w:t>1</w:t>
      </w:r>
      <w:r w:rsidR="00653B2A">
        <w:t xml:space="preserve">.  </w:t>
      </w:r>
      <w:r w:rsidRPr="00176B17">
        <w:rPr>
          <w:rFonts w:hint="eastAsia"/>
        </w:rPr>
        <w:t>委员会审议了</w:t>
      </w:r>
      <w:proofErr w:type="spellStart"/>
      <w:r w:rsidRPr="00176B17">
        <w:t>Domina</w:t>
      </w:r>
      <w:proofErr w:type="spellEnd"/>
      <w:r w:rsidRPr="00176B17">
        <w:rPr>
          <w:rFonts w:hint="eastAsia"/>
        </w:rPr>
        <w:t>和</w:t>
      </w:r>
      <w:proofErr w:type="spellStart"/>
      <w:r w:rsidRPr="00176B17">
        <w:rPr>
          <w:rFonts w:hint="eastAsia"/>
        </w:rPr>
        <w:t>Bendtsen</w:t>
      </w:r>
      <w:proofErr w:type="spellEnd"/>
      <w:r w:rsidRPr="00176B17">
        <w:rPr>
          <w:rFonts w:hint="eastAsia"/>
        </w:rPr>
        <w:t>诉丹麦案的来文</w:t>
      </w:r>
      <w:r w:rsidR="00653B2A" w:rsidRPr="00176B17">
        <w:rPr>
          <w:rFonts w:hint="eastAsia"/>
        </w:rPr>
        <w:t>(</w:t>
      </w:r>
      <w:proofErr w:type="spellStart"/>
      <w:r w:rsidRPr="00176B17">
        <w:t>CRPD</w:t>
      </w:r>
      <w:proofErr w:type="spellEnd"/>
      <w:r w:rsidRPr="00176B17">
        <w:t>/C/20/D/39/2017</w:t>
      </w:r>
      <w:r w:rsidR="00653B2A" w:rsidRPr="00176B17">
        <w:rPr>
          <w:rFonts w:hint="eastAsia"/>
        </w:rPr>
        <w:t>)</w:t>
      </w:r>
      <w:r w:rsidRPr="00176B17">
        <w:rPr>
          <w:rFonts w:hint="eastAsia"/>
        </w:rPr>
        <w:t>。来文提交人是乌克兰国民</w:t>
      </w:r>
      <w:proofErr w:type="spellStart"/>
      <w:r w:rsidRPr="00176B17">
        <w:rPr>
          <w:rFonts w:hint="eastAsia"/>
        </w:rPr>
        <w:t>Iuliia</w:t>
      </w:r>
      <w:proofErr w:type="spellEnd"/>
      <w:r w:rsidRPr="00176B17">
        <w:rPr>
          <w:rFonts w:hint="eastAsia"/>
        </w:rPr>
        <w:t xml:space="preserve"> </w:t>
      </w:r>
      <w:proofErr w:type="spellStart"/>
      <w:r w:rsidRPr="00176B17">
        <w:rPr>
          <w:rFonts w:hint="eastAsia"/>
        </w:rPr>
        <w:t>Domina</w:t>
      </w:r>
      <w:proofErr w:type="spellEnd"/>
      <w:r w:rsidRPr="00176B17">
        <w:rPr>
          <w:rFonts w:hint="eastAsia"/>
        </w:rPr>
        <w:t>和丹麦国民</w:t>
      </w:r>
      <w:r w:rsidRPr="00176B17">
        <w:rPr>
          <w:rFonts w:hint="eastAsia"/>
        </w:rPr>
        <w:t xml:space="preserve">Max </w:t>
      </w:r>
      <w:proofErr w:type="spellStart"/>
      <w:r w:rsidRPr="00176B17">
        <w:rPr>
          <w:rFonts w:hint="eastAsia"/>
        </w:rPr>
        <w:t>Bendtsen</w:t>
      </w:r>
      <w:proofErr w:type="spellEnd"/>
      <w:r w:rsidRPr="00176B17">
        <w:rPr>
          <w:rFonts w:hint="eastAsia"/>
        </w:rPr>
        <w:t>，他们是一对已婚夫妇，有一个</w:t>
      </w:r>
      <w:r w:rsidRPr="00176B17">
        <w:rPr>
          <w:rFonts w:hint="eastAsia"/>
        </w:rPr>
        <w:t>2015</w:t>
      </w:r>
      <w:r w:rsidRPr="00176B17">
        <w:rPr>
          <w:rFonts w:hint="eastAsia"/>
        </w:rPr>
        <w:t>年出生的儿子。提交人称，拒绝他们的家庭团聚申请侵犯了他们根据《公约》第五条和第二十三条享有的权利。男性提交人在</w:t>
      </w:r>
      <w:r w:rsidRPr="00176B17">
        <w:rPr>
          <w:rFonts w:hint="eastAsia"/>
        </w:rPr>
        <w:t>2009</w:t>
      </w:r>
      <w:r w:rsidRPr="00176B17">
        <w:rPr>
          <w:rFonts w:hint="eastAsia"/>
        </w:rPr>
        <w:t>年一次车祸后脑受损伤。在此基础上，他自</w:t>
      </w:r>
      <w:r w:rsidRPr="00176B17">
        <w:rPr>
          <w:rFonts w:hint="eastAsia"/>
        </w:rPr>
        <w:t>2009</w:t>
      </w:r>
      <w:r w:rsidRPr="00176B17">
        <w:rPr>
          <w:rFonts w:hint="eastAsia"/>
        </w:rPr>
        <w:t>年</w:t>
      </w:r>
      <w:r w:rsidRPr="00176B17">
        <w:rPr>
          <w:rFonts w:hint="eastAsia"/>
        </w:rPr>
        <w:t>5</w:t>
      </w:r>
      <w:r w:rsidRPr="00176B17">
        <w:rPr>
          <w:rFonts w:hint="eastAsia"/>
        </w:rPr>
        <w:t>月以来一直领取社会福利，因为他无法通过就业养活自己。</w:t>
      </w:r>
      <w:r w:rsidRPr="00176B17">
        <w:rPr>
          <w:rFonts w:hint="eastAsia"/>
        </w:rPr>
        <w:t>2013</w:t>
      </w:r>
      <w:r w:rsidRPr="00176B17">
        <w:rPr>
          <w:rFonts w:hint="eastAsia"/>
        </w:rPr>
        <w:t>年</w:t>
      </w:r>
      <w:r w:rsidRPr="00176B17">
        <w:rPr>
          <w:rFonts w:hint="eastAsia"/>
        </w:rPr>
        <w:t>5</w:t>
      </w:r>
      <w:r w:rsidRPr="00176B17">
        <w:rPr>
          <w:rFonts w:hint="eastAsia"/>
        </w:rPr>
        <w:t>月</w:t>
      </w:r>
      <w:r w:rsidRPr="00176B17">
        <w:rPr>
          <w:rFonts w:hint="eastAsia"/>
        </w:rPr>
        <w:t>30</w:t>
      </w:r>
      <w:r w:rsidRPr="00176B17">
        <w:rPr>
          <w:rFonts w:hint="eastAsia"/>
        </w:rPr>
        <w:t>日，提交人在丹麦申请家庭团聚，并根据他们的婚姻为女性提交人申请居留许可。缔约国当局根据《丹麦外国人</w:t>
      </w:r>
      <w:r w:rsidR="00653B2A" w:rsidRPr="00176B17">
        <w:rPr>
          <w:rFonts w:hint="eastAsia"/>
        </w:rPr>
        <w:t>(</w:t>
      </w:r>
      <w:r w:rsidRPr="00176B17">
        <w:rPr>
          <w:rFonts w:hint="eastAsia"/>
        </w:rPr>
        <w:t>合并</w:t>
      </w:r>
      <w:r w:rsidR="00653B2A" w:rsidRPr="00176B17">
        <w:rPr>
          <w:rFonts w:hint="eastAsia"/>
        </w:rPr>
        <w:t>)</w:t>
      </w:r>
      <w:r w:rsidRPr="00176B17">
        <w:rPr>
          <w:rFonts w:hint="eastAsia"/>
        </w:rPr>
        <w:t>法》第</w:t>
      </w:r>
      <w:r w:rsidRPr="00176B17">
        <w:rPr>
          <w:rFonts w:hint="eastAsia"/>
        </w:rPr>
        <w:t>9</w:t>
      </w:r>
      <w:r w:rsidRPr="00176B17">
        <w:rPr>
          <w:rFonts w:hint="eastAsia"/>
        </w:rPr>
        <w:t>条第</w:t>
      </w:r>
      <w:r w:rsidRPr="00176B17">
        <w:rPr>
          <w:rFonts w:hint="eastAsia"/>
        </w:rPr>
        <w:t>5</w:t>
      </w:r>
      <w:r w:rsidRPr="00176B17">
        <w:rPr>
          <w:rFonts w:hint="eastAsia"/>
        </w:rPr>
        <w:t>款，拒绝了提交人的家庭团聚申请，根据该法，如果申请人的配偶在申请前三年领取了社会福利，则不能给予基于家庭团聚的居留许可。提交人称，该政策侵犯了他们根据《公约》第五条和第二十三条所享有的权利。他们认为，为了获得家庭团聚必须能够在经济上支持自己的要求构成对残疾人在与他人平等的基础上享有家庭生活权利的障碍。提交人进一步指出，他们幼小的儿子完全依赖女性提交人，因为男性提交人的残疾使其无法在没有帮助的情况下照顾他。他们认为，因此，将女性提交人</w:t>
      </w:r>
      <w:proofErr w:type="gramStart"/>
      <w:r w:rsidRPr="00176B17">
        <w:rPr>
          <w:rFonts w:hint="eastAsia"/>
        </w:rPr>
        <w:t>递解回</w:t>
      </w:r>
      <w:proofErr w:type="gramEnd"/>
      <w:r w:rsidRPr="00176B17">
        <w:rPr>
          <w:rFonts w:hint="eastAsia"/>
        </w:rPr>
        <w:t>乌克兰会对提交人及其孩子的家庭生活造成无可挽回的损害。</w:t>
      </w:r>
    </w:p>
    <w:p w:rsidR="00A4754E" w:rsidRPr="00176B17" w:rsidRDefault="00A4754E" w:rsidP="00A4754E">
      <w:pPr>
        <w:pStyle w:val="SingleTxtGC"/>
      </w:pPr>
      <w:r w:rsidRPr="0084486D">
        <w:t>2</w:t>
      </w:r>
      <w:r w:rsidR="00653B2A" w:rsidRPr="00176B17">
        <w:t xml:space="preserve">.  </w:t>
      </w:r>
      <w:r w:rsidRPr="00176B17">
        <w:rPr>
          <w:rFonts w:hint="eastAsia"/>
        </w:rPr>
        <w:t>委员会在其审议中回顾，一项法律如不考虑适用该法律的个人的特殊情况，以中立方式适用，就可能会产生歧视性影响。它指出，如果缔约国在没有客观和合理理由情况下，未能区别对待情况明显不同的人，则可能违反在享受《公约》所保障的权利时不受歧视的权利。委员会还回顾，在间接歧视的情况下，表面上看似中立的法律、政策或做法对残疾人具有特别大的负面影响。委员会注意到，在本案中，提交人的团聚申请被拒绝，因为男性提交人不符合在申请前三年未领取社会保障福利的要求。它进一步指出，提交人因受到的损害而领取了这些福利是无可争议的。因此，委员会认为，《外国人法》第</w:t>
      </w:r>
      <w:r w:rsidRPr="00176B17">
        <w:rPr>
          <w:rFonts w:hint="eastAsia"/>
        </w:rPr>
        <w:t>9</w:t>
      </w:r>
      <w:r w:rsidRPr="00176B17">
        <w:rPr>
          <w:rFonts w:hint="eastAsia"/>
        </w:rPr>
        <w:t>条第</w:t>
      </w:r>
      <w:r w:rsidRPr="00176B17">
        <w:rPr>
          <w:rFonts w:hint="eastAsia"/>
        </w:rPr>
        <w:t>5</w:t>
      </w:r>
      <w:r w:rsidRPr="00176B17">
        <w:rPr>
          <w:rFonts w:hint="eastAsia"/>
        </w:rPr>
        <w:t>款规定的自立要求对作为残疾人的男性提交人造成了特别严重的影响，并导致他受到间接歧视性待遇。委员会得出结论认为，国内有关当局根据间接歧视残疾人的标准，拒绝了提交人的家庭团聚申请，这一事实已经损害或取消了提交人在与他人平等基础上享有和行使家庭生活的权利，这违反了他们根据《公约》第五条第一款和第二款</w:t>
      </w:r>
      <w:r w:rsidR="00653B2A" w:rsidRPr="00176B17">
        <w:rPr>
          <w:rFonts w:hint="eastAsia"/>
        </w:rPr>
        <w:t>(</w:t>
      </w:r>
      <w:r w:rsidRPr="00176B17">
        <w:rPr>
          <w:rFonts w:hint="eastAsia"/>
        </w:rPr>
        <w:t>单独解读和与第二十三条第一款一并解读</w:t>
      </w:r>
      <w:r w:rsidR="00653B2A" w:rsidRPr="00176B17">
        <w:rPr>
          <w:rFonts w:hint="eastAsia"/>
        </w:rPr>
        <w:t>)</w:t>
      </w:r>
      <w:r w:rsidRPr="00176B17">
        <w:rPr>
          <w:rFonts w:hint="eastAsia"/>
        </w:rPr>
        <w:t>所享有的权利。</w:t>
      </w:r>
    </w:p>
    <w:p w:rsidR="00A4754E" w:rsidRPr="008D5FFD" w:rsidRDefault="00A4754E" w:rsidP="00176B17">
      <w:pPr>
        <w:pStyle w:val="H4GC"/>
      </w:pPr>
      <w:r>
        <w:tab/>
      </w:r>
      <w:r w:rsidRPr="008D5FFD">
        <w:tab/>
        <w:t>Y</w:t>
      </w:r>
      <w:r w:rsidRPr="008D5FFD">
        <w:rPr>
          <w:rFonts w:hint="eastAsia"/>
        </w:rPr>
        <w:t>诉</w:t>
      </w:r>
      <w:r w:rsidRPr="008D5FFD">
        <w:t>坦桑尼亚联合共和国案</w:t>
      </w:r>
    </w:p>
    <w:p w:rsidR="00A4754E" w:rsidRPr="0084486D" w:rsidRDefault="00A4754E" w:rsidP="00A4754E">
      <w:pPr>
        <w:pStyle w:val="SingleTxtGC"/>
      </w:pPr>
      <w:r w:rsidRPr="0084486D">
        <w:t>3</w:t>
      </w:r>
      <w:r w:rsidR="00653B2A">
        <w:t xml:space="preserve">.  </w:t>
      </w:r>
      <w:r w:rsidRPr="008D5FFD">
        <w:rPr>
          <w:rFonts w:hint="eastAsia"/>
        </w:rPr>
        <w:t>委员会审议了</w:t>
      </w:r>
      <w:r w:rsidRPr="008D5FFD">
        <w:rPr>
          <w:rFonts w:hint="eastAsia"/>
        </w:rPr>
        <w:t>Y</w:t>
      </w:r>
      <w:r w:rsidRPr="008D5FFD">
        <w:rPr>
          <w:rFonts w:hint="eastAsia"/>
        </w:rPr>
        <w:t>诉坦桑尼亚</w:t>
      </w:r>
      <w:r w:rsidRPr="00A40251">
        <w:rPr>
          <w:rFonts w:hint="eastAsia"/>
          <w:spacing w:val="6"/>
        </w:rPr>
        <w:t>联合共和国案的来文</w:t>
      </w:r>
      <w:r w:rsidR="00653B2A" w:rsidRPr="00A40251">
        <w:rPr>
          <w:rFonts w:hint="eastAsia"/>
          <w:spacing w:val="6"/>
        </w:rPr>
        <w:t>(</w:t>
      </w:r>
      <w:proofErr w:type="spellStart"/>
      <w:r w:rsidRPr="00A40251">
        <w:rPr>
          <w:spacing w:val="6"/>
        </w:rPr>
        <w:t>CRPD</w:t>
      </w:r>
      <w:proofErr w:type="spellEnd"/>
      <w:r w:rsidRPr="00A40251">
        <w:rPr>
          <w:spacing w:val="6"/>
        </w:rPr>
        <w:t>/C/20/D/23</w:t>
      </w:r>
      <w:r w:rsidRPr="008D5FFD">
        <w:t>/2014</w:t>
      </w:r>
      <w:r w:rsidR="00653B2A" w:rsidRPr="008D5FFD">
        <w:rPr>
          <w:rFonts w:hint="eastAsia"/>
        </w:rPr>
        <w:t>)</w:t>
      </w:r>
      <w:r w:rsidRPr="008D5FFD">
        <w:rPr>
          <w:rFonts w:hint="eastAsia"/>
        </w:rPr>
        <w:t>。来文提交人是患白化病的坦桑尼亚国民</w:t>
      </w:r>
      <w:r w:rsidRPr="008D5FFD">
        <w:rPr>
          <w:rFonts w:hint="eastAsia"/>
        </w:rPr>
        <w:t>Y</w:t>
      </w:r>
      <w:r w:rsidRPr="008D5FFD">
        <w:rPr>
          <w:rFonts w:hint="eastAsia"/>
        </w:rPr>
        <w:t>。他声称缔约国侵犯了他根据《公约》第四、第五、第七、第八、第十四、第十五、第十六、第十七和第二十</w:t>
      </w:r>
      <w:r w:rsidR="00A40251">
        <w:rPr>
          <w:rFonts w:hint="eastAsia"/>
        </w:rPr>
        <w:t>四</w:t>
      </w:r>
      <w:r w:rsidRPr="008D5FFD">
        <w:rPr>
          <w:rFonts w:hint="eastAsia"/>
        </w:rPr>
        <w:t>条所享有的权利。在对白化病患者的杀戮和暴力行为增加之后，提交人因为害怕在上学途中遇害，于</w:t>
      </w:r>
      <w:r w:rsidRPr="008D5FFD">
        <w:rPr>
          <w:rFonts w:hint="eastAsia"/>
        </w:rPr>
        <w:t>2008</w:t>
      </w:r>
      <w:r w:rsidRPr="008D5FFD">
        <w:rPr>
          <w:rFonts w:hint="eastAsia"/>
        </w:rPr>
        <w:t>年停学。</w:t>
      </w:r>
      <w:r w:rsidRPr="008D5FFD">
        <w:rPr>
          <w:rFonts w:hint="eastAsia"/>
        </w:rPr>
        <w:t>2010</w:t>
      </w:r>
      <w:r w:rsidRPr="008D5FFD">
        <w:rPr>
          <w:rFonts w:hint="eastAsia"/>
        </w:rPr>
        <w:t>年，一位邻居强行刮掉了他的毛发。他向警方举报，但他的案子一直未得到调查。</w:t>
      </w:r>
      <w:r w:rsidRPr="008D5FFD">
        <w:rPr>
          <w:rFonts w:hint="eastAsia"/>
        </w:rPr>
        <w:t>2011</w:t>
      </w:r>
      <w:r w:rsidRPr="008D5FFD">
        <w:rPr>
          <w:rFonts w:hint="eastAsia"/>
        </w:rPr>
        <w:t>年</w:t>
      </w:r>
      <w:r w:rsidRPr="008D5FFD">
        <w:rPr>
          <w:rFonts w:hint="eastAsia"/>
        </w:rPr>
        <w:t>10</w:t>
      </w:r>
      <w:r w:rsidRPr="008D5FFD">
        <w:rPr>
          <w:rFonts w:hint="eastAsia"/>
        </w:rPr>
        <w:t>月，提交人</w:t>
      </w:r>
      <w:r w:rsidRPr="008D5FFD">
        <w:rPr>
          <w:rFonts w:hint="eastAsia"/>
        </w:rPr>
        <w:t>12</w:t>
      </w:r>
      <w:r w:rsidRPr="008D5FFD">
        <w:rPr>
          <w:rFonts w:hint="eastAsia"/>
        </w:rPr>
        <w:t>岁，他在</w:t>
      </w:r>
      <w:proofErr w:type="spellStart"/>
      <w:r w:rsidRPr="008D5FFD">
        <w:rPr>
          <w:rFonts w:hint="eastAsia"/>
        </w:rPr>
        <w:t>Geita</w:t>
      </w:r>
      <w:proofErr w:type="spellEnd"/>
      <w:r w:rsidRPr="008D5FFD">
        <w:rPr>
          <w:rFonts w:hint="eastAsia"/>
        </w:rPr>
        <w:t>地区</w:t>
      </w:r>
      <w:r>
        <w:rPr>
          <w:rFonts w:hint="eastAsia"/>
        </w:rPr>
        <w:t>遭到</w:t>
      </w:r>
      <w:r w:rsidRPr="00942C0E">
        <w:rPr>
          <w:rFonts w:hint="eastAsia"/>
        </w:rPr>
        <w:t>一名</w:t>
      </w:r>
      <w:r>
        <w:rPr>
          <w:rFonts w:hint="eastAsia"/>
        </w:rPr>
        <w:t>拿弯刀</w:t>
      </w:r>
      <w:r w:rsidRPr="00942C0E">
        <w:rPr>
          <w:rFonts w:hint="eastAsia"/>
        </w:rPr>
        <w:t>的男子</w:t>
      </w:r>
      <w:r>
        <w:rPr>
          <w:rFonts w:hint="eastAsia"/>
        </w:rPr>
        <w:t>的袭击，被砍掉</w:t>
      </w:r>
      <w:r w:rsidRPr="00942C0E">
        <w:rPr>
          <w:rFonts w:hint="eastAsia"/>
        </w:rPr>
        <w:t>了右手的三根手指。</w:t>
      </w:r>
      <w:r>
        <w:rPr>
          <w:rFonts w:hint="eastAsia"/>
        </w:rPr>
        <w:t>袭击者还用弯刀砍伤</w:t>
      </w:r>
      <w:r w:rsidRPr="008D5FFD">
        <w:rPr>
          <w:rFonts w:hint="eastAsia"/>
        </w:rPr>
        <w:t>了提交人的左肩，使他无法使用右手和左臂。缔约国没有向他提供任何医疗援助或康复。后来在</w:t>
      </w:r>
      <w:r w:rsidRPr="008D5FFD">
        <w:rPr>
          <w:rFonts w:hint="eastAsia"/>
        </w:rPr>
        <w:t>2012</w:t>
      </w:r>
      <w:r w:rsidRPr="008D5FFD">
        <w:rPr>
          <w:rFonts w:hint="eastAsia"/>
        </w:rPr>
        <w:t>年，一直照顾提交人的当地非政府组织</w:t>
      </w:r>
      <w:r w:rsidRPr="008D5FFD">
        <w:t>同沐阳光组织</w:t>
      </w:r>
      <w:r w:rsidRPr="008D5FFD">
        <w:rPr>
          <w:rFonts w:hint="eastAsia"/>
        </w:rPr>
        <w:t>将他送回学校。然而，由于两年没有接受正规教育，提交人遇到了很大困难，他仍然无法正确地阅读或写作。缔约国已开始调查针对提交人的罪行，但因为缺乏证据而撤销了指控。在他遭受犯罪袭击六年多后，案件仍然处于完全未受惩罚的状况。提交人称，他之所以受到袭击，是因为有人相信白化病患者的身体部位提供了财富和繁荣。</w:t>
      </w:r>
    </w:p>
    <w:p w:rsidR="00A4754E" w:rsidRPr="0084486D" w:rsidRDefault="00A4754E" w:rsidP="008D5FFD">
      <w:pPr>
        <w:pStyle w:val="SingleTxtGC"/>
      </w:pPr>
      <w:r w:rsidRPr="0084486D">
        <w:t>4</w:t>
      </w:r>
      <w:r w:rsidR="00653B2A">
        <w:t xml:space="preserve">.  </w:t>
      </w:r>
      <w:r w:rsidRPr="00942C0E">
        <w:rPr>
          <w:rFonts w:hint="eastAsia"/>
        </w:rPr>
        <w:t>缔约国指出，由于未用尽国内补救办法，</w:t>
      </w:r>
      <w:r>
        <w:rPr>
          <w:rFonts w:hint="eastAsia"/>
        </w:rPr>
        <w:t>该</w:t>
      </w:r>
      <w:r w:rsidRPr="00942C0E">
        <w:rPr>
          <w:rFonts w:hint="eastAsia"/>
        </w:rPr>
        <w:t>申诉应被视为不可受理。但是，委员会</w:t>
      </w:r>
      <w:r>
        <w:rPr>
          <w:rFonts w:hint="eastAsia"/>
        </w:rPr>
        <w:t>得出结论认为，在提交人一案</w:t>
      </w:r>
      <w:r w:rsidRPr="00942C0E">
        <w:rPr>
          <w:rFonts w:hint="eastAsia"/>
        </w:rPr>
        <w:t>中，国内补救办法</w:t>
      </w:r>
      <w:r>
        <w:rPr>
          <w:rFonts w:hint="eastAsia"/>
        </w:rPr>
        <w:t>已经被</w:t>
      </w:r>
      <w:r w:rsidRPr="00942C0E">
        <w:rPr>
          <w:rFonts w:hint="eastAsia"/>
        </w:rPr>
        <w:t>不适当的延长。</w:t>
      </w:r>
    </w:p>
    <w:p w:rsidR="00A4754E" w:rsidRPr="0084486D" w:rsidRDefault="00A4754E" w:rsidP="008D5FFD">
      <w:pPr>
        <w:pStyle w:val="SingleTxtGC"/>
      </w:pPr>
      <w:r w:rsidRPr="0084486D">
        <w:t>5</w:t>
      </w:r>
      <w:r w:rsidR="00653B2A">
        <w:t xml:space="preserve">.  </w:t>
      </w:r>
      <w:r w:rsidRPr="00942C0E">
        <w:rPr>
          <w:rFonts w:hint="eastAsia"/>
        </w:rPr>
        <w:t>关于</w:t>
      </w:r>
      <w:r>
        <w:rPr>
          <w:rFonts w:hint="eastAsia"/>
        </w:rPr>
        <w:t>本案</w:t>
      </w:r>
      <w:r w:rsidRPr="00942C0E">
        <w:rPr>
          <w:rFonts w:hint="eastAsia"/>
        </w:rPr>
        <w:t>的案情，委员会注意到提交人是</w:t>
      </w:r>
      <w:r>
        <w:rPr>
          <w:rFonts w:hint="eastAsia"/>
        </w:rPr>
        <w:t>暴力犯罪的受害者，这种犯罪符合专门影响白化病患者的做法的特点。委员会认为，缔约国未能防止和惩罚此类行为，导致</w:t>
      </w:r>
      <w:r w:rsidRPr="00942C0E">
        <w:rPr>
          <w:rFonts w:hint="eastAsia"/>
        </w:rPr>
        <w:t>提交人和</w:t>
      </w:r>
      <w:r>
        <w:rPr>
          <w:rFonts w:hint="eastAsia"/>
        </w:rPr>
        <w:t>其他</w:t>
      </w:r>
      <w:r w:rsidRPr="00942C0E">
        <w:rPr>
          <w:rFonts w:hint="eastAsia"/>
        </w:rPr>
        <w:t>白化病患者处于特别脆弱的境地，使他们无法在与他人平等的基础上在社会中生活，</w:t>
      </w:r>
      <w:r>
        <w:rPr>
          <w:rFonts w:hint="eastAsia"/>
        </w:rPr>
        <w:t>这</w:t>
      </w:r>
      <w:r w:rsidRPr="00942C0E">
        <w:rPr>
          <w:rFonts w:hint="eastAsia"/>
        </w:rPr>
        <w:t>违反了</w:t>
      </w:r>
      <w:r>
        <w:rPr>
          <w:rFonts w:hint="eastAsia"/>
        </w:rPr>
        <w:t>《公约》</w:t>
      </w:r>
      <w:r w:rsidRPr="00942C0E">
        <w:rPr>
          <w:rFonts w:hint="eastAsia"/>
        </w:rPr>
        <w:t>第</w:t>
      </w:r>
      <w:r>
        <w:rPr>
          <w:rFonts w:hint="eastAsia"/>
        </w:rPr>
        <w:t>五</w:t>
      </w:r>
      <w:r w:rsidRPr="00942C0E">
        <w:rPr>
          <w:rFonts w:hint="eastAsia"/>
        </w:rPr>
        <w:t>条。</w:t>
      </w:r>
    </w:p>
    <w:p w:rsidR="00A4754E" w:rsidRPr="0084486D" w:rsidRDefault="00A4754E" w:rsidP="00A4754E">
      <w:pPr>
        <w:pStyle w:val="SingleTxtGC"/>
      </w:pPr>
      <w:r w:rsidRPr="0084486D">
        <w:t>6</w:t>
      </w:r>
      <w:r w:rsidR="00653B2A">
        <w:t xml:space="preserve">.  </w:t>
      </w:r>
      <w:r w:rsidRPr="00942C0E">
        <w:rPr>
          <w:rFonts w:hint="eastAsia"/>
        </w:rPr>
        <w:t>委员会注意到提交人声称，缔约国没有</w:t>
      </w:r>
      <w:r>
        <w:rPr>
          <w:rFonts w:hint="eastAsia"/>
        </w:rPr>
        <w:t>充分重视</w:t>
      </w:r>
      <w:r w:rsidRPr="00942C0E">
        <w:rPr>
          <w:rFonts w:hint="eastAsia"/>
        </w:rPr>
        <w:t>他作为白化病儿童的特殊脆弱性</w:t>
      </w:r>
      <w:r>
        <w:rPr>
          <w:rFonts w:hint="eastAsia"/>
        </w:rPr>
        <w:t>，并指</w:t>
      </w:r>
      <w:proofErr w:type="gramStart"/>
      <w:r>
        <w:rPr>
          <w:rFonts w:hint="eastAsia"/>
        </w:rPr>
        <w:t>出尽管</w:t>
      </w:r>
      <w:proofErr w:type="gramEnd"/>
      <w:r w:rsidRPr="00942C0E">
        <w:rPr>
          <w:rFonts w:hint="eastAsia"/>
        </w:rPr>
        <w:t>在第一次</w:t>
      </w:r>
      <w:r>
        <w:rPr>
          <w:rFonts w:hint="eastAsia"/>
        </w:rPr>
        <w:t>袭击后他向警方提出举报，但没有向他提供保护，</w:t>
      </w:r>
      <w:r w:rsidRPr="00942C0E">
        <w:rPr>
          <w:rFonts w:hint="eastAsia"/>
        </w:rPr>
        <w:t>在第二次袭击后</w:t>
      </w:r>
      <w:r>
        <w:rPr>
          <w:rFonts w:hint="eastAsia"/>
        </w:rPr>
        <w:t>也没有</w:t>
      </w:r>
      <w:r w:rsidRPr="00942C0E">
        <w:rPr>
          <w:rFonts w:hint="eastAsia"/>
        </w:rPr>
        <w:t>向他提供医疗援助和康复，</w:t>
      </w:r>
      <w:r>
        <w:rPr>
          <w:rFonts w:hint="eastAsia"/>
        </w:rPr>
        <w:t>缔约国</w:t>
      </w:r>
      <w:r w:rsidRPr="00942C0E">
        <w:rPr>
          <w:rFonts w:hint="eastAsia"/>
        </w:rPr>
        <w:t>违反了</w:t>
      </w:r>
      <w:r>
        <w:rPr>
          <w:rFonts w:hint="eastAsia"/>
        </w:rPr>
        <w:t>《公约》</w:t>
      </w:r>
      <w:r w:rsidRPr="00942C0E">
        <w:rPr>
          <w:rFonts w:hint="eastAsia"/>
        </w:rPr>
        <w:t>第</w:t>
      </w:r>
      <w:r>
        <w:rPr>
          <w:rFonts w:hint="eastAsia"/>
        </w:rPr>
        <w:t>七</w:t>
      </w:r>
      <w:r w:rsidRPr="00942C0E">
        <w:rPr>
          <w:rFonts w:hint="eastAsia"/>
        </w:rPr>
        <w:t>条规定的义务。</w:t>
      </w:r>
    </w:p>
    <w:p w:rsidR="00A4754E" w:rsidRPr="0084486D" w:rsidRDefault="00A4754E" w:rsidP="00A4754E">
      <w:pPr>
        <w:pStyle w:val="SingleTxtGC"/>
      </w:pPr>
      <w:r w:rsidRPr="0084486D">
        <w:t>7</w:t>
      </w:r>
      <w:r w:rsidR="00653B2A">
        <w:t xml:space="preserve">.  </w:t>
      </w:r>
      <w:r w:rsidRPr="00942C0E">
        <w:rPr>
          <w:rFonts w:hint="eastAsia"/>
        </w:rPr>
        <w:t>关于提交人根据</w:t>
      </w:r>
      <w:r>
        <w:rPr>
          <w:rFonts w:hint="eastAsia"/>
        </w:rPr>
        <w:t>《公约》</w:t>
      </w:r>
      <w:r w:rsidRPr="00942C0E">
        <w:rPr>
          <w:rFonts w:hint="eastAsia"/>
        </w:rPr>
        <w:t>第</w:t>
      </w:r>
      <w:r>
        <w:rPr>
          <w:rFonts w:hint="eastAsia"/>
        </w:rPr>
        <w:t>八条提出的申诉，委员会指出，缔约国的不作为</w:t>
      </w:r>
      <w:r w:rsidRPr="00942C0E">
        <w:rPr>
          <w:rFonts w:hint="eastAsia"/>
        </w:rPr>
        <w:t>和被动性等于暗示接受在其管辖范围</w:t>
      </w:r>
      <w:r>
        <w:rPr>
          <w:rFonts w:hint="eastAsia"/>
        </w:rPr>
        <w:t>内对白化病患者犯下的令人发指的</w:t>
      </w:r>
      <w:r w:rsidRPr="00942C0E">
        <w:rPr>
          <w:rFonts w:hint="eastAsia"/>
        </w:rPr>
        <w:t>罪行。</w:t>
      </w:r>
      <w:r>
        <w:rPr>
          <w:rFonts w:hint="eastAsia"/>
        </w:rPr>
        <w:t>委员会还认为，由于缔约国没有采取行动</w:t>
      </w:r>
      <w:r w:rsidRPr="00942C0E">
        <w:rPr>
          <w:rFonts w:hint="eastAsia"/>
        </w:rPr>
        <w:t>有效起诉犯罪嫌疑人，提交人遭受的痛苦已经成为再次受害的原因，相当于心理上的酷刑和</w:t>
      </w:r>
      <w:r w:rsidRPr="00942C0E">
        <w:rPr>
          <w:rFonts w:hint="eastAsia"/>
        </w:rPr>
        <w:t>/</w:t>
      </w:r>
      <w:r>
        <w:rPr>
          <w:rFonts w:hint="eastAsia"/>
        </w:rPr>
        <w:t>或虐待</w:t>
      </w:r>
      <w:r w:rsidRPr="00942C0E">
        <w:rPr>
          <w:rFonts w:hint="eastAsia"/>
        </w:rPr>
        <w:t>，</w:t>
      </w:r>
      <w:r>
        <w:rPr>
          <w:rFonts w:hint="eastAsia"/>
        </w:rPr>
        <w:t>这</w:t>
      </w:r>
      <w:r w:rsidRPr="00942C0E">
        <w:rPr>
          <w:rFonts w:hint="eastAsia"/>
        </w:rPr>
        <w:t>违反了</w:t>
      </w:r>
      <w:r>
        <w:rPr>
          <w:rFonts w:hint="eastAsia"/>
        </w:rPr>
        <w:t>《公约》</w:t>
      </w:r>
      <w:r w:rsidRPr="00942C0E">
        <w:rPr>
          <w:rFonts w:hint="eastAsia"/>
        </w:rPr>
        <w:t>第</w:t>
      </w:r>
      <w:r>
        <w:rPr>
          <w:rFonts w:hint="eastAsia"/>
        </w:rPr>
        <w:t>十五</w:t>
      </w:r>
      <w:r w:rsidRPr="00942C0E">
        <w:rPr>
          <w:rFonts w:hint="eastAsia"/>
        </w:rPr>
        <w:t>条和第</w:t>
      </w:r>
      <w:r>
        <w:rPr>
          <w:rFonts w:hint="eastAsia"/>
        </w:rPr>
        <w:t>十六</w:t>
      </w:r>
      <w:r w:rsidRPr="00942C0E">
        <w:rPr>
          <w:rFonts w:hint="eastAsia"/>
        </w:rPr>
        <w:t>条。</w:t>
      </w:r>
    </w:p>
    <w:p w:rsidR="00A4754E" w:rsidRDefault="00A4754E" w:rsidP="00A4754E">
      <w:pPr>
        <w:pStyle w:val="SingleTxtGC"/>
      </w:pPr>
      <w:r w:rsidRPr="0084486D">
        <w:t>8</w:t>
      </w:r>
      <w:r w:rsidR="00653B2A">
        <w:t xml:space="preserve">.  </w:t>
      </w:r>
      <w:r w:rsidRPr="00942C0E">
        <w:rPr>
          <w:rFonts w:hint="eastAsia"/>
        </w:rPr>
        <w:t>委员会认为，</w:t>
      </w:r>
      <w:r>
        <w:rPr>
          <w:rFonts w:hint="eastAsia"/>
        </w:rPr>
        <w:t>在提交人一案</w:t>
      </w:r>
      <w:r w:rsidRPr="00942C0E">
        <w:rPr>
          <w:rFonts w:hint="eastAsia"/>
        </w:rPr>
        <w:t>中</w:t>
      </w:r>
      <w:r>
        <w:rPr>
          <w:rFonts w:hint="eastAsia"/>
        </w:rPr>
        <w:t>，缔约国未采取一切必要措施来防止类似于提交人所经历的暴力行为</w:t>
      </w:r>
      <w:r w:rsidRPr="00942C0E">
        <w:rPr>
          <w:rFonts w:hint="eastAsia"/>
        </w:rPr>
        <w:t>并</w:t>
      </w:r>
      <w:r>
        <w:rPr>
          <w:rFonts w:hint="eastAsia"/>
        </w:rPr>
        <w:t>有效调查和惩罚这些行为的犯罪</w:t>
      </w:r>
      <w:r w:rsidRPr="00942C0E">
        <w:rPr>
          <w:rFonts w:hint="eastAsia"/>
        </w:rPr>
        <w:t>者，这</w:t>
      </w:r>
      <w:r>
        <w:rPr>
          <w:rFonts w:hint="eastAsia"/>
        </w:rPr>
        <w:t>等于违反了提交人根据《公约》</w:t>
      </w:r>
      <w:r w:rsidRPr="00942C0E">
        <w:rPr>
          <w:rFonts w:hint="eastAsia"/>
        </w:rPr>
        <w:t>第</w:t>
      </w:r>
      <w:r>
        <w:rPr>
          <w:rFonts w:hint="eastAsia"/>
        </w:rPr>
        <w:t>十七</w:t>
      </w:r>
      <w:r w:rsidRPr="00942C0E">
        <w:rPr>
          <w:rFonts w:hint="eastAsia"/>
        </w:rPr>
        <w:t>条</w:t>
      </w:r>
      <w:r w:rsidR="00653B2A">
        <w:rPr>
          <w:rFonts w:hint="eastAsia"/>
        </w:rPr>
        <w:t>(</w:t>
      </w:r>
      <w:r w:rsidRPr="00942C0E">
        <w:rPr>
          <w:rFonts w:hint="eastAsia"/>
        </w:rPr>
        <w:t>与第</w:t>
      </w:r>
      <w:r>
        <w:rPr>
          <w:rFonts w:hint="eastAsia"/>
        </w:rPr>
        <w:t>四</w:t>
      </w:r>
      <w:r w:rsidRPr="00942C0E">
        <w:rPr>
          <w:rFonts w:hint="eastAsia"/>
        </w:rPr>
        <w:t>条一并解读</w:t>
      </w:r>
      <w:r w:rsidR="00653B2A">
        <w:rPr>
          <w:rFonts w:hint="eastAsia"/>
        </w:rPr>
        <w:t>)</w:t>
      </w:r>
      <w:r>
        <w:rPr>
          <w:rFonts w:hint="eastAsia"/>
        </w:rPr>
        <w:t>所享有</w:t>
      </w:r>
      <w:r w:rsidRPr="00942C0E">
        <w:rPr>
          <w:rFonts w:hint="eastAsia"/>
        </w:rPr>
        <w:t>的权利。</w:t>
      </w:r>
      <w:r>
        <w:rPr>
          <w:rFonts w:hint="eastAsia"/>
        </w:rPr>
        <w:t>最后，委员会注意到缔约国没有向提交人提供任何援助，也没有采取</w:t>
      </w:r>
      <w:r w:rsidRPr="00942C0E">
        <w:rPr>
          <w:rFonts w:hint="eastAsia"/>
        </w:rPr>
        <w:t>任何形式的合理便利使他能够上学，结果他被剥夺了受教育的权利</w:t>
      </w:r>
      <w:r>
        <w:rPr>
          <w:rFonts w:hint="eastAsia"/>
        </w:rPr>
        <w:t>，</w:t>
      </w:r>
      <w:r w:rsidRPr="00942C0E">
        <w:rPr>
          <w:rFonts w:hint="eastAsia"/>
        </w:rPr>
        <w:t>直到私人非政府组织为他提供了所需的支持。</w:t>
      </w:r>
      <w:r>
        <w:rPr>
          <w:rFonts w:hint="eastAsia"/>
        </w:rPr>
        <w:t>出于这些原因，委员会认定</w:t>
      </w:r>
      <w:r w:rsidRPr="00942C0E">
        <w:rPr>
          <w:rFonts w:hint="eastAsia"/>
        </w:rPr>
        <w:t>，在本案的情况下，缔约国侵犯了提交人根据</w:t>
      </w:r>
      <w:r>
        <w:rPr>
          <w:rFonts w:hint="eastAsia"/>
        </w:rPr>
        <w:t>《公约》</w:t>
      </w:r>
      <w:r w:rsidRPr="00942C0E">
        <w:rPr>
          <w:rFonts w:hint="eastAsia"/>
        </w:rPr>
        <w:t>第</w:t>
      </w:r>
      <w:r>
        <w:rPr>
          <w:rFonts w:hint="eastAsia"/>
        </w:rPr>
        <w:t>二十四</w:t>
      </w:r>
      <w:r w:rsidRPr="00942C0E">
        <w:rPr>
          <w:rFonts w:hint="eastAsia"/>
        </w:rPr>
        <w:t>条第</w:t>
      </w:r>
      <w:r>
        <w:rPr>
          <w:rFonts w:hint="eastAsia"/>
        </w:rPr>
        <w:t>二</w:t>
      </w:r>
      <w:r w:rsidRPr="00942C0E">
        <w:rPr>
          <w:rFonts w:hint="eastAsia"/>
        </w:rPr>
        <w:t>款</w:t>
      </w:r>
      <w:r>
        <w:rPr>
          <w:rFonts w:hint="eastAsia"/>
        </w:rPr>
        <w:t>第</w:t>
      </w:r>
      <w:r w:rsidR="00653B2A">
        <w:rPr>
          <w:rFonts w:hint="eastAsia"/>
        </w:rPr>
        <w:t>(</w:t>
      </w:r>
      <w:r>
        <w:rPr>
          <w:rFonts w:hint="eastAsia"/>
        </w:rPr>
        <w:t>二</w:t>
      </w:r>
      <w:r w:rsidR="00653B2A">
        <w:rPr>
          <w:rFonts w:hint="eastAsia"/>
        </w:rPr>
        <w:t>)</w:t>
      </w:r>
      <w:r>
        <w:rPr>
          <w:rFonts w:hint="eastAsia"/>
        </w:rPr>
        <w:t>项</w:t>
      </w:r>
      <w:r w:rsidRPr="00942C0E">
        <w:rPr>
          <w:rFonts w:hint="eastAsia"/>
        </w:rPr>
        <w:t>和</w:t>
      </w:r>
      <w:r>
        <w:rPr>
          <w:rFonts w:hint="eastAsia"/>
        </w:rPr>
        <w:t>第</w:t>
      </w:r>
      <w:r w:rsidR="00653B2A">
        <w:rPr>
          <w:rFonts w:hint="eastAsia"/>
        </w:rPr>
        <w:t>(</w:t>
      </w:r>
      <w:r>
        <w:rPr>
          <w:rFonts w:hint="eastAsia"/>
        </w:rPr>
        <w:t>三</w:t>
      </w:r>
      <w:r w:rsidR="00653B2A">
        <w:rPr>
          <w:rFonts w:hint="eastAsia"/>
        </w:rPr>
        <w:t>)</w:t>
      </w:r>
      <w:r w:rsidRPr="00942C0E">
        <w:rPr>
          <w:rFonts w:hint="eastAsia"/>
        </w:rPr>
        <w:t>项</w:t>
      </w:r>
      <w:r>
        <w:rPr>
          <w:rFonts w:hint="eastAsia"/>
        </w:rPr>
        <w:t>所</w:t>
      </w:r>
      <w:r w:rsidRPr="00942C0E">
        <w:rPr>
          <w:rFonts w:hint="eastAsia"/>
        </w:rPr>
        <w:t>享有的权利。</w:t>
      </w:r>
    </w:p>
    <w:p w:rsidR="00A4754E" w:rsidRPr="008D5FFD" w:rsidRDefault="00A4754E" w:rsidP="008D5FFD">
      <w:pPr>
        <w:pStyle w:val="H4GC"/>
        <w:rPr>
          <w:rFonts w:ascii="楷体" w:eastAsia="楷体" w:hAnsi="楷体"/>
        </w:rPr>
      </w:pPr>
      <w:r w:rsidRPr="008D5FFD">
        <w:tab/>
      </w:r>
      <w:r w:rsidRPr="008D5FFD">
        <w:tab/>
      </w:r>
      <w:proofErr w:type="spellStart"/>
      <w:r w:rsidRPr="008D5FFD">
        <w:t>J.H</w:t>
      </w:r>
      <w:proofErr w:type="spellEnd"/>
      <w:r w:rsidRPr="008D5FFD">
        <w:t>.</w:t>
      </w:r>
      <w:r w:rsidRPr="008D5FFD">
        <w:rPr>
          <w:rFonts w:ascii="楷体" w:eastAsia="楷体" w:hAnsi="楷体" w:hint="eastAsia"/>
        </w:rPr>
        <w:t>诉</w:t>
      </w:r>
      <w:r w:rsidRPr="008D5FFD">
        <w:rPr>
          <w:rFonts w:ascii="楷体" w:eastAsia="楷体" w:hAnsi="楷体"/>
        </w:rPr>
        <w:t>澳大利亚案</w:t>
      </w:r>
    </w:p>
    <w:p w:rsidR="00A4754E" w:rsidRPr="0084486D" w:rsidRDefault="00A4754E" w:rsidP="00A4754E">
      <w:pPr>
        <w:pStyle w:val="SingleTxtGC"/>
      </w:pPr>
      <w:r w:rsidRPr="0084486D">
        <w:t>9</w:t>
      </w:r>
      <w:r w:rsidR="00653B2A">
        <w:t xml:space="preserve">.  </w:t>
      </w:r>
      <w:r w:rsidRPr="001F5494">
        <w:rPr>
          <w:rFonts w:hint="eastAsia"/>
        </w:rPr>
        <w:t>委员会审议了</w:t>
      </w:r>
      <w:proofErr w:type="spellStart"/>
      <w:r w:rsidRPr="001F5494">
        <w:rPr>
          <w:rFonts w:hint="eastAsia"/>
        </w:rPr>
        <w:t>J.H</w:t>
      </w:r>
      <w:proofErr w:type="spellEnd"/>
      <w:r w:rsidRPr="001F5494">
        <w:rPr>
          <w:rFonts w:hint="eastAsia"/>
        </w:rPr>
        <w:t>.</w:t>
      </w:r>
      <w:r w:rsidRPr="001F5494">
        <w:rPr>
          <w:rFonts w:hint="eastAsia"/>
        </w:rPr>
        <w:t>诉澳大利亚案的来文</w:t>
      </w:r>
      <w:r w:rsidR="00653B2A" w:rsidRPr="001F5494">
        <w:rPr>
          <w:rFonts w:hint="eastAsia"/>
        </w:rPr>
        <w:t>(</w:t>
      </w:r>
      <w:proofErr w:type="spellStart"/>
      <w:r w:rsidRPr="001F5494">
        <w:t>CRPD</w:t>
      </w:r>
      <w:proofErr w:type="spellEnd"/>
      <w:r w:rsidRPr="001F5494">
        <w:t>/C/20/D/35/2016</w:t>
      </w:r>
      <w:r w:rsidR="00653B2A" w:rsidRPr="001F5494">
        <w:rPr>
          <w:rFonts w:hint="eastAsia"/>
        </w:rPr>
        <w:t>)</w:t>
      </w:r>
      <w:r w:rsidRPr="001F5494">
        <w:rPr>
          <w:rFonts w:hint="eastAsia"/>
        </w:rPr>
        <w:t>。提交人是一名澳大利亚公民，天生耳聋，使用澳大利亚手语</w:t>
      </w:r>
      <w:r w:rsidR="00653B2A" w:rsidRPr="001F5494">
        <w:rPr>
          <w:rFonts w:hint="eastAsia"/>
        </w:rPr>
        <w:t>(</w:t>
      </w:r>
      <w:proofErr w:type="spellStart"/>
      <w:r w:rsidRPr="001F5494">
        <w:rPr>
          <w:rFonts w:hint="eastAsia"/>
        </w:rPr>
        <w:t>Auslan</w:t>
      </w:r>
      <w:proofErr w:type="spellEnd"/>
      <w:r w:rsidR="00653B2A" w:rsidRPr="001F5494">
        <w:rPr>
          <w:rFonts w:hint="eastAsia"/>
        </w:rPr>
        <w:t>)</w:t>
      </w:r>
      <w:r w:rsidRPr="001F5494">
        <w:rPr>
          <w:rFonts w:hint="eastAsia"/>
        </w:rPr>
        <w:t>为其母语。</w:t>
      </w:r>
      <w:r w:rsidRPr="001F5494">
        <w:rPr>
          <w:rFonts w:hint="eastAsia"/>
        </w:rPr>
        <w:t>2014</w:t>
      </w:r>
      <w:r w:rsidRPr="001F5494">
        <w:rPr>
          <w:rFonts w:hint="eastAsia"/>
        </w:rPr>
        <w:t>年</w:t>
      </w:r>
      <w:r w:rsidRPr="001F5494">
        <w:rPr>
          <w:rFonts w:hint="eastAsia"/>
        </w:rPr>
        <w:t>4</w:t>
      </w:r>
      <w:r w:rsidRPr="001F5494">
        <w:rPr>
          <w:rFonts w:hint="eastAsia"/>
        </w:rPr>
        <w:t>月至</w:t>
      </w:r>
      <w:r w:rsidRPr="001F5494">
        <w:rPr>
          <w:rFonts w:hint="eastAsia"/>
        </w:rPr>
        <w:t>5</w:t>
      </w:r>
      <w:r w:rsidRPr="001F5494">
        <w:rPr>
          <w:rFonts w:hint="eastAsia"/>
        </w:rPr>
        <w:t>月期间，</w:t>
      </w:r>
      <w:proofErr w:type="gramStart"/>
      <w:r w:rsidRPr="001F5494">
        <w:rPr>
          <w:rFonts w:hint="eastAsia"/>
        </w:rPr>
        <w:t>珀</w:t>
      </w:r>
      <w:proofErr w:type="gramEnd"/>
      <w:r w:rsidRPr="001F5494">
        <w:rPr>
          <w:rFonts w:hint="eastAsia"/>
        </w:rPr>
        <w:t>斯的检察院要求提交人于</w:t>
      </w:r>
      <w:r w:rsidRPr="001F5494">
        <w:rPr>
          <w:rFonts w:hint="eastAsia"/>
        </w:rPr>
        <w:t>2014</w:t>
      </w:r>
      <w:r w:rsidRPr="001F5494">
        <w:rPr>
          <w:rFonts w:hint="eastAsia"/>
        </w:rPr>
        <w:t>年</w:t>
      </w:r>
      <w:r w:rsidRPr="001F5494">
        <w:rPr>
          <w:rFonts w:hint="eastAsia"/>
        </w:rPr>
        <w:t>6</w:t>
      </w:r>
      <w:r w:rsidRPr="001F5494">
        <w:rPr>
          <w:rFonts w:hint="eastAsia"/>
        </w:rPr>
        <w:t>月</w:t>
      </w:r>
      <w:r w:rsidRPr="001F5494">
        <w:rPr>
          <w:rFonts w:hint="eastAsia"/>
        </w:rPr>
        <w:t>3</w:t>
      </w:r>
      <w:r w:rsidRPr="001F5494">
        <w:rPr>
          <w:rFonts w:hint="eastAsia"/>
        </w:rPr>
        <w:t>日参加西澳大利亚州地方法院的陪审团。提交人告知检察院她的情况，以及为履行陪审</w:t>
      </w:r>
      <w:proofErr w:type="gramStart"/>
      <w:r w:rsidRPr="001F5494">
        <w:rPr>
          <w:rFonts w:hint="eastAsia"/>
        </w:rPr>
        <w:t>义务她</w:t>
      </w:r>
      <w:proofErr w:type="gramEnd"/>
      <w:r w:rsidRPr="001F5494">
        <w:rPr>
          <w:rFonts w:hint="eastAsia"/>
        </w:rPr>
        <w:t>需要</w:t>
      </w:r>
      <w:proofErr w:type="spellStart"/>
      <w:r w:rsidRPr="001F5494">
        <w:rPr>
          <w:rFonts w:hint="eastAsia"/>
        </w:rPr>
        <w:t>Auslan</w:t>
      </w:r>
      <w:proofErr w:type="spellEnd"/>
      <w:r w:rsidRPr="001F5494">
        <w:rPr>
          <w:rFonts w:hint="eastAsia"/>
        </w:rPr>
        <w:t>译员。她还告知陪审团服务人员，可以通过西澳大利亚聋人协会的西澳大利亚手语通讯预订</w:t>
      </w:r>
      <w:proofErr w:type="spellStart"/>
      <w:r w:rsidRPr="001F5494">
        <w:rPr>
          <w:rFonts w:hint="eastAsia"/>
        </w:rPr>
        <w:t>Auslan</w:t>
      </w:r>
      <w:proofErr w:type="spellEnd"/>
      <w:r w:rsidRPr="001F5494">
        <w:rPr>
          <w:rFonts w:hint="eastAsia"/>
        </w:rPr>
        <w:t>译员。检察院的陪审团服务经理与提交人联系，询问她是否需要</w:t>
      </w:r>
      <w:proofErr w:type="spellStart"/>
      <w:r w:rsidRPr="001F5494">
        <w:rPr>
          <w:rFonts w:hint="eastAsia"/>
        </w:rPr>
        <w:t>Auslan</w:t>
      </w:r>
      <w:proofErr w:type="spellEnd"/>
      <w:r w:rsidRPr="001F5494">
        <w:rPr>
          <w:rFonts w:hint="eastAsia"/>
        </w:rPr>
        <w:t>译员或合适的助听设备的协助。同一天，提交人回复说她需要一名</w:t>
      </w:r>
      <w:proofErr w:type="spellStart"/>
      <w:r w:rsidRPr="001F5494">
        <w:rPr>
          <w:rFonts w:hint="eastAsia"/>
        </w:rPr>
        <w:t>Auslan</w:t>
      </w:r>
      <w:proofErr w:type="spellEnd"/>
      <w:r w:rsidRPr="001F5494">
        <w:rPr>
          <w:rFonts w:hint="eastAsia"/>
        </w:rPr>
        <w:t>译员。该经理随后告知提交人，她将被免于陪审要求：鉴于西澳大利亚州</w:t>
      </w:r>
      <w:r w:rsidRPr="001F5494">
        <w:rPr>
          <w:rFonts w:hint="eastAsia"/>
        </w:rPr>
        <w:t>1957</w:t>
      </w:r>
      <w:r w:rsidRPr="001F5494">
        <w:rPr>
          <w:rFonts w:hint="eastAsia"/>
        </w:rPr>
        <w:t>年《陪审团法》的要求，以及向被告提供公平审判的压倒一切</w:t>
      </w:r>
      <w:r>
        <w:rPr>
          <w:rFonts w:hint="eastAsia"/>
        </w:rPr>
        <w:t>的必要性，包括维护</w:t>
      </w:r>
      <w:r w:rsidRPr="00942C0E">
        <w:rPr>
          <w:rFonts w:hint="eastAsia"/>
        </w:rPr>
        <w:t>陪审团审议的秘密，</w:t>
      </w:r>
      <w:r>
        <w:rPr>
          <w:rFonts w:hint="eastAsia"/>
        </w:rPr>
        <w:t>法院无法</w:t>
      </w:r>
      <w:r w:rsidRPr="00942C0E">
        <w:rPr>
          <w:rFonts w:hint="eastAsia"/>
        </w:rPr>
        <w:t>向提交人提供使她能够有效地担任陪审员</w:t>
      </w:r>
      <w:r>
        <w:rPr>
          <w:rFonts w:hint="eastAsia"/>
        </w:rPr>
        <w:t>的必要</w:t>
      </w:r>
      <w:r w:rsidRPr="00942C0E">
        <w:rPr>
          <w:rFonts w:hint="eastAsia"/>
        </w:rPr>
        <w:t>手段。</w:t>
      </w:r>
    </w:p>
    <w:p w:rsidR="00A4754E" w:rsidRPr="0084486D" w:rsidRDefault="00A4754E" w:rsidP="001F5494">
      <w:pPr>
        <w:pStyle w:val="SingleTxtGC"/>
      </w:pPr>
      <w:r w:rsidRPr="0084486D">
        <w:t>10</w:t>
      </w:r>
      <w:r w:rsidR="00653B2A">
        <w:t xml:space="preserve">.  </w:t>
      </w:r>
      <w:r>
        <w:rPr>
          <w:rFonts w:hint="eastAsia"/>
        </w:rPr>
        <w:t>提交人对</w:t>
      </w:r>
      <w:r w:rsidRPr="00942C0E">
        <w:rPr>
          <w:rFonts w:hint="eastAsia"/>
        </w:rPr>
        <w:t>经理</w:t>
      </w:r>
      <w:proofErr w:type="gramStart"/>
      <w:r>
        <w:rPr>
          <w:rFonts w:hint="eastAsia"/>
        </w:rPr>
        <w:t>作出</w:t>
      </w:r>
      <w:proofErr w:type="gramEnd"/>
      <w:r>
        <w:rPr>
          <w:rFonts w:hint="eastAsia"/>
        </w:rPr>
        <w:t>回复，对国内当局免除</w:t>
      </w:r>
      <w:r w:rsidRPr="00942C0E">
        <w:rPr>
          <w:rFonts w:hint="eastAsia"/>
        </w:rPr>
        <w:t>她</w:t>
      </w:r>
      <w:r>
        <w:rPr>
          <w:rFonts w:hint="eastAsia"/>
        </w:rPr>
        <w:t>义务的决定提出</w:t>
      </w:r>
      <w:r w:rsidRPr="00942C0E">
        <w:rPr>
          <w:rFonts w:hint="eastAsia"/>
        </w:rPr>
        <w:t>担忧。</w:t>
      </w:r>
      <w:r>
        <w:rPr>
          <w:rFonts w:hint="eastAsia"/>
        </w:rPr>
        <w:t>提交人指出，该经理此前</w:t>
      </w:r>
      <w:r w:rsidRPr="00942C0E">
        <w:rPr>
          <w:rFonts w:hint="eastAsia"/>
        </w:rPr>
        <w:t>询问</w:t>
      </w:r>
      <w:r>
        <w:rPr>
          <w:rFonts w:hint="eastAsia"/>
        </w:rPr>
        <w:t>过</w:t>
      </w:r>
      <w:r w:rsidRPr="00942C0E">
        <w:rPr>
          <w:rFonts w:hint="eastAsia"/>
        </w:rPr>
        <w:t>她是否可以使用技术</w:t>
      </w:r>
      <w:r>
        <w:rPr>
          <w:rFonts w:hint="eastAsia"/>
        </w:rPr>
        <w:t>助听</w:t>
      </w:r>
      <w:r w:rsidRPr="00942C0E">
        <w:rPr>
          <w:rFonts w:hint="eastAsia"/>
        </w:rPr>
        <w:t>设备，或者她是否需要</w:t>
      </w:r>
      <w:proofErr w:type="spellStart"/>
      <w:r w:rsidRPr="00942C0E">
        <w:rPr>
          <w:rFonts w:hint="eastAsia"/>
        </w:rPr>
        <w:t>Auslan</w:t>
      </w:r>
      <w:proofErr w:type="spellEnd"/>
      <w:r w:rsidRPr="00942C0E">
        <w:rPr>
          <w:rFonts w:hint="eastAsia"/>
        </w:rPr>
        <w:t>译员，而根据西澳大利亚</w:t>
      </w:r>
      <w:r>
        <w:rPr>
          <w:rFonts w:hint="eastAsia"/>
        </w:rPr>
        <w:t>的语言服务政策，</w:t>
      </w:r>
      <w:r w:rsidRPr="00942C0E">
        <w:rPr>
          <w:rFonts w:hint="eastAsia"/>
        </w:rPr>
        <w:t>包括地区法院</w:t>
      </w:r>
      <w:r>
        <w:rPr>
          <w:rFonts w:hint="eastAsia"/>
        </w:rPr>
        <w:t>在内的</w:t>
      </w:r>
      <w:proofErr w:type="gramStart"/>
      <w:r>
        <w:rPr>
          <w:rFonts w:hint="eastAsia"/>
        </w:rPr>
        <w:t>州机构</w:t>
      </w:r>
      <w:proofErr w:type="gramEnd"/>
      <w:r>
        <w:rPr>
          <w:rFonts w:hint="eastAsia"/>
        </w:rPr>
        <w:t>必须提供</w:t>
      </w:r>
      <w:r w:rsidRPr="00942C0E">
        <w:rPr>
          <w:rFonts w:hint="eastAsia"/>
        </w:rPr>
        <w:t>译员。</w:t>
      </w:r>
      <w:r>
        <w:rPr>
          <w:rFonts w:hint="eastAsia"/>
        </w:rPr>
        <w:t>经理答复称，他的决定与财务上的阻碍</w:t>
      </w:r>
      <w:r w:rsidRPr="00942C0E">
        <w:rPr>
          <w:rFonts w:hint="eastAsia"/>
        </w:rPr>
        <w:t>无关，他并</w:t>
      </w:r>
      <w:proofErr w:type="gramStart"/>
      <w:r w:rsidRPr="00942C0E">
        <w:rPr>
          <w:rFonts w:hint="eastAsia"/>
        </w:rPr>
        <w:t>未认为</w:t>
      </w:r>
      <w:proofErr w:type="gramEnd"/>
      <w:r w:rsidRPr="00942C0E">
        <w:rPr>
          <w:rFonts w:hint="eastAsia"/>
        </w:rPr>
        <w:t>提交人是法院系统的负担。</w:t>
      </w:r>
      <w:r>
        <w:rPr>
          <w:rFonts w:hint="eastAsia"/>
        </w:rPr>
        <w:t>他表示，他</w:t>
      </w:r>
      <w:proofErr w:type="gramStart"/>
      <w:r>
        <w:rPr>
          <w:rFonts w:hint="eastAsia"/>
        </w:rPr>
        <w:t>作出</w:t>
      </w:r>
      <w:proofErr w:type="gramEnd"/>
      <w:r>
        <w:rPr>
          <w:rFonts w:hint="eastAsia"/>
        </w:rPr>
        <w:t>这一决定的主要理由是提供一个对被告公平的制度，这符合</w:t>
      </w:r>
      <w:r w:rsidRPr="00942C0E">
        <w:rPr>
          <w:rFonts w:hint="eastAsia"/>
        </w:rPr>
        <w:t>适用的法律。</w:t>
      </w:r>
    </w:p>
    <w:p w:rsidR="00A4754E" w:rsidRPr="0084486D" w:rsidRDefault="00A4754E" w:rsidP="001F5494">
      <w:pPr>
        <w:pStyle w:val="SingleTxtGC"/>
      </w:pPr>
      <w:r w:rsidRPr="0084486D">
        <w:t>11</w:t>
      </w:r>
      <w:r w:rsidR="00653B2A">
        <w:t xml:space="preserve">.  </w:t>
      </w:r>
      <w:r w:rsidRPr="00942C0E">
        <w:rPr>
          <w:rFonts w:hint="eastAsia"/>
        </w:rPr>
        <w:t>2015</w:t>
      </w:r>
      <w:r w:rsidRPr="00942C0E">
        <w:rPr>
          <w:rFonts w:hint="eastAsia"/>
        </w:rPr>
        <w:t>年</w:t>
      </w:r>
      <w:r w:rsidRPr="00942C0E">
        <w:rPr>
          <w:rFonts w:hint="eastAsia"/>
        </w:rPr>
        <w:t>2</w:t>
      </w:r>
      <w:r w:rsidRPr="00942C0E">
        <w:rPr>
          <w:rFonts w:hint="eastAsia"/>
        </w:rPr>
        <w:t>月，提交人根据西澳大利亚州</w:t>
      </w:r>
      <w:r w:rsidRPr="00942C0E">
        <w:rPr>
          <w:rFonts w:hint="eastAsia"/>
        </w:rPr>
        <w:t>1984</w:t>
      </w:r>
      <w:r>
        <w:rPr>
          <w:rFonts w:hint="eastAsia"/>
        </w:rPr>
        <w:t>年《</w:t>
      </w:r>
      <w:r w:rsidRPr="00942C0E">
        <w:rPr>
          <w:rFonts w:hint="eastAsia"/>
        </w:rPr>
        <w:t>平等机会法</w:t>
      </w:r>
      <w:r>
        <w:rPr>
          <w:rFonts w:hint="eastAsia"/>
        </w:rPr>
        <w:t>》</w:t>
      </w:r>
      <w:r w:rsidRPr="00942C0E">
        <w:rPr>
          <w:rFonts w:hint="eastAsia"/>
        </w:rPr>
        <w:t>第</w:t>
      </w:r>
      <w:proofErr w:type="spellStart"/>
      <w:r w:rsidRPr="00942C0E">
        <w:rPr>
          <w:rFonts w:hint="eastAsia"/>
        </w:rPr>
        <w:t>66A</w:t>
      </w:r>
      <w:proofErr w:type="spellEnd"/>
      <w:r w:rsidRPr="00942C0E">
        <w:rPr>
          <w:rFonts w:hint="eastAsia"/>
        </w:rPr>
        <w:t>和</w:t>
      </w:r>
      <w:proofErr w:type="spellStart"/>
      <w:r w:rsidRPr="00942C0E">
        <w:rPr>
          <w:rFonts w:hint="eastAsia"/>
        </w:rPr>
        <w:t>66K</w:t>
      </w:r>
      <w:proofErr w:type="spellEnd"/>
      <w:r>
        <w:rPr>
          <w:rFonts w:hint="eastAsia"/>
        </w:rPr>
        <w:t>条，向该</w:t>
      </w:r>
      <w:r w:rsidRPr="00942C0E">
        <w:rPr>
          <w:rFonts w:hint="eastAsia"/>
        </w:rPr>
        <w:t>州</w:t>
      </w:r>
      <w:r>
        <w:rPr>
          <w:rFonts w:hint="eastAsia"/>
        </w:rPr>
        <w:t>的</w:t>
      </w:r>
      <w:r w:rsidRPr="00942C0E">
        <w:rPr>
          <w:rFonts w:hint="eastAsia"/>
        </w:rPr>
        <w:t>平等机会委员会提出申诉。</w:t>
      </w:r>
      <w:r>
        <w:rPr>
          <w:rFonts w:hint="eastAsia"/>
        </w:rPr>
        <w:t>该委员会认定检察院</w:t>
      </w:r>
      <w:r w:rsidRPr="00942C0E">
        <w:rPr>
          <w:rFonts w:hint="eastAsia"/>
        </w:rPr>
        <w:t>在行使法定职责时，</w:t>
      </w:r>
      <w:r>
        <w:rPr>
          <w:rFonts w:hint="eastAsia"/>
        </w:rPr>
        <w:t>是</w:t>
      </w:r>
      <w:r w:rsidRPr="00942C0E">
        <w:rPr>
          <w:rFonts w:hint="eastAsia"/>
        </w:rPr>
        <w:t>直接作为一个</w:t>
      </w:r>
      <w:r>
        <w:rPr>
          <w:rFonts w:hint="eastAsia"/>
        </w:rPr>
        <w:t>政府部门而不是</w:t>
      </w:r>
      <w:r w:rsidRPr="00942C0E">
        <w:rPr>
          <w:rFonts w:hint="eastAsia"/>
        </w:rPr>
        <w:t>社区服务的提供者</w:t>
      </w:r>
      <w:r>
        <w:rPr>
          <w:rFonts w:hint="eastAsia"/>
        </w:rPr>
        <w:t>行事的</w:t>
      </w:r>
      <w:r w:rsidRPr="00942C0E">
        <w:rPr>
          <w:rFonts w:hint="eastAsia"/>
        </w:rPr>
        <w:t>，因此申诉不属于</w:t>
      </w:r>
      <w:r>
        <w:rPr>
          <w:rFonts w:hint="eastAsia"/>
        </w:rPr>
        <w:t>《</w:t>
      </w:r>
      <w:r w:rsidRPr="00942C0E">
        <w:rPr>
          <w:rFonts w:hint="eastAsia"/>
        </w:rPr>
        <w:t>平等机会法</w:t>
      </w:r>
      <w:r>
        <w:rPr>
          <w:rFonts w:hint="eastAsia"/>
        </w:rPr>
        <w:t>》的</w:t>
      </w:r>
      <w:r w:rsidRPr="00942C0E">
        <w:rPr>
          <w:rFonts w:hint="eastAsia"/>
        </w:rPr>
        <w:t>范围。提交人的案件无法</w:t>
      </w:r>
      <w:r>
        <w:rPr>
          <w:rFonts w:hint="eastAsia"/>
        </w:rPr>
        <w:t>根据《</w:t>
      </w:r>
      <w:r w:rsidRPr="00942C0E">
        <w:rPr>
          <w:rFonts w:hint="eastAsia"/>
        </w:rPr>
        <w:t>平等机会法</w:t>
      </w:r>
      <w:r>
        <w:rPr>
          <w:rFonts w:hint="eastAsia"/>
        </w:rPr>
        <w:t>》提交</w:t>
      </w:r>
      <w:r w:rsidRPr="00942C0E">
        <w:rPr>
          <w:rFonts w:hint="eastAsia"/>
        </w:rPr>
        <w:t>国家行政法庭。由于该决定不构成法律错误，因此不能向最高法院提出上诉，也没有其他补救办法。</w:t>
      </w:r>
    </w:p>
    <w:p w:rsidR="00A4754E" w:rsidRPr="0084486D" w:rsidRDefault="00A4754E" w:rsidP="00A4754E">
      <w:pPr>
        <w:pStyle w:val="SingleTxtGC"/>
      </w:pPr>
      <w:r w:rsidRPr="0084486D">
        <w:t>12</w:t>
      </w:r>
      <w:r w:rsidR="00653B2A">
        <w:t xml:space="preserve">.  </w:t>
      </w:r>
      <w:r w:rsidRPr="00942C0E">
        <w:rPr>
          <w:rFonts w:hint="eastAsia"/>
        </w:rPr>
        <w:t>提交人指出，缔约国</w:t>
      </w:r>
      <w:r>
        <w:rPr>
          <w:rFonts w:hint="eastAsia"/>
        </w:rPr>
        <w:t>因未能提供合理便利，从而</w:t>
      </w:r>
      <w:r w:rsidRPr="00942C0E">
        <w:rPr>
          <w:rFonts w:hint="eastAsia"/>
        </w:rPr>
        <w:t>防止</w:t>
      </w:r>
      <w:r>
        <w:rPr>
          <w:rFonts w:hint="eastAsia"/>
        </w:rPr>
        <w:t>她受到以残疾为由的歧视</w:t>
      </w:r>
      <w:r w:rsidRPr="00942C0E">
        <w:rPr>
          <w:rFonts w:hint="eastAsia"/>
        </w:rPr>
        <w:t>，</w:t>
      </w:r>
      <w:r>
        <w:rPr>
          <w:rFonts w:hint="eastAsia"/>
        </w:rPr>
        <w:t>因此</w:t>
      </w:r>
      <w:r w:rsidRPr="00942C0E">
        <w:rPr>
          <w:rFonts w:hint="eastAsia"/>
        </w:rPr>
        <w:t>违反了</w:t>
      </w:r>
      <w:r>
        <w:rPr>
          <w:rFonts w:hint="eastAsia"/>
        </w:rPr>
        <w:t>《公约》</w:t>
      </w:r>
      <w:r w:rsidRPr="00942C0E">
        <w:rPr>
          <w:rFonts w:hint="eastAsia"/>
        </w:rPr>
        <w:t>第</w:t>
      </w:r>
      <w:r>
        <w:rPr>
          <w:rFonts w:hint="eastAsia"/>
        </w:rPr>
        <w:t>五</w:t>
      </w:r>
      <w:r w:rsidRPr="00942C0E">
        <w:rPr>
          <w:rFonts w:hint="eastAsia"/>
        </w:rPr>
        <w:t>条第</w:t>
      </w:r>
      <w:r>
        <w:rPr>
          <w:rFonts w:hint="eastAsia"/>
        </w:rPr>
        <w:t>二</w:t>
      </w:r>
      <w:r w:rsidRPr="00942C0E">
        <w:rPr>
          <w:rFonts w:hint="eastAsia"/>
        </w:rPr>
        <w:t>款和第</w:t>
      </w:r>
      <w:r>
        <w:rPr>
          <w:rFonts w:hint="eastAsia"/>
        </w:rPr>
        <w:t>三</w:t>
      </w:r>
      <w:r w:rsidRPr="00942C0E">
        <w:rPr>
          <w:rFonts w:hint="eastAsia"/>
        </w:rPr>
        <w:t>款，</w:t>
      </w:r>
      <w:r>
        <w:rPr>
          <w:rFonts w:hint="eastAsia"/>
        </w:rPr>
        <w:t>并因</w:t>
      </w:r>
      <w:r w:rsidRPr="00942C0E">
        <w:rPr>
          <w:rFonts w:hint="eastAsia"/>
        </w:rPr>
        <w:t>未采取适当措施向她提供履行陪审义务所需的支持</w:t>
      </w:r>
      <w:r>
        <w:rPr>
          <w:rFonts w:hint="eastAsia"/>
        </w:rPr>
        <w:t>，违反了《公约》</w:t>
      </w:r>
      <w:r w:rsidRPr="00942C0E">
        <w:rPr>
          <w:rFonts w:hint="eastAsia"/>
        </w:rPr>
        <w:t>第</w:t>
      </w:r>
      <w:r>
        <w:rPr>
          <w:rFonts w:hint="eastAsia"/>
        </w:rPr>
        <w:t>十二条第二款</w:t>
      </w:r>
      <w:r w:rsidRPr="00942C0E">
        <w:rPr>
          <w:rFonts w:hint="eastAsia"/>
        </w:rPr>
        <w:t>和</w:t>
      </w:r>
      <w:r>
        <w:rPr>
          <w:rFonts w:hint="eastAsia"/>
        </w:rPr>
        <w:t>第三款</w:t>
      </w:r>
      <w:r w:rsidRPr="00942C0E">
        <w:rPr>
          <w:rFonts w:hint="eastAsia"/>
        </w:rPr>
        <w:t>。提交人补充说，由于她被</w:t>
      </w:r>
      <w:r>
        <w:rPr>
          <w:rFonts w:hint="eastAsia"/>
        </w:rPr>
        <w:t>阻碍履行陪审义务，她根据《公约》</w:t>
      </w:r>
      <w:r w:rsidRPr="00942C0E">
        <w:rPr>
          <w:rFonts w:hint="eastAsia"/>
        </w:rPr>
        <w:t>第</w:t>
      </w:r>
      <w:r>
        <w:rPr>
          <w:rFonts w:hint="eastAsia"/>
        </w:rPr>
        <w:t>二十一条所享有</w:t>
      </w:r>
      <w:r w:rsidRPr="00942C0E">
        <w:rPr>
          <w:rFonts w:hint="eastAsia"/>
        </w:rPr>
        <w:t>的权利受到了侵犯。</w:t>
      </w:r>
    </w:p>
    <w:p w:rsidR="00A4754E" w:rsidRPr="0084486D" w:rsidRDefault="00A4754E" w:rsidP="00A4754E">
      <w:pPr>
        <w:pStyle w:val="SingleTxtGC"/>
      </w:pPr>
      <w:r w:rsidRPr="0084486D">
        <w:t>13</w:t>
      </w:r>
      <w:r w:rsidR="00653B2A">
        <w:t xml:space="preserve">.  </w:t>
      </w:r>
      <w:r w:rsidRPr="009749C7">
        <w:rPr>
          <w:rFonts w:hint="eastAsia"/>
        </w:rPr>
        <w:t>缔约国认为，提交人根据</w:t>
      </w:r>
      <w:r>
        <w:rPr>
          <w:rFonts w:hint="eastAsia"/>
        </w:rPr>
        <w:t>《公约》</w:t>
      </w:r>
      <w:r w:rsidRPr="009749C7">
        <w:rPr>
          <w:rFonts w:hint="eastAsia"/>
        </w:rPr>
        <w:t>第</w:t>
      </w:r>
      <w:r>
        <w:rPr>
          <w:rFonts w:hint="eastAsia"/>
        </w:rPr>
        <w:t>十二条提出的申诉应被认定因属事理由不可受理，或</w:t>
      </w:r>
      <w:r w:rsidRPr="009749C7">
        <w:rPr>
          <w:rFonts w:hint="eastAsia"/>
        </w:rPr>
        <w:t>根据</w:t>
      </w:r>
      <w:r>
        <w:rPr>
          <w:rFonts w:hint="eastAsia"/>
        </w:rPr>
        <w:t>《公约任择议定书》</w:t>
      </w:r>
      <w:r w:rsidRPr="009749C7">
        <w:rPr>
          <w:rFonts w:hint="eastAsia"/>
        </w:rPr>
        <w:t>第</w:t>
      </w:r>
      <w:r>
        <w:rPr>
          <w:rFonts w:hint="eastAsia"/>
        </w:rPr>
        <w:t>二</w:t>
      </w:r>
      <w:r w:rsidRPr="009749C7">
        <w:rPr>
          <w:rFonts w:hint="eastAsia"/>
        </w:rPr>
        <w:t>条</w:t>
      </w:r>
      <w:r>
        <w:rPr>
          <w:rFonts w:hint="eastAsia"/>
        </w:rPr>
        <w:t>第五款明显没有根据</w:t>
      </w:r>
      <w:r w:rsidRPr="009749C7">
        <w:rPr>
          <w:rFonts w:hint="eastAsia"/>
        </w:rPr>
        <w:t>且</w:t>
      </w:r>
      <w:r>
        <w:rPr>
          <w:rFonts w:hint="eastAsia"/>
        </w:rPr>
        <w:t>缺乏充分证据而不可受理；</w:t>
      </w:r>
      <w:r w:rsidRPr="009749C7">
        <w:rPr>
          <w:rFonts w:hint="eastAsia"/>
        </w:rPr>
        <w:t>提交人根据</w:t>
      </w:r>
      <w:r>
        <w:rPr>
          <w:rFonts w:hint="eastAsia"/>
        </w:rPr>
        <w:t>《公约》</w:t>
      </w:r>
      <w:r w:rsidRPr="009749C7">
        <w:rPr>
          <w:rFonts w:hint="eastAsia"/>
        </w:rPr>
        <w:t>第</w:t>
      </w:r>
      <w:r>
        <w:rPr>
          <w:rFonts w:hint="eastAsia"/>
        </w:rPr>
        <w:t>五条、</w:t>
      </w:r>
      <w:r w:rsidRPr="009749C7">
        <w:rPr>
          <w:rFonts w:hint="eastAsia"/>
        </w:rPr>
        <w:t>第</w:t>
      </w:r>
      <w:r>
        <w:rPr>
          <w:rFonts w:hint="eastAsia"/>
        </w:rPr>
        <w:t>十二</w:t>
      </w:r>
      <w:r w:rsidRPr="009749C7">
        <w:rPr>
          <w:rFonts w:hint="eastAsia"/>
        </w:rPr>
        <w:t>条和第</w:t>
      </w:r>
      <w:r>
        <w:rPr>
          <w:rFonts w:hint="eastAsia"/>
        </w:rPr>
        <w:t>二十一</w:t>
      </w:r>
      <w:r w:rsidRPr="009749C7">
        <w:rPr>
          <w:rFonts w:hint="eastAsia"/>
        </w:rPr>
        <w:t>条提出的申诉没有法律依据。</w:t>
      </w:r>
    </w:p>
    <w:p w:rsidR="00A4754E" w:rsidRPr="0084486D" w:rsidRDefault="00A4754E" w:rsidP="00A4754E">
      <w:pPr>
        <w:pStyle w:val="SingleTxtGC"/>
      </w:pPr>
      <w:r w:rsidRPr="0084486D">
        <w:t>14</w:t>
      </w:r>
      <w:r w:rsidR="00653B2A">
        <w:t xml:space="preserve">.  </w:t>
      </w:r>
      <w:r w:rsidRPr="009749C7">
        <w:rPr>
          <w:rFonts w:hint="eastAsia"/>
        </w:rPr>
        <w:t>委员会回顾其</w:t>
      </w:r>
      <w:r>
        <w:rPr>
          <w:rFonts w:hint="eastAsia"/>
        </w:rPr>
        <w:t>关于在法律面前获得平等承认的第</w:t>
      </w:r>
      <w:r>
        <w:rPr>
          <w:rFonts w:hint="eastAsia"/>
        </w:rPr>
        <w:t>1</w:t>
      </w:r>
      <w:r>
        <w:rPr>
          <w:rFonts w:hint="eastAsia"/>
        </w:rPr>
        <w:t>号一般性意见</w:t>
      </w:r>
      <w:r w:rsidR="00653B2A">
        <w:rPr>
          <w:rFonts w:hint="eastAsia"/>
        </w:rPr>
        <w:t>(</w:t>
      </w:r>
      <w:r w:rsidRPr="009749C7">
        <w:rPr>
          <w:rFonts w:hint="eastAsia"/>
        </w:rPr>
        <w:t>2014</w:t>
      </w:r>
      <w:r w:rsidRPr="009749C7">
        <w:rPr>
          <w:rFonts w:hint="eastAsia"/>
        </w:rPr>
        <w:t>年</w:t>
      </w:r>
      <w:r w:rsidR="00653B2A">
        <w:rPr>
          <w:rFonts w:hint="eastAsia"/>
        </w:rPr>
        <w:t>)</w:t>
      </w:r>
      <w:r w:rsidRPr="009749C7">
        <w:rPr>
          <w:rFonts w:hint="eastAsia"/>
        </w:rPr>
        <w:t>，根据该意见，</w:t>
      </w:r>
      <w:r>
        <w:rPr>
          <w:rFonts w:hint="eastAsia"/>
        </w:rPr>
        <w:t>法律能力包括在法律面前拥有权利和行使权利的能力</w:t>
      </w:r>
      <w:r w:rsidRPr="009749C7">
        <w:rPr>
          <w:rFonts w:hint="eastAsia"/>
        </w:rPr>
        <w:t>：</w:t>
      </w:r>
      <w:r>
        <w:rPr>
          <w:rFonts w:hint="eastAsia"/>
        </w:rPr>
        <w:t>权利持有者的法律能力使个人的权利得到法律制度的充分保护，法律行为者的法律能力确认个人能够参与交易</w:t>
      </w:r>
      <w:r w:rsidRPr="009749C7">
        <w:rPr>
          <w:rFonts w:hint="eastAsia"/>
        </w:rPr>
        <w:t>并</w:t>
      </w:r>
      <w:r>
        <w:rPr>
          <w:rFonts w:hint="eastAsia"/>
        </w:rPr>
        <w:t>创建、</w:t>
      </w:r>
      <w:r w:rsidRPr="009749C7">
        <w:rPr>
          <w:rFonts w:hint="eastAsia"/>
        </w:rPr>
        <w:t>修改或终止法律关系</w:t>
      </w:r>
      <w:r>
        <w:rPr>
          <w:rFonts w:hint="eastAsia"/>
        </w:rPr>
        <w:t>。委员会</w:t>
      </w:r>
      <w:r w:rsidRPr="009749C7">
        <w:rPr>
          <w:rFonts w:hint="eastAsia"/>
        </w:rPr>
        <w:t>注意到，经理向提交人明确</w:t>
      </w:r>
      <w:r>
        <w:rPr>
          <w:rFonts w:hint="eastAsia"/>
        </w:rPr>
        <w:t>解释说，当局不认为聋人陪审员是司法的负担，缔约国在任何时候都没有质疑提交人履行陪审义务的法律</w:t>
      </w:r>
      <w:r w:rsidRPr="009749C7">
        <w:rPr>
          <w:rFonts w:hint="eastAsia"/>
        </w:rPr>
        <w:t>能力。因此，委员会的结论是，根据</w:t>
      </w:r>
      <w:r>
        <w:rPr>
          <w:rFonts w:hint="eastAsia"/>
        </w:rPr>
        <w:t>《任择议定书》第二条第二</w:t>
      </w:r>
      <w:r w:rsidRPr="009749C7">
        <w:rPr>
          <w:rFonts w:hint="eastAsia"/>
        </w:rPr>
        <w:t>款，提交人的申诉不可受理。</w:t>
      </w:r>
    </w:p>
    <w:p w:rsidR="00A4754E" w:rsidRPr="0084486D" w:rsidRDefault="00A4754E" w:rsidP="00A4754E">
      <w:pPr>
        <w:pStyle w:val="SingleTxtGC"/>
      </w:pPr>
      <w:r w:rsidRPr="0084486D">
        <w:t>15</w:t>
      </w:r>
      <w:r w:rsidR="00653B2A">
        <w:t xml:space="preserve">.  </w:t>
      </w:r>
      <w:r w:rsidRPr="009749C7">
        <w:rPr>
          <w:rFonts w:hint="eastAsia"/>
        </w:rPr>
        <w:t>关于提交人根据</w:t>
      </w:r>
      <w:r>
        <w:rPr>
          <w:rFonts w:hint="eastAsia"/>
        </w:rPr>
        <w:t>《公约》</w:t>
      </w:r>
      <w:r w:rsidRPr="009749C7">
        <w:rPr>
          <w:rFonts w:hint="eastAsia"/>
        </w:rPr>
        <w:t>第</w:t>
      </w:r>
      <w:r>
        <w:rPr>
          <w:rFonts w:hint="eastAsia"/>
        </w:rPr>
        <w:t>五</w:t>
      </w:r>
      <w:r w:rsidRPr="009749C7">
        <w:rPr>
          <w:rFonts w:hint="eastAsia"/>
        </w:rPr>
        <w:t>条和第</w:t>
      </w:r>
      <w:r>
        <w:rPr>
          <w:rFonts w:hint="eastAsia"/>
        </w:rPr>
        <w:t>二十一</w:t>
      </w:r>
      <w:r w:rsidRPr="009749C7">
        <w:rPr>
          <w:rFonts w:hint="eastAsia"/>
        </w:rPr>
        <w:t>条提出的指控，委员会认为，在评估</w:t>
      </w:r>
      <w:r>
        <w:rPr>
          <w:rFonts w:hint="eastAsia"/>
        </w:rPr>
        <w:t>便利</w:t>
      </w:r>
      <w:r w:rsidRPr="009749C7">
        <w:rPr>
          <w:rFonts w:hint="eastAsia"/>
        </w:rPr>
        <w:t>措施的合理性和相称性时，缔约国享有一定的</w:t>
      </w:r>
      <w:r>
        <w:rPr>
          <w:rFonts w:hint="eastAsia"/>
        </w:rPr>
        <w:t>判断余地</w:t>
      </w:r>
      <w:r w:rsidRPr="009749C7">
        <w:rPr>
          <w:rFonts w:hint="eastAsia"/>
        </w:rPr>
        <w:t>。</w:t>
      </w:r>
      <w:r>
        <w:rPr>
          <w:rFonts w:hint="eastAsia"/>
        </w:rPr>
        <w:t>然而</w:t>
      </w:r>
      <w:r w:rsidRPr="009749C7">
        <w:rPr>
          <w:rFonts w:hint="eastAsia"/>
        </w:rPr>
        <w:t>，缔约国</w:t>
      </w:r>
      <w:r>
        <w:rPr>
          <w:rFonts w:hint="eastAsia"/>
        </w:rPr>
        <w:t>的</w:t>
      </w:r>
      <w:r w:rsidRPr="009749C7">
        <w:rPr>
          <w:rFonts w:hint="eastAsia"/>
        </w:rPr>
        <w:t>法院必须确保彻底和客观地进行评估，涵盖所有</w:t>
      </w:r>
      <w:r>
        <w:rPr>
          <w:rFonts w:hint="eastAsia"/>
        </w:rPr>
        <w:t>的</w:t>
      </w:r>
      <w:r w:rsidRPr="009749C7">
        <w:rPr>
          <w:rFonts w:hint="eastAsia"/>
        </w:rPr>
        <w:t>相关要素</w:t>
      </w:r>
      <w:r>
        <w:rPr>
          <w:rFonts w:hint="eastAsia"/>
        </w:rPr>
        <w:t>，然后才能得出结论认为支持和适应措施构成过大或不适当的负担</w:t>
      </w:r>
      <w:r w:rsidRPr="009749C7">
        <w:rPr>
          <w:rFonts w:hint="eastAsia"/>
        </w:rPr>
        <w:t>。委员会认为，缔约国对</w:t>
      </w:r>
      <w:r>
        <w:rPr>
          <w:rFonts w:hint="eastAsia"/>
        </w:rPr>
        <w:t>有听力障碍</w:t>
      </w:r>
      <w:r w:rsidRPr="009749C7">
        <w:rPr>
          <w:rFonts w:hint="eastAsia"/>
        </w:rPr>
        <w:t>者提供的调整不能使提交人在与其他人平等的基础上参加陪审团。</w:t>
      </w:r>
      <w:r>
        <w:rPr>
          <w:rFonts w:hint="eastAsia"/>
        </w:rPr>
        <w:t>但是，它还注意到缔约国没有提供对提交人所要求的便利的估计费用，也没有任何数据能使主管当局在案件的具体情况下分析所要求的便利是否合理</w:t>
      </w:r>
      <w:r w:rsidRPr="009749C7">
        <w:rPr>
          <w:rFonts w:hint="eastAsia"/>
        </w:rPr>
        <w:t>和相</w:t>
      </w:r>
      <w:r>
        <w:rPr>
          <w:rFonts w:hint="eastAsia"/>
        </w:rPr>
        <w:t>称。</w:t>
      </w:r>
      <w:r w:rsidRPr="009749C7">
        <w:rPr>
          <w:rFonts w:hint="eastAsia"/>
        </w:rPr>
        <w:t>委员会还注意到，提供</w:t>
      </w:r>
      <w:proofErr w:type="spellStart"/>
      <w:r w:rsidRPr="009749C7">
        <w:rPr>
          <w:rFonts w:hint="eastAsia"/>
        </w:rPr>
        <w:t>Auslan</w:t>
      </w:r>
      <w:proofErr w:type="spellEnd"/>
      <w:r>
        <w:rPr>
          <w:rFonts w:hint="eastAsia"/>
        </w:rPr>
        <w:t>译员是澳大利亚聋人日常生活中使用的普通便利</w:t>
      </w:r>
      <w:r w:rsidRPr="009749C7">
        <w:rPr>
          <w:rFonts w:hint="eastAsia"/>
        </w:rPr>
        <w:t>，提交人</w:t>
      </w:r>
      <w:r>
        <w:rPr>
          <w:rFonts w:hint="eastAsia"/>
        </w:rPr>
        <w:t>在通知缔约国当局她的听力障碍时</w:t>
      </w:r>
      <w:r w:rsidRPr="009749C7">
        <w:rPr>
          <w:rFonts w:hint="eastAsia"/>
        </w:rPr>
        <w:t>，</w:t>
      </w:r>
      <w:r>
        <w:rPr>
          <w:rFonts w:hint="eastAsia"/>
        </w:rPr>
        <w:t>向其指出了</w:t>
      </w:r>
      <w:r w:rsidRPr="009749C7">
        <w:rPr>
          <w:rFonts w:hint="eastAsia"/>
        </w:rPr>
        <w:t>预订</w:t>
      </w:r>
      <w:proofErr w:type="spellStart"/>
      <w:r w:rsidRPr="009749C7">
        <w:rPr>
          <w:rFonts w:hint="eastAsia"/>
        </w:rPr>
        <w:t>Auslan</w:t>
      </w:r>
      <w:proofErr w:type="spellEnd"/>
      <w:r>
        <w:rPr>
          <w:rFonts w:hint="eastAsia"/>
        </w:rPr>
        <w:t>译员的方法。因此，委员会认为，缔约国的论点不足以得出</w:t>
      </w:r>
      <w:r w:rsidRPr="009749C7">
        <w:rPr>
          <w:rFonts w:hint="eastAsia"/>
        </w:rPr>
        <w:t>向提交人提供</w:t>
      </w:r>
      <w:proofErr w:type="spellStart"/>
      <w:r w:rsidRPr="009749C7">
        <w:rPr>
          <w:rFonts w:hint="eastAsia"/>
        </w:rPr>
        <w:t>Auslan</w:t>
      </w:r>
      <w:proofErr w:type="spellEnd"/>
      <w:r>
        <w:rPr>
          <w:rFonts w:hint="eastAsia"/>
        </w:rPr>
        <w:t>译员</w:t>
      </w:r>
      <w:r w:rsidRPr="009749C7">
        <w:rPr>
          <w:rFonts w:hint="eastAsia"/>
        </w:rPr>
        <w:t>将构成</w:t>
      </w:r>
      <w:r>
        <w:rPr>
          <w:rFonts w:hint="eastAsia"/>
        </w:rPr>
        <w:t>过大或不适当</w:t>
      </w:r>
      <w:r w:rsidRPr="009749C7">
        <w:rPr>
          <w:rFonts w:hint="eastAsia"/>
        </w:rPr>
        <w:t>负担</w:t>
      </w:r>
      <w:r>
        <w:rPr>
          <w:rFonts w:hint="eastAsia"/>
        </w:rPr>
        <w:t>的结论</w:t>
      </w:r>
      <w:r w:rsidRPr="009749C7">
        <w:rPr>
          <w:rFonts w:hint="eastAsia"/>
        </w:rPr>
        <w:t>。此外，虽然必须遵守陪审团审议的保密原则，但缔约国没有提供任何理由证明不能</w:t>
      </w:r>
      <w:proofErr w:type="gramStart"/>
      <w:r w:rsidRPr="009749C7">
        <w:rPr>
          <w:rFonts w:hint="eastAsia"/>
        </w:rPr>
        <w:t>作出</w:t>
      </w:r>
      <w:proofErr w:type="gramEnd"/>
      <w:r w:rsidRPr="009749C7">
        <w:rPr>
          <w:rFonts w:hint="eastAsia"/>
        </w:rPr>
        <w:t>任何调整，例如在法庭上</w:t>
      </w:r>
      <w:proofErr w:type="gramStart"/>
      <w:r w:rsidRPr="009749C7">
        <w:rPr>
          <w:rFonts w:hint="eastAsia"/>
        </w:rPr>
        <w:t>作出</w:t>
      </w:r>
      <w:proofErr w:type="gramEnd"/>
      <w:r w:rsidRPr="009749C7">
        <w:rPr>
          <w:rFonts w:hint="eastAsia"/>
        </w:rPr>
        <w:t>特别宣誓，以使</w:t>
      </w:r>
      <w:proofErr w:type="spellStart"/>
      <w:r w:rsidRPr="009749C7">
        <w:rPr>
          <w:rFonts w:hint="eastAsia"/>
        </w:rPr>
        <w:t>Auslan</w:t>
      </w:r>
      <w:proofErr w:type="spellEnd"/>
      <w:r w:rsidRPr="009749C7">
        <w:rPr>
          <w:rFonts w:hint="eastAsia"/>
        </w:rPr>
        <w:t>译员能够履行其职能而不影响陪审团审议的机密性。</w:t>
      </w:r>
      <w:r>
        <w:rPr>
          <w:rFonts w:hint="eastAsia"/>
        </w:rPr>
        <w:t>委员会得出</w:t>
      </w:r>
      <w:r w:rsidRPr="009749C7">
        <w:rPr>
          <w:rFonts w:hint="eastAsia"/>
        </w:rPr>
        <w:t>结论</w:t>
      </w:r>
      <w:r>
        <w:rPr>
          <w:rFonts w:hint="eastAsia"/>
        </w:rPr>
        <w:t>认为</w:t>
      </w:r>
      <w:r w:rsidRPr="009749C7">
        <w:rPr>
          <w:rFonts w:hint="eastAsia"/>
        </w:rPr>
        <w:t>，缔约国侵犯了提交人根据</w:t>
      </w:r>
      <w:r>
        <w:rPr>
          <w:rFonts w:hint="eastAsia"/>
        </w:rPr>
        <w:t>《公约》</w:t>
      </w:r>
      <w:r w:rsidRPr="009749C7">
        <w:rPr>
          <w:rFonts w:hint="eastAsia"/>
        </w:rPr>
        <w:t>第</w:t>
      </w:r>
      <w:r>
        <w:rPr>
          <w:rFonts w:hint="eastAsia"/>
        </w:rPr>
        <w:t>五</w:t>
      </w:r>
      <w:r w:rsidRPr="009749C7">
        <w:rPr>
          <w:rFonts w:hint="eastAsia"/>
        </w:rPr>
        <w:t>条第</w:t>
      </w:r>
      <w:r>
        <w:rPr>
          <w:rFonts w:hint="eastAsia"/>
        </w:rPr>
        <w:t>二</w:t>
      </w:r>
      <w:r w:rsidRPr="009749C7">
        <w:rPr>
          <w:rFonts w:hint="eastAsia"/>
        </w:rPr>
        <w:t>款和第</w:t>
      </w:r>
      <w:r>
        <w:rPr>
          <w:rFonts w:hint="eastAsia"/>
        </w:rPr>
        <w:t>三</w:t>
      </w:r>
      <w:r w:rsidRPr="009749C7">
        <w:rPr>
          <w:rFonts w:hint="eastAsia"/>
        </w:rPr>
        <w:t>款</w:t>
      </w:r>
      <w:r>
        <w:rPr>
          <w:rFonts w:hint="eastAsia"/>
        </w:rPr>
        <w:t>所</w:t>
      </w:r>
      <w:r w:rsidRPr="009749C7">
        <w:rPr>
          <w:rFonts w:hint="eastAsia"/>
        </w:rPr>
        <w:t>享有的权利。</w:t>
      </w:r>
    </w:p>
    <w:p w:rsidR="00A4754E" w:rsidRDefault="00A4754E" w:rsidP="00A4754E">
      <w:pPr>
        <w:pStyle w:val="SingleTxtGC"/>
      </w:pPr>
      <w:r w:rsidRPr="0084486D">
        <w:t>16</w:t>
      </w:r>
      <w:r w:rsidR="00653B2A">
        <w:t xml:space="preserve">.  </w:t>
      </w:r>
      <w:r>
        <w:rPr>
          <w:rFonts w:hint="eastAsia"/>
        </w:rPr>
        <w:t>关于提交人认为</w:t>
      </w:r>
      <w:r w:rsidRPr="009749C7">
        <w:rPr>
          <w:rFonts w:hint="eastAsia"/>
        </w:rPr>
        <w:t>缔约国违反</w:t>
      </w:r>
      <w:r>
        <w:rPr>
          <w:rFonts w:hint="eastAsia"/>
        </w:rPr>
        <w:t>了</w:t>
      </w:r>
      <w:r w:rsidRPr="009749C7">
        <w:rPr>
          <w:rFonts w:hint="eastAsia"/>
        </w:rPr>
        <w:t>第</w:t>
      </w:r>
      <w:r>
        <w:rPr>
          <w:rFonts w:hint="eastAsia"/>
        </w:rPr>
        <w:t>二十一条规定的义务的论点，委员会回顾</w:t>
      </w:r>
      <w:r w:rsidRPr="009749C7">
        <w:rPr>
          <w:rFonts w:hint="eastAsia"/>
        </w:rPr>
        <w:t>，根据第</w:t>
      </w:r>
      <w:r>
        <w:rPr>
          <w:rFonts w:hint="eastAsia"/>
        </w:rPr>
        <w:t>二十一条第</w:t>
      </w:r>
      <w:r w:rsidR="00653B2A">
        <w:rPr>
          <w:rFonts w:hint="eastAsia"/>
        </w:rPr>
        <w:t>(</w:t>
      </w:r>
      <w:r>
        <w:rPr>
          <w:rFonts w:hint="eastAsia"/>
        </w:rPr>
        <w:t>二</w:t>
      </w:r>
      <w:r w:rsidR="00653B2A">
        <w:rPr>
          <w:rFonts w:hint="eastAsia"/>
        </w:rPr>
        <w:t>)</w:t>
      </w:r>
      <w:r>
        <w:rPr>
          <w:rFonts w:hint="eastAsia"/>
        </w:rPr>
        <w:t>项</w:t>
      </w:r>
      <w:r w:rsidRPr="009749C7">
        <w:rPr>
          <w:rFonts w:hint="eastAsia"/>
        </w:rPr>
        <w:t>，缔约国必须采取一切适当措施，确保残疾人</w:t>
      </w:r>
      <w:r>
        <w:rPr>
          <w:rFonts w:hint="eastAsia"/>
        </w:rPr>
        <w:t>能够</w:t>
      </w:r>
      <w:r w:rsidRPr="009749C7">
        <w:rPr>
          <w:rFonts w:hint="eastAsia"/>
        </w:rPr>
        <w:t>行使表达</w:t>
      </w:r>
      <w:r>
        <w:rPr>
          <w:rFonts w:hint="eastAsia"/>
        </w:rPr>
        <w:t>自由</w:t>
      </w:r>
      <w:r w:rsidRPr="009749C7">
        <w:rPr>
          <w:rFonts w:hint="eastAsia"/>
        </w:rPr>
        <w:t>和意见自由的权利，包括</w:t>
      </w:r>
      <w:r>
        <w:rPr>
          <w:rFonts w:hint="eastAsia"/>
        </w:rPr>
        <w:t>在与他人平等的基础上，通过所有交流形式，</w:t>
      </w:r>
      <w:r w:rsidRPr="00194E74">
        <w:t>寻求、接受和传递信息和思想的自</w:t>
      </w:r>
      <w:r w:rsidRPr="00194E74">
        <w:rPr>
          <w:rFonts w:hint="eastAsia"/>
        </w:rPr>
        <w:t>由</w:t>
      </w:r>
      <w:r>
        <w:rPr>
          <w:rFonts w:cs="宋体" w:hint="eastAsia"/>
          <w:color w:val="666666"/>
        </w:rPr>
        <w:t>，</w:t>
      </w:r>
      <w:r>
        <w:rPr>
          <w:rFonts w:hint="eastAsia"/>
        </w:rPr>
        <w:t>途径是接受和便利</w:t>
      </w:r>
      <w:r w:rsidRPr="009749C7">
        <w:rPr>
          <w:rFonts w:hint="eastAsia"/>
        </w:rPr>
        <w:t>残疾人在官方互动中使用所有</w:t>
      </w:r>
      <w:r>
        <w:rPr>
          <w:rFonts w:hint="eastAsia"/>
        </w:rPr>
        <w:t>无障碍的交流</w:t>
      </w:r>
      <w:r w:rsidRPr="009749C7">
        <w:rPr>
          <w:rFonts w:hint="eastAsia"/>
        </w:rPr>
        <w:t>手段和形式。</w:t>
      </w:r>
      <w:r>
        <w:rPr>
          <w:rFonts w:hint="eastAsia"/>
        </w:rPr>
        <w:t>委员会还回顾</w:t>
      </w:r>
      <w:r w:rsidRPr="009749C7">
        <w:rPr>
          <w:rFonts w:hint="eastAsia"/>
        </w:rPr>
        <w:t>，第</w:t>
      </w:r>
      <w:r>
        <w:rPr>
          <w:rFonts w:hint="eastAsia"/>
        </w:rPr>
        <w:t>二十一</w:t>
      </w:r>
      <w:r w:rsidRPr="009749C7">
        <w:rPr>
          <w:rFonts w:hint="eastAsia"/>
        </w:rPr>
        <w:t>条</w:t>
      </w:r>
      <w:r>
        <w:rPr>
          <w:rFonts w:hint="eastAsia"/>
        </w:rPr>
        <w:t>第</w:t>
      </w:r>
      <w:r w:rsidR="00653B2A">
        <w:rPr>
          <w:rFonts w:hint="eastAsia"/>
        </w:rPr>
        <w:t>(</w:t>
      </w:r>
      <w:r>
        <w:rPr>
          <w:rFonts w:hint="eastAsia"/>
        </w:rPr>
        <w:t>五</w:t>
      </w:r>
      <w:r w:rsidR="00653B2A">
        <w:rPr>
          <w:rFonts w:hint="eastAsia"/>
        </w:rPr>
        <w:t>)</w:t>
      </w:r>
      <w:r>
        <w:rPr>
          <w:rFonts w:hint="eastAsia"/>
        </w:rPr>
        <w:t>项</w:t>
      </w:r>
      <w:r w:rsidRPr="009749C7">
        <w:rPr>
          <w:rFonts w:hint="eastAsia"/>
        </w:rPr>
        <w:t>规定，这种适当措施包括承认和</w:t>
      </w:r>
      <w:r>
        <w:rPr>
          <w:rFonts w:hint="eastAsia"/>
        </w:rPr>
        <w:t>推动</w:t>
      </w:r>
      <w:r w:rsidRPr="009749C7">
        <w:rPr>
          <w:rFonts w:hint="eastAsia"/>
        </w:rPr>
        <w:t>手语</w:t>
      </w:r>
      <w:r>
        <w:rPr>
          <w:rFonts w:hint="eastAsia"/>
        </w:rPr>
        <w:t>的</w:t>
      </w:r>
      <w:r w:rsidRPr="009749C7">
        <w:rPr>
          <w:rFonts w:hint="eastAsia"/>
        </w:rPr>
        <w:t>使用。</w:t>
      </w:r>
      <w:r>
        <w:rPr>
          <w:rFonts w:hint="eastAsia"/>
        </w:rPr>
        <w:t>在这方面，委员会认为陪审员是在与其他人互动中对司法</w:t>
      </w:r>
      <w:r w:rsidRPr="009749C7">
        <w:rPr>
          <w:rFonts w:hint="eastAsia"/>
        </w:rPr>
        <w:t>负有公共责任的人，这种互动是第</w:t>
      </w:r>
      <w:r>
        <w:rPr>
          <w:rFonts w:hint="eastAsia"/>
        </w:rPr>
        <w:t>二十一</w:t>
      </w:r>
      <w:r w:rsidRPr="009749C7">
        <w:rPr>
          <w:rFonts w:hint="eastAsia"/>
        </w:rPr>
        <w:t>条意义上的“官方互动”。</w:t>
      </w:r>
      <w:r>
        <w:rPr>
          <w:rFonts w:hint="eastAsia"/>
        </w:rPr>
        <w:t>有</w:t>
      </w:r>
      <w:r w:rsidRPr="009749C7">
        <w:rPr>
          <w:rFonts w:hint="eastAsia"/>
        </w:rPr>
        <w:t>鉴于此，委员会认为</w:t>
      </w:r>
      <w:r>
        <w:rPr>
          <w:rFonts w:hint="eastAsia"/>
        </w:rPr>
        <w:t>拒绝向提交人提供她为履行陪审义务</w:t>
      </w:r>
      <w:r w:rsidRPr="009749C7">
        <w:rPr>
          <w:rFonts w:hint="eastAsia"/>
        </w:rPr>
        <w:t>而在官方互动中表达自己</w:t>
      </w:r>
      <w:r>
        <w:rPr>
          <w:rFonts w:hint="eastAsia"/>
        </w:rPr>
        <w:t>所需要的交流</w:t>
      </w:r>
      <w:r w:rsidRPr="009749C7">
        <w:rPr>
          <w:rFonts w:hint="eastAsia"/>
        </w:rPr>
        <w:t>形式，</w:t>
      </w:r>
      <w:proofErr w:type="gramStart"/>
      <w:r>
        <w:rPr>
          <w:rFonts w:hint="eastAsia"/>
        </w:rPr>
        <w:t>系</w:t>
      </w:r>
      <w:r w:rsidRPr="009749C7">
        <w:rPr>
          <w:rFonts w:hint="eastAsia"/>
        </w:rPr>
        <w:t>违反</w:t>
      </w:r>
      <w:proofErr w:type="gramEnd"/>
      <w:r w:rsidRPr="009749C7">
        <w:rPr>
          <w:rFonts w:hint="eastAsia"/>
        </w:rPr>
        <w:t>了</w:t>
      </w:r>
      <w:r>
        <w:rPr>
          <w:rFonts w:hint="eastAsia"/>
        </w:rPr>
        <w:t>《公约》</w:t>
      </w:r>
      <w:r w:rsidRPr="009749C7">
        <w:rPr>
          <w:rFonts w:hint="eastAsia"/>
        </w:rPr>
        <w:t>第</w:t>
      </w:r>
      <w:r>
        <w:rPr>
          <w:rFonts w:hint="eastAsia"/>
        </w:rPr>
        <w:t>二十一条第</w:t>
      </w:r>
      <w:r w:rsidR="00653B2A">
        <w:rPr>
          <w:rFonts w:hint="eastAsia"/>
        </w:rPr>
        <w:t>(</w:t>
      </w:r>
      <w:r>
        <w:rPr>
          <w:rFonts w:hint="eastAsia"/>
        </w:rPr>
        <w:t>二</w:t>
      </w:r>
      <w:r w:rsidR="00653B2A">
        <w:rPr>
          <w:rFonts w:hint="eastAsia"/>
        </w:rPr>
        <w:t>)</w:t>
      </w:r>
      <w:r>
        <w:rPr>
          <w:rFonts w:hint="eastAsia"/>
        </w:rPr>
        <w:t>和</w:t>
      </w:r>
      <w:r w:rsidR="00653B2A">
        <w:rPr>
          <w:rFonts w:hint="eastAsia"/>
        </w:rPr>
        <w:t>(</w:t>
      </w:r>
      <w:r>
        <w:rPr>
          <w:rFonts w:hint="eastAsia"/>
        </w:rPr>
        <w:t>五</w:t>
      </w:r>
      <w:r w:rsidR="00653B2A">
        <w:rPr>
          <w:rFonts w:hint="eastAsia"/>
        </w:rPr>
        <w:t>)</w:t>
      </w:r>
      <w:r>
        <w:rPr>
          <w:rFonts w:hint="eastAsia"/>
        </w:rPr>
        <w:t>项的规定。</w:t>
      </w:r>
    </w:p>
    <w:p w:rsidR="00A4754E" w:rsidRPr="001F5494" w:rsidRDefault="00A4754E" w:rsidP="001F5494">
      <w:pPr>
        <w:pStyle w:val="H4GC"/>
      </w:pPr>
      <w:r w:rsidRPr="001F5494">
        <w:tab/>
      </w:r>
      <w:r w:rsidRPr="001F5494">
        <w:tab/>
        <w:t>Al Adam</w:t>
      </w:r>
      <w:r w:rsidRPr="001F5494">
        <w:rPr>
          <w:rFonts w:ascii="楷体" w:eastAsia="楷体" w:hAnsi="楷体" w:hint="eastAsia"/>
        </w:rPr>
        <w:t>诉</w:t>
      </w:r>
      <w:r w:rsidRPr="001F5494">
        <w:rPr>
          <w:rFonts w:ascii="楷体" w:eastAsia="楷体" w:hAnsi="楷体"/>
        </w:rPr>
        <w:t>沙特阿拉伯案</w:t>
      </w:r>
    </w:p>
    <w:p w:rsidR="00A4754E" w:rsidRPr="0084486D" w:rsidRDefault="00A4754E" w:rsidP="001F5494">
      <w:pPr>
        <w:pStyle w:val="SingleTxtGC"/>
      </w:pPr>
      <w:r w:rsidRPr="0084486D">
        <w:t>17</w:t>
      </w:r>
      <w:r w:rsidR="00653B2A">
        <w:t xml:space="preserve">.  </w:t>
      </w:r>
      <w:r w:rsidRPr="00740293">
        <w:rPr>
          <w:rFonts w:hint="eastAsia"/>
        </w:rPr>
        <w:t>委员会审议了</w:t>
      </w:r>
      <w:r w:rsidRPr="00740293">
        <w:rPr>
          <w:rFonts w:hint="eastAsia"/>
        </w:rPr>
        <w:t>Al Adam</w:t>
      </w:r>
      <w:r w:rsidRPr="00740293">
        <w:rPr>
          <w:rFonts w:hint="eastAsia"/>
        </w:rPr>
        <w:t>诉沙特阿拉伯案的来文</w:t>
      </w:r>
      <w:r w:rsidR="00653B2A" w:rsidRPr="00740293">
        <w:rPr>
          <w:rFonts w:hint="eastAsia"/>
        </w:rPr>
        <w:t>(</w:t>
      </w:r>
      <w:proofErr w:type="spellStart"/>
      <w:r w:rsidRPr="00740293">
        <w:t>CRPD</w:t>
      </w:r>
      <w:proofErr w:type="spellEnd"/>
      <w:r w:rsidRPr="00740293">
        <w:t>/C/20/D/38/2016</w:t>
      </w:r>
      <w:r w:rsidR="00653B2A" w:rsidRPr="00740293">
        <w:rPr>
          <w:rFonts w:hint="eastAsia"/>
        </w:rPr>
        <w:t>)</w:t>
      </w:r>
      <w:r w:rsidRPr="00740293">
        <w:rPr>
          <w:rFonts w:hint="eastAsia"/>
        </w:rPr>
        <w:t>。提交人儿时受过伤，右耳听力部分受损。这一损害的情况一直稳定。</w:t>
      </w:r>
      <w:r w:rsidRPr="00740293">
        <w:rPr>
          <w:rFonts w:hint="eastAsia"/>
        </w:rPr>
        <w:t>2012</w:t>
      </w:r>
      <w:r w:rsidRPr="00740293">
        <w:rPr>
          <w:rFonts w:hint="eastAsia"/>
        </w:rPr>
        <w:t>年</w:t>
      </w:r>
      <w:r w:rsidRPr="00740293">
        <w:rPr>
          <w:rFonts w:hint="eastAsia"/>
        </w:rPr>
        <w:t>4</w:t>
      </w:r>
      <w:r w:rsidRPr="00740293">
        <w:rPr>
          <w:rFonts w:hint="eastAsia"/>
        </w:rPr>
        <w:t>月</w:t>
      </w:r>
      <w:r w:rsidRPr="00740293">
        <w:rPr>
          <w:rFonts w:hint="eastAsia"/>
        </w:rPr>
        <w:t>8</w:t>
      </w:r>
      <w:r w:rsidRPr="00740293">
        <w:rPr>
          <w:rFonts w:hint="eastAsia"/>
        </w:rPr>
        <w:t>日，沙特安全部队在一个检查站将他逮捕，并将他送到</w:t>
      </w:r>
      <w:r w:rsidRPr="00740293">
        <w:rPr>
          <w:rFonts w:hint="eastAsia"/>
        </w:rPr>
        <w:t>Al-</w:t>
      </w:r>
      <w:proofErr w:type="spellStart"/>
      <w:r w:rsidRPr="00740293">
        <w:rPr>
          <w:rFonts w:hint="eastAsia"/>
        </w:rPr>
        <w:t>Qatif</w:t>
      </w:r>
      <w:proofErr w:type="spellEnd"/>
      <w:r w:rsidRPr="00740293">
        <w:rPr>
          <w:rFonts w:hint="eastAsia"/>
        </w:rPr>
        <w:t>警察局，在那里</w:t>
      </w:r>
      <w:r w:rsidRPr="00740293">
        <w:t>，他一再遭受</w:t>
      </w:r>
      <w:bookmarkStart w:id="1" w:name="hit_last"/>
      <w:bookmarkEnd w:id="1"/>
      <w:r w:rsidRPr="00740293">
        <w:rPr>
          <w:rFonts w:hint="eastAsia"/>
        </w:rPr>
        <w:t>“</w:t>
      </w:r>
      <w:proofErr w:type="spellStart"/>
      <w:r w:rsidRPr="00740293">
        <w:t>falaqa</w:t>
      </w:r>
      <w:proofErr w:type="spellEnd"/>
      <w:r w:rsidRPr="00740293">
        <w:rPr>
          <w:rFonts w:hint="eastAsia"/>
        </w:rPr>
        <w:t>”</w:t>
      </w:r>
      <w:r w:rsidRPr="00740293">
        <w:t>酷刑，即用木棍击打被拘留者的脚掌</w:t>
      </w:r>
      <w:r w:rsidRPr="00740293">
        <w:rPr>
          <w:rFonts w:hint="eastAsia"/>
        </w:rPr>
        <w:t>。此后好几天他都不能行走。</w:t>
      </w:r>
      <w:r w:rsidRPr="00740293">
        <w:t>在</w:t>
      </w:r>
      <w:r w:rsidRPr="00740293">
        <w:t>Al-</w:t>
      </w:r>
      <w:proofErr w:type="spellStart"/>
      <w:r w:rsidRPr="00740293">
        <w:t>Qatif</w:t>
      </w:r>
      <w:proofErr w:type="spellEnd"/>
      <w:r w:rsidRPr="00740293">
        <w:t>警察局关押两周后，提交人被移送至位于达曼的调查总局，在那里，他被单独监禁并再次遭受酷</w:t>
      </w:r>
      <w:r w:rsidRPr="00740293">
        <w:rPr>
          <w:rFonts w:hint="eastAsia"/>
        </w:rPr>
        <w:t>刑。</w:t>
      </w:r>
      <w:r w:rsidRPr="00740293">
        <w:t>一名拷打者将他摔倒在地，脸朝下趴着，拷打者穿着鞋子用力踩他的后背，而且用脚踢他的脸和身体其他部</w:t>
      </w:r>
      <w:r w:rsidRPr="00740293">
        <w:rPr>
          <w:rFonts w:hint="eastAsia"/>
        </w:rPr>
        <w:t>分。</w:t>
      </w:r>
      <w:r w:rsidRPr="00740293">
        <w:t>此外，一名拷打者</w:t>
      </w:r>
      <w:proofErr w:type="gramStart"/>
      <w:r w:rsidRPr="00740293">
        <w:t>穿着鞋踩</w:t>
      </w:r>
      <w:r w:rsidRPr="00740293">
        <w:rPr>
          <w:rFonts w:hint="eastAsia"/>
        </w:rPr>
        <w:t>他</w:t>
      </w:r>
      <w:proofErr w:type="gramEnd"/>
      <w:r w:rsidRPr="00740293">
        <w:t>的手指和脚趾直至踩碎，导致一个手指和一个脚趾脱</w:t>
      </w:r>
      <w:r w:rsidRPr="00740293">
        <w:rPr>
          <w:rFonts w:hint="eastAsia"/>
        </w:rPr>
        <w:t>落。由于这些行为，他的听力损伤开始恶化。从那天起，提交人就</w:t>
      </w:r>
      <w:r>
        <w:rPr>
          <w:rFonts w:hint="eastAsia"/>
        </w:rPr>
        <w:t>请求获得医疗</w:t>
      </w:r>
      <w:r w:rsidRPr="0016373E">
        <w:rPr>
          <w:rFonts w:hint="eastAsia"/>
        </w:rPr>
        <w:t>。</w:t>
      </w:r>
    </w:p>
    <w:p w:rsidR="00A4754E" w:rsidRPr="0084486D" w:rsidRDefault="00A4754E" w:rsidP="00740293">
      <w:pPr>
        <w:pStyle w:val="SingleTxtGC"/>
      </w:pPr>
      <w:r w:rsidRPr="0084486D">
        <w:t>18</w:t>
      </w:r>
      <w:r w:rsidR="00653B2A">
        <w:t xml:space="preserve">.  </w:t>
      </w:r>
      <w:r>
        <w:t>大约四个半月后，沙特当局将提交人送往一家军事医院进行例行体</w:t>
      </w:r>
      <w:r>
        <w:rPr>
          <w:rFonts w:cs="宋体" w:hint="eastAsia"/>
        </w:rPr>
        <w:t>检</w:t>
      </w:r>
      <w:r w:rsidRPr="0016373E">
        <w:rPr>
          <w:rFonts w:hint="eastAsia"/>
        </w:rPr>
        <w:t>。</w:t>
      </w:r>
      <w:r>
        <w:rPr>
          <w:rFonts w:hint="eastAsia"/>
        </w:rPr>
        <w:t>医生说，提交人的右耳听力受损，必须进行紧急手术以防永久和彻底丧失听力</w:t>
      </w:r>
      <w:r w:rsidRPr="0016373E">
        <w:rPr>
          <w:rFonts w:hint="eastAsia"/>
        </w:rPr>
        <w:t>。</w:t>
      </w:r>
      <w:r>
        <w:t>监狱管理部门听由提交人六个月未经治疗，在此期间，他的听力逐步恶</w:t>
      </w:r>
      <w:r>
        <w:rPr>
          <w:rFonts w:cs="宋体" w:hint="eastAsia"/>
        </w:rPr>
        <w:t>化。</w:t>
      </w:r>
      <w:r>
        <w:t>六个月之后，提交人再次被带去看医生</w:t>
      </w:r>
      <w:r w:rsidRPr="0016373E">
        <w:rPr>
          <w:rFonts w:hint="eastAsia"/>
        </w:rPr>
        <w:t>，</w:t>
      </w:r>
      <w:r>
        <w:t>医生说，他的状况已经恶化到右耳再无听</w:t>
      </w:r>
      <w:r>
        <w:rPr>
          <w:rFonts w:cs="宋体" w:hint="eastAsia"/>
        </w:rPr>
        <w:t>力</w:t>
      </w:r>
      <w:r w:rsidRPr="0016373E">
        <w:rPr>
          <w:rFonts w:hint="eastAsia"/>
        </w:rPr>
        <w:t>。</w:t>
      </w:r>
      <w:r>
        <w:t>医生还说，到了这种程度，手术已不能恢复提交人的听力</w:t>
      </w:r>
      <w:r>
        <w:rPr>
          <w:rFonts w:cs="宋体" w:hint="eastAsia"/>
        </w:rPr>
        <w:t>。</w:t>
      </w:r>
      <w:r>
        <w:t>缔约国当局被告知提交人的听</w:t>
      </w:r>
      <w:r>
        <w:rPr>
          <w:rFonts w:cs="宋体" w:hint="eastAsia"/>
        </w:rPr>
        <w:t>力</w:t>
      </w:r>
      <w:r>
        <w:t>不断恶化</w:t>
      </w:r>
      <w:r>
        <w:rPr>
          <w:rFonts w:hint="eastAsia"/>
        </w:rPr>
        <w:t>，</w:t>
      </w:r>
      <w:r>
        <w:t>但在这方面没有采取任何行动</w:t>
      </w:r>
      <w:r>
        <w:rPr>
          <w:rFonts w:hint="eastAsia"/>
        </w:rPr>
        <w:t>。</w:t>
      </w:r>
      <w:r>
        <w:t>此外，自被拘留以来，提交人未能接触法律顾问，这意味着他不能获得律师的支助，包括获得必要的医疗服</w:t>
      </w:r>
      <w:r>
        <w:rPr>
          <w:rFonts w:cs="宋体" w:hint="eastAsia"/>
        </w:rPr>
        <w:t>务。</w:t>
      </w:r>
      <w:r>
        <w:t>2016</w:t>
      </w:r>
      <w:r>
        <w:t>年</w:t>
      </w:r>
      <w:r>
        <w:t>9</w:t>
      </w:r>
      <w:r>
        <w:t>月</w:t>
      </w:r>
      <w:r>
        <w:t>5</w:t>
      </w:r>
      <w:r>
        <w:t>日左右，提交人在利雅得特别刑事法庭被起</w:t>
      </w:r>
      <w:r>
        <w:rPr>
          <w:rFonts w:cs="宋体" w:hint="eastAsia"/>
        </w:rPr>
        <w:t>诉</w:t>
      </w:r>
      <w:r w:rsidRPr="0016373E">
        <w:rPr>
          <w:rFonts w:hint="eastAsia"/>
        </w:rPr>
        <w:t>。</w:t>
      </w:r>
      <w:r>
        <w:t>然后，他被允许指定一名律师，但他未能与律师有任何联</w:t>
      </w:r>
      <w:r>
        <w:rPr>
          <w:rFonts w:cs="宋体" w:hint="eastAsia"/>
        </w:rPr>
        <w:t>系。</w:t>
      </w:r>
      <w:r w:rsidRPr="0016373E">
        <w:rPr>
          <w:rFonts w:hint="eastAsia"/>
        </w:rPr>
        <w:t>检察官曾要求对提交人判处死刑。提交人指出，所有可用的国内补救办法</w:t>
      </w:r>
      <w:r>
        <w:rPr>
          <w:rFonts w:hint="eastAsia"/>
        </w:rPr>
        <w:t>均已用尽，这种情况侵犯</w:t>
      </w:r>
      <w:r w:rsidRPr="0016373E">
        <w:rPr>
          <w:rFonts w:hint="eastAsia"/>
        </w:rPr>
        <w:t>了他根据</w:t>
      </w:r>
      <w:r>
        <w:rPr>
          <w:rFonts w:hint="eastAsia"/>
        </w:rPr>
        <w:t>《公约》</w:t>
      </w:r>
      <w:r w:rsidRPr="0016373E">
        <w:rPr>
          <w:rFonts w:hint="eastAsia"/>
        </w:rPr>
        <w:t>第</w:t>
      </w:r>
      <w:r>
        <w:rPr>
          <w:rFonts w:hint="eastAsia"/>
        </w:rPr>
        <w:t>四条、第十三条第一款、第十五条第一款、第十六条第一款和第四款以及第二十五条第</w:t>
      </w:r>
      <w:r w:rsidR="00653B2A">
        <w:rPr>
          <w:rFonts w:hint="eastAsia"/>
        </w:rPr>
        <w:t>(</w:t>
      </w:r>
      <w:r>
        <w:rPr>
          <w:rFonts w:hint="eastAsia"/>
        </w:rPr>
        <w:t>一</w:t>
      </w:r>
      <w:r w:rsidR="00653B2A">
        <w:rPr>
          <w:rFonts w:hint="eastAsia"/>
        </w:rPr>
        <w:t>)</w:t>
      </w:r>
      <w:r>
        <w:rPr>
          <w:rFonts w:hint="eastAsia"/>
        </w:rPr>
        <w:t>项所</w:t>
      </w:r>
      <w:r w:rsidRPr="0016373E">
        <w:rPr>
          <w:rFonts w:hint="eastAsia"/>
        </w:rPr>
        <w:t>享有的权利。</w:t>
      </w:r>
    </w:p>
    <w:p w:rsidR="00A4754E" w:rsidRPr="0084486D" w:rsidRDefault="00A4754E" w:rsidP="00A4754E">
      <w:pPr>
        <w:pStyle w:val="SingleTxtGC"/>
      </w:pPr>
      <w:r w:rsidRPr="0084486D">
        <w:t>19</w:t>
      </w:r>
      <w:r w:rsidR="00653B2A" w:rsidRPr="00740293">
        <w:t xml:space="preserve">.  </w:t>
      </w:r>
      <w:r w:rsidRPr="00740293">
        <w:rPr>
          <w:rFonts w:hint="eastAsia"/>
        </w:rPr>
        <w:t>缔约国在关于来文可否受理的意见中承认，提交人仍被拘留在</w:t>
      </w:r>
      <w:r w:rsidRPr="00740293">
        <w:t>达曼的调查总局</w:t>
      </w:r>
      <w:r w:rsidRPr="00740293">
        <w:rPr>
          <w:rFonts w:hint="eastAsia"/>
        </w:rPr>
        <w:t>，并认为来文不可受理，因为同一事项正在等待人权理事会四名特别报告员的审理，而且未用尽国内补救办法和缺乏证据。在这方面，委员会回顾，特别报告员的任务是</w:t>
      </w:r>
      <w:r w:rsidRPr="00740293">
        <w:t>审查和公开报告具体国家或领土内的人权状况，或世界范围内的重大侵犯人权案件，一般不构成《任择议定书》第二条第三款所指的国际调查或解决程</w:t>
      </w:r>
      <w:r w:rsidRPr="00740293">
        <w:rPr>
          <w:rFonts w:hint="eastAsia"/>
        </w:rPr>
        <w:t>序。至于</w:t>
      </w:r>
      <w:r w:rsidRPr="00740293">
        <w:t>缔约国称，提交人本应向以下机关提出其案件：内政部</w:t>
      </w:r>
      <w:r w:rsidRPr="00740293">
        <w:t>(</w:t>
      </w:r>
      <w:r w:rsidRPr="00740293">
        <w:t>犯罪控制机构</w:t>
      </w:r>
      <w:r w:rsidRPr="00740293">
        <w:t>)</w:t>
      </w:r>
      <w:r w:rsidRPr="00740293">
        <w:t>、公共检察署、提交人被拘押的监狱主任、</w:t>
      </w:r>
      <w:r w:rsidRPr="00740293">
        <w:rPr>
          <w:rFonts w:hint="eastAsia"/>
        </w:rPr>
        <w:t>“</w:t>
      </w:r>
      <w:r w:rsidRPr="00740293">
        <w:t>主管法院</w:t>
      </w:r>
      <w:r w:rsidRPr="00740293">
        <w:rPr>
          <w:rFonts w:hint="eastAsia"/>
        </w:rPr>
        <w:t>”</w:t>
      </w:r>
      <w:r w:rsidRPr="00740293">
        <w:t>、全国人权</w:t>
      </w:r>
      <w:r>
        <w:t>协会和沙特人权委员会</w:t>
      </w:r>
      <w:r>
        <w:rPr>
          <w:rFonts w:cs="宋体" w:hint="eastAsia"/>
        </w:rPr>
        <w:t>，</w:t>
      </w:r>
      <w:r w:rsidRPr="0016373E">
        <w:rPr>
          <w:rFonts w:hint="eastAsia"/>
        </w:rPr>
        <w:t>委员会</w:t>
      </w:r>
      <w:r>
        <w:rPr>
          <w:rFonts w:hint="eastAsia"/>
        </w:rPr>
        <w:t>注意到</w:t>
      </w:r>
      <w:r w:rsidRPr="0016373E">
        <w:rPr>
          <w:rFonts w:hint="eastAsia"/>
        </w:rPr>
        <w:t>提交人称，</w:t>
      </w:r>
      <w:r>
        <w:t>在他的案件中，这些补救办法没有</w:t>
      </w:r>
      <w:r w:rsidRPr="00740293">
        <w:t>一个会是有效的或可使用</w:t>
      </w:r>
      <w:r w:rsidRPr="00740293">
        <w:rPr>
          <w:rFonts w:hint="eastAsia"/>
        </w:rPr>
        <w:t>的，而且</w:t>
      </w:r>
      <w:r w:rsidRPr="00740293">
        <w:t>缔约国未提供任何资料，证明它在提交人的案件中所提及的补救办法的可用性和效</w:t>
      </w:r>
      <w:r w:rsidRPr="00740293">
        <w:rPr>
          <w:rFonts w:hint="eastAsia"/>
        </w:rPr>
        <w:t>率。有鉴于此</w:t>
      </w:r>
      <w:r w:rsidRPr="00740293">
        <w:t>，委员会得出结论认为，缔约国所提及的补救办法不能为提交人所用，根据《任择议定书》第二条第四款，本来文可以受</w:t>
      </w:r>
      <w:r w:rsidRPr="00740293">
        <w:rPr>
          <w:rFonts w:hint="eastAsia"/>
        </w:rPr>
        <w:t>理。至于</w:t>
      </w:r>
      <w:r w:rsidRPr="00740293">
        <w:t>缔约国认为这一申诉无任何证据支持，因此应认定由于缺乏证据，来文不可受</w:t>
      </w:r>
      <w:r w:rsidRPr="00740293">
        <w:rPr>
          <w:rFonts w:hint="eastAsia"/>
        </w:rPr>
        <w:t>理，</w:t>
      </w:r>
      <w:r w:rsidRPr="00740293">
        <w:t>委员会认为，就可否受理而言，提交人已充分证实了他根据《公约》第十三条第一款、第十五条、第十六条和第二十五条</w:t>
      </w:r>
      <w:r w:rsidRPr="00740293">
        <w:t>(</w:t>
      </w:r>
      <w:r w:rsidRPr="00740293">
        <w:t>单独并与第四条一并解读</w:t>
      </w:r>
      <w:r w:rsidRPr="00740293">
        <w:t>)</w:t>
      </w:r>
      <w:r w:rsidRPr="00740293">
        <w:t>提出的诉</w:t>
      </w:r>
      <w:r w:rsidRPr="00740293">
        <w:rPr>
          <w:rFonts w:hint="eastAsia"/>
        </w:rPr>
        <w:t>求，因此</w:t>
      </w:r>
      <w:r w:rsidRPr="00740293">
        <w:t>宣布来文可以受</w:t>
      </w:r>
      <w:r w:rsidRPr="00740293">
        <w:rPr>
          <w:rFonts w:hint="eastAsia"/>
        </w:rPr>
        <w:t>理。</w:t>
      </w:r>
    </w:p>
    <w:p w:rsidR="00A4754E" w:rsidRPr="0084486D" w:rsidRDefault="00A4754E" w:rsidP="00A4754E">
      <w:pPr>
        <w:pStyle w:val="SingleTxtGC"/>
      </w:pPr>
      <w:r w:rsidRPr="0084486D">
        <w:t>20</w:t>
      </w:r>
      <w:r w:rsidR="00653B2A">
        <w:t xml:space="preserve">.  </w:t>
      </w:r>
      <w:r>
        <w:rPr>
          <w:rFonts w:hint="eastAsia"/>
        </w:rPr>
        <w:t>关于此案</w:t>
      </w:r>
      <w:r w:rsidRPr="0016373E">
        <w:rPr>
          <w:rFonts w:hint="eastAsia"/>
        </w:rPr>
        <w:t>的案情，委员会注意到，</w:t>
      </w:r>
      <w:r>
        <w:t>尽管有明显的迹象表明提交人遭受了酷刑，而且其家人和代理人提出了这方面的申诉，缔约国未提出任何资料证明当局对这些具体指控进行了有效调</w:t>
      </w:r>
      <w:r>
        <w:rPr>
          <w:rFonts w:cs="宋体" w:hint="eastAsia"/>
        </w:rPr>
        <w:t>查。</w:t>
      </w:r>
      <w:r>
        <w:t>委员会注意到缔约国未反驳这些指控中的任何指</w:t>
      </w:r>
      <w:r>
        <w:rPr>
          <w:rFonts w:cs="宋体" w:hint="eastAsia"/>
        </w:rPr>
        <w:t>控，因此</w:t>
      </w:r>
      <w:r>
        <w:t>必须对提交人的指控予以应有的重</w:t>
      </w:r>
      <w:r>
        <w:rPr>
          <w:rFonts w:cs="宋体" w:hint="eastAsia"/>
        </w:rPr>
        <w:t>视</w:t>
      </w:r>
      <w:r w:rsidRPr="0016373E">
        <w:rPr>
          <w:rFonts w:hint="eastAsia"/>
        </w:rPr>
        <w:t>。有鉴于此，委员会得出结论认为，</w:t>
      </w:r>
      <w:r>
        <w:t>现有事实表明，</w:t>
      </w:r>
      <w:r>
        <w:rPr>
          <w:rFonts w:hint="eastAsia"/>
        </w:rPr>
        <w:t>提交人根据</w:t>
      </w:r>
      <w:r>
        <w:t>《公约》第十五条和第十六条所享有的权利受到了侵</w:t>
      </w:r>
      <w:r>
        <w:rPr>
          <w:rFonts w:cs="宋体" w:hint="eastAsia"/>
        </w:rPr>
        <w:t>犯</w:t>
      </w:r>
      <w:r w:rsidRPr="0016373E">
        <w:rPr>
          <w:rFonts w:hint="eastAsia"/>
        </w:rPr>
        <w:t>。</w:t>
      </w:r>
    </w:p>
    <w:p w:rsidR="00A4754E" w:rsidRPr="0084486D" w:rsidRDefault="00A4754E" w:rsidP="00A4754E">
      <w:pPr>
        <w:pStyle w:val="SingleTxtGC"/>
      </w:pPr>
      <w:r w:rsidRPr="0084486D">
        <w:t>21</w:t>
      </w:r>
      <w:r w:rsidR="00653B2A">
        <w:t xml:space="preserve">.  </w:t>
      </w:r>
      <w:r>
        <w:t>委员会还注意到提交人根据《公约》第十三条第一款提出的指控</w:t>
      </w:r>
      <w:r w:rsidRPr="0016373E">
        <w:rPr>
          <w:rFonts w:hint="eastAsia"/>
        </w:rPr>
        <w:t>：</w:t>
      </w:r>
      <w:r w:rsidR="00653B2A">
        <w:rPr>
          <w:rFonts w:hint="eastAsia"/>
        </w:rPr>
        <w:t>(</w:t>
      </w:r>
      <w:r w:rsidRPr="0016373E">
        <w:rPr>
          <w:rFonts w:hint="eastAsia"/>
        </w:rPr>
        <w:t>a</w:t>
      </w:r>
      <w:r w:rsidR="00653B2A">
        <w:rPr>
          <w:rFonts w:hint="eastAsia"/>
        </w:rPr>
        <w:t>)</w:t>
      </w:r>
      <w:r w:rsidR="00740293">
        <w:t xml:space="preserve"> </w:t>
      </w:r>
      <w:r>
        <w:t>他受到酷刑并被逼迫认罪，法庭在对他定罪和判处死刑时采信了这一供词，尽管提交人的家人和代表要求排除此类证据，因为这是在酷刑下获得</w:t>
      </w:r>
      <w:r>
        <w:rPr>
          <w:rFonts w:cs="宋体" w:hint="eastAsia"/>
        </w:rPr>
        <w:t>的；</w:t>
      </w:r>
      <w:r w:rsidR="00653B2A">
        <w:rPr>
          <w:rFonts w:hint="eastAsia"/>
        </w:rPr>
        <w:t>(</w:t>
      </w:r>
      <w:r w:rsidRPr="0016373E">
        <w:rPr>
          <w:rFonts w:hint="eastAsia"/>
        </w:rPr>
        <w:t>b</w:t>
      </w:r>
      <w:r w:rsidR="00653B2A">
        <w:rPr>
          <w:rFonts w:hint="eastAsia"/>
        </w:rPr>
        <w:t>)</w:t>
      </w:r>
      <w:r w:rsidR="00740293">
        <w:t xml:space="preserve"> </w:t>
      </w:r>
      <w:r>
        <w:t>直至</w:t>
      </w:r>
      <w:r>
        <w:t>2016</w:t>
      </w:r>
      <w:r>
        <w:t>年</w:t>
      </w:r>
      <w:r>
        <w:t>9</w:t>
      </w:r>
      <w:r>
        <w:t>月，他才有机会获得一位律师，此时，他被允许指定一人，在利雅得特别刑事法院为他代理，但却不得与律师有任何联</w:t>
      </w:r>
      <w:r>
        <w:rPr>
          <w:rFonts w:cs="宋体" w:hint="eastAsia"/>
        </w:rPr>
        <w:t>系。</w:t>
      </w:r>
      <w:r>
        <w:t>委员会回顾，根据《公约》第十三条第一款，缔约国应当确保残疾人在与其他人平等的基础上有效获得司法保护，包括通过提供程序便利和适龄措施，以便利他们切实发挥其作为直接和间接参与方的作</w:t>
      </w:r>
      <w:r>
        <w:rPr>
          <w:rFonts w:cs="宋体" w:hint="eastAsia"/>
        </w:rPr>
        <w:t>用。</w:t>
      </w:r>
      <w:r>
        <w:t>这意味着尊重公正审判权的所有组成部分，包括有权被代理和不遭受来自调查当局的任何直接或间接的身体或不当的精神压力，以逼迫认</w:t>
      </w:r>
      <w:r>
        <w:rPr>
          <w:rFonts w:cs="宋体" w:hint="eastAsia"/>
        </w:rPr>
        <w:t>罪。</w:t>
      </w:r>
      <w:r>
        <w:t>在这方面，委员会回顾，在涉及死刑的案件中，不言而喻，被告必须在诉讼程序的所有阶段得到律师的有效帮助，通过酷刑获得的信息必须始终被排除在证据之外</w:t>
      </w:r>
      <w:r>
        <w:rPr>
          <w:rFonts w:cs="宋体" w:hint="eastAsia"/>
        </w:rPr>
        <w:t>。</w:t>
      </w:r>
      <w:r w:rsidRPr="0016373E">
        <w:rPr>
          <w:rFonts w:hint="eastAsia"/>
        </w:rPr>
        <w:t>它进一步回顾说，</w:t>
      </w:r>
      <w:r>
        <w:t>按照第四条，缔约国也有义务促进所有残疾人有效诉诸司法，使其不受任何基于残疾的歧</w:t>
      </w:r>
      <w:r>
        <w:rPr>
          <w:rFonts w:cs="宋体" w:hint="eastAsia"/>
        </w:rPr>
        <w:t>视。</w:t>
      </w:r>
      <w:r>
        <w:t>在这方面，委员会回顾，第五条所述的平等和不歧视方面的权利和义务引出了第十三条方面的特别</w:t>
      </w:r>
      <w:proofErr w:type="gramStart"/>
      <w:r>
        <w:t>考量</w:t>
      </w:r>
      <w:proofErr w:type="gramEnd"/>
      <w:r>
        <w:t>，该条除其他外，要求提供程序便</w:t>
      </w:r>
      <w:r>
        <w:rPr>
          <w:rFonts w:cs="宋体" w:hint="eastAsia"/>
        </w:rPr>
        <w:t>利。</w:t>
      </w:r>
      <w:r>
        <w:t>这些便利有别于合理便利，因为程序便利不受不相称性限制</w:t>
      </w:r>
      <w:r>
        <w:rPr>
          <w:rFonts w:cs="宋体" w:hint="eastAsia"/>
        </w:rPr>
        <w:t>。</w:t>
      </w:r>
      <w:r>
        <w:t>因此，在提交人一案中，缔约国有义务采取一切必要的程序便利，使提交人能有效参与该程序，并考虑到他的听力受损</w:t>
      </w:r>
      <w:r>
        <w:rPr>
          <w:rFonts w:cs="宋体" w:hint="eastAsia"/>
        </w:rPr>
        <w:t>。</w:t>
      </w:r>
      <w:r>
        <w:t>委员会注意到，根据现有信息，在这方面，缔约国没有采取任何措施</w:t>
      </w:r>
      <w:r>
        <w:rPr>
          <w:rFonts w:cs="宋体" w:hint="eastAsia"/>
        </w:rPr>
        <w:t>。</w:t>
      </w:r>
      <w:r>
        <w:rPr>
          <w:rFonts w:hint="eastAsia"/>
        </w:rPr>
        <w:t>有鉴于此</w:t>
      </w:r>
      <w:r>
        <w:t>，委员会得出结论认为，缔约国侵犯了提交人根据《公约》第十三条第一款所享有的权利</w:t>
      </w:r>
      <w:r>
        <w:t>(</w:t>
      </w:r>
      <w:r>
        <w:t>单独并与第四条一并解读</w:t>
      </w:r>
      <w:r>
        <w:t>)</w:t>
      </w:r>
      <w:r w:rsidRPr="0016373E">
        <w:rPr>
          <w:rFonts w:hint="eastAsia"/>
        </w:rPr>
        <w:t>。</w:t>
      </w:r>
    </w:p>
    <w:p w:rsidR="00A4754E" w:rsidRDefault="00A4754E" w:rsidP="00A4754E">
      <w:pPr>
        <w:pStyle w:val="SingleTxtGC"/>
      </w:pPr>
      <w:r w:rsidRPr="0084486D">
        <w:t>22</w:t>
      </w:r>
      <w:r w:rsidR="00653B2A">
        <w:t xml:space="preserve">.  </w:t>
      </w:r>
      <w:r>
        <w:t>关于提交人根据《公约》第二十五条提出的指控，委员会注意到提交人称：提交人在获得他一直请求的保健服务方面不得不等待四个</w:t>
      </w:r>
      <w:r>
        <w:rPr>
          <w:rFonts w:cs="宋体" w:hint="eastAsia"/>
        </w:rPr>
        <w:t>多月；</w:t>
      </w:r>
      <w:r>
        <w:t>缔约国当局没有使他获得他所需要的手术，以避免右耳完全丧失听力，尽管已被告知这种干预措施的紧迫性，因此，提交人的确完全丧失了右耳听</w:t>
      </w:r>
      <w:r>
        <w:rPr>
          <w:rFonts w:cs="宋体" w:hint="eastAsia"/>
        </w:rPr>
        <w:t>力。</w:t>
      </w:r>
      <w:r>
        <w:t>所以，委员会得出结论认为，缔约国侵犯了提交人根据《公约》第二十五条第二款所享有的权</w:t>
      </w:r>
      <w:r>
        <w:rPr>
          <w:rFonts w:cs="宋体" w:hint="eastAsia"/>
        </w:rPr>
        <w:t>利</w:t>
      </w:r>
      <w:r w:rsidRPr="0016373E">
        <w:rPr>
          <w:rFonts w:hint="eastAsia"/>
        </w:rPr>
        <w:t>。</w:t>
      </w:r>
    </w:p>
    <w:p w:rsidR="00A4754E" w:rsidRPr="00B41D58" w:rsidRDefault="00740293" w:rsidP="00B41D5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4754E" w:rsidRPr="00B41D58"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24" w:rsidRPr="000D319F" w:rsidRDefault="001C2524" w:rsidP="000D319F">
      <w:pPr>
        <w:pStyle w:val="af0"/>
        <w:spacing w:after="240"/>
        <w:ind w:left="907"/>
        <w:rPr>
          <w:rFonts w:asciiTheme="majorBidi" w:eastAsia="宋体" w:hAnsiTheme="majorBidi" w:cstheme="majorBidi"/>
          <w:sz w:val="21"/>
          <w:szCs w:val="21"/>
          <w:lang w:val="en-US"/>
        </w:rPr>
      </w:pPr>
    </w:p>
    <w:p w:rsidR="001C2524" w:rsidRPr="000D319F" w:rsidRDefault="001C252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C2524" w:rsidRPr="000D319F" w:rsidRDefault="001C2524" w:rsidP="000D319F">
      <w:pPr>
        <w:pStyle w:val="af0"/>
      </w:pPr>
    </w:p>
  </w:endnote>
  <w:endnote w:type="continuationNotice" w:id="1">
    <w:p w:rsidR="001C2524" w:rsidRDefault="001C25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27DD" w:rsidRDefault="005527DD" w:rsidP="005527D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25E93">
      <w:rPr>
        <w:rStyle w:val="af2"/>
        <w:noProof/>
      </w:rPr>
      <w:t>10</w:t>
    </w:r>
    <w:r>
      <w:rPr>
        <w:rStyle w:val="af2"/>
      </w:rPr>
      <w:fldChar w:fldCharType="end"/>
    </w:r>
    <w:r>
      <w:rPr>
        <w:rStyle w:val="af2"/>
      </w:rPr>
      <w:tab/>
    </w:r>
    <w:proofErr w:type="spellStart"/>
    <w:r w:rsidRPr="005527DD">
      <w:rPr>
        <w:rStyle w:val="af2"/>
        <w:b w:val="0"/>
        <w:snapToGrid w:val="0"/>
        <w:sz w:val="16"/>
      </w:rPr>
      <w:t>GE.18</w:t>
    </w:r>
    <w:proofErr w:type="spellEnd"/>
    <w:r w:rsidRPr="005527DD">
      <w:rPr>
        <w:rStyle w:val="af2"/>
        <w:b w:val="0"/>
        <w:snapToGrid w:val="0"/>
        <w:sz w:val="16"/>
      </w:rPr>
      <w:t>-21658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27DD" w:rsidRDefault="005527DD" w:rsidP="005527DD">
    <w:pPr>
      <w:pStyle w:val="af0"/>
      <w:tabs>
        <w:tab w:val="clear" w:pos="431"/>
        <w:tab w:val="right" w:pos="9638"/>
      </w:tabs>
      <w:rPr>
        <w:rStyle w:val="af2"/>
      </w:rPr>
    </w:pPr>
    <w:proofErr w:type="spellStart"/>
    <w:r>
      <w:t>GE.18</w:t>
    </w:r>
    <w:proofErr w:type="spellEnd"/>
    <w:r>
      <w:t>-21658</w:t>
    </w:r>
    <w:r>
      <w:tab/>
    </w:r>
    <w:r>
      <w:rPr>
        <w:rStyle w:val="af2"/>
      </w:rPr>
      <w:fldChar w:fldCharType="begin"/>
    </w:r>
    <w:r>
      <w:rPr>
        <w:rStyle w:val="af2"/>
      </w:rPr>
      <w:instrText xml:space="preserve"> PAGE  \* MERGEFORMAT </w:instrText>
    </w:r>
    <w:r>
      <w:rPr>
        <w:rStyle w:val="af2"/>
      </w:rPr>
      <w:fldChar w:fldCharType="separate"/>
    </w:r>
    <w:r w:rsidR="006B783B">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5527DD"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-21658</w:t>
    </w:r>
    <w:r w:rsidR="00731A42" w:rsidRPr="00EE277A">
      <w:rPr>
        <w:sz w:val="20"/>
        <w:lang w:eastAsia="zh-CN"/>
      </w:rPr>
      <w:t xml:space="preserve"> (C)</w:t>
    </w:r>
    <w:r w:rsidR="00B44B82">
      <w:rPr>
        <w:sz w:val="20"/>
        <w:lang w:eastAsia="zh-CN"/>
      </w:rPr>
      <w:tab/>
    </w:r>
    <w:r w:rsidR="00BA41DD">
      <w:rPr>
        <w:sz w:val="20"/>
        <w:lang w:eastAsia="zh-CN"/>
      </w:rPr>
      <w:t>1912</w:t>
    </w:r>
    <w:r w:rsidR="00B44B82">
      <w:rPr>
        <w:sz w:val="20"/>
        <w:lang w:eastAsia="zh-CN"/>
      </w:rPr>
      <w:t>1</w:t>
    </w:r>
    <w:r w:rsidR="00BA41DD">
      <w:rPr>
        <w:rFonts w:eastAsiaTheme="minorEastAsia"/>
        <w:sz w:val="20"/>
        <w:lang w:eastAsia="zh-CN"/>
      </w:rPr>
      <w:t>8</w:t>
    </w:r>
    <w:r w:rsidR="00731A42">
      <w:rPr>
        <w:sz w:val="20"/>
        <w:lang w:eastAsia="zh-CN"/>
      </w:rPr>
      <w:tab/>
    </w:r>
    <w:r w:rsidR="00BA41DD">
      <w:rPr>
        <w:sz w:val="20"/>
        <w:lang w:eastAsia="zh-CN"/>
      </w:rPr>
      <w:t>2</w:t>
    </w:r>
    <w:r w:rsidR="0034691F">
      <w:rPr>
        <w:rFonts w:asciiTheme="minorEastAsia" w:eastAsiaTheme="minorEastAsia" w:hAnsiTheme="minorEastAsia" w:hint="eastAsia"/>
        <w:sz w:val="20"/>
        <w:lang w:eastAsia="zh-CN"/>
      </w:rPr>
      <w:t>1</w:t>
    </w:r>
    <w:r w:rsidR="00BA41DD">
      <w:rPr>
        <w:sz w:val="20"/>
        <w:lang w:eastAsia="zh-CN"/>
      </w:rPr>
      <w:t>12</w:t>
    </w:r>
    <w:r w:rsidR="00731A42">
      <w:rPr>
        <w:sz w:val="20"/>
        <w:lang w:eastAsia="zh-CN"/>
      </w:rPr>
      <w:t>1</w:t>
    </w:r>
    <w:r w:rsidR="00BA41DD">
      <w:rPr>
        <w:rFonts w:eastAsiaTheme="minorEastAsia"/>
        <w:sz w:val="20"/>
        <w:lang w:eastAsia="zh-CN"/>
      </w:rPr>
      <w:t>8</w:t>
    </w:r>
  </w:p>
  <w:p w:rsidR="00056632" w:rsidRPr="00487939" w:rsidRDefault="005527D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20/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24" w:rsidRPr="000157B1" w:rsidRDefault="001C25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C2524" w:rsidRPr="000157B1" w:rsidRDefault="001C25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C2524" w:rsidRDefault="001C2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527DD" w:rsidP="005527DD">
    <w:pPr>
      <w:pStyle w:val="af3"/>
    </w:pPr>
    <w:proofErr w:type="spellStart"/>
    <w:r>
      <w:t>CRPD</w:t>
    </w:r>
    <w:proofErr w:type="spellEnd"/>
    <w:r>
      <w:t>/C/20/2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527DD" w:rsidP="005527DD">
    <w:pPr>
      <w:pStyle w:val="af3"/>
      <w:jc w:val="right"/>
    </w:pPr>
    <w:proofErr w:type="spellStart"/>
    <w:r>
      <w:t>CRPD</w:t>
    </w:r>
    <w:proofErr w:type="spellEnd"/>
    <w:r>
      <w:t>/C/20/2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24"/>
    <w:rsid w:val="00011483"/>
    <w:rsid w:val="000D319F"/>
    <w:rsid w:val="000E4D0E"/>
    <w:rsid w:val="00125AC6"/>
    <w:rsid w:val="00144B69"/>
    <w:rsid w:val="001514C8"/>
    <w:rsid w:val="00153E86"/>
    <w:rsid w:val="0017133B"/>
    <w:rsid w:val="00176B17"/>
    <w:rsid w:val="001B1BD1"/>
    <w:rsid w:val="001C2524"/>
    <w:rsid w:val="001C3EF2"/>
    <w:rsid w:val="001D17F6"/>
    <w:rsid w:val="001D2C3F"/>
    <w:rsid w:val="001F5494"/>
    <w:rsid w:val="00204B42"/>
    <w:rsid w:val="002231C3"/>
    <w:rsid w:val="0022406D"/>
    <w:rsid w:val="0024417F"/>
    <w:rsid w:val="00250F8D"/>
    <w:rsid w:val="002511F6"/>
    <w:rsid w:val="00274B4B"/>
    <w:rsid w:val="002E1C97"/>
    <w:rsid w:val="002F5834"/>
    <w:rsid w:val="00326EBF"/>
    <w:rsid w:val="00327FE4"/>
    <w:rsid w:val="0034691F"/>
    <w:rsid w:val="00392F6C"/>
    <w:rsid w:val="003D7D4D"/>
    <w:rsid w:val="003F27E8"/>
    <w:rsid w:val="00413D23"/>
    <w:rsid w:val="00427F63"/>
    <w:rsid w:val="004A17D1"/>
    <w:rsid w:val="004C4A0A"/>
    <w:rsid w:val="00543EBA"/>
    <w:rsid w:val="00551C33"/>
    <w:rsid w:val="005527DD"/>
    <w:rsid w:val="00581E42"/>
    <w:rsid w:val="005D0F8B"/>
    <w:rsid w:val="005D3846"/>
    <w:rsid w:val="005E403A"/>
    <w:rsid w:val="005F00C7"/>
    <w:rsid w:val="00611D07"/>
    <w:rsid w:val="00625E93"/>
    <w:rsid w:val="00645F38"/>
    <w:rsid w:val="00653B2A"/>
    <w:rsid w:val="00680656"/>
    <w:rsid w:val="006858F5"/>
    <w:rsid w:val="006B1119"/>
    <w:rsid w:val="006B783B"/>
    <w:rsid w:val="006E3E46"/>
    <w:rsid w:val="006E71B1"/>
    <w:rsid w:val="006F3F80"/>
    <w:rsid w:val="00705D89"/>
    <w:rsid w:val="00731A42"/>
    <w:rsid w:val="00740293"/>
    <w:rsid w:val="00767E69"/>
    <w:rsid w:val="0077079A"/>
    <w:rsid w:val="007A4CB7"/>
    <w:rsid w:val="007A5599"/>
    <w:rsid w:val="00816936"/>
    <w:rsid w:val="0082336A"/>
    <w:rsid w:val="00826D4A"/>
    <w:rsid w:val="00856233"/>
    <w:rsid w:val="00860F27"/>
    <w:rsid w:val="00863E51"/>
    <w:rsid w:val="008B0560"/>
    <w:rsid w:val="008B2BFA"/>
    <w:rsid w:val="008D5FFD"/>
    <w:rsid w:val="00927CFA"/>
    <w:rsid w:val="00936F03"/>
    <w:rsid w:val="00943528"/>
    <w:rsid w:val="00943B69"/>
    <w:rsid w:val="00944CB3"/>
    <w:rsid w:val="009B09D7"/>
    <w:rsid w:val="009D35ED"/>
    <w:rsid w:val="009F5041"/>
    <w:rsid w:val="00A03CB6"/>
    <w:rsid w:val="00A1364C"/>
    <w:rsid w:val="00A21076"/>
    <w:rsid w:val="00A3739A"/>
    <w:rsid w:val="00A40251"/>
    <w:rsid w:val="00A4754E"/>
    <w:rsid w:val="00A52DAF"/>
    <w:rsid w:val="00A84072"/>
    <w:rsid w:val="00AA2C28"/>
    <w:rsid w:val="00AA6A3C"/>
    <w:rsid w:val="00AC45E2"/>
    <w:rsid w:val="00AF4EE7"/>
    <w:rsid w:val="00B16570"/>
    <w:rsid w:val="00B41D58"/>
    <w:rsid w:val="00B44B82"/>
    <w:rsid w:val="00B53320"/>
    <w:rsid w:val="00B91650"/>
    <w:rsid w:val="00BA41DD"/>
    <w:rsid w:val="00BB0B2A"/>
    <w:rsid w:val="00BC6522"/>
    <w:rsid w:val="00C121D5"/>
    <w:rsid w:val="00C134D9"/>
    <w:rsid w:val="00C17349"/>
    <w:rsid w:val="00C351AA"/>
    <w:rsid w:val="00C7253F"/>
    <w:rsid w:val="00C91F60"/>
    <w:rsid w:val="00CA5EDE"/>
    <w:rsid w:val="00CE27C7"/>
    <w:rsid w:val="00D26A05"/>
    <w:rsid w:val="00D32465"/>
    <w:rsid w:val="00D32BD0"/>
    <w:rsid w:val="00D721A0"/>
    <w:rsid w:val="00D94F15"/>
    <w:rsid w:val="00D97B98"/>
    <w:rsid w:val="00DC671F"/>
    <w:rsid w:val="00DE4DA7"/>
    <w:rsid w:val="00E25C3A"/>
    <w:rsid w:val="00E33B38"/>
    <w:rsid w:val="00E47FE5"/>
    <w:rsid w:val="00E574AF"/>
    <w:rsid w:val="00E61599"/>
    <w:rsid w:val="00EF1E4D"/>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6E156"/>
  <w15:docId w15:val="{E24674CB-7324-4E70-A9F8-B9C3FC3A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MG">
    <w:name w:val="_ H __M_G"/>
    <w:basedOn w:val="a"/>
    <w:next w:val="a"/>
    <w:rsid w:val="00A4754E"/>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A4754E"/>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A4754E"/>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A4754E"/>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A4754E"/>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A4754E"/>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A4754E"/>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A4754E"/>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A4754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A4754E"/>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A4754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A4754E"/>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A4754E"/>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A4754E"/>
    <w:pPr>
      <w:numPr>
        <w:numId w:val="7"/>
      </w:numPr>
      <w:tabs>
        <w:tab w:val="clear" w:pos="0"/>
        <w:tab w:val="num" w:pos="360"/>
      </w:tabs>
    </w:pPr>
  </w:style>
  <w:style w:type="numbering" w:styleId="111111">
    <w:name w:val="Outline List 2"/>
    <w:basedOn w:val="a2"/>
    <w:semiHidden/>
    <w:rsid w:val="00A4754E"/>
    <w:pPr>
      <w:numPr>
        <w:numId w:val="12"/>
      </w:numPr>
    </w:pPr>
  </w:style>
  <w:style w:type="numbering" w:styleId="1111110">
    <w:name w:val="Outline List 1"/>
    <w:basedOn w:val="a2"/>
    <w:semiHidden/>
    <w:rsid w:val="00A4754E"/>
    <w:pPr>
      <w:numPr>
        <w:numId w:val="10"/>
      </w:numPr>
    </w:pPr>
  </w:style>
  <w:style w:type="character" w:styleId="afa">
    <w:name w:val="Book Title"/>
    <w:basedOn w:val="a0"/>
    <w:uiPriority w:val="33"/>
    <w:rsid w:val="00A4754E"/>
    <w:rPr>
      <w:b/>
      <w:bCs/>
      <w:smallCaps/>
      <w:spacing w:val="5"/>
    </w:rPr>
  </w:style>
  <w:style w:type="table" w:styleId="afb">
    <w:name w:val="Table Grid"/>
    <w:basedOn w:val="a1"/>
    <w:rsid w:val="00A4754E"/>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A4754E"/>
    <w:rPr>
      <w:lang w:val="en-GB"/>
    </w:rPr>
  </w:style>
  <w:style w:type="character" w:customStyle="1" w:styleId="ng-binding">
    <w:name w:val="ng-binding"/>
    <w:basedOn w:val="a0"/>
    <w:rsid w:val="00A4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6867-99A1-4957-9BB4-3FB9D23A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10961</Words>
  <Characters>12091</Characters>
  <Application>Microsoft Office Word</Application>
  <DocSecurity>0</DocSecurity>
  <Lines>394</Lines>
  <Paragraphs>106</Paragraphs>
  <ScaleCrop>false</ScaleCrop>
  <Company>DCM</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CRPD/C/20/2</dc:title>
  <dc:subject>1821658</dc:subject>
  <dc:creator>WUJS</dc:creator>
  <cp:keywords/>
  <dc:description/>
  <cp:lastModifiedBy>Hui Tian</cp:lastModifiedBy>
  <cp:revision>2</cp:revision>
  <cp:lastPrinted>2014-05-09T11:28:00Z</cp:lastPrinted>
  <dcterms:created xsi:type="dcterms:W3CDTF">2018-12-21T15:19:00Z</dcterms:created>
  <dcterms:modified xsi:type="dcterms:W3CDTF">2018-12-21T15:19:00Z</dcterms:modified>
</cp:coreProperties>
</file>