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F8" w:rsidRDefault="009136F8">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05pt;margin-top:722.65pt;width:198pt;height:19.85pt;z-index:1;mso-position-horizontal-relative:page" filled="f" stroked="f">
            <v:textbox inset="0,0,0,0">
              <w:txbxContent>
                <w:p w:rsidR="001915A3" w:rsidRPr="007C71B7" w:rsidRDefault="001915A3">
                  <w:r>
                    <w:rPr>
                      <w:lang w:val="en-US"/>
                    </w:rPr>
                    <w:t>GE.08-</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42325</w:t>
                  </w:r>
                  <w:r>
                    <w:rPr>
                      <w:lang w:val="en-US"/>
                    </w:rPr>
                    <w:fldChar w:fldCharType="end"/>
                  </w:r>
                  <w:r>
                    <w:rPr>
                      <w:lang w:val="en-US"/>
                    </w:rPr>
                    <w:t xml:space="preserve"> (R)</w:t>
                  </w:r>
                  <w:r>
                    <w:t xml:space="preserve">   270608   </w:t>
                  </w:r>
                  <w:r w:rsidR="00764EB3">
                    <w:rPr>
                      <w:lang w:val="en-US"/>
                    </w:rPr>
                    <w:t>27</w:t>
                  </w:r>
                  <w:r>
                    <w:t>0</w:t>
                  </w:r>
                  <w:r w:rsidR="00764EB3">
                    <w:rPr>
                      <w:lang w:val="en-US"/>
                    </w:rPr>
                    <w:t>8</w:t>
                  </w:r>
                  <w:r>
                    <w:t>08</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9136F8">
        <w:tblPrEx>
          <w:tblCellMar>
            <w:top w:w="0" w:type="dxa"/>
            <w:left w:w="0" w:type="dxa"/>
            <w:bottom w:w="0" w:type="dxa"/>
            <w:right w:w="0" w:type="dxa"/>
          </w:tblCellMar>
        </w:tblPrEx>
        <w:tc>
          <w:tcPr>
            <w:tcW w:w="5181" w:type="dxa"/>
          </w:tcPr>
          <w:p w:rsidR="009136F8" w:rsidRDefault="009136F8">
            <w:pPr>
              <w:spacing w:line="240" w:lineRule="auto"/>
              <w:rPr>
                <w:b/>
                <w:sz w:val="30"/>
              </w:rPr>
            </w:pPr>
            <w:r>
              <w:rPr>
                <w:b/>
                <w:sz w:val="30"/>
              </w:rPr>
              <w:t xml:space="preserve">ОРГАНИЗАЦИЯ </w:t>
            </w:r>
            <w:r>
              <w:rPr>
                <w:b/>
                <w:sz w:val="30"/>
              </w:rPr>
              <w:br/>
              <w:t>ОБЪЕДИНЕННЫХ НАЦИЙ</w:t>
            </w:r>
          </w:p>
          <w:p w:rsidR="009136F8" w:rsidRDefault="009136F8">
            <w:pPr>
              <w:tabs>
                <w:tab w:val="left" w:pos="0"/>
                <w:tab w:val="left" w:pos="7086"/>
              </w:tabs>
              <w:suppressAutoHyphens/>
              <w:spacing w:line="216" w:lineRule="auto"/>
              <w:rPr>
                <w:b/>
                <w:sz w:val="20"/>
              </w:rPr>
            </w:pPr>
          </w:p>
        </w:tc>
        <w:tc>
          <w:tcPr>
            <w:tcW w:w="4458" w:type="dxa"/>
          </w:tcPr>
          <w:p w:rsidR="009136F8" w:rsidRDefault="009136F8">
            <w:pPr>
              <w:pStyle w:val="Heading1"/>
              <w:jc w:val="right"/>
              <w:rPr>
                <w:sz w:val="72"/>
              </w:rPr>
            </w:pPr>
            <w:r>
              <w:rPr>
                <w:sz w:val="72"/>
              </w:rPr>
              <w:t>CCPR</w:t>
            </w:r>
          </w:p>
        </w:tc>
      </w:tr>
    </w:tbl>
    <w:p w:rsidR="009136F8" w:rsidRDefault="009136F8"/>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9136F8">
        <w:tblPrEx>
          <w:tblCellMar>
            <w:top w:w="0" w:type="dxa"/>
            <w:left w:w="0" w:type="dxa"/>
            <w:bottom w:w="0" w:type="dxa"/>
            <w:right w:w="0" w:type="dxa"/>
          </w:tblCellMar>
        </w:tblPrEx>
        <w:tc>
          <w:tcPr>
            <w:tcW w:w="1418" w:type="dxa"/>
          </w:tcPr>
          <w:bookmarkStart w:id="0" w:name="_MON_1113892296"/>
          <w:bookmarkEnd w:id="0"/>
          <w:p w:rsidR="009136F8" w:rsidRDefault="009136F8">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236089" r:id="rId8"/>
              </w:object>
            </w:r>
          </w:p>
          <w:p w:rsidR="009136F8" w:rsidRDefault="009136F8">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764EB3">
              <w:rPr>
                <w:noProof/>
                <w:vanish/>
                <w:sz w:val="20"/>
              </w:rPr>
              <w:t>1</w:t>
            </w:r>
            <w:r>
              <w:rPr>
                <w:vanish/>
                <w:sz w:val="20"/>
              </w:rPr>
              <w:fldChar w:fldCharType="end"/>
            </w:r>
          </w:p>
          <w:p w:rsidR="009136F8" w:rsidRDefault="009136F8">
            <w:pPr>
              <w:tabs>
                <w:tab w:val="left" w:pos="0"/>
                <w:tab w:val="left" w:pos="7086"/>
              </w:tabs>
              <w:suppressAutoHyphens/>
              <w:rPr>
                <w:sz w:val="20"/>
              </w:rPr>
            </w:pPr>
          </w:p>
        </w:tc>
        <w:tc>
          <w:tcPr>
            <w:tcW w:w="4961" w:type="dxa"/>
          </w:tcPr>
          <w:p w:rsidR="009136F8" w:rsidRDefault="009136F8">
            <w:pPr>
              <w:tabs>
                <w:tab w:val="left" w:pos="0"/>
                <w:tab w:val="left" w:pos="7086"/>
              </w:tabs>
              <w:suppressAutoHyphens/>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9136F8" w:rsidRDefault="009136F8">
            <w:pPr>
              <w:tabs>
                <w:tab w:val="left" w:pos="0"/>
                <w:tab w:val="left" w:pos="7086"/>
              </w:tabs>
              <w:suppressAutoHyphens/>
              <w:ind w:right="284"/>
              <w:rPr>
                <w:sz w:val="32"/>
              </w:rPr>
            </w:pPr>
          </w:p>
        </w:tc>
        <w:tc>
          <w:tcPr>
            <w:tcW w:w="3260" w:type="dxa"/>
          </w:tcPr>
          <w:p w:rsidR="009136F8" w:rsidRDefault="009136F8">
            <w:pPr>
              <w:spacing w:line="240" w:lineRule="auto"/>
              <w:rPr>
                <w:sz w:val="22"/>
              </w:rPr>
            </w:pPr>
            <w:r>
              <w:rPr>
                <w:sz w:val="22"/>
                <w:lang w:val="en-US"/>
              </w:rPr>
              <w:t>Distr</w:t>
            </w:r>
            <w:r>
              <w:rPr>
                <w:sz w:val="22"/>
              </w:rPr>
              <w:t>.</w:t>
            </w:r>
          </w:p>
          <w:p w:rsidR="009136F8" w:rsidRDefault="009136F8">
            <w:pPr>
              <w:spacing w:line="240"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9136F8" w:rsidRDefault="009136F8">
            <w:pPr>
              <w:spacing w:line="240" w:lineRule="auto"/>
              <w:rPr>
                <w:sz w:val="22"/>
              </w:rPr>
            </w:pPr>
          </w:p>
          <w:p w:rsidR="009136F8" w:rsidRDefault="009136F8">
            <w:pPr>
              <w:spacing w:line="240"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символ документа" \* </w:instrText>
            </w:r>
            <w:r>
              <w:rPr>
                <w:sz w:val="22"/>
                <w:lang w:val="en-US"/>
              </w:rPr>
              <w:instrText>MERGEFORMAT</w:instrText>
            </w:r>
            <w:r>
              <w:rPr>
                <w:sz w:val="22"/>
              </w:rPr>
              <w:instrText xml:space="preserve"> </w:instrText>
            </w:r>
            <w:r w:rsidR="00443990">
              <w:rPr>
                <w:sz w:val="22"/>
                <w:lang w:val="en-US"/>
              </w:rPr>
              <w:fldChar w:fldCharType="separate"/>
            </w:r>
            <w:r w:rsidR="00443990">
              <w:rPr>
                <w:sz w:val="22"/>
                <w:lang w:val="en-US"/>
              </w:rPr>
              <w:t>CCPR/C/UZB/3</w:t>
            </w:r>
            <w:r>
              <w:rPr>
                <w:sz w:val="22"/>
                <w:lang w:val="en-US"/>
              </w:rPr>
              <w:fldChar w:fldCharType="end"/>
            </w:r>
          </w:p>
          <w:p w:rsidR="009136F8" w:rsidRDefault="009136F8">
            <w:pPr>
              <w:spacing w:line="240"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sidR="00443990">
              <w:rPr>
                <w:sz w:val="22"/>
                <w:lang w:val="en-US"/>
              </w:rPr>
              <w:fldChar w:fldCharType="separate"/>
            </w:r>
            <w:r w:rsidR="00443990">
              <w:rPr>
                <w:sz w:val="22"/>
                <w:lang w:val="en-US"/>
              </w:rPr>
              <w:t>4 June 2008</w:t>
            </w:r>
            <w:r>
              <w:rPr>
                <w:sz w:val="22"/>
                <w:lang w:val="en-US"/>
              </w:rPr>
              <w:fldChar w:fldCharType="end"/>
            </w:r>
          </w:p>
          <w:p w:rsidR="009136F8" w:rsidRDefault="009136F8">
            <w:pPr>
              <w:spacing w:line="240" w:lineRule="auto"/>
              <w:rPr>
                <w:sz w:val="22"/>
              </w:rPr>
            </w:pPr>
          </w:p>
          <w:p w:rsidR="009136F8" w:rsidRDefault="009136F8">
            <w:pPr>
              <w:spacing w:line="240" w:lineRule="auto"/>
              <w:rPr>
                <w:sz w:val="22"/>
                <w:lang w:val="en-US"/>
              </w:rPr>
            </w:pPr>
            <w:r>
              <w:rPr>
                <w:sz w:val="22"/>
                <w:lang w:val="en-US"/>
              </w:rPr>
              <w:t>RUSSIAN</w:t>
            </w:r>
          </w:p>
          <w:p w:rsidR="009136F8" w:rsidRDefault="009136F8">
            <w:pPr>
              <w:spacing w:line="240"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9136F8" w:rsidRDefault="009136F8">
            <w:pPr>
              <w:tabs>
                <w:tab w:val="left" w:pos="0"/>
                <w:tab w:val="left" w:pos="7086"/>
              </w:tabs>
              <w:suppressAutoHyphens/>
              <w:spacing w:line="240" w:lineRule="auto"/>
              <w:ind w:left="284"/>
              <w:rPr>
                <w:sz w:val="22"/>
              </w:rPr>
            </w:pPr>
          </w:p>
        </w:tc>
      </w:tr>
    </w:tbl>
    <w:p w:rsidR="009136F8" w:rsidRDefault="009136F8" w:rsidP="00BB3C07"/>
    <w:p w:rsidR="00BB3C07" w:rsidRPr="00A85441" w:rsidRDefault="00A85441" w:rsidP="00BB3C07">
      <w:pPr>
        <w:pStyle w:val="Header"/>
        <w:spacing w:after="720"/>
      </w:pPr>
      <w:r>
        <w:t>КОМИТЕТ ПО ПРАВАМ ЧЕЛОВЕКА</w:t>
      </w:r>
    </w:p>
    <w:p w:rsidR="00BB3C07" w:rsidRPr="007C71B7" w:rsidRDefault="00A85441" w:rsidP="00A85441">
      <w:pPr>
        <w:pStyle w:val="Heading2"/>
        <w:jc w:val="center"/>
        <w:rPr>
          <w:b/>
          <w:szCs w:val="24"/>
          <w:u w:val="none"/>
        </w:rPr>
      </w:pPr>
      <w:r w:rsidRPr="007C71B7">
        <w:rPr>
          <w:b/>
          <w:szCs w:val="24"/>
          <w:u w:val="none"/>
        </w:rPr>
        <w:t>РАССМОТРЕНИЕ ДОКЛАДОВ, ПРЕДСТАВЛЕННЫХ ГОСУДАРСТВАМИ-УЧАСТНИКАМИ В СООТВЕТСТВИИ СО СТАТЬЕЙ 40 ПАКТА</w:t>
      </w:r>
    </w:p>
    <w:p w:rsidR="00BB3C07" w:rsidRPr="007C71B7" w:rsidRDefault="00BB3C07" w:rsidP="00BB3C07">
      <w:pPr>
        <w:rPr>
          <w:b/>
          <w:bCs/>
        </w:rPr>
      </w:pPr>
    </w:p>
    <w:p w:rsidR="00BB3C07" w:rsidRPr="007C71B7" w:rsidRDefault="007C71B7" w:rsidP="007C71B7">
      <w:pPr>
        <w:pStyle w:val="Heading2"/>
        <w:spacing w:before="360" w:after="160"/>
        <w:jc w:val="center"/>
        <w:rPr>
          <w:b/>
          <w:szCs w:val="24"/>
          <w:u w:val="none"/>
        </w:rPr>
      </w:pPr>
      <w:r w:rsidRPr="007C71B7">
        <w:rPr>
          <w:b/>
          <w:szCs w:val="24"/>
          <w:u w:val="none"/>
        </w:rPr>
        <w:t>Третьи периодические доклады государств-участников</w:t>
      </w:r>
    </w:p>
    <w:p w:rsidR="00BB3C07" w:rsidRPr="007C71B7" w:rsidRDefault="00BB3C07" w:rsidP="00BB3C07">
      <w:pPr>
        <w:rPr>
          <w:b/>
          <w:bCs/>
        </w:rPr>
      </w:pPr>
    </w:p>
    <w:p w:rsidR="00BB3C07" w:rsidRPr="007C71B7" w:rsidRDefault="007C71B7" w:rsidP="007C71B7">
      <w:pPr>
        <w:jc w:val="center"/>
        <w:rPr>
          <w:b/>
          <w:bCs/>
        </w:rPr>
      </w:pPr>
      <w:r>
        <w:rPr>
          <w:b/>
          <w:bCs/>
        </w:rPr>
        <w:t>УЗБЕКИСТАН</w:t>
      </w:r>
    </w:p>
    <w:p w:rsidR="00BB3C07" w:rsidRPr="001708A7" w:rsidRDefault="00BB3C07" w:rsidP="00BB3C07">
      <w:pPr>
        <w:spacing w:after="120"/>
      </w:pPr>
    </w:p>
    <w:p w:rsidR="00BB3C07" w:rsidRPr="001708A7" w:rsidRDefault="00BB3C07" w:rsidP="00BB3C07">
      <w:pPr>
        <w:spacing w:after="120"/>
        <w:rPr>
          <w:szCs w:val="24"/>
        </w:rPr>
      </w:pPr>
    </w:p>
    <w:p w:rsidR="00BB3C07" w:rsidRPr="00A92D9B" w:rsidRDefault="007C71B7" w:rsidP="007C71B7">
      <w:pPr>
        <w:spacing w:after="120"/>
        <w:jc w:val="right"/>
        <w:rPr>
          <w:szCs w:val="24"/>
        </w:rPr>
      </w:pPr>
      <w:r>
        <w:rPr>
          <w:szCs w:val="24"/>
          <w:lang w:val="en-US"/>
        </w:rPr>
        <w:t>[</w:t>
      </w:r>
      <w:r>
        <w:rPr>
          <w:szCs w:val="24"/>
        </w:rPr>
        <w:t xml:space="preserve">21 марта </w:t>
      </w:r>
      <w:r w:rsidR="00A92D9B" w:rsidRPr="00A92D9B">
        <w:rPr>
          <w:szCs w:val="24"/>
        </w:rPr>
        <w:t>2008 года</w:t>
      </w:r>
      <w:r w:rsidR="00A92D9B">
        <w:rPr>
          <w:szCs w:val="24"/>
          <w:lang w:val="en-US"/>
        </w:rPr>
        <w:t>]</w:t>
      </w:r>
    </w:p>
    <w:p w:rsidR="00BB3C07" w:rsidRPr="001708A7" w:rsidRDefault="00BB3C07" w:rsidP="00BB3C07">
      <w:pPr>
        <w:spacing w:after="120"/>
        <w:rPr>
          <w:szCs w:val="24"/>
        </w:rPr>
      </w:pPr>
    </w:p>
    <w:p w:rsidR="00BB3C07" w:rsidRPr="001708A7" w:rsidRDefault="00BB3C07" w:rsidP="00BB3C07">
      <w:pPr>
        <w:spacing w:after="120"/>
        <w:rPr>
          <w:szCs w:val="24"/>
        </w:rPr>
      </w:pPr>
    </w:p>
    <w:p w:rsidR="00BB3C07" w:rsidRPr="001708A7" w:rsidRDefault="00BB3C07" w:rsidP="00BB3C07">
      <w:pPr>
        <w:spacing w:after="120"/>
        <w:rPr>
          <w:szCs w:val="24"/>
        </w:rPr>
      </w:pPr>
    </w:p>
    <w:p w:rsidR="00BB3C07" w:rsidRPr="001708A7" w:rsidRDefault="00BB3C07" w:rsidP="00BB3C07">
      <w:pPr>
        <w:spacing w:after="120"/>
        <w:rPr>
          <w:szCs w:val="24"/>
        </w:rPr>
      </w:pPr>
    </w:p>
    <w:p w:rsidR="00BB3C07" w:rsidRPr="001708A7" w:rsidRDefault="00BB3C07" w:rsidP="00BB3C07">
      <w:pPr>
        <w:pStyle w:val="NormalWeb"/>
        <w:spacing w:before="0" w:beforeAutospacing="0"/>
      </w:pPr>
    </w:p>
    <w:p w:rsidR="00BD7376" w:rsidRDefault="00BB3C07" w:rsidP="00BD7376">
      <w:pPr>
        <w:jc w:val="center"/>
        <w:rPr>
          <w:lang w:val="en-US"/>
        </w:rPr>
      </w:pPr>
      <w:r>
        <w:br w:type="page"/>
      </w:r>
    </w:p>
    <w:p w:rsidR="00BD7376" w:rsidRDefault="00BD7376" w:rsidP="00BD7376">
      <w:pPr>
        <w:jc w:val="center"/>
        <w:rPr>
          <w:lang w:val="en-US"/>
        </w:rPr>
      </w:pPr>
    </w:p>
    <w:p w:rsidR="00BD7376" w:rsidRDefault="00BD7376" w:rsidP="00BD7376">
      <w:pPr>
        <w:jc w:val="center"/>
        <w:rPr>
          <w:lang w:val="en-US"/>
        </w:rPr>
      </w:pPr>
    </w:p>
    <w:p w:rsidR="00BD7376" w:rsidRDefault="00BD7376" w:rsidP="00BD7376">
      <w:pPr>
        <w:jc w:val="center"/>
        <w:rPr>
          <w:lang w:val="en-US"/>
        </w:rPr>
      </w:pPr>
    </w:p>
    <w:p w:rsidR="00BD7376" w:rsidRDefault="00BD7376" w:rsidP="00BD7376">
      <w:pPr>
        <w:jc w:val="center"/>
        <w:rPr>
          <w:lang w:val="en-US"/>
        </w:rPr>
      </w:pPr>
    </w:p>
    <w:p w:rsidR="00BD7376" w:rsidRDefault="00BD7376" w:rsidP="00BD7376">
      <w:pPr>
        <w:jc w:val="center"/>
        <w:rPr>
          <w:lang w:val="en-US"/>
        </w:rPr>
      </w:pPr>
    </w:p>
    <w:p w:rsidR="00BD7376" w:rsidRDefault="00BD7376" w:rsidP="00BD7376">
      <w:pPr>
        <w:jc w:val="center"/>
        <w:rPr>
          <w:lang w:val="en-US"/>
        </w:rPr>
      </w:pPr>
    </w:p>
    <w:p w:rsidR="00BD7376" w:rsidRDefault="00BD7376" w:rsidP="00BD7376">
      <w:pPr>
        <w:jc w:val="center"/>
        <w:rPr>
          <w:lang w:val="en-US"/>
        </w:rPr>
      </w:pPr>
    </w:p>
    <w:p w:rsidR="00BD7376" w:rsidRDefault="00BD7376" w:rsidP="00BD7376">
      <w:pPr>
        <w:jc w:val="center"/>
        <w:rPr>
          <w:lang w:val="en-US"/>
        </w:rPr>
      </w:pPr>
    </w:p>
    <w:p w:rsidR="00BB3C07" w:rsidRDefault="00BB3C07" w:rsidP="00BD7376">
      <w:pPr>
        <w:jc w:val="center"/>
        <w:rPr>
          <w:b/>
          <w:caps/>
          <w:shadow/>
          <w:szCs w:val="32"/>
        </w:rPr>
      </w:pPr>
      <w:r>
        <w:rPr>
          <w:b/>
          <w:caps/>
          <w:shadow/>
          <w:szCs w:val="32"/>
        </w:rPr>
        <w:t>Т</w:t>
      </w:r>
      <w:r>
        <w:rPr>
          <w:b/>
          <w:shadow/>
          <w:szCs w:val="32"/>
        </w:rPr>
        <w:t>ретий национальный доклад</w:t>
      </w:r>
      <w:r w:rsidR="00834EF7">
        <w:rPr>
          <w:b/>
          <w:shadow/>
          <w:szCs w:val="32"/>
        </w:rPr>
        <w:t xml:space="preserve"> </w:t>
      </w:r>
      <w:r>
        <w:rPr>
          <w:b/>
          <w:shadow/>
          <w:szCs w:val="32"/>
        </w:rPr>
        <w:t>Республики Узбекистан</w:t>
      </w:r>
    </w:p>
    <w:p w:rsidR="00BB3C07" w:rsidRDefault="00BB3C07" w:rsidP="00BD7376">
      <w:pPr>
        <w:jc w:val="center"/>
        <w:rPr>
          <w:b/>
          <w:caps/>
          <w:shadow/>
          <w:szCs w:val="32"/>
        </w:rPr>
      </w:pPr>
      <w:r>
        <w:rPr>
          <w:b/>
          <w:shadow/>
          <w:szCs w:val="32"/>
        </w:rPr>
        <w:t>о выполнении положений</w:t>
      </w:r>
      <w:r w:rsidR="00834EF7">
        <w:rPr>
          <w:b/>
          <w:shadow/>
          <w:szCs w:val="32"/>
        </w:rPr>
        <w:t xml:space="preserve"> </w:t>
      </w:r>
      <w:r>
        <w:rPr>
          <w:b/>
          <w:shadow/>
          <w:szCs w:val="32"/>
        </w:rPr>
        <w:t>Международного пакта</w:t>
      </w:r>
    </w:p>
    <w:p w:rsidR="00BB3C07" w:rsidRDefault="00BB3C07" w:rsidP="00BD7376">
      <w:pPr>
        <w:jc w:val="center"/>
        <w:rPr>
          <w:b/>
          <w:caps/>
          <w:shadow/>
          <w:szCs w:val="32"/>
        </w:rPr>
      </w:pPr>
      <w:r>
        <w:rPr>
          <w:b/>
          <w:shadow/>
          <w:szCs w:val="32"/>
        </w:rPr>
        <w:t>о гражданских и политических правах</w:t>
      </w:r>
    </w:p>
    <w:p w:rsidR="00BB3C07" w:rsidRPr="00B04114" w:rsidRDefault="00BB3C07" w:rsidP="00FF764B">
      <w:pPr>
        <w:jc w:val="center"/>
        <w:rPr>
          <w:b/>
          <w:shadow/>
          <w:szCs w:val="32"/>
        </w:rPr>
      </w:pPr>
    </w:p>
    <w:p w:rsidR="00BB3C07" w:rsidRPr="00B04114" w:rsidRDefault="00BB3C07" w:rsidP="00BB3C07">
      <w:pPr>
        <w:rPr>
          <w:b/>
          <w:shadow/>
          <w:szCs w:val="32"/>
        </w:rPr>
      </w:pPr>
    </w:p>
    <w:p w:rsidR="00BB3C07" w:rsidRPr="00B04114" w:rsidRDefault="00BB3C07" w:rsidP="00BB3C07">
      <w:pPr>
        <w:rPr>
          <w:b/>
          <w:shadow/>
          <w:szCs w:val="32"/>
        </w:rPr>
      </w:pPr>
    </w:p>
    <w:p w:rsidR="00BB3C07" w:rsidRDefault="00BB3C07" w:rsidP="00BB3C07">
      <w:pPr>
        <w:rPr>
          <w:shadow/>
          <w:szCs w:val="32"/>
        </w:rPr>
      </w:pPr>
    </w:p>
    <w:p w:rsidR="00BB3C07" w:rsidRDefault="00BB3C07" w:rsidP="00BB3C07">
      <w:pPr>
        <w:rPr>
          <w:shadow/>
          <w:szCs w:val="32"/>
        </w:rPr>
      </w:pPr>
    </w:p>
    <w:p w:rsidR="00BB3C07" w:rsidRDefault="00BB3C07" w:rsidP="00BB3C07">
      <w:pPr>
        <w:rPr>
          <w:shadow/>
          <w:szCs w:val="32"/>
        </w:rPr>
      </w:pPr>
    </w:p>
    <w:p w:rsidR="00BB3C07" w:rsidRDefault="00BB3C07" w:rsidP="00BB3C07">
      <w:pPr>
        <w:rPr>
          <w:shadow/>
        </w:rPr>
      </w:pPr>
    </w:p>
    <w:p w:rsidR="00BB3C07" w:rsidRDefault="00BB3C07" w:rsidP="00BB3C07">
      <w:pPr>
        <w:rPr>
          <w:shadow/>
        </w:rPr>
      </w:pPr>
    </w:p>
    <w:p w:rsidR="00BB3C07" w:rsidRDefault="00BB3C07" w:rsidP="00BB3C07">
      <w:pPr>
        <w:rPr>
          <w:shadow/>
        </w:rPr>
      </w:pPr>
    </w:p>
    <w:p w:rsidR="00BB3C07" w:rsidRDefault="00BB3C07" w:rsidP="00BB3C07">
      <w:pPr>
        <w:rPr>
          <w:shadow/>
        </w:rPr>
      </w:pPr>
    </w:p>
    <w:p w:rsidR="00BB3C07" w:rsidRDefault="00BB3C07" w:rsidP="00BB3C07">
      <w:pPr>
        <w:rPr>
          <w:shadow/>
        </w:rPr>
      </w:pPr>
    </w:p>
    <w:p w:rsidR="00BB3C07" w:rsidRDefault="00BB3C07" w:rsidP="00BB3C07">
      <w:pPr>
        <w:spacing w:line="360" w:lineRule="auto"/>
        <w:ind w:right="-238"/>
        <w:rPr>
          <w:b/>
        </w:rPr>
      </w:pPr>
    </w:p>
    <w:p w:rsidR="00BB3C07" w:rsidRPr="00375195" w:rsidRDefault="00BB3C07" w:rsidP="00FF764B">
      <w:pPr>
        <w:spacing w:line="360" w:lineRule="auto"/>
        <w:ind w:right="-238"/>
        <w:jc w:val="center"/>
        <w:rPr>
          <w:b/>
          <w:shadow/>
          <w:szCs w:val="28"/>
        </w:rPr>
      </w:pPr>
      <w:r>
        <w:rPr>
          <w:b/>
        </w:rPr>
        <w:br w:type="page"/>
      </w:r>
      <w:r>
        <w:rPr>
          <w:b/>
          <w:shadow/>
          <w:szCs w:val="28"/>
        </w:rPr>
        <w:t>С</w:t>
      </w:r>
      <w:r w:rsidR="00375195">
        <w:rPr>
          <w:b/>
          <w:shadow/>
          <w:szCs w:val="28"/>
        </w:rPr>
        <w:t>ОДЕРЖАНИЕ</w:t>
      </w:r>
    </w:p>
    <w:p w:rsidR="00BB3C07" w:rsidRDefault="00BB3C07" w:rsidP="00BB3C07">
      <w:pPr>
        <w:spacing w:line="360" w:lineRule="auto"/>
        <w:ind w:right="-238"/>
        <w:rPr>
          <w:b/>
          <w:szCs w:val="26"/>
        </w:rPr>
      </w:pPr>
    </w:p>
    <w:tbl>
      <w:tblPr>
        <w:tblW w:w="9648" w:type="dxa"/>
        <w:tblLayout w:type="fixed"/>
        <w:tblLook w:val="0000" w:firstRow="0" w:lastRow="0" w:firstColumn="0" w:lastColumn="0" w:noHBand="0" w:noVBand="0"/>
      </w:tblPr>
      <w:tblGrid>
        <w:gridCol w:w="7488"/>
        <w:gridCol w:w="1080"/>
        <w:gridCol w:w="1080"/>
      </w:tblGrid>
      <w:tr w:rsidR="00BB3C07" w:rsidTr="00BB3C07">
        <w:tblPrEx>
          <w:tblCellMar>
            <w:top w:w="0" w:type="dxa"/>
            <w:bottom w:w="0" w:type="dxa"/>
          </w:tblCellMar>
        </w:tblPrEx>
        <w:tc>
          <w:tcPr>
            <w:tcW w:w="7488" w:type="dxa"/>
            <w:tcBorders>
              <w:top w:val="nil"/>
              <w:left w:val="nil"/>
              <w:bottom w:val="nil"/>
              <w:right w:val="nil"/>
            </w:tcBorders>
          </w:tcPr>
          <w:p w:rsidR="00BB3C07" w:rsidRDefault="00BB3C07" w:rsidP="00BB3C07">
            <w:pPr>
              <w:rPr>
                <w:szCs w:val="26"/>
              </w:rPr>
            </w:pPr>
          </w:p>
        </w:tc>
        <w:tc>
          <w:tcPr>
            <w:tcW w:w="1080" w:type="dxa"/>
            <w:tcBorders>
              <w:top w:val="nil"/>
              <w:left w:val="nil"/>
              <w:bottom w:val="nil"/>
              <w:right w:val="nil"/>
            </w:tcBorders>
          </w:tcPr>
          <w:p w:rsidR="00BB3C07" w:rsidRDefault="00BB3C07" w:rsidP="00BB3C07">
            <w:pPr>
              <w:rPr>
                <w:i/>
              </w:rPr>
            </w:pPr>
            <w:r w:rsidRPr="00922E8A">
              <w:rPr>
                <w:i/>
                <w:sz w:val="20"/>
              </w:rPr>
              <w:t>Пункт</w:t>
            </w:r>
            <w:r>
              <w:rPr>
                <w:i/>
                <w:sz w:val="20"/>
              </w:rPr>
              <w:t>ы</w:t>
            </w:r>
          </w:p>
        </w:tc>
        <w:tc>
          <w:tcPr>
            <w:tcW w:w="1080" w:type="dxa"/>
            <w:tcBorders>
              <w:top w:val="nil"/>
              <w:left w:val="nil"/>
              <w:bottom w:val="nil"/>
              <w:right w:val="nil"/>
            </w:tcBorders>
          </w:tcPr>
          <w:p w:rsidR="00BB3C07" w:rsidRDefault="00BB3C07" w:rsidP="00BB3C07">
            <w:pPr>
              <w:rPr>
                <w:i/>
                <w:lang w:val="en-US"/>
              </w:rPr>
            </w:pPr>
            <w:r w:rsidRPr="00922E8A">
              <w:rPr>
                <w:i/>
                <w:sz w:val="20"/>
              </w:rPr>
              <w:t>Стр</w:t>
            </w:r>
            <w:r>
              <w:rPr>
                <w:i/>
              </w:rPr>
              <w:t>.</w:t>
            </w:r>
          </w:p>
          <w:p w:rsidR="008842A2" w:rsidRPr="008842A2" w:rsidRDefault="008842A2" w:rsidP="00BB3C07">
            <w:pPr>
              <w:rPr>
                <w:i/>
                <w:lang w:val="en-US"/>
              </w:rPr>
            </w:pPr>
          </w:p>
        </w:tc>
      </w:tr>
      <w:tr w:rsidR="00BB3C07" w:rsidTr="00BB3C07">
        <w:tblPrEx>
          <w:tblCellMar>
            <w:top w:w="0" w:type="dxa"/>
            <w:bottom w:w="0" w:type="dxa"/>
          </w:tblCellMar>
        </w:tblPrEx>
        <w:tc>
          <w:tcPr>
            <w:tcW w:w="7488" w:type="dxa"/>
            <w:tcBorders>
              <w:top w:val="nil"/>
              <w:left w:val="nil"/>
              <w:bottom w:val="nil"/>
              <w:right w:val="nil"/>
            </w:tcBorders>
          </w:tcPr>
          <w:p w:rsidR="00BB3C07" w:rsidRDefault="00BB3C07" w:rsidP="00BB3C07">
            <w:pPr>
              <w:rPr>
                <w:szCs w:val="26"/>
              </w:rPr>
            </w:pPr>
            <w:r>
              <w:rPr>
                <w:szCs w:val="26"/>
              </w:rPr>
              <w:t>Сокращения……………………………………..........</w:t>
            </w:r>
            <w:r w:rsidR="00FD339A">
              <w:rPr>
                <w:szCs w:val="26"/>
              </w:rPr>
              <w:t>………</w:t>
            </w:r>
            <w:r w:rsidR="004123D2">
              <w:rPr>
                <w:szCs w:val="26"/>
              </w:rPr>
              <w:t>…………</w:t>
            </w:r>
          </w:p>
          <w:p w:rsidR="00BB3C07" w:rsidRDefault="00BB3C07" w:rsidP="00BB3C07">
            <w:pPr>
              <w:rPr>
                <w:szCs w:val="26"/>
              </w:rPr>
            </w:pPr>
          </w:p>
        </w:tc>
        <w:tc>
          <w:tcPr>
            <w:tcW w:w="1080" w:type="dxa"/>
            <w:tcBorders>
              <w:top w:val="nil"/>
              <w:left w:val="nil"/>
              <w:bottom w:val="nil"/>
              <w:right w:val="nil"/>
            </w:tcBorders>
          </w:tcPr>
          <w:p w:rsidR="00BB3C07" w:rsidRDefault="00BB3C07" w:rsidP="00BB3C07">
            <w:pPr>
              <w:rPr>
                <w:i/>
                <w:szCs w:val="26"/>
              </w:rPr>
            </w:pPr>
          </w:p>
        </w:tc>
        <w:tc>
          <w:tcPr>
            <w:tcW w:w="1080" w:type="dxa"/>
            <w:tcBorders>
              <w:top w:val="nil"/>
              <w:left w:val="nil"/>
              <w:bottom w:val="nil"/>
              <w:right w:val="nil"/>
            </w:tcBorders>
          </w:tcPr>
          <w:p w:rsidR="00BB3C07" w:rsidRDefault="00BB3C07" w:rsidP="00BB3C07">
            <w:pPr>
              <w:rPr>
                <w:szCs w:val="26"/>
              </w:rPr>
            </w:pPr>
            <w:r>
              <w:rPr>
                <w:szCs w:val="26"/>
                <w:lang w:val="en-US"/>
              </w:rPr>
              <w:t>5</w:t>
            </w:r>
          </w:p>
        </w:tc>
      </w:tr>
      <w:tr w:rsidR="00BB3C07" w:rsidTr="00BB3C07">
        <w:tblPrEx>
          <w:tblCellMar>
            <w:top w:w="0" w:type="dxa"/>
            <w:bottom w:w="0" w:type="dxa"/>
          </w:tblCellMar>
        </w:tblPrEx>
        <w:tc>
          <w:tcPr>
            <w:tcW w:w="7488" w:type="dxa"/>
            <w:tcBorders>
              <w:top w:val="nil"/>
              <w:left w:val="nil"/>
              <w:bottom w:val="nil"/>
              <w:right w:val="nil"/>
            </w:tcBorders>
          </w:tcPr>
          <w:p w:rsidR="00BB3C07" w:rsidRDefault="00BB3C07" w:rsidP="00BB3C07">
            <w:pPr>
              <w:rPr>
                <w:szCs w:val="26"/>
              </w:rPr>
            </w:pPr>
            <w:r>
              <w:rPr>
                <w:szCs w:val="26"/>
              </w:rPr>
              <w:t>Введение………………………………………………………</w:t>
            </w:r>
            <w:r w:rsidR="004123D2">
              <w:rPr>
                <w:szCs w:val="26"/>
              </w:rPr>
              <w:t>…………</w:t>
            </w:r>
          </w:p>
          <w:p w:rsidR="00BB3C07" w:rsidRDefault="00BB3C07" w:rsidP="00BB3C07">
            <w:pPr>
              <w:rPr>
                <w:szCs w:val="26"/>
              </w:rPr>
            </w:pPr>
          </w:p>
        </w:tc>
        <w:tc>
          <w:tcPr>
            <w:tcW w:w="1080" w:type="dxa"/>
            <w:tcBorders>
              <w:top w:val="nil"/>
              <w:left w:val="nil"/>
              <w:bottom w:val="nil"/>
              <w:right w:val="nil"/>
            </w:tcBorders>
          </w:tcPr>
          <w:p w:rsidR="00BB3C07" w:rsidRDefault="00BB3C07" w:rsidP="00BB3C07">
            <w:pPr>
              <w:rPr>
                <w:szCs w:val="26"/>
              </w:rPr>
            </w:pPr>
            <w:r>
              <w:rPr>
                <w:szCs w:val="26"/>
              </w:rPr>
              <w:t>1-21</w:t>
            </w:r>
          </w:p>
        </w:tc>
        <w:tc>
          <w:tcPr>
            <w:tcW w:w="1080" w:type="dxa"/>
            <w:tcBorders>
              <w:top w:val="nil"/>
              <w:left w:val="nil"/>
              <w:bottom w:val="nil"/>
              <w:right w:val="nil"/>
            </w:tcBorders>
          </w:tcPr>
          <w:p w:rsidR="00BB3C07" w:rsidRDefault="00BB3C07" w:rsidP="00BB3C07">
            <w:pPr>
              <w:rPr>
                <w:szCs w:val="26"/>
              </w:rPr>
            </w:pPr>
            <w:r>
              <w:rPr>
                <w:szCs w:val="26"/>
                <w:lang w:val="en-US"/>
              </w:rPr>
              <w:t>6</w:t>
            </w:r>
          </w:p>
        </w:tc>
      </w:tr>
      <w:tr w:rsidR="00BB3C07" w:rsidTr="00BB3C07">
        <w:tblPrEx>
          <w:tblCellMar>
            <w:top w:w="0" w:type="dxa"/>
            <w:bottom w:w="0" w:type="dxa"/>
          </w:tblCellMar>
        </w:tblPrEx>
        <w:tc>
          <w:tcPr>
            <w:tcW w:w="7488" w:type="dxa"/>
            <w:tcBorders>
              <w:top w:val="nil"/>
              <w:left w:val="nil"/>
              <w:bottom w:val="nil"/>
              <w:right w:val="nil"/>
            </w:tcBorders>
          </w:tcPr>
          <w:p w:rsidR="00BB3C07" w:rsidRDefault="00BB3C07" w:rsidP="00BB3C07">
            <w:pPr>
              <w:rPr>
                <w:szCs w:val="26"/>
              </w:rPr>
            </w:pPr>
          </w:p>
        </w:tc>
        <w:tc>
          <w:tcPr>
            <w:tcW w:w="1080" w:type="dxa"/>
            <w:tcBorders>
              <w:top w:val="nil"/>
              <w:left w:val="nil"/>
              <w:bottom w:val="nil"/>
              <w:right w:val="nil"/>
            </w:tcBorders>
          </w:tcPr>
          <w:p w:rsidR="00BB3C07" w:rsidRDefault="00BB3C07" w:rsidP="00BB3C07">
            <w:pPr>
              <w:rPr>
                <w:szCs w:val="26"/>
              </w:rPr>
            </w:pPr>
          </w:p>
        </w:tc>
        <w:tc>
          <w:tcPr>
            <w:tcW w:w="1080" w:type="dxa"/>
            <w:tcBorders>
              <w:top w:val="nil"/>
              <w:left w:val="nil"/>
              <w:bottom w:val="nil"/>
              <w:right w:val="nil"/>
            </w:tcBorders>
          </w:tcPr>
          <w:p w:rsidR="00BB3C07" w:rsidRDefault="00BB3C07" w:rsidP="00BB3C07">
            <w:pPr>
              <w:rPr>
                <w:szCs w:val="26"/>
              </w:rPr>
            </w:pPr>
          </w:p>
        </w:tc>
      </w:tr>
      <w:tr w:rsidR="00BB3C07" w:rsidTr="00BB3C07">
        <w:tblPrEx>
          <w:tblCellMar>
            <w:top w:w="0" w:type="dxa"/>
            <w:bottom w:w="0" w:type="dxa"/>
          </w:tblCellMar>
        </w:tblPrEx>
        <w:tc>
          <w:tcPr>
            <w:tcW w:w="7488" w:type="dxa"/>
            <w:tcBorders>
              <w:top w:val="nil"/>
              <w:left w:val="nil"/>
              <w:bottom w:val="nil"/>
              <w:right w:val="nil"/>
            </w:tcBorders>
          </w:tcPr>
          <w:p w:rsidR="00BB3C07" w:rsidRPr="00FF2DF9" w:rsidRDefault="002D3DA8" w:rsidP="004123D2">
            <w:pPr>
              <w:ind w:left="567" w:hanging="567"/>
              <w:rPr>
                <w:szCs w:val="26"/>
              </w:rPr>
            </w:pPr>
            <w:r w:rsidRPr="002D3DA8">
              <w:rPr>
                <w:szCs w:val="26"/>
              </w:rPr>
              <w:t xml:space="preserve"> </w:t>
            </w:r>
            <w:r w:rsidR="004123D2" w:rsidRPr="004123D2">
              <w:rPr>
                <w:szCs w:val="26"/>
              </w:rPr>
              <w:t xml:space="preserve"> </w:t>
            </w:r>
            <w:r w:rsidR="00BB3C07" w:rsidRPr="00A31844">
              <w:rPr>
                <w:szCs w:val="26"/>
                <w:lang w:val="en-US"/>
              </w:rPr>
              <w:t>I</w:t>
            </w:r>
            <w:r w:rsidR="00BB3C07">
              <w:rPr>
                <w:b/>
                <w:szCs w:val="26"/>
              </w:rPr>
              <w:t>.</w:t>
            </w:r>
            <w:r w:rsidR="004123D2" w:rsidRPr="004123D2">
              <w:rPr>
                <w:b/>
                <w:szCs w:val="26"/>
              </w:rPr>
              <w:tab/>
            </w:r>
            <w:r w:rsidR="00BB3C07" w:rsidRPr="00FF2DF9">
              <w:rPr>
                <w:szCs w:val="26"/>
              </w:rPr>
              <w:t>Общая информация о представляющем доклад государстве…………………………………………………</w:t>
            </w:r>
            <w:r w:rsidR="004123D2">
              <w:rPr>
                <w:szCs w:val="26"/>
              </w:rPr>
              <w:t>………</w:t>
            </w:r>
          </w:p>
          <w:p w:rsidR="00BB3C07" w:rsidRDefault="00BB3C07" w:rsidP="00BB3C07">
            <w:pPr>
              <w:rPr>
                <w:b/>
                <w:szCs w:val="26"/>
              </w:rPr>
            </w:pPr>
          </w:p>
        </w:tc>
        <w:tc>
          <w:tcPr>
            <w:tcW w:w="1080" w:type="dxa"/>
            <w:tcBorders>
              <w:top w:val="nil"/>
              <w:left w:val="nil"/>
              <w:bottom w:val="nil"/>
              <w:right w:val="nil"/>
            </w:tcBorders>
          </w:tcPr>
          <w:p w:rsidR="008842A2" w:rsidRDefault="008842A2" w:rsidP="00BB3C07">
            <w:pPr>
              <w:rPr>
                <w:szCs w:val="26"/>
                <w:lang w:val="en-US"/>
              </w:rPr>
            </w:pPr>
          </w:p>
          <w:p w:rsidR="00BB3C07" w:rsidRDefault="00BB3C07" w:rsidP="00BB3C07">
            <w:pPr>
              <w:rPr>
                <w:szCs w:val="26"/>
              </w:rPr>
            </w:pPr>
            <w:r>
              <w:rPr>
                <w:szCs w:val="26"/>
              </w:rPr>
              <w:t>22-116</w:t>
            </w:r>
          </w:p>
        </w:tc>
        <w:tc>
          <w:tcPr>
            <w:tcW w:w="1080" w:type="dxa"/>
            <w:tcBorders>
              <w:top w:val="nil"/>
              <w:left w:val="nil"/>
              <w:bottom w:val="nil"/>
              <w:right w:val="nil"/>
            </w:tcBorders>
          </w:tcPr>
          <w:p w:rsidR="008842A2" w:rsidRDefault="008842A2" w:rsidP="00BB3C07">
            <w:pPr>
              <w:rPr>
                <w:szCs w:val="26"/>
                <w:lang w:val="en-US"/>
              </w:rPr>
            </w:pPr>
          </w:p>
          <w:p w:rsidR="00BB3C07" w:rsidRDefault="00BB3C07" w:rsidP="00BB3C07">
            <w:pPr>
              <w:rPr>
                <w:szCs w:val="26"/>
              </w:rPr>
            </w:pPr>
            <w:r>
              <w:rPr>
                <w:szCs w:val="26"/>
              </w:rPr>
              <w:t>1</w:t>
            </w:r>
            <w:r w:rsidRPr="004123D2">
              <w:rPr>
                <w:szCs w:val="26"/>
              </w:rPr>
              <w:t>2</w:t>
            </w:r>
          </w:p>
        </w:tc>
      </w:tr>
      <w:tr w:rsidR="00BB3C07" w:rsidTr="00BB3C07">
        <w:tblPrEx>
          <w:tblCellMar>
            <w:top w:w="0" w:type="dxa"/>
            <w:bottom w:w="0" w:type="dxa"/>
          </w:tblCellMar>
        </w:tblPrEx>
        <w:tc>
          <w:tcPr>
            <w:tcW w:w="7488" w:type="dxa"/>
            <w:tcBorders>
              <w:top w:val="nil"/>
              <w:left w:val="nil"/>
              <w:bottom w:val="nil"/>
              <w:right w:val="nil"/>
            </w:tcBorders>
          </w:tcPr>
          <w:p w:rsidR="00BB3C07" w:rsidRDefault="00BB3C07" w:rsidP="004123D2">
            <w:pPr>
              <w:ind w:left="1134" w:hanging="426"/>
              <w:rPr>
                <w:szCs w:val="26"/>
              </w:rPr>
            </w:pPr>
            <w:r>
              <w:rPr>
                <w:szCs w:val="26"/>
              </w:rPr>
              <w:t>А.</w:t>
            </w:r>
            <w:r w:rsidR="004123D2" w:rsidRPr="004123D2">
              <w:rPr>
                <w:szCs w:val="26"/>
              </w:rPr>
              <w:tab/>
            </w:r>
            <w:r>
              <w:rPr>
                <w:szCs w:val="26"/>
              </w:rPr>
              <w:t>Демографические, экономические, социальные и культурные особенности государства………………………</w:t>
            </w:r>
          </w:p>
        </w:tc>
        <w:tc>
          <w:tcPr>
            <w:tcW w:w="1080" w:type="dxa"/>
            <w:tcBorders>
              <w:top w:val="nil"/>
              <w:left w:val="nil"/>
              <w:bottom w:val="nil"/>
              <w:right w:val="nil"/>
            </w:tcBorders>
          </w:tcPr>
          <w:p w:rsidR="008842A2" w:rsidRDefault="008842A2" w:rsidP="00BB3C07">
            <w:pPr>
              <w:rPr>
                <w:szCs w:val="26"/>
                <w:lang w:val="en-US"/>
              </w:rPr>
            </w:pPr>
          </w:p>
          <w:p w:rsidR="00BB3C07" w:rsidRDefault="00BB3C07" w:rsidP="00BB3C07">
            <w:pPr>
              <w:rPr>
                <w:szCs w:val="26"/>
              </w:rPr>
            </w:pPr>
            <w:r>
              <w:rPr>
                <w:szCs w:val="26"/>
              </w:rPr>
              <w:t>22-37</w:t>
            </w:r>
          </w:p>
        </w:tc>
        <w:tc>
          <w:tcPr>
            <w:tcW w:w="1080" w:type="dxa"/>
            <w:tcBorders>
              <w:top w:val="nil"/>
              <w:left w:val="nil"/>
              <w:bottom w:val="nil"/>
              <w:right w:val="nil"/>
            </w:tcBorders>
          </w:tcPr>
          <w:p w:rsidR="008842A2" w:rsidRDefault="008842A2" w:rsidP="00BB3C07">
            <w:pPr>
              <w:rPr>
                <w:szCs w:val="26"/>
                <w:lang w:val="en-US"/>
              </w:rPr>
            </w:pPr>
          </w:p>
          <w:p w:rsidR="00BB3C07" w:rsidRDefault="00BB3C07" w:rsidP="00BB3C07">
            <w:pPr>
              <w:rPr>
                <w:szCs w:val="26"/>
              </w:rPr>
            </w:pPr>
            <w:r>
              <w:rPr>
                <w:szCs w:val="26"/>
              </w:rPr>
              <w:t>1</w:t>
            </w:r>
            <w:r w:rsidRPr="004123D2">
              <w:rPr>
                <w:szCs w:val="26"/>
              </w:rPr>
              <w:t>2</w:t>
            </w:r>
          </w:p>
        </w:tc>
      </w:tr>
      <w:tr w:rsidR="00BB3C07" w:rsidTr="00BB3C07">
        <w:tblPrEx>
          <w:tblCellMar>
            <w:top w:w="0" w:type="dxa"/>
            <w:bottom w:w="0" w:type="dxa"/>
          </w:tblCellMar>
        </w:tblPrEx>
        <w:tc>
          <w:tcPr>
            <w:tcW w:w="7488" w:type="dxa"/>
            <w:tcBorders>
              <w:top w:val="nil"/>
              <w:left w:val="nil"/>
              <w:bottom w:val="nil"/>
              <w:right w:val="nil"/>
            </w:tcBorders>
          </w:tcPr>
          <w:p w:rsidR="00BB3C07" w:rsidRDefault="00BB3C07" w:rsidP="004123D2">
            <w:pPr>
              <w:ind w:left="1134" w:hanging="426"/>
              <w:rPr>
                <w:szCs w:val="26"/>
                <w:lang w:val="en-US"/>
              </w:rPr>
            </w:pPr>
            <w:r>
              <w:rPr>
                <w:szCs w:val="26"/>
                <w:lang w:val="en-US"/>
              </w:rPr>
              <w:t>B</w:t>
            </w:r>
            <w:r>
              <w:rPr>
                <w:szCs w:val="26"/>
              </w:rPr>
              <w:t>.</w:t>
            </w:r>
            <w:r w:rsidR="004123D2" w:rsidRPr="004123D2">
              <w:rPr>
                <w:szCs w:val="26"/>
              </w:rPr>
              <w:tab/>
            </w:r>
            <w:r>
              <w:rPr>
                <w:szCs w:val="26"/>
              </w:rPr>
              <w:t>Конституционная, политическая и правовая структура государства……………………………………………………</w:t>
            </w:r>
          </w:p>
          <w:p w:rsidR="002D3DA8" w:rsidRPr="002D3DA8" w:rsidRDefault="002D3DA8" w:rsidP="004123D2">
            <w:pPr>
              <w:ind w:left="1134" w:hanging="426"/>
              <w:rPr>
                <w:szCs w:val="26"/>
                <w:lang w:val="en-US"/>
              </w:rPr>
            </w:pPr>
          </w:p>
        </w:tc>
        <w:tc>
          <w:tcPr>
            <w:tcW w:w="1080" w:type="dxa"/>
            <w:tcBorders>
              <w:top w:val="nil"/>
              <w:left w:val="nil"/>
              <w:bottom w:val="nil"/>
              <w:right w:val="nil"/>
            </w:tcBorders>
          </w:tcPr>
          <w:p w:rsidR="008842A2" w:rsidRDefault="008842A2" w:rsidP="00BB3C07">
            <w:pPr>
              <w:rPr>
                <w:szCs w:val="26"/>
                <w:lang w:val="en-US"/>
              </w:rPr>
            </w:pPr>
          </w:p>
          <w:p w:rsidR="00BB3C07" w:rsidRDefault="00BB3C07" w:rsidP="00BB3C07">
            <w:pPr>
              <w:rPr>
                <w:szCs w:val="26"/>
              </w:rPr>
            </w:pPr>
            <w:r>
              <w:rPr>
                <w:szCs w:val="26"/>
              </w:rPr>
              <w:t>38-116</w:t>
            </w:r>
          </w:p>
        </w:tc>
        <w:tc>
          <w:tcPr>
            <w:tcW w:w="1080" w:type="dxa"/>
            <w:tcBorders>
              <w:top w:val="nil"/>
              <w:left w:val="nil"/>
              <w:bottom w:val="nil"/>
              <w:right w:val="nil"/>
            </w:tcBorders>
          </w:tcPr>
          <w:p w:rsidR="008842A2" w:rsidRDefault="008842A2" w:rsidP="00BB3C07">
            <w:pPr>
              <w:rPr>
                <w:szCs w:val="26"/>
                <w:lang w:val="en-US"/>
              </w:rPr>
            </w:pPr>
          </w:p>
          <w:p w:rsidR="00BB3C07" w:rsidRDefault="00BB3C07" w:rsidP="00BB3C07">
            <w:pPr>
              <w:rPr>
                <w:szCs w:val="26"/>
              </w:rPr>
            </w:pPr>
            <w:r>
              <w:rPr>
                <w:szCs w:val="26"/>
              </w:rPr>
              <w:t>2</w:t>
            </w:r>
            <w:r w:rsidR="008842A2">
              <w:rPr>
                <w:szCs w:val="26"/>
                <w:lang w:val="en-US"/>
              </w:rPr>
              <w:t>5</w:t>
            </w:r>
          </w:p>
        </w:tc>
      </w:tr>
      <w:tr w:rsidR="00BB3C07" w:rsidTr="00BB3C07">
        <w:tblPrEx>
          <w:tblCellMar>
            <w:top w:w="0" w:type="dxa"/>
            <w:bottom w:w="0" w:type="dxa"/>
          </w:tblCellMar>
        </w:tblPrEx>
        <w:tc>
          <w:tcPr>
            <w:tcW w:w="7488" w:type="dxa"/>
            <w:tcBorders>
              <w:top w:val="nil"/>
              <w:left w:val="nil"/>
              <w:bottom w:val="nil"/>
              <w:right w:val="nil"/>
            </w:tcBorders>
          </w:tcPr>
          <w:p w:rsidR="00BB3C07" w:rsidRPr="002D3DA8" w:rsidRDefault="002D3DA8" w:rsidP="004123D2">
            <w:pPr>
              <w:ind w:left="567" w:hanging="567"/>
              <w:rPr>
                <w:szCs w:val="26"/>
              </w:rPr>
            </w:pPr>
            <w:r w:rsidRPr="002D3DA8">
              <w:rPr>
                <w:szCs w:val="26"/>
              </w:rPr>
              <w:t xml:space="preserve"> </w:t>
            </w:r>
            <w:r w:rsidR="00BB3C07" w:rsidRPr="002879F2">
              <w:rPr>
                <w:szCs w:val="26"/>
                <w:lang w:val="en-US"/>
              </w:rPr>
              <w:t>II</w:t>
            </w:r>
            <w:r w:rsidR="00BB3C07" w:rsidRPr="002879F2">
              <w:rPr>
                <w:szCs w:val="26"/>
              </w:rPr>
              <w:t>.</w:t>
            </w:r>
            <w:r w:rsidR="004123D2" w:rsidRPr="004123D2">
              <w:rPr>
                <w:szCs w:val="26"/>
              </w:rPr>
              <w:tab/>
            </w:r>
            <w:r w:rsidR="00BB3C07" w:rsidRPr="002879F2">
              <w:rPr>
                <w:szCs w:val="26"/>
              </w:rPr>
              <w:t>Общие рамки защиты и поощрения прав человека………………………………………………………</w:t>
            </w:r>
            <w:r w:rsidR="004123D2">
              <w:rPr>
                <w:szCs w:val="26"/>
              </w:rPr>
              <w:t>………</w:t>
            </w:r>
          </w:p>
          <w:p w:rsidR="002D3DA8" w:rsidRPr="002D3DA8" w:rsidRDefault="002D3DA8" w:rsidP="004123D2">
            <w:pPr>
              <w:ind w:left="567" w:hanging="567"/>
              <w:rPr>
                <w:szCs w:val="26"/>
              </w:rPr>
            </w:pPr>
          </w:p>
        </w:tc>
        <w:tc>
          <w:tcPr>
            <w:tcW w:w="1080" w:type="dxa"/>
            <w:tcBorders>
              <w:top w:val="nil"/>
              <w:left w:val="nil"/>
              <w:bottom w:val="nil"/>
              <w:right w:val="nil"/>
            </w:tcBorders>
          </w:tcPr>
          <w:p w:rsidR="008842A2" w:rsidRDefault="008842A2" w:rsidP="00BB3C07">
            <w:pPr>
              <w:rPr>
                <w:szCs w:val="26"/>
                <w:lang w:val="en-US"/>
              </w:rPr>
            </w:pPr>
          </w:p>
          <w:p w:rsidR="00BB3C07" w:rsidRDefault="00BB3C07" w:rsidP="00BB3C07">
            <w:pPr>
              <w:rPr>
                <w:szCs w:val="26"/>
              </w:rPr>
            </w:pPr>
            <w:r>
              <w:rPr>
                <w:szCs w:val="26"/>
              </w:rPr>
              <w:t xml:space="preserve">- </w:t>
            </w:r>
          </w:p>
        </w:tc>
        <w:tc>
          <w:tcPr>
            <w:tcW w:w="1080" w:type="dxa"/>
            <w:tcBorders>
              <w:top w:val="nil"/>
              <w:left w:val="nil"/>
              <w:bottom w:val="nil"/>
              <w:right w:val="nil"/>
            </w:tcBorders>
          </w:tcPr>
          <w:p w:rsidR="008842A2" w:rsidRDefault="008842A2" w:rsidP="00BB3C07">
            <w:pPr>
              <w:rPr>
                <w:szCs w:val="26"/>
                <w:lang w:val="en-US"/>
              </w:rPr>
            </w:pPr>
          </w:p>
          <w:p w:rsidR="00BB3C07" w:rsidRDefault="008842A2" w:rsidP="00BB3C07">
            <w:pPr>
              <w:rPr>
                <w:szCs w:val="26"/>
              </w:rPr>
            </w:pPr>
            <w:r>
              <w:rPr>
                <w:szCs w:val="26"/>
                <w:lang w:val="en-US"/>
              </w:rPr>
              <w:t>47</w:t>
            </w:r>
          </w:p>
        </w:tc>
      </w:tr>
      <w:tr w:rsidR="00BB3C07" w:rsidTr="00BB3C07">
        <w:tblPrEx>
          <w:tblCellMar>
            <w:top w:w="0" w:type="dxa"/>
            <w:bottom w:w="0" w:type="dxa"/>
          </w:tblCellMar>
        </w:tblPrEx>
        <w:tc>
          <w:tcPr>
            <w:tcW w:w="7488" w:type="dxa"/>
            <w:tcBorders>
              <w:top w:val="nil"/>
              <w:left w:val="nil"/>
              <w:bottom w:val="nil"/>
              <w:right w:val="nil"/>
            </w:tcBorders>
          </w:tcPr>
          <w:p w:rsidR="00BB3C07" w:rsidRPr="002D3DA8" w:rsidRDefault="00BB3C07" w:rsidP="002D3DA8">
            <w:pPr>
              <w:ind w:left="1134" w:hanging="426"/>
              <w:rPr>
                <w:szCs w:val="26"/>
              </w:rPr>
            </w:pPr>
            <w:r>
              <w:rPr>
                <w:szCs w:val="26"/>
                <w:lang w:val="en-US"/>
              </w:rPr>
              <w:t>A</w:t>
            </w:r>
            <w:r>
              <w:rPr>
                <w:szCs w:val="26"/>
              </w:rPr>
              <w:t>.</w:t>
            </w:r>
            <w:r w:rsidR="002D3DA8" w:rsidRPr="002D3DA8">
              <w:rPr>
                <w:szCs w:val="26"/>
              </w:rPr>
              <w:tab/>
            </w:r>
            <w:r>
              <w:rPr>
                <w:szCs w:val="26"/>
              </w:rPr>
              <w:t>Принятие международных норм в области прав человека……………………………………………………….</w:t>
            </w:r>
          </w:p>
        </w:tc>
        <w:tc>
          <w:tcPr>
            <w:tcW w:w="1080" w:type="dxa"/>
            <w:tcBorders>
              <w:top w:val="nil"/>
              <w:left w:val="nil"/>
              <w:bottom w:val="nil"/>
              <w:right w:val="nil"/>
            </w:tcBorders>
          </w:tcPr>
          <w:p w:rsidR="008842A2" w:rsidRDefault="008842A2" w:rsidP="00BB3C07">
            <w:pPr>
              <w:rPr>
                <w:szCs w:val="26"/>
                <w:lang w:val="en-US"/>
              </w:rPr>
            </w:pPr>
          </w:p>
          <w:p w:rsidR="00BB3C07" w:rsidRDefault="00BB3C07" w:rsidP="00BB3C07">
            <w:pPr>
              <w:rPr>
                <w:szCs w:val="26"/>
              </w:rPr>
            </w:pPr>
            <w:r>
              <w:rPr>
                <w:szCs w:val="26"/>
              </w:rPr>
              <w:t>-</w:t>
            </w:r>
          </w:p>
        </w:tc>
        <w:tc>
          <w:tcPr>
            <w:tcW w:w="1080" w:type="dxa"/>
            <w:tcBorders>
              <w:top w:val="nil"/>
              <w:left w:val="nil"/>
              <w:bottom w:val="nil"/>
              <w:right w:val="nil"/>
            </w:tcBorders>
          </w:tcPr>
          <w:p w:rsidR="008842A2" w:rsidRDefault="008842A2" w:rsidP="00BB3C07">
            <w:pPr>
              <w:rPr>
                <w:szCs w:val="26"/>
                <w:lang w:val="en-US"/>
              </w:rPr>
            </w:pPr>
          </w:p>
          <w:p w:rsidR="00BB3C07" w:rsidRDefault="008842A2" w:rsidP="00BB3C07">
            <w:pPr>
              <w:rPr>
                <w:szCs w:val="26"/>
              </w:rPr>
            </w:pPr>
            <w:r>
              <w:rPr>
                <w:szCs w:val="26"/>
                <w:lang w:val="en-US"/>
              </w:rPr>
              <w:t>47</w:t>
            </w:r>
          </w:p>
        </w:tc>
      </w:tr>
      <w:tr w:rsidR="00BB3C07" w:rsidTr="00BB3C07">
        <w:tblPrEx>
          <w:tblCellMar>
            <w:top w:w="0" w:type="dxa"/>
            <w:bottom w:w="0" w:type="dxa"/>
          </w:tblCellMar>
        </w:tblPrEx>
        <w:tc>
          <w:tcPr>
            <w:tcW w:w="7488" w:type="dxa"/>
            <w:tcBorders>
              <w:top w:val="nil"/>
              <w:left w:val="nil"/>
              <w:bottom w:val="nil"/>
              <w:right w:val="nil"/>
            </w:tcBorders>
          </w:tcPr>
          <w:p w:rsidR="00BB3C07" w:rsidRDefault="00BB3C07" w:rsidP="002D3DA8">
            <w:pPr>
              <w:ind w:left="1134" w:hanging="426"/>
              <w:rPr>
                <w:szCs w:val="26"/>
              </w:rPr>
            </w:pPr>
            <w:r>
              <w:rPr>
                <w:szCs w:val="26"/>
                <w:lang w:val="en-US"/>
              </w:rPr>
              <w:t>B</w:t>
            </w:r>
            <w:r>
              <w:rPr>
                <w:szCs w:val="26"/>
              </w:rPr>
              <w:t>.</w:t>
            </w:r>
            <w:r w:rsidR="002D3DA8" w:rsidRPr="002D3DA8">
              <w:rPr>
                <w:szCs w:val="26"/>
              </w:rPr>
              <w:tab/>
            </w:r>
            <w:r>
              <w:rPr>
                <w:szCs w:val="26"/>
              </w:rPr>
              <w:t>Правовые рамки защиты прав человека на национальном уровне………………………………………</w:t>
            </w:r>
            <w:r w:rsidR="002D3DA8">
              <w:rPr>
                <w:szCs w:val="26"/>
              </w:rPr>
              <w:t>…………………</w:t>
            </w:r>
          </w:p>
        </w:tc>
        <w:tc>
          <w:tcPr>
            <w:tcW w:w="1080" w:type="dxa"/>
            <w:tcBorders>
              <w:top w:val="nil"/>
              <w:left w:val="nil"/>
              <w:bottom w:val="nil"/>
              <w:right w:val="nil"/>
            </w:tcBorders>
          </w:tcPr>
          <w:p w:rsidR="008842A2" w:rsidRDefault="008842A2" w:rsidP="00BB3C07">
            <w:pPr>
              <w:rPr>
                <w:szCs w:val="26"/>
                <w:lang w:val="en-US"/>
              </w:rPr>
            </w:pPr>
          </w:p>
          <w:p w:rsidR="00BB3C07" w:rsidRDefault="00BB3C07" w:rsidP="00BB3C07">
            <w:pPr>
              <w:rPr>
                <w:szCs w:val="26"/>
              </w:rPr>
            </w:pPr>
            <w:r>
              <w:rPr>
                <w:szCs w:val="26"/>
              </w:rPr>
              <w:t>117-196</w:t>
            </w:r>
          </w:p>
        </w:tc>
        <w:tc>
          <w:tcPr>
            <w:tcW w:w="1080" w:type="dxa"/>
            <w:tcBorders>
              <w:top w:val="nil"/>
              <w:left w:val="nil"/>
              <w:bottom w:val="nil"/>
              <w:right w:val="nil"/>
            </w:tcBorders>
          </w:tcPr>
          <w:p w:rsidR="008842A2" w:rsidRDefault="008842A2" w:rsidP="00BB3C07">
            <w:pPr>
              <w:rPr>
                <w:szCs w:val="26"/>
                <w:lang w:val="en-US"/>
              </w:rPr>
            </w:pPr>
          </w:p>
          <w:p w:rsidR="00BB3C07" w:rsidRPr="008842A2" w:rsidRDefault="008842A2" w:rsidP="00BB3C07">
            <w:pPr>
              <w:rPr>
                <w:szCs w:val="26"/>
                <w:lang w:val="en-US"/>
              </w:rPr>
            </w:pPr>
            <w:r>
              <w:rPr>
                <w:szCs w:val="26"/>
              </w:rPr>
              <w:t>5</w:t>
            </w:r>
            <w:r>
              <w:rPr>
                <w:szCs w:val="26"/>
                <w:lang w:val="en-US"/>
              </w:rPr>
              <w:t>2</w:t>
            </w:r>
          </w:p>
        </w:tc>
      </w:tr>
      <w:tr w:rsidR="00BB3C07" w:rsidTr="00BB3C07">
        <w:tblPrEx>
          <w:tblCellMar>
            <w:top w:w="0" w:type="dxa"/>
            <w:bottom w:w="0" w:type="dxa"/>
          </w:tblCellMar>
        </w:tblPrEx>
        <w:tc>
          <w:tcPr>
            <w:tcW w:w="7488" w:type="dxa"/>
            <w:tcBorders>
              <w:top w:val="nil"/>
              <w:left w:val="nil"/>
              <w:bottom w:val="nil"/>
              <w:right w:val="nil"/>
            </w:tcBorders>
          </w:tcPr>
          <w:p w:rsidR="00BB3C07" w:rsidRDefault="00BB3C07" w:rsidP="002D3DA8">
            <w:pPr>
              <w:ind w:left="1134" w:hanging="426"/>
              <w:rPr>
                <w:szCs w:val="26"/>
              </w:rPr>
            </w:pPr>
            <w:r>
              <w:rPr>
                <w:szCs w:val="26"/>
                <w:lang w:val="en-US"/>
              </w:rPr>
              <w:t>C</w:t>
            </w:r>
            <w:r>
              <w:rPr>
                <w:szCs w:val="26"/>
              </w:rPr>
              <w:t>.</w:t>
            </w:r>
            <w:r w:rsidR="002D3DA8">
              <w:rPr>
                <w:szCs w:val="26"/>
                <w:lang w:val="en-US"/>
              </w:rPr>
              <w:tab/>
            </w:r>
            <w:r>
              <w:rPr>
                <w:szCs w:val="26"/>
              </w:rPr>
              <w:t>Рамки поощрения прав человека на национальном уровне…………………………………………………………</w:t>
            </w:r>
          </w:p>
        </w:tc>
        <w:tc>
          <w:tcPr>
            <w:tcW w:w="1080" w:type="dxa"/>
            <w:tcBorders>
              <w:top w:val="nil"/>
              <w:left w:val="nil"/>
              <w:bottom w:val="nil"/>
              <w:right w:val="nil"/>
            </w:tcBorders>
          </w:tcPr>
          <w:p w:rsidR="008842A2" w:rsidRDefault="008842A2" w:rsidP="00BB3C07">
            <w:pPr>
              <w:rPr>
                <w:szCs w:val="26"/>
                <w:lang w:val="en-US"/>
              </w:rPr>
            </w:pPr>
          </w:p>
          <w:p w:rsidR="00BB3C07" w:rsidRDefault="00BB3C07" w:rsidP="00BB3C07">
            <w:pPr>
              <w:rPr>
                <w:szCs w:val="26"/>
              </w:rPr>
            </w:pPr>
            <w:r>
              <w:rPr>
                <w:szCs w:val="26"/>
              </w:rPr>
              <w:t>197- 247</w:t>
            </w:r>
          </w:p>
        </w:tc>
        <w:tc>
          <w:tcPr>
            <w:tcW w:w="1080" w:type="dxa"/>
            <w:tcBorders>
              <w:top w:val="nil"/>
              <w:left w:val="nil"/>
              <w:bottom w:val="nil"/>
              <w:right w:val="nil"/>
            </w:tcBorders>
          </w:tcPr>
          <w:p w:rsidR="008842A2" w:rsidRDefault="008842A2" w:rsidP="00BB3C07">
            <w:pPr>
              <w:rPr>
                <w:szCs w:val="26"/>
                <w:lang w:val="en-US"/>
              </w:rPr>
            </w:pPr>
          </w:p>
          <w:p w:rsidR="00BB3C07" w:rsidRDefault="008842A2" w:rsidP="00BB3C07">
            <w:pPr>
              <w:rPr>
                <w:szCs w:val="26"/>
              </w:rPr>
            </w:pPr>
            <w:r>
              <w:rPr>
                <w:szCs w:val="26"/>
                <w:lang w:val="en-US"/>
              </w:rPr>
              <w:t>68</w:t>
            </w:r>
          </w:p>
        </w:tc>
      </w:tr>
      <w:tr w:rsidR="00BB3C07" w:rsidTr="00BB3C07">
        <w:tblPrEx>
          <w:tblCellMar>
            <w:top w:w="0" w:type="dxa"/>
            <w:bottom w:w="0" w:type="dxa"/>
          </w:tblCellMar>
        </w:tblPrEx>
        <w:tc>
          <w:tcPr>
            <w:tcW w:w="7488" w:type="dxa"/>
            <w:tcBorders>
              <w:top w:val="nil"/>
              <w:left w:val="nil"/>
              <w:bottom w:val="nil"/>
              <w:right w:val="nil"/>
            </w:tcBorders>
          </w:tcPr>
          <w:p w:rsidR="00BB3C07" w:rsidRDefault="00BB3C07" w:rsidP="002D3DA8">
            <w:pPr>
              <w:ind w:left="1134" w:hanging="426"/>
              <w:rPr>
                <w:szCs w:val="26"/>
                <w:lang w:val="en-US"/>
              </w:rPr>
            </w:pPr>
            <w:r>
              <w:rPr>
                <w:szCs w:val="26"/>
                <w:lang w:val="en-US"/>
              </w:rPr>
              <w:t>D</w:t>
            </w:r>
            <w:r>
              <w:rPr>
                <w:szCs w:val="26"/>
              </w:rPr>
              <w:t>.</w:t>
            </w:r>
            <w:r w:rsidR="002D3DA8">
              <w:rPr>
                <w:szCs w:val="26"/>
                <w:lang w:val="en-US"/>
              </w:rPr>
              <w:tab/>
            </w:r>
            <w:r>
              <w:rPr>
                <w:szCs w:val="26"/>
              </w:rPr>
              <w:t>Процесс представления докладов на национальном уровне…………………………………………………………</w:t>
            </w:r>
          </w:p>
          <w:p w:rsidR="002D3DA8" w:rsidRPr="002D3DA8" w:rsidRDefault="002D3DA8" w:rsidP="002D3DA8">
            <w:pPr>
              <w:ind w:left="1134" w:hanging="426"/>
              <w:rPr>
                <w:szCs w:val="26"/>
                <w:lang w:val="en-US"/>
              </w:rPr>
            </w:pPr>
          </w:p>
        </w:tc>
        <w:tc>
          <w:tcPr>
            <w:tcW w:w="1080" w:type="dxa"/>
            <w:tcBorders>
              <w:top w:val="nil"/>
              <w:left w:val="nil"/>
              <w:bottom w:val="nil"/>
              <w:right w:val="nil"/>
            </w:tcBorders>
          </w:tcPr>
          <w:p w:rsidR="005443D1" w:rsidRDefault="005443D1" w:rsidP="00BB3C07">
            <w:pPr>
              <w:rPr>
                <w:szCs w:val="26"/>
                <w:lang w:val="en-US"/>
              </w:rPr>
            </w:pPr>
          </w:p>
          <w:p w:rsidR="00BB3C07" w:rsidRDefault="00BB3C07" w:rsidP="00BB3C07">
            <w:pPr>
              <w:rPr>
                <w:szCs w:val="26"/>
              </w:rPr>
            </w:pPr>
            <w:r>
              <w:rPr>
                <w:szCs w:val="26"/>
              </w:rPr>
              <w:t>248-260</w:t>
            </w:r>
          </w:p>
        </w:tc>
        <w:tc>
          <w:tcPr>
            <w:tcW w:w="1080" w:type="dxa"/>
            <w:tcBorders>
              <w:top w:val="nil"/>
              <w:left w:val="nil"/>
              <w:bottom w:val="nil"/>
              <w:right w:val="nil"/>
            </w:tcBorders>
          </w:tcPr>
          <w:p w:rsidR="005443D1" w:rsidRDefault="005443D1" w:rsidP="00BB3C07">
            <w:pPr>
              <w:rPr>
                <w:szCs w:val="26"/>
                <w:lang w:val="en-US"/>
              </w:rPr>
            </w:pPr>
          </w:p>
          <w:p w:rsidR="00BB3C07" w:rsidRDefault="005443D1" w:rsidP="00BB3C07">
            <w:pPr>
              <w:rPr>
                <w:szCs w:val="26"/>
              </w:rPr>
            </w:pPr>
            <w:r>
              <w:rPr>
                <w:szCs w:val="26"/>
                <w:lang w:val="en-US"/>
              </w:rPr>
              <w:t>79</w:t>
            </w:r>
          </w:p>
        </w:tc>
      </w:tr>
      <w:tr w:rsidR="00BB3C07" w:rsidTr="00BB3C07">
        <w:tblPrEx>
          <w:tblCellMar>
            <w:top w:w="0" w:type="dxa"/>
            <w:bottom w:w="0" w:type="dxa"/>
          </w:tblCellMar>
        </w:tblPrEx>
        <w:tc>
          <w:tcPr>
            <w:tcW w:w="7488" w:type="dxa"/>
            <w:tcBorders>
              <w:top w:val="nil"/>
              <w:left w:val="nil"/>
              <w:bottom w:val="nil"/>
              <w:right w:val="nil"/>
            </w:tcBorders>
          </w:tcPr>
          <w:p w:rsidR="00BB3C07" w:rsidRPr="002879F2" w:rsidRDefault="00BB3C07" w:rsidP="002D3DA8">
            <w:pPr>
              <w:ind w:left="567" w:hanging="567"/>
              <w:rPr>
                <w:szCs w:val="26"/>
              </w:rPr>
            </w:pPr>
            <w:r w:rsidRPr="00B275C3">
              <w:rPr>
                <w:szCs w:val="26"/>
                <w:lang w:val="en-US"/>
              </w:rPr>
              <w:t>III</w:t>
            </w:r>
            <w:r>
              <w:rPr>
                <w:b/>
                <w:szCs w:val="26"/>
              </w:rPr>
              <w:t>.</w:t>
            </w:r>
            <w:r w:rsidR="002D3DA8" w:rsidRPr="002D3DA8">
              <w:rPr>
                <w:b/>
                <w:szCs w:val="26"/>
              </w:rPr>
              <w:tab/>
            </w:r>
            <w:r w:rsidRPr="002879F2">
              <w:rPr>
                <w:szCs w:val="26"/>
              </w:rPr>
              <w:t>Информация о недискриминации и равенстве и об эффективных</w:t>
            </w:r>
            <w:r w:rsidR="00380FA1">
              <w:rPr>
                <w:szCs w:val="26"/>
                <w:lang w:val="en-US"/>
              </w:rPr>
              <w:t> </w:t>
            </w:r>
            <w:r w:rsidRPr="002879F2">
              <w:rPr>
                <w:szCs w:val="26"/>
              </w:rPr>
              <w:t>средствах</w:t>
            </w:r>
            <w:r w:rsidR="00380FA1">
              <w:rPr>
                <w:szCs w:val="26"/>
                <w:lang w:val="en-US"/>
              </w:rPr>
              <w:t> </w:t>
            </w:r>
            <w:r w:rsidRPr="002879F2">
              <w:rPr>
                <w:szCs w:val="26"/>
              </w:rPr>
              <w:t>правовой</w:t>
            </w:r>
            <w:r w:rsidR="00380FA1">
              <w:rPr>
                <w:szCs w:val="26"/>
                <w:lang w:val="en-US"/>
              </w:rPr>
              <w:t> </w:t>
            </w:r>
            <w:r w:rsidRPr="002879F2">
              <w:rPr>
                <w:szCs w:val="26"/>
              </w:rPr>
              <w:t>защиты……………………….</w:t>
            </w:r>
          </w:p>
          <w:p w:rsidR="00BB3C07" w:rsidRDefault="00BB3C07" w:rsidP="00BB3C07">
            <w:pPr>
              <w:rPr>
                <w:szCs w:val="26"/>
              </w:rPr>
            </w:pPr>
          </w:p>
        </w:tc>
        <w:tc>
          <w:tcPr>
            <w:tcW w:w="1080" w:type="dxa"/>
            <w:tcBorders>
              <w:top w:val="nil"/>
              <w:left w:val="nil"/>
              <w:bottom w:val="nil"/>
              <w:right w:val="nil"/>
            </w:tcBorders>
          </w:tcPr>
          <w:p w:rsidR="005443D1" w:rsidRDefault="005443D1" w:rsidP="00BB3C07">
            <w:pPr>
              <w:rPr>
                <w:szCs w:val="26"/>
                <w:lang w:val="en-US"/>
              </w:rPr>
            </w:pPr>
          </w:p>
          <w:p w:rsidR="00BB3C07" w:rsidRDefault="00BB3C07" w:rsidP="00BB3C07">
            <w:pPr>
              <w:rPr>
                <w:szCs w:val="26"/>
              </w:rPr>
            </w:pPr>
            <w:r>
              <w:rPr>
                <w:szCs w:val="26"/>
              </w:rPr>
              <w:t>261-277</w:t>
            </w:r>
          </w:p>
        </w:tc>
        <w:tc>
          <w:tcPr>
            <w:tcW w:w="1080" w:type="dxa"/>
            <w:tcBorders>
              <w:top w:val="nil"/>
              <w:left w:val="nil"/>
              <w:bottom w:val="nil"/>
              <w:right w:val="nil"/>
            </w:tcBorders>
          </w:tcPr>
          <w:p w:rsidR="005443D1" w:rsidRDefault="005443D1" w:rsidP="00BB3C07">
            <w:pPr>
              <w:rPr>
                <w:szCs w:val="26"/>
                <w:lang w:val="en-US"/>
              </w:rPr>
            </w:pPr>
          </w:p>
          <w:p w:rsidR="00BB3C07" w:rsidRDefault="005443D1" w:rsidP="00BB3C07">
            <w:pPr>
              <w:rPr>
                <w:szCs w:val="26"/>
              </w:rPr>
            </w:pPr>
            <w:r>
              <w:rPr>
                <w:szCs w:val="26"/>
                <w:lang w:val="en-US"/>
              </w:rPr>
              <w:t>83</w:t>
            </w:r>
          </w:p>
        </w:tc>
      </w:tr>
      <w:tr w:rsidR="00BB3C07" w:rsidTr="00BB3C07">
        <w:tblPrEx>
          <w:tblCellMar>
            <w:top w:w="0" w:type="dxa"/>
            <w:bottom w:w="0" w:type="dxa"/>
          </w:tblCellMar>
        </w:tblPrEx>
        <w:tc>
          <w:tcPr>
            <w:tcW w:w="7488" w:type="dxa"/>
            <w:tcBorders>
              <w:top w:val="nil"/>
              <w:left w:val="nil"/>
              <w:bottom w:val="nil"/>
              <w:right w:val="nil"/>
            </w:tcBorders>
          </w:tcPr>
          <w:p w:rsidR="00BB3C07" w:rsidRPr="00380FA1" w:rsidRDefault="00932D06" w:rsidP="00380FA1">
            <w:pPr>
              <w:ind w:left="567" w:hanging="567"/>
              <w:rPr>
                <w:szCs w:val="26"/>
              </w:rPr>
            </w:pPr>
            <w:r>
              <w:rPr>
                <w:szCs w:val="26"/>
              </w:rPr>
              <w:t xml:space="preserve"> </w:t>
            </w:r>
            <w:r w:rsidR="00BB3C07" w:rsidRPr="00B275C3">
              <w:rPr>
                <w:szCs w:val="26"/>
                <w:lang w:val="en-US"/>
              </w:rPr>
              <w:t>IV</w:t>
            </w:r>
            <w:r w:rsidR="00BB3C07">
              <w:rPr>
                <w:b/>
                <w:szCs w:val="26"/>
              </w:rPr>
              <w:t>.</w:t>
            </w:r>
            <w:r w:rsidR="00380FA1" w:rsidRPr="00380FA1">
              <w:rPr>
                <w:b/>
                <w:szCs w:val="26"/>
              </w:rPr>
              <w:tab/>
            </w:r>
            <w:r w:rsidR="00BB3C07" w:rsidRPr="002879F2">
              <w:rPr>
                <w:szCs w:val="26"/>
              </w:rPr>
              <w:t xml:space="preserve">Информация о выполнении положений </w:t>
            </w:r>
            <w:r w:rsidR="00BB3C07">
              <w:rPr>
                <w:szCs w:val="26"/>
              </w:rPr>
              <w:t xml:space="preserve">Международного </w:t>
            </w:r>
            <w:r w:rsidR="00BB3C07" w:rsidRPr="002879F2">
              <w:rPr>
                <w:szCs w:val="26"/>
              </w:rPr>
              <w:t>пакта</w:t>
            </w:r>
            <w:r w:rsidR="00BB3C07">
              <w:rPr>
                <w:szCs w:val="26"/>
              </w:rPr>
              <w:t xml:space="preserve"> о гражданских и политических правах</w:t>
            </w:r>
            <w:r>
              <w:rPr>
                <w:szCs w:val="26"/>
              </w:rPr>
              <w:t>……………………………..</w:t>
            </w:r>
          </w:p>
          <w:p w:rsidR="00380FA1" w:rsidRPr="00380FA1" w:rsidRDefault="00380FA1" w:rsidP="00380FA1">
            <w:pPr>
              <w:ind w:left="567" w:hanging="567"/>
              <w:rPr>
                <w:b/>
                <w:szCs w:val="26"/>
              </w:rPr>
            </w:pPr>
          </w:p>
        </w:tc>
        <w:tc>
          <w:tcPr>
            <w:tcW w:w="1080" w:type="dxa"/>
            <w:tcBorders>
              <w:top w:val="nil"/>
              <w:left w:val="nil"/>
              <w:bottom w:val="nil"/>
              <w:right w:val="nil"/>
            </w:tcBorders>
          </w:tcPr>
          <w:p w:rsidR="005443D1" w:rsidRDefault="005443D1" w:rsidP="00BB3C07">
            <w:pPr>
              <w:rPr>
                <w:szCs w:val="26"/>
                <w:lang w:val="en-US"/>
              </w:rPr>
            </w:pPr>
          </w:p>
          <w:p w:rsidR="00BB3C07" w:rsidRDefault="00BB3C07" w:rsidP="00BB3C07">
            <w:pPr>
              <w:rPr>
                <w:szCs w:val="26"/>
              </w:rPr>
            </w:pPr>
            <w:r>
              <w:rPr>
                <w:szCs w:val="26"/>
              </w:rPr>
              <w:t>278-901</w:t>
            </w:r>
          </w:p>
        </w:tc>
        <w:tc>
          <w:tcPr>
            <w:tcW w:w="1080" w:type="dxa"/>
            <w:tcBorders>
              <w:top w:val="nil"/>
              <w:left w:val="nil"/>
              <w:bottom w:val="nil"/>
              <w:right w:val="nil"/>
            </w:tcBorders>
          </w:tcPr>
          <w:p w:rsidR="005443D1" w:rsidRDefault="005443D1" w:rsidP="00BB3C07">
            <w:pPr>
              <w:rPr>
                <w:szCs w:val="26"/>
                <w:lang w:val="en-US"/>
              </w:rPr>
            </w:pPr>
          </w:p>
          <w:p w:rsidR="00BB3C07" w:rsidRDefault="005443D1" w:rsidP="00BB3C07">
            <w:pPr>
              <w:rPr>
                <w:szCs w:val="26"/>
              </w:rPr>
            </w:pPr>
            <w:r>
              <w:rPr>
                <w:szCs w:val="26"/>
                <w:lang w:val="en-US"/>
              </w:rPr>
              <w:t>87</w:t>
            </w:r>
          </w:p>
        </w:tc>
      </w:tr>
    </w:tbl>
    <w:p w:rsidR="00375195" w:rsidRDefault="00375195" w:rsidP="00375195">
      <w:pPr>
        <w:jc w:val="center"/>
        <w:rPr>
          <w:b/>
          <w:shadow/>
          <w:szCs w:val="28"/>
        </w:rPr>
      </w:pPr>
      <w:r>
        <w:br w:type="page"/>
      </w:r>
      <w:r>
        <w:rPr>
          <w:b/>
          <w:shadow/>
          <w:szCs w:val="28"/>
        </w:rPr>
        <w:t>СОДЕРЖАНИЕ</w:t>
      </w:r>
      <w:r>
        <w:rPr>
          <w:b/>
          <w:shadow/>
          <w:szCs w:val="28"/>
          <w:lang w:val="en-US"/>
        </w:rPr>
        <w:t xml:space="preserve"> </w:t>
      </w:r>
      <w:r>
        <w:rPr>
          <w:b/>
          <w:shadow/>
          <w:szCs w:val="28"/>
        </w:rPr>
        <w:t>(продолжение)</w:t>
      </w:r>
    </w:p>
    <w:p w:rsidR="00375195" w:rsidRPr="00932D06" w:rsidRDefault="00375195" w:rsidP="00375195">
      <w:pPr>
        <w:spacing w:line="240" w:lineRule="auto"/>
        <w:jc w:val="center"/>
        <w:rPr>
          <w:sz w:val="16"/>
          <w:szCs w:val="16"/>
        </w:rPr>
      </w:pPr>
    </w:p>
    <w:tbl>
      <w:tblPr>
        <w:tblW w:w="8940" w:type="dxa"/>
        <w:tblInd w:w="708" w:type="dxa"/>
        <w:tblLayout w:type="fixed"/>
        <w:tblLook w:val="0000" w:firstRow="0" w:lastRow="0" w:firstColumn="0" w:lastColumn="0" w:noHBand="0" w:noVBand="0"/>
      </w:tblPr>
      <w:tblGrid>
        <w:gridCol w:w="6768"/>
        <w:gridCol w:w="1092"/>
        <w:gridCol w:w="1080"/>
      </w:tblGrid>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375195">
            <w:pPr>
              <w:spacing w:line="240" w:lineRule="auto"/>
              <w:rPr>
                <w:szCs w:val="26"/>
              </w:rPr>
            </w:pPr>
            <w:r>
              <w:rPr>
                <w:szCs w:val="26"/>
              </w:rPr>
              <w:t>Статья 1. Право на самоопределение.....................................</w:t>
            </w:r>
            <w:r w:rsidR="00932D06">
              <w:rPr>
                <w:szCs w:val="26"/>
              </w:rPr>
              <w:t xml:space="preserve"> .....</w:t>
            </w:r>
          </w:p>
        </w:tc>
        <w:tc>
          <w:tcPr>
            <w:tcW w:w="1092" w:type="dxa"/>
            <w:tcBorders>
              <w:top w:val="nil"/>
              <w:left w:val="nil"/>
              <w:bottom w:val="nil"/>
              <w:right w:val="nil"/>
            </w:tcBorders>
          </w:tcPr>
          <w:p w:rsidR="00BB3C07" w:rsidRDefault="00BB3C07" w:rsidP="00375195">
            <w:pPr>
              <w:spacing w:line="240" w:lineRule="auto"/>
              <w:rPr>
                <w:szCs w:val="26"/>
              </w:rPr>
            </w:pPr>
            <w:r>
              <w:rPr>
                <w:szCs w:val="26"/>
              </w:rPr>
              <w:t>278-294</w:t>
            </w:r>
          </w:p>
        </w:tc>
        <w:tc>
          <w:tcPr>
            <w:tcW w:w="1080" w:type="dxa"/>
            <w:tcBorders>
              <w:top w:val="nil"/>
              <w:left w:val="nil"/>
              <w:bottom w:val="nil"/>
              <w:right w:val="nil"/>
            </w:tcBorders>
          </w:tcPr>
          <w:p w:rsidR="00BB3C07" w:rsidRDefault="005443D1" w:rsidP="00375195">
            <w:pPr>
              <w:spacing w:line="240" w:lineRule="auto"/>
              <w:rPr>
                <w:szCs w:val="26"/>
              </w:rPr>
            </w:pPr>
            <w:r>
              <w:rPr>
                <w:szCs w:val="26"/>
                <w:lang w:val="en-US"/>
              </w:rPr>
              <w:t>87</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375195">
            <w:pPr>
              <w:spacing w:line="240" w:lineRule="auto"/>
              <w:rPr>
                <w:szCs w:val="26"/>
              </w:rPr>
            </w:pPr>
            <w:r>
              <w:rPr>
                <w:szCs w:val="26"/>
              </w:rPr>
              <w:t>Статья 2. Соблюдение и уважение Республикой Узбекистан прав, пр</w:t>
            </w:r>
            <w:r>
              <w:rPr>
                <w:szCs w:val="26"/>
              </w:rPr>
              <w:t>и</w:t>
            </w:r>
            <w:r>
              <w:rPr>
                <w:szCs w:val="26"/>
              </w:rPr>
              <w:t>знаваемых в Международном пакте о гражданских и полит</w:t>
            </w:r>
            <w:r>
              <w:rPr>
                <w:szCs w:val="26"/>
              </w:rPr>
              <w:t>и</w:t>
            </w:r>
            <w:r>
              <w:rPr>
                <w:szCs w:val="26"/>
              </w:rPr>
              <w:t>ческих правах ……………………..</w:t>
            </w:r>
            <w:r w:rsidR="00932D06">
              <w:rPr>
                <w:szCs w:val="26"/>
              </w:rPr>
              <w:t>...................................</w:t>
            </w:r>
          </w:p>
        </w:tc>
        <w:tc>
          <w:tcPr>
            <w:tcW w:w="1092" w:type="dxa"/>
            <w:tcBorders>
              <w:top w:val="nil"/>
              <w:left w:val="nil"/>
              <w:bottom w:val="nil"/>
              <w:right w:val="nil"/>
            </w:tcBorders>
          </w:tcPr>
          <w:p w:rsidR="005443D1" w:rsidRDefault="005443D1" w:rsidP="00375195">
            <w:pPr>
              <w:spacing w:line="240" w:lineRule="auto"/>
              <w:rPr>
                <w:szCs w:val="26"/>
                <w:lang w:val="en-US"/>
              </w:rPr>
            </w:pPr>
          </w:p>
          <w:p w:rsidR="005443D1" w:rsidRDefault="005443D1" w:rsidP="00375195">
            <w:pPr>
              <w:spacing w:line="240" w:lineRule="auto"/>
              <w:rPr>
                <w:szCs w:val="26"/>
                <w:lang w:val="en-US"/>
              </w:rPr>
            </w:pPr>
          </w:p>
          <w:p w:rsidR="00BB3C07" w:rsidRDefault="00BB3C07" w:rsidP="00375195">
            <w:pPr>
              <w:spacing w:line="240" w:lineRule="auto"/>
              <w:rPr>
                <w:szCs w:val="26"/>
              </w:rPr>
            </w:pPr>
            <w:r>
              <w:rPr>
                <w:szCs w:val="26"/>
              </w:rPr>
              <w:t>295- 353</w:t>
            </w:r>
          </w:p>
        </w:tc>
        <w:tc>
          <w:tcPr>
            <w:tcW w:w="1080" w:type="dxa"/>
            <w:tcBorders>
              <w:top w:val="nil"/>
              <w:left w:val="nil"/>
              <w:bottom w:val="nil"/>
              <w:right w:val="nil"/>
            </w:tcBorders>
          </w:tcPr>
          <w:p w:rsidR="005443D1" w:rsidRDefault="005443D1" w:rsidP="00375195">
            <w:pPr>
              <w:spacing w:line="240" w:lineRule="auto"/>
              <w:rPr>
                <w:szCs w:val="26"/>
                <w:lang w:val="en-US"/>
              </w:rPr>
            </w:pPr>
          </w:p>
          <w:p w:rsidR="005443D1" w:rsidRDefault="005443D1" w:rsidP="00375195">
            <w:pPr>
              <w:spacing w:line="240" w:lineRule="auto"/>
              <w:rPr>
                <w:szCs w:val="26"/>
                <w:lang w:val="en-US"/>
              </w:rPr>
            </w:pPr>
          </w:p>
          <w:p w:rsidR="00BB3C07" w:rsidRDefault="00BB3C07" w:rsidP="00375195">
            <w:pPr>
              <w:spacing w:line="240" w:lineRule="auto"/>
              <w:rPr>
                <w:szCs w:val="26"/>
              </w:rPr>
            </w:pPr>
            <w:r>
              <w:rPr>
                <w:szCs w:val="26"/>
              </w:rPr>
              <w:t>9</w:t>
            </w:r>
            <w:r w:rsidR="005443D1">
              <w:rPr>
                <w:szCs w:val="26"/>
                <w:lang w:val="en-US"/>
              </w:rPr>
              <w:t>0</w:t>
            </w:r>
          </w:p>
        </w:tc>
      </w:tr>
      <w:tr w:rsidR="00BB3C07" w:rsidTr="00375195">
        <w:tblPrEx>
          <w:tblCellMar>
            <w:top w:w="0" w:type="dxa"/>
            <w:bottom w:w="0" w:type="dxa"/>
          </w:tblCellMar>
        </w:tblPrEx>
        <w:trPr>
          <w:trHeight w:val="798"/>
        </w:trPr>
        <w:tc>
          <w:tcPr>
            <w:tcW w:w="6768" w:type="dxa"/>
            <w:tcBorders>
              <w:top w:val="nil"/>
              <w:left w:val="nil"/>
              <w:bottom w:val="nil"/>
              <w:right w:val="nil"/>
            </w:tcBorders>
          </w:tcPr>
          <w:p w:rsidR="00BB3C07" w:rsidRDefault="00BB3C07" w:rsidP="00375195">
            <w:pPr>
              <w:spacing w:line="240" w:lineRule="auto"/>
              <w:rPr>
                <w:szCs w:val="26"/>
              </w:rPr>
            </w:pPr>
            <w:r>
              <w:rPr>
                <w:szCs w:val="26"/>
              </w:rPr>
              <w:t>Статья 3. Обеспечение равенства, гражданских и политических прав мужчин и женщин……………………...</w:t>
            </w:r>
            <w:r w:rsidR="00932D06">
              <w:rPr>
                <w:szCs w:val="26"/>
              </w:rPr>
              <w:t>..............................</w:t>
            </w:r>
            <w:r w:rsidR="00AC737B">
              <w:rPr>
                <w:szCs w:val="26"/>
              </w:rPr>
              <w:t>..</w:t>
            </w:r>
          </w:p>
        </w:tc>
        <w:tc>
          <w:tcPr>
            <w:tcW w:w="1092" w:type="dxa"/>
            <w:tcBorders>
              <w:top w:val="nil"/>
              <w:left w:val="nil"/>
              <w:bottom w:val="nil"/>
              <w:right w:val="nil"/>
            </w:tcBorders>
          </w:tcPr>
          <w:p w:rsidR="005443D1" w:rsidRDefault="005443D1" w:rsidP="00375195">
            <w:pPr>
              <w:spacing w:line="240" w:lineRule="auto"/>
              <w:rPr>
                <w:szCs w:val="26"/>
                <w:lang w:val="en-US"/>
              </w:rPr>
            </w:pPr>
          </w:p>
          <w:p w:rsidR="00BB3C07" w:rsidRDefault="00BB3C07" w:rsidP="00375195">
            <w:pPr>
              <w:spacing w:line="240" w:lineRule="auto"/>
              <w:rPr>
                <w:szCs w:val="26"/>
              </w:rPr>
            </w:pPr>
            <w:r>
              <w:rPr>
                <w:szCs w:val="26"/>
              </w:rPr>
              <w:t>354- 390</w:t>
            </w:r>
          </w:p>
        </w:tc>
        <w:tc>
          <w:tcPr>
            <w:tcW w:w="1080" w:type="dxa"/>
            <w:tcBorders>
              <w:top w:val="nil"/>
              <w:left w:val="nil"/>
              <w:bottom w:val="nil"/>
              <w:right w:val="nil"/>
            </w:tcBorders>
          </w:tcPr>
          <w:p w:rsidR="005443D1" w:rsidRDefault="005443D1" w:rsidP="00375195">
            <w:pPr>
              <w:spacing w:line="240" w:lineRule="auto"/>
              <w:rPr>
                <w:szCs w:val="26"/>
                <w:lang w:val="en-US"/>
              </w:rPr>
            </w:pPr>
          </w:p>
          <w:p w:rsidR="00BB3C07" w:rsidRDefault="00BB3C07" w:rsidP="00375195">
            <w:pPr>
              <w:spacing w:line="240" w:lineRule="auto"/>
              <w:rPr>
                <w:szCs w:val="26"/>
              </w:rPr>
            </w:pPr>
            <w:r>
              <w:rPr>
                <w:szCs w:val="26"/>
              </w:rPr>
              <w:t>1</w:t>
            </w:r>
            <w:r w:rsidR="005443D1">
              <w:rPr>
                <w:szCs w:val="26"/>
                <w:lang w:val="en-US"/>
              </w:rPr>
              <w:t>0</w:t>
            </w:r>
            <w:r>
              <w:rPr>
                <w:szCs w:val="26"/>
              </w:rPr>
              <w:t>2</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375195">
            <w:pPr>
              <w:spacing w:line="240" w:lineRule="auto"/>
              <w:rPr>
                <w:szCs w:val="26"/>
              </w:rPr>
            </w:pPr>
            <w:r>
              <w:rPr>
                <w:szCs w:val="26"/>
              </w:rPr>
              <w:t>Статья 4. Условия ограничения прав и свобод</w:t>
            </w:r>
            <w:r w:rsidR="00AC737B">
              <w:rPr>
                <w:szCs w:val="26"/>
              </w:rPr>
              <w:t> граждан………...</w:t>
            </w:r>
          </w:p>
        </w:tc>
        <w:tc>
          <w:tcPr>
            <w:tcW w:w="1092" w:type="dxa"/>
            <w:tcBorders>
              <w:top w:val="nil"/>
              <w:left w:val="nil"/>
              <w:bottom w:val="nil"/>
              <w:right w:val="nil"/>
            </w:tcBorders>
          </w:tcPr>
          <w:p w:rsidR="00BB3C07" w:rsidRDefault="00BB3C07" w:rsidP="00375195">
            <w:pPr>
              <w:spacing w:line="240" w:lineRule="auto"/>
              <w:rPr>
                <w:szCs w:val="26"/>
              </w:rPr>
            </w:pPr>
            <w:r>
              <w:rPr>
                <w:szCs w:val="26"/>
              </w:rPr>
              <w:t>391-397</w:t>
            </w:r>
          </w:p>
        </w:tc>
        <w:tc>
          <w:tcPr>
            <w:tcW w:w="1080" w:type="dxa"/>
            <w:tcBorders>
              <w:top w:val="nil"/>
              <w:left w:val="nil"/>
              <w:bottom w:val="nil"/>
              <w:right w:val="nil"/>
            </w:tcBorders>
          </w:tcPr>
          <w:p w:rsidR="00BB3C07" w:rsidRDefault="00BB3C07" w:rsidP="00375195">
            <w:pPr>
              <w:spacing w:line="240" w:lineRule="auto"/>
              <w:rPr>
                <w:szCs w:val="26"/>
              </w:rPr>
            </w:pPr>
            <w:r>
              <w:rPr>
                <w:szCs w:val="26"/>
              </w:rPr>
              <w:t>1</w:t>
            </w:r>
            <w:r w:rsidR="00D72377">
              <w:rPr>
                <w:szCs w:val="26"/>
                <w:lang w:val="en-US"/>
              </w:rPr>
              <w:t>1</w:t>
            </w:r>
            <w:r>
              <w:rPr>
                <w:szCs w:val="26"/>
              </w:rPr>
              <w:t>2</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375195">
            <w:pPr>
              <w:spacing w:line="240" w:lineRule="auto"/>
              <w:rPr>
                <w:szCs w:val="26"/>
              </w:rPr>
            </w:pPr>
            <w:r>
              <w:rPr>
                <w:szCs w:val="26"/>
              </w:rPr>
              <w:t>Статья 5. Запрет на всякое необоснованное ограничение прав граждан………………………………………………….</w:t>
            </w:r>
            <w:r w:rsidR="00AC737B">
              <w:rPr>
                <w:szCs w:val="26"/>
              </w:rPr>
              <w:t>.................</w:t>
            </w:r>
          </w:p>
        </w:tc>
        <w:tc>
          <w:tcPr>
            <w:tcW w:w="1092" w:type="dxa"/>
            <w:tcBorders>
              <w:top w:val="nil"/>
              <w:left w:val="nil"/>
              <w:bottom w:val="nil"/>
              <w:right w:val="nil"/>
            </w:tcBorders>
          </w:tcPr>
          <w:p w:rsidR="00D72377" w:rsidRDefault="00D72377" w:rsidP="00375195">
            <w:pPr>
              <w:spacing w:line="240" w:lineRule="auto"/>
              <w:rPr>
                <w:szCs w:val="26"/>
                <w:lang w:val="en-US"/>
              </w:rPr>
            </w:pPr>
          </w:p>
          <w:p w:rsidR="00BB3C07" w:rsidRDefault="00BB3C07" w:rsidP="00375195">
            <w:pPr>
              <w:spacing w:line="240" w:lineRule="auto"/>
              <w:rPr>
                <w:szCs w:val="26"/>
              </w:rPr>
            </w:pPr>
            <w:r>
              <w:rPr>
                <w:szCs w:val="26"/>
              </w:rPr>
              <w:t>398-416</w:t>
            </w:r>
          </w:p>
        </w:tc>
        <w:tc>
          <w:tcPr>
            <w:tcW w:w="1080" w:type="dxa"/>
            <w:tcBorders>
              <w:top w:val="nil"/>
              <w:left w:val="nil"/>
              <w:bottom w:val="nil"/>
              <w:right w:val="nil"/>
            </w:tcBorders>
          </w:tcPr>
          <w:p w:rsidR="00D72377" w:rsidRDefault="00D72377" w:rsidP="00375195">
            <w:pPr>
              <w:spacing w:line="240" w:lineRule="auto"/>
              <w:rPr>
                <w:szCs w:val="26"/>
                <w:lang w:val="en-US"/>
              </w:rPr>
            </w:pPr>
          </w:p>
          <w:p w:rsidR="00BB3C07" w:rsidRDefault="00BB3C07" w:rsidP="00375195">
            <w:pPr>
              <w:spacing w:line="240" w:lineRule="auto"/>
              <w:rPr>
                <w:szCs w:val="26"/>
              </w:rPr>
            </w:pPr>
            <w:r>
              <w:rPr>
                <w:szCs w:val="26"/>
              </w:rPr>
              <w:t>1</w:t>
            </w:r>
            <w:r w:rsidR="00D72377">
              <w:rPr>
                <w:szCs w:val="26"/>
                <w:lang w:val="en-US"/>
              </w:rPr>
              <w:t>13</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375195">
            <w:pPr>
              <w:spacing w:line="240" w:lineRule="auto"/>
              <w:rPr>
                <w:szCs w:val="26"/>
              </w:rPr>
            </w:pPr>
            <w:r>
              <w:rPr>
                <w:szCs w:val="26"/>
              </w:rPr>
              <w:t>Статья 6. Обеспечение права на жизнь как неотъемлемого права челов</w:t>
            </w:r>
            <w:r>
              <w:rPr>
                <w:szCs w:val="26"/>
              </w:rPr>
              <w:t>е</w:t>
            </w:r>
            <w:r>
              <w:rPr>
                <w:szCs w:val="26"/>
              </w:rPr>
              <w:t>ка………………………………………………..</w:t>
            </w:r>
            <w:r w:rsidR="00AC737B">
              <w:rPr>
                <w:szCs w:val="26"/>
              </w:rPr>
              <w:t>.........</w:t>
            </w:r>
          </w:p>
        </w:tc>
        <w:tc>
          <w:tcPr>
            <w:tcW w:w="1092" w:type="dxa"/>
            <w:tcBorders>
              <w:top w:val="nil"/>
              <w:left w:val="nil"/>
              <w:bottom w:val="nil"/>
              <w:right w:val="nil"/>
            </w:tcBorders>
          </w:tcPr>
          <w:p w:rsidR="00BB3C07" w:rsidRDefault="00BB3C07" w:rsidP="00375195">
            <w:pPr>
              <w:spacing w:line="240" w:lineRule="auto"/>
              <w:rPr>
                <w:szCs w:val="26"/>
              </w:rPr>
            </w:pPr>
          </w:p>
          <w:p w:rsidR="00BB3C07" w:rsidRDefault="00BB3C07" w:rsidP="00375195">
            <w:pPr>
              <w:spacing w:line="240" w:lineRule="auto"/>
              <w:rPr>
                <w:szCs w:val="26"/>
              </w:rPr>
            </w:pPr>
            <w:r>
              <w:rPr>
                <w:szCs w:val="26"/>
              </w:rPr>
              <w:t>417-446</w:t>
            </w:r>
          </w:p>
        </w:tc>
        <w:tc>
          <w:tcPr>
            <w:tcW w:w="1080" w:type="dxa"/>
            <w:tcBorders>
              <w:top w:val="nil"/>
              <w:left w:val="nil"/>
              <w:bottom w:val="nil"/>
              <w:right w:val="nil"/>
            </w:tcBorders>
          </w:tcPr>
          <w:p w:rsidR="00D72377" w:rsidRDefault="00D72377" w:rsidP="00375195">
            <w:pPr>
              <w:spacing w:line="240" w:lineRule="auto"/>
              <w:rPr>
                <w:szCs w:val="26"/>
                <w:lang w:val="en-US"/>
              </w:rPr>
            </w:pPr>
          </w:p>
          <w:p w:rsidR="00BB3C07" w:rsidRDefault="00D72377" w:rsidP="00375195">
            <w:pPr>
              <w:spacing w:line="240" w:lineRule="auto"/>
              <w:rPr>
                <w:szCs w:val="26"/>
              </w:rPr>
            </w:pPr>
            <w:r>
              <w:rPr>
                <w:szCs w:val="26"/>
                <w:lang w:val="en-US"/>
              </w:rPr>
              <w:t>1</w:t>
            </w:r>
            <w:r w:rsidR="00BB3C07">
              <w:rPr>
                <w:szCs w:val="26"/>
              </w:rPr>
              <w:t>1</w:t>
            </w:r>
            <w:r>
              <w:rPr>
                <w:szCs w:val="26"/>
                <w:lang w:val="en-US"/>
              </w:rPr>
              <w:t>7</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375195">
            <w:pPr>
              <w:spacing w:line="240" w:lineRule="auto"/>
              <w:rPr>
                <w:szCs w:val="26"/>
              </w:rPr>
            </w:pPr>
            <w:r>
              <w:rPr>
                <w:szCs w:val="26"/>
              </w:rPr>
              <w:t>Статья 7. Запрещение пыток, жестокого обращения и наказания…………………………………………………….</w:t>
            </w:r>
            <w:r w:rsidR="00AC737B">
              <w:rPr>
                <w:szCs w:val="26"/>
              </w:rPr>
              <w:t>..........</w:t>
            </w:r>
          </w:p>
        </w:tc>
        <w:tc>
          <w:tcPr>
            <w:tcW w:w="1092" w:type="dxa"/>
            <w:tcBorders>
              <w:top w:val="nil"/>
              <w:left w:val="nil"/>
              <w:bottom w:val="nil"/>
              <w:right w:val="nil"/>
            </w:tcBorders>
          </w:tcPr>
          <w:p w:rsidR="00D72377" w:rsidRDefault="00D72377" w:rsidP="00375195">
            <w:pPr>
              <w:spacing w:line="240" w:lineRule="auto"/>
              <w:rPr>
                <w:szCs w:val="26"/>
                <w:lang w:val="en-US"/>
              </w:rPr>
            </w:pPr>
          </w:p>
          <w:p w:rsidR="00BB3C07" w:rsidRDefault="00BB3C07" w:rsidP="00375195">
            <w:pPr>
              <w:spacing w:line="240" w:lineRule="auto"/>
              <w:rPr>
                <w:szCs w:val="26"/>
              </w:rPr>
            </w:pPr>
            <w:r>
              <w:rPr>
                <w:szCs w:val="26"/>
              </w:rPr>
              <w:t>447-476</w:t>
            </w:r>
          </w:p>
        </w:tc>
        <w:tc>
          <w:tcPr>
            <w:tcW w:w="1080" w:type="dxa"/>
            <w:tcBorders>
              <w:top w:val="nil"/>
              <w:left w:val="nil"/>
              <w:bottom w:val="nil"/>
              <w:right w:val="nil"/>
            </w:tcBorders>
          </w:tcPr>
          <w:p w:rsidR="00D72377" w:rsidRDefault="00D72377" w:rsidP="00375195">
            <w:pPr>
              <w:spacing w:line="240" w:lineRule="auto"/>
              <w:rPr>
                <w:szCs w:val="26"/>
                <w:lang w:val="en-US"/>
              </w:rPr>
            </w:pPr>
          </w:p>
          <w:p w:rsidR="00BB3C07" w:rsidRDefault="00BB3C07" w:rsidP="00375195">
            <w:pPr>
              <w:spacing w:line="240" w:lineRule="auto"/>
              <w:rPr>
                <w:szCs w:val="26"/>
              </w:rPr>
            </w:pPr>
            <w:r>
              <w:rPr>
                <w:szCs w:val="26"/>
              </w:rPr>
              <w:t>1</w:t>
            </w:r>
            <w:r w:rsidR="00D72377">
              <w:rPr>
                <w:szCs w:val="26"/>
                <w:lang w:val="en-US"/>
              </w:rPr>
              <w:t>22</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375195">
            <w:pPr>
              <w:spacing w:line="240" w:lineRule="auto"/>
              <w:rPr>
                <w:szCs w:val="26"/>
              </w:rPr>
            </w:pPr>
            <w:r>
              <w:rPr>
                <w:szCs w:val="26"/>
              </w:rPr>
              <w:t>Статья 8. Запрет рабства и работорговли…………………...</w:t>
            </w:r>
            <w:r w:rsidR="00AC737B">
              <w:rPr>
                <w:szCs w:val="26"/>
              </w:rPr>
              <w:t>........</w:t>
            </w:r>
          </w:p>
        </w:tc>
        <w:tc>
          <w:tcPr>
            <w:tcW w:w="1092" w:type="dxa"/>
            <w:tcBorders>
              <w:top w:val="nil"/>
              <w:left w:val="nil"/>
              <w:bottom w:val="nil"/>
              <w:right w:val="nil"/>
            </w:tcBorders>
          </w:tcPr>
          <w:p w:rsidR="00BB3C07" w:rsidRDefault="00BB3C07" w:rsidP="00375195">
            <w:pPr>
              <w:spacing w:line="240" w:lineRule="auto"/>
              <w:rPr>
                <w:szCs w:val="26"/>
              </w:rPr>
            </w:pPr>
            <w:r>
              <w:rPr>
                <w:szCs w:val="26"/>
              </w:rPr>
              <w:t>477-494</w:t>
            </w:r>
          </w:p>
        </w:tc>
        <w:tc>
          <w:tcPr>
            <w:tcW w:w="1080" w:type="dxa"/>
            <w:tcBorders>
              <w:top w:val="nil"/>
              <w:left w:val="nil"/>
              <w:bottom w:val="nil"/>
              <w:right w:val="nil"/>
            </w:tcBorders>
          </w:tcPr>
          <w:p w:rsidR="00BB3C07" w:rsidRDefault="00BB3C07" w:rsidP="00375195">
            <w:pPr>
              <w:spacing w:line="240" w:lineRule="auto"/>
              <w:rPr>
                <w:szCs w:val="26"/>
              </w:rPr>
            </w:pPr>
            <w:r>
              <w:rPr>
                <w:szCs w:val="26"/>
              </w:rPr>
              <w:t>1</w:t>
            </w:r>
            <w:r w:rsidR="00D72377">
              <w:rPr>
                <w:szCs w:val="26"/>
                <w:lang w:val="en-US"/>
              </w:rPr>
              <w:t>29</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375195">
            <w:pPr>
              <w:spacing w:line="240" w:lineRule="auto"/>
              <w:rPr>
                <w:szCs w:val="26"/>
              </w:rPr>
            </w:pPr>
            <w:r>
              <w:rPr>
                <w:szCs w:val="26"/>
              </w:rPr>
              <w:t>Статья 9. Обеспечение права на свободу и личную неприкосновенность…………………………………………</w:t>
            </w:r>
            <w:r w:rsidR="00AC737B">
              <w:rPr>
                <w:szCs w:val="26"/>
              </w:rPr>
              <w:t>…….</w:t>
            </w:r>
          </w:p>
        </w:tc>
        <w:tc>
          <w:tcPr>
            <w:tcW w:w="1092" w:type="dxa"/>
            <w:tcBorders>
              <w:top w:val="nil"/>
              <w:left w:val="nil"/>
              <w:bottom w:val="nil"/>
              <w:right w:val="nil"/>
            </w:tcBorders>
          </w:tcPr>
          <w:p w:rsidR="00D72377" w:rsidRDefault="00D72377" w:rsidP="00375195">
            <w:pPr>
              <w:spacing w:line="240" w:lineRule="auto"/>
              <w:rPr>
                <w:szCs w:val="26"/>
                <w:lang w:val="en-US"/>
              </w:rPr>
            </w:pPr>
          </w:p>
          <w:p w:rsidR="00BB3C07" w:rsidRDefault="00BB3C07" w:rsidP="00375195">
            <w:pPr>
              <w:spacing w:line="240" w:lineRule="auto"/>
              <w:rPr>
                <w:szCs w:val="26"/>
              </w:rPr>
            </w:pPr>
            <w:r>
              <w:rPr>
                <w:szCs w:val="26"/>
              </w:rPr>
              <w:t>495- 525</w:t>
            </w:r>
          </w:p>
        </w:tc>
        <w:tc>
          <w:tcPr>
            <w:tcW w:w="1080" w:type="dxa"/>
            <w:tcBorders>
              <w:top w:val="nil"/>
              <w:left w:val="nil"/>
              <w:bottom w:val="nil"/>
              <w:right w:val="nil"/>
            </w:tcBorders>
          </w:tcPr>
          <w:p w:rsidR="00D72377" w:rsidRDefault="00D72377" w:rsidP="00375195">
            <w:pPr>
              <w:spacing w:line="240" w:lineRule="auto"/>
              <w:rPr>
                <w:szCs w:val="26"/>
                <w:lang w:val="en-US"/>
              </w:rPr>
            </w:pPr>
          </w:p>
          <w:p w:rsidR="00BB3C07" w:rsidRDefault="00BB3C07" w:rsidP="00375195">
            <w:pPr>
              <w:spacing w:line="240" w:lineRule="auto"/>
              <w:rPr>
                <w:szCs w:val="26"/>
              </w:rPr>
            </w:pPr>
            <w:r>
              <w:rPr>
                <w:szCs w:val="26"/>
              </w:rPr>
              <w:t>1</w:t>
            </w:r>
            <w:r w:rsidR="00D72377">
              <w:rPr>
                <w:szCs w:val="26"/>
                <w:lang w:val="en-US"/>
              </w:rPr>
              <w:t>33</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375195">
            <w:pPr>
              <w:spacing w:line="240" w:lineRule="auto"/>
              <w:rPr>
                <w:szCs w:val="26"/>
              </w:rPr>
            </w:pPr>
            <w:r>
              <w:rPr>
                <w:szCs w:val="26"/>
              </w:rPr>
              <w:t>Статья 10. Гуманное отношение в отношении лиц лишенных свободы…………………………………………...</w:t>
            </w:r>
            <w:r w:rsidR="008247B7">
              <w:rPr>
                <w:szCs w:val="26"/>
              </w:rPr>
              <w:t>...........................</w:t>
            </w:r>
          </w:p>
        </w:tc>
        <w:tc>
          <w:tcPr>
            <w:tcW w:w="1092" w:type="dxa"/>
            <w:tcBorders>
              <w:top w:val="nil"/>
              <w:left w:val="nil"/>
              <w:bottom w:val="nil"/>
              <w:right w:val="nil"/>
            </w:tcBorders>
          </w:tcPr>
          <w:p w:rsidR="00D72377" w:rsidRDefault="00D72377" w:rsidP="00375195">
            <w:pPr>
              <w:spacing w:line="240" w:lineRule="auto"/>
              <w:rPr>
                <w:szCs w:val="26"/>
                <w:lang w:val="en-US"/>
              </w:rPr>
            </w:pPr>
          </w:p>
          <w:p w:rsidR="00BB3C07" w:rsidRDefault="00BB3C07" w:rsidP="00375195">
            <w:pPr>
              <w:spacing w:line="240" w:lineRule="auto"/>
              <w:rPr>
                <w:szCs w:val="26"/>
              </w:rPr>
            </w:pPr>
            <w:r>
              <w:rPr>
                <w:szCs w:val="26"/>
              </w:rPr>
              <w:t>526-553</w:t>
            </w:r>
          </w:p>
        </w:tc>
        <w:tc>
          <w:tcPr>
            <w:tcW w:w="1080" w:type="dxa"/>
            <w:tcBorders>
              <w:top w:val="nil"/>
              <w:left w:val="nil"/>
              <w:bottom w:val="nil"/>
              <w:right w:val="nil"/>
            </w:tcBorders>
          </w:tcPr>
          <w:p w:rsidR="00D72377" w:rsidRDefault="00D72377" w:rsidP="00375195">
            <w:pPr>
              <w:spacing w:line="240" w:lineRule="auto"/>
              <w:rPr>
                <w:szCs w:val="26"/>
                <w:lang w:val="en-US"/>
              </w:rPr>
            </w:pPr>
          </w:p>
          <w:p w:rsidR="00BB3C07" w:rsidRDefault="00BB3C07" w:rsidP="00375195">
            <w:pPr>
              <w:spacing w:line="240" w:lineRule="auto"/>
              <w:rPr>
                <w:szCs w:val="26"/>
              </w:rPr>
            </w:pPr>
            <w:r>
              <w:rPr>
                <w:szCs w:val="26"/>
              </w:rPr>
              <w:t>1</w:t>
            </w:r>
            <w:r w:rsidR="00D72377">
              <w:rPr>
                <w:szCs w:val="26"/>
                <w:lang w:val="en-US"/>
              </w:rPr>
              <w:t>40</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375195">
            <w:pPr>
              <w:spacing w:line="240" w:lineRule="auto"/>
              <w:rPr>
                <w:szCs w:val="26"/>
              </w:rPr>
            </w:pPr>
            <w:r>
              <w:rPr>
                <w:szCs w:val="26"/>
              </w:rPr>
              <w:t>Статья 11. Запрет на произвольное лишение свободы за неисполнение д</w:t>
            </w:r>
            <w:r>
              <w:rPr>
                <w:szCs w:val="26"/>
              </w:rPr>
              <w:t>о</w:t>
            </w:r>
            <w:r>
              <w:rPr>
                <w:szCs w:val="26"/>
              </w:rPr>
              <w:t>говоров……………………………………</w:t>
            </w:r>
            <w:r w:rsidR="008247B7">
              <w:rPr>
                <w:szCs w:val="26"/>
              </w:rPr>
              <w:t>……..</w:t>
            </w:r>
          </w:p>
        </w:tc>
        <w:tc>
          <w:tcPr>
            <w:tcW w:w="1092" w:type="dxa"/>
            <w:tcBorders>
              <w:top w:val="nil"/>
              <w:left w:val="nil"/>
              <w:bottom w:val="nil"/>
              <w:right w:val="nil"/>
            </w:tcBorders>
          </w:tcPr>
          <w:p w:rsidR="00BB3C07" w:rsidRDefault="00BB3C07" w:rsidP="00375195">
            <w:pPr>
              <w:spacing w:line="240" w:lineRule="auto"/>
              <w:rPr>
                <w:szCs w:val="26"/>
              </w:rPr>
            </w:pPr>
            <w:r>
              <w:rPr>
                <w:szCs w:val="26"/>
              </w:rPr>
              <w:t>554-557</w:t>
            </w:r>
          </w:p>
        </w:tc>
        <w:tc>
          <w:tcPr>
            <w:tcW w:w="1080" w:type="dxa"/>
            <w:tcBorders>
              <w:top w:val="nil"/>
              <w:left w:val="nil"/>
              <w:bottom w:val="nil"/>
              <w:right w:val="nil"/>
            </w:tcBorders>
          </w:tcPr>
          <w:p w:rsidR="00BB3C07" w:rsidRDefault="00BB3C07" w:rsidP="00375195">
            <w:pPr>
              <w:spacing w:line="240" w:lineRule="auto"/>
              <w:rPr>
                <w:szCs w:val="26"/>
              </w:rPr>
            </w:pPr>
            <w:r>
              <w:rPr>
                <w:szCs w:val="26"/>
              </w:rPr>
              <w:t>162</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375195">
            <w:pPr>
              <w:spacing w:line="240" w:lineRule="auto"/>
              <w:rPr>
                <w:szCs w:val="26"/>
              </w:rPr>
            </w:pPr>
            <w:r>
              <w:rPr>
                <w:szCs w:val="26"/>
              </w:rPr>
              <w:t>Статья 12. Право на свободное передвижение и выбор места жительства……………………………………………</w:t>
            </w:r>
            <w:r w:rsidR="008247B7">
              <w:rPr>
                <w:szCs w:val="26"/>
              </w:rPr>
              <w:t>…………….</w:t>
            </w:r>
          </w:p>
        </w:tc>
        <w:tc>
          <w:tcPr>
            <w:tcW w:w="1092" w:type="dxa"/>
            <w:tcBorders>
              <w:top w:val="nil"/>
              <w:left w:val="nil"/>
              <w:bottom w:val="nil"/>
              <w:right w:val="nil"/>
            </w:tcBorders>
          </w:tcPr>
          <w:p w:rsidR="005A1F87" w:rsidRDefault="005A1F87" w:rsidP="00375195">
            <w:pPr>
              <w:spacing w:line="240" w:lineRule="auto"/>
              <w:rPr>
                <w:szCs w:val="26"/>
                <w:lang w:val="en-US"/>
              </w:rPr>
            </w:pPr>
          </w:p>
          <w:p w:rsidR="00BB3C07" w:rsidRDefault="00BB3C07" w:rsidP="00375195">
            <w:pPr>
              <w:spacing w:line="240" w:lineRule="auto"/>
              <w:rPr>
                <w:szCs w:val="26"/>
              </w:rPr>
            </w:pPr>
            <w:r>
              <w:rPr>
                <w:szCs w:val="26"/>
              </w:rPr>
              <w:t>558-583</w:t>
            </w:r>
          </w:p>
        </w:tc>
        <w:tc>
          <w:tcPr>
            <w:tcW w:w="1080" w:type="dxa"/>
            <w:tcBorders>
              <w:top w:val="nil"/>
              <w:left w:val="nil"/>
              <w:bottom w:val="nil"/>
              <w:right w:val="nil"/>
            </w:tcBorders>
          </w:tcPr>
          <w:p w:rsidR="005A1F87" w:rsidRDefault="005A1F87" w:rsidP="00375195">
            <w:pPr>
              <w:spacing w:line="240" w:lineRule="auto"/>
              <w:rPr>
                <w:szCs w:val="26"/>
                <w:lang w:val="en-US"/>
              </w:rPr>
            </w:pPr>
          </w:p>
          <w:p w:rsidR="00BB3C07" w:rsidRDefault="00BB3C07" w:rsidP="00375195">
            <w:pPr>
              <w:spacing w:line="240" w:lineRule="auto"/>
              <w:rPr>
                <w:szCs w:val="26"/>
              </w:rPr>
            </w:pPr>
            <w:r>
              <w:rPr>
                <w:szCs w:val="26"/>
              </w:rPr>
              <w:t>1</w:t>
            </w:r>
            <w:r w:rsidR="005A1F87">
              <w:rPr>
                <w:szCs w:val="26"/>
                <w:lang w:val="en-US"/>
              </w:rPr>
              <w:t>45</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375195">
            <w:pPr>
              <w:spacing w:line="240" w:lineRule="auto"/>
              <w:rPr>
                <w:szCs w:val="26"/>
              </w:rPr>
            </w:pPr>
            <w:r>
              <w:rPr>
                <w:szCs w:val="26"/>
              </w:rPr>
              <w:t>Статья 13. Основания высылки иностранных граждан........</w:t>
            </w:r>
            <w:r w:rsidR="008247B7">
              <w:rPr>
                <w:szCs w:val="26"/>
              </w:rPr>
              <w:t>........</w:t>
            </w:r>
          </w:p>
        </w:tc>
        <w:tc>
          <w:tcPr>
            <w:tcW w:w="1092" w:type="dxa"/>
            <w:tcBorders>
              <w:top w:val="nil"/>
              <w:left w:val="nil"/>
              <w:bottom w:val="nil"/>
              <w:right w:val="nil"/>
            </w:tcBorders>
          </w:tcPr>
          <w:p w:rsidR="00BB3C07" w:rsidRDefault="00BB3C07" w:rsidP="00375195">
            <w:pPr>
              <w:spacing w:line="240" w:lineRule="auto"/>
              <w:rPr>
                <w:szCs w:val="26"/>
              </w:rPr>
            </w:pPr>
            <w:r>
              <w:rPr>
                <w:szCs w:val="26"/>
              </w:rPr>
              <w:t>584-603</w:t>
            </w:r>
          </w:p>
        </w:tc>
        <w:tc>
          <w:tcPr>
            <w:tcW w:w="1080" w:type="dxa"/>
            <w:tcBorders>
              <w:top w:val="nil"/>
              <w:left w:val="nil"/>
              <w:bottom w:val="nil"/>
              <w:right w:val="nil"/>
            </w:tcBorders>
          </w:tcPr>
          <w:p w:rsidR="00BB3C07" w:rsidRDefault="00BB3C07" w:rsidP="00375195">
            <w:pPr>
              <w:spacing w:line="240" w:lineRule="auto"/>
              <w:rPr>
                <w:szCs w:val="26"/>
              </w:rPr>
            </w:pPr>
            <w:r>
              <w:rPr>
                <w:szCs w:val="26"/>
              </w:rPr>
              <w:t>1</w:t>
            </w:r>
            <w:r w:rsidR="005A1F87">
              <w:rPr>
                <w:szCs w:val="26"/>
                <w:lang w:val="en-US"/>
              </w:rPr>
              <w:t>51</w:t>
            </w:r>
          </w:p>
        </w:tc>
      </w:tr>
      <w:tr w:rsidR="00BB3C07" w:rsidTr="00375195">
        <w:tblPrEx>
          <w:tblCellMar>
            <w:top w:w="0" w:type="dxa"/>
            <w:bottom w:w="0" w:type="dxa"/>
          </w:tblCellMar>
        </w:tblPrEx>
        <w:trPr>
          <w:trHeight w:val="367"/>
        </w:trPr>
        <w:tc>
          <w:tcPr>
            <w:tcW w:w="6768" w:type="dxa"/>
            <w:tcBorders>
              <w:top w:val="nil"/>
              <w:left w:val="nil"/>
              <w:bottom w:val="nil"/>
              <w:right w:val="nil"/>
            </w:tcBorders>
          </w:tcPr>
          <w:p w:rsidR="00BB3C07" w:rsidRDefault="00BB3C07" w:rsidP="00375195">
            <w:pPr>
              <w:spacing w:line="240" w:lineRule="auto"/>
              <w:rPr>
                <w:szCs w:val="26"/>
              </w:rPr>
            </w:pPr>
            <w:r>
              <w:rPr>
                <w:szCs w:val="26"/>
              </w:rPr>
              <w:t>Статья 14. Равенство граждан перед судом………………...</w:t>
            </w:r>
            <w:r w:rsidR="008247B7">
              <w:rPr>
                <w:szCs w:val="26"/>
              </w:rPr>
              <w:t>........</w:t>
            </w:r>
          </w:p>
        </w:tc>
        <w:tc>
          <w:tcPr>
            <w:tcW w:w="1092" w:type="dxa"/>
            <w:tcBorders>
              <w:top w:val="nil"/>
              <w:left w:val="nil"/>
              <w:bottom w:val="nil"/>
              <w:right w:val="nil"/>
            </w:tcBorders>
          </w:tcPr>
          <w:p w:rsidR="00BB3C07" w:rsidRDefault="00BB3C07" w:rsidP="00375195">
            <w:pPr>
              <w:spacing w:line="240" w:lineRule="auto"/>
              <w:rPr>
                <w:szCs w:val="26"/>
              </w:rPr>
            </w:pPr>
            <w:r>
              <w:rPr>
                <w:szCs w:val="26"/>
              </w:rPr>
              <w:t>604-654</w:t>
            </w:r>
          </w:p>
        </w:tc>
        <w:tc>
          <w:tcPr>
            <w:tcW w:w="1080" w:type="dxa"/>
            <w:tcBorders>
              <w:top w:val="nil"/>
              <w:left w:val="nil"/>
              <w:bottom w:val="nil"/>
              <w:right w:val="nil"/>
            </w:tcBorders>
          </w:tcPr>
          <w:p w:rsidR="00BB3C07" w:rsidRDefault="00BB3C07" w:rsidP="00375195">
            <w:pPr>
              <w:spacing w:line="240" w:lineRule="auto"/>
              <w:rPr>
                <w:szCs w:val="26"/>
              </w:rPr>
            </w:pPr>
            <w:r>
              <w:rPr>
                <w:szCs w:val="26"/>
              </w:rPr>
              <w:t>1</w:t>
            </w:r>
            <w:r w:rsidR="005A1F87">
              <w:rPr>
                <w:szCs w:val="26"/>
                <w:lang w:val="en-US"/>
              </w:rPr>
              <w:t>54</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375195">
            <w:pPr>
              <w:spacing w:line="240" w:lineRule="auto"/>
              <w:rPr>
                <w:szCs w:val="26"/>
              </w:rPr>
            </w:pPr>
            <w:r>
              <w:rPr>
                <w:szCs w:val="26"/>
              </w:rPr>
              <w:t>Статья 15. Определение преступности и наказуемости противоправного деяния…………………………………….</w:t>
            </w:r>
            <w:r w:rsidR="008247B7">
              <w:rPr>
                <w:szCs w:val="26"/>
              </w:rPr>
              <w:t>.........</w:t>
            </w:r>
          </w:p>
        </w:tc>
        <w:tc>
          <w:tcPr>
            <w:tcW w:w="1092" w:type="dxa"/>
            <w:tcBorders>
              <w:top w:val="nil"/>
              <w:left w:val="nil"/>
              <w:bottom w:val="nil"/>
              <w:right w:val="nil"/>
            </w:tcBorders>
          </w:tcPr>
          <w:p w:rsidR="005A1F87" w:rsidRDefault="005A1F87" w:rsidP="00375195">
            <w:pPr>
              <w:spacing w:line="240" w:lineRule="auto"/>
              <w:rPr>
                <w:szCs w:val="26"/>
                <w:lang w:val="en-US"/>
              </w:rPr>
            </w:pPr>
          </w:p>
          <w:p w:rsidR="00BB3C07" w:rsidRDefault="00BB3C07" w:rsidP="00375195">
            <w:pPr>
              <w:spacing w:line="240" w:lineRule="auto"/>
              <w:rPr>
                <w:szCs w:val="26"/>
              </w:rPr>
            </w:pPr>
            <w:r>
              <w:rPr>
                <w:szCs w:val="26"/>
              </w:rPr>
              <w:t>655-657</w:t>
            </w:r>
          </w:p>
        </w:tc>
        <w:tc>
          <w:tcPr>
            <w:tcW w:w="1080" w:type="dxa"/>
            <w:tcBorders>
              <w:top w:val="nil"/>
              <w:left w:val="nil"/>
              <w:bottom w:val="nil"/>
              <w:right w:val="nil"/>
            </w:tcBorders>
          </w:tcPr>
          <w:p w:rsidR="005A1F87" w:rsidRDefault="005A1F87" w:rsidP="00375195">
            <w:pPr>
              <w:spacing w:line="240" w:lineRule="auto"/>
              <w:rPr>
                <w:szCs w:val="26"/>
                <w:lang w:val="en-US"/>
              </w:rPr>
            </w:pPr>
          </w:p>
          <w:p w:rsidR="00BB3C07" w:rsidRDefault="00BB3C07" w:rsidP="00375195">
            <w:pPr>
              <w:spacing w:line="240" w:lineRule="auto"/>
              <w:rPr>
                <w:szCs w:val="26"/>
              </w:rPr>
            </w:pPr>
            <w:r>
              <w:rPr>
                <w:szCs w:val="26"/>
              </w:rPr>
              <w:t>1</w:t>
            </w:r>
            <w:r w:rsidR="005A1F87">
              <w:rPr>
                <w:szCs w:val="26"/>
                <w:lang w:val="en-US"/>
              </w:rPr>
              <w:t>6</w:t>
            </w:r>
            <w:r>
              <w:rPr>
                <w:szCs w:val="26"/>
              </w:rPr>
              <w:t>2</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375195">
            <w:pPr>
              <w:spacing w:line="240" w:lineRule="auto"/>
              <w:rPr>
                <w:szCs w:val="26"/>
              </w:rPr>
            </w:pPr>
            <w:r>
              <w:rPr>
                <w:szCs w:val="26"/>
              </w:rPr>
              <w:t>Статья 16. Правосубъектность граждан……………………</w:t>
            </w:r>
            <w:r w:rsidR="008247B7">
              <w:rPr>
                <w:szCs w:val="26"/>
              </w:rPr>
              <w:t>…….</w:t>
            </w:r>
          </w:p>
        </w:tc>
        <w:tc>
          <w:tcPr>
            <w:tcW w:w="1092" w:type="dxa"/>
            <w:tcBorders>
              <w:top w:val="nil"/>
              <w:left w:val="nil"/>
              <w:bottom w:val="nil"/>
              <w:right w:val="nil"/>
            </w:tcBorders>
          </w:tcPr>
          <w:p w:rsidR="00BB3C07" w:rsidRDefault="00BB3C07" w:rsidP="00375195">
            <w:pPr>
              <w:spacing w:line="240" w:lineRule="auto"/>
              <w:rPr>
                <w:szCs w:val="26"/>
              </w:rPr>
            </w:pPr>
            <w:r>
              <w:rPr>
                <w:szCs w:val="26"/>
              </w:rPr>
              <w:t>658674</w:t>
            </w:r>
          </w:p>
        </w:tc>
        <w:tc>
          <w:tcPr>
            <w:tcW w:w="1080" w:type="dxa"/>
            <w:tcBorders>
              <w:top w:val="nil"/>
              <w:left w:val="nil"/>
              <w:bottom w:val="nil"/>
              <w:right w:val="nil"/>
            </w:tcBorders>
          </w:tcPr>
          <w:p w:rsidR="00BB3C07" w:rsidRDefault="00BB3C07" w:rsidP="00375195">
            <w:pPr>
              <w:spacing w:line="240" w:lineRule="auto"/>
              <w:rPr>
                <w:szCs w:val="26"/>
              </w:rPr>
            </w:pPr>
            <w:r>
              <w:rPr>
                <w:szCs w:val="26"/>
              </w:rPr>
              <w:t>1</w:t>
            </w:r>
            <w:r w:rsidR="005A1F87">
              <w:rPr>
                <w:szCs w:val="26"/>
                <w:lang w:val="en-US"/>
              </w:rPr>
              <w:t>6</w:t>
            </w:r>
            <w:r>
              <w:rPr>
                <w:szCs w:val="26"/>
              </w:rPr>
              <w:t>3</w:t>
            </w:r>
          </w:p>
        </w:tc>
      </w:tr>
      <w:tr w:rsidR="00BB3C07" w:rsidTr="00375195">
        <w:tblPrEx>
          <w:tblCellMar>
            <w:top w:w="0" w:type="dxa"/>
            <w:bottom w:w="0" w:type="dxa"/>
          </w:tblCellMar>
        </w:tblPrEx>
        <w:tc>
          <w:tcPr>
            <w:tcW w:w="6768" w:type="dxa"/>
            <w:tcBorders>
              <w:top w:val="nil"/>
              <w:left w:val="nil"/>
              <w:bottom w:val="nil"/>
              <w:right w:val="nil"/>
            </w:tcBorders>
          </w:tcPr>
          <w:p w:rsidR="00BB3C07" w:rsidRPr="005A1F87" w:rsidRDefault="00BB3C07" w:rsidP="00BB3C07">
            <w:pPr>
              <w:rPr>
                <w:szCs w:val="26"/>
                <w:lang w:val="en-US"/>
              </w:rPr>
            </w:pPr>
            <w:r>
              <w:rPr>
                <w:szCs w:val="26"/>
              </w:rPr>
              <w:t xml:space="preserve">Статья 17. </w:t>
            </w:r>
            <w:r w:rsidR="005A1F87">
              <w:rPr>
                <w:szCs w:val="26"/>
              </w:rPr>
              <w:t xml:space="preserve">Неприкосновенность личной жизни </w:t>
            </w:r>
            <w:r>
              <w:rPr>
                <w:szCs w:val="26"/>
              </w:rPr>
              <w:t>…………………</w:t>
            </w:r>
          </w:p>
        </w:tc>
        <w:tc>
          <w:tcPr>
            <w:tcW w:w="1092" w:type="dxa"/>
            <w:tcBorders>
              <w:top w:val="nil"/>
              <w:left w:val="nil"/>
              <w:bottom w:val="nil"/>
              <w:right w:val="nil"/>
            </w:tcBorders>
          </w:tcPr>
          <w:p w:rsidR="00BB3C07" w:rsidRDefault="00BB3C07" w:rsidP="00BB3C07">
            <w:pPr>
              <w:rPr>
                <w:szCs w:val="26"/>
              </w:rPr>
            </w:pPr>
            <w:r>
              <w:rPr>
                <w:szCs w:val="26"/>
              </w:rPr>
              <w:t>675-686</w:t>
            </w:r>
          </w:p>
        </w:tc>
        <w:tc>
          <w:tcPr>
            <w:tcW w:w="1080" w:type="dxa"/>
            <w:tcBorders>
              <w:top w:val="nil"/>
              <w:left w:val="nil"/>
              <w:bottom w:val="nil"/>
              <w:right w:val="nil"/>
            </w:tcBorders>
          </w:tcPr>
          <w:p w:rsidR="00BB3C07" w:rsidRDefault="00BB3C07" w:rsidP="00BB3C07">
            <w:pPr>
              <w:rPr>
                <w:szCs w:val="26"/>
              </w:rPr>
            </w:pPr>
            <w:r>
              <w:rPr>
                <w:szCs w:val="26"/>
              </w:rPr>
              <w:t>1</w:t>
            </w:r>
            <w:r w:rsidR="005A1F87">
              <w:rPr>
                <w:szCs w:val="26"/>
                <w:lang w:val="en-US"/>
              </w:rPr>
              <w:t>6</w:t>
            </w:r>
            <w:r>
              <w:rPr>
                <w:szCs w:val="26"/>
              </w:rPr>
              <w:t>5</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BB3C07">
            <w:pPr>
              <w:rPr>
                <w:szCs w:val="26"/>
              </w:rPr>
            </w:pPr>
            <w:r>
              <w:rPr>
                <w:szCs w:val="26"/>
              </w:rPr>
              <w:t>Статья 18. Обеспечение свободы совести ………………….</w:t>
            </w:r>
            <w:r w:rsidR="008247B7">
              <w:rPr>
                <w:szCs w:val="26"/>
              </w:rPr>
              <w:t>........</w:t>
            </w:r>
          </w:p>
        </w:tc>
        <w:tc>
          <w:tcPr>
            <w:tcW w:w="1092" w:type="dxa"/>
            <w:tcBorders>
              <w:top w:val="nil"/>
              <w:left w:val="nil"/>
              <w:bottom w:val="nil"/>
              <w:right w:val="nil"/>
            </w:tcBorders>
          </w:tcPr>
          <w:p w:rsidR="00BB3C07" w:rsidRDefault="00BB3C07" w:rsidP="00BB3C07">
            <w:pPr>
              <w:rPr>
                <w:szCs w:val="26"/>
              </w:rPr>
            </w:pPr>
            <w:r>
              <w:rPr>
                <w:szCs w:val="26"/>
              </w:rPr>
              <w:t>687-716</w:t>
            </w:r>
          </w:p>
        </w:tc>
        <w:tc>
          <w:tcPr>
            <w:tcW w:w="1080" w:type="dxa"/>
            <w:tcBorders>
              <w:top w:val="nil"/>
              <w:left w:val="nil"/>
              <w:bottom w:val="nil"/>
              <w:right w:val="nil"/>
            </w:tcBorders>
          </w:tcPr>
          <w:p w:rsidR="00BB3C07" w:rsidRDefault="00BB3C07" w:rsidP="00BB3C07">
            <w:pPr>
              <w:rPr>
                <w:szCs w:val="26"/>
              </w:rPr>
            </w:pPr>
            <w:r>
              <w:rPr>
                <w:szCs w:val="26"/>
              </w:rPr>
              <w:t>1</w:t>
            </w:r>
            <w:r w:rsidR="007D2040">
              <w:rPr>
                <w:szCs w:val="26"/>
                <w:lang w:val="en-US"/>
              </w:rPr>
              <w:t>6</w:t>
            </w:r>
            <w:r>
              <w:rPr>
                <w:szCs w:val="26"/>
              </w:rPr>
              <w:t>8</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BB3C07">
            <w:pPr>
              <w:rPr>
                <w:szCs w:val="26"/>
              </w:rPr>
            </w:pPr>
            <w:r>
              <w:rPr>
                <w:szCs w:val="26"/>
              </w:rPr>
              <w:t>Статья 19. Реализац</w:t>
            </w:r>
            <w:r w:rsidR="008247B7">
              <w:rPr>
                <w:szCs w:val="26"/>
              </w:rPr>
              <w:t>ия свободы мысли и убеждений……………</w:t>
            </w:r>
          </w:p>
        </w:tc>
        <w:tc>
          <w:tcPr>
            <w:tcW w:w="1092" w:type="dxa"/>
            <w:tcBorders>
              <w:top w:val="nil"/>
              <w:left w:val="nil"/>
              <w:bottom w:val="nil"/>
              <w:right w:val="nil"/>
            </w:tcBorders>
          </w:tcPr>
          <w:p w:rsidR="00BB3C07" w:rsidRDefault="00BB3C07" w:rsidP="00BB3C07">
            <w:pPr>
              <w:rPr>
                <w:szCs w:val="26"/>
              </w:rPr>
            </w:pPr>
            <w:r>
              <w:rPr>
                <w:szCs w:val="26"/>
              </w:rPr>
              <w:t>717-739</w:t>
            </w:r>
          </w:p>
        </w:tc>
        <w:tc>
          <w:tcPr>
            <w:tcW w:w="1080" w:type="dxa"/>
            <w:tcBorders>
              <w:top w:val="nil"/>
              <w:left w:val="nil"/>
              <w:bottom w:val="nil"/>
              <w:right w:val="nil"/>
            </w:tcBorders>
          </w:tcPr>
          <w:p w:rsidR="00BB3C07" w:rsidRDefault="00BB3C07" w:rsidP="00BB3C07">
            <w:pPr>
              <w:rPr>
                <w:szCs w:val="26"/>
              </w:rPr>
            </w:pPr>
            <w:r>
              <w:rPr>
                <w:szCs w:val="26"/>
              </w:rPr>
              <w:t>1</w:t>
            </w:r>
            <w:r w:rsidR="007D2040">
              <w:rPr>
                <w:szCs w:val="26"/>
                <w:lang w:val="en-US"/>
              </w:rPr>
              <w:t>73</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BB3C07">
            <w:pPr>
              <w:rPr>
                <w:szCs w:val="26"/>
              </w:rPr>
            </w:pPr>
            <w:r>
              <w:rPr>
                <w:szCs w:val="26"/>
              </w:rPr>
              <w:t>Статья 20. Запрет на пропаганду войны ……………………</w:t>
            </w:r>
            <w:r w:rsidR="008247B7">
              <w:rPr>
                <w:szCs w:val="26"/>
              </w:rPr>
              <w:t>……</w:t>
            </w:r>
          </w:p>
        </w:tc>
        <w:tc>
          <w:tcPr>
            <w:tcW w:w="1092" w:type="dxa"/>
            <w:tcBorders>
              <w:top w:val="nil"/>
              <w:left w:val="nil"/>
              <w:bottom w:val="nil"/>
              <w:right w:val="nil"/>
            </w:tcBorders>
          </w:tcPr>
          <w:p w:rsidR="00BB3C07" w:rsidRDefault="00BB3C07" w:rsidP="00BB3C07">
            <w:pPr>
              <w:rPr>
                <w:szCs w:val="26"/>
              </w:rPr>
            </w:pPr>
            <w:r>
              <w:rPr>
                <w:szCs w:val="26"/>
              </w:rPr>
              <w:t>740-744</w:t>
            </w:r>
          </w:p>
        </w:tc>
        <w:tc>
          <w:tcPr>
            <w:tcW w:w="1080" w:type="dxa"/>
            <w:tcBorders>
              <w:top w:val="nil"/>
              <w:left w:val="nil"/>
              <w:bottom w:val="nil"/>
              <w:right w:val="nil"/>
            </w:tcBorders>
          </w:tcPr>
          <w:p w:rsidR="00BB3C07" w:rsidRDefault="007D2040" w:rsidP="00BB3C07">
            <w:pPr>
              <w:rPr>
                <w:szCs w:val="26"/>
              </w:rPr>
            </w:pPr>
            <w:r>
              <w:rPr>
                <w:szCs w:val="26"/>
                <w:lang w:val="en-US"/>
              </w:rPr>
              <w:t>177</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BB3C07">
            <w:pPr>
              <w:rPr>
                <w:szCs w:val="26"/>
              </w:rPr>
            </w:pPr>
            <w:r>
              <w:rPr>
                <w:szCs w:val="26"/>
              </w:rPr>
              <w:t>Ст</w:t>
            </w:r>
            <w:r>
              <w:rPr>
                <w:szCs w:val="26"/>
              </w:rPr>
              <w:t>а</w:t>
            </w:r>
            <w:r>
              <w:rPr>
                <w:szCs w:val="26"/>
              </w:rPr>
              <w:t>тья 21. Свобода мирных собраний и основания их ограничения …………………………………………………</w:t>
            </w:r>
            <w:r w:rsidR="008247B7">
              <w:rPr>
                <w:szCs w:val="26"/>
              </w:rPr>
              <w:t>……..</w:t>
            </w:r>
          </w:p>
        </w:tc>
        <w:tc>
          <w:tcPr>
            <w:tcW w:w="1092" w:type="dxa"/>
            <w:tcBorders>
              <w:top w:val="nil"/>
              <w:left w:val="nil"/>
              <w:bottom w:val="nil"/>
              <w:right w:val="nil"/>
            </w:tcBorders>
          </w:tcPr>
          <w:p w:rsidR="007D2040" w:rsidRDefault="007D2040" w:rsidP="00BB3C07">
            <w:pPr>
              <w:rPr>
                <w:szCs w:val="26"/>
                <w:lang w:val="en-US"/>
              </w:rPr>
            </w:pPr>
          </w:p>
          <w:p w:rsidR="00BB3C07" w:rsidRDefault="00BB3C07" w:rsidP="00BB3C07">
            <w:pPr>
              <w:rPr>
                <w:szCs w:val="26"/>
              </w:rPr>
            </w:pPr>
            <w:r>
              <w:rPr>
                <w:szCs w:val="26"/>
              </w:rPr>
              <w:t>745-758</w:t>
            </w:r>
          </w:p>
        </w:tc>
        <w:tc>
          <w:tcPr>
            <w:tcW w:w="1080" w:type="dxa"/>
            <w:tcBorders>
              <w:top w:val="nil"/>
              <w:left w:val="nil"/>
              <w:bottom w:val="nil"/>
              <w:right w:val="nil"/>
            </w:tcBorders>
          </w:tcPr>
          <w:p w:rsidR="007D2040" w:rsidRDefault="007D2040" w:rsidP="00BB3C07">
            <w:pPr>
              <w:rPr>
                <w:szCs w:val="26"/>
                <w:lang w:val="en-US"/>
              </w:rPr>
            </w:pPr>
          </w:p>
          <w:p w:rsidR="00BB3C07" w:rsidRPr="007D2040" w:rsidRDefault="00BB3C07" w:rsidP="00BB3C07">
            <w:pPr>
              <w:rPr>
                <w:szCs w:val="26"/>
                <w:lang w:val="en-US"/>
              </w:rPr>
            </w:pPr>
            <w:r>
              <w:rPr>
                <w:szCs w:val="26"/>
              </w:rPr>
              <w:t>1</w:t>
            </w:r>
            <w:r w:rsidR="007D2040">
              <w:rPr>
                <w:szCs w:val="26"/>
                <w:lang w:val="en-US"/>
              </w:rPr>
              <w:t>78</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375195">
            <w:pPr>
              <w:spacing w:line="240" w:lineRule="auto"/>
              <w:rPr>
                <w:szCs w:val="26"/>
              </w:rPr>
            </w:pPr>
            <w:r>
              <w:rPr>
                <w:szCs w:val="26"/>
              </w:rPr>
              <w:t>Статья 22. Свобода ассоциаций……………………………</w:t>
            </w:r>
            <w:r w:rsidR="008247B7">
              <w:rPr>
                <w:szCs w:val="26"/>
              </w:rPr>
              <w:t>……...</w:t>
            </w:r>
          </w:p>
        </w:tc>
        <w:tc>
          <w:tcPr>
            <w:tcW w:w="1092" w:type="dxa"/>
            <w:tcBorders>
              <w:top w:val="nil"/>
              <w:left w:val="nil"/>
              <w:bottom w:val="nil"/>
              <w:right w:val="nil"/>
            </w:tcBorders>
          </w:tcPr>
          <w:p w:rsidR="00BB3C07" w:rsidRDefault="00BB3C07" w:rsidP="00BB3C07">
            <w:pPr>
              <w:rPr>
                <w:szCs w:val="26"/>
              </w:rPr>
            </w:pPr>
            <w:r>
              <w:rPr>
                <w:szCs w:val="26"/>
              </w:rPr>
              <w:t>759-796</w:t>
            </w:r>
          </w:p>
        </w:tc>
        <w:tc>
          <w:tcPr>
            <w:tcW w:w="1080" w:type="dxa"/>
            <w:tcBorders>
              <w:top w:val="nil"/>
              <w:left w:val="nil"/>
              <w:bottom w:val="nil"/>
              <w:right w:val="nil"/>
            </w:tcBorders>
          </w:tcPr>
          <w:p w:rsidR="00BB3C07" w:rsidRDefault="007D2040" w:rsidP="00BB3C07">
            <w:pPr>
              <w:rPr>
                <w:szCs w:val="26"/>
              </w:rPr>
            </w:pPr>
            <w:r>
              <w:rPr>
                <w:szCs w:val="26"/>
                <w:lang w:val="en-US"/>
              </w:rPr>
              <w:t>180</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375195">
            <w:pPr>
              <w:spacing w:line="240" w:lineRule="auto"/>
              <w:rPr>
                <w:szCs w:val="26"/>
              </w:rPr>
            </w:pPr>
            <w:r>
              <w:rPr>
                <w:szCs w:val="26"/>
              </w:rPr>
              <w:t>Статья 23. Социально-правовое обеспечение и защита семьи…………………………………………………………</w:t>
            </w:r>
            <w:r w:rsidR="008247B7">
              <w:rPr>
                <w:szCs w:val="26"/>
              </w:rPr>
              <w:t>……...</w:t>
            </w:r>
          </w:p>
        </w:tc>
        <w:tc>
          <w:tcPr>
            <w:tcW w:w="1092" w:type="dxa"/>
            <w:tcBorders>
              <w:top w:val="nil"/>
              <w:left w:val="nil"/>
              <w:bottom w:val="nil"/>
              <w:right w:val="nil"/>
            </w:tcBorders>
          </w:tcPr>
          <w:p w:rsidR="007D2040" w:rsidRDefault="007D2040" w:rsidP="00BB3C07">
            <w:pPr>
              <w:rPr>
                <w:szCs w:val="26"/>
                <w:lang w:val="en-US"/>
              </w:rPr>
            </w:pPr>
          </w:p>
          <w:p w:rsidR="00BB3C07" w:rsidRDefault="00BB3C07" w:rsidP="00BB3C07">
            <w:pPr>
              <w:rPr>
                <w:szCs w:val="26"/>
              </w:rPr>
            </w:pPr>
            <w:r>
              <w:rPr>
                <w:szCs w:val="26"/>
              </w:rPr>
              <w:t>797-825</w:t>
            </w:r>
          </w:p>
        </w:tc>
        <w:tc>
          <w:tcPr>
            <w:tcW w:w="1080" w:type="dxa"/>
            <w:tcBorders>
              <w:top w:val="nil"/>
              <w:left w:val="nil"/>
              <w:bottom w:val="nil"/>
              <w:right w:val="nil"/>
            </w:tcBorders>
          </w:tcPr>
          <w:p w:rsidR="007D2040" w:rsidRDefault="007D2040" w:rsidP="00BB3C07">
            <w:pPr>
              <w:rPr>
                <w:szCs w:val="26"/>
                <w:lang w:val="en-US"/>
              </w:rPr>
            </w:pPr>
          </w:p>
          <w:p w:rsidR="00BB3C07" w:rsidRDefault="007D2040" w:rsidP="00BB3C07">
            <w:pPr>
              <w:rPr>
                <w:szCs w:val="26"/>
              </w:rPr>
            </w:pPr>
            <w:r>
              <w:rPr>
                <w:szCs w:val="26"/>
                <w:lang w:val="en-US"/>
              </w:rPr>
              <w:t>189</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375195">
            <w:pPr>
              <w:spacing w:line="240" w:lineRule="auto"/>
              <w:rPr>
                <w:szCs w:val="26"/>
              </w:rPr>
            </w:pPr>
            <w:r>
              <w:rPr>
                <w:szCs w:val="26"/>
              </w:rPr>
              <w:t>Статья 24. Защита прав и свобод детей……………………</w:t>
            </w:r>
            <w:r w:rsidR="00834EF7">
              <w:rPr>
                <w:szCs w:val="26"/>
              </w:rPr>
              <w:t>..........</w:t>
            </w:r>
          </w:p>
        </w:tc>
        <w:tc>
          <w:tcPr>
            <w:tcW w:w="1092" w:type="dxa"/>
            <w:tcBorders>
              <w:top w:val="nil"/>
              <w:left w:val="nil"/>
              <w:bottom w:val="nil"/>
              <w:right w:val="nil"/>
            </w:tcBorders>
          </w:tcPr>
          <w:p w:rsidR="00BB3C07" w:rsidRDefault="00BB3C07" w:rsidP="00BB3C07">
            <w:pPr>
              <w:rPr>
                <w:szCs w:val="26"/>
              </w:rPr>
            </w:pPr>
            <w:r>
              <w:rPr>
                <w:szCs w:val="26"/>
              </w:rPr>
              <w:t>826-855</w:t>
            </w:r>
          </w:p>
        </w:tc>
        <w:tc>
          <w:tcPr>
            <w:tcW w:w="1080" w:type="dxa"/>
            <w:tcBorders>
              <w:top w:val="nil"/>
              <w:left w:val="nil"/>
              <w:bottom w:val="nil"/>
              <w:right w:val="nil"/>
            </w:tcBorders>
          </w:tcPr>
          <w:p w:rsidR="00BB3C07" w:rsidRPr="007D2040" w:rsidRDefault="00BB3C07" w:rsidP="00BB3C07">
            <w:pPr>
              <w:rPr>
                <w:szCs w:val="26"/>
                <w:lang w:val="en-US"/>
              </w:rPr>
            </w:pPr>
            <w:r>
              <w:rPr>
                <w:szCs w:val="26"/>
              </w:rPr>
              <w:t>1</w:t>
            </w:r>
            <w:r w:rsidR="007D2040">
              <w:rPr>
                <w:szCs w:val="26"/>
                <w:lang w:val="en-US"/>
              </w:rPr>
              <w:t>96</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375195">
            <w:pPr>
              <w:spacing w:line="240" w:lineRule="auto"/>
              <w:rPr>
                <w:szCs w:val="26"/>
              </w:rPr>
            </w:pPr>
            <w:r>
              <w:rPr>
                <w:szCs w:val="26"/>
              </w:rPr>
              <w:t>Статья 25. Запрет дискриминации в осуществлении политических и гражданских прав…………………………</w:t>
            </w:r>
            <w:r w:rsidR="00834EF7">
              <w:rPr>
                <w:szCs w:val="26"/>
              </w:rPr>
              <w:t>……..</w:t>
            </w:r>
          </w:p>
        </w:tc>
        <w:tc>
          <w:tcPr>
            <w:tcW w:w="1092" w:type="dxa"/>
            <w:tcBorders>
              <w:top w:val="nil"/>
              <w:left w:val="nil"/>
              <w:bottom w:val="nil"/>
              <w:right w:val="nil"/>
            </w:tcBorders>
          </w:tcPr>
          <w:p w:rsidR="007D2040" w:rsidRDefault="007D2040" w:rsidP="00BB3C07">
            <w:pPr>
              <w:rPr>
                <w:szCs w:val="26"/>
                <w:lang w:val="en-US"/>
              </w:rPr>
            </w:pPr>
          </w:p>
          <w:p w:rsidR="00BB3C07" w:rsidRDefault="00BB3C07" w:rsidP="00BB3C07">
            <w:pPr>
              <w:rPr>
                <w:szCs w:val="26"/>
              </w:rPr>
            </w:pPr>
            <w:r>
              <w:rPr>
                <w:szCs w:val="26"/>
              </w:rPr>
              <w:t>856-875</w:t>
            </w:r>
          </w:p>
        </w:tc>
        <w:tc>
          <w:tcPr>
            <w:tcW w:w="1080" w:type="dxa"/>
            <w:tcBorders>
              <w:top w:val="nil"/>
              <w:left w:val="nil"/>
              <w:bottom w:val="nil"/>
              <w:right w:val="nil"/>
            </w:tcBorders>
          </w:tcPr>
          <w:p w:rsidR="007D2040" w:rsidRDefault="007D2040" w:rsidP="00BB3C07">
            <w:pPr>
              <w:rPr>
                <w:szCs w:val="26"/>
                <w:lang w:val="en-US"/>
              </w:rPr>
            </w:pPr>
          </w:p>
          <w:p w:rsidR="00BB3C07" w:rsidRDefault="00BB3C07" w:rsidP="00BB3C07">
            <w:pPr>
              <w:rPr>
                <w:szCs w:val="26"/>
              </w:rPr>
            </w:pPr>
            <w:r>
              <w:rPr>
                <w:szCs w:val="26"/>
              </w:rPr>
              <w:t>2</w:t>
            </w:r>
            <w:r w:rsidR="007D2040">
              <w:rPr>
                <w:szCs w:val="26"/>
                <w:lang w:val="en-US"/>
              </w:rPr>
              <w:t>0</w:t>
            </w:r>
            <w:r>
              <w:rPr>
                <w:szCs w:val="26"/>
              </w:rPr>
              <w:t>2</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375195">
            <w:pPr>
              <w:spacing w:line="240" w:lineRule="auto"/>
              <w:rPr>
                <w:szCs w:val="26"/>
              </w:rPr>
            </w:pPr>
            <w:r>
              <w:rPr>
                <w:szCs w:val="26"/>
              </w:rPr>
              <w:t>Статья 26. Равноправие перед законом……………………..</w:t>
            </w:r>
            <w:r w:rsidR="00834EF7">
              <w:rPr>
                <w:szCs w:val="26"/>
              </w:rPr>
              <w:t>.........</w:t>
            </w:r>
          </w:p>
        </w:tc>
        <w:tc>
          <w:tcPr>
            <w:tcW w:w="1092" w:type="dxa"/>
            <w:tcBorders>
              <w:top w:val="nil"/>
              <w:left w:val="nil"/>
              <w:bottom w:val="nil"/>
              <w:right w:val="nil"/>
            </w:tcBorders>
          </w:tcPr>
          <w:p w:rsidR="00BB3C07" w:rsidRDefault="00BB3C07" w:rsidP="00BB3C07">
            <w:pPr>
              <w:rPr>
                <w:szCs w:val="26"/>
              </w:rPr>
            </w:pPr>
            <w:r>
              <w:rPr>
                <w:szCs w:val="26"/>
              </w:rPr>
              <w:t>876-886</w:t>
            </w:r>
          </w:p>
        </w:tc>
        <w:tc>
          <w:tcPr>
            <w:tcW w:w="1080" w:type="dxa"/>
            <w:tcBorders>
              <w:top w:val="nil"/>
              <w:left w:val="nil"/>
              <w:bottom w:val="nil"/>
              <w:right w:val="nil"/>
            </w:tcBorders>
          </w:tcPr>
          <w:p w:rsidR="00BB3C07" w:rsidRDefault="00BB3C07" w:rsidP="00BB3C07">
            <w:pPr>
              <w:rPr>
                <w:szCs w:val="26"/>
              </w:rPr>
            </w:pPr>
            <w:r>
              <w:rPr>
                <w:szCs w:val="26"/>
              </w:rPr>
              <w:t>2</w:t>
            </w:r>
            <w:r w:rsidR="007D2040">
              <w:rPr>
                <w:szCs w:val="26"/>
                <w:lang w:val="en-US"/>
              </w:rPr>
              <w:t>07</w:t>
            </w:r>
          </w:p>
        </w:tc>
      </w:tr>
      <w:tr w:rsidR="00BB3C07" w:rsidTr="00375195">
        <w:tblPrEx>
          <w:tblCellMar>
            <w:top w:w="0" w:type="dxa"/>
            <w:bottom w:w="0" w:type="dxa"/>
          </w:tblCellMar>
        </w:tblPrEx>
        <w:tc>
          <w:tcPr>
            <w:tcW w:w="6768" w:type="dxa"/>
            <w:tcBorders>
              <w:top w:val="nil"/>
              <w:left w:val="nil"/>
              <w:bottom w:val="nil"/>
              <w:right w:val="nil"/>
            </w:tcBorders>
          </w:tcPr>
          <w:p w:rsidR="00BB3C07" w:rsidRDefault="00BB3C07" w:rsidP="00BB3C07">
            <w:pPr>
              <w:rPr>
                <w:szCs w:val="26"/>
              </w:rPr>
            </w:pPr>
            <w:r>
              <w:rPr>
                <w:szCs w:val="26"/>
              </w:rPr>
              <w:t>Статья 27</w:t>
            </w:r>
            <w:r w:rsidR="00834EF7">
              <w:rPr>
                <w:szCs w:val="26"/>
              </w:rPr>
              <w:t>. Права меньшинств………………………………..........</w:t>
            </w:r>
          </w:p>
        </w:tc>
        <w:tc>
          <w:tcPr>
            <w:tcW w:w="1092" w:type="dxa"/>
            <w:tcBorders>
              <w:top w:val="nil"/>
              <w:left w:val="nil"/>
              <w:bottom w:val="nil"/>
              <w:right w:val="nil"/>
            </w:tcBorders>
          </w:tcPr>
          <w:p w:rsidR="00BB3C07" w:rsidRDefault="00BB3C07" w:rsidP="00BB3C07">
            <w:pPr>
              <w:rPr>
                <w:szCs w:val="26"/>
              </w:rPr>
            </w:pPr>
            <w:r>
              <w:rPr>
                <w:szCs w:val="26"/>
              </w:rPr>
              <w:t>887-901</w:t>
            </w:r>
          </w:p>
        </w:tc>
        <w:tc>
          <w:tcPr>
            <w:tcW w:w="1080" w:type="dxa"/>
            <w:tcBorders>
              <w:top w:val="nil"/>
              <w:left w:val="nil"/>
              <w:bottom w:val="nil"/>
              <w:right w:val="nil"/>
            </w:tcBorders>
          </w:tcPr>
          <w:p w:rsidR="00BB3C07" w:rsidRDefault="00BB3C07" w:rsidP="00BB3C07">
            <w:pPr>
              <w:rPr>
                <w:szCs w:val="26"/>
              </w:rPr>
            </w:pPr>
            <w:r>
              <w:rPr>
                <w:szCs w:val="26"/>
              </w:rPr>
              <w:t>2</w:t>
            </w:r>
            <w:r w:rsidR="007D2040">
              <w:rPr>
                <w:szCs w:val="26"/>
                <w:lang w:val="en-US"/>
              </w:rPr>
              <w:t>09</w:t>
            </w:r>
          </w:p>
        </w:tc>
      </w:tr>
    </w:tbl>
    <w:p w:rsidR="00BB3C07" w:rsidRDefault="00BB3C07" w:rsidP="00217077">
      <w:pPr>
        <w:jc w:val="center"/>
        <w:rPr>
          <w:b/>
          <w:shadow/>
        </w:rPr>
      </w:pPr>
      <w:r>
        <w:rPr>
          <w:szCs w:val="26"/>
        </w:rPr>
        <w:br w:type="page"/>
      </w:r>
      <w:r>
        <w:rPr>
          <w:b/>
          <w:shadow/>
        </w:rPr>
        <w:t>СОКРАЩЕНИЯ</w:t>
      </w:r>
    </w:p>
    <w:p w:rsidR="00BB3C07" w:rsidRPr="00217077" w:rsidRDefault="00BB3C07" w:rsidP="00BB3C07">
      <w:pPr>
        <w:rPr>
          <w:b/>
          <w:sz w:val="16"/>
          <w:szCs w:val="16"/>
        </w:rPr>
      </w:pPr>
    </w:p>
    <w:tbl>
      <w:tblPr>
        <w:tblW w:w="0" w:type="auto"/>
        <w:tblLook w:val="01E0" w:firstRow="1" w:lastRow="1" w:firstColumn="1" w:lastColumn="1" w:noHBand="0" w:noVBand="0"/>
      </w:tblPr>
      <w:tblGrid>
        <w:gridCol w:w="2628"/>
        <w:gridCol w:w="6942"/>
      </w:tblGrid>
      <w:tr w:rsidR="00BB3C07" w:rsidTr="00BB3C07">
        <w:tc>
          <w:tcPr>
            <w:tcW w:w="2628" w:type="dxa"/>
          </w:tcPr>
          <w:p w:rsidR="00BB3C07" w:rsidRDefault="00BB3C07" w:rsidP="00BB3C07">
            <w:pPr>
              <w:rPr>
                <w:szCs w:val="26"/>
              </w:rPr>
            </w:pPr>
            <w:r>
              <w:rPr>
                <w:szCs w:val="26"/>
              </w:rPr>
              <w:t>АГОС</w:t>
            </w:r>
          </w:p>
        </w:tc>
        <w:tc>
          <w:tcPr>
            <w:tcW w:w="6942" w:type="dxa"/>
          </w:tcPr>
          <w:p w:rsidR="00BB3C07" w:rsidRDefault="00BB3C07" w:rsidP="00BB3C07">
            <w:pPr>
              <w:rPr>
                <w:szCs w:val="26"/>
              </w:rPr>
            </w:pPr>
            <w:r>
              <w:rPr>
                <w:szCs w:val="26"/>
              </w:rPr>
              <w:t>Академия государственного и общественного строительства при Президенте Республики Узбекистан</w:t>
            </w:r>
          </w:p>
        </w:tc>
      </w:tr>
      <w:tr w:rsidR="00BB3C07" w:rsidTr="00BB3C07">
        <w:tc>
          <w:tcPr>
            <w:tcW w:w="2628" w:type="dxa"/>
          </w:tcPr>
          <w:p w:rsidR="00BB3C07" w:rsidRDefault="00BB3C07" w:rsidP="00BB3C07">
            <w:pPr>
              <w:rPr>
                <w:szCs w:val="26"/>
              </w:rPr>
            </w:pPr>
            <w:r>
              <w:rPr>
                <w:szCs w:val="26"/>
              </w:rPr>
              <w:t>ГК</w:t>
            </w:r>
          </w:p>
        </w:tc>
        <w:tc>
          <w:tcPr>
            <w:tcW w:w="6942" w:type="dxa"/>
          </w:tcPr>
          <w:p w:rsidR="00BB3C07" w:rsidRDefault="00BB3C07" w:rsidP="00BB3C07">
            <w:pPr>
              <w:rPr>
                <w:szCs w:val="26"/>
              </w:rPr>
            </w:pPr>
            <w:r>
              <w:rPr>
                <w:szCs w:val="26"/>
              </w:rPr>
              <w:t>Гражданский кодекс</w:t>
            </w:r>
          </w:p>
        </w:tc>
      </w:tr>
      <w:tr w:rsidR="00BB3C07" w:rsidTr="00BB3C07">
        <w:tc>
          <w:tcPr>
            <w:tcW w:w="2628" w:type="dxa"/>
          </w:tcPr>
          <w:p w:rsidR="00BB3C07" w:rsidRDefault="00BB3C07" w:rsidP="00BB3C07">
            <w:pPr>
              <w:rPr>
                <w:szCs w:val="26"/>
              </w:rPr>
            </w:pPr>
            <w:r>
              <w:rPr>
                <w:szCs w:val="26"/>
              </w:rPr>
              <w:t>ГУИН</w:t>
            </w:r>
          </w:p>
        </w:tc>
        <w:tc>
          <w:tcPr>
            <w:tcW w:w="6942" w:type="dxa"/>
          </w:tcPr>
          <w:p w:rsidR="00BB3C07" w:rsidRDefault="00BB3C07" w:rsidP="00BB3C07">
            <w:pPr>
              <w:rPr>
                <w:szCs w:val="26"/>
              </w:rPr>
            </w:pPr>
            <w:r>
              <w:rPr>
                <w:szCs w:val="26"/>
              </w:rPr>
              <w:t>Главное управление исполнения наказаний</w:t>
            </w:r>
          </w:p>
        </w:tc>
      </w:tr>
      <w:tr w:rsidR="00BB3C07" w:rsidTr="00BB3C07">
        <w:tc>
          <w:tcPr>
            <w:tcW w:w="2628" w:type="dxa"/>
          </w:tcPr>
          <w:p w:rsidR="00BB3C07" w:rsidRDefault="00BB3C07" w:rsidP="00BB3C07">
            <w:pPr>
              <w:rPr>
                <w:szCs w:val="26"/>
              </w:rPr>
            </w:pPr>
            <w:r>
              <w:rPr>
                <w:szCs w:val="26"/>
              </w:rPr>
              <w:t>ЕС</w:t>
            </w:r>
          </w:p>
        </w:tc>
        <w:tc>
          <w:tcPr>
            <w:tcW w:w="6942" w:type="dxa"/>
          </w:tcPr>
          <w:p w:rsidR="00BB3C07" w:rsidRDefault="00BB3C07" w:rsidP="00BB3C07">
            <w:pPr>
              <w:rPr>
                <w:szCs w:val="26"/>
              </w:rPr>
            </w:pPr>
            <w:r>
              <w:rPr>
                <w:szCs w:val="26"/>
              </w:rPr>
              <w:t>Европейский союз</w:t>
            </w:r>
          </w:p>
        </w:tc>
      </w:tr>
      <w:tr w:rsidR="00BB3C07" w:rsidTr="00BB3C07">
        <w:tc>
          <w:tcPr>
            <w:tcW w:w="2628" w:type="dxa"/>
          </w:tcPr>
          <w:p w:rsidR="00BB3C07" w:rsidRDefault="00BB3C07" w:rsidP="00BB3C07">
            <w:pPr>
              <w:rPr>
                <w:szCs w:val="26"/>
              </w:rPr>
            </w:pPr>
            <w:r>
              <w:rPr>
                <w:szCs w:val="26"/>
              </w:rPr>
              <w:t>ЖК</w:t>
            </w:r>
          </w:p>
        </w:tc>
        <w:tc>
          <w:tcPr>
            <w:tcW w:w="6942" w:type="dxa"/>
          </w:tcPr>
          <w:p w:rsidR="00BB3C07" w:rsidRDefault="00BB3C07" w:rsidP="00BB3C07">
            <w:pPr>
              <w:rPr>
                <w:szCs w:val="26"/>
              </w:rPr>
            </w:pPr>
            <w:r>
              <w:rPr>
                <w:szCs w:val="26"/>
              </w:rPr>
              <w:t>Жилищный кодекс</w:t>
            </w:r>
          </w:p>
        </w:tc>
      </w:tr>
      <w:tr w:rsidR="00BB3C07" w:rsidTr="00BB3C07">
        <w:tc>
          <w:tcPr>
            <w:tcW w:w="2628" w:type="dxa"/>
          </w:tcPr>
          <w:p w:rsidR="00BB3C07" w:rsidRPr="00E67BB7" w:rsidRDefault="00BB3C07" w:rsidP="00BB3C07">
            <w:pPr>
              <w:rPr>
                <w:szCs w:val="26"/>
              </w:rPr>
            </w:pPr>
            <w:r>
              <w:rPr>
                <w:szCs w:val="26"/>
              </w:rPr>
              <w:t>КЛДОЖ</w:t>
            </w:r>
          </w:p>
        </w:tc>
        <w:tc>
          <w:tcPr>
            <w:tcW w:w="6942" w:type="dxa"/>
          </w:tcPr>
          <w:p w:rsidR="00BB3C07" w:rsidRDefault="00BB3C07" w:rsidP="00BB3C07">
            <w:pPr>
              <w:rPr>
                <w:szCs w:val="26"/>
              </w:rPr>
            </w:pPr>
            <w:r>
              <w:rPr>
                <w:szCs w:val="26"/>
              </w:rPr>
              <w:t>Комитет по ликвидации дискриминации в отношении женщин</w:t>
            </w:r>
          </w:p>
        </w:tc>
      </w:tr>
      <w:tr w:rsidR="00BB3C07" w:rsidTr="00BB3C07">
        <w:tc>
          <w:tcPr>
            <w:tcW w:w="2628" w:type="dxa"/>
          </w:tcPr>
          <w:p w:rsidR="00BB3C07" w:rsidRDefault="00BB3C07" w:rsidP="00BB3C07">
            <w:pPr>
              <w:rPr>
                <w:szCs w:val="26"/>
              </w:rPr>
            </w:pPr>
            <w:r>
              <w:rPr>
                <w:szCs w:val="26"/>
              </w:rPr>
              <w:t>КПР</w:t>
            </w:r>
          </w:p>
        </w:tc>
        <w:tc>
          <w:tcPr>
            <w:tcW w:w="6942" w:type="dxa"/>
          </w:tcPr>
          <w:p w:rsidR="00BB3C07" w:rsidRDefault="00BB3C07" w:rsidP="00BB3C07">
            <w:pPr>
              <w:rPr>
                <w:szCs w:val="26"/>
              </w:rPr>
            </w:pPr>
            <w:r>
              <w:rPr>
                <w:szCs w:val="26"/>
              </w:rPr>
              <w:t xml:space="preserve">Комитет по правам ребенка </w:t>
            </w:r>
          </w:p>
        </w:tc>
      </w:tr>
      <w:tr w:rsidR="00BB3C07" w:rsidTr="00BB3C07">
        <w:tc>
          <w:tcPr>
            <w:tcW w:w="2628" w:type="dxa"/>
          </w:tcPr>
          <w:p w:rsidR="00BB3C07" w:rsidRDefault="00BB3C07" w:rsidP="00BB3C07">
            <w:pPr>
              <w:rPr>
                <w:szCs w:val="26"/>
              </w:rPr>
            </w:pPr>
            <w:r>
              <w:rPr>
                <w:szCs w:val="26"/>
              </w:rPr>
              <w:t>МВД</w:t>
            </w:r>
          </w:p>
        </w:tc>
        <w:tc>
          <w:tcPr>
            <w:tcW w:w="6942" w:type="dxa"/>
          </w:tcPr>
          <w:p w:rsidR="00BB3C07" w:rsidRDefault="00BB3C07" w:rsidP="00BB3C07">
            <w:pPr>
              <w:rPr>
                <w:szCs w:val="26"/>
              </w:rPr>
            </w:pPr>
            <w:r>
              <w:rPr>
                <w:szCs w:val="26"/>
              </w:rPr>
              <w:t>Министерство внутренних дел</w:t>
            </w:r>
          </w:p>
        </w:tc>
      </w:tr>
      <w:tr w:rsidR="00BB3C07" w:rsidTr="00BB3C07">
        <w:tc>
          <w:tcPr>
            <w:tcW w:w="2628" w:type="dxa"/>
          </w:tcPr>
          <w:p w:rsidR="00BB3C07" w:rsidRDefault="00BB3C07" w:rsidP="00BB3C07">
            <w:pPr>
              <w:rPr>
                <w:szCs w:val="26"/>
              </w:rPr>
            </w:pPr>
            <w:r>
              <w:rPr>
                <w:szCs w:val="26"/>
              </w:rPr>
              <w:t>МЗП</w:t>
            </w:r>
          </w:p>
        </w:tc>
        <w:tc>
          <w:tcPr>
            <w:tcW w:w="6942" w:type="dxa"/>
          </w:tcPr>
          <w:p w:rsidR="00BB3C07" w:rsidRDefault="00BB3C07" w:rsidP="00BB3C07">
            <w:pPr>
              <w:rPr>
                <w:szCs w:val="26"/>
              </w:rPr>
            </w:pPr>
            <w:r>
              <w:rPr>
                <w:szCs w:val="26"/>
              </w:rPr>
              <w:t xml:space="preserve">Минимальная заработная плата </w:t>
            </w:r>
          </w:p>
        </w:tc>
      </w:tr>
      <w:tr w:rsidR="00BB3C07" w:rsidTr="00BB3C07">
        <w:tc>
          <w:tcPr>
            <w:tcW w:w="2628" w:type="dxa"/>
          </w:tcPr>
          <w:p w:rsidR="00BB3C07" w:rsidRDefault="00BB3C07" w:rsidP="00BB3C07">
            <w:pPr>
              <w:rPr>
                <w:szCs w:val="26"/>
              </w:rPr>
            </w:pPr>
            <w:r>
              <w:rPr>
                <w:iCs/>
                <w:szCs w:val="26"/>
              </w:rPr>
              <w:t>МККК</w:t>
            </w:r>
          </w:p>
        </w:tc>
        <w:tc>
          <w:tcPr>
            <w:tcW w:w="6942" w:type="dxa"/>
          </w:tcPr>
          <w:p w:rsidR="00BB3C07" w:rsidRDefault="00BB3C07" w:rsidP="00BB3C07">
            <w:pPr>
              <w:rPr>
                <w:szCs w:val="26"/>
              </w:rPr>
            </w:pPr>
            <w:r>
              <w:rPr>
                <w:szCs w:val="26"/>
              </w:rPr>
              <w:t>Международный комитет Красного Креста</w:t>
            </w:r>
          </w:p>
        </w:tc>
      </w:tr>
      <w:tr w:rsidR="00BB3C07" w:rsidTr="00BB3C07">
        <w:tc>
          <w:tcPr>
            <w:tcW w:w="2628" w:type="dxa"/>
          </w:tcPr>
          <w:p w:rsidR="00BB3C07" w:rsidRDefault="00BB3C07" w:rsidP="00BB3C07">
            <w:pPr>
              <w:rPr>
                <w:iCs/>
                <w:szCs w:val="26"/>
              </w:rPr>
            </w:pPr>
            <w:r>
              <w:rPr>
                <w:iCs/>
                <w:szCs w:val="26"/>
              </w:rPr>
              <w:t>МОТ</w:t>
            </w:r>
          </w:p>
        </w:tc>
        <w:tc>
          <w:tcPr>
            <w:tcW w:w="6942" w:type="dxa"/>
          </w:tcPr>
          <w:p w:rsidR="00BB3C07" w:rsidRDefault="00BB3C07" w:rsidP="00BB3C07">
            <w:pPr>
              <w:rPr>
                <w:szCs w:val="26"/>
              </w:rPr>
            </w:pPr>
            <w:r>
              <w:rPr>
                <w:szCs w:val="26"/>
              </w:rPr>
              <w:t>Международная организация труда</w:t>
            </w:r>
          </w:p>
        </w:tc>
      </w:tr>
      <w:tr w:rsidR="00BB3C07" w:rsidTr="00BB3C07">
        <w:tc>
          <w:tcPr>
            <w:tcW w:w="2628" w:type="dxa"/>
          </w:tcPr>
          <w:p w:rsidR="00BB3C07" w:rsidRDefault="00BB3C07" w:rsidP="00BB3C07">
            <w:pPr>
              <w:rPr>
                <w:szCs w:val="26"/>
              </w:rPr>
            </w:pPr>
            <w:r>
              <w:rPr>
                <w:szCs w:val="26"/>
              </w:rPr>
              <w:t>НАННОУз</w:t>
            </w:r>
          </w:p>
        </w:tc>
        <w:tc>
          <w:tcPr>
            <w:tcW w:w="6942" w:type="dxa"/>
          </w:tcPr>
          <w:p w:rsidR="00BB3C07" w:rsidRDefault="00BB3C07" w:rsidP="00BB3C07">
            <w:pPr>
              <w:rPr>
                <w:szCs w:val="26"/>
              </w:rPr>
            </w:pPr>
            <w:r>
              <w:rPr>
                <w:szCs w:val="26"/>
              </w:rPr>
              <w:t>Национальная ассоциация негосударственных некоммерческих организаций Узбекистана</w:t>
            </w:r>
          </w:p>
        </w:tc>
      </w:tr>
      <w:tr w:rsidR="00BB3C07" w:rsidTr="00BB3C07">
        <w:tc>
          <w:tcPr>
            <w:tcW w:w="2628" w:type="dxa"/>
          </w:tcPr>
          <w:p w:rsidR="00BB3C07" w:rsidRDefault="00BB3C07" w:rsidP="00BB3C07">
            <w:pPr>
              <w:rPr>
                <w:szCs w:val="26"/>
              </w:rPr>
            </w:pPr>
            <w:r>
              <w:rPr>
                <w:szCs w:val="26"/>
              </w:rPr>
              <w:t>НДПУ</w:t>
            </w:r>
          </w:p>
        </w:tc>
        <w:tc>
          <w:tcPr>
            <w:tcW w:w="6942" w:type="dxa"/>
          </w:tcPr>
          <w:p w:rsidR="00BB3C07" w:rsidRDefault="00BB3C07" w:rsidP="00BB3C07">
            <w:pPr>
              <w:rPr>
                <w:szCs w:val="26"/>
              </w:rPr>
            </w:pPr>
            <w:r>
              <w:rPr>
                <w:szCs w:val="26"/>
              </w:rPr>
              <w:t>Народно-демократическая партия Узбекистана</w:t>
            </w:r>
          </w:p>
        </w:tc>
      </w:tr>
      <w:tr w:rsidR="00BB3C07" w:rsidTr="00BB3C07">
        <w:tc>
          <w:tcPr>
            <w:tcW w:w="2628" w:type="dxa"/>
          </w:tcPr>
          <w:p w:rsidR="00BB3C07" w:rsidRDefault="00BB3C07" w:rsidP="00BB3C07">
            <w:pPr>
              <w:rPr>
                <w:szCs w:val="26"/>
              </w:rPr>
            </w:pPr>
            <w:r>
              <w:rPr>
                <w:szCs w:val="26"/>
              </w:rPr>
              <w:t>НДПФ</w:t>
            </w:r>
          </w:p>
        </w:tc>
        <w:tc>
          <w:tcPr>
            <w:tcW w:w="6942" w:type="dxa"/>
          </w:tcPr>
          <w:p w:rsidR="00BB3C07" w:rsidRDefault="00BB3C07" w:rsidP="00BB3C07">
            <w:pPr>
              <w:rPr>
                <w:szCs w:val="26"/>
              </w:rPr>
            </w:pPr>
            <w:r>
              <w:rPr>
                <w:szCs w:val="26"/>
              </w:rPr>
              <w:t>Национально-демократическая партия "Фидокорлар"</w:t>
            </w:r>
          </w:p>
        </w:tc>
      </w:tr>
      <w:tr w:rsidR="00BB3C07" w:rsidTr="00BB3C07">
        <w:tc>
          <w:tcPr>
            <w:tcW w:w="2628" w:type="dxa"/>
          </w:tcPr>
          <w:p w:rsidR="00BB3C07" w:rsidRDefault="00BB3C07" w:rsidP="00BB3C07">
            <w:pPr>
              <w:rPr>
                <w:szCs w:val="26"/>
              </w:rPr>
            </w:pPr>
            <w:r>
              <w:rPr>
                <w:szCs w:val="26"/>
              </w:rPr>
              <w:t>НИИ</w:t>
            </w:r>
          </w:p>
        </w:tc>
        <w:tc>
          <w:tcPr>
            <w:tcW w:w="6942" w:type="dxa"/>
          </w:tcPr>
          <w:p w:rsidR="00BB3C07" w:rsidRDefault="00BB3C07" w:rsidP="00BB3C07">
            <w:pPr>
              <w:rPr>
                <w:szCs w:val="26"/>
              </w:rPr>
            </w:pPr>
            <w:r>
              <w:rPr>
                <w:szCs w:val="26"/>
              </w:rPr>
              <w:t xml:space="preserve">Научно-исследовательский институт </w:t>
            </w:r>
          </w:p>
        </w:tc>
      </w:tr>
      <w:tr w:rsidR="00BB3C07" w:rsidTr="00BB3C07">
        <w:tc>
          <w:tcPr>
            <w:tcW w:w="2628" w:type="dxa"/>
          </w:tcPr>
          <w:p w:rsidR="00BB3C07" w:rsidRDefault="00BB3C07" w:rsidP="00BB3C07">
            <w:pPr>
              <w:rPr>
                <w:szCs w:val="26"/>
              </w:rPr>
            </w:pPr>
            <w:r>
              <w:rPr>
                <w:szCs w:val="26"/>
              </w:rPr>
              <w:t>ННО</w:t>
            </w:r>
          </w:p>
        </w:tc>
        <w:tc>
          <w:tcPr>
            <w:tcW w:w="6942" w:type="dxa"/>
          </w:tcPr>
          <w:p w:rsidR="00BB3C07" w:rsidRDefault="00BB3C07" w:rsidP="00BB3C07">
            <w:pPr>
              <w:rPr>
                <w:szCs w:val="26"/>
              </w:rPr>
            </w:pPr>
            <w:r>
              <w:rPr>
                <w:szCs w:val="26"/>
              </w:rPr>
              <w:t>Негосударственная некоммерческая организация</w:t>
            </w:r>
          </w:p>
        </w:tc>
      </w:tr>
      <w:tr w:rsidR="00BB3C07" w:rsidTr="00BB3C07">
        <w:tc>
          <w:tcPr>
            <w:tcW w:w="2628" w:type="dxa"/>
          </w:tcPr>
          <w:p w:rsidR="00BB3C07" w:rsidRDefault="00BB3C07" w:rsidP="00BB3C07">
            <w:pPr>
              <w:rPr>
                <w:szCs w:val="26"/>
              </w:rPr>
            </w:pPr>
            <w:r>
              <w:rPr>
                <w:iCs/>
                <w:szCs w:val="26"/>
              </w:rPr>
              <w:t>ОБСЕ</w:t>
            </w:r>
          </w:p>
        </w:tc>
        <w:tc>
          <w:tcPr>
            <w:tcW w:w="6942" w:type="dxa"/>
          </w:tcPr>
          <w:p w:rsidR="00BB3C07" w:rsidRDefault="00BB3C07" w:rsidP="00BB3C07">
            <w:pPr>
              <w:rPr>
                <w:szCs w:val="26"/>
              </w:rPr>
            </w:pPr>
            <w:r>
              <w:rPr>
                <w:szCs w:val="26"/>
              </w:rPr>
              <w:t>Организация по безопасности и сотрудничеству в Европе</w:t>
            </w:r>
          </w:p>
        </w:tc>
      </w:tr>
      <w:tr w:rsidR="00BB3C07" w:rsidTr="00BB3C07">
        <w:tc>
          <w:tcPr>
            <w:tcW w:w="2628" w:type="dxa"/>
          </w:tcPr>
          <w:p w:rsidR="00BB3C07" w:rsidRDefault="00BB3C07" w:rsidP="00BB3C07">
            <w:pPr>
              <w:rPr>
                <w:iCs/>
                <w:szCs w:val="26"/>
              </w:rPr>
            </w:pPr>
            <w:r>
              <w:rPr>
                <w:iCs/>
                <w:szCs w:val="26"/>
              </w:rPr>
              <w:t>ОВВиГ</w:t>
            </w:r>
          </w:p>
        </w:tc>
        <w:tc>
          <w:tcPr>
            <w:tcW w:w="6942" w:type="dxa"/>
          </w:tcPr>
          <w:p w:rsidR="00BB3C07" w:rsidRDefault="00BB3C07" w:rsidP="00BB3C07">
            <w:pPr>
              <w:rPr>
                <w:szCs w:val="26"/>
              </w:rPr>
            </w:pPr>
            <w:r>
              <w:rPr>
                <w:szCs w:val="26"/>
              </w:rPr>
              <w:t xml:space="preserve">Отдел въезда, выезда и гражданства </w:t>
            </w:r>
          </w:p>
        </w:tc>
      </w:tr>
      <w:tr w:rsidR="00BB3C07" w:rsidTr="00BB3C07">
        <w:tc>
          <w:tcPr>
            <w:tcW w:w="2628" w:type="dxa"/>
          </w:tcPr>
          <w:p w:rsidR="00BB3C07" w:rsidRDefault="00BB3C07" w:rsidP="00BB3C07">
            <w:pPr>
              <w:rPr>
                <w:iCs/>
                <w:szCs w:val="26"/>
              </w:rPr>
            </w:pPr>
            <w:r>
              <w:rPr>
                <w:iCs/>
                <w:szCs w:val="26"/>
              </w:rPr>
              <w:t>ОДМ "Камолот"</w:t>
            </w:r>
          </w:p>
        </w:tc>
        <w:tc>
          <w:tcPr>
            <w:tcW w:w="6942" w:type="dxa"/>
          </w:tcPr>
          <w:p w:rsidR="00BB3C07" w:rsidRDefault="00BB3C07" w:rsidP="00BB3C07">
            <w:pPr>
              <w:rPr>
                <w:szCs w:val="26"/>
              </w:rPr>
            </w:pPr>
            <w:r>
              <w:rPr>
                <w:szCs w:val="26"/>
              </w:rPr>
              <w:t>Общественное движение молодежи "Камолот"</w:t>
            </w:r>
          </w:p>
        </w:tc>
      </w:tr>
      <w:tr w:rsidR="00BB3C07" w:rsidTr="00BB3C07">
        <w:tc>
          <w:tcPr>
            <w:tcW w:w="2628" w:type="dxa"/>
          </w:tcPr>
          <w:p w:rsidR="00BB3C07" w:rsidRDefault="00BB3C07" w:rsidP="00BB3C07">
            <w:pPr>
              <w:rPr>
                <w:szCs w:val="26"/>
              </w:rPr>
            </w:pPr>
            <w:r>
              <w:rPr>
                <w:iCs/>
                <w:szCs w:val="26"/>
              </w:rPr>
              <w:t>ПРООН</w:t>
            </w:r>
          </w:p>
        </w:tc>
        <w:tc>
          <w:tcPr>
            <w:tcW w:w="6942" w:type="dxa"/>
          </w:tcPr>
          <w:p w:rsidR="00BB3C07" w:rsidRDefault="00BB3C07" w:rsidP="00BB3C07">
            <w:pPr>
              <w:rPr>
                <w:szCs w:val="26"/>
              </w:rPr>
            </w:pPr>
            <w:r>
              <w:rPr>
                <w:szCs w:val="26"/>
              </w:rPr>
              <w:t xml:space="preserve">Программа развития </w:t>
            </w:r>
            <w:r w:rsidRPr="00F87B2E">
              <w:rPr>
                <w:szCs w:val="26"/>
              </w:rPr>
              <w:t>Организаци</w:t>
            </w:r>
            <w:r>
              <w:rPr>
                <w:szCs w:val="26"/>
              </w:rPr>
              <w:t>и</w:t>
            </w:r>
            <w:r w:rsidRPr="00F87B2E">
              <w:rPr>
                <w:szCs w:val="26"/>
              </w:rPr>
              <w:t xml:space="preserve"> Объединенных Наций</w:t>
            </w:r>
          </w:p>
        </w:tc>
      </w:tr>
      <w:tr w:rsidR="00BB3C07" w:rsidTr="00BB3C07">
        <w:tc>
          <w:tcPr>
            <w:tcW w:w="2628" w:type="dxa"/>
          </w:tcPr>
          <w:p w:rsidR="00BB3C07" w:rsidRDefault="00BB3C07" w:rsidP="00BB3C07">
            <w:pPr>
              <w:rPr>
                <w:iCs/>
                <w:szCs w:val="26"/>
              </w:rPr>
            </w:pPr>
            <w:r>
              <w:rPr>
                <w:iCs/>
                <w:szCs w:val="26"/>
              </w:rPr>
              <w:t>СВП</w:t>
            </w:r>
          </w:p>
        </w:tc>
        <w:tc>
          <w:tcPr>
            <w:tcW w:w="6942" w:type="dxa"/>
          </w:tcPr>
          <w:p w:rsidR="00BB3C07" w:rsidRDefault="00BB3C07" w:rsidP="00BB3C07">
            <w:pPr>
              <w:rPr>
                <w:szCs w:val="26"/>
              </w:rPr>
            </w:pPr>
            <w:r>
              <w:rPr>
                <w:szCs w:val="26"/>
              </w:rPr>
              <w:t>Сельский врачебный пункт</w:t>
            </w:r>
          </w:p>
        </w:tc>
      </w:tr>
      <w:tr w:rsidR="00BB3C07" w:rsidTr="00BB3C07">
        <w:tc>
          <w:tcPr>
            <w:tcW w:w="2628" w:type="dxa"/>
          </w:tcPr>
          <w:p w:rsidR="00BB3C07" w:rsidRDefault="00BB3C07" w:rsidP="00BB3C07">
            <w:pPr>
              <w:rPr>
                <w:szCs w:val="26"/>
              </w:rPr>
            </w:pPr>
            <w:r>
              <w:rPr>
                <w:szCs w:val="26"/>
              </w:rPr>
              <w:t>СДПУ</w:t>
            </w:r>
          </w:p>
        </w:tc>
        <w:tc>
          <w:tcPr>
            <w:tcW w:w="6942" w:type="dxa"/>
          </w:tcPr>
          <w:p w:rsidR="00BB3C07" w:rsidRDefault="00BB3C07" w:rsidP="00BB3C07">
            <w:pPr>
              <w:rPr>
                <w:szCs w:val="26"/>
              </w:rPr>
            </w:pPr>
            <w:r>
              <w:rPr>
                <w:szCs w:val="26"/>
              </w:rPr>
              <w:t>Социал-демократическая партия Узбекистана</w:t>
            </w:r>
          </w:p>
        </w:tc>
      </w:tr>
      <w:tr w:rsidR="00BB3C07" w:rsidTr="00BB3C07">
        <w:tc>
          <w:tcPr>
            <w:tcW w:w="2628" w:type="dxa"/>
          </w:tcPr>
          <w:p w:rsidR="00BB3C07" w:rsidRDefault="00BB3C07" w:rsidP="00BB3C07">
            <w:pPr>
              <w:rPr>
                <w:szCs w:val="26"/>
              </w:rPr>
            </w:pPr>
            <w:r>
              <w:rPr>
                <w:szCs w:val="26"/>
              </w:rPr>
              <w:t>СМИ</w:t>
            </w:r>
          </w:p>
        </w:tc>
        <w:tc>
          <w:tcPr>
            <w:tcW w:w="6942" w:type="dxa"/>
          </w:tcPr>
          <w:p w:rsidR="00BB3C07" w:rsidRDefault="00BB3C07" w:rsidP="00BB3C07">
            <w:pPr>
              <w:rPr>
                <w:szCs w:val="26"/>
              </w:rPr>
            </w:pPr>
            <w:r>
              <w:rPr>
                <w:szCs w:val="26"/>
              </w:rPr>
              <w:t>Средства массовой информации</w:t>
            </w:r>
          </w:p>
        </w:tc>
      </w:tr>
      <w:tr w:rsidR="00BB3C07" w:rsidTr="00BB3C07">
        <w:tc>
          <w:tcPr>
            <w:tcW w:w="2628" w:type="dxa"/>
          </w:tcPr>
          <w:p w:rsidR="00BB3C07" w:rsidRDefault="00BB3C07" w:rsidP="00BB3C07">
            <w:pPr>
              <w:rPr>
                <w:szCs w:val="26"/>
              </w:rPr>
            </w:pPr>
            <w:r>
              <w:rPr>
                <w:szCs w:val="26"/>
              </w:rPr>
              <w:t>СНБ</w:t>
            </w:r>
          </w:p>
        </w:tc>
        <w:tc>
          <w:tcPr>
            <w:tcW w:w="6942" w:type="dxa"/>
          </w:tcPr>
          <w:p w:rsidR="00BB3C07" w:rsidRDefault="00BB3C07" w:rsidP="00BB3C07">
            <w:pPr>
              <w:rPr>
                <w:szCs w:val="26"/>
              </w:rPr>
            </w:pPr>
            <w:r>
              <w:rPr>
                <w:szCs w:val="26"/>
              </w:rPr>
              <w:t>Служба национальной безопасности</w:t>
            </w:r>
          </w:p>
        </w:tc>
      </w:tr>
      <w:tr w:rsidR="00BB3C07" w:rsidTr="00BB3C07">
        <w:tc>
          <w:tcPr>
            <w:tcW w:w="2628" w:type="dxa"/>
          </w:tcPr>
          <w:p w:rsidR="00BB3C07" w:rsidRDefault="00BB3C07" w:rsidP="00BB3C07">
            <w:pPr>
              <w:rPr>
                <w:szCs w:val="26"/>
              </w:rPr>
            </w:pPr>
            <w:r>
              <w:rPr>
                <w:szCs w:val="26"/>
              </w:rPr>
              <w:t>ТашМПИ</w:t>
            </w:r>
          </w:p>
        </w:tc>
        <w:tc>
          <w:tcPr>
            <w:tcW w:w="6942" w:type="dxa"/>
          </w:tcPr>
          <w:p w:rsidR="00BB3C07" w:rsidRDefault="00BB3C07" w:rsidP="00BB3C07">
            <w:pPr>
              <w:rPr>
                <w:szCs w:val="26"/>
              </w:rPr>
            </w:pPr>
            <w:r>
              <w:rPr>
                <w:szCs w:val="26"/>
              </w:rPr>
              <w:t xml:space="preserve">Ташкентский медицинский педиатрический институт </w:t>
            </w:r>
          </w:p>
        </w:tc>
      </w:tr>
      <w:tr w:rsidR="00BB3C07" w:rsidTr="00BB3C07">
        <w:tc>
          <w:tcPr>
            <w:tcW w:w="2628" w:type="dxa"/>
          </w:tcPr>
          <w:p w:rsidR="00BB3C07" w:rsidRDefault="00BB3C07" w:rsidP="00BB3C07">
            <w:pPr>
              <w:rPr>
                <w:szCs w:val="26"/>
              </w:rPr>
            </w:pPr>
            <w:r>
              <w:rPr>
                <w:szCs w:val="26"/>
              </w:rPr>
              <w:t>УВД</w:t>
            </w:r>
          </w:p>
        </w:tc>
        <w:tc>
          <w:tcPr>
            <w:tcW w:w="6942" w:type="dxa"/>
          </w:tcPr>
          <w:p w:rsidR="00BB3C07" w:rsidRDefault="00BB3C07" w:rsidP="00BB3C07">
            <w:pPr>
              <w:rPr>
                <w:szCs w:val="26"/>
              </w:rPr>
            </w:pPr>
            <w:r>
              <w:rPr>
                <w:szCs w:val="26"/>
              </w:rPr>
              <w:t>Управление внутренних дел</w:t>
            </w:r>
          </w:p>
        </w:tc>
      </w:tr>
      <w:tr w:rsidR="00BB3C07" w:rsidTr="00BB3C07">
        <w:tc>
          <w:tcPr>
            <w:tcW w:w="2628" w:type="dxa"/>
          </w:tcPr>
          <w:p w:rsidR="00BB3C07" w:rsidRDefault="00BB3C07" w:rsidP="00BB3C07">
            <w:pPr>
              <w:rPr>
                <w:szCs w:val="26"/>
              </w:rPr>
            </w:pPr>
            <w:r>
              <w:rPr>
                <w:szCs w:val="26"/>
              </w:rPr>
              <w:t>УВВиГ</w:t>
            </w:r>
          </w:p>
        </w:tc>
        <w:tc>
          <w:tcPr>
            <w:tcW w:w="6942" w:type="dxa"/>
          </w:tcPr>
          <w:p w:rsidR="00BB3C07" w:rsidRDefault="00BB3C07" w:rsidP="00BB3C07">
            <w:pPr>
              <w:rPr>
                <w:szCs w:val="26"/>
              </w:rPr>
            </w:pPr>
            <w:r>
              <w:rPr>
                <w:szCs w:val="26"/>
              </w:rPr>
              <w:t>Управление въезда, выезда и гражданства</w:t>
            </w:r>
          </w:p>
        </w:tc>
      </w:tr>
      <w:tr w:rsidR="00BB3C07" w:rsidTr="00BB3C07">
        <w:tc>
          <w:tcPr>
            <w:tcW w:w="2628" w:type="dxa"/>
          </w:tcPr>
          <w:p w:rsidR="00BB3C07" w:rsidRDefault="00BB3C07" w:rsidP="00BB3C07">
            <w:pPr>
              <w:rPr>
                <w:szCs w:val="26"/>
              </w:rPr>
            </w:pPr>
            <w:r>
              <w:rPr>
                <w:szCs w:val="26"/>
              </w:rPr>
              <w:t>УК</w:t>
            </w:r>
          </w:p>
        </w:tc>
        <w:tc>
          <w:tcPr>
            <w:tcW w:w="6942" w:type="dxa"/>
          </w:tcPr>
          <w:p w:rsidR="00BB3C07" w:rsidRDefault="00BB3C07" w:rsidP="00BB3C07">
            <w:pPr>
              <w:rPr>
                <w:szCs w:val="26"/>
              </w:rPr>
            </w:pPr>
            <w:r>
              <w:rPr>
                <w:szCs w:val="26"/>
              </w:rPr>
              <w:t>Уголовный кодекс</w:t>
            </w:r>
          </w:p>
        </w:tc>
      </w:tr>
      <w:tr w:rsidR="00BB3C07" w:rsidTr="00BB3C07">
        <w:tc>
          <w:tcPr>
            <w:tcW w:w="2628" w:type="dxa"/>
          </w:tcPr>
          <w:p w:rsidR="00BB3C07" w:rsidRDefault="00BB3C07" w:rsidP="00BB3C07">
            <w:pPr>
              <w:rPr>
                <w:szCs w:val="26"/>
              </w:rPr>
            </w:pPr>
            <w:r>
              <w:rPr>
                <w:szCs w:val="26"/>
              </w:rPr>
              <w:t>УИК</w:t>
            </w:r>
          </w:p>
        </w:tc>
        <w:tc>
          <w:tcPr>
            <w:tcW w:w="6942" w:type="dxa"/>
          </w:tcPr>
          <w:p w:rsidR="00BB3C07" w:rsidRDefault="00BB3C07" w:rsidP="00BB3C07">
            <w:pPr>
              <w:rPr>
                <w:szCs w:val="26"/>
              </w:rPr>
            </w:pPr>
            <w:r>
              <w:rPr>
                <w:szCs w:val="26"/>
              </w:rPr>
              <w:t>Уголовно-исполнительный кодекс</w:t>
            </w:r>
          </w:p>
        </w:tc>
      </w:tr>
      <w:tr w:rsidR="00BB3C07" w:rsidTr="00BB3C07">
        <w:tc>
          <w:tcPr>
            <w:tcW w:w="2628" w:type="dxa"/>
          </w:tcPr>
          <w:p w:rsidR="00BB3C07" w:rsidRDefault="00BB3C07" w:rsidP="00BB3C07">
            <w:pPr>
              <w:rPr>
                <w:szCs w:val="26"/>
              </w:rPr>
            </w:pPr>
            <w:r>
              <w:rPr>
                <w:szCs w:val="26"/>
              </w:rPr>
              <w:t>УПК</w:t>
            </w:r>
          </w:p>
        </w:tc>
        <w:tc>
          <w:tcPr>
            <w:tcW w:w="6942" w:type="dxa"/>
          </w:tcPr>
          <w:p w:rsidR="00BB3C07" w:rsidRDefault="00BB3C07" w:rsidP="00BB3C07">
            <w:pPr>
              <w:rPr>
                <w:szCs w:val="26"/>
              </w:rPr>
            </w:pPr>
            <w:r>
              <w:rPr>
                <w:szCs w:val="26"/>
              </w:rPr>
              <w:t>Уголовно-процессуальный кодекс</w:t>
            </w:r>
          </w:p>
        </w:tc>
      </w:tr>
      <w:tr w:rsidR="00BB3C07" w:rsidTr="00BB3C07">
        <w:tc>
          <w:tcPr>
            <w:tcW w:w="2628" w:type="dxa"/>
          </w:tcPr>
          <w:p w:rsidR="00BB3C07" w:rsidRDefault="00BB3C07" w:rsidP="00BB3C07">
            <w:pPr>
              <w:rPr>
                <w:szCs w:val="26"/>
              </w:rPr>
            </w:pPr>
            <w:r>
              <w:rPr>
                <w:szCs w:val="26"/>
              </w:rPr>
              <w:t>УзОИ</w:t>
            </w:r>
          </w:p>
        </w:tc>
        <w:tc>
          <w:tcPr>
            <w:tcW w:w="6942" w:type="dxa"/>
          </w:tcPr>
          <w:p w:rsidR="00BB3C07" w:rsidRDefault="00BB3C07" w:rsidP="00BB3C07">
            <w:pPr>
              <w:rPr>
                <w:szCs w:val="26"/>
              </w:rPr>
            </w:pPr>
            <w:r>
              <w:rPr>
                <w:szCs w:val="26"/>
              </w:rPr>
              <w:t>Узбекское общество инвалидов</w:t>
            </w:r>
          </w:p>
        </w:tc>
      </w:tr>
      <w:tr w:rsidR="00BB3C07" w:rsidTr="00BB3C07">
        <w:tc>
          <w:tcPr>
            <w:tcW w:w="2628" w:type="dxa"/>
          </w:tcPr>
          <w:p w:rsidR="00BB3C07" w:rsidRDefault="00BB3C07" w:rsidP="00BB3C07">
            <w:pPr>
              <w:rPr>
                <w:szCs w:val="26"/>
              </w:rPr>
            </w:pPr>
            <w:r>
              <w:rPr>
                <w:szCs w:val="26"/>
              </w:rPr>
              <w:t>УзЛиДеп</w:t>
            </w:r>
          </w:p>
        </w:tc>
        <w:tc>
          <w:tcPr>
            <w:tcW w:w="6942" w:type="dxa"/>
          </w:tcPr>
          <w:p w:rsidR="00BB3C07" w:rsidRDefault="00BB3C07" w:rsidP="00BB3C07">
            <w:pPr>
              <w:rPr>
                <w:szCs w:val="26"/>
              </w:rPr>
            </w:pPr>
            <w:r>
              <w:rPr>
                <w:szCs w:val="26"/>
              </w:rPr>
              <w:t>Либерально-демократическая партия Узбекистана</w:t>
            </w:r>
          </w:p>
        </w:tc>
      </w:tr>
      <w:tr w:rsidR="00BB3C07" w:rsidTr="00BB3C07">
        <w:tc>
          <w:tcPr>
            <w:tcW w:w="2628" w:type="dxa"/>
          </w:tcPr>
          <w:p w:rsidR="00BB3C07" w:rsidRDefault="00BB3C07" w:rsidP="00BB3C07">
            <w:pPr>
              <w:rPr>
                <w:szCs w:val="26"/>
              </w:rPr>
            </w:pPr>
            <w:r>
              <w:rPr>
                <w:szCs w:val="26"/>
              </w:rPr>
              <w:t>ЦПГИ</w:t>
            </w:r>
          </w:p>
        </w:tc>
        <w:tc>
          <w:tcPr>
            <w:tcW w:w="6942" w:type="dxa"/>
          </w:tcPr>
          <w:p w:rsidR="00BB3C07" w:rsidRDefault="00BB3C07" w:rsidP="00BB3C07">
            <w:pPr>
              <w:rPr>
                <w:szCs w:val="26"/>
              </w:rPr>
            </w:pPr>
            <w:r>
              <w:rPr>
                <w:szCs w:val="26"/>
              </w:rPr>
              <w:t>Центр поддержки гражданских инициатив</w:t>
            </w:r>
          </w:p>
        </w:tc>
      </w:tr>
      <w:tr w:rsidR="00BB3C07" w:rsidTr="00BB3C07">
        <w:tc>
          <w:tcPr>
            <w:tcW w:w="2628" w:type="dxa"/>
          </w:tcPr>
          <w:p w:rsidR="00BB3C07" w:rsidRDefault="00BB3C07" w:rsidP="00BB3C07">
            <w:pPr>
              <w:rPr>
                <w:szCs w:val="26"/>
              </w:rPr>
            </w:pPr>
            <w:r>
              <w:rPr>
                <w:iCs/>
                <w:szCs w:val="26"/>
              </w:rPr>
              <w:t>ЮНИСЕФ</w:t>
            </w:r>
          </w:p>
        </w:tc>
        <w:tc>
          <w:tcPr>
            <w:tcW w:w="6942" w:type="dxa"/>
          </w:tcPr>
          <w:p w:rsidR="00BB3C07" w:rsidRDefault="00BB3C07" w:rsidP="00BB3C07">
            <w:pPr>
              <w:rPr>
                <w:szCs w:val="26"/>
              </w:rPr>
            </w:pPr>
            <w:r>
              <w:rPr>
                <w:szCs w:val="26"/>
              </w:rPr>
              <w:t xml:space="preserve">Детский фонд </w:t>
            </w:r>
            <w:r w:rsidRPr="00F87B2E">
              <w:rPr>
                <w:szCs w:val="26"/>
              </w:rPr>
              <w:t>Организаци</w:t>
            </w:r>
            <w:r>
              <w:rPr>
                <w:szCs w:val="26"/>
              </w:rPr>
              <w:t>и</w:t>
            </w:r>
            <w:r w:rsidRPr="00F87B2E">
              <w:rPr>
                <w:szCs w:val="26"/>
              </w:rPr>
              <w:t xml:space="preserve"> Объединенных Наций</w:t>
            </w:r>
          </w:p>
        </w:tc>
      </w:tr>
      <w:tr w:rsidR="00BB3C07" w:rsidTr="00BB3C07">
        <w:tc>
          <w:tcPr>
            <w:tcW w:w="2628" w:type="dxa"/>
          </w:tcPr>
          <w:p w:rsidR="00BB3C07" w:rsidRDefault="00BB3C07" w:rsidP="00BB3C07">
            <w:pPr>
              <w:rPr>
                <w:iCs/>
                <w:szCs w:val="26"/>
              </w:rPr>
            </w:pPr>
            <w:r>
              <w:rPr>
                <w:iCs/>
                <w:szCs w:val="26"/>
              </w:rPr>
              <w:t>ЮНЕСКО</w:t>
            </w:r>
          </w:p>
        </w:tc>
        <w:tc>
          <w:tcPr>
            <w:tcW w:w="6942" w:type="dxa"/>
          </w:tcPr>
          <w:p w:rsidR="00BB3C07" w:rsidRDefault="00BB3C07" w:rsidP="00BB3C07">
            <w:pPr>
              <w:rPr>
                <w:szCs w:val="26"/>
              </w:rPr>
            </w:pPr>
            <w:r>
              <w:rPr>
                <w:szCs w:val="26"/>
              </w:rPr>
              <w:t xml:space="preserve">Организация </w:t>
            </w:r>
            <w:r w:rsidRPr="00F87B2E">
              <w:rPr>
                <w:szCs w:val="26"/>
              </w:rPr>
              <w:t>Объединенных Наций</w:t>
            </w:r>
            <w:r>
              <w:rPr>
                <w:szCs w:val="26"/>
              </w:rPr>
              <w:t xml:space="preserve"> по вопросам образования, науки и культуры</w:t>
            </w:r>
          </w:p>
        </w:tc>
      </w:tr>
    </w:tbl>
    <w:p w:rsidR="00BB3C07" w:rsidRDefault="00BB3C07" w:rsidP="00834EF7">
      <w:pPr>
        <w:ind w:firstLine="709"/>
        <w:jc w:val="center"/>
        <w:rPr>
          <w:b/>
          <w:shadow/>
          <w:szCs w:val="28"/>
        </w:rPr>
      </w:pPr>
      <w:r>
        <w:rPr>
          <w:b/>
          <w:shadow/>
          <w:szCs w:val="28"/>
        </w:rPr>
        <w:t>Введение</w:t>
      </w:r>
    </w:p>
    <w:p w:rsidR="00BB3C07" w:rsidRPr="002F4C84" w:rsidRDefault="00BB3C07" w:rsidP="00834EF7">
      <w:pPr>
        <w:ind w:right="-238"/>
      </w:pPr>
    </w:p>
    <w:p w:rsidR="00BB3C07" w:rsidRDefault="00BB3C07" w:rsidP="00834EF7">
      <w:pPr>
        <w:ind w:right="-238"/>
      </w:pPr>
      <w:r w:rsidRPr="001B235F">
        <w:t>1.</w:t>
      </w:r>
      <w:r w:rsidRPr="001B235F">
        <w:tab/>
        <w:t xml:space="preserve">В состав </w:t>
      </w:r>
      <w:r w:rsidRPr="001B235F">
        <w:rPr>
          <w:shadow/>
          <w:szCs w:val="28"/>
        </w:rPr>
        <w:t>Рабоч</w:t>
      </w:r>
      <w:r>
        <w:rPr>
          <w:shadow/>
          <w:szCs w:val="28"/>
        </w:rPr>
        <w:t>ей</w:t>
      </w:r>
      <w:r w:rsidRPr="001B235F">
        <w:rPr>
          <w:shadow/>
          <w:szCs w:val="28"/>
        </w:rPr>
        <w:t xml:space="preserve"> групп</w:t>
      </w:r>
      <w:r>
        <w:rPr>
          <w:shadow/>
          <w:szCs w:val="28"/>
        </w:rPr>
        <w:t>ы</w:t>
      </w:r>
      <w:r w:rsidRPr="001B235F">
        <w:rPr>
          <w:shadow/>
          <w:szCs w:val="28"/>
        </w:rPr>
        <w:t xml:space="preserve"> по подготовке </w:t>
      </w:r>
      <w:r>
        <w:rPr>
          <w:shadow/>
          <w:szCs w:val="28"/>
        </w:rPr>
        <w:t>т</w:t>
      </w:r>
      <w:r w:rsidRPr="001B235F">
        <w:rPr>
          <w:shadow/>
          <w:szCs w:val="28"/>
        </w:rPr>
        <w:t>ретьего национального доклада</w:t>
      </w:r>
      <w:r>
        <w:rPr>
          <w:shadow/>
          <w:szCs w:val="28"/>
        </w:rPr>
        <w:t xml:space="preserve"> </w:t>
      </w:r>
      <w:r w:rsidRPr="001B235F">
        <w:rPr>
          <w:shadow/>
          <w:szCs w:val="28"/>
        </w:rPr>
        <w:t>Республики Узбекистан</w:t>
      </w:r>
      <w:r>
        <w:rPr>
          <w:shadow/>
          <w:szCs w:val="28"/>
        </w:rPr>
        <w:t xml:space="preserve"> </w:t>
      </w:r>
      <w:r w:rsidRPr="001B235F">
        <w:rPr>
          <w:shadow/>
          <w:szCs w:val="28"/>
        </w:rPr>
        <w:t>о выполнени</w:t>
      </w:r>
      <w:r>
        <w:rPr>
          <w:shadow/>
          <w:szCs w:val="28"/>
        </w:rPr>
        <w:t>и</w:t>
      </w:r>
      <w:r w:rsidRPr="001B235F">
        <w:rPr>
          <w:shadow/>
          <w:szCs w:val="28"/>
        </w:rPr>
        <w:t xml:space="preserve"> положений</w:t>
      </w:r>
      <w:r>
        <w:rPr>
          <w:shadow/>
          <w:szCs w:val="28"/>
        </w:rPr>
        <w:t xml:space="preserve"> </w:t>
      </w:r>
      <w:r w:rsidRPr="001B235F">
        <w:rPr>
          <w:shadow/>
          <w:szCs w:val="28"/>
        </w:rPr>
        <w:t>Международного пакта о гражданских и политических правах</w:t>
      </w:r>
      <w:r>
        <w:rPr>
          <w:shadow/>
          <w:szCs w:val="28"/>
        </w:rPr>
        <w:t xml:space="preserve"> вошли следующие лица: </w:t>
      </w:r>
      <w:r>
        <w:t>директор Национального центра Республики Узбекистан по правам человека А.Саидов, заместитель директора Национального центра Республики Узбекистан по правам человека А.Исмаилов, заведующий отделом анализа и исследований Ф.Бакаева, заведующий отделом международного сотрудничества Л.Кашинская, главный консультант отдела анализа и исследований ГОДА Назарова, главный консультант отдела международного сотрудничества Д.Тураев, ведущий специалист отдела анализа и исследований Р.Хусниярова, ведущий специалист информационно-правового отдела К.Арсланова, ведущий специалист информационно-правового отдела Л.Бегматова, ведущий специалист отдела образования в области прав человека Ф.Хамдамова.</w:t>
      </w:r>
    </w:p>
    <w:p w:rsidR="00BB3C07" w:rsidRDefault="00BB3C07" w:rsidP="00834EF7">
      <w:pPr>
        <w:ind w:right="-238"/>
      </w:pPr>
    </w:p>
    <w:p w:rsidR="00BB3C07" w:rsidRPr="001B235F" w:rsidRDefault="00BB3C07" w:rsidP="00834EF7">
      <w:r w:rsidRPr="001B235F">
        <w:t>2.</w:t>
      </w:r>
      <w:r w:rsidRPr="001B235F">
        <w:tab/>
        <w:t xml:space="preserve">Ниже приводится </w:t>
      </w:r>
      <w:r>
        <w:t>перечень</w:t>
      </w:r>
      <w:r w:rsidRPr="001B235F">
        <w:t xml:space="preserve"> государственных органов, принимавших участи</w:t>
      </w:r>
      <w:r>
        <w:t>е</w:t>
      </w:r>
      <w:r w:rsidRPr="001B235F">
        <w:t xml:space="preserve"> в подготовке доклада:</w:t>
      </w:r>
    </w:p>
    <w:p w:rsidR="00BB3C07" w:rsidRDefault="00BB3C07" w:rsidP="00834EF7">
      <w:pPr>
        <w:ind w:right="-238"/>
      </w:pPr>
    </w:p>
    <w:tbl>
      <w:tblPr>
        <w:tblW w:w="9000" w:type="dxa"/>
        <w:tblInd w:w="108" w:type="dxa"/>
        <w:tblLayout w:type="fixed"/>
        <w:tblLook w:val="01E0" w:firstRow="1" w:lastRow="1" w:firstColumn="1" w:lastColumn="1" w:noHBand="0" w:noVBand="0"/>
      </w:tblPr>
      <w:tblGrid>
        <w:gridCol w:w="540"/>
        <w:gridCol w:w="8460"/>
      </w:tblGrid>
      <w:tr w:rsidR="00BB3C07" w:rsidTr="00BB3C07">
        <w:tc>
          <w:tcPr>
            <w:tcW w:w="540" w:type="dxa"/>
          </w:tcPr>
          <w:p w:rsidR="00BB3C07" w:rsidRDefault="00BB3C07" w:rsidP="00834EF7">
            <w:pPr>
              <w:numPr>
                <w:ilvl w:val="0"/>
                <w:numId w:val="4"/>
              </w:numPr>
              <w:tabs>
                <w:tab w:val="clear" w:pos="567"/>
                <w:tab w:val="clear" w:pos="1134"/>
                <w:tab w:val="clear" w:pos="1701"/>
                <w:tab w:val="clear" w:pos="2268"/>
                <w:tab w:val="clear" w:pos="6237"/>
                <w:tab w:val="left" w:pos="10152"/>
              </w:tabs>
              <w:rPr>
                <w:b/>
              </w:rPr>
            </w:pPr>
          </w:p>
        </w:tc>
        <w:tc>
          <w:tcPr>
            <w:tcW w:w="8460" w:type="dxa"/>
          </w:tcPr>
          <w:p w:rsidR="00BB3C07" w:rsidRPr="004F14F8" w:rsidRDefault="00BB3C07" w:rsidP="00834EF7">
            <w:pPr>
              <w:tabs>
                <w:tab w:val="left" w:pos="10152"/>
              </w:tabs>
            </w:pPr>
            <w:r w:rsidRPr="004F14F8">
              <w:t>Законодательная палата Олий Мажлиса Республики Узбекистан</w:t>
            </w:r>
          </w:p>
        </w:tc>
      </w:tr>
      <w:tr w:rsidR="00BB3C07" w:rsidTr="00BB3C07">
        <w:tc>
          <w:tcPr>
            <w:tcW w:w="540" w:type="dxa"/>
          </w:tcPr>
          <w:p w:rsidR="00BB3C07" w:rsidRDefault="00BB3C07" w:rsidP="00834EF7">
            <w:pPr>
              <w:numPr>
                <w:ilvl w:val="0"/>
                <w:numId w:val="5"/>
              </w:numPr>
              <w:tabs>
                <w:tab w:val="clear" w:pos="567"/>
                <w:tab w:val="clear" w:pos="1134"/>
                <w:tab w:val="clear" w:pos="1701"/>
                <w:tab w:val="clear" w:pos="2268"/>
                <w:tab w:val="clear" w:pos="6237"/>
              </w:tabs>
              <w:ind w:right="618"/>
              <w:rPr>
                <w:b/>
              </w:rPr>
            </w:pPr>
          </w:p>
        </w:tc>
        <w:tc>
          <w:tcPr>
            <w:tcW w:w="8460" w:type="dxa"/>
          </w:tcPr>
          <w:p w:rsidR="00BB3C07" w:rsidRPr="004F14F8" w:rsidRDefault="00BB3C07" w:rsidP="00834EF7">
            <w:pPr>
              <w:tabs>
                <w:tab w:val="left" w:pos="10152"/>
              </w:tabs>
              <w:rPr>
                <w:bCs/>
              </w:rPr>
            </w:pPr>
            <w:r w:rsidRPr="004F14F8">
              <w:rPr>
                <w:bCs/>
              </w:rPr>
              <w:t xml:space="preserve">Сенат Олий Мажлиса Республики Узбекистан </w:t>
            </w:r>
          </w:p>
        </w:tc>
      </w:tr>
      <w:tr w:rsidR="00BB3C07" w:rsidTr="00BB3C07">
        <w:tc>
          <w:tcPr>
            <w:tcW w:w="540" w:type="dxa"/>
          </w:tcPr>
          <w:p w:rsidR="00BB3C07" w:rsidRDefault="00BB3C07" w:rsidP="00834EF7">
            <w:pPr>
              <w:numPr>
                <w:ilvl w:val="0"/>
                <w:numId w:val="6"/>
              </w:numPr>
              <w:tabs>
                <w:tab w:val="clear" w:pos="567"/>
                <w:tab w:val="clear" w:pos="1134"/>
                <w:tab w:val="clear" w:pos="1701"/>
                <w:tab w:val="clear" w:pos="2268"/>
                <w:tab w:val="clear" w:pos="6237"/>
              </w:tabs>
              <w:ind w:right="1332"/>
              <w:rPr>
                <w:b/>
              </w:rPr>
            </w:pPr>
          </w:p>
        </w:tc>
        <w:tc>
          <w:tcPr>
            <w:tcW w:w="8460" w:type="dxa"/>
          </w:tcPr>
          <w:p w:rsidR="00BB3C07" w:rsidRPr="004F14F8" w:rsidRDefault="00BB3C07" w:rsidP="00834EF7">
            <w:pPr>
              <w:tabs>
                <w:tab w:val="left" w:pos="10152"/>
              </w:tabs>
              <w:rPr>
                <w:bCs/>
              </w:rPr>
            </w:pPr>
            <w:r w:rsidRPr="004F14F8">
              <w:rPr>
                <w:bCs/>
              </w:rPr>
              <w:t>Уполномоченный Олий Мажлиса Республики Узбекистан по правам человека (омбудсм</w:t>
            </w:r>
            <w:r>
              <w:rPr>
                <w:bCs/>
              </w:rPr>
              <w:t>е</w:t>
            </w:r>
            <w:r w:rsidRPr="004F14F8">
              <w:rPr>
                <w:bCs/>
              </w:rPr>
              <w:t xml:space="preserve">н) </w:t>
            </w:r>
          </w:p>
        </w:tc>
      </w:tr>
      <w:tr w:rsidR="00BB3C07" w:rsidTr="00BB3C07">
        <w:tc>
          <w:tcPr>
            <w:tcW w:w="540" w:type="dxa"/>
          </w:tcPr>
          <w:p w:rsidR="00BB3C07" w:rsidRDefault="00BB3C07" w:rsidP="00834EF7">
            <w:pPr>
              <w:numPr>
                <w:ilvl w:val="0"/>
                <w:numId w:val="7"/>
              </w:numPr>
              <w:tabs>
                <w:tab w:val="clear" w:pos="567"/>
                <w:tab w:val="clear" w:pos="1134"/>
                <w:tab w:val="clear" w:pos="1701"/>
                <w:tab w:val="clear" w:pos="2268"/>
                <w:tab w:val="clear" w:pos="6237"/>
              </w:tabs>
              <w:ind w:right="618"/>
              <w:rPr>
                <w:b/>
              </w:rPr>
            </w:pPr>
          </w:p>
        </w:tc>
        <w:tc>
          <w:tcPr>
            <w:tcW w:w="8460" w:type="dxa"/>
          </w:tcPr>
          <w:p w:rsidR="00BB3C07" w:rsidRPr="004F14F8" w:rsidRDefault="00BB3C07" w:rsidP="00834EF7">
            <w:pPr>
              <w:tabs>
                <w:tab w:val="left" w:pos="10152"/>
              </w:tabs>
              <w:rPr>
                <w:bCs/>
              </w:rPr>
            </w:pPr>
            <w:r w:rsidRPr="004F14F8">
              <w:rPr>
                <w:bCs/>
              </w:rPr>
              <w:t>Министерство иностранных дел Республики Узбекистан</w:t>
            </w:r>
          </w:p>
        </w:tc>
      </w:tr>
      <w:tr w:rsidR="00BB3C07" w:rsidTr="00BB3C07">
        <w:tc>
          <w:tcPr>
            <w:tcW w:w="540" w:type="dxa"/>
          </w:tcPr>
          <w:p w:rsidR="00BB3C07" w:rsidRDefault="00BB3C07" w:rsidP="00834EF7">
            <w:pPr>
              <w:numPr>
                <w:ilvl w:val="0"/>
                <w:numId w:val="8"/>
              </w:numPr>
              <w:tabs>
                <w:tab w:val="clear" w:pos="567"/>
                <w:tab w:val="clear" w:pos="1134"/>
                <w:tab w:val="clear" w:pos="1701"/>
                <w:tab w:val="clear" w:pos="2268"/>
                <w:tab w:val="clear" w:pos="6237"/>
              </w:tabs>
              <w:ind w:right="618"/>
              <w:rPr>
                <w:b/>
              </w:rPr>
            </w:pPr>
          </w:p>
        </w:tc>
        <w:tc>
          <w:tcPr>
            <w:tcW w:w="8460" w:type="dxa"/>
          </w:tcPr>
          <w:p w:rsidR="00BB3C07" w:rsidRPr="004F14F8" w:rsidRDefault="00BB3C07" w:rsidP="00834EF7">
            <w:pPr>
              <w:tabs>
                <w:tab w:val="left" w:pos="10152"/>
              </w:tabs>
              <w:rPr>
                <w:bCs/>
              </w:rPr>
            </w:pPr>
            <w:r w:rsidRPr="004F14F8">
              <w:rPr>
                <w:bCs/>
              </w:rPr>
              <w:t xml:space="preserve">Министерство юстиции Республики Узбекистан </w:t>
            </w:r>
          </w:p>
        </w:tc>
      </w:tr>
      <w:tr w:rsidR="00BB3C07" w:rsidTr="00BB3C07">
        <w:tc>
          <w:tcPr>
            <w:tcW w:w="540" w:type="dxa"/>
          </w:tcPr>
          <w:p w:rsidR="00BB3C07" w:rsidRDefault="00BB3C07" w:rsidP="00834EF7">
            <w:pPr>
              <w:numPr>
                <w:ilvl w:val="0"/>
                <w:numId w:val="9"/>
              </w:numPr>
              <w:tabs>
                <w:tab w:val="clear" w:pos="567"/>
                <w:tab w:val="clear" w:pos="1134"/>
                <w:tab w:val="clear" w:pos="1701"/>
                <w:tab w:val="clear" w:pos="2268"/>
                <w:tab w:val="clear" w:pos="6237"/>
              </w:tabs>
              <w:ind w:right="252"/>
              <w:rPr>
                <w:b/>
              </w:rPr>
            </w:pPr>
          </w:p>
        </w:tc>
        <w:tc>
          <w:tcPr>
            <w:tcW w:w="8460" w:type="dxa"/>
          </w:tcPr>
          <w:p w:rsidR="00BB3C07" w:rsidRPr="004F14F8" w:rsidRDefault="00BB3C07" w:rsidP="00834EF7">
            <w:pPr>
              <w:tabs>
                <w:tab w:val="left" w:pos="10152"/>
              </w:tabs>
              <w:rPr>
                <w:bCs/>
              </w:rPr>
            </w:pPr>
            <w:r w:rsidRPr="004F14F8">
              <w:rPr>
                <w:bCs/>
              </w:rPr>
              <w:t>Министерство внутренних дел Республики Узбекистан</w:t>
            </w:r>
          </w:p>
        </w:tc>
      </w:tr>
      <w:tr w:rsidR="00BB3C07" w:rsidTr="00BB3C07">
        <w:tc>
          <w:tcPr>
            <w:tcW w:w="540" w:type="dxa"/>
          </w:tcPr>
          <w:p w:rsidR="00BB3C07" w:rsidRDefault="00BB3C07" w:rsidP="00834EF7">
            <w:pPr>
              <w:numPr>
                <w:ilvl w:val="0"/>
                <w:numId w:val="10"/>
              </w:numPr>
              <w:tabs>
                <w:tab w:val="clear" w:pos="567"/>
                <w:tab w:val="clear" w:pos="1134"/>
                <w:tab w:val="clear" w:pos="1701"/>
                <w:tab w:val="clear" w:pos="2268"/>
                <w:tab w:val="clear" w:pos="6237"/>
              </w:tabs>
              <w:ind w:right="618"/>
              <w:rPr>
                <w:b/>
              </w:rPr>
            </w:pPr>
          </w:p>
        </w:tc>
        <w:tc>
          <w:tcPr>
            <w:tcW w:w="8460" w:type="dxa"/>
          </w:tcPr>
          <w:p w:rsidR="00BB3C07" w:rsidRPr="004F14F8" w:rsidRDefault="00BB3C07" w:rsidP="00834EF7">
            <w:pPr>
              <w:tabs>
                <w:tab w:val="left" w:pos="10152"/>
              </w:tabs>
              <w:rPr>
                <w:bCs/>
              </w:rPr>
            </w:pPr>
            <w:r w:rsidRPr="004F14F8">
              <w:rPr>
                <w:bCs/>
              </w:rPr>
              <w:t xml:space="preserve">Министерство народного образования Республики Узбекистан </w:t>
            </w:r>
          </w:p>
        </w:tc>
      </w:tr>
      <w:tr w:rsidR="00BB3C07" w:rsidTr="00BB3C07">
        <w:tc>
          <w:tcPr>
            <w:tcW w:w="540" w:type="dxa"/>
          </w:tcPr>
          <w:p w:rsidR="00BB3C07" w:rsidRDefault="00BB3C07" w:rsidP="00834EF7">
            <w:pPr>
              <w:numPr>
                <w:ilvl w:val="0"/>
                <w:numId w:val="11"/>
              </w:numPr>
              <w:tabs>
                <w:tab w:val="clear" w:pos="567"/>
                <w:tab w:val="clear" w:pos="1134"/>
                <w:tab w:val="clear" w:pos="1701"/>
                <w:tab w:val="clear" w:pos="2268"/>
                <w:tab w:val="clear" w:pos="6237"/>
              </w:tabs>
              <w:ind w:right="618"/>
              <w:rPr>
                <w:b/>
              </w:rPr>
            </w:pPr>
          </w:p>
        </w:tc>
        <w:tc>
          <w:tcPr>
            <w:tcW w:w="8460" w:type="dxa"/>
          </w:tcPr>
          <w:p w:rsidR="00BB3C07" w:rsidRPr="004F14F8" w:rsidRDefault="00BB3C07" w:rsidP="00834EF7">
            <w:pPr>
              <w:tabs>
                <w:tab w:val="left" w:pos="10152"/>
              </w:tabs>
              <w:rPr>
                <w:bCs/>
              </w:rPr>
            </w:pPr>
            <w:r w:rsidRPr="004F14F8">
              <w:rPr>
                <w:bCs/>
              </w:rPr>
              <w:t xml:space="preserve">Министерство высшего и среднего специального образования Республики Узбекистан </w:t>
            </w:r>
          </w:p>
        </w:tc>
      </w:tr>
      <w:tr w:rsidR="00BB3C07" w:rsidTr="00BB3C07">
        <w:tc>
          <w:tcPr>
            <w:tcW w:w="540" w:type="dxa"/>
          </w:tcPr>
          <w:p w:rsidR="00BB3C07" w:rsidRDefault="00BB3C07" w:rsidP="00834EF7">
            <w:pPr>
              <w:pStyle w:val="BodyTextIndent"/>
              <w:numPr>
                <w:ilvl w:val="0"/>
                <w:numId w:val="12"/>
              </w:numPr>
              <w:spacing w:line="288" w:lineRule="auto"/>
              <w:rPr>
                <w:b w:val="0"/>
              </w:rPr>
            </w:pPr>
          </w:p>
        </w:tc>
        <w:tc>
          <w:tcPr>
            <w:tcW w:w="8460" w:type="dxa"/>
          </w:tcPr>
          <w:p w:rsidR="00BB3C07" w:rsidRPr="004F14F8" w:rsidRDefault="00BB3C07" w:rsidP="00834EF7">
            <w:pPr>
              <w:tabs>
                <w:tab w:val="left" w:pos="10152"/>
              </w:tabs>
              <w:rPr>
                <w:bCs/>
              </w:rPr>
            </w:pPr>
            <w:r w:rsidRPr="004F14F8">
              <w:rPr>
                <w:bCs/>
              </w:rPr>
              <w:t xml:space="preserve">Министерство труда и социальной защиты Республики Узбекистан </w:t>
            </w:r>
          </w:p>
        </w:tc>
      </w:tr>
      <w:tr w:rsidR="00BB3C07" w:rsidTr="00BB3C07">
        <w:tc>
          <w:tcPr>
            <w:tcW w:w="540" w:type="dxa"/>
          </w:tcPr>
          <w:p w:rsidR="00BB3C07" w:rsidRDefault="00BB3C07" w:rsidP="00834EF7">
            <w:pPr>
              <w:pStyle w:val="BodyTextIndent"/>
              <w:numPr>
                <w:ilvl w:val="0"/>
                <w:numId w:val="13"/>
              </w:numPr>
              <w:spacing w:line="288" w:lineRule="auto"/>
              <w:ind w:right="618"/>
              <w:rPr>
                <w:b w:val="0"/>
              </w:rPr>
            </w:pPr>
          </w:p>
        </w:tc>
        <w:tc>
          <w:tcPr>
            <w:tcW w:w="8460" w:type="dxa"/>
          </w:tcPr>
          <w:p w:rsidR="00BB3C07" w:rsidRPr="004F14F8" w:rsidRDefault="00BB3C07" w:rsidP="00834EF7">
            <w:pPr>
              <w:tabs>
                <w:tab w:val="left" w:pos="10152"/>
              </w:tabs>
              <w:rPr>
                <w:bCs/>
              </w:rPr>
            </w:pPr>
            <w:r w:rsidRPr="004F14F8">
              <w:rPr>
                <w:bCs/>
              </w:rPr>
              <w:t xml:space="preserve">Министерство здравоохранения Республики Узбекистан </w:t>
            </w:r>
          </w:p>
        </w:tc>
      </w:tr>
      <w:tr w:rsidR="00BB3C07" w:rsidTr="00BB3C07">
        <w:tc>
          <w:tcPr>
            <w:tcW w:w="540" w:type="dxa"/>
          </w:tcPr>
          <w:p w:rsidR="00BB3C07" w:rsidRDefault="00BB3C07" w:rsidP="00834EF7">
            <w:pPr>
              <w:pStyle w:val="BodyTextIndent"/>
              <w:numPr>
                <w:ilvl w:val="0"/>
                <w:numId w:val="14"/>
              </w:numPr>
              <w:spacing w:line="288" w:lineRule="auto"/>
              <w:ind w:right="618"/>
              <w:rPr>
                <w:b w:val="0"/>
              </w:rPr>
            </w:pPr>
          </w:p>
        </w:tc>
        <w:tc>
          <w:tcPr>
            <w:tcW w:w="8460" w:type="dxa"/>
          </w:tcPr>
          <w:p w:rsidR="00BB3C07" w:rsidRPr="004F14F8" w:rsidRDefault="00BB3C07" w:rsidP="00834EF7">
            <w:pPr>
              <w:tabs>
                <w:tab w:val="left" w:pos="10152"/>
              </w:tabs>
              <w:rPr>
                <w:bCs/>
              </w:rPr>
            </w:pPr>
            <w:r w:rsidRPr="004F14F8">
              <w:rPr>
                <w:bCs/>
              </w:rPr>
              <w:t>Министерство обороны Республики Узбекистан</w:t>
            </w:r>
          </w:p>
        </w:tc>
      </w:tr>
      <w:tr w:rsidR="00BB3C07" w:rsidTr="00BB3C07">
        <w:tc>
          <w:tcPr>
            <w:tcW w:w="540" w:type="dxa"/>
          </w:tcPr>
          <w:p w:rsidR="00BB3C07" w:rsidRDefault="00BB3C07" w:rsidP="00834EF7">
            <w:pPr>
              <w:pStyle w:val="BodyTextIndent"/>
              <w:numPr>
                <w:ilvl w:val="0"/>
                <w:numId w:val="15"/>
              </w:numPr>
              <w:spacing w:line="288" w:lineRule="auto"/>
              <w:ind w:right="618"/>
              <w:rPr>
                <w:b w:val="0"/>
              </w:rPr>
            </w:pPr>
          </w:p>
        </w:tc>
        <w:tc>
          <w:tcPr>
            <w:tcW w:w="8460" w:type="dxa"/>
          </w:tcPr>
          <w:p w:rsidR="00BB3C07" w:rsidRPr="004F14F8" w:rsidRDefault="00BB3C07" w:rsidP="00834EF7">
            <w:pPr>
              <w:tabs>
                <w:tab w:val="left" w:pos="10152"/>
              </w:tabs>
              <w:rPr>
                <w:bCs/>
              </w:rPr>
            </w:pPr>
            <w:r w:rsidRPr="004F14F8">
              <w:rPr>
                <w:bCs/>
              </w:rPr>
              <w:t>Министерство финансов Республики Узбекистан</w:t>
            </w:r>
          </w:p>
        </w:tc>
      </w:tr>
      <w:tr w:rsidR="00BB3C07" w:rsidTr="00BB3C07">
        <w:tc>
          <w:tcPr>
            <w:tcW w:w="540" w:type="dxa"/>
          </w:tcPr>
          <w:p w:rsidR="00BB3C07" w:rsidRDefault="00BB3C07" w:rsidP="00834EF7">
            <w:pPr>
              <w:pStyle w:val="BodyTextIndent"/>
              <w:numPr>
                <w:ilvl w:val="0"/>
                <w:numId w:val="16"/>
              </w:numPr>
              <w:spacing w:line="288" w:lineRule="auto"/>
              <w:ind w:right="618"/>
              <w:rPr>
                <w:b w:val="0"/>
              </w:rPr>
            </w:pPr>
          </w:p>
        </w:tc>
        <w:tc>
          <w:tcPr>
            <w:tcW w:w="8460" w:type="dxa"/>
          </w:tcPr>
          <w:p w:rsidR="00BB3C07" w:rsidRPr="004F14F8" w:rsidRDefault="00BB3C07" w:rsidP="00834EF7">
            <w:pPr>
              <w:tabs>
                <w:tab w:val="left" w:pos="10152"/>
              </w:tabs>
              <w:rPr>
                <w:bCs/>
              </w:rPr>
            </w:pPr>
            <w:r w:rsidRPr="004F14F8">
              <w:rPr>
                <w:bCs/>
              </w:rPr>
              <w:t xml:space="preserve">Генеральная прокуратура Республики Узбекистан </w:t>
            </w:r>
          </w:p>
        </w:tc>
      </w:tr>
      <w:tr w:rsidR="00BB3C07" w:rsidTr="00BB3C07">
        <w:tc>
          <w:tcPr>
            <w:tcW w:w="540" w:type="dxa"/>
          </w:tcPr>
          <w:p w:rsidR="00BB3C07" w:rsidRDefault="00BB3C07" w:rsidP="00834EF7">
            <w:pPr>
              <w:pStyle w:val="BodyTextIndent"/>
              <w:numPr>
                <w:ilvl w:val="0"/>
                <w:numId w:val="17"/>
              </w:numPr>
              <w:spacing w:line="288" w:lineRule="auto"/>
              <w:ind w:right="618"/>
              <w:rPr>
                <w:b w:val="0"/>
              </w:rPr>
            </w:pPr>
          </w:p>
        </w:tc>
        <w:tc>
          <w:tcPr>
            <w:tcW w:w="8460" w:type="dxa"/>
          </w:tcPr>
          <w:p w:rsidR="00BB3C07" w:rsidRPr="004F14F8" w:rsidRDefault="00BB3C07" w:rsidP="00834EF7">
            <w:pPr>
              <w:tabs>
                <w:tab w:val="left" w:pos="10152"/>
              </w:tabs>
              <w:rPr>
                <w:bCs/>
              </w:rPr>
            </w:pPr>
            <w:r w:rsidRPr="004F14F8">
              <w:rPr>
                <w:bCs/>
              </w:rPr>
              <w:t>Конституционный суд Республики Узбекистан.</w:t>
            </w:r>
          </w:p>
        </w:tc>
      </w:tr>
      <w:tr w:rsidR="00BB3C07" w:rsidTr="00BB3C07">
        <w:tc>
          <w:tcPr>
            <w:tcW w:w="540" w:type="dxa"/>
          </w:tcPr>
          <w:p w:rsidR="00BB3C07" w:rsidRDefault="00BB3C07" w:rsidP="00834EF7">
            <w:pPr>
              <w:pStyle w:val="BodyTextIndent"/>
              <w:numPr>
                <w:ilvl w:val="0"/>
                <w:numId w:val="18"/>
              </w:numPr>
              <w:spacing w:line="288" w:lineRule="auto"/>
              <w:ind w:right="618"/>
              <w:rPr>
                <w:b w:val="0"/>
              </w:rPr>
            </w:pPr>
          </w:p>
        </w:tc>
        <w:tc>
          <w:tcPr>
            <w:tcW w:w="8460" w:type="dxa"/>
          </w:tcPr>
          <w:p w:rsidR="00BB3C07" w:rsidRPr="004F14F8" w:rsidRDefault="00BB3C07" w:rsidP="00834EF7">
            <w:pPr>
              <w:tabs>
                <w:tab w:val="left" w:pos="10152"/>
              </w:tabs>
              <w:rPr>
                <w:bCs/>
              </w:rPr>
            </w:pPr>
            <w:r w:rsidRPr="004F14F8">
              <w:rPr>
                <w:bCs/>
              </w:rPr>
              <w:t>Верховный суд Республики Узбекистан</w:t>
            </w:r>
          </w:p>
        </w:tc>
      </w:tr>
      <w:tr w:rsidR="00BB3C07" w:rsidTr="00BB3C07">
        <w:tc>
          <w:tcPr>
            <w:tcW w:w="540" w:type="dxa"/>
          </w:tcPr>
          <w:p w:rsidR="00BB3C07" w:rsidRDefault="00BB3C07" w:rsidP="00834EF7">
            <w:pPr>
              <w:pStyle w:val="BodyTextIndent"/>
              <w:numPr>
                <w:ilvl w:val="0"/>
                <w:numId w:val="19"/>
              </w:numPr>
              <w:spacing w:line="288" w:lineRule="auto"/>
              <w:ind w:right="618"/>
              <w:rPr>
                <w:b w:val="0"/>
              </w:rPr>
            </w:pPr>
          </w:p>
        </w:tc>
        <w:tc>
          <w:tcPr>
            <w:tcW w:w="8460" w:type="dxa"/>
          </w:tcPr>
          <w:p w:rsidR="00BB3C07" w:rsidRPr="004F14F8" w:rsidRDefault="00BB3C07" w:rsidP="00834EF7">
            <w:pPr>
              <w:tabs>
                <w:tab w:val="left" w:pos="10152"/>
              </w:tabs>
              <w:rPr>
                <w:bCs/>
              </w:rPr>
            </w:pPr>
            <w:r w:rsidRPr="004F14F8">
              <w:rPr>
                <w:bCs/>
              </w:rPr>
              <w:t xml:space="preserve">Высший хозяйственный суд Республики Узбекистан </w:t>
            </w:r>
          </w:p>
        </w:tc>
      </w:tr>
      <w:tr w:rsidR="00BB3C07" w:rsidTr="00BB3C07">
        <w:tc>
          <w:tcPr>
            <w:tcW w:w="540" w:type="dxa"/>
          </w:tcPr>
          <w:p w:rsidR="00BB3C07" w:rsidRDefault="00BB3C07" w:rsidP="00834EF7">
            <w:pPr>
              <w:pStyle w:val="BodyTextIndent"/>
              <w:numPr>
                <w:ilvl w:val="0"/>
                <w:numId w:val="20"/>
              </w:numPr>
              <w:spacing w:line="288" w:lineRule="auto"/>
              <w:ind w:right="618"/>
              <w:rPr>
                <w:b w:val="0"/>
              </w:rPr>
            </w:pPr>
          </w:p>
        </w:tc>
        <w:tc>
          <w:tcPr>
            <w:tcW w:w="8460" w:type="dxa"/>
          </w:tcPr>
          <w:p w:rsidR="00BB3C07" w:rsidRPr="004F14F8" w:rsidRDefault="00BB3C07" w:rsidP="00834EF7">
            <w:pPr>
              <w:tabs>
                <w:tab w:val="left" w:pos="10152"/>
              </w:tabs>
              <w:rPr>
                <w:bCs/>
              </w:rPr>
            </w:pPr>
            <w:r w:rsidRPr="004F14F8">
              <w:rPr>
                <w:bCs/>
              </w:rPr>
              <w:t>Служба национальной безопасности Республики Узбекистан</w:t>
            </w:r>
          </w:p>
        </w:tc>
      </w:tr>
      <w:tr w:rsidR="00BB3C07" w:rsidTr="00BB3C07">
        <w:tc>
          <w:tcPr>
            <w:tcW w:w="540" w:type="dxa"/>
          </w:tcPr>
          <w:p w:rsidR="00BB3C07" w:rsidRDefault="00BB3C07" w:rsidP="00834EF7">
            <w:pPr>
              <w:pStyle w:val="BodyTextIndent"/>
              <w:numPr>
                <w:ilvl w:val="0"/>
                <w:numId w:val="21"/>
              </w:numPr>
              <w:spacing w:line="288" w:lineRule="auto"/>
              <w:ind w:right="618"/>
              <w:rPr>
                <w:b w:val="0"/>
              </w:rPr>
            </w:pPr>
          </w:p>
        </w:tc>
        <w:tc>
          <w:tcPr>
            <w:tcW w:w="8460" w:type="dxa"/>
          </w:tcPr>
          <w:p w:rsidR="00BB3C07" w:rsidRPr="004F14F8" w:rsidRDefault="00BB3C07" w:rsidP="00834EF7">
            <w:pPr>
              <w:tabs>
                <w:tab w:val="left" w:pos="10152"/>
              </w:tabs>
              <w:rPr>
                <w:bCs/>
              </w:rPr>
            </w:pPr>
            <w:r w:rsidRPr="004F14F8">
              <w:rPr>
                <w:bCs/>
              </w:rPr>
              <w:t>Главное управление исполнения наказаний МВД Республики Узбекистан</w:t>
            </w:r>
          </w:p>
        </w:tc>
      </w:tr>
      <w:tr w:rsidR="00BB3C07" w:rsidTr="00BB3C07">
        <w:tc>
          <w:tcPr>
            <w:tcW w:w="540" w:type="dxa"/>
          </w:tcPr>
          <w:p w:rsidR="00BB3C07" w:rsidRDefault="00BB3C07" w:rsidP="00834EF7">
            <w:pPr>
              <w:pStyle w:val="BodyTextIndent"/>
              <w:numPr>
                <w:ilvl w:val="0"/>
                <w:numId w:val="22"/>
              </w:numPr>
              <w:spacing w:line="288" w:lineRule="auto"/>
              <w:ind w:right="618"/>
              <w:rPr>
                <w:b w:val="0"/>
              </w:rPr>
            </w:pPr>
          </w:p>
        </w:tc>
        <w:tc>
          <w:tcPr>
            <w:tcW w:w="8460" w:type="dxa"/>
          </w:tcPr>
          <w:p w:rsidR="00BB3C07" w:rsidRPr="004F14F8" w:rsidRDefault="00BB3C07" w:rsidP="00834EF7">
            <w:pPr>
              <w:tabs>
                <w:tab w:val="left" w:pos="10152"/>
              </w:tabs>
              <w:rPr>
                <w:bCs/>
              </w:rPr>
            </w:pPr>
            <w:r w:rsidRPr="004F14F8">
              <w:rPr>
                <w:bCs/>
              </w:rPr>
              <w:t xml:space="preserve">Государственный комитет Республики Узбекистан по статистике </w:t>
            </w:r>
          </w:p>
        </w:tc>
      </w:tr>
      <w:tr w:rsidR="00BB3C07" w:rsidTr="00BB3C07">
        <w:tc>
          <w:tcPr>
            <w:tcW w:w="540" w:type="dxa"/>
          </w:tcPr>
          <w:p w:rsidR="00BB3C07" w:rsidRDefault="00BB3C07" w:rsidP="00834EF7">
            <w:pPr>
              <w:pStyle w:val="BodyTextIndent"/>
              <w:numPr>
                <w:ilvl w:val="0"/>
                <w:numId w:val="23"/>
              </w:numPr>
              <w:spacing w:line="288" w:lineRule="auto"/>
              <w:ind w:right="618"/>
              <w:rPr>
                <w:b w:val="0"/>
              </w:rPr>
            </w:pPr>
          </w:p>
        </w:tc>
        <w:tc>
          <w:tcPr>
            <w:tcW w:w="8460" w:type="dxa"/>
          </w:tcPr>
          <w:p w:rsidR="00BB3C07" w:rsidRPr="004F14F8" w:rsidRDefault="00BB3C07" w:rsidP="00834EF7">
            <w:pPr>
              <w:tabs>
                <w:tab w:val="left" w:pos="10152"/>
              </w:tabs>
              <w:rPr>
                <w:bCs/>
              </w:rPr>
            </w:pPr>
            <w:r w:rsidRPr="004F14F8">
              <w:rPr>
                <w:bCs/>
              </w:rPr>
              <w:t xml:space="preserve">Государственный комитет Республики Узбекистан по охране природы </w:t>
            </w:r>
          </w:p>
        </w:tc>
      </w:tr>
      <w:tr w:rsidR="00BB3C07" w:rsidTr="00BB3C07">
        <w:tc>
          <w:tcPr>
            <w:tcW w:w="540" w:type="dxa"/>
          </w:tcPr>
          <w:p w:rsidR="00BB3C07" w:rsidRDefault="00BB3C07" w:rsidP="00834EF7">
            <w:pPr>
              <w:pStyle w:val="BodyTextIndent"/>
              <w:numPr>
                <w:ilvl w:val="0"/>
                <w:numId w:val="24"/>
              </w:numPr>
              <w:spacing w:line="288" w:lineRule="auto"/>
              <w:ind w:right="618"/>
              <w:rPr>
                <w:b w:val="0"/>
              </w:rPr>
            </w:pPr>
          </w:p>
        </w:tc>
        <w:tc>
          <w:tcPr>
            <w:tcW w:w="8460" w:type="dxa"/>
          </w:tcPr>
          <w:p w:rsidR="00BB3C07" w:rsidRPr="004F14F8" w:rsidRDefault="00BB3C07" w:rsidP="00834EF7">
            <w:pPr>
              <w:tabs>
                <w:tab w:val="left" w:pos="10152"/>
              </w:tabs>
              <w:rPr>
                <w:bCs/>
              </w:rPr>
            </w:pPr>
            <w:r w:rsidRPr="004F14F8">
              <w:rPr>
                <w:bCs/>
              </w:rPr>
              <w:t>Узбекское агентство печати и информации</w:t>
            </w:r>
          </w:p>
        </w:tc>
      </w:tr>
      <w:tr w:rsidR="00BB3C07" w:rsidTr="00BB3C07">
        <w:tc>
          <w:tcPr>
            <w:tcW w:w="540" w:type="dxa"/>
          </w:tcPr>
          <w:p w:rsidR="00BB3C07" w:rsidRDefault="00BB3C07" w:rsidP="00834EF7">
            <w:pPr>
              <w:pStyle w:val="BodyTextIndent"/>
              <w:numPr>
                <w:ilvl w:val="0"/>
                <w:numId w:val="25"/>
              </w:numPr>
              <w:tabs>
                <w:tab w:val="num" w:pos="1287"/>
              </w:tabs>
              <w:spacing w:line="288" w:lineRule="auto"/>
              <w:ind w:right="-108"/>
              <w:rPr>
                <w:b w:val="0"/>
              </w:rPr>
            </w:pPr>
          </w:p>
        </w:tc>
        <w:tc>
          <w:tcPr>
            <w:tcW w:w="8460" w:type="dxa"/>
          </w:tcPr>
          <w:p w:rsidR="00BB3C07" w:rsidRPr="004F14F8" w:rsidRDefault="00BB3C07" w:rsidP="00834EF7">
            <w:pPr>
              <w:tabs>
                <w:tab w:val="left" w:pos="10152"/>
              </w:tabs>
              <w:rPr>
                <w:bCs/>
              </w:rPr>
            </w:pPr>
            <w:r w:rsidRPr="004F14F8">
              <w:rPr>
                <w:bCs/>
              </w:rPr>
              <w:t>Центральная избирательная комиссия Республики Узбекистан</w:t>
            </w:r>
          </w:p>
        </w:tc>
      </w:tr>
      <w:tr w:rsidR="00BB3C07" w:rsidTr="00BB3C07">
        <w:tc>
          <w:tcPr>
            <w:tcW w:w="540" w:type="dxa"/>
          </w:tcPr>
          <w:p w:rsidR="00BB3C07" w:rsidRDefault="00BB3C07" w:rsidP="00834EF7">
            <w:pPr>
              <w:pStyle w:val="BodyTextIndent"/>
              <w:numPr>
                <w:ilvl w:val="0"/>
                <w:numId w:val="26"/>
              </w:numPr>
              <w:spacing w:line="288" w:lineRule="auto"/>
              <w:ind w:right="618"/>
              <w:rPr>
                <w:b w:val="0"/>
              </w:rPr>
            </w:pPr>
          </w:p>
        </w:tc>
        <w:tc>
          <w:tcPr>
            <w:tcW w:w="8460" w:type="dxa"/>
          </w:tcPr>
          <w:p w:rsidR="00BB3C07" w:rsidRPr="004F14F8" w:rsidRDefault="00BB3C07" w:rsidP="00834EF7">
            <w:pPr>
              <w:tabs>
                <w:tab w:val="left" w:pos="10152"/>
              </w:tabs>
              <w:rPr>
                <w:bCs/>
              </w:rPr>
            </w:pPr>
            <w:r w:rsidRPr="004F14F8">
              <w:rPr>
                <w:bCs/>
              </w:rPr>
              <w:t>Центр по мониторингу реализации нормативно-правовых актов при Министерстве юстиции Республики Узбекистан</w:t>
            </w:r>
          </w:p>
        </w:tc>
      </w:tr>
      <w:tr w:rsidR="00BB3C07" w:rsidTr="00BB3C07">
        <w:tc>
          <w:tcPr>
            <w:tcW w:w="540" w:type="dxa"/>
          </w:tcPr>
          <w:p w:rsidR="00BB3C07" w:rsidRDefault="00BB3C07" w:rsidP="00834EF7">
            <w:pPr>
              <w:pStyle w:val="BodyTextIndent"/>
              <w:numPr>
                <w:ilvl w:val="0"/>
                <w:numId w:val="27"/>
              </w:numPr>
              <w:spacing w:line="288" w:lineRule="auto"/>
              <w:ind w:right="618"/>
              <w:rPr>
                <w:b w:val="0"/>
              </w:rPr>
            </w:pPr>
          </w:p>
        </w:tc>
        <w:tc>
          <w:tcPr>
            <w:tcW w:w="8460" w:type="dxa"/>
          </w:tcPr>
          <w:p w:rsidR="00BB3C07" w:rsidRPr="004F14F8" w:rsidRDefault="00BB3C07" w:rsidP="00834EF7">
            <w:pPr>
              <w:tabs>
                <w:tab w:val="left" w:pos="10152"/>
              </w:tabs>
              <w:rPr>
                <w:bCs/>
              </w:rPr>
            </w:pPr>
            <w:r w:rsidRPr="004F14F8">
              <w:rPr>
                <w:bCs/>
              </w:rPr>
              <w:t xml:space="preserve">Комитет по делам религии при Кабинете </w:t>
            </w:r>
            <w:r>
              <w:rPr>
                <w:bCs/>
              </w:rPr>
              <w:t>м</w:t>
            </w:r>
            <w:r w:rsidRPr="004F14F8">
              <w:rPr>
                <w:bCs/>
              </w:rPr>
              <w:t>инистров Республики Узбекистан</w:t>
            </w:r>
          </w:p>
        </w:tc>
      </w:tr>
      <w:tr w:rsidR="00BB3C07" w:rsidTr="00BB3C07">
        <w:tc>
          <w:tcPr>
            <w:tcW w:w="540" w:type="dxa"/>
          </w:tcPr>
          <w:p w:rsidR="00BB3C07" w:rsidRDefault="00BB3C07" w:rsidP="00834EF7">
            <w:pPr>
              <w:pStyle w:val="BodyTextIndent"/>
              <w:numPr>
                <w:ilvl w:val="0"/>
                <w:numId w:val="28"/>
              </w:numPr>
              <w:spacing w:line="288" w:lineRule="auto"/>
              <w:ind w:right="618"/>
              <w:rPr>
                <w:b w:val="0"/>
              </w:rPr>
            </w:pPr>
          </w:p>
        </w:tc>
        <w:tc>
          <w:tcPr>
            <w:tcW w:w="8460" w:type="dxa"/>
          </w:tcPr>
          <w:p w:rsidR="00BB3C07" w:rsidRPr="004F14F8" w:rsidRDefault="00BB3C07" w:rsidP="00834EF7">
            <w:pPr>
              <w:tabs>
                <w:tab w:val="left" w:pos="10152"/>
              </w:tabs>
              <w:rPr>
                <w:bCs/>
              </w:rPr>
            </w:pPr>
            <w:r w:rsidRPr="004F14F8">
              <w:rPr>
                <w:bCs/>
              </w:rPr>
              <w:t>Узтелерадиокомпания</w:t>
            </w:r>
          </w:p>
        </w:tc>
      </w:tr>
      <w:tr w:rsidR="00BB3C07" w:rsidTr="00BB3C07">
        <w:tc>
          <w:tcPr>
            <w:tcW w:w="540" w:type="dxa"/>
          </w:tcPr>
          <w:p w:rsidR="00BB3C07" w:rsidRDefault="00BB3C07" w:rsidP="00834EF7">
            <w:pPr>
              <w:pStyle w:val="BodyTextIndent"/>
              <w:numPr>
                <w:ilvl w:val="0"/>
                <w:numId w:val="29"/>
              </w:numPr>
              <w:spacing w:line="288" w:lineRule="auto"/>
              <w:ind w:right="618"/>
              <w:rPr>
                <w:b w:val="0"/>
              </w:rPr>
            </w:pPr>
          </w:p>
        </w:tc>
        <w:tc>
          <w:tcPr>
            <w:tcW w:w="8460" w:type="dxa"/>
          </w:tcPr>
          <w:p w:rsidR="00BB3C07" w:rsidRPr="004F14F8" w:rsidRDefault="00BB3C07" w:rsidP="00834EF7">
            <w:pPr>
              <w:tabs>
                <w:tab w:val="left" w:pos="10152"/>
              </w:tabs>
              <w:rPr>
                <w:bCs/>
              </w:rPr>
            </w:pPr>
            <w:r w:rsidRPr="004F14F8">
              <w:rPr>
                <w:bCs/>
              </w:rPr>
              <w:t>Республиканский центр повышения квалификации юристов Республики Узбекистан</w:t>
            </w:r>
          </w:p>
        </w:tc>
      </w:tr>
      <w:tr w:rsidR="00BB3C07" w:rsidTr="00BB3C07">
        <w:tc>
          <w:tcPr>
            <w:tcW w:w="540" w:type="dxa"/>
          </w:tcPr>
          <w:p w:rsidR="00BB3C07" w:rsidRDefault="00BB3C07" w:rsidP="00834EF7">
            <w:pPr>
              <w:pStyle w:val="BodyTextIndent"/>
              <w:numPr>
                <w:ilvl w:val="0"/>
                <w:numId w:val="30"/>
              </w:numPr>
              <w:spacing w:line="288" w:lineRule="auto"/>
              <w:ind w:right="618"/>
              <w:rPr>
                <w:b w:val="0"/>
              </w:rPr>
            </w:pPr>
          </w:p>
        </w:tc>
        <w:tc>
          <w:tcPr>
            <w:tcW w:w="8460" w:type="dxa"/>
          </w:tcPr>
          <w:p w:rsidR="00BB3C07" w:rsidRPr="004F14F8" w:rsidRDefault="00BB3C07" w:rsidP="00834EF7">
            <w:pPr>
              <w:tabs>
                <w:tab w:val="left" w:pos="10152"/>
              </w:tabs>
              <w:rPr>
                <w:bCs/>
              </w:rPr>
            </w:pPr>
            <w:r w:rsidRPr="004F14F8">
              <w:rPr>
                <w:bCs/>
              </w:rPr>
              <w:t>Высшие курсы повышения квалификации прокурорских работников</w:t>
            </w:r>
          </w:p>
        </w:tc>
      </w:tr>
      <w:tr w:rsidR="00BB3C07" w:rsidTr="00BB3C07">
        <w:tc>
          <w:tcPr>
            <w:tcW w:w="540" w:type="dxa"/>
          </w:tcPr>
          <w:p w:rsidR="00BB3C07" w:rsidRDefault="00BB3C07" w:rsidP="00834EF7">
            <w:pPr>
              <w:pStyle w:val="BodyTextIndent"/>
              <w:numPr>
                <w:ilvl w:val="0"/>
                <w:numId w:val="31"/>
              </w:numPr>
              <w:spacing w:line="288" w:lineRule="auto"/>
              <w:ind w:right="618"/>
              <w:rPr>
                <w:b w:val="0"/>
              </w:rPr>
            </w:pPr>
          </w:p>
        </w:tc>
        <w:tc>
          <w:tcPr>
            <w:tcW w:w="8460" w:type="dxa"/>
          </w:tcPr>
          <w:p w:rsidR="00BB3C07" w:rsidRPr="004F14F8" w:rsidRDefault="00BB3C07" w:rsidP="00834EF7">
            <w:pPr>
              <w:tabs>
                <w:tab w:val="left" w:pos="10152"/>
              </w:tabs>
              <w:rPr>
                <w:bCs/>
              </w:rPr>
            </w:pPr>
            <w:r w:rsidRPr="004F14F8">
              <w:rPr>
                <w:bCs/>
              </w:rPr>
              <w:t>Ташкентский государственный юридический институт</w:t>
            </w:r>
          </w:p>
        </w:tc>
      </w:tr>
      <w:tr w:rsidR="00BB3C07" w:rsidTr="00BB3C07">
        <w:tc>
          <w:tcPr>
            <w:tcW w:w="540" w:type="dxa"/>
          </w:tcPr>
          <w:p w:rsidR="00BB3C07" w:rsidRDefault="00BB3C07" w:rsidP="00834EF7">
            <w:pPr>
              <w:pStyle w:val="BodyTextIndent"/>
              <w:numPr>
                <w:ilvl w:val="0"/>
                <w:numId w:val="32"/>
              </w:numPr>
              <w:spacing w:line="288" w:lineRule="auto"/>
              <w:ind w:right="618"/>
              <w:rPr>
                <w:b w:val="0"/>
              </w:rPr>
            </w:pPr>
          </w:p>
        </w:tc>
        <w:tc>
          <w:tcPr>
            <w:tcW w:w="8460" w:type="dxa"/>
          </w:tcPr>
          <w:p w:rsidR="00BB3C07" w:rsidRPr="004F14F8" w:rsidRDefault="00BB3C07" w:rsidP="00834EF7">
            <w:pPr>
              <w:tabs>
                <w:tab w:val="left" w:pos="10152"/>
              </w:tabs>
              <w:rPr>
                <w:bCs/>
              </w:rPr>
            </w:pPr>
            <w:r w:rsidRPr="004F14F8">
              <w:rPr>
                <w:bCs/>
              </w:rPr>
              <w:t>Академия государственного и общественного строительства при Президенте Республики Узбекистан</w:t>
            </w:r>
          </w:p>
        </w:tc>
      </w:tr>
      <w:tr w:rsidR="00BB3C07" w:rsidTr="00BB3C07">
        <w:tc>
          <w:tcPr>
            <w:tcW w:w="540" w:type="dxa"/>
          </w:tcPr>
          <w:p w:rsidR="00BB3C07" w:rsidRDefault="00BB3C07" w:rsidP="00834EF7">
            <w:pPr>
              <w:pStyle w:val="BodyTextIndent"/>
              <w:numPr>
                <w:ilvl w:val="0"/>
                <w:numId w:val="33"/>
              </w:numPr>
              <w:spacing w:line="288" w:lineRule="auto"/>
              <w:ind w:right="618"/>
              <w:rPr>
                <w:b w:val="0"/>
              </w:rPr>
            </w:pPr>
          </w:p>
        </w:tc>
        <w:tc>
          <w:tcPr>
            <w:tcW w:w="8460" w:type="dxa"/>
          </w:tcPr>
          <w:p w:rsidR="00BB3C07" w:rsidRPr="004F14F8" w:rsidRDefault="00BB3C07" w:rsidP="00834EF7">
            <w:pPr>
              <w:tabs>
                <w:tab w:val="left" w:pos="10152"/>
              </w:tabs>
              <w:rPr>
                <w:bCs/>
              </w:rPr>
            </w:pPr>
            <w:r w:rsidRPr="004F14F8">
              <w:rPr>
                <w:bCs/>
              </w:rPr>
              <w:t>Институт СНБ Республики Узбекистан</w:t>
            </w:r>
          </w:p>
        </w:tc>
      </w:tr>
      <w:tr w:rsidR="00BB3C07" w:rsidTr="00BB3C07">
        <w:tc>
          <w:tcPr>
            <w:tcW w:w="540" w:type="dxa"/>
          </w:tcPr>
          <w:p w:rsidR="00BB3C07" w:rsidRDefault="00BB3C07" w:rsidP="00834EF7">
            <w:pPr>
              <w:pStyle w:val="BodyTextIndent"/>
              <w:numPr>
                <w:ilvl w:val="0"/>
                <w:numId w:val="34"/>
              </w:numPr>
              <w:spacing w:line="288" w:lineRule="auto"/>
              <w:ind w:right="618"/>
              <w:rPr>
                <w:b w:val="0"/>
              </w:rPr>
            </w:pPr>
          </w:p>
        </w:tc>
        <w:tc>
          <w:tcPr>
            <w:tcW w:w="8460" w:type="dxa"/>
          </w:tcPr>
          <w:p w:rsidR="00BB3C07" w:rsidRPr="004F14F8" w:rsidRDefault="00BB3C07" w:rsidP="00834EF7">
            <w:pPr>
              <w:tabs>
                <w:tab w:val="left" w:pos="10152"/>
              </w:tabs>
              <w:rPr>
                <w:bCs/>
              </w:rPr>
            </w:pPr>
            <w:r w:rsidRPr="004F14F8">
              <w:rPr>
                <w:bCs/>
              </w:rPr>
              <w:t>Академия МВД Республики Узбекистан</w:t>
            </w:r>
          </w:p>
        </w:tc>
      </w:tr>
      <w:tr w:rsidR="00BB3C07" w:rsidTr="00BB3C07">
        <w:tc>
          <w:tcPr>
            <w:tcW w:w="540" w:type="dxa"/>
          </w:tcPr>
          <w:p w:rsidR="00BB3C07" w:rsidRDefault="00BB3C07" w:rsidP="00834EF7">
            <w:pPr>
              <w:pStyle w:val="BodyTextIndent"/>
              <w:numPr>
                <w:ilvl w:val="0"/>
                <w:numId w:val="35"/>
              </w:numPr>
              <w:spacing w:line="288" w:lineRule="auto"/>
              <w:ind w:right="618"/>
              <w:rPr>
                <w:b w:val="0"/>
              </w:rPr>
            </w:pPr>
          </w:p>
        </w:tc>
        <w:tc>
          <w:tcPr>
            <w:tcW w:w="8460" w:type="dxa"/>
          </w:tcPr>
          <w:p w:rsidR="00BB3C07" w:rsidRPr="004F14F8" w:rsidRDefault="00BB3C07" w:rsidP="00834EF7">
            <w:pPr>
              <w:tabs>
                <w:tab w:val="left" w:pos="10152"/>
              </w:tabs>
              <w:rPr>
                <w:bCs/>
              </w:rPr>
            </w:pPr>
            <w:r w:rsidRPr="004F14F8">
              <w:t>Институт мониторинга действующего законодательства при Президенте Республики Узбекистан</w:t>
            </w:r>
          </w:p>
        </w:tc>
      </w:tr>
    </w:tbl>
    <w:p w:rsidR="00BB3C07" w:rsidRPr="00D20436" w:rsidRDefault="00BB3C07" w:rsidP="00834EF7">
      <w:pPr>
        <w:ind w:right="-238"/>
      </w:pPr>
    </w:p>
    <w:p w:rsidR="00BB3C07" w:rsidRPr="002F4C84" w:rsidRDefault="00BB3C07" w:rsidP="00834EF7">
      <w:pPr>
        <w:spacing w:after="240"/>
        <w:rPr>
          <w:b/>
        </w:rPr>
      </w:pPr>
      <w:r w:rsidRPr="008F14FC">
        <w:t>3.</w:t>
      </w:r>
      <w:r>
        <w:tab/>
        <w:t xml:space="preserve">В подготовке третьего доклада участвовали следующие ННО: </w:t>
      </w:r>
      <w:r w:rsidRPr="00BF38CC">
        <w:rPr>
          <w:bCs/>
        </w:rPr>
        <w:t>Ассоциация адвокатов Узбекистана</w:t>
      </w:r>
      <w:r>
        <w:rPr>
          <w:bCs/>
        </w:rPr>
        <w:t xml:space="preserve">, </w:t>
      </w:r>
      <w:r w:rsidRPr="00BF38CC">
        <w:t>Комитет женщин Республики Узбекистан</w:t>
      </w:r>
      <w:r>
        <w:t xml:space="preserve">, </w:t>
      </w:r>
      <w:r w:rsidRPr="00BF38CC">
        <w:rPr>
          <w:bCs/>
        </w:rPr>
        <w:t xml:space="preserve">Научно-практический центр </w:t>
      </w:r>
      <w:r>
        <w:rPr>
          <w:bCs/>
        </w:rPr>
        <w:t>"</w:t>
      </w:r>
      <w:r w:rsidRPr="00BF38CC">
        <w:rPr>
          <w:bCs/>
        </w:rPr>
        <w:t>Оила</w:t>
      </w:r>
      <w:r>
        <w:rPr>
          <w:bCs/>
        </w:rPr>
        <w:t xml:space="preserve">", </w:t>
      </w:r>
      <w:r w:rsidRPr="00BF38CC">
        <w:rPr>
          <w:bCs/>
        </w:rPr>
        <w:t xml:space="preserve">Национальная </w:t>
      </w:r>
      <w:r>
        <w:rPr>
          <w:bCs/>
        </w:rPr>
        <w:t>а</w:t>
      </w:r>
      <w:r w:rsidRPr="00BF38CC">
        <w:rPr>
          <w:bCs/>
        </w:rPr>
        <w:t>ссоциация негосударственных некоммерческих организаций Узбекистана</w:t>
      </w:r>
      <w:r>
        <w:rPr>
          <w:bCs/>
        </w:rPr>
        <w:t xml:space="preserve">, </w:t>
      </w:r>
      <w:r w:rsidRPr="00BF38CC">
        <w:rPr>
          <w:bCs/>
        </w:rPr>
        <w:t>Общество инвалидов Узбекистана</w:t>
      </w:r>
      <w:r>
        <w:rPr>
          <w:bCs/>
        </w:rPr>
        <w:t xml:space="preserve">, </w:t>
      </w:r>
      <w:r w:rsidRPr="00BF38CC">
        <w:rPr>
          <w:bCs/>
        </w:rPr>
        <w:t xml:space="preserve">Общественное движение молодежи Узбекистана </w:t>
      </w:r>
      <w:r>
        <w:rPr>
          <w:bCs/>
        </w:rPr>
        <w:t>"</w:t>
      </w:r>
      <w:r w:rsidRPr="00BF38CC">
        <w:rPr>
          <w:bCs/>
        </w:rPr>
        <w:t>Камолот</w:t>
      </w:r>
      <w:r>
        <w:rPr>
          <w:bCs/>
        </w:rPr>
        <w:t xml:space="preserve">", </w:t>
      </w:r>
      <w:r w:rsidRPr="00BF38CC">
        <w:rPr>
          <w:bCs/>
        </w:rPr>
        <w:t xml:space="preserve">Республиканский благотворительный фонд </w:t>
      </w:r>
      <w:r>
        <w:rPr>
          <w:bCs/>
        </w:rPr>
        <w:t>"</w:t>
      </w:r>
      <w:r w:rsidRPr="00BF38CC">
        <w:rPr>
          <w:bCs/>
        </w:rPr>
        <w:t>Махалля</w:t>
      </w:r>
      <w:r>
        <w:rPr>
          <w:bCs/>
        </w:rPr>
        <w:t xml:space="preserve">", </w:t>
      </w:r>
      <w:r w:rsidRPr="00BF38CC">
        <w:rPr>
          <w:bCs/>
        </w:rPr>
        <w:t xml:space="preserve">Республиканский </w:t>
      </w:r>
      <w:r>
        <w:rPr>
          <w:bCs/>
        </w:rPr>
        <w:t>и</w:t>
      </w:r>
      <w:r w:rsidRPr="00BF38CC">
        <w:rPr>
          <w:bCs/>
        </w:rPr>
        <w:t>нтернациональный культурный центр</w:t>
      </w:r>
      <w:r>
        <w:rPr>
          <w:bCs/>
        </w:rPr>
        <w:t xml:space="preserve">, </w:t>
      </w:r>
      <w:r w:rsidRPr="00BF38CC">
        <w:rPr>
          <w:bCs/>
        </w:rPr>
        <w:t>Республиканский центр социальной адаптации детей</w:t>
      </w:r>
      <w:r>
        <w:rPr>
          <w:bCs/>
        </w:rPr>
        <w:t xml:space="preserve">, </w:t>
      </w:r>
      <w:r w:rsidRPr="00BF38CC">
        <w:rPr>
          <w:bCs/>
        </w:rPr>
        <w:t>Совет федерации профсоюзов Узбекистана</w:t>
      </w:r>
      <w:r>
        <w:rPr>
          <w:bCs/>
        </w:rPr>
        <w:t>,</w:t>
      </w:r>
      <w:r w:rsidRPr="00BF38CC">
        <w:rPr>
          <w:bCs/>
        </w:rPr>
        <w:t xml:space="preserve"> Фонд </w:t>
      </w:r>
      <w:r>
        <w:rPr>
          <w:bCs/>
        </w:rPr>
        <w:t>"</w:t>
      </w:r>
      <w:r w:rsidRPr="00BF38CC">
        <w:rPr>
          <w:bCs/>
        </w:rPr>
        <w:t>Сен ёлгиз эмассан</w:t>
      </w:r>
      <w:r>
        <w:rPr>
          <w:bCs/>
        </w:rPr>
        <w:t xml:space="preserve">", </w:t>
      </w:r>
      <w:r w:rsidRPr="00BF38CC">
        <w:rPr>
          <w:bCs/>
        </w:rPr>
        <w:t xml:space="preserve">Фонд </w:t>
      </w:r>
      <w:r>
        <w:rPr>
          <w:bCs/>
        </w:rPr>
        <w:t>"</w:t>
      </w:r>
      <w:r w:rsidRPr="00BF38CC">
        <w:rPr>
          <w:bCs/>
        </w:rPr>
        <w:t>Соглом авлод учун</w:t>
      </w:r>
      <w:r>
        <w:rPr>
          <w:bCs/>
        </w:rPr>
        <w:t xml:space="preserve">", </w:t>
      </w:r>
      <w:r w:rsidRPr="00BF38CC">
        <w:rPr>
          <w:bCs/>
        </w:rPr>
        <w:t xml:space="preserve">Фонд </w:t>
      </w:r>
      <w:r>
        <w:rPr>
          <w:bCs/>
        </w:rPr>
        <w:t>"</w:t>
      </w:r>
      <w:r w:rsidRPr="00BF38CC">
        <w:rPr>
          <w:bCs/>
        </w:rPr>
        <w:t>Нуроний</w:t>
      </w:r>
      <w:r>
        <w:rPr>
          <w:bCs/>
        </w:rPr>
        <w:t xml:space="preserve">", </w:t>
      </w:r>
      <w:r w:rsidRPr="00BF38CC">
        <w:t>Фонд Форум культуры и искусства Узбекистана</w:t>
      </w:r>
      <w:r>
        <w:t xml:space="preserve">, </w:t>
      </w:r>
      <w:r w:rsidRPr="00BF38CC">
        <w:rPr>
          <w:bCs/>
        </w:rPr>
        <w:t xml:space="preserve">Центр изучения общественного мнения </w:t>
      </w:r>
      <w:r>
        <w:rPr>
          <w:bCs/>
        </w:rPr>
        <w:t>"</w:t>
      </w:r>
      <w:r w:rsidRPr="00BF38CC">
        <w:rPr>
          <w:bCs/>
        </w:rPr>
        <w:t>Ижтимоий фикр</w:t>
      </w:r>
      <w:r>
        <w:rPr>
          <w:bCs/>
        </w:rPr>
        <w:t xml:space="preserve">", </w:t>
      </w:r>
      <w:r w:rsidRPr="00BF38CC">
        <w:rPr>
          <w:bCs/>
        </w:rPr>
        <w:t>Центр изучения гуманитарного права и прав человека при Центр</w:t>
      </w:r>
      <w:r>
        <w:rPr>
          <w:bCs/>
        </w:rPr>
        <w:t>е</w:t>
      </w:r>
      <w:r w:rsidRPr="00BF38CC">
        <w:rPr>
          <w:bCs/>
        </w:rPr>
        <w:t xml:space="preserve"> </w:t>
      </w:r>
      <w:r>
        <w:rPr>
          <w:bCs/>
        </w:rPr>
        <w:t>г</w:t>
      </w:r>
      <w:r w:rsidRPr="00BF38CC">
        <w:rPr>
          <w:bCs/>
        </w:rPr>
        <w:t>ражданских инициатив</w:t>
      </w:r>
      <w:r>
        <w:rPr>
          <w:bCs/>
        </w:rPr>
        <w:t>,</w:t>
      </w:r>
      <w:r w:rsidRPr="00BF38CC">
        <w:rPr>
          <w:bCs/>
        </w:rPr>
        <w:t xml:space="preserve"> Центр изучения правовых проблем</w:t>
      </w:r>
      <w:r>
        <w:rPr>
          <w:bCs/>
        </w:rPr>
        <w:t>.</w:t>
      </w:r>
    </w:p>
    <w:p w:rsidR="00BB3C07" w:rsidRDefault="00BB3C07" w:rsidP="00834EF7">
      <w:r>
        <w:t>4.</w:t>
      </w:r>
      <w:r>
        <w:tab/>
        <w:t>За годы независимого развития Республика Узбекистан прошла путь, состоящий из двух самостоятельных периодов, каждый из которых занимает свойственное ему место в истории страны.</w:t>
      </w:r>
    </w:p>
    <w:p w:rsidR="000F5957" w:rsidRDefault="000F5957" w:rsidP="00834EF7"/>
    <w:p w:rsidR="00BB3C07" w:rsidRDefault="000F5957" w:rsidP="00834EF7">
      <w:r>
        <w:br w:type="page"/>
      </w:r>
      <w:r w:rsidR="00BB3C07">
        <w:t>5.</w:t>
      </w:r>
      <w:r w:rsidR="00BB3C07">
        <w:tab/>
        <w:t>Первый эт</w:t>
      </w:r>
      <w:r w:rsidR="00D41434">
        <w:t xml:space="preserve">ап с 1991 года по 2000 год </w:t>
      </w:r>
      <w:r w:rsidR="00BB3C07">
        <w:t xml:space="preserve"> – этап первоочередных реформ и преобразований переходного периода и формирования основ национальной государственности. В этот период была заложена правовая и организационная база построения в Узбекистане демократического правового государства, основы социально ориентированный рыночной экономики, сформирована государственная политика в сфере поощрения, соблюдения и защиты прав и свобод человека. Именно в эти годы Узбекистан присоединился к шести основным международным договорам </w:t>
      </w:r>
      <w:r w:rsidR="00BB3C07" w:rsidRPr="00C447D8">
        <w:t>Организаци</w:t>
      </w:r>
      <w:r w:rsidR="00BB3C07">
        <w:t>и</w:t>
      </w:r>
      <w:r w:rsidR="00BB3C07" w:rsidRPr="00C447D8">
        <w:t xml:space="preserve"> Объединенных Наций</w:t>
      </w:r>
      <w:r w:rsidR="00BB3C07">
        <w:t xml:space="preserve"> по вопросам прав человека, в том числе к Международному пакту о гражданских и политических правах года</w:t>
      </w:r>
    </w:p>
    <w:p w:rsidR="00BB3C07" w:rsidRDefault="00BB3C07" w:rsidP="00834EF7"/>
    <w:p w:rsidR="00BB3C07" w:rsidRDefault="00BB3C07" w:rsidP="00834EF7">
      <w:r>
        <w:t>6.</w:t>
      </w:r>
      <w:r>
        <w:tab/>
        <w:t>Не менее важную роль в демократическом развитии Узбекистана сыграл следующий этап, с 2001 по 2007 годы – период активного демократического обновления и модернизации страны. Этот период характеризуется, во-первых, усилением роли и влияния законодательной власти на основе создания и финансирования двухпалатного парламента, учитывающего при принятии законов общегосударственные и региональные интересы; во-вторых, повышением роли и влияния политических партий и институтов гражданского общества на принятие важнейших государственных решений, ростом авторитета и значения неправительственных организаций в осуществлении общественного мониторинга за деятельностью государственных структур; в-третьих, кардинальными реформами, направленными на либерализацию и гуманизацию судебно-правовой системы, исключением смертной казни из системы наказаний, укреплением независимости и эффективности судебной власти; в-четвертых, широкой информационно-просветительской работой в области образования прав человека.</w:t>
      </w:r>
    </w:p>
    <w:p w:rsidR="00A74A4A" w:rsidRDefault="00A74A4A" w:rsidP="00834EF7"/>
    <w:p w:rsidR="00BB3C07" w:rsidRDefault="00BB3C07" w:rsidP="00834EF7">
      <w:r>
        <w:t>7.</w:t>
      </w:r>
      <w:r>
        <w:tab/>
        <w:t>За годы, прошедшие после рассмотрения второго периодического доклада Узбекистана по выполнению положений Международного пакта о гражданских и политических правах</w:t>
      </w:r>
      <w:r>
        <w:rPr>
          <w:rStyle w:val="FootnoteReference"/>
        </w:rPr>
        <w:footnoteReference w:id="1"/>
      </w:r>
      <w:r>
        <w:t>, в стране произошли разительные перемены: продолжена практика посвящения каждого года решению важных социально-экономических аспектов прав человека, 2005 год</w:t>
      </w:r>
      <w:r w:rsidR="00EC1E31">
        <w:t xml:space="preserve"> </w:t>
      </w:r>
      <w:r>
        <w:t>– Год здоровья, 2006 год – Год благотворительности и медицинских работников; 2007 год – Год социальной защиты. Все мероприятия, проведенные в эти годы, в конечном итоге были направлены на повышение благосостояния народа, жизненного уровня каждой семьи, расширение прав и возможностей институтов гражданского общества и дальнейшее обеспечение прав и свобод человека.</w:t>
      </w:r>
    </w:p>
    <w:p w:rsidR="00D833DB" w:rsidRPr="00BB3C07" w:rsidRDefault="00D833DB" w:rsidP="00834EF7"/>
    <w:p w:rsidR="00BB3C07" w:rsidRDefault="00D833DB" w:rsidP="00834EF7">
      <w:r>
        <w:br w:type="page"/>
      </w:r>
      <w:r w:rsidR="00BB3C07">
        <w:t>8.</w:t>
      </w:r>
      <w:r w:rsidR="00BB3C07">
        <w:tab/>
        <w:t>В этот период развития Узбекистана были приняты законы, направленные на коренное обновление и модернизацию страны, совершенствование взаимоотношений между государством, обществом и личностью, а именно законы "Об Уполномоченном Олий Мажлиса по правам человека (омбудсмене)" (новая редакция) от 27 августа 2004</w:t>
      </w:r>
      <w:r>
        <w:t> </w:t>
      </w:r>
      <w:r w:rsidR="00BB3C07">
        <w:t>года ; "О средствах массовой информации" (новая редакция) от 15 января 2007 года; "О гарантиях деятельности негосударственных некоммерческих организаций" от 3 января 2007 года; "О благотворительности" от 2 мая 2007  года; "Об усилении роли политических партий в обновлении и дальнейшей демократизации государственного управления и модернизации страны" от 11 апреля 2007 года; "О внесении изменений и дополнений в некоторые законодательные акты Республики Узбекистан в связи с отменой смертной казни" от 11 июля 2007 года; "О внесении изменений и дополнений в некоторые законодательные акты Республики Узбекистан в связи с передачей судам права выдачи санкции на заключение под стражу" от 11 июля 2007 года, "О гарантиях прав ребенка" от 7 января 2008 года и другие.</w:t>
      </w:r>
    </w:p>
    <w:p w:rsidR="00BB3C07" w:rsidRDefault="00BB3C07" w:rsidP="00834EF7"/>
    <w:p w:rsidR="00BB3C07" w:rsidRDefault="00BB3C07" w:rsidP="00834EF7">
      <w:r>
        <w:t>9.</w:t>
      </w:r>
      <w:r>
        <w:tab/>
        <w:t xml:space="preserve">Большой резонанс в мире имела отмена смертной казни в Узбекистане. Комитет  по правам человека в своем Замечании общего порядка № 06 от 30 апреля 1982 года по статье 6 (Право на жизнь) прямо указывает, что меры, направленные на отмену смертной казни, должны рассматриваться как прогресс в осуществлении права на жизнь. ЕС не только приветствовал отмену смертной казни в Узбекистане с 1 января 2008 года, но и выразил надежду, что данное решение послужит стимулом для других стран региона последовать этому примеру. ЕС отметил, что поддерживает узбекское правительство в полной реализации этого решения и в осуществлении дальнейших реформ судебно-правовой системы. </w:t>
      </w:r>
    </w:p>
    <w:p w:rsidR="00BB3C07" w:rsidRDefault="00BB3C07" w:rsidP="00834EF7"/>
    <w:p w:rsidR="00BB3C07" w:rsidRDefault="00BB3C07" w:rsidP="00834EF7">
      <w:r>
        <w:t>10.</w:t>
      </w:r>
      <w:r>
        <w:tab/>
        <w:t>2008 год объявлен в Узбекистане Годом молодежи и это понятно, поскольку молодежь в возрасте до 18 лет составляет в стране 10 млн. 360 тыс. человек, или около 40</w:t>
      </w:r>
      <w:r w:rsidR="006B7A2B">
        <w:t>%</w:t>
      </w:r>
      <w:r>
        <w:t xml:space="preserve"> всего населения, а до 30 лет – 17 млн. 80 тыс. человек, или 64</w:t>
      </w:r>
      <w:r w:rsidR="00D41434">
        <w:t>%</w:t>
      </w:r>
      <w:r>
        <w:t xml:space="preserve">. Вопрос постоянной заботы всего общества о решении проблем молодежи, которая составляет большую часть населения страны, был и всегда будет в центре внимания как государства, так и всего общества. 29 февраля 2008 года было принято Постановление Президента Республики Узбекистан "О Государственной программе </w:t>
      </w:r>
      <w:r w:rsidRPr="004E041B">
        <w:t>'</w:t>
      </w:r>
      <w:r>
        <w:t>Год молодежи</w:t>
      </w:r>
      <w:r w:rsidRPr="004E041B">
        <w:t>'</w:t>
      </w:r>
      <w:r>
        <w:t>", которым утверждена Государственная программа, посвященная Году молодежи, определены основные направления поддержки молодежи в различных сферах жизни путем совершенствования правовой базы обеспечения прав и интересов молодежи, повышения качества образовательного процесса, улучшения материально-технических основ образовательных учреждений, решения комплекса вопросов, связанных с трудоустройством молодежи.</w:t>
      </w:r>
    </w:p>
    <w:p w:rsidR="00BB3C07" w:rsidRDefault="00BB3C07" w:rsidP="00834EF7">
      <w:r>
        <w:t>11.</w:t>
      </w:r>
      <w:r>
        <w:tab/>
        <w:t>В 2005 - 2007 годах в Республике Узбекистан продолжалась работа по подготовке национальных периодических докладов по выполнению основных международных документов по вопросам прав человека.</w:t>
      </w:r>
    </w:p>
    <w:p w:rsidR="00BB3C07" w:rsidRDefault="00BB3C07" w:rsidP="00834EF7"/>
    <w:p w:rsidR="00BB3C07" w:rsidRDefault="00BB3C07" w:rsidP="00834EF7">
      <w:r>
        <w:t>12.</w:t>
      </w:r>
      <w:r>
        <w:tab/>
        <w:t>11-14 ноября 2005 года Комитетом по экономическим, социальным и культурным правам на 35-й сессии</w:t>
      </w:r>
      <w:r>
        <w:rPr>
          <w:rStyle w:val="FootnoteReference"/>
        </w:rPr>
        <w:footnoteReference w:id="2"/>
      </w:r>
      <w:r>
        <w:t xml:space="preserve"> были рассмотрены первоначальный и второй периодические доклады Республики Узбекистан по выполнению Международного пакта об экономических, социальных и культурных правах</w:t>
      </w:r>
      <w:r>
        <w:rPr>
          <w:rStyle w:val="FootnoteReference"/>
        </w:rPr>
        <w:footnoteReference w:id="3"/>
      </w:r>
      <w:r>
        <w:t>.</w:t>
      </w:r>
    </w:p>
    <w:p w:rsidR="00BB3C07" w:rsidRDefault="00BB3C07" w:rsidP="00834EF7"/>
    <w:p w:rsidR="00BB3C07" w:rsidRDefault="00BB3C07" w:rsidP="00834EF7">
      <w:r>
        <w:t>13.</w:t>
      </w:r>
      <w:r>
        <w:tab/>
        <w:t>19 мая 2006 года Комитетом по правам ребенка на 42-й сессии</w:t>
      </w:r>
      <w:r>
        <w:rPr>
          <w:rStyle w:val="FootnoteReference"/>
        </w:rPr>
        <w:footnoteReference w:id="4"/>
      </w:r>
      <w:r>
        <w:t xml:space="preserve"> был рассмотрен второй периодический доклад Узбекистана о выполнении положений Конвенции о правах ребенка</w:t>
      </w:r>
      <w:r>
        <w:rPr>
          <w:rStyle w:val="FootnoteReference"/>
        </w:rPr>
        <w:footnoteReference w:id="5"/>
      </w:r>
      <w:r>
        <w:t>.</w:t>
      </w:r>
    </w:p>
    <w:p w:rsidR="00BB3C07" w:rsidRDefault="00BB3C07" w:rsidP="00834EF7"/>
    <w:p w:rsidR="00BB3C07" w:rsidRDefault="00BB3C07" w:rsidP="00834EF7">
      <w:r>
        <w:t>14.</w:t>
      </w:r>
      <w:r>
        <w:tab/>
        <w:t>10 августа 2006 года Комитет по ликвидации дискриминации в отношении женщин на 36-й сессии</w:t>
      </w:r>
      <w:r>
        <w:rPr>
          <w:rStyle w:val="FootnoteReference"/>
        </w:rPr>
        <w:footnoteReference w:id="6"/>
      </w:r>
      <w:r>
        <w:t xml:space="preserve"> рассмотрел второй и третий периодические доклады Узбекистана о выполнении положений Конвенции о ликвидации всех форм дискриминации в отношении женщин</w:t>
      </w:r>
      <w:r>
        <w:rPr>
          <w:rStyle w:val="FootnoteReference"/>
        </w:rPr>
        <w:footnoteReference w:id="7"/>
      </w:r>
      <w:r>
        <w:t>.</w:t>
      </w:r>
    </w:p>
    <w:p w:rsidR="00BB3C07" w:rsidRDefault="00BB3C07" w:rsidP="00834EF7"/>
    <w:p w:rsidR="00BB3C07" w:rsidRDefault="00BB3C07" w:rsidP="00E11CF4">
      <w:r>
        <w:t>15.</w:t>
      </w:r>
      <w:r>
        <w:tab/>
        <w:t>5-13 ноября 2007 года Комитет против пыток рассмотрел</w:t>
      </w:r>
      <w:r>
        <w:rPr>
          <w:rStyle w:val="FootnoteReference"/>
        </w:rPr>
        <w:footnoteReference w:id="8"/>
      </w:r>
      <w:r>
        <w:t xml:space="preserve"> третий периодический доклад Узбекистана по выполнению положений Конвенции против пыток и других жестоких, бесчеловечных или унижающих достоинство видов обращения и наказания</w:t>
      </w:r>
      <w:r>
        <w:rPr>
          <w:rStyle w:val="FootnoteReference"/>
        </w:rPr>
        <w:footnoteReference w:id="9"/>
      </w:r>
      <w:r>
        <w:t>.</w:t>
      </w:r>
    </w:p>
    <w:p w:rsidR="00BB3C07" w:rsidRDefault="00BB3C07" w:rsidP="00834EF7"/>
    <w:p w:rsidR="00BB3C07" w:rsidRDefault="00BB3C07" w:rsidP="00834EF7">
      <w:r>
        <w:t>16.</w:t>
      </w:r>
      <w:r>
        <w:tab/>
        <w:t>Республикой Узбекистан приняты и реализуются национальные планы действий по выполнению заключительных замечаний всех вышеназванных Комитетов.</w:t>
      </w:r>
    </w:p>
    <w:p w:rsidR="00BB3C07" w:rsidRDefault="00BB3C07" w:rsidP="00834EF7"/>
    <w:p w:rsidR="00BB3C07" w:rsidRDefault="00BB3C07" w:rsidP="00834EF7">
      <w:r>
        <w:t>17.</w:t>
      </w:r>
      <w:r>
        <w:tab/>
        <w:t>Особое значение Республикой Узбекистан было уделено итогам рассмотрения Комитетом по правам человека второго периодического доклада о выполнении Узбекистаном положений Международного пакта о гражданских и политических правах. Государственными органами и неправительственными организациями были разработаны предложения по замечаниям Комитета, которые нашли свое отражение в национальном плане действий по выполнению рекомендаций Комитета, который был подготовлен Национальным центром Республики Узбекистан по правам человека и утвержден Межведомственной рабочей группой по соблюдению прав человека при Министерстве юстиции Республики Узбекистан.</w:t>
      </w:r>
    </w:p>
    <w:p w:rsidR="00BB3C07" w:rsidRDefault="00BB3C07" w:rsidP="00834EF7"/>
    <w:p w:rsidR="00BB3C07" w:rsidRDefault="00BB3C07" w:rsidP="00834EF7">
      <w:r>
        <w:t>18.</w:t>
      </w:r>
      <w:r>
        <w:tab/>
        <w:t>При подготовке третьего национального доклада по выполнению положений Международного пакта о гражданских и политических правах были учтены все замечания договорных</w:t>
      </w:r>
      <w:r w:rsidR="00D41434">
        <w:t xml:space="preserve"> </w:t>
      </w:r>
      <w:r>
        <w:t xml:space="preserve">органов </w:t>
      </w:r>
      <w:r w:rsidRPr="00F508AB">
        <w:t>Организаци</w:t>
      </w:r>
      <w:r>
        <w:t>и</w:t>
      </w:r>
      <w:r w:rsidRPr="00F508AB">
        <w:t xml:space="preserve"> Объединенных Наций</w:t>
      </w:r>
      <w:r>
        <w:t xml:space="preserve"> в отношении всех представленных национальных докладов.</w:t>
      </w:r>
    </w:p>
    <w:p w:rsidR="00BB3C07" w:rsidRDefault="00BB3C07" w:rsidP="00834EF7"/>
    <w:p w:rsidR="00BB3C07" w:rsidRDefault="00BB3C07" w:rsidP="00834EF7">
      <w:r>
        <w:t>19.</w:t>
      </w:r>
      <w:r>
        <w:tab/>
        <w:t>При подготовке доклада были использованы положения статьи</w:t>
      </w:r>
      <w:r w:rsidR="00E11CF4">
        <w:t> </w:t>
      </w:r>
      <w:r>
        <w:t xml:space="preserve">40 Международного пакта о гражданских и политических правах, новый документ "Компиляция руководящих принципов в отношении формы и содержания докладов, представляемых государствами-участниками международных договоров по правам человека", замечания и рекомендации Комитета по правам человека по итогам рассмотрения второго периодического доклада Республики Узбекистан по выполнению положений Международного пакта о гражданских и политических правах, а также </w:t>
      </w:r>
      <w:r w:rsidR="00DE0FAA">
        <w:t>з</w:t>
      </w:r>
      <w:r>
        <w:t xml:space="preserve">амечания общего порядка Комитета по правам человека по вопросам, охватываемым Пактом. </w:t>
      </w:r>
    </w:p>
    <w:p w:rsidR="00BB3C07" w:rsidRDefault="00BB3C07" w:rsidP="00834EF7"/>
    <w:p w:rsidR="00BB3C07" w:rsidRDefault="00BB3C07" w:rsidP="00834EF7">
      <w:r>
        <w:t>20.</w:t>
      </w:r>
      <w:r>
        <w:tab/>
        <w:t>В докладе показан уровень развития общественно-политической и правовой мысли в Узбекистане в отношении тех или иных аспектов прав человека, что содействует пониманию международными структурами того, на каком этапе поощрения, соблюдения и защиты прав человека находится Узбекистан.</w:t>
      </w:r>
    </w:p>
    <w:p w:rsidR="00BB3C07" w:rsidRDefault="00BB3C07" w:rsidP="00834EF7"/>
    <w:p w:rsidR="00BB3C07" w:rsidRDefault="00BB3C07" w:rsidP="00834EF7">
      <w:r>
        <w:t>21.</w:t>
      </w:r>
      <w:r>
        <w:tab/>
        <w:t>Существенное значение придается в докладе освещению законодательных, админист</w:t>
      </w:r>
      <w:r w:rsidR="00D41434">
        <w:t>ра</w:t>
      </w:r>
      <w:r>
        <w:t xml:space="preserve">тивных и организационных механизмов обеспечения прав человека в Узбекистане. В докладе дается полная характеристика действующего законодательства, раскрываются цели и задачи институтов, призванных применять на практике законодательные положения о правах человека, а также предоставляется информация о формах и направлениях координации деятельности государственных органов, ответственных за обеспечение прав человека. Именно эта информация дает полное представление о национальных механизмах гражданских и политических прав человека и эффективности имплементации международных стандартов в данной сфере. </w:t>
      </w:r>
    </w:p>
    <w:p w:rsidR="00BB3C07" w:rsidRPr="00B04114" w:rsidRDefault="00BB3C07" w:rsidP="00834EF7">
      <w:pPr>
        <w:autoSpaceDE w:val="0"/>
        <w:autoSpaceDN w:val="0"/>
        <w:adjustRightInd w:val="0"/>
        <w:rPr>
          <w:b/>
          <w:bCs/>
          <w:shadow/>
          <w:szCs w:val="32"/>
        </w:rPr>
      </w:pPr>
    </w:p>
    <w:p w:rsidR="00BB3C07" w:rsidRDefault="00BB3C07" w:rsidP="00834EF7">
      <w:pPr>
        <w:autoSpaceDE w:val="0"/>
        <w:autoSpaceDN w:val="0"/>
        <w:adjustRightInd w:val="0"/>
        <w:ind w:left="360"/>
        <w:rPr>
          <w:b/>
          <w:bCs/>
        </w:rPr>
      </w:pPr>
    </w:p>
    <w:p w:rsidR="00BB3C07" w:rsidRDefault="00760833" w:rsidP="00834EF7">
      <w:pPr>
        <w:autoSpaceDE w:val="0"/>
        <w:autoSpaceDN w:val="0"/>
        <w:adjustRightInd w:val="0"/>
        <w:ind w:left="180"/>
        <w:rPr>
          <w:b/>
          <w:bCs/>
          <w:shadow/>
          <w:szCs w:val="28"/>
        </w:rPr>
      </w:pPr>
      <w:r>
        <w:rPr>
          <w:b/>
          <w:bCs/>
          <w:shadow/>
          <w:szCs w:val="28"/>
          <w:lang w:val="en-US"/>
        </w:rPr>
        <w:br w:type="page"/>
      </w:r>
      <w:r w:rsidR="00BB3C07">
        <w:rPr>
          <w:b/>
          <w:bCs/>
          <w:shadow/>
          <w:szCs w:val="28"/>
          <w:lang w:val="en-US"/>
        </w:rPr>
        <w:t>I</w:t>
      </w:r>
      <w:r w:rsidR="00BB3C07" w:rsidRPr="002839D6">
        <w:rPr>
          <w:b/>
          <w:bCs/>
          <w:shadow/>
          <w:szCs w:val="28"/>
        </w:rPr>
        <w:t xml:space="preserve">. </w:t>
      </w:r>
      <w:r w:rsidR="00BB3C07">
        <w:rPr>
          <w:b/>
          <w:bCs/>
          <w:shadow/>
          <w:szCs w:val="28"/>
        </w:rPr>
        <w:t>ОБЩАЯ ИНФОРМАЦИЯ О ПРЕДСТАВЛЯЮЩЕМ ДОКЛАД ГОСУДАРСТВЕ</w:t>
      </w:r>
    </w:p>
    <w:p w:rsidR="00BB3C07" w:rsidRDefault="00BB3C07" w:rsidP="00834EF7">
      <w:pPr>
        <w:autoSpaceDE w:val="0"/>
        <w:autoSpaceDN w:val="0"/>
        <w:adjustRightInd w:val="0"/>
        <w:rPr>
          <w:i/>
        </w:rPr>
      </w:pPr>
    </w:p>
    <w:p w:rsidR="00BB3C07" w:rsidRDefault="00BB3C07" w:rsidP="00760833">
      <w:pPr>
        <w:jc w:val="center"/>
        <w:rPr>
          <w:b/>
          <w:bCs/>
          <w:shadow/>
          <w:szCs w:val="28"/>
        </w:rPr>
      </w:pPr>
      <w:r>
        <w:rPr>
          <w:b/>
          <w:bCs/>
          <w:shadow/>
          <w:szCs w:val="28"/>
        </w:rPr>
        <w:t xml:space="preserve">А. </w:t>
      </w:r>
      <w:r w:rsidR="001F4979" w:rsidRPr="001F4979">
        <w:rPr>
          <w:b/>
          <w:bCs/>
          <w:shadow/>
          <w:szCs w:val="28"/>
        </w:rPr>
        <w:t xml:space="preserve"> </w:t>
      </w:r>
      <w:r>
        <w:rPr>
          <w:b/>
          <w:bCs/>
          <w:shadow/>
          <w:szCs w:val="28"/>
        </w:rPr>
        <w:t>Демографические, экономические, социальные и культурные особенности государства</w:t>
      </w:r>
    </w:p>
    <w:p w:rsidR="00760833" w:rsidRDefault="00760833" w:rsidP="00760833">
      <w:pPr>
        <w:jc w:val="center"/>
      </w:pPr>
    </w:p>
    <w:p w:rsidR="00BB3C07" w:rsidRDefault="00BB3C07" w:rsidP="00834EF7">
      <w:r>
        <w:t>22.</w:t>
      </w:r>
      <w:r>
        <w:tab/>
        <w:t>Республика Узбекистан - государство, расположенное в Центральной Азии между двумя самыми крупными реками региона – Амударьей и Сырдарьей. Граничит с Каза</w:t>
      </w:r>
      <w:r>
        <w:t>х</w:t>
      </w:r>
      <w:r>
        <w:t>станом на севере и северо-востоке, с Туркменистаном - на юго-западе, Афганистаном - на юге, Таджикистаном - на юго-востоке и Киргизией - на северо-востоке. Примерно 4/5 те</w:t>
      </w:r>
      <w:r>
        <w:t>р</w:t>
      </w:r>
      <w:r>
        <w:t>ритории Узбекистана заняты пустынными равнинами, восточные и юго-восточные районы страны включают горы и предгорья Тянь-Шаня и Гиссарского хребта. В пределах Тура</w:t>
      </w:r>
      <w:r>
        <w:t>н</w:t>
      </w:r>
      <w:r>
        <w:t xml:space="preserve">ской плиты выделяются плато Устюрт, дельта Амударьи у южного побережья Аральского моря и огромная пустыня Кызылкум. Климат Узбекистана резко континентальный. </w:t>
      </w:r>
    </w:p>
    <w:p w:rsidR="00BB3C07" w:rsidRDefault="00BB3C07" w:rsidP="00834EF7"/>
    <w:p w:rsidR="00BB3C07" w:rsidRDefault="00BB3C07" w:rsidP="00834EF7">
      <w:r>
        <w:t>23.</w:t>
      </w:r>
      <w:r>
        <w:tab/>
        <w:t>Территория Республики Узбекистан - 447,4 тыс. км</w:t>
      </w:r>
      <w:r>
        <w:rPr>
          <w:vertAlign w:val="superscript"/>
        </w:rPr>
        <w:t>2</w:t>
      </w:r>
      <w:r>
        <w:t>. В состав республики входят Республика Каракалпакстан, 12 вилоятов (областей) и город Ташкент, 121 город и 163</w:t>
      </w:r>
      <w:r w:rsidR="001F4979">
        <w:rPr>
          <w:lang w:val="en-US"/>
        </w:rPr>
        <w:t> </w:t>
      </w:r>
      <w:r>
        <w:t xml:space="preserve">сельских района. Население - </w:t>
      </w:r>
      <w:r>
        <w:rPr>
          <w:bCs/>
        </w:rPr>
        <w:t>26,6 млн. человек.</w:t>
      </w:r>
      <w:r>
        <w:t xml:space="preserve"> Столица - город Ташкент.</w:t>
      </w:r>
    </w:p>
    <w:p w:rsidR="00BB3C07" w:rsidRDefault="00BB3C07" w:rsidP="00834EF7"/>
    <w:p w:rsidR="00BB3C07" w:rsidRDefault="00BB3C07" w:rsidP="00834EF7">
      <w:pPr>
        <w:autoSpaceDE w:val="0"/>
        <w:autoSpaceDN w:val="0"/>
        <w:adjustRightInd w:val="0"/>
        <w:rPr>
          <w:b/>
          <w:shadow/>
        </w:rPr>
      </w:pPr>
      <w:r>
        <w:rPr>
          <w:b/>
          <w:shadow/>
        </w:rPr>
        <w:t>Историческая справка</w:t>
      </w:r>
    </w:p>
    <w:p w:rsidR="00760833" w:rsidRDefault="00760833" w:rsidP="00834EF7">
      <w:pPr>
        <w:autoSpaceDE w:val="0"/>
        <w:autoSpaceDN w:val="0"/>
        <w:adjustRightInd w:val="0"/>
        <w:rPr>
          <w:shadow/>
        </w:rPr>
      </w:pPr>
    </w:p>
    <w:p w:rsidR="00BB3C07" w:rsidRDefault="00BB3C07" w:rsidP="00834EF7">
      <w:r>
        <w:t>24.</w:t>
      </w:r>
      <w:r>
        <w:tab/>
        <w:t xml:space="preserve">Первые исторические сведения о населении Центральной Азии, в том числе Узбекистана, относятся к середине </w:t>
      </w:r>
      <w:r>
        <w:rPr>
          <w:lang w:val="en-US"/>
        </w:rPr>
        <w:t>I</w:t>
      </w:r>
      <w:r>
        <w:t xml:space="preserve"> тысячелетия до нашей эры. В </w:t>
      </w:r>
      <w:r>
        <w:rPr>
          <w:lang w:val="en-US"/>
        </w:rPr>
        <w:t>VI</w:t>
      </w:r>
      <w:r>
        <w:t xml:space="preserve"> веке до нашей эры в Центральной Азии установилась власть персидской династии Ахеменидов; в </w:t>
      </w:r>
      <w:r>
        <w:rPr>
          <w:lang w:val="en-US"/>
        </w:rPr>
        <w:t>IV</w:t>
      </w:r>
      <w:r>
        <w:t xml:space="preserve"> веке до нашей эры ахеменидскую династию завоевал Александр Македонский. В дальнейшем территория Узбекистана полностью или частично входила последовательно в крупные государства древности: преемников Александра Македонского – Селевкидов (</w:t>
      </w:r>
      <w:r>
        <w:rPr>
          <w:lang w:val="fr-FR"/>
        </w:rPr>
        <w:t>IV</w:t>
      </w:r>
      <w:r>
        <w:t xml:space="preserve"> – </w:t>
      </w:r>
      <w:r>
        <w:rPr>
          <w:lang w:val="fr-FR"/>
        </w:rPr>
        <w:t>III</w:t>
      </w:r>
      <w:r>
        <w:t xml:space="preserve"> века до н.э.), Греко-Бактрийское царство (</w:t>
      </w:r>
      <w:r>
        <w:rPr>
          <w:lang w:val="en-US"/>
        </w:rPr>
        <w:t>III</w:t>
      </w:r>
      <w:r>
        <w:t xml:space="preserve"> – </w:t>
      </w:r>
      <w:r>
        <w:rPr>
          <w:lang w:val="en-US"/>
        </w:rPr>
        <w:t>II</w:t>
      </w:r>
      <w:r>
        <w:t xml:space="preserve"> века до н.э.), могущественное средне-индийское государство Кушанов (конец </w:t>
      </w:r>
      <w:r>
        <w:rPr>
          <w:lang w:val="en-US"/>
        </w:rPr>
        <w:t>I</w:t>
      </w:r>
      <w:r>
        <w:t xml:space="preserve"> века до  н.э. – </w:t>
      </w:r>
      <w:r>
        <w:rPr>
          <w:lang w:val="fr-FR"/>
        </w:rPr>
        <w:t>IV</w:t>
      </w:r>
      <w:r>
        <w:t xml:space="preserve"> век. н.э.).</w:t>
      </w:r>
    </w:p>
    <w:p w:rsidR="00BB3C07" w:rsidRDefault="00BB3C07" w:rsidP="00834EF7"/>
    <w:p w:rsidR="00BB3C07" w:rsidRDefault="00BB3C07" w:rsidP="00834EF7">
      <w:r>
        <w:t>25.</w:t>
      </w:r>
      <w:r>
        <w:tab/>
        <w:t>На формирование узбекского этноса, имеющего тюркские корни и являющегося титульной нацией, оказали влияние различные культуры и цивилизации. Историческое развитие узбеков происходило в условиях близких контактов и смешения с иранскими народами и культурой.</w:t>
      </w:r>
    </w:p>
    <w:p w:rsidR="00BB3C07" w:rsidRDefault="00BB3C07" w:rsidP="00834EF7"/>
    <w:p w:rsidR="00BB3C07" w:rsidRDefault="00760833" w:rsidP="00834EF7">
      <w:r>
        <w:br w:type="page"/>
      </w:r>
      <w:r w:rsidR="00BB3C07">
        <w:t>26.</w:t>
      </w:r>
      <w:r w:rsidR="00BB3C07">
        <w:tab/>
        <w:t xml:space="preserve">В </w:t>
      </w:r>
      <w:r w:rsidR="00BB3C07">
        <w:rPr>
          <w:lang w:val="en-US"/>
        </w:rPr>
        <w:t>VIII</w:t>
      </w:r>
      <w:r w:rsidR="00BB3C07">
        <w:t xml:space="preserve"> веке Центральная Азия, в том числе и территория Узбекистана, была завоевана арабами и присоединена к владениям Арабского халифата. Завоевание сопровождалось внедрением ислама. Новая религия быстро распространилась среди населения, хотя оно частично придерживалось зороастризма и некоторых других религий (буддизм, манихейство, христианство несторианского толка). Распространение ислама привело к вхождению данного региона в ареал исламской цивилизации. </w:t>
      </w:r>
    </w:p>
    <w:p w:rsidR="00BB3C07" w:rsidRDefault="00BB3C07" w:rsidP="00834EF7"/>
    <w:p w:rsidR="00BB3C07" w:rsidRDefault="00BB3C07" w:rsidP="00834EF7">
      <w:r>
        <w:t>27.</w:t>
      </w:r>
      <w:r>
        <w:tab/>
        <w:t xml:space="preserve">В конце </w:t>
      </w:r>
      <w:r>
        <w:rPr>
          <w:lang w:val="en-US"/>
        </w:rPr>
        <w:t>IX</w:t>
      </w:r>
      <w:r>
        <w:t xml:space="preserve"> века господство арабов сменилось властью местных династий. С </w:t>
      </w:r>
      <w:r>
        <w:rPr>
          <w:lang w:val="en-US"/>
        </w:rPr>
        <w:t>IX</w:t>
      </w:r>
      <w:r>
        <w:t xml:space="preserve"> –</w:t>
      </w:r>
      <w:r>
        <w:rPr>
          <w:lang w:val="en-US"/>
        </w:rPr>
        <w:t>XII</w:t>
      </w:r>
      <w:r>
        <w:t xml:space="preserve"> веков на территории Узбекистана существовали государства Саманидов, Караханидов и Сельджукидов.</w:t>
      </w:r>
    </w:p>
    <w:p w:rsidR="00BB3C07" w:rsidRDefault="00BB3C07" w:rsidP="00834EF7"/>
    <w:p w:rsidR="00BB3C07" w:rsidRDefault="00BB3C07" w:rsidP="00834EF7">
      <w:r>
        <w:t>28.</w:t>
      </w:r>
      <w:r>
        <w:tab/>
        <w:t xml:space="preserve">В начале </w:t>
      </w:r>
      <w:r>
        <w:rPr>
          <w:lang w:val="en-US"/>
        </w:rPr>
        <w:t>XIII</w:t>
      </w:r>
      <w:r>
        <w:t xml:space="preserve"> века Центральная Азия (наряду с Азербайджаном и Ираном) недолго входила в состав государства Хорезмшахов, прекратившего свое существование под ударом полчищ Чингисхана. Вскоре власть перешла к династии Темуридов. Это было временем наивысшего развития экономики и расцвета культуры (вторая половина </w:t>
      </w:r>
      <w:r>
        <w:rPr>
          <w:lang w:val="en-US"/>
        </w:rPr>
        <w:t>XIV</w:t>
      </w:r>
      <w:r w:rsidR="001E1B40">
        <w:t> века</w:t>
      </w:r>
      <w:r>
        <w:t>–</w:t>
      </w:r>
      <w:r>
        <w:rPr>
          <w:lang w:val="en-US"/>
        </w:rPr>
        <w:t>XV</w:t>
      </w:r>
      <w:r>
        <w:t xml:space="preserve"> век). Столицей государства Амира Темура был Самарканд. Государство Темуридов в Средние века объединило в своем составе огромную территорию, создав единое правовое и экономическое пространство. Эта эпоха и абсолютная монархия, сформировавшаяся в это время, может рассматриваться основой формирования национальной государственности Узбекистана. </w:t>
      </w:r>
    </w:p>
    <w:p w:rsidR="00BB3C07" w:rsidRDefault="00BB3C07" w:rsidP="00834EF7"/>
    <w:p w:rsidR="00BB3C07" w:rsidRDefault="00BB3C07" w:rsidP="00834EF7">
      <w:r>
        <w:t>29.</w:t>
      </w:r>
      <w:r>
        <w:tab/>
        <w:t xml:space="preserve">На рубеже </w:t>
      </w:r>
      <w:r>
        <w:rPr>
          <w:lang w:val="en-US"/>
        </w:rPr>
        <w:t>XV</w:t>
      </w:r>
      <w:r>
        <w:t xml:space="preserve"> – </w:t>
      </w:r>
      <w:r>
        <w:rPr>
          <w:lang w:val="en-US"/>
        </w:rPr>
        <w:t>XVI</w:t>
      </w:r>
      <w:r>
        <w:t xml:space="preserve"> веков государство Темуридов сменило государство Шейбанидов, правивших до </w:t>
      </w:r>
      <w:r>
        <w:rPr>
          <w:lang w:val="en-US"/>
        </w:rPr>
        <w:t>XVI</w:t>
      </w:r>
      <w:r>
        <w:t xml:space="preserve"> века. Около четырех столетий, начиная с </w:t>
      </w:r>
      <w:r>
        <w:rPr>
          <w:lang w:val="en-US"/>
        </w:rPr>
        <w:t>XVI</w:t>
      </w:r>
      <w:r>
        <w:t xml:space="preserve"> века и до завоевания Центральной Азии Россией во второй половине </w:t>
      </w:r>
      <w:r>
        <w:rPr>
          <w:lang w:val="en-US"/>
        </w:rPr>
        <w:t>XIX</w:t>
      </w:r>
      <w:r>
        <w:t xml:space="preserve"> века, на территории Узбекистана существовало три узбекских ханства: Бухарское ханство (с середины </w:t>
      </w:r>
      <w:r>
        <w:rPr>
          <w:lang w:val="en-US"/>
        </w:rPr>
        <w:t>XVIII</w:t>
      </w:r>
      <w:r w:rsidR="00C40551">
        <w:t> века </w:t>
      </w:r>
      <w:r>
        <w:t>- эмират), Хивинское и Кокандское.</w:t>
      </w:r>
    </w:p>
    <w:p w:rsidR="00BB3C07" w:rsidRDefault="00BB3C07" w:rsidP="00834EF7"/>
    <w:p w:rsidR="00BB3C07" w:rsidRDefault="00BB3C07" w:rsidP="00834EF7">
      <w:r>
        <w:t>30.</w:t>
      </w:r>
      <w:r>
        <w:tab/>
        <w:t xml:space="preserve">Во второй половине </w:t>
      </w:r>
      <w:r>
        <w:rPr>
          <w:lang w:val="en-US"/>
        </w:rPr>
        <w:t>XIX</w:t>
      </w:r>
      <w:r>
        <w:t xml:space="preserve"> века бόльшая часть Центральной Азии, в том числе современного Узбекистана, была присоединена к России. Образовалось Туркестанское генерал-губернаторство. </w:t>
      </w:r>
    </w:p>
    <w:p w:rsidR="00BB3C07" w:rsidRDefault="00BB3C07" w:rsidP="00834EF7"/>
    <w:p w:rsidR="00BB3C07" w:rsidRDefault="00BB3C07" w:rsidP="00834EF7">
      <w:r>
        <w:t>31.</w:t>
      </w:r>
      <w:r>
        <w:tab/>
        <w:t xml:space="preserve">После революции в России в 1920  году образовались Бухарская и Хорезмская народные советские республики. </w:t>
      </w:r>
    </w:p>
    <w:p w:rsidR="00BB3C07" w:rsidRDefault="00BB3C07" w:rsidP="00834EF7"/>
    <w:p w:rsidR="00BB3C07" w:rsidRDefault="00BB3C07" w:rsidP="00834EF7">
      <w:r>
        <w:t>32.</w:t>
      </w:r>
      <w:r>
        <w:tab/>
        <w:t>В 1924 году было осуществлено национально-государственное размежевание Центральной Азии. Узбекская Советская Социалистическая Республика была образована 27 октября 1924 года. При национальном размежевании в состав Узбекской ССР вошли территории, населенные в основном узбеками. В республике оказалось 82</w:t>
      </w:r>
      <w:r w:rsidR="00760833">
        <w:t>% </w:t>
      </w:r>
      <w:r>
        <w:t>общего числа узбеков, живших в СССР; они составляли 76</w:t>
      </w:r>
      <w:r w:rsidR="00D41434">
        <w:t>%</w:t>
      </w:r>
      <w:r>
        <w:t xml:space="preserve"> всего населения вновь образованной республики. Около 70 лет Узбекистан входил в состав СССР, и особенности демографического и социально-экономического развития находились под влиянием процессов, характерных для Советского Союза.</w:t>
      </w:r>
    </w:p>
    <w:p w:rsidR="00BB3C07" w:rsidRDefault="00BB3C07" w:rsidP="00834EF7"/>
    <w:p w:rsidR="00BB3C07" w:rsidRDefault="00BB3C07" w:rsidP="00834EF7">
      <w:r>
        <w:t>33.</w:t>
      </w:r>
      <w:r>
        <w:tab/>
      </w:r>
      <w:r w:rsidR="00C40551">
        <w:t xml:space="preserve">Дата </w:t>
      </w:r>
      <w:r>
        <w:t>1 сентября 1991 года стал</w:t>
      </w:r>
      <w:r w:rsidR="00C40551">
        <w:t xml:space="preserve">а </w:t>
      </w:r>
      <w:r>
        <w:t>переломным моментом в истории страны, когда Узбекистан провозгласил свою государственную независимость. 31 августа 1991 года Верховный Совет Республики Узбекистан принял постановление "О провозглашении государственной независимости Республики Узбекистан", а также Конституционный закон "Об основах государственной независимости Республики Узбекистан".</w:t>
      </w:r>
    </w:p>
    <w:p w:rsidR="00BB3C07" w:rsidRDefault="00BB3C07" w:rsidP="00834EF7">
      <w:pPr>
        <w:rPr>
          <w:b/>
          <w:shadow/>
        </w:rPr>
      </w:pPr>
    </w:p>
    <w:p w:rsidR="00BB3C07" w:rsidRDefault="00BB3C07" w:rsidP="00776AD9">
      <w:pPr>
        <w:jc w:val="center"/>
        <w:rPr>
          <w:b/>
          <w:shadow/>
        </w:rPr>
      </w:pPr>
      <w:r>
        <w:rPr>
          <w:b/>
          <w:shadow/>
        </w:rPr>
        <w:t>Население</w:t>
      </w:r>
    </w:p>
    <w:p w:rsidR="00776AD9" w:rsidRDefault="00776AD9" w:rsidP="00834EF7"/>
    <w:p w:rsidR="00BB3C07" w:rsidRDefault="00BB3C07" w:rsidP="00834EF7">
      <w:r>
        <w:t>34.</w:t>
      </w:r>
      <w:r>
        <w:tab/>
        <w:t>Основная часть населения (более 21 млн.) – узбеки, тюркоязычный народ с древней самобытной культурой. В республике также живет значительное число представителей других народов: казахов, таджиков, каракалпаков, киргизов, туркмен, русских, украинцев, татар, армян, корейцев, уйгур и других.</w:t>
      </w:r>
    </w:p>
    <w:p w:rsidR="00BB3C07" w:rsidRDefault="00BB3C07" w:rsidP="00834EF7"/>
    <w:p w:rsidR="00BB3C07" w:rsidRDefault="00BB3C07" w:rsidP="00834EF7">
      <w:r>
        <w:t>35.</w:t>
      </w:r>
      <w:r>
        <w:tab/>
        <w:t xml:space="preserve">В </w:t>
      </w:r>
      <w:r w:rsidRPr="00B85312">
        <w:t>антропологическом</w:t>
      </w:r>
      <w:r>
        <w:t xml:space="preserve"> отношении узбеки – народ смешанного происхождения, включивший как европеоидные, так и монголоидные компоненты. Антропологи относят узбеков к южным европеоидам типа Среднеазиатского междуречья. Узбекское население городов и древних земледельческих оазисов имеет сравнительно малую примесь монголоидных черт.</w:t>
      </w:r>
      <w:r>
        <w:tab/>
      </w:r>
    </w:p>
    <w:p w:rsidR="00BB3C07" w:rsidRDefault="00BB3C07" w:rsidP="00834EF7"/>
    <w:p w:rsidR="00BB3C07" w:rsidRDefault="00BB3C07" w:rsidP="00834EF7">
      <w:r>
        <w:t>36.</w:t>
      </w:r>
      <w:r>
        <w:tab/>
        <w:t xml:space="preserve">Государственным языком в Республике Узбекистан является узбекский </w:t>
      </w:r>
      <w:r w:rsidRPr="00033038">
        <w:t>язык</w:t>
      </w:r>
      <w:r>
        <w:rPr>
          <w:b/>
        </w:rPr>
        <w:t>.</w:t>
      </w:r>
      <w:r>
        <w:t xml:space="preserve"> Литературный узбекский язык относится к карлукской группе западной ветви тюркских языков. Одна из характерных особенностей узбекского языка – его глубокая историческая связь с таджикским языком. Каракалпакский язык относится к кипчакской группе тюркских языков. </w:t>
      </w:r>
    </w:p>
    <w:p w:rsidR="00BB3C07" w:rsidRDefault="00BB3C07" w:rsidP="00834EF7"/>
    <w:p w:rsidR="00BB3C07" w:rsidRDefault="00BB3C07" w:rsidP="00834EF7">
      <w:r>
        <w:t>37.</w:t>
      </w:r>
      <w:r>
        <w:tab/>
        <w:t xml:space="preserve">По </w:t>
      </w:r>
      <w:r w:rsidRPr="00C74189">
        <w:t>религиозной</w:t>
      </w:r>
      <w:r>
        <w:t xml:space="preserve"> принадлежности верующая часть узбеков и каракалпаков – мусульмане-сунниты, относящиеся к ханифитскому мазхабу (правовой школе). Для ислама в Узбекистане, как и во всей Центральной Азии, было характерно слияние ортодоксальной его формы с мистическим направлением – суфизмом, а также присутствие доисламских верований. </w:t>
      </w:r>
    </w:p>
    <w:p w:rsidR="00776AD9" w:rsidRDefault="00776AD9" w:rsidP="00834EF7"/>
    <w:p w:rsidR="00BB3C07" w:rsidRDefault="00776AD9" w:rsidP="00776AD9">
      <w:pPr>
        <w:jc w:val="center"/>
        <w:rPr>
          <w:b/>
          <w:shadow/>
          <w:szCs w:val="28"/>
        </w:rPr>
      </w:pPr>
      <w:r>
        <w:rPr>
          <w:b/>
          <w:shadow/>
          <w:szCs w:val="28"/>
        </w:rPr>
        <w:br w:type="page"/>
      </w:r>
      <w:r w:rsidR="00BB3C07">
        <w:rPr>
          <w:b/>
          <w:shadow/>
          <w:szCs w:val="28"/>
        </w:rPr>
        <w:t>Демографические показатели в Республике Узбекистан</w:t>
      </w:r>
    </w:p>
    <w:p w:rsidR="00BB3C07" w:rsidRDefault="00BB3C07" w:rsidP="00776AD9">
      <w:pPr>
        <w:jc w:val="center"/>
        <w:rPr>
          <w:b/>
          <w:szCs w:val="28"/>
        </w:rPr>
      </w:pPr>
    </w:p>
    <w:p w:rsidR="00BB3C07" w:rsidRDefault="00BB3C07" w:rsidP="00776AD9">
      <w:pPr>
        <w:jc w:val="center"/>
        <w:rPr>
          <w:b/>
        </w:rPr>
      </w:pPr>
      <w:r>
        <w:rPr>
          <w:b/>
        </w:rPr>
        <w:t>Таблица 1</w:t>
      </w:r>
    </w:p>
    <w:p w:rsidR="00BB3C07" w:rsidRDefault="00BB3C07" w:rsidP="00834EF7">
      <w:pPr>
        <w:rPr>
          <w:b/>
        </w:rPr>
      </w:pPr>
      <w:r>
        <w:rPr>
          <w:b/>
        </w:rPr>
        <w:t>Численность постоянного населения Республики Узбекистан по полу и возрасту</w:t>
      </w:r>
      <w:r>
        <w:rPr>
          <w:rStyle w:val="FootnoteReference"/>
          <w:b w:val="0"/>
        </w:rPr>
        <w:footnoteReference w:id="10"/>
      </w:r>
      <w:r>
        <w:rPr>
          <w:b/>
        </w:rPr>
        <w:t xml:space="preserve"> </w:t>
      </w:r>
    </w:p>
    <w:p w:rsidR="00BB3C07" w:rsidRDefault="00BB3C07" w:rsidP="00776AD9">
      <w:pPr>
        <w:jc w:val="right"/>
      </w:pPr>
      <w:r>
        <w:t>человек</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349"/>
        <w:gridCol w:w="1395"/>
        <w:gridCol w:w="1364"/>
        <w:gridCol w:w="1349"/>
        <w:gridCol w:w="1395"/>
        <w:gridCol w:w="1364"/>
      </w:tblGrid>
      <w:tr w:rsidR="00BB3C07" w:rsidTr="00C40551">
        <w:trPr>
          <w:cantSplit/>
        </w:trPr>
        <w:tc>
          <w:tcPr>
            <w:tcW w:w="1590" w:type="dxa"/>
            <w:vMerge w:val="restart"/>
          </w:tcPr>
          <w:p w:rsidR="00BB3C07" w:rsidRDefault="00BB3C07" w:rsidP="00776AD9">
            <w:pPr>
              <w:spacing w:line="216" w:lineRule="auto"/>
            </w:pPr>
          </w:p>
        </w:tc>
        <w:tc>
          <w:tcPr>
            <w:tcW w:w="4108" w:type="dxa"/>
            <w:gridSpan w:val="3"/>
          </w:tcPr>
          <w:p w:rsidR="00BB3C07" w:rsidRDefault="00BB3C07" w:rsidP="00776AD9">
            <w:pPr>
              <w:spacing w:line="216" w:lineRule="auto"/>
            </w:pPr>
            <w:r>
              <w:t>на 01.01.2006</w:t>
            </w:r>
          </w:p>
          <w:p w:rsidR="00BB3C07" w:rsidRDefault="00BB3C07" w:rsidP="00776AD9">
            <w:pPr>
              <w:spacing w:line="216" w:lineRule="auto"/>
            </w:pPr>
          </w:p>
        </w:tc>
        <w:tc>
          <w:tcPr>
            <w:tcW w:w="4108" w:type="dxa"/>
            <w:gridSpan w:val="3"/>
          </w:tcPr>
          <w:p w:rsidR="00BB3C07" w:rsidRDefault="00BB3C07" w:rsidP="00776AD9">
            <w:pPr>
              <w:spacing w:line="216" w:lineRule="auto"/>
            </w:pPr>
            <w:r>
              <w:t>на 01.01.2007</w:t>
            </w:r>
          </w:p>
          <w:p w:rsidR="00BB3C07" w:rsidRDefault="00BB3C07" w:rsidP="00776AD9">
            <w:pPr>
              <w:spacing w:line="216" w:lineRule="auto"/>
            </w:pPr>
          </w:p>
        </w:tc>
      </w:tr>
      <w:tr w:rsidR="00BB3C07" w:rsidTr="00C40551">
        <w:trPr>
          <w:cantSplit/>
        </w:trPr>
        <w:tc>
          <w:tcPr>
            <w:tcW w:w="1590" w:type="dxa"/>
            <w:vMerge/>
          </w:tcPr>
          <w:p w:rsidR="00BB3C07" w:rsidRDefault="00BB3C07" w:rsidP="00776AD9">
            <w:pPr>
              <w:spacing w:line="216" w:lineRule="auto"/>
            </w:pPr>
          </w:p>
        </w:tc>
        <w:tc>
          <w:tcPr>
            <w:tcW w:w="1349" w:type="dxa"/>
          </w:tcPr>
          <w:p w:rsidR="00BB3C07" w:rsidRDefault="00BB3C07" w:rsidP="00776AD9">
            <w:pPr>
              <w:spacing w:line="216" w:lineRule="auto"/>
            </w:pPr>
            <w:r>
              <w:t xml:space="preserve">Оба пола </w:t>
            </w:r>
          </w:p>
          <w:p w:rsidR="00BB3C07" w:rsidRDefault="00BB3C07" w:rsidP="00776AD9">
            <w:pPr>
              <w:spacing w:line="216" w:lineRule="auto"/>
            </w:pPr>
          </w:p>
        </w:tc>
        <w:tc>
          <w:tcPr>
            <w:tcW w:w="1395" w:type="dxa"/>
          </w:tcPr>
          <w:p w:rsidR="00BB3C07" w:rsidRDefault="00BB3C07" w:rsidP="00776AD9">
            <w:pPr>
              <w:spacing w:line="216" w:lineRule="auto"/>
            </w:pPr>
            <w:r>
              <w:t>Мужчины</w:t>
            </w:r>
          </w:p>
          <w:p w:rsidR="00BB3C07" w:rsidRDefault="00BB3C07" w:rsidP="00776AD9">
            <w:pPr>
              <w:spacing w:line="216" w:lineRule="auto"/>
            </w:pPr>
          </w:p>
        </w:tc>
        <w:tc>
          <w:tcPr>
            <w:tcW w:w="1364" w:type="dxa"/>
          </w:tcPr>
          <w:p w:rsidR="00BB3C07" w:rsidRDefault="00BB3C07" w:rsidP="00776AD9">
            <w:pPr>
              <w:spacing w:line="216" w:lineRule="auto"/>
            </w:pPr>
            <w:r>
              <w:t>Женщины</w:t>
            </w:r>
          </w:p>
          <w:p w:rsidR="00BB3C07" w:rsidRDefault="00BB3C07" w:rsidP="00776AD9">
            <w:pPr>
              <w:spacing w:line="216" w:lineRule="auto"/>
            </w:pPr>
          </w:p>
        </w:tc>
        <w:tc>
          <w:tcPr>
            <w:tcW w:w="1349" w:type="dxa"/>
          </w:tcPr>
          <w:p w:rsidR="00BB3C07" w:rsidRDefault="00BB3C07" w:rsidP="00776AD9">
            <w:pPr>
              <w:spacing w:line="216" w:lineRule="auto"/>
            </w:pPr>
            <w:r>
              <w:t xml:space="preserve">Оба пола </w:t>
            </w:r>
          </w:p>
          <w:p w:rsidR="00BB3C07" w:rsidRDefault="00BB3C07" w:rsidP="00776AD9">
            <w:pPr>
              <w:spacing w:line="216" w:lineRule="auto"/>
            </w:pPr>
          </w:p>
        </w:tc>
        <w:tc>
          <w:tcPr>
            <w:tcW w:w="1395" w:type="dxa"/>
          </w:tcPr>
          <w:p w:rsidR="00BB3C07" w:rsidRDefault="00BB3C07" w:rsidP="00776AD9">
            <w:pPr>
              <w:spacing w:line="216" w:lineRule="auto"/>
            </w:pPr>
            <w:r>
              <w:t>Мужчины</w:t>
            </w:r>
          </w:p>
          <w:p w:rsidR="00BB3C07" w:rsidRDefault="00BB3C07" w:rsidP="00776AD9">
            <w:pPr>
              <w:spacing w:line="216" w:lineRule="auto"/>
            </w:pPr>
          </w:p>
        </w:tc>
        <w:tc>
          <w:tcPr>
            <w:tcW w:w="1364" w:type="dxa"/>
          </w:tcPr>
          <w:p w:rsidR="00BB3C07" w:rsidRDefault="00BB3C07" w:rsidP="00776AD9">
            <w:pPr>
              <w:spacing w:line="216" w:lineRule="auto"/>
            </w:pPr>
            <w:r>
              <w:t>Женщины</w:t>
            </w:r>
          </w:p>
          <w:p w:rsidR="00BB3C07" w:rsidRDefault="00BB3C07" w:rsidP="00776AD9">
            <w:pPr>
              <w:spacing w:line="216" w:lineRule="auto"/>
            </w:pPr>
          </w:p>
        </w:tc>
      </w:tr>
      <w:tr w:rsidR="00BB3C07" w:rsidTr="00C40551">
        <w:tc>
          <w:tcPr>
            <w:tcW w:w="1590" w:type="dxa"/>
          </w:tcPr>
          <w:p w:rsidR="00BB3C07" w:rsidRDefault="00BB3C07" w:rsidP="00776AD9">
            <w:pPr>
              <w:spacing w:line="216" w:lineRule="auto"/>
              <w:rPr>
                <w:b/>
                <w:bCs/>
              </w:rPr>
            </w:pPr>
            <w:r>
              <w:rPr>
                <w:b/>
                <w:bCs/>
              </w:rPr>
              <w:t>Всего</w:t>
            </w:r>
          </w:p>
          <w:p w:rsidR="00BB3C07" w:rsidRDefault="00BB3C07" w:rsidP="00776AD9">
            <w:pPr>
              <w:spacing w:line="216" w:lineRule="auto"/>
            </w:pPr>
          </w:p>
        </w:tc>
        <w:tc>
          <w:tcPr>
            <w:tcW w:w="1349" w:type="dxa"/>
          </w:tcPr>
          <w:p w:rsidR="00BB3C07" w:rsidRDefault="00BB3C07" w:rsidP="00776AD9">
            <w:pPr>
              <w:spacing w:line="216" w:lineRule="auto"/>
              <w:rPr>
                <w:b/>
                <w:bCs/>
              </w:rPr>
            </w:pPr>
            <w:r>
              <w:rPr>
                <w:b/>
                <w:bCs/>
              </w:rPr>
              <w:t>26 312 688</w:t>
            </w:r>
          </w:p>
          <w:p w:rsidR="00BB3C07" w:rsidRDefault="00BB3C07" w:rsidP="00776AD9">
            <w:pPr>
              <w:spacing w:line="216" w:lineRule="auto"/>
            </w:pPr>
          </w:p>
        </w:tc>
        <w:tc>
          <w:tcPr>
            <w:tcW w:w="1395" w:type="dxa"/>
          </w:tcPr>
          <w:p w:rsidR="00BB3C07" w:rsidRDefault="00BB3C07" w:rsidP="00776AD9">
            <w:pPr>
              <w:spacing w:line="216" w:lineRule="auto"/>
              <w:rPr>
                <w:b/>
                <w:bCs/>
              </w:rPr>
            </w:pPr>
            <w:r>
              <w:rPr>
                <w:b/>
                <w:bCs/>
              </w:rPr>
              <w:t>13 145 068</w:t>
            </w:r>
          </w:p>
          <w:p w:rsidR="00BB3C07" w:rsidRDefault="00BB3C07" w:rsidP="00776AD9">
            <w:pPr>
              <w:spacing w:line="216" w:lineRule="auto"/>
            </w:pPr>
          </w:p>
        </w:tc>
        <w:tc>
          <w:tcPr>
            <w:tcW w:w="1364" w:type="dxa"/>
          </w:tcPr>
          <w:p w:rsidR="00BB3C07" w:rsidRDefault="00BB3C07" w:rsidP="00776AD9">
            <w:pPr>
              <w:spacing w:line="216" w:lineRule="auto"/>
              <w:rPr>
                <w:b/>
                <w:bCs/>
              </w:rPr>
            </w:pPr>
            <w:r>
              <w:rPr>
                <w:b/>
                <w:bCs/>
              </w:rPr>
              <w:t>13 167 620</w:t>
            </w:r>
          </w:p>
          <w:p w:rsidR="00BB3C07" w:rsidRDefault="00BB3C07" w:rsidP="00776AD9">
            <w:pPr>
              <w:spacing w:line="216" w:lineRule="auto"/>
            </w:pPr>
          </w:p>
        </w:tc>
        <w:tc>
          <w:tcPr>
            <w:tcW w:w="1349" w:type="dxa"/>
          </w:tcPr>
          <w:p w:rsidR="00BB3C07" w:rsidRDefault="00BB3C07" w:rsidP="00776AD9">
            <w:pPr>
              <w:spacing w:line="216" w:lineRule="auto"/>
              <w:rPr>
                <w:b/>
                <w:bCs/>
              </w:rPr>
            </w:pPr>
            <w:r>
              <w:rPr>
                <w:b/>
                <w:bCs/>
              </w:rPr>
              <w:t>26 663 823</w:t>
            </w:r>
          </w:p>
          <w:p w:rsidR="00BB3C07" w:rsidRDefault="00BB3C07" w:rsidP="00776AD9">
            <w:pPr>
              <w:spacing w:line="216" w:lineRule="auto"/>
            </w:pPr>
          </w:p>
        </w:tc>
        <w:tc>
          <w:tcPr>
            <w:tcW w:w="1395" w:type="dxa"/>
          </w:tcPr>
          <w:p w:rsidR="00BB3C07" w:rsidRDefault="00BB3C07" w:rsidP="00776AD9">
            <w:pPr>
              <w:spacing w:line="216" w:lineRule="auto"/>
              <w:rPr>
                <w:b/>
                <w:bCs/>
              </w:rPr>
            </w:pPr>
            <w:r>
              <w:rPr>
                <w:b/>
                <w:bCs/>
              </w:rPr>
              <w:t>13 325 604</w:t>
            </w:r>
          </w:p>
          <w:p w:rsidR="00BB3C07" w:rsidRDefault="00BB3C07" w:rsidP="00776AD9">
            <w:pPr>
              <w:spacing w:line="216" w:lineRule="auto"/>
            </w:pPr>
          </w:p>
        </w:tc>
        <w:tc>
          <w:tcPr>
            <w:tcW w:w="1364" w:type="dxa"/>
          </w:tcPr>
          <w:p w:rsidR="00BB3C07" w:rsidRDefault="00BB3C07" w:rsidP="00776AD9">
            <w:pPr>
              <w:spacing w:line="216" w:lineRule="auto"/>
              <w:rPr>
                <w:b/>
                <w:bCs/>
              </w:rPr>
            </w:pPr>
            <w:r>
              <w:rPr>
                <w:b/>
                <w:bCs/>
              </w:rPr>
              <w:t>13 338 219</w:t>
            </w:r>
          </w:p>
          <w:p w:rsidR="00BB3C07" w:rsidRDefault="00BB3C07" w:rsidP="00776AD9">
            <w:pPr>
              <w:spacing w:line="216" w:lineRule="auto"/>
            </w:pPr>
          </w:p>
        </w:tc>
      </w:tr>
      <w:tr w:rsidR="00BB3C07" w:rsidTr="00C40551">
        <w:tc>
          <w:tcPr>
            <w:tcW w:w="1590" w:type="dxa"/>
          </w:tcPr>
          <w:p w:rsidR="00BB3C07" w:rsidRDefault="00BB3C07" w:rsidP="00776AD9">
            <w:pPr>
              <w:spacing w:line="216" w:lineRule="auto"/>
              <w:rPr>
                <w:b/>
              </w:rPr>
            </w:pPr>
            <w:r>
              <w:rPr>
                <w:b/>
              </w:rPr>
              <w:t>0-4</w:t>
            </w:r>
          </w:p>
          <w:p w:rsidR="00BB3C07" w:rsidRDefault="00BB3C07" w:rsidP="00776AD9">
            <w:pPr>
              <w:spacing w:line="216" w:lineRule="auto"/>
              <w:rPr>
                <w:b/>
              </w:rPr>
            </w:pPr>
          </w:p>
        </w:tc>
        <w:tc>
          <w:tcPr>
            <w:tcW w:w="1349" w:type="dxa"/>
          </w:tcPr>
          <w:p w:rsidR="00BB3C07" w:rsidRDefault="00BB3C07" w:rsidP="00776AD9">
            <w:pPr>
              <w:spacing w:line="216" w:lineRule="auto"/>
            </w:pPr>
            <w:r>
              <w:t>2 570 482</w:t>
            </w:r>
          </w:p>
          <w:p w:rsidR="00BB3C07" w:rsidRDefault="00BB3C07" w:rsidP="00776AD9">
            <w:pPr>
              <w:spacing w:line="216" w:lineRule="auto"/>
            </w:pPr>
          </w:p>
        </w:tc>
        <w:tc>
          <w:tcPr>
            <w:tcW w:w="1395" w:type="dxa"/>
          </w:tcPr>
          <w:p w:rsidR="00BB3C07" w:rsidRDefault="00BB3C07" w:rsidP="00776AD9">
            <w:pPr>
              <w:spacing w:line="216" w:lineRule="auto"/>
            </w:pPr>
            <w:r>
              <w:t>1 322 666</w:t>
            </w:r>
          </w:p>
          <w:p w:rsidR="00BB3C07" w:rsidRDefault="00BB3C07" w:rsidP="00776AD9">
            <w:pPr>
              <w:spacing w:line="216" w:lineRule="auto"/>
            </w:pPr>
          </w:p>
        </w:tc>
        <w:tc>
          <w:tcPr>
            <w:tcW w:w="1364" w:type="dxa"/>
          </w:tcPr>
          <w:p w:rsidR="00BB3C07" w:rsidRDefault="00BB3C07" w:rsidP="00776AD9">
            <w:pPr>
              <w:spacing w:line="216" w:lineRule="auto"/>
            </w:pPr>
            <w:r>
              <w:t>1 247 816</w:t>
            </w:r>
          </w:p>
          <w:p w:rsidR="00BB3C07" w:rsidRDefault="00BB3C07" w:rsidP="00776AD9">
            <w:pPr>
              <w:spacing w:line="216" w:lineRule="auto"/>
            </w:pPr>
          </w:p>
        </w:tc>
        <w:tc>
          <w:tcPr>
            <w:tcW w:w="1349" w:type="dxa"/>
          </w:tcPr>
          <w:p w:rsidR="00BB3C07" w:rsidRDefault="00BB3C07" w:rsidP="00776AD9">
            <w:pPr>
              <w:spacing w:line="216" w:lineRule="auto"/>
            </w:pPr>
            <w:r>
              <w:t>2 616 164</w:t>
            </w:r>
          </w:p>
          <w:p w:rsidR="00BB3C07" w:rsidRDefault="00BB3C07" w:rsidP="00776AD9">
            <w:pPr>
              <w:spacing w:line="216" w:lineRule="auto"/>
            </w:pPr>
          </w:p>
        </w:tc>
        <w:tc>
          <w:tcPr>
            <w:tcW w:w="1395" w:type="dxa"/>
          </w:tcPr>
          <w:p w:rsidR="00BB3C07" w:rsidRDefault="00BB3C07" w:rsidP="00776AD9">
            <w:pPr>
              <w:spacing w:line="216" w:lineRule="auto"/>
            </w:pPr>
            <w:r>
              <w:t>1 346 962</w:t>
            </w:r>
          </w:p>
          <w:p w:rsidR="00BB3C07" w:rsidRDefault="00BB3C07" w:rsidP="00776AD9">
            <w:pPr>
              <w:spacing w:line="216" w:lineRule="auto"/>
            </w:pPr>
          </w:p>
        </w:tc>
        <w:tc>
          <w:tcPr>
            <w:tcW w:w="1364" w:type="dxa"/>
          </w:tcPr>
          <w:p w:rsidR="00BB3C07" w:rsidRDefault="00BB3C07" w:rsidP="00776AD9">
            <w:pPr>
              <w:spacing w:line="216" w:lineRule="auto"/>
            </w:pPr>
            <w:r>
              <w:t>1 269 202</w:t>
            </w:r>
          </w:p>
          <w:p w:rsidR="00BB3C07" w:rsidRDefault="00BB3C07" w:rsidP="00776AD9">
            <w:pPr>
              <w:spacing w:line="216" w:lineRule="auto"/>
            </w:pPr>
          </w:p>
        </w:tc>
      </w:tr>
      <w:tr w:rsidR="00BB3C07" w:rsidTr="00C40551">
        <w:tc>
          <w:tcPr>
            <w:tcW w:w="1590" w:type="dxa"/>
          </w:tcPr>
          <w:p w:rsidR="00BB3C07" w:rsidRDefault="00BB3C07" w:rsidP="00776AD9">
            <w:pPr>
              <w:spacing w:line="216" w:lineRule="auto"/>
              <w:rPr>
                <w:b/>
              </w:rPr>
            </w:pPr>
            <w:r>
              <w:rPr>
                <w:b/>
              </w:rPr>
              <w:t>5-9</w:t>
            </w:r>
          </w:p>
          <w:p w:rsidR="00BB3C07" w:rsidRDefault="00BB3C07" w:rsidP="00776AD9">
            <w:pPr>
              <w:spacing w:line="216" w:lineRule="auto"/>
              <w:rPr>
                <w:b/>
              </w:rPr>
            </w:pPr>
          </w:p>
        </w:tc>
        <w:tc>
          <w:tcPr>
            <w:tcW w:w="1349" w:type="dxa"/>
          </w:tcPr>
          <w:p w:rsidR="00BB3C07" w:rsidRDefault="00BB3C07" w:rsidP="00776AD9">
            <w:pPr>
              <w:spacing w:line="216" w:lineRule="auto"/>
            </w:pPr>
            <w:r>
              <w:t>2 759 615</w:t>
            </w:r>
          </w:p>
          <w:p w:rsidR="00BB3C07" w:rsidRDefault="00BB3C07" w:rsidP="00776AD9">
            <w:pPr>
              <w:spacing w:line="216" w:lineRule="auto"/>
            </w:pPr>
          </w:p>
        </w:tc>
        <w:tc>
          <w:tcPr>
            <w:tcW w:w="1395" w:type="dxa"/>
          </w:tcPr>
          <w:p w:rsidR="00BB3C07" w:rsidRDefault="00BB3C07" w:rsidP="00776AD9">
            <w:pPr>
              <w:spacing w:line="216" w:lineRule="auto"/>
            </w:pPr>
            <w:r>
              <w:t>1 414 934</w:t>
            </w:r>
          </w:p>
          <w:p w:rsidR="00BB3C07" w:rsidRDefault="00BB3C07" w:rsidP="00776AD9">
            <w:pPr>
              <w:spacing w:line="216" w:lineRule="auto"/>
            </w:pPr>
          </w:p>
        </w:tc>
        <w:tc>
          <w:tcPr>
            <w:tcW w:w="1364" w:type="dxa"/>
          </w:tcPr>
          <w:p w:rsidR="00BB3C07" w:rsidRDefault="00BB3C07" w:rsidP="00776AD9">
            <w:pPr>
              <w:spacing w:line="216" w:lineRule="auto"/>
            </w:pPr>
            <w:r>
              <w:t>1 344 681</w:t>
            </w:r>
          </w:p>
          <w:p w:rsidR="00BB3C07" w:rsidRDefault="00BB3C07" w:rsidP="00776AD9">
            <w:pPr>
              <w:spacing w:line="216" w:lineRule="auto"/>
            </w:pPr>
          </w:p>
        </w:tc>
        <w:tc>
          <w:tcPr>
            <w:tcW w:w="1349" w:type="dxa"/>
          </w:tcPr>
          <w:p w:rsidR="00BB3C07" w:rsidRDefault="00BB3C07" w:rsidP="00776AD9">
            <w:pPr>
              <w:spacing w:line="216" w:lineRule="auto"/>
            </w:pPr>
            <w:r>
              <w:t>2 643 618</w:t>
            </w:r>
          </w:p>
          <w:p w:rsidR="00BB3C07" w:rsidRDefault="00BB3C07" w:rsidP="00776AD9">
            <w:pPr>
              <w:spacing w:line="216" w:lineRule="auto"/>
            </w:pPr>
          </w:p>
        </w:tc>
        <w:tc>
          <w:tcPr>
            <w:tcW w:w="1395" w:type="dxa"/>
          </w:tcPr>
          <w:p w:rsidR="00BB3C07" w:rsidRDefault="00BB3C07" w:rsidP="00776AD9">
            <w:pPr>
              <w:spacing w:line="216" w:lineRule="auto"/>
            </w:pPr>
            <w:r>
              <w:t>1 354 913</w:t>
            </w:r>
          </w:p>
          <w:p w:rsidR="00BB3C07" w:rsidRDefault="00BB3C07" w:rsidP="00776AD9">
            <w:pPr>
              <w:spacing w:line="216" w:lineRule="auto"/>
            </w:pPr>
          </w:p>
        </w:tc>
        <w:tc>
          <w:tcPr>
            <w:tcW w:w="1364" w:type="dxa"/>
          </w:tcPr>
          <w:p w:rsidR="00BB3C07" w:rsidRDefault="00BB3C07" w:rsidP="00776AD9">
            <w:pPr>
              <w:spacing w:line="216" w:lineRule="auto"/>
            </w:pPr>
            <w:r>
              <w:t>1 288 705</w:t>
            </w:r>
          </w:p>
          <w:p w:rsidR="00BB3C07" w:rsidRDefault="00BB3C07" w:rsidP="00776AD9">
            <w:pPr>
              <w:spacing w:line="216" w:lineRule="auto"/>
            </w:pPr>
          </w:p>
        </w:tc>
      </w:tr>
      <w:tr w:rsidR="00BB3C07" w:rsidTr="00C40551">
        <w:tc>
          <w:tcPr>
            <w:tcW w:w="1590" w:type="dxa"/>
          </w:tcPr>
          <w:p w:rsidR="00BB3C07" w:rsidRDefault="00BB3C07" w:rsidP="00776AD9">
            <w:pPr>
              <w:spacing w:line="216" w:lineRule="auto"/>
              <w:rPr>
                <w:b/>
              </w:rPr>
            </w:pPr>
            <w:r>
              <w:rPr>
                <w:b/>
              </w:rPr>
              <w:t>10-14</w:t>
            </w:r>
          </w:p>
          <w:p w:rsidR="00BB3C07" w:rsidRDefault="00BB3C07" w:rsidP="00776AD9">
            <w:pPr>
              <w:spacing w:line="216" w:lineRule="auto"/>
              <w:rPr>
                <w:b/>
              </w:rPr>
            </w:pPr>
          </w:p>
        </w:tc>
        <w:tc>
          <w:tcPr>
            <w:tcW w:w="1349" w:type="dxa"/>
          </w:tcPr>
          <w:p w:rsidR="00BB3C07" w:rsidRDefault="00BB3C07" w:rsidP="00776AD9">
            <w:pPr>
              <w:spacing w:line="216" w:lineRule="auto"/>
            </w:pPr>
            <w:r>
              <w:t>3 244 610</w:t>
            </w:r>
          </w:p>
          <w:p w:rsidR="00BB3C07" w:rsidRDefault="00BB3C07" w:rsidP="00776AD9">
            <w:pPr>
              <w:spacing w:line="216" w:lineRule="auto"/>
            </w:pPr>
          </w:p>
        </w:tc>
        <w:tc>
          <w:tcPr>
            <w:tcW w:w="1395" w:type="dxa"/>
          </w:tcPr>
          <w:p w:rsidR="00BB3C07" w:rsidRDefault="00BB3C07" w:rsidP="00776AD9">
            <w:pPr>
              <w:spacing w:line="216" w:lineRule="auto"/>
            </w:pPr>
            <w:r>
              <w:t>1 654 319</w:t>
            </w:r>
          </w:p>
          <w:p w:rsidR="00BB3C07" w:rsidRDefault="00BB3C07" w:rsidP="00776AD9">
            <w:pPr>
              <w:spacing w:line="216" w:lineRule="auto"/>
            </w:pPr>
          </w:p>
        </w:tc>
        <w:tc>
          <w:tcPr>
            <w:tcW w:w="1364" w:type="dxa"/>
          </w:tcPr>
          <w:p w:rsidR="00BB3C07" w:rsidRDefault="00BB3C07" w:rsidP="00776AD9">
            <w:pPr>
              <w:spacing w:line="216" w:lineRule="auto"/>
            </w:pPr>
            <w:r>
              <w:t>1 590 291</w:t>
            </w:r>
          </w:p>
          <w:p w:rsidR="00BB3C07" w:rsidRDefault="00BB3C07" w:rsidP="00776AD9">
            <w:pPr>
              <w:spacing w:line="216" w:lineRule="auto"/>
            </w:pPr>
          </w:p>
        </w:tc>
        <w:tc>
          <w:tcPr>
            <w:tcW w:w="1349" w:type="dxa"/>
          </w:tcPr>
          <w:p w:rsidR="00BB3C07" w:rsidRDefault="00BB3C07" w:rsidP="00776AD9">
            <w:pPr>
              <w:spacing w:line="216" w:lineRule="auto"/>
            </w:pPr>
            <w:r>
              <w:t>3 176 436</w:t>
            </w:r>
          </w:p>
          <w:p w:rsidR="00BB3C07" w:rsidRDefault="00BB3C07" w:rsidP="00776AD9">
            <w:pPr>
              <w:spacing w:line="216" w:lineRule="auto"/>
            </w:pPr>
          </w:p>
        </w:tc>
        <w:tc>
          <w:tcPr>
            <w:tcW w:w="1395" w:type="dxa"/>
          </w:tcPr>
          <w:p w:rsidR="00BB3C07" w:rsidRDefault="00BB3C07" w:rsidP="00776AD9">
            <w:pPr>
              <w:spacing w:line="216" w:lineRule="auto"/>
            </w:pPr>
            <w:r>
              <w:t>1 623 806</w:t>
            </w:r>
          </w:p>
          <w:p w:rsidR="00BB3C07" w:rsidRDefault="00BB3C07" w:rsidP="00776AD9">
            <w:pPr>
              <w:spacing w:line="216" w:lineRule="auto"/>
            </w:pPr>
          </w:p>
        </w:tc>
        <w:tc>
          <w:tcPr>
            <w:tcW w:w="1364" w:type="dxa"/>
          </w:tcPr>
          <w:p w:rsidR="00BB3C07" w:rsidRDefault="00BB3C07" w:rsidP="00776AD9">
            <w:pPr>
              <w:spacing w:line="216" w:lineRule="auto"/>
            </w:pPr>
            <w:r>
              <w:t>1 552 630</w:t>
            </w:r>
          </w:p>
          <w:p w:rsidR="00BB3C07" w:rsidRDefault="00BB3C07" w:rsidP="00776AD9">
            <w:pPr>
              <w:spacing w:line="216" w:lineRule="auto"/>
            </w:pPr>
          </w:p>
        </w:tc>
      </w:tr>
      <w:tr w:rsidR="00BB3C07" w:rsidTr="00C40551">
        <w:tc>
          <w:tcPr>
            <w:tcW w:w="1590" w:type="dxa"/>
          </w:tcPr>
          <w:p w:rsidR="00BB3C07" w:rsidRDefault="00BB3C07" w:rsidP="00776AD9">
            <w:pPr>
              <w:spacing w:line="216" w:lineRule="auto"/>
              <w:rPr>
                <w:b/>
              </w:rPr>
            </w:pPr>
            <w:r>
              <w:rPr>
                <w:b/>
              </w:rPr>
              <w:t>15-19</w:t>
            </w:r>
          </w:p>
          <w:p w:rsidR="00BB3C07" w:rsidRDefault="00BB3C07" w:rsidP="00776AD9">
            <w:pPr>
              <w:spacing w:line="216" w:lineRule="auto"/>
              <w:rPr>
                <w:b/>
              </w:rPr>
            </w:pPr>
          </w:p>
        </w:tc>
        <w:tc>
          <w:tcPr>
            <w:tcW w:w="1349" w:type="dxa"/>
          </w:tcPr>
          <w:p w:rsidR="00BB3C07" w:rsidRDefault="00BB3C07" w:rsidP="00776AD9">
            <w:pPr>
              <w:spacing w:line="216" w:lineRule="auto"/>
            </w:pPr>
            <w:r>
              <w:t>3 144 151</w:t>
            </w:r>
          </w:p>
          <w:p w:rsidR="00BB3C07" w:rsidRDefault="00BB3C07" w:rsidP="00776AD9">
            <w:pPr>
              <w:spacing w:line="216" w:lineRule="auto"/>
            </w:pPr>
          </w:p>
        </w:tc>
        <w:tc>
          <w:tcPr>
            <w:tcW w:w="1395" w:type="dxa"/>
          </w:tcPr>
          <w:p w:rsidR="00BB3C07" w:rsidRDefault="00BB3C07" w:rsidP="00776AD9">
            <w:pPr>
              <w:spacing w:line="216" w:lineRule="auto"/>
            </w:pPr>
            <w:r>
              <w:t>1 596 309</w:t>
            </w:r>
          </w:p>
          <w:p w:rsidR="00BB3C07" w:rsidRDefault="00BB3C07" w:rsidP="00776AD9">
            <w:pPr>
              <w:spacing w:line="216" w:lineRule="auto"/>
            </w:pPr>
          </w:p>
        </w:tc>
        <w:tc>
          <w:tcPr>
            <w:tcW w:w="1364" w:type="dxa"/>
          </w:tcPr>
          <w:p w:rsidR="00BB3C07" w:rsidRDefault="00BB3C07" w:rsidP="00776AD9">
            <w:pPr>
              <w:spacing w:line="216" w:lineRule="auto"/>
            </w:pPr>
            <w:r>
              <w:t>1 547 842</w:t>
            </w:r>
          </w:p>
          <w:p w:rsidR="00BB3C07" w:rsidRDefault="00BB3C07" w:rsidP="00776AD9">
            <w:pPr>
              <w:spacing w:line="216" w:lineRule="auto"/>
            </w:pPr>
          </w:p>
        </w:tc>
        <w:tc>
          <w:tcPr>
            <w:tcW w:w="1349" w:type="dxa"/>
          </w:tcPr>
          <w:p w:rsidR="00BB3C07" w:rsidRDefault="00BB3C07" w:rsidP="00776AD9">
            <w:pPr>
              <w:spacing w:line="216" w:lineRule="auto"/>
            </w:pPr>
            <w:r>
              <w:t>3 185 310</w:t>
            </w:r>
          </w:p>
          <w:p w:rsidR="00BB3C07" w:rsidRDefault="00BB3C07" w:rsidP="00776AD9">
            <w:pPr>
              <w:spacing w:line="216" w:lineRule="auto"/>
            </w:pPr>
          </w:p>
        </w:tc>
        <w:tc>
          <w:tcPr>
            <w:tcW w:w="1395" w:type="dxa"/>
          </w:tcPr>
          <w:p w:rsidR="00BB3C07" w:rsidRDefault="00BB3C07" w:rsidP="00776AD9">
            <w:pPr>
              <w:spacing w:line="216" w:lineRule="auto"/>
            </w:pPr>
            <w:r>
              <w:t>1 617 582</w:t>
            </w:r>
          </w:p>
          <w:p w:rsidR="00BB3C07" w:rsidRDefault="00BB3C07" w:rsidP="00776AD9">
            <w:pPr>
              <w:spacing w:line="216" w:lineRule="auto"/>
            </w:pPr>
          </w:p>
        </w:tc>
        <w:tc>
          <w:tcPr>
            <w:tcW w:w="1364" w:type="dxa"/>
          </w:tcPr>
          <w:p w:rsidR="00BB3C07" w:rsidRDefault="00BB3C07" w:rsidP="00776AD9">
            <w:pPr>
              <w:spacing w:line="216" w:lineRule="auto"/>
            </w:pPr>
            <w:r>
              <w:t>1 567 728</w:t>
            </w:r>
          </w:p>
          <w:p w:rsidR="00BB3C07" w:rsidRDefault="00BB3C07" w:rsidP="00776AD9">
            <w:pPr>
              <w:spacing w:line="216" w:lineRule="auto"/>
            </w:pPr>
          </w:p>
        </w:tc>
      </w:tr>
      <w:tr w:rsidR="00BB3C07" w:rsidTr="00C40551">
        <w:tc>
          <w:tcPr>
            <w:tcW w:w="1590" w:type="dxa"/>
          </w:tcPr>
          <w:p w:rsidR="00BB3C07" w:rsidRDefault="00BB3C07" w:rsidP="00776AD9">
            <w:pPr>
              <w:spacing w:line="216" w:lineRule="auto"/>
              <w:rPr>
                <w:b/>
              </w:rPr>
            </w:pPr>
            <w:r>
              <w:rPr>
                <w:b/>
              </w:rPr>
              <w:t>20-24</w:t>
            </w:r>
          </w:p>
          <w:p w:rsidR="00BB3C07" w:rsidRDefault="00BB3C07" w:rsidP="00776AD9">
            <w:pPr>
              <w:spacing w:line="216" w:lineRule="auto"/>
              <w:rPr>
                <w:b/>
              </w:rPr>
            </w:pPr>
          </w:p>
        </w:tc>
        <w:tc>
          <w:tcPr>
            <w:tcW w:w="1349" w:type="dxa"/>
          </w:tcPr>
          <w:p w:rsidR="00BB3C07" w:rsidRDefault="00BB3C07" w:rsidP="00776AD9">
            <w:pPr>
              <w:spacing w:line="216" w:lineRule="auto"/>
            </w:pPr>
            <w:r>
              <w:t>2 682 242</w:t>
            </w:r>
          </w:p>
          <w:p w:rsidR="00BB3C07" w:rsidRDefault="00BB3C07" w:rsidP="00776AD9">
            <w:pPr>
              <w:spacing w:line="216" w:lineRule="auto"/>
            </w:pPr>
          </w:p>
        </w:tc>
        <w:tc>
          <w:tcPr>
            <w:tcW w:w="1395" w:type="dxa"/>
          </w:tcPr>
          <w:p w:rsidR="00BB3C07" w:rsidRDefault="00BB3C07" w:rsidP="00776AD9">
            <w:pPr>
              <w:spacing w:line="216" w:lineRule="auto"/>
            </w:pPr>
            <w:r>
              <w:t>1 348 775</w:t>
            </w:r>
          </w:p>
          <w:p w:rsidR="00BB3C07" w:rsidRDefault="00BB3C07" w:rsidP="00776AD9">
            <w:pPr>
              <w:spacing w:line="216" w:lineRule="auto"/>
            </w:pPr>
          </w:p>
        </w:tc>
        <w:tc>
          <w:tcPr>
            <w:tcW w:w="1364" w:type="dxa"/>
          </w:tcPr>
          <w:p w:rsidR="00BB3C07" w:rsidRDefault="00BB3C07" w:rsidP="00776AD9">
            <w:pPr>
              <w:spacing w:line="216" w:lineRule="auto"/>
            </w:pPr>
            <w:r>
              <w:t>1 333 467</w:t>
            </w:r>
          </w:p>
          <w:p w:rsidR="00BB3C07" w:rsidRDefault="00BB3C07" w:rsidP="00776AD9">
            <w:pPr>
              <w:spacing w:line="216" w:lineRule="auto"/>
            </w:pPr>
          </w:p>
        </w:tc>
        <w:tc>
          <w:tcPr>
            <w:tcW w:w="1349" w:type="dxa"/>
          </w:tcPr>
          <w:p w:rsidR="00BB3C07" w:rsidRDefault="00BB3C07" w:rsidP="00776AD9">
            <w:pPr>
              <w:spacing w:line="216" w:lineRule="auto"/>
            </w:pPr>
            <w:r>
              <w:t>2 804 461</w:t>
            </w:r>
          </w:p>
          <w:p w:rsidR="00BB3C07" w:rsidRDefault="00BB3C07" w:rsidP="00776AD9">
            <w:pPr>
              <w:spacing w:line="216" w:lineRule="auto"/>
            </w:pPr>
          </w:p>
        </w:tc>
        <w:tc>
          <w:tcPr>
            <w:tcW w:w="1395" w:type="dxa"/>
          </w:tcPr>
          <w:p w:rsidR="00BB3C07" w:rsidRDefault="00BB3C07" w:rsidP="00776AD9">
            <w:pPr>
              <w:spacing w:line="216" w:lineRule="auto"/>
            </w:pPr>
            <w:r>
              <w:t>1 411 284</w:t>
            </w:r>
          </w:p>
          <w:p w:rsidR="00BB3C07" w:rsidRDefault="00BB3C07" w:rsidP="00776AD9">
            <w:pPr>
              <w:spacing w:line="216" w:lineRule="auto"/>
            </w:pPr>
          </w:p>
        </w:tc>
        <w:tc>
          <w:tcPr>
            <w:tcW w:w="1364" w:type="dxa"/>
          </w:tcPr>
          <w:p w:rsidR="00BB3C07" w:rsidRDefault="00BB3C07" w:rsidP="00776AD9">
            <w:pPr>
              <w:spacing w:line="216" w:lineRule="auto"/>
            </w:pPr>
            <w:r>
              <w:t>1 393 177</w:t>
            </w:r>
          </w:p>
          <w:p w:rsidR="00BB3C07" w:rsidRDefault="00BB3C07" w:rsidP="00776AD9">
            <w:pPr>
              <w:spacing w:line="216" w:lineRule="auto"/>
            </w:pPr>
          </w:p>
        </w:tc>
      </w:tr>
      <w:tr w:rsidR="00BB3C07" w:rsidTr="00C40551">
        <w:tc>
          <w:tcPr>
            <w:tcW w:w="1590" w:type="dxa"/>
          </w:tcPr>
          <w:p w:rsidR="00BB3C07" w:rsidRDefault="00BB3C07" w:rsidP="00776AD9">
            <w:pPr>
              <w:spacing w:line="216" w:lineRule="auto"/>
              <w:rPr>
                <w:b/>
              </w:rPr>
            </w:pPr>
            <w:r>
              <w:rPr>
                <w:b/>
              </w:rPr>
              <w:t>25-29</w:t>
            </w:r>
          </w:p>
          <w:p w:rsidR="00BB3C07" w:rsidRDefault="00BB3C07" w:rsidP="00776AD9">
            <w:pPr>
              <w:spacing w:line="216" w:lineRule="auto"/>
              <w:rPr>
                <w:b/>
              </w:rPr>
            </w:pPr>
          </w:p>
        </w:tc>
        <w:tc>
          <w:tcPr>
            <w:tcW w:w="1349" w:type="dxa"/>
          </w:tcPr>
          <w:p w:rsidR="00BB3C07" w:rsidRDefault="00BB3C07" w:rsidP="00776AD9">
            <w:pPr>
              <w:spacing w:line="216" w:lineRule="auto"/>
            </w:pPr>
            <w:r>
              <w:t>2 194 791</w:t>
            </w:r>
          </w:p>
          <w:p w:rsidR="00BB3C07" w:rsidRDefault="00BB3C07" w:rsidP="00776AD9">
            <w:pPr>
              <w:spacing w:line="216" w:lineRule="auto"/>
            </w:pPr>
          </w:p>
        </w:tc>
        <w:tc>
          <w:tcPr>
            <w:tcW w:w="1395" w:type="dxa"/>
          </w:tcPr>
          <w:p w:rsidR="00BB3C07" w:rsidRDefault="00BB3C07" w:rsidP="00776AD9">
            <w:pPr>
              <w:spacing w:line="216" w:lineRule="auto"/>
            </w:pPr>
            <w:r>
              <w:t>1 103 322</w:t>
            </w:r>
          </w:p>
          <w:p w:rsidR="00BB3C07" w:rsidRDefault="00BB3C07" w:rsidP="00776AD9">
            <w:pPr>
              <w:spacing w:line="216" w:lineRule="auto"/>
            </w:pPr>
          </w:p>
        </w:tc>
        <w:tc>
          <w:tcPr>
            <w:tcW w:w="1364" w:type="dxa"/>
          </w:tcPr>
          <w:p w:rsidR="00BB3C07" w:rsidRDefault="00BB3C07" w:rsidP="00776AD9">
            <w:pPr>
              <w:spacing w:line="216" w:lineRule="auto"/>
            </w:pPr>
            <w:r>
              <w:t>1 091 469</w:t>
            </w:r>
          </w:p>
          <w:p w:rsidR="00BB3C07" w:rsidRDefault="00BB3C07" w:rsidP="00776AD9">
            <w:pPr>
              <w:spacing w:line="216" w:lineRule="auto"/>
            </w:pPr>
          </w:p>
        </w:tc>
        <w:tc>
          <w:tcPr>
            <w:tcW w:w="1349" w:type="dxa"/>
          </w:tcPr>
          <w:p w:rsidR="00BB3C07" w:rsidRDefault="00BB3C07" w:rsidP="00776AD9">
            <w:pPr>
              <w:spacing w:line="216" w:lineRule="auto"/>
            </w:pPr>
            <w:r>
              <w:t>2 244 445</w:t>
            </w:r>
          </w:p>
          <w:p w:rsidR="00BB3C07" w:rsidRDefault="00BB3C07" w:rsidP="00776AD9">
            <w:pPr>
              <w:spacing w:line="216" w:lineRule="auto"/>
            </w:pPr>
          </w:p>
        </w:tc>
        <w:tc>
          <w:tcPr>
            <w:tcW w:w="1395" w:type="dxa"/>
          </w:tcPr>
          <w:p w:rsidR="00BB3C07" w:rsidRDefault="00BB3C07" w:rsidP="00776AD9">
            <w:pPr>
              <w:spacing w:line="216" w:lineRule="auto"/>
            </w:pPr>
            <w:r>
              <w:t>1 129 013</w:t>
            </w:r>
          </w:p>
          <w:p w:rsidR="00BB3C07" w:rsidRDefault="00BB3C07" w:rsidP="00776AD9">
            <w:pPr>
              <w:spacing w:line="216" w:lineRule="auto"/>
            </w:pPr>
          </w:p>
        </w:tc>
        <w:tc>
          <w:tcPr>
            <w:tcW w:w="1364" w:type="dxa"/>
          </w:tcPr>
          <w:p w:rsidR="00BB3C07" w:rsidRDefault="00BB3C07" w:rsidP="00776AD9">
            <w:pPr>
              <w:spacing w:line="216" w:lineRule="auto"/>
            </w:pPr>
            <w:r>
              <w:t>1 115 432</w:t>
            </w:r>
          </w:p>
          <w:p w:rsidR="00BB3C07" w:rsidRDefault="00BB3C07" w:rsidP="00776AD9">
            <w:pPr>
              <w:spacing w:line="216" w:lineRule="auto"/>
            </w:pPr>
          </w:p>
        </w:tc>
      </w:tr>
      <w:tr w:rsidR="00BB3C07" w:rsidTr="00C40551">
        <w:tc>
          <w:tcPr>
            <w:tcW w:w="1590" w:type="dxa"/>
          </w:tcPr>
          <w:p w:rsidR="00BB3C07" w:rsidRDefault="00BB3C07" w:rsidP="00776AD9">
            <w:pPr>
              <w:spacing w:line="216" w:lineRule="auto"/>
              <w:rPr>
                <w:b/>
              </w:rPr>
            </w:pPr>
            <w:r>
              <w:rPr>
                <w:b/>
              </w:rPr>
              <w:t>30-34</w:t>
            </w:r>
          </w:p>
          <w:p w:rsidR="00BB3C07" w:rsidRDefault="00BB3C07" w:rsidP="00776AD9">
            <w:pPr>
              <w:spacing w:line="216" w:lineRule="auto"/>
              <w:rPr>
                <w:b/>
              </w:rPr>
            </w:pPr>
          </w:p>
        </w:tc>
        <w:tc>
          <w:tcPr>
            <w:tcW w:w="1349" w:type="dxa"/>
          </w:tcPr>
          <w:p w:rsidR="00BB3C07" w:rsidRDefault="00BB3C07" w:rsidP="00776AD9">
            <w:pPr>
              <w:spacing w:line="216" w:lineRule="auto"/>
            </w:pPr>
            <w:r>
              <w:t>1 950 620</w:t>
            </w:r>
          </w:p>
          <w:p w:rsidR="00BB3C07" w:rsidRDefault="00BB3C07" w:rsidP="00776AD9">
            <w:pPr>
              <w:spacing w:line="216" w:lineRule="auto"/>
            </w:pPr>
          </w:p>
        </w:tc>
        <w:tc>
          <w:tcPr>
            <w:tcW w:w="1395" w:type="dxa"/>
          </w:tcPr>
          <w:p w:rsidR="00BB3C07" w:rsidRDefault="00BB3C07" w:rsidP="00776AD9">
            <w:pPr>
              <w:spacing w:line="216" w:lineRule="auto"/>
            </w:pPr>
            <w:r>
              <w:t>979 580</w:t>
            </w:r>
          </w:p>
          <w:p w:rsidR="00BB3C07" w:rsidRDefault="00BB3C07" w:rsidP="00776AD9">
            <w:pPr>
              <w:spacing w:line="216" w:lineRule="auto"/>
            </w:pPr>
          </w:p>
        </w:tc>
        <w:tc>
          <w:tcPr>
            <w:tcW w:w="1364" w:type="dxa"/>
          </w:tcPr>
          <w:p w:rsidR="00BB3C07" w:rsidRDefault="00BB3C07" w:rsidP="00776AD9">
            <w:pPr>
              <w:spacing w:line="216" w:lineRule="auto"/>
            </w:pPr>
            <w:r>
              <w:t>971 040</w:t>
            </w:r>
          </w:p>
          <w:p w:rsidR="00BB3C07" w:rsidRDefault="00BB3C07" w:rsidP="00776AD9">
            <w:pPr>
              <w:spacing w:line="216" w:lineRule="auto"/>
            </w:pPr>
          </w:p>
        </w:tc>
        <w:tc>
          <w:tcPr>
            <w:tcW w:w="1349" w:type="dxa"/>
          </w:tcPr>
          <w:p w:rsidR="00BB3C07" w:rsidRDefault="00BB3C07" w:rsidP="00776AD9">
            <w:pPr>
              <w:spacing w:line="216" w:lineRule="auto"/>
            </w:pPr>
            <w:r>
              <w:t>1 985 467</w:t>
            </w:r>
          </w:p>
          <w:p w:rsidR="00BB3C07" w:rsidRDefault="00BB3C07" w:rsidP="00776AD9">
            <w:pPr>
              <w:spacing w:line="216" w:lineRule="auto"/>
            </w:pPr>
          </w:p>
        </w:tc>
        <w:tc>
          <w:tcPr>
            <w:tcW w:w="1395" w:type="dxa"/>
          </w:tcPr>
          <w:p w:rsidR="00BB3C07" w:rsidRDefault="00BB3C07" w:rsidP="00776AD9">
            <w:pPr>
              <w:spacing w:line="216" w:lineRule="auto"/>
            </w:pPr>
            <w:r>
              <w:t>998 649</w:t>
            </w:r>
          </w:p>
          <w:p w:rsidR="00BB3C07" w:rsidRDefault="00BB3C07" w:rsidP="00776AD9">
            <w:pPr>
              <w:spacing w:line="216" w:lineRule="auto"/>
            </w:pPr>
          </w:p>
        </w:tc>
        <w:tc>
          <w:tcPr>
            <w:tcW w:w="1364" w:type="dxa"/>
          </w:tcPr>
          <w:p w:rsidR="00BB3C07" w:rsidRDefault="00BB3C07" w:rsidP="00776AD9">
            <w:pPr>
              <w:spacing w:line="216" w:lineRule="auto"/>
            </w:pPr>
            <w:r>
              <w:t>986 818</w:t>
            </w:r>
          </w:p>
          <w:p w:rsidR="00BB3C07" w:rsidRDefault="00BB3C07" w:rsidP="00776AD9">
            <w:pPr>
              <w:spacing w:line="216" w:lineRule="auto"/>
            </w:pPr>
          </w:p>
        </w:tc>
      </w:tr>
      <w:tr w:rsidR="00BB3C07" w:rsidTr="00C40551">
        <w:tc>
          <w:tcPr>
            <w:tcW w:w="1590" w:type="dxa"/>
          </w:tcPr>
          <w:p w:rsidR="00BB3C07" w:rsidRDefault="00BB3C07" w:rsidP="00776AD9">
            <w:pPr>
              <w:spacing w:line="216" w:lineRule="auto"/>
              <w:rPr>
                <w:b/>
              </w:rPr>
            </w:pPr>
            <w:r>
              <w:rPr>
                <w:b/>
              </w:rPr>
              <w:t>35-39</w:t>
            </w:r>
          </w:p>
          <w:p w:rsidR="00BB3C07" w:rsidRDefault="00BB3C07" w:rsidP="00776AD9">
            <w:pPr>
              <w:spacing w:line="216" w:lineRule="auto"/>
              <w:rPr>
                <w:b/>
              </w:rPr>
            </w:pPr>
          </w:p>
        </w:tc>
        <w:tc>
          <w:tcPr>
            <w:tcW w:w="1349" w:type="dxa"/>
          </w:tcPr>
          <w:p w:rsidR="00BB3C07" w:rsidRDefault="00BB3C07" w:rsidP="00776AD9">
            <w:pPr>
              <w:spacing w:line="216" w:lineRule="auto"/>
            </w:pPr>
            <w:r>
              <w:t>1 671 734</w:t>
            </w:r>
          </w:p>
          <w:p w:rsidR="00BB3C07" w:rsidRDefault="00BB3C07" w:rsidP="00776AD9">
            <w:pPr>
              <w:spacing w:line="216" w:lineRule="auto"/>
            </w:pPr>
          </w:p>
        </w:tc>
        <w:tc>
          <w:tcPr>
            <w:tcW w:w="1395" w:type="dxa"/>
          </w:tcPr>
          <w:p w:rsidR="00BB3C07" w:rsidRDefault="00BB3C07" w:rsidP="00776AD9">
            <w:pPr>
              <w:spacing w:line="216" w:lineRule="auto"/>
            </w:pPr>
            <w:r>
              <w:t>818 507</w:t>
            </w:r>
          </w:p>
          <w:p w:rsidR="00BB3C07" w:rsidRDefault="00BB3C07" w:rsidP="00776AD9">
            <w:pPr>
              <w:spacing w:line="216" w:lineRule="auto"/>
            </w:pPr>
          </w:p>
        </w:tc>
        <w:tc>
          <w:tcPr>
            <w:tcW w:w="1364" w:type="dxa"/>
          </w:tcPr>
          <w:p w:rsidR="00BB3C07" w:rsidRDefault="00BB3C07" w:rsidP="00776AD9">
            <w:pPr>
              <w:spacing w:line="216" w:lineRule="auto"/>
            </w:pPr>
            <w:r>
              <w:t>853 227</w:t>
            </w:r>
          </w:p>
          <w:p w:rsidR="00BB3C07" w:rsidRDefault="00BB3C07" w:rsidP="00776AD9">
            <w:pPr>
              <w:spacing w:line="216" w:lineRule="auto"/>
            </w:pPr>
          </w:p>
        </w:tc>
        <w:tc>
          <w:tcPr>
            <w:tcW w:w="1349" w:type="dxa"/>
          </w:tcPr>
          <w:p w:rsidR="00BB3C07" w:rsidRDefault="00BB3C07" w:rsidP="00776AD9">
            <w:pPr>
              <w:spacing w:line="216" w:lineRule="auto"/>
            </w:pPr>
            <w:r>
              <w:t>1 718 778</w:t>
            </w:r>
          </w:p>
          <w:p w:rsidR="00BB3C07" w:rsidRDefault="00BB3C07" w:rsidP="00776AD9">
            <w:pPr>
              <w:spacing w:line="216" w:lineRule="auto"/>
            </w:pPr>
          </w:p>
        </w:tc>
        <w:tc>
          <w:tcPr>
            <w:tcW w:w="1395" w:type="dxa"/>
          </w:tcPr>
          <w:p w:rsidR="00BB3C07" w:rsidRDefault="00BB3C07" w:rsidP="00776AD9">
            <w:pPr>
              <w:spacing w:line="216" w:lineRule="auto"/>
            </w:pPr>
            <w:r>
              <w:t>845 095</w:t>
            </w:r>
          </w:p>
          <w:p w:rsidR="00BB3C07" w:rsidRDefault="00BB3C07" w:rsidP="00776AD9">
            <w:pPr>
              <w:spacing w:line="216" w:lineRule="auto"/>
            </w:pPr>
          </w:p>
        </w:tc>
        <w:tc>
          <w:tcPr>
            <w:tcW w:w="1364" w:type="dxa"/>
          </w:tcPr>
          <w:p w:rsidR="00BB3C07" w:rsidRDefault="00BB3C07" w:rsidP="00776AD9">
            <w:pPr>
              <w:spacing w:line="216" w:lineRule="auto"/>
            </w:pPr>
            <w:r>
              <w:t>873 683</w:t>
            </w:r>
          </w:p>
          <w:p w:rsidR="00BB3C07" w:rsidRDefault="00BB3C07" w:rsidP="00776AD9">
            <w:pPr>
              <w:spacing w:line="216" w:lineRule="auto"/>
            </w:pPr>
          </w:p>
        </w:tc>
      </w:tr>
      <w:tr w:rsidR="00BB3C07" w:rsidTr="00C40551">
        <w:tc>
          <w:tcPr>
            <w:tcW w:w="1590" w:type="dxa"/>
          </w:tcPr>
          <w:p w:rsidR="00BB3C07" w:rsidRDefault="00BB3C07" w:rsidP="00776AD9">
            <w:pPr>
              <w:spacing w:line="216" w:lineRule="auto"/>
              <w:rPr>
                <w:b/>
              </w:rPr>
            </w:pPr>
            <w:r>
              <w:rPr>
                <w:b/>
              </w:rPr>
              <w:t>40-44</w:t>
            </w:r>
          </w:p>
          <w:p w:rsidR="00BB3C07" w:rsidRDefault="00BB3C07" w:rsidP="00776AD9">
            <w:pPr>
              <w:spacing w:line="216" w:lineRule="auto"/>
              <w:rPr>
                <w:b/>
              </w:rPr>
            </w:pPr>
          </w:p>
        </w:tc>
        <w:tc>
          <w:tcPr>
            <w:tcW w:w="1349" w:type="dxa"/>
          </w:tcPr>
          <w:p w:rsidR="00BB3C07" w:rsidRDefault="00BB3C07" w:rsidP="00776AD9">
            <w:pPr>
              <w:spacing w:line="216" w:lineRule="auto"/>
            </w:pPr>
            <w:r>
              <w:t>1 621 998</w:t>
            </w:r>
          </w:p>
          <w:p w:rsidR="00BB3C07" w:rsidRDefault="00BB3C07" w:rsidP="00776AD9">
            <w:pPr>
              <w:spacing w:line="216" w:lineRule="auto"/>
            </w:pPr>
          </w:p>
        </w:tc>
        <w:tc>
          <w:tcPr>
            <w:tcW w:w="1395" w:type="dxa"/>
          </w:tcPr>
          <w:p w:rsidR="00BB3C07" w:rsidRDefault="00BB3C07" w:rsidP="00776AD9">
            <w:pPr>
              <w:spacing w:line="216" w:lineRule="auto"/>
            </w:pPr>
            <w:r>
              <w:t>790 523</w:t>
            </w:r>
          </w:p>
          <w:p w:rsidR="00BB3C07" w:rsidRDefault="00BB3C07" w:rsidP="00776AD9">
            <w:pPr>
              <w:spacing w:line="216" w:lineRule="auto"/>
            </w:pPr>
          </w:p>
        </w:tc>
        <w:tc>
          <w:tcPr>
            <w:tcW w:w="1364" w:type="dxa"/>
          </w:tcPr>
          <w:p w:rsidR="00BB3C07" w:rsidRDefault="00BB3C07" w:rsidP="00776AD9">
            <w:pPr>
              <w:spacing w:line="216" w:lineRule="auto"/>
            </w:pPr>
            <w:r>
              <w:t>831 475</w:t>
            </w:r>
          </w:p>
          <w:p w:rsidR="00BB3C07" w:rsidRDefault="00BB3C07" w:rsidP="00776AD9">
            <w:pPr>
              <w:spacing w:line="216" w:lineRule="auto"/>
            </w:pPr>
          </w:p>
        </w:tc>
        <w:tc>
          <w:tcPr>
            <w:tcW w:w="1349" w:type="dxa"/>
          </w:tcPr>
          <w:p w:rsidR="00BB3C07" w:rsidRDefault="00BB3C07" w:rsidP="00776AD9">
            <w:pPr>
              <w:spacing w:line="216" w:lineRule="auto"/>
            </w:pPr>
            <w:r>
              <w:t>1 615 401</w:t>
            </w:r>
          </w:p>
          <w:p w:rsidR="00BB3C07" w:rsidRDefault="00BB3C07" w:rsidP="00776AD9">
            <w:pPr>
              <w:spacing w:line="216" w:lineRule="auto"/>
            </w:pPr>
          </w:p>
        </w:tc>
        <w:tc>
          <w:tcPr>
            <w:tcW w:w="1395" w:type="dxa"/>
          </w:tcPr>
          <w:p w:rsidR="00BB3C07" w:rsidRDefault="00BB3C07" w:rsidP="00776AD9">
            <w:pPr>
              <w:spacing w:line="216" w:lineRule="auto"/>
            </w:pPr>
            <w:r>
              <w:t>783 707</w:t>
            </w:r>
          </w:p>
          <w:p w:rsidR="00BB3C07" w:rsidRDefault="00BB3C07" w:rsidP="00776AD9">
            <w:pPr>
              <w:spacing w:line="216" w:lineRule="auto"/>
            </w:pPr>
          </w:p>
        </w:tc>
        <w:tc>
          <w:tcPr>
            <w:tcW w:w="1364" w:type="dxa"/>
          </w:tcPr>
          <w:p w:rsidR="00BB3C07" w:rsidRDefault="00BB3C07" w:rsidP="00776AD9">
            <w:pPr>
              <w:spacing w:line="216" w:lineRule="auto"/>
            </w:pPr>
            <w:r>
              <w:t>831 694</w:t>
            </w:r>
          </w:p>
          <w:p w:rsidR="00BB3C07" w:rsidRDefault="00BB3C07" w:rsidP="00776AD9">
            <w:pPr>
              <w:spacing w:line="216" w:lineRule="auto"/>
            </w:pPr>
          </w:p>
        </w:tc>
      </w:tr>
      <w:tr w:rsidR="00BB3C07" w:rsidTr="00C40551">
        <w:tc>
          <w:tcPr>
            <w:tcW w:w="1590" w:type="dxa"/>
          </w:tcPr>
          <w:p w:rsidR="00BB3C07" w:rsidRDefault="00BB3C07" w:rsidP="00776AD9">
            <w:pPr>
              <w:spacing w:line="216" w:lineRule="auto"/>
              <w:rPr>
                <w:b/>
              </w:rPr>
            </w:pPr>
            <w:r>
              <w:rPr>
                <w:b/>
              </w:rPr>
              <w:t>45-49</w:t>
            </w:r>
          </w:p>
          <w:p w:rsidR="00BB3C07" w:rsidRDefault="00BB3C07" w:rsidP="00776AD9">
            <w:pPr>
              <w:spacing w:line="216" w:lineRule="auto"/>
              <w:rPr>
                <w:b/>
              </w:rPr>
            </w:pPr>
          </w:p>
        </w:tc>
        <w:tc>
          <w:tcPr>
            <w:tcW w:w="1349" w:type="dxa"/>
          </w:tcPr>
          <w:p w:rsidR="00BB3C07" w:rsidRDefault="00BB3C07" w:rsidP="00776AD9">
            <w:pPr>
              <w:spacing w:line="216" w:lineRule="auto"/>
            </w:pPr>
            <w:r>
              <w:t>1 380 960</w:t>
            </w:r>
          </w:p>
          <w:p w:rsidR="00BB3C07" w:rsidRDefault="00BB3C07" w:rsidP="00776AD9">
            <w:pPr>
              <w:spacing w:line="216" w:lineRule="auto"/>
            </w:pPr>
          </w:p>
        </w:tc>
        <w:tc>
          <w:tcPr>
            <w:tcW w:w="1395" w:type="dxa"/>
          </w:tcPr>
          <w:p w:rsidR="00BB3C07" w:rsidRDefault="00BB3C07" w:rsidP="00776AD9">
            <w:pPr>
              <w:spacing w:line="216" w:lineRule="auto"/>
            </w:pPr>
            <w:r>
              <w:t>677 596</w:t>
            </w:r>
          </w:p>
          <w:p w:rsidR="00BB3C07" w:rsidRDefault="00BB3C07" w:rsidP="00776AD9">
            <w:pPr>
              <w:spacing w:line="216" w:lineRule="auto"/>
            </w:pPr>
          </w:p>
        </w:tc>
        <w:tc>
          <w:tcPr>
            <w:tcW w:w="1364" w:type="dxa"/>
          </w:tcPr>
          <w:p w:rsidR="00BB3C07" w:rsidRDefault="00BB3C07" w:rsidP="00776AD9">
            <w:pPr>
              <w:spacing w:line="216" w:lineRule="auto"/>
            </w:pPr>
            <w:r>
              <w:t>703 364</w:t>
            </w:r>
          </w:p>
          <w:p w:rsidR="00BB3C07" w:rsidRDefault="00BB3C07" w:rsidP="00776AD9">
            <w:pPr>
              <w:spacing w:line="216" w:lineRule="auto"/>
            </w:pPr>
          </w:p>
        </w:tc>
        <w:tc>
          <w:tcPr>
            <w:tcW w:w="1349" w:type="dxa"/>
          </w:tcPr>
          <w:p w:rsidR="00BB3C07" w:rsidRDefault="00BB3C07" w:rsidP="00776AD9">
            <w:pPr>
              <w:spacing w:line="216" w:lineRule="auto"/>
            </w:pPr>
            <w:r>
              <w:t>1 454 743</w:t>
            </w:r>
          </w:p>
          <w:p w:rsidR="00BB3C07" w:rsidRDefault="00BB3C07" w:rsidP="00776AD9">
            <w:pPr>
              <w:spacing w:line="216" w:lineRule="auto"/>
            </w:pPr>
          </w:p>
        </w:tc>
        <w:tc>
          <w:tcPr>
            <w:tcW w:w="1395" w:type="dxa"/>
          </w:tcPr>
          <w:p w:rsidR="00BB3C07" w:rsidRDefault="00BB3C07" w:rsidP="00776AD9">
            <w:pPr>
              <w:spacing w:line="216" w:lineRule="auto"/>
            </w:pPr>
            <w:r>
              <w:t>713 514</w:t>
            </w:r>
          </w:p>
          <w:p w:rsidR="00BB3C07" w:rsidRDefault="00BB3C07" w:rsidP="00776AD9">
            <w:pPr>
              <w:spacing w:line="216" w:lineRule="auto"/>
            </w:pPr>
          </w:p>
        </w:tc>
        <w:tc>
          <w:tcPr>
            <w:tcW w:w="1364" w:type="dxa"/>
          </w:tcPr>
          <w:p w:rsidR="00BB3C07" w:rsidRDefault="00BB3C07" w:rsidP="00776AD9">
            <w:pPr>
              <w:spacing w:line="216" w:lineRule="auto"/>
            </w:pPr>
            <w:r>
              <w:t>741 229</w:t>
            </w:r>
          </w:p>
          <w:p w:rsidR="00BB3C07" w:rsidRDefault="00BB3C07" w:rsidP="00776AD9">
            <w:pPr>
              <w:spacing w:line="216" w:lineRule="auto"/>
            </w:pPr>
          </w:p>
        </w:tc>
      </w:tr>
      <w:tr w:rsidR="00BB3C07" w:rsidTr="00C40551">
        <w:tc>
          <w:tcPr>
            <w:tcW w:w="1590" w:type="dxa"/>
          </w:tcPr>
          <w:p w:rsidR="00BB3C07" w:rsidRDefault="00BB3C07" w:rsidP="00776AD9">
            <w:pPr>
              <w:spacing w:line="216" w:lineRule="auto"/>
              <w:rPr>
                <w:b/>
              </w:rPr>
            </w:pPr>
            <w:r>
              <w:rPr>
                <w:b/>
              </w:rPr>
              <w:t>50-54</w:t>
            </w:r>
          </w:p>
          <w:p w:rsidR="00BB3C07" w:rsidRDefault="00BB3C07" w:rsidP="00776AD9">
            <w:pPr>
              <w:spacing w:line="216" w:lineRule="auto"/>
              <w:rPr>
                <w:b/>
              </w:rPr>
            </w:pPr>
          </w:p>
        </w:tc>
        <w:tc>
          <w:tcPr>
            <w:tcW w:w="1349" w:type="dxa"/>
          </w:tcPr>
          <w:p w:rsidR="00BB3C07" w:rsidRDefault="00BB3C07" w:rsidP="00776AD9">
            <w:pPr>
              <w:spacing w:line="216" w:lineRule="auto"/>
            </w:pPr>
            <w:r>
              <w:t>945 077</w:t>
            </w:r>
          </w:p>
          <w:p w:rsidR="00BB3C07" w:rsidRDefault="00BB3C07" w:rsidP="00776AD9">
            <w:pPr>
              <w:spacing w:line="216" w:lineRule="auto"/>
            </w:pPr>
          </w:p>
        </w:tc>
        <w:tc>
          <w:tcPr>
            <w:tcW w:w="1395" w:type="dxa"/>
          </w:tcPr>
          <w:p w:rsidR="00BB3C07" w:rsidRDefault="00BB3C07" w:rsidP="00776AD9">
            <w:pPr>
              <w:spacing w:line="216" w:lineRule="auto"/>
            </w:pPr>
            <w:r>
              <w:t>459 719</w:t>
            </w:r>
          </w:p>
          <w:p w:rsidR="00BB3C07" w:rsidRDefault="00BB3C07" w:rsidP="00776AD9">
            <w:pPr>
              <w:spacing w:line="216" w:lineRule="auto"/>
            </w:pPr>
          </w:p>
        </w:tc>
        <w:tc>
          <w:tcPr>
            <w:tcW w:w="1364" w:type="dxa"/>
          </w:tcPr>
          <w:p w:rsidR="00BB3C07" w:rsidRDefault="00BB3C07" w:rsidP="00776AD9">
            <w:pPr>
              <w:spacing w:line="216" w:lineRule="auto"/>
            </w:pPr>
            <w:r>
              <w:t>485 358</w:t>
            </w:r>
          </w:p>
          <w:p w:rsidR="00BB3C07" w:rsidRDefault="00BB3C07" w:rsidP="00776AD9">
            <w:pPr>
              <w:spacing w:line="216" w:lineRule="auto"/>
            </w:pPr>
          </w:p>
        </w:tc>
        <w:tc>
          <w:tcPr>
            <w:tcW w:w="1349" w:type="dxa"/>
          </w:tcPr>
          <w:p w:rsidR="00BB3C07" w:rsidRDefault="00BB3C07" w:rsidP="00776AD9">
            <w:pPr>
              <w:spacing w:line="216" w:lineRule="auto"/>
            </w:pPr>
            <w:r>
              <w:t>1 007 832</w:t>
            </w:r>
          </w:p>
          <w:p w:rsidR="00BB3C07" w:rsidRDefault="00BB3C07" w:rsidP="00776AD9">
            <w:pPr>
              <w:spacing w:line="216" w:lineRule="auto"/>
            </w:pPr>
          </w:p>
        </w:tc>
        <w:tc>
          <w:tcPr>
            <w:tcW w:w="1395" w:type="dxa"/>
          </w:tcPr>
          <w:p w:rsidR="00BB3C07" w:rsidRDefault="00BB3C07" w:rsidP="00776AD9">
            <w:pPr>
              <w:spacing w:line="216" w:lineRule="auto"/>
            </w:pPr>
            <w:r>
              <w:t>490 700</w:t>
            </w:r>
          </w:p>
          <w:p w:rsidR="00BB3C07" w:rsidRDefault="00BB3C07" w:rsidP="00776AD9">
            <w:pPr>
              <w:spacing w:line="216" w:lineRule="auto"/>
            </w:pPr>
          </w:p>
        </w:tc>
        <w:tc>
          <w:tcPr>
            <w:tcW w:w="1364" w:type="dxa"/>
          </w:tcPr>
          <w:p w:rsidR="00BB3C07" w:rsidRDefault="00BB3C07" w:rsidP="00776AD9">
            <w:pPr>
              <w:spacing w:line="216" w:lineRule="auto"/>
            </w:pPr>
            <w:r>
              <w:t>517 132</w:t>
            </w:r>
          </w:p>
          <w:p w:rsidR="00BB3C07" w:rsidRDefault="00BB3C07" w:rsidP="00776AD9">
            <w:pPr>
              <w:spacing w:line="216" w:lineRule="auto"/>
            </w:pPr>
          </w:p>
        </w:tc>
      </w:tr>
      <w:tr w:rsidR="00BB3C07" w:rsidTr="00C40551">
        <w:tc>
          <w:tcPr>
            <w:tcW w:w="1590" w:type="dxa"/>
          </w:tcPr>
          <w:p w:rsidR="00BB3C07" w:rsidRDefault="00BB3C07" w:rsidP="00776AD9">
            <w:pPr>
              <w:spacing w:line="216" w:lineRule="auto"/>
              <w:rPr>
                <w:b/>
              </w:rPr>
            </w:pPr>
            <w:r>
              <w:rPr>
                <w:b/>
              </w:rPr>
              <w:t>55-59</w:t>
            </w:r>
          </w:p>
          <w:p w:rsidR="00BB3C07" w:rsidRDefault="00BB3C07" w:rsidP="00776AD9">
            <w:pPr>
              <w:spacing w:line="216" w:lineRule="auto"/>
              <w:rPr>
                <w:b/>
              </w:rPr>
            </w:pPr>
          </w:p>
        </w:tc>
        <w:tc>
          <w:tcPr>
            <w:tcW w:w="1349" w:type="dxa"/>
          </w:tcPr>
          <w:p w:rsidR="00BB3C07" w:rsidRDefault="00BB3C07" w:rsidP="00776AD9">
            <w:pPr>
              <w:spacing w:line="216" w:lineRule="auto"/>
            </w:pPr>
            <w:r>
              <w:t>606 677</w:t>
            </w:r>
          </w:p>
          <w:p w:rsidR="00BB3C07" w:rsidRDefault="00BB3C07" w:rsidP="00776AD9">
            <w:pPr>
              <w:spacing w:line="216" w:lineRule="auto"/>
            </w:pPr>
          </w:p>
        </w:tc>
        <w:tc>
          <w:tcPr>
            <w:tcW w:w="1395" w:type="dxa"/>
          </w:tcPr>
          <w:p w:rsidR="00BB3C07" w:rsidRDefault="00BB3C07" w:rsidP="00776AD9">
            <w:pPr>
              <w:spacing w:line="216" w:lineRule="auto"/>
            </w:pPr>
            <w:r>
              <w:t>292 139</w:t>
            </w:r>
          </w:p>
          <w:p w:rsidR="00BB3C07" w:rsidRDefault="00BB3C07" w:rsidP="00776AD9">
            <w:pPr>
              <w:spacing w:line="216" w:lineRule="auto"/>
            </w:pPr>
          </w:p>
        </w:tc>
        <w:tc>
          <w:tcPr>
            <w:tcW w:w="1364" w:type="dxa"/>
          </w:tcPr>
          <w:p w:rsidR="00BB3C07" w:rsidRDefault="00BB3C07" w:rsidP="00776AD9">
            <w:pPr>
              <w:spacing w:line="216" w:lineRule="auto"/>
            </w:pPr>
            <w:r>
              <w:t>314 538</w:t>
            </w:r>
          </w:p>
          <w:p w:rsidR="00BB3C07" w:rsidRDefault="00BB3C07" w:rsidP="00776AD9">
            <w:pPr>
              <w:spacing w:line="216" w:lineRule="auto"/>
            </w:pPr>
          </w:p>
        </w:tc>
        <w:tc>
          <w:tcPr>
            <w:tcW w:w="1349" w:type="dxa"/>
          </w:tcPr>
          <w:p w:rsidR="00BB3C07" w:rsidRDefault="00BB3C07" w:rsidP="00776AD9">
            <w:pPr>
              <w:spacing w:line="216" w:lineRule="auto"/>
            </w:pPr>
            <w:r>
              <w:t>668 440</w:t>
            </w:r>
          </w:p>
          <w:p w:rsidR="00BB3C07" w:rsidRDefault="00BB3C07" w:rsidP="00776AD9">
            <w:pPr>
              <w:spacing w:line="216" w:lineRule="auto"/>
            </w:pPr>
          </w:p>
        </w:tc>
        <w:tc>
          <w:tcPr>
            <w:tcW w:w="1395" w:type="dxa"/>
          </w:tcPr>
          <w:p w:rsidR="00BB3C07" w:rsidRDefault="00BB3C07" w:rsidP="00776AD9">
            <w:pPr>
              <w:spacing w:line="216" w:lineRule="auto"/>
            </w:pPr>
            <w:r>
              <w:t>321 710</w:t>
            </w:r>
          </w:p>
          <w:p w:rsidR="00BB3C07" w:rsidRDefault="00BB3C07" w:rsidP="00776AD9">
            <w:pPr>
              <w:spacing w:line="216" w:lineRule="auto"/>
            </w:pPr>
          </w:p>
        </w:tc>
        <w:tc>
          <w:tcPr>
            <w:tcW w:w="1364" w:type="dxa"/>
          </w:tcPr>
          <w:p w:rsidR="00BB3C07" w:rsidRDefault="00BB3C07" w:rsidP="00776AD9">
            <w:pPr>
              <w:spacing w:line="216" w:lineRule="auto"/>
            </w:pPr>
            <w:r>
              <w:t>346 730</w:t>
            </w:r>
          </w:p>
          <w:p w:rsidR="00BB3C07" w:rsidRDefault="00BB3C07" w:rsidP="00776AD9">
            <w:pPr>
              <w:spacing w:line="216" w:lineRule="auto"/>
            </w:pPr>
          </w:p>
        </w:tc>
      </w:tr>
      <w:tr w:rsidR="00BB3C07" w:rsidTr="00C40551">
        <w:tc>
          <w:tcPr>
            <w:tcW w:w="1590" w:type="dxa"/>
          </w:tcPr>
          <w:p w:rsidR="00BB3C07" w:rsidRDefault="00BB3C07" w:rsidP="00776AD9">
            <w:pPr>
              <w:spacing w:line="216" w:lineRule="auto"/>
              <w:rPr>
                <w:b/>
              </w:rPr>
            </w:pPr>
            <w:r>
              <w:rPr>
                <w:b/>
              </w:rPr>
              <w:t>60-64</w:t>
            </w:r>
          </w:p>
          <w:p w:rsidR="00BB3C07" w:rsidRDefault="00BB3C07" w:rsidP="00776AD9">
            <w:pPr>
              <w:spacing w:line="216" w:lineRule="auto"/>
              <w:rPr>
                <w:b/>
              </w:rPr>
            </w:pPr>
          </w:p>
        </w:tc>
        <w:tc>
          <w:tcPr>
            <w:tcW w:w="1349" w:type="dxa"/>
          </w:tcPr>
          <w:p w:rsidR="00BB3C07" w:rsidRDefault="00BB3C07" w:rsidP="00776AD9">
            <w:pPr>
              <w:spacing w:line="216" w:lineRule="auto"/>
            </w:pPr>
            <w:r>
              <w:t>355 794</w:t>
            </w:r>
          </w:p>
          <w:p w:rsidR="00BB3C07" w:rsidRDefault="00BB3C07" w:rsidP="00776AD9">
            <w:pPr>
              <w:spacing w:line="216" w:lineRule="auto"/>
            </w:pPr>
          </w:p>
        </w:tc>
        <w:tc>
          <w:tcPr>
            <w:tcW w:w="1395" w:type="dxa"/>
          </w:tcPr>
          <w:p w:rsidR="00BB3C07" w:rsidRDefault="00BB3C07" w:rsidP="00776AD9">
            <w:pPr>
              <w:spacing w:line="216" w:lineRule="auto"/>
            </w:pPr>
            <w:r>
              <w:t>176 605</w:t>
            </w:r>
          </w:p>
          <w:p w:rsidR="00BB3C07" w:rsidRDefault="00BB3C07" w:rsidP="00776AD9">
            <w:pPr>
              <w:spacing w:line="216" w:lineRule="auto"/>
            </w:pPr>
          </w:p>
        </w:tc>
        <w:tc>
          <w:tcPr>
            <w:tcW w:w="1364" w:type="dxa"/>
          </w:tcPr>
          <w:p w:rsidR="00BB3C07" w:rsidRDefault="00BB3C07" w:rsidP="00776AD9">
            <w:pPr>
              <w:spacing w:line="216" w:lineRule="auto"/>
            </w:pPr>
            <w:r>
              <w:t>179 189</w:t>
            </w:r>
          </w:p>
          <w:p w:rsidR="00BB3C07" w:rsidRDefault="00BB3C07" w:rsidP="00776AD9">
            <w:pPr>
              <w:spacing w:line="216" w:lineRule="auto"/>
            </w:pPr>
          </w:p>
        </w:tc>
        <w:tc>
          <w:tcPr>
            <w:tcW w:w="1349" w:type="dxa"/>
          </w:tcPr>
          <w:p w:rsidR="00BB3C07" w:rsidRDefault="00BB3C07" w:rsidP="00776AD9">
            <w:pPr>
              <w:spacing w:line="216" w:lineRule="auto"/>
            </w:pPr>
            <w:r>
              <w:t>343 031</w:t>
            </w:r>
          </w:p>
          <w:p w:rsidR="00BB3C07" w:rsidRDefault="00BB3C07" w:rsidP="00776AD9">
            <w:pPr>
              <w:spacing w:line="216" w:lineRule="auto"/>
            </w:pPr>
          </w:p>
        </w:tc>
        <w:tc>
          <w:tcPr>
            <w:tcW w:w="1395" w:type="dxa"/>
          </w:tcPr>
          <w:p w:rsidR="00BB3C07" w:rsidRDefault="00BB3C07" w:rsidP="00776AD9">
            <w:pPr>
              <w:spacing w:line="216" w:lineRule="auto"/>
            </w:pPr>
            <w:r>
              <w:t>169 198</w:t>
            </w:r>
          </w:p>
          <w:p w:rsidR="00BB3C07" w:rsidRDefault="00BB3C07" w:rsidP="00776AD9">
            <w:pPr>
              <w:spacing w:line="216" w:lineRule="auto"/>
            </w:pPr>
          </w:p>
        </w:tc>
        <w:tc>
          <w:tcPr>
            <w:tcW w:w="1364" w:type="dxa"/>
          </w:tcPr>
          <w:p w:rsidR="00BB3C07" w:rsidRDefault="00BB3C07" w:rsidP="00776AD9">
            <w:pPr>
              <w:spacing w:line="216" w:lineRule="auto"/>
            </w:pPr>
            <w:r>
              <w:t>173 833</w:t>
            </w:r>
          </w:p>
          <w:p w:rsidR="00BB3C07" w:rsidRDefault="00BB3C07" w:rsidP="00776AD9">
            <w:pPr>
              <w:spacing w:line="216" w:lineRule="auto"/>
            </w:pPr>
          </w:p>
        </w:tc>
      </w:tr>
      <w:tr w:rsidR="00BB3C07" w:rsidTr="00C40551">
        <w:tc>
          <w:tcPr>
            <w:tcW w:w="1590" w:type="dxa"/>
          </w:tcPr>
          <w:p w:rsidR="00BB3C07" w:rsidRDefault="00BB3C07" w:rsidP="00776AD9">
            <w:pPr>
              <w:spacing w:line="216" w:lineRule="auto"/>
              <w:rPr>
                <w:b/>
              </w:rPr>
            </w:pPr>
            <w:r>
              <w:rPr>
                <w:b/>
              </w:rPr>
              <w:t>65-69</w:t>
            </w:r>
          </w:p>
          <w:p w:rsidR="00BB3C07" w:rsidRDefault="00BB3C07" w:rsidP="00776AD9">
            <w:pPr>
              <w:spacing w:line="216" w:lineRule="auto"/>
              <w:rPr>
                <w:b/>
              </w:rPr>
            </w:pPr>
          </w:p>
        </w:tc>
        <w:tc>
          <w:tcPr>
            <w:tcW w:w="1349" w:type="dxa"/>
          </w:tcPr>
          <w:p w:rsidR="00BB3C07" w:rsidRDefault="00BB3C07" w:rsidP="00776AD9">
            <w:pPr>
              <w:spacing w:line="216" w:lineRule="auto"/>
            </w:pPr>
            <w:r>
              <w:t>468 036</w:t>
            </w:r>
          </w:p>
          <w:p w:rsidR="00BB3C07" w:rsidRDefault="00BB3C07" w:rsidP="00776AD9">
            <w:pPr>
              <w:spacing w:line="216" w:lineRule="auto"/>
            </w:pPr>
          </w:p>
        </w:tc>
        <w:tc>
          <w:tcPr>
            <w:tcW w:w="1395" w:type="dxa"/>
          </w:tcPr>
          <w:p w:rsidR="00BB3C07" w:rsidRDefault="00BB3C07" w:rsidP="00776AD9">
            <w:pPr>
              <w:spacing w:line="216" w:lineRule="auto"/>
            </w:pPr>
            <w:r>
              <w:t>219 050</w:t>
            </w:r>
          </w:p>
          <w:p w:rsidR="00BB3C07" w:rsidRDefault="00BB3C07" w:rsidP="00776AD9">
            <w:pPr>
              <w:spacing w:line="216" w:lineRule="auto"/>
            </w:pPr>
          </w:p>
        </w:tc>
        <w:tc>
          <w:tcPr>
            <w:tcW w:w="1364" w:type="dxa"/>
          </w:tcPr>
          <w:p w:rsidR="00BB3C07" w:rsidRDefault="00BB3C07" w:rsidP="00776AD9">
            <w:pPr>
              <w:spacing w:line="216" w:lineRule="auto"/>
            </w:pPr>
            <w:r>
              <w:t>248 986</w:t>
            </w:r>
          </w:p>
          <w:p w:rsidR="00BB3C07" w:rsidRDefault="00BB3C07" w:rsidP="00776AD9">
            <w:pPr>
              <w:spacing w:line="216" w:lineRule="auto"/>
            </w:pPr>
          </w:p>
        </w:tc>
        <w:tc>
          <w:tcPr>
            <w:tcW w:w="1349" w:type="dxa"/>
          </w:tcPr>
          <w:p w:rsidR="00BB3C07" w:rsidRDefault="00BB3C07" w:rsidP="00776AD9">
            <w:pPr>
              <w:spacing w:line="216" w:lineRule="auto"/>
            </w:pPr>
            <w:r>
              <w:t>457 345</w:t>
            </w:r>
          </w:p>
          <w:p w:rsidR="00BB3C07" w:rsidRDefault="00BB3C07" w:rsidP="00776AD9">
            <w:pPr>
              <w:spacing w:line="216" w:lineRule="auto"/>
            </w:pPr>
          </w:p>
        </w:tc>
        <w:tc>
          <w:tcPr>
            <w:tcW w:w="1395" w:type="dxa"/>
          </w:tcPr>
          <w:p w:rsidR="00BB3C07" w:rsidRDefault="00BB3C07" w:rsidP="00776AD9">
            <w:pPr>
              <w:spacing w:line="216" w:lineRule="auto"/>
            </w:pPr>
            <w:r>
              <w:t>214 133</w:t>
            </w:r>
          </w:p>
          <w:p w:rsidR="00BB3C07" w:rsidRDefault="00BB3C07" w:rsidP="00776AD9">
            <w:pPr>
              <w:spacing w:line="216" w:lineRule="auto"/>
            </w:pPr>
          </w:p>
        </w:tc>
        <w:tc>
          <w:tcPr>
            <w:tcW w:w="1364" w:type="dxa"/>
          </w:tcPr>
          <w:p w:rsidR="00BB3C07" w:rsidRDefault="00BB3C07" w:rsidP="00776AD9">
            <w:pPr>
              <w:spacing w:line="216" w:lineRule="auto"/>
            </w:pPr>
            <w:r>
              <w:t>243 212</w:t>
            </w:r>
          </w:p>
          <w:p w:rsidR="00BB3C07" w:rsidRDefault="00BB3C07" w:rsidP="00776AD9">
            <w:pPr>
              <w:spacing w:line="216" w:lineRule="auto"/>
            </w:pPr>
          </w:p>
        </w:tc>
      </w:tr>
      <w:tr w:rsidR="00BB3C07" w:rsidTr="00C40551">
        <w:tc>
          <w:tcPr>
            <w:tcW w:w="1590" w:type="dxa"/>
          </w:tcPr>
          <w:p w:rsidR="00BB3C07" w:rsidRDefault="00BB3C07" w:rsidP="00776AD9">
            <w:pPr>
              <w:spacing w:line="216" w:lineRule="auto"/>
              <w:rPr>
                <w:b/>
              </w:rPr>
            </w:pPr>
            <w:r>
              <w:rPr>
                <w:b/>
              </w:rPr>
              <w:t>70-74</w:t>
            </w:r>
          </w:p>
          <w:p w:rsidR="00BB3C07" w:rsidRDefault="00BB3C07" w:rsidP="00776AD9">
            <w:pPr>
              <w:spacing w:line="216" w:lineRule="auto"/>
              <w:rPr>
                <w:b/>
              </w:rPr>
            </w:pPr>
          </w:p>
        </w:tc>
        <w:tc>
          <w:tcPr>
            <w:tcW w:w="1349" w:type="dxa"/>
          </w:tcPr>
          <w:p w:rsidR="00BB3C07" w:rsidRDefault="00BB3C07" w:rsidP="00776AD9">
            <w:pPr>
              <w:spacing w:line="216" w:lineRule="auto"/>
            </w:pPr>
            <w:r>
              <w:t>302 904</w:t>
            </w:r>
          </w:p>
          <w:p w:rsidR="00BB3C07" w:rsidRDefault="00BB3C07" w:rsidP="00776AD9">
            <w:pPr>
              <w:spacing w:line="216" w:lineRule="auto"/>
            </w:pPr>
          </w:p>
        </w:tc>
        <w:tc>
          <w:tcPr>
            <w:tcW w:w="1395" w:type="dxa"/>
          </w:tcPr>
          <w:p w:rsidR="00BB3C07" w:rsidRDefault="00BB3C07" w:rsidP="00776AD9">
            <w:pPr>
              <w:spacing w:line="216" w:lineRule="auto"/>
            </w:pPr>
            <w:r>
              <w:t>134 719</w:t>
            </w:r>
          </w:p>
          <w:p w:rsidR="00BB3C07" w:rsidRDefault="00BB3C07" w:rsidP="00776AD9">
            <w:pPr>
              <w:spacing w:line="216" w:lineRule="auto"/>
            </w:pPr>
          </w:p>
        </w:tc>
        <w:tc>
          <w:tcPr>
            <w:tcW w:w="1364" w:type="dxa"/>
          </w:tcPr>
          <w:p w:rsidR="00BB3C07" w:rsidRDefault="00BB3C07" w:rsidP="00776AD9">
            <w:pPr>
              <w:spacing w:line="216" w:lineRule="auto"/>
            </w:pPr>
            <w:r>
              <w:t>168 185</w:t>
            </w:r>
          </w:p>
          <w:p w:rsidR="00BB3C07" w:rsidRDefault="00BB3C07" w:rsidP="00776AD9">
            <w:pPr>
              <w:spacing w:line="216" w:lineRule="auto"/>
            </w:pPr>
          </w:p>
        </w:tc>
        <w:tc>
          <w:tcPr>
            <w:tcW w:w="1349" w:type="dxa"/>
          </w:tcPr>
          <w:p w:rsidR="00BB3C07" w:rsidRDefault="00BB3C07" w:rsidP="00776AD9">
            <w:pPr>
              <w:spacing w:line="216" w:lineRule="auto"/>
            </w:pPr>
            <w:r>
              <w:t>317 749</w:t>
            </w:r>
          </w:p>
          <w:p w:rsidR="00BB3C07" w:rsidRDefault="00BB3C07" w:rsidP="00776AD9">
            <w:pPr>
              <w:spacing w:line="216" w:lineRule="auto"/>
            </w:pPr>
          </w:p>
        </w:tc>
        <w:tc>
          <w:tcPr>
            <w:tcW w:w="1395" w:type="dxa"/>
          </w:tcPr>
          <w:p w:rsidR="00BB3C07" w:rsidRDefault="00BB3C07" w:rsidP="00776AD9">
            <w:pPr>
              <w:spacing w:line="216" w:lineRule="auto"/>
            </w:pPr>
            <w:r>
              <w:t>143 597</w:t>
            </w:r>
          </w:p>
          <w:p w:rsidR="00BB3C07" w:rsidRDefault="00BB3C07" w:rsidP="00776AD9">
            <w:pPr>
              <w:spacing w:line="216" w:lineRule="auto"/>
            </w:pPr>
          </w:p>
        </w:tc>
        <w:tc>
          <w:tcPr>
            <w:tcW w:w="1364" w:type="dxa"/>
          </w:tcPr>
          <w:p w:rsidR="00BB3C07" w:rsidRDefault="00BB3C07" w:rsidP="00776AD9">
            <w:pPr>
              <w:spacing w:line="216" w:lineRule="auto"/>
            </w:pPr>
            <w:r>
              <w:t>174 152</w:t>
            </w:r>
          </w:p>
          <w:p w:rsidR="00BB3C07" w:rsidRDefault="00BB3C07" w:rsidP="00776AD9">
            <w:pPr>
              <w:spacing w:line="216" w:lineRule="auto"/>
            </w:pPr>
          </w:p>
        </w:tc>
      </w:tr>
      <w:tr w:rsidR="00BB3C07" w:rsidTr="00C40551">
        <w:tc>
          <w:tcPr>
            <w:tcW w:w="1590" w:type="dxa"/>
          </w:tcPr>
          <w:p w:rsidR="00BB3C07" w:rsidRDefault="00BB3C07" w:rsidP="00776AD9">
            <w:pPr>
              <w:spacing w:line="216" w:lineRule="auto"/>
              <w:rPr>
                <w:b/>
              </w:rPr>
            </w:pPr>
            <w:r>
              <w:rPr>
                <w:b/>
              </w:rPr>
              <w:t>75-79</w:t>
            </w:r>
          </w:p>
          <w:p w:rsidR="00BB3C07" w:rsidRDefault="00BB3C07" w:rsidP="00776AD9">
            <w:pPr>
              <w:spacing w:line="216" w:lineRule="auto"/>
              <w:rPr>
                <w:b/>
              </w:rPr>
            </w:pPr>
          </w:p>
        </w:tc>
        <w:tc>
          <w:tcPr>
            <w:tcW w:w="1349" w:type="dxa"/>
          </w:tcPr>
          <w:p w:rsidR="00BB3C07" w:rsidRDefault="00BB3C07" w:rsidP="00776AD9">
            <w:pPr>
              <w:spacing w:line="216" w:lineRule="auto"/>
            </w:pPr>
            <w:r>
              <w:t>224 965</w:t>
            </w:r>
          </w:p>
          <w:p w:rsidR="00BB3C07" w:rsidRDefault="00BB3C07" w:rsidP="00776AD9">
            <w:pPr>
              <w:spacing w:line="216" w:lineRule="auto"/>
            </w:pPr>
          </w:p>
        </w:tc>
        <w:tc>
          <w:tcPr>
            <w:tcW w:w="1395" w:type="dxa"/>
          </w:tcPr>
          <w:p w:rsidR="00BB3C07" w:rsidRDefault="00BB3C07" w:rsidP="00776AD9">
            <w:pPr>
              <w:spacing w:line="216" w:lineRule="auto"/>
            </w:pPr>
            <w:r>
              <w:t>96 413</w:t>
            </w:r>
          </w:p>
          <w:p w:rsidR="00BB3C07" w:rsidRDefault="00BB3C07" w:rsidP="00776AD9">
            <w:pPr>
              <w:spacing w:line="216" w:lineRule="auto"/>
            </w:pPr>
          </w:p>
        </w:tc>
        <w:tc>
          <w:tcPr>
            <w:tcW w:w="1364" w:type="dxa"/>
          </w:tcPr>
          <w:p w:rsidR="00BB3C07" w:rsidRDefault="00BB3C07" w:rsidP="00776AD9">
            <w:pPr>
              <w:spacing w:line="216" w:lineRule="auto"/>
            </w:pPr>
            <w:r>
              <w:t>128 552</w:t>
            </w:r>
          </w:p>
          <w:p w:rsidR="00BB3C07" w:rsidRDefault="00BB3C07" w:rsidP="00776AD9">
            <w:pPr>
              <w:spacing w:line="216" w:lineRule="auto"/>
            </w:pPr>
          </w:p>
        </w:tc>
        <w:tc>
          <w:tcPr>
            <w:tcW w:w="1349" w:type="dxa"/>
          </w:tcPr>
          <w:p w:rsidR="00BB3C07" w:rsidRDefault="00BB3C07" w:rsidP="00776AD9">
            <w:pPr>
              <w:spacing w:line="216" w:lineRule="auto"/>
            </w:pPr>
            <w:r>
              <w:t>223 559</w:t>
            </w:r>
          </w:p>
          <w:p w:rsidR="00BB3C07" w:rsidRDefault="00BB3C07" w:rsidP="00776AD9">
            <w:pPr>
              <w:spacing w:line="216" w:lineRule="auto"/>
            </w:pPr>
          </w:p>
        </w:tc>
        <w:tc>
          <w:tcPr>
            <w:tcW w:w="1395" w:type="dxa"/>
          </w:tcPr>
          <w:p w:rsidR="00BB3C07" w:rsidRDefault="00BB3C07" w:rsidP="00776AD9">
            <w:pPr>
              <w:spacing w:line="216" w:lineRule="auto"/>
            </w:pPr>
            <w:r>
              <w:t>94 432</w:t>
            </w:r>
          </w:p>
          <w:p w:rsidR="00BB3C07" w:rsidRDefault="00BB3C07" w:rsidP="00776AD9">
            <w:pPr>
              <w:spacing w:line="216" w:lineRule="auto"/>
            </w:pPr>
          </w:p>
        </w:tc>
        <w:tc>
          <w:tcPr>
            <w:tcW w:w="1364" w:type="dxa"/>
          </w:tcPr>
          <w:p w:rsidR="00BB3C07" w:rsidRDefault="00BB3C07" w:rsidP="00776AD9">
            <w:pPr>
              <w:spacing w:line="216" w:lineRule="auto"/>
            </w:pPr>
            <w:r>
              <w:t>129 127</w:t>
            </w:r>
          </w:p>
          <w:p w:rsidR="00BB3C07" w:rsidRDefault="00BB3C07" w:rsidP="00776AD9">
            <w:pPr>
              <w:spacing w:line="216" w:lineRule="auto"/>
            </w:pPr>
          </w:p>
        </w:tc>
      </w:tr>
      <w:tr w:rsidR="00BB3C07" w:rsidTr="00C40551">
        <w:tc>
          <w:tcPr>
            <w:tcW w:w="1590" w:type="dxa"/>
          </w:tcPr>
          <w:p w:rsidR="00BB3C07" w:rsidRDefault="00BB3C07" w:rsidP="00776AD9">
            <w:pPr>
              <w:spacing w:line="216" w:lineRule="auto"/>
              <w:rPr>
                <w:b/>
              </w:rPr>
            </w:pPr>
            <w:r>
              <w:rPr>
                <w:b/>
              </w:rPr>
              <w:t>80 и старше</w:t>
            </w:r>
          </w:p>
        </w:tc>
        <w:tc>
          <w:tcPr>
            <w:tcW w:w="1349" w:type="dxa"/>
          </w:tcPr>
          <w:p w:rsidR="00BB3C07" w:rsidRDefault="00BB3C07" w:rsidP="00776AD9">
            <w:pPr>
              <w:spacing w:line="216" w:lineRule="auto"/>
            </w:pPr>
            <w:r>
              <w:t>188 032</w:t>
            </w:r>
          </w:p>
          <w:p w:rsidR="00BB3C07" w:rsidRDefault="00BB3C07" w:rsidP="00776AD9">
            <w:pPr>
              <w:spacing w:line="216" w:lineRule="auto"/>
            </w:pPr>
          </w:p>
        </w:tc>
        <w:tc>
          <w:tcPr>
            <w:tcW w:w="1395" w:type="dxa"/>
          </w:tcPr>
          <w:p w:rsidR="00BB3C07" w:rsidRDefault="00BB3C07" w:rsidP="00776AD9">
            <w:pPr>
              <w:spacing w:line="216" w:lineRule="auto"/>
            </w:pPr>
            <w:r>
              <w:t>59 892</w:t>
            </w:r>
          </w:p>
          <w:p w:rsidR="00BB3C07" w:rsidRDefault="00BB3C07" w:rsidP="00776AD9">
            <w:pPr>
              <w:spacing w:line="216" w:lineRule="auto"/>
            </w:pPr>
          </w:p>
        </w:tc>
        <w:tc>
          <w:tcPr>
            <w:tcW w:w="1364" w:type="dxa"/>
          </w:tcPr>
          <w:p w:rsidR="00BB3C07" w:rsidRDefault="00BB3C07" w:rsidP="00776AD9">
            <w:pPr>
              <w:spacing w:line="216" w:lineRule="auto"/>
            </w:pPr>
            <w:r>
              <w:t>128 140</w:t>
            </w:r>
          </w:p>
          <w:p w:rsidR="00BB3C07" w:rsidRDefault="00BB3C07" w:rsidP="00776AD9">
            <w:pPr>
              <w:spacing w:line="216" w:lineRule="auto"/>
            </w:pPr>
          </w:p>
        </w:tc>
        <w:tc>
          <w:tcPr>
            <w:tcW w:w="1349" w:type="dxa"/>
          </w:tcPr>
          <w:p w:rsidR="00BB3C07" w:rsidRDefault="00BB3C07" w:rsidP="00776AD9">
            <w:pPr>
              <w:spacing w:line="216" w:lineRule="auto"/>
            </w:pPr>
            <w:r>
              <w:t>201 044</w:t>
            </w:r>
          </w:p>
          <w:p w:rsidR="00BB3C07" w:rsidRDefault="00BB3C07" w:rsidP="00776AD9">
            <w:pPr>
              <w:spacing w:line="216" w:lineRule="auto"/>
            </w:pPr>
          </w:p>
        </w:tc>
        <w:tc>
          <w:tcPr>
            <w:tcW w:w="1395" w:type="dxa"/>
          </w:tcPr>
          <w:p w:rsidR="00BB3C07" w:rsidRDefault="00BB3C07" w:rsidP="00776AD9">
            <w:pPr>
              <w:spacing w:line="216" w:lineRule="auto"/>
            </w:pPr>
            <w:r>
              <w:t>67 309</w:t>
            </w:r>
          </w:p>
          <w:p w:rsidR="00BB3C07" w:rsidRDefault="00BB3C07" w:rsidP="00776AD9">
            <w:pPr>
              <w:spacing w:line="216" w:lineRule="auto"/>
            </w:pPr>
          </w:p>
        </w:tc>
        <w:tc>
          <w:tcPr>
            <w:tcW w:w="1364" w:type="dxa"/>
          </w:tcPr>
          <w:p w:rsidR="00BB3C07" w:rsidRDefault="00BB3C07" w:rsidP="00776AD9">
            <w:pPr>
              <w:spacing w:line="216" w:lineRule="auto"/>
            </w:pPr>
            <w:r>
              <w:t>133 735</w:t>
            </w:r>
          </w:p>
          <w:p w:rsidR="00BB3C07" w:rsidRDefault="00BB3C07" w:rsidP="00776AD9">
            <w:pPr>
              <w:spacing w:line="216" w:lineRule="auto"/>
            </w:pPr>
          </w:p>
        </w:tc>
      </w:tr>
    </w:tbl>
    <w:p w:rsidR="00F30EB9" w:rsidRDefault="00F30EB9" w:rsidP="00834EF7">
      <w:pPr>
        <w:rPr>
          <w:b/>
        </w:rPr>
      </w:pPr>
    </w:p>
    <w:p w:rsidR="00BB3C07" w:rsidRDefault="00F30EB9" w:rsidP="00834EF7">
      <w:pPr>
        <w:rPr>
          <w:b/>
        </w:rPr>
      </w:pPr>
      <w:r>
        <w:rPr>
          <w:b/>
        </w:rPr>
        <w:br w:type="page"/>
      </w:r>
    </w:p>
    <w:tbl>
      <w:tblPr>
        <w:tblW w:w="0" w:type="auto"/>
        <w:tblLayout w:type="fixed"/>
        <w:tblCellMar>
          <w:left w:w="28" w:type="dxa"/>
          <w:right w:w="28" w:type="dxa"/>
        </w:tblCellMar>
        <w:tblLook w:val="0000" w:firstRow="0" w:lastRow="0" w:firstColumn="0" w:lastColumn="0" w:noHBand="0" w:noVBand="0"/>
      </w:tblPr>
      <w:tblGrid>
        <w:gridCol w:w="1975"/>
        <w:gridCol w:w="1396"/>
        <w:gridCol w:w="1127"/>
        <w:gridCol w:w="1261"/>
        <w:gridCol w:w="1261"/>
        <w:gridCol w:w="1127"/>
        <w:gridCol w:w="1263"/>
      </w:tblGrid>
      <w:tr w:rsidR="00BB3C07" w:rsidTr="00F30EB9">
        <w:tc>
          <w:tcPr>
            <w:tcW w:w="9410" w:type="dxa"/>
            <w:gridSpan w:val="7"/>
            <w:tcBorders>
              <w:top w:val="nil"/>
              <w:left w:val="nil"/>
              <w:right w:val="nil"/>
            </w:tcBorders>
            <w:noWrap/>
            <w:vAlign w:val="bottom"/>
          </w:tcPr>
          <w:p w:rsidR="00BB3C07" w:rsidRDefault="00BB3C07" w:rsidP="000F480E">
            <w:pPr>
              <w:jc w:val="center"/>
              <w:rPr>
                <w:b/>
                <w:bCs/>
                <w:szCs w:val="28"/>
              </w:rPr>
            </w:pPr>
            <w:r>
              <w:rPr>
                <w:b/>
                <w:bCs/>
                <w:szCs w:val="28"/>
              </w:rPr>
              <w:t>Таблица 2</w:t>
            </w:r>
          </w:p>
          <w:p w:rsidR="00F30EB9" w:rsidRDefault="00F30EB9" w:rsidP="000F480E">
            <w:pPr>
              <w:jc w:val="center"/>
              <w:rPr>
                <w:b/>
                <w:bCs/>
                <w:szCs w:val="28"/>
              </w:rPr>
            </w:pPr>
          </w:p>
          <w:p w:rsidR="00BB3C07" w:rsidRDefault="00BB3C07" w:rsidP="000F480E">
            <w:pPr>
              <w:jc w:val="center"/>
              <w:rPr>
                <w:b/>
                <w:bCs/>
                <w:szCs w:val="28"/>
              </w:rPr>
            </w:pPr>
            <w:r>
              <w:rPr>
                <w:b/>
                <w:bCs/>
                <w:szCs w:val="28"/>
              </w:rPr>
              <w:t>Численность постоянного населения Республики Узбекистан</w:t>
            </w:r>
          </w:p>
          <w:p w:rsidR="00BB3C07" w:rsidRDefault="00BB3C07" w:rsidP="000F480E">
            <w:pPr>
              <w:jc w:val="center"/>
              <w:rPr>
                <w:b/>
                <w:bCs/>
                <w:szCs w:val="28"/>
              </w:rPr>
            </w:pPr>
            <w:r>
              <w:rPr>
                <w:b/>
                <w:bCs/>
                <w:szCs w:val="28"/>
              </w:rPr>
              <w:t>по этническому составу</w:t>
            </w:r>
            <w:r>
              <w:rPr>
                <w:rStyle w:val="FootnoteReference"/>
                <w:b w:val="0"/>
                <w:bCs/>
                <w:szCs w:val="28"/>
              </w:rPr>
              <w:footnoteReference w:id="11"/>
            </w:r>
          </w:p>
          <w:p w:rsidR="00F30EB9" w:rsidRDefault="00F30EB9" w:rsidP="000F480E">
            <w:pPr>
              <w:jc w:val="center"/>
              <w:rPr>
                <w:b/>
                <w:bCs/>
                <w:szCs w:val="28"/>
                <w:u w:val="single"/>
              </w:rPr>
            </w:pPr>
          </w:p>
        </w:tc>
      </w:tr>
      <w:tr w:rsidR="00BB3C07" w:rsidTr="00F30EB9">
        <w:tc>
          <w:tcPr>
            <w:tcW w:w="9410" w:type="dxa"/>
            <w:gridSpan w:val="7"/>
            <w:tcBorders>
              <w:top w:val="nil"/>
              <w:left w:val="nil"/>
              <w:bottom w:val="nil"/>
              <w:right w:val="nil"/>
            </w:tcBorders>
            <w:noWrap/>
            <w:vAlign w:val="bottom"/>
          </w:tcPr>
          <w:p w:rsidR="00BB3C07" w:rsidRDefault="00BB3C07" w:rsidP="000F480E">
            <w:pPr>
              <w:jc w:val="right"/>
            </w:pPr>
            <w:r>
              <w:t>человек</w:t>
            </w:r>
          </w:p>
        </w:tc>
      </w:tr>
      <w:tr w:rsidR="00BB3C07" w:rsidTr="00F30EB9">
        <w:tc>
          <w:tcPr>
            <w:tcW w:w="1975" w:type="dxa"/>
            <w:tcBorders>
              <w:top w:val="single" w:sz="4" w:space="0" w:color="auto"/>
              <w:left w:val="single" w:sz="4" w:space="0" w:color="auto"/>
              <w:bottom w:val="nil"/>
              <w:right w:val="single" w:sz="4" w:space="0" w:color="auto"/>
            </w:tcBorders>
            <w:noWrap/>
            <w:vAlign w:val="bottom"/>
          </w:tcPr>
          <w:p w:rsidR="00BB3C07" w:rsidRPr="002E1D58" w:rsidRDefault="00BB3C07" w:rsidP="000F480E">
            <w:pPr>
              <w:rPr>
                <w:szCs w:val="24"/>
              </w:rPr>
            </w:pPr>
            <w:r w:rsidRPr="002E1D58">
              <w:rPr>
                <w:szCs w:val="24"/>
              </w:rPr>
              <w:t> </w:t>
            </w:r>
          </w:p>
        </w:tc>
        <w:tc>
          <w:tcPr>
            <w:tcW w:w="3784" w:type="dxa"/>
            <w:gridSpan w:val="3"/>
            <w:tcBorders>
              <w:top w:val="single" w:sz="4" w:space="0" w:color="auto"/>
              <w:left w:val="nil"/>
              <w:bottom w:val="single" w:sz="4" w:space="0" w:color="auto"/>
              <w:right w:val="single" w:sz="4" w:space="0" w:color="000000"/>
            </w:tcBorders>
            <w:noWrap/>
            <w:vAlign w:val="bottom"/>
          </w:tcPr>
          <w:p w:rsidR="00BB3C07" w:rsidRPr="002E1D58" w:rsidRDefault="00BB3C07" w:rsidP="000F480E">
            <w:pPr>
              <w:rPr>
                <w:szCs w:val="24"/>
              </w:rPr>
            </w:pPr>
            <w:r w:rsidRPr="002E1D58">
              <w:rPr>
                <w:szCs w:val="24"/>
              </w:rPr>
              <w:t xml:space="preserve">           на 1.01.2007 </w:t>
            </w:r>
          </w:p>
        </w:tc>
        <w:tc>
          <w:tcPr>
            <w:tcW w:w="3651" w:type="dxa"/>
            <w:gridSpan w:val="3"/>
            <w:tcBorders>
              <w:top w:val="single" w:sz="4" w:space="0" w:color="auto"/>
              <w:left w:val="single" w:sz="4" w:space="0" w:color="auto"/>
              <w:bottom w:val="single" w:sz="4" w:space="0" w:color="auto"/>
              <w:right w:val="single" w:sz="4" w:space="0" w:color="000000"/>
            </w:tcBorders>
            <w:noWrap/>
            <w:vAlign w:val="bottom"/>
          </w:tcPr>
          <w:p w:rsidR="00BB3C07" w:rsidRPr="002E1D58" w:rsidRDefault="00BB3C07" w:rsidP="000F480E">
            <w:pPr>
              <w:rPr>
                <w:szCs w:val="24"/>
              </w:rPr>
            </w:pPr>
            <w:r w:rsidRPr="002E1D58">
              <w:rPr>
                <w:szCs w:val="24"/>
              </w:rPr>
              <w:t xml:space="preserve">          на 1.01.2006 </w:t>
            </w:r>
          </w:p>
        </w:tc>
      </w:tr>
      <w:tr w:rsidR="00BB3C07" w:rsidTr="00F30EB9">
        <w:tc>
          <w:tcPr>
            <w:tcW w:w="1975" w:type="dxa"/>
            <w:tcBorders>
              <w:top w:val="nil"/>
              <w:left w:val="single" w:sz="4" w:space="0" w:color="auto"/>
              <w:bottom w:val="nil"/>
              <w:right w:val="single" w:sz="4" w:space="0" w:color="auto"/>
            </w:tcBorders>
            <w:noWrap/>
            <w:vAlign w:val="bottom"/>
          </w:tcPr>
          <w:p w:rsidR="00BB3C07" w:rsidRPr="002E1D58" w:rsidRDefault="00BB3C07" w:rsidP="000F480E">
            <w:pPr>
              <w:rPr>
                <w:szCs w:val="24"/>
              </w:rPr>
            </w:pPr>
            <w:r w:rsidRPr="002E1D58">
              <w:rPr>
                <w:szCs w:val="24"/>
              </w:rPr>
              <w:t> </w:t>
            </w:r>
          </w:p>
        </w:tc>
        <w:tc>
          <w:tcPr>
            <w:tcW w:w="1396" w:type="dxa"/>
            <w:tcBorders>
              <w:top w:val="nil"/>
              <w:left w:val="nil"/>
              <w:bottom w:val="nil"/>
              <w:right w:val="single" w:sz="4" w:space="0" w:color="auto"/>
            </w:tcBorders>
            <w:noWrap/>
            <w:vAlign w:val="bottom"/>
          </w:tcPr>
          <w:p w:rsidR="00BB3C07" w:rsidRPr="002E1D58" w:rsidRDefault="00BB3C07" w:rsidP="000F480E">
            <w:pPr>
              <w:rPr>
                <w:szCs w:val="24"/>
              </w:rPr>
            </w:pPr>
            <w:r w:rsidRPr="002E1D58">
              <w:rPr>
                <w:szCs w:val="24"/>
              </w:rPr>
              <w:t> </w:t>
            </w:r>
          </w:p>
        </w:tc>
        <w:tc>
          <w:tcPr>
            <w:tcW w:w="1127" w:type="dxa"/>
            <w:tcBorders>
              <w:top w:val="nil"/>
              <w:left w:val="nil"/>
              <w:bottom w:val="nil"/>
              <w:right w:val="single" w:sz="4" w:space="0" w:color="auto"/>
            </w:tcBorders>
            <w:noWrap/>
            <w:vAlign w:val="bottom"/>
          </w:tcPr>
          <w:p w:rsidR="00BB3C07" w:rsidRPr="002E1D58" w:rsidRDefault="00BB3C07" w:rsidP="000F480E">
            <w:pPr>
              <w:rPr>
                <w:szCs w:val="24"/>
              </w:rPr>
            </w:pPr>
            <w:r w:rsidRPr="002E1D58">
              <w:rPr>
                <w:szCs w:val="24"/>
              </w:rPr>
              <w:t> </w:t>
            </w:r>
          </w:p>
        </w:tc>
        <w:tc>
          <w:tcPr>
            <w:tcW w:w="1261" w:type="dxa"/>
            <w:tcBorders>
              <w:top w:val="nil"/>
              <w:left w:val="nil"/>
              <w:bottom w:val="nil"/>
              <w:right w:val="single" w:sz="4" w:space="0" w:color="auto"/>
            </w:tcBorders>
            <w:noWrap/>
            <w:vAlign w:val="bottom"/>
          </w:tcPr>
          <w:p w:rsidR="00BB3C07" w:rsidRPr="002E1D58" w:rsidRDefault="00BB3C07" w:rsidP="000F480E">
            <w:pPr>
              <w:rPr>
                <w:szCs w:val="24"/>
              </w:rPr>
            </w:pPr>
            <w:r w:rsidRPr="002E1D58">
              <w:rPr>
                <w:szCs w:val="24"/>
              </w:rPr>
              <w:t> </w:t>
            </w:r>
          </w:p>
        </w:tc>
        <w:tc>
          <w:tcPr>
            <w:tcW w:w="1261" w:type="dxa"/>
            <w:tcBorders>
              <w:top w:val="nil"/>
              <w:left w:val="nil"/>
              <w:bottom w:val="nil"/>
              <w:right w:val="single" w:sz="4" w:space="0" w:color="auto"/>
            </w:tcBorders>
            <w:noWrap/>
            <w:vAlign w:val="bottom"/>
          </w:tcPr>
          <w:p w:rsidR="00BB3C07" w:rsidRPr="002E1D58" w:rsidRDefault="00BB3C07" w:rsidP="000F480E">
            <w:pPr>
              <w:rPr>
                <w:szCs w:val="24"/>
              </w:rPr>
            </w:pPr>
            <w:r w:rsidRPr="002E1D58">
              <w:rPr>
                <w:szCs w:val="24"/>
              </w:rPr>
              <w:t> </w:t>
            </w:r>
          </w:p>
        </w:tc>
        <w:tc>
          <w:tcPr>
            <w:tcW w:w="1127" w:type="dxa"/>
            <w:tcBorders>
              <w:top w:val="nil"/>
              <w:left w:val="nil"/>
              <w:bottom w:val="nil"/>
              <w:right w:val="single" w:sz="4" w:space="0" w:color="auto"/>
            </w:tcBorders>
            <w:noWrap/>
            <w:vAlign w:val="bottom"/>
          </w:tcPr>
          <w:p w:rsidR="00BB3C07" w:rsidRPr="002E1D58" w:rsidRDefault="00BB3C07" w:rsidP="000F480E">
            <w:pPr>
              <w:rPr>
                <w:szCs w:val="24"/>
              </w:rPr>
            </w:pPr>
            <w:r w:rsidRPr="002E1D58">
              <w:rPr>
                <w:szCs w:val="24"/>
              </w:rPr>
              <w:t> </w:t>
            </w:r>
          </w:p>
        </w:tc>
        <w:tc>
          <w:tcPr>
            <w:tcW w:w="1263" w:type="dxa"/>
            <w:tcBorders>
              <w:top w:val="nil"/>
              <w:left w:val="nil"/>
              <w:bottom w:val="nil"/>
              <w:right w:val="single" w:sz="4" w:space="0" w:color="auto"/>
            </w:tcBorders>
            <w:noWrap/>
            <w:vAlign w:val="bottom"/>
          </w:tcPr>
          <w:p w:rsidR="00BB3C07" w:rsidRPr="002E1D58" w:rsidRDefault="00BB3C07" w:rsidP="000F480E">
            <w:pPr>
              <w:rPr>
                <w:szCs w:val="24"/>
              </w:rPr>
            </w:pPr>
            <w:r w:rsidRPr="002E1D58">
              <w:rPr>
                <w:szCs w:val="24"/>
              </w:rPr>
              <w:t> </w:t>
            </w:r>
          </w:p>
        </w:tc>
      </w:tr>
      <w:tr w:rsidR="00BB3C07" w:rsidTr="00F30EB9">
        <w:tc>
          <w:tcPr>
            <w:tcW w:w="1975" w:type="dxa"/>
            <w:tcBorders>
              <w:top w:val="nil"/>
              <w:left w:val="single" w:sz="4" w:space="0" w:color="auto"/>
              <w:bottom w:val="nil"/>
              <w:right w:val="single" w:sz="4" w:space="0" w:color="auto"/>
            </w:tcBorders>
            <w:noWrap/>
            <w:vAlign w:val="center"/>
          </w:tcPr>
          <w:p w:rsidR="00BB3C07" w:rsidRPr="002E1D58" w:rsidRDefault="00BB3C07" w:rsidP="000F480E">
            <w:pPr>
              <w:rPr>
                <w:szCs w:val="24"/>
              </w:rPr>
            </w:pPr>
            <w:r w:rsidRPr="002E1D58">
              <w:rPr>
                <w:szCs w:val="24"/>
              </w:rPr>
              <w:t> </w:t>
            </w:r>
          </w:p>
        </w:tc>
        <w:tc>
          <w:tcPr>
            <w:tcW w:w="1396" w:type="dxa"/>
            <w:tcBorders>
              <w:top w:val="nil"/>
              <w:left w:val="nil"/>
              <w:bottom w:val="nil"/>
              <w:right w:val="single" w:sz="4" w:space="0" w:color="auto"/>
            </w:tcBorders>
            <w:vAlign w:val="center"/>
          </w:tcPr>
          <w:p w:rsidR="00BB3C07" w:rsidRPr="002E1D58" w:rsidRDefault="00BB3C07" w:rsidP="000F480E">
            <w:pPr>
              <w:rPr>
                <w:szCs w:val="24"/>
              </w:rPr>
            </w:pPr>
            <w:r w:rsidRPr="002E1D58">
              <w:rPr>
                <w:szCs w:val="24"/>
              </w:rPr>
              <w:t xml:space="preserve"> Всего </w:t>
            </w:r>
          </w:p>
        </w:tc>
        <w:tc>
          <w:tcPr>
            <w:tcW w:w="1127" w:type="dxa"/>
            <w:tcBorders>
              <w:top w:val="nil"/>
              <w:left w:val="nil"/>
              <w:bottom w:val="nil"/>
              <w:right w:val="single" w:sz="4" w:space="0" w:color="auto"/>
            </w:tcBorders>
            <w:noWrap/>
            <w:vAlign w:val="bottom"/>
          </w:tcPr>
          <w:p w:rsidR="00BB3C07" w:rsidRPr="002E1D58" w:rsidRDefault="00BB3C07" w:rsidP="000F480E">
            <w:pPr>
              <w:rPr>
                <w:szCs w:val="24"/>
              </w:rPr>
            </w:pPr>
            <w:r w:rsidRPr="002E1D58">
              <w:rPr>
                <w:szCs w:val="24"/>
              </w:rPr>
              <w:t>Город</w:t>
            </w:r>
          </w:p>
        </w:tc>
        <w:tc>
          <w:tcPr>
            <w:tcW w:w="1261" w:type="dxa"/>
            <w:tcBorders>
              <w:top w:val="nil"/>
              <w:left w:val="nil"/>
              <w:bottom w:val="nil"/>
              <w:right w:val="single" w:sz="4" w:space="0" w:color="auto"/>
            </w:tcBorders>
            <w:noWrap/>
            <w:vAlign w:val="bottom"/>
          </w:tcPr>
          <w:p w:rsidR="00BB3C07" w:rsidRPr="002E1D58" w:rsidRDefault="00BB3C07" w:rsidP="000F480E">
            <w:pPr>
              <w:rPr>
                <w:szCs w:val="24"/>
              </w:rPr>
            </w:pPr>
            <w:r w:rsidRPr="002E1D58">
              <w:rPr>
                <w:szCs w:val="24"/>
              </w:rPr>
              <w:t>Село</w:t>
            </w:r>
          </w:p>
        </w:tc>
        <w:tc>
          <w:tcPr>
            <w:tcW w:w="1261" w:type="dxa"/>
            <w:tcBorders>
              <w:top w:val="nil"/>
              <w:left w:val="nil"/>
              <w:bottom w:val="nil"/>
              <w:right w:val="single" w:sz="4" w:space="0" w:color="auto"/>
            </w:tcBorders>
            <w:vAlign w:val="center"/>
          </w:tcPr>
          <w:p w:rsidR="00BB3C07" w:rsidRPr="002E1D58" w:rsidRDefault="00BB3C07" w:rsidP="000F480E">
            <w:pPr>
              <w:rPr>
                <w:szCs w:val="24"/>
              </w:rPr>
            </w:pPr>
            <w:r w:rsidRPr="002E1D58">
              <w:rPr>
                <w:szCs w:val="24"/>
              </w:rPr>
              <w:t xml:space="preserve"> Всего </w:t>
            </w:r>
          </w:p>
        </w:tc>
        <w:tc>
          <w:tcPr>
            <w:tcW w:w="1127" w:type="dxa"/>
            <w:tcBorders>
              <w:top w:val="nil"/>
              <w:left w:val="nil"/>
              <w:bottom w:val="nil"/>
              <w:right w:val="single" w:sz="4" w:space="0" w:color="auto"/>
            </w:tcBorders>
            <w:noWrap/>
            <w:vAlign w:val="bottom"/>
          </w:tcPr>
          <w:p w:rsidR="00BB3C07" w:rsidRPr="002E1D58" w:rsidRDefault="00BB3C07" w:rsidP="000F480E">
            <w:pPr>
              <w:rPr>
                <w:szCs w:val="24"/>
              </w:rPr>
            </w:pPr>
            <w:r w:rsidRPr="002E1D58">
              <w:rPr>
                <w:szCs w:val="24"/>
              </w:rPr>
              <w:t>Город</w:t>
            </w:r>
          </w:p>
        </w:tc>
        <w:tc>
          <w:tcPr>
            <w:tcW w:w="1263" w:type="dxa"/>
            <w:tcBorders>
              <w:top w:val="nil"/>
              <w:left w:val="nil"/>
              <w:bottom w:val="nil"/>
              <w:right w:val="single" w:sz="4" w:space="0" w:color="auto"/>
            </w:tcBorders>
            <w:noWrap/>
            <w:vAlign w:val="bottom"/>
          </w:tcPr>
          <w:p w:rsidR="00BB3C07" w:rsidRPr="002E1D58" w:rsidRDefault="00BB3C07" w:rsidP="000F480E">
            <w:pPr>
              <w:rPr>
                <w:szCs w:val="24"/>
              </w:rPr>
            </w:pPr>
            <w:r w:rsidRPr="002E1D58">
              <w:rPr>
                <w:szCs w:val="24"/>
              </w:rPr>
              <w:t>Село</w:t>
            </w:r>
          </w:p>
        </w:tc>
      </w:tr>
      <w:tr w:rsidR="00BB3C07" w:rsidTr="00F30EB9">
        <w:tc>
          <w:tcPr>
            <w:tcW w:w="1975" w:type="dxa"/>
            <w:tcBorders>
              <w:top w:val="nil"/>
              <w:left w:val="single" w:sz="4" w:space="0" w:color="auto"/>
              <w:bottom w:val="single" w:sz="4" w:space="0" w:color="auto"/>
              <w:right w:val="single" w:sz="4" w:space="0" w:color="auto"/>
            </w:tcBorders>
            <w:noWrap/>
            <w:vAlign w:val="center"/>
          </w:tcPr>
          <w:p w:rsidR="00BB3C07" w:rsidRPr="002E1D58" w:rsidRDefault="00BB3C07" w:rsidP="000F480E">
            <w:pPr>
              <w:rPr>
                <w:szCs w:val="24"/>
              </w:rPr>
            </w:pPr>
            <w:r w:rsidRPr="002E1D58">
              <w:rPr>
                <w:szCs w:val="24"/>
              </w:rPr>
              <w:t> </w:t>
            </w:r>
          </w:p>
        </w:tc>
        <w:tc>
          <w:tcPr>
            <w:tcW w:w="1396" w:type="dxa"/>
            <w:tcBorders>
              <w:top w:val="nil"/>
              <w:left w:val="nil"/>
              <w:bottom w:val="single" w:sz="4" w:space="0" w:color="auto"/>
              <w:right w:val="single" w:sz="4" w:space="0" w:color="auto"/>
            </w:tcBorders>
            <w:vAlign w:val="center"/>
          </w:tcPr>
          <w:p w:rsidR="00BB3C07" w:rsidRPr="002E1D58" w:rsidRDefault="00BB3C07" w:rsidP="000F480E">
            <w:pPr>
              <w:rPr>
                <w:szCs w:val="24"/>
              </w:rPr>
            </w:pPr>
            <w:r w:rsidRPr="002E1D58">
              <w:rPr>
                <w:szCs w:val="24"/>
              </w:rPr>
              <w:t> </w:t>
            </w:r>
          </w:p>
        </w:tc>
        <w:tc>
          <w:tcPr>
            <w:tcW w:w="1127" w:type="dxa"/>
            <w:tcBorders>
              <w:top w:val="nil"/>
              <w:left w:val="nil"/>
              <w:bottom w:val="single" w:sz="4" w:space="0" w:color="auto"/>
              <w:right w:val="single" w:sz="4" w:space="0" w:color="auto"/>
            </w:tcBorders>
            <w:noWrap/>
            <w:vAlign w:val="bottom"/>
          </w:tcPr>
          <w:p w:rsidR="00BB3C07" w:rsidRPr="002E1D58" w:rsidRDefault="00BB3C07" w:rsidP="000F480E">
            <w:pPr>
              <w:rPr>
                <w:szCs w:val="24"/>
              </w:rPr>
            </w:pPr>
            <w:r w:rsidRPr="002E1D58">
              <w:rPr>
                <w:szCs w:val="24"/>
              </w:rPr>
              <w:t> </w:t>
            </w:r>
          </w:p>
        </w:tc>
        <w:tc>
          <w:tcPr>
            <w:tcW w:w="1261" w:type="dxa"/>
            <w:tcBorders>
              <w:top w:val="nil"/>
              <w:left w:val="nil"/>
              <w:bottom w:val="single" w:sz="4" w:space="0" w:color="auto"/>
              <w:right w:val="single" w:sz="4" w:space="0" w:color="auto"/>
            </w:tcBorders>
            <w:noWrap/>
            <w:vAlign w:val="bottom"/>
          </w:tcPr>
          <w:p w:rsidR="00BB3C07" w:rsidRPr="002E1D58" w:rsidRDefault="00BB3C07" w:rsidP="000F480E">
            <w:pPr>
              <w:rPr>
                <w:szCs w:val="24"/>
              </w:rPr>
            </w:pPr>
            <w:r w:rsidRPr="002E1D58">
              <w:rPr>
                <w:szCs w:val="24"/>
              </w:rPr>
              <w:t> </w:t>
            </w:r>
          </w:p>
        </w:tc>
        <w:tc>
          <w:tcPr>
            <w:tcW w:w="1261" w:type="dxa"/>
            <w:tcBorders>
              <w:top w:val="nil"/>
              <w:left w:val="nil"/>
              <w:bottom w:val="single" w:sz="4" w:space="0" w:color="auto"/>
              <w:right w:val="single" w:sz="4" w:space="0" w:color="auto"/>
            </w:tcBorders>
            <w:vAlign w:val="center"/>
          </w:tcPr>
          <w:p w:rsidR="00BB3C07" w:rsidRPr="002E1D58" w:rsidRDefault="00BB3C07" w:rsidP="000F480E">
            <w:pPr>
              <w:rPr>
                <w:szCs w:val="24"/>
              </w:rPr>
            </w:pPr>
            <w:r w:rsidRPr="002E1D58">
              <w:rPr>
                <w:szCs w:val="24"/>
              </w:rPr>
              <w:t> </w:t>
            </w:r>
          </w:p>
        </w:tc>
        <w:tc>
          <w:tcPr>
            <w:tcW w:w="1127" w:type="dxa"/>
            <w:tcBorders>
              <w:top w:val="nil"/>
              <w:left w:val="nil"/>
              <w:bottom w:val="single" w:sz="4" w:space="0" w:color="auto"/>
              <w:right w:val="single" w:sz="4" w:space="0" w:color="auto"/>
            </w:tcBorders>
            <w:noWrap/>
            <w:vAlign w:val="bottom"/>
          </w:tcPr>
          <w:p w:rsidR="00BB3C07" w:rsidRPr="002E1D58" w:rsidRDefault="00BB3C07" w:rsidP="000F480E">
            <w:pPr>
              <w:rPr>
                <w:szCs w:val="24"/>
              </w:rPr>
            </w:pPr>
            <w:r w:rsidRPr="002E1D58">
              <w:rPr>
                <w:szCs w:val="24"/>
              </w:rPr>
              <w:t> </w:t>
            </w:r>
          </w:p>
        </w:tc>
        <w:tc>
          <w:tcPr>
            <w:tcW w:w="1263" w:type="dxa"/>
            <w:tcBorders>
              <w:top w:val="nil"/>
              <w:left w:val="nil"/>
              <w:bottom w:val="single" w:sz="4" w:space="0" w:color="auto"/>
              <w:right w:val="single" w:sz="4" w:space="0" w:color="auto"/>
            </w:tcBorders>
            <w:noWrap/>
            <w:vAlign w:val="bottom"/>
          </w:tcPr>
          <w:p w:rsidR="00BB3C07" w:rsidRPr="002E1D58" w:rsidRDefault="00BB3C07" w:rsidP="000F480E">
            <w:pPr>
              <w:rPr>
                <w:szCs w:val="24"/>
              </w:rPr>
            </w:pPr>
            <w:r w:rsidRPr="002E1D58">
              <w:rPr>
                <w:szCs w:val="24"/>
              </w:rPr>
              <w:t> </w:t>
            </w:r>
          </w:p>
        </w:tc>
      </w:tr>
      <w:tr w:rsidR="00BB3C07" w:rsidTr="00F30EB9">
        <w:tc>
          <w:tcPr>
            <w:tcW w:w="1975" w:type="dxa"/>
            <w:tcBorders>
              <w:top w:val="nil"/>
              <w:left w:val="nil"/>
              <w:bottom w:val="nil"/>
              <w:right w:val="nil"/>
            </w:tcBorders>
            <w:noWrap/>
            <w:vAlign w:val="center"/>
          </w:tcPr>
          <w:p w:rsidR="00BB3C07" w:rsidRPr="002E1D58" w:rsidRDefault="00BB3C07" w:rsidP="000F480E">
            <w:pPr>
              <w:rPr>
                <w:b/>
                <w:bCs/>
                <w:szCs w:val="24"/>
              </w:rPr>
            </w:pPr>
            <w:r w:rsidRPr="002E1D58">
              <w:rPr>
                <w:b/>
                <w:bCs/>
                <w:szCs w:val="24"/>
              </w:rPr>
              <w:t>ВСЕГО</w:t>
            </w:r>
          </w:p>
        </w:tc>
        <w:tc>
          <w:tcPr>
            <w:tcW w:w="1396" w:type="dxa"/>
            <w:tcBorders>
              <w:top w:val="nil"/>
              <w:left w:val="nil"/>
              <w:bottom w:val="nil"/>
              <w:right w:val="nil"/>
            </w:tcBorders>
            <w:noWrap/>
            <w:vAlign w:val="bottom"/>
          </w:tcPr>
          <w:p w:rsidR="00BB3C07" w:rsidRPr="002E1D58" w:rsidRDefault="00BB3C07" w:rsidP="000F480E">
            <w:pPr>
              <w:rPr>
                <w:b/>
                <w:bCs/>
                <w:szCs w:val="24"/>
              </w:rPr>
            </w:pPr>
            <w:r w:rsidRPr="002E1D58">
              <w:rPr>
                <w:b/>
                <w:bCs/>
                <w:szCs w:val="24"/>
              </w:rPr>
              <w:t>26 663 825</w:t>
            </w:r>
          </w:p>
        </w:tc>
        <w:tc>
          <w:tcPr>
            <w:tcW w:w="1127" w:type="dxa"/>
            <w:tcBorders>
              <w:top w:val="nil"/>
              <w:left w:val="nil"/>
              <w:bottom w:val="nil"/>
              <w:right w:val="nil"/>
            </w:tcBorders>
            <w:noWrap/>
            <w:vAlign w:val="bottom"/>
          </w:tcPr>
          <w:p w:rsidR="00BB3C07" w:rsidRPr="002E1D58" w:rsidRDefault="00BB3C07" w:rsidP="000F480E">
            <w:pPr>
              <w:rPr>
                <w:b/>
                <w:bCs/>
                <w:szCs w:val="24"/>
              </w:rPr>
            </w:pPr>
            <w:r w:rsidRPr="002E1D58">
              <w:rPr>
                <w:b/>
                <w:bCs/>
                <w:szCs w:val="24"/>
              </w:rPr>
              <w:t>9584612</w:t>
            </w:r>
          </w:p>
        </w:tc>
        <w:tc>
          <w:tcPr>
            <w:tcW w:w="1261" w:type="dxa"/>
            <w:tcBorders>
              <w:top w:val="nil"/>
              <w:left w:val="nil"/>
              <w:bottom w:val="nil"/>
              <w:right w:val="nil"/>
            </w:tcBorders>
            <w:noWrap/>
            <w:vAlign w:val="bottom"/>
          </w:tcPr>
          <w:p w:rsidR="00BB3C07" w:rsidRPr="002E1D58" w:rsidRDefault="00BB3C07" w:rsidP="000F480E">
            <w:pPr>
              <w:rPr>
                <w:b/>
                <w:bCs/>
                <w:szCs w:val="24"/>
              </w:rPr>
            </w:pPr>
            <w:r w:rsidRPr="002E1D58">
              <w:rPr>
                <w:b/>
                <w:bCs/>
                <w:szCs w:val="24"/>
              </w:rPr>
              <w:t>17079213</w:t>
            </w:r>
          </w:p>
        </w:tc>
        <w:tc>
          <w:tcPr>
            <w:tcW w:w="1261" w:type="dxa"/>
            <w:tcBorders>
              <w:top w:val="nil"/>
              <w:left w:val="nil"/>
              <w:bottom w:val="nil"/>
              <w:right w:val="nil"/>
            </w:tcBorders>
            <w:noWrap/>
            <w:vAlign w:val="bottom"/>
          </w:tcPr>
          <w:p w:rsidR="00BB3C07" w:rsidRPr="002E1D58" w:rsidRDefault="00BB3C07" w:rsidP="000F480E">
            <w:pPr>
              <w:rPr>
                <w:b/>
                <w:bCs/>
                <w:szCs w:val="24"/>
              </w:rPr>
            </w:pPr>
            <w:r w:rsidRPr="002E1D58">
              <w:rPr>
                <w:b/>
                <w:bCs/>
                <w:szCs w:val="24"/>
              </w:rPr>
              <w:t>26312689</w:t>
            </w:r>
          </w:p>
        </w:tc>
        <w:tc>
          <w:tcPr>
            <w:tcW w:w="1127" w:type="dxa"/>
            <w:tcBorders>
              <w:top w:val="nil"/>
              <w:left w:val="nil"/>
              <w:bottom w:val="nil"/>
              <w:right w:val="nil"/>
            </w:tcBorders>
            <w:noWrap/>
            <w:vAlign w:val="bottom"/>
          </w:tcPr>
          <w:p w:rsidR="00BB3C07" w:rsidRPr="002E1D58" w:rsidRDefault="00BB3C07" w:rsidP="000F480E">
            <w:pPr>
              <w:rPr>
                <w:b/>
                <w:bCs/>
                <w:szCs w:val="24"/>
              </w:rPr>
            </w:pPr>
            <w:r w:rsidRPr="002E1D58">
              <w:rPr>
                <w:b/>
                <w:bCs/>
                <w:szCs w:val="24"/>
              </w:rPr>
              <w:t>9495056</w:t>
            </w:r>
          </w:p>
        </w:tc>
        <w:tc>
          <w:tcPr>
            <w:tcW w:w="1263" w:type="dxa"/>
            <w:tcBorders>
              <w:top w:val="nil"/>
              <w:left w:val="nil"/>
              <w:bottom w:val="nil"/>
              <w:right w:val="nil"/>
            </w:tcBorders>
            <w:noWrap/>
            <w:vAlign w:val="bottom"/>
          </w:tcPr>
          <w:p w:rsidR="00BB3C07" w:rsidRPr="002E1D58" w:rsidRDefault="00BB3C07" w:rsidP="000F480E">
            <w:pPr>
              <w:rPr>
                <w:b/>
                <w:bCs/>
                <w:szCs w:val="24"/>
              </w:rPr>
            </w:pPr>
            <w:r w:rsidRPr="002E1D58">
              <w:rPr>
                <w:b/>
                <w:bCs/>
                <w:szCs w:val="24"/>
              </w:rPr>
              <w:t>16817633</w:t>
            </w:r>
          </w:p>
        </w:tc>
      </w:tr>
      <w:tr w:rsidR="00BB3C07" w:rsidTr="00F30EB9">
        <w:tc>
          <w:tcPr>
            <w:tcW w:w="1975" w:type="dxa"/>
            <w:tcBorders>
              <w:top w:val="nil"/>
              <w:left w:val="nil"/>
              <w:bottom w:val="nil"/>
              <w:right w:val="nil"/>
            </w:tcBorders>
            <w:noWrap/>
            <w:vAlign w:val="center"/>
          </w:tcPr>
          <w:p w:rsidR="00BB3C07" w:rsidRPr="002E1D58" w:rsidRDefault="00BB3C07" w:rsidP="000F480E">
            <w:pPr>
              <w:rPr>
                <w:szCs w:val="24"/>
              </w:rPr>
            </w:pPr>
            <w:r w:rsidRPr="002E1D58">
              <w:rPr>
                <w:szCs w:val="24"/>
              </w:rPr>
              <w:t>узбеки</w:t>
            </w:r>
          </w:p>
        </w:tc>
        <w:tc>
          <w:tcPr>
            <w:tcW w:w="1396" w:type="dxa"/>
            <w:tcBorders>
              <w:top w:val="nil"/>
              <w:left w:val="nil"/>
              <w:bottom w:val="nil"/>
              <w:right w:val="nil"/>
            </w:tcBorders>
            <w:noWrap/>
            <w:vAlign w:val="bottom"/>
          </w:tcPr>
          <w:p w:rsidR="00BB3C07" w:rsidRPr="002E1D58" w:rsidRDefault="00BB3C07" w:rsidP="000F480E">
            <w:pPr>
              <w:rPr>
                <w:szCs w:val="24"/>
              </w:rPr>
            </w:pPr>
            <w:r w:rsidRPr="002E1D58">
              <w:rPr>
                <w:szCs w:val="24"/>
              </w:rPr>
              <w:t>21542348</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6719082</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14823266</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21170568</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6601163</w:t>
            </w:r>
          </w:p>
        </w:tc>
        <w:tc>
          <w:tcPr>
            <w:tcW w:w="1263" w:type="dxa"/>
            <w:tcBorders>
              <w:top w:val="nil"/>
              <w:left w:val="nil"/>
              <w:bottom w:val="nil"/>
              <w:right w:val="nil"/>
            </w:tcBorders>
            <w:noWrap/>
            <w:vAlign w:val="bottom"/>
          </w:tcPr>
          <w:p w:rsidR="00BB3C07" w:rsidRPr="002E1D58" w:rsidRDefault="00BB3C07" w:rsidP="000F480E">
            <w:pPr>
              <w:rPr>
                <w:szCs w:val="24"/>
              </w:rPr>
            </w:pPr>
            <w:r w:rsidRPr="002E1D58">
              <w:rPr>
                <w:szCs w:val="24"/>
              </w:rPr>
              <w:t>14569405</w:t>
            </w:r>
          </w:p>
        </w:tc>
      </w:tr>
      <w:tr w:rsidR="00BB3C07" w:rsidTr="00F30EB9">
        <w:tc>
          <w:tcPr>
            <w:tcW w:w="1975" w:type="dxa"/>
            <w:tcBorders>
              <w:top w:val="nil"/>
              <w:left w:val="nil"/>
              <w:bottom w:val="nil"/>
              <w:right w:val="nil"/>
            </w:tcBorders>
            <w:noWrap/>
            <w:vAlign w:val="center"/>
          </w:tcPr>
          <w:p w:rsidR="00BB3C07" w:rsidRPr="002E1D58" w:rsidRDefault="00BB3C07" w:rsidP="000F480E">
            <w:pPr>
              <w:rPr>
                <w:szCs w:val="24"/>
              </w:rPr>
            </w:pPr>
            <w:r w:rsidRPr="002E1D58">
              <w:rPr>
                <w:szCs w:val="24"/>
              </w:rPr>
              <w:t>каракалпаки</w:t>
            </w:r>
          </w:p>
        </w:tc>
        <w:tc>
          <w:tcPr>
            <w:tcW w:w="1396" w:type="dxa"/>
            <w:tcBorders>
              <w:top w:val="nil"/>
              <w:left w:val="nil"/>
              <w:bottom w:val="nil"/>
              <w:right w:val="nil"/>
            </w:tcBorders>
            <w:noWrap/>
            <w:vAlign w:val="bottom"/>
          </w:tcPr>
          <w:p w:rsidR="00BB3C07" w:rsidRPr="002E1D58" w:rsidRDefault="00BB3C07" w:rsidP="000F480E">
            <w:pPr>
              <w:rPr>
                <w:szCs w:val="24"/>
              </w:rPr>
            </w:pPr>
            <w:r w:rsidRPr="002E1D58">
              <w:rPr>
                <w:szCs w:val="24"/>
              </w:rPr>
              <w:t>583790</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332813</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250977</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574671</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326736</w:t>
            </w:r>
          </w:p>
        </w:tc>
        <w:tc>
          <w:tcPr>
            <w:tcW w:w="1263" w:type="dxa"/>
            <w:tcBorders>
              <w:top w:val="nil"/>
              <w:left w:val="nil"/>
              <w:bottom w:val="nil"/>
              <w:right w:val="nil"/>
            </w:tcBorders>
            <w:noWrap/>
            <w:vAlign w:val="bottom"/>
          </w:tcPr>
          <w:p w:rsidR="00BB3C07" w:rsidRPr="002E1D58" w:rsidRDefault="00BB3C07" w:rsidP="000F480E">
            <w:pPr>
              <w:rPr>
                <w:szCs w:val="24"/>
              </w:rPr>
            </w:pPr>
            <w:r w:rsidRPr="002E1D58">
              <w:rPr>
                <w:szCs w:val="24"/>
              </w:rPr>
              <w:t>247935</w:t>
            </w:r>
          </w:p>
        </w:tc>
      </w:tr>
      <w:tr w:rsidR="00BB3C07" w:rsidTr="00F30EB9">
        <w:tc>
          <w:tcPr>
            <w:tcW w:w="1975" w:type="dxa"/>
            <w:tcBorders>
              <w:top w:val="nil"/>
              <w:left w:val="nil"/>
              <w:bottom w:val="nil"/>
              <w:right w:val="nil"/>
            </w:tcBorders>
            <w:noWrap/>
            <w:vAlign w:val="center"/>
          </w:tcPr>
          <w:p w:rsidR="00BB3C07" w:rsidRPr="002E1D58" w:rsidRDefault="00BB3C07" w:rsidP="000F480E">
            <w:pPr>
              <w:rPr>
                <w:szCs w:val="24"/>
              </w:rPr>
            </w:pPr>
            <w:r w:rsidRPr="002E1D58">
              <w:rPr>
                <w:szCs w:val="24"/>
              </w:rPr>
              <w:t>русские</w:t>
            </w:r>
          </w:p>
        </w:tc>
        <w:tc>
          <w:tcPr>
            <w:tcW w:w="1396" w:type="dxa"/>
            <w:tcBorders>
              <w:top w:val="nil"/>
              <w:left w:val="nil"/>
              <w:bottom w:val="nil"/>
              <w:right w:val="nil"/>
            </w:tcBorders>
            <w:noWrap/>
            <w:vAlign w:val="bottom"/>
          </w:tcPr>
          <w:p w:rsidR="00BB3C07" w:rsidRPr="002E1D58" w:rsidRDefault="00BB3C07" w:rsidP="000F480E">
            <w:pPr>
              <w:rPr>
                <w:szCs w:val="24"/>
              </w:rPr>
            </w:pPr>
            <w:r w:rsidRPr="002E1D58">
              <w:rPr>
                <w:szCs w:val="24"/>
              </w:rPr>
              <w:t>931590</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876183</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55407</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952243</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895835</w:t>
            </w:r>
          </w:p>
        </w:tc>
        <w:tc>
          <w:tcPr>
            <w:tcW w:w="1263" w:type="dxa"/>
            <w:tcBorders>
              <w:top w:val="nil"/>
              <w:left w:val="nil"/>
              <w:bottom w:val="nil"/>
              <w:right w:val="nil"/>
            </w:tcBorders>
            <w:noWrap/>
            <w:vAlign w:val="bottom"/>
          </w:tcPr>
          <w:p w:rsidR="00BB3C07" w:rsidRPr="002E1D58" w:rsidRDefault="00BB3C07" w:rsidP="000F480E">
            <w:pPr>
              <w:rPr>
                <w:szCs w:val="24"/>
              </w:rPr>
            </w:pPr>
            <w:r w:rsidRPr="002E1D58">
              <w:rPr>
                <w:szCs w:val="24"/>
              </w:rPr>
              <w:t>56408</w:t>
            </w:r>
          </w:p>
        </w:tc>
      </w:tr>
      <w:tr w:rsidR="00BB3C07" w:rsidTr="00F30EB9">
        <w:tc>
          <w:tcPr>
            <w:tcW w:w="1975" w:type="dxa"/>
            <w:tcBorders>
              <w:top w:val="nil"/>
              <w:left w:val="nil"/>
              <w:bottom w:val="nil"/>
              <w:right w:val="nil"/>
            </w:tcBorders>
            <w:noWrap/>
            <w:vAlign w:val="center"/>
          </w:tcPr>
          <w:p w:rsidR="00BB3C07" w:rsidRPr="002E1D58" w:rsidRDefault="00BB3C07" w:rsidP="000F480E">
            <w:pPr>
              <w:rPr>
                <w:szCs w:val="24"/>
              </w:rPr>
            </w:pPr>
            <w:r w:rsidRPr="002E1D58">
              <w:rPr>
                <w:szCs w:val="24"/>
              </w:rPr>
              <w:t>украинцы</w:t>
            </w:r>
          </w:p>
        </w:tc>
        <w:tc>
          <w:tcPr>
            <w:tcW w:w="1396" w:type="dxa"/>
            <w:tcBorders>
              <w:top w:val="nil"/>
              <w:left w:val="nil"/>
              <w:bottom w:val="nil"/>
              <w:right w:val="nil"/>
            </w:tcBorders>
            <w:noWrap/>
            <w:vAlign w:val="bottom"/>
          </w:tcPr>
          <w:p w:rsidR="00BB3C07" w:rsidRPr="002E1D58" w:rsidRDefault="00BB3C07" w:rsidP="000F480E">
            <w:pPr>
              <w:rPr>
                <w:szCs w:val="24"/>
              </w:rPr>
            </w:pPr>
            <w:r w:rsidRPr="002E1D58">
              <w:rPr>
                <w:szCs w:val="24"/>
              </w:rPr>
              <w:t>86854</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75230</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11624</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88774</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77006</w:t>
            </w:r>
          </w:p>
        </w:tc>
        <w:tc>
          <w:tcPr>
            <w:tcW w:w="1263" w:type="dxa"/>
            <w:tcBorders>
              <w:top w:val="nil"/>
              <w:left w:val="nil"/>
              <w:bottom w:val="nil"/>
              <w:right w:val="nil"/>
            </w:tcBorders>
            <w:noWrap/>
            <w:vAlign w:val="bottom"/>
          </w:tcPr>
          <w:p w:rsidR="00BB3C07" w:rsidRPr="002E1D58" w:rsidRDefault="00BB3C07" w:rsidP="000F480E">
            <w:pPr>
              <w:rPr>
                <w:szCs w:val="24"/>
              </w:rPr>
            </w:pPr>
            <w:r w:rsidRPr="002E1D58">
              <w:rPr>
                <w:szCs w:val="24"/>
              </w:rPr>
              <w:t>11768</w:t>
            </w:r>
          </w:p>
        </w:tc>
      </w:tr>
      <w:tr w:rsidR="00BB3C07" w:rsidTr="00F30EB9">
        <w:tc>
          <w:tcPr>
            <w:tcW w:w="1975" w:type="dxa"/>
            <w:tcBorders>
              <w:top w:val="nil"/>
              <w:left w:val="nil"/>
              <w:bottom w:val="nil"/>
              <w:right w:val="nil"/>
            </w:tcBorders>
            <w:noWrap/>
            <w:vAlign w:val="center"/>
          </w:tcPr>
          <w:p w:rsidR="00BB3C07" w:rsidRPr="002E1D58" w:rsidRDefault="00BB3C07" w:rsidP="000F480E">
            <w:pPr>
              <w:rPr>
                <w:szCs w:val="24"/>
              </w:rPr>
            </w:pPr>
            <w:r w:rsidRPr="002E1D58">
              <w:rPr>
                <w:szCs w:val="24"/>
              </w:rPr>
              <w:t>белорусы</w:t>
            </w:r>
          </w:p>
        </w:tc>
        <w:tc>
          <w:tcPr>
            <w:tcW w:w="1396" w:type="dxa"/>
            <w:tcBorders>
              <w:top w:val="nil"/>
              <w:left w:val="nil"/>
              <w:bottom w:val="nil"/>
              <w:right w:val="nil"/>
            </w:tcBorders>
            <w:noWrap/>
            <w:vAlign w:val="bottom"/>
          </w:tcPr>
          <w:p w:rsidR="00BB3C07" w:rsidRPr="002E1D58" w:rsidRDefault="00BB3C07" w:rsidP="000F480E">
            <w:pPr>
              <w:rPr>
                <w:szCs w:val="24"/>
              </w:rPr>
            </w:pPr>
            <w:r w:rsidRPr="002E1D58">
              <w:rPr>
                <w:szCs w:val="24"/>
              </w:rPr>
              <w:t>20851</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16721</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4130</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21074</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16926</w:t>
            </w:r>
          </w:p>
        </w:tc>
        <w:tc>
          <w:tcPr>
            <w:tcW w:w="1263" w:type="dxa"/>
            <w:tcBorders>
              <w:top w:val="nil"/>
              <w:left w:val="nil"/>
              <w:bottom w:val="nil"/>
              <w:right w:val="nil"/>
            </w:tcBorders>
            <w:noWrap/>
            <w:vAlign w:val="bottom"/>
          </w:tcPr>
          <w:p w:rsidR="00BB3C07" w:rsidRPr="002E1D58" w:rsidRDefault="00BB3C07" w:rsidP="000F480E">
            <w:pPr>
              <w:rPr>
                <w:szCs w:val="24"/>
              </w:rPr>
            </w:pPr>
            <w:r w:rsidRPr="002E1D58">
              <w:rPr>
                <w:szCs w:val="24"/>
              </w:rPr>
              <w:t>4148</w:t>
            </w:r>
          </w:p>
        </w:tc>
      </w:tr>
      <w:tr w:rsidR="00BB3C07" w:rsidTr="00F30EB9">
        <w:tc>
          <w:tcPr>
            <w:tcW w:w="1975" w:type="dxa"/>
            <w:tcBorders>
              <w:top w:val="nil"/>
              <w:left w:val="nil"/>
              <w:bottom w:val="nil"/>
              <w:right w:val="nil"/>
            </w:tcBorders>
            <w:noWrap/>
            <w:vAlign w:val="center"/>
          </w:tcPr>
          <w:p w:rsidR="00BB3C07" w:rsidRPr="002E1D58" w:rsidRDefault="00BB3C07" w:rsidP="000F480E">
            <w:pPr>
              <w:rPr>
                <w:szCs w:val="24"/>
              </w:rPr>
            </w:pPr>
            <w:r w:rsidRPr="002E1D58">
              <w:rPr>
                <w:szCs w:val="24"/>
              </w:rPr>
              <w:t>казахи</w:t>
            </w:r>
          </w:p>
        </w:tc>
        <w:tc>
          <w:tcPr>
            <w:tcW w:w="1396" w:type="dxa"/>
            <w:tcBorders>
              <w:top w:val="nil"/>
              <w:left w:val="nil"/>
              <w:bottom w:val="nil"/>
              <w:right w:val="nil"/>
            </w:tcBorders>
            <w:noWrap/>
            <w:vAlign w:val="bottom"/>
          </w:tcPr>
          <w:p w:rsidR="00BB3C07" w:rsidRPr="002E1D58" w:rsidRDefault="00BB3C07" w:rsidP="000F480E">
            <w:pPr>
              <w:rPr>
                <w:szCs w:val="24"/>
              </w:rPr>
            </w:pPr>
            <w:r w:rsidRPr="002E1D58">
              <w:rPr>
                <w:szCs w:val="24"/>
              </w:rPr>
              <w:t>879551</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350887</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528664</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899195</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360760</w:t>
            </w:r>
          </w:p>
        </w:tc>
        <w:tc>
          <w:tcPr>
            <w:tcW w:w="1263" w:type="dxa"/>
            <w:tcBorders>
              <w:top w:val="nil"/>
              <w:left w:val="nil"/>
              <w:bottom w:val="nil"/>
              <w:right w:val="nil"/>
            </w:tcBorders>
            <w:noWrap/>
            <w:vAlign w:val="bottom"/>
          </w:tcPr>
          <w:p w:rsidR="00BB3C07" w:rsidRPr="002E1D58" w:rsidRDefault="00BB3C07" w:rsidP="000F480E">
            <w:pPr>
              <w:rPr>
                <w:szCs w:val="24"/>
              </w:rPr>
            </w:pPr>
            <w:r w:rsidRPr="002E1D58">
              <w:rPr>
                <w:szCs w:val="24"/>
              </w:rPr>
              <w:t>538435</w:t>
            </w:r>
          </w:p>
        </w:tc>
      </w:tr>
      <w:tr w:rsidR="00BB3C07" w:rsidTr="00F30EB9">
        <w:tc>
          <w:tcPr>
            <w:tcW w:w="1975" w:type="dxa"/>
            <w:tcBorders>
              <w:top w:val="nil"/>
              <w:left w:val="nil"/>
              <w:bottom w:val="nil"/>
              <w:right w:val="nil"/>
            </w:tcBorders>
            <w:noWrap/>
            <w:vAlign w:val="center"/>
          </w:tcPr>
          <w:p w:rsidR="00BB3C07" w:rsidRPr="002E1D58" w:rsidRDefault="00BB3C07" w:rsidP="000F480E">
            <w:pPr>
              <w:rPr>
                <w:szCs w:val="24"/>
              </w:rPr>
            </w:pPr>
            <w:r w:rsidRPr="002E1D58">
              <w:rPr>
                <w:szCs w:val="24"/>
              </w:rPr>
              <w:t>грузины</w:t>
            </w:r>
          </w:p>
        </w:tc>
        <w:tc>
          <w:tcPr>
            <w:tcW w:w="1396" w:type="dxa"/>
            <w:tcBorders>
              <w:top w:val="nil"/>
              <w:left w:val="nil"/>
              <w:bottom w:val="nil"/>
              <w:right w:val="nil"/>
            </w:tcBorders>
            <w:noWrap/>
            <w:vAlign w:val="bottom"/>
          </w:tcPr>
          <w:p w:rsidR="00BB3C07" w:rsidRPr="002E1D58" w:rsidRDefault="00BB3C07" w:rsidP="000F480E">
            <w:pPr>
              <w:rPr>
                <w:szCs w:val="24"/>
              </w:rPr>
            </w:pPr>
            <w:r w:rsidRPr="002E1D58">
              <w:rPr>
                <w:szCs w:val="24"/>
              </w:rPr>
              <w:t>3654</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2870</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784</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3690</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2903</w:t>
            </w:r>
          </w:p>
        </w:tc>
        <w:tc>
          <w:tcPr>
            <w:tcW w:w="1263" w:type="dxa"/>
            <w:tcBorders>
              <w:top w:val="nil"/>
              <w:left w:val="nil"/>
              <w:bottom w:val="nil"/>
              <w:right w:val="nil"/>
            </w:tcBorders>
            <w:noWrap/>
            <w:vAlign w:val="bottom"/>
          </w:tcPr>
          <w:p w:rsidR="00BB3C07" w:rsidRPr="002E1D58" w:rsidRDefault="00BB3C07" w:rsidP="000F480E">
            <w:pPr>
              <w:rPr>
                <w:szCs w:val="24"/>
              </w:rPr>
            </w:pPr>
            <w:r w:rsidRPr="002E1D58">
              <w:rPr>
                <w:szCs w:val="24"/>
              </w:rPr>
              <w:t>787</w:t>
            </w:r>
          </w:p>
        </w:tc>
      </w:tr>
      <w:tr w:rsidR="00BB3C07" w:rsidTr="00F30EB9">
        <w:tc>
          <w:tcPr>
            <w:tcW w:w="1975" w:type="dxa"/>
            <w:tcBorders>
              <w:top w:val="nil"/>
              <w:left w:val="nil"/>
              <w:bottom w:val="nil"/>
              <w:right w:val="nil"/>
            </w:tcBorders>
            <w:noWrap/>
            <w:vAlign w:val="center"/>
          </w:tcPr>
          <w:p w:rsidR="00BB3C07" w:rsidRPr="002E1D58" w:rsidRDefault="00BB3C07" w:rsidP="000F480E">
            <w:pPr>
              <w:rPr>
                <w:szCs w:val="24"/>
              </w:rPr>
            </w:pPr>
            <w:r w:rsidRPr="002E1D58">
              <w:rPr>
                <w:szCs w:val="24"/>
              </w:rPr>
              <w:t>азербайджанцы</w:t>
            </w:r>
          </w:p>
        </w:tc>
        <w:tc>
          <w:tcPr>
            <w:tcW w:w="1396" w:type="dxa"/>
            <w:tcBorders>
              <w:top w:val="nil"/>
              <w:left w:val="nil"/>
              <w:bottom w:val="nil"/>
              <w:right w:val="nil"/>
            </w:tcBorders>
            <w:noWrap/>
            <w:vAlign w:val="bottom"/>
          </w:tcPr>
          <w:p w:rsidR="00BB3C07" w:rsidRPr="002E1D58" w:rsidRDefault="00BB3C07" w:rsidP="000F480E">
            <w:pPr>
              <w:rPr>
                <w:szCs w:val="24"/>
              </w:rPr>
            </w:pPr>
            <w:r w:rsidRPr="002E1D58">
              <w:rPr>
                <w:szCs w:val="24"/>
              </w:rPr>
              <w:t>40432</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32051</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8381</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40459</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32117</w:t>
            </w:r>
          </w:p>
        </w:tc>
        <w:tc>
          <w:tcPr>
            <w:tcW w:w="1263" w:type="dxa"/>
            <w:tcBorders>
              <w:top w:val="nil"/>
              <w:left w:val="nil"/>
              <w:bottom w:val="nil"/>
              <w:right w:val="nil"/>
            </w:tcBorders>
            <w:noWrap/>
            <w:vAlign w:val="bottom"/>
          </w:tcPr>
          <w:p w:rsidR="00BB3C07" w:rsidRPr="002E1D58" w:rsidRDefault="00BB3C07" w:rsidP="000F480E">
            <w:pPr>
              <w:rPr>
                <w:szCs w:val="24"/>
              </w:rPr>
            </w:pPr>
            <w:r w:rsidRPr="002E1D58">
              <w:rPr>
                <w:szCs w:val="24"/>
              </w:rPr>
              <w:t>8342</w:t>
            </w:r>
          </w:p>
        </w:tc>
      </w:tr>
      <w:tr w:rsidR="00BB3C07" w:rsidTr="00F30EB9">
        <w:tc>
          <w:tcPr>
            <w:tcW w:w="1975" w:type="dxa"/>
            <w:tcBorders>
              <w:top w:val="nil"/>
              <w:left w:val="nil"/>
              <w:bottom w:val="nil"/>
              <w:right w:val="nil"/>
            </w:tcBorders>
            <w:noWrap/>
            <w:vAlign w:val="center"/>
          </w:tcPr>
          <w:p w:rsidR="00BB3C07" w:rsidRPr="002E1D58" w:rsidRDefault="00BB3C07" w:rsidP="000F480E">
            <w:pPr>
              <w:rPr>
                <w:szCs w:val="24"/>
              </w:rPr>
            </w:pPr>
            <w:r w:rsidRPr="002E1D58">
              <w:rPr>
                <w:szCs w:val="24"/>
              </w:rPr>
              <w:t>литовцы</w:t>
            </w:r>
          </w:p>
        </w:tc>
        <w:tc>
          <w:tcPr>
            <w:tcW w:w="1396" w:type="dxa"/>
            <w:tcBorders>
              <w:top w:val="nil"/>
              <w:left w:val="nil"/>
              <w:bottom w:val="nil"/>
              <w:right w:val="nil"/>
            </w:tcBorders>
            <w:noWrap/>
            <w:vAlign w:val="bottom"/>
          </w:tcPr>
          <w:p w:rsidR="00BB3C07" w:rsidRPr="002E1D58" w:rsidRDefault="00BB3C07" w:rsidP="000F480E">
            <w:pPr>
              <w:rPr>
                <w:szCs w:val="24"/>
              </w:rPr>
            </w:pPr>
            <w:r w:rsidRPr="002E1D58">
              <w:rPr>
                <w:szCs w:val="24"/>
              </w:rPr>
              <w:t>1156</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1025</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131</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1161</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1027</w:t>
            </w:r>
          </w:p>
        </w:tc>
        <w:tc>
          <w:tcPr>
            <w:tcW w:w="1263" w:type="dxa"/>
            <w:tcBorders>
              <w:top w:val="nil"/>
              <w:left w:val="nil"/>
              <w:bottom w:val="nil"/>
              <w:right w:val="nil"/>
            </w:tcBorders>
            <w:noWrap/>
            <w:vAlign w:val="bottom"/>
          </w:tcPr>
          <w:p w:rsidR="00BB3C07" w:rsidRPr="002E1D58" w:rsidRDefault="00BB3C07" w:rsidP="000F480E">
            <w:pPr>
              <w:rPr>
                <w:szCs w:val="24"/>
              </w:rPr>
            </w:pPr>
            <w:r w:rsidRPr="002E1D58">
              <w:rPr>
                <w:szCs w:val="24"/>
              </w:rPr>
              <w:t>134</w:t>
            </w:r>
          </w:p>
        </w:tc>
      </w:tr>
      <w:tr w:rsidR="00BB3C07" w:rsidTr="00F30EB9">
        <w:tc>
          <w:tcPr>
            <w:tcW w:w="1975" w:type="dxa"/>
            <w:tcBorders>
              <w:top w:val="nil"/>
              <w:left w:val="nil"/>
              <w:bottom w:val="nil"/>
              <w:right w:val="nil"/>
            </w:tcBorders>
            <w:noWrap/>
            <w:vAlign w:val="center"/>
          </w:tcPr>
          <w:p w:rsidR="00BB3C07" w:rsidRPr="002E1D58" w:rsidRDefault="00BB3C07" w:rsidP="000F480E">
            <w:pPr>
              <w:rPr>
                <w:szCs w:val="24"/>
              </w:rPr>
            </w:pPr>
            <w:r w:rsidRPr="002E1D58">
              <w:rPr>
                <w:szCs w:val="24"/>
              </w:rPr>
              <w:t>молдаване</w:t>
            </w:r>
          </w:p>
        </w:tc>
        <w:tc>
          <w:tcPr>
            <w:tcW w:w="1396" w:type="dxa"/>
            <w:tcBorders>
              <w:top w:val="nil"/>
              <w:left w:val="nil"/>
              <w:bottom w:val="nil"/>
              <w:right w:val="nil"/>
            </w:tcBorders>
            <w:noWrap/>
            <w:vAlign w:val="bottom"/>
          </w:tcPr>
          <w:p w:rsidR="00BB3C07" w:rsidRPr="002E1D58" w:rsidRDefault="00BB3C07" w:rsidP="000F480E">
            <w:pPr>
              <w:rPr>
                <w:szCs w:val="24"/>
              </w:rPr>
            </w:pPr>
            <w:r w:rsidRPr="002E1D58">
              <w:rPr>
                <w:szCs w:val="24"/>
              </w:rPr>
              <w:t>4888</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2586</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2302</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4940</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2623</w:t>
            </w:r>
          </w:p>
        </w:tc>
        <w:tc>
          <w:tcPr>
            <w:tcW w:w="1263" w:type="dxa"/>
            <w:tcBorders>
              <w:top w:val="nil"/>
              <w:left w:val="nil"/>
              <w:bottom w:val="nil"/>
              <w:right w:val="nil"/>
            </w:tcBorders>
            <w:noWrap/>
            <w:vAlign w:val="bottom"/>
          </w:tcPr>
          <w:p w:rsidR="00BB3C07" w:rsidRPr="002E1D58" w:rsidRDefault="00BB3C07" w:rsidP="000F480E">
            <w:pPr>
              <w:rPr>
                <w:szCs w:val="24"/>
              </w:rPr>
            </w:pPr>
            <w:r w:rsidRPr="002E1D58">
              <w:rPr>
                <w:szCs w:val="24"/>
              </w:rPr>
              <w:t>2317</w:t>
            </w:r>
          </w:p>
        </w:tc>
      </w:tr>
      <w:tr w:rsidR="00BB3C07" w:rsidTr="00F30EB9">
        <w:tc>
          <w:tcPr>
            <w:tcW w:w="1975" w:type="dxa"/>
            <w:tcBorders>
              <w:top w:val="nil"/>
              <w:left w:val="nil"/>
              <w:bottom w:val="nil"/>
              <w:right w:val="nil"/>
            </w:tcBorders>
            <w:noWrap/>
            <w:vAlign w:val="center"/>
          </w:tcPr>
          <w:p w:rsidR="00BB3C07" w:rsidRPr="002E1D58" w:rsidRDefault="00BB3C07" w:rsidP="000F480E">
            <w:pPr>
              <w:rPr>
                <w:szCs w:val="24"/>
              </w:rPr>
            </w:pPr>
            <w:r w:rsidRPr="002E1D58">
              <w:rPr>
                <w:szCs w:val="24"/>
              </w:rPr>
              <w:t>латыши</w:t>
            </w:r>
          </w:p>
        </w:tc>
        <w:tc>
          <w:tcPr>
            <w:tcW w:w="1396" w:type="dxa"/>
            <w:tcBorders>
              <w:top w:val="nil"/>
              <w:left w:val="nil"/>
              <w:bottom w:val="nil"/>
              <w:right w:val="nil"/>
            </w:tcBorders>
            <w:noWrap/>
            <w:vAlign w:val="bottom"/>
          </w:tcPr>
          <w:p w:rsidR="00BB3C07" w:rsidRPr="002E1D58" w:rsidRDefault="00BB3C07" w:rsidP="000F480E">
            <w:pPr>
              <w:rPr>
                <w:szCs w:val="24"/>
              </w:rPr>
            </w:pPr>
            <w:r w:rsidRPr="002E1D58">
              <w:rPr>
                <w:szCs w:val="24"/>
              </w:rPr>
              <w:t>215</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103</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112</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225</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111</w:t>
            </w:r>
          </w:p>
        </w:tc>
        <w:tc>
          <w:tcPr>
            <w:tcW w:w="1263" w:type="dxa"/>
            <w:tcBorders>
              <w:top w:val="nil"/>
              <w:left w:val="nil"/>
              <w:bottom w:val="nil"/>
              <w:right w:val="nil"/>
            </w:tcBorders>
            <w:noWrap/>
            <w:vAlign w:val="bottom"/>
          </w:tcPr>
          <w:p w:rsidR="00BB3C07" w:rsidRPr="002E1D58" w:rsidRDefault="00BB3C07" w:rsidP="000F480E">
            <w:pPr>
              <w:rPr>
                <w:szCs w:val="24"/>
              </w:rPr>
            </w:pPr>
            <w:r w:rsidRPr="002E1D58">
              <w:rPr>
                <w:szCs w:val="24"/>
              </w:rPr>
              <w:t>114</w:t>
            </w:r>
          </w:p>
        </w:tc>
      </w:tr>
      <w:tr w:rsidR="00BB3C07" w:rsidTr="00F30EB9">
        <w:tc>
          <w:tcPr>
            <w:tcW w:w="1975" w:type="dxa"/>
            <w:tcBorders>
              <w:top w:val="nil"/>
              <w:left w:val="nil"/>
              <w:bottom w:val="nil"/>
              <w:right w:val="nil"/>
            </w:tcBorders>
            <w:noWrap/>
            <w:vAlign w:val="center"/>
          </w:tcPr>
          <w:p w:rsidR="00BB3C07" w:rsidRPr="002E1D58" w:rsidRDefault="00BB3C07" w:rsidP="000F480E">
            <w:pPr>
              <w:rPr>
                <w:szCs w:val="24"/>
              </w:rPr>
            </w:pPr>
            <w:r w:rsidRPr="002E1D58">
              <w:rPr>
                <w:szCs w:val="24"/>
              </w:rPr>
              <w:t>киргизы</w:t>
            </w:r>
          </w:p>
        </w:tc>
        <w:tc>
          <w:tcPr>
            <w:tcW w:w="1396" w:type="dxa"/>
            <w:tcBorders>
              <w:top w:val="nil"/>
              <w:left w:val="nil"/>
              <w:bottom w:val="nil"/>
              <w:right w:val="nil"/>
            </w:tcBorders>
            <w:noWrap/>
            <w:vAlign w:val="bottom"/>
          </w:tcPr>
          <w:p w:rsidR="00BB3C07" w:rsidRPr="002E1D58" w:rsidRDefault="00BB3C07" w:rsidP="000F480E">
            <w:pPr>
              <w:rPr>
                <w:szCs w:val="24"/>
              </w:rPr>
            </w:pPr>
            <w:r w:rsidRPr="002E1D58">
              <w:rPr>
                <w:szCs w:val="24"/>
              </w:rPr>
              <w:t>238322</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29699</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208623</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235395</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29370</w:t>
            </w:r>
          </w:p>
        </w:tc>
        <w:tc>
          <w:tcPr>
            <w:tcW w:w="1263" w:type="dxa"/>
            <w:tcBorders>
              <w:top w:val="nil"/>
              <w:left w:val="nil"/>
              <w:bottom w:val="nil"/>
              <w:right w:val="nil"/>
            </w:tcBorders>
            <w:noWrap/>
            <w:vAlign w:val="bottom"/>
          </w:tcPr>
          <w:p w:rsidR="00BB3C07" w:rsidRPr="002E1D58" w:rsidRDefault="00BB3C07" w:rsidP="000F480E">
            <w:pPr>
              <w:rPr>
                <w:szCs w:val="24"/>
              </w:rPr>
            </w:pPr>
            <w:r w:rsidRPr="002E1D58">
              <w:rPr>
                <w:szCs w:val="24"/>
              </w:rPr>
              <w:t>206025</w:t>
            </w:r>
          </w:p>
        </w:tc>
      </w:tr>
      <w:tr w:rsidR="00BB3C07" w:rsidTr="00F30EB9">
        <w:tc>
          <w:tcPr>
            <w:tcW w:w="1975" w:type="dxa"/>
            <w:tcBorders>
              <w:top w:val="nil"/>
              <w:left w:val="nil"/>
              <w:bottom w:val="nil"/>
              <w:right w:val="nil"/>
            </w:tcBorders>
            <w:noWrap/>
            <w:vAlign w:val="center"/>
          </w:tcPr>
          <w:p w:rsidR="00BB3C07" w:rsidRPr="002E1D58" w:rsidRDefault="00BB3C07" w:rsidP="000F480E">
            <w:pPr>
              <w:rPr>
                <w:szCs w:val="24"/>
              </w:rPr>
            </w:pPr>
            <w:r w:rsidRPr="002E1D58">
              <w:rPr>
                <w:szCs w:val="24"/>
              </w:rPr>
              <w:t>таджики</w:t>
            </w:r>
          </w:p>
        </w:tc>
        <w:tc>
          <w:tcPr>
            <w:tcW w:w="1396" w:type="dxa"/>
            <w:tcBorders>
              <w:top w:val="nil"/>
              <w:left w:val="nil"/>
              <w:bottom w:val="nil"/>
              <w:right w:val="nil"/>
            </w:tcBorders>
            <w:noWrap/>
            <w:vAlign w:val="bottom"/>
          </w:tcPr>
          <w:p w:rsidR="00BB3C07" w:rsidRPr="002E1D58" w:rsidRDefault="00BB3C07" w:rsidP="000F480E">
            <w:pPr>
              <w:rPr>
                <w:szCs w:val="24"/>
              </w:rPr>
            </w:pPr>
            <w:r w:rsidRPr="002E1D58">
              <w:rPr>
                <w:szCs w:val="24"/>
              </w:rPr>
              <w:t>1306875</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440767</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866108</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1288801</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435163</w:t>
            </w:r>
          </w:p>
        </w:tc>
        <w:tc>
          <w:tcPr>
            <w:tcW w:w="1263" w:type="dxa"/>
            <w:tcBorders>
              <w:top w:val="nil"/>
              <w:left w:val="nil"/>
              <w:bottom w:val="nil"/>
              <w:right w:val="nil"/>
            </w:tcBorders>
            <w:noWrap/>
            <w:vAlign w:val="bottom"/>
          </w:tcPr>
          <w:p w:rsidR="00BB3C07" w:rsidRPr="002E1D58" w:rsidRDefault="00BB3C07" w:rsidP="000F480E">
            <w:pPr>
              <w:rPr>
                <w:szCs w:val="24"/>
              </w:rPr>
            </w:pPr>
            <w:r w:rsidRPr="002E1D58">
              <w:rPr>
                <w:szCs w:val="24"/>
              </w:rPr>
              <w:t>853638</w:t>
            </w:r>
          </w:p>
        </w:tc>
      </w:tr>
      <w:tr w:rsidR="00BB3C07" w:rsidTr="00F30EB9">
        <w:tc>
          <w:tcPr>
            <w:tcW w:w="1975" w:type="dxa"/>
            <w:tcBorders>
              <w:top w:val="nil"/>
              <w:left w:val="nil"/>
              <w:bottom w:val="nil"/>
              <w:right w:val="nil"/>
            </w:tcBorders>
            <w:noWrap/>
            <w:vAlign w:val="center"/>
          </w:tcPr>
          <w:p w:rsidR="00BB3C07" w:rsidRPr="002E1D58" w:rsidRDefault="00BB3C07" w:rsidP="000F480E">
            <w:pPr>
              <w:rPr>
                <w:szCs w:val="24"/>
              </w:rPr>
            </w:pPr>
            <w:r w:rsidRPr="002E1D58">
              <w:rPr>
                <w:szCs w:val="24"/>
              </w:rPr>
              <w:t>армяне</w:t>
            </w:r>
          </w:p>
        </w:tc>
        <w:tc>
          <w:tcPr>
            <w:tcW w:w="1396" w:type="dxa"/>
            <w:tcBorders>
              <w:top w:val="nil"/>
              <w:left w:val="nil"/>
              <w:bottom w:val="nil"/>
              <w:right w:val="nil"/>
            </w:tcBorders>
            <w:noWrap/>
            <w:vAlign w:val="bottom"/>
          </w:tcPr>
          <w:p w:rsidR="00BB3C07" w:rsidRPr="002E1D58" w:rsidRDefault="00BB3C07" w:rsidP="000F480E">
            <w:pPr>
              <w:rPr>
                <w:szCs w:val="24"/>
              </w:rPr>
            </w:pPr>
            <w:r w:rsidRPr="002E1D58">
              <w:rPr>
                <w:szCs w:val="24"/>
              </w:rPr>
              <w:t>39101</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37944</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1157</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39638</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38469</w:t>
            </w:r>
          </w:p>
        </w:tc>
        <w:tc>
          <w:tcPr>
            <w:tcW w:w="1263" w:type="dxa"/>
            <w:tcBorders>
              <w:top w:val="nil"/>
              <w:left w:val="nil"/>
              <w:bottom w:val="nil"/>
              <w:right w:val="nil"/>
            </w:tcBorders>
            <w:noWrap/>
            <w:vAlign w:val="bottom"/>
          </w:tcPr>
          <w:p w:rsidR="00BB3C07" w:rsidRPr="002E1D58" w:rsidRDefault="00BB3C07" w:rsidP="000F480E">
            <w:pPr>
              <w:rPr>
                <w:szCs w:val="24"/>
              </w:rPr>
            </w:pPr>
            <w:r w:rsidRPr="002E1D58">
              <w:rPr>
                <w:szCs w:val="24"/>
              </w:rPr>
              <w:t>1169</w:t>
            </w:r>
          </w:p>
        </w:tc>
      </w:tr>
      <w:tr w:rsidR="00BB3C07" w:rsidTr="00F30EB9">
        <w:tc>
          <w:tcPr>
            <w:tcW w:w="1975" w:type="dxa"/>
            <w:tcBorders>
              <w:top w:val="nil"/>
              <w:left w:val="nil"/>
              <w:bottom w:val="nil"/>
              <w:right w:val="nil"/>
            </w:tcBorders>
            <w:noWrap/>
            <w:vAlign w:val="center"/>
          </w:tcPr>
          <w:p w:rsidR="00BB3C07" w:rsidRPr="002E1D58" w:rsidRDefault="00BB3C07" w:rsidP="000F480E">
            <w:pPr>
              <w:rPr>
                <w:szCs w:val="24"/>
              </w:rPr>
            </w:pPr>
            <w:r w:rsidRPr="002E1D58">
              <w:rPr>
                <w:szCs w:val="24"/>
              </w:rPr>
              <w:t>туркмены</w:t>
            </w:r>
          </w:p>
        </w:tc>
        <w:tc>
          <w:tcPr>
            <w:tcW w:w="1396" w:type="dxa"/>
            <w:tcBorders>
              <w:top w:val="nil"/>
              <w:left w:val="nil"/>
              <w:bottom w:val="nil"/>
              <w:right w:val="nil"/>
            </w:tcBorders>
            <w:noWrap/>
            <w:vAlign w:val="bottom"/>
          </w:tcPr>
          <w:p w:rsidR="00BB3C07" w:rsidRPr="002E1D58" w:rsidRDefault="00BB3C07" w:rsidP="000F480E">
            <w:pPr>
              <w:rPr>
                <w:szCs w:val="24"/>
              </w:rPr>
            </w:pPr>
            <w:r w:rsidRPr="002E1D58">
              <w:rPr>
                <w:szCs w:val="24"/>
              </w:rPr>
              <w:t>160712</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31060</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129652</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158641</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30623</w:t>
            </w:r>
          </w:p>
        </w:tc>
        <w:tc>
          <w:tcPr>
            <w:tcW w:w="1263" w:type="dxa"/>
            <w:tcBorders>
              <w:top w:val="nil"/>
              <w:left w:val="nil"/>
              <w:bottom w:val="nil"/>
              <w:right w:val="nil"/>
            </w:tcBorders>
            <w:noWrap/>
            <w:vAlign w:val="bottom"/>
          </w:tcPr>
          <w:p w:rsidR="00BB3C07" w:rsidRPr="002E1D58" w:rsidRDefault="00BB3C07" w:rsidP="000F480E">
            <w:pPr>
              <w:rPr>
                <w:szCs w:val="24"/>
              </w:rPr>
            </w:pPr>
            <w:r w:rsidRPr="002E1D58">
              <w:rPr>
                <w:szCs w:val="24"/>
              </w:rPr>
              <w:t>128018</w:t>
            </w:r>
          </w:p>
        </w:tc>
      </w:tr>
      <w:tr w:rsidR="00BB3C07" w:rsidTr="00F30EB9">
        <w:tc>
          <w:tcPr>
            <w:tcW w:w="1975" w:type="dxa"/>
            <w:tcBorders>
              <w:top w:val="nil"/>
              <w:left w:val="nil"/>
              <w:bottom w:val="nil"/>
              <w:right w:val="nil"/>
            </w:tcBorders>
            <w:noWrap/>
            <w:vAlign w:val="center"/>
          </w:tcPr>
          <w:p w:rsidR="00BB3C07" w:rsidRPr="002E1D58" w:rsidRDefault="00BB3C07" w:rsidP="000F480E">
            <w:pPr>
              <w:rPr>
                <w:szCs w:val="24"/>
              </w:rPr>
            </w:pPr>
            <w:r w:rsidRPr="002E1D58">
              <w:rPr>
                <w:szCs w:val="24"/>
              </w:rPr>
              <w:t>эстонцы</w:t>
            </w:r>
          </w:p>
        </w:tc>
        <w:tc>
          <w:tcPr>
            <w:tcW w:w="1396" w:type="dxa"/>
            <w:tcBorders>
              <w:top w:val="nil"/>
              <w:left w:val="nil"/>
              <w:bottom w:val="nil"/>
              <w:right w:val="nil"/>
            </w:tcBorders>
            <w:noWrap/>
            <w:vAlign w:val="bottom"/>
          </w:tcPr>
          <w:p w:rsidR="00BB3C07" w:rsidRPr="002E1D58" w:rsidRDefault="00BB3C07" w:rsidP="000F480E">
            <w:pPr>
              <w:rPr>
                <w:szCs w:val="24"/>
              </w:rPr>
            </w:pPr>
            <w:r w:rsidRPr="002E1D58">
              <w:rPr>
                <w:szCs w:val="24"/>
              </w:rPr>
              <w:t>566</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469</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97</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572</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472</w:t>
            </w:r>
          </w:p>
        </w:tc>
        <w:tc>
          <w:tcPr>
            <w:tcW w:w="1263" w:type="dxa"/>
            <w:tcBorders>
              <w:top w:val="nil"/>
              <w:left w:val="nil"/>
              <w:bottom w:val="nil"/>
              <w:right w:val="nil"/>
            </w:tcBorders>
            <w:noWrap/>
            <w:vAlign w:val="bottom"/>
          </w:tcPr>
          <w:p w:rsidR="00BB3C07" w:rsidRPr="002E1D58" w:rsidRDefault="00BB3C07" w:rsidP="000F480E">
            <w:pPr>
              <w:rPr>
                <w:szCs w:val="24"/>
              </w:rPr>
            </w:pPr>
            <w:r w:rsidRPr="002E1D58">
              <w:rPr>
                <w:szCs w:val="24"/>
              </w:rPr>
              <w:t>100</w:t>
            </w:r>
          </w:p>
        </w:tc>
      </w:tr>
      <w:tr w:rsidR="00BB3C07" w:rsidTr="00F30EB9">
        <w:tc>
          <w:tcPr>
            <w:tcW w:w="1975" w:type="dxa"/>
            <w:tcBorders>
              <w:top w:val="nil"/>
              <w:left w:val="nil"/>
              <w:bottom w:val="nil"/>
              <w:right w:val="nil"/>
            </w:tcBorders>
            <w:noWrap/>
            <w:vAlign w:val="center"/>
          </w:tcPr>
          <w:p w:rsidR="00BB3C07" w:rsidRPr="002E1D58" w:rsidRDefault="00BB3C07" w:rsidP="000F480E">
            <w:pPr>
              <w:rPr>
                <w:szCs w:val="24"/>
              </w:rPr>
            </w:pPr>
            <w:r w:rsidRPr="002E1D58">
              <w:rPr>
                <w:szCs w:val="24"/>
              </w:rPr>
              <w:t>татары</w:t>
            </w:r>
          </w:p>
        </w:tc>
        <w:tc>
          <w:tcPr>
            <w:tcW w:w="1396" w:type="dxa"/>
            <w:tcBorders>
              <w:top w:val="nil"/>
              <w:left w:val="nil"/>
              <w:bottom w:val="nil"/>
              <w:right w:val="nil"/>
            </w:tcBorders>
            <w:noWrap/>
            <w:vAlign w:val="bottom"/>
          </w:tcPr>
          <w:p w:rsidR="00BB3C07" w:rsidRPr="002E1D58" w:rsidRDefault="00BB3C07" w:rsidP="000F480E">
            <w:pPr>
              <w:rPr>
                <w:szCs w:val="24"/>
              </w:rPr>
            </w:pPr>
            <w:r w:rsidRPr="002E1D58">
              <w:rPr>
                <w:szCs w:val="24"/>
              </w:rPr>
              <w:t>236223</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217155</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19068</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242332</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222569</w:t>
            </w:r>
          </w:p>
        </w:tc>
        <w:tc>
          <w:tcPr>
            <w:tcW w:w="1263" w:type="dxa"/>
            <w:tcBorders>
              <w:top w:val="nil"/>
              <w:left w:val="nil"/>
              <w:bottom w:val="nil"/>
              <w:right w:val="nil"/>
            </w:tcBorders>
            <w:noWrap/>
            <w:vAlign w:val="bottom"/>
          </w:tcPr>
          <w:p w:rsidR="00BB3C07" w:rsidRPr="002E1D58" w:rsidRDefault="00BB3C07" w:rsidP="000F480E">
            <w:pPr>
              <w:rPr>
                <w:szCs w:val="24"/>
              </w:rPr>
            </w:pPr>
            <w:r w:rsidRPr="002E1D58">
              <w:rPr>
                <w:szCs w:val="24"/>
              </w:rPr>
              <w:t>19763</w:t>
            </w:r>
          </w:p>
        </w:tc>
      </w:tr>
      <w:tr w:rsidR="00BB3C07" w:rsidTr="00F30EB9">
        <w:tc>
          <w:tcPr>
            <w:tcW w:w="1975" w:type="dxa"/>
            <w:tcBorders>
              <w:top w:val="nil"/>
              <w:left w:val="nil"/>
              <w:bottom w:val="nil"/>
              <w:right w:val="nil"/>
            </w:tcBorders>
            <w:noWrap/>
            <w:vAlign w:val="center"/>
          </w:tcPr>
          <w:p w:rsidR="00BB3C07" w:rsidRPr="002E1D58" w:rsidRDefault="00BB3C07" w:rsidP="000F480E">
            <w:pPr>
              <w:rPr>
                <w:szCs w:val="24"/>
              </w:rPr>
            </w:pPr>
            <w:r w:rsidRPr="002E1D58">
              <w:rPr>
                <w:szCs w:val="24"/>
              </w:rPr>
              <w:t>евреи</w:t>
            </w:r>
          </w:p>
        </w:tc>
        <w:tc>
          <w:tcPr>
            <w:tcW w:w="1396" w:type="dxa"/>
            <w:tcBorders>
              <w:top w:val="nil"/>
              <w:left w:val="nil"/>
              <w:bottom w:val="nil"/>
              <w:right w:val="nil"/>
            </w:tcBorders>
            <w:noWrap/>
            <w:vAlign w:val="bottom"/>
          </w:tcPr>
          <w:p w:rsidR="00BB3C07" w:rsidRPr="002E1D58" w:rsidRDefault="00BB3C07" w:rsidP="000F480E">
            <w:pPr>
              <w:rPr>
                <w:szCs w:val="24"/>
              </w:rPr>
            </w:pPr>
            <w:r w:rsidRPr="002E1D58">
              <w:rPr>
                <w:szCs w:val="24"/>
              </w:rPr>
              <w:t>10643</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10018</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625</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10781</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10151</w:t>
            </w:r>
          </w:p>
        </w:tc>
        <w:tc>
          <w:tcPr>
            <w:tcW w:w="1263" w:type="dxa"/>
            <w:tcBorders>
              <w:top w:val="nil"/>
              <w:left w:val="nil"/>
              <w:bottom w:val="nil"/>
              <w:right w:val="nil"/>
            </w:tcBorders>
            <w:noWrap/>
            <w:vAlign w:val="bottom"/>
          </w:tcPr>
          <w:p w:rsidR="00BB3C07" w:rsidRPr="002E1D58" w:rsidRDefault="00BB3C07" w:rsidP="000F480E">
            <w:pPr>
              <w:rPr>
                <w:szCs w:val="24"/>
              </w:rPr>
            </w:pPr>
            <w:r w:rsidRPr="002E1D58">
              <w:rPr>
                <w:szCs w:val="24"/>
              </w:rPr>
              <w:t>630</w:t>
            </w:r>
          </w:p>
        </w:tc>
      </w:tr>
      <w:tr w:rsidR="00BB3C07" w:rsidTr="00F30EB9">
        <w:tc>
          <w:tcPr>
            <w:tcW w:w="1975" w:type="dxa"/>
            <w:tcBorders>
              <w:top w:val="nil"/>
              <w:left w:val="nil"/>
              <w:bottom w:val="nil"/>
              <w:right w:val="nil"/>
            </w:tcBorders>
            <w:noWrap/>
            <w:vAlign w:val="center"/>
          </w:tcPr>
          <w:p w:rsidR="00BB3C07" w:rsidRPr="002E1D58" w:rsidRDefault="00BB3C07" w:rsidP="000F480E">
            <w:pPr>
              <w:rPr>
                <w:szCs w:val="24"/>
              </w:rPr>
            </w:pPr>
            <w:r w:rsidRPr="002E1D58">
              <w:rPr>
                <w:szCs w:val="24"/>
              </w:rPr>
              <w:t>немцы</w:t>
            </w:r>
          </w:p>
        </w:tc>
        <w:tc>
          <w:tcPr>
            <w:tcW w:w="1396" w:type="dxa"/>
            <w:tcBorders>
              <w:top w:val="nil"/>
              <w:left w:val="nil"/>
              <w:bottom w:val="nil"/>
              <w:right w:val="nil"/>
            </w:tcBorders>
            <w:noWrap/>
            <w:vAlign w:val="bottom"/>
          </w:tcPr>
          <w:p w:rsidR="00BB3C07" w:rsidRPr="002E1D58" w:rsidRDefault="00BB3C07" w:rsidP="000F480E">
            <w:pPr>
              <w:rPr>
                <w:szCs w:val="24"/>
              </w:rPr>
            </w:pPr>
            <w:r w:rsidRPr="002E1D58">
              <w:rPr>
                <w:szCs w:val="24"/>
              </w:rPr>
              <w:t>4861</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3180</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1681</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4951</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3257</w:t>
            </w:r>
          </w:p>
        </w:tc>
        <w:tc>
          <w:tcPr>
            <w:tcW w:w="1263" w:type="dxa"/>
            <w:tcBorders>
              <w:top w:val="nil"/>
              <w:left w:val="nil"/>
              <w:bottom w:val="nil"/>
              <w:right w:val="nil"/>
            </w:tcBorders>
            <w:noWrap/>
            <w:vAlign w:val="bottom"/>
          </w:tcPr>
          <w:p w:rsidR="00BB3C07" w:rsidRPr="002E1D58" w:rsidRDefault="00BB3C07" w:rsidP="000F480E">
            <w:pPr>
              <w:rPr>
                <w:szCs w:val="24"/>
              </w:rPr>
            </w:pPr>
            <w:r w:rsidRPr="002E1D58">
              <w:rPr>
                <w:szCs w:val="24"/>
              </w:rPr>
              <w:t>1694</w:t>
            </w:r>
          </w:p>
        </w:tc>
      </w:tr>
      <w:tr w:rsidR="00BB3C07" w:rsidTr="00F30EB9">
        <w:tc>
          <w:tcPr>
            <w:tcW w:w="1975" w:type="dxa"/>
            <w:tcBorders>
              <w:top w:val="nil"/>
              <w:left w:val="nil"/>
              <w:bottom w:val="nil"/>
              <w:right w:val="nil"/>
            </w:tcBorders>
            <w:noWrap/>
            <w:vAlign w:val="center"/>
          </w:tcPr>
          <w:p w:rsidR="00BB3C07" w:rsidRPr="002E1D58" w:rsidRDefault="00BB3C07" w:rsidP="000F480E">
            <w:pPr>
              <w:rPr>
                <w:szCs w:val="24"/>
              </w:rPr>
            </w:pPr>
            <w:r w:rsidRPr="002E1D58">
              <w:rPr>
                <w:szCs w:val="24"/>
              </w:rPr>
              <w:t>корейцы</w:t>
            </w:r>
          </w:p>
        </w:tc>
        <w:tc>
          <w:tcPr>
            <w:tcW w:w="1396" w:type="dxa"/>
            <w:tcBorders>
              <w:top w:val="nil"/>
              <w:left w:val="nil"/>
              <w:bottom w:val="nil"/>
              <w:right w:val="nil"/>
            </w:tcBorders>
            <w:noWrap/>
            <w:vAlign w:val="bottom"/>
          </w:tcPr>
          <w:p w:rsidR="00BB3C07" w:rsidRPr="002E1D58" w:rsidRDefault="00BB3C07" w:rsidP="000F480E">
            <w:pPr>
              <w:rPr>
                <w:szCs w:val="24"/>
              </w:rPr>
            </w:pPr>
            <w:r w:rsidRPr="002E1D58">
              <w:rPr>
                <w:szCs w:val="24"/>
              </w:rPr>
              <w:t>150094</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123007</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27087</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152978</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125257</w:t>
            </w:r>
          </w:p>
        </w:tc>
        <w:tc>
          <w:tcPr>
            <w:tcW w:w="1263" w:type="dxa"/>
            <w:tcBorders>
              <w:top w:val="nil"/>
              <w:left w:val="nil"/>
              <w:bottom w:val="nil"/>
              <w:right w:val="nil"/>
            </w:tcBorders>
            <w:noWrap/>
            <w:vAlign w:val="bottom"/>
          </w:tcPr>
          <w:p w:rsidR="00BB3C07" w:rsidRPr="002E1D58" w:rsidRDefault="00BB3C07" w:rsidP="000F480E">
            <w:pPr>
              <w:rPr>
                <w:szCs w:val="24"/>
              </w:rPr>
            </w:pPr>
            <w:r w:rsidRPr="002E1D58">
              <w:rPr>
                <w:szCs w:val="24"/>
              </w:rPr>
              <w:t>27721</w:t>
            </w:r>
          </w:p>
        </w:tc>
      </w:tr>
      <w:tr w:rsidR="00BB3C07" w:rsidTr="00F30EB9">
        <w:tc>
          <w:tcPr>
            <w:tcW w:w="1975" w:type="dxa"/>
            <w:tcBorders>
              <w:top w:val="nil"/>
              <w:left w:val="nil"/>
              <w:bottom w:val="nil"/>
              <w:right w:val="nil"/>
            </w:tcBorders>
            <w:noWrap/>
            <w:vAlign w:val="center"/>
          </w:tcPr>
          <w:p w:rsidR="00BB3C07" w:rsidRPr="002E1D58" w:rsidRDefault="00BB3C07" w:rsidP="000F480E">
            <w:pPr>
              <w:rPr>
                <w:szCs w:val="24"/>
              </w:rPr>
            </w:pPr>
            <w:r w:rsidRPr="002E1D58">
              <w:rPr>
                <w:szCs w:val="24"/>
              </w:rPr>
              <w:t xml:space="preserve">другие </w:t>
            </w:r>
          </w:p>
        </w:tc>
        <w:tc>
          <w:tcPr>
            <w:tcW w:w="1396" w:type="dxa"/>
            <w:tcBorders>
              <w:top w:val="nil"/>
              <w:left w:val="nil"/>
              <w:bottom w:val="nil"/>
              <w:right w:val="nil"/>
            </w:tcBorders>
            <w:noWrap/>
            <w:vAlign w:val="bottom"/>
          </w:tcPr>
          <w:p w:rsidR="00BB3C07" w:rsidRPr="002E1D58" w:rsidRDefault="00BB3C07" w:rsidP="000F480E">
            <w:pPr>
              <w:rPr>
                <w:szCs w:val="24"/>
              </w:rPr>
            </w:pPr>
            <w:r w:rsidRPr="002E1D58">
              <w:rPr>
                <w:szCs w:val="24"/>
              </w:rPr>
              <w:t>421099</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281762</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139337</w:t>
            </w:r>
          </w:p>
        </w:tc>
        <w:tc>
          <w:tcPr>
            <w:tcW w:w="1261" w:type="dxa"/>
            <w:tcBorders>
              <w:top w:val="nil"/>
              <w:left w:val="nil"/>
              <w:bottom w:val="nil"/>
              <w:right w:val="nil"/>
            </w:tcBorders>
            <w:noWrap/>
            <w:vAlign w:val="bottom"/>
          </w:tcPr>
          <w:p w:rsidR="00BB3C07" w:rsidRPr="002E1D58" w:rsidRDefault="00BB3C07" w:rsidP="000F480E">
            <w:pPr>
              <w:rPr>
                <w:szCs w:val="24"/>
              </w:rPr>
            </w:pPr>
            <w:r w:rsidRPr="002E1D58">
              <w:rPr>
                <w:szCs w:val="24"/>
              </w:rPr>
              <w:t>421600</w:t>
            </w:r>
          </w:p>
        </w:tc>
        <w:tc>
          <w:tcPr>
            <w:tcW w:w="1127" w:type="dxa"/>
            <w:tcBorders>
              <w:top w:val="nil"/>
              <w:left w:val="nil"/>
              <w:bottom w:val="nil"/>
              <w:right w:val="nil"/>
            </w:tcBorders>
            <w:noWrap/>
            <w:vAlign w:val="bottom"/>
          </w:tcPr>
          <w:p w:rsidR="00BB3C07" w:rsidRPr="002E1D58" w:rsidRDefault="00BB3C07" w:rsidP="000F480E">
            <w:pPr>
              <w:rPr>
                <w:szCs w:val="24"/>
              </w:rPr>
            </w:pPr>
            <w:r w:rsidRPr="002E1D58">
              <w:rPr>
                <w:szCs w:val="24"/>
              </w:rPr>
              <w:t>282518</w:t>
            </w:r>
          </w:p>
        </w:tc>
        <w:tc>
          <w:tcPr>
            <w:tcW w:w="1263" w:type="dxa"/>
            <w:tcBorders>
              <w:top w:val="nil"/>
              <w:left w:val="nil"/>
              <w:bottom w:val="nil"/>
              <w:right w:val="nil"/>
            </w:tcBorders>
            <w:noWrap/>
            <w:vAlign w:val="bottom"/>
          </w:tcPr>
          <w:p w:rsidR="00BB3C07" w:rsidRPr="002E1D58" w:rsidRDefault="00BB3C07" w:rsidP="000F480E">
            <w:pPr>
              <w:rPr>
                <w:szCs w:val="24"/>
              </w:rPr>
            </w:pPr>
            <w:r w:rsidRPr="002E1D58">
              <w:rPr>
                <w:szCs w:val="24"/>
              </w:rPr>
              <w:t>139082</w:t>
            </w:r>
          </w:p>
        </w:tc>
      </w:tr>
    </w:tbl>
    <w:p w:rsidR="000F480E" w:rsidRDefault="000F480E" w:rsidP="00834EF7">
      <w:pPr>
        <w:rPr>
          <w:b/>
        </w:rPr>
      </w:pPr>
    </w:p>
    <w:p w:rsidR="00BB3C07" w:rsidRDefault="000F480E" w:rsidP="00834EF7">
      <w:pPr>
        <w:rPr>
          <w:b/>
        </w:rPr>
      </w:pPr>
      <w:r>
        <w:rPr>
          <w:b/>
        </w:rPr>
        <w:br w:type="page"/>
      </w:r>
    </w:p>
    <w:tbl>
      <w:tblPr>
        <w:tblW w:w="0" w:type="auto"/>
        <w:tblLayout w:type="fixed"/>
        <w:tblCellMar>
          <w:left w:w="28" w:type="dxa"/>
          <w:right w:w="28" w:type="dxa"/>
        </w:tblCellMar>
        <w:tblLook w:val="0000" w:firstRow="0" w:lastRow="0" w:firstColumn="0" w:lastColumn="0" w:noHBand="0" w:noVBand="0"/>
      </w:tblPr>
      <w:tblGrid>
        <w:gridCol w:w="6471"/>
        <w:gridCol w:w="979"/>
        <w:gridCol w:w="979"/>
        <w:gridCol w:w="981"/>
      </w:tblGrid>
      <w:tr w:rsidR="00BB3C07" w:rsidTr="003F4741">
        <w:tc>
          <w:tcPr>
            <w:tcW w:w="9410" w:type="dxa"/>
            <w:gridSpan w:val="4"/>
            <w:tcBorders>
              <w:top w:val="nil"/>
              <w:left w:val="nil"/>
              <w:right w:val="nil"/>
            </w:tcBorders>
            <w:noWrap/>
            <w:vAlign w:val="center"/>
          </w:tcPr>
          <w:p w:rsidR="00BB3C07" w:rsidRDefault="00BB3C07" w:rsidP="00CA7C12">
            <w:pPr>
              <w:jc w:val="center"/>
              <w:rPr>
                <w:b/>
                <w:bCs/>
                <w:szCs w:val="28"/>
              </w:rPr>
            </w:pPr>
            <w:r>
              <w:rPr>
                <w:b/>
                <w:bCs/>
                <w:szCs w:val="28"/>
              </w:rPr>
              <w:t>Таблица 3</w:t>
            </w:r>
          </w:p>
          <w:p w:rsidR="00BB3C07" w:rsidRDefault="00BB3C07" w:rsidP="00CA7C12">
            <w:pPr>
              <w:jc w:val="center"/>
              <w:rPr>
                <w:b/>
                <w:bCs/>
                <w:szCs w:val="28"/>
              </w:rPr>
            </w:pPr>
            <w:r>
              <w:rPr>
                <w:b/>
                <w:bCs/>
                <w:szCs w:val="28"/>
              </w:rPr>
              <w:t>Демографические показатели</w:t>
            </w:r>
            <w:r>
              <w:rPr>
                <w:rStyle w:val="FootnoteReference"/>
                <w:b w:val="0"/>
                <w:bCs/>
                <w:szCs w:val="28"/>
              </w:rPr>
              <w:footnoteReference w:id="12"/>
            </w:r>
          </w:p>
          <w:p w:rsidR="00F30EB9" w:rsidRDefault="00F30EB9" w:rsidP="00CA7C12">
            <w:pPr>
              <w:jc w:val="center"/>
            </w:pPr>
          </w:p>
        </w:tc>
      </w:tr>
      <w:tr w:rsidR="00BB3C07" w:rsidTr="003F4741">
        <w:tc>
          <w:tcPr>
            <w:tcW w:w="6471" w:type="dxa"/>
            <w:tcBorders>
              <w:top w:val="nil"/>
              <w:left w:val="nil"/>
              <w:bottom w:val="nil"/>
              <w:right w:val="nil"/>
            </w:tcBorders>
            <w:noWrap/>
            <w:vAlign w:val="center"/>
          </w:tcPr>
          <w:p w:rsidR="00BB3C07" w:rsidRDefault="00BB3C07" w:rsidP="00834EF7"/>
        </w:tc>
        <w:tc>
          <w:tcPr>
            <w:tcW w:w="979" w:type="dxa"/>
            <w:tcBorders>
              <w:top w:val="nil"/>
              <w:left w:val="nil"/>
              <w:bottom w:val="nil"/>
              <w:right w:val="nil"/>
            </w:tcBorders>
            <w:noWrap/>
            <w:vAlign w:val="bottom"/>
          </w:tcPr>
          <w:p w:rsidR="00BB3C07" w:rsidRDefault="00BB3C07" w:rsidP="00834EF7"/>
        </w:tc>
        <w:tc>
          <w:tcPr>
            <w:tcW w:w="979" w:type="dxa"/>
            <w:tcBorders>
              <w:top w:val="nil"/>
              <w:left w:val="nil"/>
              <w:bottom w:val="nil"/>
              <w:right w:val="nil"/>
            </w:tcBorders>
            <w:noWrap/>
            <w:vAlign w:val="bottom"/>
          </w:tcPr>
          <w:p w:rsidR="00BB3C07" w:rsidRDefault="00BB3C07" w:rsidP="00834EF7"/>
        </w:tc>
        <w:tc>
          <w:tcPr>
            <w:tcW w:w="981" w:type="dxa"/>
            <w:tcBorders>
              <w:top w:val="nil"/>
              <w:left w:val="nil"/>
              <w:bottom w:val="nil"/>
              <w:right w:val="nil"/>
            </w:tcBorders>
            <w:noWrap/>
            <w:vAlign w:val="bottom"/>
          </w:tcPr>
          <w:p w:rsidR="00BB3C07" w:rsidRDefault="00BB3C07" w:rsidP="00834EF7"/>
        </w:tc>
      </w:tr>
      <w:tr w:rsidR="00BB3C07" w:rsidTr="003F4741">
        <w:tc>
          <w:tcPr>
            <w:tcW w:w="6471" w:type="dxa"/>
            <w:tcBorders>
              <w:top w:val="single" w:sz="4" w:space="0" w:color="auto"/>
              <w:left w:val="single" w:sz="4" w:space="0" w:color="auto"/>
              <w:bottom w:val="single" w:sz="4" w:space="0" w:color="auto"/>
              <w:right w:val="single" w:sz="4" w:space="0" w:color="auto"/>
            </w:tcBorders>
            <w:noWrap/>
            <w:vAlign w:val="center"/>
          </w:tcPr>
          <w:p w:rsidR="00BB3C07" w:rsidRDefault="00BB3C07" w:rsidP="00834EF7">
            <w:r>
              <w:t> </w:t>
            </w:r>
          </w:p>
        </w:tc>
        <w:tc>
          <w:tcPr>
            <w:tcW w:w="979" w:type="dxa"/>
            <w:tcBorders>
              <w:top w:val="single" w:sz="4" w:space="0" w:color="auto"/>
              <w:left w:val="nil"/>
              <w:bottom w:val="single" w:sz="4" w:space="0" w:color="auto"/>
              <w:right w:val="single" w:sz="4" w:space="0" w:color="auto"/>
            </w:tcBorders>
            <w:noWrap/>
            <w:vAlign w:val="center"/>
          </w:tcPr>
          <w:p w:rsidR="00BB3C07" w:rsidRDefault="00BB3C07" w:rsidP="00834EF7">
            <w:r>
              <w:t>2005</w:t>
            </w:r>
          </w:p>
        </w:tc>
        <w:tc>
          <w:tcPr>
            <w:tcW w:w="979" w:type="dxa"/>
            <w:tcBorders>
              <w:top w:val="single" w:sz="4" w:space="0" w:color="auto"/>
              <w:left w:val="nil"/>
              <w:bottom w:val="single" w:sz="4" w:space="0" w:color="auto"/>
              <w:right w:val="single" w:sz="4" w:space="0" w:color="auto"/>
            </w:tcBorders>
            <w:noWrap/>
            <w:vAlign w:val="center"/>
          </w:tcPr>
          <w:p w:rsidR="00BB3C07" w:rsidRDefault="00BB3C07" w:rsidP="00834EF7">
            <w:r>
              <w:t>2006</w:t>
            </w:r>
          </w:p>
        </w:tc>
        <w:tc>
          <w:tcPr>
            <w:tcW w:w="981" w:type="dxa"/>
            <w:tcBorders>
              <w:top w:val="single" w:sz="4" w:space="0" w:color="auto"/>
              <w:left w:val="nil"/>
              <w:bottom w:val="single" w:sz="4" w:space="0" w:color="auto"/>
              <w:right w:val="single" w:sz="4" w:space="0" w:color="auto"/>
            </w:tcBorders>
            <w:noWrap/>
            <w:vAlign w:val="center"/>
          </w:tcPr>
          <w:p w:rsidR="00BB3C07" w:rsidRDefault="00BB3C07" w:rsidP="00834EF7">
            <w:r>
              <w:t>2007*</w:t>
            </w:r>
          </w:p>
        </w:tc>
      </w:tr>
      <w:tr w:rsidR="00BB3C07" w:rsidTr="003F4741">
        <w:tc>
          <w:tcPr>
            <w:tcW w:w="6471" w:type="dxa"/>
            <w:tcBorders>
              <w:top w:val="nil"/>
              <w:left w:val="nil"/>
              <w:bottom w:val="nil"/>
              <w:right w:val="nil"/>
            </w:tcBorders>
            <w:vAlign w:val="center"/>
          </w:tcPr>
          <w:p w:rsidR="00BB3C07" w:rsidRDefault="00BB3C07" w:rsidP="00834EF7">
            <w:r>
              <w:t>Численность постоянного населения на конец года, тыс. человек</w:t>
            </w:r>
          </w:p>
        </w:tc>
        <w:tc>
          <w:tcPr>
            <w:tcW w:w="979" w:type="dxa"/>
            <w:tcBorders>
              <w:top w:val="nil"/>
              <w:left w:val="nil"/>
              <w:bottom w:val="nil"/>
              <w:right w:val="nil"/>
            </w:tcBorders>
            <w:noWrap/>
            <w:vAlign w:val="center"/>
          </w:tcPr>
          <w:p w:rsidR="00BB3C07" w:rsidRDefault="00BB3C07" w:rsidP="00834EF7">
            <w:r>
              <w:t>26312,7</w:t>
            </w:r>
          </w:p>
        </w:tc>
        <w:tc>
          <w:tcPr>
            <w:tcW w:w="979" w:type="dxa"/>
            <w:tcBorders>
              <w:top w:val="nil"/>
              <w:left w:val="nil"/>
              <w:bottom w:val="nil"/>
              <w:right w:val="nil"/>
            </w:tcBorders>
            <w:noWrap/>
            <w:vAlign w:val="center"/>
          </w:tcPr>
          <w:p w:rsidR="00BB3C07" w:rsidRDefault="00BB3C07" w:rsidP="00834EF7">
            <w:r>
              <w:t>26663,8</w:t>
            </w:r>
          </w:p>
        </w:tc>
        <w:tc>
          <w:tcPr>
            <w:tcW w:w="981" w:type="dxa"/>
            <w:tcBorders>
              <w:top w:val="nil"/>
              <w:left w:val="nil"/>
              <w:bottom w:val="nil"/>
              <w:right w:val="nil"/>
            </w:tcBorders>
            <w:noWrap/>
            <w:vAlign w:val="center"/>
          </w:tcPr>
          <w:p w:rsidR="00BB3C07" w:rsidRDefault="00BB3C07" w:rsidP="00834EF7">
            <w:r>
              <w:t>27071,8</w:t>
            </w:r>
          </w:p>
        </w:tc>
      </w:tr>
      <w:tr w:rsidR="00BB3C07" w:rsidTr="003F4741">
        <w:tc>
          <w:tcPr>
            <w:tcW w:w="6471" w:type="dxa"/>
            <w:tcBorders>
              <w:top w:val="nil"/>
              <w:left w:val="nil"/>
              <w:bottom w:val="nil"/>
              <w:right w:val="nil"/>
            </w:tcBorders>
            <w:noWrap/>
            <w:vAlign w:val="center"/>
          </w:tcPr>
          <w:p w:rsidR="00BB3C07" w:rsidRDefault="00BB3C07" w:rsidP="00834EF7">
            <w:r>
              <w:t>темпы роста населения</w:t>
            </w:r>
          </w:p>
        </w:tc>
        <w:tc>
          <w:tcPr>
            <w:tcW w:w="979" w:type="dxa"/>
            <w:tcBorders>
              <w:top w:val="nil"/>
              <w:left w:val="nil"/>
              <w:bottom w:val="nil"/>
              <w:right w:val="nil"/>
            </w:tcBorders>
            <w:noWrap/>
            <w:vAlign w:val="center"/>
          </w:tcPr>
          <w:p w:rsidR="00BB3C07" w:rsidRDefault="00BB3C07" w:rsidP="00834EF7">
            <w:r>
              <w:t>101,1</w:t>
            </w:r>
          </w:p>
        </w:tc>
        <w:tc>
          <w:tcPr>
            <w:tcW w:w="979" w:type="dxa"/>
            <w:tcBorders>
              <w:top w:val="nil"/>
              <w:left w:val="nil"/>
              <w:bottom w:val="nil"/>
              <w:right w:val="nil"/>
            </w:tcBorders>
            <w:noWrap/>
            <w:vAlign w:val="center"/>
          </w:tcPr>
          <w:p w:rsidR="00BB3C07" w:rsidRDefault="00BB3C07" w:rsidP="00834EF7">
            <w:r>
              <w:t>101,3</w:t>
            </w:r>
          </w:p>
        </w:tc>
        <w:tc>
          <w:tcPr>
            <w:tcW w:w="981" w:type="dxa"/>
            <w:tcBorders>
              <w:top w:val="nil"/>
              <w:left w:val="nil"/>
              <w:bottom w:val="nil"/>
              <w:right w:val="nil"/>
            </w:tcBorders>
            <w:noWrap/>
            <w:vAlign w:val="center"/>
          </w:tcPr>
          <w:p w:rsidR="00BB3C07" w:rsidRDefault="00BB3C07" w:rsidP="00834EF7">
            <w:r>
              <w:t>101,5</w:t>
            </w:r>
          </w:p>
        </w:tc>
      </w:tr>
      <w:tr w:rsidR="00BB3C07" w:rsidTr="003F4741">
        <w:tc>
          <w:tcPr>
            <w:tcW w:w="6471" w:type="dxa"/>
            <w:tcBorders>
              <w:top w:val="nil"/>
              <w:left w:val="nil"/>
              <w:bottom w:val="nil"/>
              <w:right w:val="nil"/>
            </w:tcBorders>
            <w:noWrap/>
            <w:vAlign w:val="center"/>
          </w:tcPr>
          <w:p w:rsidR="00BB3C07" w:rsidRDefault="00BB3C07" w:rsidP="00834EF7">
            <w:r>
              <w:t>Доля городского населения, %</w:t>
            </w:r>
          </w:p>
        </w:tc>
        <w:tc>
          <w:tcPr>
            <w:tcW w:w="979" w:type="dxa"/>
            <w:tcBorders>
              <w:top w:val="nil"/>
              <w:left w:val="nil"/>
              <w:bottom w:val="nil"/>
              <w:right w:val="nil"/>
            </w:tcBorders>
            <w:noWrap/>
            <w:vAlign w:val="center"/>
          </w:tcPr>
          <w:p w:rsidR="00BB3C07" w:rsidRDefault="00BB3C07" w:rsidP="00834EF7">
            <w:r>
              <w:t>36,1</w:t>
            </w:r>
          </w:p>
        </w:tc>
        <w:tc>
          <w:tcPr>
            <w:tcW w:w="979" w:type="dxa"/>
            <w:tcBorders>
              <w:top w:val="nil"/>
              <w:left w:val="nil"/>
              <w:bottom w:val="nil"/>
              <w:right w:val="nil"/>
            </w:tcBorders>
            <w:noWrap/>
            <w:vAlign w:val="center"/>
          </w:tcPr>
          <w:p w:rsidR="00BB3C07" w:rsidRDefault="00BB3C07" w:rsidP="00834EF7">
            <w:r>
              <w:t>35,9</w:t>
            </w:r>
          </w:p>
        </w:tc>
        <w:tc>
          <w:tcPr>
            <w:tcW w:w="981" w:type="dxa"/>
            <w:tcBorders>
              <w:top w:val="nil"/>
              <w:left w:val="nil"/>
              <w:bottom w:val="nil"/>
              <w:right w:val="nil"/>
            </w:tcBorders>
            <w:noWrap/>
            <w:vAlign w:val="center"/>
          </w:tcPr>
          <w:p w:rsidR="00BB3C07" w:rsidRDefault="00BB3C07" w:rsidP="00834EF7">
            <w:r>
              <w:t>35,8</w:t>
            </w:r>
          </w:p>
        </w:tc>
      </w:tr>
      <w:tr w:rsidR="00BB3C07" w:rsidTr="003F4741">
        <w:tc>
          <w:tcPr>
            <w:tcW w:w="6471" w:type="dxa"/>
            <w:tcBorders>
              <w:top w:val="nil"/>
              <w:left w:val="nil"/>
              <w:bottom w:val="nil"/>
              <w:right w:val="nil"/>
            </w:tcBorders>
            <w:noWrap/>
            <w:vAlign w:val="center"/>
          </w:tcPr>
          <w:p w:rsidR="00BB3C07" w:rsidRDefault="00BB3C07" w:rsidP="00834EF7">
            <w:r>
              <w:t>Доля сельского населения, %</w:t>
            </w:r>
          </w:p>
        </w:tc>
        <w:tc>
          <w:tcPr>
            <w:tcW w:w="979" w:type="dxa"/>
            <w:tcBorders>
              <w:top w:val="nil"/>
              <w:left w:val="nil"/>
              <w:bottom w:val="nil"/>
              <w:right w:val="nil"/>
            </w:tcBorders>
            <w:noWrap/>
            <w:vAlign w:val="center"/>
          </w:tcPr>
          <w:p w:rsidR="00BB3C07" w:rsidRDefault="00BB3C07" w:rsidP="00834EF7">
            <w:r>
              <w:t>63,9</w:t>
            </w:r>
          </w:p>
        </w:tc>
        <w:tc>
          <w:tcPr>
            <w:tcW w:w="979" w:type="dxa"/>
            <w:tcBorders>
              <w:top w:val="nil"/>
              <w:left w:val="nil"/>
              <w:bottom w:val="nil"/>
              <w:right w:val="nil"/>
            </w:tcBorders>
            <w:noWrap/>
            <w:vAlign w:val="center"/>
          </w:tcPr>
          <w:p w:rsidR="00BB3C07" w:rsidRDefault="00BB3C07" w:rsidP="00834EF7">
            <w:r>
              <w:t>64,1</w:t>
            </w:r>
          </w:p>
        </w:tc>
        <w:tc>
          <w:tcPr>
            <w:tcW w:w="981" w:type="dxa"/>
            <w:tcBorders>
              <w:top w:val="nil"/>
              <w:left w:val="nil"/>
              <w:bottom w:val="nil"/>
              <w:right w:val="nil"/>
            </w:tcBorders>
            <w:noWrap/>
            <w:vAlign w:val="center"/>
          </w:tcPr>
          <w:p w:rsidR="00BB3C07" w:rsidRDefault="00BB3C07" w:rsidP="00834EF7">
            <w:r>
              <w:t>64,2</w:t>
            </w:r>
          </w:p>
        </w:tc>
      </w:tr>
      <w:tr w:rsidR="00BB3C07" w:rsidTr="003F4741">
        <w:tc>
          <w:tcPr>
            <w:tcW w:w="6471" w:type="dxa"/>
            <w:tcBorders>
              <w:top w:val="nil"/>
              <w:left w:val="nil"/>
              <w:bottom w:val="nil"/>
              <w:right w:val="nil"/>
            </w:tcBorders>
            <w:vAlign w:val="center"/>
          </w:tcPr>
          <w:p w:rsidR="00BB3C07" w:rsidRDefault="00BB3C07" w:rsidP="00834EF7">
            <w:pPr>
              <w:rPr>
                <w:color w:val="000000"/>
              </w:rPr>
            </w:pPr>
            <w:r>
              <w:rPr>
                <w:color w:val="000000"/>
              </w:rPr>
              <w:t>Плотность населения (число жителей на 1</w:t>
            </w:r>
            <w:r w:rsidR="003F4741">
              <w:rPr>
                <w:color w:val="000000"/>
                <w:lang w:val="en-US"/>
              </w:rPr>
              <w:t> </w:t>
            </w:r>
            <w:r>
              <w:rPr>
                <w:color w:val="000000"/>
              </w:rPr>
              <w:t>кв.</w:t>
            </w:r>
            <w:r w:rsidR="003F4741">
              <w:rPr>
                <w:color w:val="000000"/>
                <w:lang w:val="en-US"/>
              </w:rPr>
              <w:t> </w:t>
            </w:r>
            <w:r>
              <w:rPr>
                <w:color w:val="000000"/>
              </w:rPr>
              <w:t>км ) - на конец года</w:t>
            </w:r>
          </w:p>
        </w:tc>
        <w:tc>
          <w:tcPr>
            <w:tcW w:w="979" w:type="dxa"/>
            <w:tcBorders>
              <w:top w:val="nil"/>
              <w:left w:val="nil"/>
              <w:bottom w:val="nil"/>
              <w:right w:val="nil"/>
            </w:tcBorders>
            <w:noWrap/>
            <w:vAlign w:val="center"/>
          </w:tcPr>
          <w:p w:rsidR="00BB3C07" w:rsidRDefault="00BB3C07" w:rsidP="00834EF7">
            <w:r>
              <w:t>58,6</w:t>
            </w:r>
          </w:p>
        </w:tc>
        <w:tc>
          <w:tcPr>
            <w:tcW w:w="979" w:type="dxa"/>
            <w:tcBorders>
              <w:top w:val="nil"/>
              <w:left w:val="nil"/>
              <w:bottom w:val="nil"/>
              <w:right w:val="nil"/>
            </w:tcBorders>
            <w:noWrap/>
            <w:vAlign w:val="center"/>
          </w:tcPr>
          <w:p w:rsidR="00BB3C07" w:rsidRDefault="00BB3C07" w:rsidP="00834EF7">
            <w:r>
              <w:t>59,4</w:t>
            </w:r>
          </w:p>
        </w:tc>
        <w:tc>
          <w:tcPr>
            <w:tcW w:w="981" w:type="dxa"/>
            <w:tcBorders>
              <w:top w:val="nil"/>
              <w:left w:val="nil"/>
              <w:bottom w:val="nil"/>
              <w:right w:val="nil"/>
            </w:tcBorders>
            <w:noWrap/>
            <w:vAlign w:val="center"/>
          </w:tcPr>
          <w:p w:rsidR="00BB3C07" w:rsidRDefault="00BB3C07" w:rsidP="00834EF7">
            <w:r>
              <w:t>60,3</w:t>
            </w:r>
          </w:p>
        </w:tc>
      </w:tr>
      <w:tr w:rsidR="00BB3C07" w:rsidTr="003F4741">
        <w:tc>
          <w:tcPr>
            <w:tcW w:w="6471" w:type="dxa"/>
            <w:tcBorders>
              <w:top w:val="nil"/>
              <w:left w:val="nil"/>
              <w:bottom w:val="nil"/>
              <w:right w:val="nil"/>
            </w:tcBorders>
            <w:vAlign w:val="center"/>
          </w:tcPr>
          <w:p w:rsidR="00BB3C07" w:rsidRDefault="00BB3C07" w:rsidP="00834EF7">
            <w:r>
              <w:t>Число родившихся на 1000 населения</w:t>
            </w:r>
          </w:p>
        </w:tc>
        <w:tc>
          <w:tcPr>
            <w:tcW w:w="979" w:type="dxa"/>
            <w:tcBorders>
              <w:top w:val="nil"/>
              <w:left w:val="nil"/>
              <w:bottom w:val="nil"/>
              <w:right w:val="nil"/>
            </w:tcBorders>
            <w:noWrap/>
            <w:vAlign w:val="center"/>
          </w:tcPr>
          <w:p w:rsidR="00BB3C07" w:rsidRDefault="00BB3C07" w:rsidP="00834EF7">
            <w:r>
              <w:t>20,3</w:t>
            </w:r>
          </w:p>
        </w:tc>
        <w:tc>
          <w:tcPr>
            <w:tcW w:w="979" w:type="dxa"/>
            <w:tcBorders>
              <w:top w:val="nil"/>
              <w:left w:val="nil"/>
              <w:bottom w:val="nil"/>
              <w:right w:val="nil"/>
            </w:tcBorders>
            <w:noWrap/>
            <w:vAlign w:val="center"/>
          </w:tcPr>
          <w:p w:rsidR="00BB3C07" w:rsidRDefault="00BB3C07" w:rsidP="00834EF7">
            <w:r>
              <w:t>20,9</w:t>
            </w:r>
          </w:p>
        </w:tc>
        <w:tc>
          <w:tcPr>
            <w:tcW w:w="981" w:type="dxa"/>
            <w:tcBorders>
              <w:top w:val="nil"/>
              <w:left w:val="nil"/>
              <w:bottom w:val="nil"/>
              <w:right w:val="nil"/>
            </w:tcBorders>
            <w:noWrap/>
            <w:vAlign w:val="center"/>
          </w:tcPr>
          <w:p w:rsidR="00BB3C07" w:rsidRDefault="00BB3C07" w:rsidP="00834EF7">
            <w:r>
              <w:t>22,4</w:t>
            </w:r>
          </w:p>
        </w:tc>
      </w:tr>
      <w:tr w:rsidR="00BB3C07" w:rsidTr="003F4741">
        <w:tc>
          <w:tcPr>
            <w:tcW w:w="6471" w:type="dxa"/>
            <w:tcBorders>
              <w:top w:val="nil"/>
              <w:left w:val="nil"/>
              <w:bottom w:val="nil"/>
              <w:right w:val="nil"/>
            </w:tcBorders>
            <w:vAlign w:val="center"/>
          </w:tcPr>
          <w:p w:rsidR="00BB3C07" w:rsidRDefault="00BB3C07" w:rsidP="00834EF7">
            <w:r>
              <w:t>Число умерших на 1000 населения</w:t>
            </w:r>
          </w:p>
        </w:tc>
        <w:tc>
          <w:tcPr>
            <w:tcW w:w="979" w:type="dxa"/>
            <w:tcBorders>
              <w:top w:val="nil"/>
              <w:left w:val="nil"/>
              <w:bottom w:val="nil"/>
              <w:right w:val="nil"/>
            </w:tcBorders>
            <w:noWrap/>
            <w:vAlign w:val="center"/>
          </w:tcPr>
          <w:p w:rsidR="00BB3C07" w:rsidRDefault="00BB3C07" w:rsidP="00834EF7">
            <w:r>
              <w:t>5,4</w:t>
            </w:r>
          </w:p>
        </w:tc>
        <w:tc>
          <w:tcPr>
            <w:tcW w:w="979" w:type="dxa"/>
            <w:tcBorders>
              <w:top w:val="nil"/>
              <w:left w:val="nil"/>
              <w:bottom w:val="nil"/>
              <w:right w:val="nil"/>
            </w:tcBorders>
            <w:noWrap/>
            <w:vAlign w:val="center"/>
          </w:tcPr>
          <w:p w:rsidR="00BB3C07" w:rsidRDefault="00BB3C07" w:rsidP="00834EF7">
            <w:r>
              <w:t>5,3</w:t>
            </w:r>
          </w:p>
        </w:tc>
        <w:tc>
          <w:tcPr>
            <w:tcW w:w="981" w:type="dxa"/>
            <w:tcBorders>
              <w:top w:val="nil"/>
              <w:left w:val="nil"/>
              <w:bottom w:val="nil"/>
              <w:right w:val="nil"/>
            </w:tcBorders>
            <w:noWrap/>
            <w:vAlign w:val="center"/>
          </w:tcPr>
          <w:p w:rsidR="00BB3C07" w:rsidRDefault="00BB3C07" w:rsidP="00834EF7">
            <w:r>
              <w:t>5,2</w:t>
            </w:r>
          </w:p>
        </w:tc>
      </w:tr>
      <w:tr w:rsidR="00BB3C07" w:rsidTr="003F4741">
        <w:tc>
          <w:tcPr>
            <w:tcW w:w="6471" w:type="dxa"/>
            <w:tcBorders>
              <w:top w:val="nil"/>
              <w:left w:val="nil"/>
              <w:bottom w:val="nil"/>
              <w:right w:val="nil"/>
            </w:tcBorders>
            <w:vAlign w:val="center"/>
          </w:tcPr>
          <w:p w:rsidR="00BB3C07" w:rsidRDefault="00BB3C07" w:rsidP="00834EF7">
            <w:r>
              <w:t>Общий уровень фертильности или суммарный коэффициент  рождаемости</w:t>
            </w:r>
          </w:p>
        </w:tc>
        <w:tc>
          <w:tcPr>
            <w:tcW w:w="979" w:type="dxa"/>
            <w:tcBorders>
              <w:top w:val="nil"/>
              <w:left w:val="nil"/>
              <w:bottom w:val="nil"/>
              <w:right w:val="nil"/>
            </w:tcBorders>
            <w:noWrap/>
            <w:vAlign w:val="center"/>
          </w:tcPr>
          <w:p w:rsidR="00BB3C07" w:rsidRDefault="00BB3C07" w:rsidP="00834EF7">
            <w:r>
              <w:t>2,36</w:t>
            </w:r>
          </w:p>
        </w:tc>
        <w:tc>
          <w:tcPr>
            <w:tcW w:w="979" w:type="dxa"/>
            <w:tcBorders>
              <w:top w:val="nil"/>
              <w:left w:val="nil"/>
              <w:bottom w:val="nil"/>
              <w:right w:val="nil"/>
            </w:tcBorders>
            <w:noWrap/>
            <w:vAlign w:val="center"/>
          </w:tcPr>
          <w:p w:rsidR="00BB3C07" w:rsidRDefault="00BB3C07" w:rsidP="00834EF7">
            <w:r>
              <w:t>2,39</w:t>
            </w:r>
          </w:p>
        </w:tc>
        <w:tc>
          <w:tcPr>
            <w:tcW w:w="981" w:type="dxa"/>
            <w:tcBorders>
              <w:top w:val="nil"/>
              <w:left w:val="nil"/>
              <w:bottom w:val="nil"/>
              <w:right w:val="nil"/>
            </w:tcBorders>
            <w:noWrap/>
            <w:vAlign w:val="center"/>
          </w:tcPr>
          <w:p w:rsidR="00BB3C07" w:rsidRDefault="00BB3C07" w:rsidP="00834EF7"/>
        </w:tc>
      </w:tr>
      <w:tr w:rsidR="00BB3C07" w:rsidTr="003F4741">
        <w:tc>
          <w:tcPr>
            <w:tcW w:w="6471" w:type="dxa"/>
            <w:tcBorders>
              <w:top w:val="nil"/>
              <w:left w:val="nil"/>
              <w:bottom w:val="nil"/>
              <w:right w:val="nil"/>
            </w:tcBorders>
            <w:vAlign w:val="center"/>
          </w:tcPr>
          <w:p w:rsidR="00BB3C07" w:rsidRDefault="00BB3C07" w:rsidP="00834EF7">
            <w:r>
              <w:t>Ожидаемая продолжительность жизни при рождении:</w:t>
            </w:r>
          </w:p>
        </w:tc>
        <w:tc>
          <w:tcPr>
            <w:tcW w:w="979" w:type="dxa"/>
            <w:tcBorders>
              <w:top w:val="nil"/>
              <w:left w:val="nil"/>
              <w:bottom w:val="nil"/>
              <w:right w:val="nil"/>
            </w:tcBorders>
            <w:noWrap/>
            <w:vAlign w:val="center"/>
          </w:tcPr>
          <w:p w:rsidR="00BB3C07" w:rsidRDefault="00BB3C07" w:rsidP="00834EF7"/>
        </w:tc>
        <w:tc>
          <w:tcPr>
            <w:tcW w:w="979" w:type="dxa"/>
            <w:tcBorders>
              <w:top w:val="nil"/>
              <w:left w:val="nil"/>
              <w:bottom w:val="nil"/>
              <w:right w:val="nil"/>
            </w:tcBorders>
            <w:noWrap/>
            <w:vAlign w:val="center"/>
          </w:tcPr>
          <w:p w:rsidR="00BB3C07" w:rsidRDefault="00BB3C07" w:rsidP="00834EF7"/>
        </w:tc>
        <w:tc>
          <w:tcPr>
            <w:tcW w:w="981" w:type="dxa"/>
            <w:tcBorders>
              <w:top w:val="nil"/>
              <w:left w:val="nil"/>
              <w:bottom w:val="nil"/>
              <w:right w:val="nil"/>
            </w:tcBorders>
            <w:noWrap/>
            <w:vAlign w:val="center"/>
          </w:tcPr>
          <w:p w:rsidR="00BB3C07" w:rsidRDefault="00BB3C07" w:rsidP="00834EF7"/>
        </w:tc>
      </w:tr>
      <w:tr w:rsidR="00BB3C07" w:rsidTr="003F4741">
        <w:tc>
          <w:tcPr>
            <w:tcW w:w="6471" w:type="dxa"/>
            <w:tcBorders>
              <w:top w:val="nil"/>
              <w:left w:val="nil"/>
              <w:bottom w:val="nil"/>
              <w:right w:val="nil"/>
            </w:tcBorders>
            <w:noWrap/>
            <w:vAlign w:val="center"/>
          </w:tcPr>
          <w:p w:rsidR="00BB3C07" w:rsidRDefault="00BB3C07" w:rsidP="00834EF7">
            <w:r>
              <w:t>Оба пола</w:t>
            </w:r>
          </w:p>
        </w:tc>
        <w:tc>
          <w:tcPr>
            <w:tcW w:w="979" w:type="dxa"/>
            <w:tcBorders>
              <w:top w:val="nil"/>
              <w:left w:val="nil"/>
              <w:bottom w:val="nil"/>
              <w:right w:val="nil"/>
            </w:tcBorders>
            <w:noWrap/>
            <w:vAlign w:val="center"/>
          </w:tcPr>
          <w:p w:rsidR="00BB3C07" w:rsidRDefault="00BB3C07" w:rsidP="00834EF7">
            <w:r>
              <w:t>71,8</w:t>
            </w:r>
          </w:p>
        </w:tc>
        <w:tc>
          <w:tcPr>
            <w:tcW w:w="979" w:type="dxa"/>
            <w:tcBorders>
              <w:top w:val="nil"/>
              <w:left w:val="nil"/>
              <w:bottom w:val="nil"/>
              <w:right w:val="nil"/>
            </w:tcBorders>
            <w:noWrap/>
            <w:vAlign w:val="center"/>
          </w:tcPr>
          <w:p w:rsidR="00BB3C07" w:rsidRDefault="00BB3C07" w:rsidP="00834EF7">
            <w:r>
              <w:t>72,5</w:t>
            </w:r>
          </w:p>
        </w:tc>
        <w:tc>
          <w:tcPr>
            <w:tcW w:w="981" w:type="dxa"/>
            <w:tcBorders>
              <w:top w:val="nil"/>
              <w:left w:val="nil"/>
              <w:bottom w:val="nil"/>
              <w:right w:val="nil"/>
            </w:tcBorders>
            <w:noWrap/>
            <w:vAlign w:val="center"/>
          </w:tcPr>
          <w:p w:rsidR="00BB3C07" w:rsidRDefault="00BB3C07" w:rsidP="00834EF7"/>
        </w:tc>
      </w:tr>
      <w:tr w:rsidR="00BB3C07" w:rsidTr="003F4741">
        <w:tc>
          <w:tcPr>
            <w:tcW w:w="6471" w:type="dxa"/>
            <w:tcBorders>
              <w:top w:val="nil"/>
              <w:left w:val="nil"/>
              <w:bottom w:val="nil"/>
              <w:right w:val="nil"/>
            </w:tcBorders>
            <w:noWrap/>
            <w:vAlign w:val="center"/>
          </w:tcPr>
          <w:p w:rsidR="00BB3C07" w:rsidRDefault="00BB3C07" w:rsidP="00834EF7">
            <w:r>
              <w:t>Мужчины</w:t>
            </w:r>
          </w:p>
        </w:tc>
        <w:tc>
          <w:tcPr>
            <w:tcW w:w="979" w:type="dxa"/>
            <w:tcBorders>
              <w:top w:val="nil"/>
              <w:left w:val="nil"/>
              <w:bottom w:val="nil"/>
              <w:right w:val="nil"/>
            </w:tcBorders>
            <w:noWrap/>
            <w:vAlign w:val="center"/>
          </w:tcPr>
          <w:p w:rsidR="00BB3C07" w:rsidRDefault="00BB3C07" w:rsidP="00834EF7">
            <w:r>
              <w:t>69,6</w:t>
            </w:r>
          </w:p>
        </w:tc>
        <w:tc>
          <w:tcPr>
            <w:tcW w:w="979" w:type="dxa"/>
            <w:tcBorders>
              <w:top w:val="nil"/>
              <w:left w:val="nil"/>
              <w:bottom w:val="nil"/>
              <w:right w:val="nil"/>
            </w:tcBorders>
            <w:noWrap/>
            <w:vAlign w:val="center"/>
          </w:tcPr>
          <w:p w:rsidR="00BB3C07" w:rsidRDefault="00BB3C07" w:rsidP="00834EF7">
            <w:r>
              <w:t>70,2</w:t>
            </w:r>
          </w:p>
        </w:tc>
        <w:tc>
          <w:tcPr>
            <w:tcW w:w="981" w:type="dxa"/>
            <w:tcBorders>
              <w:top w:val="nil"/>
              <w:left w:val="nil"/>
              <w:bottom w:val="nil"/>
              <w:right w:val="nil"/>
            </w:tcBorders>
            <w:noWrap/>
            <w:vAlign w:val="center"/>
          </w:tcPr>
          <w:p w:rsidR="00BB3C07" w:rsidRDefault="00BB3C07" w:rsidP="00834EF7"/>
        </w:tc>
      </w:tr>
      <w:tr w:rsidR="00BB3C07" w:rsidTr="003F4741">
        <w:tc>
          <w:tcPr>
            <w:tcW w:w="6471" w:type="dxa"/>
            <w:tcBorders>
              <w:top w:val="nil"/>
              <w:left w:val="nil"/>
              <w:bottom w:val="nil"/>
              <w:right w:val="nil"/>
            </w:tcBorders>
            <w:noWrap/>
            <w:vAlign w:val="center"/>
          </w:tcPr>
          <w:p w:rsidR="00BB3C07" w:rsidRDefault="00BB3C07" w:rsidP="00834EF7">
            <w:r>
              <w:t>Женщины</w:t>
            </w:r>
          </w:p>
        </w:tc>
        <w:tc>
          <w:tcPr>
            <w:tcW w:w="979" w:type="dxa"/>
            <w:tcBorders>
              <w:top w:val="nil"/>
              <w:left w:val="nil"/>
              <w:bottom w:val="nil"/>
              <w:right w:val="nil"/>
            </w:tcBorders>
            <w:noWrap/>
            <w:vAlign w:val="center"/>
          </w:tcPr>
          <w:p w:rsidR="00BB3C07" w:rsidRDefault="00BB3C07" w:rsidP="00834EF7">
            <w:r>
              <w:t>74,1</w:t>
            </w:r>
          </w:p>
        </w:tc>
        <w:tc>
          <w:tcPr>
            <w:tcW w:w="979" w:type="dxa"/>
            <w:tcBorders>
              <w:top w:val="nil"/>
              <w:left w:val="nil"/>
              <w:bottom w:val="nil"/>
              <w:right w:val="nil"/>
            </w:tcBorders>
            <w:noWrap/>
            <w:vAlign w:val="center"/>
          </w:tcPr>
          <w:p w:rsidR="00BB3C07" w:rsidRDefault="00BB3C07" w:rsidP="00834EF7">
            <w:r>
              <w:t>74,9</w:t>
            </w:r>
          </w:p>
        </w:tc>
        <w:tc>
          <w:tcPr>
            <w:tcW w:w="981" w:type="dxa"/>
            <w:tcBorders>
              <w:top w:val="nil"/>
              <w:left w:val="nil"/>
              <w:bottom w:val="nil"/>
              <w:right w:val="nil"/>
            </w:tcBorders>
            <w:noWrap/>
            <w:vAlign w:val="center"/>
          </w:tcPr>
          <w:p w:rsidR="00BB3C07" w:rsidRDefault="00BB3C07" w:rsidP="00834EF7"/>
        </w:tc>
      </w:tr>
      <w:tr w:rsidR="00BB3C07" w:rsidTr="003F4741">
        <w:tc>
          <w:tcPr>
            <w:tcW w:w="6471" w:type="dxa"/>
            <w:tcBorders>
              <w:top w:val="nil"/>
              <w:left w:val="nil"/>
              <w:bottom w:val="nil"/>
              <w:right w:val="nil"/>
            </w:tcBorders>
            <w:vAlign w:val="center"/>
          </w:tcPr>
          <w:p w:rsidR="00BB3C07" w:rsidRDefault="00BB3C07" w:rsidP="00834EF7">
            <w:r>
              <w:t>Доля иждивенцев (процентная доля населения в возрасте до 15 и старше 65 лет)</w:t>
            </w:r>
          </w:p>
        </w:tc>
        <w:tc>
          <w:tcPr>
            <w:tcW w:w="979" w:type="dxa"/>
            <w:tcBorders>
              <w:top w:val="nil"/>
              <w:left w:val="nil"/>
              <w:bottom w:val="nil"/>
              <w:right w:val="nil"/>
            </w:tcBorders>
            <w:noWrap/>
            <w:vAlign w:val="center"/>
          </w:tcPr>
          <w:p w:rsidR="00BB3C07" w:rsidRDefault="00BB3C07" w:rsidP="00834EF7">
            <w:r>
              <w:t>36,3%</w:t>
            </w:r>
          </w:p>
        </w:tc>
        <w:tc>
          <w:tcPr>
            <w:tcW w:w="979" w:type="dxa"/>
            <w:tcBorders>
              <w:top w:val="nil"/>
              <w:left w:val="nil"/>
              <w:bottom w:val="nil"/>
              <w:right w:val="nil"/>
            </w:tcBorders>
            <w:noWrap/>
            <w:vAlign w:val="center"/>
          </w:tcPr>
          <w:p w:rsidR="00BB3C07" w:rsidRDefault="00BB3C07" w:rsidP="00834EF7">
            <w:r>
              <w:t>36,1%</w:t>
            </w:r>
          </w:p>
        </w:tc>
        <w:tc>
          <w:tcPr>
            <w:tcW w:w="981" w:type="dxa"/>
            <w:tcBorders>
              <w:top w:val="nil"/>
              <w:left w:val="nil"/>
              <w:bottom w:val="nil"/>
              <w:right w:val="nil"/>
            </w:tcBorders>
            <w:noWrap/>
            <w:vAlign w:val="center"/>
          </w:tcPr>
          <w:p w:rsidR="00BB3C07" w:rsidRDefault="00BB3C07" w:rsidP="00834EF7"/>
        </w:tc>
      </w:tr>
      <w:tr w:rsidR="00BB3C07" w:rsidTr="003F4741">
        <w:tc>
          <w:tcPr>
            <w:tcW w:w="6471" w:type="dxa"/>
            <w:tcBorders>
              <w:top w:val="nil"/>
              <w:left w:val="nil"/>
              <w:bottom w:val="nil"/>
              <w:right w:val="nil"/>
            </w:tcBorders>
            <w:vAlign w:val="center"/>
          </w:tcPr>
          <w:p w:rsidR="00BB3C07" w:rsidRDefault="00BB3C07" w:rsidP="00834EF7">
            <w:r>
              <w:t xml:space="preserve"> * - Оценка</w:t>
            </w:r>
          </w:p>
        </w:tc>
        <w:tc>
          <w:tcPr>
            <w:tcW w:w="979" w:type="dxa"/>
            <w:tcBorders>
              <w:top w:val="nil"/>
              <w:left w:val="nil"/>
              <w:bottom w:val="nil"/>
              <w:right w:val="nil"/>
            </w:tcBorders>
            <w:noWrap/>
            <w:vAlign w:val="center"/>
          </w:tcPr>
          <w:p w:rsidR="00BB3C07" w:rsidRDefault="00BB3C07" w:rsidP="00834EF7"/>
        </w:tc>
        <w:tc>
          <w:tcPr>
            <w:tcW w:w="979" w:type="dxa"/>
            <w:tcBorders>
              <w:top w:val="nil"/>
              <w:left w:val="nil"/>
              <w:bottom w:val="nil"/>
              <w:right w:val="nil"/>
            </w:tcBorders>
            <w:noWrap/>
            <w:vAlign w:val="center"/>
          </w:tcPr>
          <w:p w:rsidR="00BB3C07" w:rsidRDefault="00BB3C07" w:rsidP="00834EF7"/>
        </w:tc>
        <w:tc>
          <w:tcPr>
            <w:tcW w:w="981" w:type="dxa"/>
            <w:tcBorders>
              <w:top w:val="nil"/>
              <w:left w:val="nil"/>
              <w:bottom w:val="nil"/>
              <w:right w:val="nil"/>
            </w:tcBorders>
            <w:noWrap/>
            <w:vAlign w:val="center"/>
          </w:tcPr>
          <w:p w:rsidR="00BB3C07" w:rsidRDefault="00BB3C07" w:rsidP="00834EF7"/>
        </w:tc>
      </w:tr>
    </w:tbl>
    <w:p w:rsidR="00BB3C07" w:rsidRDefault="00BB3C07" w:rsidP="00834EF7">
      <w:pPr>
        <w:rPr>
          <w:szCs w:val="22"/>
        </w:rPr>
      </w:pPr>
    </w:p>
    <w:p w:rsidR="00BB3C07" w:rsidRDefault="00BB3C07" w:rsidP="00834EF7">
      <w:pPr>
        <w:tabs>
          <w:tab w:val="num" w:pos="900"/>
        </w:tabs>
        <w:ind w:firstLine="539"/>
        <w:rPr>
          <w:b/>
        </w:rPr>
      </w:pPr>
    </w:p>
    <w:p w:rsidR="00BB3C07" w:rsidRDefault="00BB3C07" w:rsidP="00834EF7">
      <w:pPr>
        <w:tabs>
          <w:tab w:val="num" w:pos="900"/>
        </w:tabs>
        <w:ind w:firstLine="539"/>
        <w:rPr>
          <w:b/>
        </w:rPr>
      </w:pPr>
    </w:p>
    <w:p w:rsidR="00BB3C07" w:rsidRDefault="00BB3C07" w:rsidP="00834EF7">
      <w:pPr>
        <w:tabs>
          <w:tab w:val="num" w:pos="900"/>
        </w:tabs>
        <w:ind w:firstLine="539"/>
        <w:rPr>
          <w:b/>
        </w:rPr>
      </w:pPr>
    </w:p>
    <w:p w:rsidR="00BB3C07" w:rsidRDefault="003F4741" w:rsidP="003F4741">
      <w:pPr>
        <w:tabs>
          <w:tab w:val="num" w:pos="900"/>
        </w:tabs>
        <w:ind w:firstLine="539"/>
        <w:jc w:val="center"/>
        <w:rPr>
          <w:b/>
        </w:rPr>
      </w:pPr>
      <w:r>
        <w:rPr>
          <w:b/>
        </w:rPr>
        <w:br w:type="page"/>
      </w:r>
      <w:r w:rsidR="00BB3C07">
        <w:rPr>
          <w:b/>
        </w:rPr>
        <w:t>Таблица 4</w:t>
      </w:r>
    </w:p>
    <w:p w:rsidR="00BB3C07" w:rsidRDefault="00BB3C07" w:rsidP="003F4741">
      <w:pPr>
        <w:tabs>
          <w:tab w:val="num" w:pos="900"/>
        </w:tabs>
        <w:ind w:firstLine="539"/>
        <w:jc w:val="center"/>
        <w:rPr>
          <w:b/>
        </w:rPr>
      </w:pPr>
      <w:r>
        <w:rPr>
          <w:b/>
        </w:rPr>
        <w:t>Информация о среднем составе домашних хозяйств</w:t>
      </w:r>
      <w:r>
        <w:rPr>
          <w:rStyle w:val="FootnoteReference"/>
          <w:b w:val="0"/>
        </w:rPr>
        <w:footnoteReference w:id="13"/>
      </w:r>
    </w:p>
    <w:p w:rsidR="00BB3C07" w:rsidRDefault="00BB3C07" w:rsidP="003F4741">
      <w:pPr>
        <w:tabs>
          <w:tab w:val="num" w:pos="900"/>
        </w:tabs>
        <w:ind w:firstLine="539"/>
        <w:jc w:val="right"/>
      </w:pPr>
      <w:r>
        <w:t>человек</w:t>
      </w:r>
    </w:p>
    <w:tbl>
      <w:tblPr>
        <w:tblW w:w="5000" w:type="pct"/>
        <w:tblCellMar>
          <w:left w:w="28" w:type="dxa"/>
          <w:right w:w="28" w:type="dxa"/>
        </w:tblCellMar>
        <w:tblLook w:val="0000" w:firstRow="0" w:lastRow="0" w:firstColumn="0" w:lastColumn="0" w:noHBand="0" w:noVBand="0"/>
      </w:tblPr>
      <w:tblGrid>
        <w:gridCol w:w="5110"/>
        <w:gridCol w:w="1434"/>
        <w:gridCol w:w="1434"/>
        <w:gridCol w:w="1432"/>
      </w:tblGrid>
      <w:tr w:rsidR="00BB3C07" w:rsidTr="003F4741">
        <w:tc>
          <w:tcPr>
            <w:tcW w:w="2715" w:type="pct"/>
            <w:tcBorders>
              <w:top w:val="single" w:sz="8" w:space="0" w:color="auto"/>
              <w:left w:val="single" w:sz="8" w:space="0" w:color="auto"/>
              <w:bottom w:val="single" w:sz="8" w:space="0" w:color="auto"/>
              <w:right w:val="single" w:sz="8" w:space="0" w:color="auto"/>
            </w:tcBorders>
            <w:noWrap/>
            <w:vAlign w:val="bottom"/>
          </w:tcPr>
          <w:p w:rsidR="00BB3C07" w:rsidRDefault="00BB3C07" w:rsidP="00834EF7">
            <w:r>
              <w:t> </w:t>
            </w:r>
          </w:p>
        </w:tc>
        <w:tc>
          <w:tcPr>
            <w:tcW w:w="762" w:type="pct"/>
            <w:tcBorders>
              <w:top w:val="single" w:sz="8" w:space="0" w:color="auto"/>
              <w:left w:val="nil"/>
              <w:bottom w:val="single" w:sz="8" w:space="0" w:color="auto"/>
              <w:right w:val="single" w:sz="8" w:space="0" w:color="auto"/>
            </w:tcBorders>
            <w:noWrap/>
            <w:vAlign w:val="bottom"/>
          </w:tcPr>
          <w:p w:rsidR="00BB3C07" w:rsidRDefault="00BB3C07" w:rsidP="00834EF7">
            <w:r>
              <w:t>2005 год</w:t>
            </w:r>
          </w:p>
        </w:tc>
        <w:tc>
          <w:tcPr>
            <w:tcW w:w="762" w:type="pct"/>
            <w:tcBorders>
              <w:top w:val="single" w:sz="8" w:space="0" w:color="auto"/>
              <w:left w:val="nil"/>
              <w:bottom w:val="single" w:sz="8" w:space="0" w:color="auto"/>
              <w:right w:val="single" w:sz="8" w:space="0" w:color="auto"/>
            </w:tcBorders>
            <w:noWrap/>
            <w:vAlign w:val="bottom"/>
          </w:tcPr>
          <w:p w:rsidR="00BB3C07" w:rsidRDefault="00BB3C07" w:rsidP="00834EF7">
            <w:r>
              <w:t>2006 год</w:t>
            </w:r>
          </w:p>
        </w:tc>
        <w:tc>
          <w:tcPr>
            <w:tcW w:w="762" w:type="pct"/>
            <w:tcBorders>
              <w:top w:val="single" w:sz="8" w:space="0" w:color="auto"/>
              <w:left w:val="nil"/>
              <w:bottom w:val="single" w:sz="8" w:space="0" w:color="auto"/>
              <w:right w:val="single" w:sz="8" w:space="0" w:color="auto"/>
            </w:tcBorders>
            <w:noWrap/>
            <w:vAlign w:val="bottom"/>
          </w:tcPr>
          <w:p w:rsidR="00BB3C07" w:rsidRDefault="00BB3C07" w:rsidP="00834EF7">
            <w:r>
              <w:t>2007 год</w:t>
            </w:r>
          </w:p>
        </w:tc>
      </w:tr>
      <w:tr w:rsidR="00BB3C07" w:rsidTr="003F4741">
        <w:tc>
          <w:tcPr>
            <w:tcW w:w="2715" w:type="pct"/>
            <w:tcBorders>
              <w:top w:val="nil"/>
              <w:left w:val="nil"/>
              <w:bottom w:val="nil"/>
              <w:right w:val="nil"/>
            </w:tcBorders>
            <w:noWrap/>
            <w:vAlign w:val="bottom"/>
          </w:tcPr>
          <w:p w:rsidR="00BB3C07" w:rsidRDefault="00BB3C07" w:rsidP="00834EF7"/>
        </w:tc>
        <w:tc>
          <w:tcPr>
            <w:tcW w:w="762" w:type="pct"/>
            <w:tcBorders>
              <w:top w:val="nil"/>
              <w:left w:val="nil"/>
              <w:bottom w:val="nil"/>
              <w:right w:val="nil"/>
            </w:tcBorders>
            <w:noWrap/>
            <w:vAlign w:val="bottom"/>
          </w:tcPr>
          <w:p w:rsidR="00BB3C07" w:rsidRDefault="00BB3C07" w:rsidP="00834EF7"/>
        </w:tc>
        <w:tc>
          <w:tcPr>
            <w:tcW w:w="762" w:type="pct"/>
            <w:tcBorders>
              <w:top w:val="nil"/>
              <w:left w:val="nil"/>
              <w:bottom w:val="nil"/>
              <w:right w:val="nil"/>
            </w:tcBorders>
            <w:noWrap/>
            <w:vAlign w:val="bottom"/>
          </w:tcPr>
          <w:p w:rsidR="00BB3C07" w:rsidRDefault="00BB3C07" w:rsidP="00834EF7"/>
        </w:tc>
        <w:tc>
          <w:tcPr>
            <w:tcW w:w="762" w:type="pct"/>
            <w:tcBorders>
              <w:top w:val="nil"/>
              <w:left w:val="nil"/>
              <w:bottom w:val="nil"/>
              <w:right w:val="nil"/>
            </w:tcBorders>
            <w:noWrap/>
            <w:vAlign w:val="bottom"/>
          </w:tcPr>
          <w:p w:rsidR="00BB3C07" w:rsidRDefault="00BB3C07" w:rsidP="00834EF7"/>
        </w:tc>
      </w:tr>
      <w:tr w:rsidR="00BB3C07" w:rsidTr="003F4741">
        <w:tc>
          <w:tcPr>
            <w:tcW w:w="2715" w:type="pct"/>
            <w:tcBorders>
              <w:top w:val="nil"/>
              <w:left w:val="nil"/>
              <w:bottom w:val="nil"/>
              <w:right w:val="nil"/>
            </w:tcBorders>
            <w:vAlign w:val="bottom"/>
          </w:tcPr>
          <w:p w:rsidR="00BB3C07" w:rsidRDefault="00BB3C07" w:rsidP="00834EF7">
            <w:r>
              <w:t>Средний состав домашних хозяйств</w:t>
            </w:r>
          </w:p>
        </w:tc>
        <w:tc>
          <w:tcPr>
            <w:tcW w:w="762" w:type="pct"/>
            <w:tcBorders>
              <w:top w:val="nil"/>
              <w:left w:val="nil"/>
              <w:bottom w:val="nil"/>
              <w:right w:val="nil"/>
            </w:tcBorders>
            <w:noWrap/>
            <w:vAlign w:val="bottom"/>
          </w:tcPr>
          <w:p w:rsidR="00BB3C07" w:rsidRDefault="00BB3C07" w:rsidP="003F4741">
            <w:pPr>
              <w:jc w:val="center"/>
            </w:pPr>
            <w:r>
              <w:t>5,1</w:t>
            </w:r>
          </w:p>
        </w:tc>
        <w:tc>
          <w:tcPr>
            <w:tcW w:w="762" w:type="pct"/>
            <w:tcBorders>
              <w:top w:val="nil"/>
              <w:left w:val="nil"/>
              <w:bottom w:val="nil"/>
              <w:right w:val="nil"/>
            </w:tcBorders>
            <w:noWrap/>
            <w:vAlign w:val="bottom"/>
          </w:tcPr>
          <w:p w:rsidR="00BB3C07" w:rsidRDefault="00BB3C07" w:rsidP="003F4741">
            <w:pPr>
              <w:jc w:val="center"/>
            </w:pPr>
            <w:r>
              <w:t>5,1</w:t>
            </w:r>
          </w:p>
        </w:tc>
        <w:tc>
          <w:tcPr>
            <w:tcW w:w="762" w:type="pct"/>
            <w:tcBorders>
              <w:top w:val="nil"/>
              <w:left w:val="nil"/>
              <w:bottom w:val="nil"/>
              <w:right w:val="nil"/>
            </w:tcBorders>
            <w:noWrap/>
            <w:vAlign w:val="bottom"/>
          </w:tcPr>
          <w:p w:rsidR="00BB3C07" w:rsidRDefault="00BB3C07" w:rsidP="003F4741">
            <w:pPr>
              <w:jc w:val="center"/>
            </w:pPr>
            <w:r>
              <w:t>5,1</w:t>
            </w:r>
          </w:p>
        </w:tc>
      </w:tr>
    </w:tbl>
    <w:p w:rsidR="00BB3C07" w:rsidRDefault="00BB3C07" w:rsidP="00834EF7">
      <w:pPr>
        <w:tabs>
          <w:tab w:val="num" w:pos="900"/>
        </w:tabs>
        <w:ind w:firstLine="539"/>
        <w:rPr>
          <w:b/>
        </w:rPr>
      </w:pPr>
    </w:p>
    <w:p w:rsidR="00FE7682" w:rsidRDefault="00FE7682" w:rsidP="00FE7682">
      <w:pPr>
        <w:autoSpaceDE w:val="0"/>
        <w:autoSpaceDN w:val="0"/>
        <w:adjustRightInd w:val="0"/>
        <w:jc w:val="center"/>
        <w:rPr>
          <w:b/>
          <w:lang w:val="en-US"/>
        </w:rPr>
      </w:pPr>
    </w:p>
    <w:p w:rsidR="00BB3C07" w:rsidRDefault="00BB3C07" w:rsidP="00FE7682">
      <w:pPr>
        <w:autoSpaceDE w:val="0"/>
        <w:autoSpaceDN w:val="0"/>
        <w:adjustRightInd w:val="0"/>
        <w:jc w:val="center"/>
        <w:rPr>
          <w:b/>
        </w:rPr>
      </w:pPr>
      <w:r>
        <w:rPr>
          <w:b/>
        </w:rPr>
        <w:t>Таблица 5</w:t>
      </w:r>
    </w:p>
    <w:p w:rsidR="00BB3C07" w:rsidRDefault="00BB3C07" w:rsidP="00FE7682">
      <w:pPr>
        <w:autoSpaceDE w:val="0"/>
        <w:autoSpaceDN w:val="0"/>
        <w:adjustRightInd w:val="0"/>
        <w:spacing w:after="240"/>
        <w:jc w:val="center"/>
        <w:rPr>
          <w:b/>
        </w:rPr>
      </w:pPr>
      <w:r>
        <w:rPr>
          <w:b/>
        </w:rPr>
        <w:t xml:space="preserve">Процентное распределение домохозяйств по полу главы домохозяйства, 2006 </w:t>
      </w:r>
      <w:r>
        <w:rPr>
          <w:rStyle w:val="FootnoteReference"/>
          <w:b w:val="0"/>
        </w:rPr>
        <w:footnoteReference w:id="14"/>
      </w:r>
    </w:p>
    <w:tbl>
      <w:tblPr>
        <w:tblpPr w:leftFromText="180" w:rightFromText="180"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43"/>
      </w:tblGrid>
      <w:tr w:rsidR="00BB3C07" w:rsidTr="00FE7682">
        <w:tc>
          <w:tcPr>
            <w:tcW w:w="3085" w:type="dxa"/>
          </w:tcPr>
          <w:p w:rsidR="00BB3C07" w:rsidRDefault="00BB3C07" w:rsidP="00834EF7">
            <w:pPr>
              <w:autoSpaceDE w:val="0"/>
              <w:autoSpaceDN w:val="0"/>
              <w:adjustRightInd w:val="0"/>
            </w:pPr>
            <w:r>
              <w:t>Пол главы домохозяйства</w:t>
            </w:r>
          </w:p>
        </w:tc>
        <w:tc>
          <w:tcPr>
            <w:tcW w:w="2243" w:type="dxa"/>
          </w:tcPr>
          <w:p w:rsidR="00BB3C07" w:rsidRDefault="00BB3C07" w:rsidP="00834EF7">
            <w:pPr>
              <w:autoSpaceDE w:val="0"/>
              <w:autoSpaceDN w:val="0"/>
              <w:adjustRightInd w:val="0"/>
            </w:pPr>
            <w:r>
              <w:t>Взвешенный %</w:t>
            </w:r>
          </w:p>
        </w:tc>
      </w:tr>
      <w:tr w:rsidR="00BB3C07" w:rsidTr="00FE7682">
        <w:tc>
          <w:tcPr>
            <w:tcW w:w="3085" w:type="dxa"/>
          </w:tcPr>
          <w:p w:rsidR="00BB3C07" w:rsidRDefault="00BB3C07" w:rsidP="00834EF7">
            <w:pPr>
              <w:autoSpaceDE w:val="0"/>
              <w:autoSpaceDN w:val="0"/>
              <w:adjustRightInd w:val="0"/>
            </w:pPr>
            <w:r>
              <w:t>Мужской</w:t>
            </w:r>
          </w:p>
        </w:tc>
        <w:tc>
          <w:tcPr>
            <w:tcW w:w="2243" w:type="dxa"/>
          </w:tcPr>
          <w:p w:rsidR="00BB3C07" w:rsidRDefault="00BB3C07" w:rsidP="00834EF7">
            <w:pPr>
              <w:autoSpaceDE w:val="0"/>
              <w:autoSpaceDN w:val="0"/>
              <w:adjustRightInd w:val="0"/>
            </w:pPr>
            <w:r>
              <w:t>82,2</w:t>
            </w:r>
          </w:p>
        </w:tc>
      </w:tr>
      <w:tr w:rsidR="00BB3C07" w:rsidTr="00FE7682">
        <w:tc>
          <w:tcPr>
            <w:tcW w:w="3085" w:type="dxa"/>
          </w:tcPr>
          <w:p w:rsidR="00BB3C07" w:rsidRDefault="00BB3C07" w:rsidP="00834EF7">
            <w:pPr>
              <w:autoSpaceDE w:val="0"/>
              <w:autoSpaceDN w:val="0"/>
              <w:adjustRightInd w:val="0"/>
            </w:pPr>
            <w:r>
              <w:t>Женский</w:t>
            </w:r>
          </w:p>
        </w:tc>
        <w:tc>
          <w:tcPr>
            <w:tcW w:w="2243" w:type="dxa"/>
          </w:tcPr>
          <w:p w:rsidR="00BB3C07" w:rsidRDefault="00BB3C07" w:rsidP="00834EF7">
            <w:pPr>
              <w:autoSpaceDE w:val="0"/>
              <w:autoSpaceDN w:val="0"/>
              <w:adjustRightInd w:val="0"/>
            </w:pPr>
            <w:r>
              <w:t>17,8</w:t>
            </w:r>
          </w:p>
        </w:tc>
      </w:tr>
    </w:tbl>
    <w:p w:rsidR="00BB3C07" w:rsidRDefault="00BB3C07" w:rsidP="00834EF7">
      <w:pPr>
        <w:autoSpaceDE w:val="0"/>
        <w:autoSpaceDN w:val="0"/>
        <w:adjustRightInd w:val="0"/>
        <w:rPr>
          <w:b/>
        </w:rPr>
      </w:pPr>
    </w:p>
    <w:p w:rsidR="00BB3C07" w:rsidRDefault="00BB3C07" w:rsidP="00834EF7">
      <w:pPr>
        <w:autoSpaceDE w:val="0"/>
        <w:autoSpaceDN w:val="0"/>
        <w:adjustRightInd w:val="0"/>
        <w:rPr>
          <w:b/>
        </w:rPr>
      </w:pPr>
    </w:p>
    <w:p w:rsidR="00BB3C07" w:rsidRDefault="00BB3C07" w:rsidP="00834EF7">
      <w:pPr>
        <w:autoSpaceDE w:val="0"/>
        <w:autoSpaceDN w:val="0"/>
        <w:adjustRightInd w:val="0"/>
        <w:rPr>
          <w:b/>
          <w:szCs w:val="28"/>
        </w:rPr>
      </w:pPr>
    </w:p>
    <w:p w:rsidR="00BB3C07" w:rsidRDefault="00BB3C07" w:rsidP="00834EF7">
      <w:pPr>
        <w:autoSpaceDE w:val="0"/>
        <w:autoSpaceDN w:val="0"/>
        <w:adjustRightInd w:val="0"/>
        <w:rPr>
          <w:b/>
          <w:szCs w:val="28"/>
        </w:rPr>
      </w:pPr>
    </w:p>
    <w:p w:rsidR="00BB3C07" w:rsidRDefault="00BB3C07" w:rsidP="00834EF7">
      <w:pPr>
        <w:autoSpaceDE w:val="0"/>
        <w:autoSpaceDN w:val="0"/>
        <w:adjustRightInd w:val="0"/>
        <w:rPr>
          <w:b/>
          <w:shadow/>
          <w:szCs w:val="28"/>
        </w:rPr>
      </w:pPr>
    </w:p>
    <w:p w:rsidR="00BB3C07" w:rsidRDefault="00BB3C07" w:rsidP="00834EF7">
      <w:pPr>
        <w:autoSpaceDE w:val="0"/>
        <w:autoSpaceDN w:val="0"/>
        <w:adjustRightInd w:val="0"/>
        <w:rPr>
          <w:b/>
          <w:shadow/>
          <w:szCs w:val="28"/>
        </w:rPr>
      </w:pPr>
    </w:p>
    <w:p w:rsidR="00BB3C07" w:rsidRDefault="00BB3C07" w:rsidP="00FE7682">
      <w:pPr>
        <w:autoSpaceDE w:val="0"/>
        <w:autoSpaceDN w:val="0"/>
        <w:adjustRightInd w:val="0"/>
        <w:jc w:val="center"/>
        <w:rPr>
          <w:b/>
          <w:shadow/>
          <w:szCs w:val="28"/>
        </w:rPr>
      </w:pPr>
      <w:r>
        <w:rPr>
          <w:b/>
          <w:shadow/>
          <w:szCs w:val="28"/>
        </w:rPr>
        <w:t>Социальные,</w:t>
      </w:r>
      <w:r w:rsidR="00FE7682" w:rsidRPr="00FE7682">
        <w:rPr>
          <w:b/>
          <w:shadow/>
          <w:szCs w:val="28"/>
        </w:rPr>
        <w:t xml:space="preserve"> </w:t>
      </w:r>
      <w:r>
        <w:rPr>
          <w:b/>
          <w:shadow/>
          <w:szCs w:val="28"/>
        </w:rPr>
        <w:t>экономические и культурные показатели</w:t>
      </w:r>
    </w:p>
    <w:p w:rsidR="00BB3C07" w:rsidRDefault="00BB3C07" w:rsidP="00FE7682">
      <w:pPr>
        <w:jc w:val="center"/>
        <w:rPr>
          <w:b/>
          <w:u w:val="single"/>
        </w:rPr>
      </w:pPr>
    </w:p>
    <w:p w:rsidR="00BB3C07" w:rsidRDefault="00BB3C07" w:rsidP="00FE7682">
      <w:pPr>
        <w:jc w:val="center"/>
        <w:rPr>
          <w:b/>
        </w:rPr>
      </w:pPr>
      <w:r>
        <w:rPr>
          <w:b/>
        </w:rPr>
        <w:t>Таблица 6</w:t>
      </w:r>
    </w:p>
    <w:p w:rsidR="00BB3C07" w:rsidRDefault="00BB3C07" w:rsidP="00FE7682">
      <w:pPr>
        <w:jc w:val="center"/>
        <w:rPr>
          <w:b/>
        </w:rPr>
      </w:pPr>
      <w:r>
        <w:rPr>
          <w:b/>
        </w:rPr>
        <w:t>Младенческая и материнская смертность</w:t>
      </w:r>
      <w:r>
        <w:rPr>
          <w:rStyle w:val="FootnoteReference"/>
          <w:b w:val="0"/>
        </w:rPr>
        <w:footnoteReference w:id="15"/>
      </w:r>
    </w:p>
    <w:p w:rsidR="00BB3C07" w:rsidRDefault="00BB3C07" w:rsidP="00834E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835"/>
        <w:gridCol w:w="715"/>
        <w:gridCol w:w="715"/>
        <w:gridCol w:w="715"/>
        <w:gridCol w:w="715"/>
        <w:gridCol w:w="715"/>
      </w:tblGrid>
      <w:tr w:rsidR="00BB3C07" w:rsidTr="00FE7682">
        <w:tc>
          <w:tcPr>
            <w:tcW w:w="5835" w:type="dxa"/>
          </w:tcPr>
          <w:p w:rsidR="00BB3C07" w:rsidRDefault="00BB3C07" w:rsidP="00FE7682">
            <w:pPr>
              <w:jc w:val="center"/>
            </w:pPr>
            <w:r>
              <w:t>Год</w:t>
            </w:r>
          </w:p>
        </w:tc>
        <w:tc>
          <w:tcPr>
            <w:tcW w:w="715" w:type="dxa"/>
          </w:tcPr>
          <w:p w:rsidR="00BB3C07" w:rsidRDefault="00BB3C07" w:rsidP="00834EF7">
            <w:r>
              <w:t xml:space="preserve">2003 </w:t>
            </w:r>
          </w:p>
        </w:tc>
        <w:tc>
          <w:tcPr>
            <w:tcW w:w="715" w:type="dxa"/>
          </w:tcPr>
          <w:p w:rsidR="00BB3C07" w:rsidRDefault="00BB3C07" w:rsidP="00834EF7">
            <w:r>
              <w:t xml:space="preserve">2004 </w:t>
            </w:r>
          </w:p>
        </w:tc>
        <w:tc>
          <w:tcPr>
            <w:tcW w:w="715" w:type="dxa"/>
          </w:tcPr>
          <w:p w:rsidR="00BB3C07" w:rsidRDefault="00BB3C07" w:rsidP="00834EF7">
            <w:r>
              <w:t xml:space="preserve">2005 </w:t>
            </w:r>
          </w:p>
        </w:tc>
        <w:tc>
          <w:tcPr>
            <w:tcW w:w="715" w:type="dxa"/>
          </w:tcPr>
          <w:p w:rsidR="00BB3C07" w:rsidRDefault="00BB3C07" w:rsidP="00834EF7">
            <w:r>
              <w:t xml:space="preserve">2006 </w:t>
            </w:r>
          </w:p>
        </w:tc>
        <w:tc>
          <w:tcPr>
            <w:tcW w:w="715" w:type="dxa"/>
          </w:tcPr>
          <w:p w:rsidR="00BB3C07" w:rsidRDefault="00BB3C07" w:rsidP="00834EF7">
            <w:r>
              <w:t xml:space="preserve">2007 </w:t>
            </w:r>
          </w:p>
        </w:tc>
      </w:tr>
      <w:tr w:rsidR="00BB3C07" w:rsidTr="00FE7682">
        <w:tc>
          <w:tcPr>
            <w:tcW w:w="5835" w:type="dxa"/>
          </w:tcPr>
          <w:p w:rsidR="00BB3C07" w:rsidRDefault="00BB3C07" w:rsidP="00834EF7">
            <w:r>
              <w:t>Младенческая</w:t>
            </w:r>
            <w:r w:rsidR="00FE7682">
              <w:rPr>
                <w:lang w:val="en-US"/>
              </w:rPr>
              <w:t xml:space="preserve"> </w:t>
            </w:r>
            <w:r>
              <w:t xml:space="preserve">смертность на 1000 родившихся  </w:t>
            </w:r>
          </w:p>
        </w:tc>
        <w:tc>
          <w:tcPr>
            <w:tcW w:w="715" w:type="dxa"/>
          </w:tcPr>
          <w:p w:rsidR="00BB3C07" w:rsidRDefault="00BB3C07" w:rsidP="00834EF7">
            <w:r>
              <w:t>16,3</w:t>
            </w:r>
          </w:p>
        </w:tc>
        <w:tc>
          <w:tcPr>
            <w:tcW w:w="715" w:type="dxa"/>
          </w:tcPr>
          <w:p w:rsidR="00BB3C07" w:rsidRDefault="00BB3C07" w:rsidP="00834EF7">
            <w:r>
              <w:t>15,4</w:t>
            </w:r>
          </w:p>
        </w:tc>
        <w:tc>
          <w:tcPr>
            <w:tcW w:w="715" w:type="dxa"/>
          </w:tcPr>
          <w:p w:rsidR="00BB3C07" w:rsidRDefault="00BB3C07" w:rsidP="00834EF7">
            <w:r>
              <w:t>14,9</w:t>
            </w:r>
          </w:p>
        </w:tc>
        <w:tc>
          <w:tcPr>
            <w:tcW w:w="715" w:type="dxa"/>
          </w:tcPr>
          <w:p w:rsidR="00BB3C07" w:rsidRDefault="00BB3C07" w:rsidP="00834EF7">
            <w:r>
              <w:t>14,5</w:t>
            </w:r>
          </w:p>
        </w:tc>
        <w:tc>
          <w:tcPr>
            <w:tcW w:w="715" w:type="dxa"/>
          </w:tcPr>
          <w:p w:rsidR="00BB3C07" w:rsidRDefault="00BB3C07" w:rsidP="00834EF7">
            <w:r>
              <w:t>13,7</w:t>
            </w:r>
          </w:p>
        </w:tc>
      </w:tr>
      <w:tr w:rsidR="00BB3C07" w:rsidTr="00FE7682">
        <w:tc>
          <w:tcPr>
            <w:tcW w:w="5835" w:type="dxa"/>
          </w:tcPr>
          <w:p w:rsidR="00BB3C07" w:rsidRDefault="00BB3C07" w:rsidP="00834EF7">
            <w:r>
              <w:t>Материнская смертность на 100 000 живорожденных</w:t>
            </w:r>
          </w:p>
        </w:tc>
        <w:tc>
          <w:tcPr>
            <w:tcW w:w="715" w:type="dxa"/>
            <w:vAlign w:val="center"/>
          </w:tcPr>
          <w:p w:rsidR="00BB3C07" w:rsidRDefault="00BB3C07" w:rsidP="00834EF7">
            <w:r>
              <w:t>32,2</w:t>
            </w:r>
          </w:p>
        </w:tc>
        <w:tc>
          <w:tcPr>
            <w:tcW w:w="715" w:type="dxa"/>
            <w:vAlign w:val="center"/>
          </w:tcPr>
          <w:p w:rsidR="00BB3C07" w:rsidRDefault="00BB3C07" w:rsidP="00834EF7">
            <w:r>
              <w:t>30,2</w:t>
            </w:r>
          </w:p>
        </w:tc>
        <w:tc>
          <w:tcPr>
            <w:tcW w:w="715" w:type="dxa"/>
            <w:vAlign w:val="center"/>
          </w:tcPr>
          <w:p w:rsidR="00BB3C07" w:rsidRDefault="00BB3C07" w:rsidP="00834EF7">
            <w:r>
              <w:t>29,2</w:t>
            </w:r>
          </w:p>
        </w:tc>
        <w:tc>
          <w:tcPr>
            <w:tcW w:w="715" w:type="dxa"/>
            <w:vAlign w:val="center"/>
          </w:tcPr>
          <w:p w:rsidR="00BB3C07" w:rsidRDefault="00BB3C07" w:rsidP="00834EF7">
            <w:r>
              <w:t>24,8</w:t>
            </w:r>
          </w:p>
        </w:tc>
        <w:tc>
          <w:tcPr>
            <w:tcW w:w="715" w:type="dxa"/>
          </w:tcPr>
          <w:p w:rsidR="00BB3C07" w:rsidRDefault="00BB3C07" w:rsidP="00834EF7"/>
        </w:tc>
      </w:tr>
    </w:tbl>
    <w:p w:rsidR="007B0526" w:rsidRDefault="007B0526" w:rsidP="007B0526">
      <w:pPr>
        <w:pStyle w:val="Heading8"/>
        <w:spacing w:line="288" w:lineRule="auto"/>
        <w:jc w:val="center"/>
        <w:rPr>
          <w:b/>
          <w:sz w:val="24"/>
          <w:szCs w:val="24"/>
        </w:rPr>
      </w:pPr>
    </w:p>
    <w:p w:rsidR="00BB3C07" w:rsidRPr="007B0526" w:rsidRDefault="007B0526" w:rsidP="007B0526">
      <w:pPr>
        <w:pStyle w:val="Heading8"/>
        <w:spacing w:line="288" w:lineRule="auto"/>
        <w:jc w:val="center"/>
        <w:rPr>
          <w:b/>
          <w:sz w:val="24"/>
          <w:szCs w:val="24"/>
        </w:rPr>
      </w:pPr>
      <w:r>
        <w:rPr>
          <w:b/>
          <w:sz w:val="24"/>
          <w:szCs w:val="24"/>
        </w:rPr>
        <w:br w:type="page"/>
      </w:r>
      <w:r w:rsidR="00BB3C07" w:rsidRPr="007B0526">
        <w:rPr>
          <w:b/>
          <w:sz w:val="24"/>
          <w:szCs w:val="24"/>
        </w:rPr>
        <w:t>Таблица 7</w:t>
      </w:r>
    </w:p>
    <w:p w:rsidR="00BB3C07" w:rsidRPr="007B0526" w:rsidRDefault="00BB3C07" w:rsidP="007B0526">
      <w:pPr>
        <w:pStyle w:val="Heading8"/>
        <w:spacing w:line="288" w:lineRule="auto"/>
        <w:jc w:val="center"/>
        <w:rPr>
          <w:b/>
          <w:sz w:val="24"/>
          <w:szCs w:val="24"/>
        </w:rPr>
      </w:pPr>
      <w:r w:rsidRPr="007B0526">
        <w:rPr>
          <w:b/>
          <w:sz w:val="24"/>
          <w:szCs w:val="24"/>
        </w:rPr>
        <w:t>Использование контрацептивов и прекращение</w:t>
      </w:r>
      <w:r w:rsidR="007B0526" w:rsidRPr="007B0526">
        <w:rPr>
          <w:b/>
          <w:sz w:val="24"/>
          <w:szCs w:val="24"/>
        </w:rPr>
        <w:t xml:space="preserve"> </w:t>
      </w:r>
      <w:r w:rsidRPr="007B0526">
        <w:rPr>
          <w:b/>
          <w:sz w:val="24"/>
          <w:szCs w:val="24"/>
        </w:rPr>
        <w:t>беременности по медицинским показаниям</w:t>
      </w:r>
      <w:r w:rsidRPr="007B0526">
        <w:rPr>
          <w:rStyle w:val="FootnoteReference"/>
          <w:szCs w:val="24"/>
        </w:rPr>
        <w:footnoteReference w:id="16"/>
      </w:r>
    </w:p>
    <w:p w:rsidR="007B0526" w:rsidRPr="007B0526" w:rsidRDefault="007B0526" w:rsidP="007B05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50"/>
        <w:gridCol w:w="1080"/>
        <w:gridCol w:w="1080"/>
      </w:tblGrid>
      <w:tr w:rsidR="00BB3C07" w:rsidRPr="00703428" w:rsidTr="007B0526">
        <w:tblPrEx>
          <w:tblCellMar>
            <w:top w:w="0" w:type="dxa"/>
            <w:bottom w:w="0" w:type="dxa"/>
          </w:tblCellMar>
        </w:tblPrEx>
        <w:tc>
          <w:tcPr>
            <w:tcW w:w="7250" w:type="dxa"/>
            <w:tcBorders>
              <w:bottom w:val="single" w:sz="4" w:space="0" w:color="auto"/>
            </w:tcBorders>
          </w:tcPr>
          <w:p w:rsidR="00BB3C07" w:rsidRPr="00703428" w:rsidRDefault="00BB3C07" w:rsidP="00834EF7">
            <w:pPr>
              <w:pStyle w:val="Heading8"/>
              <w:spacing w:line="288" w:lineRule="auto"/>
              <w:rPr>
                <w:i/>
                <w:sz w:val="24"/>
                <w:szCs w:val="24"/>
              </w:rPr>
            </w:pPr>
          </w:p>
        </w:tc>
        <w:tc>
          <w:tcPr>
            <w:tcW w:w="1080" w:type="dxa"/>
            <w:tcBorders>
              <w:bottom w:val="single" w:sz="4" w:space="0" w:color="auto"/>
            </w:tcBorders>
          </w:tcPr>
          <w:p w:rsidR="00BB3C07" w:rsidRPr="00703428" w:rsidRDefault="00BB3C07" w:rsidP="007B0526">
            <w:pPr>
              <w:pStyle w:val="Heading8"/>
              <w:spacing w:line="288" w:lineRule="auto"/>
              <w:jc w:val="center"/>
              <w:rPr>
                <w:sz w:val="24"/>
                <w:szCs w:val="24"/>
              </w:rPr>
            </w:pPr>
            <w:r w:rsidRPr="00703428">
              <w:rPr>
                <w:sz w:val="24"/>
                <w:szCs w:val="24"/>
              </w:rPr>
              <w:t>2005</w:t>
            </w:r>
          </w:p>
        </w:tc>
        <w:tc>
          <w:tcPr>
            <w:tcW w:w="1080" w:type="dxa"/>
            <w:tcBorders>
              <w:bottom w:val="single" w:sz="4" w:space="0" w:color="auto"/>
            </w:tcBorders>
          </w:tcPr>
          <w:p w:rsidR="00BB3C07" w:rsidRPr="00703428" w:rsidRDefault="00BB3C07" w:rsidP="007B0526">
            <w:pPr>
              <w:pStyle w:val="Heading8"/>
              <w:spacing w:line="288" w:lineRule="auto"/>
              <w:jc w:val="center"/>
              <w:rPr>
                <w:sz w:val="24"/>
                <w:szCs w:val="24"/>
              </w:rPr>
            </w:pPr>
            <w:r w:rsidRPr="00703428">
              <w:rPr>
                <w:sz w:val="24"/>
                <w:szCs w:val="24"/>
              </w:rPr>
              <w:t>2006</w:t>
            </w:r>
          </w:p>
        </w:tc>
      </w:tr>
      <w:tr w:rsidR="00BB3C07" w:rsidRPr="00703428" w:rsidTr="007B0526">
        <w:tblPrEx>
          <w:tblCellMar>
            <w:top w:w="0" w:type="dxa"/>
            <w:bottom w:w="0" w:type="dxa"/>
          </w:tblCellMar>
        </w:tblPrEx>
        <w:tc>
          <w:tcPr>
            <w:tcW w:w="7250" w:type="dxa"/>
            <w:tcBorders>
              <w:top w:val="nil"/>
              <w:left w:val="nil"/>
              <w:bottom w:val="nil"/>
              <w:right w:val="nil"/>
            </w:tcBorders>
          </w:tcPr>
          <w:p w:rsidR="00BB3C07" w:rsidRPr="00703428" w:rsidRDefault="00BB3C07" w:rsidP="00834EF7">
            <w:pPr>
              <w:pStyle w:val="Heading8"/>
              <w:spacing w:line="288" w:lineRule="auto"/>
              <w:rPr>
                <w:sz w:val="24"/>
                <w:szCs w:val="24"/>
              </w:rPr>
            </w:pPr>
            <w:r w:rsidRPr="00703428">
              <w:rPr>
                <w:sz w:val="24"/>
                <w:szCs w:val="24"/>
              </w:rPr>
              <w:t>Доля женщин детородного возраста, использующих контрацептивы, %</w:t>
            </w:r>
          </w:p>
        </w:tc>
        <w:tc>
          <w:tcPr>
            <w:tcW w:w="1080" w:type="dxa"/>
            <w:tcBorders>
              <w:top w:val="nil"/>
              <w:left w:val="nil"/>
              <w:bottom w:val="nil"/>
              <w:right w:val="nil"/>
            </w:tcBorders>
            <w:vAlign w:val="bottom"/>
          </w:tcPr>
          <w:p w:rsidR="00BB3C07" w:rsidRPr="00703428" w:rsidRDefault="00BB3C07" w:rsidP="00834EF7">
            <w:pPr>
              <w:pStyle w:val="Heading8"/>
              <w:spacing w:line="288" w:lineRule="auto"/>
              <w:rPr>
                <w:sz w:val="24"/>
                <w:szCs w:val="24"/>
              </w:rPr>
            </w:pPr>
            <w:r w:rsidRPr="00703428">
              <w:rPr>
                <w:sz w:val="24"/>
                <w:szCs w:val="24"/>
              </w:rPr>
              <w:t>60,4</w:t>
            </w:r>
          </w:p>
        </w:tc>
        <w:tc>
          <w:tcPr>
            <w:tcW w:w="1080" w:type="dxa"/>
            <w:tcBorders>
              <w:top w:val="nil"/>
              <w:left w:val="nil"/>
              <w:bottom w:val="nil"/>
              <w:right w:val="nil"/>
            </w:tcBorders>
            <w:vAlign w:val="bottom"/>
          </w:tcPr>
          <w:p w:rsidR="00BB3C07" w:rsidRPr="00703428" w:rsidRDefault="00BB3C07" w:rsidP="00834EF7">
            <w:pPr>
              <w:pStyle w:val="Heading8"/>
              <w:spacing w:line="288" w:lineRule="auto"/>
              <w:rPr>
                <w:sz w:val="24"/>
                <w:szCs w:val="24"/>
              </w:rPr>
            </w:pPr>
            <w:r w:rsidRPr="00703428">
              <w:rPr>
                <w:sz w:val="24"/>
                <w:szCs w:val="24"/>
              </w:rPr>
              <w:t>59,1</w:t>
            </w:r>
          </w:p>
        </w:tc>
      </w:tr>
      <w:tr w:rsidR="00BB3C07" w:rsidRPr="00703428" w:rsidTr="007B0526">
        <w:tblPrEx>
          <w:tblCellMar>
            <w:top w:w="0" w:type="dxa"/>
            <w:bottom w:w="0" w:type="dxa"/>
          </w:tblCellMar>
        </w:tblPrEx>
        <w:tc>
          <w:tcPr>
            <w:tcW w:w="7250" w:type="dxa"/>
            <w:tcBorders>
              <w:top w:val="nil"/>
              <w:left w:val="nil"/>
              <w:bottom w:val="nil"/>
              <w:right w:val="nil"/>
            </w:tcBorders>
          </w:tcPr>
          <w:p w:rsidR="00BB3C07" w:rsidRPr="00703428" w:rsidRDefault="00BB3C07" w:rsidP="00834EF7">
            <w:pPr>
              <w:pStyle w:val="Heading8"/>
              <w:spacing w:line="288" w:lineRule="auto"/>
              <w:rPr>
                <w:sz w:val="24"/>
                <w:szCs w:val="24"/>
              </w:rPr>
            </w:pPr>
            <w:r w:rsidRPr="00703428">
              <w:rPr>
                <w:sz w:val="24"/>
                <w:szCs w:val="24"/>
              </w:rPr>
              <w:t>Прекращение беременности по медицинским показаниям в % к числу живорождений - всего</w:t>
            </w:r>
          </w:p>
        </w:tc>
        <w:tc>
          <w:tcPr>
            <w:tcW w:w="1080" w:type="dxa"/>
            <w:tcBorders>
              <w:top w:val="nil"/>
              <w:left w:val="nil"/>
              <w:bottom w:val="nil"/>
              <w:right w:val="nil"/>
            </w:tcBorders>
            <w:vAlign w:val="bottom"/>
          </w:tcPr>
          <w:p w:rsidR="00BB3C07" w:rsidRPr="00703428" w:rsidRDefault="00BB3C07" w:rsidP="00834EF7">
            <w:pPr>
              <w:pStyle w:val="Heading8"/>
              <w:spacing w:line="288" w:lineRule="auto"/>
              <w:rPr>
                <w:sz w:val="24"/>
                <w:szCs w:val="24"/>
              </w:rPr>
            </w:pPr>
            <w:r w:rsidRPr="00703428">
              <w:rPr>
                <w:sz w:val="24"/>
                <w:szCs w:val="24"/>
              </w:rPr>
              <w:t>0,6</w:t>
            </w:r>
          </w:p>
        </w:tc>
        <w:tc>
          <w:tcPr>
            <w:tcW w:w="1080" w:type="dxa"/>
            <w:tcBorders>
              <w:top w:val="nil"/>
              <w:left w:val="nil"/>
              <w:bottom w:val="nil"/>
              <w:right w:val="nil"/>
            </w:tcBorders>
            <w:vAlign w:val="bottom"/>
          </w:tcPr>
          <w:p w:rsidR="00BB3C07" w:rsidRPr="00703428" w:rsidRDefault="00BB3C07" w:rsidP="00834EF7">
            <w:pPr>
              <w:pStyle w:val="Heading8"/>
              <w:spacing w:line="288" w:lineRule="auto"/>
              <w:rPr>
                <w:sz w:val="24"/>
                <w:szCs w:val="24"/>
              </w:rPr>
            </w:pPr>
            <w:r w:rsidRPr="00703428">
              <w:rPr>
                <w:sz w:val="24"/>
                <w:szCs w:val="24"/>
              </w:rPr>
              <w:t>0,6</w:t>
            </w:r>
          </w:p>
        </w:tc>
      </w:tr>
      <w:tr w:rsidR="00BB3C07" w:rsidRPr="00703428" w:rsidTr="007B0526">
        <w:tblPrEx>
          <w:tblCellMar>
            <w:top w:w="0" w:type="dxa"/>
            <w:bottom w:w="0" w:type="dxa"/>
          </w:tblCellMar>
        </w:tblPrEx>
        <w:tc>
          <w:tcPr>
            <w:tcW w:w="7250" w:type="dxa"/>
            <w:tcBorders>
              <w:top w:val="nil"/>
              <w:left w:val="nil"/>
              <w:bottom w:val="nil"/>
              <w:right w:val="nil"/>
            </w:tcBorders>
          </w:tcPr>
          <w:p w:rsidR="00BB3C07" w:rsidRPr="00703428" w:rsidRDefault="00BB3C07" w:rsidP="00834EF7">
            <w:pPr>
              <w:pStyle w:val="Heading8"/>
              <w:spacing w:line="288" w:lineRule="auto"/>
              <w:rPr>
                <w:sz w:val="24"/>
                <w:szCs w:val="24"/>
              </w:rPr>
            </w:pPr>
            <w:r w:rsidRPr="00703428">
              <w:rPr>
                <w:sz w:val="24"/>
                <w:szCs w:val="24"/>
              </w:rPr>
              <w:t xml:space="preserve">      женщин в возрасте:</w:t>
            </w:r>
          </w:p>
        </w:tc>
        <w:tc>
          <w:tcPr>
            <w:tcW w:w="1080" w:type="dxa"/>
            <w:tcBorders>
              <w:top w:val="nil"/>
              <w:left w:val="nil"/>
              <w:bottom w:val="nil"/>
              <w:right w:val="nil"/>
            </w:tcBorders>
            <w:vAlign w:val="bottom"/>
          </w:tcPr>
          <w:p w:rsidR="00BB3C07" w:rsidRPr="00703428" w:rsidRDefault="00BB3C07" w:rsidP="00834EF7">
            <w:pPr>
              <w:pStyle w:val="Heading8"/>
              <w:spacing w:line="288" w:lineRule="auto"/>
              <w:rPr>
                <w:sz w:val="24"/>
                <w:szCs w:val="24"/>
              </w:rPr>
            </w:pPr>
          </w:p>
        </w:tc>
        <w:tc>
          <w:tcPr>
            <w:tcW w:w="1080" w:type="dxa"/>
            <w:tcBorders>
              <w:top w:val="nil"/>
              <w:left w:val="nil"/>
              <w:bottom w:val="nil"/>
              <w:right w:val="nil"/>
            </w:tcBorders>
            <w:vAlign w:val="bottom"/>
          </w:tcPr>
          <w:p w:rsidR="00BB3C07" w:rsidRPr="00703428" w:rsidRDefault="00BB3C07" w:rsidP="00834EF7">
            <w:pPr>
              <w:pStyle w:val="Heading8"/>
              <w:spacing w:line="288" w:lineRule="auto"/>
              <w:rPr>
                <w:sz w:val="24"/>
                <w:szCs w:val="24"/>
              </w:rPr>
            </w:pPr>
          </w:p>
        </w:tc>
      </w:tr>
      <w:tr w:rsidR="00BB3C07" w:rsidRPr="00703428" w:rsidTr="007B0526">
        <w:tblPrEx>
          <w:tblCellMar>
            <w:top w:w="0" w:type="dxa"/>
            <w:bottom w:w="0" w:type="dxa"/>
          </w:tblCellMar>
        </w:tblPrEx>
        <w:tc>
          <w:tcPr>
            <w:tcW w:w="7250" w:type="dxa"/>
            <w:tcBorders>
              <w:top w:val="nil"/>
              <w:left w:val="nil"/>
              <w:bottom w:val="nil"/>
              <w:right w:val="nil"/>
            </w:tcBorders>
          </w:tcPr>
          <w:p w:rsidR="00BB3C07" w:rsidRPr="00703428" w:rsidRDefault="00BB3C07" w:rsidP="00834EF7">
            <w:pPr>
              <w:pStyle w:val="Heading8"/>
              <w:spacing w:line="288" w:lineRule="auto"/>
              <w:rPr>
                <w:sz w:val="24"/>
                <w:szCs w:val="24"/>
              </w:rPr>
            </w:pPr>
            <w:r w:rsidRPr="00703428">
              <w:rPr>
                <w:sz w:val="24"/>
                <w:szCs w:val="24"/>
              </w:rPr>
              <w:t xml:space="preserve">   до 15 лет</w:t>
            </w:r>
          </w:p>
        </w:tc>
        <w:tc>
          <w:tcPr>
            <w:tcW w:w="1080" w:type="dxa"/>
            <w:tcBorders>
              <w:top w:val="nil"/>
              <w:left w:val="nil"/>
              <w:bottom w:val="nil"/>
              <w:right w:val="nil"/>
            </w:tcBorders>
            <w:vAlign w:val="bottom"/>
          </w:tcPr>
          <w:p w:rsidR="00BB3C07" w:rsidRPr="00703428" w:rsidRDefault="00BB3C07" w:rsidP="00834EF7">
            <w:pPr>
              <w:pStyle w:val="Heading8"/>
              <w:spacing w:line="288" w:lineRule="auto"/>
              <w:rPr>
                <w:sz w:val="24"/>
                <w:szCs w:val="24"/>
              </w:rPr>
            </w:pPr>
            <w:r w:rsidRPr="00703428">
              <w:rPr>
                <w:sz w:val="24"/>
                <w:szCs w:val="24"/>
              </w:rPr>
              <w:t>3,1</w:t>
            </w:r>
          </w:p>
        </w:tc>
        <w:tc>
          <w:tcPr>
            <w:tcW w:w="1080" w:type="dxa"/>
            <w:tcBorders>
              <w:top w:val="nil"/>
              <w:left w:val="nil"/>
              <w:bottom w:val="nil"/>
              <w:right w:val="nil"/>
            </w:tcBorders>
            <w:vAlign w:val="bottom"/>
          </w:tcPr>
          <w:p w:rsidR="00BB3C07" w:rsidRPr="00703428" w:rsidRDefault="00BB3C07" w:rsidP="00834EF7">
            <w:pPr>
              <w:pStyle w:val="Heading8"/>
              <w:spacing w:line="288" w:lineRule="auto"/>
              <w:rPr>
                <w:sz w:val="24"/>
                <w:szCs w:val="24"/>
              </w:rPr>
            </w:pPr>
            <w:r w:rsidRPr="00703428">
              <w:rPr>
                <w:sz w:val="24"/>
                <w:szCs w:val="24"/>
              </w:rPr>
              <w:t>-</w:t>
            </w:r>
          </w:p>
        </w:tc>
      </w:tr>
      <w:tr w:rsidR="00BB3C07" w:rsidRPr="00703428" w:rsidTr="007B0526">
        <w:tblPrEx>
          <w:tblCellMar>
            <w:top w:w="0" w:type="dxa"/>
            <w:bottom w:w="0" w:type="dxa"/>
          </w:tblCellMar>
        </w:tblPrEx>
        <w:tc>
          <w:tcPr>
            <w:tcW w:w="7250" w:type="dxa"/>
            <w:tcBorders>
              <w:top w:val="nil"/>
              <w:left w:val="nil"/>
              <w:bottom w:val="nil"/>
              <w:right w:val="nil"/>
            </w:tcBorders>
          </w:tcPr>
          <w:p w:rsidR="00BB3C07" w:rsidRPr="00703428" w:rsidRDefault="00BB3C07" w:rsidP="00834EF7">
            <w:pPr>
              <w:pStyle w:val="Heading8"/>
              <w:spacing w:line="288" w:lineRule="auto"/>
              <w:rPr>
                <w:sz w:val="24"/>
                <w:szCs w:val="24"/>
              </w:rPr>
            </w:pPr>
            <w:r w:rsidRPr="00703428">
              <w:rPr>
                <w:sz w:val="24"/>
                <w:szCs w:val="24"/>
              </w:rPr>
              <w:t xml:space="preserve">  15-19 лет</w:t>
            </w:r>
          </w:p>
        </w:tc>
        <w:tc>
          <w:tcPr>
            <w:tcW w:w="1080" w:type="dxa"/>
            <w:tcBorders>
              <w:top w:val="nil"/>
              <w:left w:val="nil"/>
              <w:bottom w:val="nil"/>
              <w:right w:val="nil"/>
            </w:tcBorders>
            <w:vAlign w:val="bottom"/>
          </w:tcPr>
          <w:p w:rsidR="00BB3C07" w:rsidRPr="00703428" w:rsidRDefault="00BB3C07" w:rsidP="00834EF7">
            <w:pPr>
              <w:pStyle w:val="Heading8"/>
              <w:spacing w:line="288" w:lineRule="auto"/>
              <w:rPr>
                <w:sz w:val="24"/>
                <w:szCs w:val="24"/>
              </w:rPr>
            </w:pPr>
            <w:r w:rsidRPr="00703428">
              <w:rPr>
                <w:sz w:val="24"/>
                <w:szCs w:val="24"/>
              </w:rPr>
              <w:t>0,7</w:t>
            </w:r>
          </w:p>
        </w:tc>
        <w:tc>
          <w:tcPr>
            <w:tcW w:w="1080" w:type="dxa"/>
            <w:tcBorders>
              <w:top w:val="nil"/>
              <w:left w:val="nil"/>
              <w:bottom w:val="nil"/>
              <w:right w:val="nil"/>
            </w:tcBorders>
            <w:vAlign w:val="bottom"/>
          </w:tcPr>
          <w:p w:rsidR="00BB3C07" w:rsidRPr="00703428" w:rsidRDefault="00BB3C07" w:rsidP="00834EF7">
            <w:pPr>
              <w:pStyle w:val="Heading8"/>
              <w:spacing w:line="288" w:lineRule="auto"/>
              <w:rPr>
                <w:sz w:val="24"/>
                <w:szCs w:val="24"/>
              </w:rPr>
            </w:pPr>
            <w:r w:rsidRPr="00703428">
              <w:rPr>
                <w:sz w:val="24"/>
                <w:szCs w:val="24"/>
              </w:rPr>
              <w:t>0,9</w:t>
            </w:r>
          </w:p>
        </w:tc>
      </w:tr>
      <w:tr w:rsidR="00BB3C07" w:rsidRPr="00703428" w:rsidTr="007B0526">
        <w:tblPrEx>
          <w:tblCellMar>
            <w:top w:w="0" w:type="dxa"/>
            <w:bottom w:w="0" w:type="dxa"/>
          </w:tblCellMar>
        </w:tblPrEx>
        <w:tc>
          <w:tcPr>
            <w:tcW w:w="7250" w:type="dxa"/>
            <w:tcBorders>
              <w:top w:val="nil"/>
              <w:left w:val="nil"/>
              <w:bottom w:val="nil"/>
              <w:right w:val="nil"/>
            </w:tcBorders>
          </w:tcPr>
          <w:p w:rsidR="00BB3C07" w:rsidRPr="00703428" w:rsidRDefault="00BB3C07" w:rsidP="00834EF7">
            <w:pPr>
              <w:pStyle w:val="Heading8"/>
              <w:spacing w:line="288" w:lineRule="auto"/>
              <w:rPr>
                <w:sz w:val="24"/>
                <w:szCs w:val="24"/>
              </w:rPr>
            </w:pPr>
            <w:r w:rsidRPr="00703428">
              <w:rPr>
                <w:sz w:val="24"/>
                <w:szCs w:val="24"/>
              </w:rPr>
              <w:t xml:space="preserve">  20-34 лет</w:t>
            </w:r>
          </w:p>
        </w:tc>
        <w:tc>
          <w:tcPr>
            <w:tcW w:w="1080" w:type="dxa"/>
            <w:tcBorders>
              <w:top w:val="nil"/>
              <w:left w:val="nil"/>
              <w:bottom w:val="nil"/>
              <w:right w:val="nil"/>
            </w:tcBorders>
            <w:vAlign w:val="bottom"/>
          </w:tcPr>
          <w:p w:rsidR="00BB3C07" w:rsidRPr="00703428" w:rsidRDefault="00BB3C07" w:rsidP="00834EF7">
            <w:pPr>
              <w:pStyle w:val="Heading8"/>
              <w:spacing w:line="288" w:lineRule="auto"/>
              <w:rPr>
                <w:sz w:val="24"/>
                <w:szCs w:val="24"/>
              </w:rPr>
            </w:pPr>
            <w:r w:rsidRPr="00703428">
              <w:rPr>
                <w:sz w:val="24"/>
                <w:szCs w:val="24"/>
              </w:rPr>
              <w:t>0,5</w:t>
            </w:r>
          </w:p>
        </w:tc>
        <w:tc>
          <w:tcPr>
            <w:tcW w:w="1080" w:type="dxa"/>
            <w:tcBorders>
              <w:top w:val="nil"/>
              <w:left w:val="nil"/>
              <w:bottom w:val="nil"/>
              <w:right w:val="nil"/>
            </w:tcBorders>
            <w:vAlign w:val="bottom"/>
          </w:tcPr>
          <w:p w:rsidR="00BB3C07" w:rsidRPr="00703428" w:rsidRDefault="00BB3C07" w:rsidP="00834EF7">
            <w:pPr>
              <w:pStyle w:val="Heading8"/>
              <w:spacing w:line="288" w:lineRule="auto"/>
              <w:rPr>
                <w:sz w:val="24"/>
                <w:szCs w:val="24"/>
              </w:rPr>
            </w:pPr>
            <w:r w:rsidRPr="00703428">
              <w:rPr>
                <w:sz w:val="24"/>
                <w:szCs w:val="24"/>
              </w:rPr>
              <w:t>0,5</w:t>
            </w:r>
          </w:p>
        </w:tc>
      </w:tr>
      <w:tr w:rsidR="00BB3C07" w:rsidRPr="00703428" w:rsidTr="007B0526">
        <w:tblPrEx>
          <w:tblCellMar>
            <w:top w:w="0" w:type="dxa"/>
            <w:bottom w:w="0" w:type="dxa"/>
          </w:tblCellMar>
        </w:tblPrEx>
        <w:tc>
          <w:tcPr>
            <w:tcW w:w="7250" w:type="dxa"/>
            <w:tcBorders>
              <w:top w:val="nil"/>
              <w:left w:val="nil"/>
              <w:bottom w:val="nil"/>
              <w:right w:val="nil"/>
            </w:tcBorders>
          </w:tcPr>
          <w:p w:rsidR="00BB3C07" w:rsidRPr="00703428" w:rsidRDefault="00BB3C07" w:rsidP="00834EF7">
            <w:pPr>
              <w:pStyle w:val="Heading8"/>
              <w:spacing w:line="288" w:lineRule="auto"/>
              <w:rPr>
                <w:sz w:val="24"/>
                <w:szCs w:val="24"/>
              </w:rPr>
            </w:pPr>
            <w:r w:rsidRPr="00703428">
              <w:rPr>
                <w:sz w:val="24"/>
                <w:szCs w:val="24"/>
              </w:rPr>
              <w:t xml:space="preserve">  35-50 лет</w:t>
            </w:r>
          </w:p>
        </w:tc>
        <w:tc>
          <w:tcPr>
            <w:tcW w:w="1080" w:type="dxa"/>
            <w:tcBorders>
              <w:top w:val="nil"/>
              <w:left w:val="nil"/>
              <w:bottom w:val="nil"/>
              <w:right w:val="nil"/>
            </w:tcBorders>
            <w:vAlign w:val="bottom"/>
          </w:tcPr>
          <w:p w:rsidR="00BB3C07" w:rsidRPr="00703428" w:rsidRDefault="00BB3C07" w:rsidP="00834EF7">
            <w:pPr>
              <w:pStyle w:val="Heading8"/>
              <w:spacing w:line="288" w:lineRule="auto"/>
              <w:rPr>
                <w:sz w:val="24"/>
                <w:szCs w:val="24"/>
              </w:rPr>
            </w:pPr>
            <w:r w:rsidRPr="00703428">
              <w:rPr>
                <w:sz w:val="24"/>
                <w:szCs w:val="24"/>
              </w:rPr>
              <w:t>7,7</w:t>
            </w:r>
          </w:p>
        </w:tc>
        <w:tc>
          <w:tcPr>
            <w:tcW w:w="1080" w:type="dxa"/>
            <w:tcBorders>
              <w:top w:val="nil"/>
              <w:left w:val="nil"/>
              <w:bottom w:val="nil"/>
              <w:right w:val="nil"/>
            </w:tcBorders>
            <w:vAlign w:val="bottom"/>
          </w:tcPr>
          <w:p w:rsidR="00BB3C07" w:rsidRPr="00703428" w:rsidRDefault="00BB3C07" w:rsidP="00834EF7">
            <w:pPr>
              <w:pStyle w:val="Heading8"/>
              <w:spacing w:line="288" w:lineRule="auto"/>
              <w:rPr>
                <w:sz w:val="24"/>
                <w:szCs w:val="24"/>
              </w:rPr>
            </w:pPr>
            <w:r w:rsidRPr="00703428">
              <w:rPr>
                <w:sz w:val="24"/>
                <w:szCs w:val="24"/>
              </w:rPr>
              <w:t>5,8</w:t>
            </w:r>
          </w:p>
        </w:tc>
      </w:tr>
      <w:tr w:rsidR="00BB3C07" w:rsidRPr="00703428" w:rsidTr="007B0526">
        <w:tblPrEx>
          <w:tblCellMar>
            <w:top w:w="0" w:type="dxa"/>
            <w:bottom w:w="0" w:type="dxa"/>
          </w:tblCellMar>
        </w:tblPrEx>
        <w:tc>
          <w:tcPr>
            <w:tcW w:w="7250" w:type="dxa"/>
            <w:tcBorders>
              <w:top w:val="nil"/>
              <w:left w:val="nil"/>
              <w:bottom w:val="nil"/>
              <w:right w:val="nil"/>
            </w:tcBorders>
          </w:tcPr>
          <w:p w:rsidR="00BB3C07" w:rsidRPr="00703428" w:rsidRDefault="00BB3C07" w:rsidP="00834EF7">
            <w:pPr>
              <w:pStyle w:val="Heading8"/>
              <w:spacing w:line="288" w:lineRule="auto"/>
              <w:rPr>
                <w:sz w:val="24"/>
                <w:szCs w:val="24"/>
              </w:rPr>
            </w:pPr>
            <w:r w:rsidRPr="00703428">
              <w:rPr>
                <w:sz w:val="24"/>
                <w:szCs w:val="24"/>
              </w:rPr>
              <w:t xml:space="preserve">  51 год и старше</w:t>
            </w:r>
          </w:p>
        </w:tc>
        <w:tc>
          <w:tcPr>
            <w:tcW w:w="1080" w:type="dxa"/>
            <w:tcBorders>
              <w:top w:val="nil"/>
              <w:left w:val="nil"/>
              <w:bottom w:val="nil"/>
              <w:right w:val="nil"/>
            </w:tcBorders>
            <w:vAlign w:val="bottom"/>
          </w:tcPr>
          <w:p w:rsidR="00BB3C07" w:rsidRPr="00703428" w:rsidRDefault="00BB3C07" w:rsidP="00834EF7">
            <w:pPr>
              <w:pStyle w:val="Heading8"/>
              <w:spacing w:line="288" w:lineRule="auto"/>
              <w:rPr>
                <w:sz w:val="24"/>
                <w:szCs w:val="24"/>
              </w:rPr>
            </w:pPr>
            <w:r w:rsidRPr="00703428">
              <w:rPr>
                <w:sz w:val="24"/>
                <w:szCs w:val="24"/>
              </w:rPr>
              <w:t>-</w:t>
            </w:r>
          </w:p>
        </w:tc>
        <w:tc>
          <w:tcPr>
            <w:tcW w:w="1080" w:type="dxa"/>
            <w:tcBorders>
              <w:top w:val="nil"/>
              <w:left w:val="nil"/>
              <w:bottom w:val="nil"/>
              <w:right w:val="nil"/>
            </w:tcBorders>
            <w:vAlign w:val="bottom"/>
          </w:tcPr>
          <w:p w:rsidR="00BB3C07" w:rsidRPr="00703428" w:rsidRDefault="00BB3C07" w:rsidP="00834EF7">
            <w:pPr>
              <w:pStyle w:val="Heading8"/>
              <w:spacing w:line="288" w:lineRule="auto"/>
              <w:rPr>
                <w:sz w:val="24"/>
                <w:szCs w:val="24"/>
              </w:rPr>
            </w:pPr>
            <w:r w:rsidRPr="00703428">
              <w:rPr>
                <w:sz w:val="24"/>
                <w:szCs w:val="24"/>
              </w:rPr>
              <w:t>-</w:t>
            </w:r>
          </w:p>
        </w:tc>
      </w:tr>
    </w:tbl>
    <w:p w:rsidR="00BB3C07" w:rsidRPr="00754C0B" w:rsidRDefault="00BB3C07" w:rsidP="00834EF7">
      <w:pPr>
        <w:pStyle w:val="Heading5"/>
        <w:rPr>
          <w:i w:val="0"/>
          <w:sz w:val="16"/>
          <w:szCs w:val="16"/>
        </w:rPr>
      </w:pPr>
    </w:p>
    <w:p w:rsidR="00BB3C07" w:rsidRPr="00754C0B" w:rsidRDefault="00BB3C07" w:rsidP="00754C0B">
      <w:pPr>
        <w:pStyle w:val="Heading5"/>
        <w:jc w:val="center"/>
        <w:rPr>
          <w:b/>
          <w:i w:val="0"/>
          <w:szCs w:val="24"/>
          <w:u w:val="none"/>
        </w:rPr>
      </w:pPr>
      <w:r w:rsidRPr="00754C0B">
        <w:rPr>
          <w:b/>
          <w:i w:val="0"/>
          <w:szCs w:val="24"/>
          <w:u w:val="none"/>
        </w:rPr>
        <w:t>Таблица 8</w:t>
      </w:r>
    </w:p>
    <w:p w:rsidR="00BB3C07" w:rsidRDefault="00BB3C07" w:rsidP="00754C0B">
      <w:pPr>
        <w:pStyle w:val="Heading5"/>
        <w:jc w:val="center"/>
        <w:rPr>
          <w:b/>
          <w:i w:val="0"/>
          <w:szCs w:val="24"/>
          <w:u w:val="none"/>
          <w:lang w:val="en-US"/>
        </w:rPr>
      </w:pPr>
      <w:r w:rsidRPr="00754C0B">
        <w:rPr>
          <w:b/>
          <w:i w:val="0"/>
          <w:szCs w:val="24"/>
          <w:u w:val="none"/>
        </w:rPr>
        <w:t>Заболеваемость населения отдельными инфекционными и паразитарными болезнями</w:t>
      </w:r>
      <w:r w:rsidRPr="00CE611D">
        <w:rPr>
          <w:rStyle w:val="FootnoteReference"/>
          <w:i w:val="0"/>
          <w:szCs w:val="24"/>
          <w:u w:val="none"/>
        </w:rPr>
        <w:footnoteReference w:id="17"/>
      </w:r>
    </w:p>
    <w:p w:rsidR="00754C0B" w:rsidRPr="00754C0B" w:rsidRDefault="00754C0B" w:rsidP="00754C0B">
      <w:pPr>
        <w:rPr>
          <w:sz w:val="16"/>
          <w:szCs w:val="16"/>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522"/>
        <w:gridCol w:w="1178"/>
        <w:gridCol w:w="1260"/>
        <w:gridCol w:w="1080"/>
      </w:tblGrid>
      <w:tr w:rsidR="00BB3C07" w:rsidTr="00BB3C07">
        <w:tblPrEx>
          <w:tblCellMar>
            <w:top w:w="0" w:type="dxa"/>
            <w:bottom w:w="0" w:type="dxa"/>
          </w:tblCellMar>
        </w:tblPrEx>
        <w:trPr>
          <w:cantSplit/>
        </w:trPr>
        <w:tc>
          <w:tcPr>
            <w:tcW w:w="4248" w:type="dxa"/>
            <w:vMerge w:val="restart"/>
          </w:tcPr>
          <w:p w:rsidR="00BB3C07" w:rsidRDefault="00BB3C07" w:rsidP="001D62FA">
            <w:pPr>
              <w:spacing w:line="216" w:lineRule="auto"/>
            </w:pPr>
          </w:p>
        </w:tc>
        <w:tc>
          <w:tcPr>
            <w:tcW w:w="5040" w:type="dxa"/>
            <w:gridSpan w:val="4"/>
          </w:tcPr>
          <w:p w:rsidR="00BB3C07" w:rsidRPr="0080595C" w:rsidRDefault="00BB3C07" w:rsidP="001D62FA">
            <w:pPr>
              <w:spacing w:line="216" w:lineRule="auto"/>
              <w:jc w:val="center"/>
            </w:pPr>
            <w:r w:rsidRPr="0080595C">
              <w:rPr>
                <w:snapToGrid w:val="0"/>
                <w:color w:val="000000"/>
              </w:rPr>
              <w:t>На 100 000 населения</w:t>
            </w:r>
          </w:p>
        </w:tc>
      </w:tr>
      <w:tr w:rsidR="00BB3C07" w:rsidTr="00BB3C07">
        <w:tblPrEx>
          <w:tblCellMar>
            <w:top w:w="0" w:type="dxa"/>
            <w:bottom w:w="0" w:type="dxa"/>
          </w:tblCellMar>
        </w:tblPrEx>
        <w:trPr>
          <w:cantSplit/>
        </w:trPr>
        <w:tc>
          <w:tcPr>
            <w:tcW w:w="4248" w:type="dxa"/>
            <w:vMerge/>
          </w:tcPr>
          <w:p w:rsidR="00BB3C07" w:rsidRDefault="00BB3C07" w:rsidP="001D62FA">
            <w:pPr>
              <w:spacing w:line="216" w:lineRule="auto"/>
            </w:pPr>
          </w:p>
        </w:tc>
        <w:tc>
          <w:tcPr>
            <w:tcW w:w="2700" w:type="dxa"/>
            <w:gridSpan w:val="2"/>
          </w:tcPr>
          <w:p w:rsidR="00BB3C07" w:rsidRDefault="00BB3C07" w:rsidP="001D62FA">
            <w:pPr>
              <w:spacing w:line="216" w:lineRule="auto"/>
              <w:jc w:val="center"/>
              <w:rPr>
                <w:snapToGrid w:val="0"/>
                <w:color w:val="000000"/>
              </w:rPr>
            </w:pPr>
            <w:r>
              <w:rPr>
                <w:snapToGrid w:val="0"/>
                <w:color w:val="000000"/>
              </w:rPr>
              <w:t>2005</w:t>
            </w:r>
          </w:p>
        </w:tc>
        <w:tc>
          <w:tcPr>
            <w:tcW w:w="2340" w:type="dxa"/>
            <w:gridSpan w:val="2"/>
          </w:tcPr>
          <w:p w:rsidR="00BB3C07" w:rsidRDefault="00BB3C07" w:rsidP="001D62FA">
            <w:pPr>
              <w:spacing w:line="216" w:lineRule="auto"/>
              <w:jc w:val="center"/>
            </w:pPr>
            <w:r>
              <w:t>2006</w:t>
            </w:r>
          </w:p>
        </w:tc>
      </w:tr>
      <w:tr w:rsidR="00BB3C07" w:rsidTr="00BB3C07">
        <w:tblPrEx>
          <w:tblCellMar>
            <w:top w:w="0" w:type="dxa"/>
            <w:bottom w:w="0" w:type="dxa"/>
          </w:tblCellMar>
        </w:tblPrEx>
        <w:trPr>
          <w:cantSplit/>
        </w:trPr>
        <w:tc>
          <w:tcPr>
            <w:tcW w:w="4248" w:type="dxa"/>
            <w:vMerge/>
            <w:tcBorders>
              <w:bottom w:val="single" w:sz="4" w:space="0" w:color="auto"/>
            </w:tcBorders>
          </w:tcPr>
          <w:p w:rsidR="00BB3C07" w:rsidRDefault="00BB3C07" w:rsidP="001D62FA">
            <w:pPr>
              <w:spacing w:line="216" w:lineRule="auto"/>
            </w:pPr>
          </w:p>
        </w:tc>
        <w:tc>
          <w:tcPr>
            <w:tcW w:w="1522" w:type="dxa"/>
            <w:tcBorders>
              <w:bottom w:val="single" w:sz="4" w:space="0" w:color="auto"/>
            </w:tcBorders>
          </w:tcPr>
          <w:p w:rsidR="00BB3C07" w:rsidRDefault="00BB3C07" w:rsidP="001D62FA">
            <w:pPr>
              <w:spacing w:line="216" w:lineRule="auto"/>
            </w:pPr>
            <w:r>
              <w:t>всего</w:t>
            </w:r>
          </w:p>
        </w:tc>
        <w:tc>
          <w:tcPr>
            <w:tcW w:w="1178" w:type="dxa"/>
            <w:tcBorders>
              <w:bottom w:val="single" w:sz="4" w:space="0" w:color="auto"/>
            </w:tcBorders>
          </w:tcPr>
          <w:p w:rsidR="00BB3C07" w:rsidRDefault="00BB3C07" w:rsidP="001D62FA">
            <w:pPr>
              <w:spacing w:line="216" w:lineRule="auto"/>
            </w:pPr>
            <w:r>
              <w:t>женщин</w:t>
            </w:r>
          </w:p>
        </w:tc>
        <w:tc>
          <w:tcPr>
            <w:tcW w:w="1260" w:type="dxa"/>
            <w:tcBorders>
              <w:bottom w:val="single" w:sz="4" w:space="0" w:color="auto"/>
            </w:tcBorders>
          </w:tcPr>
          <w:p w:rsidR="00BB3C07" w:rsidRDefault="00BB3C07" w:rsidP="001D62FA">
            <w:pPr>
              <w:spacing w:line="216" w:lineRule="auto"/>
            </w:pPr>
            <w:r>
              <w:t>всего</w:t>
            </w:r>
          </w:p>
        </w:tc>
        <w:tc>
          <w:tcPr>
            <w:tcW w:w="1080" w:type="dxa"/>
            <w:tcBorders>
              <w:bottom w:val="single" w:sz="4" w:space="0" w:color="auto"/>
            </w:tcBorders>
          </w:tcPr>
          <w:p w:rsidR="00BB3C07" w:rsidRDefault="00BB3C07" w:rsidP="001D62FA">
            <w:pPr>
              <w:spacing w:line="216" w:lineRule="auto"/>
            </w:pPr>
            <w:r>
              <w:t>женщин</w:t>
            </w:r>
          </w:p>
        </w:tc>
      </w:tr>
      <w:tr w:rsidR="00BB3C07" w:rsidTr="00BB3C07">
        <w:tblPrEx>
          <w:tblCellMar>
            <w:top w:w="0" w:type="dxa"/>
            <w:bottom w:w="0" w:type="dxa"/>
          </w:tblCellMar>
        </w:tblPrEx>
        <w:trPr>
          <w:trHeight w:val="375"/>
        </w:trPr>
        <w:tc>
          <w:tcPr>
            <w:tcW w:w="4248" w:type="dxa"/>
            <w:tcBorders>
              <w:top w:val="nil"/>
              <w:left w:val="nil"/>
              <w:bottom w:val="nil"/>
              <w:right w:val="nil"/>
            </w:tcBorders>
          </w:tcPr>
          <w:p w:rsidR="00BB3C07" w:rsidRDefault="00BB3C07" w:rsidP="001D62FA">
            <w:pPr>
              <w:spacing w:line="216" w:lineRule="auto"/>
              <w:rPr>
                <w:b/>
              </w:rPr>
            </w:pPr>
            <w:r>
              <w:rPr>
                <w:b/>
              </w:rPr>
              <w:t>Кишечные инфекции</w:t>
            </w:r>
          </w:p>
        </w:tc>
        <w:tc>
          <w:tcPr>
            <w:tcW w:w="1522" w:type="dxa"/>
            <w:tcBorders>
              <w:top w:val="nil"/>
              <w:left w:val="nil"/>
              <w:bottom w:val="nil"/>
              <w:right w:val="nil"/>
            </w:tcBorders>
          </w:tcPr>
          <w:p w:rsidR="00BB3C07" w:rsidRDefault="00BB3C07" w:rsidP="001D62FA">
            <w:pPr>
              <w:spacing w:line="216" w:lineRule="auto"/>
            </w:pPr>
          </w:p>
        </w:tc>
        <w:tc>
          <w:tcPr>
            <w:tcW w:w="1178" w:type="dxa"/>
            <w:tcBorders>
              <w:top w:val="nil"/>
              <w:left w:val="nil"/>
              <w:bottom w:val="nil"/>
              <w:right w:val="nil"/>
            </w:tcBorders>
          </w:tcPr>
          <w:p w:rsidR="00BB3C07" w:rsidRDefault="00BB3C07" w:rsidP="001D62FA">
            <w:pPr>
              <w:spacing w:line="216" w:lineRule="auto"/>
            </w:pPr>
          </w:p>
        </w:tc>
        <w:tc>
          <w:tcPr>
            <w:tcW w:w="1260" w:type="dxa"/>
            <w:tcBorders>
              <w:top w:val="nil"/>
              <w:left w:val="nil"/>
              <w:bottom w:val="nil"/>
              <w:right w:val="nil"/>
            </w:tcBorders>
          </w:tcPr>
          <w:p w:rsidR="00BB3C07" w:rsidRDefault="00BB3C07" w:rsidP="001D62FA">
            <w:pPr>
              <w:spacing w:line="216" w:lineRule="auto"/>
            </w:pPr>
          </w:p>
        </w:tc>
        <w:tc>
          <w:tcPr>
            <w:tcW w:w="1080" w:type="dxa"/>
            <w:tcBorders>
              <w:top w:val="nil"/>
              <w:left w:val="nil"/>
              <w:bottom w:val="nil"/>
              <w:right w:val="nil"/>
            </w:tcBorders>
          </w:tcPr>
          <w:p w:rsidR="00BB3C07" w:rsidRDefault="00BB3C07" w:rsidP="001D62FA">
            <w:pPr>
              <w:spacing w:line="216" w:lineRule="auto"/>
            </w:pP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Брюшной тиф</w:t>
            </w:r>
          </w:p>
        </w:tc>
        <w:tc>
          <w:tcPr>
            <w:tcW w:w="1522" w:type="dxa"/>
            <w:tcBorders>
              <w:top w:val="nil"/>
              <w:left w:val="nil"/>
              <w:bottom w:val="nil"/>
              <w:right w:val="nil"/>
            </w:tcBorders>
          </w:tcPr>
          <w:p w:rsidR="00BB3C07" w:rsidRDefault="00BB3C07" w:rsidP="001D62FA">
            <w:pPr>
              <w:spacing w:line="216" w:lineRule="auto"/>
            </w:pPr>
            <w:r>
              <w:t>0,4</w:t>
            </w:r>
          </w:p>
        </w:tc>
        <w:tc>
          <w:tcPr>
            <w:tcW w:w="1178" w:type="dxa"/>
            <w:tcBorders>
              <w:top w:val="nil"/>
              <w:left w:val="nil"/>
              <w:bottom w:val="nil"/>
              <w:right w:val="nil"/>
            </w:tcBorders>
          </w:tcPr>
          <w:p w:rsidR="00BB3C07" w:rsidRDefault="00BB3C07" w:rsidP="001D62FA">
            <w:pPr>
              <w:spacing w:line="216" w:lineRule="auto"/>
            </w:pPr>
            <w:r>
              <w:t>0,2</w:t>
            </w:r>
          </w:p>
        </w:tc>
        <w:tc>
          <w:tcPr>
            <w:tcW w:w="1260" w:type="dxa"/>
            <w:tcBorders>
              <w:top w:val="nil"/>
              <w:left w:val="nil"/>
              <w:bottom w:val="nil"/>
              <w:right w:val="nil"/>
            </w:tcBorders>
          </w:tcPr>
          <w:p w:rsidR="00BB3C07" w:rsidRDefault="00BB3C07" w:rsidP="001D62FA">
            <w:pPr>
              <w:spacing w:line="216" w:lineRule="auto"/>
            </w:pPr>
            <w:r>
              <w:t>0,3</w:t>
            </w:r>
          </w:p>
        </w:tc>
        <w:tc>
          <w:tcPr>
            <w:tcW w:w="1080" w:type="dxa"/>
            <w:tcBorders>
              <w:top w:val="nil"/>
              <w:left w:val="nil"/>
              <w:bottom w:val="nil"/>
              <w:right w:val="nil"/>
            </w:tcBorders>
          </w:tcPr>
          <w:p w:rsidR="00BB3C07" w:rsidRDefault="00BB3C07" w:rsidP="001D62FA">
            <w:pPr>
              <w:spacing w:line="216" w:lineRule="auto"/>
            </w:pPr>
            <w:r>
              <w:t>0,2</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Салмонеллезные инфекции</w:t>
            </w:r>
          </w:p>
        </w:tc>
        <w:tc>
          <w:tcPr>
            <w:tcW w:w="1522" w:type="dxa"/>
            <w:tcBorders>
              <w:top w:val="nil"/>
              <w:left w:val="nil"/>
              <w:bottom w:val="nil"/>
              <w:right w:val="nil"/>
            </w:tcBorders>
          </w:tcPr>
          <w:p w:rsidR="00BB3C07" w:rsidRDefault="00BB3C07" w:rsidP="001D62FA">
            <w:pPr>
              <w:spacing w:line="216" w:lineRule="auto"/>
            </w:pPr>
            <w:r>
              <w:t>5,5</w:t>
            </w:r>
          </w:p>
        </w:tc>
        <w:tc>
          <w:tcPr>
            <w:tcW w:w="1178" w:type="dxa"/>
            <w:tcBorders>
              <w:top w:val="nil"/>
              <w:left w:val="nil"/>
              <w:bottom w:val="nil"/>
              <w:right w:val="nil"/>
            </w:tcBorders>
          </w:tcPr>
          <w:p w:rsidR="00BB3C07" w:rsidRDefault="00BB3C07" w:rsidP="001D62FA">
            <w:pPr>
              <w:spacing w:line="216" w:lineRule="auto"/>
            </w:pPr>
            <w:r>
              <w:t>5,1</w:t>
            </w:r>
          </w:p>
        </w:tc>
        <w:tc>
          <w:tcPr>
            <w:tcW w:w="1260" w:type="dxa"/>
            <w:tcBorders>
              <w:top w:val="nil"/>
              <w:left w:val="nil"/>
              <w:bottom w:val="nil"/>
              <w:right w:val="nil"/>
            </w:tcBorders>
          </w:tcPr>
          <w:p w:rsidR="00BB3C07" w:rsidRDefault="00BB3C07" w:rsidP="001D62FA">
            <w:pPr>
              <w:spacing w:line="216" w:lineRule="auto"/>
            </w:pPr>
            <w:r>
              <w:t>6,1</w:t>
            </w:r>
          </w:p>
        </w:tc>
        <w:tc>
          <w:tcPr>
            <w:tcW w:w="1080" w:type="dxa"/>
            <w:tcBorders>
              <w:top w:val="nil"/>
              <w:left w:val="nil"/>
              <w:bottom w:val="nil"/>
              <w:right w:val="nil"/>
            </w:tcBorders>
          </w:tcPr>
          <w:p w:rsidR="00BB3C07" w:rsidRDefault="00BB3C07" w:rsidP="001D62FA">
            <w:pPr>
              <w:spacing w:line="216" w:lineRule="auto"/>
            </w:pPr>
            <w:r>
              <w:t>5,7</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Острые кишечные инфекции</w:t>
            </w:r>
          </w:p>
        </w:tc>
        <w:tc>
          <w:tcPr>
            <w:tcW w:w="1522" w:type="dxa"/>
            <w:tcBorders>
              <w:top w:val="nil"/>
              <w:left w:val="nil"/>
              <w:bottom w:val="nil"/>
              <w:right w:val="nil"/>
            </w:tcBorders>
          </w:tcPr>
          <w:p w:rsidR="00BB3C07" w:rsidRDefault="00BB3C07" w:rsidP="001D62FA">
            <w:pPr>
              <w:spacing w:line="216" w:lineRule="auto"/>
            </w:pPr>
            <w:r>
              <w:t>139,7</w:t>
            </w:r>
          </w:p>
        </w:tc>
        <w:tc>
          <w:tcPr>
            <w:tcW w:w="1178" w:type="dxa"/>
            <w:tcBorders>
              <w:top w:val="nil"/>
              <w:left w:val="nil"/>
              <w:bottom w:val="nil"/>
              <w:right w:val="nil"/>
            </w:tcBorders>
          </w:tcPr>
          <w:p w:rsidR="00BB3C07" w:rsidRDefault="00BB3C07" w:rsidP="001D62FA">
            <w:pPr>
              <w:spacing w:line="216" w:lineRule="auto"/>
            </w:pPr>
            <w:r>
              <w:t>130,3</w:t>
            </w:r>
          </w:p>
        </w:tc>
        <w:tc>
          <w:tcPr>
            <w:tcW w:w="1260" w:type="dxa"/>
            <w:tcBorders>
              <w:top w:val="nil"/>
              <w:left w:val="nil"/>
              <w:bottom w:val="nil"/>
              <w:right w:val="nil"/>
            </w:tcBorders>
          </w:tcPr>
          <w:p w:rsidR="00BB3C07" w:rsidRDefault="00BB3C07" w:rsidP="001D62FA">
            <w:pPr>
              <w:spacing w:line="216" w:lineRule="auto"/>
            </w:pPr>
            <w:r>
              <w:t>133,9</w:t>
            </w:r>
          </w:p>
        </w:tc>
        <w:tc>
          <w:tcPr>
            <w:tcW w:w="1080" w:type="dxa"/>
            <w:tcBorders>
              <w:top w:val="nil"/>
              <w:left w:val="nil"/>
              <w:bottom w:val="nil"/>
              <w:right w:val="nil"/>
            </w:tcBorders>
          </w:tcPr>
          <w:p w:rsidR="00BB3C07" w:rsidRDefault="00BB3C07" w:rsidP="001D62FA">
            <w:pPr>
              <w:spacing w:line="216" w:lineRule="auto"/>
            </w:pPr>
            <w:r>
              <w:t>124,7</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 xml:space="preserve"> в т. ч. бактериальная дизентерия</w:t>
            </w:r>
          </w:p>
        </w:tc>
        <w:tc>
          <w:tcPr>
            <w:tcW w:w="1522" w:type="dxa"/>
            <w:tcBorders>
              <w:top w:val="nil"/>
              <w:left w:val="nil"/>
              <w:bottom w:val="nil"/>
              <w:right w:val="nil"/>
            </w:tcBorders>
          </w:tcPr>
          <w:p w:rsidR="00BB3C07" w:rsidRDefault="00BB3C07" w:rsidP="001D62FA">
            <w:pPr>
              <w:spacing w:line="216" w:lineRule="auto"/>
            </w:pPr>
            <w:r>
              <w:t>14,6</w:t>
            </w:r>
          </w:p>
        </w:tc>
        <w:tc>
          <w:tcPr>
            <w:tcW w:w="1178" w:type="dxa"/>
            <w:tcBorders>
              <w:top w:val="nil"/>
              <w:left w:val="nil"/>
              <w:bottom w:val="nil"/>
              <w:right w:val="nil"/>
            </w:tcBorders>
          </w:tcPr>
          <w:p w:rsidR="00BB3C07" w:rsidRDefault="00BB3C07" w:rsidP="001D62FA">
            <w:pPr>
              <w:spacing w:line="216" w:lineRule="auto"/>
            </w:pPr>
            <w:r>
              <w:t>14,3</w:t>
            </w:r>
          </w:p>
        </w:tc>
        <w:tc>
          <w:tcPr>
            <w:tcW w:w="1260" w:type="dxa"/>
            <w:tcBorders>
              <w:top w:val="nil"/>
              <w:left w:val="nil"/>
              <w:bottom w:val="nil"/>
              <w:right w:val="nil"/>
            </w:tcBorders>
          </w:tcPr>
          <w:p w:rsidR="00BB3C07" w:rsidRDefault="00BB3C07" w:rsidP="001D62FA">
            <w:pPr>
              <w:spacing w:line="216" w:lineRule="auto"/>
            </w:pPr>
            <w:r>
              <w:t>12,8</w:t>
            </w:r>
          </w:p>
        </w:tc>
        <w:tc>
          <w:tcPr>
            <w:tcW w:w="1080" w:type="dxa"/>
            <w:tcBorders>
              <w:top w:val="nil"/>
              <w:left w:val="nil"/>
              <w:bottom w:val="nil"/>
              <w:right w:val="nil"/>
            </w:tcBorders>
          </w:tcPr>
          <w:p w:rsidR="00BB3C07" w:rsidRDefault="00BB3C07" w:rsidP="001D62FA">
            <w:pPr>
              <w:spacing w:line="216" w:lineRule="auto"/>
            </w:pPr>
            <w:r>
              <w:t>12,7</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rPr>
                <w:b/>
              </w:rPr>
            </w:pPr>
            <w:r>
              <w:rPr>
                <w:b/>
              </w:rPr>
              <w:t>Вирусные гепатиты</w:t>
            </w:r>
          </w:p>
        </w:tc>
        <w:tc>
          <w:tcPr>
            <w:tcW w:w="1522" w:type="dxa"/>
            <w:tcBorders>
              <w:top w:val="nil"/>
              <w:left w:val="nil"/>
              <w:bottom w:val="nil"/>
              <w:right w:val="nil"/>
            </w:tcBorders>
          </w:tcPr>
          <w:p w:rsidR="00BB3C07" w:rsidRDefault="00BB3C07" w:rsidP="001D62FA">
            <w:pPr>
              <w:spacing w:line="216" w:lineRule="auto"/>
            </w:pPr>
          </w:p>
        </w:tc>
        <w:tc>
          <w:tcPr>
            <w:tcW w:w="1178" w:type="dxa"/>
            <w:tcBorders>
              <w:top w:val="nil"/>
              <w:left w:val="nil"/>
              <w:bottom w:val="nil"/>
              <w:right w:val="nil"/>
            </w:tcBorders>
          </w:tcPr>
          <w:p w:rsidR="00BB3C07" w:rsidRDefault="00BB3C07" w:rsidP="001D62FA">
            <w:pPr>
              <w:spacing w:line="216" w:lineRule="auto"/>
            </w:pPr>
          </w:p>
        </w:tc>
        <w:tc>
          <w:tcPr>
            <w:tcW w:w="1260" w:type="dxa"/>
            <w:tcBorders>
              <w:top w:val="nil"/>
              <w:left w:val="nil"/>
              <w:bottom w:val="nil"/>
              <w:right w:val="nil"/>
            </w:tcBorders>
          </w:tcPr>
          <w:p w:rsidR="00BB3C07" w:rsidRDefault="00BB3C07" w:rsidP="001D62FA">
            <w:pPr>
              <w:spacing w:line="216" w:lineRule="auto"/>
            </w:pPr>
          </w:p>
        </w:tc>
        <w:tc>
          <w:tcPr>
            <w:tcW w:w="1080" w:type="dxa"/>
            <w:tcBorders>
              <w:top w:val="nil"/>
              <w:left w:val="nil"/>
              <w:bottom w:val="nil"/>
              <w:right w:val="nil"/>
            </w:tcBorders>
          </w:tcPr>
          <w:p w:rsidR="00BB3C07" w:rsidRDefault="00BB3C07" w:rsidP="001D62FA">
            <w:pPr>
              <w:spacing w:line="216" w:lineRule="auto"/>
            </w:pP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Вирусные гепатиты – всего</w:t>
            </w:r>
          </w:p>
        </w:tc>
        <w:tc>
          <w:tcPr>
            <w:tcW w:w="1522" w:type="dxa"/>
            <w:tcBorders>
              <w:top w:val="nil"/>
              <w:left w:val="nil"/>
              <w:bottom w:val="nil"/>
              <w:right w:val="nil"/>
            </w:tcBorders>
          </w:tcPr>
          <w:p w:rsidR="00BB3C07" w:rsidRDefault="00BB3C07" w:rsidP="001D62FA">
            <w:pPr>
              <w:spacing w:line="216" w:lineRule="auto"/>
            </w:pPr>
            <w:r>
              <w:t>115,8</w:t>
            </w:r>
          </w:p>
        </w:tc>
        <w:tc>
          <w:tcPr>
            <w:tcW w:w="1178" w:type="dxa"/>
            <w:tcBorders>
              <w:top w:val="nil"/>
              <w:left w:val="nil"/>
              <w:bottom w:val="nil"/>
              <w:right w:val="nil"/>
            </w:tcBorders>
          </w:tcPr>
          <w:p w:rsidR="00BB3C07" w:rsidRDefault="00BB3C07" w:rsidP="001D62FA">
            <w:pPr>
              <w:spacing w:line="216" w:lineRule="auto"/>
            </w:pPr>
            <w:r>
              <w:t>110,3</w:t>
            </w:r>
          </w:p>
        </w:tc>
        <w:tc>
          <w:tcPr>
            <w:tcW w:w="1260" w:type="dxa"/>
            <w:tcBorders>
              <w:top w:val="nil"/>
              <w:left w:val="nil"/>
              <w:bottom w:val="nil"/>
              <w:right w:val="nil"/>
            </w:tcBorders>
          </w:tcPr>
          <w:p w:rsidR="00BB3C07" w:rsidRDefault="00BB3C07" w:rsidP="001D62FA">
            <w:pPr>
              <w:spacing w:line="216" w:lineRule="auto"/>
            </w:pPr>
            <w:r>
              <w:t>112,9</w:t>
            </w:r>
          </w:p>
        </w:tc>
        <w:tc>
          <w:tcPr>
            <w:tcW w:w="1080" w:type="dxa"/>
            <w:tcBorders>
              <w:top w:val="nil"/>
              <w:left w:val="nil"/>
              <w:bottom w:val="nil"/>
              <w:right w:val="nil"/>
            </w:tcBorders>
          </w:tcPr>
          <w:p w:rsidR="00BB3C07" w:rsidRDefault="00BB3C07" w:rsidP="001D62FA">
            <w:pPr>
              <w:spacing w:line="216" w:lineRule="auto"/>
            </w:pPr>
            <w:r>
              <w:t>108,9</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в том числе:</w:t>
            </w:r>
          </w:p>
        </w:tc>
        <w:tc>
          <w:tcPr>
            <w:tcW w:w="1522" w:type="dxa"/>
            <w:tcBorders>
              <w:top w:val="nil"/>
              <w:left w:val="nil"/>
              <w:bottom w:val="nil"/>
              <w:right w:val="nil"/>
            </w:tcBorders>
          </w:tcPr>
          <w:p w:rsidR="00BB3C07" w:rsidRDefault="00BB3C07" w:rsidP="001D62FA">
            <w:pPr>
              <w:spacing w:line="216" w:lineRule="auto"/>
            </w:pPr>
          </w:p>
        </w:tc>
        <w:tc>
          <w:tcPr>
            <w:tcW w:w="1178" w:type="dxa"/>
            <w:tcBorders>
              <w:top w:val="nil"/>
              <w:left w:val="nil"/>
              <w:bottom w:val="nil"/>
              <w:right w:val="nil"/>
            </w:tcBorders>
          </w:tcPr>
          <w:p w:rsidR="00BB3C07" w:rsidRDefault="00BB3C07" w:rsidP="001D62FA">
            <w:pPr>
              <w:spacing w:line="216" w:lineRule="auto"/>
            </w:pPr>
            <w:r>
              <w:t>0,0</w:t>
            </w:r>
          </w:p>
        </w:tc>
        <w:tc>
          <w:tcPr>
            <w:tcW w:w="1260" w:type="dxa"/>
            <w:tcBorders>
              <w:top w:val="nil"/>
              <w:left w:val="nil"/>
              <w:bottom w:val="nil"/>
              <w:right w:val="nil"/>
            </w:tcBorders>
          </w:tcPr>
          <w:p w:rsidR="00BB3C07" w:rsidRDefault="00BB3C07" w:rsidP="001D62FA">
            <w:pPr>
              <w:spacing w:line="216" w:lineRule="auto"/>
            </w:pPr>
          </w:p>
        </w:tc>
        <w:tc>
          <w:tcPr>
            <w:tcW w:w="1080" w:type="dxa"/>
            <w:tcBorders>
              <w:top w:val="nil"/>
              <w:left w:val="nil"/>
              <w:bottom w:val="nil"/>
              <w:right w:val="nil"/>
            </w:tcBorders>
          </w:tcPr>
          <w:p w:rsidR="00BB3C07" w:rsidRDefault="00BB3C07" w:rsidP="001D62FA">
            <w:pPr>
              <w:spacing w:line="216" w:lineRule="auto"/>
            </w:pPr>
            <w:r>
              <w:t>0,0</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острый гепатит А</w:t>
            </w:r>
          </w:p>
        </w:tc>
        <w:tc>
          <w:tcPr>
            <w:tcW w:w="1522" w:type="dxa"/>
            <w:tcBorders>
              <w:top w:val="nil"/>
              <w:left w:val="nil"/>
              <w:bottom w:val="nil"/>
              <w:right w:val="nil"/>
            </w:tcBorders>
          </w:tcPr>
          <w:p w:rsidR="00BB3C07" w:rsidRDefault="00BB3C07" w:rsidP="001D62FA">
            <w:pPr>
              <w:spacing w:line="216" w:lineRule="auto"/>
            </w:pPr>
            <w:r>
              <w:t>105,0</w:t>
            </w:r>
          </w:p>
        </w:tc>
        <w:tc>
          <w:tcPr>
            <w:tcW w:w="1178" w:type="dxa"/>
            <w:tcBorders>
              <w:top w:val="nil"/>
              <w:left w:val="nil"/>
              <w:bottom w:val="nil"/>
              <w:right w:val="nil"/>
            </w:tcBorders>
          </w:tcPr>
          <w:p w:rsidR="00BB3C07" w:rsidRDefault="00BB3C07" w:rsidP="001D62FA">
            <w:pPr>
              <w:spacing w:line="216" w:lineRule="auto"/>
            </w:pPr>
            <w:r>
              <w:t>100,5</w:t>
            </w:r>
          </w:p>
        </w:tc>
        <w:tc>
          <w:tcPr>
            <w:tcW w:w="1260" w:type="dxa"/>
            <w:tcBorders>
              <w:top w:val="nil"/>
              <w:left w:val="nil"/>
              <w:bottom w:val="nil"/>
              <w:right w:val="nil"/>
            </w:tcBorders>
          </w:tcPr>
          <w:p w:rsidR="00BB3C07" w:rsidRDefault="00BB3C07" w:rsidP="001D62FA">
            <w:pPr>
              <w:spacing w:line="216" w:lineRule="auto"/>
            </w:pPr>
            <w:r>
              <w:t>104,0</w:t>
            </w:r>
          </w:p>
        </w:tc>
        <w:tc>
          <w:tcPr>
            <w:tcW w:w="1080" w:type="dxa"/>
            <w:tcBorders>
              <w:top w:val="nil"/>
              <w:left w:val="nil"/>
              <w:bottom w:val="nil"/>
              <w:right w:val="nil"/>
            </w:tcBorders>
          </w:tcPr>
          <w:p w:rsidR="00BB3C07" w:rsidRDefault="00BB3C07" w:rsidP="001D62FA">
            <w:pPr>
              <w:spacing w:line="216" w:lineRule="auto"/>
            </w:pPr>
            <w:r>
              <w:t>101,1</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острый гепатит В</w:t>
            </w:r>
          </w:p>
        </w:tc>
        <w:tc>
          <w:tcPr>
            <w:tcW w:w="1522" w:type="dxa"/>
            <w:tcBorders>
              <w:top w:val="nil"/>
              <w:left w:val="nil"/>
              <w:bottom w:val="nil"/>
              <w:right w:val="nil"/>
            </w:tcBorders>
          </w:tcPr>
          <w:p w:rsidR="00BB3C07" w:rsidRDefault="00BB3C07" w:rsidP="001D62FA">
            <w:pPr>
              <w:spacing w:line="216" w:lineRule="auto"/>
            </w:pPr>
            <w:r>
              <w:t>8,9</w:t>
            </w:r>
          </w:p>
        </w:tc>
        <w:tc>
          <w:tcPr>
            <w:tcW w:w="1178" w:type="dxa"/>
            <w:tcBorders>
              <w:top w:val="nil"/>
              <w:left w:val="nil"/>
              <w:bottom w:val="nil"/>
              <w:right w:val="nil"/>
            </w:tcBorders>
          </w:tcPr>
          <w:p w:rsidR="00BB3C07" w:rsidRDefault="00BB3C07" w:rsidP="001D62FA">
            <w:pPr>
              <w:spacing w:line="216" w:lineRule="auto"/>
            </w:pPr>
            <w:r>
              <w:t>8,2</w:t>
            </w:r>
          </w:p>
        </w:tc>
        <w:tc>
          <w:tcPr>
            <w:tcW w:w="1260" w:type="dxa"/>
            <w:tcBorders>
              <w:top w:val="nil"/>
              <w:left w:val="nil"/>
              <w:bottom w:val="nil"/>
              <w:right w:val="nil"/>
            </w:tcBorders>
          </w:tcPr>
          <w:p w:rsidR="00BB3C07" w:rsidRDefault="00BB3C07" w:rsidP="001D62FA">
            <w:pPr>
              <w:spacing w:line="216" w:lineRule="auto"/>
            </w:pPr>
            <w:r>
              <w:t>7,3</w:t>
            </w:r>
          </w:p>
        </w:tc>
        <w:tc>
          <w:tcPr>
            <w:tcW w:w="1080" w:type="dxa"/>
            <w:tcBorders>
              <w:top w:val="nil"/>
              <w:left w:val="nil"/>
              <w:bottom w:val="nil"/>
              <w:right w:val="nil"/>
            </w:tcBorders>
          </w:tcPr>
          <w:p w:rsidR="00BB3C07" w:rsidRDefault="00BB3C07" w:rsidP="001D62FA">
            <w:pPr>
              <w:spacing w:line="216" w:lineRule="auto"/>
            </w:pPr>
            <w:r>
              <w:t>6,4</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острый гепатит С</w:t>
            </w:r>
          </w:p>
        </w:tc>
        <w:tc>
          <w:tcPr>
            <w:tcW w:w="1522" w:type="dxa"/>
            <w:tcBorders>
              <w:top w:val="nil"/>
              <w:left w:val="nil"/>
              <w:bottom w:val="nil"/>
              <w:right w:val="nil"/>
            </w:tcBorders>
          </w:tcPr>
          <w:p w:rsidR="00BB3C07" w:rsidRDefault="00BB3C07" w:rsidP="001D62FA">
            <w:pPr>
              <w:spacing w:line="216" w:lineRule="auto"/>
            </w:pPr>
            <w:r>
              <w:t>1,6</w:t>
            </w:r>
          </w:p>
        </w:tc>
        <w:tc>
          <w:tcPr>
            <w:tcW w:w="1178" w:type="dxa"/>
            <w:tcBorders>
              <w:top w:val="nil"/>
              <w:left w:val="nil"/>
              <w:bottom w:val="nil"/>
              <w:right w:val="nil"/>
            </w:tcBorders>
          </w:tcPr>
          <w:p w:rsidR="00BB3C07" w:rsidRDefault="00BB3C07" w:rsidP="001D62FA">
            <w:pPr>
              <w:spacing w:line="216" w:lineRule="auto"/>
            </w:pPr>
            <w:r>
              <w:t>1,3</w:t>
            </w:r>
          </w:p>
        </w:tc>
        <w:tc>
          <w:tcPr>
            <w:tcW w:w="1260" w:type="dxa"/>
            <w:tcBorders>
              <w:top w:val="nil"/>
              <w:left w:val="nil"/>
              <w:bottom w:val="nil"/>
              <w:right w:val="nil"/>
            </w:tcBorders>
          </w:tcPr>
          <w:p w:rsidR="00BB3C07" w:rsidRDefault="00BB3C07" w:rsidP="001D62FA">
            <w:pPr>
              <w:spacing w:line="216" w:lineRule="auto"/>
            </w:pPr>
            <w:r>
              <w:t>1,4</w:t>
            </w:r>
          </w:p>
        </w:tc>
        <w:tc>
          <w:tcPr>
            <w:tcW w:w="1080" w:type="dxa"/>
            <w:tcBorders>
              <w:top w:val="nil"/>
              <w:left w:val="nil"/>
              <w:bottom w:val="nil"/>
              <w:right w:val="nil"/>
            </w:tcBorders>
          </w:tcPr>
          <w:p w:rsidR="00BB3C07" w:rsidRDefault="00BB3C07" w:rsidP="001D62FA">
            <w:pPr>
              <w:spacing w:line="216" w:lineRule="auto"/>
            </w:pPr>
            <w:r>
              <w:t>1,3</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rPr>
                <w:b/>
              </w:rPr>
            </w:pPr>
            <w:r>
              <w:rPr>
                <w:b/>
              </w:rPr>
              <w:t>Воздушно-капельные инфекции</w:t>
            </w:r>
          </w:p>
        </w:tc>
        <w:tc>
          <w:tcPr>
            <w:tcW w:w="1522" w:type="dxa"/>
            <w:tcBorders>
              <w:top w:val="nil"/>
              <w:left w:val="nil"/>
              <w:bottom w:val="nil"/>
              <w:right w:val="nil"/>
            </w:tcBorders>
          </w:tcPr>
          <w:p w:rsidR="00BB3C07" w:rsidRDefault="00BB3C07" w:rsidP="001D62FA">
            <w:pPr>
              <w:spacing w:line="216" w:lineRule="auto"/>
            </w:pPr>
          </w:p>
        </w:tc>
        <w:tc>
          <w:tcPr>
            <w:tcW w:w="1178" w:type="dxa"/>
            <w:tcBorders>
              <w:top w:val="nil"/>
              <w:left w:val="nil"/>
              <w:bottom w:val="nil"/>
              <w:right w:val="nil"/>
            </w:tcBorders>
          </w:tcPr>
          <w:p w:rsidR="00BB3C07" w:rsidRDefault="00BB3C07" w:rsidP="001D62FA">
            <w:pPr>
              <w:spacing w:line="216" w:lineRule="auto"/>
            </w:pPr>
          </w:p>
        </w:tc>
        <w:tc>
          <w:tcPr>
            <w:tcW w:w="1260" w:type="dxa"/>
            <w:tcBorders>
              <w:top w:val="nil"/>
              <w:left w:val="nil"/>
              <w:bottom w:val="nil"/>
              <w:right w:val="nil"/>
            </w:tcBorders>
          </w:tcPr>
          <w:p w:rsidR="00BB3C07" w:rsidRDefault="00BB3C07" w:rsidP="001D62FA">
            <w:pPr>
              <w:spacing w:line="216" w:lineRule="auto"/>
            </w:pPr>
          </w:p>
        </w:tc>
        <w:tc>
          <w:tcPr>
            <w:tcW w:w="1080" w:type="dxa"/>
            <w:tcBorders>
              <w:top w:val="nil"/>
              <w:left w:val="nil"/>
              <w:bottom w:val="nil"/>
              <w:right w:val="nil"/>
            </w:tcBorders>
          </w:tcPr>
          <w:p w:rsidR="00BB3C07" w:rsidRDefault="00BB3C07" w:rsidP="001D62FA">
            <w:pPr>
              <w:spacing w:line="216" w:lineRule="auto"/>
            </w:pP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Дифтерия</w:t>
            </w:r>
          </w:p>
        </w:tc>
        <w:tc>
          <w:tcPr>
            <w:tcW w:w="1522" w:type="dxa"/>
            <w:tcBorders>
              <w:top w:val="nil"/>
              <w:left w:val="nil"/>
              <w:bottom w:val="nil"/>
              <w:right w:val="nil"/>
            </w:tcBorders>
          </w:tcPr>
          <w:p w:rsidR="00BB3C07" w:rsidRDefault="00BB3C07" w:rsidP="001D62FA">
            <w:pPr>
              <w:spacing w:line="216" w:lineRule="auto"/>
            </w:pPr>
            <w:r>
              <w:t>-</w:t>
            </w:r>
          </w:p>
        </w:tc>
        <w:tc>
          <w:tcPr>
            <w:tcW w:w="1178" w:type="dxa"/>
            <w:tcBorders>
              <w:top w:val="nil"/>
              <w:left w:val="nil"/>
              <w:bottom w:val="nil"/>
              <w:right w:val="nil"/>
            </w:tcBorders>
          </w:tcPr>
          <w:p w:rsidR="00BB3C07" w:rsidRDefault="00BB3C07" w:rsidP="001D62FA">
            <w:pPr>
              <w:spacing w:line="216" w:lineRule="auto"/>
            </w:pPr>
            <w:r>
              <w:t>-</w:t>
            </w:r>
          </w:p>
        </w:tc>
        <w:tc>
          <w:tcPr>
            <w:tcW w:w="1260" w:type="dxa"/>
            <w:tcBorders>
              <w:top w:val="nil"/>
              <w:left w:val="nil"/>
              <w:bottom w:val="nil"/>
              <w:right w:val="nil"/>
            </w:tcBorders>
          </w:tcPr>
          <w:p w:rsidR="00BB3C07" w:rsidRDefault="00BB3C07" w:rsidP="001D62FA">
            <w:pPr>
              <w:spacing w:line="216" w:lineRule="auto"/>
            </w:pPr>
            <w:r>
              <w:t>-</w:t>
            </w:r>
          </w:p>
        </w:tc>
        <w:tc>
          <w:tcPr>
            <w:tcW w:w="1080" w:type="dxa"/>
            <w:tcBorders>
              <w:top w:val="nil"/>
              <w:left w:val="nil"/>
              <w:bottom w:val="nil"/>
              <w:right w:val="nil"/>
            </w:tcBorders>
          </w:tcPr>
          <w:p w:rsidR="00BB3C07" w:rsidRDefault="00BB3C07" w:rsidP="001D62FA">
            <w:pPr>
              <w:spacing w:line="216" w:lineRule="auto"/>
            </w:pPr>
            <w:r>
              <w:t>-</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Коклюш</w:t>
            </w:r>
          </w:p>
        </w:tc>
        <w:tc>
          <w:tcPr>
            <w:tcW w:w="1522" w:type="dxa"/>
            <w:tcBorders>
              <w:top w:val="nil"/>
              <w:left w:val="nil"/>
              <w:bottom w:val="nil"/>
              <w:right w:val="nil"/>
            </w:tcBorders>
          </w:tcPr>
          <w:p w:rsidR="00BB3C07" w:rsidRDefault="00BB3C07" w:rsidP="001D62FA">
            <w:pPr>
              <w:spacing w:line="216" w:lineRule="auto"/>
            </w:pPr>
            <w:r>
              <w:t>0,5</w:t>
            </w:r>
          </w:p>
        </w:tc>
        <w:tc>
          <w:tcPr>
            <w:tcW w:w="1178" w:type="dxa"/>
            <w:tcBorders>
              <w:top w:val="nil"/>
              <w:left w:val="nil"/>
              <w:bottom w:val="nil"/>
              <w:right w:val="nil"/>
            </w:tcBorders>
          </w:tcPr>
          <w:p w:rsidR="00BB3C07" w:rsidRDefault="00BB3C07" w:rsidP="001D62FA">
            <w:pPr>
              <w:spacing w:line="216" w:lineRule="auto"/>
            </w:pPr>
            <w:r>
              <w:t>0,5</w:t>
            </w:r>
          </w:p>
        </w:tc>
        <w:tc>
          <w:tcPr>
            <w:tcW w:w="1260" w:type="dxa"/>
            <w:tcBorders>
              <w:top w:val="nil"/>
              <w:left w:val="nil"/>
              <w:bottom w:val="nil"/>
              <w:right w:val="nil"/>
            </w:tcBorders>
          </w:tcPr>
          <w:p w:rsidR="00BB3C07" w:rsidRDefault="00BB3C07" w:rsidP="001D62FA">
            <w:pPr>
              <w:spacing w:line="216" w:lineRule="auto"/>
            </w:pPr>
            <w:r>
              <w:t>0,4</w:t>
            </w:r>
          </w:p>
        </w:tc>
        <w:tc>
          <w:tcPr>
            <w:tcW w:w="1080" w:type="dxa"/>
            <w:tcBorders>
              <w:top w:val="nil"/>
              <w:left w:val="nil"/>
              <w:bottom w:val="nil"/>
              <w:right w:val="nil"/>
            </w:tcBorders>
          </w:tcPr>
          <w:p w:rsidR="00BB3C07" w:rsidRDefault="00BB3C07" w:rsidP="001D62FA">
            <w:pPr>
              <w:spacing w:line="216" w:lineRule="auto"/>
            </w:pPr>
            <w:r>
              <w:t>0,4</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Корь</w:t>
            </w:r>
          </w:p>
        </w:tc>
        <w:tc>
          <w:tcPr>
            <w:tcW w:w="1522" w:type="dxa"/>
            <w:tcBorders>
              <w:top w:val="nil"/>
              <w:left w:val="nil"/>
              <w:bottom w:val="nil"/>
              <w:right w:val="nil"/>
            </w:tcBorders>
          </w:tcPr>
          <w:p w:rsidR="00BB3C07" w:rsidRDefault="00BB3C07" w:rsidP="001D62FA">
            <w:pPr>
              <w:spacing w:line="216" w:lineRule="auto"/>
            </w:pPr>
            <w:r>
              <w:t>2,8</w:t>
            </w:r>
          </w:p>
        </w:tc>
        <w:tc>
          <w:tcPr>
            <w:tcW w:w="1178" w:type="dxa"/>
            <w:tcBorders>
              <w:top w:val="nil"/>
              <w:left w:val="nil"/>
              <w:bottom w:val="nil"/>
              <w:right w:val="nil"/>
            </w:tcBorders>
          </w:tcPr>
          <w:p w:rsidR="00BB3C07" w:rsidRDefault="00BB3C07" w:rsidP="001D62FA">
            <w:pPr>
              <w:spacing w:line="216" w:lineRule="auto"/>
            </w:pPr>
            <w:r>
              <w:t>2,7</w:t>
            </w:r>
          </w:p>
        </w:tc>
        <w:tc>
          <w:tcPr>
            <w:tcW w:w="1260" w:type="dxa"/>
            <w:tcBorders>
              <w:top w:val="nil"/>
              <w:left w:val="nil"/>
              <w:bottom w:val="nil"/>
              <w:right w:val="nil"/>
            </w:tcBorders>
          </w:tcPr>
          <w:p w:rsidR="00BB3C07" w:rsidRDefault="00BB3C07" w:rsidP="001D62FA">
            <w:pPr>
              <w:spacing w:line="216" w:lineRule="auto"/>
            </w:pPr>
            <w:r>
              <w:t>3,2</w:t>
            </w:r>
          </w:p>
        </w:tc>
        <w:tc>
          <w:tcPr>
            <w:tcW w:w="1080" w:type="dxa"/>
            <w:tcBorders>
              <w:top w:val="nil"/>
              <w:left w:val="nil"/>
              <w:bottom w:val="nil"/>
              <w:right w:val="nil"/>
            </w:tcBorders>
          </w:tcPr>
          <w:p w:rsidR="00BB3C07" w:rsidRDefault="00BB3C07" w:rsidP="001D62FA">
            <w:pPr>
              <w:spacing w:line="216" w:lineRule="auto"/>
            </w:pPr>
            <w:r>
              <w:t>2,8</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Краснуха</w:t>
            </w:r>
          </w:p>
        </w:tc>
        <w:tc>
          <w:tcPr>
            <w:tcW w:w="1522" w:type="dxa"/>
            <w:tcBorders>
              <w:top w:val="nil"/>
              <w:left w:val="nil"/>
              <w:bottom w:val="nil"/>
              <w:right w:val="nil"/>
            </w:tcBorders>
          </w:tcPr>
          <w:p w:rsidR="00BB3C07" w:rsidRDefault="00BB3C07" w:rsidP="001D62FA">
            <w:pPr>
              <w:spacing w:line="216" w:lineRule="auto"/>
            </w:pPr>
            <w:r>
              <w:t>1,7</w:t>
            </w:r>
          </w:p>
        </w:tc>
        <w:tc>
          <w:tcPr>
            <w:tcW w:w="1178" w:type="dxa"/>
            <w:tcBorders>
              <w:top w:val="nil"/>
              <w:left w:val="nil"/>
              <w:bottom w:val="nil"/>
              <w:right w:val="nil"/>
            </w:tcBorders>
          </w:tcPr>
          <w:p w:rsidR="00BB3C07" w:rsidRDefault="00BB3C07" w:rsidP="001D62FA">
            <w:pPr>
              <w:spacing w:line="216" w:lineRule="auto"/>
            </w:pPr>
            <w:r>
              <w:t>1,5</w:t>
            </w:r>
          </w:p>
        </w:tc>
        <w:tc>
          <w:tcPr>
            <w:tcW w:w="1260" w:type="dxa"/>
            <w:tcBorders>
              <w:top w:val="nil"/>
              <w:left w:val="nil"/>
              <w:bottom w:val="nil"/>
              <w:right w:val="nil"/>
            </w:tcBorders>
          </w:tcPr>
          <w:p w:rsidR="00BB3C07" w:rsidRDefault="00BB3C07" w:rsidP="001D62FA">
            <w:pPr>
              <w:spacing w:line="216" w:lineRule="auto"/>
            </w:pPr>
            <w:r>
              <w:t>1,1</w:t>
            </w:r>
          </w:p>
        </w:tc>
        <w:tc>
          <w:tcPr>
            <w:tcW w:w="1080" w:type="dxa"/>
            <w:tcBorders>
              <w:top w:val="nil"/>
              <w:left w:val="nil"/>
              <w:bottom w:val="nil"/>
              <w:right w:val="nil"/>
            </w:tcBorders>
          </w:tcPr>
          <w:p w:rsidR="00BB3C07" w:rsidRDefault="00BB3C07" w:rsidP="001D62FA">
            <w:pPr>
              <w:spacing w:line="216" w:lineRule="auto"/>
            </w:pPr>
            <w:r>
              <w:t>0,9</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Скарлатина</w:t>
            </w:r>
          </w:p>
        </w:tc>
        <w:tc>
          <w:tcPr>
            <w:tcW w:w="1522" w:type="dxa"/>
            <w:tcBorders>
              <w:top w:val="nil"/>
              <w:left w:val="nil"/>
              <w:bottom w:val="nil"/>
              <w:right w:val="nil"/>
            </w:tcBorders>
          </w:tcPr>
          <w:p w:rsidR="00BB3C07" w:rsidRDefault="00BB3C07" w:rsidP="001D62FA">
            <w:pPr>
              <w:spacing w:line="216" w:lineRule="auto"/>
            </w:pPr>
            <w:r>
              <w:t>3,5</w:t>
            </w:r>
          </w:p>
        </w:tc>
        <w:tc>
          <w:tcPr>
            <w:tcW w:w="1178" w:type="dxa"/>
            <w:tcBorders>
              <w:top w:val="nil"/>
              <w:left w:val="nil"/>
              <w:bottom w:val="nil"/>
              <w:right w:val="nil"/>
            </w:tcBorders>
          </w:tcPr>
          <w:p w:rsidR="00BB3C07" w:rsidRDefault="00BB3C07" w:rsidP="001D62FA">
            <w:pPr>
              <w:spacing w:line="216" w:lineRule="auto"/>
            </w:pPr>
            <w:r>
              <w:t>2,9</w:t>
            </w:r>
          </w:p>
        </w:tc>
        <w:tc>
          <w:tcPr>
            <w:tcW w:w="1260" w:type="dxa"/>
            <w:tcBorders>
              <w:top w:val="nil"/>
              <w:left w:val="nil"/>
              <w:bottom w:val="nil"/>
              <w:right w:val="nil"/>
            </w:tcBorders>
          </w:tcPr>
          <w:p w:rsidR="00BB3C07" w:rsidRDefault="00BB3C07" w:rsidP="001D62FA">
            <w:pPr>
              <w:spacing w:line="216" w:lineRule="auto"/>
            </w:pPr>
            <w:r>
              <w:t>3,4</w:t>
            </w:r>
          </w:p>
        </w:tc>
        <w:tc>
          <w:tcPr>
            <w:tcW w:w="1080" w:type="dxa"/>
            <w:tcBorders>
              <w:top w:val="nil"/>
              <w:left w:val="nil"/>
              <w:bottom w:val="nil"/>
              <w:right w:val="nil"/>
            </w:tcBorders>
          </w:tcPr>
          <w:p w:rsidR="00BB3C07" w:rsidRDefault="00BB3C07" w:rsidP="001D62FA">
            <w:pPr>
              <w:spacing w:line="216" w:lineRule="auto"/>
            </w:pPr>
            <w:r>
              <w:t>3,2</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Паротит эпидемический</w:t>
            </w:r>
          </w:p>
        </w:tc>
        <w:tc>
          <w:tcPr>
            <w:tcW w:w="1522" w:type="dxa"/>
            <w:tcBorders>
              <w:top w:val="nil"/>
              <w:left w:val="nil"/>
              <w:bottom w:val="nil"/>
              <w:right w:val="nil"/>
            </w:tcBorders>
          </w:tcPr>
          <w:p w:rsidR="00BB3C07" w:rsidRDefault="00BB3C07" w:rsidP="001D62FA">
            <w:pPr>
              <w:spacing w:line="216" w:lineRule="auto"/>
            </w:pPr>
            <w:r>
              <w:t>6,8</w:t>
            </w:r>
          </w:p>
        </w:tc>
        <w:tc>
          <w:tcPr>
            <w:tcW w:w="1178" w:type="dxa"/>
            <w:tcBorders>
              <w:top w:val="nil"/>
              <w:left w:val="nil"/>
              <w:bottom w:val="nil"/>
              <w:right w:val="nil"/>
            </w:tcBorders>
          </w:tcPr>
          <w:p w:rsidR="00BB3C07" w:rsidRDefault="00BB3C07" w:rsidP="001D62FA">
            <w:pPr>
              <w:spacing w:line="216" w:lineRule="auto"/>
            </w:pPr>
            <w:r>
              <w:t>5,8</w:t>
            </w:r>
          </w:p>
        </w:tc>
        <w:tc>
          <w:tcPr>
            <w:tcW w:w="1260" w:type="dxa"/>
            <w:tcBorders>
              <w:top w:val="nil"/>
              <w:left w:val="nil"/>
              <w:bottom w:val="nil"/>
              <w:right w:val="nil"/>
            </w:tcBorders>
          </w:tcPr>
          <w:p w:rsidR="00BB3C07" w:rsidRDefault="00BB3C07" w:rsidP="001D62FA">
            <w:pPr>
              <w:spacing w:line="216" w:lineRule="auto"/>
            </w:pPr>
            <w:r>
              <w:t>6,6</w:t>
            </w:r>
          </w:p>
        </w:tc>
        <w:tc>
          <w:tcPr>
            <w:tcW w:w="1080" w:type="dxa"/>
            <w:tcBorders>
              <w:top w:val="nil"/>
              <w:left w:val="nil"/>
              <w:bottom w:val="nil"/>
              <w:right w:val="nil"/>
            </w:tcBorders>
          </w:tcPr>
          <w:p w:rsidR="00BB3C07" w:rsidRDefault="00BB3C07" w:rsidP="001D62FA">
            <w:pPr>
              <w:spacing w:line="216" w:lineRule="auto"/>
            </w:pPr>
            <w:r>
              <w:t>5,4</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Ветряная оспа</w:t>
            </w:r>
          </w:p>
        </w:tc>
        <w:tc>
          <w:tcPr>
            <w:tcW w:w="1522" w:type="dxa"/>
            <w:tcBorders>
              <w:top w:val="nil"/>
              <w:left w:val="nil"/>
              <w:bottom w:val="nil"/>
              <w:right w:val="nil"/>
            </w:tcBorders>
          </w:tcPr>
          <w:p w:rsidR="00BB3C07" w:rsidRDefault="00BB3C07" w:rsidP="001D62FA">
            <w:pPr>
              <w:spacing w:line="216" w:lineRule="auto"/>
            </w:pPr>
            <w:r>
              <w:t>15,5</w:t>
            </w:r>
          </w:p>
        </w:tc>
        <w:tc>
          <w:tcPr>
            <w:tcW w:w="1178" w:type="dxa"/>
            <w:tcBorders>
              <w:top w:val="nil"/>
              <w:left w:val="nil"/>
              <w:bottom w:val="nil"/>
              <w:right w:val="nil"/>
            </w:tcBorders>
          </w:tcPr>
          <w:p w:rsidR="00BB3C07" w:rsidRDefault="00BB3C07" w:rsidP="001D62FA">
            <w:pPr>
              <w:spacing w:line="216" w:lineRule="auto"/>
            </w:pPr>
            <w:r>
              <w:t>14,6</w:t>
            </w:r>
          </w:p>
        </w:tc>
        <w:tc>
          <w:tcPr>
            <w:tcW w:w="1260" w:type="dxa"/>
            <w:tcBorders>
              <w:top w:val="nil"/>
              <w:left w:val="nil"/>
              <w:bottom w:val="nil"/>
              <w:right w:val="nil"/>
            </w:tcBorders>
          </w:tcPr>
          <w:p w:rsidR="00BB3C07" w:rsidRDefault="00BB3C07" w:rsidP="001D62FA">
            <w:pPr>
              <w:spacing w:line="216" w:lineRule="auto"/>
            </w:pPr>
            <w:r>
              <w:t>16,2</w:t>
            </w:r>
          </w:p>
        </w:tc>
        <w:tc>
          <w:tcPr>
            <w:tcW w:w="1080" w:type="dxa"/>
            <w:tcBorders>
              <w:top w:val="nil"/>
              <w:left w:val="nil"/>
              <w:bottom w:val="nil"/>
              <w:right w:val="nil"/>
            </w:tcBorders>
          </w:tcPr>
          <w:p w:rsidR="00BB3C07" w:rsidRDefault="00BB3C07" w:rsidP="001D62FA">
            <w:pPr>
              <w:spacing w:line="216" w:lineRule="auto"/>
            </w:pPr>
            <w:r>
              <w:t>14,9</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Менингококковая инфекция</w:t>
            </w:r>
          </w:p>
        </w:tc>
        <w:tc>
          <w:tcPr>
            <w:tcW w:w="1522" w:type="dxa"/>
            <w:tcBorders>
              <w:top w:val="nil"/>
              <w:left w:val="nil"/>
              <w:bottom w:val="nil"/>
              <w:right w:val="nil"/>
            </w:tcBorders>
          </w:tcPr>
          <w:p w:rsidR="00BB3C07" w:rsidRDefault="00BB3C07" w:rsidP="001D62FA">
            <w:pPr>
              <w:spacing w:line="216" w:lineRule="auto"/>
            </w:pPr>
            <w:r>
              <w:t>0,2</w:t>
            </w:r>
          </w:p>
        </w:tc>
        <w:tc>
          <w:tcPr>
            <w:tcW w:w="1178" w:type="dxa"/>
            <w:tcBorders>
              <w:top w:val="nil"/>
              <w:left w:val="nil"/>
              <w:bottom w:val="nil"/>
              <w:right w:val="nil"/>
            </w:tcBorders>
          </w:tcPr>
          <w:p w:rsidR="00BB3C07" w:rsidRDefault="00BB3C07" w:rsidP="001D62FA">
            <w:pPr>
              <w:spacing w:line="216" w:lineRule="auto"/>
            </w:pPr>
            <w:r>
              <w:t>0,2</w:t>
            </w:r>
          </w:p>
        </w:tc>
        <w:tc>
          <w:tcPr>
            <w:tcW w:w="1260" w:type="dxa"/>
            <w:tcBorders>
              <w:top w:val="nil"/>
              <w:left w:val="nil"/>
              <w:bottom w:val="nil"/>
              <w:right w:val="nil"/>
            </w:tcBorders>
          </w:tcPr>
          <w:p w:rsidR="00BB3C07" w:rsidRDefault="00BB3C07" w:rsidP="001D62FA">
            <w:pPr>
              <w:spacing w:line="216" w:lineRule="auto"/>
            </w:pPr>
            <w:r>
              <w:t>0,3</w:t>
            </w:r>
          </w:p>
        </w:tc>
        <w:tc>
          <w:tcPr>
            <w:tcW w:w="1080" w:type="dxa"/>
            <w:tcBorders>
              <w:top w:val="nil"/>
              <w:left w:val="nil"/>
              <w:bottom w:val="nil"/>
              <w:right w:val="nil"/>
            </w:tcBorders>
          </w:tcPr>
          <w:p w:rsidR="00BB3C07" w:rsidRDefault="00BB3C07" w:rsidP="001D62FA">
            <w:pPr>
              <w:spacing w:line="216" w:lineRule="auto"/>
            </w:pPr>
            <w:r>
              <w:t>0,2</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 xml:space="preserve"> Острые инфекции верхних </w:t>
            </w:r>
            <w:r>
              <w:br/>
              <w:t xml:space="preserve">дыхательных путей </w:t>
            </w:r>
          </w:p>
        </w:tc>
        <w:tc>
          <w:tcPr>
            <w:tcW w:w="1522" w:type="dxa"/>
            <w:tcBorders>
              <w:top w:val="nil"/>
              <w:left w:val="nil"/>
              <w:bottom w:val="nil"/>
              <w:right w:val="nil"/>
            </w:tcBorders>
          </w:tcPr>
          <w:p w:rsidR="00BB3C07" w:rsidRDefault="00BB3C07" w:rsidP="001D62FA">
            <w:pPr>
              <w:spacing w:line="216" w:lineRule="auto"/>
            </w:pPr>
            <w:r>
              <w:t>2267,6</w:t>
            </w:r>
          </w:p>
        </w:tc>
        <w:tc>
          <w:tcPr>
            <w:tcW w:w="1178" w:type="dxa"/>
            <w:tcBorders>
              <w:top w:val="nil"/>
              <w:left w:val="nil"/>
              <w:bottom w:val="nil"/>
              <w:right w:val="nil"/>
            </w:tcBorders>
          </w:tcPr>
          <w:p w:rsidR="00BB3C07" w:rsidRDefault="00BB3C07" w:rsidP="001D62FA">
            <w:pPr>
              <w:spacing w:line="216" w:lineRule="auto"/>
            </w:pPr>
            <w:r>
              <w:t>2100,9</w:t>
            </w:r>
          </w:p>
        </w:tc>
        <w:tc>
          <w:tcPr>
            <w:tcW w:w="1260" w:type="dxa"/>
            <w:tcBorders>
              <w:top w:val="nil"/>
              <w:left w:val="nil"/>
              <w:bottom w:val="nil"/>
              <w:right w:val="nil"/>
            </w:tcBorders>
          </w:tcPr>
          <w:p w:rsidR="00BB3C07" w:rsidRDefault="00BB3C07" w:rsidP="001D62FA">
            <w:pPr>
              <w:spacing w:line="216" w:lineRule="auto"/>
            </w:pPr>
            <w:r>
              <w:t>2110,1</w:t>
            </w:r>
          </w:p>
        </w:tc>
        <w:tc>
          <w:tcPr>
            <w:tcW w:w="1080" w:type="dxa"/>
            <w:tcBorders>
              <w:top w:val="nil"/>
              <w:left w:val="nil"/>
              <w:bottom w:val="nil"/>
              <w:right w:val="nil"/>
            </w:tcBorders>
          </w:tcPr>
          <w:p w:rsidR="00BB3C07" w:rsidRDefault="00BB3C07" w:rsidP="001D62FA">
            <w:pPr>
              <w:spacing w:line="216" w:lineRule="auto"/>
            </w:pPr>
            <w:r>
              <w:t>1957,4</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Грипп</w:t>
            </w:r>
          </w:p>
        </w:tc>
        <w:tc>
          <w:tcPr>
            <w:tcW w:w="1522" w:type="dxa"/>
            <w:tcBorders>
              <w:top w:val="nil"/>
              <w:left w:val="nil"/>
              <w:bottom w:val="nil"/>
              <w:right w:val="nil"/>
            </w:tcBorders>
          </w:tcPr>
          <w:p w:rsidR="00BB3C07" w:rsidRDefault="00BB3C07" w:rsidP="001D62FA">
            <w:pPr>
              <w:spacing w:line="216" w:lineRule="auto"/>
            </w:pPr>
            <w:r>
              <w:t>5,6</w:t>
            </w:r>
          </w:p>
        </w:tc>
        <w:tc>
          <w:tcPr>
            <w:tcW w:w="1178" w:type="dxa"/>
            <w:tcBorders>
              <w:top w:val="nil"/>
              <w:left w:val="nil"/>
              <w:bottom w:val="nil"/>
              <w:right w:val="nil"/>
            </w:tcBorders>
          </w:tcPr>
          <w:p w:rsidR="00BB3C07" w:rsidRDefault="00BB3C07" w:rsidP="001D62FA">
            <w:pPr>
              <w:spacing w:line="216" w:lineRule="auto"/>
            </w:pPr>
            <w:r>
              <w:t>4,7</w:t>
            </w:r>
          </w:p>
        </w:tc>
        <w:tc>
          <w:tcPr>
            <w:tcW w:w="1260" w:type="dxa"/>
            <w:tcBorders>
              <w:top w:val="nil"/>
              <w:left w:val="nil"/>
              <w:bottom w:val="nil"/>
              <w:right w:val="nil"/>
            </w:tcBorders>
          </w:tcPr>
          <w:p w:rsidR="00BB3C07" w:rsidRDefault="00BB3C07" w:rsidP="001D62FA">
            <w:pPr>
              <w:spacing w:line="216" w:lineRule="auto"/>
            </w:pPr>
            <w:r>
              <w:t>4,7</w:t>
            </w:r>
          </w:p>
        </w:tc>
        <w:tc>
          <w:tcPr>
            <w:tcW w:w="1080" w:type="dxa"/>
            <w:tcBorders>
              <w:top w:val="nil"/>
              <w:left w:val="nil"/>
              <w:bottom w:val="nil"/>
              <w:right w:val="nil"/>
            </w:tcBorders>
          </w:tcPr>
          <w:p w:rsidR="00BB3C07" w:rsidRDefault="00BB3C07" w:rsidP="001D62FA">
            <w:pPr>
              <w:spacing w:line="216" w:lineRule="auto"/>
            </w:pPr>
            <w:r>
              <w:t>4,0</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rPr>
                <w:b/>
              </w:rPr>
            </w:pPr>
            <w:r>
              <w:rPr>
                <w:b/>
              </w:rPr>
              <w:t>Природно-очаговые и зооантрапонозные инфекции</w:t>
            </w:r>
          </w:p>
        </w:tc>
        <w:tc>
          <w:tcPr>
            <w:tcW w:w="1522" w:type="dxa"/>
            <w:tcBorders>
              <w:top w:val="nil"/>
              <w:left w:val="nil"/>
              <w:bottom w:val="nil"/>
              <w:right w:val="nil"/>
            </w:tcBorders>
          </w:tcPr>
          <w:p w:rsidR="00BB3C07" w:rsidRDefault="00BB3C07" w:rsidP="001D62FA">
            <w:pPr>
              <w:spacing w:line="216" w:lineRule="auto"/>
            </w:pPr>
          </w:p>
        </w:tc>
        <w:tc>
          <w:tcPr>
            <w:tcW w:w="1178" w:type="dxa"/>
            <w:tcBorders>
              <w:top w:val="nil"/>
              <w:left w:val="nil"/>
              <w:bottom w:val="nil"/>
              <w:right w:val="nil"/>
            </w:tcBorders>
          </w:tcPr>
          <w:p w:rsidR="00BB3C07" w:rsidRDefault="00BB3C07" w:rsidP="001D62FA">
            <w:pPr>
              <w:spacing w:line="216" w:lineRule="auto"/>
            </w:pPr>
          </w:p>
        </w:tc>
        <w:tc>
          <w:tcPr>
            <w:tcW w:w="1260" w:type="dxa"/>
            <w:tcBorders>
              <w:top w:val="nil"/>
              <w:left w:val="nil"/>
              <w:bottom w:val="nil"/>
              <w:right w:val="nil"/>
            </w:tcBorders>
          </w:tcPr>
          <w:p w:rsidR="00BB3C07" w:rsidRDefault="00BB3C07" w:rsidP="001D62FA">
            <w:pPr>
              <w:spacing w:line="216" w:lineRule="auto"/>
            </w:pPr>
          </w:p>
        </w:tc>
        <w:tc>
          <w:tcPr>
            <w:tcW w:w="1080" w:type="dxa"/>
            <w:tcBorders>
              <w:top w:val="nil"/>
              <w:left w:val="nil"/>
              <w:bottom w:val="nil"/>
              <w:right w:val="nil"/>
            </w:tcBorders>
          </w:tcPr>
          <w:p w:rsidR="00BB3C07" w:rsidRDefault="00BB3C07" w:rsidP="001D62FA">
            <w:pPr>
              <w:spacing w:line="216" w:lineRule="auto"/>
            </w:pP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Сибирская язва</w:t>
            </w:r>
          </w:p>
        </w:tc>
        <w:tc>
          <w:tcPr>
            <w:tcW w:w="1522" w:type="dxa"/>
            <w:tcBorders>
              <w:top w:val="nil"/>
              <w:left w:val="nil"/>
              <w:bottom w:val="nil"/>
              <w:right w:val="nil"/>
            </w:tcBorders>
          </w:tcPr>
          <w:p w:rsidR="00BB3C07" w:rsidRDefault="00BB3C07" w:rsidP="001D62FA">
            <w:pPr>
              <w:spacing w:line="216" w:lineRule="auto"/>
            </w:pPr>
            <w:r>
              <w:t>-</w:t>
            </w:r>
          </w:p>
        </w:tc>
        <w:tc>
          <w:tcPr>
            <w:tcW w:w="1178" w:type="dxa"/>
            <w:tcBorders>
              <w:top w:val="nil"/>
              <w:left w:val="nil"/>
              <w:bottom w:val="nil"/>
              <w:right w:val="nil"/>
            </w:tcBorders>
          </w:tcPr>
          <w:p w:rsidR="00BB3C07" w:rsidRDefault="00BB3C07" w:rsidP="001D62FA">
            <w:pPr>
              <w:spacing w:line="216" w:lineRule="auto"/>
            </w:pPr>
            <w:r>
              <w:t>-</w:t>
            </w:r>
          </w:p>
        </w:tc>
        <w:tc>
          <w:tcPr>
            <w:tcW w:w="1260" w:type="dxa"/>
            <w:tcBorders>
              <w:top w:val="nil"/>
              <w:left w:val="nil"/>
              <w:bottom w:val="nil"/>
              <w:right w:val="nil"/>
            </w:tcBorders>
          </w:tcPr>
          <w:p w:rsidR="00BB3C07" w:rsidRDefault="00BB3C07" w:rsidP="001D62FA">
            <w:pPr>
              <w:spacing w:line="216" w:lineRule="auto"/>
            </w:pPr>
            <w:r>
              <w:t>0,0</w:t>
            </w:r>
          </w:p>
        </w:tc>
        <w:tc>
          <w:tcPr>
            <w:tcW w:w="1080" w:type="dxa"/>
            <w:tcBorders>
              <w:top w:val="nil"/>
              <w:left w:val="nil"/>
              <w:bottom w:val="nil"/>
              <w:right w:val="nil"/>
            </w:tcBorders>
          </w:tcPr>
          <w:p w:rsidR="00BB3C07" w:rsidRDefault="00BB3C07" w:rsidP="001D62FA">
            <w:pPr>
              <w:spacing w:line="216" w:lineRule="auto"/>
            </w:pPr>
            <w:r>
              <w:t>0,0</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Туляремия</w:t>
            </w:r>
          </w:p>
        </w:tc>
        <w:tc>
          <w:tcPr>
            <w:tcW w:w="1522" w:type="dxa"/>
            <w:tcBorders>
              <w:top w:val="nil"/>
              <w:left w:val="nil"/>
              <w:bottom w:val="nil"/>
              <w:right w:val="nil"/>
            </w:tcBorders>
          </w:tcPr>
          <w:p w:rsidR="00BB3C07" w:rsidRDefault="00BB3C07" w:rsidP="001D62FA">
            <w:pPr>
              <w:spacing w:line="216" w:lineRule="auto"/>
            </w:pPr>
            <w:r>
              <w:t>-</w:t>
            </w:r>
          </w:p>
        </w:tc>
        <w:tc>
          <w:tcPr>
            <w:tcW w:w="1178" w:type="dxa"/>
            <w:tcBorders>
              <w:top w:val="nil"/>
              <w:left w:val="nil"/>
              <w:bottom w:val="nil"/>
              <w:right w:val="nil"/>
            </w:tcBorders>
          </w:tcPr>
          <w:p w:rsidR="00BB3C07" w:rsidRDefault="00BB3C07" w:rsidP="001D62FA">
            <w:pPr>
              <w:spacing w:line="216" w:lineRule="auto"/>
            </w:pPr>
            <w:r>
              <w:t>-</w:t>
            </w:r>
          </w:p>
        </w:tc>
        <w:tc>
          <w:tcPr>
            <w:tcW w:w="1260" w:type="dxa"/>
            <w:tcBorders>
              <w:top w:val="nil"/>
              <w:left w:val="nil"/>
              <w:bottom w:val="nil"/>
              <w:right w:val="nil"/>
            </w:tcBorders>
          </w:tcPr>
          <w:p w:rsidR="00BB3C07" w:rsidRDefault="00BB3C07" w:rsidP="001D62FA">
            <w:pPr>
              <w:spacing w:line="216" w:lineRule="auto"/>
            </w:pPr>
            <w:r>
              <w:t>-</w:t>
            </w:r>
          </w:p>
        </w:tc>
        <w:tc>
          <w:tcPr>
            <w:tcW w:w="1080" w:type="dxa"/>
            <w:tcBorders>
              <w:top w:val="nil"/>
              <w:left w:val="nil"/>
              <w:bottom w:val="nil"/>
              <w:right w:val="nil"/>
            </w:tcBorders>
          </w:tcPr>
          <w:p w:rsidR="00BB3C07" w:rsidRDefault="00BB3C07" w:rsidP="001D62FA">
            <w:pPr>
              <w:spacing w:line="216" w:lineRule="auto"/>
            </w:pPr>
            <w:r>
              <w:t>-</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Бруцеллез впервые выявленный</w:t>
            </w:r>
          </w:p>
        </w:tc>
        <w:tc>
          <w:tcPr>
            <w:tcW w:w="1522" w:type="dxa"/>
            <w:tcBorders>
              <w:top w:val="nil"/>
              <w:left w:val="nil"/>
              <w:bottom w:val="nil"/>
              <w:right w:val="nil"/>
            </w:tcBorders>
          </w:tcPr>
          <w:p w:rsidR="00BB3C07" w:rsidRDefault="00BB3C07" w:rsidP="001D62FA">
            <w:pPr>
              <w:spacing w:line="216" w:lineRule="auto"/>
            </w:pPr>
            <w:r>
              <w:t>2,2</w:t>
            </w:r>
          </w:p>
        </w:tc>
        <w:tc>
          <w:tcPr>
            <w:tcW w:w="1178" w:type="dxa"/>
            <w:tcBorders>
              <w:top w:val="nil"/>
              <w:left w:val="nil"/>
              <w:bottom w:val="nil"/>
              <w:right w:val="nil"/>
            </w:tcBorders>
          </w:tcPr>
          <w:p w:rsidR="00BB3C07" w:rsidRDefault="00BB3C07" w:rsidP="001D62FA">
            <w:pPr>
              <w:spacing w:line="216" w:lineRule="auto"/>
            </w:pPr>
            <w:r>
              <w:t>0,9</w:t>
            </w:r>
          </w:p>
        </w:tc>
        <w:tc>
          <w:tcPr>
            <w:tcW w:w="1260" w:type="dxa"/>
            <w:tcBorders>
              <w:top w:val="nil"/>
              <w:left w:val="nil"/>
              <w:bottom w:val="nil"/>
              <w:right w:val="nil"/>
            </w:tcBorders>
          </w:tcPr>
          <w:p w:rsidR="00BB3C07" w:rsidRDefault="00BB3C07" w:rsidP="001D62FA">
            <w:pPr>
              <w:spacing w:line="216" w:lineRule="auto"/>
            </w:pPr>
            <w:r>
              <w:t>1,8</w:t>
            </w:r>
          </w:p>
        </w:tc>
        <w:tc>
          <w:tcPr>
            <w:tcW w:w="1080" w:type="dxa"/>
            <w:tcBorders>
              <w:top w:val="nil"/>
              <w:left w:val="nil"/>
              <w:bottom w:val="nil"/>
              <w:right w:val="nil"/>
            </w:tcBorders>
          </w:tcPr>
          <w:p w:rsidR="00BB3C07" w:rsidRDefault="00BB3C07" w:rsidP="001D62FA">
            <w:pPr>
              <w:spacing w:line="216" w:lineRule="auto"/>
            </w:pPr>
            <w:r>
              <w:t>0,9</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Геморрагическая лихорадка</w:t>
            </w:r>
          </w:p>
        </w:tc>
        <w:tc>
          <w:tcPr>
            <w:tcW w:w="1522" w:type="dxa"/>
            <w:tcBorders>
              <w:top w:val="nil"/>
              <w:left w:val="nil"/>
              <w:bottom w:val="nil"/>
              <w:right w:val="nil"/>
            </w:tcBorders>
          </w:tcPr>
          <w:p w:rsidR="00BB3C07" w:rsidRDefault="00BB3C07" w:rsidP="001D62FA">
            <w:pPr>
              <w:spacing w:line="216" w:lineRule="auto"/>
            </w:pPr>
            <w:r>
              <w:t>-</w:t>
            </w:r>
          </w:p>
        </w:tc>
        <w:tc>
          <w:tcPr>
            <w:tcW w:w="1178" w:type="dxa"/>
            <w:tcBorders>
              <w:top w:val="nil"/>
              <w:left w:val="nil"/>
              <w:bottom w:val="nil"/>
              <w:right w:val="nil"/>
            </w:tcBorders>
          </w:tcPr>
          <w:p w:rsidR="00BB3C07" w:rsidRDefault="00BB3C07" w:rsidP="001D62FA">
            <w:pPr>
              <w:spacing w:line="216" w:lineRule="auto"/>
            </w:pPr>
            <w:r>
              <w:t>0,0</w:t>
            </w:r>
          </w:p>
        </w:tc>
        <w:tc>
          <w:tcPr>
            <w:tcW w:w="1260" w:type="dxa"/>
            <w:tcBorders>
              <w:top w:val="nil"/>
              <w:left w:val="nil"/>
              <w:bottom w:val="nil"/>
              <w:right w:val="nil"/>
            </w:tcBorders>
          </w:tcPr>
          <w:p w:rsidR="00BB3C07" w:rsidRDefault="00BB3C07" w:rsidP="001D62FA">
            <w:pPr>
              <w:spacing w:line="216" w:lineRule="auto"/>
            </w:pPr>
            <w:r>
              <w:t>0,0</w:t>
            </w:r>
          </w:p>
        </w:tc>
        <w:tc>
          <w:tcPr>
            <w:tcW w:w="1080" w:type="dxa"/>
            <w:tcBorders>
              <w:top w:val="nil"/>
              <w:left w:val="nil"/>
              <w:bottom w:val="nil"/>
              <w:right w:val="nil"/>
            </w:tcBorders>
          </w:tcPr>
          <w:p w:rsidR="00BB3C07" w:rsidRDefault="00BB3C07" w:rsidP="001D62FA">
            <w:pPr>
              <w:spacing w:line="216" w:lineRule="auto"/>
            </w:pPr>
            <w:r>
              <w:t>0,0</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Педикулез</w:t>
            </w:r>
          </w:p>
        </w:tc>
        <w:tc>
          <w:tcPr>
            <w:tcW w:w="1522" w:type="dxa"/>
            <w:tcBorders>
              <w:top w:val="nil"/>
              <w:left w:val="nil"/>
              <w:bottom w:val="nil"/>
              <w:right w:val="nil"/>
            </w:tcBorders>
          </w:tcPr>
          <w:p w:rsidR="00BB3C07" w:rsidRDefault="00BB3C07" w:rsidP="001D62FA">
            <w:pPr>
              <w:spacing w:line="216" w:lineRule="auto"/>
            </w:pPr>
            <w:r>
              <w:t>83,1</w:t>
            </w:r>
          </w:p>
        </w:tc>
        <w:tc>
          <w:tcPr>
            <w:tcW w:w="1178" w:type="dxa"/>
            <w:tcBorders>
              <w:top w:val="nil"/>
              <w:left w:val="nil"/>
              <w:bottom w:val="nil"/>
              <w:right w:val="nil"/>
            </w:tcBorders>
          </w:tcPr>
          <w:p w:rsidR="00BB3C07" w:rsidRDefault="00BB3C07" w:rsidP="001D62FA">
            <w:pPr>
              <w:spacing w:line="216" w:lineRule="auto"/>
            </w:pPr>
            <w:r>
              <w:t>138,6</w:t>
            </w:r>
          </w:p>
        </w:tc>
        <w:tc>
          <w:tcPr>
            <w:tcW w:w="1260" w:type="dxa"/>
            <w:tcBorders>
              <w:top w:val="nil"/>
              <w:left w:val="nil"/>
              <w:bottom w:val="nil"/>
              <w:right w:val="nil"/>
            </w:tcBorders>
          </w:tcPr>
          <w:p w:rsidR="00BB3C07" w:rsidRDefault="00BB3C07" w:rsidP="001D62FA">
            <w:pPr>
              <w:spacing w:line="216" w:lineRule="auto"/>
            </w:pPr>
            <w:r>
              <w:t>86,5</w:t>
            </w:r>
          </w:p>
        </w:tc>
        <w:tc>
          <w:tcPr>
            <w:tcW w:w="1080" w:type="dxa"/>
            <w:tcBorders>
              <w:top w:val="nil"/>
              <w:left w:val="nil"/>
              <w:bottom w:val="nil"/>
              <w:right w:val="nil"/>
            </w:tcBorders>
          </w:tcPr>
          <w:p w:rsidR="00BB3C07" w:rsidRDefault="00BB3C07" w:rsidP="001D62FA">
            <w:pPr>
              <w:spacing w:line="216" w:lineRule="auto"/>
            </w:pPr>
            <w:r>
              <w:t>137,0</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 xml:space="preserve"> Малярия впервые диагностированная</w:t>
            </w:r>
          </w:p>
        </w:tc>
        <w:tc>
          <w:tcPr>
            <w:tcW w:w="1522" w:type="dxa"/>
            <w:tcBorders>
              <w:top w:val="nil"/>
              <w:left w:val="nil"/>
              <w:bottom w:val="nil"/>
              <w:right w:val="nil"/>
            </w:tcBorders>
          </w:tcPr>
          <w:p w:rsidR="00BB3C07" w:rsidRDefault="00BB3C07" w:rsidP="001D62FA">
            <w:pPr>
              <w:spacing w:line="216" w:lineRule="auto"/>
            </w:pPr>
            <w:r>
              <w:t>0,4</w:t>
            </w:r>
          </w:p>
        </w:tc>
        <w:tc>
          <w:tcPr>
            <w:tcW w:w="1178" w:type="dxa"/>
            <w:tcBorders>
              <w:top w:val="nil"/>
              <w:left w:val="nil"/>
              <w:bottom w:val="nil"/>
              <w:right w:val="nil"/>
            </w:tcBorders>
          </w:tcPr>
          <w:p w:rsidR="00BB3C07" w:rsidRDefault="00BB3C07" w:rsidP="001D62FA">
            <w:pPr>
              <w:spacing w:line="216" w:lineRule="auto"/>
            </w:pPr>
            <w:r>
              <w:t>0,3</w:t>
            </w:r>
          </w:p>
        </w:tc>
        <w:tc>
          <w:tcPr>
            <w:tcW w:w="1260" w:type="dxa"/>
            <w:tcBorders>
              <w:top w:val="nil"/>
              <w:left w:val="nil"/>
              <w:bottom w:val="nil"/>
              <w:right w:val="nil"/>
            </w:tcBorders>
          </w:tcPr>
          <w:p w:rsidR="00BB3C07" w:rsidRDefault="00BB3C07" w:rsidP="001D62FA">
            <w:pPr>
              <w:spacing w:line="216" w:lineRule="auto"/>
            </w:pPr>
            <w:r>
              <w:t>0,3</w:t>
            </w:r>
          </w:p>
        </w:tc>
        <w:tc>
          <w:tcPr>
            <w:tcW w:w="1080" w:type="dxa"/>
            <w:tcBorders>
              <w:top w:val="nil"/>
              <w:left w:val="nil"/>
              <w:bottom w:val="nil"/>
              <w:right w:val="nil"/>
            </w:tcBorders>
          </w:tcPr>
          <w:p w:rsidR="00BB3C07" w:rsidRDefault="00BB3C07" w:rsidP="001D62FA">
            <w:pPr>
              <w:spacing w:line="216" w:lineRule="auto"/>
            </w:pPr>
            <w:r>
              <w:t>0,2</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rPr>
                <w:b/>
              </w:rPr>
            </w:pPr>
            <w:r>
              <w:rPr>
                <w:b/>
              </w:rPr>
              <w:t>Паразитарные болезни</w:t>
            </w:r>
          </w:p>
        </w:tc>
        <w:tc>
          <w:tcPr>
            <w:tcW w:w="1522" w:type="dxa"/>
            <w:tcBorders>
              <w:top w:val="nil"/>
              <w:left w:val="nil"/>
              <w:bottom w:val="nil"/>
              <w:right w:val="nil"/>
            </w:tcBorders>
          </w:tcPr>
          <w:p w:rsidR="00BB3C07" w:rsidRDefault="00BB3C07" w:rsidP="001D62FA">
            <w:pPr>
              <w:spacing w:line="216" w:lineRule="auto"/>
            </w:pPr>
          </w:p>
        </w:tc>
        <w:tc>
          <w:tcPr>
            <w:tcW w:w="1178" w:type="dxa"/>
            <w:tcBorders>
              <w:top w:val="nil"/>
              <w:left w:val="nil"/>
              <w:bottom w:val="nil"/>
              <w:right w:val="nil"/>
            </w:tcBorders>
          </w:tcPr>
          <w:p w:rsidR="00BB3C07" w:rsidRDefault="00BB3C07" w:rsidP="001D62FA">
            <w:pPr>
              <w:spacing w:line="216" w:lineRule="auto"/>
            </w:pPr>
          </w:p>
        </w:tc>
        <w:tc>
          <w:tcPr>
            <w:tcW w:w="1260" w:type="dxa"/>
            <w:tcBorders>
              <w:top w:val="nil"/>
              <w:left w:val="nil"/>
              <w:bottom w:val="nil"/>
              <w:right w:val="nil"/>
            </w:tcBorders>
          </w:tcPr>
          <w:p w:rsidR="00BB3C07" w:rsidRDefault="00BB3C07" w:rsidP="001D62FA">
            <w:pPr>
              <w:spacing w:line="216" w:lineRule="auto"/>
            </w:pPr>
          </w:p>
        </w:tc>
        <w:tc>
          <w:tcPr>
            <w:tcW w:w="1080" w:type="dxa"/>
            <w:tcBorders>
              <w:top w:val="nil"/>
              <w:left w:val="nil"/>
              <w:bottom w:val="nil"/>
              <w:right w:val="nil"/>
            </w:tcBorders>
          </w:tcPr>
          <w:p w:rsidR="00BB3C07" w:rsidRDefault="00BB3C07" w:rsidP="001D62FA">
            <w:pPr>
              <w:spacing w:line="216" w:lineRule="auto"/>
            </w:pP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Аскаридоз</w:t>
            </w:r>
          </w:p>
        </w:tc>
        <w:tc>
          <w:tcPr>
            <w:tcW w:w="1522" w:type="dxa"/>
            <w:tcBorders>
              <w:top w:val="nil"/>
              <w:left w:val="nil"/>
              <w:bottom w:val="nil"/>
              <w:right w:val="nil"/>
            </w:tcBorders>
          </w:tcPr>
          <w:p w:rsidR="00BB3C07" w:rsidRDefault="00BB3C07" w:rsidP="001D62FA">
            <w:pPr>
              <w:spacing w:line="216" w:lineRule="auto"/>
            </w:pPr>
            <w:r>
              <w:t>24,5</w:t>
            </w:r>
          </w:p>
        </w:tc>
        <w:tc>
          <w:tcPr>
            <w:tcW w:w="1178" w:type="dxa"/>
            <w:tcBorders>
              <w:top w:val="nil"/>
              <w:left w:val="nil"/>
              <w:bottom w:val="nil"/>
              <w:right w:val="nil"/>
            </w:tcBorders>
          </w:tcPr>
          <w:p w:rsidR="00BB3C07" w:rsidRDefault="00BB3C07" w:rsidP="001D62FA">
            <w:pPr>
              <w:spacing w:line="216" w:lineRule="auto"/>
            </w:pPr>
            <w:r>
              <w:t>20,8</w:t>
            </w:r>
          </w:p>
        </w:tc>
        <w:tc>
          <w:tcPr>
            <w:tcW w:w="1260" w:type="dxa"/>
            <w:tcBorders>
              <w:top w:val="nil"/>
              <w:left w:val="nil"/>
              <w:bottom w:val="nil"/>
              <w:right w:val="nil"/>
            </w:tcBorders>
          </w:tcPr>
          <w:p w:rsidR="00BB3C07" w:rsidRDefault="00BB3C07" w:rsidP="001D62FA">
            <w:pPr>
              <w:spacing w:line="216" w:lineRule="auto"/>
            </w:pPr>
            <w:r>
              <w:t>20,1</w:t>
            </w:r>
          </w:p>
        </w:tc>
        <w:tc>
          <w:tcPr>
            <w:tcW w:w="1080" w:type="dxa"/>
            <w:tcBorders>
              <w:top w:val="nil"/>
              <w:left w:val="nil"/>
              <w:bottom w:val="nil"/>
              <w:right w:val="nil"/>
            </w:tcBorders>
          </w:tcPr>
          <w:p w:rsidR="00BB3C07" w:rsidRDefault="00BB3C07" w:rsidP="001D62FA">
            <w:pPr>
              <w:spacing w:line="216" w:lineRule="auto"/>
            </w:pPr>
            <w:r>
              <w:t>18,8</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Трихоцефалез</w:t>
            </w:r>
          </w:p>
        </w:tc>
        <w:tc>
          <w:tcPr>
            <w:tcW w:w="1522" w:type="dxa"/>
            <w:tcBorders>
              <w:top w:val="nil"/>
              <w:left w:val="nil"/>
              <w:bottom w:val="nil"/>
              <w:right w:val="nil"/>
            </w:tcBorders>
          </w:tcPr>
          <w:p w:rsidR="00BB3C07" w:rsidRDefault="00BB3C07" w:rsidP="001D62FA">
            <w:pPr>
              <w:spacing w:line="216" w:lineRule="auto"/>
            </w:pPr>
            <w:r>
              <w:t>1,7</w:t>
            </w:r>
          </w:p>
        </w:tc>
        <w:tc>
          <w:tcPr>
            <w:tcW w:w="1178" w:type="dxa"/>
            <w:tcBorders>
              <w:top w:val="nil"/>
              <w:left w:val="nil"/>
              <w:bottom w:val="nil"/>
              <w:right w:val="nil"/>
            </w:tcBorders>
          </w:tcPr>
          <w:p w:rsidR="00BB3C07" w:rsidRDefault="00BB3C07" w:rsidP="001D62FA">
            <w:pPr>
              <w:spacing w:line="216" w:lineRule="auto"/>
            </w:pPr>
            <w:r>
              <w:t>1,3</w:t>
            </w:r>
          </w:p>
        </w:tc>
        <w:tc>
          <w:tcPr>
            <w:tcW w:w="1260" w:type="dxa"/>
            <w:tcBorders>
              <w:top w:val="nil"/>
              <w:left w:val="nil"/>
              <w:bottom w:val="nil"/>
              <w:right w:val="nil"/>
            </w:tcBorders>
          </w:tcPr>
          <w:p w:rsidR="00BB3C07" w:rsidRDefault="00BB3C07" w:rsidP="001D62FA">
            <w:pPr>
              <w:spacing w:line="216" w:lineRule="auto"/>
            </w:pPr>
            <w:r>
              <w:t>1,6</w:t>
            </w:r>
          </w:p>
        </w:tc>
        <w:tc>
          <w:tcPr>
            <w:tcW w:w="1080" w:type="dxa"/>
            <w:tcBorders>
              <w:top w:val="nil"/>
              <w:left w:val="nil"/>
              <w:bottom w:val="nil"/>
              <w:right w:val="nil"/>
            </w:tcBorders>
          </w:tcPr>
          <w:p w:rsidR="00BB3C07" w:rsidRDefault="00BB3C07" w:rsidP="001D62FA">
            <w:pPr>
              <w:spacing w:line="216" w:lineRule="auto"/>
            </w:pPr>
            <w:r>
              <w:t>1,5</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 xml:space="preserve">Энтеробиоз </w:t>
            </w:r>
          </w:p>
        </w:tc>
        <w:tc>
          <w:tcPr>
            <w:tcW w:w="1522" w:type="dxa"/>
            <w:tcBorders>
              <w:top w:val="nil"/>
              <w:left w:val="nil"/>
              <w:bottom w:val="nil"/>
              <w:right w:val="nil"/>
            </w:tcBorders>
          </w:tcPr>
          <w:p w:rsidR="00BB3C07" w:rsidRDefault="00BB3C07" w:rsidP="001D62FA">
            <w:pPr>
              <w:spacing w:line="216" w:lineRule="auto"/>
            </w:pPr>
            <w:r>
              <w:t>842,7</w:t>
            </w:r>
          </w:p>
        </w:tc>
        <w:tc>
          <w:tcPr>
            <w:tcW w:w="1178" w:type="dxa"/>
            <w:tcBorders>
              <w:top w:val="nil"/>
              <w:left w:val="nil"/>
              <w:bottom w:val="nil"/>
              <w:right w:val="nil"/>
            </w:tcBorders>
          </w:tcPr>
          <w:p w:rsidR="00BB3C07" w:rsidRDefault="00BB3C07" w:rsidP="001D62FA">
            <w:pPr>
              <w:spacing w:line="216" w:lineRule="auto"/>
            </w:pPr>
            <w:r>
              <w:t>992,4</w:t>
            </w:r>
          </w:p>
        </w:tc>
        <w:tc>
          <w:tcPr>
            <w:tcW w:w="1260" w:type="dxa"/>
            <w:tcBorders>
              <w:top w:val="nil"/>
              <w:left w:val="nil"/>
              <w:bottom w:val="nil"/>
              <w:right w:val="nil"/>
            </w:tcBorders>
          </w:tcPr>
          <w:p w:rsidR="00BB3C07" w:rsidRDefault="00BB3C07" w:rsidP="001D62FA">
            <w:pPr>
              <w:spacing w:line="216" w:lineRule="auto"/>
            </w:pPr>
            <w:r>
              <w:t>800,6</w:t>
            </w:r>
          </w:p>
        </w:tc>
        <w:tc>
          <w:tcPr>
            <w:tcW w:w="1080" w:type="dxa"/>
            <w:tcBorders>
              <w:top w:val="nil"/>
              <w:left w:val="nil"/>
              <w:bottom w:val="nil"/>
              <w:right w:val="nil"/>
            </w:tcBorders>
          </w:tcPr>
          <w:p w:rsidR="00BB3C07" w:rsidRDefault="00BB3C07" w:rsidP="001D62FA">
            <w:pPr>
              <w:spacing w:line="216" w:lineRule="auto"/>
            </w:pPr>
            <w:r>
              <w:t>753,0</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ВИЧ</w:t>
            </w:r>
          </w:p>
        </w:tc>
        <w:tc>
          <w:tcPr>
            <w:tcW w:w="1522" w:type="dxa"/>
            <w:tcBorders>
              <w:top w:val="nil"/>
              <w:left w:val="nil"/>
              <w:bottom w:val="nil"/>
              <w:right w:val="nil"/>
            </w:tcBorders>
          </w:tcPr>
          <w:p w:rsidR="00BB3C07" w:rsidRDefault="00BB3C07" w:rsidP="001D62FA">
            <w:pPr>
              <w:spacing w:line="216" w:lineRule="auto"/>
            </w:pPr>
            <w:r>
              <w:t>7,0</w:t>
            </w:r>
          </w:p>
        </w:tc>
        <w:tc>
          <w:tcPr>
            <w:tcW w:w="1178" w:type="dxa"/>
            <w:tcBorders>
              <w:top w:val="nil"/>
              <w:left w:val="nil"/>
              <w:bottom w:val="nil"/>
              <w:right w:val="nil"/>
            </w:tcBorders>
          </w:tcPr>
          <w:p w:rsidR="00BB3C07" w:rsidRDefault="00BB3C07" w:rsidP="001D62FA">
            <w:pPr>
              <w:spacing w:line="216" w:lineRule="auto"/>
            </w:pPr>
            <w:r>
              <w:t>3,2</w:t>
            </w:r>
          </w:p>
        </w:tc>
        <w:tc>
          <w:tcPr>
            <w:tcW w:w="1260" w:type="dxa"/>
            <w:tcBorders>
              <w:top w:val="nil"/>
              <w:left w:val="nil"/>
              <w:bottom w:val="nil"/>
              <w:right w:val="nil"/>
            </w:tcBorders>
          </w:tcPr>
          <w:p w:rsidR="00BB3C07" w:rsidRDefault="00BB3C07" w:rsidP="001D62FA">
            <w:pPr>
              <w:spacing w:line="216" w:lineRule="auto"/>
            </w:pPr>
            <w:r>
              <w:t>9,3</w:t>
            </w:r>
          </w:p>
        </w:tc>
        <w:tc>
          <w:tcPr>
            <w:tcW w:w="1080" w:type="dxa"/>
            <w:tcBorders>
              <w:top w:val="nil"/>
              <w:left w:val="nil"/>
              <w:bottom w:val="nil"/>
              <w:right w:val="nil"/>
            </w:tcBorders>
          </w:tcPr>
          <w:p w:rsidR="00BB3C07" w:rsidRDefault="00BB3C07" w:rsidP="001D62FA">
            <w:pPr>
              <w:spacing w:line="216" w:lineRule="auto"/>
            </w:pPr>
            <w:r>
              <w:t>6,3</w:t>
            </w:r>
          </w:p>
        </w:tc>
      </w:tr>
      <w:tr w:rsidR="00BB3C07" w:rsidTr="00BB3C07">
        <w:tblPrEx>
          <w:tblCellMar>
            <w:top w:w="0" w:type="dxa"/>
            <w:bottom w:w="0" w:type="dxa"/>
          </w:tblCellMar>
        </w:tblPrEx>
        <w:tc>
          <w:tcPr>
            <w:tcW w:w="4248" w:type="dxa"/>
            <w:tcBorders>
              <w:top w:val="nil"/>
              <w:left w:val="nil"/>
              <w:bottom w:val="nil"/>
              <w:right w:val="nil"/>
            </w:tcBorders>
          </w:tcPr>
          <w:p w:rsidR="00BB3C07" w:rsidRDefault="00BB3C07" w:rsidP="001D62FA">
            <w:pPr>
              <w:spacing w:line="216" w:lineRule="auto"/>
            </w:pPr>
            <w:r>
              <w:t>СПИД</w:t>
            </w:r>
          </w:p>
        </w:tc>
        <w:tc>
          <w:tcPr>
            <w:tcW w:w="1522" w:type="dxa"/>
            <w:tcBorders>
              <w:top w:val="nil"/>
              <w:left w:val="nil"/>
              <w:bottom w:val="nil"/>
              <w:right w:val="nil"/>
            </w:tcBorders>
          </w:tcPr>
          <w:p w:rsidR="00BB3C07" w:rsidRDefault="00BB3C07" w:rsidP="001D62FA">
            <w:pPr>
              <w:spacing w:line="216" w:lineRule="auto"/>
            </w:pPr>
            <w:r>
              <w:t>0,0</w:t>
            </w:r>
          </w:p>
        </w:tc>
        <w:tc>
          <w:tcPr>
            <w:tcW w:w="1178" w:type="dxa"/>
            <w:tcBorders>
              <w:top w:val="nil"/>
              <w:left w:val="nil"/>
              <w:bottom w:val="nil"/>
              <w:right w:val="nil"/>
            </w:tcBorders>
          </w:tcPr>
          <w:p w:rsidR="00BB3C07" w:rsidRDefault="00BB3C07" w:rsidP="001D62FA">
            <w:pPr>
              <w:spacing w:line="216" w:lineRule="auto"/>
            </w:pPr>
            <w:r>
              <w:t>0,0</w:t>
            </w:r>
          </w:p>
        </w:tc>
        <w:tc>
          <w:tcPr>
            <w:tcW w:w="1260" w:type="dxa"/>
            <w:tcBorders>
              <w:top w:val="nil"/>
              <w:left w:val="nil"/>
              <w:bottom w:val="nil"/>
              <w:right w:val="nil"/>
            </w:tcBorders>
          </w:tcPr>
          <w:p w:rsidR="00BB3C07" w:rsidRDefault="00BB3C07" w:rsidP="001D62FA">
            <w:pPr>
              <w:spacing w:line="216" w:lineRule="auto"/>
            </w:pPr>
            <w:r>
              <w:t>0,0</w:t>
            </w:r>
          </w:p>
        </w:tc>
        <w:tc>
          <w:tcPr>
            <w:tcW w:w="1080" w:type="dxa"/>
            <w:tcBorders>
              <w:top w:val="nil"/>
              <w:left w:val="nil"/>
              <w:bottom w:val="nil"/>
              <w:right w:val="nil"/>
            </w:tcBorders>
          </w:tcPr>
          <w:p w:rsidR="00BB3C07" w:rsidRDefault="00BB3C07" w:rsidP="001D62FA">
            <w:pPr>
              <w:spacing w:line="216" w:lineRule="auto"/>
            </w:pPr>
            <w:r>
              <w:t>0,0</w:t>
            </w:r>
          </w:p>
        </w:tc>
      </w:tr>
    </w:tbl>
    <w:p w:rsidR="00BB3C07" w:rsidRDefault="00BB3C07" w:rsidP="00834EF7"/>
    <w:p w:rsidR="00BB3C07" w:rsidRDefault="00BB3C07" w:rsidP="001D62FA">
      <w:pPr>
        <w:jc w:val="center"/>
        <w:rPr>
          <w:b/>
        </w:rPr>
      </w:pPr>
      <w:r>
        <w:rPr>
          <w:b/>
        </w:rPr>
        <w:t>Таблица 9</w:t>
      </w:r>
    </w:p>
    <w:p w:rsidR="00BB3C07" w:rsidRDefault="00BB3C07" w:rsidP="001D62FA">
      <w:pPr>
        <w:jc w:val="center"/>
        <w:rPr>
          <w:b/>
          <w:lang w:val="en-US"/>
        </w:rPr>
      </w:pPr>
      <w:r>
        <w:rPr>
          <w:b/>
        </w:rPr>
        <w:t>Заболеваемость населения по основным классам болезней</w:t>
      </w:r>
      <w:r>
        <w:rPr>
          <w:rStyle w:val="FootnoteReference"/>
          <w:b w:val="0"/>
        </w:rPr>
        <w:footnoteReference w:id="18"/>
      </w:r>
    </w:p>
    <w:p w:rsidR="001D62FA" w:rsidRPr="001D62FA" w:rsidRDefault="001D62FA" w:rsidP="001D62FA">
      <w:pPr>
        <w:jc w:val="center"/>
        <w:rPr>
          <w:b/>
          <w:lang w:val="en-US"/>
        </w:rPr>
      </w:pPr>
    </w:p>
    <w:tbl>
      <w:tblPr>
        <w:tblW w:w="0" w:type="auto"/>
        <w:tblLayout w:type="fixed"/>
        <w:tblCellMar>
          <w:left w:w="30" w:type="dxa"/>
          <w:right w:w="30" w:type="dxa"/>
        </w:tblCellMar>
        <w:tblLook w:val="0000" w:firstRow="0" w:lastRow="0" w:firstColumn="0" w:lastColumn="0" w:noHBand="0" w:noVBand="0"/>
      </w:tblPr>
      <w:tblGrid>
        <w:gridCol w:w="4133"/>
        <w:gridCol w:w="1042"/>
        <w:gridCol w:w="1041"/>
        <w:gridCol w:w="1042"/>
        <w:gridCol w:w="1592"/>
      </w:tblGrid>
      <w:tr w:rsidR="00BB3C07" w:rsidTr="00BB3C07">
        <w:tblPrEx>
          <w:tblCellMar>
            <w:top w:w="0" w:type="dxa"/>
            <w:bottom w:w="0" w:type="dxa"/>
          </w:tblCellMar>
        </w:tblPrEx>
        <w:trPr>
          <w:cantSplit/>
          <w:trHeight w:val="538"/>
        </w:trPr>
        <w:tc>
          <w:tcPr>
            <w:tcW w:w="4133" w:type="dxa"/>
            <w:vMerge w:val="restart"/>
            <w:tcBorders>
              <w:top w:val="single" w:sz="4" w:space="0" w:color="auto"/>
              <w:left w:val="single" w:sz="4" w:space="0" w:color="auto"/>
              <w:bottom w:val="nil"/>
              <w:right w:val="single" w:sz="6" w:space="0" w:color="auto"/>
            </w:tcBorders>
          </w:tcPr>
          <w:p w:rsidR="00BB3C07" w:rsidRDefault="00BB3C07" w:rsidP="008506CB">
            <w:pPr>
              <w:spacing w:line="216" w:lineRule="auto"/>
              <w:rPr>
                <w:snapToGrid w:val="0"/>
                <w:color w:val="000000"/>
              </w:rPr>
            </w:pPr>
          </w:p>
        </w:tc>
        <w:tc>
          <w:tcPr>
            <w:tcW w:w="4717" w:type="dxa"/>
            <w:gridSpan w:val="4"/>
            <w:tcBorders>
              <w:top w:val="single" w:sz="4" w:space="0" w:color="auto"/>
              <w:left w:val="single" w:sz="6" w:space="0" w:color="auto"/>
              <w:bottom w:val="single" w:sz="4" w:space="0" w:color="auto"/>
              <w:right w:val="single" w:sz="4" w:space="0" w:color="auto"/>
            </w:tcBorders>
          </w:tcPr>
          <w:p w:rsidR="00BB3C07" w:rsidRDefault="00BB3C07" w:rsidP="008506CB">
            <w:pPr>
              <w:spacing w:line="216" w:lineRule="auto"/>
              <w:jc w:val="center"/>
              <w:rPr>
                <w:snapToGrid w:val="0"/>
                <w:color w:val="000000"/>
              </w:rPr>
            </w:pPr>
            <w:r>
              <w:rPr>
                <w:snapToGrid w:val="0"/>
                <w:color w:val="000000"/>
              </w:rPr>
              <w:t>на 100 000 населения</w:t>
            </w:r>
          </w:p>
        </w:tc>
      </w:tr>
      <w:tr w:rsidR="00BB3C07" w:rsidTr="00BB3C07">
        <w:tblPrEx>
          <w:tblCellMar>
            <w:top w:w="0" w:type="dxa"/>
            <w:bottom w:w="0" w:type="dxa"/>
          </w:tblCellMar>
        </w:tblPrEx>
        <w:trPr>
          <w:cantSplit/>
          <w:trHeight w:val="247"/>
        </w:trPr>
        <w:tc>
          <w:tcPr>
            <w:tcW w:w="4133" w:type="dxa"/>
            <w:vMerge/>
            <w:tcBorders>
              <w:left w:val="single" w:sz="4" w:space="0" w:color="auto"/>
              <w:bottom w:val="nil"/>
              <w:right w:val="single" w:sz="6" w:space="0" w:color="auto"/>
            </w:tcBorders>
          </w:tcPr>
          <w:p w:rsidR="00BB3C07" w:rsidRDefault="00BB3C07" w:rsidP="008506CB">
            <w:pPr>
              <w:spacing w:line="216" w:lineRule="auto"/>
              <w:rPr>
                <w:snapToGrid w:val="0"/>
                <w:color w:val="000000"/>
              </w:rPr>
            </w:pPr>
          </w:p>
        </w:tc>
        <w:tc>
          <w:tcPr>
            <w:tcW w:w="1042" w:type="dxa"/>
            <w:tcBorders>
              <w:left w:val="single" w:sz="6" w:space="0" w:color="auto"/>
              <w:bottom w:val="single" w:sz="6" w:space="0" w:color="auto"/>
            </w:tcBorders>
          </w:tcPr>
          <w:p w:rsidR="00BB3C07" w:rsidRDefault="00BB3C07" w:rsidP="008506CB">
            <w:pPr>
              <w:spacing w:line="216" w:lineRule="auto"/>
              <w:jc w:val="center"/>
              <w:rPr>
                <w:snapToGrid w:val="0"/>
                <w:color w:val="000000"/>
              </w:rPr>
            </w:pPr>
            <w:r>
              <w:rPr>
                <w:snapToGrid w:val="0"/>
                <w:color w:val="000000"/>
              </w:rPr>
              <w:t>всего</w:t>
            </w:r>
          </w:p>
        </w:tc>
        <w:tc>
          <w:tcPr>
            <w:tcW w:w="1041" w:type="dxa"/>
            <w:tcBorders>
              <w:bottom w:val="single" w:sz="6" w:space="0" w:color="auto"/>
              <w:right w:val="single" w:sz="6" w:space="0" w:color="auto"/>
            </w:tcBorders>
          </w:tcPr>
          <w:p w:rsidR="00BB3C07" w:rsidRDefault="00BB3C07" w:rsidP="008506CB">
            <w:pPr>
              <w:spacing w:line="216" w:lineRule="auto"/>
              <w:rPr>
                <w:snapToGrid w:val="0"/>
                <w:color w:val="000000"/>
              </w:rPr>
            </w:pPr>
          </w:p>
        </w:tc>
        <w:tc>
          <w:tcPr>
            <w:tcW w:w="1042" w:type="dxa"/>
            <w:tcBorders>
              <w:left w:val="single" w:sz="6" w:space="0" w:color="auto"/>
              <w:bottom w:val="single" w:sz="6" w:space="0" w:color="auto"/>
            </w:tcBorders>
          </w:tcPr>
          <w:p w:rsidR="00BB3C07" w:rsidRDefault="00BB3C07" w:rsidP="008506CB">
            <w:pPr>
              <w:spacing w:line="216" w:lineRule="auto"/>
              <w:rPr>
                <w:snapToGrid w:val="0"/>
                <w:color w:val="000000"/>
              </w:rPr>
            </w:pPr>
            <w:r>
              <w:rPr>
                <w:snapToGrid w:val="0"/>
                <w:color w:val="000000"/>
              </w:rPr>
              <w:t>женщин</w:t>
            </w:r>
          </w:p>
        </w:tc>
        <w:tc>
          <w:tcPr>
            <w:tcW w:w="1592" w:type="dxa"/>
            <w:tcBorders>
              <w:bottom w:val="single" w:sz="6" w:space="0" w:color="auto"/>
              <w:right w:val="single" w:sz="4" w:space="0" w:color="auto"/>
            </w:tcBorders>
          </w:tcPr>
          <w:p w:rsidR="00BB3C07" w:rsidRDefault="00BB3C07" w:rsidP="008506CB">
            <w:pPr>
              <w:spacing w:line="216" w:lineRule="auto"/>
              <w:rPr>
                <w:snapToGrid w:val="0"/>
                <w:color w:val="000000"/>
              </w:rPr>
            </w:pPr>
          </w:p>
        </w:tc>
      </w:tr>
      <w:tr w:rsidR="00BB3C07" w:rsidTr="00BB3C07">
        <w:tblPrEx>
          <w:tblCellMar>
            <w:top w:w="0" w:type="dxa"/>
            <w:bottom w:w="0" w:type="dxa"/>
          </w:tblCellMar>
        </w:tblPrEx>
        <w:trPr>
          <w:cantSplit/>
          <w:trHeight w:val="247"/>
        </w:trPr>
        <w:tc>
          <w:tcPr>
            <w:tcW w:w="4133" w:type="dxa"/>
            <w:vMerge/>
            <w:tcBorders>
              <w:top w:val="nil"/>
              <w:left w:val="single" w:sz="4" w:space="0" w:color="auto"/>
              <w:bottom w:val="single" w:sz="4" w:space="0" w:color="auto"/>
              <w:right w:val="single" w:sz="6" w:space="0" w:color="auto"/>
            </w:tcBorders>
          </w:tcPr>
          <w:p w:rsidR="00BB3C07" w:rsidRDefault="00BB3C07" w:rsidP="008506CB">
            <w:pPr>
              <w:spacing w:line="216" w:lineRule="auto"/>
              <w:rPr>
                <w:snapToGrid w:val="0"/>
                <w:color w:val="000000"/>
              </w:rPr>
            </w:pPr>
          </w:p>
        </w:tc>
        <w:tc>
          <w:tcPr>
            <w:tcW w:w="1042" w:type="dxa"/>
            <w:tcBorders>
              <w:top w:val="single" w:sz="6" w:space="0" w:color="auto"/>
              <w:left w:val="single" w:sz="6" w:space="0" w:color="auto"/>
              <w:bottom w:val="single" w:sz="4" w:space="0" w:color="auto"/>
              <w:right w:val="single" w:sz="6" w:space="0" w:color="auto"/>
            </w:tcBorders>
          </w:tcPr>
          <w:p w:rsidR="00BB3C07" w:rsidRDefault="00BB3C07" w:rsidP="008506CB">
            <w:pPr>
              <w:spacing w:line="216" w:lineRule="auto"/>
              <w:jc w:val="center"/>
              <w:rPr>
                <w:snapToGrid w:val="0"/>
                <w:color w:val="000000"/>
              </w:rPr>
            </w:pPr>
            <w:r>
              <w:rPr>
                <w:snapToGrid w:val="0"/>
                <w:color w:val="000000"/>
              </w:rPr>
              <w:t>2005</w:t>
            </w:r>
          </w:p>
        </w:tc>
        <w:tc>
          <w:tcPr>
            <w:tcW w:w="1041" w:type="dxa"/>
            <w:tcBorders>
              <w:top w:val="single" w:sz="6" w:space="0" w:color="auto"/>
              <w:left w:val="single" w:sz="6" w:space="0" w:color="auto"/>
              <w:bottom w:val="single" w:sz="4" w:space="0" w:color="auto"/>
              <w:right w:val="single" w:sz="6" w:space="0" w:color="auto"/>
            </w:tcBorders>
          </w:tcPr>
          <w:p w:rsidR="00BB3C07" w:rsidRDefault="00BB3C07" w:rsidP="008506CB">
            <w:pPr>
              <w:spacing w:line="216" w:lineRule="auto"/>
              <w:jc w:val="center"/>
              <w:rPr>
                <w:snapToGrid w:val="0"/>
                <w:color w:val="000000"/>
              </w:rPr>
            </w:pPr>
            <w:r>
              <w:rPr>
                <w:snapToGrid w:val="0"/>
                <w:color w:val="000000"/>
              </w:rPr>
              <w:t>2006</w:t>
            </w:r>
          </w:p>
        </w:tc>
        <w:tc>
          <w:tcPr>
            <w:tcW w:w="1042" w:type="dxa"/>
            <w:tcBorders>
              <w:top w:val="single" w:sz="6" w:space="0" w:color="auto"/>
              <w:left w:val="single" w:sz="6" w:space="0" w:color="auto"/>
              <w:bottom w:val="single" w:sz="4" w:space="0" w:color="auto"/>
              <w:right w:val="single" w:sz="6" w:space="0" w:color="auto"/>
            </w:tcBorders>
          </w:tcPr>
          <w:p w:rsidR="00BB3C07" w:rsidRDefault="00BB3C07" w:rsidP="008506CB">
            <w:pPr>
              <w:spacing w:line="216" w:lineRule="auto"/>
              <w:jc w:val="center"/>
              <w:rPr>
                <w:snapToGrid w:val="0"/>
                <w:color w:val="000000"/>
              </w:rPr>
            </w:pPr>
            <w:r>
              <w:rPr>
                <w:snapToGrid w:val="0"/>
                <w:color w:val="000000"/>
              </w:rPr>
              <w:t>2005</w:t>
            </w:r>
          </w:p>
        </w:tc>
        <w:tc>
          <w:tcPr>
            <w:tcW w:w="1592" w:type="dxa"/>
            <w:tcBorders>
              <w:top w:val="single" w:sz="6" w:space="0" w:color="auto"/>
              <w:left w:val="single" w:sz="6" w:space="0" w:color="auto"/>
              <w:bottom w:val="single" w:sz="4" w:space="0" w:color="auto"/>
              <w:right w:val="single" w:sz="4" w:space="0" w:color="auto"/>
            </w:tcBorders>
          </w:tcPr>
          <w:p w:rsidR="00BB3C07" w:rsidRDefault="00BB3C07" w:rsidP="008506CB">
            <w:pPr>
              <w:spacing w:line="216" w:lineRule="auto"/>
              <w:jc w:val="center"/>
              <w:rPr>
                <w:snapToGrid w:val="0"/>
                <w:color w:val="000000"/>
              </w:rPr>
            </w:pPr>
            <w:r>
              <w:rPr>
                <w:snapToGrid w:val="0"/>
                <w:color w:val="000000"/>
              </w:rPr>
              <w:t>2006</w:t>
            </w:r>
          </w:p>
        </w:tc>
      </w:tr>
      <w:tr w:rsidR="00BB3C07" w:rsidTr="00BB3C07">
        <w:tblPrEx>
          <w:tblCellMar>
            <w:top w:w="0" w:type="dxa"/>
            <w:bottom w:w="0" w:type="dxa"/>
          </w:tblCellMar>
        </w:tblPrEx>
        <w:trPr>
          <w:trHeight w:val="247"/>
        </w:trPr>
        <w:tc>
          <w:tcPr>
            <w:tcW w:w="4133" w:type="dxa"/>
          </w:tcPr>
          <w:p w:rsidR="00BB3C07" w:rsidRDefault="00BB3C07" w:rsidP="008506CB">
            <w:pPr>
              <w:spacing w:line="216" w:lineRule="auto"/>
              <w:rPr>
                <w:snapToGrid w:val="0"/>
                <w:color w:val="000000"/>
              </w:rPr>
            </w:pPr>
            <w:r>
              <w:rPr>
                <w:snapToGrid w:val="0"/>
                <w:color w:val="000000"/>
              </w:rPr>
              <w:t>Зарегистрировано заболеваний - всего</w:t>
            </w:r>
          </w:p>
        </w:tc>
        <w:tc>
          <w:tcPr>
            <w:tcW w:w="1042" w:type="dxa"/>
          </w:tcPr>
          <w:p w:rsidR="00BB3C07" w:rsidRDefault="00BB3C07" w:rsidP="008506CB">
            <w:pPr>
              <w:spacing w:line="216" w:lineRule="auto"/>
              <w:rPr>
                <w:snapToGrid w:val="0"/>
                <w:color w:val="000000"/>
              </w:rPr>
            </w:pPr>
            <w:r>
              <w:rPr>
                <w:snapToGrid w:val="0"/>
                <w:color w:val="000000"/>
              </w:rPr>
              <w:t>46797,9</w:t>
            </w:r>
          </w:p>
        </w:tc>
        <w:tc>
          <w:tcPr>
            <w:tcW w:w="1041" w:type="dxa"/>
          </w:tcPr>
          <w:p w:rsidR="00BB3C07" w:rsidRDefault="00BB3C07" w:rsidP="008506CB">
            <w:pPr>
              <w:spacing w:line="216" w:lineRule="auto"/>
              <w:rPr>
                <w:snapToGrid w:val="0"/>
                <w:color w:val="000000"/>
              </w:rPr>
            </w:pPr>
            <w:r>
              <w:rPr>
                <w:snapToGrid w:val="0"/>
                <w:color w:val="000000"/>
              </w:rPr>
              <w:t>47360,4</w:t>
            </w:r>
          </w:p>
        </w:tc>
        <w:tc>
          <w:tcPr>
            <w:tcW w:w="1042" w:type="dxa"/>
          </w:tcPr>
          <w:p w:rsidR="00BB3C07" w:rsidRDefault="00BB3C07" w:rsidP="008506CB">
            <w:pPr>
              <w:spacing w:line="216" w:lineRule="auto"/>
              <w:rPr>
                <w:snapToGrid w:val="0"/>
                <w:color w:val="000000"/>
              </w:rPr>
            </w:pPr>
            <w:r>
              <w:rPr>
                <w:snapToGrid w:val="0"/>
                <w:color w:val="000000"/>
              </w:rPr>
              <w:t>53360,5</w:t>
            </w:r>
          </w:p>
        </w:tc>
        <w:tc>
          <w:tcPr>
            <w:tcW w:w="1592" w:type="dxa"/>
          </w:tcPr>
          <w:p w:rsidR="00BB3C07" w:rsidRDefault="00BB3C07" w:rsidP="008506CB">
            <w:pPr>
              <w:spacing w:line="216" w:lineRule="auto"/>
              <w:rPr>
                <w:snapToGrid w:val="0"/>
                <w:color w:val="000000"/>
              </w:rPr>
            </w:pPr>
            <w:r>
              <w:rPr>
                <w:snapToGrid w:val="0"/>
                <w:color w:val="000000"/>
              </w:rPr>
              <w:t>53221,2</w:t>
            </w:r>
          </w:p>
        </w:tc>
      </w:tr>
      <w:tr w:rsidR="00BB3C07" w:rsidTr="00BB3C07">
        <w:tblPrEx>
          <w:tblCellMar>
            <w:top w:w="0" w:type="dxa"/>
            <w:bottom w:w="0" w:type="dxa"/>
          </w:tblCellMar>
        </w:tblPrEx>
        <w:trPr>
          <w:trHeight w:val="247"/>
        </w:trPr>
        <w:tc>
          <w:tcPr>
            <w:tcW w:w="4133" w:type="dxa"/>
          </w:tcPr>
          <w:p w:rsidR="00BB3C07" w:rsidRDefault="00BB3C07" w:rsidP="008506CB">
            <w:pPr>
              <w:spacing w:line="216" w:lineRule="auto"/>
              <w:rPr>
                <w:snapToGrid w:val="0"/>
                <w:color w:val="000000"/>
              </w:rPr>
            </w:pPr>
            <w:r>
              <w:rPr>
                <w:snapToGrid w:val="0"/>
                <w:color w:val="000000"/>
              </w:rPr>
              <w:t xml:space="preserve">   в том числе: </w:t>
            </w:r>
          </w:p>
        </w:tc>
        <w:tc>
          <w:tcPr>
            <w:tcW w:w="1042" w:type="dxa"/>
          </w:tcPr>
          <w:p w:rsidR="00BB3C07" w:rsidRDefault="00BB3C07" w:rsidP="008506CB">
            <w:pPr>
              <w:spacing w:line="216" w:lineRule="auto"/>
              <w:rPr>
                <w:snapToGrid w:val="0"/>
                <w:color w:val="000000"/>
              </w:rPr>
            </w:pPr>
          </w:p>
        </w:tc>
        <w:tc>
          <w:tcPr>
            <w:tcW w:w="1041" w:type="dxa"/>
          </w:tcPr>
          <w:p w:rsidR="00BB3C07" w:rsidRDefault="00BB3C07" w:rsidP="008506CB">
            <w:pPr>
              <w:spacing w:line="216" w:lineRule="auto"/>
              <w:rPr>
                <w:snapToGrid w:val="0"/>
                <w:color w:val="000000"/>
              </w:rPr>
            </w:pPr>
          </w:p>
        </w:tc>
        <w:tc>
          <w:tcPr>
            <w:tcW w:w="1042" w:type="dxa"/>
          </w:tcPr>
          <w:p w:rsidR="00BB3C07" w:rsidRDefault="00BB3C07" w:rsidP="008506CB">
            <w:pPr>
              <w:spacing w:line="216" w:lineRule="auto"/>
              <w:rPr>
                <w:snapToGrid w:val="0"/>
                <w:color w:val="000000"/>
              </w:rPr>
            </w:pPr>
          </w:p>
        </w:tc>
        <w:tc>
          <w:tcPr>
            <w:tcW w:w="1592" w:type="dxa"/>
          </w:tcPr>
          <w:p w:rsidR="00BB3C07" w:rsidRDefault="00BB3C07" w:rsidP="008506CB">
            <w:pPr>
              <w:spacing w:line="216" w:lineRule="auto"/>
              <w:rPr>
                <w:snapToGrid w:val="0"/>
                <w:color w:val="000000"/>
              </w:rPr>
            </w:pPr>
          </w:p>
        </w:tc>
      </w:tr>
      <w:tr w:rsidR="00BB3C07" w:rsidTr="00BB3C07">
        <w:tblPrEx>
          <w:tblCellMar>
            <w:top w:w="0" w:type="dxa"/>
            <w:bottom w:w="0" w:type="dxa"/>
          </w:tblCellMar>
        </w:tblPrEx>
        <w:trPr>
          <w:trHeight w:val="494"/>
        </w:trPr>
        <w:tc>
          <w:tcPr>
            <w:tcW w:w="4133" w:type="dxa"/>
          </w:tcPr>
          <w:p w:rsidR="00BB3C07" w:rsidRDefault="00BB3C07" w:rsidP="008506CB">
            <w:pPr>
              <w:spacing w:line="216" w:lineRule="auto"/>
              <w:rPr>
                <w:snapToGrid w:val="0"/>
                <w:color w:val="000000"/>
              </w:rPr>
            </w:pPr>
            <w:r>
              <w:rPr>
                <w:snapToGrid w:val="0"/>
                <w:color w:val="000000"/>
              </w:rPr>
              <w:t>Некоторые инфекционные и паразитарные болезни</w:t>
            </w:r>
          </w:p>
        </w:tc>
        <w:tc>
          <w:tcPr>
            <w:tcW w:w="1042" w:type="dxa"/>
          </w:tcPr>
          <w:p w:rsidR="00BB3C07" w:rsidRDefault="00BB3C07" w:rsidP="008506CB">
            <w:pPr>
              <w:spacing w:line="216" w:lineRule="auto"/>
              <w:rPr>
                <w:snapToGrid w:val="0"/>
                <w:color w:val="000000"/>
              </w:rPr>
            </w:pPr>
            <w:r>
              <w:rPr>
                <w:snapToGrid w:val="0"/>
                <w:color w:val="000000"/>
              </w:rPr>
              <w:t>1254,6</w:t>
            </w:r>
          </w:p>
        </w:tc>
        <w:tc>
          <w:tcPr>
            <w:tcW w:w="1041" w:type="dxa"/>
          </w:tcPr>
          <w:p w:rsidR="00BB3C07" w:rsidRDefault="00BB3C07" w:rsidP="008506CB">
            <w:pPr>
              <w:spacing w:line="216" w:lineRule="auto"/>
              <w:rPr>
                <w:snapToGrid w:val="0"/>
                <w:color w:val="000000"/>
              </w:rPr>
            </w:pPr>
            <w:r>
              <w:rPr>
                <w:snapToGrid w:val="0"/>
                <w:color w:val="000000"/>
              </w:rPr>
              <w:t>1236,8</w:t>
            </w:r>
          </w:p>
        </w:tc>
        <w:tc>
          <w:tcPr>
            <w:tcW w:w="1042" w:type="dxa"/>
          </w:tcPr>
          <w:p w:rsidR="00BB3C07" w:rsidRDefault="00BB3C07" w:rsidP="008506CB">
            <w:pPr>
              <w:spacing w:line="216" w:lineRule="auto"/>
              <w:rPr>
                <w:snapToGrid w:val="0"/>
                <w:color w:val="000000"/>
              </w:rPr>
            </w:pPr>
            <w:r>
              <w:rPr>
                <w:snapToGrid w:val="0"/>
                <w:color w:val="000000"/>
              </w:rPr>
              <w:t>1286,2</w:t>
            </w:r>
          </w:p>
        </w:tc>
        <w:tc>
          <w:tcPr>
            <w:tcW w:w="1592" w:type="dxa"/>
          </w:tcPr>
          <w:p w:rsidR="00BB3C07" w:rsidRDefault="00BB3C07" w:rsidP="008506CB">
            <w:pPr>
              <w:spacing w:line="216" w:lineRule="auto"/>
              <w:rPr>
                <w:snapToGrid w:val="0"/>
                <w:color w:val="000000"/>
              </w:rPr>
            </w:pPr>
            <w:r>
              <w:rPr>
                <w:snapToGrid w:val="0"/>
                <w:color w:val="000000"/>
              </w:rPr>
              <w:t>1243,1</w:t>
            </w:r>
          </w:p>
        </w:tc>
      </w:tr>
      <w:tr w:rsidR="00BB3C07" w:rsidTr="00BB3C07">
        <w:tblPrEx>
          <w:tblCellMar>
            <w:top w:w="0" w:type="dxa"/>
            <w:bottom w:w="0" w:type="dxa"/>
          </w:tblCellMar>
        </w:tblPrEx>
        <w:trPr>
          <w:trHeight w:val="247"/>
        </w:trPr>
        <w:tc>
          <w:tcPr>
            <w:tcW w:w="4133" w:type="dxa"/>
          </w:tcPr>
          <w:p w:rsidR="00BB3C07" w:rsidRDefault="00BB3C07" w:rsidP="008506CB">
            <w:pPr>
              <w:spacing w:line="216" w:lineRule="auto"/>
              <w:rPr>
                <w:snapToGrid w:val="0"/>
                <w:color w:val="000000"/>
              </w:rPr>
            </w:pPr>
            <w:r>
              <w:rPr>
                <w:snapToGrid w:val="0"/>
                <w:color w:val="000000"/>
              </w:rPr>
              <w:t xml:space="preserve">Новообразования </w:t>
            </w:r>
          </w:p>
        </w:tc>
        <w:tc>
          <w:tcPr>
            <w:tcW w:w="1042" w:type="dxa"/>
          </w:tcPr>
          <w:p w:rsidR="00BB3C07" w:rsidRDefault="00BB3C07" w:rsidP="008506CB">
            <w:pPr>
              <w:spacing w:line="216" w:lineRule="auto"/>
              <w:rPr>
                <w:snapToGrid w:val="0"/>
                <w:color w:val="000000"/>
              </w:rPr>
            </w:pPr>
            <w:r>
              <w:rPr>
                <w:snapToGrid w:val="0"/>
                <w:color w:val="000000"/>
              </w:rPr>
              <w:t>185,3</w:t>
            </w:r>
          </w:p>
        </w:tc>
        <w:tc>
          <w:tcPr>
            <w:tcW w:w="1041" w:type="dxa"/>
          </w:tcPr>
          <w:p w:rsidR="00BB3C07" w:rsidRDefault="00BB3C07" w:rsidP="008506CB">
            <w:pPr>
              <w:spacing w:line="216" w:lineRule="auto"/>
              <w:rPr>
                <w:snapToGrid w:val="0"/>
                <w:color w:val="000000"/>
              </w:rPr>
            </w:pPr>
            <w:r>
              <w:rPr>
                <w:snapToGrid w:val="0"/>
                <w:color w:val="000000"/>
              </w:rPr>
              <w:t>176,4</w:t>
            </w:r>
          </w:p>
        </w:tc>
        <w:tc>
          <w:tcPr>
            <w:tcW w:w="1042" w:type="dxa"/>
          </w:tcPr>
          <w:p w:rsidR="00BB3C07" w:rsidRDefault="00BB3C07" w:rsidP="008506CB">
            <w:pPr>
              <w:spacing w:line="216" w:lineRule="auto"/>
              <w:rPr>
                <w:snapToGrid w:val="0"/>
                <w:color w:val="000000"/>
              </w:rPr>
            </w:pPr>
            <w:r>
              <w:rPr>
                <w:snapToGrid w:val="0"/>
                <w:color w:val="000000"/>
              </w:rPr>
              <w:t>221,4</w:t>
            </w:r>
          </w:p>
        </w:tc>
        <w:tc>
          <w:tcPr>
            <w:tcW w:w="1592" w:type="dxa"/>
          </w:tcPr>
          <w:p w:rsidR="00BB3C07" w:rsidRDefault="00BB3C07" w:rsidP="008506CB">
            <w:pPr>
              <w:spacing w:line="216" w:lineRule="auto"/>
              <w:rPr>
                <w:snapToGrid w:val="0"/>
                <w:color w:val="000000"/>
              </w:rPr>
            </w:pPr>
            <w:r>
              <w:rPr>
                <w:snapToGrid w:val="0"/>
                <w:color w:val="000000"/>
              </w:rPr>
              <w:t>199,4</w:t>
            </w:r>
          </w:p>
        </w:tc>
      </w:tr>
      <w:tr w:rsidR="00BB3C07" w:rsidTr="00BB3C07">
        <w:tblPrEx>
          <w:tblCellMar>
            <w:top w:w="0" w:type="dxa"/>
            <w:bottom w:w="0" w:type="dxa"/>
          </w:tblCellMar>
        </w:tblPrEx>
        <w:trPr>
          <w:trHeight w:val="494"/>
        </w:trPr>
        <w:tc>
          <w:tcPr>
            <w:tcW w:w="4133" w:type="dxa"/>
          </w:tcPr>
          <w:p w:rsidR="00BB3C07" w:rsidRDefault="00BB3C07" w:rsidP="008506CB">
            <w:pPr>
              <w:spacing w:line="216" w:lineRule="auto"/>
              <w:rPr>
                <w:snapToGrid w:val="0"/>
                <w:color w:val="000000"/>
              </w:rPr>
            </w:pPr>
            <w:r>
              <w:rPr>
                <w:snapToGrid w:val="0"/>
                <w:color w:val="000000"/>
              </w:rPr>
              <w:t xml:space="preserve">Болезни эндокринной системы, расстройства питания, нарушения обмена веществ </w:t>
            </w:r>
          </w:p>
        </w:tc>
        <w:tc>
          <w:tcPr>
            <w:tcW w:w="1042" w:type="dxa"/>
          </w:tcPr>
          <w:p w:rsidR="00BB3C07" w:rsidRDefault="00BB3C07" w:rsidP="008506CB">
            <w:pPr>
              <w:spacing w:line="216" w:lineRule="auto"/>
              <w:rPr>
                <w:snapToGrid w:val="0"/>
                <w:color w:val="000000"/>
              </w:rPr>
            </w:pPr>
            <w:r>
              <w:rPr>
                <w:snapToGrid w:val="0"/>
                <w:color w:val="000000"/>
              </w:rPr>
              <w:t>2825,7</w:t>
            </w:r>
          </w:p>
        </w:tc>
        <w:tc>
          <w:tcPr>
            <w:tcW w:w="1041" w:type="dxa"/>
          </w:tcPr>
          <w:p w:rsidR="00BB3C07" w:rsidRDefault="00BB3C07" w:rsidP="008506CB">
            <w:pPr>
              <w:spacing w:line="216" w:lineRule="auto"/>
              <w:rPr>
                <w:snapToGrid w:val="0"/>
                <w:color w:val="000000"/>
              </w:rPr>
            </w:pPr>
            <w:r>
              <w:rPr>
                <w:snapToGrid w:val="0"/>
                <w:color w:val="000000"/>
              </w:rPr>
              <w:t>2644,7</w:t>
            </w:r>
          </w:p>
        </w:tc>
        <w:tc>
          <w:tcPr>
            <w:tcW w:w="1042" w:type="dxa"/>
          </w:tcPr>
          <w:p w:rsidR="00BB3C07" w:rsidRDefault="00BB3C07" w:rsidP="008506CB">
            <w:pPr>
              <w:spacing w:line="216" w:lineRule="auto"/>
              <w:rPr>
                <w:snapToGrid w:val="0"/>
                <w:color w:val="000000"/>
              </w:rPr>
            </w:pPr>
            <w:r>
              <w:rPr>
                <w:snapToGrid w:val="0"/>
                <w:color w:val="000000"/>
              </w:rPr>
              <w:t>3570,3</w:t>
            </w:r>
          </w:p>
        </w:tc>
        <w:tc>
          <w:tcPr>
            <w:tcW w:w="1592" w:type="dxa"/>
          </w:tcPr>
          <w:p w:rsidR="00BB3C07" w:rsidRDefault="00BB3C07" w:rsidP="008506CB">
            <w:pPr>
              <w:spacing w:line="216" w:lineRule="auto"/>
              <w:rPr>
                <w:snapToGrid w:val="0"/>
                <w:color w:val="000000"/>
              </w:rPr>
            </w:pPr>
            <w:r>
              <w:rPr>
                <w:snapToGrid w:val="0"/>
                <w:color w:val="000000"/>
              </w:rPr>
              <w:t>3236,6</w:t>
            </w:r>
          </w:p>
        </w:tc>
      </w:tr>
      <w:tr w:rsidR="00BB3C07" w:rsidTr="00BB3C07">
        <w:tblPrEx>
          <w:tblCellMar>
            <w:top w:w="0" w:type="dxa"/>
            <w:bottom w:w="0" w:type="dxa"/>
          </w:tblCellMar>
        </w:tblPrEx>
        <w:trPr>
          <w:trHeight w:val="742"/>
        </w:trPr>
        <w:tc>
          <w:tcPr>
            <w:tcW w:w="4133" w:type="dxa"/>
          </w:tcPr>
          <w:p w:rsidR="00BB3C07" w:rsidRDefault="00BB3C07" w:rsidP="008506CB">
            <w:pPr>
              <w:spacing w:line="216" w:lineRule="auto"/>
              <w:rPr>
                <w:snapToGrid w:val="0"/>
                <w:color w:val="000000"/>
              </w:rPr>
            </w:pPr>
            <w:r>
              <w:rPr>
                <w:snapToGrid w:val="0"/>
                <w:color w:val="000000"/>
              </w:rPr>
              <w:t>Болезни крови и кроветворных органов и отдельные нарушения, вовлекающие иммунный механизм</w:t>
            </w:r>
          </w:p>
        </w:tc>
        <w:tc>
          <w:tcPr>
            <w:tcW w:w="1042" w:type="dxa"/>
          </w:tcPr>
          <w:p w:rsidR="00BB3C07" w:rsidRDefault="00BB3C07" w:rsidP="008506CB">
            <w:pPr>
              <w:spacing w:line="216" w:lineRule="auto"/>
              <w:rPr>
                <w:snapToGrid w:val="0"/>
                <w:color w:val="000000"/>
              </w:rPr>
            </w:pPr>
            <w:r>
              <w:rPr>
                <w:snapToGrid w:val="0"/>
                <w:color w:val="000000"/>
              </w:rPr>
              <w:t>8253,5</w:t>
            </w:r>
          </w:p>
        </w:tc>
        <w:tc>
          <w:tcPr>
            <w:tcW w:w="1041" w:type="dxa"/>
          </w:tcPr>
          <w:p w:rsidR="00BB3C07" w:rsidRDefault="00BB3C07" w:rsidP="008506CB">
            <w:pPr>
              <w:spacing w:line="216" w:lineRule="auto"/>
              <w:rPr>
                <w:snapToGrid w:val="0"/>
                <w:color w:val="000000"/>
              </w:rPr>
            </w:pPr>
            <w:r>
              <w:rPr>
                <w:snapToGrid w:val="0"/>
                <w:color w:val="000000"/>
              </w:rPr>
              <w:t>8555,9</w:t>
            </w:r>
          </w:p>
        </w:tc>
        <w:tc>
          <w:tcPr>
            <w:tcW w:w="1042" w:type="dxa"/>
          </w:tcPr>
          <w:p w:rsidR="00BB3C07" w:rsidRDefault="00BB3C07" w:rsidP="008506CB">
            <w:pPr>
              <w:spacing w:line="216" w:lineRule="auto"/>
              <w:rPr>
                <w:snapToGrid w:val="0"/>
                <w:color w:val="000000"/>
              </w:rPr>
            </w:pPr>
            <w:r>
              <w:rPr>
                <w:snapToGrid w:val="0"/>
                <w:color w:val="000000"/>
              </w:rPr>
              <w:t>11627,4</w:t>
            </w:r>
          </w:p>
        </w:tc>
        <w:tc>
          <w:tcPr>
            <w:tcW w:w="1592" w:type="dxa"/>
          </w:tcPr>
          <w:p w:rsidR="00BB3C07" w:rsidRDefault="00BB3C07" w:rsidP="008506CB">
            <w:pPr>
              <w:spacing w:line="216" w:lineRule="auto"/>
              <w:rPr>
                <w:snapToGrid w:val="0"/>
                <w:color w:val="000000"/>
              </w:rPr>
            </w:pPr>
            <w:r>
              <w:rPr>
                <w:snapToGrid w:val="0"/>
                <w:color w:val="000000"/>
              </w:rPr>
              <w:t>12008,3</w:t>
            </w:r>
          </w:p>
        </w:tc>
      </w:tr>
      <w:tr w:rsidR="00BB3C07" w:rsidTr="00BB3C07">
        <w:tblPrEx>
          <w:tblCellMar>
            <w:top w:w="0" w:type="dxa"/>
            <w:bottom w:w="0" w:type="dxa"/>
          </w:tblCellMar>
        </w:tblPrEx>
        <w:trPr>
          <w:trHeight w:val="494"/>
        </w:trPr>
        <w:tc>
          <w:tcPr>
            <w:tcW w:w="4133" w:type="dxa"/>
          </w:tcPr>
          <w:p w:rsidR="00BB3C07" w:rsidRDefault="00BB3C07" w:rsidP="008506CB">
            <w:pPr>
              <w:spacing w:line="216" w:lineRule="auto"/>
              <w:rPr>
                <w:snapToGrid w:val="0"/>
                <w:color w:val="000000"/>
              </w:rPr>
            </w:pPr>
            <w:r>
              <w:rPr>
                <w:snapToGrid w:val="0"/>
                <w:color w:val="000000"/>
              </w:rPr>
              <w:t>Психические расстройства и расстройства поведения</w:t>
            </w:r>
          </w:p>
        </w:tc>
        <w:tc>
          <w:tcPr>
            <w:tcW w:w="1042" w:type="dxa"/>
          </w:tcPr>
          <w:p w:rsidR="00BB3C07" w:rsidRDefault="00BB3C07" w:rsidP="008506CB">
            <w:pPr>
              <w:spacing w:line="216" w:lineRule="auto"/>
              <w:rPr>
                <w:snapToGrid w:val="0"/>
                <w:color w:val="000000"/>
              </w:rPr>
            </w:pPr>
            <w:r>
              <w:rPr>
                <w:snapToGrid w:val="0"/>
                <w:color w:val="000000"/>
              </w:rPr>
              <w:t>220,5</w:t>
            </w:r>
          </w:p>
        </w:tc>
        <w:tc>
          <w:tcPr>
            <w:tcW w:w="1041" w:type="dxa"/>
          </w:tcPr>
          <w:p w:rsidR="00BB3C07" w:rsidRDefault="00BB3C07" w:rsidP="008506CB">
            <w:pPr>
              <w:spacing w:line="216" w:lineRule="auto"/>
              <w:rPr>
                <w:snapToGrid w:val="0"/>
                <w:color w:val="000000"/>
              </w:rPr>
            </w:pPr>
            <w:r>
              <w:rPr>
                <w:snapToGrid w:val="0"/>
                <w:color w:val="000000"/>
              </w:rPr>
              <w:t>208,1</w:t>
            </w:r>
          </w:p>
        </w:tc>
        <w:tc>
          <w:tcPr>
            <w:tcW w:w="1042" w:type="dxa"/>
          </w:tcPr>
          <w:p w:rsidR="00BB3C07" w:rsidRDefault="00BB3C07" w:rsidP="008506CB">
            <w:pPr>
              <w:spacing w:line="216" w:lineRule="auto"/>
              <w:rPr>
                <w:snapToGrid w:val="0"/>
                <w:color w:val="000000"/>
              </w:rPr>
            </w:pPr>
            <w:r>
              <w:rPr>
                <w:snapToGrid w:val="0"/>
                <w:color w:val="000000"/>
              </w:rPr>
              <w:t>122,5</w:t>
            </w:r>
          </w:p>
        </w:tc>
        <w:tc>
          <w:tcPr>
            <w:tcW w:w="1592" w:type="dxa"/>
          </w:tcPr>
          <w:p w:rsidR="00BB3C07" w:rsidRDefault="00BB3C07" w:rsidP="008506CB">
            <w:pPr>
              <w:spacing w:line="216" w:lineRule="auto"/>
              <w:rPr>
                <w:snapToGrid w:val="0"/>
                <w:color w:val="000000"/>
              </w:rPr>
            </w:pPr>
            <w:r>
              <w:rPr>
                <w:snapToGrid w:val="0"/>
                <w:color w:val="000000"/>
              </w:rPr>
              <w:t>114,6</w:t>
            </w:r>
          </w:p>
        </w:tc>
      </w:tr>
      <w:tr w:rsidR="00BB3C07" w:rsidTr="00BB3C07">
        <w:tblPrEx>
          <w:tblCellMar>
            <w:top w:w="0" w:type="dxa"/>
            <w:bottom w:w="0" w:type="dxa"/>
          </w:tblCellMar>
        </w:tblPrEx>
        <w:trPr>
          <w:trHeight w:val="247"/>
        </w:trPr>
        <w:tc>
          <w:tcPr>
            <w:tcW w:w="4133" w:type="dxa"/>
          </w:tcPr>
          <w:p w:rsidR="00BB3C07" w:rsidRDefault="00BB3C07" w:rsidP="008506CB">
            <w:pPr>
              <w:spacing w:line="216" w:lineRule="auto"/>
              <w:rPr>
                <w:snapToGrid w:val="0"/>
                <w:color w:val="000000"/>
              </w:rPr>
            </w:pPr>
            <w:r>
              <w:rPr>
                <w:snapToGrid w:val="0"/>
                <w:color w:val="000000"/>
              </w:rPr>
              <w:t xml:space="preserve">Болезни нервной системы </w:t>
            </w:r>
          </w:p>
        </w:tc>
        <w:tc>
          <w:tcPr>
            <w:tcW w:w="1042" w:type="dxa"/>
          </w:tcPr>
          <w:p w:rsidR="00BB3C07" w:rsidRDefault="00BB3C07" w:rsidP="008506CB">
            <w:pPr>
              <w:spacing w:line="216" w:lineRule="auto"/>
              <w:rPr>
                <w:snapToGrid w:val="0"/>
                <w:color w:val="000000"/>
              </w:rPr>
            </w:pPr>
            <w:r>
              <w:rPr>
                <w:snapToGrid w:val="0"/>
                <w:color w:val="000000"/>
              </w:rPr>
              <w:t>1877,6</w:t>
            </w:r>
          </w:p>
        </w:tc>
        <w:tc>
          <w:tcPr>
            <w:tcW w:w="1041" w:type="dxa"/>
          </w:tcPr>
          <w:p w:rsidR="00BB3C07" w:rsidRDefault="00BB3C07" w:rsidP="008506CB">
            <w:pPr>
              <w:spacing w:line="216" w:lineRule="auto"/>
              <w:rPr>
                <w:snapToGrid w:val="0"/>
                <w:color w:val="000000"/>
              </w:rPr>
            </w:pPr>
            <w:r>
              <w:rPr>
                <w:snapToGrid w:val="0"/>
                <w:color w:val="000000"/>
              </w:rPr>
              <w:t>1807,2</w:t>
            </w:r>
          </w:p>
        </w:tc>
        <w:tc>
          <w:tcPr>
            <w:tcW w:w="1042" w:type="dxa"/>
          </w:tcPr>
          <w:p w:rsidR="00BB3C07" w:rsidRDefault="00BB3C07" w:rsidP="008506CB">
            <w:pPr>
              <w:spacing w:line="216" w:lineRule="auto"/>
              <w:rPr>
                <w:snapToGrid w:val="0"/>
                <w:color w:val="000000"/>
              </w:rPr>
            </w:pPr>
            <w:r>
              <w:rPr>
                <w:snapToGrid w:val="0"/>
                <w:color w:val="000000"/>
              </w:rPr>
              <w:t>1864,7</w:t>
            </w:r>
          </w:p>
        </w:tc>
        <w:tc>
          <w:tcPr>
            <w:tcW w:w="1592" w:type="dxa"/>
          </w:tcPr>
          <w:p w:rsidR="00BB3C07" w:rsidRDefault="00BB3C07" w:rsidP="008506CB">
            <w:pPr>
              <w:spacing w:line="216" w:lineRule="auto"/>
              <w:rPr>
                <w:snapToGrid w:val="0"/>
                <w:color w:val="000000"/>
              </w:rPr>
            </w:pPr>
            <w:r>
              <w:rPr>
                <w:snapToGrid w:val="0"/>
                <w:color w:val="000000"/>
              </w:rPr>
              <w:t>1824,7</w:t>
            </w:r>
          </w:p>
        </w:tc>
      </w:tr>
      <w:tr w:rsidR="00BB3C07" w:rsidTr="00BB3C07">
        <w:tblPrEx>
          <w:tblCellMar>
            <w:top w:w="0" w:type="dxa"/>
            <w:bottom w:w="0" w:type="dxa"/>
          </w:tblCellMar>
        </w:tblPrEx>
        <w:trPr>
          <w:trHeight w:val="247"/>
        </w:trPr>
        <w:tc>
          <w:tcPr>
            <w:tcW w:w="4133" w:type="dxa"/>
          </w:tcPr>
          <w:p w:rsidR="00BB3C07" w:rsidRDefault="00BB3C07" w:rsidP="008506CB">
            <w:pPr>
              <w:spacing w:line="216" w:lineRule="auto"/>
              <w:rPr>
                <w:snapToGrid w:val="0"/>
                <w:color w:val="000000"/>
              </w:rPr>
            </w:pPr>
            <w:r>
              <w:rPr>
                <w:snapToGrid w:val="0"/>
                <w:color w:val="000000"/>
              </w:rPr>
              <w:t>Болезни глаза и его придаточного аппарата</w:t>
            </w:r>
          </w:p>
        </w:tc>
        <w:tc>
          <w:tcPr>
            <w:tcW w:w="1042" w:type="dxa"/>
          </w:tcPr>
          <w:p w:rsidR="00BB3C07" w:rsidRDefault="00BB3C07" w:rsidP="008506CB">
            <w:pPr>
              <w:spacing w:line="216" w:lineRule="auto"/>
              <w:rPr>
                <w:snapToGrid w:val="0"/>
                <w:color w:val="000000"/>
              </w:rPr>
            </w:pPr>
            <w:r>
              <w:rPr>
                <w:snapToGrid w:val="0"/>
                <w:color w:val="000000"/>
              </w:rPr>
              <w:t>1342,5</w:t>
            </w:r>
          </w:p>
        </w:tc>
        <w:tc>
          <w:tcPr>
            <w:tcW w:w="1041" w:type="dxa"/>
          </w:tcPr>
          <w:p w:rsidR="00BB3C07" w:rsidRDefault="00BB3C07" w:rsidP="008506CB">
            <w:pPr>
              <w:spacing w:line="216" w:lineRule="auto"/>
              <w:rPr>
                <w:snapToGrid w:val="0"/>
                <w:color w:val="000000"/>
              </w:rPr>
            </w:pPr>
            <w:r>
              <w:rPr>
                <w:snapToGrid w:val="0"/>
                <w:color w:val="000000"/>
              </w:rPr>
              <w:t>1376,4</w:t>
            </w:r>
          </w:p>
        </w:tc>
        <w:tc>
          <w:tcPr>
            <w:tcW w:w="1042" w:type="dxa"/>
          </w:tcPr>
          <w:p w:rsidR="00BB3C07" w:rsidRDefault="00BB3C07" w:rsidP="008506CB">
            <w:pPr>
              <w:spacing w:line="216" w:lineRule="auto"/>
              <w:rPr>
                <w:snapToGrid w:val="0"/>
                <w:color w:val="000000"/>
              </w:rPr>
            </w:pPr>
            <w:r>
              <w:rPr>
                <w:snapToGrid w:val="0"/>
                <w:color w:val="000000"/>
              </w:rPr>
              <w:t>1378,5</w:t>
            </w:r>
          </w:p>
        </w:tc>
        <w:tc>
          <w:tcPr>
            <w:tcW w:w="1592" w:type="dxa"/>
          </w:tcPr>
          <w:p w:rsidR="00BB3C07" w:rsidRDefault="00BB3C07" w:rsidP="008506CB">
            <w:pPr>
              <w:spacing w:line="216" w:lineRule="auto"/>
              <w:rPr>
                <w:snapToGrid w:val="0"/>
                <w:color w:val="000000"/>
              </w:rPr>
            </w:pPr>
            <w:r>
              <w:rPr>
                <w:snapToGrid w:val="0"/>
                <w:color w:val="000000"/>
              </w:rPr>
              <w:t>1422,4</w:t>
            </w:r>
          </w:p>
        </w:tc>
      </w:tr>
      <w:tr w:rsidR="00BB3C07" w:rsidTr="00BB3C07">
        <w:tblPrEx>
          <w:tblCellMar>
            <w:top w:w="0" w:type="dxa"/>
            <w:bottom w:w="0" w:type="dxa"/>
          </w:tblCellMar>
        </w:tblPrEx>
        <w:trPr>
          <w:trHeight w:val="247"/>
        </w:trPr>
        <w:tc>
          <w:tcPr>
            <w:tcW w:w="4133" w:type="dxa"/>
          </w:tcPr>
          <w:p w:rsidR="00BB3C07" w:rsidRDefault="00BB3C07" w:rsidP="008506CB">
            <w:pPr>
              <w:spacing w:line="216" w:lineRule="auto"/>
              <w:rPr>
                <w:snapToGrid w:val="0"/>
                <w:color w:val="000000"/>
              </w:rPr>
            </w:pPr>
            <w:r>
              <w:rPr>
                <w:snapToGrid w:val="0"/>
                <w:color w:val="000000"/>
              </w:rPr>
              <w:t>Болезни уха и сосцевидного отростка</w:t>
            </w:r>
          </w:p>
        </w:tc>
        <w:tc>
          <w:tcPr>
            <w:tcW w:w="1042" w:type="dxa"/>
          </w:tcPr>
          <w:p w:rsidR="00BB3C07" w:rsidRDefault="00BB3C07" w:rsidP="008506CB">
            <w:pPr>
              <w:spacing w:line="216" w:lineRule="auto"/>
              <w:rPr>
                <w:snapToGrid w:val="0"/>
                <w:color w:val="000000"/>
              </w:rPr>
            </w:pPr>
            <w:r>
              <w:rPr>
                <w:snapToGrid w:val="0"/>
                <w:color w:val="000000"/>
              </w:rPr>
              <w:t>1145,3</w:t>
            </w:r>
          </w:p>
        </w:tc>
        <w:tc>
          <w:tcPr>
            <w:tcW w:w="1041" w:type="dxa"/>
          </w:tcPr>
          <w:p w:rsidR="00BB3C07" w:rsidRDefault="00BB3C07" w:rsidP="008506CB">
            <w:pPr>
              <w:spacing w:line="216" w:lineRule="auto"/>
              <w:rPr>
                <w:snapToGrid w:val="0"/>
                <w:color w:val="000000"/>
              </w:rPr>
            </w:pPr>
            <w:r>
              <w:rPr>
                <w:snapToGrid w:val="0"/>
                <w:color w:val="000000"/>
              </w:rPr>
              <w:t>1240,4</w:t>
            </w:r>
          </w:p>
        </w:tc>
        <w:tc>
          <w:tcPr>
            <w:tcW w:w="1042" w:type="dxa"/>
          </w:tcPr>
          <w:p w:rsidR="00BB3C07" w:rsidRDefault="00BB3C07" w:rsidP="008506CB">
            <w:pPr>
              <w:spacing w:line="216" w:lineRule="auto"/>
              <w:rPr>
                <w:snapToGrid w:val="0"/>
                <w:color w:val="000000"/>
              </w:rPr>
            </w:pPr>
            <w:r>
              <w:rPr>
                <w:snapToGrid w:val="0"/>
                <w:color w:val="000000"/>
              </w:rPr>
              <w:t>1158,5</w:t>
            </w:r>
          </w:p>
        </w:tc>
        <w:tc>
          <w:tcPr>
            <w:tcW w:w="1592" w:type="dxa"/>
          </w:tcPr>
          <w:p w:rsidR="00BB3C07" w:rsidRDefault="00BB3C07" w:rsidP="008506CB">
            <w:pPr>
              <w:spacing w:line="216" w:lineRule="auto"/>
              <w:rPr>
                <w:snapToGrid w:val="0"/>
                <w:color w:val="000000"/>
              </w:rPr>
            </w:pPr>
            <w:r>
              <w:rPr>
                <w:snapToGrid w:val="0"/>
                <w:color w:val="000000"/>
              </w:rPr>
              <w:t>1264,1</w:t>
            </w:r>
          </w:p>
        </w:tc>
      </w:tr>
      <w:tr w:rsidR="00BB3C07" w:rsidTr="00BB3C07">
        <w:tblPrEx>
          <w:tblCellMar>
            <w:top w:w="0" w:type="dxa"/>
            <w:bottom w:w="0" w:type="dxa"/>
          </w:tblCellMar>
        </w:tblPrEx>
        <w:trPr>
          <w:trHeight w:val="247"/>
        </w:trPr>
        <w:tc>
          <w:tcPr>
            <w:tcW w:w="4133" w:type="dxa"/>
          </w:tcPr>
          <w:p w:rsidR="00BB3C07" w:rsidRDefault="00BB3C07" w:rsidP="008506CB">
            <w:pPr>
              <w:spacing w:line="216" w:lineRule="auto"/>
              <w:rPr>
                <w:snapToGrid w:val="0"/>
                <w:color w:val="000000"/>
              </w:rPr>
            </w:pPr>
            <w:r>
              <w:rPr>
                <w:snapToGrid w:val="0"/>
                <w:color w:val="000000"/>
              </w:rPr>
              <w:t>Болезни системы кровообращения</w:t>
            </w:r>
          </w:p>
        </w:tc>
        <w:tc>
          <w:tcPr>
            <w:tcW w:w="1042" w:type="dxa"/>
          </w:tcPr>
          <w:p w:rsidR="00BB3C07" w:rsidRDefault="00BB3C07" w:rsidP="008506CB">
            <w:pPr>
              <w:spacing w:line="216" w:lineRule="auto"/>
              <w:rPr>
                <w:snapToGrid w:val="0"/>
                <w:color w:val="000000"/>
              </w:rPr>
            </w:pPr>
            <w:r>
              <w:rPr>
                <w:snapToGrid w:val="0"/>
                <w:color w:val="000000"/>
              </w:rPr>
              <w:t>1451,4</w:t>
            </w:r>
          </w:p>
        </w:tc>
        <w:tc>
          <w:tcPr>
            <w:tcW w:w="1041" w:type="dxa"/>
          </w:tcPr>
          <w:p w:rsidR="00BB3C07" w:rsidRDefault="00BB3C07" w:rsidP="008506CB">
            <w:pPr>
              <w:spacing w:line="216" w:lineRule="auto"/>
              <w:rPr>
                <w:snapToGrid w:val="0"/>
                <w:color w:val="000000"/>
              </w:rPr>
            </w:pPr>
            <w:r>
              <w:rPr>
                <w:snapToGrid w:val="0"/>
                <w:color w:val="000000"/>
              </w:rPr>
              <w:t>1541,8</w:t>
            </w:r>
          </w:p>
        </w:tc>
        <w:tc>
          <w:tcPr>
            <w:tcW w:w="1042" w:type="dxa"/>
          </w:tcPr>
          <w:p w:rsidR="00BB3C07" w:rsidRDefault="00BB3C07" w:rsidP="008506CB">
            <w:pPr>
              <w:spacing w:line="216" w:lineRule="auto"/>
              <w:rPr>
                <w:snapToGrid w:val="0"/>
                <w:color w:val="000000"/>
              </w:rPr>
            </w:pPr>
            <w:r>
              <w:rPr>
                <w:snapToGrid w:val="0"/>
                <w:color w:val="000000"/>
              </w:rPr>
              <w:t>1438,5</w:t>
            </w:r>
          </w:p>
        </w:tc>
        <w:tc>
          <w:tcPr>
            <w:tcW w:w="1592" w:type="dxa"/>
          </w:tcPr>
          <w:p w:rsidR="00BB3C07" w:rsidRDefault="00BB3C07" w:rsidP="008506CB">
            <w:pPr>
              <w:spacing w:line="216" w:lineRule="auto"/>
              <w:rPr>
                <w:snapToGrid w:val="0"/>
                <w:color w:val="000000"/>
              </w:rPr>
            </w:pPr>
            <w:r>
              <w:rPr>
                <w:snapToGrid w:val="0"/>
                <w:color w:val="000000"/>
              </w:rPr>
              <w:t>1528,8</w:t>
            </w:r>
          </w:p>
        </w:tc>
      </w:tr>
      <w:tr w:rsidR="00BB3C07" w:rsidTr="00BB3C07">
        <w:tblPrEx>
          <w:tblCellMar>
            <w:top w:w="0" w:type="dxa"/>
            <w:bottom w:w="0" w:type="dxa"/>
          </w:tblCellMar>
        </w:tblPrEx>
        <w:trPr>
          <w:trHeight w:val="247"/>
        </w:trPr>
        <w:tc>
          <w:tcPr>
            <w:tcW w:w="4133" w:type="dxa"/>
          </w:tcPr>
          <w:p w:rsidR="00BB3C07" w:rsidRDefault="00BB3C07" w:rsidP="008506CB">
            <w:pPr>
              <w:spacing w:line="216" w:lineRule="auto"/>
              <w:rPr>
                <w:snapToGrid w:val="0"/>
                <w:color w:val="000000"/>
              </w:rPr>
            </w:pPr>
            <w:r>
              <w:rPr>
                <w:snapToGrid w:val="0"/>
                <w:color w:val="000000"/>
              </w:rPr>
              <w:t>Болезни органов дыхания</w:t>
            </w:r>
          </w:p>
        </w:tc>
        <w:tc>
          <w:tcPr>
            <w:tcW w:w="1042" w:type="dxa"/>
          </w:tcPr>
          <w:p w:rsidR="00BB3C07" w:rsidRDefault="00BB3C07" w:rsidP="008506CB">
            <w:pPr>
              <w:spacing w:line="216" w:lineRule="auto"/>
              <w:rPr>
                <w:snapToGrid w:val="0"/>
                <w:color w:val="000000"/>
              </w:rPr>
            </w:pPr>
            <w:r>
              <w:rPr>
                <w:snapToGrid w:val="0"/>
                <w:color w:val="000000"/>
              </w:rPr>
              <w:t>12000,2</w:t>
            </w:r>
          </w:p>
        </w:tc>
        <w:tc>
          <w:tcPr>
            <w:tcW w:w="1041" w:type="dxa"/>
          </w:tcPr>
          <w:p w:rsidR="00BB3C07" w:rsidRDefault="00BB3C07" w:rsidP="008506CB">
            <w:pPr>
              <w:spacing w:line="216" w:lineRule="auto"/>
              <w:rPr>
                <w:snapToGrid w:val="0"/>
                <w:color w:val="000000"/>
              </w:rPr>
            </w:pPr>
            <w:r>
              <w:rPr>
                <w:snapToGrid w:val="0"/>
                <w:color w:val="000000"/>
              </w:rPr>
              <w:t>11990,2</w:t>
            </w:r>
          </w:p>
        </w:tc>
        <w:tc>
          <w:tcPr>
            <w:tcW w:w="1042" w:type="dxa"/>
          </w:tcPr>
          <w:p w:rsidR="00BB3C07" w:rsidRDefault="00BB3C07" w:rsidP="008506CB">
            <w:pPr>
              <w:spacing w:line="216" w:lineRule="auto"/>
              <w:rPr>
                <w:snapToGrid w:val="0"/>
                <w:color w:val="000000"/>
              </w:rPr>
            </w:pPr>
            <w:r>
              <w:rPr>
                <w:snapToGrid w:val="0"/>
                <w:color w:val="000000"/>
              </w:rPr>
              <w:t>12820,1</w:t>
            </w:r>
          </w:p>
        </w:tc>
        <w:tc>
          <w:tcPr>
            <w:tcW w:w="1592" w:type="dxa"/>
          </w:tcPr>
          <w:p w:rsidR="00BB3C07" w:rsidRDefault="00BB3C07" w:rsidP="008506CB">
            <w:pPr>
              <w:spacing w:line="216" w:lineRule="auto"/>
              <w:rPr>
                <w:snapToGrid w:val="0"/>
                <w:color w:val="000000"/>
              </w:rPr>
            </w:pPr>
            <w:r>
              <w:rPr>
                <w:snapToGrid w:val="0"/>
                <w:color w:val="000000"/>
              </w:rPr>
              <w:t>12371,5</w:t>
            </w:r>
          </w:p>
        </w:tc>
      </w:tr>
      <w:tr w:rsidR="00BB3C07" w:rsidTr="00BB3C07">
        <w:tblPrEx>
          <w:tblCellMar>
            <w:top w:w="0" w:type="dxa"/>
            <w:bottom w:w="0" w:type="dxa"/>
          </w:tblCellMar>
        </w:tblPrEx>
        <w:trPr>
          <w:trHeight w:val="247"/>
        </w:trPr>
        <w:tc>
          <w:tcPr>
            <w:tcW w:w="4133" w:type="dxa"/>
          </w:tcPr>
          <w:p w:rsidR="00BB3C07" w:rsidRDefault="00BB3C07" w:rsidP="008506CB">
            <w:pPr>
              <w:spacing w:line="216" w:lineRule="auto"/>
              <w:rPr>
                <w:snapToGrid w:val="0"/>
                <w:color w:val="000000"/>
              </w:rPr>
            </w:pPr>
            <w:r>
              <w:rPr>
                <w:snapToGrid w:val="0"/>
                <w:color w:val="000000"/>
              </w:rPr>
              <w:t>Болезни органов пищеварения</w:t>
            </w:r>
          </w:p>
        </w:tc>
        <w:tc>
          <w:tcPr>
            <w:tcW w:w="1042" w:type="dxa"/>
          </w:tcPr>
          <w:p w:rsidR="00BB3C07" w:rsidRDefault="00BB3C07" w:rsidP="008506CB">
            <w:pPr>
              <w:spacing w:line="216" w:lineRule="auto"/>
              <w:rPr>
                <w:snapToGrid w:val="0"/>
                <w:color w:val="000000"/>
              </w:rPr>
            </w:pPr>
            <w:r>
              <w:rPr>
                <w:snapToGrid w:val="0"/>
                <w:color w:val="000000"/>
              </w:rPr>
              <w:t>5944,9</w:t>
            </w:r>
          </w:p>
        </w:tc>
        <w:tc>
          <w:tcPr>
            <w:tcW w:w="1041" w:type="dxa"/>
          </w:tcPr>
          <w:p w:rsidR="00BB3C07" w:rsidRDefault="00BB3C07" w:rsidP="008506CB">
            <w:pPr>
              <w:spacing w:line="216" w:lineRule="auto"/>
              <w:rPr>
                <w:snapToGrid w:val="0"/>
                <w:color w:val="000000"/>
              </w:rPr>
            </w:pPr>
            <w:r>
              <w:rPr>
                <w:snapToGrid w:val="0"/>
                <w:color w:val="000000"/>
              </w:rPr>
              <w:t>5759,8</w:t>
            </w:r>
          </w:p>
        </w:tc>
        <w:tc>
          <w:tcPr>
            <w:tcW w:w="1042" w:type="dxa"/>
          </w:tcPr>
          <w:p w:rsidR="00BB3C07" w:rsidRDefault="00BB3C07" w:rsidP="008506CB">
            <w:pPr>
              <w:spacing w:line="216" w:lineRule="auto"/>
              <w:rPr>
                <w:snapToGrid w:val="0"/>
                <w:color w:val="000000"/>
              </w:rPr>
            </w:pPr>
            <w:r>
              <w:rPr>
                <w:snapToGrid w:val="0"/>
                <w:color w:val="000000"/>
              </w:rPr>
              <w:t>6304,4</w:t>
            </w:r>
          </w:p>
        </w:tc>
        <w:tc>
          <w:tcPr>
            <w:tcW w:w="1592" w:type="dxa"/>
          </w:tcPr>
          <w:p w:rsidR="00BB3C07" w:rsidRDefault="00BB3C07" w:rsidP="008506CB">
            <w:pPr>
              <w:spacing w:line="216" w:lineRule="auto"/>
              <w:rPr>
                <w:snapToGrid w:val="0"/>
                <w:color w:val="000000"/>
              </w:rPr>
            </w:pPr>
            <w:r>
              <w:rPr>
                <w:snapToGrid w:val="0"/>
                <w:color w:val="000000"/>
              </w:rPr>
              <w:t>6168,5</w:t>
            </w:r>
          </w:p>
        </w:tc>
      </w:tr>
      <w:tr w:rsidR="00BB3C07" w:rsidTr="00BB3C07">
        <w:tblPrEx>
          <w:tblCellMar>
            <w:top w:w="0" w:type="dxa"/>
            <w:bottom w:w="0" w:type="dxa"/>
          </w:tblCellMar>
        </w:tblPrEx>
        <w:trPr>
          <w:trHeight w:val="247"/>
        </w:trPr>
        <w:tc>
          <w:tcPr>
            <w:tcW w:w="4133" w:type="dxa"/>
          </w:tcPr>
          <w:p w:rsidR="00BB3C07" w:rsidRDefault="00BB3C07" w:rsidP="008506CB">
            <w:pPr>
              <w:spacing w:line="216" w:lineRule="auto"/>
              <w:rPr>
                <w:snapToGrid w:val="0"/>
                <w:color w:val="000000"/>
              </w:rPr>
            </w:pPr>
            <w:r>
              <w:rPr>
                <w:snapToGrid w:val="0"/>
                <w:color w:val="000000"/>
              </w:rPr>
              <w:t>Болезни мочеполовой системы</w:t>
            </w:r>
          </w:p>
        </w:tc>
        <w:tc>
          <w:tcPr>
            <w:tcW w:w="1042" w:type="dxa"/>
          </w:tcPr>
          <w:p w:rsidR="00BB3C07" w:rsidRDefault="00BB3C07" w:rsidP="008506CB">
            <w:pPr>
              <w:spacing w:line="216" w:lineRule="auto"/>
              <w:rPr>
                <w:snapToGrid w:val="0"/>
                <w:color w:val="000000"/>
              </w:rPr>
            </w:pPr>
            <w:r>
              <w:rPr>
                <w:snapToGrid w:val="0"/>
                <w:color w:val="000000"/>
              </w:rPr>
              <w:t>2554,0</w:t>
            </w:r>
          </w:p>
        </w:tc>
        <w:tc>
          <w:tcPr>
            <w:tcW w:w="1041" w:type="dxa"/>
          </w:tcPr>
          <w:p w:rsidR="00BB3C07" w:rsidRDefault="00BB3C07" w:rsidP="008506CB">
            <w:pPr>
              <w:spacing w:line="216" w:lineRule="auto"/>
              <w:rPr>
                <w:snapToGrid w:val="0"/>
                <w:color w:val="000000"/>
              </w:rPr>
            </w:pPr>
            <w:r>
              <w:rPr>
                <w:snapToGrid w:val="0"/>
                <w:color w:val="000000"/>
              </w:rPr>
              <w:t>2662,2</w:t>
            </w:r>
          </w:p>
        </w:tc>
        <w:tc>
          <w:tcPr>
            <w:tcW w:w="1042" w:type="dxa"/>
          </w:tcPr>
          <w:p w:rsidR="00BB3C07" w:rsidRDefault="00BB3C07" w:rsidP="008506CB">
            <w:pPr>
              <w:spacing w:line="216" w:lineRule="auto"/>
              <w:rPr>
                <w:snapToGrid w:val="0"/>
                <w:color w:val="000000"/>
              </w:rPr>
            </w:pPr>
            <w:r>
              <w:rPr>
                <w:snapToGrid w:val="0"/>
                <w:color w:val="000000"/>
              </w:rPr>
              <w:t>3352,0</w:t>
            </w:r>
          </w:p>
        </w:tc>
        <w:tc>
          <w:tcPr>
            <w:tcW w:w="1592" w:type="dxa"/>
          </w:tcPr>
          <w:p w:rsidR="00BB3C07" w:rsidRDefault="00BB3C07" w:rsidP="008506CB">
            <w:pPr>
              <w:spacing w:line="216" w:lineRule="auto"/>
              <w:rPr>
                <w:snapToGrid w:val="0"/>
                <w:color w:val="000000"/>
              </w:rPr>
            </w:pPr>
            <w:r>
              <w:rPr>
                <w:snapToGrid w:val="0"/>
                <w:color w:val="000000"/>
              </w:rPr>
              <w:t>3525,6</w:t>
            </w:r>
          </w:p>
        </w:tc>
      </w:tr>
      <w:tr w:rsidR="00BB3C07" w:rsidTr="00BB3C07">
        <w:tblPrEx>
          <w:tblCellMar>
            <w:top w:w="0" w:type="dxa"/>
            <w:bottom w:w="0" w:type="dxa"/>
          </w:tblCellMar>
        </w:tblPrEx>
        <w:trPr>
          <w:trHeight w:val="247"/>
        </w:trPr>
        <w:tc>
          <w:tcPr>
            <w:tcW w:w="4133" w:type="dxa"/>
          </w:tcPr>
          <w:p w:rsidR="00BB3C07" w:rsidRDefault="00BB3C07" w:rsidP="008506CB">
            <w:pPr>
              <w:spacing w:line="216" w:lineRule="auto"/>
              <w:rPr>
                <w:snapToGrid w:val="0"/>
                <w:color w:val="000000"/>
              </w:rPr>
            </w:pPr>
            <w:r>
              <w:rPr>
                <w:snapToGrid w:val="0"/>
                <w:color w:val="000000"/>
              </w:rPr>
              <w:t>Болезни кожи и подкожной клетчатки</w:t>
            </w:r>
          </w:p>
        </w:tc>
        <w:tc>
          <w:tcPr>
            <w:tcW w:w="1042" w:type="dxa"/>
          </w:tcPr>
          <w:p w:rsidR="00BB3C07" w:rsidRDefault="00BB3C07" w:rsidP="008506CB">
            <w:pPr>
              <w:spacing w:line="216" w:lineRule="auto"/>
              <w:rPr>
                <w:snapToGrid w:val="0"/>
                <w:color w:val="000000"/>
              </w:rPr>
            </w:pPr>
            <w:r>
              <w:rPr>
                <w:snapToGrid w:val="0"/>
                <w:color w:val="000000"/>
              </w:rPr>
              <w:t>2115,6</w:t>
            </w:r>
          </w:p>
        </w:tc>
        <w:tc>
          <w:tcPr>
            <w:tcW w:w="1041" w:type="dxa"/>
          </w:tcPr>
          <w:p w:rsidR="00BB3C07" w:rsidRDefault="00BB3C07" w:rsidP="008506CB">
            <w:pPr>
              <w:spacing w:line="216" w:lineRule="auto"/>
              <w:rPr>
                <w:snapToGrid w:val="0"/>
                <w:color w:val="000000"/>
              </w:rPr>
            </w:pPr>
            <w:r>
              <w:rPr>
                <w:snapToGrid w:val="0"/>
                <w:color w:val="000000"/>
              </w:rPr>
              <w:t>2219,6</w:t>
            </w:r>
          </w:p>
        </w:tc>
        <w:tc>
          <w:tcPr>
            <w:tcW w:w="1042" w:type="dxa"/>
          </w:tcPr>
          <w:p w:rsidR="00BB3C07" w:rsidRDefault="00BB3C07" w:rsidP="008506CB">
            <w:pPr>
              <w:spacing w:line="216" w:lineRule="auto"/>
              <w:rPr>
                <w:snapToGrid w:val="0"/>
                <w:color w:val="000000"/>
              </w:rPr>
            </w:pPr>
            <w:r>
              <w:rPr>
                <w:snapToGrid w:val="0"/>
                <w:color w:val="000000"/>
              </w:rPr>
              <w:t>2117,1</w:t>
            </w:r>
          </w:p>
        </w:tc>
        <w:tc>
          <w:tcPr>
            <w:tcW w:w="1592" w:type="dxa"/>
          </w:tcPr>
          <w:p w:rsidR="00BB3C07" w:rsidRDefault="00BB3C07" w:rsidP="008506CB">
            <w:pPr>
              <w:spacing w:line="216" w:lineRule="auto"/>
              <w:rPr>
                <w:snapToGrid w:val="0"/>
                <w:color w:val="000000"/>
              </w:rPr>
            </w:pPr>
            <w:r>
              <w:rPr>
                <w:snapToGrid w:val="0"/>
                <w:color w:val="000000"/>
              </w:rPr>
              <w:t>2188,2</w:t>
            </w:r>
          </w:p>
        </w:tc>
      </w:tr>
      <w:tr w:rsidR="00BB3C07" w:rsidTr="00BB3C07">
        <w:tblPrEx>
          <w:tblCellMar>
            <w:top w:w="0" w:type="dxa"/>
            <w:bottom w:w="0" w:type="dxa"/>
          </w:tblCellMar>
        </w:tblPrEx>
        <w:trPr>
          <w:trHeight w:val="494"/>
        </w:trPr>
        <w:tc>
          <w:tcPr>
            <w:tcW w:w="4133" w:type="dxa"/>
          </w:tcPr>
          <w:p w:rsidR="00BB3C07" w:rsidRDefault="00BB3C07" w:rsidP="008506CB">
            <w:pPr>
              <w:spacing w:line="216" w:lineRule="auto"/>
              <w:rPr>
                <w:snapToGrid w:val="0"/>
                <w:color w:val="000000"/>
              </w:rPr>
            </w:pPr>
            <w:r>
              <w:rPr>
                <w:snapToGrid w:val="0"/>
                <w:color w:val="000000"/>
              </w:rPr>
              <w:t>Болезни костно-мышечной системы и соединительной ткани</w:t>
            </w:r>
          </w:p>
        </w:tc>
        <w:tc>
          <w:tcPr>
            <w:tcW w:w="1042" w:type="dxa"/>
          </w:tcPr>
          <w:p w:rsidR="00BB3C07" w:rsidRDefault="00BB3C07" w:rsidP="008506CB">
            <w:pPr>
              <w:spacing w:line="216" w:lineRule="auto"/>
              <w:rPr>
                <w:snapToGrid w:val="0"/>
                <w:color w:val="000000"/>
              </w:rPr>
            </w:pPr>
            <w:r>
              <w:rPr>
                <w:snapToGrid w:val="0"/>
                <w:color w:val="000000"/>
              </w:rPr>
              <w:t>833,9</w:t>
            </w:r>
          </w:p>
        </w:tc>
        <w:tc>
          <w:tcPr>
            <w:tcW w:w="1041" w:type="dxa"/>
          </w:tcPr>
          <w:p w:rsidR="00BB3C07" w:rsidRDefault="00BB3C07" w:rsidP="008506CB">
            <w:pPr>
              <w:spacing w:line="216" w:lineRule="auto"/>
              <w:rPr>
                <w:snapToGrid w:val="0"/>
                <w:color w:val="000000"/>
              </w:rPr>
            </w:pPr>
            <w:r>
              <w:rPr>
                <w:snapToGrid w:val="0"/>
                <w:color w:val="000000"/>
              </w:rPr>
              <w:t>878,0</w:t>
            </w:r>
          </w:p>
        </w:tc>
        <w:tc>
          <w:tcPr>
            <w:tcW w:w="1042" w:type="dxa"/>
          </w:tcPr>
          <w:p w:rsidR="00BB3C07" w:rsidRDefault="00BB3C07" w:rsidP="008506CB">
            <w:pPr>
              <w:spacing w:line="216" w:lineRule="auto"/>
              <w:rPr>
                <w:snapToGrid w:val="0"/>
                <w:color w:val="000000"/>
              </w:rPr>
            </w:pPr>
            <w:r>
              <w:rPr>
                <w:snapToGrid w:val="0"/>
                <w:color w:val="000000"/>
              </w:rPr>
              <w:t>842,1</w:t>
            </w:r>
          </w:p>
        </w:tc>
        <w:tc>
          <w:tcPr>
            <w:tcW w:w="1592" w:type="dxa"/>
          </w:tcPr>
          <w:p w:rsidR="00BB3C07" w:rsidRDefault="00BB3C07" w:rsidP="008506CB">
            <w:pPr>
              <w:spacing w:line="216" w:lineRule="auto"/>
              <w:rPr>
                <w:snapToGrid w:val="0"/>
                <w:color w:val="000000"/>
              </w:rPr>
            </w:pPr>
            <w:r>
              <w:rPr>
                <w:snapToGrid w:val="0"/>
                <w:color w:val="000000"/>
              </w:rPr>
              <w:t>836,6</w:t>
            </w:r>
          </w:p>
        </w:tc>
      </w:tr>
      <w:tr w:rsidR="00BB3C07" w:rsidTr="00BB3C07">
        <w:tblPrEx>
          <w:tblCellMar>
            <w:top w:w="0" w:type="dxa"/>
            <w:bottom w:w="0" w:type="dxa"/>
          </w:tblCellMar>
        </w:tblPrEx>
        <w:trPr>
          <w:trHeight w:val="494"/>
        </w:trPr>
        <w:tc>
          <w:tcPr>
            <w:tcW w:w="4133" w:type="dxa"/>
          </w:tcPr>
          <w:p w:rsidR="00BB3C07" w:rsidRDefault="00BB3C07" w:rsidP="008506CB">
            <w:pPr>
              <w:spacing w:line="216" w:lineRule="auto"/>
              <w:rPr>
                <w:snapToGrid w:val="0"/>
                <w:color w:val="000000"/>
              </w:rPr>
            </w:pPr>
            <w:r>
              <w:rPr>
                <w:snapToGrid w:val="0"/>
                <w:color w:val="000000"/>
              </w:rPr>
              <w:t>Врожденные аномалии (пороки развития), деформации и хромосомные нарушения</w:t>
            </w:r>
          </w:p>
        </w:tc>
        <w:tc>
          <w:tcPr>
            <w:tcW w:w="1042" w:type="dxa"/>
          </w:tcPr>
          <w:p w:rsidR="00BB3C07" w:rsidRDefault="00BB3C07" w:rsidP="008506CB">
            <w:pPr>
              <w:spacing w:line="216" w:lineRule="auto"/>
              <w:rPr>
                <w:snapToGrid w:val="0"/>
                <w:color w:val="000000"/>
              </w:rPr>
            </w:pPr>
            <w:r>
              <w:rPr>
                <w:snapToGrid w:val="0"/>
                <w:color w:val="000000"/>
              </w:rPr>
              <w:t>57,7</w:t>
            </w:r>
          </w:p>
        </w:tc>
        <w:tc>
          <w:tcPr>
            <w:tcW w:w="1041" w:type="dxa"/>
          </w:tcPr>
          <w:p w:rsidR="00BB3C07" w:rsidRDefault="00BB3C07" w:rsidP="008506CB">
            <w:pPr>
              <w:spacing w:line="216" w:lineRule="auto"/>
              <w:rPr>
                <w:snapToGrid w:val="0"/>
                <w:color w:val="000000"/>
              </w:rPr>
            </w:pPr>
            <w:r>
              <w:rPr>
                <w:snapToGrid w:val="0"/>
                <w:color w:val="000000"/>
              </w:rPr>
              <w:t>56,1</w:t>
            </w:r>
          </w:p>
        </w:tc>
        <w:tc>
          <w:tcPr>
            <w:tcW w:w="1042" w:type="dxa"/>
          </w:tcPr>
          <w:p w:rsidR="00BB3C07" w:rsidRDefault="00BB3C07" w:rsidP="008506CB">
            <w:pPr>
              <w:spacing w:line="216" w:lineRule="auto"/>
              <w:rPr>
                <w:snapToGrid w:val="0"/>
                <w:color w:val="000000"/>
              </w:rPr>
            </w:pPr>
            <w:r>
              <w:rPr>
                <w:snapToGrid w:val="0"/>
                <w:color w:val="000000"/>
              </w:rPr>
              <w:t>58,2</w:t>
            </w:r>
          </w:p>
        </w:tc>
        <w:tc>
          <w:tcPr>
            <w:tcW w:w="1592" w:type="dxa"/>
          </w:tcPr>
          <w:p w:rsidR="00BB3C07" w:rsidRDefault="00BB3C07" w:rsidP="008506CB">
            <w:pPr>
              <w:spacing w:line="216" w:lineRule="auto"/>
              <w:rPr>
                <w:snapToGrid w:val="0"/>
                <w:color w:val="000000"/>
              </w:rPr>
            </w:pPr>
            <w:r>
              <w:rPr>
                <w:snapToGrid w:val="0"/>
                <w:color w:val="000000"/>
              </w:rPr>
              <w:t>54,5</w:t>
            </w:r>
          </w:p>
        </w:tc>
      </w:tr>
      <w:tr w:rsidR="00BB3C07" w:rsidTr="00BB3C07">
        <w:tblPrEx>
          <w:tblCellMar>
            <w:top w:w="0" w:type="dxa"/>
            <w:bottom w:w="0" w:type="dxa"/>
          </w:tblCellMar>
        </w:tblPrEx>
        <w:trPr>
          <w:trHeight w:val="989"/>
        </w:trPr>
        <w:tc>
          <w:tcPr>
            <w:tcW w:w="4133" w:type="dxa"/>
          </w:tcPr>
          <w:p w:rsidR="00BB3C07" w:rsidRDefault="00BB3C07" w:rsidP="008506CB">
            <w:pPr>
              <w:spacing w:line="216" w:lineRule="auto"/>
              <w:rPr>
                <w:snapToGrid w:val="0"/>
                <w:color w:val="000000"/>
              </w:rPr>
            </w:pPr>
            <w:r>
              <w:rPr>
                <w:snapToGrid w:val="0"/>
                <w:color w:val="000000"/>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042" w:type="dxa"/>
          </w:tcPr>
          <w:p w:rsidR="00BB3C07" w:rsidRDefault="00BB3C07" w:rsidP="008506CB">
            <w:pPr>
              <w:spacing w:line="216" w:lineRule="auto"/>
              <w:rPr>
                <w:snapToGrid w:val="0"/>
                <w:color w:val="000000"/>
              </w:rPr>
            </w:pPr>
            <w:r>
              <w:rPr>
                <w:snapToGrid w:val="0"/>
                <w:color w:val="000000"/>
              </w:rPr>
              <w:t>125,3</w:t>
            </w:r>
          </w:p>
        </w:tc>
        <w:tc>
          <w:tcPr>
            <w:tcW w:w="1041" w:type="dxa"/>
          </w:tcPr>
          <w:p w:rsidR="00BB3C07" w:rsidRDefault="00BB3C07" w:rsidP="008506CB">
            <w:pPr>
              <w:spacing w:line="216" w:lineRule="auto"/>
              <w:rPr>
                <w:snapToGrid w:val="0"/>
                <w:color w:val="000000"/>
              </w:rPr>
            </w:pPr>
            <w:r>
              <w:rPr>
                <w:snapToGrid w:val="0"/>
                <w:color w:val="000000"/>
              </w:rPr>
              <w:t>116,0</w:t>
            </w:r>
          </w:p>
        </w:tc>
        <w:tc>
          <w:tcPr>
            <w:tcW w:w="1042" w:type="dxa"/>
          </w:tcPr>
          <w:p w:rsidR="00BB3C07" w:rsidRDefault="00BB3C07" w:rsidP="008506CB">
            <w:pPr>
              <w:spacing w:line="216" w:lineRule="auto"/>
              <w:rPr>
                <w:snapToGrid w:val="0"/>
                <w:color w:val="000000"/>
              </w:rPr>
            </w:pPr>
            <w:r>
              <w:rPr>
                <w:snapToGrid w:val="0"/>
                <w:color w:val="000000"/>
              </w:rPr>
              <w:t>121,7</w:t>
            </w:r>
          </w:p>
        </w:tc>
        <w:tc>
          <w:tcPr>
            <w:tcW w:w="1592" w:type="dxa"/>
          </w:tcPr>
          <w:p w:rsidR="00BB3C07" w:rsidRDefault="00BB3C07" w:rsidP="008506CB">
            <w:pPr>
              <w:spacing w:line="216" w:lineRule="auto"/>
              <w:rPr>
                <w:snapToGrid w:val="0"/>
                <w:color w:val="000000"/>
              </w:rPr>
            </w:pPr>
            <w:r>
              <w:rPr>
                <w:snapToGrid w:val="0"/>
                <w:color w:val="000000"/>
              </w:rPr>
              <w:t>117,0</w:t>
            </w:r>
          </w:p>
        </w:tc>
      </w:tr>
      <w:tr w:rsidR="00BB3C07" w:rsidTr="00BB3C07">
        <w:tblPrEx>
          <w:tblCellMar>
            <w:top w:w="0" w:type="dxa"/>
            <w:bottom w:w="0" w:type="dxa"/>
          </w:tblCellMar>
        </w:tblPrEx>
        <w:trPr>
          <w:trHeight w:val="494"/>
        </w:trPr>
        <w:tc>
          <w:tcPr>
            <w:tcW w:w="4133" w:type="dxa"/>
          </w:tcPr>
          <w:p w:rsidR="00BB3C07" w:rsidRDefault="00BB3C07" w:rsidP="008506CB">
            <w:pPr>
              <w:spacing w:line="216" w:lineRule="auto"/>
              <w:rPr>
                <w:snapToGrid w:val="0"/>
                <w:color w:val="000000"/>
              </w:rPr>
            </w:pPr>
            <w:r>
              <w:rPr>
                <w:snapToGrid w:val="0"/>
                <w:color w:val="000000"/>
              </w:rPr>
              <w:t>Травмы, отравления и некоторые другие последствия воздействия внешних причин</w:t>
            </w:r>
          </w:p>
        </w:tc>
        <w:tc>
          <w:tcPr>
            <w:tcW w:w="1042" w:type="dxa"/>
          </w:tcPr>
          <w:p w:rsidR="00BB3C07" w:rsidRDefault="00BB3C07" w:rsidP="008506CB">
            <w:pPr>
              <w:spacing w:line="216" w:lineRule="auto"/>
              <w:rPr>
                <w:snapToGrid w:val="0"/>
                <w:color w:val="000000"/>
              </w:rPr>
            </w:pPr>
            <w:r>
              <w:rPr>
                <w:snapToGrid w:val="0"/>
                <w:color w:val="000000"/>
              </w:rPr>
              <w:t>3319,8</w:t>
            </w:r>
          </w:p>
        </w:tc>
        <w:tc>
          <w:tcPr>
            <w:tcW w:w="1041" w:type="dxa"/>
          </w:tcPr>
          <w:p w:rsidR="00BB3C07" w:rsidRDefault="00BB3C07" w:rsidP="008506CB">
            <w:pPr>
              <w:spacing w:line="216" w:lineRule="auto"/>
              <w:rPr>
                <w:snapToGrid w:val="0"/>
                <w:color w:val="000000"/>
              </w:rPr>
            </w:pPr>
            <w:r>
              <w:rPr>
                <w:snapToGrid w:val="0"/>
                <w:color w:val="000000"/>
              </w:rPr>
              <w:t>3548,7</w:t>
            </w:r>
          </w:p>
        </w:tc>
        <w:tc>
          <w:tcPr>
            <w:tcW w:w="1042" w:type="dxa"/>
          </w:tcPr>
          <w:p w:rsidR="00BB3C07" w:rsidRDefault="00BB3C07" w:rsidP="008506CB">
            <w:pPr>
              <w:spacing w:line="216" w:lineRule="auto"/>
              <w:rPr>
                <w:snapToGrid w:val="0"/>
                <w:color w:val="000000"/>
              </w:rPr>
            </w:pPr>
            <w:r>
              <w:rPr>
                <w:snapToGrid w:val="0"/>
                <w:color w:val="000000"/>
              </w:rPr>
              <w:t>2964,3</w:t>
            </w:r>
          </w:p>
        </w:tc>
        <w:tc>
          <w:tcPr>
            <w:tcW w:w="1592" w:type="dxa"/>
          </w:tcPr>
          <w:p w:rsidR="00BB3C07" w:rsidRDefault="00BB3C07" w:rsidP="008506CB">
            <w:pPr>
              <w:spacing w:line="216" w:lineRule="auto"/>
              <w:rPr>
                <w:snapToGrid w:val="0"/>
                <w:color w:val="000000"/>
              </w:rPr>
            </w:pPr>
            <w:r>
              <w:rPr>
                <w:snapToGrid w:val="0"/>
                <w:color w:val="000000"/>
              </w:rPr>
              <w:t>2935,8</w:t>
            </w:r>
          </w:p>
        </w:tc>
      </w:tr>
    </w:tbl>
    <w:p w:rsidR="00BB3C07" w:rsidRDefault="00BB3C07" w:rsidP="00834EF7"/>
    <w:p w:rsidR="00BB3C07" w:rsidRDefault="00BB3C07" w:rsidP="00834EF7"/>
    <w:p w:rsidR="00BB3C07" w:rsidRDefault="00BB3C07" w:rsidP="008506CB">
      <w:pPr>
        <w:jc w:val="center"/>
        <w:rPr>
          <w:b/>
        </w:rPr>
      </w:pPr>
      <w:r>
        <w:rPr>
          <w:b/>
        </w:rPr>
        <w:t>Таблица 10</w:t>
      </w:r>
    </w:p>
    <w:p w:rsidR="00BB3C07" w:rsidRDefault="00BB3C07" w:rsidP="008506CB">
      <w:pPr>
        <w:jc w:val="center"/>
      </w:pPr>
      <w:r>
        <w:rPr>
          <w:b/>
        </w:rPr>
        <w:t>Коэффициенты смертности по основным классам причин смертности</w:t>
      </w:r>
    </w:p>
    <w:p w:rsidR="00BB3C07" w:rsidRDefault="00BB3C07" w:rsidP="008506CB">
      <w:pPr>
        <w:jc w:val="center"/>
        <w:rPr>
          <w:b/>
          <w:lang w:val="en-US"/>
        </w:rPr>
      </w:pPr>
      <w:r>
        <w:rPr>
          <w:b/>
        </w:rPr>
        <w:t>(число умерших на 100 000 населения)</w:t>
      </w:r>
      <w:r>
        <w:rPr>
          <w:rStyle w:val="FootnoteReference"/>
          <w:b w:val="0"/>
        </w:rPr>
        <w:footnoteReference w:id="19"/>
      </w:r>
    </w:p>
    <w:p w:rsidR="008506CB" w:rsidRPr="008506CB" w:rsidRDefault="008506CB" w:rsidP="008506CB">
      <w:pPr>
        <w:jc w:val="center"/>
        <w:rPr>
          <w:b/>
          <w:lang w:val="en-US"/>
        </w:rPr>
      </w:pPr>
    </w:p>
    <w:tbl>
      <w:tblPr>
        <w:tblW w:w="0" w:type="auto"/>
        <w:tblLayout w:type="fixed"/>
        <w:tblCellMar>
          <w:left w:w="28" w:type="dxa"/>
          <w:right w:w="28" w:type="dxa"/>
        </w:tblCellMar>
        <w:tblLook w:val="0000" w:firstRow="0" w:lastRow="0" w:firstColumn="0" w:lastColumn="0" w:noHBand="0" w:noVBand="0"/>
      </w:tblPr>
      <w:tblGrid>
        <w:gridCol w:w="7016"/>
        <w:gridCol w:w="1197"/>
        <w:gridCol w:w="1197"/>
      </w:tblGrid>
      <w:tr w:rsidR="00BB3C07" w:rsidTr="008506CB">
        <w:tc>
          <w:tcPr>
            <w:tcW w:w="7016" w:type="dxa"/>
            <w:tcBorders>
              <w:top w:val="single" w:sz="4" w:space="0" w:color="auto"/>
              <w:left w:val="single" w:sz="4" w:space="0" w:color="auto"/>
              <w:bottom w:val="single" w:sz="4" w:space="0" w:color="auto"/>
              <w:right w:val="single" w:sz="4" w:space="0" w:color="auto"/>
            </w:tcBorders>
            <w:vAlign w:val="center"/>
          </w:tcPr>
          <w:p w:rsidR="00BB3C07" w:rsidRDefault="00BB3C07" w:rsidP="008506CB">
            <w:pPr>
              <w:jc w:val="center"/>
            </w:pPr>
            <w:r>
              <w:t>Год</w:t>
            </w:r>
          </w:p>
        </w:tc>
        <w:tc>
          <w:tcPr>
            <w:tcW w:w="1197" w:type="dxa"/>
            <w:tcBorders>
              <w:top w:val="single" w:sz="4" w:space="0" w:color="auto"/>
              <w:left w:val="nil"/>
              <w:bottom w:val="single" w:sz="4" w:space="0" w:color="auto"/>
              <w:right w:val="single" w:sz="4" w:space="0" w:color="auto"/>
            </w:tcBorders>
            <w:vAlign w:val="center"/>
          </w:tcPr>
          <w:p w:rsidR="00BB3C07" w:rsidRDefault="00BB3C07" w:rsidP="008506CB">
            <w:pPr>
              <w:jc w:val="center"/>
            </w:pPr>
            <w:r>
              <w:t>2005</w:t>
            </w:r>
          </w:p>
        </w:tc>
        <w:tc>
          <w:tcPr>
            <w:tcW w:w="1197" w:type="dxa"/>
            <w:tcBorders>
              <w:top w:val="single" w:sz="4" w:space="0" w:color="auto"/>
              <w:left w:val="nil"/>
              <w:bottom w:val="single" w:sz="4" w:space="0" w:color="auto"/>
              <w:right w:val="single" w:sz="4" w:space="0" w:color="auto"/>
            </w:tcBorders>
            <w:vAlign w:val="center"/>
          </w:tcPr>
          <w:p w:rsidR="00BB3C07" w:rsidRDefault="00BB3C07" w:rsidP="008506CB">
            <w:pPr>
              <w:jc w:val="center"/>
            </w:pPr>
            <w:r>
              <w:t>2006</w:t>
            </w:r>
          </w:p>
        </w:tc>
      </w:tr>
      <w:tr w:rsidR="00BB3C07" w:rsidTr="008506CB">
        <w:tc>
          <w:tcPr>
            <w:tcW w:w="7016" w:type="dxa"/>
            <w:tcBorders>
              <w:top w:val="nil"/>
              <w:left w:val="nil"/>
              <w:bottom w:val="nil"/>
              <w:right w:val="nil"/>
            </w:tcBorders>
            <w:vAlign w:val="center"/>
          </w:tcPr>
          <w:p w:rsidR="00BB3C07" w:rsidRDefault="00BB3C07" w:rsidP="00834EF7">
            <w:r>
              <w:t>Всего умерших от всех причин</w:t>
            </w:r>
          </w:p>
        </w:tc>
        <w:tc>
          <w:tcPr>
            <w:tcW w:w="1197" w:type="dxa"/>
            <w:tcBorders>
              <w:top w:val="nil"/>
              <w:left w:val="nil"/>
              <w:bottom w:val="nil"/>
              <w:right w:val="nil"/>
            </w:tcBorders>
            <w:vAlign w:val="center"/>
          </w:tcPr>
          <w:p w:rsidR="00BB3C07" w:rsidRDefault="00BB3C07" w:rsidP="00834EF7">
            <w:r>
              <w:t>535,3</w:t>
            </w:r>
          </w:p>
        </w:tc>
        <w:tc>
          <w:tcPr>
            <w:tcW w:w="1197" w:type="dxa"/>
            <w:tcBorders>
              <w:top w:val="nil"/>
              <w:left w:val="nil"/>
              <w:bottom w:val="nil"/>
              <w:right w:val="nil"/>
            </w:tcBorders>
            <w:vAlign w:val="center"/>
          </w:tcPr>
          <w:p w:rsidR="00BB3C07" w:rsidRDefault="00BB3C07" w:rsidP="00834EF7">
            <w:r>
              <w:t>525,2</w:t>
            </w:r>
          </w:p>
        </w:tc>
      </w:tr>
      <w:tr w:rsidR="00BB3C07" w:rsidTr="008506CB">
        <w:tc>
          <w:tcPr>
            <w:tcW w:w="7016" w:type="dxa"/>
            <w:tcBorders>
              <w:top w:val="nil"/>
              <w:left w:val="nil"/>
              <w:bottom w:val="nil"/>
              <w:right w:val="nil"/>
            </w:tcBorders>
            <w:vAlign w:val="center"/>
          </w:tcPr>
          <w:p w:rsidR="00BB3C07" w:rsidRDefault="00BB3C07" w:rsidP="00834EF7">
            <w:r>
              <w:t>в том числе от:</w:t>
            </w:r>
          </w:p>
        </w:tc>
        <w:tc>
          <w:tcPr>
            <w:tcW w:w="1197" w:type="dxa"/>
            <w:tcBorders>
              <w:top w:val="nil"/>
              <w:left w:val="nil"/>
              <w:bottom w:val="nil"/>
              <w:right w:val="nil"/>
            </w:tcBorders>
            <w:vAlign w:val="center"/>
          </w:tcPr>
          <w:p w:rsidR="00BB3C07" w:rsidRDefault="00BB3C07" w:rsidP="00834EF7"/>
        </w:tc>
        <w:tc>
          <w:tcPr>
            <w:tcW w:w="1197" w:type="dxa"/>
            <w:tcBorders>
              <w:top w:val="nil"/>
              <w:left w:val="nil"/>
              <w:bottom w:val="nil"/>
              <w:right w:val="nil"/>
            </w:tcBorders>
            <w:vAlign w:val="center"/>
          </w:tcPr>
          <w:p w:rsidR="00BB3C07" w:rsidRDefault="00BB3C07" w:rsidP="00834EF7"/>
        </w:tc>
      </w:tr>
      <w:tr w:rsidR="00BB3C07" w:rsidTr="008506CB">
        <w:tc>
          <w:tcPr>
            <w:tcW w:w="7016" w:type="dxa"/>
            <w:tcBorders>
              <w:top w:val="nil"/>
              <w:left w:val="nil"/>
              <w:bottom w:val="nil"/>
              <w:right w:val="nil"/>
            </w:tcBorders>
            <w:vAlign w:val="center"/>
          </w:tcPr>
          <w:p w:rsidR="00BB3C07" w:rsidRDefault="00BB3C07" w:rsidP="00834EF7">
            <w:r>
              <w:t>болезней системы кровообращения</w:t>
            </w:r>
          </w:p>
        </w:tc>
        <w:tc>
          <w:tcPr>
            <w:tcW w:w="1197" w:type="dxa"/>
            <w:tcBorders>
              <w:top w:val="nil"/>
              <w:left w:val="nil"/>
              <w:bottom w:val="nil"/>
              <w:right w:val="nil"/>
            </w:tcBorders>
            <w:vAlign w:val="center"/>
          </w:tcPr>
          <w:p w:rsidR="00BB3C07" w:rsidRDefault="00BB3C07" w:rsidP="00834EF7">
            <w:r>
              <w:t>301,3</w:t>
            </w:r>
          </w:p>
        </w:tc>
        <w:tc>
          <w:tcPr>
            <w:tcW w:w="1197" w:type="dxa"/>
            <w:tcBorders>
              <w:top w:val="nil"/>
              <w:left w:val="nil"/>
              <w:bottom w:val="nil"/>
              <w:right w:val="nil"/>
            </w:tcBorders>
            <w:vAlign w:val="center"/>
          </w:tcPr>
          <w:p w:rsidR="00BB3C07" w:rsidRDefault="00BB3C07" w:rsidP="00834EF7">
            <w:r>
              <w:t>304,1</w:t>
            </w:r>
          </w:p>
        </w:tc>
      </w:tr>
      <w:tr w:rsidR="00BB3C07" w:rsidTr="008506CB">
        <w:tc>
          <w:tcPr>
            <w:tcW w:w="7016" w:type="dxa"/>
            <w:tcBorders>
              <w:top w:val="nil"/>
              <w:left w:val="nil"/>
              <w:bottom w:val="nil"/>
              <w:right w:val="nil"/>
            </w:tcBorders>
            <w:vAlign w:val="center"/>
          </w:tcPr>
          <w:p w:rsidR="00BB3C07" w:rsidRDefault="00BB3C07" w:rsidP="00834EF7">
            <w:r>
              <w:t>новообразований</w:t>
            </w:r>
          </w:p>
        </w:tc>
        <w:tc>
          <w:tcPr>
            <w:tcW w:w="1197" w:type="dxa"/>
            <w:tcBorders>
              <w:top w:val="nil"/>
              <w:left w:val="nil"/>
              <w:bottom w:val="nil"/>
              <w:right w:val="nil"/>
            </w:tcBorders>
            <w:vAlign w:val="center"/>
          </w:tcPr>
          <w:p w:rsidR="00BB3C07" w:rsidRDefault="00BB3C07" w:rsidP="00834EF7">
            <w:r>
              <w:t>37,7</w:t>
            </w:r>
          </w:p>
        </w:tc>
        <w:tc>
          <w:tcPr>
            <w:tcW w:w="1197" w:type="dxa"/>
            <w:tcBorders>
              <w:top w:val="nil"/>
              <w:left w:val="nil"/>
              <w:bottom w:val="nil"/>
              <w:right w:val="nil"/>
            </w:tcBorders>
            <w:vAlign w:val="center"/>
          </w:tcPr>
          <w:p w:rsidR="00BB3C07" w:rsidRDefault="00BB3C07" w:rsidP="00834EF7">
            <w:r>
              <w:t>36,5</w:t>
            </w:r>
          </w:p>
        </w:tc>
      </w:tr>
      <w:tr w:rsidR="00BB3C07" w:rsidTr="008506CB">
        <w:tc>
          <w:tcPr>
            <w:tcW w:w="7016" w:type="dxa"/>
            <w:tcBorders>
              <w:top w:val="nil"/>
              <w:left w:val="nil"/>
              <w:bottom w:val="nil"/>
              <w:right w:val="nil"/>
            </w:tcBorders>
            <w:vAlign w:val="center"/>
          </w:tcPr>
          <w:p w:rsidR="00BB3C07" w:rsidRDefault="00BB3C07" w:rsidP="00834EF7">
            <w:r>
              <w:t>несчастных случаев, отравлений травмы</w:t>
            </w:r>
          </w:p>
        </w:tc>
        <w:tc>
          <w:tcPr>
            <w:tcW w:w="1197" w:type="dxa"/>
            <w:tcBorders>
              <w:top w:val="nil"/>
              <w:left w:val="nil"/>
              <w:bottom w:val="nil"/>
              <w:right w:val="nil"/>
            </w:tcBorders>
            <w:vAlign w:val="center"/>
          </w:tcPr>
          <w:p w:rsidR="00BB3C07" w:rsidRDefault="00BB3C07" w:rsidP="00834EF7">
            <w:r>
              <w:t>38,7</w:t>
            </w:r>
          </w:p>
        </w:tc>
        <w:tc>
          <w:tcPr>
            <w:tcW w:w="1197" w:type="dxa"/>
            <w:tcBorders>
              <w:top w:val="nil"/>
              <w:left w:val="nil"/>
              <w:bottom w:val="nil"/>
              <w:right w:val="nil"/>
            </w:tcBorders>
            <w:vAlign w:val="center"/>
          </w:tcPr>
          <w:p w:rsidR="00BB3C07" w:rsidRDefault="00BB3C07" w:rsidP="00834EF7">
            <w:r>
              <w:t>36,5</w:t>
            </w:r>
          </w:p>
        </w:tc>
      </w:tr>
      <w:tr w:rsidR="00BB3C07" w:rsidTr="008506CB">
        <w:tc>
          <w:tcPr>
            <w:tcW w:w="7016" w:type="dxa"/>
            <w:tcBorders>
              <w:top w:val="nil"/>
              <w:left w:val="nil"/>
              <w:bottom w:val="nil"/>
              <w:right w:val="nil"/>
            </w:tcBorders>
            <w:vAlign w:val="center"/>
          </w:tcPr>
          <w:p w:rsidR="00BB3C07" w:rsidRDefault="00BB3C07" w:rsidP="00834EF7">
            <w:r>
              <w:t>болезней органов дыхания</w:t>
            </w:r>
          </w:p>
        </w:tc>
        <w:tc>
          <w:tcPr>
            <w:tcW w:w="1197" w:type="dxa"/>
            <w:tcBorders>
              <w:top w:val="nil"/>
              <w:left w:val="nil"/>
              <w:bottom w:val="nil"/>
              <w:right w:val="nil"/>
            </w:tcBorders>
            <w:vAlign w:val="center"/>
          </w:tcPr>
          <w:p w:rsidR="00BB3C07" w:rsidRDefault="00BB3C07" w:rsidP="00834EF7">
            <w:r>
              <w:t>43,7</w:t>
            </w:r>
          </w:p>
        </w:tc>
        <w:tc>
          <w:tcPr>
            <w:tcW w:w="1197" w:type="dxa"/>
            <w:tcBorders>
              <w:top w:val="nil"/>
              <w:left w:val="nil"/>
              <w:bottom w:val="nil"/>
              <w:right w:val="nil"/>
            </w:tcBorders>
            <w:vAlign w:val="center"/>
          </w:tcPr>
          <w:p w:rsidR="00BB3C07" w:rsidRDefault="00BB3C07" w:rsidP="00834EF7">
            <w:r>
              <w:t>40,6</w:t>
            </w:r>
          </w:p>
        </w:tc>
      </w:tr>
      <w:tr w:rsidR="00BB3C07" w:rsidTr="008506CB">
        <w:tc>
          <w:tcPr>
            <w:tcW w:w="7016" w:type="dxa"/>
            <w:tcBorders>
              <w:top w:val="nil"/>
              <w:left w:val="nil"/>
              <w:bottom w:val="nil"/>
              <w:right w:val="nil"/>
            </w:tcBorders>
            <w:vAlign w:val="center"/>
          </w:tcPr>
          <w:p w:rsidR="00BB3C07" w:rsidRDefault="00BB3C07" w:rsidP="00834EF7">
            <w:r>
              <w:t>болезней органов пищеварения</w:t>
            </w:r>
          </w:p>
        </w:tc>
        <w:tc>
          <w:tcPr>
            <w:tcW w:w="1197" w:type="dxa"/>
            <w:tcBorders>
              <w:top w:val="nil"/>
              <w:left w:val="nil"/>
              <w:bottom w:val="nil"/>
              <w:right w:val="nil"/>
            </w:tcBorders>
            <w:vAlign w:val="center"/>
          </w:tcPr>
          <w:p w:rsidR="00BB3C07" w:rsidRDefault="00BB3C07" w:rsidP="00834EF7">
            <w:r>
              <w:t>33,5</w:t>
            </w:r>
          </w:p>
        </w:tc>
        <w:tc>
          <w:tcPr>
            <w:tcW w:w="1197" w:type="dxa"/>
            <w:tcBorders>
              <w:top w:val="nil"/>
              <w:left w:val="nil"/>
              <w:bottom w:val="nil"/>
              <w:right w:val="nil"/>
            </w:tcBorders>
            <w:vAlign w:val="center"/>
          </w:tcPr>
          <w:p w:rsidR="00BB3C07" w:rsidRDefault="00BB3C07" w:rsidP="00834EF7">
            <w:r>
              <w:t>33,4</w:t>
            </w:r>
          </w:p>
        </w:tc>
      </w:tr>
      <w:tr w:rsidR="00BB3C07" w:rsidTr="008506CB">
        <w:tc>
          <w:tcPr>
            <w:tcW w:w="7016" w:type="dxa"/>
            <w:tcBorders>
              <w:top w:val="nil"/>
              <w:left w:val="nil"/>
              <w:bottom w:val="nil"/>
              <w:right w:val="nil"/>
            </w:tcBorders>
            <w:vAlign w:val="center"/>
          </w:tcPr>
          <w:p w:rsidR="00BB3C07" w:rsidRDefault="00BB3C07" w:rsidP="00834EF7">
            <w:r>
              <w:t>инфекционных и паразитарных болезней</w:t>
            </w:r>
          </w:p>
        </w:tc>
        <w:tc>
          <w:tcPr>
            <w:tcW w:w="1197" w:type="dxa"/>
            <w:tcBorders>
              <w:top w:val="nil"/>
              <w:left w:val="nil"/>
              <w:bottom w:val="nil"/>
              <w:right w:val="nil"/>
            </w:tcBorders>
            <w:vAlign w:val="center"/>
          </w:tcPr>
          <w:p w:rsidR="00BB3C07" w:rsidRDefault="00BB3C07" w:rsidP="00834EF7">
            <w:r>
              <w:t>15</w:t>
            </w:r>
          </w:p>
        </w:tc>
        <w:tc>
          <w:tcPr>
            <w:tcW w:w="1197" w:type="dxa"/>
            <w:tcBorders>
              <w:top w:val="nil"/>
              <w:left w:val="nil"/>
              <w:bottom w:val="nil"/>
              <w:right w:val="nil"/>
            </w:tcBorders>
            <w:vAlign w:val="center"/>
          </w:tcPr>
          <w:p w:rsidR="00BB3C07" w:rsidRDefault="00BB3C07" w:rsidP="00834EF7">
            <w:r>
              <w:t>15,4</w:t>
            </w:r>
          </w:p>
        </w:tc>
      </w:tr>
      <w:tr w:rsidR="00BB3C07" w:rsidTr="008506CB">
        <w:tc>
          <w:tcPr>
            <w:tcW w:w="7016" w:type="dxa"/>
            <w:tcBorders>
              <w:top w:val="nil"/>
              <w:left w:val="nil"/>
              <w:bottom w:val="nil"/>
              <w:right w:val="nil"/>
            </w:tcBorders>
            <w:vAlign w:val="center"/>
          </w:tcPr>
          <w:p w:rsidR="00BB3C07" w:rsidRDefault="00BB3C07" w:rsidP="00834EF7">
            <w:r>
              <w:t>болезней мочеполовой системы</w:t>
            </w:r>
          </w:p>
        </w:tc>
        <w:tc>
          <w:tcPr>
            <w:tcW w:w="1197" w:type="dxa"/>
            <w:tcBorders>
              <w:top w:val="nil"/>
              <w:left w:val="nil"/>
              <w:bottom w:val="nil"/>
              <w:right w:val="nil"/>
            </w:tcBorders>
            <w:vAlign w:val="center"/>
          </w:tcPr>
          <w:p w:rsidR="00BB3C07" w:rsidRDefault="00BB3C07" w:rsidP="00834EF7">
            <w:r>
              <w:t>10,6</w:t>
            </w:r>
          </w:p>
        </w:tc>
        <w:tc>
          <w:tcPr>
            <w:tcW w:w="1197" w:type="dxa"/>
            <w:tcBorders>
              <w:top w:val="nil"/>
              <w:left w:val="nil"/>
              <w:bottom w:val="nil"/>
              <w:right w:val="nil"/>
            </w:tcBorders>
            <w:vAlign w:val="center"/>
          </w:tcPr>
          <w:p w:rsidR="00BB3C07" w:rsidRDefault="00BB3C07" w:rsidP="00834EF7">
            <w:r>
              <w:t>10,2</w:t>
            </w:r>
          </w:p>
        </w:tc>
      </w:tr>
      <w:tr w:rsidR="00BB3C07" w:rsidTr="008506CB">
        <w:tc>
          <w:tcPr>
            <w:tcW w:w="7016" w:type="dxa"/>
            <w:tcBorders>
              <w:top w:val="nil"/>
              <w:left w:val="nil"/>
              <w:bottom w:val="nil"/>
              <w:right w:val="nil"/>
            </w:tcBorders>
            <w:vAlign w:val="center"/>
          </w:tcPr>
          <w:p w:rsidR="00BB3C07" w:rsidRDefault="00BB3C07" w:rsidP="00834EF7">
            <w:r>
              <w:t xml:space="preserve">болезней нервной системы </w:t>
            </w:r>
          </w:p>
        </w:tc>
        <w:tc>
          <w:tcPr>
            <w:tcW w:w="1197" w:type="dxa"/>
            <w:tcBorders>
              <w:top w:val="nil"/>
              <w:left w:val="nil"/>
              <w:bottom w:val="nil"/>
              <w:right w:val="nil"/>
            </w:tcBorders>
            <w:vAlign w:val="center"/>
          </w:tcPr>
          <w:p w:rsidR="00BB3C07" w:rsidRDefault="00BB3C07" w:rsidP="00834EF7">
            <w:r>
              <w:t>10</w:t>
            </w:r>
          </w:p>
        </w:tc>
        <w:tc>
          <w:tcPr>
            <w:tcW w:w="1197" w:type="dxa"/>
            <w:tcBorders>
              <w:top w:val="nil"/>
              <w:left w:val="nil"/>
              <w:bottom w:val="nil"/>
              <w:right w:val="nil"/>
            </w:tcBorders>
            <w:vAlign w:val="center"/>
          </w:tcPr>
          <w:p w:rsidR="00BB3C07" w:rsidRDefault="00BB3C07" w:rsidP="00834EF7">
            <w:r>
              <w:t>10,1</w:t>
            </w:r>
          </w:p>
        </w:tc>
      </w:tr>
      <w:tr w:rsidR="00BB3C07" w:rsidTr="008506CB">
        <w:tc>
          <w:tcPr>
            <w:tcW w:w="7016" w:type="dxa"/>
            <w:tcBorders>
              <w:top w:val="nil"/>
              <w:left w:val="nil"/>
              <w:bottom w:val="nil"/>
              <w:right w:val="nil"/>
            </w:tcBorders>
            <w:vAlign w:val="center"/>
          </w:tcPr>
          <w:p w:rsidR="00BB3C07" w:rsidRDefault="00BB3C07" w:rsidP="00834EF7">
            <w:r>
              <w:t>болезней эндокринной системы</w:t>
            </w:r>
          </w:p>
        </w:tc>
        <w:tc>
          <w:tcPr>
            <w:tcW w:w="1197" w:type="dxa"/>
            <w:tcBorders>
              <w:top w:val="nil"/>
              <w:left w:val="nil"/>
              <w:bottom w:val="nil"/>
              <w:right w:val="nil"/>
            </w:tcBorders>
            <w:vAlign w:val="center"/>
          </w:tcPr>
          <w:p w:rsidR="00BB3C07" w:rsidRDefault="00BB3C07" w:rsidP="00834EF7">
            <w:r>
              <w:t>13</w:t>
            </w:r>
          </w:p>
        </w:tc>
        <w:tc>
          <w:tcPr>
            <w:tcW w:w="1197" w:type="dxa"/>
            <w:tcBorders>
              <w:top w:val="nil"/>
              <w:left w:val="nil"/>
              <w:bottom w:val="nil"/>
              <w:right w:val="nil"/>
            </w:tcBorders>
            <w:vAlign w:val="center"/>
          </w:tcPr>
          <w:p w:rsidR="00BB3C07" w:rsidRDefault="00BB3C07" w:rsidP="00834EF7">
            <w:r>
              <w:t>13,8</w:t>
            </w:r>
          </w:p>
        </w:tc>
      </w:tr>
      <w:tr w:rsidR="00BB3C07" w:rsidTr="008506CB">
        <w:tc>
          <w:tcPr>
            <w:tcW w:w="7016" w:type="dxa"/>
            <w:tcBorders>
              <w:top w:val="nil"/>
              <w:left w:val="nil"/>
              <w:bottom w:val="nil"/>
              <w:right w:val="nil"/>
            </w:tcBorders>
            <w:vAlign w:val="center"/>
          </w:tcPr>
          <w:p w:rsidR="00BB3C07" w:rsidRDefault="00BB3C07" w:rsidP="00834EF7">
            <w:r>
              <w:t>психических расстройств</w:t>
            </w:r>
          </w:p>
        </w:tc>
        <w:tc>
          <w:tcPr>
            <w:tcW w:w="1197" w:type="dxa"/>
            <w:tcBorders>
              <w:top w:val="nil"/>
              <w:left w:val="nil"/>
              <w:bottom w:val="nil"/>
              <w:right w:val="nil"/>
            </w:tcBorders>
            <w:vAlign w:val="center"/>
          </w:tcPr>
          <w:p w:rsidR="00BB3C07" w:rsidRDefault="00BB3C07" w:rsidP="00834EF7">
            <w:r>
              <w:t>1,3</w:t>
            </w:r>
          </w:p>
        </w:tc>
        <w:tc>
          <w:tcPr>
            <w:tcW w:w="1197" w:type="dxa"/>
            <w:tcBorders>
              <w:top w:val="nil"/>
              <w:left w:val="nil"/>
              <w:bottom w:val="nil"/>
              <w:right w:val="nil"/>
            </w:tcBorders>
            <w:vAlign w:val="center"/>
          </w:tcPr>
          <w:p w:rsidR="00BB3C07" w:rsidRDefault="00BB3C07" w:rsidP="00834EF7">
            <w:r>
              <w:t>1,2</w:t>
            </w:r>
          </w:p>
        </w:tc>
      </w:tr>
      <w:tr w:rsidR="00BB3C07" w:rsidTr="008506CB">
        <w:tc>
          <w:tcPr>
            <w:tcW w:w="7016" w:type="dxa"/>
            <w:tcBorders>
              <w:top w:val="nil"/>
              <w:left w:val="nil"/>
              <w:bottom w:val="nil"/>
              <w:right w:val="nil"/>
            </w:tcBorders>
            <w:vAlign w:val="center"/>
          </w:tcPr>
          <w:p w:rsidR="00BB3C07" w:rsidRDefault="00BB3C07" w:rsidP="00834EF7">
            <w:r>
              <w:t xml:space="preserve">болезней крови </w:t>
            </w:r>
          </w:p>
        </w:tc>
        <w:tc>
          <w:tcPr>
            <w:tcW w:w="1197" w:type="dxa"/>
            <w:tcBorders>
              <w:top w:val="nil"/>
              <w:left w:val="nil"/>
              <w:bottom w:val="nil"/>
              <w:right w:val="nil"/>
            </w:tcBorders>
            <w:vAlign w:val="center"/>
          </w:tcPr>
          <w:p w:rsidR="00BB3C07" w:rsidRDefault="00BB3C07" w:rsidP="00834EF7">
            <w:r>
              <w:t>1,2</w:t>
            </w:r>
          </w:p>
        </w:tc>
        <w:tc>
          <w:tcPr>
            <w:tcW w:w="1197" w:type="dxa"/>
            <w:tcBorders>
              <w:top w:val="nil"/>
              <w:left w:val="nil"/>
              <w:bottom w:val="nil"/>
              <w:right w:val="nil"/>
            </w:tcBorders>
            <w:vAlign w:val="center"/>
          </w:tcPr>
          <w:p w:rsidR="00BB3C07" w:rsidRDefault="00BB3C07" w:rsidP="00834EF7">
            <w:r>
              <w:t>1,0</w:t>
            </w:r>
          </w:p>
        </w:tc>
      </w:tr>
    </w:tbl>
    <w:p w:rsidR="00BB3C07" w:rsidRDefault="00BB3C07" w:rsidP="00834EF7">
      <w:pPr>
        <w:rPr>
          <w:b/>
          <w:u w:val="single"/>
        </w:rPr>
      </w:pPr>
    </w:p>
    <w:p w:rsidR="00BB3C07" w:rsidRDefault="00BB3C07" w:rsidP="00834EF7">
      <w:pPr>
        <w:rPr>
          <w:b/>
          <w:u w:val="single"/>
        </w:rPr>
      </w:pPr>
    </w:p>
    <w:p w:rsidR="00BB3C07" w:rsidRPr="00CE611D" w:rsidRDefault="00BB3C07" w:rsidP="008506CB">
      <w:pPr>
        <w:pStyle w:val="Heading8"/>
        <w:spacing w:line="288" w:lineRule="auto"/>
        <w:jc w:val="center"/>
        <w:rPr>
          <w:b/>
          <w:sz w:val="24"/>
          <w:szCs w:val="24"/>
        </w:rPr>
      </w:pPr>
      <w:r w:rsidRPr="00CE611D">
        <w:rPr>
          <w:b/>
          <w:sz w:val="24"/>
          <w:szCs w:val="24"/>
        </w:rPr>
        <w:t>Таблица 11</w:t>
      </w:r>
    </w:p>
    <w:p w:rsidR="00BB3C07" w:rsidRPr="00CE611D" w:rsidRDefault="00BB3C07" w:rsidP="008506CB">
      <w:pPr>
        <w:pStyle w:val="Heading8"/>
        <w:spacing w:line="288" w:lineRule="auto"/>
        <w:jc w:val="center"/>
        <w:rPr>
          <w:b/>
          <w:sz w:val="24"/>
          <w:szCs w:val="24"/>
        </w:rPr>
      </w:pPr>
      <w:r w:rsidRPr="00CE611D">
        <w:rPr>
          <w:b/>
          <w:sz w:val="24"/>
          <w:szCs w:val="24"/>
        </w:rPr>
        <w:t>Соотношение между числом преподавателей и числом</w:t>
      </w:r>
    </w:p>
    <w:p w:rsidR="00BB3C07" w:rsidRPr="008506CB" w:rsidRDefault="00BB3C07" w:rsidP="008506CB">
      <w:pPr>
        <w:pStyle w:val="Heading8"/>
        <w:spacing w:line="288" w:lineRule="auto"/>
        <w:jc w:val="center"/>
        <w:rPr>
          <w:b/>
        </w:rPr>
      </w:pPr>
      <w:r w:rsidRPr="00CE611D">
        <w:rPr>
          <w:b/>
          <w:sz w:val="24"/>
          <w:szCs w:val="24"/>
        </w:rPr>
        <w:t>учащихся в государственных учебных заведениях</w:t>
      </w:r>
      <w:r w:rsidRPr="00CE611D">
        <w:rPr>
          <w:rStyle w:val="FootnoteReference"/>
          <w:b w:val="0"/>
          <w:szCs w:val="24"/>
        </w:rPr>
        <w:footnoteReference w:id="20"/>
      </w:r>
    </w:p>
    <w:p w:rsidR="00BB3C07" w:rsidRPr="008506CB" w:rsidRDefault="00BB3C07" w:rsidP="008506CB">
      <w:pPr>
        <w:jc w:val="center"/>
        <w:rPr>
          <w:b/>
        </w:rPr>
      </w:pPr>
      <w:r w:rsidRPr="008506CB">
        <w:rPr>
          <w:b/>
        </w:rPr>
        <w:t>(на начало учебного года)</w:t>
      </w:r>
    </w:p>
    <w:p w:rsidR="00BB3C07" w:rsidRDefault="00BB3C07" w:rsidP="00834E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7"/>
        <w:gridCol w:w="1265"/>
        <w:gridCol w:w="1265"/>
        <w:gridCol w:w="1263"/>
      </w:tblGrid>
      <w:tr w:rsidR="00BB3C07" w:rsidTr="00B106DB">
        <w:tblPrEx>
          <w:tblCellMar>
            <w:top w:w="0" w:type="dxa"/>
            <w:bottom w:w="0" w:type="dxa"/>
          </w:tblCellMar>
        </w:tblPrEx>
        <w:tc>
          <w:tcPr>
            <w:tcW w:w="5617" w:type="dxa"/>
          </w:tcPr>
          <w:p w:rsidR="00BB3C07" w:rsidRDefault="00BB3C07" w:rsidP="00834EF7"/>
        </w:tc>
        <w:tc>
          <w:tcPr>
            <w:tcW w:w="1265" w:type="dxa"/>
          </w:tcPr>
          <w:p w:rsidR="00BB3C07" w:rsidRDefault="00BB3C07" w:rsidP="00B106DB">
            <w:pPr>
              <w:jc w:val="center"/>
            </w:pPr>
            <w:r>
              <w:t>2005/2006</w:t>
            </w:r>
          </w:p>
        </w:tc>
        <w:tc>
          <w:tcPr>
            <w:tcW w:w="1265" w:type="dxa"/>
          </w:tcPr>
          <w:p w:rsidR="00BB3C07" w:rsidRDefault="00BB3C07" w:rsidP="00B106DB">
            <w:pPr>
              <w:jc w:val="center"/>
            </w:pPr>
            <w:r>
              <w:t>2006/2007</w:t>
            </w:r>
          </w:p>
        </w:tc>
        <w:tc>
          <w:tcPr>
            <w:tcW w:w="1263" w:type="dxa"/>
          </w:tcPr>
          <w:p w:rsidR="00BB3C07" w:rsidRDefault="00BB3C07" w:rsidP="00B106DB">
            <w:pPr>
              <w:jc w:val="center"/>
            </w:pPr>
            <w:r>
              <w:t>2007/2008</w:t>
            </w:r>
          </w:p>
        </w:tc>
      </w:tr>
      <w:tr w:rsidR="00BB3C07" w:rsidTr="00B106DB">
        <w:tblPrEx>
          <w:tblCellMar>
            <w:top w:w="0" w:type="dxa"/>
            <w:bottom w:w="0" w:type="dxa"/>
          </w:tblCellMar>
        </w:tblPrEx>
        <w:tc>
          <w:tcPr>
            <w:tcW w:w="5617" w:type="dxa"/>
          </w:tcPr>
          <w:p w:rsidR="00BB3C07" w:rsidRDefault="00BB3C07" w:rsidP="00834EF7">
            <w:r>
              <w:t>На 1 преподавателя приходится учащихся, человек:</w:t>
            </w:r>
          </w:p>
        </w:tc>
        <w:tc>
          <w:tcPr>
            <w:tcW w:w="1265" w:type="dxa"/>
          </w:tcPr>
          <w:p w:rsidR="00BB3C07" w:rsidRDefault="00BB3C07" w:rsidP="00834EF7"/>
        </w:tc>
        <w:tc>
          <w:tcPr>
            <w:tcW w:w="1265" w:type="dxa"/>
          </w:tcPr>
          <w:p w:rsidR="00BB3C07" w:rsidRDefault="00BB3C07" w:rsidP="00834EF7"/>
        </w:tc>
        <w:tc>
          <w:tcPr>
            <w:tcW w:w="1263" w:type="dxa"/>
          </w:tcPr>
          <w:p w:rsidR="00BB3C07" w:rsidRDefault="00BB3C07" w:rsidP="00834EF7"/>
        </w:tc>
      </w:tr>
      <w:tr w:rsidR="00BB3C07" w:rsidTr="00B106DB">
        <w:tblPrEx>
          <w:tblCellMar>
            <w:top w:w="0" w:type="dxa"/>
            <w:bottom w:w="0" w:type="dxa"/>
          </w:tblCellMar>
        </w:tblPrEx>
        <w:tc>
          <w:tcPr>
            <w:tcW w:w="5617" w:type="dxa"/>
          </w:tcPr>
          <w:p w:rsidR="00BB3C07" w:rsidRDefault="00BB3C07" w:rsidP="00834EF7">
            <w:pPr>
              <w:ind w:left="175"/>
            </w:pPr>
            <w:r>
              <w:t>в общеобразовательных школах</w:t>
            </w:r>
          </w:p>
        </w:tc>
        <w:tc>
          <w:tcPr>
            <w:tcW w:w="1265" w:type="dxa"/>
          </w:tcPr>
          <w:p w:rsidR="00BB3C07" w:rsidRDefault="00BB3C07" w:rsidP="00B106DB">
            <w:pPr>
              <w:jc w:val="center"/>
            </w:pPr>
            <w:r>
              <w:t>12,5</w:t>
            </w:r>
          </w:p>
        </w:tc>
        <w:tc>
          <w:tcPr>
            <w:tcW w:w="1265" w:type="dxa"/>
          </w:tcPr>
          <w:p w:rsidR="00BB3C07" w:rsidRDefault="00BB3C07" w:rsidP="00B106DB">
            <w:pPr>
              <w:jc w:val="center"/>
            </w:pPr>
            <w:r>
              <w:t>12,3</w:t>
            </w:r>
          </w:p>
        </w:tc>
        <w:tc>
          <w:tcPr>
            <w:tcW w:w="1263" w:type="dxa"/>
          </w:tcPr>
          <w:p w:rsidR="00BB3C07" w:rsidRDefault="00BB3C07" w:rsidP="00B106DB">
            <w:pPr>
              <w:jc w:val="center"/>
            </w:pPr>
            <w:r>
              <w:t>11,7</w:t>
            </w:r>
          </w:p>
        </w:tc>
      </w:tr>
      <w:tr w:rsidR="00BB3C07" w:rsidTr="00B106DB">
        <w:tblPrEx>
          <w:tblCellMar>
            <w:top w:w="0" w:type="dxa"/>
            <w:bottom w:w="0" w:type="dxa"/>
          </w:tblCellMar>
        </w:tblPrEx>
        <w:tc>
          <w:tcPr>
            <w:tcW w:w="5617" w:type="dxa"/>
          </w:tcPr>
          <w:p w:rsidR="00BB3C07" w:rsidRDefault="00BB3C07" w:rsidP="00834EF7">
            <w:pPr>
              <w:ind w:left="175"/>
            </w:pPr>
            <w:r>
              <w:t xml:space="preserve"> в академических лицеях</w:t>
            </w:r>
          </w:p>
        </w:tc>
        <w:tc>
          <w:tcPr>
            <w:tcW w:w="1265" w:type="dxa"/>
          </w:tcPr>
          <w:p w:rsidR="00BB3C07" w:rsidRDefault="00BB3C07" w:rsidP="00B106DB">
            <w:pPr>
              <w:jc w:val="center"/>
            </w:pPr>
            <w:r>
              <w:t>8,4</w:t>
            </w:r>
          </w:p>
        </w:tc>
        <w:tc>
          <w:tcPr>
            <w:tcW w:w="1265" w:type="dxa"/>
          </w:tcPr>
          <w:p w:rsidR="00BB3C07" w:rsidRDefault="00BB3C07" w:rsidP="00B106DB">
            <w:pPr>
              <w:jc w:val="center"/>
            </w:pPr>
            <w:r>
              <w:t>9,4</w:t>
            </w:r>
          </w:p>
        </w:tc>
        <w:tc>
          <w:tcPr>
            <w:tcW w:w="1263" w:type="dxa"/>
          </w:tcPr>
          <w:p w:rsidR="00BB3C07" w:rsidRDefault="00BB3C07" w:rsidP="00B106DB">
            <w:pPr>
              <w:jc w:val="center"/>
            </w:pPr>
            <w:r>
              <w:t>10,6</w:t>
            </w:r>
          </w:p>
        </w:tc>
      </w:tr>
      <w:tr w:rsidR="00BB3C07" w:rsidTr="00B106DB">
        <w:tblPrEx>
          <w:tblCellMar>
            <w:top w:w="0" w:type="dxa"/>
            <w:bottom w:w="0" w:type="dxa"/>
          </w:tblCellMar>
        </w:tblPrEx>
        <w:tc>
          <w:tcPr>
            <w:tcW w:w="5617" w:type="dxa"/>
          </w:tcPr>
          <w:p w:rsidR="00BB3C07" w:rsidRDefault="00BB3C07" w:rsidP="00834EF7">
            <w:pPr>
              <w:ind w:left="175"/>
            </w:pPr>
            <w:r>
              <w:t>в профессиональных колледжах</w:t>
            </w:r>
          </w:p>
        </w:tc>
        <w:tc>
          <w:tcPr>
            <w:tcW w:w="1265" w:type="dxa"/>
          </w:tcPr>
          <w:p w:rsidR="00BB3C07" w:rsidRDefault="00BB3C07" w:rsidP="00B106DB">
            <w:pPr>
              <w:jc w:val="center"/>
            </w:pPr>
            <w:r>
              <w:t>15,3</w:t>
            </w:r>
          </w:p>
        </w:tc>
        <w:tc>
          <w:tcPr>
            <w:tcW w:w="1265" w:type="dxa"/>
          </w:tcPr>
          <w:p w:rsidR="00BB3C07" w:rsidRDefault="00BB3C07" w:rsidP="00B106DB">
            <w:pPr>
              <w:jc w:val="center"/>
            </w:pPr>
            <w:r>
              <w:t>16,6</w:t>
            </w:r>
          </w:p>
        </w:tc>
        <w:tc>
          <w:tcPr>
            <w:tcW w:w="1263" w:type="dxa"/>
          </w:tcPr>
          <w:p w:rsidR="00BB3C07" w:rsidRDefault="00BB3C07" w:rsidP="00B106DB">
            <w:pPr>
              <w:jc w:val="center"/>
            </w:pPr>
            <w:r>
              <w:t>15,3</w:t>
            </w:r>
          </w:p>
        </w:tc>
      </w:tr>
      <w:tr w:rsidR="00BB3C07" w:rsidTr="00B106DB">
        <w:tblPrEx>
          <w:tblCellMar>
            <w:top w:w="0" w:type="dxa"/>
            <w:bottom w:w="0" w:type="dxa"/>
          </w:tblCellMar>
        </w:tblPrEx>
        <w:tc>
          <w:tcPr>
            <w:tcW w:w="5617" w:type="dxa"/>
          </w:tcPr>
          <w:p w:rsidR="00BB3C07" w:rsidRDefault="00BB3C07" w:rsidP="00834EF7">
            <w:r>
              <w:t>в высших учебных заведениях</w:t>
            </w:r>
          </w:p>
        </w:tc>
        <w:tc>
          <w:tcPr>
            <w:tcW w:w="1265" w:type="dxa"/>
          </w:tcPr>
          <w:p w:rsidR="00BB3C07" w:rsidRDefault="00BB3C07" w:rsidP="00B106DB">
            <w:pPr>
              <w:jc w:val="center"/>
            </w:pPr>
            <w:r>
              <w:t>10,5</w:t>
            </w:r>
          </w:p>
        </w:tc>
        <w:tc>
          <w:tcPr>
            <w:tcW w:w="1265" w:type="dxa"/>
          </w:tcPr>
          <w:p w:rsidR="00BB3C07" w:rsidRDefault="00BB3C07" w:rsidP="00B106DB">
            <w:pPr>
              <w:jc w:val="center"/>
            </w:pPr>
            <w:r>
              <w:t>10,8</w:t>
            </w:r>
          </w:p>
        </w:tc>
        <w:tc>
          <w:tcPr>
            <w:tcW w:w="1263" w:type="dxa"/>
          </w:tcPr>
          <w:p w:rsidR="00BB3C07" w:rsidRDefault="00BB3C07" w:rsidP="00B106DB">
            <w:pPr>
              <w:jc w:val="center"/>
            </w:pPr>
            <w:r>
              <w:t>10,7</w:t>
            </w:r>
          </w:p>
        </w:tc>
      </w:tr>
    </w:tbl>
    <w:p w:rsidR="00BB3C07" w:rsidRDefault="00BB3C07" w:rsidP="00834EF7">
      <w:pPr>
        <w:rPr>
          <w:b/>
        </w:rPr>
      </w:pPr>
    </w:p>
    <w:p w:rsidR="00BB3C07" w:rsidRDefault="00BB3C07" w:rsidP="00834EF7">
      <w:pPr>
        <w:rPr>
          <w:b/>
          <w:u w:val="single"/>
        </w:rPr>
      </w:pPr>
    </w:p>
    <w:p w:rsidR="00BB3C07" w:rsidRDefault="00BB3C07" w:rsidP="00B106DB">
      <w:pPr>
        <w:jc w:val="center"/>
        <w:rPr>
          <w:b/>
        </w:rPr>
      </w:pPr>
      <w:r>
        <w:rPr>
          <w:b/>
        </w:rPr>
        <w:t>Таблица 12</w:t>
      </w:r>
    </w:p>
    <w:p w:rsidR="00BB3C07" w:rsidRDefault="00BB3C07" w:rsidP="00B106DB">
      <w:pPr>
        <w:spacing w:after="240"/>
        <w:jc w:val="center"/>
        <w:rPr>
          <w:b/>
        </w:rPr>
      </w:pPr>
      <w:r>
        <w:rPr>
          <w:b/>
        </w:rPr>
        <w:t>Уровень грамотности населения</w:t>
      </w:r>
      <w:r>
        <w:rPr>
          <w:rStyle w:val="FootnoteReference"/>
          <w:b w:val="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78"/>
        <w:gridCol w:w="1067"/>
        <w:gridCol w:w="1065"/>
      </w:tblGrid>
      <w:tr w:rsidR="00BB3C07" w:rsidTr="00B106DB">
        <w:tblPrEx>
          <w:tblCellMar>
            <w:top w:w="0" w:type="dxa"/>
            <w:bottom w:w="0" w:type="dxa"/>
          </w:tblCellMar>
        </w:tblPrEx>
        <w:tc>
          <w:tcPr>
            <w:tcW w:w="7278" w:type="dxa"/>
          </w:tcPr>
          <w:p w:rsidR="00BB3C07" w:rsidRDefault="00BB3C07" w:rsidP="00834EF7"/>
        </w:tc>
        <w:tc>
          <w:tcPr>
            <w:tcW w:w="1067" w:type="dxa"/>
          </w:tcPr>
          <w:p w:rsidR="00BB3C07" w:rsidRDefault="00BB3C07" w:rsidP="00B106DB">
            <w:pPr>
              <w:jc w:val="center"/>
            </w:pPr>
            <w:r>
              <w:t>2005</w:t>
            </w:r>
          </w:p>
        </w:tc>
        <w:tc>
          <w:tcPr>
            <w:tcW w:w="1065" w:type="dxa"/>
          </w:tcPr>
          <w:p w:rsidR="00BB3C07" w:rsidRDefault="00BB3C07" w:rsidP="00B106DB">
            <w:pPr>
              <w:jc w:val="center"/>
            </w:pPr>
            <w:r>
              <w:t>2006</w:t>
            </w:r>
          </w:p>
        </w:tc>
      </w:tr>
      <w:tr w:rsidR="00BB3C07" w:rsidTr="00B106DB">
        <w:tblPrEx>
          <w:tblCellMar>
            <w:top w:w="0" w:type="dxa"/>
            <w:bottom w:w="0" w:type="dxa"/>
          </w:tblCellMar>
        </w:tblPrEx>
        <w:tc>
          <w:tcPr>
            <w:tcW w:w="7278" w:type="dxa"/>
          </w:tcPr>
          <w:p w:rsidR="00BB3C07" w:rsidRDefault="00BB3C07" w:rsidP="00834EF7">
            <w:r>
              <w:t>Коэффициент грамотности взрослого населения</w:t>
            </w:r>
          </w:p>
        </w:tc>
        <w:tc>
          <w:tcPr>
            <w:tcW w:w="1067" w:type="dxa"/>
            <w:vAlign w:val="bottom"/>
          </w:tcPr>
          <w:p w:rsidR="00BB3C07" w:rsidRDefault="00BB3C07" w:rsidP="00B106DB">
            <w:pPr>
              <w:jc w:val="center"/>
            </w:pPr>
            <w:r>
              <w:t>0,994</w:t>
            </w:r>
          </w:p>
        </w:tc>
        <w:tc>
          <w:tcPr>
            <w:tcW w:w="1065" w:type="dxa"/>
            <w:vAlign w:val="bottom"/>
          </w:tcPr>
          <w:p w:rsidR="00BB3C07" w:rsidRDefault="00BB3C07" w:rsidP="00B106DB">
            <w:pPr>
              <w:jc w:val="center"/>
            </w:pPr>
            <w:r>
              <w:t>0,995</w:t>
            </w:r>
          </w:p>
        </w:tc>
      </w:tr>
    </w:tbl>
    <w:p w:rsidR="00BB3C07" w:rsidRDefault="00BB3C07" w:rsidP="00834EF7">
      <w:pPr>
        <w:pStyle w:val="Heading8"/>
        <w:spacing w:line="288" w:lineRule="auto"/>
      </w:pPr>
    </w:p>
    <w:p w:rsidR="00BB3C07" w:rsidRDefault="00BB3C07" w:rsidP="00834EF7"/>
    <w:p w:rsidR="00BB3C07" w:rsidRDefault="00BB3C07" w:rsidP="00B106DB">
      <w:pPr>
        <w:jc w:val="center"/>
        <w:rPr>
          <w:b/>
          <w:bCs/>
        </w:rPr>
      </w:pPr>
      <w:r>
        <w:rPr>
          <w:b/>
          <w:bCs/>
        </w:rPr>
        <w:t>Таблица 13</w:t>
      </w:r>
    </w:p>
    <w:p w:rsidR="00BB3C07" w:rsidRDefault="00BB3C07" w:rsidP="00B106DB">
      <w:pPr>
        <w:jc w:val="center"/>
        <w:rPr>
          <w:b/>
          <w:bCs/>
          <w:lang w:val="en-US"/>
        </w:rPr>
      </w:pPr>
      <w:r>
        <w:rPr>
          <w:b/>
          <w:bCs/>
        </w:rPr>
        <w:t>Показатели занятости и уровня безработицы</w:t>
      </w:r>
      <w:r>
        <w:rPr>
          <w:rStyle w:val="FootnoteReference"/>
          <w:b w:val="0"/>
          <w:bCs/>
        </w:rPr>
        <w:footnoteReference w:id="22"/>
      </w:r>
    </w:p>
    <w:p w:rsidR="00B106DB" w:rsidRPr="00B106DB" w:rsidRDefault="00B106DB" w:rsidP="00B106DB">
      <w:pPr>
        <w:jc w:val="center"/>
        <w:rPr>
          <w:b/>
          <w:bCs/>
          <w:lang w:val="en-US"/>
        </w:rPr>
      </w:pPr>
    </w:p>
    <w:tbl>
      <w:tblPr>
        <w:tblW w:w="0" w:type="auto"/>
        <w:tblLayout w:type="fixed"/>
        <w:tblCellMar>
          <w:left w:w="28" w:type="dxa"/>
          <w:right w:w="28" w:type="dxa"/>
        </w:tblCellMar>
        <w:tblLook w:val="0000" w:firstRow="0" w:lastRow="0" w:firstColumn="0" w:lastColumn="0" w:noHBand="0" w:noVBand="0"/>
      </w:tblPr>
      <w:tblGrid>
        <w:gridCol w:w="6221"/>
        <w:gridCol w:w="1063"/>
        <w:gridCol w:w="1063"/>
        <w:gridCol w:w="1063"/>
      </w:tblGrid>
      <w:tr w:rsidR="00BB3C07" w:rsidTr="00B106DB">
        <w:tc>
          <w:tcPr>
            <w:tcW w:w="6221" w:type="dxa"/>
            <w:tcBorders>
              <w:top w:val="single" w:sz="4" w:space="0" w:color="auto"/>
              <w:left w:val="nil"/>
              <w:bottom w:val="single" w:sz="4" w:space="0" w:color="auto"/>
              <w:right w:val="single" w:sz="4" w:space="0" w:color="auto"/>
            </w:tcBorders>
            <w:vAlign w:val="center"/>
          </w:tcPr>
          <w:p w:rsidR="00BB3C07" w:rsidRDefault="00BB3C07" w:rsidP="00B106DB">
            <w:pPr>
              <w:jc w:val="center"/>
              <w:rPr>
                <w:b/>
                <w:bCs/>
              </w:rPr>
            </w:pPr>
            <w:r>
              <w:rPr>
                <w:b/>
                <w:bCs/>
              </w:rPr>
              <w:t>Показатели</w:t>
            </w:r>
          </w:p>
        </w:tc>
        <w:tc>
          <w:tcPr>
            <w:tcW w:w="1063" w:type="dxa"/>
            <w:tcBorders>
              <w:top w:val="single" w:sz="4" w:space="0" w:color="auto"/>
              <w:left w:val="nil"/>
              <w:bottom w:val="single" w:sz="4" w:space="0" w:color="auto"/>
              <w:right w:val="single" w:sz="4" w:space="0" w:color="auto"/>
            </w:tcBorders>
            <w:vAlign w:val="center"/>
          </w:tcPr>
          <w:p w:rsidR="00BB3C07" w:rsidRDefault="00BB3C07" w:rsidP="00B106DB">
            <w:pPr>
              <w:jc w:val="center"/>
              <w:rPr>
                <w:b/>
                <w:bCs/>
              </w:rPr>
            </w:pPr>
            <w:r>
              <w:rPr>
                <w:b/>
                <w:bCs/>
              </w:rPr>
              <w:t>2005</w:t>
            </w:r>
          </w:p>
        </w:tc>
        <w:tc>
          <w:tcPr>
            <w:tcW w:w="1063" w:type="dxa"/>
            <w:tcBorders>
              <w:top w:val="single" w:sz="4" w:space="0" w:color="auto"/>
              <w:left w:val="nil"/>
              <w:bottom w:val="single" w:sz="4" w:space="0" w:color="auto"/>
              <w:right w:val="single" w:sz="4" w:space="0" w:color="auto"/>
            </w:tcBorders>
            <w:vAlign w:val="center"/>
          </w:tcPr>
          <w:p w:rsidR="00BB3C07" w:rsidRDefault="00BB3C07" w:rsidP="00B106DB">
            <w:pPr>
              <w:jc w:val="center"/>
              <w:rPr>
                <w:b/>
                <w:bCs/>
              </w:rPr>
            </w:pPr>
            <w:r>
              <w:rPr>
                <w:b/>
                <w:bCs/>
              </w:rPr>
              <w:t>2006</w:t>
            </w:r>
          </w:p>
        </w:tc>
        <w:tc>
          <w:tcPr>
            <w:tcW w:w="1063" w:type="dxa"/>
            <w:tcBorders>
              <w:top w:val="single" w:sz="4" w:space="0" w:color="auto"/>
              <w:left w:val="nil"/>
              <w:bottom w:val="single" w:sz="4" w:space="0" w:color="auto"/>
              <w:right w:val="single" w:sz="4" w:space="0" w:color="auto"/>
            </w:tcBorders>
            <w:vAlign w:val="center"/>
          </w:tcPr>
          <w:p w:rsidR="00BB3C07" w:rsidRDefault="00BB3C07" w:rsidP="00B106DB">
            <w:pPr>
              <w:jc w:val="center"/>
              <w:rPr>
                <w:b/>
                <w:bCs/>
              </w:rPr>
            </w:pPr>
            <w:r>
              <w:rPr>
                <w:b/>
                <w:bCs/>
              </w:rPr>
              <w:t>2007*)</w:t>
            </w:r>
          </w:p>
        </w:tc>
      </w:tr>
      <w:tr w:rsidR="00BB3C07" w:rsidTr="00B106DB">
        <w:tc>
          <w:tcPr>
            <w:tcW w:w="6221" w:type="dxa"/>
            <w:tcBorders>
              <w:top w:val="nil"/>
              <w:left w:val="nil"/>
              <w:bottom w:val="nil"/>
              <w:right w:val="nil"/>
            </w:tcBorders>
            <w:vAlign w:val="center"/>
          </w:tcPr>
          <w:p w:rsidR="00BB3C07" w:rsidRDefault="00BB3C07" w:rsidP="00834EF7">
            <w:pPr>
              <w:rPr>
                <w:b/>
                <w:bCs/>
              </w:rPr>
            </w:pPr>
          </w:p>
        </w:tc>
        <w:tc>
          <w:tcPr>
            <w:tcW w:w="1063" w:type="dxa"/>
            <w:tcBorders>
              <w:top w:val="nil"/>
              <w:left w:val="nil"/>
              <w:bottom w:val="nil"/>
              <w:right w:val="nil"/>
            </w:tcBorders>
            <w:vAlign w:val="center"/>
          </w:tcPr>
          <w:p w:rsidR="00BB3C07" w:rsidRDefault="00BB3C07" w:rsidP="00834EF7">
            <w:pPr>
              <w:rPr>
                <w:b/>
                <w:bCs/>
              </w:rPr>
            </w:pPr>
          </w:p>
        </w:tc>
        <w:tc>
          <w:tcPr>
            <w:tcW w:w="1063" w:type="dxa"/>
            <w:tcBorders>
              <w:top w:val="nil"/>
              <w:left w:val="nil"/>
              <w:bottom w:val="nil"/>
              <w:right w:val="nil"/>
            </w:tcBorders>
            <w:vAlign w:val="center"/>
          </w:tcPr>
          <w:p w:rsidR="00BB3C07" w:rsidRDefault="00BB3C07" w:rsidP="00834EF7">
            <w:pPr>
              <w:rPr>
                <w:b/>
                <w:bCs/>
              </w:rPr>
            </w:pPr>
          </w:p>
        </w:tc>
        <w:tc>
          <w:tcPr>
            <w:tcW w:w="1063" w:type="dxa"/>
            <w:tcBorders>
              <w:top w:val="nil"/>
              <w:left w:val="nil"/>
              <w:bottom w:val="nil"/>
              <w:right w:val="nil"/>
            </w:tcBorders>
            <w:vAlign w:val="center"/>
          </w:tcPr>
          <w:p w:rsidR="00BB3C07" w:rsidRDefault="00BB3C07" w:rsidP="00834EF7">
            <w:pPr>
              <w:rPr>
                <w:b/>
                <w:bCs/>
              </w:rPr>
            </w:pPr>
          </w:p>
        </w:tc>
      </w:tr>
      <w:tr w:rsidR="00BB3C07" w:rsidTr="00B106DB">
        <w:tc>
          <w:tcPr>
            <w:tcW w:w="6221" w:type="dxa"/>
            <w:tcBorders>
              <w:top w:val="nil"/>
              <w:left w:val="nil"/>
              <w:bottom w:val="nil"/>
              <w:right w:val="nil"/>
            </w:tcBorders>
            <w:vAlign w:val="center"/>
          </w:tcPr>
          <w:p w:rsidR="00BB3C07" w:rsidRDefault="00BB3C07" w:rsidP="00834EF7">
            <w:r>
              <w:t>Уровень официальной безработицы, в (%)</w:t>
            </w:r>
          </w:p>
        </w:tc>
        <w:tc>
          <w:tcPr>
            <w:tcW w:w="1063" w:type="dxa"/>
            <w:tcBorders>
              <w:top w:val="nil"/>
              <w:left w:val="nil"/>
              <w:bottom w:val="nil"/>
              <w:right w:val="nil"/>
            </w:tcBorders>
            <w:vAlign w:val="center"/>
          </w:tcPr>
          <w:p w:rsidR="00BB3C07" w:rsidRDefault="00BB3C07" w:rsidP="00834EF7">
            <w:r>
              <w:t>0,3</w:t>
            </w:r>
          </w:p>
        </w:tc>
        <w:tc>
          <w:tcPr>
            <w:tcW w:w="1063" w:type="dxa"/>
            <w:tcBorders>
              <w:top w:val="nil"/>
              <w:left w:val="nil"/>
              <w:bottom w:val="nil"/>
              <w:right w:val="nil"/>
            </w:tcBorders>
            <w:vAlign w:val="center"/>
          </w:tcPr>
          <w:p w:rsidR="00BB3C07" w:rsidRDefault="00BB3C07" w:rsidP="00834EF7">
            <w:r>
              <w:t>0,2</w:t>
            </w:r>
          </w:p>
        </w:tc>
        <w:tc>
          <w:tcPr>
            <w:tcW w:w="1063" w:type="dxa"/>
            <w:tcBorders>
              <w:top w:val="nil"/>
              <w:left w:val="nil"/>
              <w:bottom w:val="nil"/>
              <w:right w:val="nil"/>
            </w:tcBorders>
            <w:vAlign w:val="center"/>
          </w:tcPr>
          <w:p w:rsidR="00BB3C07" w:rsidRDefault="00BB3C07" w:rsidP="00834EF7">
            <w:r>
              <w:t>0,2</w:t>
            </w:r>
          </w:p>
        </w:tc>
      </w:tr>
      <w:tr w:rsidR="00BB3C07" w:rsidTr="00B106DB">
        <w:tc>
          <w:tcPr>
            <w:tcW w:w="6221" w:type="dxa"/>
            <w:tcBorders>
              <w:top w:val="nil"/>
              <w:left w:val="nil"/>
              <w:bottom w:val="nil"/>
              <w:right w:val="nil"/>
            </w:tcBorders>
            <w:vAlign w:val="center"/>
          </w:tcPr>
          <w:p w:rsidR="00BB3C07" w:rsidRDefault="00BB3C07" w:rsidP="00834EF7">
            <w:r>
              <w:t>Численность занятых по отраслям экономики,</w:t>
            </w:r>
            <w:r>
              <w:br/>
              <w:t>всего (тыс.чел)</w:t>
            </w:r>
          </w:p>
        </w:tc>
        <w:tc>
          <w:tcPr>
            <w:tcW w:w="1063" w:type="dxa"/>
            <w:tcBorders>
              <w:top w:val="nil"/>
              <w:left w:val="nil"/>
              <w:bottom w:val="nil"/>
              <w:right w:val="nil"/>
            </w:tcBorders>
            <w:vAlign w:val="bottom"/>
          </w:tcPr>
          <w:p w:rsidR="00BB3C07" w:rsidRDefault="00BB3C07" w:rsidP="00834EF7">
            <w:r>
              <w:t>10196,3</w:t>
            </w:r>
          </w:p>
        </w:tc>
        <w:tc>
          <w:tcPr>
            <w:tcW w:w="1063" w:type="dxa"/>
            <w:tcBorders>
              <w:top w:val="nil"/>
              <w:left w:val="nil"/>
              <w:bottom w:val="nil"/>
              <w:right w:val="nil"/>
            </w:tcBorders>
            <w:vAlign w:val="bottom"/>
          </w:tcPr>
          <w:p w:rsidR="00BB3C07" w:rsidRDefault="00BB3C07" w:rsidP="00834EF7">
            <w:r>
              <w:t>10467,0</w:t>
            </w:r>
          </w:p>
        </w:tc>
        <w:tc>
          <w:tcPr>
            <w:tcW w:w="1063" w:type="dxa"/>
            <w:tcBorders>
              <w:top w:val="nil"/>
              <w:left w:val="nil"/>
              <w:bottom w:val="nil"/>
              <w:right w:val="nil"/>
            </w:tcBorders>
            <w:vAlign w:val="bottom"/>
          </w:tcPr>
          <w:p w:rsidR="00BB3C07" w:rsidRDefault="00BB3C07" w:rsidP="00834EF7">
            <w:r>
              <w:t>10735,4</w:t>
            </w:r>
          </w:p>
        </w:tc>
      </w:tr>
      <w:tr w:rsidR="00BB3C07" w:rsidTr="00B106DB">
        <w:tc>
          <w:tcPr>
            <w:tcW w:w="6221" w:type="dxa"/>
            <w:tcBorders>
              <w:top w:val="nil"/>
              <w:left w:val="nil"/>
              <w:bottom w:val="nil"/>
              <w:right w:val="nil"/>
            </w:tcBorders>
            <w:vAlign w:val="center"/>
          </w:tcPr>
          <w:p w:rsidR="00BB3C07" w:rsidRDefault="00BB3C07" w:rsidP="00834EF7">
            <w:r>
              <w:t>в том числе:</w:t>
            </w:r>
          </w:p>
        </w:tc>
        <w:tc>
          <w:tcPr>
            <w:tcW w:w="1063" w:type="dxa"/>
            <w:tcBorders>
              <w:top w:val="nil"/>
              <w:left w:val="nil"/>
              <w:bottom w:val="nil"/>
              <w:right w:val="nil"/>
            </w:tcBorders>
            <w:vAlign w:val="center"/>
          </w:tcPr>
          <w:p w:rsidR="00BB3C07" w:rsidRDefault="00BB3C07" w:rsidP="00834EF7"/>
        </w:tc>
        <w:tc>
          <w:tcPr>
            <w:tcW w:w="1063" w:type="dxa"/>
            <w:tcBorders>
              <w:top w:val="nil"/>
              <w:left w:val="nil"/>
              <w:bottom w:val="nil"/>
              <w:right w:val="nil"/>
            </w:tcBorders>
            <w:vAlign w:val="center"/>
          </w:tcPr>
          <w:p w:rsidR="00BB3C07" w:rsidRDefault="00BB3C07" w:rsidP="00834EF7"/>
        </w:tc>
        <w:tc>
          <w:tcPr>
            <w:tcW w:w="1063" w:type="dxa"/>
            <w:tcBorders>
              <w:top w:val="nil"/>
              <w:left w:val="nil"/>
              <w:bottom w:val="nil"/>
              <w:right w:val="nil"/>
            </w:tcBorders>
            <w:vAlign w:val="center"/>
          </w:tcPr>
          <w:p w:rsidR="00BB3C07" w:rsidRDefault="00BB3C07" w:rsidP="00834EF7"/>
        </w:tc>
      </w:tr>
      <w:tr w:rsidR="00BB3C07" w:rsidTr="00B106DB">
        <w:tc>
          <w:tcPr>
            <w:tcW w:w="6221" w:type="dxa"/>
            <w:tcBorders>
              <w:top w:val="nil"/>
              <w:left w:val="nil"/>
              <w:bottom w:val="nil"/>
              <w:right w:val="nil"/>
            </w:tcBorders>
            <w:vAlign w:val="center"/>
          </w:tcPr>
          <w:p w:rsidR="00BB3C07" w:rsidRDefault="00BB3C07" w:rsidP="00834EF7">
            <w:r>
              <w:t xml:space="preserve">   - промышленность</w:t>
            </w:r>
          </w:p>
        </w:tc>
        <w:tc>
          <w:tcPr>
            <w:tcW w:w="1063" w:type="dxa"/>
            <w:tcBorders>
              <w:top w:val="nil"/>
              <w:left w:val="nil"/>
              <w:bottom w:val="nil"/>
              <w:right w:val="nil"/>
            </w:tcBorders>
            <w:vAlign w:val="center"/>
          </w:tcPr>
          <w:p w:rsidR="00BB3C07" w:rsidRDefault="00BB3C07" w:rsidP="00834EF7">
            <w:r>
              <w:t>1347,5</w:t>
            </w:r>
          </w:p>
        </w:tc>
        <w:tc>
          <w:tcPr>
            <w:tcW w:w="1063" w:type="dxa"/>
            <w:tcBorders>
              <w:top w:val="nil"/>
              <w:left w:val="nil"/>
              <w:bottom w:val="nil"/>
              <w:right w:val="nil"/>
            </w:tcBorders>
            <w:vAlign w:val="center"/>
          </w:tcPr>
          <w:p w:rsidR="00BB3C07" w:rsidRDefault="00BB3C07" w:rsidP="00834EF7">
            <w:r>
              <w:t>1402,4</w:t>
            </w:r>
          </w:p>
        </w:tc>
        <w:tc>
          <w:tcPr>
            <w:tcW w:w="1063" w:type="dxa"/>
            <w:tcBorders>
              <w:top w:val="nil"/>
              <w:left w:val="nil"/>
              <w:bottom w:val="nil"/>
              <w:right w:val="nil"/>
            </w:tcBorders>
            <w:vAlign w:val="center"/>
          </w:tcPr>
          <w:p w:rsidR="00BB3C07" w:rsidRDefault="00BB3C07" w:rsidP="00834EF7">
            <w:r>
              <w:t>1445,5</w:t>
            </w:r>
          </w:p>
        </w:tc>
      </w:tr>
      <w:tr w:rsidR="00BB3C07" w:rsidTr="00B106DB">
        <w:tc>
          <w:tcPr>
            <w:tcW w:w="6221" w:type="dxa"/>
            <w:tcBorders>
              <w:top w:val="nil"/>
              <w:left w:val="nil"/>
              <w:bottom w:val="nil"/>
              <w:right w:val="nil"/>
            </w:tcBorders>
            <w:vAlign w:val="center"/>
          </w:tcPr>
          <w:p w:rsidR="00BB3C07" w:rsidRDefault="00BB3C07" w:rsidP="00834EF7">
            <w:r>
              <w:t xml:space="preserve">   - сельское и лесное хозяйство</w:t>
            </w:r>
          </w:p>
        </w:tc>
        <w:tc>
          <w:tcPr>
            <w:tcW w:w="1063" w:type="dxa"/>
            <w:tcBorders>
              <w:top w:val="nil"/>
              <w:left w:val="nil"/>
              <w:bottom w:val="nil"/>
              <w:right w:val="nil"/>
            </w:tcBorders>
            <w:vAlign w:val="center"/>
          </w:tcPr>
          <w:p w:rsidR="00BB3C07" w:rsidRDefault="00BB3C07" w:rsidP="00834EF7">
            <w:r>
              <w:t>2967,4</w:t>
            </w:r>
          </w:p>
        </w:tc>
        <w:tc>
          <w:tcPr>
            <w:tcW w:w="1063" w:type="dxa"/>
            <w:tcBorders>
              <w:top w:val="nil"/>
              <w:left w:val="nil"/>
              <w:bottom w:val="nil"/>
              <w:right w:val="nil"/>
            </w:tcBorders>
            <w:vAlign w:val="center"/>
          </w:tcPr>
          <w:p w:rsidR="00BB3C07" w:rsidRDefault="00BB3C07" w:rsidP="00834EF7">
            <w:r>
              <w:t>2935,9</w:t>
            </w:r>
          </w:p>
        </w:tc>
        <w:tc>
          <w:tcPr>
            <w:tcW w:w="1063" w:type="dxa"/>
            <w:tcBorders>
              <w:top w:val="nil"/>
              <w:left w:val="nil"/>
              <w:bottom w:val="nil"/>
              <w:right w:val="nil"/>
            </w:tcBorders>
            <w:vAlign w:val="center"/>
          </w:tcPr>
          <w:p w:rsidR="00BB3C07" w:rsidRDefault="00BB3C07" w:rsidP="00834EF7">
            <w:r>
              <w:t>2930,1</w:t>
            </w:r>
          </w:p>
        </w:tc>
      </w:tr>
      <w:tr w:rsidR="00BB3C07" w:rsidTr="00B106DB">
        <w:tc>
          <w:tcPr>
            <w:tcW w:w="6221" w:type="dxa"/>
            <w:tcBorders>
              <w:top w:val="nil"/>
              <w:left w:val="nil"/>
              <w:bottom w:val="nil"/>
              <w:right w:val="nil"/>
            </w:tcBorders>
            <w:vAlign w:val="center"/>
          </w:tcPr>
          <w:p w:rsidR="00BB3C07" w:rsidRDefault="00BB3C07" w:rsidP="00834EF7">
            <w:r>
              <w:t xml:space="preserve">   - транспорт и связь</w:t>
            </w:r>
          </w:p>
        </w:tc>
        <w:tc>
          <w:tcPr>
            <w:tcW w:w="1063" w:type="dxa"/>
            <w:tcBorders>
              <w:top w:val="nil"/>
              <w:left w:val="nil"/>
              <w:bottom w:val="nil"/>
              <w:right w:val="nil"/>
            </w:tcBorders>
            <w:vAlign w:val="center"/>
          </w:tcPr>
          <w:p w:rsidR="00BB3C07" w:rsidRDefault="00BB3C07" w:rsidP="00834EF7">
            <w:r>
              <w:t>488,1</w:t>
            </w:r>
          </w:p>
        </w:tc>
        <w:tc>
          <w:tcPr>
            <w:tcW w:w="1063" w:type="dxa"/>
            <w:tcBorders>
              <w:top w:val="nil"/>
              <w:left w:val="nil"/>
              <w:bottom w:val="nil"/>
              <w:right w:val="nil"/>
            </w:tcBorders>
            <w:vAlign w:val="center"/>
          </w:tcPr>
          <w:p w:rsidR="00BB3C07" w:rsidRDefault="00BB3C07" w:rsidP="00834EF7">
            <w:r>
              <w:t>506,9</w:t>
            </w:r>
          </w:p>
        </w:tc>
        <w:tc>
          <w:tcPr>
            <w:tcW w:w="1063" w:type="dxa"/>
            <w:tcBorders>
              <w:top w:val="nil"/>
              <w:left w:val="nil"/>
              <w:bottom w:val="nil"/>
              <w:right w:val="nil"/>
            </w:tcBorders>
            <w:vAlign w:val="center"/>
          </w:tcPr>
          <w:p w:rsidR="00BB3C07" w:rsidRDefault="00BB3C07" w:rsidP="00834EF7">
            <w:r>
              <w:t>527,7</w:t>
            </w:r>
          </w:p>
        </w:tc>
      </w:tr>
      <w:tr w:rsidR="00BB3C07" w:rsidTr="00B106DB">
        <w:tc>
          <w:tcPr>
            <w:tcW w:w="6221" w:type="dxa"/>
            <w:tcBorders>
              <w:top w:val="nil"/>
              <w:left w:val="nil"/>
              <w:bottom w:val="nil"/>
              <w:right w:val="nil"/>
            </w:tcBorders>
            <w:vAlign w:val="center"/>
          </w:tcPr>
          <w:p w:rsidR="00BB3C07" w:rsidRDefault="00BB3C07" w:rsidP="00834EF7">
            <w:r>
              <w:t xml:space="preserve">   - строительство</w:t>
            </w:r>
          </w:p>
        </w:tc>
        <w:tc>
          <w:tcPr>
            <w:tcW w:w="1063" w:type="dxa"/>
            <w:tcBorders>
              <w:top w:val="nil"/>
              <w:left w:val="nil"/>
              <w:bottom w:val="nil"/>
              <w:right w:val="nil"/>
            </w:tcBorders>
            <w:vAlign w:val="center"/>
          </w:tcPr>
          <w:p w:rsidR="00BB3C07" w:rsidRDefault="00BB3C07" w:rsidP="00834EF7">
            <w:r>
              <w:t>848,5</w:t>
            </w:r>
          </w:p>
        </w:tc>
        <w:tc>
          <w:tcPr>
            <w:tcW w:w="1063" w:type="dxa"/>
            <w:tcBorders>
              <w:top w:val="nil"/>
              <w:left w:val="nil"/>
              <w:bottom w:val="nil"/>
              <w:right w:val="nil"/>
            </w:tcBorders>
            <w:vAlign w:val="center"/>
          </w:tcPr>
          <w:p w:rsidR="00BB3C07" w:rsidRDefault="00BB3C07" w:rsidP="00834EF7">
            <w:r>
              <w:t>876,6</w:t>
            </w:r>
          </w:p>
        </w:tc>
        <w:tc>
          <w:tcPr>
            <w:tcW w:w="1063" w:type="dxa"/>
            <w:tcBorders>
              <w:top w:val="nil"/>
              <w:left w:val="nil"/>
              <w:bottom w:val="nil"/>
              <w:right w:val="nil"/>
            </w:tcBorders>
            <w:vAlign w:val="center"/>
          </w:tcPr>
          <w:p w:rsidR="00BB3C07" w:rsidRDefault="00BB3C07" w:rsidP="00834EF7">
            <w:r>
              <w:t>910,1</w:t>
            </w:r>
          </w:p>
        </w:tc>
      </w:tr>
      <w:tr w:rsidR="00BB3C07" w:rsidTr="00B106DB">
        <w:tc>
          <w:tcPr>
            <w:tcW w:w="6221" w:type="dxa"/>
            <w:tcBorders>
              <w:top w:val="nil"/>
              <w:left w:val="nil"/>
              <w:bottom w:val="nil"/>
              <w:right w:val="nil"/>
            </w:tcBorders>
            <w:vAlign w:val="center"/>
          </w:tcPr>
          <w:p w:rsidR="00BB3C07" w:rsidRDefault="00BB3C07" w:rsidP="00834EF7">
            <w:r>
              <w:t xml:space="preserve">   - торговля, общепит, сбыт, заготовки</w:t>
            </w:r>
          </w:p>
        </w:tc>
        <w:tc>
          <w:tcPr>
            <w:tcW w:w="1063" w:type="dxa"/>
            <w:tcBorders>
              <w:top w:val="nil"/>
              <w:left w:val="nil"/>
              <w:bottom w:val="nil"/>
              <w:right w:val="nil"/>
            </w:tcBorders>
            <w:vAlign w:val="center"/>
          </w:tcPr>
          <w:p w:rsidR="00BB3C07" w:rsidRDefault="00BB3C07" w:rsidP="00834EF7">
            <w:r>
              <w:t>903,9</w:t>
            </w:r>
          </w:p>
        </w:tc>
        <w:tc>
          <w:tcPr>
            <w:tcW w:w="1063" w:type="dxa"/>
            <w:tcBorders>
              <w:top w:val="nil"/>
              <w:left w:val="nil"/>
              <w:bottom w:val="nil"/>
              <w:right w:val="nil"/>
            </w:tcBorders>
            <w:vAlign w:val="center"/>
          </w:tcPr>
          <w:p w:rsidR="00BB3C07" w:rsidRDefault="00BB3C07" w:rsidP="00834EF7">
            <w:r>
              <w:t>977,2</w:t>
            </w:r>
          </w:p>
        </w:tc>
        <w:tc>
          <w:tcPr>
            <w:tcW w:w="1063" w:type="dxa"/>
            <w:tcBorders>
              <w:top w:val="nil"/>
              <w:left w:val="nil"/>
              <w:bottom w:val="nil"/>
              <w:right w:val="nil"/>
            </w:tcBorders>
            <w:vAlign w:val="center"/>
          </w:tcPr>
          <w:p w:rsidR="00BB3C07" w:rsidRDefault="00BB3C07" w:rsidP="00834EF7">
            <w:r>
              <w:t>1055,4</w:t>
            </w:r>
          </w:p>
        </w:tc>
      </w:tr>
      <w:tr w:rsidR="00BB3C07" w:rsidTr="00B106DB">
        <w:tc>
          <w:tcPr>
            <w:tcW w:w="6221" w:type="dxa"/>
            <w:tcBorders>
              <w:top w:val="nil"/>
              <w:left w:val="nil"/>
              <w:bottom w:val="nil"/>
              <w:right w:val="nil"/>
            </w:tcBorders>
            <w:vAlign w:val="center"/>
          </w:tcPr>
          <w:p w:rsidR="00BB3C07" w:rsidRDefault="00BB3C07" w:rsidP="00834EF7">
            <w:r>
              <w:t xml:space="preserve">   - ЖКХ и бытовое обслуживание</w:t>
            </w:r>
          </w:p>
        </w:tc>
        <w:tc>
          <w:tcPr>
            <w:tcW w:w="1063" w:type="dxa"/>
            <w:tcBorders>
              <w:top w:val="nil"/>
              <w:left w:val="nil"/>
              <w:bottom w:val="nil"/>
              <w:right w:val="nil"/>
            </w:tcBorders>
            <w:vAlign w:val="center"/>
          </w:tcPr>
          <w:p w:rsidR="00BB3C07" w:rsidRDefault="00BB3C07" w:rsidP="00834EF7">
            <w:r>
              <w:t>316,4</w:t>
            </w:r>
          </w:p>
        </w:tc>
        <w:tc>
          <w:tcPr>
            <w:tcW w:w="1063" w:type="dxa"/>
            <w:tcBorders>
              <w:top w:val="nil"/>
              <w:left w:val="nil"/>
              <w:bottom w:val="nil"/>
              <w:right w:val="nil"/>
            </w:tcBorders>
            <w:vAlign w:val="center"/>
          </w:tcPr>
          <w:p w:rsidR="00BB3C07" w:rsidRDefault="00BB3C07" w:rsidP="00834EF7">
            <w:r>
              <w:t>331,2</w:t>
            </w:r>
          </w:p>
        </w:tc>
        <w:tc>
          <w:tcPr>
            <w:tcW w:w="1063" w:type="dxa"/>
            <w:tcBorders>
              <w:top w:val="nil"/>
              <w:left w:val="nil"/>
              <w:bottom w:val="nil"/>
              <w:right w:val="nil"/>
            </w:tcBorders>
            <w:vAlign w:val="center"/>
          </w:tcPr>
          <w:p w:rsidR="00BB3C07" w:rsidRDefault="00BB3C07" w:rsidP="00834EF7">
            <w:r>
              <w:t>346,4</w:t>
            </w:r>
          </w:p>
        </w:tc>
      </w:tr>
      <w:tr w:rsidR="00BB3C07" w:rsidTr="00B106DB">
        <w:tc>
          <w:tcPr>
            <w:tcW w:w="6221" w:type="dxa"/>
            <w:tcBorders>
              <w:top w:val="nil"/>
              <w:left w:val="nil"/>
              <w:bottom w:val="nil"/>
              <w:right w:val="nil"/>
            </w:tcBorders>
            <w:vAlign w:val="center"/>
          </w:tcPr>
          <w:p w:rsidR="00BB3C07" w:rsidRDefault="00BB3C07" w:rsidP="00834EF7">
            <w:r>
              <w:t xml:space="preserve">   - здравоохранение, физкультура, спорт, социальное</w:t>
            </w:r>
            <w:r>
              <w:br/>
              <w:t xml:space="preserve">    обеспечение</w:t>
            </w:r>
          </w:p>
        </w:tc>
        <w:tc>
          <w:tcPr>
            <w:tcW w:w="1063" w:type="dxa"/>
            <w:tcBorders>
              <w:top w:val="nil"/>
              <w:left w:val="nil"/>
              <w:bottom w:val="nil"/>
              <w:right w:val="nil"/>
            </w:tcBorders>
            <w:vAlign w:val="bottom"/>
          </w:tcPr>
          <w:p w:rsidR="00BB3C07" w:rsidRDefault="00BB3C07" w:rsidP="00834EF7">
            <w:r>
              <w:t>735,5</w:t>
            </w:r>
          </w:p>
        </w:tc>
        <w:tc>
          <w:tcPr>
            <w:tcW w:w="1063" w:type="dxa"/>
            <w:tcBorders>
              <w:top w:val="nil"/>
              <w:left w:val="nil"/>
              <w:bottom w:val="nil"/>
              <w:right w:val="nil"/>
            </w:tcBorders>
            <w:vAlign w:val="bottom"/>
          </w:tcPr>
          <w:p w:rsidR="00BB3C07" w:rsidRDefault="00BB3C07" w:rsidP="00834EF7">
            <w:r>
              <w:t>768,1</w:t>
            </w:r>
          </w:p>
        </w:tc>
        <w:tc>
          <w:tcPr>
            <w:tcW w:w="1063" w:type="dxa"/>
            <w:tcBorders>
              <w:top w:val="nil"/>
              <w:left w:val="nil"/>
              <w:bottom w:val="nil"/>
              <w:right w:val="nil"/>
            </w:tcBorders>
            <w:vAlign w:val="bottom"/>
          </w:tcPr>
          <w:p w:rsidR="00BB3C07" w:rsidRDefault="00BB3C07" w:rsidP="00834EF7">
            <w:r>
              <w:t>801,4</w:t>
            </w:r>
          </w:p>
        </w:tc>
      </w:tr>
      <w:tr w:rsidR="00BB3C07" w:rsidTr="00B106DB">
        <w:tc>
          <w:tcPr>
            <w:tcW w:w="6221" w:type="dxa"/>
            <w:tcBorders>
              <w:top w:val="nil"/>
              <w:left w:val="nil"/>
              <w:bottom w:val="nil"/>
              <w:right w:val="nil"/>
            </w:tcBorders>
            <w:vAlign w:val="center"/>
          </w:tcPr>
          <w:p w:rsidR="00BB3C07" w:rsidRDefault="00BB3C07" w:rsidP="00834EF7">
            <w:r>
              <w:t xml:space="preserve">   - образование, культура, искусство, наука и научное</w:t>
            </w:r>
            <w:r>
              <w:br/>
              <w:t xml:space="preserve">    обслуживание</w:t>
            </w:r>
          </w:p>
        </w:tc>
        <w:tc>
          <w:tcPr>
            <w:tcW w:w="1063" w:type="dxa"/>
            <w:tcBorders>
              <w:top w:val="nil"/>
              <w:left w:val="nil"/>
              <w:bottom w:val="nil"/>
              <w:right w:val="nil"/>
            </w:tcBorders>
            <w:vAlign w:val="bottom"/>
          </w:tcPr>
          <w:p w:rsidR="00BB3C07" w:rsidRDefault="00BB3C07" w:rsidP="00834EF7">
            <w:r>
              <w:t>1385,1</w:t>
            </w:r>
          </w:p>
        </w:tc>
        <w:tc>
          <w:tcPr>
            <w:tcW w:w="1063" w:type="dxa"/>
            <w:tcBorders>
              <w:top w:val="nil"/>
              <w:left w:val="nil"/>
              <w:bottom w:val="nil"/>
              <w:right w:val="nil"/>
            </w:tcBorders>
            <w:vAlign w:val="bottom"/>
          </w:tcPr>
          <w:p w:rsidR="00BB3C07" w:rsidRDefault="00BB3C07" w:rsidP="00834EF7">
            <w:r>
              <w:t>1434,5</w:t>
            </w:r>
          </w:p>
        </w:tc>
        <w:tc>
          <w:tcPr>
            <w:tcW w:w="1063" w:type="dxa"/>
            <w:tcBorders>
              <w:top w:val="nil"/>
              <w:left w:val="nil"/>
              <w:bottom w:val="nil"/>
              <w:right w:val="nil"/>
            </w:tcBorders>
            <w:vAlign w:val="bottom"/>
          </w:tcPr>
          <w:p w:rsidR="00BB3C07" w:rsidRDefault="00BB3C07" w:rsidP="00834EF7">
            <w:r>
              <w:t>1481,8</w:t>
            </w:r>
          </w:p>
        </w:tc>
      </w:tr>
      <w:tr w:rsidR="00BB3C07" w:rsidTr="00B106DB">
        <w:tc>
          <w:tcPr>
            <w:tcW w:w="6221" w:type="dxa"/>
            <w:tcBorders>
              <w:top w:val="nil"/>
              <w:left w:val="nil"/>
              <w:bottom w:val="nil"/>
              <w:right w:val="nil"/>
            </w:tcBorders>
            <w:vAlign w:val="center"/>
          </w:tcPr>
          <w:p w:rsidR="00BB3C07" w:rsidRDefault="00BB3C07" w:rsidP="00834EF7">
            <w:r>
              <w:t xml:space="preserve">   - финансы, кредит, страхование</w:t>
            </w:r>
          </w:p>
        </w:tc>
        <w:tc>
          <w:tcPr>
            <w:tcW w:w="1063" w:type="dxa"/>
            <w:tcBorders>
              <w:top w:val="nil"/>
              <w:left w:val="nil"/>
              <w:bottom w:val="nil"/>
              <w:right w:val="nil"/>
            </w:tcBorders>
            <w:vAlign w:val="center"/>
          </w:tcPr>
          <w:p w:rsidR="00BB3C07" w:rsidRDefault="00BB3C07" w:rsidP="00834EF7">
            <w:r>
              <w:t>54,2</w:t>
            </w:r>
          </w:p>
        </w:tc>
        <w:tc>
          <w:tcPr>
            <w:tcW w:w="1063" w:type="dxa"/>
            <w:tcBorders>
              <w:top w:val="nil"/>
              <w:left w:val="nil"/>
              <w:bottom w:val="nil"/>
              <w:right w:val="nil"/>
            </w:tcBorders>
            <w:vAlign w:val="center"/>
          </w:tcPr>
          <w:p w:rsidR="00BB3C07" w:rsidRDefault="00BB3C07" w:rsidP="00834EF7">
            <w:r>
              <w:t>54,9</w:t>
            </w:r>
          </w:p>
        </w:tc>
        <w:tc>
          <w:tcPr>
            <w:tcW w:w="1063" w:type="dxa"/>
            <w:tcBorders>
              <w:top w:val="nil"/>
              <w:left w:val="nil"/>
              <w:bottom w:val="nil"/>
              <w:right w:val="nil"/>
            </w:tcBorders>
            <w:vAlign w:val="center"/>
          </w:tcPr>
          <w:p w:rsidR="00BB3C07" w:rsidRDefault="00BB3C07" w:rsidP="00834EF7">
            <w:r>
              <w:t>58,4</w:t>
            </w:r>
          </w:p>
        </w:tc>
      </w:tr>
      <w:tr w:rsidR="00BB3C07" w:rsidTr="00B106DB">
        <w:tc>
          <w:tcPr>
            <w:tcW w:w="6221" w:type="dxa"/>
            <w:tcBorders>
              <w:top w:val="nil"/>
              <w:left w:val="nil"/>
              <w:bottom w:val="nil"/>
              <w:right w:val="nil"/>
            </w:tcBorders>
            <w:vAlign w:val="center"/>
          </w:tcPr>
          <w:p w:rsidR="00BB3C07" w:rsidRDefault="00BB3C07" w:rsidP="00834EF7">
            <w:r>
              <w:t xml:space="preserve">   - другие</w:t>
            </w:r>
          </w:p>
        </w:tc>
        <w:tc>
          <w:tcPr>
            <w:tcW w:w="1063" w:type="dxa"/>
            <w:tcBorders>
              <w:top w:val="nil"/>
              <w:left w:val="nil"/>
              <w:bottom w:val="nil"/>
              <w:right w:val="nil"/>
            </w:tcBorders>
            <w:vAlign w:val="center"/>
          </w:tcPr>
          <w:p w:rsidR="00BB3C07" w:rsidRDefault="00BB3C07" w:rsidP="00834EF7">
            <w:r>
              <w:t>1149,7</w:t>
            </w:r>
          </w:p>
        </w:tc>
        <w:tc>
          <w:tcPr>
            <w:tcW w:w="1063" w:type="dxa"/>
            <w:tcBorders>
              <w:top w:val="nil"/>
              <w:left w:val="nil"/>
              <w:bottom w:val="nil"/>
              <w:right w:val="nil"/>
            </w:tcBorders>
            <w:vAlign w:val="center"/>
          </w:tcPr>
          <w:p w:rsidR="00BB3C07" w:rsidRDefault="00BB3C07" w:rsidP="00834EF7">
            <w:r>
              <w:t>1179,3</w:t>
            </w:r>
          </w:p>
        </w:tc>
        <w:tc>
          <w:tcPr>
            <w:tcW w:w="1063" w:type="dxa"/>
            <w:tcBorders>
              <w:top w:val="nil"/>
              <w:left w:val="nil"/>
              <w:bottom w:val="nil"/>
              <w:right w:val="nil"/>
            </w:tcBorders>
            <w:vAlign w:val="center"/>
          </w:tcPr>
          <w:p w:rsidR="00BB3C07" w:rsidRDefault="00BB3C07" w:rsidP="00834EF7">
            <w:r>
              <w:t>1178,6</w:t>
            </w:r>
          </w:p>
        </w:tc>
      </w:tr>
      <w:tr w:rsidR="00BB3C07" w:rsidTr="00B106DB">
        <w:tc>
          <w:tcPr>
            <w:tcW w:w="6221" w:type="dxa"/>
            <w:tcBorders>
              <w:top w:val="nil"/>
              <w:left w:val="nil"/>
              <w:bottom w:val="nil"/>
              <w:right w:val="nil"/>
            </w:tcBorders>
            <w:vAlign w:val="center"/>
          </w:tcPr>
          <w:p w:rsidR="00BB3C07" w:rsidRDefault="00BB3C07" w:rsidP="00834EF7">
            <w:r>
              <w:t>Занятые в официальном секторе экономики (тыс.чел)</w:t>
            </w:r>
          </w:p>
        </w:tc>
        <w:tc>
          <w:tcPr>
            <w:tcW w:w="1063" w:type="dxa"/>
            <w:tcBorders>
              <w:top w:val="nil"/>
              <w:left w:val="nil"/>
              <w:bottom w:val="nil"/>
              <w:right w:val="nil"/>
            </w:tcBorders>
            <w:vAlign w:val="center"/>
          </w:tcPr>
          <w:p w:rsidR="00BB3C07" w:rsidRDefault="00BB3C07" w:rsidP="00834EF7">
            <w:r>
              <w:t>4642,8</w:t>
            </w:r>
          </w:p>
        </w:tc>
        <w:tc>
          <w:tcPr>
            <w:tcW w:w="1063" w:type="dxa"/>
            <w:tcBorders>
              <w:top w:val="nil"/>
              <w:left w:val="nil"/>
              <w:bottom w:val="nil"/>
              <w:right w:val="nil"/>
            </w:tcBorders>
            <w:vAlign w:val="center"/>
          </w:tcPr>
          <w:p w:rsidR="00BB3C07" w:rsidRDefault="00BB3C07" w:rsidP="00834EF7">
            <w:r>
              <w:t>4562,8</w:t>
            </w:r>
          </w:p>
        </w:tc>
        <w:tc>
          <w:tcPr>
            <w:tcW w:w="1063" w:type="dxa"/>
            <w:tcBorders>
              <w:top w:val="nil"/>
              <w:left w:val="nil"/>
              <w:bottom w:val="nil"/>
              <w:right w:val="nil"/>
            </w:tcBorders>
            <w:vAlign w:val="center"/>
          </w:tcPr>
          <w:p w:rsidR="00BB3C07" w:rsidRDefault="00BB3C07" w:rsidP="00834EF7">
            <w:r>
              <w:t>4587,7</w:t>
            </w:r>
          </w:p>
        </w:tc>
      </w:tr>
      <w:tr w:rsidR="00BB3C07" w:rsidTr="00B106DB">
        <w:tc>
          <w:tcPr>
            <w:tcW w:w="6221" w:type="dxa"/>
            <w:tcBorders>
              <w:top w:val="nil"/>
              <w:left w:val="nil"/>
              <w:bottom w:val="nil"/>
              <w:right w:val="nil"/>
            </w:tcBorders>
            <w:vAlign w:val="center"/>
          </w:tcPr>
          <w:p w:rsidR="00BB3C07" w:rsidRDefault="00BB3C07" w:rsidP="00834EF7">
            <w:r>
              <w:t>Занятые в неформальном секторе экономики (тыс.чел)</w:t>
            </w:r>
          </w:p>
        </w:tc>
        <w:tc>
          <w:tcPr>
            <w:tcW w:w="1063" w:type="dxa"/>
            <w:tcBorders>
              <w:top w:val="nil"/>
              <w:left w:val="nil"/>
              <w:bottom w:val="nil"/>
              <w:right w:val="nil"/>
            </w:tcBorders>
            <w:vAlign w:val="center"/>
          </w:tcPr>
          <w:p w:rsidR="00BB3C07" w:rsidRDefault="00BB3C07" w:rsidP="00834EF7">
            <w:r>
              <w:t>5553,5</w:t>
            </w:r>
          </w:p>
        </w:tc>
        <w:tc>
          <w:tcPr>
            <w:tcW w:w="1063" w:type="dxa"/>
            <w:tcBorders>
              <w:top w:val="nil"/>
              <w:left w:val="nil"/>
              <w:bottom w:val="nil"/>
              <w:right w:val="nil"/>
            </w:tcBorders>
            <w:vAlign w:val="center"/>
          </w:tcPr>
          <w:p w:rsidR="00BB3C07" w:rsidRDefault="00BB3C07" w:rsidP="00834EF7">
            <w:r>
              <w:t>5904,2</w:t>
            </w:r>
          </w:p>
        </w:tc>
        <w:tc>
          <w:tcPr>
            <w:tcW w:w="1063" w:type="dxa"/>
            <w:tcBorders>
              <w:top w:val="nil"/>
              <w:left w:val="nil"/>
              <w:bottom w:val="nil"/>
              <w:right w:val="nil"/>
            </w:tcBorders>
            <w:vAlign w:val="center"/>
          </w:tcPr>
          <w:p w:rsidR="00BB3C07" w:rsidRDefault="00BB3C07" w:rsidP="00834EF7">
            <w:r>
              <w:t>6147,7</w:t>
            </w:r>
          </w:p>
        </w:tc>
      </w:tr>
      <w:tr w:rsidR="00BB3C07" w:rsidTr="00B106DB">
        <w:tc>
          <w:tcPr>
            <w:tcW w:w="6221" w:type="dxa"/>
            <w:tcBorders>
              <w:top w:val="nil"/>
              <w:left w:val="nil"/>
              <w:bottom w:val="nil"/>
              <w:right w:val="nil"/>
            </w:tcBorders>
            <w:vAlign w:val="center"/>
          </w:tcPr>
          <w:p w:rsidR="00BB3C07" w:rsidRDefault="00BB3C07" w:rsidP="00834EF7">
            <w:r>
              <w:t>Экономически активное население (тыс.чел)**</w:t>
            </w:r>
          </w:p>
        </w:tc>
        <w:tc>
          <w:tcPr>
            <w:tcW w:w="1063" w:type="dxa"/>
            <w:tcBorders>
              <w:top w:val="nil"/>
              <w:left w:val="nil"/>
              <w:bottom w:val="nil"/>
              <w:right w:val="nil"/>
            </w:tcBorders>
            <w:vAlign w:val="center"/>
          </w:tcPr>
          <w:p w:rsidR="00BB3C07" w:rsidRDefault="00BB3C07" w:rsidP="00834EF7">
            <w:r>
              <w:t>10224,0</w:t>
            </w:r>
          </w:p>
        </w:tc>
        <w:tc>
          <w:tcPr>
            <w:tcW w:w="1063" w:type="dxa"/>
            <w:tcBorders>
              <w:top w:val="nil"/>
              <w:left w:val="nil"/>
              <w:bottom w:val="nil"/>
              <w:right w:val="nil"/>
            </w:tcBorders>
            <w:vAlign w:val="center"/>
          </w:tcPr>
          <w:p w:rsidR="00BB3C07" w:rsidRDefault="00BB3C07" w:rsidP="00834EF7">
            <w:r>
              <w:t>10492,5</w:t>
            </w:r>
          </w:p>
        </w:tc>
        <w:tc>
          <w:tcPr>
            <w:tcW w:w="1063" w:type="dxa"/>
            <w:tcBorders>
              <w:top w:val="nil"/>
              <w:left w:val="nil"/>
              <w:bottom w:val="nil"/>
              <w:right w:val="nil"/>
            </w:tcBorders>
            <w:vAlign w:val="center"/>
          </w:tcPr>
          <w:p w:rsidR="00BB3C07" w:rsidRDefault="00BB3C07" w:rsidP="00834EF7">
            <w:r>
              <w:t>10758,6</w:t>
            </w:r>
          </w:p>
        </w:tc>
      </w:tr>
    </w:tbl>
    <w:p w:rsidR="00BB3C07" w:rsidRDefault="00BB3C07" w:rsidP="00834EF7">
      <w:pPr>
        <w:rPr>
          <w:b/>
          <w:u w:val="single"/>
        </w:rPr>
      </w:pPr>
    </w:p>
    <w:tbl>
      <w:tblPr>
        <w:tblW w:w="9198" w:type="dxa"/>
        <w:tblInd w:w="90" w:type="dxa"/>
        <w:tblLook w:val="0000" w:firstRow="0" w:lastRow="0" w:firstColumn="0" w:lastColumn="0" w:noHBand="0" w:noVBand="0"/>
      </w:tblPr>
      <w:tblGrid>
        <w:gridCol w:w="9198"/>
      </w:tblGrid>
      <w:tr w:rsidR="00BB3C07" w:rsidTr="00BB3C07">
        <w:trPr>
          <w:trHeight w:val="330"/>
        </w:trPr>
        <w:tc>
          <w:tcPr>
            <w:tcW w:w="9198" w:type="dxa"/>
            <w:tcBorders>
              <w:top w:val="nil"/>
              <w:left w:val="nil"/>
              <w:bottom w:val="nil"/>
              <w:right w:val="nil"/>
            </w:tcBorders>
            <w:vAlign w:val="center"/>
          </w:tcPr>
          <w:p w:rsidR="00BB3C07" w:rsidRDefault="00BB3C07" w:rsidP="00834EF7">
            <w:r>
              <w:t>*) Оценка</w:t>
            </w:r>
          </w:p>
        </w:tc>
      </w:tr>
      <w:tr w:rsidR="00BB3C07" w:rsidTr="00BB3C07">
        <w:trPr>
          <w:trHeight w:val="645"/>
        </w:trPr>
        <w:tc>
          <w:tcPr>
            <w:tcW w:w="9198" w:type="dxa"/>
            <w:tcBorders>
              <w:top w:val="nil"/>
              <w:left w:val="nil"/>
              <w:bottom w:val="nil"/>
              <w:right w:val="nil"/>
            </w:tcBorders>
            <w:vAlign w:val="center"/>
          </w:tcPr>
          <w:p w:rsidR="00BB3C07" w:rsidRDefault="00BB3C07" w:rsidP="00834EF7">
            <w:r>
              <w:t>**) Экономически активное население в расчетах определено как сумма занятых и лиц, официально признанных безработными.</w:t>
            </w:r>
          </w:p>
        </w:tc>
      </w:tr>
    </w:tbl>
    <w:p w:rsidR="00BB3C07" w:rsidRDefault="00BB3C07" w:rsidP="00834EF7">
      <w:pPr>
        <w:rPr>
          <w:b/>
          <w:u w:val="single"/>
        </w:rPr>
      </w:pPr>
    </w:p>
    <w:p w:rsidR="00BB3C07" w:rsidRDefault="00BB3C07" w:rsidP="005346D0">
      <w:pPr>
        <w:jc w:val="center"/>
        <w:rPr>
          <w:b/>
        </w:rPr>
      </w:pPr>
      <w:r>
        <w:rPr>
          <w:b/>
        </w:rPr>
        <w:t>Таблица 14</w:t>
      </w:r>
    </w:p>
    <w:p w:rsidR="00BB3C07" w:rsidRDefault="00BB3C07" w:rsidP="005346D0">
      <w:pPr>
        <w:spacing w:after="240"/>
        <w:jc w:val="center"/>
        <w:rPr>
          <w:b/>
        </w:rPr>
      </w:pPr>
      <w:r>
        <w:rPr>
          <w:b/>
        </w:rPr>
        <w:t xml:space="preserve">Число членов профсоюзов с разбивкой по отраслям промышленности и их доля от общей численности рабочей силы, 2007 </w:t>
      </w:r>
      <w:r>
        <w:rPr>
          <w:rStyle w:val="FootnoteReference"/>
          <w:b w:val="0"/>
        </w:rPr>
        <w:footnoteReference w:id="2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76"/>
        <w:gridCol w:w="2211"/>
        <w:gridCol w:w="2923"/>
      </w:tblGrid>
      <w:tr w:rsidR="00BB3C07" w:rsidTr="005346D0">
        <w:tc>
          <w:tcPr>
            <w:tcW w:w="4276" w:type="dxa"/>
          </w:tcPr>
          <w:p w:rsidR="00BB3C07" w:rsidRDefault="00BB3C07" w:rsidP="009E4CDB">
            <w:pPr>
              <w:spacing w:line="216" w:lineRule="auto"/>
              <w:jc w:val="center"/>
            </w:pPr>
            <w:r>
              <w:t>Наименование профессионального союза</w:t>
            </w:r>
          </w:p>
        </w:tc>
        <w:tc>
          <w:tcPr>
            <w:tcW w:w="2211" w:type="dxa"/>
          </w:tcPr>
          <w:p w:rsidR="00BB3C07" w:rsidRDefault="00BB3C07" w:rsidP="009E4CDB">
            <w:pPr>
              <w:spacing w:line="216" w:lineRule="auto"/>
              <w:jc w:val="center"/>
            </w:pPr>
            <w:r>
              <w:t>Количество работающих, студентов, учащихся</w:t>
            </w:r>
          </w:p>
        </w:tc>
        <w:tc>
          <w:tcPr>
            <w:tcW w:w="2923" w:type="dxa"/>
          </w:tcPr>
          <w:p w:rsidR="00BB3C07" w:rsidRDefault="00BB3C07" w:rsidP="009E4CDB">
            <w:pPr>
              <w:spacing w:line="216" w:lineRule="auto"/>
              <w:jc w:val="center"/>
            </w:pPr>
            <w:r>
              <w:t>Из них членов профсоюза (их доля от общей численности работающих, учащихся)</w:t>
            </w:r>
          </w:p>
          <w:p w:rsidR="00BB3C07" w:rsidRDefault="00BB3C07" w:rsidP="009E4CDB">
            <w:pPr>
              <w:spacing w:line="216" w:lineRule="auto"/>
            </w:pPr>
          </w:p>
        </w:tc>
      </w:tr>
      <w:tr w:rsidR="00BB3C07" w:rsidTr="005346D0">
        <w:tc>
          <w:tcPr>
            <w:tcW w:w="4276" w:type="dxa"/>
          </w:tcPr>
          <w:p w:rsidR="00BB3C07" w:rsidRDefault="00BB3C07" w:rsidP="009E4CDB">
            <w:pPr>
              <w:spacing w:line="216" w:lineRule="auto"/>
            </w:pPr>
            <w:r>
              <w:t xml:space="preserve">Профсоюз авиаработников </w:t>
            </w:r>
          </w:p>
        </w:tc>
        <w:tc>
          <w:tcPr>
            <w:tcW w:w="2211" w:type="dxa"/>
          </w:tcPr>
          <w:p w:rsidR="00BB3C07" w:rsidRDefault="00BB3C07" w:rsidP="009E4CDB">
            <w:pPr>
              <w:spacing w:line="216" w:lineRule="auto"/>
            </w:pPr>
            <w:r>
              <w:t>23 153</w:t>
            </w:r>
          </w:p>
          <w:p w:rsidR="00BB3C07" w:rsidRDefault="00BB3C07" w:rsidP="009E4CDB">
            <w:pPr>
              <w:spacing w:line="216" w:lineRule="auto"/>
            </w:pPr>
          </w:p>
        </w:tc>
        <w:tc>
          <w:tcPr>
            <w:tcW w:w="2923" w:type="dxa"/>
          </w:tcPr>
          <w:p w:rsidR="00BB3C07" w:rsidRDefault="00BB3C07" w:rsidP="009E4CDB">
            <w:pPr>
              <w:spacing w:line="216" w:lineRule="auto"/>
            </w:pPr>
            <w:r>
              <w:t>23 122 (99,8%)</w:t>
            </w:r>
          </w:p>
        </w:tc>
      </w:tr>
      <w:tr w:rsidR="00BB3C07" w:rsidTr="005346D0">
        <w:tc>
          <w:tcPr>
            <w:tcW w:w="4276" w:type="dxa"/>
          </w:tcPr>
          <w:p w:rsidR="00BB3C07" w:rsidRDefault="00BB3C07" w:rsidP="009E4CDB">
            <w:pPr>
              <w:spacing w:line="216" w:lineRule="auto"/>
            </w:pPr>
            <w:r>
              <w:t>Профсоюз работников автомобильного, речного, электрического транспорта и дорожного хозяйства Узбекистана</w:t>
            </w:r>
          </w:p>
        </w:tc>
        <w:tc>
          <w:tcPr>
            <w:tcW w:w="2211" w:type="dxa"/>
          </w:tcPr>
          <w:p w:rsidR="00BB3C07" w:rsidRDefault="00BB3C07" w:rsidP="009E4CDB">
            <w:pPr>
              <w:spacing w:line="216" w:lineRule="auto"/>
            </w:pPr>
            <w:r>
              <w:t>102 853</w:t>
            </w:r>
          </w:p>
        </w:tc>
        <w:tc>
          <w:tcPr>
            <w:tcW w:w="2923" w:type="dxa"/>
          </w:tcPr>
          <w:p w:rsidR="00BB3C07" w:rsidRDefault="00BB3C07" w:rsidP="009E4CDB">
            <w:pPr>
              <w:spacing w:line="216" w:lineRule="auto"/>
            </w:pPr>
            <w:r>
              <w:t>102 853 (100%)</w:t>
            </w:r>
          </w:p>
        </w:tc>
      </w:tr>
      <w:tr w:rsidR="00BB3C07" w:rsidTr="005346D0">
        <w:tc>
          <w:tcPr>
            <w:tcW w:w="4276" w:type="dxa"/>
          </w:tcPr>
          <w:p w:rsidR="00BB3C07" w:rsidRDefault="00BB3C07" w:rsidP="009E4CDB">
            <w:pPr>
              <w:spacing w:line="216" w:lineRule="auto"/>
            </w:pPr>
            <w:r>
              <w:t>Профсоюз работников агропромышленного комплекса Узбекистана</w:t>
            </w:r>
          </w:p>
        </w:tc>
        <w:tc>
          <w:tcPr>
            <w:tcW w:w="2211" w:type="dxa"/>
          </w:tcPr>
          <w:p w:rsidR="00BB3C07" w:rsidRDefault="00BB3C07" w:rsidP="009E4CDB">
            <w:pPr>
              <w:spacing w:line="216" w:lineRule="auto"/>
            </w:pPr>
            <w:r>
              <w:t>2 230 150</w:t>
            </w:r>
          </w:p>
        </w:tc>
        <w:tc>
          <w:tcPr>
            <w:tcW w:w="2923" w:type="dxa"/>
          </w:tcPr>
          <w:p w:rsidR="00BB3C07" w:rsidRDefault="00BB3C07" w:rsidP="009E4CDB">
            <w:pPr>
              <w:spacing w:line="216" w:lineRule="auto"/>
            </w:pPr>
            <w:r>
              <w:t>2 229 993 (99,99%)</w:t>
            </w:r>
          </w:p>
        </w:tc>
      </w:tr>
      <w:tr w:rsidR="00BB3C07" w:rsidTr="005346D0">
        <w:tc>
          <w:tcPr>
            <w:tcW w:w="4276" w:type="dxa"/>
          </w:tcPr>
          <w:p w:rsidR="00BB3C07" w:rsidRDefault="00BB3C07" w:rsidP="009E4CDB">
            <w:pPr>
              <w:spacing w:line="216" w:lineRule="auto"/>
            </w:pPr>
            <w:r>
              <w:t>Профсоюз работников государственных учреждений и общественного обслуживания</w:t>
            </w:r>
          </w:p>
        </w:tc>
        <w:tc>
          <w:tcPr>
            <w:tcW w:w="2211" w:type="dxa"/>
          </w:tcPr>
          <w:p w:rsidR="00BB3C07" w:rsidRDefault="00BB3C07" w:rsidP="009E4CDB">
            <w:pPr>
              <w:spacing w:line="216" w:lineRule="auto"/>
            </w:pPr>
            <w:r>
              <w:t>269 580</w:t>
            </w:r>
          </w:p>
        </w:tc>
        <w:tc>
          <w:tcPr>
            <w:tcW w:w="2923" w:type="dxa"/>
          </w:tcPr>
          <w:p w:rsidR="00BB3C07" w:rsidRDefault="00BB3C07" w:rsidP="009E4CDB">
            <w:pPr>
              <w:spacing w:line="216" w:lineRule="auto"/>
            </w:pPr>
            <w:r>
              <w:t>268 561 (99,6%)</w:t>
            </w:r>
          </w:p>
        </w:tc>
      </w:tr>
      <w:tr w:rsidR="00BB3C07" w:rsidTr="005346D0">
        <w:tc>
          <w:tcPr>
            <w:tcW w:w="4276" w:type="dxa"/>
          </w:tcPr>
          <w:p w:rsidR="00BB3C07" w:rsidRDefault="00BB3C07" w:rsidP="009E4CDB">
            <w:pPr>
              <w:spacing w:line="216" w:lineRule="auto"/>
            </w:pPr>
            <w:r>
              <w:t>Профсоюз железнодорожников и транспортных строителей Узбекистана</w:t>
            </w:r>
          </w:p>
        </w:tc>
        <w:tc>
          <w:tcPr>
            <w:tcW w:w="2211" w:type="dxa"/>
          </w:tcPr>
          <w:p w:rsidR="00BB3C07" w:rsidRDefault="00BB3C07" w:rsidP="009E4CDB">
            <w:pPr>
              <w:spacing w:line="216" w:lineRule="auto"/>
            </w:pPr>
            <w:r>
              <w:t>73 229</w:t>
            </w:r>
          </w:p>
        </w:tc>
        <w:tc>
          <w:tcPr>
            <w:tcW w:w="2923" w:type="dxa"/>
          </w:tcPr>
          <w:p w:rsidR="00BB3C07" w:rsidRDefault="00BB3C07" w:rsidP="009E4CDB">
            <w:pPr>
              <w:spacing w:line="216" w:lineRule="auto"/>
            </w:pPr>
            <w:r>
              <w:t>73 229 (100%)</w:t>
            </w:r>
          </w:p>
        </w:tc>
      </w:tr>
      <w:tr w:rsidR="00BB3C07" w:rsidTr="005346D0">
        <w:tc>
          <w:tcPr>
            <w:tcW w:w="4276" w:type="dxa"/>
          </w:tcPr>
          <w:p w:rsidR="00BB3C07" w:rsidRDefault="00BB3C07" w:rsidP="009E4CDB">
            <w:pPr>
              <w:spacing w:line="216" w:lineRule="auto"/>
            </w:pPr>
            <w:r>
              <w:t>Профсоюз работников здравоохранения Узбекистана</w:t>
            </w:r>
          </w:p>
        </w:tc>
        <w:tc>
          <w:tcPr>
            <w:tcW w:w="2211" w:type="dxa"/>
          </w:tcPr>
          <w:p w:rsidR="00BB3C07" w:rsidRDefault="00BB3C07" w:rsidP="009E4CDB">
            <w:pPr>
              <w:spacing w:line="216" w:lineRule="auto"/>
            </w:pPr>
            <w:r>
              <w:t>709 457</w:t>
            </w:r>
          </w:p>
        </w:tc>
        <w:tc>
          <w:tcPr>
            <w:tcW w:w="2923" w:type="dxa"/>
          </w:tcPr>
          <w:p w:rsidR="00BB3C07" w:rsidRDefault="00BB3C07" w:rsidP="009E4CDB">
            <w:pPr>
              <w:spacing w:line="216" w:lineRule="auto"/>
            </w:pPr>
            <w:r>
              <w:t>709 457 (100%)</w:t>
            </w:r>
          </w:p>
        </w:tc>
      </w:tr>
      <w:tr w:rsidR="00BB3C07" w:rsidTr="005346D0">
        <w:tc>
          <w:tcPr>
            <w:tcW w:w="4276" w:type="dxa"/>
          </w:tcPr>
          <w:p w:rsidR="00BB3C07" w:rsidRDefault="00BB3C07" w:rsidP="009E4CDB">
            <w:pPr>
              <w:spacing w:line="216" w:lineRule="auto"/>
            </w:pPr>
            <w:r>
              <w:t>Профсоюз работников культуры Узбекистана</w:t>
            </w:r>
          </w:p>
        </w:tc>
        <w:tc>
          <w:tcPr>
            <w:tcW w:w="2211" w:type="dxa"/>
          </w:tcPr>
          <w:p w:rsidR="00BB3C07" w:rsidRDefault="00BB3C07" w:rsidP="009E4CDB">
            <w:pPr>
              <w:spacing w:line="216" w:lineRule="auto"/>
            </w:pPr>
            <w:r>
              <w:t>98 745</w:t>
            </w:r>
          </w:p>
        </w:tc>
        <w:tc>
          <w:tcPr>
            <w:tcW w:w="2923" w:type="dxa"/>
          </w:tcPr>
          <w:p w:rsidR="00BB3C07" w:rsidRDefault="00BB3C07" w:rsidP="009E4CDB">
            <w:pPr>
              <w:spacing w:line="216" w:lineRule="auto"/>
            </w:pPr>
            <w:r>
              <w:t>97 505 (98,7%)</w:t>
            </w:r>
          </w:p>
        </w:tc>
      </w:tr>
      <w:tr w:rsidR="00BB3C07" w:rsidTr="005346D0">
        <w:tc>
          <w:tcPr>
            <w:tcW w:w="4276" w:type="dxa"/>
          </w:tcPr>
          <w:p w:rsidR="00BB3C07" w:rsidRDefault="00BB3C07" w:rsidP="009E4CDB">
            <w:pPr>
              <w:spacing w:line="216" w:lineRule="auto"/>
            </w:pPr>
            <w:r>
              <w:t xml:space="preserve">Профсоюз работников легкой, мебельной промышленности и коммунально-бытового обслуживания Узбекистана </w:t>
            </w:r>
          </w:p>
        </w:tc>
        <w:tc>
          <w:tcPr>
            <w:tcW w:w="2211" w:type="dxa"/>
          </w:tcPr>
          <w:p w:rsidR="00BB3C07" w:rsidRDefault="00BB3C07" w:rsidP="009E4CDB">
            <w:pPr>
              <w:spacing w:line="216" w:lineRule="auto"/>
            </w:pPr>
            <w:r>
              <w:t>212 909</w:t>
            </w:r>
          </w:p>
        </w:tc>
        <w:tc>
          <w:tcPr>
            <w:tcW w:w="2923" w:type="dxa"/>
          </w:tcPr>
          <w:p w:rsidR="00BB3C07" w:rsidRDefault="00BB3C07" w:rsidP="009E4CDB">
            <w:pPr>
              <w:spacing w:line="216" w:lineRule="auto"/>
            </w:pPr>
            <w:r>
              <w:t>212 909 (100%)</w:t>
            </w:r>
          </w:p>
        </w:tc>
      </w:tr>
      <w:tr w:rsidR="00BB3C07" w:rsidTr="005346D0">
        <w:tc>
          <w:tcPr>
            <w:tcW w:w="4276" w:type="dxa"/>
          </w:tcPr>
          <w:p w:rsidR="00BB3C07" w:rsidRDefault="00BB3C07" w:rsidP="009E4CDB">
            <w:pPr>
              <w:spacing w:line="216" w:lineRule="auto"/>
            </w:pPr>
            <w:r>
              <w:t>Профсоюз работников машиностроительной и металлургической отраслей промышленности Узбекистана</w:t>
            </w:r>
          </w:p>
        </w:tc>
        <w:tc>
          <w:tcPr>
            <w:tcW w:w="2211" w:type="dxa"/>
          </w:tcPr>
          <w:p w:rsidR="00BB3C07" w:rsidRDefault="00BB3C07" w:rsidP="009E4CDB">
            <w:pPr>
              <w:spacing w:line="216" w:lineRule="auto"/>
            </w:pPr>
            <w:r>
              <w:t>120 371</w:t>
            </w:r>
          </w:p>
        </w:tc>
        <w:tc>
          <w:tcPr>
            <w:tcW w:w="2923" w:type="dxa"/>
          </w:tcPr>
          <w:p w:rsidR="00BB3C07" w:rsidRDefault="00BB3C07" w:rsidP="009E4CDB">
            <w:pPr>
              <w:spacing w:line="216" w:lineRule="auto"/>
            </w:pPr>
            <w:r>
              <w:t>116 820 (97%)</w:t>
            </w:r>
          </w:p>
        </w:tc>
      </w:tr>
      <w:tr w:rsidR="00BB3C07" w:rsidTr="005346D0">
        <w:tc>
          <w:tcPr>
            <w:tcW w:w="4276" w:type="dxa"/>
          </w:tcPr>
          <w:p w:rsidR="00BB3C07" w:rsidRDefault="00BB3C07" w:rsidP="009E4CDB">
            <w:pPr>
              <w:spacing w:line="216" w:lineRule="auto"/>
            </w:pPr>
            <w:r>
              <w:t>Профсоюз работников образования и науки Узбекистана</w:t>
            </w:r>
          </w:p>
        </w:tc>
        <w:tc>
          <w:tcPr>
            <w:tcW w:w="2211" w:type="dxa"/>
          </w:tcPr>
          <w:p w:rsidR="00BB3C07" w:rsidRDefault="00BB3C07" w:rsidP="009E4CDB">
            <w:pPr>
              <w:spacing w:line="216" w:lineRule="auto"/>
            </w:pPr>
            <w:r>
              <w:t>1 882 051</w:t>
            </w:r>
          </w:p>
        </w:tc>
        <w:tc>
          <w:tcPr>
            <w:tcW w:w="2923" w:type="dxa"/>
          </w:tcPr>
          <w:p w:rsidR="00BB3C07" w:rsidRDefault="00BB3C07" w:rsidP="009E4CDB">
            <w:pPr>
              <w:spacing w:line="216" w:lineRule="auto"/>
            </w:pPr>
            <w:r>
              <w:t>1 882 051 (100%)</w:t>
            </w:r>
          </w:p>
        </w:tc>
      </w:tr>
      <w:tr w:rsidR="00BB3C07" w:rsidTr="005346D0">
        <w:tc>
          <w:tcPr>
            <w:tcW w:w="4276" w:type="dxa"/>
          </w:tcPr>
          <w:p w:rsidR="00BB3C07" w:rsidRDefault="00BB3C07" w:rsidP="009E4CDB">
            <w:pPr>
              <w:spacing w:line="216" w:lineRule="auto"/>
            </w:pPr>
            <w:r>
              <w:t>Профсоюз работников связи Узбекистана</w:t>
            </w:r>
          </w:p>
        </w:tc>
        <w:tc>
          <w:tcPr>
            <w:tcW w:w="2211" w:type="dxa"/>
          </w:tcPr>
          <w:p w:rsidR="00BB3C07" w:rsidRDefault="00BB3C07" w:rsidP="009E4CDB">
            <w:pPr>
              <w:spacing w:line="216" w:lineRule="auto"/>
            </w:pPr>
            <w:r>
              <w:t>60 896</w:t>
            </w:r>
          </w:p>
        </w:tc>
        <w:tc>
          <w:tcPr>
            <w:tcW w:w="2923" w:type="dxa"/>
          </w:tcPr>
          <w:p w:rsidR="00BB3C07" w:rsidRDefault="00BB3C07" w:rsidP="009E4CDB">
            <w:pPr>
              <w:spacing w:line="216" w:lineRule="auto"/>
            </w:pPr>
            <w:r>
              <w:t>60 879 (99,9%)</w:t>
            </w:r>
          </w:p>
        </w:tc>
      </w:tr>
      <w:tr w:rsidR="00BB3C07" w:rsidTr="005346D0">
        <w:tc>
          <w:tcPr>
            <w:tcW w:w="4276" w:type="dxa"/>
          </w:tcPr>
          <w:p w:rsidR="00BB3C07" w:rsidRDefault="00BB3C07" w:rsidP="009E4CDB">
            <w:pPr>
              <w:spacing w:line="216" w:lineRule="auto"/>
            </w:pPr>
            <w:r>
              <w:t>Профсоюз работников строительства и промышленности стройматериалов Узбекистана</w:t>
            </w:r>
          </w:p>
        </w:tc>
        <w:tc>
          <w:tcPr>
            <w:tcW w:w="2211" w:type="dxa"/>
          </w:tcPr>
          <w:p w:rsidR="00BB3C07" w:rsidRDefault="00BB3C07" w:rsidP="009E4CDB">
            <w:pPr>
              <w:spacing w:line="216" w:lineRule="auto"/>
            </w:pPr>
            <w:r>
              <w:t>75 206</w:t>
            </w:r>
          </w:p>
        </w:tc>
        <w:tc>
          <w:tcPr>
            <w:tcW w:w="2923" w:type="dxa"/>
          </w:tcPr>
          <w:p w:rsidR="00BB3C07" w:rsidRDefault="00BB3C07" w:rsidP="009E4CDB">
            <w:pPr>
              <w:spacing w:line="216" w:lineRule="auto"/>
            </w:pPr>
            <w:r>
              <w:t>73 064 (97,1%)</w:t>
            </w:r>
          </w:p>
        </w:tc>
      </w:tr>
      <w:tr w:rsidR="00BB3C07" w:rsidTr="005346D0">
        <w:tc>
          <w:tcPr>
            <w:tcW w:w="4276" w:type="dxa"/>
          </w:tcPr>
          <w:p w:rsidR="00BB3C07" w:rsidRDefault="00BB3C07" w:rsidP="009E4CDB">
            <w:pPr>
              <w:spacing w:line="216" w:lineRule="auto"/>
            </w:pPr>
            <w:r>
              <w:t>Профсоюз работников топливно-энергетического комплекса, химической промышленности и геологии Узбекистана</w:t>
            </w:r>
          </w:p>
        </w:tc>
        <w:tc>
          <w:tcPr>
            <w:tcW w:w="2211" w:type="dxa"/>
          </w:tcPr>
          <w:p w:rsidR="00BB3C07" w:rsidRDefault="00BB3C07" w:rsidP="009E4CDB">
            <w:pPr>
              <w:spacing w:line="216" w:lineRule="auto"/>
            </w:pPr>
            <w:r>
              <w:t>242 284</w:t>
            </w:r>
          </w:p>
        </w:tc>
        <w:tc>
          <w:tcPr>
            <w:tcW w:w="2923" w:type="dxa"/>
          </w:tcPr>
          <w:p w:rsidR="00BB3C07" w:rsidRDefault="00BB3C07" w:rsidP="009E4CDB">
            <w:pPr>
              <w:spacing w:line="216" w:lineRule="auto"/>
            </w:pPr>
            <w:r>
              <w:t>241 659 (99,7%)</w:t>
            </w:r>
          </w:p>
        </w:tc>
      </w:tr>
      <w:tr w:rsidR="00BB3C07" w:rsidTr="005346D0">
        <w:tc>
          <w:tcPr>
            <w:tcW w:w="4276" w:type="dxa"/>
          </w:tcPr>
          <w:p w:rsidR="00BB3C07" w:rsidRDefault="00BB3C07" w:rsidP="009E4CDB">
            <w:pPr>
              <w:spacing w:line="216" w:lineRule="auto"/>
            </w:pPr>
            <w:r>
              <w:t>Профсоюз работников торговли, потребкооперации и предпринимателей Узбекистана</w:t>
            </w:r>
          </w:p>
        </w:tc>
        <w:tc>
          <w:tcPr>
            <w:tcW w:w="2211" w:type="dxa"/>
          </w:tcPr>
          <w:p w:rsidR="00BB3C07" w:rsidRDefault="00BB3C07" w:rsidP="009E4CDB">
            <w:pPr>
              <w:spacing w:line="216" w:lineRule="auto"/>
            </w:pPr>
            <w:r>
              <w:t>302 689</w:t>
            </w:r>
          </w:p>
        </w:tc>
        <w:tc>
          <w:tcPr>
            <w:tcW w:w="2923" w:type="dxa"/>
          </w:tcPr>
          <w:p w:rsidR="00BB3C07" w:rsidRDefault="00BB3C07" w:rsidP="009E4CDB">
            <w:pPr>
              <w:spacing w:line="216" w:lineRule="auto"/>
            </w:pPr>
            <w:r>
              <w:t>302 567 (99,9%)</w:t>
            </w:r>
          </w:p>
        </w:tc>
      </w:tr>
    </w:tbl>
    <w:p w:rsidR="00BB3C07" w:rsidRDefault="00BB3C07" w:rsidP="00834EF7"/>
    <w:p w:rsidR="00BB3C07" w:rsidRDefault="00BB3C07" w:rsidP="00834EF7">
      <w:r>
        <w:tab/>
        <w:t>Число членов профсоюзов от общей численности рабочей силы (14 791,9 тыс. человек) составляет 43,2</w:t>
      </w:r>
      <w:r w:rsidR="009E4CDB">
        <w:t>%</w:t>
      </w:r>
      <w:r>
        <w:t>.</w:t>
      </w:r>
    </w:p>
    <w:p w:rsidR="00BB3C07" w:rsidRDefault="00BB3C07" w:rsidP="00834EF7"/>
    <w:p w:rsidR="00BB3C07" w:rsidRDefault="00BB3C07" w:rsidP="00834EF7"/>
    <w:tbl>
      <w:tblPr>
        <w:tblW w:w="0" w:type="auto"/>
        <w:tblLayout w:type="fixed"/>
        <w:tblCellMar>
          <w:left w:w="28" w:type="dxa"/>
          <w:right w:w="28" w:type="dxa"/>
        </w:tblCellMar>
        <w:tblLook w:val="0000" w:firstRow="0" w:lastRow="0" w:firstColumn="0" w:lastColumn="0" w:noHBand="0" w:noVBand="0"/>
      </w:tblPr>
      <w:tblGrid>
        <w:gridCol w:w="5632"/>
        <w:gridCol w:w="1125"/>
        <w:gridCol w:w="1125"/>
        <w:gridCol w:w="1528"/>
      </w:tblGrid>
      <w:tr w:rsidR="00BB3C07" w:rsidTr="009E4CDB">
        <w:tc>
          <w:tcPr>
            <w:tcW w:w="9410" w:type="dxa"/>
            <w:gridSpan w:val="4"/>
            <w:tcBorders>
              <w:top w:val="nil"/>
              <w:left w:val="nil"/>
              <w:bottom w:val="nil"/>
              <w:right w:val="nil"/>
            </w:tcBorders>
            <w:noWrap/>
            <w:vAlign w:val="bottom"/>
          </w:tcPr>
          <w:p w:rsidR="00BB3C07" w:rsidRDefault="00BB3C07" w:rsidP="009E4CDB">
            <w:pPr>
              <w:jc w:val="center"/>
              <w:rPr>
                <w:b/>
                <w:bCs/>
              </w:rPr>
            </w:pPr>
            <w:r>
              <w:rPr>
                <w:b/>
                <w:bCs/>
              </w:rPr>
              <w:t>Таблица 15</w:t>
            </w:r>
          </w:p>
          <w:p w:rsidR="00BB3C07" w:rsidRDefault="00BB3C07" w:rsidP="009E4CDB">
            <w:pPr>
              <w:jc w:val="center"/>
              <w:rPr>
                <w:b/>
              </w:rPr>
            </w:pPr>
            <w:r>
              <w:rPr>
                <w:b/>
                <w:bCs/>
              </w:rPr>
              <w:t>Денежные доходы на душу населения</w:t>
            </w:r>
            <w:r>
              <w:rPr>
                <w:rStyle w:val="FootnoteReference"/>
                <w:b w:val="0"/>
                <w:bCs/>
              </w:rPr>
              <w:footnoteReference w:id="24"/>
            </w:r>
          </w:p>
        </w:tc>
      </w:tr>
      <w:tr w:rsidR="00BB3C07" w:rsidTr="009E4CDB">
        <w:tc>
          <w:tcPr>
            <w:tcW w:w="9410" w:type="dxa"/>
            <w:gridSpan w:val="4"/>
            <w:tcBorders>
              <w:top w:val="nil"/>
              <w:left w:val="nil"/>
              <w:bottom w:val="nil"/>
              <w:right w:val="nil"/>
            </w:tcBorders>
            <w:noWrap/>
            <w:vAlign w:val="bottom"/>
          </w:tcPr>
          <w:p w:rsidR="00BB3C07" w:rsidRDefault="00BB3C07" w:rsidP="009E4CDB">
            <w:pPr>
              <w:jc w:val="center"/>
            </w:pPr>
            <w:r>
              <w:t>(по балансу денежных доходов и расходов )</w:t>
            </w:r>
          </w:p>
        </w:tc>
      </w:tr>
      <w:tr w:rsidR="00BB3C07" w:rsidTr="009E4CDB">
        <w:tc>
          <w:tcPr>
            <w:tcW w:w="5632" w:type="dxa"/>
            <w:tcBorders>
              <w:top w:val="nil"/>
              <w:left w:val="nil"/>
              <w:bottom w:val="nil"/>
              <w:right w:val="nil"/>
            </w:tcBorders>
            <w:noWrap/>
            <w:vAlign w:val="bottom"/>
          </w:tcPr>
          <w:p w:rsidR="00BB3C07" w:rsidRDefault="00BB3C07" w:rsidP="00834EF7"/>
        </w:tc>
        <w:tc>
          <w:tcPr>
            <w:tcW w:w="1125" w:type="dxa"/>
            <w:tcBorders>
              <w:top w:val="nil"/>
              <w:left w:val="nil"/>
              <w:bottom w:val="nil"/>
              <w:right w:val="nil"/>
            </w:tcBorders>
            <w:noWrap/>
            <w:vAlign w:val="bottom"/>
          </w:tcPr>
          <w:p w:rsidR="00BB3C07" w:rsidRDefault="00BB3C07" w:rsidP="00834EF7"/>
        </w:tc>
        <w:tc>
          <w:tcPr>
            <w:tcW w:w="1125" w:type="dxa"/>
            <w:tcBorders>
              <w:top w:val="nil"/>
              <w:left w:val="nil"/>
              <w:bottom w:val="nil"/>
              <w:right w:val="nil"/>
            </w:tcBorders>
            <w:noWrap/>
            <w:vAlign w:val="bottom"/>
          </w:tcPr>
          <w:p w:rsidR="00BB3C07" w:rsidRDefault="00BB3C07" w:rsidP="00834EF7"/>
        </w:tc>
        <w:tc>
          <w:tcPr>
            <w:tcW w:w="1528" w:type="dxa"/>
            <w:tcBorders>
              <w:top w:val="nil"/>
              <w:left w:val="nil"/>
              <w:bottom w:val="nil"/>
              <w:right w:val="nil"/>
            </w:tcBorders>
            <w:noWrap/>
            <w:vAlign w:val="bottom"/>
          </w:tcPr>
          <w:p w:rsidR="00BB3C07" w:rsidRDefault="00BB3C07" w:rsidP="009E4CDB">
            <w:pPr>
              <w:jc w:val="center"/>
            </w:pPr>
            <w:r>
              <w:t>тыс.сум</w:t>
            </w:r>
          </w:p>
        </w:tc>
      </w:tr>
      <w:tr w:rsidR="00BB3C07" w:rsidTr="009E4CDB">
        <w:tc>
          <w:tcPr>
            <w:tcW w:w="5632" w:type="dxa"/>
            <w:tcBorders>
              <w:top w:val="single" w:sz="8" w:space="0" w:color="auto"/>
              <w:left w:val="single" w:sz="8" w:space="0" w:color="auto"/>
              <w:bottom w:val="single" w:sz="8" w:space="0" w:color="auto"/>
              <w:right w:val="single" w:sz="8" w:space="0" w:color="auto"/>
            </w:tcBorders>
            <w:noWrap/>
            <w:vAlign w:val="bottom"/>
          </w:tcPr>
          <w:p w:rsidR="00BB3C07" w:rsidRDefault="00BB3C07" w:rsidP="009E4CDB">
            <w:pPr>
              <w:jc w:val="center"/>
            </w:pPr>
            <w:r>
              <w:t>Год</w:t>
            </w:r>
          </w:p>
        </w:tc>
        <w:tc>
          <w:tcPr>
            <w:tcW w:w="1125" w:type="dxa"/>
            <w:tcBorders>
              <w:top w:val="single" w:sz="8" w:space="0" w:color="auto"/>
              <w:left w:val="nil"/>
              <w:bottom w:val="single" w:sz="8" w:space="0" w:color="auto"/>
              <w:right w:val="single" w:sz="8" w:space="0" w:color="auto"/>
            </w:tcBorders>
            <w:noWrap/>
            <w:vAlign w:val="bottom"/>
          </w:tcPr>
          <w:p w:rsidR="00BB3C07" w:rsidRDefault="00BB3C07" w:rsidP="009E4CDB">
            <w:pPr>
              <w:jc w:val="center"/>
            </w:pPr>
            <w:r>
              <w:t>2005</w:t>
            </w:r>
          </w:p>
        </w:tc>
        <w:tc>
          <w:tcPr>
            <w:tcW w:w="1125" w:type="dxa"/>
            <w:tcBorders>
              <w:top w:val="single" w:sz="8" w:space="0" w:color="auto"/>
              <w:left w:val="nil"/>
              <w:bottom w:val="single" w:sz="8" w:space="0" w:color="auto"/>
              <w:right w:val="single" w:sz="8" w:space="0" w:color="auto"/>
            </w:tcBorders>
            <w:noWrap/>
            <w:vAlign w:val="bottom"/>
          </w:tcPr>
          <w:p w:rsidR="00BB3C07" w:rsidRDefault="00BB3C07" w:rsidP="009E4CDB">
            <w:pPr>
              <w:jc w:val="center"/>
            </w:pPr>
            <w:r>
              <w:t>2006</w:t>
            </w:r>
          </w:p>
        </w:tc>
        <w:tc>
          <w:tcPr>
            <w:tcW w:w="1528" w:type="dxa"/>
            <w:tcBorders>
              <w:top w:val="single" w:sz="8" w:space="0" w:color="auto"/>
              <w:left w:val="nil"/>
              <w:bottom w:val="single" w:sz="8" w:space="0" w:color="auto"/>
              <w:right w:val="single" w:sz="8" w:space="0" w:color="auto"/>
            </w:tcBorders>
            <w:noWrap/>
            <w:vAlign w:val="bottom"/>
          </w:tcPr>
          <w:p w:rsidR="00BB3C07" w:rsidRDefault="00BB3C07" w:rsidP="009E4CDB">
            <w:pPr>
              <w:jc w:val="center"/>
            </w:pPr>
            <w:r>
              <w:t>2007</w:t>
            </w:r>
          </w:p>
        </w:tc>
      </w:tr>
      <w:tr w:rsidR="00BB3C07" w:rsidTr="009E4CDB">
        <w:tc>
          <w:tcPr>
            <w:tcW w:w="5632" w:type="dxa"/>
            <w:tcBorders>
              <w:top w:val="nil"/>
              <w:left w:val="nil"/>
              <w:bottom w:val="nil"/>
              <w:right w:val="nil"/>
            </w:tcBorders>
            <w:noWrap/>
            <w:vAlign w:val="bottom"/>
          </w:tcPr>
          <w:p w:rsidR="00BB3C07" w:rsidRDefault="00BB3C07" w:rsidP="00834EF7"/>
        </w:tc>
        <w:tc>
          <w:tcPr>
            <w:tcW w:w="1125" w:type="dxa"/>
            <w:tcBorders>
              <w:top w:val="nil"/>
              <w:left w:val="nil"/>
              <w:bottom w:val="nil"/>
              <w:right w:val="nil"/>
            </w:tcBorders>
            <w:noWrap/>
            <w:vAlign w:val="bottom"/>
          </w:tcPr>
          <w:p w:rsidR="00BB3C07" w:rsidRDefault="00BB3C07" w:rsidP="00834EF7"/>
        </w:tc>
        <w:tc>
          <w:tcPr>
            <w:tcW w:w="1125" w:type="dxa"/>
            <w:tcBorders>
              <w:top w:val="nil"/>
              <w:left w:val="nil"/>
              <w:bottom w:val="nil"/>
              <w:right w:val="nil"/>
            </w:tcBorders>
            <w:noWrap/>
            <w:vAlign w:val="bottom"/>
          </w:tcPr>
          <w:p w:rsidR="00BB3C07" w:rsidRDefault="00BB3C07" w:rsidP="00834EF7"/>
        </w:tc>
        <w:tc>
          <w:tcPr>
            <w:tcW w:w="1528" w:type="dxa"/>
            <w:tcBorders>
              <w:top w:val="nil"/>
              <w:left w:val="nil"/>
              <w:bottom w:val="nil"/>
              <w:right w:val="nil"/>
            </w:tcBorders>
            <w:noWrap/>
            <w:vAlign w:val="bottom"/>
          </w:tcPr>
          <w:p w:rsidR="00BB3C07" w:rsidRDefault="00BB3C07" w:rsidP="00834EF7"/>
        </w:tc>
      </w:tr>
      <w:tr w:rsidR="00BB3C07" w:rsidTr="009E4CDB">
        <w:tc>
          <w:tcPr>
            <w:tcW w:w="5632" w:type="dxa"/>
            <w:tcBorders>
              <w:top w:val="nil"/>
              <w:left w:val="nil"/>
              <w:bottom w:val="nil"/>
              <w:right w:val="nil"/>
            </w:tcBorders>
            <w:vAlign w:val="bottom"/>
          </w:tcPr>
          <w:p w:rsidR="00BB3C07" w:rsidRDefault="00BB3C07" w:rsidP="00834EF7">
            <w:r>
              <w:t>Среднедушевые денежные доходы</w:t>
            </w:r>
          </w:p>
        </w:tc>
        <w:tc>
          <w:tcPr>
            <w:tcW w:w="1125" w:type="dxa"/>
            <w:tcBorders>
              <w:top w:val="nil"/>
              <w:left w:val="nil"/>
              <w:bottom w:val="nil"/>
              <w:right w:val="nil"/>
            </w:tcBorders>
            <w:noWrap/>
            <w:vAlign w:val="bottom"/>
          </w:tcPr>
          <w:p w:rsidR="00BB3C07" w:rsidRDefault="00BB3C07" w:rsidP="00834EF7">
            <w:r>
              <w:t>371,8</w:t>
            </w:r>
          </w:p>
        </w:tc>
        <w:tc>
          <w:tcPr>
            <w:tcW w:w="1125" w:type="dxa"/>
            <w:tcBorders>
              <w:top w:val="nil"/>
              <w:left w:val="nil"/>
              <w:bottom w:val="nil"/>
              <w:right w:val="nil"/>
            </w:tcBorders>
            <w:noWrap/>
            <w:vAlign w:val="bottom"/>
          </w:tcPr>
          <w:p w:rsidR="00BB3C07" w:rsidRDefault="00BB3C07" w:rsidP="00834EF7">
            <w:r>
              <w:t>489,1</w:t>
            </w:r>
          </w:p>
        </w:tc>
        <w:tc>
          <w:tcPr>
            <w:tcW w:w="1528" w:type="dxa"/>
            <w:tcBorders>
              <w:top w:val="nil"/>
              <w:left w:val="nil"/>
              <w:bottom w:val="nil"/>
              <w:right w:val="nil"/>
            </w:tcBorders>
            <w:noWrap/>
            <w:vAlign w:val="bottom"/>
          </w:tcPr>
          <w:p w:rsidR="00BB3C07" w:rsidRDefault="00BB3C07" w:rsidP="00834EF7">
            <w:r>
              <w:t>628,0</w:t>
            </w:r>
          </w:p>
        </w:tc>
      </w:tr>
    </w:tbl>
    <w:p w:rsidR="00BB3C07" w:rsidRDefault="00BB3C07" w:rsidP="00834EF7">
      <w:pPr>
        <w:rPr>
          <w:b/>
          <w:bCs/>
          <w:szCs w:val="22"/>
        </w:rPr>
      </w:pPr>
    </w:p>
    <w:p w:rsidR="00BB3C07" w:rsidRDefault="00BB3C07" w:rsidP="00834EF7">
      <w:pPr>
        <w:rPr>
          <w:b/>
          <w:bCs/>
          <w:szCs w:val="22"/>
        </w:rPr>
      </w:pPr>
    </w:p>
    <w:p w:rsidR="00BB3C07" w:rsidRDefault="008A4FD8" w:rsidP="008A4FD8">
      <w:pPr>
        <w:jc w:val="center"/>
        <w:rPr>
          <w:b/>
          <w:bCs/>
        </w:rPr>
      </w:pPr>
      <w:r>
        <w:rPr>
          <w:b/>
          <w:bCs/>
        </w:rPr>
        <w:br w:type="page"/>
      </w:r>
      <w:r w:rsidR="00BB3C07">
        <w:rPr>
          <w:b/>
          <w:bCs/>
        </w:rPr>
        <w:t>Таблица 16</w:t>
      </w:r>
    </w:p>
    <w:p w:rsidR="00BB3C07" w:rsidRDefault="00BB3C07" w:rsidP="008A4FD8">
      <w:pPr>
        <w:jc w:val="center"/>
        <w:rPr>
          <w:b/>
          <w:bCs/>
          <w:lang w:val="en-US"/>
        </w:rPr>
      </w:pPr>
      <w:r>
        <w:rPr>
          <w:b/>
          <w:bCs/>
        </w:rPr>
        <w:t>Валовой внутренний продукт Республики Узбекистан за 2003-2007 годы</w:t>
      </w:r>
      <w:r>
        <w:rPr>
          <w:rStyle w:val="FootnoteReference"/>
          <w:b w:val="0"/>
          <w:bCs/>
        </w:rPr>
        <w:footnoteReference w:id="25"/>
      </w:r>
    </w:p>
    <w:p w:rsidR="008A4FD8" w:rsidRPr="008A4FD8" w:rsidRDefault="008A4FD8" w:rsidP="008A4FD8">
      <w:pPr>
        <w:jc w:val="cente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41"/>
        <w:gridCol w:w="1773"/>
        <w:gridCol w:w="862"/>
        <w:gridCol w:w="1097"/>
        <w:gridCol w:w="979"/>
        <w:gridCol w:w="979"/>
        <w:gridCol w:w="979"/>
      </w:tblGrid>
      <w:tr w:rsidR="00BB3C07" w:rsidTr="008A4FD8">
        <w:tc>
          <w:tcPr>
            <w:tcW w:w="2741" w:type="dxa"/>
          </w:tcPr>
          <w:p w:rsidR="00BB3C07" w:rsidRDefault="00BB3C07" w:rsidP="00834EF7"/>
        </w:tc>
        <w:tc>
          <w:tcPr>
            <w:tcW w:w="1773" w:type="dxa"/>
          </w:tcPr>
          <w:p w:rsidR="00BB3C07" w:rsidRDefault="00BB3C07" w:rsidP="00834EF7">
            <w:r>
              <w:t>Единица измерения</w:t>
            </w:r>
          </w:p>
        </w:tc>
        <w:tc>
          <w:tcPr>
            <w:tcW w:w="862" w:type="dxa"/>
          </w:tcPr>
          <w:p w:rsidR="00BB3C07" w:rsidRDefault="00BB3C07" w:rsidP="008A4FD8">
            <w:pPr>
              <w:jc w:val="center"/>
              <w:rPr>
                <w:b/>
              </w:rPr>
            </w:pPr>
            <w:r>
              <w:rPr>
                <w:b/>
              </w:rPr>
              <w:t>2003</w:t>
            </w:r>
          </w:p>
        </w:tc>
        <w:tc>
          <w:tcPr>
            <w:tcW w:w="1097" w:type="dxa"/>
          </w:tcPr>
          <w:p w:rsidR="00BB3C07" w:rsidRDefault="00BB3C07" w:rsidP="008A4FD8">
            <w:pPr>
              <w:jc w:val="center"/>
              <w:rPr>
                <w:b/>
              </w:rPr>
            </w:pPr>
            <w:r>
              <w:rPr>
                <w:b/>
              </w:rPr>
              <w:t>2004</w:t>
            </w:r>
          </w:p>
        </w:tc>
        <w:tc>
          <w:tcPr>
            <w:tcW w:w="979" w:type="dxa"/>
          </w:tcPr>
          <w:p w:rsidR="00BB3C07" w:rsidRDefault="00BB3C07" w:rsidP="008A4FD8">
            <w:pPr>
              <w:jc w:val="center"/>
              <w:rPr>
                <w:b/>
              </w:rPr>
            </w:pPr>
            <w:r>
              <w:rPr>
                <w:b/>
              </w:rPr>
              <w:t>2005</w:t>
            </w:r>
          </w:p>
        </w:tc>
        <w:tc>
          <w:tcPr>
            <w:tcW w:w="979" w:type="dxa"/>
          </w:tcPr>
          <w:p w:rsidR="00BB3C07" w:rsidRDefault="00BB3C07" w:rsidP="008A4FD8">
            <w:pPr>
              <w:jc w:val="center"/>
              <w:rPr>
                <w:b/>
              </w:rPr>
            </w:pPr>
            <w:r>
              <w:rPr>
                <w:b/>
              </w:rPr>
              <w:t>2006</w:t>
            </w:r>
          </w:p>
        </w:tc>
        <w:tc>
          <w:tcPr>
            <w:tcW w:w="979" w:type="dxa"/>
          </w:tcPr>
          <w:p w:rsidR="00BB3C07" w:rsidRDefault="00BB3C07" w:rsidP="008A4FD8">
            <w:pPr>
              <w:jc w:val="center"/>
              <w:rPr>
                <w:b/>
              </w:rPr>
            </w:pPr>
            <w:r>
              <w:rPr>
                <w:b/>
              </w:rPr>
              <w:t>2007</w:t>
            </w:r>
          </w:p>
        </w:tc>
      </w:tr>
      <w:tr w:rsidR="00BB3C07" w:rsidTr="008A4FD8">
        <w:tc>
          <w:tcPr>
            <w:tcW w:w="2741" w:type="dxa"/>
          </w:tcPr>
          <w:p w:rsidR="00BB3C07" w:rsidRDefault="00BB3C07" w:rsidP="00834EF7">
            <w:r>
              <w:t>Валовой внутренний продукт (ВВП)</w:t>
            </w:r>
          </w:p>
        </w:tc>
        <w:tc>
          <w:tcPr>
            <w:tcW w:w="1773" w:type="dxa"/>
          </w:tcPr>
          <w:p w:rsidR="00BB3C07" w:rsidRDefault="00BB3C07" w:rsidP="00834EF7">
            <w:r>
              <w:t>Млрд. сум</w:t>
            </w:r>
          </w:p>
        </w:tc>
        <w:tc>
          <w:tcPr>
            <w:tcW w:w="862" w:type="dxa"/>
          </w:tcPr>
          <w:p w:rsidR="00BB3C07" w:rsidRDefault="00BB3C07" w:rsidP="00834EF7">
            <w:r>
              <w:t>9837,8</w:t>
            </w:r>
          </w:p>
        </w:tc>
        <w:tc>
          <w:tcPr>
            <w:tcW w:w="1097" w:type="dxa"/>
          </w:tcPr>
          <w:p w:rsidR="00BB3C07" w:rsidRDefault="00BB3C07" w:rsidP="00834EF7">
            <w:r>
              <w:t>122661,0</w:t>
            </w:r>
          </w:p>
        </w:tc>
        <w:tc>
          <w:tcPr>
            <w:tcW w:w="979" w:type="dxa"/>
          </w:tcPr>
          <w:p w:rsidR="00BB3C07" w:rsidRDefault="00BB3C07" w:rsidP="00834EF7">
            <w:r>
              <w:t>15923,4</w:t>
            </w:r>
          </w:p>
        </w:tc>
        <w:tc>
          <w:tcPr>
            <w:tcW w:w="979" w:type="dxa"/>
          </w:tcPr>
          <w:p w:rsidR="00BB3C07" w:rsidRDefault="00BB3C07" w:rsidP="00834EF7">
            <w:r>
              <w:t>20759,3</w:t>
            </w:r>
          </w:p>
        </w:tc>
        <w:tc>
          <w:tcPr>
            <w:tcW w:w="979" w:type="dxa"/>
          </w:tcPr>
          <w:p w:rsidR="00BB3C07" w:rsidRDefault="00BB3C07" w:rsidP="00834EF7">
            <w:r>
              <w:t>28186,2</w:t>
            </w:r>
          </w:p>
        </w:tc>
      </w:tr>
      <w:tr w:rsidR="00BB3C07" w:rsidTr="008A4FD8">
        <w:tc>
          <w:tcPr>
            <w:tcW w:w="2741" w:type="dxa"/>
          </w:tcPr>
          <w:p w:rsidR="00BB3C07" w:rsidRDefault="00BB3C07" w:rsidP="00834EF7">
            <w:r>
              <w:t>Темп роста ВВП</w:t>
            </w:r>
          </w:p>
          <w:p w:rsidR="00BB3C07" w:rsidRDefault="00BB3C07" w:rsidP="00834EF7"/>
        </w:tc>
        <w:tc>
          <w:tcPr>
            <w:tcW w:w="1773" w:type="dxa"/>
          </w:tcPr>
          <w:p w:rsidR="00BB3C07" w:rsidRDefault="00BB3C07" w:rsidP="00834EF7">
            <w:r>
              <w:t>%</w:t>
            </w:r>
          </w:p>
        </w:tc>
        <w:tc>
          <w:tcPr>
            <w:tcW w:w="862" w:type="dxa"/>
          </w:tcPr>
          <w:p w:rsidR="00BB3C07" w:rsidRDefault="00BB3C07" w:rsidP="00834EF7">
            <w:r>
              <w:t>104,4</w:t>
            </w:r>
          </w:p>
        </w:tc>
        <w:tc>
          <w:tcPr>
            <w:tcW w:w="1097" w:type="dxa"/>
          </w:tcPr>
          <w:p w:rsidR="00BB3C07" w:rsidRDefault="00BB3C07" w:rsidP="00834EF7">
            <w:r>
              <w:t>107,7</w:t>
            </w:r>
          </w:p>
        </w:tc>
        <w:tc>
          <w:tcPr>
            <w:tcW w:w="979" w:type="dxa"/>
          </w:tcPr>
          <w:p w:rsidR="00BB3C07" w:rsidRDefault="00BB3C07" w:rsidP="00834EF7">
            <w:r>
              <w:t>107,0</w:t>
            </w:r>
          </w:p>
        </w:tc>
        <w:tc>
          <w:tcPr>
            <w:tcW w:w="979" w:type="dxa"/>
          </w:tcPr>
          <w:p w:rsidR="00BB3C07" w:rsidRDefault="00BB3C07" w:rsidP="00834EF7">
            <w:r>
              <w:t>107,3</w:t>
            </w:r>
          </w:p>
        </w:tc>
        <w:tc>
          <w:tcPr>
            <w:tcW w:w="979" w:type="dxa"/>
          </w:tcPr>
          <w:p w:rsidR="00BB3C07" w:rsidRDefault="00BB3C07" w:rsidP="00834EF7">
            <w:r>
              <w:t>109,5</w:t>
            </w:r>
          </w:p>
        </w:tc>
      </w:tr>
    </w:tbl>
    <w:p w:rsidR="00BB3C07" w:rsidRDefault="00BB3C07" w:rsidP="00834EF7">
      <w:pPr>
        <w:rPr>
          <w:b/>
          <w:u w:val="single"/>
        </w:rPr>
      </w:pPr>
    </w:p>
    <w:p w:rsidR="00BB3C07" w:rsidRDefault="00BB3C07" w:rsidP="00834EF7">
      <w:pPr>
        <w:rPr>
          <w:b/>
          <w:u w:val="single"/>
        </w:rPr>
      </w:pPr>
    </w:p>
    <w:p w:rsidR="00BB3C07" w:rsidRDefault="00BB3C07" w:rsidP="008A4FD8">
      <w:pPr>
        <w:jc w:val="center"/>
        <w:rPr>
          <w:b/>
        </w:rPr>
      </w:pPr>
      <w:r>
        <w:rPr>
          <w:b/>
        </w:rPr>
        <w:t>Таблица 17</w:t>
      </w:r>
    </w:p>
    <w:p w:rsidR="00BB3C07" w:rsidRDefault="00BB3C07" w:rsidP="008A4FD8">
      <w:pPr>
        <w:jc w:val="center"/>
        <w:rPr>
          <w:b/>
          <w:lang w:val="en-US"/>
        </w:rPr>
      </w:pPr>
      <w:r>
        <w:rPr>
          <w:b/>
        </w:rPr>
        <w:t>Индекс потребительских цен (%)</w:t>
      </w:r>
      <w:r>
        <w:rPr>
          <w:rStyle w:val="FootnoteReference"/>
          <w:b w:val="0"/>
        </w:rPr>
        <w:footnoteReference w:id="26"/>
      </w:r>
    </w:p>
    <w:p w:rsidR="008A4FD8" w:rsidRPr="008A4FD8" w:rsidRDefault="008A4FD8" w:rsidP="008A4FD8">
      <w:pPr>
        <w:jc w:val="center"/>
        <w:rPr>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82"/>
        <w:gridCol w:w="1882"/>
        <w:gridCol w:w="1882"/>
        <w:gridCol w:w="1882"/>
        <w:gridCol w:w="1882"/>
      </w:tblGrid>
      <w:tr w:rsidR="00BB3C07" w:rsidTr="008A4FD8">
        <w:trPr>
          <w:jc w:val="center"/>
        </w:trPr>
        <w:tc>
          <w:tcPr>
            <w:tcW w:w="1882" w:type="dxa"/>
          </w:tcPr>
          <w:p w:rsidR="00BB3C07" w:rsidRDefault="00BB3C07" w:rsidP="008A4FD8">
            <w:pPr>
              <w:autoSpaceDE w:val="0"/>
              <w:autoSpaceDN w:val="0"/>
              <w:adjustRightInd w:val="0"/>
              <w:jc w:val="center"/>
              <w:rPr>
                <w:b/>
              </w:rPr>
            </w:pPr>
            <w:r>
              <w:rPr>
                <w:b/>
              </w:rPr>
              <w:t>2003</w:t>
            </w:r>
          </w:p>
          <w:p w:rsidR="00BB3C07" w:rsidRDefault="00BB3C07" w:rsidP="008A4FD8">
            <w:pPr>
              <w:autoSpaceDE w:val="0"/>
              <w:autoSpaceDN w:val="0"/>
              <w:adjustRightInd w:val="0"/>
              <w:jc w:val="center"/>
              <w:rPr>
                <w:b/>
              </w:rPr>
            </w:pPr>
          </w:p>
        </w:tc>
        <w:tc>
          <w:tcPr>
            <w:tcW w:w="1882" w:type="dxa"/>
          </w:tcPr>
          <w:p w:rsidR="00BB3C07" w:rsidRDefault="00BB3C07" w:rsidP="008A4FD8">
            <w:pPr>
              <w:autoSpaceDE w:val="0"/>
              <w:autoSpaceDN w:val="0"/>
              <w:adjustRightInd w:val="0"/>
              <w:jc w:val="center"/>
              <w:rPr>
                <w:b/>
              </w:rPr>
            </w:pPr>
            <w:r>
              <w:rPr>
                <w:b/>
              </w:rPr>
              <w:t>2004</w:t>
            </w:r>
          </w:p>
        </w:tc>
        <w:tc>
          <w:tcPr>
            <w:tcW w:w="1882" w:type="dxa"/>
          </w:tcPr>
          <w:p w:rsidR="00BB3C07" w:rsidRDefault="00BB3C07" w:rsidP="008A4FD8">
            <w:pPr>
              <w:autoSpaceDE w:val="0"/>
              <w:autoSpaceDN w:val="0"/>
              <w:adjustRightInd w:val="0"/>
              <w:jc w:val="center"/>
              <w:rPr>
                <w:b/>
              </w:rPr>
            </w:pPr>
            <w:r>
              <w:rPr>
                <w:b/>
              </w:rPr>
              <w:t>2005</w:t>
            </w:r>
          </w:p>
        </w:tc>
        <w:tc>
          <w:tcPr>
            <w:tcW w:w="1882" w:type="dxa"/>
          </w:tcPr>
          <w:p w:rsidR="00BB3C07" w:rsidRDefault="00BB3C07" w:rsidP="008A4FD8">
            <w:pPr>
              <w:autoSpaceDE w:val="0"/>
              <w:autoSpaceDN w:val="0"/>
              <w:adjustRightInd w:val="0"/>
              <w:jc w:val="center"/>
              <w:rPr>
                <w:b/>
              </w:rPr>
            </w:pPr>
            <w:r>
              <w:rPr>
                <w:b/>
              </w:rPr>
              <w:t>2006</w:t>
            </w:r>
          </w:p>
        </w:tc>
        <w:tc>
          <w:tcPr>
            <w:tcW w:w="1882" w:type="dxa"/>
          </w:tcPr>
          <w:p w:rsidR="00BB3C07" w:rsidRDefault="00BB3C07" w:rsidP="008A4FD8">
            <w:pPr>
              <w:autoSpaceDE w:val="0"/>
              <w:autoSpaceDN w:val="0"/>
              <w:adjustRightInd w:val="0"/>
              <w:jc w:val="center"/>
              <w:rPr>
                <w:b/>
              </w:rPr>
            </w:pPr>
            <w:r>
              <w:rPr>
                <w:b/>
              </w:rPr>
              <w:t>2007</w:t>
            </w:r>
          </w:p>
        </w:tc>
      </w:tr>
      <w:tr w:rsidR="00BB3C07" w:rsidTr="008A4FD8">
        <w:trPr>
          <w:jc w:val="center"/>
        </w:trPr>
        <w:tc>
          <w:tcPr>
            <w:tcW w:w="1882" w:type="dxa"/>
          </w:tcPr>
          <w:p w:rsidR="00BB3C07" w:rsidRDefault="00BB3C07" w:rsidP="008A4FD8">
            <w:pPr>
              <w:autoSpaceDE w:val="0"/>
              <w:autoSpaceDN w:val="0"/>
              <w:adjustRightInd w:val="0"/>
              <w:jc w:val="center"/>
            </w:pPr>
            <w:r>
              <w:t>3,8</w:t>
            </w:r>
          </w:p>
        </w:tc>
        <w:tc>
          <w:tcPr>
            <w:tcW w:w="1882" w:type="dxa"/>
          </w:tcPr>
          <w:p w:rsidR="00BB3C07" w:rsidRDefault="00BB3C07" w:rsidP="008A4FD8">
            <w:pPr>
              <w:autoSpaceDE w:val="0"/>
              <w:autoSpaceDN w:val="0"/>
              <w:adjustRightInd w:val="0"/>
              <w:jc w:val="center"/>
            </w:pPr>
            <w:r>
              <w:t>3,7</w:t>
            </w:r>
          </w:p>
        </w:tc>
        <w:tc>
          <w:tcPr>
            <w:tcW w:w="1882" w:type="dxa"/>
          </w:tcPr>
          <w:p w:rsidR="00BB3C07" w:rsidRDefault="00BB3C07" w:rsidP="008A4FD8">
            <w:pPr>
              <w:autoSpaceDE w:val="0"/>
              <w:autoSpaceDN w:val="0"/>
              <w:adjustRightInd w:val="0"/>
              <w:jc w:val="center"/>
            </w:pPr>
            <w:r>
              <w:t>7,8</w:t>
            </w:r>
          </w:p>
        </w:tc>
        <w:tc>
          <w:tcPr>
            <w:tcW w:w="1882" w:type="dxa"/>
          </w:tcPr>
          <w:p w:rsidR="00BB3C07" w:rsidRDefault="00BB3C07" w:rsidP="008A4FD8">
            <w:pPr>
              <w:autoSpaceDE w:val="0"/>
              <w:autoSpaceDN w:val="0"/>
              <w:adjustRightInd w:val="0"/>
              <w:jc w:val="center"/>
            </w:pPr>
            <w:r>
              <w:t>6,8</w:t>
            </w:r>
          </w:p>
        </w:tc>
        <w:tc>
          <w:tcPr>
            <w:tcW w:w="1882" w:type="dxa"/>
          </w:tcPr>
          <w:p w:rsidR="00BB3C07" w:rsidRDefault="00BB3C07" w:rsidP="008A4FD8">
            <w:pPr>
              <w:autoSpaceDE w:val="0"/>
              <w:autoSpaceDN w:val="0"/>
              <w:adjustRightInd w:val="0"/>
              <w:jc w:val="center"/>
            </w:pPr>
            <w:r>
              <w:t>6,8</w:t>
            </w:r>
          </w:p>
        </w:tc>
      </w:tr>
    </w:tbl>
    <w:p w:rsidR="00BB3C07" w:rsidRDefault="00BB3C07" w:rsidP="00834EF7">
      <w:pPr>
        <w:rPr>
          <w:szCs w:val="22"/>
        </w:rPr>
      </w:pPr>
    </w:p>
    <w:p w:rsidR="00BB3C07" w:rsidRDefault="00BB3C07" w:rsidP="005F7A98">
      <w:pPr>
        <w:jc w:val="center"/>
      </w:pPr>
      <w:r>
        <w:rPr>
          <w:b/>
          <w:bCs/>
          <w:shadow/>
          <w:szCs w:val="28"/>
        </w:rPr>
        <w:t>В.</w:t>
      </w:r>
      <w:r w:rsidR="005F7A98" w:rsidRPr="005F7A98">
        <w:rPr>
          <w:b/>
          <w:bCs/>
          <w:shadow/>
          <w:szCs w:val="28"/>
        </w:rPr>
        <w:t xml:space="preserve"> </w:t>
      </w:r>
      <w:r>
        <w:rPr>
          <w:b/>
          <w:bCs/>
          <w:shadow/>
          <w:szCs w:val="28"/>
        </w:rPr>
        <w:t xml:space="preserve"> Конституционная, политическая и правовая структура государства</w:t>
      </w:r>
    </w:p>
    <w:p w:rsidR="00602C7A" w:rsidRPr="005F7A98" w:rsidRDefault="00602C7A" w:rsidP="00834EF7"/>
    <w:p w:rsidR="00BB3C07" w:rsidRDefault="00BB3C07" w:rsidP="00834EF7">
      <w:r>
        <w:t>38.</w:t>
      </w:r>
      <w:r>
        <w:tab/>
        <w:t>Республика Узбекистан образована 31 авг</w:t>
      </w:r>
      <w:r>
        <w:t>у</w:t>
      </w:r>
      <w:r>
        <w:t>ста 1991 года на территории прежней Узбекской Советской Социалистической Республ</w:t>
      </w:r>
      <w:r>
        <w:t>и</w:t>
      </w:r>
      <w:r>
        <w:t>ки, входившей в состав СССР. Узбекистан является унитарным государством с президентской формой правления. Обретение государственного суверенитета стало началом кардинальных реформ и политических преобразований.</w:t>
      </w:r>
    </w:p>
    <w:p w:rsidR="00BB3C07" w:rsidRDefault="00BB3C07" w:rsidP="00834EF7"/>
    <w:p w:rsidR="00BB3C07" w:rsidRDefault="00BB3C07" w:rsidP="00834EF7">
      <w:r>
        <w:t>39.</w:t>
      </w:r>
      <w:r>
        <w:tab/>
        <w:t>Конституция Республики Узбекистан, которая принята 8 декабря 1992 года, о</w:t>
      </w:r>
      <w:r>
        <w:t>т</w:t>
      </w:r>
      <w:r>
        <w:t>ражает волю, дух, общественное сознание и культуру народа. Прежде всего, следует отм</w:t>
      </w:r>
      <w:r>
        <w:t>е</w:t>
      </w:r>
      <w:r>
        <w:t>тить ее приверженность общечеловеческим ценностям, общепризнанным принципам и нормам международного права. В ней нет ограниченности одной политической идеол</w:t>
      </w:r>
      <w:r>
        <w:t>о</w:t>
      </w:r>
      <w:r>
        <w:t xml:space="preserve">гии, противопоставления классов, диктата партий. Нет и давящего господства государства над гражданами. </w:t>
      </w:r>
    </w:p>
    <w:p w:rsidR="00BB3C07" w:rsidRDefault="00BB3C07" w:rsidP="00834EF7"/>
    <w:p w:rsidR="00BB3C07" w:rsidRDefault="00602C7A" w:rsidP="00834EF7">
      <w:r>
        <w:br w:type="page"/>
      </w:r>
      <w:r w:rsidR="00BB3C07">
        <w:fldChar w:fldCharType="begin"/>
      </w:r>
      <w:r w:rsidR="00BB3C07">
        <w:rPr>
          <w:rFonts w:eastAsia="SimSun"/>
          <w:lang w:eastAsia="zh-CN"/>
        </w:rPr>
        <w:instrText xml:space="preserve"> </w:instrText>
      </w:r>
      <w:r w:rsidR="00BB3C07">
        <w:rPr>
          <w:rFonts w:eastAsia="SimSun" w:hint="eastAsia"/>
          <w:lang w:eastAsia="zh-CN"/>
        </w:rPr>
        <w:instrText>= 40 \* Arabic</w:instrText>
      </w:r>
      <w:r w:rsidR="00BB3C07">
        <w:rPr>
          <w:rFonts w:eastAsia="SimSun"/>
          <w:lang w:eastAsia="zh-CN"/>
        </w:rPr>
        <w:instrText xml:space="preserve"> </w:instrText>
      </w:r>
      <w:r w:rsidR="00BB3C07">
        <w:fldChar w:fldCharType="separate"/>
      </w:r>
      <w:r w:rsidR="00BB3C07">
        <w:rPr>
          <w:rFonts w:eastAsia="SimSun"/>
          <w:noProof/>
          <w:lang w:eastAsia="zh-CN"/>
        </w:rPr>
        <w:t>40</w:t>
      </w:r>
      <w:r w:rsidR="00BB3C07">
        <w:fldChar w:fldCharType="end"/>
      </w:r>
      <w:r w:rsidR="00BB3C07">
        <w:t>.</w:t>
      </w:r>
      <w:r w:rsidR="00BB3C07">
        <w:tab/>
        <w:t>Конституцией установлен принцип разделения властей на законодательную, испо</w:t>
      </w:r>
      <w:r w:rsidR="00BB3C07">
        <w:t>л</w:t>
      </w:r>
      <w:r w:rsidR="00BB3C07">
        <w:t xml:space="preserve">нительную и судебную. </w:t>
      </w:r>
    </w:p>
    <w:p w:rsidR="00BB3C07" w:rsidRDefault="00BB3C07" w:rsidP="00834EF7">
      <w:pPr>
        <w:rPr>
          <w:b/>
          <w:i/>
          <w:iCs/>
        </w:rPr>
      </w:pPr>
    </w:p>
    <w:p w:rsidR="00BB3C07" w:rsidRDefault="00BB3C07" w:rsidP="00834EF7">
      <w:pPr>
        <w:numPr>
          <w:ilvl w:val="0"/>
          <w:numId w:val="3"/>
        </w:numPr>
        <w:tabs>
          <w:tab w:val="clear" w:pos="567"/>
          <w:tab w:val="clear" w:pos="1134"/>
          <w:tab w:val="clear" w:pos="1701"/>
          <w:tab w:val="clear" w:pos="2268"/>
          <w:tab w:val="clear" w:pos="6237"/>
        </w:tabs>
      </w:pPr>
      <w:r>
        <w:rPr>
          <w:b/>
          <w:i/>
          <w:iCs/>
        </w:rPr>
        <w:t>(а) Законодательная власть</w:t>
      </w:r>
      <w:r>
        <w:rPr>
          <w:b/>
        </w:rPr>
        <w:t>.</w:t>
      </w:r>
      <w:r>
        <w:t xml:space="preserve"> Законодательную власть осуществляет Олий Мажлис - Парламент Республики - высший государственный представительный орган. После проведенного в стране референдума, в 2005 году был сформирован двухпалатный парламент, состоящий из Верхней палаты – Сената, и нижней – Законодательной палаты Олий Мажлиса. Формирование двухпалатного парламента значительно укрепило устойчивость государственности Узбекистана. Во-первых, расширились конституционные полномочия Парламента, значительно совершенствуется механизм сдержек и противовесов между законодательной, исполнительной и судебной ветвями власти. Во</w:t>
      </w:r>
      <w:r w:rsidR="00602C7A">
        <w:noBreakHyphen/>
      </w:r>
      <w:r>
        <w:t>вторых, расширилось демократическое представительство регионов во власти. В</w:t>
      </w:r>
      <w:r w:rsidR="00602C7A">
        <w:noBreakHyphen/>
      </w:r>
      <w:r>
        <w:t xml:space="preserve">третьих, значительно повысилось качество законодательного процесса. В-четвертых, осуществился переход к профессиональному парламенту. </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Порядок формирования и правовой статус Парламента Республики Узбекистан определен Конст</w:t>
      </w:r>
      <w:r>
        <w:t>и</w:t>
      </w:r>
      <w:r>
        <w:t xml:space="preserve">туцией Республики Узбекистан (статьи 76-88), Конституционными законами "О Сенате Олий Мажлиса Республики Узбекистан" и "О Законодательной палате Олий Мажлиса Республики Узбекистан", законами "О выборах в Олий Мажлис Республики Узбекистан", "О статусе депутата Законодательной палаты и члена Сената Олий Мажлиса Республики Узбекистан". </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 xml:space="preserve">Срок полномочий Законодательной палаты и Сената – пять лет. Законодательная палата Олий Мажлиса Республики Узбекистан состоит из 120 депутатов, избираемых по территориальным избирательным округам на многопартийной основе. Ее работа основана на профессиональной, постоянной деятельности всех депутатов палаты. </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Структурно Законодательная палата состоит из комитетов и комиссий. В</w:t>
      </w:r>
      <w:r w:rsidR="00A44C2C">
        <w:t> </w:t>
      </w:r>
      <w:r>
        <w:t>соответствии с Регламентом Законодательной палаты образованы следующие 10</w:t>
      </w:r>
      <w:r w:rsidR="00A44C2C">
        <w:t> </w:t>
      </w:r>
      <w:r>
        <w:t>комитетов: Комитет по бю</w:t>
      </w:r>
      <w:r w:rsidR="00F331D2">
        <w:t>дж</w:t>
      </w:r>
      <w:r>
        <w:t>ету и экономическим реформам, Комитет по законодательству и судебно-правовым вопросам, Комитет по труду и социальным вопросам, Комитет по вопросам обороны и безопасности, Комитет по международным делам и межпарламентским связям, Комитет по аграрным, водохозяйственным вопросам и экологии, Комитет по вопросам промышленности, ст</w:t>
      </w:r>
      <w:r w:rsidR="00F331D2">
        <w:t>ро</w:t>
      </w:r>
      <w:r>
        <w:t>ительства и торговли, Комитет по вопросам науки, образования, культуры и спорта, Комитет по демократическим институтам, негосударственным организациям и органам самоуправления граждан, Комитет по вопросам информации и коммуникационных технологий.</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Комиссии Законодательной палаты создаются для выполнения конкретных задач из числа депутатов палаты.</w:t>
      </w:r>
    </w:p>
    <w:p w:rsidR="00A44C2C" w:rsidRDefault="00A44C2C" w:rsidP="00A44C2C">
      <w:pPr>
        <w:tabs>
          <w:tab w:val="clear" w:pos="567"/>
          <w:tab w:val="clear" w:pos="1134"/>
          <w:tab w:val="clear" w:pos="1701"/>
          <w:tab w:val="clear" w:pos="2268"/>
          <w:tab w:val="clear" w:pos="6237"/>
        </w:tabs>
      </w:pPr>
    </w:p>
    <w:p w:rsidR="00BB3C07" w:rsidRDefault="00BB3C07" w:rsidP="00A44C2C">
      <w:pPr>
        <w:autoSpaceDE w:val="0"/>
        <w:autoSpaceDN w:val="0"/>
        <w:adjustRightInd w:val="0"/>
        <w:jc w:val="center"/>
        <w:rPr>
          <w:b/>
        </w:rPr>
      </w:pPr>
      <w:r>
        <w:rPr>
          <w:b/>
        </w:rPr>
        <w:t>Таблица 18</w:t>
      </w:r>
    </w:p>
    <w:p w:rsidR="00BB3C07" w:rsidRDefault="00BB3C07" w:rsidP="00A44C2C">
      <w:pPr>
        <w:autoSpaceDE w:val="0"/>
        <w:autoSpaceDN w:val="0"/>
        <w:adjustRightInd w:val="0"/>
        <w:jc w:val="center"/>
        <w:rPr>
          <w:b/>
        </w:rPr>
      </w:pPr>
      <w:r>
        <w:rPr>
          <w:b/>
        </w:rPr>
        <w:t>Количество депутатов Законодательной палаты Олий Мажлиса Республики Узбекистан</w:t>
      </w:r>
      <w:r>
        <w:rPr>
          <w:rStyle w:val="FootnoteReference"/>
          <w:b w:val="0"/>
        </w:rPr>
        <w:footnoteReference w:id="27"/>
      </w:r>
    </w:p>
    <w:p w:rsidR="00A44C2C" w:rsidRDefault="00A44C2C" w:rsidP="00A44C2C">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41"/>
        <w:gridCol w:w="1858"/>
        <w:gridCol w:w="1858"/>
        <w:gridCol w:w="1253"/>
      </w:tblGrid>
      <w:tr w:rsidR="00BB3C07" w:rsidRPr="001E564C" w:rsidTr="00A44C2C">
        <w:tc>
          <w:tcPr>
            <w:tcW w:w="4441" w:type="dxa"/>
          </w:tcPr>
          <w:p w:rsidR="00BB3C07" w:rsidRPr="001E564C" w:rsidRDefault="00BB3C07" w:rsidP="00A44C2C">
            <w:pPr>
              <w:widowControl w:val="0"/>
              <w:autoSpaceDE w:val="0"/>
              <w:autoSpaceDN w:val="0"/>
              <w:adjustRightInd w:val="0"/>
              <w:jc w:val="center"/>
            </w:pPr>
            <w:r w:rsidRPr="001E564C">
              <w:t>Область</w:t>
            </w:r>
          </w:p>
        </w:tc>
        <w:tc>
          <w:tcPr>
            <w:tcW w:w="1858" w:type="dxa"/>
          </w:tcPr>
          <w:p w:rsidR="00BB3C07" w:rsidRPr="001E564C" w:rsidRDefault="00BB3C07" w:rsidP="00A44C2C">
            <w:pPr>
              <w:widowControl w:val="0"/>
              <w:autoSpaceDE w:val="0"/>
              <w:autoSpaceDN w:val="0"/>
              <w:adjustRightInd w:val="0"/>
              <w:jc w:val="center"/>
            </w:pPr>
            <w:r w:rsidRPr="001E564C">
              <w:t>мужчин</w:t>
            </w:r>
          </w:p>
        </w:tc>
        <w:tc>
          <w:tcPr>
            <w:tcW w:w="1858" w:type="dxa"/>
          </w:tcPr>
          <w:p w:rsidR="00BB3C07" w:rsidRPr="001E564C" w:rsidRDefault="00BB3C07" w:rsidP="00A44C2C">
            <w:pPr>
              <w:widowControl w:val="0"/>
              <w:autoSpaceDE w:val="0"/>
              <w:autoSpaceDN w:val="0"/>
              <w:adjustRightInd w:val="0"/>
              <w:jc w:val="center"/>
            </w:pPr>
            <w:r w:rsidRPr="001E564C">
              <w:t>женщин</w:t>
            </w:r>
          </w:p>
        </w:tc>
        <w:tc>
          <w:tcPr>
            <w:tcW w:w="1253" w:type="dxa"/>
          </w:tcPr>
          <w:p w:rsidR="00BB3C07" w:rsidRPr="001E564C" w:rsidRDefault="00BB3C07" w:rsidP="00A44C2C">
            <w:pPr>
              <w:widowControl w:val="0"/>
              <w:autoSpaceDE w:val="0"/>
              <w:autoSpaceDN w:val="0"/>
              <w:adjustRightInd w:val="0"/>
              <w:jc w:val="center"/>
            </w:pPr>
            <w:r w:rsidRPr="001E564C">
              <w:t>Всего:</w:t>
            </w:r>
          </w:p>
        </w:tc>
      </w:tr>
      <w:tr w:rsidR="00BB3C07" w:rsidRPr="001E564C" w:rsidTr="00A44C2C">
        <w:tc>
          <w:tcPr>
            <w:tcW w:w="4441" w:type="dxa"/>
          </w:tcPr>
          <w:p w:rsidR="00BB3C07" w:rsidRPr="001E564C" w:rsidRDefault="00BB3C07" w:rsidP="00834EF7">
            <w:pPr>
              <w:widowControl w:val="0"/>
              <w:autoSpaceDE w:val="0"/>
              <w:autoSpaceDN w:val="0"/>
              <w:adjustRightInd w:val="0"/>
            </w:pPr>
            <w:r w:rsidRPr="001E564C">
              <w:t>г. Ташкент</w:t>
            </w:r>
          </w:p>
        </w:tc>
        <w:tc>
          <w:tcPr>
            <w:tcW w:w="1858" w:type="dxa"/>
          </w:tcPr>
          <w:p w:rsidR="00BB3C07" w:rsidRPr="001E564C" w:rsidRDefault="00BB3C07" w:rsidP="00834EF7">
            <w:pPr>
              <w:widowControl w:val="0"/>
              <w:autoSpaceDE w:val="0"/>
              <w:autoSpaceDN w:val="0"/>
              <w:adjustRightInd w:val="0"/>
            </w:pPr>
            <w:r w:rsidRPr="001E564C">
              <w:t>10</w:t>
            </w:r>
          </w:p>
        </w:tc>
        <w:tc>
          <w:tcPr>
            <w:tcW w:w="1858" w:type="dxa"/>
          </w:tcPr>
          <w:p w:rsidR="00BB3C07" w:rsidRPr="001E564C" w:rsidRDefault="00BB3C07" w:rsidP="00834EF7">
            <w:pPr>
              <w:widowControl w:val="0"/>
              <w:autoSpaceDE w:val="0"/>
              <w:autoSpaceDN w:val="0"/>
              <w:adjustRightInd w:val="0"/>
            </w:pPr>
            <w:r w:rsidRPr="001E564C">
              <w:t>1</w:t>
            </w:r>
          </w:p>
        </w:tc>
        <w:tc>
          <w:tcPr>
            <w:tcW w:w="1253" w:type="dxa"/>
          </w:tcPr>
          <w:p w:rsidR="00BB3C07" w:rsidRPr="001E564C" w:rsidRDefault="00BB3C07" w:rsidP="00834EF7">
            <w:pPr>
              <w:widowControl w:val="0"/>
              <w:autoSpaceDE w:val="0"/>
              <w:autoSpaceDN w:val="0"/>
              <w:adjustRightInd w:val="0"/>
            </w:pPr>
            <w:r w:rsidRPr="001E564C">
              <w:t>11</w:t>
            </w:r>
          </w:p>
        </w:tc>
      </w:tr>
      <w:tr w:rsidR="00BB3C07" w:rsidRPr="001E564C" w:rsidTr="00A44C2C">
        <w:tc>
          <w:tcPr>
            <w:tcW w:w="4441" w:type="dxa"/>
          </w:tcPr>
          <w:p w:rsidR="00BB3C07" w:rsidRPr="001E564C" w:rsidRDefault="00BB3C07" w:rsidP="00834EF7">
            <w:pPr>
              <w:widowControl w:val="0"/>
              <w:autoSpaceDE w:val="0"/>
              <w:autoSpaceDN w:val="0"/>
              <w:adjustRightInd w:val="0"/>
            </w:pPr>
            <w:r w:rsidRPr="001E564C">
              <w:t>Андижанская</w:t>
            </w:r>
          </w:p>
        </w:tc>
        <w:tc>
          <w:tcPr>
            <w:tcW w:w="1858" w:type="dxa"/>
          </w:tcPr>
          <w:p w:rsidR="00BB3C07" w:rsidRPr="001E564C" w:rsidRDefault="00BB3C07" w:rsidP="00834EF7">
            <w:pPr>
              <w:widowControl w:val="0"/>
              <w:autoSpaceDE w:val="0"/>
              <w:autoSpaceDN w:val="0"/>
              <w:adjustRightInd w:val="0"/>
            </w:pPr>
            <w:r w:rsidRPr="001E564C">
              <w:t>11</w:t>
            </w:r>
          </w:p>
        </w:tc>
        <w:tc>
          <w:tcPr>
            <w:tcW w:w="1858" w:type="dxa"/>
          </w:tcPr>
          <w:p w:rsidR="00BB3C07" w:rsidRPr="001E564C" w:rsidRDefault="00BB3C07" w:rsidP="00834EF7">
            <w:pPr>
              <w:widowControl w:val="0"/>
              <w:autoSpaceDE w:val="0"/>
              <w:autoSpaceDN w:val="0"/>
              <w:adjustRightInd w:val="0"/>
            </w:pPr>
            <w:r w:rsidRPr="001E564C">
              <w:t>-</w:t>
            </w:r>
          </w:p>
        </w:tc>
        <w:tc>
          <w:tcPr>
            <w:tcW w:w="1253" w:type="dxa"/>
          </w:tcPr>
          <w:p w:rsidR="00BB3C07" w:rsidRPr="001E564C" w:rsidRDefault="00BB3C07" w:rsidP="00834EF7">
            <w:pPr>
              <w:widowControl w:val="0"/>
              <w:autoSpaceDE w:val="0"/>
              <w:autoSpaceDN w:val="0"/>
              <w:adjustRightInd w:val="0"/>
            </w:pPr>
            <w:r w:rsidRPr="001E564C">
              <w:t>11</w:t>
            </w:r>
          </w:p>
        </w:tc>
      </w:tr>
      <w:tr w:rsidR="00BB3C07" w:rsidRPr="001E564C" w:rsidTr="00A44C2C">
        <w:tc>
          <w:tcPr>
            <w:tcW w:w="4441" w:type="dxa"/>
          </w:tcPr>
          <w:p w:rsidR="00BB3C07" w:rsidRPr="001E564C" w:rsidRDefault="00BB3C07" w:rsidP="00834EF7">
            <w:pPr>
              <w:widowControl w:val="0"/>
              <w:autoSpaceDE w:val="0"/>
              <w:autoSpaceDN w:val="0"/>
              <w:adjustRightInd w:val="0"/>
            </w:pPr>
            <w:r w:rsidRPr="001E564C">
              <w:t>Бухарская</w:t>
            </w:r>
          </w:p>
        </w:tc>
        <w:tc>
          <w:tcPr>
            <w:tcW w:w="1858" w:type="dxa"/>
          </w:tcPr>
          <w:p w:rsidR="00BB3C07" w:rsidRPr="001E564C" w:rsidRDefault="00BB3C07" w:rsidP="00834EF7">
            <w:pPr>
              <w:widowControl w:val="0"/>
              <w:autoSpaceDE w:val="0"/>
              <w:autoSpaceDN w:val="0"/>
              <w:adjustRightInd w:val="0"/>
            </w:pPr>
            <w:r w:rsidRPr="001E564C">
              <w:t>5</w:t>
            </w:r>
          </w:p>
        </w:tc>
        <w:tc>
          <w:tcPr>
            <w:tcW w:w="1858" w:type="dxa"/>
          </w:tcPr>
          <w:p w:rsidR="00BB3C07" w:rsidRPr="001E564C" w:rsidRDefault="00BB3C07" w:rsidP="00834EF7">
            <w:pPr>
              <w:widowControl w:val="0"/>
              <w:autoSpaceDE w:val="0"/>
              <w:autoSpaceDN w:val="0"/>
              <w:adjustRightInd w:val="0"/>
            </w:pPr>
            <w:r w:rsidRPr="001E564C">
              <w:t>2</w:t>
            </w:r>
          </w:p>
        </w:tc>
        <w:tc>
          <w:tcPr>
            <w:tcW w:w="1253" w:type="dxa"/>
          </w:tcPr>
          <w:p w:rsidR="00BB3C07" w:rsidRPr="001E564C" w:rsidRDefault="00BB3C07" w:rsidP="00834EF7">
            <w:pPr>
              <w:widowControl w:val="0"/>
              <w:autoSpaceDE w:val="0"/>
              <w:autoSpaceDN w:val="0"/>
              <w:adjustRightInd w:val="0"/>
            </w:pPr>
            <w:r w:rsidRPr="001E564C">
              <w:t>7</w:t>
            </w:r>
          </w:p>
        </w:tc>
      </w:tr>
      <w:tr w:rsidR="00BB3C07" w:rsidRPr="001E564C" w:rsidTr="00A44C2C">
        <w:tc>
          <w:tcPr>
            <w:tcW w:w="4441" w:type="dxa"/>
          </w:tcPr>
          <w:p w:rsidR="00BB3C07" w:rsidRPr="001E564C" w:rsidRDefault="00BB3C07" w:rsidP="00834EF7">
            <w:pPr>
              <w:widowControl w:val="0"/>
              <w:autoSpaceDE w:val="0"/>
              <w:autoSpaceDN w:val="0"/>
              <w:adjustRightInd w:val="0"/>
            </w:pPr>
            <w:r w:rsidRPr="001E564C">
              <w:t>Джизакская</w:t>
            </w:r>
          </w:p>
        </w:tc>
        <w:tc>
          <w:tcPr>
            <w:tcW w:w="1858" w:type="dxa"/>
          </w:tcPr>
          <w:p w:rsidR="00BB3C07" w:rsidRPr="001E564C" w:rsidRDefault="00BB3C07" w:rsidP="00834EF7">
            <w:pPr>
              <w:widowControl w:val="0"/>
              <w:autoSpaceDE w:val="0"/>
              <w:autoSpaceDN w:val="0"/>
              <w:adjustRightInd w:val="0"/>
            </w:pPr>
            <w:r w:rsidRPr="001E564C">
              <w:t>3</w:t>
            </w:r>
          </w:p>
        </w:tc>
        <w:tc>
          <w:tcPr>
            <w:tcW w:w="1858" w:type="dxa"/>
          </w:tcPr>
          <w:p w:rsidR="00BB3C07" w:rsidRPr="001E564C" w:rsidRDefault="00BB3C07" w:rsidP="00834EF7">
            <w:pPr>
              <w:widowControl w:val="0"/>
              <w:autoSpaceDE w:val="0"/>
              <w:autoSpaceDN w:val="0"/>
              <w:adjustRightInd w:val="0"/>
            </w:pPr>
            <w:r w:rsidRPr="001E564C">
              <w:t>1</w:t>
            </w:r>
          </w:p>
        </w:tc>
        <w:tc>
          <w:tcPr>
            <w:tcW w:w="1253" w:type="dxa"/>
          </w:tcPr>
          <w:p w:rsidR="00BB3C07" w:rsidRPr="001E564C" w:rsidRDefault="00BB3C07" w:rsidP="00834EF7">
            <w:pPr>
              <w:widowControl w:val="0"/>
              <w:autoSpaceDE w:val="0"/>
              <w:autoSpaceDN w:val="0"/>
              <w:adjustRightInd w:val="0"/>
            </w:pPr>
            <w:r w:rsidRPr="001E564C">
              <w:t>4</w:t>
            </w:r>
          </w:p>
        </w:tc>
      </w:tr>
      <w:tr w:rsidR="00BB3C07" w:rsidRPr="001E564C" w:rsidTr="00A44C2C">
        <w:tc>
          <w:tcPr>
            <w:tcW w:w="4441" w:type="dxa"/>
          </w:tcPr>
          <w:p w:rsidR="00BB3C07" w:rsidRPr="001E564C" w:rsidRDefault="00BB3C07" w:rsidP="00834EF7">
            <w:pPr>
              <w:widowControl w:val="0"/>
              <w:autoSpaceDE w:val="0"/>
              <w:autoSpaceDN w:val="0"/>
              <w:adjustRightInd w:val="0"/>
            </w:pPr>
            <w:r w:rsidRPr="001E564C">
              <w:t>Кашкадарьинская</w:t>
            </w:r>
          </w:p>
        </w:tc>
        <w:tc>
          <w:tcPr>
            <w:tcW w:w="1858" w:type="dxa"/>
          </w:tcPr>
          <w:p w:rsidR="00BB3C07" w:rsidRPr="001E564C" w:rsidRDefault="00BB3C07" w:rsidP="00834EF7">
            <w:pPr>
              <w:widowControl w:val="0"/>
              <w:autoSpaceDE w:val="0"/>
              <w:autoSpaceDN w:val="0"/>
              <w:adjustRightInd w:val="0"/>
            </w:pPr>
            <w:r w:rsidRPr="001E564C">
              <w:t>9</w:t>
            </w:r>
          </w:p>
        </w:tc>
        <w:tc>
          <w:tcPr>
            <w:tcW w:w="1858" w:type="dxa"/>
          </w:tcPr>
          <w:p w:rsidR="00BB3C07" w:rsidRPr="001E564C" w:rsidRDefault="00BB3C07" w:rsidP="00834EF7">
            <w:pPr>
              <w:widowControl w:val="0"/>
              <w:autoSpaceDE w:val="0"/>
              <w:autoSpaceDN w:val="0"/>
              <w:adjustRightInd w:val="0"/>
            </w:pPr>
            <w:r w:rsidRPr="001E564C">
              <w:t>1</w:t>
            </w:r>
          </w:p>
        </w:tc>
        <w:tc>
          <w:tcPr>
            <w:tcW w:w="1253" w:type="dxa"/>
          </w:tcPr>
          <w:p w:rsidR="00BB3C07" w:rsidRPr="001E564C" w:rsidRDefault="00BB3C07" w:rsidP="00834EF7">
            <w:pPr>
              <w:widowControl w:val="0"/>
              <w:autoSpaceDE w:val="0"/>
              <w:autoSpaceDN w:val="0"/>
              <w:adjustRightInd w:val="0"/>
            </w:pPr>
            <w:r w:rsidRPr="001E564C">
              <w:t>10</w:t>
            </w:r>
          </w:p>
        </w:tc>
      </w:tr>
      <w:tr w:rsidR="00BB3C07" w:rsidRPr="001E564C" w:rsidTr="00A44C2C">
        <w:tc>
          <w:tcPr>
            <w:tcW w:w="4441" w:type="dxa"/>
          </w:tcPr>
          <w:p w:rsidR="00BB3C07" w:rsidRPr="001E564C" w:rsidRDefault="00BB3C07" w:rsidP="00834EF7">
            <w:pPr>
              <w:widowControl w:val="0"/>
              <w:autoSpaceDE w:val="0"/>
              <w:autoSpaceDN w:val="0"/>
              <w:adjustRightInd w:val="0"/>
            </w:pPr>
            <w:r w:rsidRPr="001E564C">
              <w:t>Навоийская</w:t>
            </w:r>
          </w:p>
        </w:tc>
        <w:tc>
          <w:tcPr>
            <w:tcW w:w="1858" w:type="dxa"/>
          </w:tcPr>
          <w:p w:rsidR="00BB3C07" w:rsidRPr="001E564C" w:rsidRDefault="00BB3C07" w:rsidP="00834EF7">
            <w:pPr>
              <w:widowControl w:val="0"/>
              <w:autoSpaceDE w:val="0"/>
              <w:autoSpaceDN w:val="0"/>
              <w:adjustRightInd w:val="0"/>
            </w:pPr>
            <w:r w:rsidRPr="001E564C">
              <w:t>2</w:t>
            </w:r>
          </w:p>
        </w:tc>
        <w:tc>
          <w:tcPr>
            <w:tcW w:w="1858" w:type="dxa"/>
          </w:tcPr>
          <w:p w:rsidR="00BB3C07" w:rsidRPr="001E564C" w:rsidRDefault="00BB3C07" w:rsidP="00834EF7">
            <w:pPr>
              <w:widowControl w:val="0"/>
              <w:autoSpaceDE w:val="0"/>
              <w:autoSpaceDN w:val="0"/>
              <w:adjustRightInd w:val="0"/>
            </w:pPr>
            <w:r w:rsidRPr="001E564C">
              <w:t>2</w:t>
            </w:r>
          </w:p>
        </w:tc>
        <w:tc>
          <w:tcPr>
            <w:tcW w:w="1253" w:type="dxa"/>
          </w:tcPr>
          <w:p w:rsidR="00BB3C07" w:rsidRPr="001E564C" w:rsidRDefault="00BB3C07" w:rsidP="00834EF7">
            <w:pPr>
              <w:widowControl w:val="0"/>
              <w:autoSpaceDE w:val="0"/>
              <w:autoSpaceDN w:val="0"/>
              <w:adjustRightInd w:val="0"/>
            </w:pPr>
            <w:r w:rsidRPr="001E564C">
              <w:t>4</w:t>
            </w:r>
          </w:p>
        </w:tc>
      </w:tr>
      <w:tr w:rsidR="00BB3C07" w:rsidRPr="001E564C" w:rsidTr="00A44C2C">
        <w:tc>
          <w:tcPr>
            <w:tcW w:w="4441" w:type="dxa"/>
          </w:tcPr>
          <w:p w:rsidR="00BB3C07" w:rsidRPr="001E564C" w:rsidRDefault="00BB3C07" w:rsidP="00834EF7">
            <w:pPr>
              <w:widowControl w:val="0"/>
              <w:autoSpaceDE w:val="0"/>
              <w:autoSpaceDN w:val="0"/>
              <w:adjustRightInd w:val="0"/>
            </w:pPr>
            <w:r w:rsidRPr="001E564C">
              <w:t>Наманганская</w:t>
            </w:r>
          </w:p>
        </w:tc>
        <w:tc>
          <w:tcPr>
            <w:tcW w:w="1858" w:type="dxa"/>
          </w:tcPr>
          <w:p w:rsidR="00BB3C07" w:rsidRPr="001E564C" w:rsidRDefault="00BB3C07" w:rsidP="00834EF7">
            <w:pPr>
              <w:widowControl w:val="0"/>
              <w:autoSpaceDE w:val="0"/>
              <w:autoSpaceDN w:val="0"/>
              <w:adjustRightInd w:val="0"/>
            </w:pPr>
            <w:r w:rsidRPr="001E564C">
              <w:t>7</w:t>
            </w:r>
          </w:p>
        </w:tc>
        <w:tc>
          <w:tcPr>
            <w:tcW w:w="1858" w:type="dxa"/>
          </w:tcPr>
          <w:p w:rsidR="00BB3C07" w:rsidRPr="001E564C" w:rsidRDefault="00BB3C07" w:rsidP="00834EF7">
            <w:pPr>
              <w:widowControl w:val="0"/>
              <w:autoSpaceDE w:val="0"/>
              <w:autoSpaceDN w:val="0"/>
              <w:adjustRightInd w:val="0"/>
            </w:pPr>
            <w:r w:rsidRPr="001E564C">
              <w:t>2</w:t>
            </w:r>
          </w:p>
        </w:tc>
        <w:tc>
          <w:tcPr>
            <w:tcW w:w="1253" w:type="dxa"/>
          </w:tcPr>
          <w:p w:rsidR="00BB3C07" w:rsidRPr="001E564C" w:rsidRDefault="00BB3C07" w:rsidP="00834EF7">
            <w:pPr>
              <w:widowControl w:val="0"/>
              <w:autoSpaceDE w:val="0"/>
              <w:autoSpaceDN w:val="0"/>
              <w:adjustRightInd w:val="0"/>
            </w:pPr>
            <w:r w:rsidRPr="001E564C">
              <w:t>9</w:t>
            </w:r>
          </w:p>
        </w:tc>
      </w:tr>
      <w:tr w:rsidR="00BB3C07" w:rsidRPr="001E564C" w:rsidTr="00A44C2C">
        <w:tc>
          <w:tcPr>
            <w:tcW w:w="4441" w:type="dxa"/>
          </w:tcPr>
          <w:p w:rsidR="00BB3C07" w:rsidRPr="001E564C" w:rsidRDefault="00BB3C07" w:rsidP="00834EF7">
            <w:pPr>
              <w:widowControl w:val="0"/>
              <w:autoSpaceDE w:val="0"/>
              <w:autoSpaceDN w:val="0"/>
              <w:adjustRightInd w:val="0"/>
            </w:pPr>
            <w:r w:rsidRPr="001E564C">
              <w:t>Самаркандская</w:t>
            </w:r>
          </w:p>
        </w:tc>
        <w:tc>
          <w:tcPr>
            <w:tcW w:w="1858" w:type="dxa"/>
          </w:tcPr>
          <w:p w:rsidR="00BB3C07" w:rsidRPr="001E564C" w:rsidRDefault="00BB3C07" w:rsidP="00834EF7">
            <w:pPr>
              <w:widowControl w:val="0"/>
              <w:autoSpaceDE w:val="0"/>
              <w:autoSpaceDN w:val="0"/>
              <w:adjustRightInd w:val="0"/>
            </w:pPr>
            <w:r w:rsidRPr="001E564C">
              <w:t>13</w:t>
            </w:r>
          </w:p>
        </w:tc>
        <w:tc>
          <w:tcPr>
            <w:tcW w:w="1858" w:type="dxa"/>
          </w:tcPr>
          <w:p w:rsidR="00BB3C07" w:rsidRPr="001E564C" w:rsidRDefault="00BB3C07" w:rsidP="00834EF7">
            <w:pPr>
              <w:widowControl w:val="0"/>
              <w:autoSpaceDE w:val="0"/>
              <w:autoSpaceDN w:val="0"/>
              <w:adjustRightInd w:val="0"/>
            </w:pPr>
            <w:r w:rsidRPr="001E564C">
              <w:t>-</w:t>
            </w:r>
          </w:p>
        </w:tc>
        <w:tc>
          <w:tcPr>
            <w:tcW w:w="1253" w:type="dxa"/>
          </w:tcPr>
          <w:p w:rsidR="00BB3C07" w:rsidRPr="001E564C" w:rsidRDefault="00BB3C07" w:rsidP="00834EF7">
            <w:pPr>
              <w:widowControl w:val="0"/>
              <w:autoSpaceDE w:val="0"/>
              <w:autoSpaceDN w:val="0"/>
              <w:adjustRightInd w:val="0"/>
            </w:pPr>
            <w:r w:rsidRPr="001E564C">
              <w:t>13</w:t>
            </w:r>
          </w:p>
        </w:tc>
      </w:tr>
      <w:tr w:rsidR="00BB3C07" w:rsidRPr="001E564C" w:rsidTr="00A44C2C">
        <w:tc>
          <w:tcPr>
            <w:tcW w:w="4441" w:type="dxa"/>
          </w:tcPr>
          <w:p w:rsidR="00BB3C07" w:rsidRPr="001E564C" w:rsidRDefault="00BB3C07" w:rsidP="00834EF7">
            <w:pPr>
              <w:widowControl w:val="0"/>
              <w:autoSpaceDE w:val="0"/>
              <w:autoSpaceDN w:val="0"/>
              <w:adjustRightInd w:val="0"/>
            </w:pPr>
            <w:r w:rsidRPr="001E564C">
              <w:t>Сырдарьинская</w:t>
            </w:r>
          </w:p>
        </w:tc>
        <w:tc>
          <w:tcPr>
            <w:tcW w:w="1858" w:type="dxa"/>
          </w:tcPr>
          <w:p w:rsidR="00BB3C07" w:rsidRPr="001E564C" w:rsidRDefault="00BB3C07" w:rsidP="00834EF7">
            <w:pPr>
              <w:widowControl w:val="0"/>
              <w:autoSpaceDE w:val="0"/>
              <w:autoSpaceDN w:val="0"/>
              <w:adjustRightInd w:val="0"/>
            </w:pPr>
            <w:r w:rsidRPr="001E564C">
              <w:t>3</w:t>
            </w:r>
          </w:p>
        </w:tc>
        <w:tc>
          <w:tcPr>
            <w:tcW w:w="1858" w:type="dxa"/>
          </w:tcPr>
          <w:p w:rsidR="00BB3C07" w:rsidRPr="001E564C" w:rsidRDefault="00BB3C07" w:rsidP="00834EF7">
            <w:pPr>
              <w:widowControl w:val="0"/>
              <w:autoSpaceDE w:val="0"/>
              <w:autoSpaceDN w:val="0"/>
              <w:adjustRightInd w:val="0"/>
            </w:pPr>
            <w:r w:rsidRPr="001E564C">
              <w:t>-</w:t>
            </w:r>
          </w:p>
        </w:tc>
        <w:tc>
          <w:tcPr>
            <w:tcW w:w="1253" w:type="dxa"/>
          </w:tcPr>
          <w:p w:rsidR="00BB3C07" w:rsidRPr="001E564C" w:rsidRDefault="00BB3C07" w:rsidP="00834EF7">
            <w:pPr>
              <w:widowControl w:val="0"/>
              <w:autoSpaceDE w:val="0"/>
              <w:autoSpaceDN w:val="0"/>
              <w:adjustRightInd w:val="0"/>
            </w:pPr>
            <w:r w:rsidRPr="001E564C">
              <w:t>3</w:t>
            </w:r>
          </w:p>
        </w:tc>
      </w:tr>
      <w:tr w:rsidR="00BB3C07" w:rsidRPr="001E564C" w:rsidTr="00A44C2C">
        <w:tc>
          <w:tcPr>
            <w:tcW w:w="4441" w:type="dxa"/>
          </w:tcPr>
          <w:p w:rsidR="00BB3C07" w:rsidRPr="001E564C" w:rsidRDefault="00BB3C07" w:rsidP="00834EF7">
            <w:pPr>
              <w:widowControl w:val="0"/>
              <w:autoSpaceDE w:val="0"/>
              <w:autoSpaceDN w:val="0"/>
              <w:adjustRightInd w:val="0"/>
            </w:pPr>
            <w:r w:rsidRPr="001E564C">
              <w:t>Сурхандарьинская</w:t>
            </w:r>
          </w:p>
        </w:tc>
        <w:tc>
          <w:tcPr>
            <w:tcW w:w="1858" w:type="dxa"/>
          </w:tcPr>
          <w:p w:rsidR="00BB3C07" w:rsidRPr="001E564C" w:rsidRDefault="00BB3C07" w:rsidP="00834EF7">
            <w:pPr>
              <w:widowControl w:val="0"/>
              <w:autoSpaceDE w:val="0"/>
              <w:autoSpaceDN w:val="0"/>
              <w:adjustRightInd w:val="0"/>
            </w:pPr>
            <w:r w:rsidRPr="001E564C">
              <w:t>7</w:t>
            </w:r>
          </w:p>
        </w:tc>
        <w:tc>
          <w:tcPr>
            <w:tcW w:w="1858" w:type="dxa"/>
          </w:tcPr>
          <w:p w:rsidR="00BB3C07" w:rsidRPr="001E564C" w:rsidRDefault="00BB3C07" w:rsidP="00834EF7">
            <w:pPr>
              <w:widowControl w:val="0"/>
              <w:autoSpaceDE w:val="0"/>
              <w:autoSpaceDN w:val="0"/>
              <w:adjustRightInd w:val="0"/>
            </w:pPr>
            <w:r w:rsidRPr="001E564C">
              <w:t>1</w:t>
            </w:r>
          </w:p>
        </w:tc>
        <w:tc>
          <w:tcPr>
            <w:tcW w:w="1253" w:type="dxa"/>
          </w:tcPr>
          <w:p w:rsidR="00BB3C07" w:rsidRPr="001E564C" w:rsidRDefault="00BB3C07" w:rsidP="00834EF7">
            <w:pPr>
              <w:widowControl w:val="0"/>
              <w:autoSpaceDE w:val="0"/>
              <w:autoSpaceDN w:val="0"/>
              <w:adjustRightInd w:val="0"/>
            </w:pPr>
            <w:r w:rsidRPr="001E564C">
              <w:t>8</w:t>
            </w:r>
          </w:p>
        </w:tc>
      </w:tr>
      <w:tr w:rsidR="00BB3C07" w:rsidRPr="001E564C" w:rsidTr="00A44C2C">
        <w:tc>
          <w:tcPr>
            <w:tcW w:w="4441" w:type="dxa"/>
          </w:tcPr>
          <w:p w:rsidR="00BB3C07" w:rsidRPr="001E564C" w:rsidRDefault="00BB3C07" w:rsidP="00834EF7">
            <w:pPr>
              <w:widowControl w:val="0"/>
              <w:autoSpaceDE w:val="0"/>
              <w:autoSpaceDN w:val="0"/>
              <w:adjustRightInd w:val="0"/>
            </w:pPr>
            <w:r w:rsidRPr="001E564C">
              <w:t>Ташкентская</w:t>
            </w:r>
          </w:p>
        </w:tc>
        <w:tc>
          <w:tcPr>
            <w:tcW w:w="1858" w:type="dxa"/>
          </w:tcPr>
          <w:p w:rsidR="00BB3C07" w:rsidRPr="001E564C" w:rsidRDefault="00BB3C07" w:rsidP="00834EF7">
            <w:pPr>
              <w:widowControl w:val="0"/>
              <w:autoSpaceDE w:val="0"/>
              <w:autoSpaceDN w:val="0"/>
              <w:adjustRightInd w:val="0"/>
            </w:pPr>
            <w:r w:rsidRPr="001E564C">
              <w:t>8</w:t>
            </w:r>
          </w:p>
        </w:tc>
        <w:tc>
          <w:tcPr>
            <w:tcW w:w="1858" w:type="dxa"/>
          </w:tcPr>
          <w:p w:rsidR="00BB3C07" w:rsidRPr="001E564C" w:rsidRDefault="00BB3C07" w:rsidP="00834EF7">
            <w:pPr>
              <w:widowControl w:val="0"/>
              <w:autoSpaceDE w:val="0"/>
              <w:autoSpaceDN w:val="0"/>
              <w:adjustRightInd w:val="0"/>
            </w:pPr>
            <w:r w:rsidRPr="001E564C">
              <w:t>4</w:t>
            </w:r>
          </w:p>
        </w:tc>
        <w:tc>
          <w:tcPr>
            <w:tcW w:w="1253" w:type="dxa"/>
          </w:tcPr>
          <w:p w:rsidR="00BB3C07" w:rsidRPr="001E564C" w:rsidRDefault="00BB3C07" w:rsidP="00834EF7">
            <w:pPr>
              <w:widowControl w:val="0"/>
              <w:autoSpaceDE w:val="0"/>
              <w:autoSpaceDN w:val="0"/>
              <w:adjustRightInd w:val="0"/>
            </w:pPr>
            <w:r w:rsidRPr="001E564C">
              <w:t>12</w:t>
            </w:r>
          </w:p>
        </w:tc>
      </w:tr>
      <w:tr w:rsidR="00BB3C07" w:rsidRPr="001E564C" w:rsidTr="00A44C2C">
        <w:tc>
          <w:tcPr>
            <w:tcW w:w="4441" w:type="dxa"/>
          </w:tcPr>
          <w:p w:rsidR="00BB3C07" w:rsidRPr="001E564C" w:rsidRDefault="00BB3C07" w:rsidP="00834EF7">
            <w:pPr>
              <w:widowControl w:val="0"/>
              <w:autoSpaceDE w:val="0"/>
              <w:autoSpaceDN w:val="0"/>
              <w:adjustRightInd w:val="0"/>
            </w:pPr>
            <w:r w:rsidRPr="001E564C">
              <w:t>Ферганская</w:t>
            </w:r>
          </w:p>
        </w:tc>
        <w:tc>
          <w:tcPr>
            <w:tcW w:w="1858" w:type="dxa"/>
          </w:tcPr>
          <w:p w:rsidR="00BB3C07" w:rsidRPr="001E564C" w:rsidRDefault="00BB3C07" w:rsidP="00834EF7">
            <w:pPr>
              <w:widowControl w:val="0"/>
              <w:autoSpaceDE w:val="0"/>
              <w:autoSpaceDN w:val="0"/>
              <w:adjustRightInd w:val="0"/>
            </w:pPr>
            <w:r w:rsidRPr="001E564C">
              <w:t>11</w:t>
            </w:r>
          </w:p>
        </w:tc>
        <w:tc>
          <w:tcPr>
            <w:tcW w:w="1858" w:type="dxa"/>
          </w:tcPr>
          <w:p w:rsidR="00BB3C07" w:rsidRPr="001E564C" w:rsidRDefault="00BB3C07" w:rsidP="00834EF7">
            <w:pPr>
              <w:widowControl w:val="0"/>
              <w:autoSpaceDE w:val="0"/>
              <w:autoSpaceDN w:val="0"/>
              <w:adjustRightInd w:val="0"/>
            </w:pPr>
            <w:r w:rsidRPr="001E564C">
              <w:t>3</w:t>
            </w:r>
          </w:p>
        </w:tc>
        <w:tc>
          <w:tcPr>
            <w:tcW w:w="1253" w:type="dxa"/>
          </w:tcPr>
          <w:p w:rsidR="00BB3C07" w:rsidRPr="001E564C" w:rsidRDefault="00BB3C07" w:rsidP="00834EF7">
            <w:pPr>
              <w:widowControl w:val="0"/>
              <w:autoSpaceDE w:val="0"/>
              <w:autoSpaceDN w:val="0"/>
              <w:adjustRightInd w:val="0"/>
            </w:pPr>
            <w:r w:rsidRPr="001E564C">
              <w:t>14</w:t>
            </w:r>
          </w:p>
        </w:tc>
      </w:tr>
      <w:tr w:rsidR="00BB3C07" w:rsidRPr="001E564C" w:rsidTr="00A44C2C">
        <w:tc>
          <w:tcPr>
            <w:tcW w:w="4441" w:type="dxa"/>
          </w:tcPr>
          <w:p w:rsidR="00BB3C07" w:rsidRPr="001E564C" w:rsidRDefault="00BB3C07" w:rsidP="00834EF7">
            <w:pPr>
              <w:widowControl w:val="0"/>
              <w:autoSpaceDE w:val="0"/>
              <w:autoSpaceDN w:val="0"/>
              <w:adjustRightInd w:val="0"/>
            </w:pPr>
            <w:r w:rsidRPr="001E564C">
              <w:t>Хорезмская</w:t>
            </w:r>
          </w:p>
        </w:tc>
        <w:tc>
          <w:tcPr>
            <w:tcW w:w="1858" w:type="dxa"/>
          </w:tcPr>
          <w:p w:rsidR="00BB3C07" w:rsidRPr="001E564C" w:rsidRDefault="00BB3C07" w:rsidP="00834EF7">
            <w:pPr>
              <w:widowControl w:val="0"/>
              <w:autoSpaceDE w:val="0"/>
              <w:autoSpaceDN w:val="0"/>
              <w:adjustRightInd w:val="0"/>
            </w:pPr>
            <w:r w:rsidRPr="001E564C">
              <w:t>5</w:t>
            </w:r>
          </w:p>
        </w:tc>
        <w:tc>
          <w:tcPr>
            <w:tcW w:w="1858" w:type="dxa"/>
          </w:tcPr>
          <w:p w:rsidR="00BB3C07" w:rsidRPr="001E564C" w:rsidRDefault="00BB3C07" w:rsidP="00834EF7">
            <w:pPr>
              <w:widowControl w:val="0"/>
              <w:autoSpaceDE w:val="0"/>
              <w:autoSpaceDN w:val="0"/>
              <w:adjustRightInd w:val="0"/>
            </w:pPr>
            <w:r w:rsidRPr="001E564C">
              <w:t>2</w:t>
            </w:r>
          </w:p>
        </w:tc>
        <w:tc>
          <w:tcPr>
            <w:tcW w:w="1253" w:type="dxa"/>
          </w:tcPr>
          <w:p w:rsidR="00BB3C07" w:rsidRPr="001E564C" w:rsidRDefault="00BB3C07" w:rsidP="00834EF7">
            <w:pPr>
              <w:widowControl w:val="0"/>
              <w:autoSpaceDE w:val="0"/>
              <w:autoSpaceDN w:val="0"/>
              <w:adjustRightInd w:val="0"/>
            </w:pPr>
            <w:r w:rsidRPr="001E564C">
              <w:t>7</w:t>
            </w:r>
          </w:p>
        </w:tc>
      </w:tr>
      <w:tr w:rsidR="00BB3C07" w:rsidRPr="001E564C" w:rsidTr="00A44C2C">
        <w:tc>
          <w:tcPr>
            <w:tcW w:w="4441" w:type="dxa"/>
          </w:tcPr>
          <w:p w:rsidR="00BB3C07" w:rsidRPr="001E564C" w:rsidRDefault="00BB3C07" w:rsidP="00834EF7">
            <w:pPr>
              <w:widowControl w:val="0"/>
              <w:autoSpaceDE w:val="0"/>
              <w:autoSpaceDN w:val="0"/>
              <w:adjustRightInd w:val="0"/>
            </w:pPr>
            <w:r w:rsidRPr="001E564C">
              <w:t>Республика Каракалпакстан</w:t>
            </w:r>
          </w:p>
        </w:tc>
        <w:tc>
          <w:tcPr>
            <w:tcW w:w="1858" w:type="dxa"/>
          </w:tcPr>
          <w:p w:rsidR="00BB3C07" w:rsidRPr="001E564C" w:rsidRDefault="00BB3C07" w:rsidP="00834EF7">
            <w:pPr>
              <w:widowControl w:val="0"/>
              <w:autoSpaceDE w:val="0"/>
              <w:autoSpaceDN w:val="0"/>
              <w:adjustRightInd w:val="0"/>
            </w:pPr>
            <w:r w:rsidRPr="001E564C">
              <w:t>5</w:t>
            </w:r>
          </w:p>
        </w:tc>
        <w:tc>
          <w:tcPr>
            <w:tcW w:w="1858" w:type="dxa"/>
          </w:tcPr>
          <w:p w:rsidR="00BB3C07" w:rsidRPr="001E564C" w:rsidRDefault="00BB3C07" w:rsidP="00834EF7">
            <w:pPr>
              <w:widowControl w:val="0"/>
              <w:autoSpaceDE w:val="0"/>
              <w:autoSpaceDN w:val="0"/>
              <w:adjustRightInd w:val="0"/>
            </w:pPr>
            <w:r w:rsidRPr="001E564C">
              <w:t>2</w:t>
            </w:r>
          </w:p>
        </w:tc>
        <w:tc>
          <w:tcPr>
            <w:tcW w:w="1253" w:type="dxa"/>
          </w:tcPr>
          <w:p w:rsidR="00BB3C07" w:rsidRPr="001E564C" w:rsidRDefault="00BB3C07" w:rsidP="00834EF7">
            <w:pPr>
              <w:widowControl w:val="0"/>
              <w:autoSpaceDE w:val="0"/>
              <w:autoSpaceDN w:val="0"/>
              <w:adjustRightInd w:val="0"/>
            </w:pPr>
            <w:r w:rsidRPr="001E564C">
              <w:t>7</w:t>
            </w:r>
          </w:p>
        </w:tc>
      </w:tr>
      <w:tr w:rsidR="00BB3C07" w:rsidRPr="001E564C" w:rsidTr="00A44C2C">
        <w:tc>
          <w:tcPr>
            <w:tcW w:w="4441" w:type="dxa"/>
          </w:tcPr>
          <w:p w:rsidR="00BB3C07" w:rsidRPr="001E564C" w:rsidRDefault="00BB3C07" w:rsidP="00834EF7">
            <w:pPr>
              <w:widowControl w:val="0"/>
              <w:autoSpaceDE w:val="0"/>
              <w:autoSpaceDN w:val="0"/>
              <w:adjustRightInd w:val="0"/>
            </w:pPr>
            <w:r w:rsidRPr="001E564C">
              <w:t>Всего:</w:t>
            </w:r>
          </w:p>
        </w:tc>
        <w:tc>
          <w:tcPr>
            <w:tcW w:w="1858" w:type="dxa"/>
          </w:tcPr>
          <w:p w:rsidR="00BB3C07" w:rsidRPr="001E564C" w:rsidRDefault="00BB3C07" w:rsidP="00834EF7">
            <w:pPr>
              <w:widowControl w:val="0"/>
              <w:autoSpaceDE w:val="0"/>
              <w:autoSpaceDN w:val="0"/>
              <w:adjustRightInd w:val="0"/>
            </w:pPr>
            <w:r w:rsidRPr="001E564C">
              <w:t>99 (82,5%)</w:t>
            </w:r>
          </w:p>
        </w:tc>
        <w:tc>
          <w:tcPr>
            <w:tcW w:w="1858" w:type="dxa"/>
          </w:tcPr>
          <w:p w:rsidR="00BB3C07" w:rsidRPr="001E564C" w:rsidRDefault="00BB3C07" w:rsidP="00834EF7">
            <w:pPr>
              <w:widowControl w:val="0"/>
              <w:autoSpaceDE w:val="0"/>
              <w:autoSpaceDN w:val="0"/>
              <w:adjustRightInd w:val="0"/>
            </w:pPr>
            <w:r w:rsidRPr="001E564C">
              <w:t>21 (17,5%)</w:t>
            </w:r>
          </w:p>
        </w:tc>
        <w:tc>
          <w:tcPr>
            <w:tcW w:w="1253" w:type="dxa"/>
          </w:tcPr>
          <w:p w:rsidR="00BB3C07" w:rsidRPr="001E564C" w:rsidRDefault="00BB3C07" w:rsidP="00834EF7">
            <w:pPr>
              <w:widowControl w:val="0"/>
              <w:autoSpaceDE w:val="0"/>
              <w:autoSpaceDN w:val="0"/>
              <w:adjustRightInd w:val="0"/>
            </w:pPr>
            <w:r w:rsidRPr="001E564C">
              <w:t>120</w:t>
            </w:r>
          </w:p>
        </w:tc>
      </w:tr>
    </w:tbl>
    <w:p w:rsidR="00BB3C07" w:rsidRDefault="00BB3C07" w:rsidP="00834EF7">
      <w:pPr>
        <w:rPr>
          <w:iCs/>
        </w:rPr>
      </w:pPr>
    </w:p>
    <w:p w:rsidR="00BB3C07" w:rsidRDefault="00BB3C07" w:rsidP="00834EF7">
      <w:pPr>
        <w:numPr>
          <w:ilvl w:val="0"/>
          <w:numId w:val="3"/>
        </w:numPr>
        <w:tabs>
          <w:tab w:val="clear" w:pos="567"/>
          <w:tab w:val="clear" w:pos="1134"/>
          <w:tab w:val="clear" w:pos="1701"/>
          <w:tab w:val="clear" w:pos="2268"/>
          <w:tab w:val="clear" w:pos="6237"/>
          <w:tab w:val="num" w:pos="180"/>
        </w:tabs>
      </w:pPr>
      <w:r>
        <w:rPr>
          <w:iCs/>
        </w:rPr>
        <w:t xml:space="preserve">Сенат Олий Мажлиса Республики Узбекистан является палатой территориального представительства и состоит из членов Сената (сенаторов). </w:t>
      </w:r>
      <w:r>
        <w:t>Члены Сената Олий Мажлиса Республики Узбекистан избираются в равном количестве - по шесть человек - от Республики Каракалпакстан, областей и города Ташкента путем тайного голосования на соответствующих совместных заседаниях депутатов Жокаргы Кенеса (парламента) Республики Каракалпакстан, представительных органов государственной власти областей, районов и городов из числа этих депутатов. Шестнадцать членов Сената Олий Мажлиса Республики Узбекистан назначаются Президентом Республики Узбекистан из числа наиболее авторитетных граждан с большим практическим опытом и особыми заслугами в области науки, искусства, литературы, производства и других сферах государственной и общественной деятельности.</w:t>
      </w:r>
    </w:p>
    <w:p w:rsidR="00BB3C07" w:rsidRDefault="00BB3C07" w:rsidP="00A44C2C">
      <w:pPr>
        <w:widowControl w:val="0"/>
        <w:autoSpaceDE w:val="0"/>
        <w:autoSpaceDN w:val="0"/>
        <w:adjustRightInd w:val="0"/>
        <w:ind w:firstLine="567"/>
        <w:jc w:val="center"/>
        <w:rPr>
          <w:b/>
        </w:rPr>
      </w:pPr>
      <w:r>
        <w:rPr>
          <w:b/>
        </w:rPr>
        <w:t>Таблица 19</w:t>
      </w:r>
    </w:p>
    <w:p w:rsidR="00BB3C07" w:rsidRDefault="00BB3C07" w:rsidP="00A44C2C">
      <w:pPr>
        <w:widowControl w:val="0"/>
        <w:autoSpaceDE w:val="0"/>
        <w:autoSpaceDN w:val="0"/>
        <w:adjustRightInd w:val="0"/>
        <w:ind w:firstLine="567"/>
        <w:jc w:val="center"/>
        <w:rPr>
          <w:b/>
        </w:rPr>
      </w:pPr>
      <w:r>
        <w:rPr>
          <w:b/>
        </w:rPr>
        <w:t>Количество членов Сената по территориальному и половому признаку</w:t>
      </w:r>
      <w:r>
        <w:rPr>
          <w:rStyle w:val="FootnoteReference"/>
          <w:b w:val="0"/>
        </w:rPr>
        <w:footnoteReference w:id="28"/>
      </w:r>
    </w:p>
    <w:p w:rsidR="00A44C2C" w:rsidRDefault="00A44C2C" w:rsidP="00A44C2C">
      <w:pPr>
        <w:widowControl w:val="0"/>
        <w:autoSpaceDE w:val="0"/>
        <w:autoSpaceDN w:val="0"/>
        <w:adjustRightInd w:val="0"/>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08"/>
        <w:gridCol w:w="1602"/>
        <w:gridCol w:w="1643"/>
        <w:gridCol w:w="1357"/>
      </w:tblGrid>
      <w:tr w:rsidR="00BB3C07" w:rsidRPr="00301225" w:rsidTr="00A44C2C">
        <w:tc>
          <w:tcPr>
            <w:tcW w:w="4808" w:type="dxa"/>
          </w:tcPr>
          <w:p w:rsidR="00BB3C07" w:rsidRPr="00301225" w:rsidRDefault="00BB3C07" w:rsidP="006C6AF6">
            <w:pPr>
              <w:widowControl w:val="0"/>
              <w:autoSpaceDE w:val="0"/>
              <w:autoSpaceDN w:val="0"/>
              <w:adjustRightInd w:val="0"/>
              <w:jc w:val="center"/>
            </w:pPr>
            <w:r w:rsidRPr="00301225">
              <w:t>Область</w:t>
            </w:r>
          </w:p>
        </w:tc>
        <w:tc>
          <w:tcPr>
            <w:tcW w:w="1602" w:type="dxa"/>
          </w:tcPr>
          <w:p w:rsidR="00BB3C07" w:rsidRPr="00301225" w:rsidRDefault="00BB3C07" w:rsidP="00A44C2C">
            <w:pPr>
              <w:widowControl w:val="0"/>
              <w:autoSpaceDE w:val="0"/>
              <w:autoSpaceDN w:val="0"/>
              <w:adjustRightInd w:val="0"/>
              <w:jc w:val="center"/>
            </w:pPr>
            <w:r w:rsidRPr="00301225">
              <w:t>мужчин</w:t>
            </w:r>
          </w:p>
        </w:tc>
        <w:tc>
          <w:tcPr>
            <w:tcW w:w="1643" w:type="dxa"/>
          </w:tcPr>
          <w:p w:rsidR="00BB3C07" w:rsidRPr="00301225" w:rsidRDefault="00BB3C07" w:rsidP="00A44C2C">
            <w:pPr>
              <w:widowControl w:val="0"/>
              <w:autoSpaceDE w:val="0"/>
              <w:autoSpaceDN w:val="0"/>
              <w:adjustRightInd w:val="0"/>
              <w:jc w:val="center"/>
            </w:pPr>
            <w:r w:rsidRPr="00301225">
              <w:t>женщин</w:t>
            </w:r>
          </w:p>
        </w:tc>
        <w:tc>
          <w:tcPr>
            <w:tcW w:w="1357" w:type="dxa"/>
          </w:tcPr>
          <w:p w:rsidR="00BB3C07" w:rsidRPr="00301225" w:rsidRDefault="00BB3C07" w:rsidP="00A44C2C">
            <w:pPr>
              <w:widowControl w:val="0"/>
              <w:autoSpaceDE w:val="0"/>
              <w:autoSpaceDN w:val="0"/>
              <w:adjustRightInd w:val="0"/>
              <w:jc w:val="center"/>
            </w:pPr>
            <w:r w:rsidRPr="00301225">
              <w:t>Всего:</w:t>
            </w:r>
          </w:p>
        </w:tc>
      </w:tr>
      <w:tr w:rsidR="00BB3C07" w:rsidRPr="00301225" w:rsidTr="00A44C2C">
        <w:tc>
          <w:tcPr>
            <w:tcW w:w="4808" w:type="dxa"/>
          </w:tcPr>
          <w:p w:rsidR="00BB3C07" w:rsidRPr="00301225" w:rsidRDefault="00BB3C07" w:rsidP="00834EF7">
            <w:pPr>
              <w:widowControl w:val="0"/>
              <w:autoSpaceDE w:val="0"/>
              <w:autoSpaceDN w:val="0"/>
              <w:adjustRightInd w:val="0"/>
            </w:pPr>
            <w:r w:rsidRPr="00301225">
              <w:t>г. Ташкент</w:t>
            </w:r>
          </w:p>
        </w:tc>
        <w:tc>
          <w:tcPr>
            <w:tcW w:w="1602" w:type="dxa"/>
          </w:tcPr>
          <w:p w:rsidR="00BB3C07" w:rsidRPr="00301225" w:rsidRDefault="00BB3C07" w:rsidP="00834EF7">
            <w:pPr>
              <w:widowControl w:val="0"/>
              <w:autoSpaceDE w:val="0"/>
              <w:autoSpaceDN w:val="0"/>
              <w:adjustRightInd w:val="0"/>
            </w:pPr>
            <w:r w:rsidRPr="00301225">
              <w:t>4</w:t>
            </w:r>
          </w:p>
        </w:tc>
        <w:tc>
          <w:tcPr>
            <w:tcW w:w="1643" w:type="dxa"/>
          </w:tcPr>
          <w:p w:rsidR="00BB3C07" w:rsidRPr="00301225" w:rsidRDefault="00BB3C07" w:rsidP="00834EF7">
            <w:pPr>
              <w:widowControl w:val="0"/>
              <w:autoSpaceDE w:val="0"/>
              <w:autoSpaceDN w:val="0"/>
              <w:adjustRightInd w:val="0"/>
            </w:pPr>
            <w:r w:rsidRPr="00301225">
              <w:t>2</w:t>
            </w:r>
          </w:p>
        </w:tc>
        <w:tc>
          <w:tcPr>
            <w:tcW w:w="1357" w:type="dxa"/>
          </w:tcPr>
          <w:p w:rsidR="00BB3C07" w:rsidRPr="00301225" w:rsidRDefault="00BB3C07" w:rsidP="00834EF7">
            <w:pPr>
              <w:widowControl w:val="0"/>
              <w:autoSpaceDE w:val="0"/>
              <w:autoSpaceDN w:val="0"/>
              <w:adjustRightInd w:val="0"/>
            </w:pPr>
            <w:r w:rsidRPr="00301225">
              <w:t>6</w:t>
            </w:r>
          </w:p>
        </w:tc>
      </w:tr>
      <w:tr w:rsidR="00BB3C07" w:rsidRPr="00301225" w:rsidTr="00A44C2C">
        <w:tc>
          <w:tcPr>
            <w:tcW w:w="4808" w:type="dxa"/>
          </w:tcPr>
          <w:p w:rsidR="00BB3C07" w:rsidRPr="00301225" w:rsidRDefault="00BB3C07" w:rsidP="00834EF7">
            <w:pPr>
              <w:widowControl w:val="0"/>
              <w:autoSpaceDE w:val="0"/>
              <w:autoSpaceDN w:val="0"/>
              <w:adjustRightInd w:val="0"/>
            </w:pPr>
            <w:r w:rsidRPr="00301225">
              <w:t>Андижанская</w:t>
            </w:r>
          </w:p>
        </w:tc>
        <w:tc>
          <w:tcPr>
            <w:tcW w:w="1602" w:type="dxa"/>
          </w:tcPr>
          <w:p w:rsidR="00BB3C07" w:rsidRPr="00301225" w:rsidRDefault="00BB3C07" w:rsidP="00834EF7">
            <w:pPr>
              <w:widowControl w:val="0"/>
              <w:autoSpaceDE w:val="0"/>
              <w:autoSpaceDN w:val="0"/>
              <w:adjustRightInd w:val="0"/>
            </w:pPr>
            <w:r w:rsidRPr="00301225">
              <w:t>6</w:t>
            </w:r>
          </w:p>
        </w:tc>
        <w:tc>
          <w:tcPr>
            <w:tcW w:w="1643" w:type="dxa"/>
          </w:tcPr>
          <w:p w:rsidR="00BB3C07" w:rsidRPr="00301225" w:rsidRDefault="00BB3C07" w:rsidP="00834EF7">
            <w:pPr>
              <w:widowControl w:val="0"/>
              <w:autoSpaceDE w:val="0"/>
              <w:autoSpaceDN w:val="0"/>
              <w:adjustRightInd w:val="0"/>
            </w:pPr>
            <w:r w:rsidRPr="00301225">
              <w:t>-</w:t>
            </w:r>
          </w:p>
        </w:tc>
        <w:tc>
          <w:tcPr>
            <w:tcW w:w="1357" w:type="dxa"/>
          </w:tcPr>
          <w:p w:rsidR="00BB3C07" w:rsidRPr="00301225" w:rsidRDefault="00BB3C07" w:rsidP="00834EF7">
            <w:pPr>
              <w:widowControl w:val="0"/>
              <w:autoSpaceDE w:val="0"/>
              <w:autoSpaceDN w:val="0"/>
              <w:adjustRightInd w:val="0"/>
            </w:pPr>
            <w:r w:rsidRPr="00301225">
              <w:t>6</w:t>
            </w:r>
          </w:p>
        </w:tc>
      </w:tr>
      <w:tr w:rsidR="00BB3C07" w:rsidRPr="00301225" w:rsidTr="00A44C2C">
        <w:tc>
          <w:tcPr>
            <w:tcW w:w="4808" w:type="dxa"/>
          </w:tcPr>
          <w:p w:rsidR="00BB3C07" w:rsidRPr="00301225" w:rsidRDefault="00BB3C07" w:rsidP="00834EF7">
            <w:pPr>
              <w:widowControl w:val="0"/>
              <w:autoSpaceDE w:val="0"/>
              <w:autoSpaceDN w:val="0"/>
              <w:adjustRightInd w:val="0"/>
            </w:pPr>
            <w:r w:rsidRPr="00301225">
              <w:t>Бухарская</w:t>
            </w:r>
          </w:p>
        </w:tc>
        <w:tc>
          <w:tcPr>
            <w:tcW w:w="1602" w:type="dxa"/>
          </w:tcPr>
          <w:p w:rsidR="00BB3C07" w:rsidRPr="00301225" w:rsidRDefault="00BB3C07" w:rsidP="00834EF7">
            <w:pPr>
              <w:widowControl w:val="0"/>
              <w:autoSpaceDE w:val="0"/>
              <w:autoSpaceDN w:val="0"/>
              <w:adjustRightInd w:val="0"/>
            </w:pPr>
            <w:r w:rsidRPr="00301225">
              <w:t>5</w:t>
            </w:r>
          </w:p>
        </w:tc>
        <w:tc>
          <w:tcPr>
            <w:tcW w:w="1643" w:type="dxa"/>
          </w:tcPr>
          <w:p w:rsidR="00BB3C07" w:rsidRPr="00301225" w:rsidRDefault="00BB3C07" w:rsidP="00834EF7">
            <w:pPr>
              <w:widowControl w:val="0"/>
              <w:autoSpaceDE w:val="0"/>
              <w:autoSpaceDN w:val="0"/>
              <w:adjustRightInd w:val="0"/>
            </w:pPr>
            <w:r w:rsidRPr="00301225">
              <w:t>1</w:t>
            </w:r>
          </w:p>
        </w:tc>
        <w:tc>
          <w:tcPr>
            <w:tcW w:w="1357" w:type="dxa"/>
          </w:tcPr>
          <w:p w:rsidR="00BB3C07" w:rsidRPr="00301225" w:rsidRDefault="00BB3C07" w:rsidP="00834EF7">
            <w:pPr>
              <w:widowControl w:val="0"/>
              <w:autoSpaceDE w:val="0"/>
              <w:autoSpaceDN w:val="0"/>
              <w:adjustRightInd w:val="0"/>
            </w:pPr>
            <w:r w:rsidRPr="00301225">
              <w:t>6</w:t>
            </w:r>
          </w:p>
        </w:tc>
      </w:tr>
      <w:tr w:rsidR="00BB3C07" w:rsidRPr="00301225" w:rsidTr="00A44C2C">
        <w:tc>
          <w:tcPr>
            <w:tcW w:w="4808" w:type="dxa"/>
          </w:tcPr>
          <w:p w:rsidR="00BB3C07" w:rsidRPr="00301225" w:rsidRDefault="00BB3C07" w:rsidP="00834EF7">
            <w:pPr>
              <w:widowControl w:val="0"/>
              <w:autoSpaceDE w:val="0"/>
              <w:autoSpaceDN w:val="0"/>
              <w:adjustRightInd w:val="0"/>
            </w:pPr>
            <w:r w:rsidRPr="00301225">
              <w:t>Джизакская</w:t>
            </w:r>
          </w:p>
        </w:tc>
        <w:tc>
          <w:tcPr>
            <w:tcW w:w="1602" w:type="dxa"/>
          </w:tcPr>
          <w:p w:rsidR="00BB3C07" w:rsidRPr="00301225" w:rsidRDefault="00BB3C07" w:rsidP="00834EF7">
            <w:pPr>
              <w:widowControl w:val="0"/>
              <w:autoSpaceDE w:val="0"/>
              <w:autoSpaceDN w:val="0"/>
              <w:adjustRightInd w:val="0"/>
            </w:pPr>
            <w:r w:rsidRPr="00301225">
              <w:t>5</w:t>
            </w:r>
          </w:p>
        </w:tc>
        <w:tc>
          <w:tcPr>
            <w:tcW w:w="1643" w:type="dxa"/>
          </w:tcPr>
          <w:p w:rsidR="00BB3C07" w:rsidRPr="00301225" w:rsidRDefault="00BB3C07" w:rsidP="00834EF7">
            <w:pPr>
              <w:widowControl w:val="0"/>
              <w:autoSpaceDE w:val="0"/>
              <w:autoSpaceDN w:val="0"/>
              <w:adjustRightInd w:val="0"/>
            </w:pPr>
            <w:r w:rsidRPr="00301225">
              <w:t>1</w:t>
            </w:r>
          </w:p>
        </w:tc>
        <w:tc>
          <w:tcPr>
            <w:tcW w:w="1357" w:type="dxa"/>
          </w:tcPr>
          <w:p w:rsidR="00BB3C07" w:rsidRPr="00301225" w:rsidRDefault="00BB3C07" w:rsidP="00834EF7">
            <w:pPr>
              <w:widowControl w:val="0"/>
              <w:autoSpaceDE w:val="0"/>
              <w:autoSpaceDN w:val="0"/>
              <w:adjustRightInd w:val="0"/>
            </w:pPr>
            <w:r w:rsidRPr="00301225">
              <w:t>6</w:t>
            </w:r>
          </w:p>
        </w:tc>
      </w:tr>
      <w:tr w:rsidR="00BB3C07" w:rsidRPr="00301225" w:rsidTr="00A44C2C">
        <w:tc>
          <w:tcPr>
            <w:tcW w:w="4808" w:type="dxa"/>
          </w:tcPr>
          <w:p w:rsidR="00BB3C07" w:rsidRPr="00301225" w:rsidRDefault="00BB3C07" w:rsidP="00834EF7">
            <w:pPr>
              <w:widowControl w:val="0"/>
              <w:autoSpaceDE w:val="0"/>
              <w:autoSpaceDN w:val="0"/>
              <w:adjustRightInd w:val="0"/>
            </w:pPr>
            <w:r w:rsidRPr="00301225">
              <w:t>Кашкадарьинская</w:t>
            </w:r>
          </w:p>
        </w:tc>
        <w:tc>
          <w:tcPr>
            <w:tcW w:w="1602" w:type="dxa"/>
          </w:tcPr>
          <w:p w:rsidR="00BB3C07" w:rsidRPr="00301225" w:rsidRDefault="00BB3C07" w:rsidP="00834EF7">
            <w:pPr>
              <w:widowControl w:val="0"/>
              <w:autoSpaceDE w:val="0"/>
              <w:autoSpaceDN w:val="0"/>
              <w:adjustRightInd w:val="0"/>
            </w:pPr>
            <w:r w:rsidRPr="00301225">
              <w:t>6</w:t>
            </w:r>
          </w:p>
        </w:tc>
        <w:tc>
          <w:tcPr>
            <w:tcW w:w="1643" w:type="dxa"/>
          </w:tcPr>
          <w:p w:rsidR="00BB3C07" w:rsidRPr="00301225" w:rsidRDefault="00BB3C07" w:rsidP="00834EF7">
            <w:pPr>
              <w:widowControl w:val="0"/>
              <w:autoSpaceDE w:val="0"/>
              <w:autoSpaceDN w:val="0"/>
              <w:adjustRightInd w:val="0"/>
            </w:pPr>
            <w:r w:rsidRPr="00301225">
              <w:t>-</w:t>
            </w:r>
          </w:p>
        </w:tc>
        <w:tc>
          <w:tcPr>
            <w:tcW w:w="1357" w:type="dxa"/>
          </w:tcPr>
          <w:p w:rsidR="00BB3C07" w:rsidRPr="00301225" w:rsidRDefault="00BB3C07" w:rsidP="00834EF7">
            <w:pPr>
              <w:widowControl w:val="0"/>
              <w:autoSpaceDE w:val="0"/>
              <w:autoSpaceDN w:val="0"/>
              <w:adjustRightInd w:val="0"/>
            </w:pPr>
            <w:r w:rsidRPr="00301225">
              <w:t>6</w:t>
            </w:r>
          </w:p>
        </w:tc>
      </w:tr>
      <w:tr w:rsidR="00BB3C07" w:rsidRPr="00301225" w:rsidTr="00A44C2C">
        <w:tc>
          <w:tcPr>
            <w:tcW w:w="4808" w:type="dxa"/>
          </w:tcPr>
          <w:p w:rsidR="00BB3C07" w:rsidRPr="00301225" w:rsidRDefault="00BB3C07" w:rsidP="00834EF7">
            <w:pPr>
              <w:widowControl w:val="0"/>
              <w:autoSpaceDE w:val="0"/>
              <w:autoSpaceDN w:val="0"/>
              <w:adjustRightInd w:val="0"/>
            </w:pPr>
            <w:r w:rsidRPr="00301225">
              <w:t>Навоийская</w:t>
            </w:r>
          </w:p>
        </w:tc>
        <w:tc>
          <w:tcPr>
            <w:tcW w:w="1602" w:type="dxa"/>
          </w:tcPr>
          <w:p w:rsidR="00BB3C07" w:rsidRPr="00301225" w:rsidRDefault="00BB3C07" w:rsidP="00834EF7">
            <w:pPr>
              <w:widowControl w:val="0"/>
              <w:autoSpaceDE w:val="0"/>
              <w:autoSpaceDN w:val="0"/>
              <w:adjustRightInd w:val="0"/>
            </w:pPr>
            <w:r w:rsidRPr="00301225">
              <w:t>5</w:t>
            </w:r>
          </w:p>
        </w:tc>
        <w:tc>
          <w:tcPr>
            <w:tcW w:w="1643" w:type="dxa"/>
          </w:tcPr>
          <w:p w:rsidR="00BB3C07" w:rsidRPr="00301225" w:rsidRDefault="00BB3C07" w:rsidP="00834EF7">
            <w:pPr>
              <w:widowControl w:val="0"/>
              <w:autoSpaceDE w:val="0"/>
              <w:autoSpaceDN w:val="0"/>
              <w:adjustRightInd w:val="0"/>
            </w:pPr>
            <w:r w:rsidRPr="00301225">
              <w:t>1</w:t>
            </w:r>
          </w:p>
        </w:tc>
        <w:tc>
          <w:tcPr>
            <w:tcW w:w="1357" w:type="dxa"/>
          </w:tcPr>
          <w:p w:rsidR="00BB3C07" w:rsidRPr="00301225" w:rsidRDefault="00BB3C07" w:rsidP="00834EF7">
            <w:pPr>
              <w:widowControl w:val="0"/>
              <w:autoSpaceDE w:val="0"/>
              <w:autoSpaceDN w:val="0"/>
              <w:adjustRightInd w:val="0"/>
            </w:pPr>
            <w:r w:rsidRPr="00301225">
              <w:t>6</w:t>
            </w:r>
          </w:p>
        </w:tc>
      </w:tr>
      <w:tr w:rsidR="00BB3C07" w:rsidRPr="00301225" w:rsidTr="00A44C2C">
        <w:tc>
          <w:tcPr>
            <w:tcW w:w="4808" w:type="dxa"/>
          </w:tcPr>
          <w:p w:rsidR="00BB3C07" w:rsidRPr="00301225" w:rsidRDefault="00BB3C07" w:rsidP="00834EF7">
            <w:pPr>
              <w:widowControl w:val="0"/>
              <w:autoSpaceDE w:val="0"/>
              <w:autoSpaceDN w:val="0"/>
              <w:adjustRightInd w:val="0"/>
            </w:pPr>
            <w:r w:rsidRPr="00301225">
              <w:t>Наманганская</w:t>
            </w:r>
          </w:p>
        </w:tc>
        <w:tc>
          <w:tcPr>
            <w:tcW w:w="1602" w:type="dxa"/>
          </w:tcPr>
          <w:p w:rsidR="00BB3C07" w:rsidRPr="00301225" w:rsidRDefault="00BB3C07" w:rsidP="00834EF7">
            <w:pPr>
              <w:widowControl w:val="0"/>
              <w:autoSpaceDE w:val="0"/>
              <w:autoSpaceDN w:val="0"/>
              <w:adjustRightInd w:val="0"/>
            </w:pPr>
            <w:r w:rsidRPr="00301225">
              <w:t>4</w:t>
            </w:r>
          </w:p>
        </w:tc>
        <w:tc>
          <w:tcPr>
            <w:tcW w:w="1643" w:type="dxa"/>
          </w:tcPr>
          <w:p w:rsidR="00BB3C07" w:rsidRPr="00301225" w:rsidRDefault="00BB3C07" w:rsidP="00834EF7">
            <w:pPr>
              <w:widowControl w:val="0"/>
              <w:autoSpaceDE w:val="0"/>
              <w:autoSpaceDN w:val="0"/>
              <w:adjustRightInd w:val="0"/>
            </w:pPr>
            <w:r w:rsidRPr="00301225">
              <w:t>2</w:t>
            </w:r>
          </w:p>
        </w:tc>
        <w:tc>
          <w:tcPr>
            <w:tcW w:w="1357" w:type="dxa"/>
          </w:tcPr>
          <w:p w:rsidR="00BB3C07" w:rsidRPr="00301225" w:rsidRDefault="00BB3C07" w:rsidP="00834EF7">
            <w:pPr>
              <w:widowControl w:val="0"/>
              <w:autoSpaceDE w:val="0"/>
              <w:autoSpaceDN w:val="0"/>
              <w:adjustRightInd w:val="0"/>
            </w:pPr>
            <w:r w:rsidRPr="00301225">
              <w:t>6</w:t>
            </w:r>
          </w:p>
        </w:tc>
      </w:tr>
      <w:tr w:rsidR="00BB3C07" w:rsidRPr="00301225" w:rsidTr="00A44C2C">
        <w:tc>
          <w:tcPr>
            <w:tcW w:w="4808" w:type="dxa"/>
          </w:tcPr>
          <w:p w:rsidR="00BB3C07" w:rsidRPr="00301225" w:rsidRDefault="00BB3C07" w:rsidP="00834EF7">
            <w:pPr>
              <w:widowControl w:val="0"/>
              <w:autoSpaceDE w:val="0"/>
              <w:autoSpaceDN w:val="0"/>
              <w:adjustRightInd w:val="0"/>
            </w:pPr>
            <w:r w:rsidRPr="00301225">
              <w:t>Самаркандская</w:t>
            </w:r>
          </w:p>
        </w:tc>
        <w:tc>
          <w:tcPr>
            <w:tcW w:w="1602" w:type="dxa"/>
          </w:tcPr>
          <w:p w:rsidR="00BB3C07" w:rsidRPr="00301225" w:rsidRDefault="00BB3C07" w:rsidP="00834EF7">
            <w:pPr>
              <w:widowControl w:val="0"/>
              <w:autoSpaceDE w:val="0"/>
              <w:autoSpaceDN w:val="0"/>
              <w:adjustRightInd w:val="0"/>
            </w:pPr>
            <w:r w:rsidRPr="00301225">
              <w:t>5</w:t>
            </w:r>
          </w:p>
        </w:tc>
        <w:tc>
          <w:tcPr>
            <w:tcW w:w="1643" w:type="dxa"/>
          </w:tcPr>
          <w:p w:rsidR="00BB3C07" w:rsidRPr="00301225" w:rsidRDefault="00BB3C07" w:rsidP="00834EF7">
            <w:pPr>
              <w:widowControl w:val="0"/>
              <w:autoSpaceDE w:val="0"/>
              <w:autoSpaceDN w:val="0"/>
              <w:adjustRightInd w:val="0"/>
            </w:pPr>
            <w:r w:rsidRPr="00301225">
              <w:t>1</w:t>
            </w:r>
          </w:p>
        </w:tc>
        <w:tc>
          <w:tcPr>
            <w:tcW w:w="1357" w:type="dxa"/>
          </w:tcPr>
          <w:p w:rsidR="00BB3C07" w:rsidRPr="00301225" w:rsidRDefault="00BB3C07" w:rsidP="00834EF7">
            <w:pPr>
              <w:widowControl w:val="0"/>
              <w:autoSpaceDE w:val="0"/>
              <w:autoSpaceDN w:val="0"/>
              <w:adjustRightInd w:val="0"/>
            </w:pPr>
            <w:r w:rsidRPr="00301225">
              <w:t>6</w:t>
            </w:r>
          </w:p>
        </w:tc>
      </w:tr>
      <w:tr w:rsidR="00BB3C07" w:rsidRPr="00301225" w:rsidTr="00A44C2C">
        <w:tc>
          <w:tcPr>
            <w:tcW w:w="4808" w:type="dxa"/>
          </w:tcPr>
          <w:p w:rsidR="00BB3C07" w:rsidRPr="00301225" w:rsidRDefault="00BB3C07" w:rsidP="00834EF7">
            <w:pPr>
              <w:widowControl w:val="0"/>
              <w:autoSpaceDE w:val="0"/>
              <w:autoSpaceDN w:val="0"/>
              <w:adjustRightInd w:val="0"/>
            </w:pPr>
            <w:r w:rsidRPr="00301225">
              <w:t>Сырдарьинская</w:t>
            </w:r>
          </w:p>
        </w:tc>
        <w:tc>
          <w:tcPr>
            <w:tcW w:w="1602" w:type="dxa"/>
          </w:tcPr>
          <w:p w:rsidR="00BB3C07" w:rsidRPr="00301225" w:rsidRDefault="00BB3C07" w:rsidP="00834EF7">
            <w:pPr>
              <w:widowControl w:val="0"/>
              <w:autoSpaceDE w:val="0"/>
              <w:autoSpaceDN w:val="0"/>
              <w:adjustRightInd w:val="0"/>
            </w:pPr>
            <w:r w:rsidRPr="00301225">
              <w:t>5</w:t>
            </w:r>
          </w:p>
        </w:tc>
        <w:tc>
          <w:tcPr>
            <w:tcW w:w="1643" w:type="dxa"/>
          </w:tcPr>
          <w:p w:rsidR="00BB3C07" w:rsidRPr="00301225" w:rsidRDefault="00BB3C07" w:rsidP="00834EF7">
            <w:pPr>
              <w:widowControl w:val="0"/>
              <w:autoSpaceDE w:val="0"/>
              <w:autoSpaceDN w:val="0"/>
              <w:adjustRightInd w:val="0"/>
            </w:pPr>
            <w:r w:rsidRPr="00301225">
              <w:t>1</w:t>
            </w:r>
          </w:p>
        </w:tc>
        <w:tc>
          <w:tcPr>
            <w:tcW w:w="1357" w:type="dxa"/>
          </w:tcPr>
          <w:p w:rsidR="00BB3C07" w:rsidRPr="00301225" w:rsidRDefault="00BB3C07" w:rsidP="00834EF7">
            <w:pPr>
              <w:widowControl w:val="0"/>
              <w:autoSpaceDE w:val="0"/>
              <w:autoSpaceDN w:val="0"/>
              <w:adjustRightInd w:val="0"/>
            </w:pPr>
            <w:r w:rsidRPr="00301225">
              <w:t>6</w:t>
            </w:r>
          </w:p>
        </w:tc>
      </w:tr>
      <w:tr w:rsidR="00BB3C07" w:rsidRPr="00301225" w:rsidTr="00A44C2C">
        <w:tc>
          <w:tcPr>
            <w:tcW w:w="4808" w:type="dxa"/>
          </w:tcPr>
          <w:p w:rsidR="00BB3C07" w:rsidRPr="00301225" w:rsidRDefault="00BB3C07" w:rsidP="00834EF7">
            <w:pPr>
              <w:widowControl w:val="0"/>
              <w:autoSpaceDE w:val="0"/>
              <w:autoSpaceDN w:val="0"/>
              <w:adjustRightInd w:val="0"/>
            </w:pPr>
            <w:r w:rsidRPr="00301225">
              <w:t>Сурхандарьинская</w:t>
            </w:r>
          </w:p>
        </w:tc>
        <w:tc>
          <w:tcPr>
            <w:tcW w:w="1602" w:type="dxa"/>
          </w:tcPr>
          <w:p w:rsidR="00BB3C07" w:rsidRPr="00301225" w:rsidRDefault="00BB3C07" w:rsidP="00834EF7">
            <w:pPr>
              <w:widowControl w:val="0"/>
              <w:autoSpaceDE w:val="0"/>
              <w:autoSpaceDN w:val="0"/>
              <w:adjustRightInd w:val="0"/>
            </w:pPr>
            <w:r w:rsidRPr="00301225">
              <w:t>6</w:t>
            </w:r>
          </w:p>
        </w:tc>
        <w:tc>
          <w:tcPr>
            <w:tcW w:w="1643" w:type="dxa"/>
          </w:tcPr>
          <w:p w:rsidR="00BB3C07" w:rsidRPr="00301225" w:rsidRDefault="00BB3C07" w:rsidP="00834EF7">
            <w:pPr>
              <w:widowControl w:val="0"/>
              <w:autoSpaceDE w:val="0"/>
              <w:autoSpaceDN w:val="0"/>
              <w:adjustRightInd w:val="0"/>
            </w:pPr>
            <w:r w:rsidRPr="00301225">
              <w:t>-</w:t>
            </w:r>
          </w:p>
        </w:tc>
        <w:tc>
          <w:tcPr>
            <w:tcW w:w="1357" w:type="dxa"/>
          </w:tcPr>
          <w:p w:rsidR="00BB3C07" w:rsidRPr="00301225" w:rsidRDefault="00BB3C07" w:rsidP="00834EF7">
            <w:pPr>
              <w:widowControl w:val="0"/>
              <w:autoSpaceDE w:val="0"/>
              <w:autoSpaceDN w:val="0"/>
              <w:adjustRightInd w:val="0"/>
            </w:pPr>
            <w:r w:rsidRPr="00301225">
              <w:t>6</w:t>
            </w:r>
          </w:p>
        </w:tc>
      </w:tr>
      <w:tr w:rsidR="00BB3C07" w:rsidRPr="00301225" w:rsidTr="00A44C2C">
        <w:tc>
          <w:tcPr>
            <w:tcW w:w="4808" w:type="dxa"/>
          </w:tcPr>
          <w:p w:rsidR="00BB3C07" w:rsidRPr="00301225" w:rsidRDefault="00BB3C07" w:rsidP="00834EF7">
            <w:pPr>
              <w:widowControl w:val="0"/>
              <w:autoSpaceDE w:val="0"/>
              <w:autoSpaceDN w:val="0"/>
              <w:adjustRightInd w:val="0"/>
            </w:pPr>
            <w:r w:rsidRPr="00301225">
              <w:t>Ташкентская</w:t>
            </w:r>
          </w:p>
        </w:tc>
        <w:tc>
          <w:tcPr>
            <w:tcW w:w="1602" w:type="dxa"/>
          </w:tcPr>
          <w:p w:rsidR="00BB3C07" w:rsidRPr="00301225" w:rsidRDefault="00BB3C07" w:rsidP="00834EF7">
            <w:pPr>
              <w:widowControl w:val="0"/>
              <w:autoSpaceDE w:val="0"/>
              <w:autoSpaceDN w:val="0"/>
              <w:adjustRightInd w:val="0"/>
            </w:pPr>
            <w:r w:rsidRPr="00301225">
              <w:t>6</w:t>
            </w:r>
          </w:p>
        </w:tc>
        <w:tc>
          <w:tcPr>
            <w:tcW w:w="1643" w:type="dxa"/>
          </w:tcPr>
          <w:p w:rsidR="00BB3C07" w:rsidRPr="00301225" w:rsidRDefault="00BB3C07" w:rsidP="00834EF7">
            <w:pPr>
              <w:widowControl w:val="0"/>
              <w:autoSpaceDE w:val="0"/>
              <w:autoSpaceDN w:val="0"/>
              <w:adjustRightInd w:val="0"/>
            </w:pPr>
          </w:p>
        </w:tc>
        <w:tc>
          <w:tcPr>
            <w:tcW w:w="1357" w:type="dxa"/>
          </w:tcPr>
          <w:p w:rsidR="00BB3C07" w:rsidRPr="00301225" w:rsidRDefault="00BB3C07" w:rsidP="00834EF7">
            <w:pPr>
              <w:widowControl w:val="0"/>
              <w:autoSpaceDE w:val="0"/>
              <w:autoSpaceDN w:val="0"/>
              <w:adjustRightInd w:val="0"/>
            </w:pPr>
            <w:r w:rsidRPr="00301225">
              <w:t>6</w:t>
            </w:r>
          </w:p>
        </w:tc>
      </w:tr>
      <w:tr w:rsidR="00BB3C07" w:rsidRPr="00301225" w:rsidTr="00A44C2C">
        <w:tc>
          <w:tcPr>
            <w:tcW w:w="4808" w:type="dxa"/>
          </w:tcPr>
          <w:p w:rsidR="00BB3C07" w:rsidRPr="00301225" w:rsidRDefault="00BB3C07" w:rsidP="00834EF7">
            <w:pPr>
              <w:widowControl w:val="0"/>
              <w:autoSpaceDE w:val="0"/>
              <w:autoSpaceDN w:val="0"/>
              <w:adjustRightInd w:val="0"/>
            </w:pPr>
            <w:r w:rsidRPr="00301225">
              <w:t>Ферганская</w:t>
            </w:r>
          </w:p>
        </w:tc>
        <w:tc>
          <w:tcPr>
            <w:tcW w:w="1602" w:type="dxa"/>
          </w:tcPr>
          <w:p w:rsidR="00BB3C07" w:rsidRPr="00301225" w:rsidRDefault="00BB3C07" w:rsidP="00834EF7">
            <w:pPr>
              <w:widowControl w:val="0"/>
              <w:autoSpaceDE w:val="0"/>
              <w:autoSpaceDN w:val="0"/>
              <w:adjustRightInd w:val="0"/>
            </w:pPr>
            <w:r w:rsidRPr="00301225">
              <w:t>5</w:t>
            </w:r>
          </w:p>
        </w:tc>
        <w:tc>
          <w:tcPr>
            <w:tcW w:w="1643" w:type="dxa"/>
          </w:tcPr>
          <w:p w:rsidR="00BB3C07" w:rsidRPr="00301225" w:rsidRDefault="00BB3C07" w:rsidP="00834EF7">
            <w:pPr>
              <w:widowControl w:val="0"/>
              <w:autoSpaceDE w:val="0"/>
              <w:autoSpaceDN w:val="0"/>
              <w:adjustRightInd w:val="0"/>
            </w:pPr>
            <w:r w:rsidRPr="00301225">
              <w:t>1</w:t>
            </w:r>
          </w:p>
        </w:tc>
        <w:tc>
          <w:tcPr>
            <w:tcW w:w="1357" w:type="dxa"/>
          </w:tcPr>
          <w:p w:rsidR="00BB3C07" w:rsidRPr="00301225" w:rsidRDefault="00BB3C07" w:rsidP="00834EF7">
            <w:pPr>
              <w:widowControl w:val="0"/>
              <w:autoSpaceDE w:val="0"/>
              <w:autoSpaceDN w:val="0"/>
              <w:adjustRightInd w:val="0"/>
            </w:pPr>
            <w:r w:rsidRPr="00301225">
              <w:t>6</w:t>
            </w:r>
          </w:p>
        </w:tc>
      </w:tr>
      <w:tr w:rsidR="00BB3C07" w:rsidRPr="00301225" w:rsidTr="00A44C2C">
        <w:tc>
          <w:tcPr>
            <w:tcW w:w="4808" w:type="dxa"/>
          </w:tcPr>
          <w:p w:rsidR="00BB3C07" w:rsidRPr="00301225" w:rsidRDefault="00BB3C07" w:rsidP="00834EF7">
            <w:pPr>
              <w:widowControl w:val="0"/>
              <w:autoSpaceDE w:val="0"/>
              <w:autoSpaceDN w:val="0"/>
              <w:adjustRightInd w:val="0"/>
            </w:pPr>
            <w:r w:rsidRPr="00301225">
              <w:t>Хорезмская</w:t>
            </w:r>
          </w:p>
        </w:tc>
        <w:tc>
          <w:tcPr>
            <w:tcW w:w="1602" w:type="dxa"/>
          </w:tcPr>
          <w:p w:rsidR="00BB3C07" w:rsidRPr="00301225" w:rsidRDefault="00BB3C07" w:rsidP="00834EF7">
            <w:pPr>
              <w:widowControl w:val="0"/>
              <w:autoSpaceDE w:val="0"/>
              <w:autoSpaceDN w:val="0"/>
              <w:adjustRightInd w:val="0"/>
            </w:pPr>
            <w:r w:rsidRPr="00301225">
              <w:t>5</w:t>
            </w:r>
          </w:p>
        </w:tc>
        <w:tc>
          <w:tcPr>
            <w:tcW w:w="1643" w:type="dxa"/>
          </w:tcPr>
          <w:p w:rsidR="00BB3C07" w:rsidRPr="00301225" w:rsidRDefault="00BB3C07" w:rsidP="00834EF7">
            <w:pPr>
              <w:widowControl w:val="0"/>
              <w:autoSpaceDE w:val="0"/>
              <w:autoSpaceDN w:val="0"/>
              <w:adjustRightInd w:val="0"/>
            </w:pPr>
            <w:r w:rsidRPr="00301225">
              <w:t>1</w:t>
            </w:r>
          </w:p>
        </w:tc>
        <w:tc>
          <w:tcPr>
            <w:tcW w:w="1357" w:type="dxa"/>
          </w:tcPr>
          <w:p w:rsidR="00BB3C07" w:rsidRPr="00301225" w:rsidRDefault="00BB3C07" w:rsidP="00834EF7">
            <w:pPr>
              <w:widowControl w:val="0"/>
              <w:autoSpaceDE w:val="0"/>
              <w:autoSpaceDN w:val="0"/>
              <w:adjustRightInd w:val="0"/>
            </w:pPr>
            <w:r w:rsidRPr="00301225">
              <w:t>6</w:t>
            </w:r>
          </w:p>
        </w:tc>
      </w:tr>
      <w:tr w:rsidR="00BB3C07" w:rsidRPr="00301225" w:rsidTr="00A44C2C">
        <w:tc>
          <w:tcPr>
            <w:tcW w:w="4808" w:type="dxa"/>
          </w:tcPr>
          <w:p w:rsidR="00BB3C07" w:rsidRPr="00301225" w:rsidRDefault="00BB3C07" w:rsidP="00834EF7">
            <w:pPr>
              <w:widowControl w:val="0"/>
              <w:autoSpaceDE w:val="0"/>
              <w:autoSpaceDN w:val="0"/>
              <w:adjustRightInd w:val="0"/>
            </w:pPr>
            <w:r w:rsidRPr="00301225">
              <w:t>Республика Каракалпакстан</w:t>
            </w:r>
          </w:p>
        </w:tc>
        <w:tc>
          <w:tcPr>
            <w:tcW w:w="1602" w:type="dxa"/>
          </w:tcPr>
          <w:p w:rsidR="00BB3C07" w:rsidRPr="00301225" w:rsidRDefault="00BB3C07" w:rsidP="00834EF7">
            <w:pPr>
              <w:widowControl w:val="0"/>
              <w:autoSpaceDE w:val="0"/>
              <w:autoSpaceDN w:val="0"/>
              <w:adjustRightInd w:val="0"/>
            </w:pPr>
            <w:r w:rsidRPr="00301225">
              <w:t>6</w:t>
            </w:r>
          </w:p>
        </w:tc>
        <w:tc>
          <w:tcPr>
            <w:tcW w:w="1643" w:type="dxa"/>
          </w:tcPr>
          <w:p w:rsidR="00BB3C07" w:rsidRPr="00301225" w:rsidRDefault="00BB3C07" w:rsidP="00834EF7">
            <w:pPr>
              <w:widowControl w:val="0"/>
              <w:autoSpaceDE w:val="0"/>
              <w:autoSpaceDN w:val="0"/>
              <w:adjustRightInd w:val="0"/>
            </w:pPr>
            <w:r w:rsidRPr="00301225">
              <w:t>-</w:t>
            </w:r>
          </w:p>
        </w:tc>
        <w:tc>
          <w:tcPr>
            <w:tcW w:w="1357" w:type="dxa"/>
          </w:tcPr>
          <w:p w:rsidR="00BB3C07" w:rsidRPr="00301225" w:rsidRDefault="00BB3C07" w:rsidP="00834EF7">
            <w:pPr>
              <w:widowControl w:val="0"/>
              <w:autoSpaceDE w:val="0"/>
              <w:autoSpaceDN w:val="0"/>
              <w:adjustRightInd w:val="0"/>
            </w:pPr>
            <w:r w:rsidRPr="00301225">
              <w:t>6</w:t>
            </w:r>
          </w:p>
        </w:tc>
      </w:tr>
      <w:tr w:rsidR="00BB3C07" w:rsidRPr="00301225" w:rsidTr="00A44C2C">
        <w:tc>
          <w:tcPr>
            <w:tcW w:w="4808" w:type="dxa"/>
          </w:tcPr>
          <w:p w:rsidR="00BB3C07" w:rsidRPr="00301225" w:rsidRDefault="00BB3C07" w:rsidP="00834EF7">
            <w:pPr>
              <w:widowControl w:val="0"/>
              <w:autoSpaceDE w:val="0"/>
              <w:autoSpaceDN w:val="0"/>
              <w:adjustRightInd w:val="0"/>
            </w:pPr>
            <w:r w:rsidRPr="00301225">
              <w:t>По Указу Президента</w:t>
            </w:r>
          </w:p>
        </w:tc>
        <w:tc>
          <w:tcPr>
            <w:tcW w:w="1602" w:type="dxa"/>
          </w:tcPr>
          <w:p w:rsidR="00BB3C07" w:rsidRPr="00301225" w:rsidRDefault="00BB3C07" w:rsidP="00834EF7">
            <w:pPr>
              <w:widowControl w:val="0"/>
              <w:autoSpaceDE w:val="0"/>
              <w:autoSpaceDN w:val="0"/>
              <w:adjustRightInd w:val="0"/>
            </w:pPr>
            <w:r w:rsidRPr="00301225">
              <w:t>12</w:t>
            </w:r>
          </w:p>
        </w:tc>
        <w:tc>
          <w:tcPr>
            <w:tcW w:w="1643" w:type="dxa"/>
          </w:tcPr>
          <w:p w:rsidR="00BB3C07" w:rsidRPr="00301225" w:rsidRDefault="00BB3C07" w:rsidP="00834EF7">
            <w:pPr>
              <w:widowControl w:val="0"/>
              <w:autoSpaceDE w:val="0"/>
              <w:autoSpaceDN w:val="0"/>
              <w:adjustRightInd w:val="0"/>
            </w:pPr>
            <w:r w:rsidRPr="00301225">
              <w:t>4</w:t>
            </w:r>
          </w:p>
        </w:tc>
        <w:tc>
          <w:tcPr>
            <w:tcW w:w="1357" w:type="dxa"/>
          </w:tcPr>
          <w:p w:rsidR="00BB3C07" w:rsidRPr="00301225" w:rsidRDefault="00BB3C07" w:rsidP="00834EF7">
            <w:pPr>
              <w:widowControl w:val="0"/>
              <w:autoSpaceDE w:val="0"/>
              <w:autoSpaceDN w:val="0"/>
              <w:adjustRightInd w:val="0"/>
            </w:pPr>
            <w:r w:rsidRPr="00301225">
              <w:t>16</w:t>
            </w:r>
          </w:p>
        </w:tc>
      </w:tr>
      <w:tr w:rsidR="00BB3C07" w:rsidRPr="00301225" w:rsidTr="00A44C2C">
        <w:tc>
          <w:tcPr>
            <w:tcW w:w="4808" w:type="dxa"/>
          </w:tcPr>
          <w:p w:rsidR="00BB3C07" w:rsidRPr="00301225" w:rsidRDefault="00BB3C07" w:rsidP="00834EF7">
            <w:pPr>
              <w:widowControl w:val="0"/>
              <w:autoSpaceDE w:val="0"/>
              <w:autoSpaceDN w:val="0"/>
              <w:adjustRightInd w:val="0"/>
            </w:pPr>
            <w:r w:rsidRPr="00301225">
              <w:t>Всего:</w:t>
            </w:r>
          </w:p>
        </w:tc>
        <w:tc>
          <w:tcPr>
            <w:tcW w:w="1602" w:type="dxa"/>
          </w:tcPr>
          <w:p w:rsidR="00BB3C07" w:rsidRPr="00301225" w:rsidRDefault="00BB3C07" w:rsidP="00834EF7">
            <w:pPr>
              <w:widowControl w:val="0"/>
              <w:autoSpaceDE w:val="0"/>
              <w:autoSpaceDN w:val="0"/>
              <w:adjustRightInd w:val="0"/>
            </w:pPr>
            <w:r w:rsidRPr="00301225">
              <w:t>85</w:t>
            </w:r>
          </w:p>
        </w:tc>
        <w:tc>
          <w:tcPr>
            <w:tcW w:w="1643" w:type="dxa"/>
          </w:tcPr>
          <w:p w:rsidR="00BB3C07" w:rsidRPr="00301225" w:rsidRDefault="00BB3C07" w:rsidP="00834EF7">
            <w:pPr>
              <w:widowControl w:val="0"/>
              <w:autoSpaceDE w:val="0"/>
              <w:autoSpaceDN w:val="0"/>
              <w:adjustRightInd w:val="0"/>
            </w:pPr>
            <w:r w:rsidRPr="00301225">
              <w:t>15</w:t>
            </w:r>
          </w:p>
        </w:tc>
        <w:tc>
          <w:tcPr>
            <w:tcW w:w="1357" w:type="dxa"/>
          </w:tcPr>
          <w:p w:rsidR="00BB3C07" w:rsidRPr="00301225" w:rsidRDefault="00BB3C07" w:rsidP="00834EF7">
            <w:pPr>
              <w:widowControl w:val="0"/>
              <w:autoSpaceDE w:val="0"/>
              <w:autoSpaceDN w:val="0"/>
              <w:adjustRightInd w:val="0"/>
            </w:pPr>
            <w:r w:rsidRPr="00301225">
              <w:t>100</w:t>
            </w:r>
          </w:p>
        </w:tc>
      </w:tr>
    </w:tbl>
    <w:p w:rsidR="00BB3C07" w:rsidRDefault="00BB3C07" w:rsidP="00834EF7"/>
    <w:p w:rsidR="00BB3C07" w:rsidRDefault="00BB3C07" w:rsidP="006C6AF6">
      <w:pPr>
        <w:jc w:val="center"/>
        <w:rPr>
          <w:b/>
          <w:shadow/>
        </w:rPr>
      </w:pPr>
      <w:r>
        <w:rPr>
          <w:b/>
          <w:shadow/>
        </w:rPr>
        <w:t>Политические партии</w:t>
      </w:r>
    </w:p>
    <w:p w:rsidR="006C6AF6" w:rsidRDefault="006C6AF6" w:rsidP="006C6AF6">
      <w:pPr>
        <w:jc w:val="center"/>
      </w:pPr>
    </w:p>
    <w:p w:rsidR="00BB3C07" w:rsidRDefault="00BB3C07" w:rsidP="00834EF7">
      <w:pPr>
        <w:numPr>
          <w:ilvl w:val="0"/>
          <w:numId w:val="3"/>
        </w:numPr>
        <w:tabs>
          <w:tab w:val="clear" w:pos="567"/>
          <w:tab w:val="clear" w:pos="1134"/>
          <w:tab w:val="clear" w:pos="1701"/>
          <w:tab w:val="clear" w:pos="2268"/>
          <w:tab w:val="clear" w:pos="6237"/>
          <w:tab w:val="num" w:pos="180"/>
        </w:tabs>
      </w:pPr>
      <w:r>
        <w:t xml:space="preserve">В настоящее время в Законодательной палате представлены фракции пяти политических партий. </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rPr>
          <w:lang w:val="en-US"/>
        </w:rPr>
        <w:t>a</w:t>
      </w:r>
      <w:r w:rsidRPr="003D4570">
        <w:t>)</w:t>
      </w:r>
      <w:r>
        <w:t xml:space="preserve"> </w:t>
      </w:r>
      <w:r w:rsidR="008F0D65">
        <w:t xml:space="preserve"> </w:t>
      </w:r>
      <w:r w:rsidRPr="003D4570">
        <w:rPr>
          <w:i/>
        </w:rPr>
        <w:t>Социал-демократическая партия Узбекистана (СДПУ) "Адолат"</w:t>
      </w:r>
      <w:r>
        <w:t>, созданная 18</w:t>
      </w:r>
      <w:r w:rsidR="006C6AF6">
        <w:t> </w:t>
      </w:r>
      <w:r>
        <w:t>апреля 1995 года. На сегодняшний день количество ее членов превысило 59</w:t>
      </w:r>
      <w:r w:rsidR="006C6AF6">
        <w:t> 000 </w:t>
      </w:r>
      <w:r>
        <w:t xml:space="preserve">человек. Социал-демократическая партия Узбекистана "Адолат" опирается на средние и малообеспеченные слои населения, стремится представлять их политическую и социальную волю, способствует их социальной защите, опираясь на принципы социальной справедливости. В состав фракции СДПУ "Адолат" в Законодательной палате Олий Мажлиса Республики Узбекистан входит 10 депутатов. </w:t>
      </w:r>
    </w:p>
    <w:p w:rsidR="00BB3C07" w:rsidRDefault="00BB3C07" w:rsidP="00834EF7"/>
    <w:p w:rsidR="00BB3C07" w:rsidRDefault="006C6AF6" w:rsidP="00834EF7">
      <w:pPr>
        <w:numPr>
          <w:ilvl w:val="0"/>
          <w:numId w:val="3"/>
        </w:numPr>
        <w:tabs>
          <w:tab w:val="clear" w:pos="567"/>
          <w:tab w:val="clear" w:pos="1134"/>
          <w:tab w:val="clear" w:pos="1701"/>
          <w:tab w:val="clear" w:pos="2268"/>
          <w:tab w:val="clear" w:pos="6237"/>
          <w:tab w:val="num" w:pos="180"/>
        </w:tabs>
      </w:pPr>
      <w:r w:rsidRPr="008F0D65">
        <w:br w:type="page"/>
      </w:r>
      <w:r w:rsidR="00BB3C07">
        <w:rPr>
          <w:lang w:val="en-US"/>
        </w:rPr>
        <w:t>b</w:t>
      </w:r>
      <w:r w:rsidR="00BB3C07" w:rsidRPr="003D4570">
        <w:t>)</w:t>
      </w:r>
      <w:r w:rsidR="00BB3C07" w:rsidRPr="003D4570">
        <w:rPr>
          <w:i/>
        </w:rPr>
        <w:t xml:space="preserve"> </w:t>
      </w:r>
      <w:r w:rsidR="008F0D65">
        <w:rPr>
          <w:i/>
        </w:rPr>
        <w:t xml:space="preserve"> </w:t>
      </w:r>
      <w:r w:rsidR="00BB3C07" w:rsidRPr="003D4570">
        <w:rPr>
          <w:i/>
        </w:rPr>
        <w:t xml:space="preserve">Демократическая партия Узбекистана "Миллий тикланиш" (ДПМТ). </w:t>
      </w:r>
      <w:r w:rsidR="00BB3C07">
        <w:t>Образована 3</w:t>
      </w:r>
      <w:r>
        <w:t> </w:t>
      </w:r>
      <w:r w:rsidR="00BB3C07">
        <w:t xml:space="preserve">июня 1995 года. Эта партия официально зарегистрирована как политическая сила, объединяющая интеллигенцию, собственников и предпринимателей, представителей интеллектуального труда, занимающихся творческой деятельностью, молодежь, учеников, преданных идеям независимости, представителей села, выражающих интересы народа, других социальных слоев населения, поддерживающих деятельность партии. </w:t>
      </w:r>
      <w:r w:rsidR="005F7A98" w:rsidRPr="005F7A98">
        <w:t xml:space="preserve"> </w:t>
      </w:r>
      <w:r w:rsidR="00BB3C07">
        <w:t xml:space="preserve">Основная цель партии – активизация процессов развития национального самосознания, воспитание населения в духе патриотизма. Партия насчитывает более 75 </w:t>
      </w:r>
      <w:r>
        <w:t>000</w:t>
      </w:r>
      <w:r w:rsidR="00BB3C07">
        <w:t xml:space="preserve"> членов. </w:t>
      </w:r>
      <w:r w:rsidR="005F7A98" w:rsidRPr="005F7A98">
        <w:t xml:space="preserve"> </w:t>
      </w:r>
      <w:r w:rsidR="00BB3C07">
        <w:t>Главной задачей партии является создание основ новой узбекской государственности, построение правового демократического государства и гражданского общества, дальнейшее укрепление авторитета Узбекистана на международной арене. В Законодательной палате Олий Мажлиса Республики Узбекистан действует фракция партии, состоящая из 11</w:t>
      </w:r>
      <w:r>
        <w:t> </w:t>
      </w:r>
      <w:r w:rsidR="00BB3C07">
        <w:t>депутатов.</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rPr>
          <w:lang w:val="en-US"/>
        </w:rPr>
        <w:t>c</w:t>
      </w:r>
      <w:r w:rsidRPr="00A05E18">
        <w:t>)</w:t>
      </w:r>
      <w:r w:rsidR="008F0D65">
        <w:t xml:space="preserve">  </w:t>
      </w:r>
      <w:r w:rsidRPr="00E1295C">
        <w:rPr>
          <w:i/>
        </w:rPr>
        <w:t>Движение предпринимателей и деловых людей – либерально-демократическая партия Узбекистана (УзЛиДеп).</w:t>
      </w:r>
      <w:r>
        <w:t xml:space="preserve"> Зарегистрирована 3 декабря 2003 года, численность – 149 </w:t>
      </w:r>
      <w:r w:rsidR="00042F90">
        <w:t xml:space="preserve">000 </w:t>
      </w:r>
      <w:r>
        <w:t xml:space="preserve">человек. </w:t>
      </w:r>
      <w:r w:rsidR="005F7A98" w:rsidRPr="005F7A98">
        <w:t xml:space="preserve"> </w:t>
      </w:r>
      <w:r>
        <w:t xml:space="preserve">УзЛиДеп явялется общенациональной политической организацией, выражающей и отстаивающей интересы класса собственников, представителей малого бизнеса, фермерских и дехканских хозяйств, высококвалифицированных специалистов производства, управления, деловых людей. </w:t>
      </w:r>
      <w:r w:rsidR="005F7A98" w:rsidRPr="005F7A98">
        <w:t xml:space="preserve"> </w:t>
      </w:r>
      <w:r>
        <w:t>В Законодательную палату Олий Мажлиса входит 41 член партии.</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rPr>
          <w:lang w:val="en-US"/>
        </w:rPr>
        <w:t>d</w:t>
      </w:r>
      <w:r w:rsidRPr="003500AB">
        <w:t>)</w:t>
      </w:r>
      <w:r w:rsidR="008F0D65">
        <w:t xml:space="preserve">  </w:t>
      </w:r>
      <w:r w:rsidRPr="00063E31">
        <w:rPr>
          <w:i/>
        </w:rPr>
        <w:t>Национально-демократическая партия "Фидокорлар" (НДПФ)</w:t>
      </w:r>
      <w:r>
        <w:t>, образована 28</w:t>
      </w:r>
      <w:r w:rsidR="00042F90">
        <w:t> </w:t>
      </w:r>
      <w:r>
        <w:t xml:space="preserve">декабря 1998 года. В 2000 году произошло объединение ввиду схожести идеологий: партии "Фидокорлар" ("Самоотверженные") и "Ватан тараккиёти" ("Прогресс Отечества"). Насчитывает более 71 </w:t>
      </w:r>
      <w:r w:rsidR="00042F90">
        <w:t>000</w:t>
      </w:r>
      <w:r>
        <w:t xml:space="preserve"> членов. В настоящее время</w:t>
      </w:r>
      <w:r w:rsidR="00042F90">
        <w:t xml:space="preserve"> </w:t>
      </w:r>
      <w:r>
        <w:t xml:space="preserve">партия отстаивает, главным образом, интересы молодежи и предпринимателей. При формировании двухпалатного парламента (2004-2005 годы) 18 человек заняли депутатские кресла в Законодательной палате. </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rPr>
          <w:lang w:val="en-US"/>
        </w:rPr>
        <w:t>e</w:t>
      </w:r>
      <w:r w:rsidRPr="00AC094D">
        <w:t>)</w:t>
      </w:r>
      <w:r w:rsidR="008F0D65">
        <w:t xml:space="preserve">  </w:t>
      </w:r>
      <w:r w:rsidRPr="00BD4639">
        <w:rPr>
          <w:i/>
        </w:rPr>
        <w:t>Народно-демократическая партия Узбекистана</w:t>
      </w:r>
      <w:r>
        <w:t>, основанная 1 ноября 1991 года, представляет левое крыло политических сил Узбекистана. НДПУ выражает политическую волю различных социальных слоев и групп. На 1 января 2007 года Народно-демократическая партия Узбекистана насчитывала 343,8 тысяч членов. По итогам выборов 2004 года партия сформировала свою фракцию в Законодательной палате, которая состоит из 28 депутатов.</w:t>
      </w:r>
    </w:p>
    <w:p w:rsidR="00BB3C07" w:rsidRDefault="00042F90" w:rsidP="00834EF7">
      <w:r>
        <w:br w:type="page"/>
      </w:r>
    </w:p>
    <w:p w:rsidR="00BB3C07" w:rsidRDefault="00BB3C07" w:rsidP="00834EF7">
      <w:pPr>
        <w:numPr>
          <w:ilvl w:val="0"/>
          <w:numId w:val="3"/>
        </w:numPr>
        <w:tabs>
          <w:tab w:val="clear" w:pos="567"/>
          <w:tab w:val="clear" w:pos="1134"/>
          <w:tab w:val="clear" w:pos="1701"/>
          <w:tab w:val="clear" w:pos="2268"/>
          <w:tab w:val="clear" w:pos="6237"/>
          <w:tab w:val="num" w:pos="180"/>
        </w:tabs>
      </w:pPr>
      <w:r>
        <w:t>Деятельность политических партий в Республике Узбекистан регулируется Конституцией, Законом Республики Узбекистан "О политических партиях", Законом "О</w:t>
      </w:r>
      <w:r w:rsidR="00042F90">
        <w:t> </w:t>
      </w:r>
      <w:r>
        <w:t>финансировании политических партий", Конституционным законом "Об усилении роли политических партий в обновлении и дальнейшей демократизации государственного управления и модернизации страны".</w:t>
      </w:r>
    </w:p>
    <w:p w:rsidR="00042F90" w:rsidRDefault="00042F90" w:rsidP="00042F90">
      <w:pPr>
        <w:tabs>
          <w:tab w:val="clear" w:pos="567"/>
          <w:tab w:val="clear" w:pos="1134"/>
          <w:tab w:val="clear" w:pos="1701"/>
          <w:tab w:val="clear" w:pos="2268"/>
          <w:tab w:val="clear" w:pos="6237"/>
        </w:tabs>
      </w:pPr>
    </w:p>
    <w:p w:rsidR="00BB3C07" w:rsidRDefault="00BB3C07" w:rsidP="00042F90">
      <w:pPr>
        <w:widowControl w:val="0"/>
        <w:autoSpaceDE w:val="0"/>
        <w:autoSpaceDN w:val="0"/>
        <w:adjustRightInd w:val="0"/>
        <w:jc w:val="center"/>
        <w:rPr>
          <w:b/>
        </w:rPr>
      </w:pPr>
      <w:r>
        <w:rPr>
          <w:b/>
        </w:rPr>
        <w:t>Таблица 20</w:t>
      </w:r>
    </w:p>
    <w:p w:rsidR="00BB3C07" w:rsidRDefault="00BB3C07" w:rsidP="00042F90">
      <w:pPr>
        <w:widowControl w:val="0"/>
        <w:autoSpaceDE w:val="0"/>
        <w:autoSpaceDN w:val="0"/>
        <w:adjustRightInd w:val="0"/>
        <w:jc w:val="center"/>
        <w:rPr>
          <w:b/>
        </w:rPr>
      </w:pPr>
      <w:r>
        <w:rPr>
          <w:b/>
        </w:rPr>
        <w:t>Состав Законодательной палаты Олий Мажлиса Республики Узбекистан в разбивке по политическим партиям и регионам</w:t>
      </w:r>
      <w:r>
        <w:rPr>
          <w:rStyle w:val="FootnoteReference"/>
          <w:b w:val="0"/>
        </w:rPr>
        <w:footnoteReference w:id="29"/>
      </w:r>
    </w:p>
    <w:p w:rsidR="00042F90" w:rsidRDefault="00042F90" w:rsidP="00042F90">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54"/>
        <w:gridCol w:w="1120"/>
        <w:gridCol w:w="1131"/>
        <w:gridCol w:w="883"/>
        <w:gridCol w:w="885"/>
        <w:gridCol w:w="958"/>
        <w:gridCol w:w="1645"/>
        <w:gridCol w:w="734"/>
      </w:tblGrid>
      <w:tr w:rsidR="00BB3C07" w:rsidTr="00975CBA">
        <w:tc>
          <w:tcPr>
            <w:tcW w:w="2054" w:type="dxa"/>
          </w:tcPr>
          <w:p w:rsidR="00BB3C07" w:rsidRDefault="00BB3C07" w:rsidP="00834EF7">
            <w:pPr>
              <w:autoSpaceDE w:val="0"/>
              <w:autoSpaceDN w:val="0"/>
              <w:adjustRightInd w:val="0"/>
              <w:rPr>
                <w:u w:val="single"/>
              </w:rPr>
            </w:pPr>
            <w:r>
              <w:rPr>
                <w:b/>
              </w:rPr>
              <w:t>Область</w:t>
            </w:r>
          </w:p>
        </w:tc>
        <w:tc>
          <w:tcPr>
            <w:tcW w:w="1120" w:type="dxa"/>
          </w:tcPr>
          <w:p w:rsidR="00BB3C07" w:rsidRDefault="00BB3C07" w:rsidP="00834EF7">
            <w:pPr>
              <w:autoSpaceDE w:val="0"/>
              <w:autoSpaceDN w:val="0"/>
              <w:adjustRightInd w:val="0"/>
              <w:rPr>
                <w:szCs w:val="22"/>
              </w:rPr>
            </w:pPr>
            <w:r>
              <w:rPr>
                <w:szCs w:val="22"/>
              </w:rPr>
              <w:t>"Адолат"</w:t>
            </w:r>
          </w:p>
        </w:tc>
        <w:tc>
          <w:tcPr>
            <w:tcW w:w="1131" w:type="dxa"/>
          </w:tcPr>
          <w:p w:rsidR="00BB3C07" w:rsidRDefault="00BB3C07" w:rsidP="00834EF7">
            <w:pPr>
              <w:autoSpaceDE w:val="0"/>
              <w:autoSpaceDN w:val="0"/>
              <w:adjustRightInd w:val="0"/>
              <w:rPr>
                <w:szCs w:val="22"/>
              </w:rPr>
            </w:pPr>
            <w:r>
              <w:rPr>
                <w:szCs w:val="22"/>
              </w:rPr>
              <w:t>УзЛиДеп</w:t>
            </w:r>
          </w:p>
        </w:tc>
        <w:tc>
          <w:tcPr>
            <w:tcW w:w="883" w:type="dxa"/>
          </w:tcPr>
          <w:p w:rsidR="00BB3C07" w:rsidRDefault="00BB3C07" w:rsidP="00834EF7">
            <w:pPr>
              <w:autoSpaceDE w:val="0"/>
              <w:autoSpaceDN w:val="0"/>
              <w:adjustRightInd w:val="0"/>
              <w:rPr>
                <w:szCs w:val="22"/>
              </w:rPr>
            </w:pPr>
            <w:r>
              <w:rPr>
                <w:szCs w:val="22"/>
              </w:rPr>
              <w:t>ДПМТ</w:t>
            </w:r>
          </w:p>
        </w:tc>
        <w:tc>
          <w:tcPr>
            <w:tcW w:w="885" w:type="dxa"/>
          </w:tcPr>
          <w:p w:rsidR="00BB3C07" w:rsidRDefault="00BB3C07" w:rsidP="00834EF7">
            <w:pPr>
              <w:autoSpaceDE w:val="0"/>
              <w:autoSpaceDN w:val="0"/>
              <w:adjustRightInd w:val="0"/>
              <w:rPr>
                <w:szCs w:val="22"/>
              </w:rPr>
            </w:pPr>
            <w:r>
              <w:rPr>
                <w:szCs w:val="22"/>
              </w:rPr>
              <w:t>НДПФ</w:t>
            </w:r>
          </w:p>
        </w:tc>
        <w:tc>
          <w:tcPr>
            <w:tcW w:w="958" w:type="dxa"/>
          </w:tcPr>
          <w:p w:rsidR="00BB3C07" w:rsidRDefault="00BB3C07" w:rsidP="00834EF7">
            <w:pPr>
              <w:autoSpaceDE w:val="0"/>
              <w:autoSpaceDN w:val="0"/>
              <w:adjustRightInd w:val="0"/>
              <w:rPr>
                <w:szCs w:val="22"/>
              </w:rPr>
            </w:pPr>
            <w:r>
              <w:rPr>
                <w:szCs w:val="22"/>
              </w:rPr>
              <w:t>НДПУз</w:t>
            </w:r>
          </w:p>
        </w:tc>
        <w:tc>
          <w:tcPr>
            <w:tcW w:w="1645" w:type="dxa"/>
          </w:tcPr>
          <w:p w:rsidR="00BB3C07" w:rsidRDefault="00BB3C07" w:rsidP="00834EF7">
            <w:pPr>
              <w:autoSpaceDE w:val="0"/>
              <w:autoSpaceDN w:val="0"/>
              <w:adjustRightInd w:val="0"/>
              <w:rPr>
                <w:szCs w:val="22"/>
              </w:rPr>
            </w:pPr>
            <w:r>
              <w:rPr>
                <w:szCs w:val="22"/>
              </w:rPr>
              <w:t>Инициативная группа граждан</w:t>
            </w:r>
          </w:p>
        </w:tc>
        <w:tc>
          <w:tcPr>
            <w:tcW w:w="734" w:type="dxa"/>
          </w:tcPr>
          <w:p w:rsidR="00BB3C07" w:rsidRDefault="00BB3C07" w:rsidP="00834EF7">
            <w:pPr>
              <w:autoSpaceDE w:val="0"/>
              <w:autoSpaceDN w:val="0"/>
              <w:adjustRightInd w:val="0"/>
              <w:rPr>
                <w:szCs w:val="22"/>
              </w:rPr>
            </w:pPr>
            <w:r>
              <w:rPr>
                <w:szCs w:val="22"/>
              </w:rPr>
              <w:t>всего</w:t>
            </w:r>
          </w:p>
        </w:tc>
      </w:tr>
      <w:tr w:rsidR="00BB3C07" w:rsidTr="00975CBA">
        <w:tc>
          <w:tcPr>
            <w:tcW w:w="2054" w:type="dxa"/>
          </w:tcPr>
          <w:p w:rsidR="00BB3C07" w:rsidRDefault="00BB3C07" w:rsidP="00834EF7">
            <w:pPr>
              <w:widowControl w:val="0"/>
              <w:autoSpaceDE w:val="0"/>
              <w:autoSpaceDN w:val="0"/>
              <w:adjustRightInd w:val="0"/>
            </w:pPr>
            <w:r>
              <w:t>г. Ташкент</w:t>
            </w:r>
          </w:p>
        </w:tc>
        <w:tc>
          <w:tcPr>
            <w:tcW w:w="1120" w:type="dxa"/>
          </w:tcPr>
          <w:p w:rsidR="00BB3C07" w:rsidRDefault="00BB3C07" w:rsidP="00834EF7">
            <w:pPr>
              <w:autoSpaceDE w:val="0"/>
              <w:autoSpaceDN w:val="0"/>
              <w:adjustRightInd w:val="0"/>
            </w:pPr>
            <w:r>
              <w:t>1</w:t>
            </w:r>
          </w:p>
        </w:tc>
        <w:tc>
          <w:tcPr>
            <w:tcW w:w="1131" w:type="dxa"/>
          </w:tcPr>
          <w:p w:rsidR="00BB3C07" w:rsidRDefault="00BB3C07" w:rsidP="00834EF7">
            <w:pPr>
              <w:autoSpaceDE w:val="0"/>
              <w:autoSpaceDN w:val="0"/>
              <w:adjustRightInd w:val="0"/>
            </w:pPr>
            <w:r>
              <w:t>4</w:t>
            </w:r>
          </w:p>
        </w:tc>
        <w:tc>
          <w:tcPr>
            <w:tcW w:w="883" w:type="dxa"/>
          </w:tcPr>
          <w:p w:rsidR="00BB3C07" w:rsidRDefault="00BB3C07" w:rsidP="00834EF7">
            <w:pPr>
              <w:autoSpaceDE w:val="0"/>
              <w:autoSpaceDN w:val="0"/>
              <w:adjustRightInd w:val="0"/>
            </w:pPr>
            <w:r>
              <w:t>2</w:t>
            </w:r>
          </w:p>
        </w:tc>
        <w:tc>
          <w:tcPr>
            <w:tcW w:w="885" w:type="dxa"/>
          </w:tcPr>
          <w:p w:rsidR="00BB3C07" w:rsidRDefault="00BB3C07" w:rsidP="00834EF7">
            <w:pPr>
              <w:autoSpaceDE w:val="0"/>
              <w:autoSpaceDN w:val="0"/>
              <w:adjustRightInd w:val="0"/>
            </w:pPr>
            <w:r>
              <w:t>1</w:t>
            </w:r>
          </w:p>
        </w:tc>
        <w:tc>
          <w:tcPr>
            <w:tcW w:w="958" w:type="dxa"/>
          </w:tcPr>
          <w:p w:rsidR="00BB3C07" w:rsidRDefault="00BB3C07" w:rsidP="00834EF7">
            <w:pPr>
              <w:autoSpaceDE w:val="0"/>
              <w:autoSpaceDN w:val="0"/>
              <w:adjustRightInd w:val="0"/>
            </w:pPr>
            <w:r>
              <w:t>1</w:t>
            </w:r>
          </w:p>
        </w:tc>
        <w:tc>
          <w:tcPr>
            <w:tcW w:w="1645" w:type="dxa"/>
          </w:tcPr>
          <w:p w:rsidR="00BB3C07" w:rsidRDefault="00BB3C07" w:rsidP="00834EF7">
            <w:pPr>
              <w:autoSpaceDE w:val="0"/>
              <w:autoSpaceDN w:val="0"/>
              <w:adjustRightInd w:val="0"/>
            </w:pPr>
            <w:r>
              <w:t>2</w:t>
            </w:r>
          </w:p>
        </w:tc>
        <w:tc>
          <w:tcPr>
            <w:tcW w:w="734" w:type="dxa"/>
          </w:tcPr>
          <w:p w:rsidR="00BB3C07" w:rsidRDefault="00BB3C07" w:rsidP="00834EF7">
            <w:pPr>
              <w:autoSpaceDE w:val="0"/>
              <w:autoSpaceDN w:val="0"/>
              <w:adjustRightInd w:val="0"/>
            </w:pPr>
            <w:r>
              <w:t>11</w:t>
            </w:r>
          </w:p>
        </w:tc>
      </w:tr>
      <w:tr w:rsidR="00BB3C07" w:rsidTr="00975CBA">
        <w:tc>
          <w:tcPr>
            <w:tcW w:w="2054" w:type="dxa"/>
          </w:tcPr>
          <w:p w:rsidR="00BB3C07" w:rsidRDefault="00BB3C07" w:rsidP="00834EF7">
            <w:pPr>
              <w:widowControl w:val="0"/>
              <w:autoSpaceDE w:val="0"/>
              <w:autoSpaceDN w:val="0"/>
              <w:adjustRightInd w:val="0"/>
            </w:pPr>
            <w:r>
              <w:t>Андижанская</w:t>
            </w:r>
          </w:p>
        </w:tc>
        <w:tc>
          <w:tcPr>
            <w:tcW w:w="1120" w:type="dxa"/>
          </w:tcPr>
          <w:p w:rsidR="00BB3C07" w:rsidRDefault="00BB3C07" w:rsidP="00834EF7">
            <w:pPr>
              <w:autoSpaceDE w:val="0"/>
              <w:autoSpaceDN w:val="0"/>
              <w:adjustRightInd w:val="0"/>
            </w:pPr>
            <w:r>
              <w:t>-</w:t>
            </w:r>
          </w:p>
        </w:tc>
        <w:tc>
          <w:tcPr>
            <w:tcW w:w="1131" w:type="dxa"/>
          </w:tcPr>
          <w:p w:rsidR="00BB3C07" w:rsidRDefault="00BB3C07" w:rsidP="00834EF7">
            <w:pPr>
              <w:autoSpaceDE w:val="0"/>
              <w:autoSpaceDN w:val="0"/>
              <w:adjustRightInd w:val="0"/>
            </w:pPr>
            <w:r>
              <w:t>4</w:t>
            </w:r>
          </w:p>
        </w:tc>
        <w:tc>
          <w:tcPr>
            <w:tcW w:w="883" w:type="dxa"/>
          </w:tcPr>
          <w:p w:rsidR="00BB3C07" w:rsidRDefault="00BB3C07" w:rsidP="00834EF7">
            <w:pPr>
              <w:autoSpaceDE w:val="0"/>
              <w:autoSpaceDN w:val="0"/>
              <w:adjustRightInd w:val="0"/>
            </w:pPr>
            <w:r>
              <w:t>1</w:t>
            </w:r>
          </w:p>
        </w:tc>
        <w:tc>
          <w:tcPr>
            <w:tcW w:w="885" w:type="dxa"/>
          </w:tcPr>
          <w:p w:rsidR="00BB3C07" w:rsidRDefault="00BB3C07" w:rsidP="00834EF7">
            <w:pPr>
              <w:autoSpaceDE w:val="0"/>
              <w:autoSpaceDN w:val="0"/>
              <w:adjustRightInd w:val="0"/>
            </w:pPr>
            <w:r>
              <w:t>1</w:t>
            </w:r>
          </w:p>
        </w:tc>
        <w:tc>
          <w:tcPr>
            <w:tcW w:w="958" w:type="dxa"/>
          </w:tcPr>
          <w:p w:rsidR="00BB3C07" w:rsidRDefault="00BB3C07" w:rsidP="00834EF7">
            <w:pPr>
              <w:autoSpaceDE w:val="0"/>
              <w:autoSpaceDN w:val="0"/>
              <w:adjustRightInd w:val="0"/>
            </w:pPr>
            <w:r>
              <w:t>3</w:t>
            </w:r>
          </w:p>
        </w:tc>
        <w:tc>
          <w:tcPr>
            <w:tcW w:w="1645" w:type="dxa"/>
          </w:tcPr>
          <w:p w:rsidR="00BB3C07" w:rsidRDefault="00BB3C07" w:rsidP="00834EF7">
            <w:pPr>
              <w:autoSpaceDE w:val="0"/>
              <w:autoSpaceDN w:val="0"/>
              <w:adjustRightInd w:val="0"/>
            </w:pPr>
            <w:r>
              <w:t>2</w:t>
            </w:r>
          </w:p>
        </w:tc>
        <w:tc>
          <w:tcPr>
            <w:tcW w:w="734" w:type="dxa"/>
          </w:tcPr>
          <w:p w:rsidR="00BB3C07" w:rsidRDefault="00BB3C07" w:rsidP="00834EF7">
            <w:pPr>
              <w:autoSpaceDE w:val="0"/>
              <w:autoSpaceDN w:val="0"/>
              <w:adjustRightInd w:val="0"/>
            </w:pPr>
            <w:r>
              <w:t>11</w:t>
            </w:r>
          </w:p>
        </w:tc>
      </w:tr>
      <w:tr w:rsidR="00BB3C07" w:rsidTr="00975CBA">
        <w:tc>
          <w:tcPr>
            <w:tcW w:w="2054" w:type="dxa"/>
          </w:tcPr>
          <w:p w:rsidR="00BB3C07" w:rsidRDefault="00BB3C07" w:rsidP="00834EF7">
            <w:pPr>
              <w:widowControl w:val="0"/>
              <w:autoSpaceDE w:val="0"/>
              <w:autoSpaceDN w:val="0"/>
              <w:adjustRightInd w:val="0"/>
            </w:pPr>
            <w:r>
              <w:t>Бухарская</w:t>
            </w:r>
          </w:p>
        </w:tc>
        <w:tc>
          <w:tcPr>
            <w:tcW w:w="1120" w:type="dxa"/>
          </w:tcPr>
          <w:p w:rsidR="00BB3C07" w:rsidRDefault="00BB3C07" w:rsidP="00834EF7">
            <w:pPr>
              <w:autoSpaceDE w:val="0"/>
              <w:autoSpaceDN w:val="0"/>
              <w:adjustRightInd w:val="0"/>
            </w:pPr>
            <w:r>
              <w:t>1</w:t>
            </w:r>
          </w:p>
        </w:tc>
        <w:tc>
          <w:tcPr>
            <w:tcW w:w="1131" w:type="dxa"/>
          </w:tcPr>
          <w:p w:rsidR="00BB3C07" w:rsidRDefault="00BB3C07" w:rsidP="00834EF7">
            <w:pPr>
              <w:autoSpaceDE w:val="0"/>
              <w:autoSpaceDN w:val="0"/>
              <w:adjustRightInd w:val="0"/>
            </w:pPr>
            <w:r>
              <w:t>3</w:t>
            </w:r>
          </w:p>
        </w:tc>
        <w:tc>
          <w:tcPr>
            <w:tcW w:w="883" w:type="dxa"/>
          </w:tcPr>
          <w:p w:rsidR="00BB3C07" w:rsidRDefault="00BB3C07" w:rsidP="00834EF7">
            <w:pPr>
              <w:autoSpaceDE w:val="0"/>
              <w:autoSpaceDN w:val="0"/>
              <w:adjustRightInd w:val="0"/>
            </w:pPr>
            <w:r>
              <w:t>-</w:t>
            </w:r>
          </w:p>
        </w:tc>
        <w:tc>
          <w:tcPr>
            <w:tcW w:w="885" w:type="dxa"/>
          </w:tcPr>
          <w:p w:rsidR="00BB3C07" w:rsidRDefault="00BB3C07" w:rsidP="00834EF7">
            <w:pPr>
              <w:autoSpaceDE w:val="0"/>
              <w:autoSpaceDN w:val="0"/>
              <w:adjustRightInd w:val="0"/>
            </w:pPr>
            <w:r>
              <w:t>1</w:t>
            </w:r>
          </w:p>
        </w:tc>
        <w:tc>
          <w:tcPr>
            <w:tcW w:w="958" w:type="dxa"/>
          </w:tcPr>
          <w:p w:rsidR="00BB3C07" w:rsidRDefault="00BB3C07" w:rsidP="00834EF7">
            <w:pPr>
              <w:autoSpaceDE w:val="0"/>
              <w:autoSpaceDN w:val="0"/>
              <w:adjustRightInd w:val="0"/>
            </w:pPr>
            <w:r>
              <w:t>2</w:t>
            </w:r>
          </w:p>
        </w:tc>
        <w:tc>
          <w:tcPr>
            <w:tcW w:w="1645" w:type="dxa"/>
          </w:tcPr>
          <w:p w:rsidR="00BB3C07" w:rsidRDefault="00BB3C07" w:rsidP="00834EF7">
            <w:pPr>
              <w:autoSpaceDE w:val="0"/>
              <w:autoSpaceDN w:val="0"/>
              <w:adjustRightInd w:val="0"/>
            </w:pPr>
            <w:r>
              <w:t>-</w:t>
            </w:r>
          </w:p>
        </w:tc>
        <w:tc>
          <w:tcPr>
            <w:tcW w:w="734" w:type="dxa"/>
          </w:tcPr>
          <w:p w:rsidR="00BB3C07" w:rsidRDefault="00BB3C07" w:rsidP="00834EF7">
            <w:pPr>
              <w:autoSpaceDE w:val="0"/>
              <w:autoSpaceDN w:val="0"/>
              <w:adjustRightInd w:val="0"/>
            </w:pPr>
            <w:r>
              <w:t>7</w:t>
            </w:r>
          </w:p>
        </w:tc>
      </w:tr>
      <w:tr w:rsidR="00BB3C07" w:rsidTr="00975CBA">
        <w:tc>
          <w:tcPr>
            <w:tcW w:w="2054" w:type="dxa"/>
          </w:tcPr>
          <w:p w:rsidR="00BB3C07" w:rsidRDefault="00BB3C07" w:rsidP="00834EF7">
            <w:pPr>
              <w:widowControl w:val="0"/>
              <w:autoSpaceDE w:val="0"/>
              <w:autoSpaceDN w:val="0"/>
              <w:adjustRightInd w:val="0"/>
            </w:pPr>
            <w:r>
              <w:t>Джизакская</w:t>
            </w:r>
          </w:p>
        </w:tc>
        <w:tc>
          <w:tcPr>
            <w:tcW w:w="1120" w:type="dxa"/>
          </w:tcPr>
          <w:p w:rsidR="00BB3C07" w:rsidRDefault="00BB3C07" w:rsidP="00834EF7">
            <w:pPr>
              <w:autoSpaceDE w:val="0"/>
              <w:autoSpaceDN w:val="0"/>
              <w:adjustRightInd w:val="0"/>
            </w:pPr>
            <w:r>
              <w:t>-</w:t>
            </w:r>
          </w:p>
        </w:tc>
        <w:tc>
          <w:tcPr>
            <w:tcW w:w="1131" w:type="dxa"/>
          </w:tcPr>
          <w:p w:rsidR="00BB3C07" w:rsidRDefault="00BB3C07" w:rsidP="00834EF7">
            <w:pPr>
              <w:autoSpaceDE w:val="0"/>
              <w:autoSpaceDN w:val="0"/>
              <w:adjustRightInd w:val="0"/>
            </w:pPr>
            <w:r>
              <w:t>2</w:t>
            </w:r>
          </w:p>
        </w:tc>
        <w:tc>
          <w:tcPr>
            <w:tcW w:w="883" w:type="dxa"/>
          </w:tcPr>
          <w:p w:rsidR="00BB3C07" w:rsidRDefault="00BB3C07" w:rsidP="00834EF7">
            <w:pPr>
              <w:autoSpaceDE w:val="0"/>
              <w:autoSpaceDN w:val="0"/>
              <w:adjustRightInd w:val="0"/>
            </w:pPr>
            <w:r>
              <w:t>1</w:t>
            </w:r>
          </w:p>
        </w:tc>
        <w:tc>
          <w:tcPr>
            <w:tcW w:w="885" w:type="dxa"/>
          </w:tcPr>
          <w:p w:rsidR="00BB3C07" w:rsidRDefault="00BB3C07" w:rsidP="00834EF7">
            <w:pPr>
              <w:autoSpaceDE w:val="0"/>
              <w:autoSpaceDN w:val="0"/>
              <w:adjustRightInd w:val="0"/>
            </w:pPr>
            <w:r>
              <w:t>1</w:t>
            </w:r>
          </w:p>
        </w:tc>
        <w:tc>
          <w:tcPr>
            <w:tcW w:w="958" w:type="dxa"/>
          </w:tcPr>
          <w:p w:rsidR="00BB3C07" w:rsidRDefault="00BB3C07" w:rsidP="00834EF7">
            <w:pPr>
              <w:autoSpaceDE w:val="0"/>
              <w:autoSpaceDN w:val="0"/>
              <w:adjustRightInd w:val="0"/>
            </w:pPr>
            <w:r>
              <w:t>-</w:t>
            </w:r>
          </w:p>
        </w:tc>
        <w:tc>
          <w:tcPr>
            <w:tcW w:w="1645" w:type="dxa"/>
          </w:tcPr>
          <w:p w:rsidR="00BB3C07" w:rsidRDefault="00BB3C07" w:rsidP="00834EF7">
            <w:pPr>
              <w:autoSpaceDE w:val="0"/>
              <w:autoSpaceDN w:val="0"/>
              <w:adjustRightInd w:val="0"/>
            </w:pPr>
            <w:r>
              <w:t>-</w:t>
            </w:r>
          </w:p>
        </w:tc>
        <w:tc>
          <w:tcPr>
            <w:tcW w:w="734" w:type="dxa"/>
          </w:tcPr>
          <w:p w:rsidR="00BB3C07" w:rsidRDefault="00BB3C07" w:rsidP="00834EF7">
            <w:pPr>
              <w:autoSpaceDE w:val="0"/>
              <w:autoSpaceDN w:val="0"/>
              <w:adjustRightInd w:val="0"/>
            </w:pPr>
            <w:r>
              <w:t>4</w:t>
            </w:r>
          </w:p>
        </w:tc>
      </w:tr>
      <w:tr w:rsidR="00BB3C07" w:rsidTr="00975CBA">
        <w:tc>
          <w:tcPr>
            <w:tcW w:w="2054" w:type="dxa"/>
          </w:tcPr>
          <w:p w:rsidR="00BB3C07" w:rsidRDefault="00BB3C07" w:rsidP="00834EF7">
            <w:pPr>
              <w:widowControl w:val="0"/>
              <w:autoSpaceDE w:val="0"/>
              <w:autoSpaceDN w:val="0"/>
              <w:adjustRightInd w:val="0"/>
            </w:pPr>
            <w:r>
              <w:t>Кашкадарьинская</w:t>
            </w:r>
          </w:p>
        </w:tc>
        <w:tc>
          <w:tcPr>
            <w:tcW w:w="1120" w:type="dxa"/>
          </w:tcPr>
          <w:p w:rsidR="00BB3C07" w:rsidRDefault="00BB3C07" w:rsidP="00834EF7">
            <w:pPr>
              <w:autoSpaceDE w:val="0"/>
              <w:autoSpaceDN w:val="0"/>
              <w:adjustRightInd w:val="0"/>
            </w:pPr>
            <w:r>
              <w:t>2</w:t>
            </w:r>
          </w:p>
        </w:tc>
        <w:tc>
          <w:tcPr>
            <w:tcW w:w="1131" w:type="dxa"/>
          </w:tcPr>
          <w:p w:rsidR="00BB3C07" w:rsidRDefault="00BB3C07" w:rsidP="00834EF7">
            <w:pPr>
              <w:autoSpaceDE w:val="0"/>
              <w:autoSpaceDN w:val="0"/>
              <w:adjustRightInd w:val="0"/>
            </w:pPr>
            <w:r>
              <w:t>3</w:t>
            </w:r>
          </w:p>
        </w:tc>
        <w:tc>
          <w:tcPr>
            <w:tcW w:w="883" w:type="dxa"/>
          </w:tcPr>
          <w:p w:rsidR="00BB3C07" w:rsidRDefault="00BB3C07" w:rsidP="00834EF7">
            <w:pPr>
              <w:autoSpaceDE w:val="0"/>
              <w:autoSpaceDN w:val="0"/>
              <w:adjustRightInd w:val="0"/>
            </w:pPr>
            <w:r>
              <w:t>-</w:t>
            </w:r>
          </w:p>
        </w:tc>
        <w:tc>
          <w:tcPr>
            <w:tcW w:w="885" w:type="dxa"/>
          </w:tcPr>
          <w:p w:rsidR="00BB3C07" w:rsidRDefault="00BB3C07" w:rsidP="00834EF7">
            <w:pPr>
              <w:autoSpaceDE w:val="0"/>
              <w:autoSpaceDN w:val="0"/>
              <w:adjustRightInd w:val="0"/>
            </w:pPr>
            <w:r>
              <w:t>1</w:t>
            </w:r>
          </w:p>
        </w:tc>
        <w:tc>
          <w:tcPr>
            <w:tcW w:w="958" w:type="dxa"/>
          </w:tcPr>
          <w:p w:rsidR="00BB3C07" w:rsidRDefault="00BB3C07" w:rsidP="00834EF7">
            <w:pPr>
              <w:autoSpaceDE w:val="0"/>
              <w:autoSpaceDN w:val="0"/>
              <w:adjustRightInd w:val="0"/>
            </w:pPr>
            <w:r>
              <w:t>3</w:t>
            </w:r>
          </w:p>
        </w:tc>
        <w:tc>
          <w:tcPr>
            <w:tcW w:w="1645" w:type="dxa"/>
          </w:tcPr>
          <w:p w:rsidR="00BB3C07" w:rsidRDefault="00BB3C07" w:rsidP="00834EF7">
            <w:pPr>
              <w:autoSpaceDE w:val="0"/>
              <w:autoSpaceDN w:val="0"/>
              <w:adjustRightInd w:val="0"/>
            </w:pPr>
            <w:r>
              <w:t>1</w:t>
            </w:r>
          </w:p>
        </w:tc>
        <w:tc>
          <w:tcPr>
            <w:tcW w:w="734" w:type="dxa"/>
          </w:tcPr>
          <w:p w:rsidR="00BB3C07" w:rsidRDefault="00BB3C07" w:rsidP="00834EF7">
            <w:pPr>
              <w:autoSpaceDE w:val="0"/>
              <w:autoSpaceDN w:val="0"/>
              <w:adjustRightInd w:val="0"/>
            </w:pPr>
            <w:r>
              <w:t>10</w:t>
            </w:r>
          </w:p>
        </w:tc>
      </w:tr>
      <w:tr w:rsidR="00BB3C07" w:rsidTr="00975CBA">
        <w:tc>
          <w:tcPr>
            <w:tcW w:w="2054" w:type="dxa"/>
          </w:tcPr>
          <w:p w:rsidR="00BB3C07" w:rsidRDefault="00BB3C07" w:rsidP="00834EF7">
            <w:pPr>
              <w:widowControl w:val="0"/>
              <w:autoSpaceDE w:val="0"/>
              <w:autoSpaceDN w:val="0"/>
              <w:adjustRightInd w:val="0"/>
            </w:pPr>
            <w:r>
              <w:t>Навоийская</w:t>
            </w:r>
          </w:p>
        </w:tc>
        <w:tc>
          <w:tcPr>
            <w:tcW w:w="1120" w:type="dxa"/>
          </w:tcPr>
          <w:p w:rsidR="00BB3C07" w:rsidRDefault="00BB3C07" w:rsidP="00834EF7">
            <w:pPr>
              <w:autoSpaceDE w:val="0"/>
              <w:autoSpaceDN w:val="0"/>
              <w:adjustRightInd w:val="0"/>
            </w:pPr>
            <w:r>
              <w:t>-</w:t>
            </w:r>
          </w:p>
        </w:tc>
        <w:tc>
          <w:tcPr>
            <w:tcW w:w="1131" w:type="dxa"/>
          </w:tcPr>
          <w:p w:rsidR="00BB3C07" w:rsidRDefault="00BB3C07" w:rsidP="00834EF7">
            <w:pPr>
              <w:autoSpaceDE w:val="0"/>
              <w:autoSpaceDN w:val="0"/>
              <w:adjustRightInd w:val="0"/>
            </w:pPr>
            <w:r>
              <w:t>2</w:t>
            </w:r>
          </w:p>
        </w:tc>
        <w:tc>
          <w:tcPr>
            <w:tcW w:w="883" w:type="dxa"/>
          </w:tcPr>
          <w:p w:rsidR="00BB3C07" w:rsidRDefault="00BB3C07" w:rsidP="00834EF7">
            <w:pPr>
              <w:autoSpaceDE w:val="0"/>
              <w:autoSpaceDN w:val="0"/>
              <w:adjustRightInd w:val="0"/>
            </w:pPr>
            <w:r>
              <w:t>-</w:t>
            </w:r>
          </w:p>
        </w:tc>
        <w:tc>
          <w:tcPr>
            <w:tcW w:w="885" w:type="dxa"/>
          </w:tcPr>
          <w:p w:rsidR="00BB3C07" w:rsidRDefault="00BB3C07" w:rsidP="00834EF7">
            <w:pPr>
              <w:autoSpaceDE w:val="0"/>
              <w:autoSpaceDN w:val="0"/>
              <w:adjustRightInd w:val="0"/>
            </w:pPr>
            <w:r>
              <w:t>-</w:t>
            </w:r>
          </w:p>
        </w:tc>
        <w:tc>
          <w:tcPr>
            <w:tcW w:w="958" w:type="dxa"/>
          </w:tcPr>
          <w:p w:rsidR="00BB3C07" w:rsidRDefault="00BB3C07" w:rsidP="00834EF7">
            <w:pPr>
              <w:autoSpaceDE w:val="0"/>
              <w:autoSpaceDN w:val="0"/>
              <w:adjustRightInd w:val="0"/>
            </w:pPr>
            <w:r>
              <w:t>1</w:t>
            </w:r>
          </w:p>
        </w:tc>
        <w:tc>
          <w:tcPr>
            <w:tcW w:w="1645" w:type="dxa"/>
          </w:tcPr>
          <w:p w:rsidR="00BB3C07" w:rsidRDefault="00BB3C07" w:rsidP="00834EF7">
            <w:pPr>
              <w:autoSpaceDE w:val="0"/>
              <w:autoSpaceDN w:val="0"/>
              <w:adjustRightInd w:val="0"/>
            </w:pPr>
            <w:r>
              <w:t>1</w:t>
            </w:r>
          </w:p>
        </w:tc>
        <w:tc>
          <w:tcPr>
            <w:tcW w:w="734" w:type="dxa"/>
          </w:tcPr>
          <w:p w:rsidR="00BB3C07" w:rsidRDefault="00BB3C07" w:rsidP="00834EF7">
            <w:pPr>
              <w:autoSpaceDE w:val="0"/>
              <w:autoSpaceDN w:val="0"/>
              <w:adjustRightInd w:val="0"/>
            </w:pPr>
            <w:r>
              <w:t>4</w:t>
            </w:r>
          </w:p>
        </w:tc>
      </w:tr>
      <w:tr w:rsidR="00BB3C07" w:rsidTr="00975CBA">
        <w:tc>
          <w:tcPr>
            <w:tcW w:w="2054" w:type="dxa"/>
          </w:tcPr>
          <w:p w:rsidR="00BB3C07" w:rsidRDefault="00BB3C07" w:rsidP="00834EF7">
            <w:pPr>
              <w:widowControl w:val="0"/>
              <w:autoSpaceDE w:val="0"/>
              <w:autoSpaceDN w:val="0"/>
              <w:adjustRightInd w:val="0"/>
            </w:pPr>
            <w:r>
              <w:t>Наманганская</w:t>
            </w:r>
          </w:p>
        </w:tc>
        <w:tc>
          <w:tcPr>
            <w:tcW w:w="1120" w:type="dxa"/>
          </w:tcPr>
          <w:p w:rsidR="00BB3C07" w:rsidRDefault="00BB3C07" w:rsidP="00834EF7">
            <w:pPr>
              <w:autoSpaceDE w:val="0"/>
              <w:autoSpaceDN w:val="0"/>
              <w:adjustRightInd w:val="0"/>
            </w:pPr>
            <w:r>
              <w:t>1</w:t>
            </w:r>
          </w:p>
        </w:tc>
        <w:tc>
          <w:tcPr>
            <w:tcW w:w="1131" w:type="dxa"/>
          </w:tcPr>
          <w:p w:rsidR="00BB3C07" w:rsidRDefault="00BB3C07" w:rsidP="00834EF7">
            <w:pPr>
              <w:autoSpaceDE w:val="0"/>
              <w:autoSpaceDN w:val="0"/>
              <w:adjustRightInd w:val="0"/>
            </w:pPr>
            <w:r>
              <w:t>3</w:t>
            </w:r>
          </w:p>
        </w:tc>
        <w:tc>
          <w:tcPr>
            <w:tcW w:w="883" w:type="dxa"/>
          </w:tcPr>
          <w:p w:rsidR="00BB3C07" w:rsidRDefault="00BB3C07" w:rsidP="00834EF7">
            <w:pPr>
              <w:autoSpaceDE w:val="0"/>
              <w:autoSpaceDN w:val="0"/>
              <w:adjustRightInd w:val="0"/>
            </w:pPr>
            <w:r>
              <w:t>-</w:t>
            </w:r>
          </w:p>
        </w:tc>
        <w:tc>
          <w:tcPr>
            <w:tcW w:w="885" w:type="dxa"/>
          </w:tcPr>
          <w:p w:rsidR="00BB3C07" w:rsidRDefault="00BB3C07" w:rsidP="00834EF7">
            <w:pPr>
              <w:autoSpaceDE w:val="0"/>
              <w:autoSpaceDN w:val="0"/>
              <w:adjustRightInd w:val="0"/>
            </w:pPr>
            <w:r>
              <w:t>1</w:t>
            </w:r>
          </w:p>
        </w:tc>
        <w:tc>
          <w:tcPr>
            <w:tcW w:w="958" w:type="dxa"/>
          </w:tcPr>
          <w:p w:rsidR="00BB3C07" w:rsidRDefault="00BB3C07" w:rsidP="00834EF7">
            <w:pPr>
              <w:autoSpaceDE w:val="0"/>
              <w:autoSpaceDN w:val="0"/>
              <w:adjustRightInd w:val="0"/>
            </w:pPr>
            <w:r>
              <w:t>3</w:t>
            </w:r>
          </w:p>
        </w:tc>
        <w:tc>
          <w:tcPr>
            <w:tcW w:w="1645" w:type="dxa"/>
          </w:tcPr>
          <w:p w:rsidR="00BB3C07" w:rsidRDefault="00BB3C07" w:rsidP="00834EF7">
            <w:pPr>
              <w:autoSpaceDE w:val="0"/>
              <w:autoSpaceDN w:val="0"/>
              <w:adjustRightInd w:val="0"/>
            </w:pPr>
            <w:r>
              <w:t>1</w:t>
            </w:r>
          </w:p>
        </w:tc>
        <w:tc>
          <w:tcPr>
            <w:tcW w:w="734" w:type="dxa"/>
          </w:tcPr>
          <w:p w:rsidR="00BB3C07" w:rsidRDefault="00BB3C07" w:rsidP="00834EF7">
            <w:pPr>
              <w:autoSpaceDE w:val="0"/>
              <w:autoSpaceDN w:val="0"/>
              <w:adjustRightInd w:val="0"/>
            </w:pPr>
            <w:r>
              <w:t>9</w:t>
            </w:r>
          </w:p>
        </w:tc>
      </w:tr>
      <w:tr w:rsidR="00BB3C07" w:rsidTr="00975CBA">
        <w:tc>
          <w:tcPr>
            <w:tcW w:w="2054" w:type="dxa"/>
          </w:tcPr>
          <w:p w:rsidR="00BB3C07" w:rsidRDefault="00BB3C07" w:rsidP="00834EF7">
            <w:pPr>
              <w:widowControl w:val="0"/>
              <w:autoSpaceDE w:val="0"/>
              <w:autoSpaceDN w:val="0"/>
              <w:adjustRightInd w:val="0"/>
            </w:pPr>
            <w:r>
              <w:t>Самаркандская</w:t>
            </w:r>
          </w:p>
        </w:tc>
        <w:tc>
          <w:tcPr>
            <w:tcW w:w="1120" w:type="dxa"/>
          </w:tcPr>
          <w:p w:rsidR="00BB3C07" w:rsidRDefault="00BB3C07" w:rsidP="00834EF7">
            <w:pPr>
              <w:autoSpaceDE w:val="0"/>
              <w:autoSpaceDN w:val="0"/>
              <w:adjustRightInd w:val="0"/>
            </w:pPr>
            <w:r>
              <w:t>2</w:t>
            </w:r>
          </w:p>
        </w:tc>
        <w:tc>
          <w:tcPr>
            <w:tcW w:w="1131" w:type="dxa"/>
          </w:tcPr>
          <w:p w:rsidR="00BB3C07" w:rsidRDefault="00BB3C07" w:rsidP="00834EF7">
            <w:pPr>
              <w:autoSpaceDE w:val="0"/>
              <w:autoSpaceDN w:val="0"/>
              <w:adjustRightInd w:val="0"/>
            </w:pPr>
            <w:r>
              <w:t>2</w:t>
            </w:r>
          </w:p>
        </w:tc>
        <w:tc>
          <w:tcPr>
            <w:tcW w:w="883" w:type="dxa"/>
          </w:tcPr>
          <w:p w:rsidR="00BB3C07" w:rsidRDefault="00BB3C07" w:rsidP="00834EF7">
            <w:pPr>
              <w:autoSpaceDE w:val="0"/>
              <w:autoSpaceDN w:val="0"/>
              <w:adjustRightInd w:val="0"/>
            </w:pPr>
            <w:r>
              <w:t>-</w:t>
            </w:r>
          </w:p>
        </w:tc>
        <w:tc>
          <w:tcPr>
            <w:tcW w:w="885" w:type="dxa"/>
          </w:tcPr>
          <w:p w:rsidR="00BB3C07" w:rsidRDefault="00BB3C07" w:rsidP="00834EF7">
            <w:pPr>
              <w:autoSpaceDE w:val="0"/>
              <w:autoSpaceDN w:val="0"/>
              <w:adjustRightInd w:val="0"/>
            </w:pPr>
            <w:r>
              <w:t>3</w:t>
            </w:r>
          </w:p>
        </w:tc>
        <w:tc>
          <w:tcPr>
            <w:tcW w:w="958" w:type="dxa"/>
          </w:tcPr>
          <w:p w:rsidR="00BB3C07" w:rsidRDefault="00BB3C07" w:rsidP="00834EF7">
            <w:pPr>
              <w:autoSpaceDE w:val="0"/>
              <w:autoSpaceDN w:val="0"/>
              <w:adjustRightInd w:val="0"/>
            </w:pPr>
            <w:r>
              <w:t>4</w:t>
            </w:r>
          </w:p>
        </w:tc>
        <w:tc>
          <w:tcPr>
            <w:tcW w:w="1645" w:type="dxa"/>
          </w:tcPr>
          <w:p w:rsidR="00BB3C07" w:rsidRDefault="00BB3C07" w:rsidP="00834EF7">
            <w:pPr>
              <w:autoSpaceDE w:val="0"/>
              <w:autoSpaceDN w:val="0"/>
              <w:adjustRightInd w:val="0"/>
            </w:pPr>
            <w:r>
              <w:t>2</w:t>
            </w:r>
          </w:p>
        </w:tc>
        <w:tc>
          <w:tcPr>
            <w:tcW w:w="734" w:type="dxa"/>
          </w:tcPr>
          <w:p w:rsidR="00BB3C07" w:rsidRDefault="00BB3C07" w:rsidP="00834EF7">
            <w:pPr>
              <w:autoSpaceDE w:val="0"/>
              <w:autoSpaceDN w:val="0"/>
              <w:adjustRightInd w:val="0"/>
            </w:pPr>
            <w:r>
              <w:t>13</w:t>
            </w:r>
          </w:p>
        </w:tc>
      </w:tr>
      <w:tr w:rsidR="00BB3C07" w:rsidTr="00975CBA">
        <w:tc>
          <w:tcPr>
            <w:tcW w:w="2054" w:type="dxa"/>
          </w:tcPr>
          <w:p w:rsidR="00BB3C07" w:rsidRDefault="00BB3C07" w:rsidP="00834EF7">
            <w:pPr>
              <w:widowControl w:val="0"/>
              <w:autoSpaceDE w:val="0"/>
              <w:autoSpaceDN w:val="0"/>
              <w:adjustRightInd w:val="0"/>
            </w:pPr>
            <w:r>
              <w:t>Сырдарьинская</w:t>
            </w:r>
          </w:p>
        </w:tc>
        <w:tc>
          <w:tcPr>
            <w:tcW w:w="1120" w:type="dxa"/>
          </w:tcPr>
          <w:p w:rsidR="00BB3C07" w:rsidRDefault="00BB3C07" w:rsidP="00834EF7">
            <w:pPr>
              <w:autoSpaceDE w:val="0"/>
              <w:autoSpaceDN w:val="0"/>
              <w:adjustRightInd w:val="0"/>
            </w:pPr>
            <w:r>
              <w:t>-</w:t>
            </w:r>
          </w:p>
        </w:tc>
        <w:tc>
          <w:tcPr>
            <w:tcW w:w="1131" w:type="dxa"/>
          </w:tcPr>
          <w:p w:rsidR="00BB3C07" w:rsidRDefault="00BB3C07" w:rsidP="00834EF7">
            <w:pPr>
              <w:autoSpaceDE w:val="0"/>
              <w:autoSpaceDN w:val="0"/>
              <w:adjustRightInd w:val="0"/>
            </w:pPr>
            <w:r>
              <w:t>2</w:t>
            </w:r>
          </w:p>
        </w:tc>
        <w:tc>
          <w:tcPr>
            <w:tcW w:w="883" w:type="dxa"/>
          </w:tcPr>
          <w:p w:rsidR="00BB3C07" w:rsidRDefault="00BB3C07" w:rsidP="00834EF7">
            <w:pPr>
              <w:autoSpaceDE w:val="0"/>
              <w:autoSpaceDN w:val="0"/>
              <w:adjustRightInd w:val="0"/>
            </w:pPr>
            <w:r>
              <w:t>1</w:t>
            </w:r>
          </w:p>
        </w:tc>
        <w:tc>
          <w:tcPr>
            <w:tcW w:w="885" w:type="dxa"/>
          </w:tcPr>
          <w:p w:rsidR="00BB3C07" w:rsidRDefault="00BB3C07" w:rsidP="00834EF7">
            <w:pPr>
              <w:autoSpaceDE w:val="0"/>
              <w:autoSpaceDN w:val="0"/>
              <w:adjustRightInd w:val="0"/>
            </w:pPr>
            <w:r>
              <w:t>-</w:t>
            </w:r>
          </w:p>
        </w:tc>
        <w:tc>
          <w:tcPr>
            <w:tcW w:w="958" w:type="dxa"/>
          </w:tcPr>
          <w:p w:rsidR="00BB3C07" w:rsidRDefault="00BB3C07" w:rsidP="00834EF7">
            <w:pPr>
              <w:autoSpaceDE w:val="0"/>
              <w:autoSpaceDN w:val="0"/>
              <w:adjustRightInd w:val="0"/>
            </w:pPr>
            <w:r>
              <w:t>-</w:t>
            </w:r>
          </w:p>
        </w:tc>
        <w:tc>
          <w:tcPr>
            <w:tcW w:w="1645" w:type="dxa"/>
          </w:tcPr>
          <w:p w:rsidR="00BB3C07" w:rsidRDefault="00BB3C07" w:rsidP="00834EF7">
            <w:pPr>
              <w:autoSpaceDE w:val="0"/>
              <w:autoSpaceDN w:val="0"/>
              <w:adjustRightInd w:val="0"/>
            </w:pPr>
            <w:r>
              <w:t>-</w:t>
            </w:r>
          </w:p>
        </w:tc>
        <w:tc>
          <w:tcPr>
            <w:tcW w:w="734" w:type="dxa"/>
          </w:tcPr>
          <w:p w:rsidR="00BB3C07" w:rsidRDefault="00BB3C07" w:rsidP="00834EF7">
            <w:pPr>
              <w:autoSpaceDE w:val="0"/>
              <w:autoSpaceDN w:val="0"/>
              <w:adjustRightInd w:val="0"/>
            </w:pPr>
            <w:r>
              <w:t>3</w:t>
            </w:r>
          </w:p>
        </w:tc>
      </w:tr>
      <w:tr w:rsidR="00BB3C07" w:rsidTr="00975CBA">
        <w:tc>
          <w:tcPr>
            <w:tcW w:w="2054" w:type="dxa"/>
          </w:tcPr>
          <w:p w:rsidR="00BB3C07" w:rsidRDefault="00BB3C07" w:rsidP="00834EF7">
            <w:pPr>
              <w:widowControl w:val="0"/>
              <w:autoSpaceDE w:val="0"/>
              <w:autoSpaceDN w:val="0"/>
              <w:adjustRightInd w:val="0"/>
            </w:pPr>
            <w:r>
              <w:t>Сурхандарьинская</w:t>
            </w:r>
          </w:p>
        </w:tc>
        <w:tc>
          <w:tcPr>
            <w:tcW w:w="1120" w:type="dxa"/>
          </w:tcPr>
          <w:p w:rsidR="00BB3C07" w:rsidRDefault="00BB3C07" w:rsidP="00834EF7">
            <w:pPr>
              <w:autoSpaceDE w:val="0"/>
              <w:autoSpaceDN w:val="0"/>
              <w:adjustRightInd w:val="0"/>
            </w:pPr>
            <w:r>
              <w:t>-</w:t>
            </w:r>
          </w:p>
        </w:tc>
        <w:tc>
          <w:tcPr>
            <w:tcW w:w="1131" w:type="dxa"/>
          </w:tcPr>
          <w:p w:rsidR="00BB3C07" w:rsidRDefault="00BB3C07" w:rsidP="00834EF7">
            <w:pPr>
              <w:autoSpaceDE w:val="0"/>
              <w:autoSpaceDN w:val="0"/>
              <w:adjustRightInd w:val="0"/>
            </w:pPr>
            <w:r>
              <w:t>-</w:t>
            </w:r>
          </w:p>
        </w:tc>
        <w:tc>
          <w:tcPr>
            <w:tcW w:w="883" w:type="dxa"/>
          </w:tcPr>
          <w:p w:rsidR="00BB3C07" w:rsidRDefault="00BB3C07" w:rsidP="00834EF7">
            <w:pPr>
              <w:autoSpaceDE w:val="0"/>
              <w:autoSpaceDN w:val="0"/>
              <w:adjustRightInd w:val="0"/>
            </w:pPr>
            <w:r>
              <w:t>1</w:t>
            </w:r>
          </w:p>
        </w:tc>
        <w:tc>
          <w:tcPr>
            <w:tcW w:w="885" w:type="dxa"/>
          </w:tcPr>
          <w:p w:rsidR="00BB3C07" w:rsidRDefault="00BB3C07" w:rsidP="00834EF7">
            <w:pPr>
              <w:autoSpaceDE w:val="0"/>
              <w:autoSpaceDN w:val="0"/>
              <w:adjustRightInd w:val="0"/>
            </w:pPr>
            <w:r>
              <w:t>2</w:t>
            </w:r>
          </w:p>
        </w:tc>
        <w:tc>
          <w:tcPr>
            <w:tcW w:w="958" w:type="dxa"/>
          </w:tcPr>
          <w:p w:rsidR="00BB3C07" w:rsidRDefault="00BB3C07" w:rsidP="00834EF7">
            <w:pPr>
              <w:autoSpaceDE w:val="0"/>
              <w:autoSpaceDN w:val="0"/>
              <w:adjustRightInd w:val="0"/>
            </w:pPr>
            <w:r>
              <w:t>4</w:t>
            </w:r>
          </w:p>
        </w:tc>
        <w:tc>
          <w:tcPr>
            <w:tcW w:w="1645" w:type="dxa"/>
          </w:tcPr>
          <w:p w:rsidR="00BB3C07" w:rsidRDefault="00BB3C07" w:rsidP="00834EF7">
            <w:pPr>
              <w:autoSpaceDE w:val="0"/>
              <w:autoSpaceDN w:val="0"/>
              <w:adjustRightInd w:val="0"/>
            </w:pPr>
            <w:r>
              <w:t>1</w:t>
            </w:r>
          </w:p>
        </w:tc>
        <w:tc>
          <w:tcPr>
            <w:tcW w:w="734" w:type="dxa"/>
          </w:tcPr>
          <w:p w:rsidR="00BB3C07" w:rsidRDefault="00BB3C07" w:rsidP="00834EF7">
            <w:pPr>
              <w:autoSpaceDE w:val="0"/>
              <w:autoSpaceDN w:val="0"/>
              <w:adjustRightInd w:val="0"/>
            </w:pPr>
            <w:r>
              <w:t>8</w:t>
            </w:r>
          </w:p>
        </w:tc>
      </w:tr>
      <w:tr w:rsidR="00BB3C07" w:rsidTr="00975CBA">
        <w:tc>
          <w:tcPr>
            <w:tcW w:w="2054" w:type="dxa"/>
          </w:tcPr>
          <w:p w:rsidR="00BB3C07" w:rsidRDefault="00BB3C07" w:rsidP="00834EF7">
            <w:pPr>
              <w:widowControl w:val="0"/>
              <w:autoSpaceDE w:val="0"/>
              <w:autoSpaceDN w:val="0"/>
              <w:adjustRightInd w:val="0"/>
            </w:pPr>
            <w:r>
              <w:t>Ташкентская</w:t>
            </w:r>
          </w:p>
        </w:tc>
        <w:tc>
          <w:tcPr>
            <w:tcW w:w="1120" w:type="dxa"/>
          </w:tcPr>
          <w:p w:rsidR="00BB3C07" w:rsidRDefault="00BB3C07" w:rsidP="00834EF7">
            <w:pPr>
              <w:autoSpaceDE w:val="0"/>
              <w:autoSpaceDN w:val="0"/>
              <w:adjustRightInd w:val="0"/>
            </w:pPr>
            <w:r>
              <w:t>1</w:t>
            </w:r>
          </w:p>
        </w:tc>
        <w:tc>
          <w:tcPr>
            <w:tcW w:w="1131" w:type="dxa"/>
          </w:tcPr>
          <w:p w:rsidR="00BB3C07" w:rsidRDefault="00BB3C07" w:rsidP="00834EF7">
            <w:pPr>
              <w:autoSpaceDE w:val="0"/>
              <w:autoSpaceDN w:val="0"/>
              <w:adjustRightInd w:val="0"/>
            </w:pPr>
            <w:r>
              <w:t>3</w:t>
            </w:r>
          </w:p>
        </w:tc>
        <w:tc>
          <w:tcPr>
            <w:tcW w:w="883" w:type="dxa"/>
          </w:tcPr>
          <w:p w:rsidR="00BB3C07" w:rsidRDefault="00BB3C07" w:rsidP="00834EF7">
            <w:pPr>
              <w:autoSpaceDE w:val="0"/>
              <w:autoSpaceDN w:val="0"/>
              <w:adjustRightInd w:val="0"/>
            </w:pPr>
            <w:r>
              <w:t>2</w:t>
            </w:r>
          </w:p>
        </w:tc>
        <w:tc>
          <w:tcPr>
            <w:tcW w:w="885" w:type="dxa"/>
          </w:tcPr>
          <w:p w:rsidR="00BB3C07" w:rsidRDefault="00BB3C07" w:rsidP="00834EF7">
            <w:pPr>
              <w:autoSpaceDE w:val="0"/>
              <w:autoSpaceDN w:val="0"/>
              <w:adjustRightInd w:val="0"/>
            </w:pPr>
            <w:r>
              <w:t>3</w:t>
            </w:r>
          </w:p>
        </w:tc>
        <w:tc>
          <w:tcPr>
            <w:tcW w:w="958" w:type="dxa"/>
          </w:tcPr>
          <w:p w:rsidR="00BB3C07" w:rsidRDefault="00BB3C07" w:rsidP="00834EF7">
            <w:pPr>
              <w:autoSpaceDE w:val="0"/>
              <w:autoSpaceDN w:val="0"/>
              <w:adjustRightInd w:val="0"/>
            </w:pPr>
            <w:r>
              <w:t>3</w:t>
            </w:r>
          </w:p>
        </w:tc>
        <w:tc>
          <w:tcPr>
            <w:tcW w:w="1645" w:type="dxa"/>
          </w:tcPr>
          <w:p w:rsidR="00BB3C07" w:rsidRDefault="00BB3C07" w:rsidP="00834EF7">
            <w:pPr>
              <w:autoSpaceDE w:val="0"/>
              <w:autoSpaceDN w:val="0"/>
              <w:adjustRightInd w:val="0"/>
            </w:pPr>
            <w:r>
              <w:t>-</w:t>
            </w:r>
          </w:p>
        </w:tc>
        <w:tc>
          <w:tcPr>
            <w:tcW w:w="734" w:type="dxa"/>
          </w:tcPr>
          <w:p w:rsidR="00BB3C07" w:rsidRDefault="00BB3C07" w:rsidP="00834EF7">
            <w:pPr>
              <w:autoSpaceDE w:val="0"/>
              <w:autoSpaceDN w:val="0"/>
              <w:adjustRightInd w:val="0"/>
            </w:pPr>
            <w:r>
              <w:t>12</w:t>
            </w:r>
          </w:p>
        </w:tc>
      </w:tr>
      <w:tr w:rsidR="00BB3C07" w:rsidTr="00975CBA">
        <w:tc>
          <w:tcPr>
            <w:tcW w:w="2054" w:type="dxa"/>
          </w:tcPr>
          <w:p w:rsidR="00BB3C07" w:rsidRDefault="00BB3C07" w:rsidP="00834EF7">
            <w:pPr>
              <w:widowControl w:val="0"/>
              <w:autoSpaceDE w:val="0"/>
              <w:autoSpaceDN w:val="0"/>
              <w:adjustRightInd w:val="0"/>
            </w:pPr>
            <w:r>
              <w:t>Ферганская</w:t>
            </w:r>
          </w:p>
        </w:tc>
        <w:tc>
          <w:tcPr>
            <w:tcW w:w="1120" w:type="dxa"/>
          </w:tcPr>
          <w:p w:rsidR="00BB3C07" w:rsidRDefault="00BB3C07" w:rsidP="00834EF7">
            <w:pPr>
              <w:autoSpaceDE w:val="0"/>
              <w:autoSpaceDN w:val="0"/>
              <w:adjustRightInd w:val="0"/>
            </w:pPr>
            <w:r>
              <w:t>1</w:t>
            </w:r>
          </w:p>
        </w:tc>
        <w:tc>
          <w:tcPr>
            <w:tcW w:w="1131" w:type="dxa"/>
          </w:tcPr>
          <w:p w:rsidR="00BB3C07" w:rsidRDefault="00BB3C07" w:rsidP="00834EF7">
            <w:pPr>
              <w:autoSpaceDE w:val="0"/>
              <w:autoSpaceDN w:val="0"/>
              <w:adjustRightInd w:val="0"/>
            </w:pPr>
            <w:r>
              <w:t>9</w:t>
            </w:r>
          </w:p>
        </w:tc>
        <w:tc>
          <w:tcPr>
            <w:tcW w:w="883" w:type="dxa"/>
          </w:tcPr>
          <w:p w:rsidR="00BB3C07" w:rsidRDefault="00BB3C07" w:rsidP="00834EF7">
            <w:pPr>
              <w:autoSpaceDE w:val="0"/>
              <w:autoSpaceDN w:val="0"/>
              <w:adjustRightInd w:val="0"/>
            </w:pPr>
            <w:r>
              <w:t>-</w:t>
            </w:r>
          </w:p>
        </w:tc>
        <w:tc>
          <w:tcPr>
            <w:tcW w:w="885" w:type="dxa"/>
          </w:tcPr>
          <w:p w:rsidR="00BB3C07" w:rsidRDefault="00BB3C07" w:rsidP="00834EF7">
            <w:pPr>
              <w:autoSpaceDE w:val="0"/>
              <w:autoSpaceDN w:val="0"/>
              <w:adjustRightInd w:val="0"/>
            </w:pPr>
            <w:r>
              <w:t>1</w:t>
            </w:r>
          </w:p>
        </w:tc>
        <w:tc>
          <w:tcPr>
            <w:tcW w:w="958" w:type="dxa"/>
          </w:tcPr>
          <w:p w:rsidR="00BB3C07" w:rsidRDefault="00BB3C07" w:rsidP="00834EF7">
            <w:pPr>
              <w:autoSpaceDE w:val="0"/>
              <w:autoSpaceDN w:val="0"/>
              <w:adjustRightInd w:val="0"/>
            </w:pPr>
            <w:r>
              <w:t>2</w:t>
            </w:r>
          </w:p>
        </w:tc>
        <w:tc>
          <w:tcPr>
            <w:tcW w:w="1645" w:type="dxa"/>
          </w:tcPr>
          <w:p w:rsidR="00BB3C07" w:rsidRDefault="00BB3C07" w:rsidP="00834EF7">
            <w:pPr>
              <w:autoSpaceDE w:val="0"/>
              <w:autoSpaceDN w:val="0"/>
              <w:adjustRightInd w:val="0"/>
            </w:pPr>
            <w:r>
              <w:t>1</w:t>
            </w:r>
          </w:p>
        </w:tc>
        <w:tc>
          <w:tcPr>
            <w:tcW w:w="734" w:type="dxa"/>
          </w:tcPr>
          <w:p w:rsidR="00BB3C07" w:rsidRDefault="00BB3C07" w:rsidP="00834EF7">
            <w:pPr>
              <w:autoSpaceDE w:val="0"/>
              <w:autoSpaceDN w:val="0"/>
              <w:adjustRightInd w:val="0"/>
            </w:pPr>
            <w:r>
              <w:t>14</w:t>
            </w:r>
          </w:p>
        </w:tc>
      </w:tr>
      <w:tr w:rsidR="00BB3C07" w:rsidTr="00975CBA">
        <w:tc>
          <w:tcPr>
            <w:tcW w:w="2054" w:type="dxa"/>
          </w:tcPr>
          <w:p w:rsidR="00BB3C07" w:rsidRDefault="00BB3C07" w:rsidP="00834EF7">
            <w:pPr>
              <w:widowControl w:val="0"/>
              <w:autoSpaceDE w:val="0"/>
              <w:autoSpaceDN w:val="0"/>
              <w:adjustRightInd w:val="0"/>
            </w:pPr>
            <w:r>
              <w:t>Хорезмская</w:t>
            </w:r>
          </w:p>
        </w:tc>
        <w:tc>
          <w:tcPr>
            <w:tcW w:w="1120" w:type="dxa"/>
          </w:tcPr>
          <w:p w:rsidR="00BB3C07" w:rsidRDefault="00BB3C07" w:rsidP="00834EF7">
            <w:pPr>
              <w:autoSpaceDE w:val="0"/>
              <w:autoSpaceDN w:val="0"/>
              <w:adjustRightInd w:val="0"/>
            </w:pPr>
            <w:r>
              <w:t>-</w:t>
            </w:r>
          </w:p>
        </w:tc>
        <w:tc>
          <w:tcPr>
            <w:tcW w:w="1131" w:type="dxa"/>
          </w:tcPr>
          <w:p w:rsidR="00BB3C07" w:rsidRDefault="00BB3C07" w:rsidP="00834EF7">
            <w:pPr>
              <w:autoSpaceDE w:val="0"/>
              <w:autoSpaceDN w:val="0"/>
              <w:adjustRightInd w:val="0"/>
            </w:pPr>
            <w:r>
              <w:t>2</w:t>
            </w:r>
          </w:p>
        </w:tc>
        <w:tc>
          <w:tcPr>
            <w:tcW w:w="883" w:type="dxa"/>
          </w:tcPr>
          <w:p w:rsidR="00BB3C07" w:rsidRDefault="00BB3C07" w:rsidP="00834EF7">
            <w:pPr>
              <w:autoSpaceDE w:val="0"/>
              <w:autoSpaceDN w:val="0"/>
              <w:adjustRightInd w:val="0"/>
            </w:pPr>
            <w:r>
              <w:t>2</w:t>
            </w:r>
          </w:p>
        </w:tc>
        <w:tc>
          <w:tcPr>
            <w:tcW w:w="885" w:type="dxa"/>
          </w:tcPr>
          <w:p w:rsidR="00BB3C07" w:rsidRDefault="00BB3C07" w:rsidP="00834EF7">
            <w:pPr>
              <w:autoSpaceDE w:val="0"/>
              <w:autoSpaceDN w:val="0"/>
              <w:adjustRightInd w:val="0"/>
            </w:pPr>
            <w:r>
              <w:t>1</w:t>
            </w:r>
          </w:p>
        </w:tc>
        <w:tc>
          <w:tcPr>
            <w:tcW w:w="958" w:type="dxa"/>
          </w:tcPr>
          <w:p w:rsidR="00BB3C07" w:rsidRDefault="00BB3C07" w:rsidP="00834EF7">
            <w:pPr>
              <w:autoSpaceDE w:val="0"/>
              <w:autoSpaceDN w:val="0"/>
              <w:adjustRightInd w:val="0"/>
            </w:pPr>
            <w:r>
              <w:t>1</w:t>
            </w:r>
          </w:p>
        </w:tc>
        <w:tc>
          <w:tcPr>
            <w:tcW w:w="1645" w:type="dxa"/>
          </w:tcPr>
          <w:p w:rsidR="00BB3C07" w:rsidRDefault="00BB3C07" w:rsidP="00834EF7">
            <w:pPr>
              <w:autoSpaceDE w:val="0"/>
              <w:autoSpaceDN w:val="0"/>
              <w:adjustRightInd w:val="0"/>
            </w:pPr>
            <w:r>
              <w:t>1</w:t>
            </w:r>
          </w:p>
        </w:tc>
        <w:tc>
          <w:tcPr>
            <w:tcW w:w="734" w:type="dxa"/>
          </w:tcPr>
          <w:p w:rsidR="00BB3C07" w:rsidRDefault="00BB3C07" w:rsidP="00834EF7">
            <w:pPr>
              <w:autoSpaceDE w:val="0"/>
              <w:autoSpaceDN w:val="0"/>
              <w:adjustRightInd w:val="0"/>
            </w:pPr>
            <w:r>
              <w:t>7</w:t>
            </w:r>
          </w:p>
        </w:tc>
      </w:tr>
      <w:tr w:rsidR="00BB3C07" w:rsidTr="00975CBA">
        <w:tc>
          <w:tcPr>
            <w:tcW w:w="2054" w:type="dxa"/>
          </w:tcPr>
          <w:p w:rsidR="00BB3C07" w:rsidRDefault="00BB3C07" w:rsidP="00834EF7">
            <w:pPr>
              <w:widowControl w:val="0"/>
              <w:autoSpaceDE w:val="0"/>
              <w:autoSpaceDN w:val="0"/>
              <w:adjustRightInd w:val="0"/>
            </w:pPr>
            <w:r>
              <w:t>Республика Каракалпакстан</w:t>
            </w:r>
          </w:p>
        </w:tc>
        <w:tc>
          <w:tcPr>
            <w:tcW w:w="1120" w:type="dxa"/>
          </w:tcPr>
          <w:p w:rsidR="00BB3C07" w:rsidRDefault="00BB3C07" w:rsidP="00834EF7">
            <w:pPr>
              <w:autoSpaceDE w:val="0"/>
              <w:autoSpaceDN w:val="0"/>
              <w:adjustRightInd w:val="0"/>
            </w:pPr>
            <w:r>
              <w:t>1</w:t>
            </w:r>
          </w:p>
        </w:tc>
        <w:tc>
          <w:tcPr>
            <w:tcW w:w="1131" w:type="dxa"/>
          </w:tcPr>
          <w:p w:rsidR="00BB3C07" w:rsidRDefault="00BB3C07" w:rsidP="00834EF7">
            <w:pPr>
              <w:autoSpaceDE w:val="0"/>
              <w:autoSpaceDN w:val="0"/>
              <w:adjustRightInd w:val="0"/>
            </w:pPr>
            <w:r>
              <w:t>2</w:t>
            </w:r>
          </w:p>
        </w:tc>
        <w:tc>
          <w:tcPr>
            <w:tcW w:w="883" w:type="dxa"/>
          </w:tcPr>
          <w:p w:rsidR="00BB3C07" w:rsidRDefault="00BB3C07" w:rsidP="00834EF7">
            <w:pPr>
              <w:autoSpaceDE w:val="0"/>
              <w:autoSpaceDN w:val="0"/>
              <w:adjustRightInd w:val="0"/>
            </w:pPr>
            <w:r>
              <w:t>1</w:t>
            </w:r>
          </w:p>
        </w:tc>
        <w:tc>
          <w:tcPr>
            <w:tcW w:w="885" w:type="dxa"/>
          </w:tcPr>
          <w:p w:rsidR="00BB3C07" w:rsidRDefault="00BB3C07" w:rsidP="00834EF7">
            <w:pPr>
              <w:autoSpaceDE w:val="0"/>
              <w:autoSpaceDN w:val="0"/>
              <w:adjustRightInd w:val="0"/>
            </w:pPr>
            <w:r>
              <w:t>2</w:t>
            </w:r>
          </w:p>
        </w:tc>
        <w:tc>
          <w:tcPr>
            <w:tcW w:w="958" w:type="dxa"/>
          </w:tcPr>
          <w:p w:rsidR="00BB3C07" w:rsidRDefault="00BB3C07" w:rsidP="00834EF7">
            <w:pPr>
              <w:autoSpaceDE w:val="0"/>
              <w:autoSpaceDN w:val="0"/>
              <w:adjustRightInd w:val="0"/>
            </w:pPr>
            <w:r>
              <w:t>1</w:t>
            </w:r>
          </w:p>
        </w:tc>
        <w:tc>
          <w:tcPr>
            <w:tcW w:w="1645" w:type="dxa"/>
          </w:tcPr>
          <w:p w:rsidR="00BB3C07" w:rsidRDefault="00BB3C07" w:rsidP="00834EF7">
            <w:pPr>
              <w:autoSpaceDE w:val="0"/>
              <w:autoSpaceDN w:val="0"/>
              <w:adjustRightInd w:val="0"/>
            </w:pPr>
            <w:r>
              <w:t>-</w:t>
            </w:r>
          </w:p>
        </w:tc>
        <w:tc>
          <w:tcPr>
            <w:tcW w:w="734" w:type="dxa"/>
          </w:tcPr>
          <w:p w:rsidR="00BB3C07" w:rsidRDefault="00BB3C07" w:rsidP="00834EF7">
            <w:pPr>
              <w:autoSpaceDE w:val="0"/>
              <w:autoSpaceDN w:val="0"/>
              <w:adjustRightInd w:val="0"/>
            </w:pPr>
            <w:r>
              <w:t>7</w:t>
            </w:r>
          </w:p>
        </w:tc>
      </w:tr>
      <w:tr w:rsidR="00BB3C07" w:rsidTr="00975CBA">
        <w:tc>
          <w:tcPr>
            <w:tcW w:w="2054" w:type="dxa"/>
          </w:tcPr>
          <w:p w:rsidR="00BB3C07" w:rsidRDefault="00BB3C07" w:rsidP="00834EF7">
            <w:pPr>
              <w:widowControl w:val="0"/>
              <w:autoSpaceDE w:val="0"/>
              <w:autoSpaceDN w:val="0"/>
              <w:adjustRightInd w:val="0"/>
            </w:pPr>
            <w:r>
              <w:t>Всего:</w:t>
            </w:r>
          </w:p>
        </w:tc>
        <w:tc>
          <w:tcPr>
            <w:tcW w:w="1120" w:type="dxa"/>
          </w:tcPr>
          <w:p w:rsidR="00BB3C07" w:rsidRDefault="00BB3C07" w:rsidP="00834EF7">
            <w:pPr>
              <w:autoSpaceDE w:val="0"/>
              <w:autoSpaceDN w:val="0"/>
              <w:adjustRightInd w:val="0"/>
            </w:pPr>
            <w:r>
              <w:t>10</w:t>
            </w:r>
          </w:p>
        </w:tc>
        <w:tc>
          <w:tcPr>
            <w:tcW w:w="1131" w:type="dxa"/>
          </w:tcPr>
          <w:p w:rsidR="00BB3C07" w:rsidRDefault="00BB3C07" w:rsidP="00834EF7">
            <w:pPr>
              <w:autoSpaceDE w:val="0"/>
              <w:autoSpaceDN w:val="0"/>
              <w:adjustRightInd w:val="0"/>
            </w:pPr>
            <w:r>
              <w:t>41</w:t>
            </w:r>
          </w:p>
        </w:tc>
        <w:tc>
          <w:tcPr>
            <w:tcW w:w="883" w:type="dxa"/>
          </w:tcPr>
          <w:p w:rsidR="00BB3C07" w:rsidRDefault="00BB3C07" w:rsidP="00834EF7">
            <w:pPr>
              <w:autoSpaceDE w:val="0"/>
              <w:autoSpaceDN w:val="0"/>
              <w:adjustRightInd w:val="0"/>
            </w:pPr>
            <w:r>
              <w:t>11</w:t>
            </w:r>
          </w:p>
        </w:tc>
        <w:tc>
          <w:tcPr>
            <w:tcW w:w="885" w:type="dxa"/>
          </w:tcPr>
          <w:p w:rsidR="00BB3C07" w:rsidRDefault="00BB3C07" w:rsidP="00834EF7">
            <w:pPr>
              <w:autoSpaceDE w:val="0"/>
              <w:autoSpaceDN w:val="0"/>
              <w:adjustRightInd w:val="0"/>
            </w:pPr>
            <w:r>
              <w:t>18</w:t>
            </w:r>
          </w:p>
        </w:tc>
        <w:tc>
          <w:tcPr>
            <w:tcW w:w="958" w:type="dxa"/>
          </w:tcPr>
          <w:p w:rsidR="00BB3C07" w:rsidRDefault="00BB3C07" w:rsidP="00834EF7">
            <w:pPr>
              <w:autoSpaceDE w:val="0"/>
              <w:autoSpaceDN w:val="0"/>
              <w:adjustRightInd w:val="0"/>
            </w:pPr>
            <w:r>
              <w:t>28</w:t>
            </w:r>
          </w:p>
        </w:tc>
        <w:tc>
          <w:tcPr>
            <w:tcW w:w="1645" w:type="dxa"/>
          </w:tcPr>
          <w:p w:rsidR="00BB3C07" w:rsidRDefault="00BB3C07" w:rsidP="00834EF7">
            <w:pPr>
              <w:autoSpaceDE w:val="0"/>
              <w:autoSpaceDN w:val="0"/>
              <w:adjustRightInd w:val="0"/>
            </w:pPr>
            <w:r>
              <w:t>12</w:t>
            </w:r>
          </w:p>
        </w:tc>
        <w:tc>
          <w:tcPr>
            <w:tcW w:w="734" w:type="dxa"/>
          </w:tcPr>
          <w:p w:rsidR="00BB3C07" w:rsidRDefault="00BB3C07" w:rsidP="00834EF7">
            <w:pPr>
              <w:autoSpaceDE w:val="0"/>
              <w:autoSpaceDN w:val="0"/>
              <w:adjustRightInd w:val="0"/>
            </w:pPr>
            <w:r>
              <w:t>120</w:t>
            </w:r>
          </w:p>
        </w:tc>
      </w:tr>
      <w:tr w:rsidR="00BB3C07" w:rsidTr="00975CBA">
        <w:tc>
          <w:tcPr>
            <w:tcW w:w="2054" w:type="dxa"/>
          </w:tcPr>
          <w:p w:rsidR="00BB3C07" w:rsidRDefault="00BB3C07" w:rsidP="00834EF7">
            <w:pPr>
              <w:widowControl w:val="0"/>
              <w:autoSpaceDE w:val="0"/>
              <w:autoSpaceDN w:val="0"/>
              <w:adjustRightInd w:val="0"/>
            </w:pPr>
          </w:p>
        </w:tc>
        <w:tc>
          <w:tcPr>
            <w:tcW w:w="1120" w:type="dxa"/>
          </w:tcPr>
          <w:p w:rsidR="00BB3C07" w:rsidRDefault="00BB3C07" w:rsidP="00834EF7">
            <w:pPr>
              <w:autoSpaceDE w:val="0"/>
              <w:autoSpaceDN w:val="0"/>
              <w:adjustRightInd w:val="0"/>
            </w:pPr>
            <w:r>
              <w:t xml:space="preserve">10 </w:t>
            </w:r>
          </w:p>
          <w:p w:rsidR="00BB3C07" w:rsidRDefault="00BB3C07" w:rsidP="00834EF7">
            <w:pPr>
              <w:autoSpaceDE w:val="0"/>
              <w:autoSpaceDN w:val="0"/>
              <w:adjustRightInd w:val="0"/>
            </w:pPr>
            <w:r>
              <w:t>8,33%</w:t>
            </w:r>
          </w:p>
        </w:tc>
        <w:tc>
          <w:tcPr>
            <w:tcW w:w="1131" w:type="dxa"/>
          </w:tcPr>
          <w:p w:rsidR="00BB3C07" w:rsidRDefault="00BB3C07" w:rsidP="00834EF7">
            <w:pPr>
              <w:autoSpaceDE w:val="0"/>
              <w:autoSpaceDN w:val="0"/>
              <w:adjustRightInd w:val="0"/>
            </w:pPr>
            <w:r>
              <w:t xml:space="preserve">41 </w:t>
            </w:r>
          </w:p>
          <w:p w:rsidR="00BB3C07" w:rsidRDefault="00BB3C07" w:rsidP="00834EF7">
            <w:pPr>
              <w:autoSpaceDE w:val="0"/>
              <w:autoSpaceDN w:val="0"/>
              <w:adjustRightInd w:val="0"/>
            </w:pPr>
            <w:r>
              <w:t>34,17%</w:t>
            </w:r>
          </w:p>
        </w:tc>
        <w:tc>
          <w:tcPr>
            <w:tcW w:w="883" w:type="dxa"/>
          </w:tcPr>
          <w:p w:rsidR="00BB3C07" w:rsidRDefault="00BB3C07" w:rsidP="00834EF7">
            <w:pPr>
              <w:autoSpaceDE w:val="0"/>
              <w:autoSpaceDN w:val="0"/>
              <w:adjustRightInd w:val="0"/>
            </w:pPr>
            <w:r>
              <w:t xml:space="preserve">11 </w:t>
            </w:r>
          </w:p>
          <w:p w:rsidR="00BB3C07" w:rsidRDefault="00BB3C07" w:rsidP="00834EF7">
            <w:pPr>
              <w:autoSpaceDE w:val="0"/>
              <w:autoSpaceDN w:val="0"/>
              <w:adjustRightInd w:val="0"/>
            </w:pPr>
            <w:r>
              <w:t>9,7%</w:t>
            </w:r>
          </w:p>
        </w:tc>
        <w:tc>
          <w:tcPr>
            <w:tcW w:w="885" w:type="dxa"/>
          </w:tcPr>
          <w:p w:rsidR="00BB3C07" w:rsidRDefault="00BB3C07" w:rsidP="00834EF7">
            <w:pPr>
              <w:autoSpaceDE w:val="0"/>
              <w:autoSpaceDN w:val="0"/>
              <w:adjustRightInd w:val="0"/>
            </w:pPr>
            <w:r>
              <w:t xml:space="preserve">18 </w:t>
            </w:r>
          </w:p>
          <w:p w:rsidR="00BB3C07" w:rsidRDefault="00BB3C07" w:rsidP="00834EF7">
            <w:pPr>
              <w:autoSpaceDE w:val="0"/>
              <w:autoSpaceDN w:val="0"/>
              <w:adjustRightInd w:val="0"/>
            </w:pPr>
            <w:r>
              <w:t>15 %</w:t>
            </w:r>
          </w:p>
        </w:tc>
        <w:tc>
          <w:tcPr>
            <w:tcW w:w="958" w:type="dxa"/>
          </w:tcPr>
          <w:p w:rsidR="00BB3C07" w:rsidRDefault="00BB3C07" w:rsidP="00834EF7">
            <w:pPr>
              <w:autoSpaceDE w:val="0"/>
              <w:autoSpaceDN w:val="0"/>
              <w:adjustRightInd w:val="0"/>
            </w:pPr>
            <w:r>
              <w:t>28 23,33%</w:t>
            </w:r>
          </w:p>
        </w:tc>
        <w:tc>
          <w:tcPr>
            <w:tcW w:w="1645" w:type="dxa"/>
          </w:tcPr>
          <w:p w:rsidR="00BB3C07" w:rsidRDefault="00BB3C07" w:rsidP="00834EF7">
            <w:pPr>
              <w:autoSpaceDE w:val="0"/>
              <w:autoSpaceDN w:val="0"/>
              <w:adjustRightInd w:val="0"/>
            </w:pPr>
            <w:r>
              <w:t xml:space="preserve">12 </w:t>
            </w:r>
          </w:p>
          <w:p w:rsidR="00BB3C07" w:rsidRDefault="00BB3C07" w:rsidP="00834EF7">
            <w:pPr>
              <w:autoSpaceDE w:val="0"/>
              <w:autoSpaceDN w:val="0"/>
              <w:adjustRightInd w:val="0"/>
            </w:pPr>
            <w:r>
              <w:t>10%</w:t>
            </w:r>
          </w:p>
        </w:tc>
        <w:tc>
          <w:tcPr>
            <w:tcW w:w="734" w:type="dxa"/>
          </w:tcPr>
          <w:p w:rsidR="00BB3C07" w:rsidRDefault="00BB3C07" w:rsidP="00834EF7">
            <w:pPr>
              <w:autoSpaceDE w:val="0"/>
              <w:autoSpaceDN w:val="0"/>
              <w:adjustRightInd w:val="0"/>
            </w:pPr>
          </w:p>
        </w:tc>
      </w:tr>
    </w:tbl>
    <w:p w:rsidR="00BB3C07" w:rsidRDefault="00BB3C07" w:rsidP="00834EF7">
      <w:pPr>
        <w:rPr>
          <w:b/>
          <w:i/>
          <w:iCs/>
        </w:rPr>
      </w:pPr>
    </w:p>
    <w:p w:rsidR="00BB3C07" w:rsidRDefault="00FB28F4" w:rsidP="00834EF7">
      <w:pPr>
        <w:rPr>
          <w:b/>
          <w:i/>
          <w:iCs/>
        </w:rPr>
      </w:pPr>
      <w:r>
        <w:rPr>
          <w:b/>
          <w:i/>
          <w:iCs/>
        </w:rPr>
        <w:br w:type="page"/>
      </w:r>
      <w:r w:rsidR="00BB3C07">
        <w:rPr>
          <w:b/>
          <w:i/>
          <w:iCs/>
        </w:rPr>
        <w:t>(б)</w:t>
      </w:r>
      <w:r w:rsidR="008F0D65">
        <w:rPr>
          <w:b/>
          <w:i/>
          <w:iCs/>
        </w:rPr>
        <w:t xml:space="preserve"> </w:t>
      </w:r>
      <w:r w:rsidR="00BB3C07">
        <w:rPr>
          <w:b/>
          <w:i/>
          <w:iCs/>
        </w:rPr>
        <w:t xml:space="preserve"> Исполнительная власть </w:t>
      </w:r>
    </w:p>
    <w:p w:rsidR="00FB28F4" w:rsidRDefault="00FB28F4" w:rsidP="00834EF7">
      <w:pPr>
        <w:rPr>
          <w:b/>
          <w:i/>
          <w:iCs/>
        </w:rPr>
      </w:pPr>
    </w:p>
    <w:p w:rsidR="00BB3C07" w:rsidRDefault="00BB3C07" w:rsidP="00834EF7">
      <w:pPr>
        <w:numPr>
          <w:ilvl w:val="0"/>
          <w:numId w:val="3"/>
        </w:numPr>
        <w:tabs>
          <w:tab w:val="clear" w:pos="567"/>
          <w:tab w:val="clear" w:pos="1134"/>
          <w:tab w:val="clear" w:pos="1701"/>
          <w:tab w:val="clear" w:pos="2268"/>
          <w:tab w:val="clear" w:pos="6237"/>
          <w:tab w:val="num" w:pos="180"/>
        </w:tabs>
      </w:pPr>
      <w:r w:rsidRPr="00A023C2">
        <w:rPr>
          <w:i/>
        </w:rPr>
        <w:t>Президент Республики Узбекистан</w:t>
      </w:r>
      <w:r>
        <w:t xml:space="preserve"> является главой г</w:t>
      </w:r>
      <w:r>
        <w:t>о</w:t>
      </w:r>
      <w:r>
        <w:t xml:space="preserve">сударства с 1 января 2008  года. Президент Республики Узбекистан избирается гражданами Республики Узбекистан на основе всеобщего, равного и прямого избирательного права при тайном голосовании сроком на семь лет (статья 90 Конституции). Президентом Республики Узбекистан может быть избран гражданин Республики Узбекистан не моложе 35 лет, свободно владеющий государственным языком, постоянно проживавшим на территории Узбекистана не менее 10 лет непосредственно перед выборами (там же). </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Согласно конституционным установлениям одно и то же лицо не может быть Президентом Республики Узбекистан более двух сроков подряд. Согласно статье 93 Конституции Президент Республики Узбекистан выступает гара</w:t>
      </w:r>
      <w:r>
        <w:t>н</w:t>
      </w:r>
      <w:r>
        <w:t xml:space="preserve">том прав и свобод граждан, Конституции и законов Республики Узбекистан. Кроме того, в круг полномочий </w:t>
      </w:r>
    </w:p>
    <w:p w:rsidR="00BB3C07" w:rsidRDefault="00BB3C07" w:rsidP="00834EF7">
      <w:pPr>
        <w:rPr>
          <w:lang w:val="en-US"/>
        </w:rPr>
      </w:pPr>
      <w:r>
        <w:t>Президента входит также:</w:t>
      </w:r>
    </w:p>
    <w:p w:rsidR="00964072" w:rsidRPr="00964072" w:rsidRDefault="00964072" w:rsidP="00834EF7">
      <w:pPr>
        <w:rPr>
          <w:lang w:val="en-US"/>
        </w:rPr>
      </w:pPr>
    </w:p>
    <w:p w:rsidR="00BB3C07" w:rsidRDefault="00BB3C07" w:rsidP="00834EF7">
      <w:pPr>
        <w:numPr>
          <w:ilvl w:val="1"/>
          <w:numId w:val="3"/>
        </w:numPr>
        <w:tabs>
          <w:tab w:val="clear" w:pos="567"/>
          <w:tab w:val="clear" w:pos="1134"/>
          <w:tab w:val="clear" w:pos="1701"/>
          <w:tab w:val="clear" w:pos="2268"/>
          <w:tab w:val="clear" w:pos="6237"/>
        </w:tabs>
      </w:pPr>
      <w:r>
        <w:t>принятие мер, необходимых для охраны суверенитета, безопасности и территориальной целостности страны</w:t>
      </w:r>
    </w:p>
    <w:p w:rsidR="00BB3C07" w:rsidRDefault="00BB3C07" w:rsidP="00834EF7">
      <w:pPr>
        <w:numPr>
          <w:ilvl w:val="1"/>
          <w:numId w:val="3"/>
        </w:numPr>
        <w:tabs>
          <w:tab w:val="clear" w:pos="567"/>
          <w:tab w:val="clear" w:pos="1134"/>
          <w:tab w:val="clear" w:pos="1701"/>
          <w:tab w:val="clear" w:pos="2268"/>
          <w:tab w:val="clear" w:pos="6237"/>
        </w:tabs>
      </w:pPr>
      <w:r>
        <w:t>представление республики внутри страны и в международных отношениях</w:t>
      </w:r>
    </w:p>
    <w:p w:rsidR="00BB3C07" w:rsidRDefault="00BB3C07" w:rsidP="00834EF7">
      <w:pPr>
        <w:numPr>
          <w:ilvl w:val="1"/>
          <w:numId w:val="3"/>
        </w:numPr>
        <w:tabs>
          <w:tab w:val="clear" w:pos="567"/>
          <w:tab w:val="clear" w:pos="1134"/>
          <w:tab w:val="clear" w:pos="1701"/>
          <w:tab w:val="clear" w:pos="2268"/>
          <w:tab w:val="clear" w:pos="6237"/>
        </w:tabs>
      </w:pPr>
      <w:r>
        <w:t>ведение переговоров и подписание соглашений Республики Узбекистан, обеспечение их соблюдения</w:t>
      </w:r>
    </w:p>
    <w:p w:rsidR="00BB3C07" w:rsidRDefault="00BB3C07" w:rsidP="00834EF7">
      <w:pPr>
        <w:numPr>
          <w:ilvl w:val="1"/>
          <w:numId w:val="3"/>
        </w:numPr>
        <w:tabs>
          <w:tab w:val="clear" w:pos="567"/>
          <w:tab w:val="clear" w:pos="1134"/>
          <w:tab w:val="clear" w:pos="1701"/>
          <w:tab w:val="clear" w:pos="2268"/>
          <w:tab w:val="clear" w:pos="6237"/>
        </w:tabs>
      </w:pPr>
      <w:r>
        <w:t>формирование аппарата исполнительной власти и руководство им</w:t>
      </w:r>
    </w:p>
    <w:p w:rsidR="00BB3C07" w:rsidRDefault="00BB3C07" w:rsidP="00834EF7">
      <w:pPr>
        <w:numPr>
          <w:ilvl w:val="1"/>
          <w:numId w:val="3"/>
        </w:numPr>
        <w:tabs>
          <w:tab w:val="clear" w:pos="567"/>
          <w:tab w:val="clear" w:pos="1134"/>
          <w:tab w:val="clear" w:pos="1701"/>
          <w:tab w:val="clear" w:pos="2268"/>
          <w:tab w:val="clear" w:pos="6237"/>
        </w:tabs>
      </w:pPr>
      <w:r>
        <w:t>обеспечение взаимодействия высших органов власти и управления республики</w:t>
      </w:r>
    </w:p>
    <w:p w:rsidR="00BB3C07" w:rsidRDefault="00BB3C07" w:rsidP="00834EF7">
      <w:pPr>
        <w:numPr>
          <w:ilvl w:val="1"/>
          <w:numId w:val="3"/>
        </w:numPr>
        <w:tabs>
          <w:tab w:val="clear" w:pos="567"/>
          <w:tab w:val="clear" w:pos="1134"/>
          <w:tab w:val="clear" w:pos="1701"/>
          <w:tab w:val="clear" w:pos="2268"/>
          <w:tab w:val="clear" w:pos="6237"/>
        </w:tabs>
      </w:pPr>
      <w:r>
        <w:t>образование и упразднение министерств, государственных комитетов, других органов государственного управления</w:t>
      </w:r>
    </w:p>
    <w:p w:rsidR="00BB3C07" w:rsidRDefault="00BB3C07" w:rsidP="00834EF7">
      <w:pPr>
        <w:numPr>
          <w:ilvl w:val="1"/>
          <w:numId w:val="3"/>
        </w:numPr>
        <w:tabs>
          <w:tab w:val="clear" w:pos="567"/>
          <w:tab w:val="clear" w:pos="1134"/>
          <w:tab w:val="clear" w:pos="1701"/>
          <w:tab w:val="clear" w:pos="2268"/>
          <w:tab w:val="clear" w:pos="6237"/>
        </w:tabs>
      </w:pPr>
      <w:r>
        <w:t>назначение и освобождение от должности судей областных, межрайонных, районных, городских, военных и хозяйственных судов</w:t>
      </w:r>
    </w:p>
    <w:p w:rsidR="00BB3C07" w:rsidRDefault="00BB3C07" w:rsidP="00834EF7">
      <w:pPr>
        <w:numPr>
          <w:ilvl w:val="1"/>
          <w:numId w:val="3"/>
        </w:numPr>
        <w:tabs>
          <w:tab w:val="clear" w:pos="567"/>
          <w:tab w:val="clear" w:pos="1134"/>
          <w:tab w:val="clear" w:pos="1701"/>
          <w:tab w:val="clear" w:pos="2268"/>
          <w:tab w:val="clear" w:pos="6237"/>
        </w:tabs>
      </w:pPr>
      <w:r>
        <w:t>Президент является Верховным главнокомандующим Вооруженными силами республики</w:t>
      </w:r>
    </w:p>
    <w:p w:rsidR="00BB3C07" w:rsidRDefault="00BB3C07" w:rsidP="00834EF7">
      <w:pPr>
        <w:numPr>
          <w:ilvl w:val="1"/>
          <w:numId w:val="3"/>
        </w:numPr>
        <w:tabs>
          <w:tab w:val="clear" w:pos="567"/>
          <w:tab w:val="clear" w:pos="1134"/>
          <w:tab w:val="clear" w:pos="1701"/>
          <w:tab w:val="clear" w:pos="2268"/>
          <w:tab w:val="clear" w:pos="6237"/>
        </w:tabs>
      </w:pPr>
      <w:r>
        <w:t>формирование Службы национальной безопасности и государственного контроля</w:t>
      </w:r>
    </w:p>
    <w:p w:rsidR="00BB3C07" w:rsidRDefault="00BB3C07" w:rsidP="00834EF7">
      <w:pPr>
        <w:numPr>
          <w:ilvl w:val="1"/>
          <w:numId w:val="3"/>
        </w:numPr>
        <w:tabs>
          <w:tab w:val="clear" w:pos="567"/>
          <w:tab w:val="clear" w:pos="1134"/>
          <w:tab w:val="clear" w:pos="1701"/>
          <w:tab w:val="clear" w:pos="2268"/>
          <w:tab w:val="clear" w:pos="6237"/>
        </w:tabs>
      </w:pPr>
      <w:r>
        <w:t xml:space="preserve">решение вопросов гражданства </w:t>
      </w:r>
    </w:p>
    <w:p w:rsidR="00BB3C07" w:rsidRDefault="00BB3C07" w:rsidP="00834EF7">
      <w:pPr>
        <w:rPr>
          <w:u w:val="single"/>
        </w:rPr>
      </w:pPr>
    </w:p>
    <w:p w:rsidR="00BB3C07" w:rsidRDefault="00BB3C07" w:rsidP="00964072">
      <w:pPr>
        <w:numPr>
          <w:ilvl w:val="0"/>
          <w:numId w:val="3"/>
        </w:numPr>
        <w:tabs>
          <w:tab w:val="clear" w:pos="567"/>
          <w:tab w:val="clear" w:pos="1134"/>
          <w:tab w:val="clear" w:pos="1701"/>
          <w:tab w:val="clear" w:pos="2268"/>
          <w:tab w:val="clear" w:pos="6237"/>
          <w:tab w:val="num" w:pos="180"/>
        </w:tabs>
      </w:pPr>
      <w:r w:rsidRPr="00A9311F">
        <w:rPr>
          <w:i/>
        </w:rPr>
        <w:t xml:space="preserve">Кабинет </w:t>
      </w:r>
      <w:r>
        <w:rPr>
          <w:i/>
        </w:rPr>
        <w:t>м</w:t>
      </w:r>
      <w:r w:rsidRPr="00A9311F">
        <w:rPr>
          <w:i/>
        </w:rPr>
        <w:t>инистров Республики Узбекистан</w:t>
      </w:r>
      <w:r w:rsidRPr="00A9311F">
        <w:t xml:space="preserve"> </w:t>
      </w:r>
      <w:r>
        <w:t>осуществляет исполнительную власть. Кабинет министров Республики Узбекистан состоит из Премьер-министра Республики Узбекистан, его заместителей, министров, председателей государственных комитетов, а также главы правительства Республики Каракалпакстан.</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Состав Кабинета министров формируется Президентом Республики Узбекистан. Кандидатура Премьер-министра Республики Узбекистан рассматривается и утверждается палатами Олий Мажлиса Республики Узбекистан по представлению Президента Республики Узбекистан после проведения консультаций с каждой из фракций политических партий, представленных в Законодательной палате Олий Мажлиса и депутатми, избранными от инициативных групп избирателей. Премьер-министр Республики Узбекистан может быть освобожден от должности по инициативе фракций политических партий в Законодательной палате Олий Мажлиса, если при постановке Президентом Республики Узбекистан на голосование получит в Законодательной палате и Сенате Олий Мажлиса соответственно более двух третей голосов от общего числа депутатов обеих палат.</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Кабинет министров обеспечивает руководство экономикой, социальной и д</w:t>
      </w:r>
      <w:r>
        <w:t>у</w:t>
      </w:r>
      <w:r>
        <w:t xml:space="preserve">ховной сферой, обеспечивает исполнение Конституции, законов, иных решений Олий Мажлиса, указов, постановлений и распоряжений Президента Республики Узбекистан и в соответствии с действующим законодательством издает постановления, распоряжения, обязательные к исполнению на всей территории Республики Узбекистан всеми органами, предприятиями, организациями, должностными лицами и гражданами. Деятельность этого органа регламентируется Конституцией Республики Узбекистан (глава </w:t>
      </w:r>
      <w:r>
        <w:rPr>
          <w:lang w:val="en-US"/>
        </w:rPr>
        <w:t>XX</w:t>
      </w:r>
      <w:r>
        <w:t>) и Законом "О Кабинете министров Республики Узбекистан".</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 xml:space="preserve">Свои полномочия Кабинет министров слагает перед вновь избранным Олий Мажлисом. </w:t>
      </w:r>
    </w:p>
    <w:p w:rsidR="00BB3C07" w:rsidRDefault="00BB3C07" w:rsidP="00834EF7">
      <w:pPr>
        <w:rPr>
          <w:b/>
          <w:i/>
          <w:iCs/>
        </w:rPr>
      </w:pPr>
    </w:p>
    <w:p w:rsidR="00BB3C07" w:rsidRDefault="00BB3C07" w:rsidP="00834EF7">
      <w:pPr>
        <w:numPr>
          <w:ilvl w:val="0"/>
          <w:numId w:val="3"/>
        </w:numPr>
        <w:tabs>
          <w:tab w:val="clear" w:pos="567"/>
          <w:tab w:val="clear" w:pos="1134"/>
          <w:tab w:val="clear" w:pos="1701"/>
          <w:tab w:val="clear" w:pos="2268"/>
          <w:tab w:val="clear" w:pos="6237"/>
          <w:tab w:val="num" w:pos="180"/>
        </w:tabs>
      </w:pPr>
      <w:r>
        <w:rPr>
          <w:b/>
          <w:i/>
          <w:iCs/>
        </w:rPr>
        <w:t>(в) Судебная власть.</w:t>
      </w:r>
      <w:r>
        <w:rPr>
          <w:i/>
          <w:iCs/>
        </w:rPr>
        <w:t xml:space="preserve"> </w:t>
      </w:r>
      <w:r>
        <w:t>Судебная власть в Узбекистане действует независимо от зак</w:t>
      </w:r>
      <w:r>
        <w:t>о</w:t>
      </w:r>
      <w:r>
        <w:t>нодательной и исполнительной власти, политических партий, иных общественных объ</w:t>
      </w:r>
      <w:r>
        <w:t>е</w:t>
      </w:r>
      <w:r>
        <w:t>динений (статьи 106 – 116 Конституция Республики). Судебная власть в республике осущ</w:t>
      </w:r>
      <w:r>
        <w:t>е</w:t>
      </w:r>
      <w:r>
        <w:t>ствляется системой судебных органов:</w:t>
      </w:r>
    </w:p>
    <w:p w:rsidR="00BB3C07" w:rsidRDefault="00BB3C07" w:rsidP="00834EF7">
      <w:pPr>
        <w:ind w:left="708"/>
        <w:rPr>
          <w:i/>
          <w:lang w:val="en-US"/>
        </w:rPr>
      </w:pPr>
    </w:p>
    <w:p w:rsidR="00BB3C07" w:rsidRDefault="00964072" w:rsidP="00834EF7">
      <w:pPr>
        <w:ind w:left="708"/>
        <w:rPr>
          <w:lang w:val="en-US"/>
        </w:rPr>
      </w:pPr>
      <w:r>
        <w:rPr>
          <w:i/>
          <w:lang w:val="en-US"/>
        </w:rPr>
        <w:tab/>
      </w:r>
      <w:r w:rsidR="00BB3C07" w:rsidRPr="007E6D2B">
        <w:rPr>
          <w:i/>
          <w:lang w:val="en-US"/>
        </w:rPr>
        <w:t>a</w:t>
      </w:r>
      <w:r w:rsidR="00BB3C07">
        <w:t>)</w:t>
      </w:r>
      <w:r w:rsidRPr="00964072">
        <w:tab/>
      </w:r>
      <w:r w:rsidR="00BB3C07">
        <w:t>Конституционный суд Республики Узбекистан рассматривает дела о конституц</w:t>
      </w:r>
      <w:r w:rsidR="00BB3C07">
        <w:t>и</w:t>
      </w:r>
      <w:r w:rsidR="00BB3C07">
        <w:t>онности актов законодательной и исполнительной власти;</w:t>
      </w:r>
    </w:p>
    <w:p w:rsidR="00964072" w:rsidRPr="00964072" w:rsidRDefault="00964072" w:rsidP="00834EF7">
      <w:pPr>
        <w:ind w:left="708"/>
        <w:rPr>
          <w:lang w:val="en-US"/>
        </w:rPr>
      </w:pPr>
    </w:p>
    <w:p w:rsidR="00BB3C07" w:rsidRDefault="00964072" w:rsidP="00834EF7">
      <w:pPr>
        <w:ind w:left="708"/>
      </w:pPr>
      <w:r>
        <w:rPr>
          <w:i/>
          <w:lang w:val="en-US"/>
        </w:rPr>
        <w:tab/>
      </w:r>
      <w:r w:rsidR="00BB3C07" w:rsidRPr="007E6D2B">
        <w:rPr>
          <w:i/>
          <w:lang w:val="en-US"/>
        </w:rPr>
        <w:t>b</w:t>
      </w:r>
      <w:r w:rsidR="00BB3C07">
        <w:t>)</w:t>
      </w:r>
      <w:r w:rsidRPr="00964072">
        <w:tab/>
      </w:r>
      <w:r w:rsidR="00BB3C07">
        <w:t>Верховный суд Республики Узбекистан, являющийся высшим органом судебной власти в сфере гражданского, уголовного и административного судопроизводства;</w:t>
      </w:r>
    </w:p>
    <w:p w:rsidR="00964072" w:rsidRPr="00964072" w:rsidRDefault="00964072" w:rsidP="00834EF7">
      <w:pPr>
        <w:ind w:left="708"/>
        <w:rPr>
          <w:i/>
        </w:rPr>
      </w:pPr>
    </w:p>
    <w:p w:rsidR="00BB3C07" w:rsidRDefault="00964072" w:rsidP="00834EF7">
      <w:pPr>
        <w:ind w:left="708"/>
      </w:pPr>
      <w:r>
        <w:rPr>
          <w:i/>
          <w:lang w:val="en-US"/>
        </w:rPr>
        <w:tab/>
      </w:r>
      <w:r w:rsidR="00BB3C07" w:rsidRPr="007E6D2B">
        <w:rPr>
          <w:i/>
          <w:lang w:val="en-US"/>
        </w:rPr>
        <w:t>c</w:t>
      </w:r>
      <w:r w:rsidR="00BB3C07">
        <w:t>)</w:t>
      </w:r>
      <w:r w:rsidRPr="00964072">
        <w:tab/>
      </w:r>
      <w:r w:rsidR="00BB3C07">
        <w:t>Высший хозяйственный суд Республики Узбекистан разрешает споры, возн</w:t>
      </w:r>
      <w:r w:rsidR="00BB3C07">
        <w:t>и</w:t>
      </w:r>
      <w:r w:rsidR="00BB3C07">
        <w:t>кающие в экономической сфере;</w:t>
      </w:r>
    </w:p>
    <w:p w:rsidR="00964072" w:rsidRDefault="00964072" w:rsidP="00834EF7">
      <w:pPr>
        <w:ind w:left="708"/>
        <w:rPr>
          <w:i/>
          <w:lang w:val="en-US"/>
        </w:rPr>
      </w:pPr>
    </w:p>
    <w:p w:rsidR="00BB3C07" w:rsidRDefault="00964072" w:rsidP="00834EF7">
      <w:pPr>
        <w:ind w:left="708"/>
      </w:pPr>
      <w:r w:rsidRPr="00964072">
        <w:rPr>
          <w:i/>
        </w:rPr>
        <w:tab/>
      </w:r>
      <w:r w:rsidR="00BB3C07" w:rsidRPr="007E6D2B">
        <w:rPr>
          <w:i/>
          <w:lang w:val="en-US"/>
        </w:rPr>
        <w:t>d</w:t>
      </w:r>
      <w:r w:rsidR="00BB3C07">
        <w:t>)</w:t>
      </w:r>
      <w:r w:rsidRPr="00964072">
        <w:tab/>
      </w:r>
      <w:r w:rsidR="00BB3C07">
        <w:t>Верховный Суд Республики Каракалпакстан;</w:t>
      </w:r>
    </w:p>
    <w:p w:rsidR="00964072" w:rsidRDefault="00964072" w:rsidP="00834EF7">
      <w:pPr>
        <w:ind w:left="708"/>
        <w:rPr>
          <w:i/>
          <w:lang w:val="en-US"/>
        </w:rPr>
      </w:pPr>
    </w:p>
    <w:p w:rsidR="00BB3C07" w:rsidRDefault="001F7FDB" w:rsidP="00834EF7">
      <w:pPr>
        <w:ind w:left="708"/>
      </w:pPr>
      <w:r>
        <w:rPr>
          <w:i/>
          <w:lang w:val="en-US"/>
        </w:rPr>
        <w:tab/>
      </w:r>
      <w:r w:rsidR="00BB3C07" w:rsidRPr="007E6D2B">
        <w:rPr>
          <w:i/>
          <w:lang w:val="en-US"/>
        </w:rPr>
        <w:t>e</w:t>
      </w:r>
      <w:r w:rsidR="00BB3C07">
        <w:t>)</w:t>
      </w:r>
      <w:r w:rsidRPr="001F7FDB">
        <w:tab/>
      </w:r>
      <w:r w:rsidR="00BB3C07">
        <w:t xml:space="preserve">Хозяйственный </w:t>
      </w:r>
      <w:r w:rsidR="00BB3C07">
        <w:rPr>
          <w:lang w:val="en-US"/>
        </w:rPr>
        <w:t>c</w:t>
      </w:r>
      <w:r w:rsidR="00BB3C07">
        <w:t>уд Республики Каракалпакстан;</w:t>
      </w:r>
    </w:p>
    <w:p w:rsidR="001F7FDB" w:rsidRDefault="001F7FDB" w:rsidP="00834EF7">
      <w:pPr>
        <w:ind w:left="708"/>
        <w:rPr>
          <w:i/>
          <w:lang w:val="en-US"/>
        </w:rPr>
      </w:pPr>
    </w:p>
    <w:p w:rsidR="00BB3C07" w:rsidRDefault="001F7FDB" w:rsidP="00834EF7">
      <w:pPr>
        <w:ind w:left="708"/>
      </w:pPr>
      <w:r>
        <w:rPr>
          <w:i/>
          <w:lang w:val="en-US"/>
        </w:rPr>
        <w:tab/>
      </w:r>
      <w:r w:rsidR="00BB3C07" w:rsidRPr="007E6D2B">
        <w:rPr>
          <w:i/>
          <w:lang w:val="en-US"/>
        </w:rPr>
        <w:t>f</w:t>
      </w:r>
      <w:r w:rsidR="00BB3C07">
        <w:t>)</w:t>
      </w:r>
      <w:r w:rsidRPr="001F7FDB">
        <w:tab/>
      </w:r>
      <w:r w:rsidR="00BB3C07">
        <w:t>областные, Ташкентский городской, районные, городские и хозяйственные суды.</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С 1 января 2000 года после принятия Указа Президента Республики Узбекистан "О</w:t>
      </w:r>
      <w:r w:rsidR="001F7FDB">
        <w:rPr>
          <w:lang w:val="en-US"/>
        </w:rPr>
        <w:t> </w:t>
      </w:r>
      <w:r>
        <w:t>совершенствовании судебной системы Республики Узбекистан" и внесения изменений и дополнений в Закон "О судах", была проведена специализация судов для отдельного рассмотрения ими гражданских и уголовных дел. Так, на базе судов общей юрисдикции были образованы: Верховный суд Республики Каракалпакстан по гражданским делам, Ташкентский городской суд, областные и межрайонные суды по гражданским делам.</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 xml:space="preserve">Специализация на базе судов общей юрисдикции была проведена и в области уголовных дел. Соответственно были образованы: Верховный суд Республики Каракалпакстан по уголовным делам, Ташкентский городской суд, областные, районные и городские суды по уголовным делам. </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В соответствии со статьей 112 Конституции и Законом "О судах", "судьи независимы, подчиняются только закону. Какое-либо вмешательство в деятельность судей по отправлению правосудия недопустимо и влечет ответственность по закону. Неприкосновенность судей гарантируется законом. Судьи не могут быть сенаторами, депутатами представительных органов государственной власти. Судьи не могут состоять членами политических партий, участвовать в политических движениях, а также заниматься какими-либо другими видами оплачиваемой деятельности, кроме научной и педагогической. До истечения срока полномочий судья может быть освобожден от должности лишь по основаниям, указанным в законе".</w:t>
      </w:r>
    </w:p>
    <w:p w:rsidR="00BB3C07" w:rsidRDefault="00BB3C07" w:rsidP="00834EF7">
      <w:pPr>
        <w:rPr>
          <w:b/>
          <w:u w:val="single"/>
        </w:rPr>
      </w:pPr>
    </w:p>
    <w:p w:rsidR="001F7FDB" w:rsidRDefault="00BB3C07" w:rsidP="00834EF7">
      <w:pPr>
        <w:numPr>
          <w:ilvl w:val="0"/>
          <w:numId w:val="3"/>
        </w:numPr>
        <w:tabs>
          <w:tab w:val="clear" w:pos="567"/>
          <w:tab w:val="clear" w:pos="1134"/>
          <w:tab w:val="clear" w:pos="1701"/>
          <w:tab w:val="clear" w:pos="2268"/>
          <w:tab w:val="clear" w:pos="6237"/>
          <w:tab w:val="num" w:pos="180"/>
        </w:tabs>
      </w:pPr>
      <w:r w:rsidRPr="004F538B">
        <w:rPr>
          <w:i/>
        </w:rPr>
        <w:t>Органы государственной власти на местах.</w:t>
      </w:r>
      <w:r w:rsidRPr="00A62C14">
        <w:t xml:space="preserve"> </w:t>
      </w:r>
      <w:r>
        <w:t xml:space="preserve">Помимо высших представительных и исполнительных органов государственной власти - Олий Мажлиса, Президента Республики Узбекистан и Кабинета министров - в систему органов государственной власти также входят местные органы власти, которые занимаются решением социальных проблем в масштабе области, района, города - Кенгаши народных депутатов и хокимы. Их права и полномочия также закреплены Конституцией и Законом "О государственной власти на местах". Кандидатура хокима области представляется Президентом для утверждения областным Кенгашем народных депутатов после проведения консультаций с представителями партийных групп, работающих в Кенгашах. Партийные группы </w:t>
      </w:r>
    </w:p>
    <w:p w:rsidR="00BB3C07" w:rsidRDefault="001F7FDB" w:rsidP="00EA41E2">
      <w:pPr>
        <w:tabs>
          <w:tab w:val="clear" w:pos="567"/>
          <w:tab w:val="clear" w:pos="1134"/>
          <w:tab w:val="clear" w:pos="1701"/>
          <w:tab w:val="clear" w:pos="2268"/>
          <w:tab w:val="clear" w:pos="6237"/>
        </w:tabs>
      </w:pPr>
      <w:r>
        <w:br w:type="page"/>
      </w:r>
      <w:r w:rsidR="00BB3C07">
        <w:t>областных Кенгашей народных депутатов имеют право инициировать предоставление Президенту Республики Узбекистан заключений о неудовлетворительной деятельности хокима области.</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Хокимы всех уровней осуществляют свои полномочия на принципах единоначалия. Хоким в пределах предоставленных ему полномочий принимает решения, которые обязательны для исполнения всеми предприятиями, учреждениями, организациями, объ</w:t>
      </w:r>
      <w:r>
        <w:t>е</w:t>
      </w:r>
      <w:r>
        <w:t>динениями, а также должностными лицами и гражданами на соответствующей террит</w:t>
      </w:r>
      <w:r>
        <w:t>о</w:t>
      </w:r>
      <w:r>
        <w:t xml:space="preserve">рии (статья 104 Конституции Республики Узбекистан). </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Представительные органы на местах – Кенгаши народных депутатов осуществляют свои функции под руководством хокима.</w:t>
      </w:r>
    </w:p>
    <w:p w:rsidR="00BB3C07" w:rsidRDefault="00BB3C07" w:rsidP="00834EF7">
      <w:pPr>
        <w:rPr>
          <w:b/>
          <w:shadow/>
        </w:rPr>
      </w:pPr>
    </w:p>
    <w:p w:rsidR="00BB3C07" w:rsidRDefault="00BB3C07" w:rsidP="00834EF7">
      <w:r>
        <w:rPr>
          <w:b/>
          <w:shadow/>
        </w:rPr>
        <w:t>Избирательная система Республики Узбекистан</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В Республике Узбекистан основы устройства избирательной системы и ее принципы нашли свое закрепление в Конституции, одна из глав которой (глава</w:t>
      </w:r>
      <w:r w:rsidRPr="00E67484">
        <w:t xml:space="preserve"> </w:t>
      </w:r>
      <w:r>
        <w:rPr>
          <w:lang w:val="en-US"/>
        </w:rPr>
        <w:t>XXIII</w:t>
      </w:r>
      <w:r w:rsidRPr="00E67484">
        <w:t>)</w:t>
      </w:r>
      <w:r>
        <w:t xml:space="preserve"> целиком посвящена избирательной системе , а также в законах "О референдуме в Республике Узбекистан" (1991), "О выборах Президента Республики Узбекистан" (1991), "О выборах в Олий Мажлис Республики Узбекистан" (1993), "О выборах в областные, районные и городские Советы народных депутатов" (1999), "О гарантиях избирательных прав граждан" (1994), "О Центральной избирательной комиссии Республики Узбекистан" (1998).</w:t>
      </w:r>
    </w:p>
    <w:p w:rsidR="00BB3C07" w:rsidRPr="00D53A27" w:rsidRDefault="00BB3C07" w:rsidP="00834EF7">
      <w:pPr>
        <w:rPr>
          <w:sz w:val="16"/>
          <w:szCs w:val="16"/>
        </w:rPr>
      </w:pPr>
    </w:p>
    <w:p w:rsidR="00BB3C07" w:rsidRPr="001F7FDB" w:rsidRDefault="00BB3C07" w:rsidP="00834EF7">
      <w:pPr>
        <w:numPr>
          <w:ilvl w:val="0"/>
          <w:numId w:val="3"/>
        </w:numPr>
        <w:tabs>
          <w:tab w:val="clear" w:pos="567"/>
          <w:tab w:val="clear" w:pos="1134"/>
          <w:tab w:val="clear" w:pos="1701"/>
          <w:tab w:val="clear" w:pos="2268"/>
          <w:tab w:val="clear" w:pos="6237"/>
          <w:tab w:val="num" w:pos="180"/>
        </w:tabs>
      </w:pPr>
      <w:r>
        <w:t>Закрепляя принцип выборности, Конституция устанавливает</w:t>
      </w:r>
      <w:r w:rsidR="008F0D65">
        <w:t xml:space="preserve"> за каждым гражданином</w:t>
      </w:r>
      <w:r>
        <w:t>:</w:t>
      </w:r>
    </w:p>
    <w:p w:rsidR="001F7FDB" w:rsidRPr="008F0D65" w:rsidRDefault="001F7FDB" w:rsidP="001F7FDB">
      <w:pPr>
        <w:tabs>
          <w:tab w:val="clear" w:pos="567"/>
          <w:tab w:val="clear" w:pos="1134"/>
          <w:tab w:val="clear" w:pos="1701"/>
          <w:tab w:val="clear" w:pos="2268"/>
          <w:tab w:val="clear" w:pos="6237"/>
        </w:tabs>
        <w:rPr>
          <w:sz w:val="16"/>
          <w:szCs w:val="16"/>
        </w:rPr>
      </w:pPr>
    </w:p>
    <w:p w:rsidR="00BB3C07" w:rsidRDefault="00EA41E2" w:rsidP="00834EF7">
      <w:pPr>
        <w:ind w:left="708"/>
        <w:rPr>
          <w:lang w:val="en-US"/>
        </w:rPr>
      </w:pPr>
      <w:r w:rsidRPr="008F0D65">
        <w:rPr>
          <w:i/>
        </w:rPr>
        <w:tab/>
      </w:r>
      <w:r w:rsidR="00BB3C07" w:rsidRPr="00D80403">
        <w:rPr>
          <w:i/>
          <w:lang w:val="en-US"/>
        </w:rPr>
        <w:t>a</w:t>
      </w:r>
      <w:r w:rsidR="00BB3C07" w:rsidRPr="00D80403">
        <w:t>)</w:t>
      </w:r>
      <w:r w:rsidRPr="00EA41E2">
        <w:tab/>
      </w:r>
      <w:r w:rsidR="00BB3C07">
        <w:t>право избирать и быть избранным в представительные органы государственной власти;</w:t>
      </w:r>
    </w:p>
    <w:p w:rsidR="00D53A27" w:rsidRPr="00D53A27" w:rsidRDefault="00D53A27" w:rsidP="00834EF7">
      <w:pPr>
        <w:ind w:left="708"/>
        <w:rPr>
          <w:lang w:val="en-US"/>
        </w:rPr>
      </w:pPr>
    </w:p>
    <w:p w:rsidR="00BB3C07" w:rsidRDefault="00EA41E2" w:rsidP="00834EF7">
      <w:pPr>
        <w:ind w:left="708"/>
        <w:rPr>
          <w:lang w:val="en-US"/>
        </w:rPr>
      </w:pPr>
      <w:r>
        <w:rPr>
          <w:i/>
          <w:lang w:val="en-US"/>
        </w:rPr>
        <w:tab/>
      </w:r>
      <w:r w:rsidR="00BB3C07" w:rsidRPr="00D80403">
        <w:rPr>
          <w:i/>
          <w:lang w:val="en-US"/>
        </w:rPr>
        <w:t>b</w:t>
      </w:r>
      <w:r w:rsidR="00BB3C07" w:rsidRPr="00D80403">
        <w:t>)</w:t>
      </w:r>
      <w:r w:rsidRPr="00EA41E2">
        <w:tab/>
      </w:r>
      <w:r w:rsidR="00BB3C07">
        <w:t>равенство и свободу волеизъявления;</w:t>
      </w:r>
    </w:p>
    <w:p w:rsidR="00D53A27" w:rsidRPr="00D53A27" w:rsidRDefault="00D53A27" w:rsidP="00834EF7">
      <w:pPr>
        <w:ind w:left="708"/>
        <w:rPr>
          <w:lang w:val="en-US"/>
        </w:rPr>
      </w:pPr>
    </w:p>
    <w:p w:rsidR="00BB3C07" w:rsidRDefault="00EA41E2" w:rsidP="00834EF7">
      <w:pPr>
        <w:ind w:left="708"/>
      </w:pPr>
      <w:r>
        <w:rPr>
          <w:i/>
          <w:lang w:val="en-US"/>
        </w:rPr>
        <w:tab/>
      </w:r>
      <w:r w:rsidR="00BB3C07" w:rsidRPr="00D80403">
        <w:rPr>
          <w:i/>
          <w:lang w:val="en-US"/>
        </w:rPr>
        <w:t>c</w:t>
      </w:r>
      <w:r w:rsidR="00BB3C07" w:rsidRPr="00D80403">
        <w:t>)</w:t>
      </w:r>
      <w:r w:rsidRPr="00EA41E2">
        <w:tab/>
      </w:r>
      <w:r w:rsidR="00BB3C07">
        <w:t>право быть одновременно депутатом не более чем в двух представительных органах.</w:t>
      </w:r>
    </w:p>
    <w:p w:rsidR="00BB3C07" w:rsidRPr="00D53A27" w:rsidRDefault="00BB3C07" w:rsidP="00834EF7">
      <w:pPr>
        <w:rPr>
          <w:sz w:val="16"/>
          <w:szCs w:val="16"/>
        </w:rPr>
      </w:pPr>
    </w:p>
    <w:p w:rsidR="00BB3C07" w:rsidRDefault="00BB3C07" w:rsidP="00834EF7">
      <w:pPr>
        <w:numPr>
          <w:ilvl w:val="0"/>
          <w:numId w:val="3"/>
        </w:numPr>
        <w:tabs>
          <w:tab w:val="clear" w:pos="567"/>
          <w:tab w:val="clear" w:pos="1134"/>
          <w:tab w:val="clear" w:pos="1701"/>
          <w:tab w:val="clear" w:pos="2268"/>
          <w:tab w:val="clear" w:pos="6237"/>
          <w:tab w:val="num" w:pos="180"/>
        </w:tabs>
      </w:pPr>
      <w:r>
        <w:t>Конституционными правами пользуется каждый гражданин, который достиг 18</w:t>
      </w:r>
      <w:r w:rsidR="00C17C82">
        <w:noBreakHyphen/>
      </w:r>
      <w:r>
        <w:t>летнего возраста. Исключение установлено Основным законом лишь в отношении определенной категории лиц. В выборах не могут участвовать:</w:t>
      </w:r>
    </w:p>
    <w:p w:rsidR="00BB3C07" w:rsidRPr="00D53A27" w:rsidRDefault="00BB3C07" w:rsidP="00834EF7">
      <w:pPr>
        <w:rPr>
          <w:sz w:val="16"/>
          <w:szCs w:val="16"/>
          <w:lang w:val="en-US"/>
        </w:rPr>
      </w:pPr>
    </w:p>
    <w:p w:rsidR="00BB3C07" w:rsidRDefault="00D53A27" w:rsidP="00834EF7">
      <w:pPr>
        <w:ind w:left="708"/>
        <w:rPr>
          <w:lang w:val="en-US"/>
        </w:rPr>
      </w:pPr>
      <w:r>
        <w:rPr>
          <w:i/>
          <w:lang w:val="en-US"/>
        </w:rPr>
        <w:tab/>
      </w:r>
      <w:r w:rsidR="00BB3C07" w:rsidRPr="00FC62C6">
        <w:rPr>
          <w:i/>
          <w:lang w:val="en-US"/>
        </w:rPr>
        <w:t>a</w:t>
      </w:r>
      <w:r w:rsidR="00BB3C07" w:rsidRPr="00FC62C6">
        <w:t>)</w:t>
      </w:r>
      <w:r w:rsidRPr="00D53A27">
        <w:tab/>
      </w:r>
      <w:r w:rsidR="00BB3C07">
        <w:t>граждане, которые признаны судом недееспособными;</w:t>
      </w:r>
    </w:p>
    <w:p w:rsidR="00D53A27" w:rsidRPr="00D53A27" w:rsidRDefault="00D53A27" w:rsidP="00834EF7">
      <w:pPr>
        <w:ind w:left="708"/>
        <w:rPr>
          <w:sz w:val="16"/>
          <w:szCs w:val="16"/>
          <w:lang w:val="en-US"/>
        </w:rPr>
      </w:pPr>
    </w:p>
    <w:p w:rsidR="00BB3C07" w:rsidRDefault="00D53A27" w:rsidP="00834EF7">
      <w:pPr>
        <w:ind w:left="708"/>
      </w:pPr>
      <w:r>
        <w:rPr>
          <w:i/>
          <w:lang w:val="en-US"/>
        </w:rPr>
        <w:tab/>
      </w:r>
      <w:r w:rsidR="00BB3C07" w:rsidRPr="00FC62C6">
        <w:rPr>
          <w:i/>
          <w:lang w:val="en-US"/>
        </w:rPr>
        <w:t>b</w:t>
      </w:r>
      <w:r w:rsidR="00BB3C07" w:rsidRPr="00FC62C6">
        <w:t>)</w:t>
      </w:r>
      <w:r w:rsidRPr="00D53A27">
        <w:tab/>
      </w:r>
      <w:r w:rsidR="00BB3C07">
        <w:t>лица, которые содержатся в местах лишения свободы.</w:t>
      </w:r>
    </w:p>
    <w:p w:rsidR="00BB3C07" w:rsidRDefault="00BB3C07" w:rsidP="00834EF7">
      <w:pPr>
        <w:numPr>
          <w:ilvl w:val="0"/>
          <w:numId w:val="3"/>
        </w:numPr>
        <w:tabs>
          <w:tab w:val="clear" w:pos="567"/>
          <w:tab w:val="clear" w:pos="1134"/>
          <w:tab w:val="clear" w:pos="1701"/>
          <w:tab w:val="clear" w:pos="2268"/>
          <w:tab w:val="clear" w:pos="6237"/>
          <w:tab w:val="num" w:pos="180"/>
        </w:tabs>
      </w:pPr>
      <w:r>
        <w:t>По итогам последних выборов Президента Республики Узбекистан, проведенных 23</w:t>
      </w:r>
      <w:r w:rsidR="00C17C82">
        <w:t> </w:t>
      </w:r>
      <w:r>
        <w:t>декабря 2007 года, в стране избирательным правом обладает более 16 млн. человек.</w:t>
      </w:r>
    </w:p>
    <w:p w:rsidR="00D53A27" w:rsidRPr="00C17C82" w:rsidRDefault="00D53A27" w:rsidP="00834EF7">
      <w:pPr>
        <w:rPr>
          <w:b/>
        </w:rPr>
      </w:pPr>
    </w:p>
    <w:p w:rsidR="00BB3C07" w:rsidRDefault="00BB3C07" w:rsidP="00D53A27">
      <w:pPr>
        <w:jc w:val="center"/>
        <w:rPr>
          <w:b/>
        </w:rPr>
      </w:pPr>
      <w:r>
        <w:rPr>
          <w:b/>
        </w:rPr>
        <w:t>Таблица 21</w:t>
      </w:r>
    </w:p>
    <w:p w:rsidR="00BB3C07" w:rsidRDefault="00BB3C07" w:rsidP="00D53A27">
      <w:pPr>
        <w:jc w:val="center"/>
        <w:rPr>
          <w:b/>
          <w:lang w:val="en-US"/>
        </w:rPr>
      </w:pPr>
      <w:r>
        <w:rPr>
          <w:b/>
        </w:rPr>
        <w:t>Сведения о количестве избирателей за 2002-2007 гг.</w:t>
      </w:r>
      <w:r w:rsidRPr="00CD2320">
        <w:rPr>
          <w:rStyle w:val="FootnoteReference"/>
        </w:rPr>
        <w:footnoteReference w:id="30"/>
      </w:r>
    </w:p>
    <w:p w:rsidR="00CD2320" w:rsidRPr="00CD2320" w:rsidRDefault="00CD2320" w:rsidP="00D53A27">
      <w:pPr>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09"/>
        <w:gridCol w:w="2354"/>
        <w:gridCol w:w="1899"/>
        <w:gridCol w:w="2599"/>
        <w:gridCol w:w="2049"/>
      </w:tblGrid>
      <w:tr w:rsidR="00BB3C07" w:rsidTr="00D53A27">
        <w:tc>
          <w:tcPr>
            <w:tcW w:w="509" w:type="dxa"/>
            <w:vMerge w:val="restart"/>
          </w:tcPr>
          <w:p w:rsidR="00BB3C07" w:rsidRDefault="00BB3C07" w:rsidP="00834EF7">
            <w:r>
              <w:t>№</w:t>
            </w:r>
          </w:p>
        </w:tc>
        <w:tc>
          <w:tcPr>
            <w:tcW w:w="2354" w:type="dxa"/>
            <w:vMerge w:val="restart"/>
          </w:tcPr>
          <w:p w:rsidR="00BB3C07" w:rsidRDefault="00BB3C07" w:rsidP="00834EF7">
            <w:r>
              <w:t>Регионы</w:t>
            </w:r>
          </w:p>
        </w:tc>
        <w:tc>
          <w:tcPr>
            <w:tcW w:w="1899" w:type="dxa"/>
          </w:tcPr>
          <w:p w:rsidR="00BB3C07" w:rsidRDefault="00BB3C07" w:rsidP="00834EF7">
            <w:pPr>
              <w:rPr>
                <w:szCs w:val="22"/>
              </w:rPr>
            </w:pPr>
            <w:r>
              <w:rPr>
                <w:szCs w:val="22"/>
              </w:rPr>
              <w:t xml:space="preserve">Референдум Республики Узбекистан </w:t>
            </w:r>
          </w:p>
          <w:p w:rsidR="00BB3C07" w:rsidRDefault="00BB3C07" w:rsidP="00834EF7">
            <w:pPr>
              <w:rPr>
                <w:szCs w:val="22"/>
              </w:rPr>
            </w:pPr>
            <w:r>
              <w:rPr>
                <w:szCs w:val="22"/>
              </w:rPr>
              <w:t>27 января 2002</w:t>
            </w:r>
            <w:r w:rsidR="00D53A27">
              <w:rPr>
                <w:szCs w:val="22"/>
                <w:lang w:val="en-US"/>
              </w:rPr>
              <w:t> </w:t>
            </w:r>
            <w:r>
              <w:rPr>
                <w:szCs w:val="22"/>
              </w:rPr>
              <w:t>года</w:t>
            </w:r>
          </w:p>
        </w:tc>
        <w:tc>
          <w:tcPr>
            <w:tcW w:w="2599" w:type="dxa"/>
          </w:tcPr>
          <w:p w:rsidR="00BB3C07" w:rsidRDefault="00BB3C07" w:rsidP="00834EF7">
            <w:pPr>
              <w:rPr>
                <w:szCs w:val="22"/>
              </w:rPr>
            </w:pPr>
            <w:r>
              <w:rPr>
                <w:szCs w:val="22"/>
              </w:rPr>
              <w:t>Выборы в Законодательную палату Олий Мажлиса</w:t>
            </w:r>
          </w:p>
          <w:p w:rsidR="00BB3C07" w:rsidRDefault="00BB3C07" w:rsidP="00834EF7">
            <w:pPr>
              <w:rPr>
                <w:szCs w:val="22"/>
              </w:rPr>
            </w:pPr>
            <w:r>
              <w:rPr>
                <w:szCs w:val="22"/>
              </w:rPr>
              <w:t>26 декабря 2004 года</w:t>
            </w:r>
          </w:p>
        </w:tc>
        <w:tc>
          <w:tcPr>
            <w:tcW w:w="2049" w:type="dxa"/>
          </w:tcPr>
          <w:p w:rsidR="00BB3C07" w:rsidRDefault="00BB3C07" w:rsidP="00834EF7">
            <w:pPr>
              <w:rPr>
                <w:szCs w:val="22"/>
              </w:rPr>
            </w:pPr>
            <w:r>
              <w:rPr>
                <w:szCs w:val="22"/>
              </w:rPr>
              <w:t>Выборы Президента Республики Узбекистан</w:t>
            </w:r>
          </w:p>
          <w:p w:rsidR="00BB3C07" w:rsidRDefault="00BB3C07" w:rsidP="00834EF7">
            <w:pPr>
              <w:rPr>
                <w:szCs w:val="22"/>
              </w:rPr>
            </w:pPr>
            <w:r>
              <w:rPr>
                <w:szCs w:val="22"/>
              </w:rPr>
              <w:t>23 декабря 2007</w:t>
            </w:r>
            <w:r w:rsidR="00D53A27">
              <w:rPr>
                <w:szCs w:val="22"/>
                <w:lang w:val="en-US"/>
              </w:rPr>
              <w:t> </w:t>
            </w:r>
            <w:r>
              <w:rPr>
                <w:szCs w:val="22"/>
              </w:rPr>
              <w:t>года</w:t>
            </w:r>
          </w:p>
        </w:tc>
      </w:tr>
      <w:tr w:rsidR="00BB3C07" w:rsidTr="00D53A27">
        <w:tc>
          <w:tcPr>
            <w:tcW w:w="509" w:type="dxa"/>
            <w:vMerge/>
          </w:tcPr>
          <w:p w:rsidR="00BB3C07" w:rsidRDefault="00BB3C07" w:rsidP="00834EF7"/>
        </w:tc>
        <w:tc>
          <w:tcPr>
            <w:tcW w:w="2354" w:type="dxa"/>
            <w:vMerge/>
          </w:tcPr>
          <w:p w:rsidR="00BB3C07" w:rsidRDefault="00BB3C07" w:rsidP="00834EF7">
            <w:pPr>
              <w:rPr>
                <w:szCs w:val="22"/>
              </w:rPr>
            </w:pPr>
          </w:p>
        </w:tc>
        <w:tc>
          <w:tcPr>
            <w:tcW w:w="1899" w:type="dxa"/>
          </w:tcPr>
          <w:p w:rsidR="00BB3C07" w:rsidRDefault="00BB3C07" w:rsidP="00834EF7">
            <w:pPr>
              <w:rPr>
                <w:szCs w:val="22"/>
              </w:rPr>
            </w:pPr>
            <w:r>
              <w:rPr>
                <w:szCs w:val="22"/>
              </w:rPr>
              <w:t>Количество избирателей</w:t>
            </w:r>
          </w:p>
        </w:tc>
        <w:tc>
          <w:tcPr>
            <w:tcW w:w="2599" w:type="dxa"/>
          </w:tcPr>
          <w:p w:rsidR="00BB3C07" w:rsidRDefault="00BB3C07" w:rsidP="00834EF7">
            <w:pPr>
              <w:rPr>
                <w:szCs w:val="22"/>
              </w:rPr>
            </w:pPr>
            <w:r>
              <w:rPr>
                <w:szCs w:val="22"/>
              </w:rPr>
              <w:t>Количество избирателей</w:t>
            </w:r>
          </w:p>
        </w:tc>
        <w:tc>
          <w:tcPr>
            <w:tcW w:w="2049" w:type="dxa"/>
          </w:tcPr>
          <w:p w:rsidR="00BB3C07" w:rsidRDefault="00BB3C07" w:rsidP="00834EF7">
            <w:pPr>
              <w:rPr>
                <w:szCs w:val="22"/>
              </w:rPr>
            </w:pPr>
            <w:r>
              <w:rPr>
                <w:szCs w:val="22"/>
              </w:rPr>
              <w:t>Количество избирателей</w:t>
            </w:r>
          </w:p>
        </w:tc>
      </w:tr>
      <w:tr w:rsidR="00BB3C07" w:rsidTr="00D53A27">
        <w:tc>
          <w:tcPr>
            <w:tcW w:w="509" w:type="dxa"/>
          </w:tcPr>
          <w:p w:rsidR="00BB3C07" w:rsidRDefault="00BB3C07" w:rsidP="00834EF7">
            <w:r>
              <w:t>1.</w:t>
            </w:r>
          </w:p>
        </w:tc>
        <w:tc>
          <w:tcPr>
            <w:tcW w:w="2354" w:type="dxa"/>
          </w:tcPr>
          <w:p w:rsidR="00BB3C07" w:rsidRDefault="00BB3C07" w:rsidP="00834EF7">
            <w:r>
              <w:t>Республика Каракалпакстан</w:t>
            </w:r>
          </w:p>
        </w:tc>
        <w:tc>
          <w:tcPr>
            <w:tcW w:w="1899" w:type="dxa"/>
          </w:tcPr>
          <w:p w:rsidR="00BB3C07" w:rsidRDefault="00BB3C07" w:rsidP="00834EF7">
            <w:pPr>
              <w:rPr>
                <w:szCs w:val="22"/>
              </w:rPr>
            </w:pPr>
            <w:r>
              <w:rPr>
                <w:szCs w:val="22"/>
              </w:rPr>
              <w:t>785 707</w:t>
            </w:r>
          </w:p>
        </w:tc>
        <w:tc>
          <w:tcPr>
            <w:tcW w:w="2599" w:type="dxa"/>
          </w:tcPr>
          <w:p w:rsidR="00BB3C07" w:rsidRDefault="00BB3C07" w:rsidP="00834EF7">
            <w:pPr>
              <w:rPr>
                <w:szCs w:val="22"/>
              </w:rPr>
            </w:pPr>
            <w:r>
              <w:rPr>
                <w:szCs w:val="22"/>
              </w:rPr>
              <w:t>841 310</w:t>
            </w:r>
          </w:p>
        </w:tc>
        <w:tc>
          <w:tcPr>
            <w:tcW w:w="2049" w:type="dxa"/>
          </w:tcPr>
          <w:p w:rsidR="00BB3C07" w:rsidRDefault="00BB3C07" w:rsidP="00834EF7">
            <w:pPr>
              <w:rPr>
                <w:szCs w:val="22"/>
              </w:rPr>
            </w:pPr>
            <w:r>
              <w:rPr>
                <w:szCs w:val="22"/>
              </w:rPr>
              <w:t>960 000</w:t>
            </w:r>
          </w:p>
        </w:tc>
      </w:tr>
      <w:tr w:rsidR="00BB3C07" w:rsidTr="00D53A27">
        <w:tc>
          <w:tcPr>
            <w:tcW w:w="509" w:type="dxa"/>
          </w:tcPr>
          <w:p w:rsidR="00BB3C07" w:rsidRDefault="00BB3C07" w:rsidP="00834EF7">
            <w:r>
              <w:t>2.</w:t>
            </w:r>
          </w:p>
        </w:tc>
        <w:tc>
          <w:tcPr>
            <w:tcW w:w="2354" w:type="dxa"/>
          </w:tcPr>
          <w:p w:rsidR="00BB3C07" w:rsidRDefault="00BB3C07" w:rsidP="00834EF7">
            <w:r>
              <w:t>Андижанская область</w:t>
            </w:r>
          </w:p>
        </w:tc>
        <w:tc>
          <w:tcPr>
            <w:tcW w:w="1899" w:type="dxa"/>
          </w:tcPr>
          <w:p w:rsidR="00BB3C07" w:rsidRDefault="00BB3C07" w:rsidP="00834EF7">
            <w:pPr>
              <w:rPr>
                <w:szCs w:val="22"/>
              </w:rPr>
            </w:pPr>
            <w:r>
              <w:rPr>
                <w:szCs w:val="22"/>
              </w:rPr>
              <w:t>1 205 846</w:t>
            </w:r>
          </w:p>
        </w:tc>
        <w:tc>
          <w:tcPr>
            <w:tcW w:w="2599" w:type="dxa"/>
          </w:tcPr>
          <w:p w:rsidR="00BB3C07" w:rsidRDefault="00BB3C07" w:rsidP="00834EF7">
            <w:pPr>
              <w:rPr>
                <w:szCs w:val="22"/>
              </w:rPr>
            </w:pPr>
            <w:r>
              <w:rPr>
                <w:szCs w:val="22"/>
              </w:rPr>
              <w:t>1 297 947</w:t>
            </w:r>
          </w:p>
        </w:tc>
        <w:tc>
          <w:tcPr>
            <w:tcW w:w="2049" w:type="dxa"/>
          </w:tcPr>
          <w:p w:rsidR="00BB3C07" w:rsidRDefault="00BB3C07" w:rsidP="00834EF7">
            <w:pPr>
              <w:rPr>
                <w:szCs w:val="22"/>
              </w:rPr>
            </w:pPr>
            <w:r>
              <w:rPr>
                <w:szCs w:val="22"/>
              </w:rPr>
              <w:t>1 485 100</w:t>
            </w:r>
          </w:p>
        </w:tc>
      </w:tr>
      <w:tr w:rsidR="00BB3C07" w:rsidTr="00D53A27">
        <w:tc>
          <w:tcPr>
            <w:tcW w:w="509" w:type="dxa"/>
          </w:tcPr>
          <w:p w:rsidR="00BB3C07" w:rsidRDefault="00BB3C07" w:rsidP="00834EF7">
            <w:r>
              <w:t>3.</w:t>
            </w:r>
          </w:p>
        </w:tc>
        <w:tc>
          <w:tcPr>
            <w:tcW w:w="2354" w:type="dxa"/>
          </w:tcPr>
          <w:p w:rsidR="00BB3C07" w:rsidRDefault="00BB3C07" w:rsidP="00834EF7">
            <w:r>
              <w:t>Бухарская область</w:t>
            </w:r>
          </w:p>
        </w:tc>
        <w:tc>
          <w:tcPr>
            <w:tcW w:w="1899" w:type="dxa"/>
          </w:tcPr>
          <w:p w:rsidR="00BB3C07" w:rsidRDefault="00BB3C07" w:rsidP="00834EF7">
            <w:pPr>
              <w:rPr>
                <w:szCs w:val="22"/>
              </w:rPr>
            </w:pPr>
            <w:r>
              <w:rPr>
                <w:szCs w:val="22"/>
              </w:rPr>
              <w:t>770 042</w:t>
            </w:r>
          </w:p>
        </w:tc>
        <w:tc>
          <w:tcPr>
            <w:tcW w:w="2599" w:type="dxa"/>
          </w:tcPr>
          <w:p w:rsidR="00BB3C07" w:rsidRDefault="00BB3C07" w:rsidP="00834EF7">
            <w:pPr>
              <w:rPr>
                <w:szCs w:val="22"/>
              </w:rPr>
            </w:pPr>
            <w:r>
              <w:rPr>
                <w:szCs w:val="22"/>
              </w:rPr>
              <w:t>828 978</w:t>
            </w:r>
          </w:p>
        </w:tc>
        <w:tc>
          <w:tcPr>
            <w:tcW w:w="2049" w:type="dxa"/>
          </w:tcPr>
          <w:p w:rsidR="00BB3C07" w:rsidRDefault="00BB3C07" w:rsidP="00834EF7">
            <w:pPr>
              <w:rPr>
                <w:szCs w:val="22"/>
              </w:rPr>
            </w:pPr>
            <w:r>
              <w:rPr>
                <w:szCs w:val="22"/>
              </w:rPr>
              <w:t>972 300</w:t>
            </w:r>
          </w:p>
        </w:tc>
      </w:tr>
      <w:tr w:rsidR="00BB3C07" w:rsidTr="00D53A27">
        <w:tc>
          <w:tcPr>
            <w:tcW w:w="509" w:type="dxa"/>
          </w:tcPr>
          <w:p w:rsidR="00BB3C07" w:rsidRDefault="00BB3C07" w:rsidP="00834EF7">
            <w:r>
              <w:t>4.</w:t>
            </w:r>
          </w:p>
        </w:tc>
        <w:tc>
          <w:tcPr>
            <w:tcW w:w="2354" w:type="dxa"/>
          </w:tcPr>
          <w:p w:rsidR="00BB3C07" w:rsidRDefault="00BB3C07" w:rsidP="00834EF7">
            <w:r>
              <w:t>Джизакская область</w:t>
            </w:r>
          </w:p>
        </w:tc>
        <w:tc>
          <w:tcPr>
            <w:tcW w:w="1899" w:type="dxa"/>
          </w:tcPr>
          <w:p w:rsidR="00BB3C07" w:rsidRDefault="00BB3C07" w:rsidP="00834EF7">
            <w:pPr>
              <w:rPr>
                <w:szCs w:val="22"/>
              </w:rPr>
            </w:pPr>
            <w:r>
              <w:rPr>
                <w:szCs w:val="22"/>
              </w:rPr>
              <w:t>471 547</w:t>
            </w:r>
          </w:p>
        </w:tc>
        <w:tc>
          <w:tcPr>
            <w:tcW w:w="2599" w:type="dxa"/>
          </w:tcPr>
          <w:p w:rsidR="00BB3C07" w:rsidRDefault="00BB3C07" w:rsidP="00834EF7">
            <w:pPr>
              <w:rPr>
                <w:szCs w:val="22"/>
              </w:rPr>
            </w:pPr>
            <w:r>
              <w:rPr>
                <w:szCs w:val="22"/>
              </w:rPr>
              <w:t>510 243</w:t>
            </w:r>
          </w:p>
        </w:tc>
        <w:tc>
          <w:tcPr>
            <w:tcW w:w="2049" w:type="dxa"/>
          </w:tcPr>
          <w:p w:rsidR="00BB3C07" w:rsidRDefault="00BB3C07" w:rsidP="00834EF7">
            <w:pPr>
              <w:rPr>
                <w:szCs w:val="22"/>
              </w:rPr>
            </w:pPr>
            <w:r>
              <w:rPr>
                <w:szCs w:val="22"/>
              </w:rPr>
              <w:t>609 800</w:t>
            </w:r>
          </w:p>
        </w:tc>
      </w:tr>
      <w:tr w:rsidR="00BB3C07" w:rsidTr="00D53A27">
        <w:tc>
          <w:tcPr>
            <w:tcW w:w="509" w:type="dxa"/>
          </w:tcPr>
          <w:p w:rsidR="00BB3C07" w:rsidRDefault="00BB3C07" w:rsidP="00834EF7">
            <w:r>
              <w:t>5.</w:t>
            </w:r>
          </w:p>
        </w:tc>
        <w:tc>
          <w:tcPr>
            <w:tcW w:w="2354" w:type="dxa"/>
          </w:tcPr>
          <w:p w:rsidR="00BB3C07" w:rsidRDefault="00BB3C07" w:rsidP="00834EF7">
            <w:r>
              <w:t>Кашкадарьинская область</w:t>
            </w:r>
          </w:p>
        </w:tc>
        <w:tc>
          <w:tcPr>
            <w:tcW w:w="1899" w:type="dxa"/>
          </w:tcPr>
          <w:p w:rsidR="00BB3C07" w:rsidRDefault="00BB3C07" w:rsidP="00834EF7">
            <w:pPr>
              <w:rPr>
                <w:szCs w:val="22"/>
              </w:rPr>
            </w:pPr>
            <w:r>
              <w:rPr>
                <w:szCs w:val="22"/>
              </w:rPr>
              <w:t>1 104 091</w:t>
            </w:r>
          </w:p>
        </w:tc>
        <w:tc>
          <w:tcPr>
            <w:tcW w:w="2599" w:type="dxa"/>
          </w:tcPr>
          <w:p w:rsidR="00BB3C07" w:rsidRDefault="00BB3C07" w:rsidP="00834EF7">
            <w:pPr>
              <w:rPr>
                <w:szCs w:val="22"/>
              </w:rPr>
            </w:pPr>
            <w:r>
              <w:rPr>
                <w:szCs w:val="22"/>
              </w:rPr>
              <w:t>1 226 010</w:t>
            </w:r>
          </w:p>
        </w:tc>
        <w:tc>
          <w:tcPr>
            <w:tcW w:w="2049" w:type="dxa"/>
          </w:tcPr>
          <w:p w:rsidR="00BB3C07" w:rsidRDefault="00BB3C07" w:rsidP="00834EF7">
            <w:pPr>
              <w:rPr>
                <w:szCs w:val="22"/>
              </w:rPr>
            </w:pPr>
            <w:r>
              <w:rPr>
                <w:szCs w:val="22"/>
              </w:rPr>
              <w:t>1 404 200</w:t>
            </w:r>
          </w:p>
        </w:tc>
      </w:tr>
      <w:tr w:rsidR="00BB3C07" w:rsidTr="00D53A27">
        <w:tc>
          <w:tcPr>
            <w:tcW w:w="509" w:type="dxa"/>
          </w:tcPr>
          <w:p w:rsidR="00BB3C07" w:rsidRDefault="00BB3C07" w:rsidP="00834EF7">
            <w:r>
              <w:t>6.</w:t>
            </w:r>
          </w:p>
        </w:tc>
        <w:tc>
          <w:tcPr>
            <w:tcW w:w="2354" w:type="dxa"/>
          </w:tcPr>
          <w:p w:rsidR="00BB3C07" w:rsidRDefault="00BB3C07" w:rsidP="00834EF7">
            <w:r>
              <w:t>Навоийская область</w:t>
            </w:r>
          </w:p>
        </w:tc>
        <w:tc>
          <w:tcPr>
            <w:tcW w:w="1899" w:type="dxa"/>
          </w:tcPr>
          <w:p w:rsidR="00BB3C07" w:rsidRDefault="00BB3C07" w:rsidP="00834EF7">
            <w:pPr>
              <w:rPr>
                <w:szCs w:val="22"/>
              </w:rPr>
            </w:pPr>
            <w:r>
              <w:rPr>
                <w:szCs w:val="22"/>
              </w:rPr>
              <w:t>433 766</w:t>
            </w:r>
          </w:p>
        </w:tc>
        <w:tc>
          <w:tcPr>
            <w:tcW w:w="2599" w:type="dxa"/>
          </w:tcPr>
          <w:p w:rsidR="00BB3C07" w:rsidRDefault="00BB3C07" w:rsidP="00834EF7">
            <w:pPr>
              <w:rPr>
                <w:szCs w:val="22"/>
              </w:rPr>
            </w:pPr>
            <w:r>
              <w:rPr>
                <w:szCs w:val="22"/>
              </w:rPr>
              <w:t>474 086</w:t>
            </w:r>
          </w:p>
        </w:tc>
        <w:tc>
          <w:tcPr>
            <w:tcW w:w="2049" w:type="dxa"/>
          </w:tcPr>
          <w:p w:rsidR="00BB3C07" w:rsidRDefault="00BB3C07" w:rsidP="00834EF7">
            <w:pPr>
              <w:rPr>
                <w:szCs w:val="22"/>
              </w:rPr>
            </w:pPr>
            <w:r>
              <w:rPr>
                <w:szCs w:val="22"/>
              </w:rPr>
              <w:t>514 700</w:t>
            </w:r>
          </w:p>
        </w:tc>
      </w:tr>
      <w:tr w:rsidR="00BB3C07" w:rsidTr="00D53A27">
        <w:tc>
          <w:tcPr>
            <w:tcW w:w="509" w:type="dxa"/>
          </w:tcPr>
          <w:p w:rsidR="00BB3C07" w:rsidRDefault="00BB3C07" w:rsidP="00834EF7">
            <w:r>
              <w:t>7.</w:t>
            </w:r>
          </w:p>
        </w:tc>
        <w:tc>
          <w:tcPr>
            <w:tcW w:w="2354" w:type="dxa"/>
          </w:tcPr>
          <w:p w:rsidR="00BB3C07" w:rsidRDefault="00BB3C07" w:rsidP="00834EF7">
            <w:r>
              <w:t>Наманганская область</w:t>
            </w:r>
          </w:p>
        </w:tc>
        <w:tc>
          <w:tcPr>
            <w:tcW w:w="1899" w:type="dxa"/>
          </w:tcPr>
          <w:p w:rsidR="00BB3C07" w:rsidRDefault="00BB3C07" w:rsidP="00834EF7">
            <w:pPr>
              <w:rPr>
                <w:szCs w:val="22"/>
              </w:rPr>
            </w:pPr>
            <w:r>
              <w:rPr>
                <w:szCs w:val="22"/>
              </w:rPr>
              <w:t>1 041 553</w:t>
            </w:r>
          </w:p>
        </w:tc>
        <w:tc>
          <w:tcPr>
            <w:tcW w:w="2599" w:type="dxa"/>
          </w:tcPr>
          <w:p w:rsidR="00BB3C07" w:rsidRDefault="00BB3C07" w:rsidP="00834EF7">
            <w:pPr>
              <w:rPr>
                <w:szCs w:val="22"/>
              </w:rPr>
            </w:pPr>
            <w:r>
              <w:rPr>
                <w:szCs w:val="22"/>
              </w:rPr>
              <w:t>1 137 009</w:t>
            </w:r>
          </w:p>
        </w:tc>
        <w:tc>
          <w:tcPr>
            <w:tcW w:w="2049" w:type="dxa"/>
          </w:tcPr>
          <w:p w:rsidR="00BB3C07" w:rsidRDefault="00BB3C07" w:rsidP="00834EF7">
            <w:pPr>
              <w:rPr>
                <w:szCs w:val="22"/>
              </w:rPr>
            </w:pPr>
            <w:r>
              <w:rPr>
                <w:szCs w:val="22"/>
              </w:rPr>
              <w:t>1 283 100</w:t>
            </w:r>
          </w:p>
        </w:tc>
      </w:tr>
      <w:tr w:rsidR="00BB3C07" w:rsidTr="00D53A27">
        <w:tc>
          <w:tcPr>
            <w:tcW w:w="509" w:type="dxa"/>
          </w:tcPr>
          <w:p w:rsidR="00BB3C07" w:rsidRDefault="00BB3C07" w:rsidP="00834EF7">
            <w:r>
              <w:t>8.</w:t>
            </w:r>
          </w:p>
        </w:tc>
        <w:tc>
          <w:tcPr>
            <w:tcW w:w="2354" w:type="dxa"/>
          </w:tcPr>
          <w:p w:rsidR="00BB3C07" w:rsidRDefault="00BB3C07" w:rsidP="00834EF7">
            <w:r>
              <w:t>Самаркандская область</w:t>
            </w:r>
          </w:p>
        </w:tc>
        <w:tc>
          <w:tcPr>
            <w:tcW w:w="1899" w:type="dxa"/>
          </w:tcPr>
          <w:p w:rsidR="00BB3C07" w:rsidRDefault="00BB3C07" w:rsidP="00834EF7">
            <w:pPr>
              <w:rPr>
                <w:szCs w:val="22"/>
              </w:rPr>
            </w:pPr>
            <w:r>
              <w:rPr>
                <w:szCs w:val="22"/>
              </w:rPr>
              <w:t>1 420 285</w:t>
            </w:r>
          </w:p>
        </w:tc>
        <w:tc>
          <w:tcPr>
            <w:tcW w:w="2599" w:type="dxa"/>
          </w:tcPr>
          <w:p w:rsidR="00BB3C07" w:rsidRDefault="00BB3C07" w:rsidP="00834EF7">
            <w:pPr>
              <w:rPr>
                <w:szCs w:val="22"/>
              </w:rPr>
            </w:pPr>
            <w:r>
              <w:rPr>
                <w:szCs w:val="22"/>
              </w:rPr>
              <w:t>1 540 761</w:t>
            </w:r>
          </w:p>
        </w:tc>
        <w:tc>
          <w:tcPr>
            <w:tcW w:w="2049" w:type="dxa"/>
          </w:tcPr>
          <w:p w:rsidR="00BB3C07" w:rsidRDefault="00BB3C07" w:rsidP="00834EF7">
            <w:pPr>
              <w:rPr>
                <w:szCs w:val="22"/>
              </w:rPr>
            </w:pPr>
            <w:r>
              <w:rPr>
                <w:szCs w:val="22"/>
              </w:rPr>
              <w:t>1 724 300</w:t>
            </w:r>
          </w:p>
        </w:tc>
      </w:tr>
      <w:tr w:rsidR="00BB3C07" w:rsidTr="00D53A27">
        <w:tc>
          <w:tcPr>
            <w:tcW w:w="509" w:type="dxa"/>
          </w:tcPr>
          <w:p w:rsidR="00BB3C07" w:rsidRDefault="00BB3C07" w:rsidP="00834EF7">
            <w:r>
              <w:t>9.</w:t>
            </w:r>
          </w:p>
        </w:tc>
        <w:tc>
          <w:tcPr>
            <w:tcW w:w="2354" w:type="dxa"/>
          </w:tcPr>
          <w:p w:rsidR="00BB3C07" w:rsidRDefault="00BB3C07" w:rsidP="00834EF7">
            <w:r>
              <w:t>Сурхандарьинская область</w:t>
            </w:r>
          </w:p>
        </w:tc>
        <w:tc>
          <w:tcPr>
            <w:tcW w:w="1899" w:type="dxa"/>
          </w:tcPr>
          <w:p w:rsidR="00BB3C07" w:rsidRDefault="00BB3C07" w:rsidP="00834EF7">
            <w:pPr>
              <w:rPr>
                <w:szCs w:val="22"/>
              </w:rPr>
            </w:pPr>
            <w:r>
              <w:rPr>
                <w:szCs w:val="22"/>
              </w:rPr>
              <w:t>893 726</w:t>
            </w:r>
          </w:p>
        </w:tc>
        <w:tc>
          <w:tcPr>
            <w:tcW w:w="2599" w:type="dxa"/>
          </w:tcPr>
          <w:p w:rsidR="00BB3C07" w:rsidRDefault="00BB3C07" w:rsidP="00834EF7">
            <w:pPr>
              <w:rPr>
                <w:szCs w:val="22"/>
              </w:rPr>
            </w:pPr>
            <w:r>
              <w:rPr>
                <w:szCs w:val="22"/>
              </w:rPr>
              <w:t>967 762</w:t>
            </w:r>
          </w:p>
        </w:tc>
        <w:tc>
          <w:tcPr>
            <w:tcW w:w="2049" w:type="dxa"/>
          </w:tcPr>
          <w:p w:rsidR="00BB3C07" w:rsidRDefault="00BB3C07" w:rsidP="00834EF7">
            <w:pPr>
              <w:rPr>
                <w:szCs w:val="22"/>
              </w:rPr>
            </w:pPr>
            <w:r>
              <w:rPr>
                <w:szCs w:val="22"/>
              </w:rPr>
              <w:t>1 107 500</w:t>
            </w:r>
          </w:p>
        </w:tc>
      </w:tr>
      <w:tr w:rsidR="00BB3C07" w:rsidTr="00D53A27">
        <w:tc>
          <w:tcPr>
            <w:tcW w:w="509" w:type="dxa"/>
          </w:tcPr>
          <w:p w:rsidR="00BB3C07" w:rsidRDefault="00BB3C07" w:rsidP="00834EF7">
            <w:r>
              <w:t>10.</w:t>
            </w:r>
          </w:p>
        </w:tc>
        <w:tc>
          <w:tcPr>
            <w:tcW w:w="2354" w:type="dxa"/>
          </w:tcPr>
          <w:p w:rsidR="00BB3C07" w:rsidRDefault="00BB3C07" w:rsidP="00834EF7">
            <w:r>
              <w:t>Сырдарьинская область</w:t>
            </w:r>
          </w:p>
        </w:tc>
        <w:tc>
          <w:tcPr>
            <w:tcW w:w="1899" w:type="dxa"/>
          </w:tcPr>
          <w:p w:rsidR="00BB3C07" w:rsidRDefault="00BB3C07" w:rsidP="00834EF7">
            <w:pPr>
              <w:rPr>
                <w:szCs w:val="22"/>
              </w:rPr>
            </w:pPr>
            <w:r>
              <w:rPr>
                <w:szCs w:val="22"/>
              </w:rPr>
              <w:t>326 328</w:t>
            </w:r>
          </w:p>
        </w:tc>
        <w:tc>
          <w:tcPr>
            <w:tcW w:w="2599" w:type="dxa"/>
          </w:tcPr>
          <w:p w:rsidR="00BB3C07" w:rsidRDefault="00BB3C07" w:rsidP="00834EF7">
            <w:pPr>
              <w:rPr>
                <w:szCs w:val="22"/>
              </w:rPr>
            </w:pPr>
            <w:r>
              <w:rPr>
                <w:szCs w:val="22"/>
              </w:rPr>
              <w:t>338 307</w:t>
            </w:r>
          </w:p>
        </w:tc>
        <w:tc>
          <w:tcPr>
            <w:tcW w:w="2049" w:type="dxa"/>
          </w:tcPr>
          <w:p w:rsidR="00BB3C07" w:rsidRDefault="00BB3C07" w:rsidP="00834EF7">
            <w:pPr>
              <w:rPr>
                <w:szCs w:val="22"/>
              </w:rPr>
            </w:pPr>
            <w:r>
              <w:rPr>
                <w:szCs w:val="22"/>
              </w:rPr>
              <w:t>409 500</w:t>
            </w:r>
          </w:p>
        </w:tc>
      </w:tr>
      <w:tr w:rsidR="00BB3C07" w:rsidTr="00D53A27">
        <w:tc>
          <w:tcPr>
            <w:tcW w:w="509" w:type="dxa"/>
          </w:tcPr>
          <w:p w:rsidR="00BB3C07" w:rsidRDefault="00BB3C07" w:rsidP="00834EF7">
            <w:r>
              <w:t>11.</w:t>
            </w:r>
          </w:p>
        </w:tc>
        <w:tc>
          <w:tcPr>
            <w:tcW w:w="2354" w:type="dxa"/>
          </w:tcPr>
          <w:p w:rsidR="00BB3C07" w:rsidRDefault="00BB3C07" w:rsidP="00834EF7">
            <w:r>
              <w:t>Ташкентская область</w:t>
            </w:r>
          </w:p>
        </w:tc>
        <w:tc>
          <w:tcPr>
            <w:tcW w:w="1899" w:type="dxa"/>
          </w:tcPr>
          <w:p w:rsidR="00BB3C07" w:rsidRDefault="00BB3C07" w:rsidP="00834EF7">
            <w:pPr>
              <w:rPr>
                <w:szCs w:val="22"/>
              </w:rPr>
            </w:pPr>
            <w:r>
              <w:rPr>
                <w:szCs w:val="22"/>
              </w:rPr>
              <w:t>1 246 756</w:t>
            </w:r>
          </w:p>
        </w:tc>
        <w:tc>
          <w:tcPr>
            <w:tcW w:w="2599" w:type="dxa"/>
          </w:tcPr>
          <w:p w:rsidR="00BB3C07" w:rsidRDefault="00BB3C07" w:rsidP="00834EF7">
            <w:pPr>
              <w:rPr>
                <w:szCs w:val="22"/>
              </w:rPr>
            </w:pPr>
            <w:r>
              <w:rPr>
                <w:szCs w:val="22"/>
              </w:rPr>
              <w:t>1 446 440</w:t>
            </w:r>
          </w:p>
        </w:tc>
        <w:tc>
          <w:tcPr>
            <w:tcW w:w="2049" w:type="dxa"/>
          </w:tcPr>
          <w:p w:rsidR="00BB3C07" w:rsidRDefault="00BB3C07" w:rsidP="00834EF7">
            <w:pPr>
              <w:rPr>
                <w:szCs w:val="22"/>
              </w:rPr>
            </w:pPr>
            <w:r>
              <w:rPr>
                <w:szCs w:val="22"/>
              </w:rPr>
              <w:t>1 597 200</w:t>
            </w:r>
          </w:p>
        </w:tc>
      </w:tr>
      <w:tr w:rsidR="00BB3C07" w:rsidTr="00D53A27">
        <w:tc>
          <w:tcPr>
            <w:tcW w:w="509" w:type="dxa"/>
          </w:tcPr>
          <w:p w:rsidR="00BB3C07" w:rsidRDefault="00BB3C07" w:rsidP="00834EF7">
            <w:r>
              <w:t>12.</w:t>
            </w:r>
          </w:p>
        </w:tc>
        <w:tc>
          <w:tcPr>
            <w:tcW w:w="2354" w:type="dxa"/>
          </w:tcPr>
          <w:p w:rsidR="00BB3C07" w:rsidRDefault="00BB3C07" w:rsidP="00834EF7">
            <w:r>
              <w:t>Ферганская область</w:t>
            </w:r>
          </w:p>
        </w:tc>
        <w:tc>
          <w:tcPr>
            <w:tcW w:w="1899" w:type="dxa"/>
          </w:tcPr>
          <w:p w:rsidR="00BB3C07" w:rsidRDefault="00BB3C07" w:rsidP="00834EF7">
            <w:pPr>
              <w:rPr>
                <w:szCs w:val="22"/>
              </w:rPr>
            </w:pPr>
            <w:r>
              <w:rPr>
                <w:szCs w:val="22"/>
              </w:rPr>
              <w:t>1 535 684</w:t>
            </w:r>
          </w:p>
        </w:tc>
        <w:tc>
          <w:tcPr>
            <w:tcW w:w="2599" w:type="dxa"/>
          </w:tcPr>
          <w:p w:rsidR="00BB3C07" w:rsidRDefault="00BB3C07" w:rsidP="00834EF7">
            <w:pPr>
              <w:rPr>
                <w:szCs w:val="22"/>
              </w:rPr>
            </w:pPr>
            <w:r>
              <w:rPr>
                <w:szCs w:val="22"/>
              </w:rPr>
              <w:t>1 629 942</w:t>
            </w:r>
          </w:p>
        </w:tc>
        <w:tc>
          <w:tcPr>
            <w:tcW w:w="2049" w:type="dxa"/>
          </w:tcPr>
          <w:p w:rsidR="00BB3C07" w:rsidRDefault="00BB3C07" w:rsidP="00834EF7">
            <w:pPr>
              <w:rPr>
                <w:szCs w:val="22"/>
              </w:rPr>
            </w:pPr>
            <w:r>
              <w:rPr>
                <w:szCs w:val="22"/>
              </w:rPr>
              <w:t>1 803 600</w:t>
            </w:r>
          </w:p>
        </w:tc>
      </w:tr>
      <w:tr w:rsidR="00BB3C07" w:rsidTr="00D53A27">
        <w:tc>
          <w:tcPr>
            <w:tcW w:w="509" w:type="dxa"/>
          </w:tcPr>
          <w:p w:rsidR="00BB3C07" w:rsidRDefault="00BB3C07" w:rsidP="00834EF7">
            <w:r>
              <w:t>13.</w:t>
            </w:r>
          </w:p>
        </w:tc>
        <w:tc>
          <w:tcPr>
            <w:tcW w:w="2354" w:type="dxa"/>
          </w:tcPr>
          <w:p w:rsidR="00BB3C07" w:rsidRDefault="00BB3C07" w:rsidP="00834EF7">
            <w:r>
              <w:t>Хорезмская область</w:t>
            </w:r>
          </w:p>
        </w:tc>
        <w:tc>
          <w:tcPr>
            <w:tcW w:w="1899" w:type="dxa"/>
          </w:tcPr>
          <w:p w:rsidR="00BB3C07" w:rsidRDefault="00BB3C07" w:rsidP="00834EF7">
            <w:pPr>
              <w:rPr>
                <w:szCs w:val="22"/>
              </w:rPr>
            </w:pPr>
            <w:r>
              <w:rPr>
                <w:szCs w:val="22"/>
              </w:rPr>
              <w:t>744 579</w:t>
            </w:r>
          </w:p>
        </w:tc>
        <w:tc>
          <w:tcPr>
            <w:tcW w:w="2599" w:type="dxa"/>
          </w:tcPr>
          <w:p w:rsidR="00BB3C07" w:rsidRDefault="00BB3C07" w:rsidP="00834EF7">
            <w:pPr>
              <w:rPr>
                <w:szCs w:val="22"/>
              </w:rPr>
            </w:pPr>
            <w:r>
              <w:rPr>
                <w:szCs w:val="22"/>
              </w:rPr>
              <w:t>829 920</w:t>
            </w:r>
          </w:p>
        </w:tc>
        <w:tc>
          <w:tcPr>
            <w:tcW w:w="2049" w:type="dxa"/>
          </w:tcPr>
          <w:p w:rsidR="00BB3C07" w:rsidRDefault="00BB3C07" w:rsidP="00834EF7">
            <w:pPr>
              <w:rPr>
                <w:szCs w:val="22"/>
              </w:rPr>
            </w:pPr>
            <w:r>
              <w:rPr>
                <w:szCs w:val="22"/>
              </w:rPr>
              <w:t>894 700</w:t>
            </w:r>
          </w:p>
        </w:tc>
      </w:tr>
      <w:tr w:rsidR="00BB3C07" w:rsidTr="00D53A27">
        <w:tc>
          <w:tcPr>
            <w:tcW w:w="509" w:type="dxa"/>
          </w:tcPr>
          <w:p w:rsidR="00BB3C07" w:rsidRDefault="00BB3C07" w:rsidP="00834EF7">
            <w:r>
              <w:t>14.</w:t>
            </w:r>
          </w:p>
        </w:tc>
        <w:tc>
          <w:tcPr>
            <w:tcW w:w="2354" w:type="dxa"/>
          </w:tcPr>
          <w:p w:rsidR="00BB3C07" w:rsidRDefault="00BB3C07" w:rsidP="00834EF7">
            <w:r>
              <w:t xml:space="preserve">г. Ташкент </w:t>
            </w:r>
          </w:p>
        </w:tc>
        <w:tc>
          <w:tcPr>
            <w:tcW w:w="1899" w:type="dxa"/>
          </w:tcPr>
          <w:p w:rsidR="00BB3C07" w:rsidRDefault="00BB3C07" w:rsidP="00834EF7">
            <w:pPr>
              <w:rPr>
                <w:szCs w:val="22"/>
              </w:rPr>
            </w:pPr>
            <w:r>
              <w:rPr>
                <w:szCs w:val="22"/>
              </w:rPr>
              <w:t xml:space="preserve">1 246 732 </w:t>
            </w:r>
          </w:p>
        </w:tc>
        <w:tc>
          <w:tcPr>
            <w:tcW w:w="2599" w:type="dxa"/>
          </w:tcPr>
          <w:p w:rsidR="00BB3C07" w:rsidRDefault="00BB3C07" w:rsidP="00834EF7">
            <w:pPr>
              <w:rPr>
                <w:szCs w:val="22"/>
              </w:rPr>
            </w:pPr>
            <w:r>
              <w:rPr>
                <w:szCs w:val="22"/>
              </w:rPr>
              <w:t>1 233 947</w:t>
            </w:r>
          </w:p>
        </w:tc>
        <w:tc>
          <w:tcPr>
            <w:tcW w:w="2049" w:type="dxa"/>
          </w:tcPr>
          <w:p w:rsidR="00BB3C07" w:rsidRDefault="00BB3C07" w:rsidP="00834EF7">
            <w:pPr>
              <w:rPr>
                <w:szCs w:val="22"/>
              </w:rPr>
            </w:pPr>
            <w:r>
              <w:rPr>
                <w:szCs w:val="22"/>
              </w:rPr>
              <w:t>1 531 400</w:t>
            </w:r>
          </w:p>
        </w:tc>
      </w:tr>
      <w:tr w:rsidR="00BB3C07" w:rsidTr="00D53A27">
        <w:tc>
          <w:tcPr>
            <w:tcW w:w="509" w:type="dxa"/>
          </w:tcPr>
          <w:p w:rsidR="00BB3C07" w:rsidRDefault="00BB3C07" w:rsidP="00834EF7"/>
        </w:tc>
        <w:tc>
          <w:tcPr>
            <w:tcW w:w="2354" w:type="dxa"/>
          </w:tcPr>
          <w:p w:rsidR="00BB3C07" w:rsidRDefault="00BB3C07" w:rsidP="00834EF7">
            <w:r>
              <w:t>Всего по Республике Узбекистан</w:t>
            </w:r>
          </w:p>
        </w:tc>
        <w:tc>
          <w:tcPr>
            <w:tcW w:w="1899" w:type="dxa"/>
          </w:tcPr>
          <w:p w:rsidR="00BB3C07" w:rsidRDefault="00BB3C07" w:rsidP="00834EF7">
            <w:pPr>
              <w:rPr>
                <w:szCs w:val="22"/>
              </w:rPr>
            </w:pPr>
            <w:r>
              <w:rPr>
                <w:szCs w:val="22"/>
              </w:rPr>
              <w:t>13 226 642</w:t>
            </w:r>
          </w:p>
        </w:tc>
        <w:tc>
          <w:tcPr>
            <w:tcW w:w="2599" w:type="dxa"/>
          </w:tcPr>
          <w:p w:rsidR="00BB3C07" w:rsidRDefault="00BB3C07" w:rsidP="00834EF7">
            <w:pPr>
              <w:rPr>
                <w:szCs w:val="22"/>
              </w:rPr>
            </w:pPr>
            <w:r>
              <w:rPr>
                <w:szCs w:val="22"/>
              </w:rPr>
              <w:t>14 302 662</w:t>
            </w:r>
          </w:p>
        </w:tc>
        <w:tc>
          <w:tcPr>
            <w:tcW w:w="2049" w:type="dxa"/>
          </w:tcPr>
          <w:p w:rsidR="00BB3C07" w:rsidRDefault="00BB3C07" w:rsidP="00834EF7">
            <w:pPr>
              <w:rPr>
                <w:szCs w:val="22"/>
              </w:rPr>
            </w:pPr>
            <w:r>
              <w:rPr>
                <w:szCs w:val="22"/>
              </w:rPr>
              <w:t>16 297 400</w:t>
            </w:r>
          </w:p>
        </w:tc>
      </w:tr>
    </w:tbl>
    <w:p w:rsidR="00A7254D" w:rsidRDefault="00A7254D" w:rsidP="00834EF7"/>
    <w:p w:rsidR="00BB3C07" w:rsidRDefault="00A7254D" w:rsidP="00834EF7">
      <w:r>
        <w:br w:type="page"/>
      </w:r>
    </w:p>
    <w:p w:rsidR="00BB3C07" w:rsidRDefault="00BB3C07" w:rsidP="00834EF7">
      <w:pPr>
        <w:numPr>
          <w:ilvl w:val="0"/>
          <w:numId w:val="3"/>
        </w:numPr>
        <w:tabs>
          <w:tab w:val="clear" w:pos="567"/>
          <w:tab w:val="clear" w:pos="1134"/>
          <w:tab w:val="clear" w:pos="1701"/>
          <w:tab w:val="clear" w:pos="2268"/>
          <w:tab w:val="clear" w:pos="6237"/>
          <w:tab w:val="num" w:pos="180"/>
        </w:tabs>
      </w:pPr>
      <w:r>
        <w:t xml:space="preserve">Право выборов в Республике Узбекистан предоставляется только ее гражданам. Иностранцы и лица без гражданства таким правом не обладают. </w:t>
      </w:r>
    </w:p>
    <w:p w:rsidR="00BB3C07" w:rsidRDefault="00BB3C07" w:rsidP="00834EF7"/>
    <w:p w:rsidR="00BB3C07" w:rsidRPr="00A7254D" w:rsidRDefault="00BB3C07" w:rsidP="00834EF7">
      <w:pPr>
        <w:numPr>
          <w:ilvl w:val="0"/>
          <w:numId w:val="3"/>
        </w:numPr>
        <w:tabs>
          <w:tab w:val="clear" w:pos="567"/>
          <w:tab w:val="clear" w:pos="1134"/>
          <w:tab w:val="clear" w:pos="1701"/>
          <w:tab w:val="clear" w:pos="2268"/>
          <w:tab w:val="clear" w:pos="6237"/>
          <w:tab w:val="num" w:pos="180"/>
        </w:tabs>
      </w:pPr>
      <w:r>
        <w:t>Законом Республики Узбекистан "О выборах в областные, районные и городские Советы народных депутатов" закреплены основные принципы, которые лежат в основе выборов:</w:t>
      </w:r>
    </w:p>
    <w:p w:rsidR="00A7254D" w:rsidRDefault="00A7254D" w:rsidP="00A7254D">
      <w:pPr>
        <w:tabs>
          <w:tab w:val="clear" w:pos="567"/>
          <w:tab w:val="clear" w:pos="1134"/>
          <w:tab w:val="clear" w:pos="1701"/>
          <w:tab w:val="clear" w:pos="2268"/>
          <w:tab w:val="clear" w:pos="6237"/>
        </w:tabs>
        <w:rPr>
          <w:lang w:val="en-US"/>
        </w:rPr>
      </w:pPr>
    </w:p>
    <w:p w:rsidR="00BB3C07" w:rsidRDefault="00A7254D" w:rsidP="00834EF7">
      <w:pPr>
        <w:ind w:left="708"/>
        <w:rPr>
          <w:lang w:val="en-US"/>
        </w:rPr>
      </w:pPr>
      <w:r>
        <w:rPr>
          <w:i/>
          <w:lang w:val="en-US"/>
        </w:rPr>
        <w:tab/>
      </w:r>
      <w:r w:rsidR="00BB3C07" w:rsidRPr="007F0D3D">
        <w:rPr>
          <w:i/>
          <w:lang w:val="en-US"/>
        </w:rPr>
        <w:t>a</w:t>
      </w:r>
      <w:r w:rsidR="00BB3C07" w:rsidRPr="007F0D3D">
        <w:t>)</w:t>
      </w:r>
      <w:r w:rsidRPr="00A7254D">
        <w:tab/>
      </w:r>
      <w:r w:rsidR="00BB3C07">
        <w:t>многопартийная основа выборности;</w:t>
      </w:r>
    </w:p>
    <w:p w:rsidR="00A7254D" w:rsidRPr="00A7254D" w:rsidRDefault="00A7254D" w:rsidP="00834EF7">
      <w:pPr>
        <w:ind w:left="708"/>
        <w:rPr>
          <w:lang w:val="en-US"/>
        </w:rPr>
      </w:pPr>
    </w:p>
    <w:p w:rsidR="00BB3C07" w:rsidRDefault="00A7254D" w:rsidP="00834EF7">
      <w:pPr>
        <w:ind w:left="708"/>
        <w:rPr>
          <w:lang w:val="en-US"/>
        </w:rPr>
      </w:pPr>
      <w:r>
        <w:rPr>
          <w:i/>
          <w:lang w:val="en-US"/>
        </w:rPr>
        <w:tab/>
      </w:r>
      <w:r w:rsidR="00BB3C07" w:rsidRPr="007F0D3D">
        <w:rPr>
          <w:i/>
          <w:lang w:val="en-US"/>
        </w:rPr>
        <w:t>b</w:t>
      </w:r>
      <w:r w:rsidR="00BB3C07" w:rsidRPr="007F0D3D">
        <w:t>)</w:t>
      </w:r>
      <w:r w:rsidRPr="00A7254D">
        <w:tab/>
      </w:r>
      <w:r w:rsidR="00BB3C07">
        <w:t>всеобщее, равное и прямое избирательное право;</w:t>
      </w:r>
    </w:p>
    <w:p w:rsidR="00A7254D" w:rsidRPr="00A7254D" w:rsidRDefault="00A7254D" w:rsidP="00834EF7">
      <w:pPr>
        <w:ind w:left="708"/>
        <w:rPr>
          <w:lang w:val="en-US"/>
        </w:rPr>
      </w:pPr>
    </w:p>
    <w:p w:rsidR="00BB3C07" w:rsidRDefault="00A7254D" w:rsidP="00834EF7">
      <w:pPr>
        <w:ind w:left="708"/>
        <w:rPr>
          <w:lang w:val="en-US"/>
        </w:rPr>
      </w:pPr>
      <w:r>
        <w:rPr>
          <w:i/>
          <w:lang w:val="en-US"/>
        </w:rPr>
        <w:tab/>
      </w:r>
      <w:r w:rsidR="00BB3C07" w:rsidRPr="007F0D3D">
        <w:rPr>
          <w:i/>
          <w:lang w:val="en-US"/>
        </w:rPr>
        <w:t>c</w:t>
      </w:r>
      <w:r w:rsidR="00BB3C07" w:rsidRPr="007F0D3D">
        <w:t>)</w:t>
      </w:r>
      <w:r w:rsidRPr="00A7254D">
        <w:tab/>
      </w:r>
      <w:r w:rsidR="00BB3C07">
        <w:t>тайна голосования;</w:t>
      </w:r>
    </w:p>
    <w:p w:rsidR="00A7254D" w:rsidRPr="00A7254D" w:rsidRDefault="00A7254D" w:rsidP="00834EF7">
      <w:pPr>
        <w:ind w:left="708"/>
        <w:rPr>
          <w:lang w:val="en-US"/>
        </w:rPr>
      </w:pPr>
    </w:p>
    <w:p w:rsidR="00BB3C07" w:rsidRDefault="00A7254D" w:rsidP="00834EF7">
      <w:pPr>
        <w:ind w:left="708"/>
      </w:pPr>
      <w:r>
        <w:rPr>
          <w:i/>
          <w:lang w:val="en-US"/>
        </w:rPr>
        <w:tab/>
      </w:r>
      <w:r w:rsidR="00BB3C07" w:rsidRPr="007F0D3D">
        <w:rPr>
          <w:i/>
          <w:lang w:val="en-US"/>
        </w:rPr>
        <w:t>d</w:t>
      </w:r>
      <w:r w:rsidR="00BB3C07" w:rsidRPr="007F0D3D">
        <w:t>)</w:t>
      </w:r>
      <w:r w:rsidRPr="00A7254D">
        <w:tab/>
      </w:r>
      <w:r w:rsidR="00BB3C07">
        <w:t xml:space="preserve">гласность. </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 xml:space="preserve">Все избиратели обладают единым правовым статусом. Все граждане Узбекистана, независимо от социального происхождения, расовой и национальной принадлежности, пола, языка, образования, личного, общественного, имущественного положения, обладают равным избирательным правом. </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При выдвижении кандидата в депутаты согласно законодательству Узбекистана число женщин должно составлять не менее 30 процентов от общего числа кандидатов в депутаты.</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 xml:space="preserve">Избирательная система Узбекистана является одной из разновидностей мажоритарной системы. По Закону "О выборах в Олий Мажлис" избранным считается кандидат, за которого проголосовали более половины избирателей, участвовавших в выборах. </w:t>
      </w:r>
    </w:p>
    <w:p w:rsidR="00BB3C07" w:rsidRDefault="00BB3C07" w:rsidP="00834EF7">
      <w:pPr>
        <w:rPr>
          <w:b/>
          <w:shadow/>
        </w:rPr>
      </w:pPr>
    </w:p>
    <w:p w:rsidR="00BB3C07" w:rsidRDefault="00BB3C07" w:rsidP="00A7254D">
      <w:pPr>
        <w:jc w:val="center"/>
      </w:pPr>
      <w:r>
        <w:rPr>
          <w:b/>
          <w:shadow/>
        </w:rPr>
        <w:t>Правовой статус и правовое регулирование деятельности неправительственных организаций</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 xml:space="preserve">На сегодняшний день Министерством юстиции Республики Узбекистан и его структурными подразделениями на местах официально зарегистрированы 1 587 негосударственных некоммерческих организаций (ННО), а также произведена учетная регистрация 3 446 ННО. Правовое регулирование деятельности ННО основывается как на публичном, так и частном праве. </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 xml:space="preserve">Государство проводит политику социального партнерства, активно развивает институты гражданского общества. </w:t>
      </w:r>
      <w:r w:rsidR="00CD2320" w:rsidRPr="00CD2320">
        <w:t xml:space="preserve"> </w:t>
      </w:r>
      <w:r>
        <w:t xml:space="preserve">В соответствии с Законом "О гарантиях деятельности негосударственных некоммерческих организаций" государство может оказывать поддержку деятельности негосударственных некоммерческих организаций в форме субсидий, грантов и социальных заказов. </w:t>
      </w:r>
      <w:r w:rsidR="00CD2320" w:rsidRPr="00CD2320">
        <w:t xml:space="preserve"> </w:t>
      </w:r>
      <w:r>
        <w:t xml:space="preserve">В июне 2005 года образована Национальная ассоциация негосударственных некоммерческих организаций Узбекистана, которая представляет их интересы во взаимоотношениях с государством. Создан также Фонд поддержки ННО Узбекистана. </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В Республике Узбекистан принят ряд законодательных мер, закрепляющих и обеспечивающих деятельность неправительственных организаций: Конституция Республики Узбекистан, Гражданский кодекс, Закон "Об общественных объединениях", "О негосударственных некоммерческих организациях", "Об общественных фондах", "О</w:t>
      </w:r>
      <w:r w:rsidR="00A7254D">
        <w:rPr>
          <w:lang w:val="en-US"/>
        </w:rPr>
        <w:t> </w:t>
      </w:r>
      <w:r>
        <w:t>товариществах собственников жилья", "Об органах самоуправления граждан", "О</w:t>
      </w:r>
      <w:r w:rsidR="00A7254D">
        <w:rPr>
          <w:lang w:val="en-US"/>
        </w:rPr>
        <w:t> </w:t>
      </w:r>
      <w:r>
        <w:t>выборах председателей (аксакалов) органов самоуправления граждан", "О гарантиях деятельности негосударственных некоммерческих организаций", "О</w:t>
      </w:r>
      <w:r w:rsidR="00A7254D">
        <w:rPr>
          <w:lang w:val="en-US"/>
        </w:rPr>
        <w:t> </w:t>
      </w:r>
      <w:r>
        <w:t xml:space="preserve">благотворительности". </w:t>
      </w:r>
      <w:r w:rsidR="00CD2320" w:rsidRPr="00CD2320">
        <w:t xml:space="preserve"> </w:t>
      </w:r>
      <w:r>
        <w:t>Конституция содержит отдел</w:t>
      </w:r>
      <w:r w:rsidR="00C17C82">
        <w:t>ь</w:t>
      </w:r>
      <w:r>
        <w:t xml:space="preserve">ную главу (Глава </w:t>
      </w:r>
      <w:r>
        <w:rPr>
          <w:lang w:val="fr-FR"/>
        </w:rPr>
        <w:t>XII</w:t>
      </w:r>
      <w:r>
        <w:t>), посвященную общественным объединениям.</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В соответствии с Конституцией Республики Узбекистан государство обеспечивает соблюдение прав и законных интересов общественных объединений, создаёт им равные правовые возможности для участия в общественной жизни. Вмешательство государственных органов и должностных лиц в деятельность общественных объединений, равно как и вмешательство общественных объединений в деятельность государственных органов и должностных лиц, не допускается. При этом, согласно статье 57 Конституции, "запрещается создание и деятельность [...] общественных объединений, имеющих целью насильственное изменение конституционного строя, выступающих против суверенитета, целостности и безопасности республики, конституционных прав и свобод ее граждан, пропагандирующих войну, социальную, национальную, расовую и религиозную вражду, посягающих на здоровье и нравственность народа, а также военизированных объ</w:t>
      </w:r>
      <w:r w:rsidR="00A7254D">
        <w:t>е</w:t>
      </w:r>
      <w:r>
        <w:t>динений... по национальному и религиозному признакам".</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Запрещается создание тайных обществ и объединений.</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 xml:space="preserve">Основным органом регистрации ННО является Министерство юстиции Республики Узбекистан. </w:t>
      </w:r>
    </w:p>
    <w:p w:rsidR="00BB3C07" w:rsidRDefault="00BB3C07" w:rsidP="00834EF7"/>
    <w:p w:rsidR="00BB3C07" w:rsidRDefault="009979D1" w:rsidP="00834EF7">
      <w:pPr>
        <w:numPr>
          <w:ilvl w:val="0"/>
          <w:numId w:val="3"/>
        </w:numPr>
        <w:tabs>
          <w:tab w:val="clear" w:pos="567"/>
          <w:tab w:val="clear" w:pos="1134"/>
          <w:tab w:val="clear" w:pos="1701"/>
          <w:tab w:val="clear" w:pos="2268"/>
          <w:tab w:val="clear" w:pos="6237"/>
          <w:tab w:val="num" w:pos="180"/>
        </w:tabs>
      </w:pPr>
      <w:r>
        <w:br w:type="page"/>
      </w:r>
      <w:r w:rsidR="00BB3C07">
        <w:t>Так, согласно Закону "О негосударственных некоммерческих организациях", орган юстиции, принявший документы для государственной регистрации негосударственной некоммерческой организации, в двухмесячный срок рассматривает и принимает решение о государственной регистрации негосударственной некоммерческой организации и выдает учредителям в течение трех дней с момента принятия решения свидетельство о государственной регистрации либо документ с указанием конкретных положений законодательства, нарушение которых повлекло отказ в государственной регистрации. Согласно Конституции (статья 62), роспуск, запрещение или ограничение деятельности общественных объединений могут иметь место только на основании решения суда.</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В соответствии со статьей 2 Закона "О негосударственных некоммерческих организациях" четко и последовательно регламентировано, что организация признается некоммерческой, если:</w:t>
      </w:r>
    </w:p>
    <w:p w:rsidR="009979D1" w:rsidRDefault="009979D1" w:rsidP="009979D1">
      <w:pPr>
        <w:tabs>
          <w:tab w:val="clear" w:pos="567"/>
          <w:tab w:val="clear" w:pos="1134"/>
          <w:tab w:val="clear" w:pos="1701"/>
          <w:tab w:val="clear" w:pos="2268"/>
          <w:tab w:val="clear" w:pos="6237"/>
        </w:tabs>
      </w:pPr>
    </w:p>
    <w:p w:rsidR="00BB3C07" w:rsidRDefault="009979D1" w:rsidP="00834EF7">
      <w:r>
        <w:tab/>
      </w:r>
      <w:r w:rsidR="00BB3C07" w:rsidRPr="00807DCE">
        <w:rPr>
          <w:i/>
          <w:lang w:val="en-US"/>
        </w:rPr>
        <w:t>a</w:t>
      </w:r>
      <w:r w:rsidR="00BB3C07">
        <w:t>)</w:t>
      </w:r>
      <w:r>
        <w:tab/>
      </w:r>
      <w:r w:rsidR="00BB3C07">
        <w:t>основной целью ее деятельности не являе</w:t>
      </w:r>
      <w:r w:rsidR="00C17C82">
        <w:t>т</w:t>
      </w:r>
      <w:r w:rsidR="00BB3C07">
        <w:t>ся извлечение дохода (прибыли);</w:t>
      </w:r>
    </w:p>
    <w:p w:rsidR="009979D1" w:rsidRDefault="009979D1" w:rsidP="00834EF7"/>
    <w:p w:rsidR="00BB3C07" w:rsidRDefault="00BB3C07" w:rsidP="00834EF7">
      <w:r>
        <w:tab/>
      </w:r>
      <w:r w:rsidRPr="00807DCE">
        <w:rPr>
          <w:i/>
          <w:lang w:val="en-US"/>
        </w:rPr>
        <w:t>b</w:t>
      </w:r>
      <w:r>
        <w:t>)</w:t>
      </w:r>
      <w:r w:rsidR="009979D1">
        <w:tab/>
      </w:r>
      <w:r>
        <w:t>она</w:t>
      </w:r>
      <w:r w:rsidR="00C17C82">
        <w:t xml:space="preserve"> не ра</w:t>
      </w:r>
      <w:r>
        <w:t>спр</w:t>
      </w:r>
      <w:r w:rsidR="00C17C82">
        <w:t>е</w:t>
      </w:r>
      <w:r>
        <w:t>деляет полученных доходов между своими участниками.</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 xml:space="preserve">Налогообложение ННО осуществляется как для юридических лиц за вычетом финансирования общественно-полезной (уставной) деятельности. Налог с дохода (прибыли) уплачивается только с предпринимательской деятельности. </w:t>
      </w:r>
    </w:p>
    <w:p w:rsidR="00BB3C07" w:rsidRDefault="00BB3C07" w:rsidP="00834EF7"/>
    <w:p w:rsidR="00BB3C07" w:rsidRDefault="00BB3C07" w:rsidP="009979D1">
      <w:pPr>
        <w:jc w:val="center"/>
        <w:rPr>
          <w:b/>
          <w:shadow/>
        </w:rPr>
      </w:pPr>
      <w:r>
        <w:rPr>
          <w:b/>
          <w:shadow/>
        </w:rPr>
        <w:t>Система отправления правосудия</w:t>
      </w:r>
    </w:p>
    <w:p w:rsidR="009979D1" w:rsidRDefault="009979D1" w:rsidP="009979D1">
      <w:pPr>
        <w:jc w:val="center"/>
      </w:pPr>
    </w:p>
    <w:p w:rsidR="00BB3C07" w:rsidRDefault="00BB3C07" w:rsidP="00834EF7">
      <w:pPr>
        <w:numPr>
          <w:ilvl w:val="0"/>
          <w:numId w:val="3"/>
        </w:numPr>
        <w:tabs>
          <w:tab w:val="clear" w:pos="567"/>
          <w:tab w:val="clear" w:pos="1134"/>
          <w:tab w:val="clear" w:pos="1701"/>
          <w:tab w:val="clear" w:pos="2268"/>
          <w:tab w:val="clear" w:pos="6237"/>
          <w:tab w:val="num" w:pos="180"/>
        </w:tabs>
      </w:pPr>
      <w:r>
        <w:t>Конституция Республики Узбекистан закрепляет основные принципы судопроизводства и отправления правосудия:</w:t>
      </w:r>
    </w:p>
    <w:p w:rsidR="00BB3C07" w:rsidRDefault="00BB3C07" w:rsidP="00834EF7"/>
    <w:p w:rsidR="00BB3C07" w:rsidRDefault="00BB3C07" w:rsidP="00834EF7">
      <w:pPr>
        <w:numPr>
          <w:ilvl w:val="0"/>
          <w:numId w:val="36"/>
        </w:numPr>
        <w:tabs>
          <w:tab w:val="clear" w:pos="567"/>
          <w:tab w:val="clear" w:pos="1134"/>
          <w:tab w:val="clear" w:pos="1701"/>
          <w:tab w:val="clear" w:pos="2268"/>
          <w:tab w:val="clear" w:pos="6237"/>
        </w:tabs>
      </w:pPr>
      <w:r>
        <w:t>независимость суда и неприкосновенность судей (статьи 106, 108);</w:t>
      </w:r>
    </w:p>
    <w:p w:rsidR="00BB3C07" w:rsidRDefault="00BB3C07" w:rsidP="00834EF7">
      <w:pPr>
        <w:numPr>
          <w:ilvl w:val="0"/>
          <w:numId w:val="36"/>
        </w:numPr>
        <w:tabs>
          <w:tab w:val="clear" w:pos="567"/>
          <w:tab w:val="clear" w:pos="1134"/>
          <w:tab w:val="clear" w:pos="1701"/>
          <w:tab w:val="clear" w:pos="2268"/>
          <w:tab w:val="clear" w:pos="6237"/>
        </w:tabs>
      </w:pPr>
      <w:r>
        <w:t>независимость судей и подчинение их только закону (статья 112);</w:t>
      </w:r>
    </w:p>
    <w:p w:rsidR="00BB3C07" w:rsidRDefault="00BB3C07" w:rsidP="00834EF7">
      <w:pPr>
        <w:numPr>
          <w:ilvl w:val="0"/>
          <w:numId w:val="36"/>
        </w:numPr>
        <w:tabs>
          <w:tab w:val="clear" w:pos="567"/>
          <w:tab w:val="clear" w:pos="1134"/>
          <w:tab w:val="clear" w:pos="1701"/>
          <w:tab w:val="clear" w:pos="2268"/>
          <w:tab w:val="clear" w:pos="6237"/>
        </w:tabs>
      </w:pPr>
      <w:r>
        <w:t>несовместимость должности судьи с депутатским мандатом (статьи</w:t>
      </w:r>
      <w:r w:rsidR="00EB1DBD">
        <w:t> </w:t>
      </w:r>
      <w:r>
        <w:t>108,</w:t>
      </w:r>
      <w:r w:rsidR="00EB1DBD">
        <w:t> </w:t>
      </w:r>
      <w:r>
        <w:t>112);</w:t>
      </w:r>
    </w:p>
    <w:p w:rsidR="00BB3C07" w:rsidRDefault="00BB3C07" w:rsidP="00834EF7">
      <w:pPr>
        <w:numPr>
          <w:ilvl w:val="0"/>
          <w:numId w:val="36"/>
        </w:numPr>
        <w:tabs>
          <w:tab w:val="clear" w:pos="567"/>
          <w:tab w:val="clear" w:pos="1134"/>
          <w:tab w:val="clear" w:pos="1701"/>
          <w:tab w:val="clear" w:pos="2268"/>
          <w:tab w:val="clear" w:pos="6237"/>
        </w:tabs>
      </w:pPr>
      <w:r>
        <w:t>несовместимость должности судьи с членством в политических партиях и движениях (статьи 108, 112);</w:t>
      </w:r>
    </w:p>
    <w:p w:rsidR="00BB3C07" w:rsidRDefault="00BB3C07" w:rsidP="00834EF7">
      <w:pPr>
        <w:numPr>
          <w:ilvl w:val="0"/>
          <w:numId w:val="36"/>
        </w:numPr>
        <w:tabs>
          <w:tab w:val="clear" w:pos="567"/>
          <w:tab w:val="clear" w:pos="1134"/>
          <w:tab w:val="clear" w:pos="1701"/>
          <w:tab w:val="clear" w:pos="2268"/>
          <w:tab w:val="clear" w:pos="6237"/>
        </w:tabs>
      </w:pPr>
      <w:r>
        <w:t>открытость и гласность судебного разбирательства дел во всех судах; слушание дел в закрытом заседании допускается лишь в случаях, установленных законом (статья 113);</w:t>
      </w:r>
    </w:p>
    <w:p w:rsidR="00BB3C07" w:rsidRDefault="00BB3C07" w:rsidP="00834EF7">
      <w:pPr>
        <w:numPr>
          <w:ilvl w:val="0"/>
          <w:numId w:val="36"/>
        </w:numPr>
        <w:tabs>
          <w:tab w:val="clear" w:pos="567"/>
          <w:tab w:val="clear" w:pos="1134"/>
          <w:tab w:val="clear" w:pos="1701"/>
          <w:tab w:val="clear" w:pos="2268"/>
          <w:tab w:val="clear" w:pos="6237"/>
        </w:tabs>
      </w:pPr>
      <w:r>
        <w:t>ведение судопроизводства на государственном языке и на национальных языках большинства в соответствующей местности (статья 115);</w:t>
      </w:r>
    </w:p>
    <w:p w:rsidR="00BB3C07" w:rsidRDefault="00BB3C07" w:rsidP="00834EF7">
      <w:pPr>
        <w:numPr>
          <w:ilvl w:val="0"/>
          <w:numId w:val="36"/>
        </w:numPr>
        <w:tabs>
          <w:tab w:val="clear" w:pos="567"/>
          <w:tab w:val="clear" w:pos="1134"/>
          <w:tab w:val="clear" w:pos="1701"/>
          <w:tab w:val="clear" w:pos="2268"/>
          <w:tab w:val="clear" w:pos="6237"/>
        </w:tabs>
      </w:pPr>
      <w:r>
        <w:t>участие адвоката на всех стадиях предварительного следствия и судопроизводства (статья 116);</w:t>
      </w:r>
    </w:p>
    <w:p w:rsidR="00BB3C07" w:rsidRDefault="00BB3C07" w:rsidP="00834EF7">
      <w:pPr>
        <w:numPr>
          <w:ilvl w:val="0"/>
          <w:numId w:val="36"/>
        </w:numPr>
        <w:tabs>
          <w:tab w:val="clear" w:pos="567"/>
          <w:tab w:val="clear" w:pos="1134"/>
          <w:tab w:val="clear" w:pos="1701"/>
          <w:tab w:val="clear" w:pos="2268"/>
          <w:tab w:val="clear" w:pos="6237"/>
        </w:tabs>
      </w:pPr>
      <w:r>
        <w:t xml:space="preserve">обязательность актов судебной власти для всех государственных органов, предприятий, учреждений и организаций, общественных объединений, должностных лиц и граждан (статьи 109, 110, 114). </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Судебная система Республики Узбекистан относительно сложная. Она состоит из трех звеньев, поскольку в состав страны входят Республика Каракалпакстан и 12 областей. Кроме того, городской суд Ташкента занимает положение областного суда и является вышестоящим относительно районных судов в пределах столицы республики.</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В Республике Узбекистан при рассмотрении дел существует несколько инстанций. Так, районный суд по уголовным делам или межрайонный суд по уголовным делам осуществляет только одну функцию – суда первой инстанции. Верховный Суд Республики Каракалпакстан, областные суды и Ташкентский городской суд рассматривают дела в пределах своих полномочий в качестве первой инстанции в апелляционном, кассационном порядке и в порядке надзора. Они же осуществляют надзор за судебной деятельностью районных (городских) и межрайонных судов (статья 30 Закона "О судах"). Также Верховный Суд, являясь высшим органом судебной власти в сфере гражданского, уголовного и административного судопроизводства, имеет право рассматривать дела как в качестве суда первой инстанции, так и в порядке надзора. Кроме того, дела, рассмотренные Верховным Судом по первой инстанции, могут быть рассмотрены им в апелляционном или кассационном порядке. Дело, рассмотренное в апелляционном порядке, не подлежит рассмотрению в кассационном порядке (статья 13 Закона "О</w:t>
      </w:r>
      <w:r w:rsidR="009979D1">
        <w:t> </w:t>
      </w:r>
      <w:r>
        <w:t>судах").</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 xml:space="preserve">Любое дело рассматривается в соответствующей судебной инстанции по определенным процессуальным правилам, с точно установленной целью. Так, в Республике Узбекистан процессуальные правила закреплены в ряде нормативно-правовых актов: Уголовно-процессуальном кодексе (1994), Гражданском процессуальном кодексе (1997), Хозяйственном процессуальном кодексе (1997). </w:t>
      </w:r>
    </w:p>
    <w:p w:rsidR="00BB3C07" w:rsidRDefault="00BB3C07" w:rsidP="00834EF7"/>
    <w:p w:rsidR="003401EC" w:rsidRDefault="00BB3C07" w:rsidP="00834EF7">
      <w:pPr>
        <w:numPr>
          <w:ilvl w:val="0"/>
          <w:numId w:val="3"/>
        </w:numPr>
        <w:tabs>
          <w:tab w:val="clear" w:pos="567"/>
          <w:tab w:val="clear" w:pos="1134"/>
          <w:tab w:val="clear" w:pos="1701"/>
          <w:tab w:val="clear" w:pos="2268"/>
          <w:tab w:val="clear" w:pos="6237"/>
          <w:tab w:val="num" w:pos="180"/>
        </w:tabs>
      </w:pPr>
      <w:r>
        <w:t>По общему правилу, дело может быть рассмотрено в двух инстанциях – первой и второй. Пересмотр дел в порядке надзора не считается третьей инстанцией, так как допускается в исключительных случаях.</w:t>
      </w:r>
    </w:p>
    <w:p w:rsidR="00BB3C07" w:rsidRDefault="003401EC" w:rsidP="00834EF7">
      <w:pPr>
        <w:numPr>
          <w:ilvl w:val="0"/>
          <w:numId w:val="3"/>
        </w:numPr>
        <w:tabs>
          <w:tab w:val="clear" w:pos="567"/>
          <w:tab w:val="clear" w:pos="1134"/>
          <w:tab w:val="clear" w:pos="1701"/>
          <w:tab w:val="clear" w:pos="2268"/>
          <w:tab w:val="clear" w:pos="6237"/>
          <w:tab w:val="num" w:pos="180"/>
        </w:tabs>
      </w:pPr>
      <w:r>
        <w:br w:type="page"/>
        <w:t>Рассмотрение дела судом первой инстанции – это разбирательство дела по существу с целью осуждения или оправдания подсудимого – по уголовному делу и удовлетворения иска или отказа в иске – по гражданскому делу. Дела по первой инстанции рассматривают все суды в пределах своей компетенции.</w:t>
      </w:r>
    </w:p>
    <w:p w:rsidR="003401EC" w:rsidRDefault="003401EC" w:rsidP="003401EC">
      <w:pPr>
        <w:tabs>
          <w:tab w:val="clear" w:pos="567"/>
          <w:tab w:val="clear" w:pos="1134"/>
          <w:tab w:val="clear" w:pos="1701"/>
          <w:tab w:val="clear" w:pos="2268"/>
          <w:tab w:val="clear" w:pos="6237"/>
        </w:tabs>
      </w:pPr>
    </w:p>
    <w:p w:rsidR="00BB3C07" w:rsidRDefault="00BB3C07" w:rsidP="00834EF7">
      <w:pPr>
        <w:numPr>
          <w:ilvl w:val="0"/>
          <w:numId w:val="3"/>
        </w:numPr>
        <w:tabs>
          <w:tab w:val="clear" w:pos="567"/>
          <w:tab w:val="clear" w:pos="1134"/>
          <w:tab w:val="clear" w:pos="1701"/>
          <w:tab w:val="clear" w:pos="2268"/>
          <w:tab w:val="clear" w:pos="6237"/>
          <w:tab w:val="num" w:pos="180"/>
        </w:tabs>
      </w:pPr>
      <w:r>
        <w:t>Наиболее сложные дела рассматриваются вышестоящими судами вплоть до Верховного Суда Республики Узбекистан.</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Для разбирательства дела по существу характерно, что суд с участием народных заседателей или без их участия</w:t>
      </w:r>
      <w:r>
        <w:rPr>
          <w:rStyle w:val="FootnoteReference"/>
        </w:rPr>
        <w:footnoteReference w:id="31"/>
      </w:r>
      <w:r>
        <w:t xml:space="preserve"> анализирует доказательства и устанавливает все важные для дела факты. В результате разбирательства уголовного дела суд постановляет приговор, а по гражданскому делу выносит решение.</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Судебные акты до вступления их в законную силу могут быть обжалованы в вышестоящий суд в апелляционном порядке в течение 10 дней по уголовным делам и в течение 20 дней по гражданским делам со дня их вынесения.</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Вступившие в законную силу решения и приговоры судов, не рассмотренные в апелляционном порядке, могут быть обжалованы в вышестоящий суд в кассационном порядке в течение одного года со дня вынесения судом решения.</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Также вступившие в законную силу судебные акты могут быть пересмотрены в порядке надзора, но лишь по протесту того прокурора, председателя суда и их заместителей, которым это право предоставлено законодательством Республики Узбекистан.</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Конституционное судопроизводство осуществляется в соответствии с Законом "О</w:t>
      </w:r>
      <w:r w:rsidR="003401EC">
        <w:t> </w:t>
      </w:r>
      <w:r>
        <w:t xml:space="preserve">Конституционном суде Республики Узбекистан". </w:t>
      </w:r>
    </w:p>
    <w:p w:rsidR="00BB3C07" w:rsidRDefault="00BB3C07" w:rsidP="00834EF7">
      <w:pPr>
        <w:autoSpaceDE w:val="0"/>
        <w:autoSpaceDN w:val="0"/>
        <w:adjustRightInd w:val="0"/>
        <w:rPr>
          <w:b/>
          <w:u w:val="single"/>
        </w:rPr>
      </w:pPr>
    </w:p>
    <w:p w:rsidR="00BB3C07" w:rsidRDefault="003401EC" w:rsidP="003401EC">
      <w:pPr>
        <w:jc w:val="center"/>
        <w:rPr>
          <w:b/>
        </w:rPr>
      </w:pPr>
      <w:r>
        <w:rPr>
          <w:b/>
        </w:rPr>
        <w:br w:type="page"/>
      </w:r>
      <w:r w:rsidR="00BB3C07" w:rsidRPr="00FD3F48">
        <w:rPr>
          <w:b/>
        </w:rPr>
        <w:t>Статистика преступности</w:t>
      </w:r>
    </w:p>
    <w:p w:rsidR="003401EC" w:rsidRPr="00FD3F48" w:rsidRDefault="003401EC" w:rsidP="003401EC">
      <w:pPr>
        <w:jc w:val="center"/>
        <w:rPr>
          <w:b/>
        </w:rPr>
      </w:pPr>
    </w:p>
    <w:p w:rsidR="00BB3C07" w:rsidRDefault="00BB3C07" w:rsidP="003401EC">
      <w:pPr>
        <w:jc w:val="center"/>
        <w:rPr>
          <w:b/>
        </w:rPr>
      </w:pPr>
      <w:r>
        <w:rPr>
          <w:b/>
        </w:rPr>
        <w:t>Таблица 22</w:t>
      </w:r>
    </w:p>
    <w:p w:rsidR="00BB3C07" w:rsidRDefault="00BB3C07" w:rsidP="003401EC">
      <w:pPr>
        <w:jc w:val="center"/>
        <w:rPr>
          <w:b/>
        </w:rPr>
      </w:pPr>
      <w:r>
        <w:rPr>
          <w:b/>
        </w:rPr>
        <w:t>Общее число умышленных убийств</w:t>
      </w:r>
      <w:r>
        <w:rPr>
          <w:rStyle w:val="FootnoteReference"/>
        </w:rPr>
        <w:footnoteReference w:id="32"/>
      </w:r>
    </w:p>
    <w:p w:rsidR="00BB3C07" w:rsidRDefault="00BB3C07" w:rsidP="00834EF7">
      <w:r>
        <w:rPr>
          <w:i/>
        </w:rPr>
        <w:object w:dxaOrig="9339" w:dyaOrig="2876">
          <v:shape id="_x0000_i1026" type="#_x0000_t75" style="width:467.25pt;height:2in" o:ole="">
            <v:imagedata r:id="rId9" o:title=""/>
          </v:shape>
          <o:OLEObject Type="Embed" ProgID="MSGraph.Chart.8" ShapeID="_x0000_i1026" DrawAspect="Content" ObjectID="_1395236090" r:id="rId10">
            <o:FieldCodes>\s</o:FieldCodes>
          </o:OLEObject>
        </w:object>
      </w:r>
    </w:p>
    <w:p w:rsidR="00BB3C07" w:rsidRDefault="00BB3C07" w:rsidP="00834EF7">
      <w:pPr>
        <w:numPr>
          <w:ilvl w:val="0"/>
          <w:numId w:val="3"/>
        </w:numPr>
        <w:tabs>
          <w:tab w:val="clear" w:pos="567"/>
          <w:tab w:val="clear" w:pos="1134"/>
          <w:tab w:val="clear" w:pos="1701"/>
          <w:tab w:val="clear" w:pos="2268"/>
          <w:tab w:val="clear" w:pos="6237"/>
          <w:tab w:val="num" w:pos="180"/>
        </w:tabs>
      </w:pPr>
      <w:r>
        <w:t xml:space="preserve">За последние пять лет в республике отмечена тенденция к снижению общего числа </w:t>
      </w:r>
      <w:r w:rsidRPr="007746B5">
        <w:t>умышленных убийств</w:t>
      </w:r>
      <w:r>
        <w:t xml:space="preserve">: если в 2003 и 2004 годах было зарегистрировано 963 и 962 убийства соответственно, то в 2005 году было зарегистрировано 910 случаев. В 2006 году зарегистрирован 891 случай, что в сравнении с 2005 годом на 5,4  процента меньше, в 2007 году – 815, что в сравнении с 2006 годом меньше на 5,3 процента. </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В соответствии со статьей 15 Уголовного кодекса Республики Узбекистан преступления классифицируются в зависимости от характера и степени общественной опасности, а именно: не представляющие большой общественной опасности, менее тяжкие, тяжкие; особо тяжкие.</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pPr>
      <w:r>
        <w:t>К не представляющим большой общественной опасности относятся умышленные преступления, за которые законом предусмотрено наказание в виде лишения свободы не свыше трех лет, а также преступления, совершенные по неосторожности, за которые законом предусмотрено наказание в виде лишения свободы не свыше пяти лет.</w:t>
      </w:r>
    </w:p>
    <w:p w:rsidR="00BB3C07" w:rsidRDefault="00BB3C07" w:rsidP="00834EF7"/>
    <w:p w:rsidR="00BB3C07" w:rsidRDefault="00EB1DBD" w:rsidP="00834EF7">
      <w:pPr>
        <w:numPr>
          <w:ilvl w:val="0"/>
          <w:numId w:val="3"/>
        </w:numPr>
        <w:tabs>
          <w:tab w:val="clear" w:pos="567"/>
          <w:tab w:val="clear" w:pos="1134"/>
          <w:tab w:val="clear" w:pos="1701"/>
          <w:tab w:val="clear" w:pos="2268"/>
          <w:tab w:val="clear" w:pos="6237"/>
          <w:tab w:val="num" w:pos="180"/>
        </w:tabs>
      </w:pPr>
      <w:r>
        <w:tab/>
      </w:r>
      <w:r w:rsidR="00BB3C07">
        <w:t>К менее тяжким относятся умышленные преступления, за которые законом предусмотрены наказания в виде лишения свободы на срок более трех лет, но не свыше пяти лет, а также преступления, совершенные по неосторожности, за которые законом предусмотрено наказание в виде лишения свободы на срок более пяти лет.</w:t>
      </w:r>
    </w:p>
    <w:p w:rsidR="00BB3C07" w:rsidRDefault="00EB1DBD" w:rsidP="00834EF7">
      <w:r>
        <w:br w:type="page"/>
      </w:r>
    </w:p>
    <w:p w:rsidR="00BB3C07" w:rsidRDefault="00EB1DBD" w:rsidP="00834EF7">
      <w:pPr>
        <w:numPr>
          <w:ilvl w:val="0"/>
          <w:numId w:val="3"/>
        </w:numPr>
        <w:tabs>
          <w:tab w:val="clear" w:pos="567"/>
          <w:tab w:val="clear" w:pos="1134"/>
          <w:tab w:val="clear" w:pos="1701"/>
          <w:tab w:val="clear" w:pos="2268"/>
          <w:tab w:val="clear" w:pos="6237"/>
          <w:tab w:val="num" w:pos="180"/>
        </w:tabs>
      </w:pPr>
      <w:r>
        <w:tab/>
      </w:r>
      <w:r w:rsidR="00BB3C07">
        <w:t>К тяжким относятся умышленные преступления, за которые законом предусмотрено наказание в виде лишения свободы на срок более пяти лет, но не свыше десяти лет.</w:t>
      </w:r>
    </w:p>
    <w:p w:rsidR="00BB3C07" w:rsidRDefault="00BB3C07" w:rsidP="00834EF7"/>
    <w:p w:rsidR="00BB3C07" w:rsidRDefault="00EB1DBD" w:rsidP="00834EF7">
      <w:pPr>
        <w:numPr>
          <w:ilvl w:val="0"/>
          <w:numId w:val="3"/>
        </w:numPr>
        <w:tabs>
          <w:tab w:val="clear" w:pos="567"/>
          <w:tab w:val="clear" w:pos="1134"/>
          <w:tab w:val="clear" w:pos="1701"/>
          <w:tab w:val="clear" w:pos="2268"/>
          <w:tab w:val="clear" w:pos="6237"/>
          <w:tab w:val="num" w:pos="180"/>
        </w:tabs>
      </w:pPr>
      <w:r>
        <w:tab/>
      </w:r>
      <w:r w:rsidR="00BB3C07">
        <w:t>К особо тяжким относятся умышленные преступления, за которые законом предусмотрено наказание в виде лишения свободы на срок свыше десяти лет либо пожизненное лишение свободы.</w:t>
      </w:r>
    </w:p>
    <w:p w:rsidR="003B5FFA" w:rsidRDefault="003B5FFA" w:rsidP="00834EF7">
      <w:pPr>
        <w:autoSpaceDE w:val="0"/>
        <w:autoSpaceDN w:val="0"/>
        <w:adjustRightInd w:val="0"/>
        <w:rPr>
          <w:b/>
        </w:rPr>
      </w:pPr>
    </w:p>
    <w:p w:rsidR="00BB3C07" w:rsidRDefault="00BB3C07" w:rsidP="003B5FFA">
      <w:pPr>
        <w:autoSpaceDE w:val="0"/>
        <w:autoSpaceDN w:val="0"/>
        <w:adjustRightInd w:val="0"/>
        <w:jc w:val="center"/>
        <w:rPr>
          <w:b/>
        </w:rPr>
      </w:pPr>
      <w:r>
        <w:rPr>
          <w:b/>
        </w:rPr>
        <w:t>Таблица 23</w:t>
      </w:r>
    </w:p>
    <w:p w:rsidR="00BB3C07" w:rsidRDefault="00BB3C07" w:rsidP="003B5FFA">
      <w:pPr>
        <w:autoSpaceDE w:val="0"/>
        <w:autoSpaceDN w:val="0"/>
        <w:adjustRightInd w:val="0"/>
        <w:jc w:val="center"/>
        <w:rPr>
          <w:b/>
        </w:rPr>
      </w:pPr>
      <w:r>
        <w:rPr>
          <w:b/>
        </w:rPr>
        <w:t>Число зарегистрированных преступлений в разбивке по степени общественной опасности, полу и возрасту</w:t>
      </w:r>
      <w:r>
        <w:rPr>
          <w:rStyle w:val="FootnoteReference"/>
          <w:b w:val="0"/>
        </w:rPr>
        <w:footnoteReference w:id="33"/>
      </w:r>
    </w:p>
    <w:p w:rsidR="003B5FFA" w:rsidRDefault="003B5FFA" w:rsidP="003B5FFA">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400"/>
        <w:gridCol w:w="802"/>
        <w:gridCol w:w="802"/>
        <w:gridCol w:w="802"/>
        <w:gridCol w:w="802"/>
        <w:gridCol w:w="802"/>
      </w:tblGrid>
      <w:tr w:rsidR="00BB3C07" w:rsidTr="003B5FFA">
        <w:tc>
          <w:tcPr>
            <w:tcW w:w="5400" w:type="dxa"/>
          </w:tcPr>
          <w:p w:rsidR="00BB3C07" w:rsidRDefault="00BB3C07" w:rsidP="00834EF7">
            <w:pPr>
              <w:autoSpaceDE w:val="0"/>
              <w:autoSpaceDN w:val="0"/>
              <w:adjustRightInd w:val="0"/>
            </w:pPr>
          </w:p>
        </w:tc>
        <w:tc>
          <w:tcPr>
            <w:tcW w:w="802" w:type="dxa"/>
          </w:tcPr>
          <w:p w:rsidR="00BB3C07" w:rsidRDefault="00BB3C07" w:rsidP="00834EF7">
            <w:pPr>
              <w:autoSpaceDE w:val="0"/>
              <w:autoSpaceDN w:val="0"/>
              <w:adjustRightInd w:val="0"/>
              <w:rPr>
                <w:b/>
              </w:rPr>
            </w:pPr>
            <w:r>
              <w:rPr>
                <w:b/>
              </w:rPr>
              <w:t>2003</w:t>
            </w:r>
          </w:p>
        </w:tc>
        <w:tc>
          <w:tcPr>
            <w:tcW w:w="802" w:type="dxa"/>
          </w:tcPr>
          <w:p w:rsidR="00BB3C07" w:rsidRDefault="00BB3C07" w:rsidP="00834EF7">
            <w:pPr>
              <w:autoSpaceDE w:val="0"/>
              <w:autoSpaceDN w:val="0"/>
              <w:adjustRightInd w:val="0"/>
              <w:rPr>
                <w:b/>
              </w:rPr>
            </w:pPr>
            <w:r>
              <w:rPr>
                <w:b/>
              </w:rPr>
              <w:t>2004</w:t>
            </w:r>
          </w:p>
        </w:tc>
        <w:tc>
          <w:tcPr>
            <w:tcW w:w="802" w:type="dxa"/>
          </w:tcPr>
          <w:p w:rsidR="00BB3C07" w:rsidRDefault="00BB3C07" w:rsidP="00834EF7">
            <w:pPr>
              <w:autoSpaceDE w:val="0"/>
              <w:autoSpaceDN w:val="0"/>
              <w:adjustRightInd w:val="0"/>
              <w:rPr>
                <w:b/>
              </w:rPr>
            </w:pPr>
            <w:r>
              <w:rPr>
                <w:b/>
              </w:rPr>
              <w:t>2005</w:t>
            </w:r>
          </w:p>
        </w:tc>
        <w:tc>
          <w:tcPr>
            <w:tcW w:w="802" w:type="dxa"/>
          </w:tcPr>
          <w:p w:rsidR="00BB3C07" w:rsidRDefault="00BB3C07" w:rsidP="00834EF7">
            <w:pPr>
              <w:autoSpaceDE w:val="0"/>
              <w:autoSpaceDN w:val="0"/>
              <w:adjustRightInd w:val="0"/>
              <w:rPr>
                <w:b/>
              </w:rPr>
            </w:pPr>
            <w:r>
              <w:rPr>
                <w:b/>
              </w:rPr>
              <w:t>2006</w:t>
            </w:r>
          </w:p>
        </w:tc>
        <w:tc>
          <w:tcPr>
            <w:tcW w:w="802" w:type="dxa"/>
          </w:tcPr>
          <w:p w:rsidR="00BB3C07" w:rsidRDefault="00BB3C07" w:rsidP="00834EF7">
            <w:pPr>
              <w:autoSpaceDE w:val="0"/>
              <w:autoSpaceDN w:val="0"/>
              <w:adjustRightInd w:val="0"/>
              <w:rPr>
                <w:b/>
              </w:rPr>
            </w:pPr>
            <w:r>
              <w:rPr>
                <w:b/>
              </w:rPr>
              <w:t>2007</w:t>
            </w:r>
          </w:p>
        </w:tc>
      </w:tr>
      <w:tr w:rsidR="00BB3C07" w:rsidTr="003B5FFA">
        <w:tc>
          <w:tcPr>
            <w:tcW w:w="5400" w:type="dxa"/>
          </w:tcPr>
          <w:p w:rsidR="00BB3C07" w:rsidRDefault="00BB3C07" w:rsidP="00834EF7">
            <w:pPr>
              <w:autoSpaceDE w:val="0"/>
              <w:autoSpaceDN w:val="0"/>
              <w:adjustRightInd w:val="0"/>
              <w:rPr>
                <w:b/>
              </w:rPr>
            </w:pPr>
            <w:r>
              <w:rPr>
                <w:b/>
              </w:rPr>
              <w:t>Зарегистрировано всего преступлений</w:t>
            </w:r>
          </w:p>
          <w:p w:rsidR="00BB3C07" w:rsidRDefault="00BB3C07" w:rsidP="00834EF7">
            <w:pPr>
              <w:autoSpaceDE w:val="0"/>
              <w:autoSpaceDN w:val="0"/>
              <w:adjustRightInd w:val="0"/>
            </w:pPr>
            <w:r>
              <w:t>В том числе:</w:t>
            </w:r>
          </w:p>
        </w:tc>
        <w:tc>
          <w:tcPr>
            <w:tcW w:w="802" w:type="dxa"/>
          </w:tcPr>
          <w:p w:rsidR="00BB3C07" w:rsidRDefault="00BB3C07" w:rsidP="00834EF7">
            <w:pPr>
              <w:autoSpaceDE w:val="0"/>
              <w:autoSpaceDN w:val="0"/>
              <w:adjustRightInd w:val="0"/>
            </w:pPr>
          </w:p>
          <w:p w:rsidR="00BB3C07" w:rsidRDefault="00BB3C07" w:rsidP="00834EF7">
            <w:pPr>
              <w:autoSpaceDE w:val="0"/>
              <w:autoSpaceDN w:val="0"/>
              <w:adjustRightInd w:val="0"/>
            </w:pPr>
            <w:r>
              <w:t>78925</w:t>
            </w:r>
          </w:p>
          <w:p w:rsidR="00BB3C07" w:rsidRDefault="00BB3C07" w:rsidP="00834EF7">
            <w:pPr>
              <w:autoSpaceDE w:val="0"/>
              <w:autoSpaceDN w:val="0"/>
              <w:adjustRightInd w:val="0"/>
            </w:pPr>
          </w:p>
          <w:p w:rsidR="00BB3C07" w:rsidRDefault="00BB3C07" w:rsidP="00834EF7">
            <w:pPr>
              <w:autoSpaceDE w:val="0"/>
              <w:autoSpaceDN w:val="0"/>
              <w:adjustRightInd w:val="0"/>
            </w:pPr>
          </w:p>
        </w:tc>
        <w:tc>
          <w:tcPr>
            <w:tcW w:w="802" w:type="dxa"/>
          </w:tcPr>
          <w:p w:rsidR="00BB3C07" w:rsidRDefault="00BB3C07" w:rsidP="00834EF7">
            <w:pPr>
              <w:autoSpaceDE w:val="0"/>
              <w:autoSpaceDN w:val="0"/>
              <w:adjustRightInd w:val="0"/>
            </w:pPr>
          </w:p>
          <w:p w:rsidR="00BB3C07" w:rsidRDefault="00BB3C07" w:rsidP="00834EF7">
            <w:pPr>
              <w:autoSpaceDE w:val="0"/>
              <w:autoSpaceDN w:val="0"/>
              <w:adjustRightInd w:val="0"/>
            </w:pPr>
            <w:r>
              <w:t>79129</w:t>
            </w:r>
          </w:p>
        </w:tc>
        <w:tc>
          <w:tcPr>
            <w:tcW w:w="802" w:type="dxa"/>
          </w:tcPr>
          <w:p w:rsidR="00BB3C07" w:rsidRDefault="00BB3C07" w:rsidP="00834EF7">
            <w:pPr>
              <w:autoSpaceDE w:val="0"/>
              <w:autoSpaceDN w:val="0"/>
              <w:adjustRightInd w:val="0"/>
            </w:pPr>
          </w:p>
          <w:p w:rsidR="00BB3C07" w:rsidRDefault="00BB3C07" w:rsidP="00834EF7">
            <w:pPr>
              <w:autoSpaceDE w:val="0"/>
              <w:autoSpaceDN w:val="0"/>
              <w:adjustRightInd w:val="0"/>
            </w:pPr>
            <w:r>
              <w:t>79883</w:t>
            </w:r>
          </w:p>
        </w:tc>
        <w:tc>
          <w:tcPr>
            <w:tcW w:w="802" w:type="dxa"/>
          </w:tcPr>
          <w:p w:rsidR="00BB3C07" w:rsidRDefault="00BB3C07" w:rsidP="00834EF7">
            <w:pPr>
              <w:autoSpaceDE w:val="0"/>
              <w:autoSpaceDN w:val="0"/>
              <w:adjustRightInd w:val="0"/>
            </w:pPr>
          </w:p>
          <w:p w:rsidR="00BB3C07" w:rsidRDefault="00BB3C07" w:rsidP="00834EF7">
            <w:pPr>
              <w:autoSpaceDE w:val="0"/>
              <w:autoSpaceDN w:val="0"/>
              <w:adjustRightInd w:val="0"/>
            </w:pPr>
            <w:r>
              <w:t>82352</w:t>
            </w:r>
          </w:p>
        </w:tc>
        <w:tc>
          <w:tcPr>
            <w:tcW w:w="802" w:type="dxa"/>
          </w:tcPr>
          <w:p w:rsidR="00BB3C07" w:rsidRDefault="00BB3C07" w:rsidP="00834EF7">
            <w:pPr>
              <w:autoSpaceDE w:val="0"/>
              <w:autoSpaceDN w:val="0"/>
              <w:adjustRightInd w:val="0"/>
            </w:pPr>
          </w:p>
          <w:p w:rsidR="00BB3C07" w:rsidRDefault="00BB3C07" w:rsidP="00834EF7">
            <w:pPr>
              <w:autoSpaceDE w:val="0"/>
              <w:autoSpaceDN w:val="0"/>
              <w:adjustRightInd w:val="0"/>
            </w:pPr>
            <w:r>
              <w:t>83905</w:t>
            </w:r>
          </w:p>
        </w:tc>
      </w:tr>
      <w:tr w:rsidR="00BB3C07" w:rsidTr="003B5FFA">
        <w:tc>
          <w:tcPr>
            <w:tcW w:w="5400" w:type="dxa"/>
          </w:tcPr>
          <w:p w:rsidR="00BB3C07" w:rsidRDefault="00BB3C07" w:rsidP="00834EF7">
            <w:pPr>
              <w:autoSpaceDE w:val="0"/>
              <w:autoSpaceDN w:val="0"/>
              <w:adjustRightInd w:val="0"/>
            </w:pPr>
            <w:r>
              <w:t>Не представляющие большой общественной опасности</w:t>
            </w:r>
          </w:p>
          <w:p w:rsidR="00BB3C07" w:rsidRDefault="00BB3C07" w:rsidP="00834EF7">
            <w:pPr>
              <w:autoSpaceDE w:val="0"/>
              <w:autoSpaceDN w:val="0"/>
              <w:adjustRightInd w:val="0"/>
            </w:pPr>
          </w:p>
        </w:tc>
        <w:tc>
          <w:tcPr>
            <w:tcW w:w="802" w:type="dxa"/>
          </w:tcPr>
          <w:p w:rsidR="00BB3C07" w:rsidRDefault="00BB3C07" w:rsidP="00834EF7">
            <w:pPr>
              <w:autoSpaceDE w:val="0"/>
              <w:autoSpaceDN w:val="0"/>
              <w:adjustRightInd w:val="0"/>
            </w:pPr>
          </w:p>
          <w:p w:rsidR="00BB3C07" w:rsidRDefault="00BB3C07" w:rsidP="00834EF7">
            <w:pPr>
              <w:autoSpaceDE w:val="0"/>
              <w:autoSpaceDN w:val="0"/>
              <w:adjustRightInd w:val="0"/>
            </w:pPr>
            <w:r>
              <w:t>35084</w:t>
            </w:r>
          </w:p>
        </w:tc>
        <w:tc>
          <w:tcPr>
            <w:tcW w:w="802" w:type="dxa"/>
          </w:tcPr>
          <w:p w:rsidR="00BB3C07" w:rsidRDefault="00BB3C07" w:rsidP="00834EF7">
            <w:pPr>
              <w:autoSpaceDE w:val="0"/>
              <w:autoSpaceDN w:val="0"/>
              <w:adjustRightInd w:val="0"/>
            </w:pPr>
          </w:p>
          <w:p w:rsidR="00BB3C07" w:rsidRDefault="00BB3C07" w:rsidP="00834EF7">
            <w:pPr>
              <w:autoSpaceDE w:val="0"/>
              <w:autoSpaceDN w:val="0"/>
              <w:adjustRightInd w:val="0"/>
            </w:pPr>
            <w:r>
              <w:t>36080</w:t>
            </w:r>
          </w:p>
        </w:tc>
        <w:tc>
          <w:tcPr>
            <w:tcW w:w="802" w:type="dxa"/>
          </w:tcPr>
          <w:p w:rsidR="00BB3C07" w:rsidRDefault="00BB3C07" w:rsidP="00834EF7">
            <w:pPr>
              <w:autoSpaceDE w:val="0"/>
              <w:autoSpaceDN w:val="0"/>
              <w:adjustRightInd w:val="0"/>
            </w:pPr>
          </w:p>
          <w:p w:rsidR="00BB3C07" w:rsidRDefault="00BB3C07" w:rsidP="00834EF7">
            <w:pPr>
              <w:autoSpaceDE w:val="0"/>
              <w:autoSpaceDN w:val="0"/>
              <w:adjustRightInd w:val="0"/>
            </w:pPr>
            <w:r>
              <w:t>38098</w:t>
            </w:r>
          </w:p>
        </w:tc>
        <w:tc>
          <w:tcPr>
            <w:tcW w:w="802" w:type="dxa"/>
          </w:tcPr>
          <w:p w:rsidR="00BB3C07" w:rsidRDefault="00BB3C07" w:rsidP="00834EF7">
            <w:pPr>
              <w:autoSpaceDE w:val="0"/>
              <w:autoSpaceDN w:val="0"/>
              <w:adjustRightInd w:val="0"/>
            </w:pPr>
          </w:p>
          <w:p w:rsidR="00BB3C07" w:rsidRDefault="00BB3C07" w:rsidP="00834EF7">
            <w:pPr>
              <w:autoSpaceDE w:val="0"/>
              <w:autoSpaceDN w:val="0"/>
              <w:adjustRightInd w:val="0"/>
            </w:pPr>
            <w:r>
              <w:t>40209</w:t>
            </w:r>
          </w:p>
        </w:tc>
        <w:tc>
          <w:tcPr>
            <w:tcW w:w="802" w:type="dxa"/>
          </w:tcPr>
          <w:p w:rsidR="00BB3C07" w:rsidRDefault="00BB3C07" w:rsidP="00834EF7">
            <w:pPr>
              <w:autoSpaceDE w:val="0"/>
              <w:autoSpaceDN w:val="0"/>
              <w:adjustRightInd w:val="0"/>
            </w:pPr>
          </w:p>
          <w:p w:rsidR="00BB3C07" w:rsidRDefault="00BB3C07" w:rsidP="00834EF7">
            <w:pPr>
              <w:autoSpaceDE w:val="0"/>
              <w:autoSpaceDN w:val="0"/>
              <w:adjustRightInd w:val="0"/>
            </w:pPr>
            <w:r>
              <w:t>40492</w:t>
            </w:r>
          </w:p>
        </w:tc>
      </w:tr>
      <w:tr w:rsidR="00BB3C07" w:rsidTr="003B5FFA">
        <w:tc>
          <w:tcPr>
            <w:tcW w:w="5400" w:type="dxa"/>
          </w:tcPr>
          <w:p w:rsidR="00BB3C07" w:rsidRDefault="00BB3C07" w:rsidP="00834EF7">
            <w:pPr>
              <w:autoSpaceDE w:val="0"/>
              <w:autoSpaceDN w:val="0"/>
              <w:adjustRightInd w:val="0"/>
            </w:pPr>
            <w:r>
              <w:t>Менее тяжкие</w:t>
            </w:r>
          </w:p>
          <w:p w:rsidR="00BB3C07" w:rsidRDefault="00BB3C07" w:rsidP="00834EF7">
            <w:pPr>
              <w:autoSpaceDE w:val="0"/>
              <w:autoSpaceDN w:val="0"/>
              <w:adjustRightInd w:val="0"/>
            </w:pPr>
          </w:p>
        </w:tc>
        <w:tc>
          <w:tcPr>
            <w:tcW w:w="802" w:type="dxa"/>
          </w:tcPr>
          <w:p w:rsidR="00BB3C07" w:rsidRDefault="00BB3C07" w:rsidP="00834EF7">
            <w:pPr>
              <w:autoSpaceDE w:val="0"/>
              <w:autoSpaceDN w:val="0"/>
              <w:adjustRightInd w:val="0"/>
            </w:pPr>
            <w:r>
              <w:t>24636</w:t>
            </w:r>
          </w:p>
        </w:tc>
        <w:tc>
          <w:tcPr>
            <w:tcW w:w="802" w:type="dxa"/>
          </w:tcPr>
          <w:p w:rsidR="00BB3C07" w:rsidRDefault="00BB3C07" w:rsidP="00834EF7">
            <w:pPr>
              <w:autoSpaceDE w:val="0"/>
              <w:autoSpaceDN w:val="0"/>
              <w:adjustRightInd w:val="0"/>
            </w:pPr>
            <w:r>
              <w:t>24642</w:t>
            </w:r>
          </w:p>
        </w:tc>
        <w:tc>
          <w:tcPr>
            <w:tcW w:w="802" w:type="dxa"/>
          </w:tcPr>
          <w:p w:rsidR="00BB3C07" w:rsidRDefault="00BB3C07" w:rsidP="00834EF7">
            <w:pPr>
              <w:autoSpaceDE w:val="0"/>
              <w:autoSpaceDN w:val="0"/>
              <w:adjustRightInd w:val="0"/>
            </w:pPr>
            <w:r>
              <w:t>23892</w:t>
            </w:r>
          </w:p>
        </w:tc>
        <w:tc>
          <w:tcPr>
            <w:tcW w:w="802" w:type="dxa"/>
          </w:tcPr>
          <w:p w:rsidR="00BB3C07" w:rsidRDefault="00BB3C07" w:rsidP="00834EF7">
            <w:pPr>
              <w:autoSpaceDE w:val="0"/>
              <w:autoSpaceDN w:val="0"/>
              <w:adjustRightInd w:val="0"/>
            </w:pPr>
            <w:r>
              <w:t>24615</w:t>
            </w:r>
          </w:p>
        </w:tc>
        <w:tc>
          <w:tcPr>
            <w:tcW w:w="802" w:type="dxa"/>
          </w:tcPr>
          <w:p w:rsidR="00BB3C07" w:rsidRDefault="00BB3C07" w:rsidP="00834EF7">
            <w:pPr>
              <w:autoSpaceDE w:val="0"/>
              <w:autoSpaceDN w:val="0"/>
              <w:adjustRightInd w:val="0"/>
            </w:pPr>
            <w:r>
              <w:t>25747</w:t>
            </w:r>
          </w:p>
        </w:tc>
      </w:tr>
      <w:tr w:rsidR="00BB3C07" w:rsidTr="003B5FFA">
        <w:tc>
          <w:tcPr>
            <w:tcW w:w="5400" w:type="dxa"/>
          </w:tcPr>
          <w:p w:rsidR="00BB3C07" w:rsidRDefault="00BB3C07" w:rsidP="00834EF7">
            <w:pPr>
              <w:autoSpaceDE w:val="0"/>
              <w:autoSpaceDN w:val="0"/>
              <w:adjustRightInd w:val="0"/>
            </w:pPr>
            <w:r>
              <w:t>Тяжкие</w:t>
            </w:r>
          </w:p>
          <w:p w:rsidR="00BB3C07" w:rsidRDefault="00BB3C07" w:rsidP="00834EF7">
            <w:pPr>
              <w:autoSpaceDE w:val="0"/>
              <w:autoSpaceDN w:val="0"/>
              <w:adjustRightInd w:val="0"/>
            </w:pPr>
          </w:p>
        </w:tc>
        <w:tc>
          <w:tcPr>
            <w:tcW w:w="802" w:type="dxa"/>
          </w:tcPr>
          <w:p w:rsidR="00BB3C07" w:rsidRDefault="00BB3C07" w:rsidP="00834EF7">
            <w:pPr>
              <w:autoSpaceDE w:val="0"/>
              <w:autoSpaceDN w:val="0"/>
              <w:adjustRightInd w:val="0"/>
            </w:pPr>
            <w:r>
              <w:t>12716</w:t>
            </w:r>
          </w:p>
        </w:tc>
        <w:tc>
          <w:tcPr>
            <w:tcW w:w="802" w:type="dxa"/>
          </w:tcPr>
          <w:p w:rsidR="00BB3C07" w:rsidRDefault="00BB3C07" w:rsidP="00834EF7">
            <w:pPr>
              <w:autoSpaceDE w:val="0"/>
              <w:autoSpaceDN w:val="0"/>
              <w:adjustRightInd w:val="0"/>
            </w:pPr>
            <w:r>
              <w:t>12030</w:t>
            </w:r>
          </w:p>
        </w:tc>
        <w:tc>
          <w:tcPr>
            <w:tcW w:w="802" w:type="dxa"/>
          </w:tcPr>
          <w:p w:rsidR="00BB3C07" w:rsidRDefault="00BB3C07" w:rsidP="00834EF7">
            <w:pPr>
              <w:autoSpaceDE w:val="0"/>
              <w:autoSpaceDN w:val="0"/>
              <w:adjustRightInd w:val="0"/>
            </w:pPr>
            <w:r>
              <w:t>11618</w:t>
            </w:r>
          </w:p>
        </w:tc>
        <w:tc>
          <w:tcPr>
            <w:tcW w:w="802" w:type="dxa"/>
          </w:tcPr>
          <w:p w:rsidR="00BB3C07" w:rsidRDefault="00BB3C07" w:rsidP="00834EF7">
            <w:pPr>
              <w:autoSpaceDE w:val="0"/>
              <w:autoSpaceDN w:val="0"/>
              <w:adjustRightInd w:val="0"/>
            </w:pPr>
            <w:r>
              <w:t>11224</w:t>
            </w:r>
          </w:p>
        </w:tc>
        <w:tc>
          <w:tcPr>
            <w:tcW w:w="802" w:type="dxa"/>
          </w:tcPr>
          <w:p w:rsidR="00BB3C07" w:rsidRDefault="00BB3C07" w:rsidP="00834EF7">
            <w:pPr>
              <w:autoSpaceDE w:val="0"/>
              <w:autoSpaceDN w:val="0"/>
              <w:adjustRightInd w:val="0"/>
            </w:pPr>
            <w:r>
              <w:t>11089</w:t>
            </w:r>
          </w:p>
        </w:tc>
      </w:tr>
      <w:tr w:rsidR="00BB3C07" w:rsidTr="003B5FFA">
        <w:tc>
          <w:tcPr>
            <w:tcW w:w="5400" w:type="dxa"/>
          </w:tcPr>
          <w:p w:rsidR="00BB3C07" w:rsidRDefault="00BB3C07" w:rsidP="00834EF7">
            <w:pPr>
              <w:autoSpaceDE w:val="0"/>
              <w:autoSpaceDN w:val="0"/>
              <w:adjustRightInd w:val="0"/>
            </w:pPr>
            <w:r>
              <w:t>Особо тяжкие</w:t>
            </w:r>
          </w:p>
          <w:p w:rsidR="00BB3C07" w:rsidRDefault="00BB3C07" w:rsidP="00834EF7">
            <w:pPr>
              <w:autoSpaceDE w:val="0"/>
              <w:autoSpaceDN w:val="0"/>
              <w:adjustRightInd w:val="0"/>
            </w:pPr>
          </w:p>
        </w:tc>
        <w:tc>
          <w:tcPr>
            <w:tcW w:w="802" w:type="dxa"/>
          </w:tcPr>
          <w:p w:rsidR="00BB3C07" w:rsidRDefault="00BB3C07" w:rsidP="00834EF7">
            <w:pPr>
              <w:autoSpaceDE w:val="0"/>
              <w:autoSpaceDN w:val="0"/>
              <w:adjustRightInd w:val="0"/>
            </w:pPr>
            <w:r>
              <w:t>6489</w:t>
            </w:r>
          </w:p>
        </w:tc>
        <w:tc>
          <w:tcPr>
            <w:tcW w:w="802" w:type="dxa"/>
          </w:tcPr>
          <w:p w:rsidR="00BB3C07" w:rsidRDefault="00BB3C07" w:rsidP="00834EF7">
            <w:pPr>
              <w:autoSpaceDE w:val="0"/>
              <w:autoSpaceDN w:val="0"/>
              <w:adjustRightInd w:val="0"/>
            </w:pPr>
            <w:r>
              <w:t>6377</w:t>
            </w:r>
          </w:p>
        </w:tc>
        <w:tc>
          <w:tcPr>
            <w:tcW w:w="802" w:type="dxa"/>
          </w:tcPr>
          <w:p w:rsidR="00BB3C07" w:rsidRDefault="00BB3C07" w:rsidP="00834EF7">
            <w:pPr>
              <w:autoSpaceDE w:val="0"/>
              <w:autoSpaceDN w:val="0"/>
              <w:adjustRightInd w:val="0"/>
            </w:pPr>
            <w:r>
              <w:t>6275</w:t>
            </w:r>
          </w:p>
        </w:tc>
        <w:tc>
          <w:tcPr>
            <w:tcW w:w="802" w:type="dxa"/>
          </w:tcPr>
          <w:p w:rsidR="00BB3C07" w:rsidRDefault="00BB3C07" w:rsidP="00834EF7">
            <w:pPr>
              <w:autoSpaceDE w:val="0"/>
              <w:autoSpaceDN w:val="0"/>
              <w:adjustRightInd w:val="0"/>
            </w:pPr>
            <w:r>
              <w:t>6304</w:t>
            </w:r>
          </w:p>
        </w:tc>
        <w:tc>
          <w:tcPr>
            <w:tcW w:w="802" w:type="dxa"/>
          </w:tcPr>
          <w:p w:rsidR="00BB3C07" w:rsidRDefault="00BB3C07" w:rsidP="00834EF7">
            <w:pPr>
              <w:autoSpaceDE w:val="0"/>
              <w:autoSpaceDN w:val="0"/>
              <w:adjustRightInd w:val="0"/>
            </w:pPr>
            <w:r>
              <w:t>6600</w:t>
            </w:r>
          </w:p>
        </w:tc>
      </w:tr>
      <w:tr w:rsidR="00BB3C07" w:rsidTr="003B5FFA">
        <w:tc>
          <w:tcPr>
            <w:tcW w:w="5400" w:type="dxa"/>
          </w:tcPr>
          <w:p w:rsidR="00BB3C07" w:rsidRDefault="00BB3C07" w:rsidP="00834EF7">
            <w:pPr>
              <w:autoSpaceDE w:val="0"/>
              <w:autoSpaceDN w:val="0"/>
              <w:adjustRightInd w:val="0"/>
              <w:rPr>
                <w:b/>
              </w:rPr>
            </w:pPr>
            <w:r>
              <w:rPr>
                <w:b/>
              </w:rPr>
              <w:t>Выявлены лица, совершившие преступление</w:t>
            </w:r>
          </w:p>
          <w:p w:rsidR="00BB3C07" w:rsidRDefault="00BB3C07" w:rsidP="00834EF7">
            <w:pPr>
              <w:autoSpaceDE w:val="0"/>
              <w:autoSpaceDN w:val="0"/>
              <w:adjustRightInd w:val="0"/>
              <w:rPr>
                <w:b/>
              </w:rPr>
            </w:pPr>
            <w:r>
              <w:rPr>
                <w:b/>
              </w:rPr>
              <w:t>Доля на 100 000 населения</w:t>
            </w:r>
          </w:p>
          <w:p w:rsidR="00BB3C07" w:rsidRDefault="00BB3C07" w:rsidP="00834EF7">
            <w:pPr>
              <w:autoSpaceDE w:val="0"/>
              <w:autoSpaceDN w:val="0"/>
              <w:adjustRightInd w:val="0"/>
            </w:pPr>
          </w:p>
          <w:p w:rsidR="00BB3C07" w:rsidRDefault="00BB3C07" w:rsidP="00834EF7">
            <w:pPr>
              <w:autoSpaceDE w:val="0"/>
              <w:autoSpaceDN w:val="0"/>
              <w:adjustRightInd w:val="0"/>
            </w:pPr>
            <w:r>
              <w:t>В том числе:</w:t>
            </w:r>
          </w:p>
        </w:tc>
        <w:tc>
          <w:tcPr>
            <w:tcW w:w="802" w:type="dxa"/>
          </w:tcPr>
          <w:p w:rsidR="00BB3C07" w:rsidRDefault="00BB3C07" w:rsidP="00834EF7">
            <w:pPr>
              <w:autoSpaceDE w:val="0"/>
              <w:autoSpaceDN w:val="0"/>
              <w:adjustRightInd w:val="0"/>
            </w:pPr>
            <w:r>
              <w:t>71688</w:t>
            </w:r>
          </w:p>
          <w:p w:rsidR="00BB3C07" w:rsidRDefault="00BB3C07" w:rsidP="00834EF7">
            <w:pPr>
              <w:autoSpaceDE w:val="0"/>
              <w:autoSpaceDN w:val="0"/>
              <w:adjustRightInd w:val="0"/>
            </w:pPr>
          </w:p>
          <w:p w:rsidR="00BB3C07" w:rsidRDefault="00BB3C07" w:rsidP="00834EF7">
            <w:pPr>
              <w:autoSpaceDE w:val="0"/>
              <w:autoSpaceDN w:val="0"/>
              <w:adjustRightInd w:val="0"/>
            </w:pPr>
            <w:r>
              <w:t>28</w:t>
            </w:r>
          </w:p>
        </w:tc>
        <w:tc>
          <w:tcPr>
            <w:tcW w:w="802" w:type="dxa"/>
          </w:tcPr>
          <w:p w:rsidR="00BB3C07" w:rsidRDefault="00BB3C07" w:rsidP="00834EF7">
            <w:pPr>
              <w:autoSpaceDE w:val="0"/>
              <w:autoSpaceDN w:val="0"/>
              <w:adjustRightInd w:val="0"/>
            </w:pPr>
            <w:r>
              <w:t>70486</w:t>
            </w:r>
          </w:p>
          <w:p w:rsidR="00BB3C07" w:rsidRDefault="00BB3C07" w:rsidP="00834EF7">
            <w:pPr>
              <w:autoSpaceDE w:val="0"/>
              <w:autoSpaceDN w:val="0"/>
              <w:adjustRightInd w:val="0"/>
            </w:pPr>
          </w:p>
          <w:p w:rsidR="00BB3C07" w:rsidRDefault="00BB3C07" w:rsidP="00834EF7">
            <w:pPr>
              <w:autoSpaceDE w:val="0"/>
              <w:autoSpaceDN w:val="0"/>
              <w:adjustRightInd w:val="0"/>
            </w:pPr>
            <w:r>
              <w:t>27,3</w:t>
            </w:r>
          </w:p>
        </w:tc>
        <w:tc>
          <w:tcPr>
            <w:tcW w:w="802" w:type="dxa"/>
          </w:tcPr>
          <w:p w:rsidR="00BB3C07" w:rsidRDefault="00BB3C07" w:rsidP="00834EF7">
            <w:pPr>
              <w:autoSpaceDE w:val="0"/>
              <w:autoSpaceDN w:val="0"/>
              <w:adjustRightInd w:val="0"/>
            </w:pPr>
            <w:r>
              <w:t>71405</w:t>
            </w:r>
          </w:p>
          <w:p w:rsidR="00BB3C07" w:rsidRDefault="00BB3C07" w:rsidP="00834EF7">
            <w:pPr>
              <w:autoSpaceDE w:val="0"/>
              <w:autoSpaceDN w:val="0"/>
              <w:adjustRightInd w:val="0"/>
            </w:pPr>
          </w:p>
          <w:p w:rsidR="00BB3C07" w:rsidRDefault="00BB3C07" w:rsidP="00834EF7">
            <w:pPr>
              <w:autoSpaceDE w:val="0"/>
              <w:autoSpaceDN w:val="0"/>
              <w:adjustRightInd w:val="0"/>
            </w:pPr>
            <w:r>
              <w:t>27,3</w:t>
            </w:r>
          </w:p>
        </w:tc>
        <w:tc>
          <w:tcPr>
            <w:tcW w:w="802" w:type="dxa"/>
          </w:tcPr>
          <w:p w:rsidR="00BB3C07" w:rsidRDefault="00BB3C07" w:rsidP="00834EF7">
            <w:pPr>
              <w:autoSpaceDE w:val="0"/>
              <w:autoSpaceDN w:val="0"/>
              <w:adjustRightInd w:val="0"/>
            </w:pPr>
            <w:r>
              <w:t>74558</w:t>
            </w:r>
          </w:p>
          <w:p w:rsidR="00BB3C07" w:rsidRDefault="00BB3C07" w:rsidP="00834EF7">
            <w:pPr>
              <w:autoSpaceDE w:val="0"/>
              <w:autoSpaceDN w:val="0"/>
              <w:adjustRightInd w:val="0"/>
            </w:pPr>
          </w:p>
          <w:p w:rsidR="00BB3C07" w:rsidRDefault="00BB3C07" w:rsidP="00834EF7">
            <w:pPr>
              <w:autoSpaceDE w:val="0"/>
              <w:autoSpaceDN w:val="0"/>
              <w:adjustRightInd w:val="0"/>
            </w:pPr>
            <w:r>
              <w:t>28,2</w:t>
            </w:r>
          </w:p>
        </w:tc>
        <w:tc>
          <w:tcPr>
            <w:tcW w:w="802" w:type="dxa"/>
          </w:tcPr>
          <w:p w:rsidR="00BB3C07" w:rsidRDefault="00BB3C07" w:rsidP="00834EF7">
            <w:pPr>
              <w:autoSpaceDE w:val="0"/>
              <w:autoSpaceDN w:val="0"/>
              <w:adjustRightInd w:val="0"/>
            </w:pPr>
            <w:r>
              <w:t>78044</w:t>
            </w:r>
          </w:p>
          <w:p w:rsidR="00BB3C07" w:rsidRDefault="00BB3C07" w:rsidP="00834EF7">
            <w:pPr>
              <w:autoSpaceDE w:val="0"/>
              <w:autoSpaceDN w:val="0"/>
              <w:adjustRightInd w:val="0"/>
            </w:pPr>
          </w:p>
          <w:p w:rsidR="00BB3C07" w:rsidRDefault="00BB3C07" w:rsidP="00834EF7">
            <w:pPr>
              <w:autoSpaceDE w:val="0"/>
              <w:autoSpaceDN w:val="0"/>
              <w:adjustRightInd w:val="0"/>
            </w:pPr>
            <w:r>
              <w:t>29,3</w:t>
            </w:r>
          </w:p>
        </w:tc>
      </w:tr>
      <w:tr w:rsidR="00BB3C07" w:rsidTr="003B5FFA">
        <w:tc>
          <w:tcPr>
            <w:tcW w:w="5400" w:type="dxa"/>
          </w:tcPr>
          <w:p w:rsidR="00BB3C07" w:rsidRDefault="00BB3C07" w:rsidP="00834EF7">
            <w:pPr>
              <w:autoSpaceDE w:val="0"/>
              <w:autoSpaceDN w:val="0"/>
              <w:adjustRightInd w:val="0"/>
            </w:pPr>
            <w:r>
              <w:t>Мужчины</w:t>
            </w:r>
          </w:p>
          <w:p w:rsidR="00BB3C07" w:rsidRDefault="00BB3C07" w:rsidP="00834EF7">
            <w:pPr>
              <w:autoSpaceDE w:val="0"/>
              <w:autoSpaceDN w:val="0"/>
              <w:adjustRightInd w:val="0"/>
            </w:pPr>
            <w:r>
              <w:t>Доля на 100 000 населения</w:t>
            </w:r>
          </w:p>
        </w:tc>
        <w:tc>
          <w:tcPr>
            <w:tcW w:w="802" w:type="dxa"/>
          </w:tcPr>
          <w:p w:rsidR="00BB3C07" w:rsidRDefault="00BB3C07" w:rsidP="00834EF7">
            <w:pPr>
              <w:autoSpaceDE w:val="0"/>
              <w:autoSpaceDN w:val="0"/>
              <w:adjustRightInd w:val="0"/>
            </w:pPr>
            <w:r>
              <w:t>62383</w:t>
            </w:r>
          </w:p>
          <w:p w:rsidR="00BB3C07" w:rsidRDefault="00BB3C07" w:rsidP="00834EF7">
            <w:pPr>
              <w:autoSpaceDE w:val="0"/>
              <w:autoSpaceDN w:val="0"/>
              <w:adjustRightInd w:val="0"/>
            </w:pPr>
            <w:r>
              <w:t>24,4</w:t>
            </w:r>
          </w:p>
        </w:tc>
        <w:tc>
          <w:tcPr>
            <w:tcW w:w="802" w:type="dxa"/>
          </w:tcPr>
          <w:p w:rsidR="00BB3C07" w:rsidRDefault="00BB3C07" w:rsidP="00834EF7">
            <w:pPr>
              <w:autoSpaceDE w:val="0"/>
              <w:autoSpaceDN w:val="0"/>
              <w:adjustRightInd w:val="0"/>
            </w:pPr>
            <w:r>
              <w:t>64413</w:t>
            </w:r>
          </w:p>
          <w:p w:rsidR="00BB3C07" w:rsidRDefault="00BB3C07" w:rsidP="00834EF7">
            <w:pPr>
              <w:autoSpaceDE w:val="0"/>
              <w:autoSpaceDN w:val="0"/>
              <w:adjustRightInd w:val="0"/>
            </w:pPr>
            <w:r>
              <w:t>24,9</w:t>
            </w:r>
          </w:p>
        </w:tc>
        <w:tc>
          <w:tcPr>
            <w:tcW w:w="802" w:type="dxa"/>
          </w:tcPr>
          <w:p w:rsidR="00BB3C07" w:rsidRDefault="00BB3C07" w:rsidP="00834EF7">
            <w:pPr>
              <w:autoSpaceDE w:val="0"/>
              <w:autoSpaceDN w:val="0"/>
              <w:adjustRightInd w:val="0"/>
            </w:pPr>
            <w:r>
              <w:t>61720</w:t>
            </w:r>
          </w:p>
          <w:p w:rsidR="00BB3C07" w:rsidRDefault="00BB3C07" w:rsidP="00834EF7">
            <w:pPr>
              <w:autoSpaceDE w:val="0"/>
              <w:autoSpaceDN w:val="0"/>
              <w:adjustRightInd w:val="0"/>
            </w:pPr>
            <w:r>
              <w:t>23,6</w:t>
            </w:r>
          </w:p>
        </w:tc>
        <w:tc>
          <w:tcPr>
            <w:tcW w:w="802" w:type="dxa"/>
          </w:tcPr>
          <w:p w:rsidR="00BB3C07" w:rsidRDefault="00BB3C07" w:rsidP="00834EF7">
            <w:pPr>
              <w:autoSpaceDE w:val="0"/>
              <w:autoSpaceDN w:val="0"/>
              <w:adjustRightInd w:val="0"/>
            </w:pPr>
            <w:r>
              <w:t>64097</w:t>
            </w:r>
          </w:p>
          <w:p w:rsidR="00BB3C07" w:rsidRDefault="00BB3C07" w:rsidP="00834EF7">
            <w:pPr>
              <w:autoSpaceDE w:val="0"/>
              <w:autoSpaceDN w:val="0"/>
              <w:adjustRightInd w:val="0"/>
            </w:pPr>
            <w:r>
              <w:t>24,3</w:t>
            </w:r>
          </w:p>
        </w:tc>
        <w:tc>
          <w:tcPr>
            <w:tcW w:w="802" w:type="dxa"/>
          </w:tcPr>
          <w:p w:rsidR="00BB3C07" w:rsidRDefault="00BB3C07" w:rsidP="00834EF7">
            <w:pPr>
              <w:autoSpaceDE w:val="0"/>
              <w:autoSpaceDN w:val="0"/>
              <w:adjustRightInd w:val="0"/>
            </w:pPr>
            <w:r>
              <w:t>66517</w:t>
            </w:r>
          </w:p>
          <w:p w:rsidR="00BB3C07" w:rsidRDefault="00BB3C07" w:rsidP="00834EF7">
            <w:pPr>
              <w:autoSpaceDE w:val="0"/>
              <w:autoSpaceDN w:val="0"/>
              <w:adjustRightInd w:val="0"/>
            </w:pPr>
            <w:r>
              <w:t>24,9</w:t>
            </w:r>
          </w:p>
        </w:tc>
      </w:tr>
      <w:tr w:rsidR="00BB3C07" w:rsidTr="003B5FFA">
        <w:tc>
          <w:tcPr>
            <w:tcW w:w="5400" w:type="dxa"/>
          </w:tcPr>
          <w:p w:rsidR="00BB3C07" w:rsidRDefault="00BB3C07" w:rsidP="00834EF7">
            <w:pPr>
              <w:autoSpaceDE w:val="0"/>
              <w:autoSpaceDN w:val="0"/>
              <w:adjustRightInd w:val="0"/>
            </w:pPr>
            <w:r>
              <w:t>Женщины</w:t>
            </w:r>
          </w:p>
          <w:p w:rsidR="00BB3C07" w:rsidRDefault="00BB3C07" w:rsidP="00834EF7">
            <w:pPr>
              <w:autoSpaceDE w:val="0"/>
              <w:autoSpaceDN w:val="0"/>
              <w:adjustRightInd w:val="0"/>
            </w:pPr>
            <w:r>
              <w:t>Доля на 100 000 населения</w:t>
            </w:r>
          </w:p>
          <w:p w:rsidR="00BB3C07" w:rsidRDefault="00BB3C07" w:rsidP="00834EF7">
            <w:pPr>
              <w:autoSpaceDE w:val="0"/>
              <w:autoSpaceDN w:val="0"/>
              <w:adjustRightInd w:val="0"/>
            </w:pPr>
          </w:p>
        </w:tc>
        <w:tc>
          <w:tcPr>
            <w:tcW w:w="802" w:type="dxa"/>
          </w:tcPr>
          <w:p w:rsidR="00BB3C07" w:rsidRDefault="00BB3C07" w:rsidP="00834EF7">
            <w:pPr>
              <w:autoSpaceDE w:val="0"/>
              <w:autoSpaceDN w:val="0"/>
              <w:adjustRightInd w:val="0"/>
            </w:pPr>
            <w:r>
              <w:t>9305</w:t>
            </w:r>
          </w:p>
          <w:p w:rsidR="00BB3C07" w:rsidRDefault="00BB3C07" w:rsidP="00834EF7">
            <w:pPr>
              <w:autoSpaceDE w:val="0"/>
              <w:autoSpaceDN w:val="0"/>
              <w:adjustRightInd w:val="0"/>
            </w:pPr>
            <w:r>
              <w:t>3,6</w:t>
            </w:r>
          </w:p>
        </w:tc>
        <w:tc>
          <w:tcPr>
            <w:tcW w:w="802" w:type="dxa"/>
          </w:tcPr>
          <w:p w:rsidR="00BB3C07" w:rsidRDefault="00BB3C07" w:rsidP="00834EF7">
            <w:pPr>
              <w:autoSpaceDE w:val="0"/>
              <w:autoSpaceDN w:val="0"/>
              <w:adjustRightInd w:val="0"/>
            </w:pPr>
            <w:r>
              <w:t>9073</w:t>
            </w:r>
          </w:p>
          <w:p w:rsidR="00BB3C07" w:rsidRDefault="00BB3C07" w:rsidP="00834EF7">
            <w:pPr>
              <w:autoSpaceDE w:val="0"/>
              <w:autoSpaceDN w:val="0"/>
              <w:adjustRightInd w:val="0"/>
            </w:pPr>
            <w:r>
              <w:t>3,5</w:t>
            </w:r>
          </w:p>
        </w:tc>
        <w:tc>
          <w:tcPr>
            <w:tcW w:w="802" w:type="dxa"/>
          </w:tcPr>
          <w:p w:rsidR="00BB3C07" w:rsidRDefault="00BB3C07" w:rsidP="00834EF7">
            <w:pPr>
              <w:autoSpaceDE w:val="0"/>
              <w:autoSpaceDN w:val="0"/>
              <w:adjustRightInd w:val="0"/>
            </w:pPr>
            <w:r>
              <w:t>9685</w:t>
            </w:r>
          </w:p>
          <w:p w:rsidR="00BB3C07" w:rsidRDefault="00BB3C07" w:rsidP="00834EF7">
            <w:pPr>
              <w:autoSpaceDE w:val="0"/>
              <w:autoSpaceDN w:val="0"/>
              <w:adjustRightInd w:val="0"/>
            </w:pPr>
            <w:r>
              <w:t>3,7</w:t>
            </w:r>
          </w:p>
        </w:tc>
        <w:tc>
          <w:tcPr>
            <w:tcW w:w="802" w:type="dxa"/>
          </w:tcPr>
          <w:p w:rsidR="00BB3C07" w:rsidRDefault="00BB3C07" w:rsidP="00834EF7">
            <w:pPr>
              <w:autoSpaceDE w:val="0"/>
              <w:autoSpaceDN w:val="0"/>
              <w:adjustRightInd w:val="0"/>
            </w:pPr>
            <w:r>
              <w:t>9461</w:t>
            </w:r>
          </w:p>
          <w:p w:rsidR="00BB3C07" w:rsidRDefault="00BB3C07" w:rsidP="00834EF7">
            <w:pPr>
              <w:autoSpaceDE w:val="0"/>
              <w:autoSpaceDN w:val="0"/>
              <w:adjustRightInd w:val="0"/>
            </w:pPr>
            <w:r>
              <w:t>3,6</w:t>
            </w:r>
          </w:p>
        </w:tc>
        <w:tc>
          <w:tcPr>
            <w:tcW w:w="802" w:type="dxa"/>
          </w:tcPr>
          <w:p w:rsidR="00BB3C07" w:rsidRDefault="00BB3C07" w:rsidP="00834EF7">
            <w:pPr>
              <w:autoSpaceDE w:val="0"/>
              <w:autoSpaceDN w:val="0"/>
              <w:adjustRightInd w:val="0"/>
            </w:pPr>
            <w:r>
              <w:t>11527</w:t>
            </w:r>
          </w:p>
          <w:p w:rsidR="00BB3C07" w:rsidRDefault="00BB3C07" w:rsidP="00834EF7">
            <w:pPr>
              <w:autoSpaceDE w:val="0"/>
              <w:autoSpaceDN w:val="0"/>
              <w:adjustRightInd w:val="0"/>
            </w:pPr>
            <w:r>
              <w:t>4,3</w:t>
            </w:r>
          </w:p>
        </w:tc>
      </w:tr>
      <w:tr w:rsidR="00BB3C07" w:rsidTr="003B5FFA">
        <w:tc>
          <w:tcPr>
            <w:tcW w:w="5400" w:type="dxa"/>
          </w:tcPr>
          <w:p w:rsidR="00BB3C07" w:rsidRDefault="00BB3C07" w:rsidP="00834EF7">
            <w:pPr>
              <w:autoSpaceDE w:val="0"/>
              <w:autoSpaceDN w:val="0"/>
              <w:adjustRightInd w:val="0"/>
            </w:pPr>
            <w:r>
              <w:t>Несовершеннолетние</w:t>
            </w:r>
          </w:p>
          <w:p w:rsidR="00BB3C07" w:rsidRDefault="00BB3C07" w:rsidP="00834EF7">
            <w:pPr>
              <w:autoSpaceDE w:val="0"/>
              <w:autoSpaceDN w:val="0"/>
              <w:adjustRightInd w:val="0"/>
            </w:pPr>
          </w:p>
        </w:tc>
        <w:tc>
          <w:tcPr>
            <w:tcW w:w="802" w:type="dxa"/>
          </w:tcPr>
          <w:p w:rsidR="00BB3C07" w:rsidRDefault="00BB3C07" w:rsidP="00834EF7">
            <w:pPr>
              <w:autoSpaceDE w:val="0"/>
              <w:autoSpaceDN w:val="0"/>
              <w:adjustRightInd w:val="0"/>
            </w:pPr>
            <w:r>
              <w:t>2974</w:t>
            </w:r>
          </w:p>
        </w:tc>
        <w:tc>
          <w:tcPr>
            <w:tcW w:w="802" w:type="dxa"/>
          </w:tcPr>
          <w:p w:rsidR="00BB3C07" w:rsidRDefault="00BB3C07" w:rsidP="00834EF7">
            <w:pPr>
              <w:autoSpaceDE w:val="0"/>
              <w:autoSpaceDN w:val="0"/>
              <w:adjustRightInd w:val="0"/>
            </w:pPr>
            <w:r>
              <w:t>2837</w:t>
            </w:r>
          </w:p>
        </w:tc>
        <w:tc>
          <w:tcPr>
            <w:tcW w:w="802" w:type="dxa"/>
          </w:tcPr>
          <w:p w:rsidR="00BB3C07" w:rsidRDefault="00BB3C07" w:rsidP="00834EF7">
            <w:pPr>
              <w:autoSpaceDE w:val="0"/>
              <w:autoSpaceDN w:val="0"/>
              <w:adjustRightInd w:val="0"/>
            </w:pPr>
            <w:r>
              <w:t>2727</w:t>
            </w:r>
          </w:p>
        </w:tc>
        <w:tc>
          <w:tcPr>
            <w:tcW w:w="802" w:type="dxa"/>
          </w:tcPr>
          <w:p w:rsidR="00BB3C07" w:rsidRDefault="00BB3C07" w:rsidP="00834EF7">
            <w:pPr>
              <w:autoSpaceDE w:val="0"/>
              <w:autoSpaceDN w:val="0"/>
              <w:adjustRightInd w:val="0"/>
            </w:pPr>
            <w:r>
              <w:t>2826</w:t>
            </w:r>
          </w:p>
        </w:tc>
        <w:tc>
          <w:tcPr>
            <w:tcW w:w="802" w:type="dxa"/>
          </w:tcPr>
          <w:p w:rsidR="00BB3C07" w:rsidRDefault="00BB3C07" w:rsidP="00834EF7">
            <w:pPr>
              <w:autoSpaceDE w:val="0"/>
              <w:autoSpaceDN w:val="0"/>
              <w:adjustRightInd w:val="0"/>
            </w:pPr>
            <w:r>
              <w:t>2853</w:t>
            </w:r>
          </w:p>
        </w:tc>
      </w:tr>
      <w:tr w:rsidR="00BB3C07" w:rsidTr="003B5FFA">
        <w:tc>
          <w:tcPr>
            <w:tcW w:w="5400" w:type="dxa"/>
          </w:tcPr>
          <w:p w:rsidR="00BB3C07" w:rsidRDefault="00BB3C07" w:rsidP="00834EF7">
            <w:pPr>
              <w:autoSpaceDE w:val="0"/>
              <w:autoSpaceDN w:val="0"/>
              <w:adjustRightInd w:val="0"/>
            </w:pPr>
            <w:r>
              <w:t>Ранее совершившие преступления</w:t>
            </w:r>
          </w:p>
          <w:p w:rsidR="00BB3C07" w:rsidRDefault="00BB3C07" w:rsidP="00834EF7">
            <w:pPr>
              <w:autoSpaceDE w:val="0"/>
              <w:autoSpaceDN w:val="0"/>
              <w:adjustRightInd w:val="0"/>
            </w:pPr>
          </w:p>
        </w:tc>
        <w:tc>
          <w:tcPr>
            <w:tcW w:w="802" w:type="dxa"/>
          </w:tcPr>
          <w:p w:rsidR="00BB3C07" w:rsidRDefault="00BB3C07" w:rsidP="00834EF7">
            <w:pPr>
              <w:autoSpaceDE w:val="0"/>
              <w:autoSpaceDN w:val="0"/>
              <w:adjustRightInd w:val="0"/>
            </w:pPr>
            <w:r>
              <w:t>11579</w:t>
            </w:r>
          </w:p>
        </w:tc>
        <w:tc>
          <w:tcPr>
            <w:tcW w:w="802" w:type="dxa"/>
          </w:tcPr>
          <w:p w:rsidR="00BB3C07" w:rsidRDefault="00BB3C07" w:rsidP="00834EF7">
            <w:pPr>
              <w:autoSpaceDE w:val="0"/>
              <w:autoSpaceDN w:val="0"/>
              <w:adjustRightInd w:val="0"/>
            </w:pPr>
            <w:r>
              <w:t>10797</w:t>
            </w:r>
          </w:p>
        </w:tc>
        <w:tc>
          <w:tcPr>
            <w:tcW w:w="802" w:type="dxa"/>
          </w:tcPr>
          <w:p w:rsidR="00BB3C07" w:rsidRDefault="00BB3C07" w:rsidP="00834EF7">
            <w:pPr>
              <w:autoSpaceDE w:val="0"/>
              <w:autoSpaceDN w:val="0"/>
              <w:adjustRightInd w:val="0"/>
            </w:pPr>
            <w:r>
              <w:t>10485</w:t>
            </w:r>
          </w:p>
        </w:tc>
        <w:tc>
          <w:tcPr>
            <w:tcW w:w="802" w:type="dxa"/>
          </w:tcPr>
          <w:p w:rsidR="00BB3C07" w:rsidRDefault="00BB3C07" w:rsidP="00834EF7">
            <w:pPr>
              <w:autoSpaceDE w:val="0"/>
              <w:autoSpaceDN w:val="0"/>
              <w:adjustRightInd w:val="0"/>
            </w:pPr>
            <w:r>
              <w:t>10355</w:t>
            </w:r>
          </w:p>
        </w:tc>
        <w:tc>
          <w:tcPr>
            <w:tcW w:w="802" w:type="dxa"/>
          </w:tcPr>
          <w:p w:rsidR="00BB3C07" w:rsidRDefault="00BB3C07" w:rsidP="00834EF7">
            <w:pPr>
              <w:autoSpaceDE w:val="0"/>
              <w:autoSpaceDN w:val="0"/>
              <w:adjustRightInd w:val="0"/>
            </w:pPr>
            <w:r>
              <w:t>9326</w:t>
            </w:r>
          </w:p>
        </w:tc>
      </w:tr>
      <w:tr w:rsidR="00BB3C07" w:rsidTr="003B5FFA">
        <w:tc>
          <w:tcPr>
            <w:tcW w:w="5400" w:type="dxa"/>
          </w:tcPr>
          <w:p w:rsidR="00BB3C07" w:rsidRDefault="00BB3C07" w:rsidP="00834EF7">
            <w:pPr>
              <w:autoSpaceDE w:val="0"/>
              <w:autoSpaceDN w:val="0"/>
              <w:adjustRightInd w:val="0"/>
            </w:pPr>
            <w:r>
              <w:t>Работающие</w:t>
            </w:r>
          </w:p>
          <w:p w:rsidR="00BB3C07" w:rsidRDefault="00BB3C07" w:rsidP="00834EF7">
            <w:pPr>
              <w:autoSpaceDE w:val="0"/>
              <w:autoSpaceDN w:val="0"/>
              <w:adjustRightInd w:val="0"/>
            </w:pPr>
          </w:p>
        </w:tc>
        <w:tc>
          <w:tcPr>
            <w:tcW w:w="802" w:type="dxa"/>
          </w:tcPr>
          <w:p w:rsidR="00BB3C07" w:rsidRDefault="00BB3C07" w:rsidP="00834EF7">
            <w:pPr>
              <w:autoSpaceDE w:val="0"/>
              <w:autoSpaceDN w:val="0"/>
              <w:adjustRightInd w:val="0"/>
            </w:pPr>
            <w:r>
              <w:t>27553</w:t>
            </w:r>
          </w:p>
        </w:tc>
        <w:tc>
          <w:tcPr>
            <w:tcW w:w="802" w:type="dxa"/>
          </w:tcPr>
          <w:p w:rsidR="00BB3C07" w:rsidRDefault="00BB3C07" w:rsidP="00834EF7">
            <w:pPr>
              <w:autoSpaceDE w:val="0"/>
              <w:autoSpaceDN w:val="0"/>
              <w:adjustRightInd w:val="0"/>
            </w:pPr>
            <w:r>
              <w:t>25701</w:t>
            </w:r>
          </w:p>
        </w:tc>
        <w:tc>
          <w:tcPr>
            <w:tcW w:w="802" w:type="dxa"/>
          </w:tcPr>
          <w:p w:rsidR="00BB3C07" w:rsidRDefault="00BB3C07" w:rsidP="00834EF7">
            <w:pPr>
              <w:autoSpaceDE w:val="0"/>
              <w:autoSpaceDN w:val="0"/>
              <w:adjustRightInd w:val="0"/>
            </w:pPr>
            <w:r>
              <w:t>24705</w:t>
            </w:r>
          </w:p>
        </w:tc>
        <w:tc>
          <w:tcPr>
            <w:tcW w:w="802" w:type="dxa"/>
          </w:tcPr>
          <w:p w:rsidR="00BB3C07" w:rsidRDefault="00BB3C07" w:rsidP="00834EF7">
            <w:pPr>
              <w:autoSpaceDE w:val="0"/>
              <w:autoSpaceDN w:val="0"/>
              <w:adjustRightInd w:val="0"/>
            </w:pPr>
            <w:r>
              <w:t>27950</w:t>
            </w:r>
          </w:p>
        </w:tc>
        <w:tc>
          <w:tcPr>
            <w:tcW w:w="802" w:type="dxa"/>
          </w:tcPr>
          <w:p w:rsidR="00BB3C07" w:rsidRDefault="00BB3C07" w:rsidP="00834EF7">
            <w:pPr>
              <w:autoSpaceDE w:val="0"/>
              <w:autoSpaceDN w:val="0"/>
              <w:adjustRightInd w:val="0"/>
            </w:pPr>
            <w:r>
              <w:t>31496</w:t>
            </w:r>
          </w:p>
        </w:tc>
      </w:tr>
      <w:tr w:rsidR="00BB3C07" w:rsidTr="003B5FFA">
        <w:tc>
          <w:tcPr>
            <w:tcW w:w="5400" w:type="dxa"/>
          </w:tcPr>
          <w:p w:rsidR="00BB3C07" w:rsidRDefault="00BB3C07" w:rsidP="00834EF7">
            <w:pPr>
              <w:autoSpaceDE w:val="0"/>
              <w:autoSpaceDN w:val="0"/>
              <w:adjustRightInd w:val="0"/>
            </w:pPr>
            <w:r>
              <w:t>Находились в состоянии алкогольного опьянения</w:t>
            </w:r>
          </w:p>
          <w:p w:rsidR="00BB3C07" w:rsidRDefault="00BB3C07" w:rsidP="00834EF7">
            <w:pPr>
              <w:autoSpaceDE w:val="0"/>
              <w:autoSpaceDN w:val="0"/>
              <w:adjustRightInd w:val="0"/>
            </w:pPr>
          </w:p>
        </w:tc>
        <w:tc>
          <w:tcPr>
            <w:tcW w:w="802" w:type="dxa"/>
          </w:tcPr>
          <w:p w:rsidR="00BB3C07" w:rsidRDefault="00BB3C07" w:rsidP="00834EF7">
            <w:pPr>
              <w:autoSpaceDE w:val="0"/>
              <w:autoSpaceDN w:val="0"/>
              <w:adjustRightInd w:val="0"/>
            </w:pPr>
            <w:r>
              <w:t>6140</w:t>
            </w:r>
          </w:p>
        </w:tc>
        <w:tc>
          <w:tcPr>
            <w:tcW w:w="802" w:type="dxa"/>
          </w:tcPr>
          <w:p w:rsidR="00BB3C07" w:rsidRDefault="00BB3C07" w:rsidP="00834EF7">
            <w:pPr>
              <w:autoSpaceDE w:val="0"/>
              <w:autoSpaceDN w:val="0"/>
              <w:adjustRightInd w:val="0"/>
            </w:pPr>
            <w:r>
              <w:t>5750</w:t>
            </w:r>
          </w:p>
        </w:tc>
        <w:tc>
          <w:tcPr>
            <w:tcW w:w="802" w:type="dxa"/>
          </w:tcPr>
          <w:p w:rsidR="00BB3C07" w:rsidRDefault="00BB3C07" w:rsidP="00834EF7">
            <w:pPr>
              <w:autoSpaceDE w:val="0"/>
              <w:autoSpaceDN w:val="0"/>
              <w:adjustRightInd w:val="0"/>
            </w:pPr>
            <w:r>
              <w:t>5558</w:t>
            </w:r>
          </w:p>
        </w:tc>
        <w:tc>
          <w:tcPr>
            <w:tcW w:w="802" w:type="dxa"/>
          </w:tcPr>
          <w:p w:rsidR="00BB3C07" w:rsidRDefault="00BB3C07" w:rsidP="00834EF7">
            <w:pPr>
              <w:autoSpaceDE w:val="0"/>
              <w:autoSpaceDN w:val="0"/>
              <w:adjustRightInd w:val="0"/>
            </w:pPr>
            <w:r>
              <w:t>5257</w:t>
            </w:r>
          </w:p>
        </w:tc>
        <w:tc>
          <w:tcPr>
            <w:tcW w:w="802" w:type="dxa"/>
          </w:tcPr>
          <w:p w:rsidR="00BB3C07" w:rsidRDefault="00BB3C07" w:rsidP="00834EF7">
            <w:pPr>
              <w:autoSpaceDE w:val="0"/>
              <w:autoSpaceDN w:val="0"/>
              <w:adjustRightInd w:val="0"/>
            </w:pPr>
            <w:r>
              <w:t>4775</w:t>
            </w:r>
          </w:p>
        </w:tc>
      </w:tr>
      <w:tr w:rsidR="00BB3C07" w:rsidTr="003B5FFA">
        <w:tc>
          <w:tcPr>
            <w:tcW w:w="5400" w:type="dxa"/>
          </w:tcPr>
          <w:p w:rsidR="00BB3C07" w:rsidRDefault="00BB3C07" w:rsidP="00834EF7">
            <w:pPr>
              <w:autoSpaceDE w:val="0"/>
              <w:autoSpaceDN w:val="0"/>
              <w:adjustRightInd w:val="0"/>
            </w:pPr>
            <w:r>
              <w:t>В возрасте с 13 до 15 лет</w:t>
            </w:r>
          </w:p>
          <w:p w:rsidR="00BB3C07" w:rsidRDefault="00BB3C07" w:rsidP="00834EF7">
            <w:pPr>
              <w:autoSpaceDE w:val="0"/>
              <w:autoSpaceDN w:val="0"/>
              <w:adjustRightInd w:val="0"/>
            </w:pPr>
          </w:p>
        </w:tc>
        <w:tc>
          <w:tcPr>
            <w:tcW w:w="802" w:type="dxa"/>
          </w:tcPr>
          <w:p w:rsidR="00BB3C07" w:rsidRDefault="00BB3C07" w:rsidP="00834EF7">
            <w:pPr>
              <w:autoSpaceDE w:val="0"/>
              <w:autoSpaceDN w:val="0"/>
              <w:adjustRightInd w:val="0"/>
            </w:pPr>
            <w:r>
              <w:t>624</w:t>
            </w:r>
          </w:p>
        </w:tc>
        <w:tc>
          <w:tcPr>
            <w:tcW w:w="802" w:type="dxa"/>
          </w:tcPr>
          <w:p w:rsidR="00BB3C07" w:rsidRDefault="00BB3C07" w:rsidP="00834EF7">
            <w:pPr>
              <w:autoSpaceDE w:val="0"/>
              <w:autoSpaceDN w:val="0"/>
              <w:adjustRightInd w:val="0"/>
            </w:pPr>
            <w:r>
              <w:t>614</w:t>
            </w:r>
          </w:p>
        </w:tc>
        <w:tc>
          <w:tcPr>
            <w:tcW w:w="802" w:type="dxa"/>
          </w:tcPr>
          <w:p w:rsidR="00BB3C07" w:rsidRDefault="00BB3C07" w:rsidP="00834EF7">
            <w:pPr>
              <w:autoSpaceDE w:val="0"/>
              <w:autoSpaceDN w:val="0"/>
              <w:adjustRightInd w:val="0"/>
            </w:pPr>
            <w:r>
              <w:t>582</w:t>
            </w:r>
          </w:p>
        </w:tc>
        <w:tc>
          <w:tcPr>
            <w:tcW w:w="802" w:type="dxa"/>
          </w:tcPr>
          <w:p w:rsidR="00BB3C07" w:rsidRDefault="00BB3C07" w:rsidP="00834EF7">
            <w:pPr>
              <w:autoSpaceDE w:val="0"/>
              <w:autoSpaceDN w:val="0"/>
              <w:adjustRightInd w:val="0"/>
            </w:pPr>
            <w:r>
              <w:t>580</w:t>
            </w:r>
          </w:p>
        </w:tc>
        <w:tc>
          <w:tcPr>
            <w:tcW w:w="802" w:type="dxa"/>
          </w:tcPr>
          <w:p w:rsidR="00BB3C07" w:rsidRDefault="00BB3C07" w:rsidP="00834EF7">
            <w:pPr>
              <w:autoSpaceDE w:val="0"/>
              <w:autoSpaceDN w:val="0"/>
              <w:adjustRightInd w:val="0"/>
            </w:pPr>
            <w:r>
              <w:t>604</w:t>
            </w:r>
          </w:p>
        </w:tc>
      </w:tr>
      <w:tr w:rsidR="00BB3C07" w:rsidTr="003B5FFA">
        <w:tc>
          <w:tcPr>
            <w:tcW w:w="5400" w:type="dxa"/>
          </w:tcPr>
          <w:p w:rsidR="00BB3C07" w:rsidRDefault="00BB3C07" w:rsidP="00834EF7">
            <w:pPr>
              <w:autoSpaceDE w:val="0"/>
              <w:autoSpaceDN w:val="0"/>
              <w:adjustRightInd w:val="0"/>
            </w:pPr>
            <w:r>
              <w:t>В возрасте с 16 до 17 лет</w:t>
            </w:r>
          </w:p>
          <w:p w:rsidR="00BB3C07" w:rsidRDefault="00BB3C07" w:rsidP="00834EF7">
            <w:pPr>
              <w:autoSpaceDE w:val="0"/>
              <w:autoSpaceDN w:val="0"/>
              <w:adjustRightInd w:val="0"/>
            </w:pPr>
          </w:p>
        </w:tc>
        <w:tc>
          <w:tcPr>
            <w:tcW w:w="802" w:type="dxa"/>
          </w:tcPr>
          <w:p w:rsidR="00BB3C07" w:rsidRDefault="00BB3C07" w:rsidP="00834EF7">
            <w:pPr>
              <w:autoSpaceDE w:val="0"/>
              <w:autoSpaceDN w:val="0"/>
              <w:adjustRightInd w:val="0"/>
            </w:pPr>
            <w:r>
              <w:t>2350</w:t>
            </w:r>
          </w:p>
        </w:tc>
        <w:tc>
          <w:tcPr>
            <w:tcW w:w="802" w:type="dxa"/>
          </w:tcPr>
          <w:p w:rsidR="00BB3C07" w:rsidRDefault="00BB3C07" w:rsidP="00834EF7">
            <w:pPr>
              <w:autoSpaceDE w:val="0"/>
              <w:autoSpaceDN w:val="0"/>
              <w:adjustRightInd w:val="0"/>
            </w:pPr>
            <w:r>
              <w:t>2223</w:t>
            </w:r>
          </w:p>
        </w:tc>
        <w:tc>
          <w:tcPr>
            <w:tcW w:w="802" w:type="dxa"/>
          </w:tcPr>
          <w:p w:rsidR="00BB3C07" w:rsidRDefault="00BB3C07" w:rsidP="00834EF7">
            <w:pPr>
              <w:autoSpaceDE w:val="0"/>
              <w:autoSpaceDN w:val="0"/>
              <w:adjustRightInd w:val="0"/>
            </w:pPr>
            <w:r>
              <w:t>2145</w:t>
            </w:r>
          </w:p>
        </w:tc>
        <w:tc>
          <w:tcPr>
            <w:tcW w:w="802" w:type="dxa"/>
          </w:tcPr>
          <w:p w:rsidR="00BB3C07" w:rsidRDefault="00BB3C07" w:rsidP="00834EF7">
            <w:pPr>
              <w:autoSpaceDE w:val="0"/>
              <w:autoSpaceDN w:val="0"/>
              <w:adjustRightInd w:val="0"/>
            </w:pPr>
            <w:r>
              <w:t>2246</w:t>
            </w:r>
          </w:p>
        </w:tc>
        <w:tc>
          <w:tcPr>
            <w:tcW w:w="802" w:type="dxa"/>
          </w:tcPr>
          <w:p w:rsidR="00BB3C07" w:rsidRDefault="00BB3C07" w:rsidP="00834EF7">
            <w:pPr>
              <w:autoSpaceDE w:val="0"/>
              <w:autoSpaceDN w:val="0"/>
              <w:adjustRightInd w:val="0"/>
            </w:pPr>
            <w:r>
              <w:t>2249</w:t>
            </w:r>
          </w:p>
        </w:tc>
      </w:tr>
      <w:tr w:rsidR="00BB3C07" w:rsidTr="003B5FFA">
        <w:tc>
          <w:tcPr>
            <w:tcW w:w="5400" w:type="dxa"/>
          </w:tcPr>
          <w:p w:rsidR="00BB3C07" w:rsidRDefault="00BB3C07" w:rsidP="00834EF7">
            <w:pPr>
              <w:autoSpaceDE w:val="0"/>
              <w:autoSpaceDN w:val="0"/>
              <w:adjustRightInd w:val="0"/>
            </w:pPr>
            <w:r>
              <w:t>В возрасте с 18 до 24 лет</w:t>
            </w:r>
          </w:p>
          <w:p w:rsidR="00BB3C07" w:rsidRDefault="00BB3C07" w:rsidP="00834EF7">
            <w:pPr>
              <w:autoSpaceDE w:val="0"/>
              <w:autoSpaceDN w:val="0"/>
              <w:adjustRightInd w:val="0"/>
            </w:pPr>
          </w:p>
        </w:tc>
        <w:tc>
          <w:tcPr>
            <w:tcW w:w="802" w:type="dxa"/>
          </w:tcPr>
          <w:p w:rsidR="00BB3C07" w:rsidRDefault="00BB3C07" w:rsidP="00834EF7">
            <w:pPr>
              <w:autoSpaceDE w:val="0"/>
              <w:autoSpaceDN w:val="0"/>
              <w:adjustRightInd w:val="0"/>
            </w:pPr>
            <w:r>
              <w:t>12333</w:t>
            </w:r>
          </w:p>
        </w:tc>
        <w:tc>
          <w:tcPr>
            <w:tcW w:w="802" w:type="dxa"/>
          </w:tcPr>
          <w:p w:rsidR="00BB3C07" w:rsidRDefault="00BB3C07" w:rsidP="00834EF7">
            <w:pPr>
              <w:autoSpaceDE w:val="0"/>
              <w:autoSpaceDN w:val="0"/>
              <w:adjustRightInd w:val="0"/>
            </w:pPr>
            <w:r>
              <w:t>11824</w:t>
            </w:r>
          </w:p>
        </w:tc>
        <w:tc>
          <w:tcPr>
            <w:tcW w:w="802" w:type="dxa"/>
          </w:tcPr>
          <w:p w:rsidR="00BB3C07" w:rsidRDefault="00BB3C07" w:rsidP="00834EF7">
            <w:pPr>
              <w:autoSpaceDE w:val="0"/>
              <w:autoSpaceDN w:val="0"/>
              <w:adjustRightInd w:val="0"/>
            </w:pPr>
            <w:r>
              <w:t>14734</w:t>
            </w:r>
          </w:p>
        </w:tc>
        <w:tc>
          <w:tcPr>
            <w:tcW w:w="802" w:type="dxa"/>
          </w:tcPr>
          <w:p w:rsidR="00BB3C07" w:rsidRDefault="00BB3C07" w:rsidP="00834EF7">
            <w:pPr>
              <w:autoSpaceDE w:val="0"/>
              <w:autoSpaceDN w:val="0"/>
              <w:adjustRightInd w:val="0"/>
            </w:pPr>
            <w:r>
              <w:t>14919</w:t>
            </w:r>
          </w:p>
        </w:tc>
        <w:tc>
          <w:tcPr>
            <w:tcW w:w="802" w:type="dxa"/>
          </w:tcPr>
          <w:p w:rsidR="00BB3C07" w:rsidRDefault="00BB3C07" w:rsidP="00834EF7">
            <w:pPr>
              <w:autoSpaceDE w:val="0"/>
              <w:autoSpaceDN w:val="0"/>
              <w:adjustRightInd w:val="0"/>
            </w:pPr>
            <w:r>
              <w:t>14958</w:t>
            </w:r>
          </w:p>
        </w:tc>
      </w:tr>
      <w:tr w:rsidR="00BB3C07" w:rsidTr="003B5FFA">
        <w:tc>
          <w:tcPr>
            <w:tcW w:w="5400" w:type="dxa"/>
          </w:tcPr>
          <w:p w:rsidR="00BB3C07" w:rsidRDefault="00BB3C07" w:rsidP="00834EF7">
            <w:pPr>
              <w:autoSpaceDE w:val="0"/>
              <w:autoSpaceDN w:val="0"/>
              <w:adjustRightInd w:val="0"/>
            </w:pPr>
            <w:r>
              <w:t>В возрасте с 25 до 29 лет</w:t>
            </w:r>
          </w:p>
        </w:tc>
        <w:tc>
          <w:tcPr>
            <w:tcW w:w="802" w:type="dxa"/>
          </w:tcPr>
          <w:p w:rsidR="00BB3C07" w:rsidRDefault="00BB3C07" w:rsidP="00834EF7">
            <w:pPr>
              <w:autoSpaceDE w:val="0"/>
              <w:autoSpaceDN w:val="0"/>
              <w:adjustRightInd w:val="0"/>
            </w:pPr>
            <w:r>
              <w:t>9718</w:t>
            </w:r>
          </w:p>
        </w:tc>
        <w:tc>
          <w:tcPr>
            <w:tcW w:w="802" w:type="dxa"/>
          </w:tcPr>
          <w:p w:rsidR="00BB3C07" w:rsidRDefault="00BB3C07" w:rsidP="00834EF7">
            <w:pPr>
              <w:autoSpaceDE w:val="0"/>
              <w:autoSpaceDN w:val="0"/>
              <w:adjustRightInd w:val="0"/>
            </w:pPr>
            <w:r>
              <w:t>9410</w:t>
            </w:r>
          </w:p>
        </w:tc>
        <w:tc>
          <w:tcPr>
            <w:tcW w:w="802" w:type="dxa"/>
          </w:tcPr>
          <w:p w:rsidR="00BB3C07" w:rsidRDefault="00BB3C07" w:rsidP="00834EF7">
            <w:pPr>
              <w:autoSpaceDE w:val="0"/>
              <w:autoSpaceDN w:val="0"/>
              <w:adjustRightInd w:val="0"/>
            </w:pPr>
            <w:r>
              <w:t>12908</w:t>
            </w:r>
          </w:p>
        </w:tc>
        <w:tc>
          <w:tcPr>
            <w:tcW w:w="802" w:type="dxa"/>
          </w:tcPr>
          <w:p w:rsidR="00BB3C07" w:rsidRDefault="00BB3C07" w:rsidP="00834EF7">
            <w:pPr>
              <w:autoSpaceDE w:val="0"/>
              <w:autoSpaceDN w:val="0"/>
              <w:adjustRightInd w:val="0"/>
            </w:pPr>
            <w:r>
              <w:t>12905</w:t>
            </w:r>
          </w:p>
        </w:tc>
        <w:tc>
          <w:tcPr>
            <w:tcW w:w="802" w:type="dxa"/>
          </w:tcPr>
          <w:p w:rsidR="00BB3C07" w:rsidRDefault="00BB3C07" w:rsidP="00834EF7">
            <w:pPr>
              <w:autoSpaceDE w:val="0"/>
              <w:autoSpaceDN w:val="0"/>
              <w:adjustRightInd w:val="0"/>
            </w:pPr>
            <w:r>
              <w:t>13283</w:t>
            </w:r>
          </w:p>
        </w:tc>
      </w:tr>
      <w:tr w:rsidR="00BB3C07" w:rsidTr="003B5FFA">
        <w:tc>
          <w:tcPr>
            <w:tcW w:w="5400" w:type="dxa"/>
          </w:tcPr>
          <w:p w:rsidR="00BB3C07" w:rsidRDefault="00BB3C07" w:rsidP="00834EF7">
            <w:pPr>
              <w:autoSpaceDE w:val="0"/>
              <w:autoSpaceDN w:val="0"/>
              <w:adjustRightInd w:val="0"/>
            </w:pPr>
            <w:r>
              <w:t>Зарегистрировано убийств</w:t>
            </w:r>
          </w:p>
          <w:p w:rsidR="00BB3C07" w:rsidRDefault="00BB3C07" w:rsidP="00834EF7">
            <w:pPr>
              <w:autoSpaceDE w:val="0"/>
              <w:autoSpaceDN w:val="0"/>
              <w:adjustRightInd w:val="0"/>
            </w:pPr>
            <w:r>
              <w:t>Доля на 100 000 населения</w:t>
            </w:r>
          </w:p>
        </w:tc>
        <w:tc>
          <w:tcPr>
            <w:tcW w:w="802" w:type="dxa"/>
          </w:tcPr>
          <w:p w:rsidR="00BB3C07" w:rsidRDefault="00BB3C07" w:rsidP="00834EF7">
            <w:pPr>
              <w:autoSpaceDE w:val="0"/>
              <w:autoSpaceDN w:val="0"/>
              <w:adjustRightInd w:val="0"/>
            </w:pPr>
            <w:r>
              <w:t>963</w:t>
            </w:r>
          </w:p>
          <w:p w:rsidR="00BB3C07" w:rsidRDefault="00BB3C07" w:rsidP="00834EF7">
            <w:pPr>
              <w:autoSpaceDE w:val="0"/>
              <w:autoSpaceDN w:val="0"/>
              <w:adjustRightInd w:val="0"/>
            </w:pPr>
            <w:r>
              <w:t>3,8</w:t>
            </w:r>
          </w:p>
        </w:tc>
        <w:tc>
          <w:tcPr>
            <w:tcW w:w="802" w:type="dxa"/>
          </w:tcPr>
          <w:p w:rsidR="00BB3C07" w:rsidRDefault="00BB3C07" w:rsidP="00834EF7">
            <w:pPr>
              <w:autoSpaceDE w:val="0"/>
              <w:autoSpaceDN w:val="0"/>
              <w:adjustRightInd w:val="0"/>
            </w:pPr>
            <w:r>
              <w:t>962</w:t>
            </w:r>
          </w:p>
          <w:p w:rsidR="00BB3C07" w:rsidRDefault="00BB3C07" w:rsidP="00834EF7">
            <w:pPr>
              <w:autoSpaceDE w:val="0"/>
              <w:autoSpaceDN w:val="0"/>
              <w:adjustRightInd w:val="0"/>
            </w:pPr>
            <w:r>
              <w:t>3,7</w:t>
            </w:r>
          </w:p>
        </w:tc>
        <w:tc>
          <w:tcPr>
            <w:tcW w:w="802" w:type="dxa"/>
          </w:tcPr>
          <w:p w:rsidR="00BB3C07" w:rsidRDefault="00BB3C07" w:rsidP="00834EF7">
            <w:pPr>
              <w:autoSpaceDE w:val="0"/>
              <w:autoSpaceDN w:val="0"/>
              <w:adjustRightInd w:val="0"/>
            </w:pPr>
            <w:r>
              <w:t>910</w:t>
            </w:r>
          </w:p>
          <w:p w:rsidR="00BB3C07" w:rsidRDefault="00BB3C07" w:rsidP="00834EF7">
            <w:pPr>
              <w:autoSpaceDE w:val="0"/>
              <w:autoSpaceDN w:val="0"/>
              <w:adjustRightInd w:val="0"/>
            </w:pPr>
            <w:r>
              <w:t>3,4</w:t>
            </w:r>
          </w:p>
        </w:tc>
        <w:tc>
          <w:tcPr>
            <w:tcW w:w="802" w:type="dxa"/>
          </w:tcPr>
          <w:p w:rsidR="00BB3C07" w:rsidRDefault="00BB3C07" w:rsidP="00834EF7">
            <w:pPr>
              <w:autoSpaceDE w:val="0"/>
              <w:autoSpaceDN w:val="0"/>
              <w:adjustRightInd w:val="0"/>
            </w:pPr>
            <w:r>
              <w:t>891</w:t>
            </w:r>
          </w:p>
          <w:p w:rsidR="00BB3C07" w:rsidRDefault="00BB3C07" w:rsidP="00834EF7">
            <w:pPr>
              <w:autoSpaceDE w:val="0"/>
              <w:autoSpaceDN w:val="0"/>
              <w:adjustRightInd w:val="0"/>
            </w:pPr>
            <w:r>
              <w:t>3,4</w:t>
            </w:r>
          </w:p>
        </w:tc>
        <w:tc>
          <w:tcPr>
            <w:tcW w:w="802" w:type="dxa"/>
          </w:tcPr>
          <w:p w:rsidR="00BB3C07" w:rsidRDefault="00BB3C07" w:rsidP="00834EF7">
            <w:pPr>
              <w:autoSpaceDE w:val="0"/>
              <w:autoSpaceDN w:val="0"/>
              <w:adjustRightInd w:val="0"/>
            </w:pPr>
            <w:r>
              <w:t>815</w:t>
            </w:r>
          </w:p>
          <w:p w:rsidR="00BB3C07" w:rsidRDefault="00BB3C07" w:rsidP="00834EF7">
            <w:pPr>
              <w:autoSpaceDE w:val="0"/>
              <w:autoSpaceDN w:val="0"/>
              <w:adjustRightInd w:val="0"/>
            </w:pPr>
            <w:r>
              <w:t>3,1</w:t>
            </w:r>
          </w:p>
        </w:tc>
      </w:tr>
      <w:tr w:rsidR="00BB3C07" w:rsidTr="003B5FFA">
        <w:tc>
          <w:tcPr>
            <w:tcW w:w="5400" w:type="dxa"/>
          </w:tcPr>
          <w:p w:rsidR="00BB3C07" w:rsidRDefault="00BB3C07" w:rsidP="00834EF7">
            <w:pPr>
              <w:autoSpaceDE w:val="0"/>
              <w:autoSpaceDN w:val="0"/>
              <w:adjustRightInd w:val="0"/>
            </w:pPr>
            <w:r>
              <w:t>Число лиц, привлеченных к уголовной ответственности за разбойные нападения</w:t>
            </w:r>
          </w:p>
          <w:p w:rsidR="00BB3C07" w:rsidRDefault="00BB3C07" w:rsidP="00834EF7">
            <w:pPr>
              <w:autoSpaceDE w:val="0"/>
              <w:autoSpaceDN w:val="0"/>
              <w:adjustRightInd w:val="0"/>
            </w:pPr>
            <w:r>
              <w:t>Доля на 100 000 населения</w:t>
            </w:r>
          </w:p>
        </w:tc>
        <w:tc>
          <w:tcPr>
            <w:tcW w:w="802" w:type="dxa"/>
          </w:tcPr>
          <w:p w:rsidR="00BB3C07" w:rsidRDefault="00BB3C07" w:rsidP="00834EF7">
            <w:pPr>
              <w:autoSpaceDE w:val="0"/>
              <w:autoSpaceDN w:val="0"/>
              <w:adjustRightInd w:val="0"/>
            </w:pPr>
            <w:r>
              <w:t>986</w:t>
            </w:r>
          </w:p>
          <w:p w:rsidR="00BB3C07" w:rsidRDefault="00BB3C07" w:rsidP="00834EF7">
            <w:pPr>
              <w:autoSpaceDE w:val="0"/>
              <w:autoSpaceDN w:val="0"/>
              <w:adjustRightInd w:val="0"/>
            </w:pPr>
          </w:p>
          <w:p w:rsidR="00BB3C07" w:rsidRDefault="00BB3C07" w:rsidP="00834EF7">
            <w:pPr>
              <w:autoSpaceDE w:val="0"/>
              <w:autoSpaceDN w:val="0"/>
              <w:adjustRightInd w:val="0"/>
            </w:pPr>
            <w:r>
              <w:t>3,8</w:t>
            </w:r>
          </w:p>
        </w:tc>
        <w:tc>
          <w:tcPr>
            <w:tcW w:w="802" w:type="dxa"/>
          </w:tcPr>
          <w:p w:rsidR="00BB3C07" w:rsidRDefault="00BB3C07" w:rsidP="00834EF7">
            <w:pPr>
              <w:autoSpaceDE w:val="0"/>
              <w:autoSpaceDN w:val="0"/>
              <w:adjustRightInd w:val="0"/>
            </w:pPr>
            <w:r>
              <w:t>1069</w:t>
            </w:r>
          </w:p>
          <w:p w:rsidR="00BB3C07" w:rsidRDefault="00BB3C07" w:rsidP="00834EF7">
            <w:pPr>
              <w:autoSpaceDE w:val="0"/>
              <w:autoSpaceDN w:val="0"/>
              <w:adjustRightInd w:val="0"/>
            </w:pPr>
          </w:p>
          <w:p w:rsidR="00BB3C07" w:rsidRDefault="00BB3C07" w:rsidP="00834EF7">
            <w:pPr>
              <w:autoSpaceDE w:val="0"/>
              <w:autoSpaceDN w:val="0"/>
              <w:adjustRightInd w:val="0"/>
            </w:pPr>
            <w:r>
              <w:t>4,1</w:t>
            </w:r>
          </w:p>
        </w:tc>
        <w:tc>
          <w:tcPr>
            <w:tcW w:w="802" w:type="dxa"/>
          </w:tcPr>
          <w:p w:rsidR="00BB3C07" w:rsidRDefault="00BB3C07" w:rsidP="00834EF7">
            <w:pPr>
              <w:autoSpaceDE w:val="0"/>
              <w:autoSpaceDN w:val="0"/>
              <w:adjustRightInd w:val="0"/>
            </w:pPr>
          </w:p>
          <w:p w:rsidR="00BB3C07" w:rsidRDefault="00BB3C07" w:rsidP="00834EF7">
            <w:pPr>
              <w:autoSpaceDE w:val="0"/>
              <w:autoSpaceDN w:val="0"/>
              <w:adjustRightInd w:val="0"/>
            </w:pPr>
          </w:p>
          <w:p w:rsidR="00BB3C07" w:rsidRDefault="00BB3C07" w:rsidP="00834EF7">
            <w:pPr>
              <w:autoSpaceDE w:val="0"/>
              <w:autoSpaceDN w:val="0"/>
              <w:adjustRightInd w:val="0"/>
            </w:pPr>
            <w:r>
              <w:t>5,49</w:t>
            </w:r>
          </w:p>
        </w:tc>
        <w:tc>
          <w:tcPr>
            <w:tcW w:w="802" w:type="dxa"/>
          </w:tcPr>
          <w:p w:rsidR="00BB3C07" w:rsidRDefault="00BB3C07" w:rsidP="00834EF7">
            <w:pPr>
              <w:autoSpaceDE w:val="0"/>
              <w:autoSpaceDN w:val="0"/>
              <w:adjustRightInd w:val="0"/>
            </w:pPr>
          </w:p>
          <w:p w:rsidR="00BB3C07" w:rsidRDefault="00BB3C07" w:rsidP="00834EF7">
            <w:pPr>
              <w:autoSpaceDE w:val="0"/>
              <w:autoSpaceDN w:val="0"/>
              <w:adjustRightInd w:val="0"/>
            </w:pPr>
          </w:p>
          <w:p w:rsidR="00BB3C07" w:rsidRDefault="00BB3C07" w:rsidP="00834EF7">
            <w:pPr>
              <w:autoSpaceDE w:val="0"/>
              <w:autoSpaceDN w:val="0"/>
              <w:adjustRightInd w:val="0"/>
            </w:pPr>
            <w:r>
              <w:t>5,60</w:t>
            </w:r>
          </w:p>
        </w:tc>
        <w:tc>
          <w:tcPr>
            <w:tcW w:w="802" w:type="dxa"/>
          </w:tcPr>
          <w:p w:rsidR="00BB3C07" w:rsidRDefault="00BB3C07" w:rsidP="00834EF7">
            <w:pPr>
              <w:autoSpaceDE w:val="0"/>
              <w:autoSpaceDN w:val="0"/>
              <w:adjustRightInd w:val="0"/>
            </w:pPr>
          </w:p>
          <w:p w:rsidR="00BB3C07" w:rsidRDefault="00BB3C07" w:rsidP="00834EF7">
            <w:pPr>
              <w:autoSpaceDE w:val="0"/>
              <w:autoSpaceDN w:val="0"/>
              <w:adjustRightInd w:val="0"/>
            </w:pPr>
          </w:p>
          <w:p w:rsidR="00BB3C07" w:rsidRDefault="00BB3C07" w:rsidP="00834EF7">
            <w:pPr>
              <w:autoSpaceDE w:val="0"/>
              <w:autoSpaceDN w:val="0"/>
              <w:adjustRightInd w:val="0"/>
            </w:pPr>
            <w:r>
              <w:t>6,23</w:t>
            </w:r>
          </w:p>
        </w:tc>
      </w:tr>
      <w:tr w:rsidR="00BB3C07" w:rsidTr="003B5FFA">
        <w:tc>
          <w:tcPr>
            <w:tcW w:w="5400" w:type="dxa"/>
          </w:tcPr>
          <w:p w:rsidR="00BB3C07" w:rsidRDefault="00BB3C07" w:rsidP="00834EF7">
            <w:pPr>
              <w:autoSpaceDE w:val="0"/>
              <w:autoSpaceDN w:val="0"/>
              <w:adjustRightInd w:val="0"/>
            </w:pPr>
            <w:r>
              <w:t>Количество привлеченных лиц за грабеж</w:t>
            </w:r>
          </w:p>
          <w:p w:rsidR="00BB3C07" w:rsidRDefault="00BB3C07" w:rsidP="00834EF7">
            <w:pPr>
              <w:autoSpaceDE w:val="0"/>
              <w:autoSpaceDN w:val="0"/>
              <w:adjustRightInd w:val="0"/>
            </w:pPr>
            <w:r>
              <w:t>Доля на 100 000 населения</w:t>
            </w:r>
          </w:p>
        </w:tc>
        <w:tc>
          <w:tcPr>
            <w:tcW w:w="802" w:type="dxa"/>
          </w:tcPr>
          <w:p w:rsidR="00BB3C07" w:rsidRDefault="00BB3C07" w:rsidP="00834EF7">
            <w:pPr>
              <w:autoSpaceDE w:val="0"/>
              <w:autoSpaceDN w:val="0"/>
              <w:adjustRightInd w:val="0"/>
            </w:pPr>
            <w:r>
              <w:t>1436</w:t>
            </w:r>
          </w:p>
          <w:p w:rsidR="00BB3C07" w:rsidRDefault="00BB3C07" w:rsidP="00834EF7">
            <w:pPr>
              <w:autoSpaceDE w:val="0"/>
              <w:autoSpaceDN w:val="0"/>
              <w:adjustRightInd w:val="0"/>
            </w:pPr>
            <w:r>
              <w:t>5,6</w:t>
            </w:r>
          </w:p>
        </w:tc>
        <w:tc>
          <w:tcPr>
            <w:tcW w:w="802" w:type="dxa"/>
          </w:tcPr>
          <w:p w:rsidR="00BB3C07" w:rsidRDefault="00BB3C07" w:rsidP="00834EF7">
            <w:pPr>
              <w:autoSpaceDE w:val="0"/>
              <w:autoSpaceDN w:val="0"/>
              <w:adjustRightInd w:val="0"/>
            </w:pPr>
            <w:r>
              <w:t>1430</w:t>
            </w:r>
          </w:p>
          <w:p w:rsidR="00BB3C07" w:rsidRDefault="00BB3C07" w:rsidP="00834EF7">
            <w:pPr>
              <w:autoSpaceDE w:val="0"/>
              <w:autoSpaceDN w:val="0"/>
              <w:adjustRightInd w:val="0"/>
            </w:pPr>
            <w:r>
              <w:t>5,5</w:t>
            </w:r>
          </w:p>
        </w:tc>
        <w:tc>
          <w:tcPr>
            <w:tcW w:w="802" w:type="dxa"/>
          </w:tcPr>
          <w:p w:rsidR="00BB3C07" w:rsidRDefault="00BB3C07" w:rsidP="00834EF7">
            <w:pPr>
              <w:autoSpaceDE w:val="0"/>
              <w:autoSpaceDN w:val="0"/>
              <w:adjustRightInd w:val="0"/>
            </w:pPr>
            <w:r>
              <w:t>1439</w:t>
            </w:r>
          </w:p>
          <w:p w:rsidR="00BB3C07" w:rsidRDefault="00BB3C07" w:rsidP="00834EF7">
            <w:pPr>
              <w:autoSpaceDE w:val="0"/>
              <w:autoSpaceDN w:val="0"/>
              <w:adjustRightInd w:val="0"/>
            </w:pPr>
            <w:r>
              <w:t>5,5</w:t>
            </w:r>
          </w:p>
        </w:tc>
        <w:tc>
          <w:tcPr>
            <w:tcW w:w="802" w:type="dxa"/>
          </w:tcPr>
          <w:p w:rsidR="00BB3C07" w:rsidRDefault="00BB3C07" w:rsidP="00834EF7">
            <w:pPr>
              <w:autoSpaceDE w:val="0"/>
              <w:autoSpaceDN w:val="0"/>
              <w:adjustRightInd w:val="0"/>
            </w:pPr>
            <w:r>
              <w:t>1712</w:t>
            </w:r>
          </w:p>
          <w:p w:rsidR="00BB3C07" w:rsidRDefault="00BB3C07" w:rsidP="00834EF7">
            <w:pPr>
              <w:autoSpaceDE w:val="0"/>
              <w:autoSpaceDN w:val="0"/>
              <w:adjustRightInd w:val="0"/>
            </w:pPr>
            <w:r>
              <w:t>6,4</w:t>
            </w:r>
          </w:p>
        </w:tc>
        <w:tc>
          <w:tcPr>
            <w:tcW w:w="802" w:type="dxa"/>
          </w:tcPr>
          <w:p w:rsidR="00BB3C07" w:rsidRDefault="00BB3C07" w:rsidP="00834EF7">
            <w:pPr>
              <w:autoSpaceDE w:val="0"/>
              <w:autoSpaceDN w:val="0"/>
              <w:adjustRightInd w:val="0"/>
            </w:pPr>
            <w:r>
              <w:t>1805</w:t>
            </w:r>
          </w:p>
          <w:p w:rsidR="00BB3C07" w:rsidRDefault="00BB3C07" w:rsidP="00834EF7">
            <w:pPr>
              <w:autoSpaceDE w:val="0"/>
              <w:autoSpaceDN w:val="0"/>
              <w:adjustRightInd w:val="0"/>
            </w:pPr>
            <w:r>
              <w:t>6,7</w:t>
            </w:r>
          </w:p>
        </w:tc>
      </w:tr>
      <w:tr w:rsidR="00BB3C07" w:rsidTr="003B5FFA">
        <w:tc>
          <w:tcPr>
            <w:tcW w:w="5400" w:type="dxa"/>
          </w:tcPr>
          <w:p w:rsidR="00BB3C07" w:rsidRDefault="00BB3C07" w:rsidP="00834EF7">
            <w:pPr>
              <w:autoSpaceDE w:val="0"/>
              <w:autoSpaceDN w:val="0"/>
              <w:adjustRightInd w:val="0"/>
            </w:pPr>
            <w:r>
              <w:t>Применена мера пресечения в виде ареста</w:t>
            </w:r>
          </w:p>
          <w:p w:rsidR="00BB3C07" w:rsidRDefault="00BB3C07" w:rsidP="00834EF7">
            <w:pPr>
              <w:autoSpaceDE w:val="0"/>
              <w:autoSpaceDN w:val="0"/>
              <w:adjustRightInd w:val="0"/>
            </w:pPr>
            <w:r>
              <w:t>Доля арестованных на 100 000 населения</w:t>
            </w:r>
          </w:p>
        </w:tc>
        <w:tc>
          <w:tcPr>
            <w:tcW w:w="802" w:type="dxa"/>
          </w:tcPr>
          <w:p w:rsidR="00BB3C07" w:rsidRDefault="00BB3C07" w:rsidP="00834EF7">
            <w:pPr>
              <w:autoSpaceDE w:val="0"/>
              <w:autoSpaceDN w:val="0"/>
              <w:adjustRightInd w:val="0"/>
            </w:pPr>
            <w:r>
              <w:t>12899</w:t>
            </w:r>
          </w:p>
          <w:p w:rsidR="00BB3C07" w:rsidRDefault="00BB3C07" w:rsidP="00834EF7">
            <w:pPr>
              <w:autoSpaceDE w:val="0"/>
              <w:autoSpaceDN w:val="0"/>
              <w:adjustRightInd w:val="0"/>
            </w:pPr>
            <w:r>
              <w:t>50,5</w:t>
            </w:r>
          </w:p>
        </w:tc>
        <w:tc>
          <w:tcPr>
            <w:tcW w:w="802" w:type="dxa"/>
          </w:tcPr>
          <w:p w:rsidR="00BB3C07" w:rsidRDefault="00BB3C07" w:rsidP="00834EF7">
            <w:pPr>
              <w:autoSpaceDE w:val="0"/>
              <w:autoSpaceDN w:val="0"/>
              <w:adjustRightInd w:val="0"/>
            </w:pPr>
            <w:r>
              <w:t>11195</w:t>
            </w:r>
          </w:p>
          <w:p w:rsidR="00BB3C07" w:rsidRDefault="00BB3C07" w:rsidP="00834EF7">
            <w:pPr>
              <w:autoSpaceDE w:val="0"/>
              <w:autoSpaceDN w:val="0"/>
              <w:adjustRightInd w:val="0"/>
            </w:pPr>
            <w:r>
              <w:t>43,3</w:t>
            </w:r>
          </w:p>
        </w:tc>
        <w:tc>
          <w:tcPr>
            <w:tcW w:w="802" w:type="dxa"/>
          </w:tcPr>
          <w:p w:rsidR="00BB3C07" w:rsidRDefault="00BB3C07" w:rsidP="00834EF7">
            <w:pPr>
              <w:autoSpaceDE w:val="0"/>
              <w:autoSpaceDN w:val="0"/>
              <w:adjustRightInd w:val="0"/>
            </w:pPr>
            <w:r>
              <w:t>10518</w:t>
            </w:r>
          </w:p>
          <w:p w:rsidR="00BB3C07" w:rsidRDefault="00BB3C07" w:rsidP="00834EF7">
            <w:pPr>
              <w:autoSpaceDE w:val="0"/>
              <w:autoSpaceDN w:val="0"/>
              <w:adjustRightInd w:val="0"/>
            </w:pPr>
            <w:r>
              <w:t>40,2</w:t>
            </w:r>
          </w:p>
        </w:tc>
        <w:tc>
          <w:tcPr>
            <w:tcW w:w="802" w:type="dxa"/>
          </w:tcPr>
          <w:p w:rsidR="00BB3C07" w:rsidRDefault="00BB3C07" w:rsidP="00834EF7">
            <w:pPr>
              <w:autoSpaceDE w:val="0"/>
              <w:autoSpaceDN w:val="0"/>
              <w:adjustRightInd w:val="0"/>
            </w:pPr>
            <w:r>
              <w:t>10353</w:t>
            </w:r>
          </w:p>
          <w:p w:rsidR="00BB3C07" w:rsidRDefault="00BB3C07" w:rsidP="00834EF7">
            <w:pPr>
              <w:autoSpaceDE w:val="0"/>
              <w:autoSpaceDN w:val="0"/>
              <w:adjustRightInd w:val="0"/>
            </w:pPr>
            <w:r>
              <w:t>39,2</w:t>
            </w:r>
          </w:p>
        </w:tc>
        <w:tc>
          <w:tcPr>
            <w:tcW w:w="802" w:type="dxa"/>
          </w:tcPr>
          <w:p w:rsidR="00BB3C07" w:rsidRDefault="00BB3C07" w:rsidP="00834EF7">
            <w:pPr>
              <w:autoSpaceDE w:val="0"/>
              <w:autoSpaceDN w:val="0"/>
              <w:adjustRightInd w:val="0"/>
            </w:pPr>
            <w:r>
              <w:t>10087</w:t>
            </w:r>
          </w:p>
          <w:p w:rsidR="00BB3C07" w:rsidRDefault="00BB3C07" w:rsidP="00834EF7">
            <w:pPr>
              <w:autoSpaceDE w:val="0"/>
              <w:autoSpaceDN w:val="0"/>
              <w:adjustRightInd w:val="0"/>
            </w:pPr>
            <w:r>
              <w:t>37,8</w:t>
            </w:r>
          </w:p>
        </w:tc>
      </w:tr>
      <w:tr w:rsidR="00BB3C07" w:rsidTr="003B5FFA">
        <w:tc>
          <w:tcPr>
            <w:tcW w:w="5400" w:type="dxa"/>
          </w:tcPr>
          <w:p w:rsidR="00BB3C07" w:rsidRDefault="00BB3C07" w:rsidP="00834EF7">
            <w:pPr>
              <w:autoSpaceDE w:val="0"/>
              <w:autoSpaceDN w:val="0"/>
              <w:adjustRightInd w:val="0"/>
            </w:pPr>
            <w:r>
              <w:t>Передано в суд уголовных дел</w:t>
            </w:r>
          </w:p>
        </w:tc>
        <w:tc>
          <w:tcPr>
            <w:tcW w:w="802" w:type="dxa"/>
          </w:tcPr>
          <w:p w:rsidR="00BB3C07" w:rsidRDefault="00BB3C07" w:rsidP="00834EF7">
            <w:pPr>
              <w:autoSpaceDE w:val="0"/>
              <w:autoSpaceDN w:val="0"/>
              <w:adjustRightInd w:val="0"/>
            </w:pPr>
            <w:r>
              <w:t>40777</w:t>
            </w:r>
          </w:p>
        </w:tc>
        <w:tc>
          <w:tcPr>
            <w:tcW w:w="802" w:type="dxa"/>
          </w:tcPr>
          <w:p w:rsidR="00BB3C07" w:rsidRDefault="00BB3C07" w:rsidP="00834EF7">
            <w:pPr>
              <w:autoSpaceDE w:val="0"/>
              <w:autoSpaceDN w:val="0"/>
              <w:adjustRightInd w:val="0"/>
            </w:pPr>
            <w:r>
              <w:t>39888</w:t>
            </w:r>
          </w:p>
        </w:tc>
        <w:tc>
          <w:tcPr>
            <w:tcW w:w="802" w:type="dxa"/>
          </w:tcPr>
          <w:p w:rsidR="00BB3C07" w:rsidRDefault="00BB3C07" w:rsidP="00834EF7">
            <w:pPr>
              <w:autoSpaceDE w:val="0"/>
              <w:autoSpaceDN w:val="0"/>
              <w:adjustRightInd w:val="0"/>
            </w:pPr>
            <w:r>
              <w:t>40118</w:t>
            </w:r>
          </w:p>
        </w:tc>
        <w:tc>
          <w:tcPr>
            <w:tcW w:w="802" w:type="dxa"/>
          </w:tcPr>
          <w:p w:rsidR="00BB3C07" w:rsidRDefault="00BB3C07" w:rsidP="00834EF7">
            <w:pPr>
              <w:autoSpaceDE w:val="0"/>
              <w:autoSpaceDN w:val="0"/>
              <w:adjustRightInd w:val="0"/>
            </w:pPr>
            <w:r>
              <w:t>39787</w:t>
            </w:r>
          </w:p>
        </w:tc>
        <w:tc>
          <w:tcPr>
            <w:tcW w:w="802" w:type="dxa"/>
          </w:tcPr>
          <w:p w:rsidR="00BB3C07" w:rsidRDefault="00BB3C07" w:rsidP="00834EF7">
            <w:pPr>
              <w:autoSpaceDE w:val="0"/>
              <w:autoSpaceDN w:val="0"/>
              <w:adjustRightInd w:val="0"/>
            </w:pPr>
            <w:r>
              <w:t>39753</w:t>
            </w:r>
          </w:p>
        </w:tc>
      </w:tr>
      <w:tr w:rsidR="00BB3C07" w:rsidTr="003B5FFA">
        <w:tc>
          <w:tcPr>
            <w:tcW w:w="5400" w:type="dxa"/>
          </w:tcPr>
          <w:p w:rsidR="00BB3C07" w:rsidRDefault="00BB3C07" w:rsidP="00834EF7">
            <w:pPr>
              <w:autoSpaceDE w:val="0"/>
              <w:autoSpaceDN w:val="0"/>
              <w:adjustRightInd w:val="0"/>
            </w:pPr>
            <w:r>
              <w:t>Количество обвиняемых переданных в суд</w:t>
            </w:r>
          </w:p>
          <w:p w:rsidR="00BB3C07" w:rsidRDefault="00BB3C07" w:rsidP="00834EF7">
            <w:pPr>
              <w:autoSpaceDE w:val="0"/>
              <w:autoSpaceDN w:val="0"/>
              <w:adjustRightInd w:val="0"/>
            </w:pPr>
            <w:r>
              <w:t>Доля на 100 000 населения</w:t>
            </w:r>
          </w:p>
        </w:tc>
        <w:tc>
          <w:tcPr>
            <w:tcW w:w="802" w:type="dxa"/>
          </w:tcPr>
          <w:p w:rsidR="00BB3C07" w:rsidRDefault="00BB3C07" w:rsidP="00834EF7">
            <w:pPr>
              <w:autoSpaceDE w:val="0"/>
              <w:autoSpaceDN w:val="0"/>
              <w:adjustRightInd w:val="0"/>
            </w:pPr>
            <w:r>
              <w:t>51024</w:t>
            </w:r>
          </w:p>
          <w:p w:rsidR="00BB3C07" w:rsidRDefault="00BB3C07" w:rsidP="00834EF7">
            <w:pPr>
              <w:autoSpaceDE w:val="0"/>
              <w:autoSpaceDN w:val="0"/>
              <w:adjustRightInd w:val="0"/>
            </w:pPr>
            <w:r>
              <w:t>199,9</w:t>
            </w:r>
          </w:p>
        </w:tc>
        <w:tc>
          <w:tcPr>
            <w:tcW w:w="802" w:type="dxa"/>
          </w:tcPr>
          <w:p w:rsidR="00BB3C07" w:rsidRDefault="00BB3C07" w:rsidP="00834EF7">
            <w:pPr>
              <w:autoSpaceDE w:val="0"/>
              <w:autoSpaceDN w:val="0"/>
              <w:adjustRightInd w:val="0"/>
            </w:pPr>
            <w:r>
              <w:t>42687</w:t>
            </w:r>
          </w:p>
          <w:p w:rsidR="00BB3C07" w:rsidRDefault="00BB3C07" w:rsidP="00834EF7">
            <w:pPr>
              <w:autoSpaceDE w:val="0"/>
              <w:autoSpaceDN w:val="0"/>
              <w:adjustRightInd w:val="0"/>
            </w:pPr>
            <w:r>
              <w:t>165,4</w:t>
            </w:r>
          </w:p>
        </w:tc>
        <w:tc>
          <w:tcPr>
            <w:tcW w:w="802" w:type="dxa"/>
          </w:tcPr>
          <w:p w:rsidR="00BB3C07" w:rsidRDefault="00BB3C07" w:rsidP="00834EF7">
            <w:pPr>
              <w:autoSpaceDE w:val="0"/>
              <w:autoSpaceDN w:val="0"/>
              <w:adjustRightInd w:val="0"/>
            </w:pPr>
            <w:r>
              <w:t>48880</w:t>
            </w:r>
          </w:p>
          <w:p w:rsidR="00BB3C07" w:rsidRDefault="00BB3C07" w:rsidP="00834EF7">
            <w:pPr>
              <w:autoSpaceDE w:val="0"/>
              <w:autoSpaceDN w:val="0"/>
              <w:adjustRightInd w:val="0"/>
            </w:pPr>
            <w:r>
              <w:t>187,1</w:t>
            </w:r>
          </w:p>
        </w:tc>
        <w:tc>
          <w:tcPr>
            <w:tcW w:w="802" w:type="dxa"/>
          </w:tcPr>
          <w:p w:rsidR="00BB3C07" w:rsidRDefault="00BB3C07" w:rsidP="00834EF7">
            <w:pPr>
              <w:autoSpaceDE w:val="0"/>
              <w:autoSpaceDN w:val="0"/>
              <w:adjustRightInd w:val="0"/>
            </w:pPr>
            <w:r>
              <w:t>48463</w:t>
            </w:r>
          </w:p>
          <w:p w:rsidR="00BB3C07" w:rsidRDefault="00BB3C07" w:rsidP="00834EF7">
            <w:pPr>
              <w:autoSpaceDE w:val="0"/>
              <w:autoSpaceDN w:val="0"/>
              <w:adjustRightInd w:val="0"/>
            </w:pPr>
            <w:r>
              <w:t>183,5</w:t>
            </w:r>
          </w:p>
        </w:tc>
        <w:tc>
          <w:tcPr>
            <w:tcW w:w="802" w:type="dxa"/>
          </w:tcPr>
          <w:p w:rsidR="00BB3C07" w:rsidRDefault="00BB3C07" w:rsidP="00834EF7">
            <w:pPr>
              <w:autoSpaceDE w:val="0"/>
              <w:autoSpaceDN w:val="0"/>
              <w:adjustRightInd w:val="0"/>
            </w:pPr>
            <w:r>
              <w:t>48763</w:t>
            </w:r>
          </w:p>
          <w:p w:rsidR="00BB3C07" w:rsidRDefault="00BB3C07" w:rsidP="00834EF7">
            <w:pPr>
              <w:autoSpaceDE w:val="0"/>
              <w:autoSpaceDN w:val="0"/>
              <w:adjustRightInd w:val="0"/>
            </w:pPr>
            <w:r>
              <w:t>182,8</w:t>
            </w:r>
          </w:p>
        </w:tc>
      </w:tr>
      <w:tr w:rsidR="00BB3C07" w:rsidTr="003B5FFA">
        <w:tc>
          <w:tcPr>
            <w:tcW w:w="5400" w:type="dxa"/>
          </w:tcPr>
          <w:p w:rsidR="00BB3C07" w:rsidRDefault="00BB3C07" w:rsidP="00834EF7">
            <w:pPr>
              <w:autoSpaceDE w:val="0"/>
              <w:autoSpaceDN w:val="0"/>
              <w:adjustRightInd w:val="0"/>
            </w:pPr>
            <w:r>
              <w:t>Количество зарегистрированных изнасилований</w:t>
            </w:r>
          </w:p>
        </w:tc>
        <w:tc>
          <w:tcPr>
            <w:tcW w:w="802" w:type="dxa"/>
          </w:tcPr>
          <w:p w:rsidR="00BB3C07" w:rsidRDefault="00BB3C07" w:rsidP="00834EF7">
            <w:pPr>
              <w:autoSpaceDE w:val="0"/>
              <w:autoSpaceDN w:val="0"/>
              <w:adjustRightInd w:val="0"/>
            </w:pPr>
            <w:r>
              <w:t>572</w:t>
            </w:r>
          </w:p>
        </w:tc>
        <w:tc>
          <w:tcPr>
            <w:tcW w:w="802" w:type="dxa"/>
          </w:tcPr>
          <w:p w:rsidR="00BB3C07" w:rsidRDefault="00BB3C07" w:rsidP="00834EF7">
            <w:pPr>
              <w:autoSpaceDE w:val="0"/>
              <w:autoSpaceDN w:val="0"/>
              <w:adjustRightInd w:val="0"/>
            </w:pPr>
            <w:r>
              <w:t>576</w:t>
            </w:r>
          </w:p>
        </w:tc>
        <w:tc>
          <w:tcPr>
            <w:tcW w:w="802" w:type="dxa"/>
          </w:tcPr>
          <w:p w:rsidR="00BB3C07" w:rsidRDefault="00BB3C07" w:rsidP="00834EF7">
            <w:pPr>
              <w:autoSpaceDE w:val="0"/>
              <w:autoSpaceDN w:val="0"/>
              <w:adjustRightInd w:val="0"/>
            </w:pPr>
            <w:r>
              <w:t>492</w:t>
            </w:r>
          </w:p>
        </w:tc>
        <w:tc>
          <w:tcPr>
            <w:tcW w:w="802" w:type="dxa"/>
          </w:tcPr>
          <w:p w:rsidR="00BB3C07" w:rsidRDefault="00BB3C07" w:rsidP="00834EF7">
            <w:pPr>
              <w:autoSpaceDE w:val="0"/>
              <w:autoSpaceDN w:val="0"/>
              <w:adjustRightInd w:val="0"/>
            </w:pPr>
            <w:r>
              <w:t>506</w:t>
            </w:r>
          </w:p>
        </w:tc>
        <w:tc>
          <w:tcPr>
            <w:tcW w:w="802" w:type="dxa"/>
          </w:tcPr>
          <w:p w:rsidR="00BB3C07" w:rsidRDefault="00BB3C07" w:rsidP="00834EF7">
            <w:pPr>
              <w:autoSpaceDE w:val="0"/>
              <w:autoSpaceDN w:val="0"/>
              <w:adjustRightInd w:val="0"/>
            </w:pPr>
            <w:r>
              <w:t>475</w:t>
            </w:r>
          </w:p>
        </w:tc>
      </w:tr>
      <w:tr w:rsidR="00BB3C07" w:rsidTr="003B5FFA">
        <w:tc>
          <w:tcPr>
            <w:tcW w:w="5400" w:type="dxa"/>
          </w:tcPr>
          <w:p w:rsidR="00BB3C07" w:rsidRDefault="00BB3C07" w:rsidP="00834EF7">
            <w:pPr>
              <w:autoSpaceDE w:val="0"/>
              <w:autoSpaceDN w:val="0"/>
              <w:adjustRightInd w:val="0"/>
            </w:pPr>
            <w:r>
              <w:t>Количество лиц, привлеченных к уголовной ответственности за изнасилования</w:t>
            </w:r>
          </w:p>
          <w:p w:rsidR="00BB3C07" w:rsidRDefault="00BB3C07" w:rsidP="00834EF7">
            <w:pPr>
              <w:autoSpaceDE w:val="0"/>
              <w:autoSpaceDN w:val="0"/>
              <w:adjustRightInd w:val="0"/>
            </w:pPr>
            <w:r>
              <w:t>Доля лиц на 100 000 населения</w:t>
            </w:r>
          </w:p>
        </w:tc>
        <w:tc>
          <w:tcPr>
            <w:tcW w:w="802" w:type="dxa"/>
          </w:tcPr>
          <w:p w:rsidR="00BB3C07" w:rsidRDefault="00BB3C07" w:rsidP="00834EF7">
            <w:pPr>
              <w:autoSpaceDE w:val="0"/>
              <w:autoSpaceDN w:val="0"/>
              <w:adjustRightInd w:val="0"/>
            </w:pPr>
            <w:r>
              <w:t>568</w:t>
            </w:r>
          </w:p>
          <w:p w:rsidR="00BB3C07" w:rsidRDefault="00BB3C07" w:rsidP="00834EF7">
            <w:pPr>
              <w:autoSpaceDE w:val="0"/>
              <w:autoSpaceDN w:val="0"/>
              <w:adjustRightInd w:val="0"/>
            </w:pPr>
          </w:p>
          <w:p w:rsidR="00BB3C07" w:rsidRDefault="00BB3C07" w:rsidP="00834EF7">
            <w:pPr>
              <w:autoSpaceDE w:val="0"/>
              <w:autoSpaceDN w:val="0"/>
              <w:adjustRightInd w:val="0"/>
            </w:pPr>
            <w:r>
              <w:t>2,2</w:t>
            </w:r>
          </w:p>
        </w:tc>
        <w:tc>
          <w:tcPr>
            <w:tcW w:w="802" w:type="dxa"/>
          </w:tcPr>
          <w:p w:rsidR="00BB3C07" w:rsidRDefault="00BB3C07" w:rsidP="00834EF7">
            <w:pPr>
              <w:autoSpaceDE w:val="0"/>
              <w:autoSpaceDN w:val="0"/>
              <w:adjustRightInd w:val="0"/>
            </w:pPr>
            <w:r>
              <w:t>627</w:t>
            </w:r>
          </w:p>
          <w:p w:rsidR="00BB3C07" w:rsidRDefault="00BB3C07" w:rsidP="00834EF7">
            <w:pPr>
              <w:autoSpaceDE w:val="0"/>
              <w:autoSpaceDN w:val="0"/>
              <w:adjustRightInd w:val="0"/>
            </w:pPr>
          </w:p>
          <w:p w:rsidR="00BB3C07" w:rsidRDefault="00BB3C07" w:rsidP="00834EF7">
            <w:pPr>
              <w:autoSpaceDE w:val="0"/>
              <w:autoSpaceDN w:val="0"/>
              <w:adjustRightInd w:val="0"/>
            </w:pPr>
            <w:r>
              <w:t>1,0</w:t>
            </w:r>
          </w:p>
        </w:tc>
        <w:tc>
          <w:tcPr>
            <w:tcW w:w="802" w:type="dxa"/>
          </w:tcPr>
          <w:p w:rsidR="00BB3C07" w:rsidRDefault="00BB3C07" w:rsidP="00834EF7">
            <w:pPr>
              <w:autoSpaceDE w:val="0"/>
              <w:autoSpaceDN w:val="0"/>
              <w:adjustRightInd w:val="0"/>
            </w:pPr>
            <w:r>
              <w:t>739</w:t>
            </w:r>
          </w:p>
          <w:p w:rsidR="00BB3C07" w:rsidRDefault="00BB3C07" w:rsidP="00834EF7">
            <w:pPr>
              <w:autoSpaceDE w:val="0"/>
              <w:autoSpaceDN w:val="0"/>
              <w:adjustRightInd w:val="0"/>
            </w:pPr>
          </w:p>
          <w:p w:rsidR="00BB3C07" w:rsidRDefault="00BB3C07" w:rsidP="00834EF7">
            <w:pPr>
              <w:autoSpaceDE w:val="0"/>
              <w:autoSpaceDN w:val="0"/>
              <w:adjustRightInd w:val="0"/>
            </w:pPr>
            <w:r>
              <w:t>2,8</w:t>
            </w:r>
          </w:p>
        </w:tc>
        <w:tc>
          <w:tcPr>
            <w:tcW w:w="802" w:type="dxa"/>
          </w:tcPr>
          <w:p w:rsidR="00BB3C07" w:rsidRDefault="00BB3C07" w:rsidP="00834EF7">
            <w:pPr>
              <w:autoSpaceDE w:val="0"/>
              <w:autoSpaceDN w:val="0"/>
              <w:adjustRightInd w:val="0"/>
            </w:pPr>
            <w:r>
              <w:t>711</w:t>
            </w:r>
          </w:p>
          <w:p w:rsidR="00BB3C07" w:rsidRDefault="00BB3C07" w:rsidP="00834EF7">
            <w:pPr>
              <w:autoSpaceDE w:val="0"/>
              <w:autoSpaceDN w:val="0"/>
              <w:adjustRightInd w:val="0"/>
            </w:pPr>
          </w:p>
          <w:p w:rsidR="00BB3C07" w:rsidRDefault="00BB3C07" w:rsidP="00834EF7">
            <w:pPr>
              <w:autoSpaceDE w:val="0"/>
              <w:autoSpaceDN w:val="0"/>
              <w:adjustRightInd w:val="0"/>
            </w:pPr>
            <w:r>
              <w:t>2,7</w:t>
            </w:r>
          </w:p>
        </w:tc>
        <w:tc>
          <w:tcPr>
            <w:tcW w:w="802" w:type="dxa"/>
          </w:tcPr>
          <w:p w:rsidR="00BB3C07" w:rsidRDefault="00BB3C07" w:rsidP="00834EF7">
            <w:pPr>
              <w:autoSpaceDE w:val="0"/>
              <w:autoSpaceDN w:val="0"/>
              <w:adjustRightInd w:val="0"/>
            </w:pPr>
            <w:r>
              <w:t>829</w:t>
            </w:r>
          </w:p>
          <w:p w:rsidR="00BB3C07" w:rsidRDefault="00BB3C07" w:rsidP="00834EF7">
            <w:pPr>
              <w:autoSpaceDE w:val="0"/>
              <w:autoSpaceDN w:val="0"/>
              <w:adjustRightInd w:val="0"/>
            </w:pPr>
          </w:p>
          <w:p w:rsidR="00BB3C07" w:rsidRDefault="00BB3C07" w:rsidP="00834EF7">
            <w:pPr>
              <w:autoSpaceDE w:val="0"/>
              <w:autoSpaceDN w:val="0"/>
              <w:adjustRightInd w:val="0"/>
            </w:pPr>
            <w:r>
              <w:t>3,1</w:t>
            </w:r>
          </w:p>
        </w:tc>
      </w:tr>
    </w:tbl>
    <w:p w:rsidR="00BB3C07" w:rsidRDefault="00BB3C07" w:rsidP="00834EF7">
      <w:pPr>
        <w:rPr>
          <w:b/>
        </w:rPr>
      </w:pPr>
    </w:p>
    <w:p w:rsidR="00BB3C07" w:rsidRDefault="00BB3C07" w:rsidP="00834EF7">
      <w:pPr>
        <w:rPr>
          <w:b/>
        </w:rPr>
      </w:pPr>
      <w:r>
        <w:rPr>
          <w:b/>
        </w:rPr>
        <w:t>Максимальные и средние сроки предварительного заключения:</w:t>
      </w:r>
    </w:p>
    <w:p w:rsidR="008F6D25" w:rsidRDefault="008F6D25" w:rsidP="00834EF7"/>
    <w:p w:rsidR="00BB3C07" w:rsidRDefault="00EB1DBD" w:rsidP="00834EF7">
      <w:pPr>
        <w:numPr>
          <w:ilvl w:val="0"/>
          <w:numId w:val="3"/>
        </w:numPr>
        <w:tabs>
          <w:tab w:val="clear" w:pos="567"/>
          <w:tab w:val="clear" w:pos="1134"/>
          <w:tab w:val="clear" w:pos="1701"/>
          <w:tab w:val="clear" w:pos="2268"/>
          <w:tab w:val="clear" w:pos="6237"/>
          <w:tab w:val="num" w:pos="180"/>
        </w:tabs>
      </w:pPr>
      <w:r>
        <w:tab/>
      </w:r>
      <w:r w:rsidR="00BB3C07">
        <w:t>В ходе реформирования судебно-правовой системы сроки предварительного следствия по уголовным делам сокращены законом с двух лет до одного года, а содержания обвиняемых под стражей – с полутора лет до 9 месяцев, в исключительных случаях – до одного года, а также ограничена сфера применения данной меры пресечения.</w:t>
      </w:r>
    </w:p>
    <w:p w:rsidR="00BB3C07" w:rsidRDefault="00BB3C07" w:rsidP="00834EF7"/>
    <w:p w:rsidR="00BB3C07" w:rsidRDefault="00EB1DBD" w:rsidP="00834EF7">
      <w:pPr>
        <w:numPr>
          <w:ilvl w:val="0"/>
          <w:numId w:val="3"/>
        </w:numPr>
        <w:tabs>
          <w:tab w:val="clear" w:pos="567"/>
          <w:tab w:val="clear" w:pos="1134"/>
          <w:tab w:val="clear" w:pos="1701"/>
          <w:tab w:val="clear" w:pos="2268"/>
          <w:tab w:val="clear" w:pos="6237"/>
          <w:tab w:val="num" w:pos="180"/>
        </w:tabs>
      </w:pPr>
      <w:r>
        <w:tab/>
      </w:r>
      <w:r w:rsidR="00BB3C07">
        <w:t>Кроме того, в целях обеспечения эффективной защиты конституционных прав и свобод человека на неприкосновенность личности, защиту от необоснованного уголовного преследования и на справедливое судебное разбирательство, в республике с 1</w:t>
      </w:r>
      <w:r w:rsidR="008F6D25">
        <w:t> </w:t>
      </w:r>
      <w:r w:rsidR="00BB3C07">
        <w:t>января 2008 года право выдачи санкции на заключение под стражу передано судам, в связи с чем Законом № 3РУ-100 от 11 июля 2007 года в статьи Уголовно-процессуального кодекса Республики Узбекистан, регулирующие сроки содержания под стражей и порядок их продления, внесены соответствующие изменения. В настоящее время, согласно требованиям статьи 245 УПК Республики Узбекистан:</w:t>
      </w:r>
    </w:p>
    <w:p w:rsidR="00BB3C07" w:rsidRDefault="00BB3C07" w:rsidP="00834EF7"/>
    <w:p w:rsidR="00BB3C07" w:rsidRDefault="00BB3C07" w:rsidP="00834EF7">
      <w:r>
        <w:t>"Срок содержания под стражей при расследовании преступлений составляет не более трех месяцев. Возможность продления установленного нормами закона трехмесячного срока содержания под стражей рассматривается судом по ходатайству:</w:t>
      </w:r>
    </w:p>
    <w:p w:rsidR="00474040" w:rsidRDefault="00474040" w:rsidP="00834EF7"/>
    <w:p w:rsidR="00BB3C07" w:rsidRDefault="00BB3C07" w:rsidP="00474040">
      <w:pPr>
        <w:ind w:left="567" w:hanging="567"/>
      </w:pPr>
      <w:r>
        <w:tab/>
        <w:t>до 5 месяцев – прокурора Республики Каракалпакстан или прокурора области, города Ташкента и приравненных к ним прокуроров;</w:t>
      </w:r>
    </w:p>
    <w:p w:rsidR="00BB3C07" w:rsidRDefault="00BB3C07" w:rsidP="00834EF7">
      <w:r>
        <w:tab/>
        <w:t>до 9 месяцев – Генерального прокурора Республики Узбекистан;</w:t>
      </w:r>
    </w:p>
    <w:p w:rsidR="00BB3C07" w:rsidRDefault="00BB3C07" w:rsidP="00474040">
      <w:pPr>
        <w:ind w:left="567" w:hanging="567"/>
      </w:pPr>
      <w:r>
        <w:tab/>
        <w:t>до одного года – Генерального прокурора Республики Узбекистан в случаях расследования дел особой сложности в отношении лиц, обвиняемых в совершении тяжких и особо тяжких преступлений.</w:t>
      </w:r>
    </w:p>
    <w:p w:rsidR="00A36301" w:rsidRDefault="00A36301" w:rsidP="00834EF7"/>
    <w:p w:rsidR="00BB3C07" w:rsidRDefault="00BB3C07" w:rsidP="00834EF7">
      <w:r>
        <w:t>Дальнейшее продление срока не допускается. При рассмотрении всех указанных ходатайств суд учитывает обоснованность представленных материалов, а также соблюдение процессуальных норм и требований".</w:t>
      </w:r>
    </w:p>
    <w:p w:rsidR="00BB3C07" w:rsidRDefault="00BB3C07" w:rsidP="00834EF7"/>
    <w:p w:rsidR="00BB3C07" w:rsidRDefault="00474040" w:rsidP="00834EF7">
      <w:pPr>
        <w:numPr>
          <w:ilvl w:val="0"/>
          <w:numId w:val="3"/>
        </w:numPr>
        <w:tabs>
          <w:tab w:val="clear" w:pos="567"/>
          <w:tab w:val="clear" w:pos="1134"/>
          <w:tab w:val="clear" w:pos="1701"/>
          <w:tab w:val="clear" w:pos="2268"/>
          <w:tab w:val="clear" w:pos="6237"/>
          <w:tab w:val="num" w:pos="180"/>
        </w:tabs>
      </w:pPr>
      <w:r>
        <w:tab/>
      </w:r>
      <w:r w:rsidR="00BB3C07">
        <w:t>Статья 247 УПК определяет порядок продления срока содержания под стражей.</w:t>
      </w:r>
    </w:p>
    <w:p w:rsidR="00BB3C07" w:rsidRDefault="00BB3C07" w:rsidP="00834EF7"/>
    <w:p w:rsidR="00BB3C07" w:rsidRDefault="00474040" w:rsidP="00834EF7">
      <w:pPr>
        <w:numPr>
          <w:ilvl w:val="0"/>
          <w:numId w:val="3"/>
        </w:numPr>
        <w:tabs>
          <w:tab w:val="clear" w:pos="567"/>
          <w:tab w:val="clear" w:pos="1134"/>
          <w:tab w:val="clear" w:pos="1701"/>
          <w:tab w:val="clear" w:pos="2268"/>
          <w:tab w:val="clear" w:pos="6237"/>
          <w:tab w:val="num" w:pos="180"/>
        </w:tabs>
      </w:pPr>
      <w:r>
        <w:tab/>
      </w:r>
      <w:r w:rsidR="00BB3C07">
        <w:t>Не менее чем за шесть суток до истечения установленного срока содержания обвиняемого под стражей соответствующий прокурор выносит постановление о возбуждении ходатайства о продлении срока содержания под стражей, которое направляется в суд. В постановлении о возбуждении ходатайства о продлении срока содержания под стражей должны быть указаны причины затянувшегося расследования, версии и обстоятельства, подлежащие проверке, испрашиваемый дополнительно срок.</w:t>
      </w:r>
    </w:p>
    <w:p w:rsidR="00BB3C07" w:rsidRDefault="00BB3C07" w:rsidP="00834EF7"/>
    <w:p w:rsidR="00BB3C07" w:rsidRDefault="00474040" w:rsidP="00834EF7">
      <w:pPr>
        <w:numPr>
          <w:ilvl w:val="0"/>
          <w:numId w:val="3"/>
        </w:numPr>
        <w:tabs>
          <w:tab w:val="clear" w:pos="567"/>
          <w:tab w:val="clear" w:pos="1134"/>
          <w:tab w:val="clear" w:pos="1701"/>
          <w:tab w:val="clear" w:pos="2268"/>
          <w:tab w:val="clear" w:pos="6237"/>
          <w:tab w:val="num" w:pos="180"/>
        </w:tabs>
      </w:pPr>
      <w:r>
        <w:tab/>
      </w:r>
      <w:r w:rsidR="00BB3C07">
        <w:t>Ходатайство о продлении срока содержания под стражей рассматривается единолично судьей районного (городского) суда по уголовным делам, окружного, территориального военного суда по месту совершения преступления или производства предварительного следствия, а в отсутствие судьи указанных судов либо при наличии обстоятельств, исключающих его участие в рассмотрении материала о продлении срока содержания под стражей, - судьей другого соответствующего суда по указанию председателя Верховного суда Республики Каракалпакстан по уголовным делам, областного, Ташкентского городского суда по уголовным делам, Военного суда Республики Узбекистан.</w:t>
      </w:r>
    </w:p>
    <w:p w:rsidR="00BB3C07" w:rsidRDefault="00BB3C07" w:rsidP="00834EF7"/>
    <w:p w:rsidR="00BB3C07" w:rsidRDefault="00474040" w:rsidP="00834EF7">
      <w:pPr>
        <w:numPr>
          <w:ilvl w:val="0"/>
          <w:numId w:val="3"/>
        </w:numPr>
        <w:tabs>
          <w:tab w:val="clear" w:pos="567"/>
          <w:tab w:val="clear" w:pos="1134"/>
          <w:tab w:val="clear" w:pos="1701"/>
          <w:tab w:val="clear" w:pos="2268"/>
          <w:tab w:val="clear" w:pos="6237"/>
          <w:tab w:val="num" w:pos="180"/>
        </w:tabs>
      </w:pPr>
      <w:r>
        <w:tab/>
      </w:r>
      <w:r w:rsidR="00BB3C07">
        <w:t>Ходатайство о продлении срока содержания под стражей рассматривается в закрытом судебном заседании в течение семидесяти двух часов с момента поступления материалов.</w:t>
      </w:r>
    </w:p>
    <w:p w:rsidR="00BB3C07" w:rsidRDefault="00BB3C07" w:rsidP="00834EF7"/>
    <w:p w:rsidR="00BB3C07" w:rsidRDefault="00474040" w:rsidP="00834EF7">
      <w:pPr>
        <w:numPr>
          <w:ilvl w:val="0"/>
          <w:numId w:val="3"/>
        </w:numPr>
        <w:tabs>
          <w:tab w:val="clear" w:pos="567"/>
          <w:tab w:val="clear" w:pos="1134"/>
          <w:tab w:val="clear" w:pos="1701"/>
          <w:tab w:val="clear" w:pos="2268"/>
          <w:tab w:val="clear" w:pos="6237"/>
          <w:tab w:val="num" w:pos="180"/>
        </w:tabs>
      </w:pPr>
      <w:r>
        <w:tab/>
      </w:r>
      <w:r w:rsidR="00BB3C07">
        <w:t>Ходатайство о продлении срока содержания под стражей рассматривается с участием прокурора, обвиняемого, защитника, если последний участвует в деле. При необходимости в суд может быть вызван следователь.</w:t>
      </w:r>
    </w:p>
    <w:p w:rsidR="00BB3C07" w:rsidRDefault="00BB3C07" w:rsidP="00834EF7"/>
    <w:p w:rsidR="00BB3C07" w:rsidRDefault="00474040" w:rsidP="00834EF7">
      <w:pPr>
        <w:numPr>
          <w:ilvl w:val="0"/>
          <w:numId w:val="3"/>
        </w:numPr>
        <w:tabs>
          <w:tab w:val="clear" w:pos="567"/>
          <w:tab w:val="clear" w:pos="1134"/>
          <w:tab w:val="clear" w:pos="1701"/>
          <w:tab w:val="clear" w:pos="2268"/>
          <w:tab w:val="clear" w:pos="6237"/>
          <w:tab w:val="num" w:pos="180"/>
        </w:tabs>
      </w:pPr>
      <w:r>
        <w:tab/>
      </w:r>
      <w:r w:rsidR="00BB3C07">
        <w:t>Ходатайство о продлении срока содержания под стражей может быть рассмотрено судом без участия обвиняемого в случае помещения его в медицинское учреждение для проведения стационарной судебно-психиатрической экспертизы. При этом участие защитника обвиняемого в судебном заседании является обязательным.</w:t>
      </w:r>
    </w:p>
    <w:p w:rsidR="00BB3C07" w:rsidRDefault="00BB3C07" w:rsidP="00834EF7"/>
    <w:p w:rsidR="00BB3C07" w:rsidRDefault="00474040" w:rsidP="00834EF7">
      <w:pPr>
        <w:numPr>
          <w:ilvl w:val="0"/>
          <w:numId w:val="3"/>
        </w:numPr>
        <w:tabs>
          <w:tab w:val="clear" w:pos="567"/>
          <w:tab w:val="clear" w:pos="1134"/>
          <w:tab w:val="clear" w:pos="1701"/>
          <w:tab w:val="clear" w:pos="2268"/>
          <w:tab w:val="clear" w:pos="6237"/>
          <w:tab w:val="num" w:pos="180"/>
        </w:tabs>
      </w:pPr>
      <w:r>
        <w:tab/>
      </w:r>
      <w:r w:rsidR="00BB3C07">
        <w:t>Судья, рассмотрев ходатайство о продлении срока содержания под стражей, выносит одно из следующих определений:</w:t>
      </w:r>
    </w:p>
    <w:p w:rsidR="00461881" w:rsidRDefault="00461881" w:rsidP="00461881">
      <w:pPr>
        <w:tabs>
          <w:tab w:val="clear" w:pos="567"/>
          <w:tab w:val="clear" w:pos="1134"/>
          <w:tab w:val="clear" w:pos="1701"/>
          <w:tab w:val="clear" w:pos="2268"/>
          <w:tab w:val="clear" w:pos="6237"/>
        </w:tabs>
      </w:pPr>
    </w:p>
    <w:p w:rsidR="00BB3C07" w:rsidRDefault="00461881" w:rsidP="00834EF7">
      <w:pPr>
        <w:ind w:left="708"/>
      </w:pPr>
      <w:r>
        <w:rPr>
          <w:i/>
        </w:rPr>
        <w:tab/>
      </w:r>
      <w:r w:rsidR="00BB3C07" w:rsidRPr="00DB7B5B">
        <w:rPr>
          <w:i/>
          <w:lang w:val="en-US"/>
        </w:rPr>
        <w:t>a</w:t>
      </w:r>
      <w:r w:rsidR="00BB3C07" w:rsidRPr="00DB7B5B">
        <w:t>)</w:t>
      </w:r>
      <w:r>
        <w:tab/>
      </w:r>
      <w:r w:rsidR="00BB3C07">
        <w:t>о продлении срока содержания под стражей;</w:t>
      </w:r>
    </w:p>
    <w:p w:rsidR="00461881" w:rsidRDefault="00461881" w:rsidP="00834EF7">
      <w:pPr>
        <w:ind w:left="708"/>
      </w:pPr>
    </w:p>
    <w:p w:rsidR="00BB3C07" w:rsidRDefault="00461881" w:rsidP="00834EF7">
      <w:pPr>
        <w:ind w:left="708"/>
      </w:pPr>
      <w:r>
        <w:rPr>
          <w:i/>
        </w:rPr>
        <w:tab/>
      </w:r>
      <w:r w:rsidR="00BB3C07" w:rsidRPr="00DB7B5B">
        <w:rPr>
          <w:i/>
          <w:lang w:val="en-US"/>
        </w:rPr>
        <w:t>b</w:t>
      </w:r>
      <w:r w:rsidR="00BB3C07" w:rsidRPr="00DB7B5B">
        <w:t>)</w:t>
      </w:r>
      <w:r>
        <w:tab/>
      </w:r>
      <w:r w:rsidR="00BB3C07">
        <w:t>об отказе в продлении срока содержания под стражей.</w:t>
      </w:r>
    </w:p>
    <w:p w:rsidR="00BB3C07" w:rsidRDefault="00BB3C07" w:rsidP="00834EF7"/>
    <w:p w:rsidR="00BB3C07" w:rsidRDefault="00474040" w:rsidP="00834EF7">
      <w:pPr>
        <w:numPr>
          <w:ilvl w:val="0"/>
          <w:numId w:val="3"/>
        </w:numPr>
        <w:tabs>
          <w:tab w:val="clear" w:pos="567"/>
          <w:tab w:val="clear" w:pos="1134"/>
          <w:tab w:val="clear" w:pos="1701"/>
          <w:tab w:val="clear" w:pos="2268"/>
          <w:tab w:val="clear" w:pos="6237"/>
          <w:tab w:val="num" w:pos="180"/>
        </w:tabs>
      </w:pPr>
      <w:r>
        <w:tab/>
      </w:r>
      <w:r w:rsidR="00BB3C07">
        <w:t>Определение судьи о продлении срока или об отказе в продлении срока содержания под стражей вступает в силу с момента его оглашения и подлежит немедленному исполнению. Определение судьи направляется прокурору для исполнения, обвиняемому, защитнику - для сведения. Определение судьи может быть обжаловано, опротестовано в апелляционном порядке по правилам, предусмотренным частью второй статьи 241 настоящего Кодекса, в течение семидесяти двух часов.</w:t>
      </w:r>
    </w:p>
    <w:p w:rsidR="00BB3C07" w:rsidRDefault="00BB3C07" w:rsidP="00834EF7"/>
    <w:p w:rsidR="00BB3C07" w:rsidRDefault="00474040" w:rsidP="00834EF7">
      <w:pPr>
        <w:numPr>
          <w:ilvl w:val="0"/>
          <w:numId w:val="3"/>
        </w:numPr>
        <w:tabs>
          <w:tab w:val="clear" w:pos="567"/>
          <w:tab w:val="clear" w:pos="1134"/>
          <w:tab w:val="clear" w:pos="1701"/>
          <w:tab w:val="clear" w:pos="2268"/>
          <w:tab w:val="clear" w:pos="6237"/>
          <w:tab w:val="num" w:pos="180"/>
        </w:tabs>
      </w:pPr>
      <w:r>
        <w:tab/>
      </w:r>
      <w:r w:rsidR="00BB3C07">
        <w:t>Суд апелляционной инстанции, рассмотрев апелляционную жалобу, протест, вправе своим определением:</w:t>
      </w:r>
    </w:p>
    <w:p w:rsidR="00461881" w:rsidRDefault="00461881" w:rsidP="00461881">
      <w:pPr>
        <w:tabs>
          <w:tab w:val="clear" w:pos="567"/>
          <w:tab w:val="clear" w:pos="1134"/>
          <w:tab w:val="clear" w:pos="1701"/>
          <w:tab w:val="clear" w:pos="2268"/>
          <w:tab w:val="clear" w:pos="6237"/>
        </w:tabs>
      </w:pPr>
    </w:p>
    <w:p w:rsidR="00BB3C07" w:rsidRDefault="00461881" w:rsidP="00834EF7">
      <w:r>
        <w:rPr>
          <w:i/>
        </w:rPr>
        <w:tab/>
      </w:r>
      <w:r w:rsidR="00BB3C07" w:rsidRPr="002E10CD">
        <w:rPr>
          <w:i/>
          <w:lang w:val="es-ES"/>
        </w:rPr>
        <w:t>a</w:t>
      </w:r>
      <w:r w:rsidR="00BB3C07" w:rsidRPr="002E10CD">
        <w:t>)</w:t>
      </w:r>
      <w:r>
        <w:tab/>
      </w:r>
      <w:r w:rsidR="00BB3C07">
        <w:t>оставить определение судьи  без  изменения, а  жалобу или протест - без</w:t>
      </w:r>
      <w:r>
        <w:t xml:space="preserve"> </w:t>
      </w:r>
      <w:r w:rsidR="00BB3C07">
        <w:t>удовлетворения;</w:t>
      </w:r>
    </w:p>
    <w:p w:rsidR="00474040" w:rsidRDefault="00474040" w:rsidP="00834EF7"/>
    <w:p w:rsidR="00BB3C07" w:rsidRDefault="00474040" w:rsidP="00834EF7">
      <w:r>
        <w:rPr>
          <w:i/>
        </w:rPr>
        <w:br w:type="page"/>
      </w:r>
      <w:r w:rsidR="00461881">
        <w:rPr>
          <w:i/>
        </w:rPr>
        <w:tab/>
      </w:r>
      <w:r w:rsidR="00BB3C07" w:rsidRPr="002E10CD">
        <w:rPr>
          <w:i/>
          <w:lang w:val="en-US"/>
        </w:rPr>
        <w:t>b</w:t>
      </w:r>
      <w:r w:rsidR="00BB3C07" w:rsidRPr="002E10CD">
        <w:t>)</w:t>
      </w:r>
      <w:r w:rsidR="00461881">
        <w:tab/>
      </w:r>
      <w:r w:rsidR="00BB3C07">
        <w:t>отменить определение судьи и отказать в продлении срока содержания под</w:t>
      </w:r>
      <w:r w:rsidR="00461881">
        <w:t xml:space="preserve"> </w:t>
      </w:r>
      <w:r w:rsidR="00BB3C07">
        <w:t>стражей или продлить срок содержания под стражей. В случае продления срока</w:t>
      </w:r>
      <w:r w:rsidR="00461881">
        <w:t xml:space="preserve"> </w:t>
      </w:r>
      <w:r w:rsidR="00BB3C07">
        <w:t>содержания  под стражей в отношении обвиняемого, освобожденного из-под стражи</w:t>
      </w:r>
      <w:r w:rsidR="00461881">
        <w:t xml:space="preserve"> </w:t>
      </w:r>
      <w:r w:rsidR="00BB3C07">
        <w:t>по истечении срока, суд должен применить в отношении него меру пресечения в виде</w:t>
      </w:r>
      <w:r w:rsidR="00461881">
        <w:t xml:space="preserve"> </w:t>
      </w:r>
      <w:r w:rsidR="00BB3C07">
        <w:t>заключения под стражу.</w:t>
      </w:r>
    </w:p>
    <w:p w:rsidR="00BB3C07" w:rsidRDefault="00BB3C07" w:rsidP="00834EF7">
      <w:pPr>
        <w:rPr>
          <w:u w:val="single"/>
        </w:rPr>
      </w:pPr>
    </w:p>
    <w:p w:rsidR="00BB3C07" w:rsidRDefault="00BB3C07" w:rsidP="00834EF7">
      <w:pPr>
        <w:rPr>
          <w:b/>
        </w:rPr>
      </w:pPr>
      <w:r w:rsidRPr="00605043">
        <w:rPr>
          <w:b/>
        </w:rPr>
        <w:t>Число случаев смерти в период содержания под стражей</w:t>
      </w:r>
    </w:p>
    <w:p w:rsidR="00461881" w:rsidRPr="00605043" w:rsidRDefault="00461881" w:rsidP="00834EF7">
      <w:pPr>
        <w:rPr>
          <w:b/>
        </w:rPr>
      </w:pPr>
    </w:p>
    <w:p w:rsidR="00BB3C07" w:rsidRDefault="00474040" w:rsidP="00834EF7">
      <w:pPr>
        <w:numPr>
          <w:ilvl w:val="0"/>
          <w:numId w:val="3"/>
        </w:numPr>
        <w:tabs>
          <w:tab w:val="clear" w:pos="567"/>
          <w:tab w:val="clear" w:pos="1134"/>
          <w:tab w:val="clear" w:pos="1701"/>
          <w:tab w:val="clear" w:pos="2268"/>
          <w:tab w:val="clear" w:pos="6237"/>
          <w:tab w:val="num" w:pos="180"/>
        </w:tabs>
      </w:pPr>
      <w:r>
        <w:tab/>
      </w:r>
      <w:r w:rsidR="00BB3C07">
        <w:t xml:space="preserve">В 2005-2007 годах в изоляторах временного содержания трое арестованных покончили жизнь самоубийством путем самоповешения. </w:t>
      </w:r>
    </w:p>
    <w:p w:rsidR="00BB3C07" w:rsidRDefault="00BB3C07" w:rsidP="00834EF7">
      <w:r>
        <w:tab/>
      </w:r>
    </w:p>
    <w:p w:rsidR="00BB3C07" w:rsidRDefault="00474040" w:rsidP="00834EF7">
      <w:pPr>
        <w:numPr>
          <w:ilvl w:val="0"/>
          <w:numId w:val="3"/>
        </w:numPr>
        <w:tabs>
          <w:tab w:val="clear" w:pos="567"/>
          <w:tab w:val="clear" w:pos="1134"/>
          <w:tab w:val="clear" w:pos="1701"/>
          <w:tab w:val="clear" w:pos="2268"/>
          <w:tab w:val="clear" w:pos="6237"/>
          <w:tab w:val="num" w:pos="180"/>
        </w:tabs>
      </w:pPr>
      <w:r>
        <w:tab/>
      </w:r>
      <w:r w:rsidR="00BB3C07">
        <w:t>В исправительных</w:t>
      </w:r>
      <w:r w:rsidR="00BB3C07" w:rsidRPr="00D46A3C">
        <w:t xml:space="preserve"> </w:t>
      </w:r>
      <w:r w:rsidR="00BB3C07">
        <w:t>учреждениях в 2005 году скончались 10, в 2006 году -15 и в 2007</w:t>
      </w:r>
      <w:r w:rsidR="00461881">
        <w:t> </w:t>
      </w:r>
      <w:r w:rsidR="00BB3C07">
        <w:t xml:space="preserve">году -10 осужденных. В 29 случаях смерть наступила от заболеваний туберкулезом, желудочно-кишечного тракта, сердечно-сосудистой патологии и в 6 случаях смерть наступила от суицида и несчастных случаев. </w:t>
      </w:r>
    </w:p>
    <w:p w:rsidR="00BB3C07" w:rsidRDefault="00BB3C07" w:rsidP="00834EF7">
      <w:pPr>
        <w:rPr>
          <w:u w:val="single"/>
        </w:rPr>
      </w:pPr>
    </w:p>
    <w:p w:rsidR="00BB3C07" w:rsidRDefault="00BB3C07" w:rsidP="00834EF7">
      <w:pPr>
        <w:rPr>
          <w:b/>
        </w:rPr>
      </w:pPr>
      <w:r w:rsidRPr="002A4497">
        <w:rPr>
          <w:b/>
        </w:rPr>
        <w:t>Число сотрудников внутренних дел на 100 000 человек</w:t>
      </w:r>
    </w:p>
    <w:p w:rsidR="00461881" w:rsidRPr="002A4497" w:rsidRDefault="00461881" w:rsidP="00834EF7">
      <w:pPr>
        <w:rPr>
          <w:b/>
        </w:rPr>
      </w:pPr>
    </w:p>
    <w:p w:rsidR="00BB3C07" w:rsidRDefault="00474040" w:rsidP="00834EF7">
      <w:pPr>
        <w:numPr>
          <w:ilvl w:val="0"/>
          <w:numId w:val="3"/>
        </w:numPr>
        <w:tabs>
          <w:tab w:val="clear" w:pos="567"/>
          <w:tab w:val="clear" w:pos="1134"/>
          <w:tab w:val="clear" w:pos="1701"/>
          <w:tab w:val="clear" w:pos="2268"/>
          <w:tab w:val="clear" w:pos="6237"/>
          <w:tab w:val="num" w:pos="180"/>
        </w:tabs>
      </w:pPr>
      <w:r>
        <w:tab/>
      </w:r>
      <w:r w:rsidR="00BB3C07">
        <w:t>Численность сотрудников органов внутренних дел, осуществляющих борьбу с преступностью и охрану общественного порядка на 100 000 населения, составляет</w:t>
      </w:r>
      <w:r>
        <w:t> </w:t>
      </w:r>
      <w:r w:rsidR="00BB3C07">
        <w:t>111</w:t>
      </w:r>
      <w:r w:rsidR="00461881">
        <w:t> </w:t>
      </w:r>
      <w:r w:rsidR="00BB3C07">
        <w:t>единиц.</w:t>
      </w:r>
    </w:p>
    <w:p w:rsidR="00461881" w:rsidRDefault="00461881" w:rsidP="00461881">
      <w:pPr>
        <w:tabs>
          <w:tab w:val="clear" w:pos="567"/>
          <w:tab w:val="clear" w:pos="1134"/>
          <w:tab w:val="clear" w:pos="1701"/>
          <w:tab w:val="clear" w:pos="2268"/>
          <w:tab w:val="clear" w:pos="6237"/>
        </w:tabs>
      </w:pPr>
    </w:p>
    <w:p w:rsidR="00BB3C07" w:rsidRDefault="00BB3C07" w:rsidP="00461881">
      <w:pPr>
        <w:autoSpaceDE w:val="0"/>
        <w:autoSpaceDN w:val="0"/>
        <w:adjustRightInd w:val="0"/>
        <w:jc w:val="center"/>
        <w:rPr>
          <w:b/>
        </w:rPr>
      </w:pPr>
      <w:r>
        <w:rPr>
          <w:b/>
        </w:rPr>
        <w:t>Таблица 24</w:t>
      </w:r>
    </w:p>
    <w:p w:rsidR="00BB3C07" w:rsidRDefault="00BB3C07" w:rsidP="00461881">
      <w:pPr>
        <w:autoSpaceDE w:val="0"/>
        <w:autoSpaceDN w:val="0"/>
        <w:adjustRightInd w:val="0"/>
        <w:jc w:val="center"/>
        <w:rPr>
          <w:b/>
        </w:rPr>
      </w:pPr>
      <w:r>
        <w:rPr>
          <w:b/>
        </w:rPr>
        <w:t>Сумма материального ущерба, взысканная в судебном порядке потерпевшими в результате совершения уголовного преступления</w:t>
      </w:r>
      <w:r>
        <w:rPr>
          <w:rStyle w:val="FootnoteReference"/>
        </w:rPr>
        <w:footnoteReference w:id="34"/>
      </w:r>
    </w:p>
    <w:p w:rsidR="00461881" w:rsidRDefault="00461881" w:rsidP="00461881">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8"/>
        <w:gridCol w:w="5900"/>
        <w:gridCol w:w="1818"/>
        <w:gridCol w:w="984"/>
      </w:tblGrid>
      <w:tr w:rsidR="00BB3C07" w:rsidTr="00461881">
        <w:tc>
          <w:tcPr>
            <w:tcW w:w="708" w:type="dxa"/>
            <w:vMerge w:val="restart"/>
          </w:tcPr>
          <w:p w:rsidR="00BB3C07" w:rsidRDefault="00BB3C07" w:rsidP="00834EF7">
            <w:pPr>
              <w:autoSpaceDE w:val="0"/>
              <w:autoSpaceDN w:val="0"/>
              <w:adjustRightInd w:val="0"/>
            </w:pPr>
            <w:r>
              <w:t>годы</w:t>
            </w:r>
          </w:p>
        </w:tc>
        <w:tc>
          <w:tcPr>
            <w:tcW w:w="5900" w:type="dxa"/>
            <w:vMerge w:val="restart"/>
          </w:tcPr>
          <w:p w:rsidR="00BB3C07" w:rsidRDefault="00BB3C07" w:rsidP="00834EF7">
            <w:pPr>
              <w:autoSpaceDE w:val="0"/>
              <w:autoSpaceDN w:val="0"/>
              <w:adjustRightInd w:val="0"/>
            </w:pPr>
            <w:r>
              <w:t>Общая сумма, определенная в судебных актах, млн. сум</w:t>
            </w:r>
            <w:r w:rsidR="00E10664">
              <w:t>м</w:t>
            </w:r>
          </w:p>
        </w:tc>
        <w:tc>
          <w:tcPr>
            <w:tcW w:w="2802" w:type="dxa"/>
            <w:gridSpan w:val="2"/>
          </w:tcPr>
          <w:p w:rsidR="00BB3C07" w:rsidRDefault="00BB3C07" w:rsidP="00834EF7">
            <w:pPr>
              <w:autoSpaceDE w:val="0"/>
              <w:autoSpaceDN w:val="0"/>
              <w:adjustRightInd w:val="0"/>
            </w:pPr>
            <w:r>
              <w:t>Общая взысканная сумма</w:t>
            </w:r>
          </w:p>
        </w:tc>
      </w:tr>
      <w:tr w:rsidR="00BB3C07" w:rsidTr="00461881">
        <w:tc>
          <w:tcPr>
            <w:tcW w:w="708" w:type="dxa"/>
            <w:vMerge/>
          </w:tcPr>
          <w:p w:rsidR="00BB3C07" w:rsidRDefault="00BB3C07" w:rsidP="00834EF7">
            <w:pPr>
              <w:autoSpaceDE w:val="0"/>
              <w:autoSpaceDN w:val="0"/>
              <w:adjustRightInd w:val="0"/>
            </w:pPr>
          </w:p>
        </w:tc>
        <w:tc>
          <w:tcPr>
            <w:tcW w:w="5900" w:type="dxa"/>
            <w:vMerge/>
          </w:tcPr>
          <w:p w:rsidR="00BB3C07" w:rsidRDefault="00BB3C07" w:rsidP="00834EF7">
            <w:pPr>
              <w:autoSpaceDE w:val="0"/>
              <w:autoSpaceDN w:val="0"/>
              <w:adjustRightInd w:val="0"/>
            </w:pPr>
          </w:p>
        </w:tc>
        <w:tc>
          <w:tcPr>
            <w:tcW w:w="1818" w:type="dxa"/>
          </w:tcPr>
          <w:p w:rsidR="00BB3C07" w:rsidRDefault="00BB3C07" w:rsidP="00E10664">
            <w:pPr>
              <w:autoSpaceDE w:val="0"/>
              <w:autoSpaceDN w:val="0"/>
              <w:adjustRightInd w:val="0"/>
              <w:jc w:val="center"/>
            </w:pPr>
            <w:r>
              <w:t>Млн. сум</w:t>
            </w:r>
            <w:r w:rsidR="00E10664">
              <w:t>м</w:t>
            </w:r>
          </w:p>
        </w:tc>
        <w:tc>
          <w:tcPr>
            <w:tcW w:w="984" w:type="dxa"/>
          </w:tcPr>
          <w:p w:rsidR="00BB3C07" w:rsidRDefault="00BB3C07" w:rsidP="00E10664">
            <w:pPr>
              <w:autoSpaceDE w:val="0"/>
              <w:autoSpaceDN w:val="0"/>
              <w:adjustRightInd w:val="0"/>
              <w:jc w:val="center"/>
            </w:pPr>
            <w:r>
              <w:t>%</w:t>
            </w:r>
          </w:p>
        </w:tc>
      </w:tr>
      <w:tr w:rsidR="00BB3C07" w:rsidTr="00461881">
        <w:tc>
          <w:tcPr>
            <w:tcW w:w="708" w:type="dxa"/>
          </w:tcPr>
          <w:p w:rsidR="00BB3C07" w:rsidRDefault="00BB3C07" w:rsidP="00834EF7">
            <w:pPr>
              <w:autoSpaceDE w:val="0"/>
              <w:autoSpaceDN w:val="0"/>
              <w:adjustRightInd w:val="0"/>
            </w:pPr>
            <w:r>
              <w:t>2005</w:t>
            </w:r>
          </w:p>
        </w:tc>
        <w:tc>
          <w:tcPr>
            <w:tcW w:w="5900" w:type="dxa"/>
          </w:tcPr>
          <w:p w:rsidR="00BB3C07" w:rsidRDefault="00BB3C07" w:rsidP="00834EF7">
            <w:pPr>
              <w:autoSpaceDE w:val="0"/>
              <w:autoSpaceDN w:val="0"/>
              <w:adjustRightInd w:val="0"/>
            </w:pPr>
            <w:r>
              <w:t>17 444,5</w:t>
            </w:r>
          </w:p>
        </w:tc>
        <w:tc>
          <w:tcPr>
            <w:tcW w:w="1818" w:type="dxa"/>
          </w:tcPr>
          <w:p w:rsidR="00BB3C07" w:rsidRDefault="00BB3C07" w:rsidP="00834EF7">
            <w:pPr>
              <w:autoSpaceDE w:val="0"/>
              <w:autoSpaceDN w:val="0"/>
              <w:adjustRightInd w:val="0"/>
            </w:pPr>
            <w:r>
              <w:t>11 649,6</w:t>
            </w:r>
          </w:p>
        </w:tc>
        <w:tc>
          <w:tcPr>
            <w:tcW w:w="984" w:type="dxa"/>
          </w:tcPr>
          <w:p w:rsidR="00BB3C07" w:rsidRDefault="00BB3C07" w:rsidP="00834EF7">
            <w:pPr>
              <w:autoSpaceDE w:val="0"/>
              <w:autoSpaceDN w:val="0"/>
              <w:adjustRightInd w:val="0"/>
            </w:pPr>
            <w:r>
              <w:t>66,8</w:t>
            </w:r>
          </w:p>
        </w:tc>
      </w:tr>
      <w:tr w:rsidR="00BB3C07" w:rsidTr="00461881">
        <w:tc>
          <w:tcPr>
            <w:tcW w:w="708" w:type="dxa"/>
          </w:tcPr>
          <w:p w:rsidR="00BB3C07" w:rsidRDefault="00BB3C07" w:rsidP="00834EF7">
            <w:pPr>
              <w:autoSpaceDE w:val="0"/>
              <w:autoSpaceDN w:val="0"/>
              <w:adjustRightInd w:val="0"/>
            </w:pPr>
            <w:r>
              <w:t>2006</w:t>
            </w:r>
          </w:p>
        </w:tc>
        <w:tc>
          <w:tcPr>
            <w:tcW w:w="5900" w:type="dxa"/>
          </w:tcPr>
          <w:p w:rsidR="00BB3C07" w:rsidRDefault="00BB3C07" w:rsidP="00834EF7">
            <w:pPr>
              <w:autoSpaceDE w:val="0"/>
              <w:autoSpaceDN w:val="0"/>
              <w:adjustRightInd w:val="0"/>
            </w:pPr>
            <w:r>
              <w:t>74 246,0</w:t>
            </w:r>
          </w:p>
        </w:tc>
        <w:tc>
          <w:tcPr>
            <w:tcW w:w="1818" w:type="dxa"/>
          </w:tcPr>
          <w:p w:rsidR="00BB3C07" w:rsidRDefault="00BB3C07" w:rsidP="00834EF7">
            <w:pPr>
              <w:autoSpaceDE w:val="0"/>
              <w:autoSpaceDN w:val="0"/>
              <w:adjustRightInd w:val="0"/>
            </w:pPr>
            <w:r>
              <w:t>72 040,2</w:t>
            </w:r>
          </w:p>
        </w:tc>
        <w:tc>
          <w:tcPr>
            <w:tcW w:w="984" w:type="dxa"/>
          </w:tcPr>
          <w:p w:rsidR="00BB3C07" w:rsidRDefault="00BB3C07" w:rsidP="00834EF7">
            <w:pPr>
              <w:autoSpaceDE w:val="0"/>
              <w:autoSpaceDN w:val="0"/>
              <w:adjustRightInd w:val="0"/>
            </w:pPr>
            <w:r>
              <w:t>97,0</w:t>
            </w:r>
          </w:p>
          <w:p w:rsidR="00BB3C07" w:rsidRDefault="00BB3C07" w:rsidP="00834EF7">
            <w:pPr>
              <w:autoSpaceDE w:val="0"/>
              <w:autoSpaceDN w:val="0"/>
              <w:adjustRightInd w:val="0"/>
            </w:pPr>
          </w:p>
        </w:tc>
      </w:tr>
      <w:tr w:rsidR="00BB3C07" w:rsidTr="00461881">
        <w:tc>
          <w:tcPr>
            <w:tcW w:w="708" w:type="dxa"/>
          </w:tcPr>
          <w:p w:rsidR="00BB3C07" w:rsidRDefault="00BB3C07" w:rsidP="00834EF7">
            <w:pPr>
              <w:autoSpaceDE w:val="0"/>
              <w:autoSpaceDN w:val="0"/>
              <w:adjustRightInd w:val="0"/>
            </w:pPr>
            <w:r>
              <w:t>2007</w:t>
            </w:r>
          </w:p>
        </w:tc>
        <w:tc>
          <w:tcPr>
            <w:tcW w:w="5900" w:type="dxa"/>
          </w:tcPr>
          <w:p w:rsidR="00BB3C07" w:rsidRDefault="00BB3C07" w:rsidP="00834EF7">
            <w:pPr>
              <w:autoSpaceDE w:val="0"/>
              <w:autoSpaceDN w:val="0"/>
              <w:adjustRightInd w:val="0"/>
            </w:pPr>
            <w:r>
              <w:t>33 062,0</w:t>
            </w:r>
          </w:p>
        </w:tc>
        <w:tc>
          <w:tcPr>
            <w:tcW w:w="1818" w:type="dxa"/>
          </w:tcPr>
          <w:p w:rsidR="00BB3C07" w:rsidRDefault="00BB3C07" w:rsidP="00834EF7">
            <w:pPr>
              <w:autoSpaceDE w:val="0"/>
              <w:autoSpaceDN w:val="0"/>
              <w:adjustRightInd w:val="0"/>
            </w:pPr>
            <w:r>
              <w:t>29 557, 4</w:t>
            </w:r>
          </w:p>
        </w:tc>
        <w:tc>
          <w:tcPr>
            <w:tcW w:w="984" w:type="dxa"/>
          </w:tcPr>
          <w:p w:rsidR="00BB3C07" w:rsidRDefault="00BB3C07" w:rsidP="00834EF7">
            <w:pPr>
              <w:autoSpaceDE w:val="0"/>
              <w:autoSpaceDN w:val="0"/>
              <w:adjustRightInd w:val="0"/>
            </w:pPr>
            <w:r>
              <w:t>89,4</w:t>
            </w:r>
          </w:p>
          <w:p w:rsidR="00BB3C07" w:rsidRDefault="00BB3C07" w:rsidP="00834EF7">
            <w:pPr>
              <w:autoSpaceDE w:val="0"/>
              <w:autoSpaceDN w:val="0"/>
              <w:adjustRightInd w:val="0"/>
            </w:pPr>
          </w:p>
        </w:tc>
      </w:tr>
    </w:tbl>
    <w:p w:rsidR="00BB3C07" w:rsidRDefault="00BB3C07" w:rsidP="00834EF7">
      <w:pPr>
        <w:autoSpaceDE w:val="0"/>
        <w:autoSpaceDN w:val="0"/>
        <w:adjustRightInd w:val="0"/>
        <w:rPr>
          <w:b/>
          <w:bCs/>
          <w:shadow/>
        </w:rPr>
      </w:pPr>
    </w:p>
    <w:p w:rsidR="00BB3C07" w:rsidRDefault="00BB3C07" w:rsidP="00E10664">
      <w:pPr>
        <w:autoSpaceDE w:val="0"/>
        <w:autoSpaceDN w:val="0"/>
        <w:adjustRightInd w:val="0"/>
        <w:jc w:val="center"/>
        <w:rPr>
          <w:b/>
          <w:bCs/>
          <w:shadow/>
        </w:rPr>
      </w:pPr>
      <w:r>
        <w:rPr>
          <w:b/>
          <w:bCs/>
          <w:shadow/>
          <w:lang w:val="en-US"/>
        </w:rPr>
        <w:t>II</w:t>
      </w:r>
      <w:r>
        <w:rPr>
          <w:b/>
          <w:bCs/>
          <w:shadow/>
        </w:rPr>
        <w:t xml:space="preserve">. </w:t>
      </w:r>
      <w:r w:rsidR="00C051A5" w:rsidRPr="00C051A5">
        <w:rPr>
          <w:b/>
          <w:bCs/>
          <w:shadow/>
        </w:rPr>
        <w:t xml:space="preserve"> </w:t>
      </w:r>
      <w:r>
        <w:rPr>
          <w:b/>
          <w:bCs/>
          <w:shadow/>
        </w:rPr>
        <w:t>ОБЩИЕ РАМКИ ЗАЩИТЫ И ПООЩРЕНИЯ ПРАВ ЧЕЛОВЕКА</w:t>
      </w:r>
    </w:p>
    <w:p w:rsidR="00BB3C07" w:rsidRDefault="00BB3C07" w:rsidP="00E10664">
      <w:pPr>
        <w:autoSpaceDE w:val="0"/>
        <w:autoSpaceDN w:val="0"/>
        <w:adjustRightInd w:val="0"/>
        <w:jc w:val="center"/>
        <w:rPr>
          <w:b/>
          <w:bCs/>
          <w:shadow/>
        </w:rPr>
      </w:pPr>
    </w:p>
    <w:p w:rsidR="00BB3C07" w:rsidRDefault="00BB3C07" w:rsidP="00E10664">
      <w:pPr>
        <w:autoSpaceDE w:val="0"/>
        <w:autoSpaceDN w:val="0"/>
        <w:adjustRightInd w:val="0"/>
        <w:jc w:val="center"/>
        <w:rPr>
          <w:b/>
          <w:bCs/>
          <w:shadow/>
          <w:szCs w:val="28"/>
        </w:rPr>
      </w:pPr>
      <w:r>
        <w:rPr>
          <w:b/>
          <w:bCs/>
          <w:shadow/>
          <w:szCs w:val="28"/>
          <w:lang w:val="en-US"/>
        </w:rPr>
        <w:t>A</w:t>
      </w:r>
      <w:r w:rsidRPr="00356D5F">
        <w:rPr>
          <w:b/>
          <w:bCs/>
          <w:shadow/>
          <w:szCs w:val="28"/>
        </w:rPr>
        <w:t>.</w:t>
      </w:r>
      <w:r>
        <w:rPr>
          <w:b/>
          <w:bCs/>
          <w:shadow/>
          <w:szCs w:val="28"/>
        </w:rPr>
        <w:t xml:space="preserve"> Принятие международных норм в области прав человека</w:t>
      </w:r>
    </w:p>
    <w:p w:rsidR="00563750" w:rsidRDefault="00563750" w:rsidP="00E10664">
      <w:pPr>
        <w:autoSpaceDE w:val="0"/>
        <w:autoSpaceDN w:val="0"/>
        <w:adjustRightInd w:val="0"/>
        <w:jc w:val="center"/>
        <w:rPr>
          <w:b/>
          <w:bCs/>
          <w:shadow/>
        </w:rPr>
      </w:pPr>
    </w:p>
    <w:p w:rsidR="00BB3C07" w:rsidRDefault="00BB3C07" w:rsidP="00E10664">
      <w:pPr>
        <w:autoSpaceDE w:val="0"/>
        <w:autoSpaceDN w:val="0"/>
        <w:adjustRightInd w:val="0"/>
        <w:jc w:val="center"/>
        <w:rPr>
          <w:b/>
          <w:bCs/>
          <w:shadow/>
        </w:rPr>
      </w:pPr>
      <w:r>
        <w:rPr>
          <w:b/>
          <w:bCs/>
          <w:shadow/>
        </w:rPr>
        <w:t>Таблица 25</w:t>
      </w:r>
    </w:p>
    <w:p w:rsidR="00E10664" w:rsidRDefault="00E10664" w:rsidP="00E10664">
      <w:pPr>
        <w:autoSpaceDE w:val="0"/>
        <w:autoSpaceDN w:val="0"/>
        <w:adjustRightInd w:val="0"/>
        <w:jc w:val="center"/>
        <w:rPr>
          <w:b/>
          <w:bCs/>
          <w:shadow/>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1"/>
        <w:gridCol w:w="1145"/>
        <w:gridCol w:w="698"/>
        <w:gridCol w:w="1098"/>
      </w:tblGrid>
      <w:tr w:rsidR="00BB3C07" w:rsidRPr="004D680A" w:rsidTr="00563750">
        <w:tblPrEx>
          <w:tblCellMar>
            <w:top w:w="0" w:type="dxa"/>
            <w:bottom w:w="0" w:type="dxa"/>
          </w:tblCellMar>
        </w:tblPrEx>
        <w:trPr>
          <w:cantSplit/>
          <w:trHeight w:val="2894"/>
        </w:trPr>
        <w:tc>
          <w:tcPr>
            <w:tcW w:w="6881" w:type="dxa"/>
            <w:vAlign w:val="center"/>
          </w:tcPr>
          <w:p w:rsidR="00BB3C07" w:rsidRPr="004D680A" w:rsidRDefault="00BB3C07" w:rsidP="006F1EC1">
            <w:pPr>
              <w:pStyle w:val="BodyText3"/>
              <w:spacing w:line="288" w:lineRule="auto"/>
              <w:ind w:left="-108" w:right="-108"/>
              <w:rPr>
                <w:rFonts w:ascii="Times New Roman" w:hAnsi="Times New Roman"/>
                <w:b/>
                <w:bCs/>
                <w:sz w:val="24"/>
                <w:szCs w:val="24"/>
              </w:rPr>
            </w:pPr>
            <w:r w:rsidRPr="004D680A">
              <w:rPr>
                <w:rFonts w:ascii="Times New Roman" w:hAnsi="Times New Roman"/>
                <w:b/>
                <w:bCs/>
                <w:sz w:val="24"/>
                <w:szCs w:val="24"/>
              </w:rPr>
              <w:t>Название договоров</w:t>
            </w:r>
          </w:p>
          <w:p w:rsidR="00BB3C07" w:rsidRPr="004D680A" w:rsidRDefault="00BB3C07" w:rsidP="00834EF7">
            <w:pPr>
              <w:tabs>
                <w:tab w:val="left" w:pos="2895"/>
              </w:tabs>
              <w:ind w:left="360"/>
              <w:rPr>
                <w:b/>
                <w:bCs/>
                <w:szCs w:val="24"/>
              </w:rPr>
            </w:pPr>
          </w:p>
        </w:tc>
        <w:tc>
          <w:tcPr>
            <w:tcW w:w="1145" w:type="dxa"/>
            <w:textDirection w:val="btLr"/>
            <w:vAlign w:val="center"/>
          </w:tcPr>
          <w:p w:rsidR="00BB3C07" w:rsidRPr="004D680A" w:rsidRDefault="00BB3C07" w:rsidP="006F1EC1">
            <w:pPr>
              <w:tabs>
                <w:tab w:val="left" w:pos="2895"/>
              </w:tabs>
              <w:ind w:left="72" w:right="72"/>
              <w:jc w:val="right"/>
              <w:rPr>
                <w:b/>
                <w:bCs/>
                <w:szCs w:val="24"/>
              </w:rPr>
            </w:pPr>
            <w:r w:rsidRPr="004D680A">
              <w:rPr>
                <w:b/>
                <w:bCs/>
                <w:szCs w:val="24"/>
              </w:rPr>
              <w:t>Информация о присоединении</w:t>
            </w:r>
          </w:p>
        </w:tc>
        <w:tc>
          <w:tcPr>
            <w:tcW w:w="698" w:type="dxa"/>
            <w:textDirection w:val="btLr"/>
            <w:vAlign w:val="center"/>
          </w:tcPr>
          <w:p w:rsidR="00BB3C07" w:rsidRPr="004D680A" w:rsidRDefault="00BB3C07" w:rsidP="006F1EC1">
            <w:pPr>
              <w:tabs>
                <w:tab w:val="left" w:pos="2895"/>
              </w:tabs>
              <w:ind w:left="-108" w:right="113"/>
              <w:jc w:val="right"/>
              <w:rPr>
                <w:b/>
                <w:bCs/>
                <w:szCs w:val="24"/>
              </w:rPr>
            </w:pPr>
            <w:r w:rsidRPr="004D680A">
              <w:rPr>
                <w:b/>
                <w:bCs/>
                <w:szCs w:val="24"/>
              </w:rPr>
              <w:t>Оговорки и заявления</w:t>
            </w:r>
          </w:p>
        </w:tc>
        <w:tc>
          <w:tcPr>
            <w:tcW w:w="1098" w:type="dxa"/>
            <w:textDirection w:val="btLr"/>
            <w:vAlign w:val="center"/>
          </w:tcPr>
          <w:p w:rsidR="00BB3C07" w:rsidRPr="004D680A" w:rsidRDefault="00BB3C07" w:rsidP="00563750">
            <w:pPr>
              <w:spacing w:line="216" w:lineRule="auto"/>
              <w:ind w:left="113" w:right="72"/>
              <w:jc w:val="right"/>
              <w:rPr>
                <w:b/>
                <w:bCs/>
                <w:szCs w:val="24"/>
              </w:rPr>
            </w:pPr>
            <w:r w:rsidRPr="004D680A">
              <w:rPr>
                <w:b/>
                <w:bCs/>
                <w:szCs w:val="24"/>
              </w:rPr>
              <w:t>Отступления от обязательств, их сокращение или ограничение</w:t>
            </w:r>
          </w:p>
        </w:tc>
      </w:tr>
      <w:tr w:rsidR="00BB3C07" w:rsidRPr="004D680A" w:rsidTr="00563750">
        <w:tblPrEx>
          <w:tblCellMar>
            <w:top w:w="0" w:type="dxa"/>
            <w:bottom w:w="0" w:type="dxa"/>
          </w:tblCellMar>
        </w:tblPrEx>
        <w:trPr>
          <w:cantSplit/>
          <w:trHeight w:val="715"/>
        </w:trPr>
        <w:tc>
          <w:tcPr>
            <w:tcW w:w="6881" w:type="dxa"/>
          </w:tcPr>
          <w:p w:rsidR="00BB3C07" w:rsidRPr="004D680A" w:rsidRDefault="00BB3C07" w:rsidP="00834EF7">
            <w:pPr>
              <w:pStyle w:val="BodyText3"/>
              <w:spacing w:line="288" w:lineRule="auto"/>
              <w:ind w:left="72" w:right="-108"/>
              <w:jc w:val="left"/>
              <w:rPr>
                <w:rFonts w:ascii="Times New Roman" w:hAnsi="Times New Roman"/>
                <w:sz w:val="24"/>
                <w:szCs w:val="24"/>
              </w:rPr>
            </w:pPr>
            <w:r w:rsidRPr="004D680A">
              <w:rPr>
                <w:rFonts w:ascii="Times New Roman" w:hAnsi="Times New Roman"/>
                <w:sz w:val="24"/>
                <w:szCs w:val="24"/>
              </w:rPr>
              <w:t xml:space="preserve">Международный пакт об экономических, социальных и культурных правах, 1966 год </w:t>
            </w:r>
          </w:p>
        </w:tc>
        <w:tc>
          <w:tcPr>
            <w:tcW w:w="1145" w:type="dxa"/>
          </w:tcPr>
          <w:p w:rsidR="00BB3C07" w:rsidRPr="004D680A" w:rsidRDefault="00BB3C07" w:rsidP="00834EF7">
            <w:pPr>
              <w:ind w:left="-108" w:right="-108"/>
              <w:rPr>
                <w:szCs w:val="24"/>
              </w:rPr>
            </w:pPr>
            <w:r w:rsidRPr="004D680A">
              <w:rPr>
                <w:szCs w:val="24"/>
              </w:rPr>
              <w:t xml:space="preserve">31.08.1995   </w:t>
            </w:r>
          </w:p>
          <w:p w:rsidR="00BB3C07" w:rsidRPr="004D680A" w:rsidRDefault="00BB3C07" w:rsidP="00834EF7">
            <w:pPr>
              <w:ind w:left="-108" w:right="-108"/>
              <w:rPr>
                <w:szCs w:val="24"/>
              </w:rPr>
            </w:pPr>
          </w:p>
        </w:tc>
        <w:tc>
          <w:tcPr>
            <w:tcW w:w="698" w:type="dxa"/>
          </w:tcPr>
          <w:p w:rsidR="00BB3C07" w:rsidRPr="004D680A" w:rsidRDefault="00BB3C07" w:rsidP="00834EF7">
            <w:pPr>
              <w:pStyle w:val="BlockText"/>
              <w:spacing w:line="288" w:lineRule="auto"/>
              <w:jc w:val="left"/>
              <w:rPr>
                <w:rFonts w:ascii="Times New Roman" w:hAnsi="Times New Roman"/>
                <w:sz w:val="24"/>
                <w:szCs w:val="24"/>
              </w:rPr>
            </w:pPr>
            <w:r w:rsidRPr="004D680A">
              <w:rPr>
                <w:rFonts w:ascii="Times New Roman" w:hAnsi="Times New Roman"/>
                <w:sz w:val="24"/>
                <w:szCs w:val="24"/>
              </w:rPr>
              <w:t>---</w:t>
            </w:r>
          </w:p>
        </w:tc>
        <w:tc>
          <w:tcPr>
            <w:tcW w:w="1098" w:type="dxa"/>
          </w:tcPr>
          <w:p w:rsidR="00BB3C07" w:rsidRPr="004D680A" w:rsidRDefault="00BB3C07" w:rsidP="00834EF7">
            <w:pPr>
              <w:rPr>
                <w:szCs w:val="24"/>
              </w:rPr>
            </w:pPr>
            <w:r w:rsidRPr="004D680A">
              <w:rPr>
                <w:szCs w:val="24"/>
              </w:rPr>
              <w:t>---</w:t>
            </w:r>
          </w:p>
        </w:tc>
      </w:tr>
      <w:tr w:rsidR="00BB3C07" w:rsidRPr="004D680A" w:rsidTr="00563750">
        <w:tblPrEx>
          <w:tblCellMar>
            <w:top w:w="0" w:type="dxa"/>
            <w:bottom w:w="0" w:type="dxa"/>
          </w:tblCellMar>
        </w:tblPrEx>
        <w:trPr>
          <w:cantSplit/>
          <w:trHeight w:val="706"/>
        </w:trPr>
        <w:tc>
          <w:tcPr>
            <w:tcW w:w="6881" w:type="dxa"/>
          </w:tcPr>
          <w:p w:rsidR="00BB3C07" w:rsidRPr="004D680A" w:rsidRDefault="00BB3C07" w:rsidP="00834EF7">
            <w:pPr>
              <w:pStyle w:val="BodyText3"/>
              <w:spacing w:line="288" w:lineRule="auto"/>
              <w:ind w:left="72" w:right="-108"/>
              <w:jc w:val="left"/>
              <w:rPr>
                <w:rFonts w:ascii="Times New Roman" w:hAnsi="Times New Roman"/>
                <w:sz w:val="24"/>
                <w:szCs w:val="24"/>
              </w:rPr>
            </w:pPr>
            <w:r w:rsidRPr="004D680A">
              <w:rPr>
                <w:rFonts w:ascii="Times New Roman" w:hAnsi="Times New Roman"/>
                <w:sz w:val="24"/>
                <w:szCs w:val="24"/>
              </w:rPr>
              <w:t xml:space="preserve">Международный пакт о гражданских и политических правах, 1966 год </w:t>
            </w:r>
          </w:p>
        </w:tc>
        <w:tc>
          <w:tcPr>
            <w:tcW w:w="1145" w:type="dxa"/>
          </w:tcPr>
          <w:p w:rsidR="00BB3C07" w:rsidRPr="004D680A" w:rsidRDefault="00BB3C07" w:rsidP="00834EF7">
            <w:pPr>
              <w:ind w:left="-108" w:right="-108"/>
              <w:rPr>
                <w:szCs w:val="24"/>
              </w:rPr>
            </w:pPr>
            <w:r w:rsidRPr="004D680A">
              <w:rPr>
                <w:szCs w:val="24"/>
              </w:rPr>
              <w:t xml:space="preserve">31.08.1995   </w:t>
            </w:r>
          </w:p>
        </w:tc>
        <w:tc>
          <w:tcPr>
            <w:tcW w:w="698" w:type="dxa"/>
          </w:tcPr>
          <w:p w:rsidR="00BB3C07" w:rsidRPr="004D680A" w:rsidRDefault="00BB3C07" w:rsidP="00834EF7">
            <w:pPr>
              <w:pStyle w:val="BlockText"/>
              <w:spacing w:line="288" w:lineRule="auto"/>
              <w:jc w:val="left"/>
              <w:rPr>
                <w:rFonts w:ascii="Times New Roman" w:hAnsi="Times New Roman"/>
                <w:sz w:val="24"/>
                <w:szCs w:val="24"/>
              </w:rPr>
            </w:pPr>
          </w:p>
          <w:p w:rsidR="00BB3C07" w:rsidRPr="004D680A" w:rsidRDefault="00BB3C07" w:rsidP="00834EF7">
            <w:pPr>
              <w:pStyle w:val="BlockText"/>
              <w:spacing w:line="288" w:lineRule="auto"/>
              <w:jc w:val="left"/>
              <w:rPr>
                <w:rFonts w:ascii="Times New Roman" w:hAnsi="Times New Roman"/>
                <w:sz w:val="24"/>
                <w:szCs w:val="24"/>
              </w:rPr>
            </w:pPr>
            <w:r w:rsidRPr="004D680A">
              <w:rPr>
                <w:rFonts w:ascii="Times New Roman" w:hAnsi="Times New Roman"/>
                <w:sz w:val="24"/>
                <w:szCs w:val="24"/>
              </w:rPr>
              <w:t>---</w:t>
            </w:r>
          </w:p>
        </w:tc>
        <w:tc>
          <w:tcPr>
            <w:tcW w:w="1098" w:type="dxa"/>
          </w:tcPr>
          <w:p w:rsidR="00BB3C07" w:rsidRPr="004D680A" w:rsidRDefault="00BB3C07" w:rsidP="00834EF7">
            <w:pPr>
              <w:rPr>
                <w:szCs w:val="24"/>
              </w:rPr>
            </w:pPr>
          </w:p>
          <w:p w:rsidR="00BB3C07" w:rsidRPr="004D680A" w:rsidRDefault="00BB3C07" w:rsidP="00834EF7">
            <w:pPr>
              <w:rPr>
                <w:szCs w:val="24"/>
              </w:rPr>
            </w:pPr>
            <w:r w:rsidRPr="004D680A">
              <w:rPr>
                <w:szCs w:val="24"/>
              </w:rPr>
              <w:t>---</w:t>
            </w:r>
          </w:p>
        </w:tc>
      </w:tr>
      <w:tr w:rsidR="00BB3C07" w:rsidRPr="004D680A" w:rsidTr="00563750">
        <w:tblPrEx>
          <w:tblCellMar>
            <w:top w:w="0" w:type="dxa"/>
            <w:bottom w:w="0" w:type="dxa"/>
          </w:tblCellMar>
        </w:tblPrEx>
        <w:trPr>
          <w:cantSplit/>
          <w:trHeight w:val="712"/>
        </w:trPr>
        <w:tc>
          <w:tcPr>
            <w:tcW w:w="6881" w:type="dxa"/>
          </w:tcPr>
          <w:p w:rsidR="00BB3C07" w:rsidRPr="004D680A" w:rsidRDefault="00BB3C07" w:rsidP="00834EF7">
            <w:pPr>
              <w:pStyle w:val="BodyText3"/>
              <w:spacing w:line="288" w:lineRule="auto"/>
              <w:ind w:left="72" w:right="-108"/>
              <w:jc w:val="left"/>
              <w:rPr>
                <w:rFonts w:ascii="Times New Roman" w:hAnsi="Times New Roman"/>
                <w:sz w:val="24"/>
                <w:szCs w:val="24"/>
              </w:rPr>
            </w:pPr>
            <w:r w:rsidRPr="004D680A">
              <w:rPr>
                <w:rFonts w:ascii="Times New Roman" w:hAnsi="Times New Roman"/>
                <w:sz w:val="24"/>
                <w:szCs w:val="24"/>
              </w:rPr>
              <w:t xml:space="preserve">Международная конвенция о ликвидации всех форм расовой дискриминации, 1965 год </w:t>
            </w:r>
          </w:p>
        </w:tc>
        <w:tc>
          <w:tcPr>
            <w:tcW w:w="1145" w:type="dxa"/>
          </w:tcPr>
          <w:p w:rsidR="00BB3C07" w:rsidRPr="004D680A" w:rsidRDefault="00BB3C07" w:rsidP="00834EF7">
            <w:pPr>
              <w:ind w:left="-108" w:right="-108"/>
              <w:rPr>
                <w:szCs w:val="24"/>
              </w:rPr>
            </w:pPr>
            <w:r w:rsidRPr="004D680A">
              <w:rPr>
                <w:szCs w:val="24"/>
              </w:rPr>
              <w:t xml:space="preserve">31.08.1995   </w:t>
            </w:r>
          </w:p>
        </w:tc>
        <w:tc>
          <w:tcPr>
            <w:tcW w:w="698" w:type="dxa"/>
          </w:tcPr>
          <w:p w:rsidR="00BB3C07" w:rsidRPr="004D680A" w:rsidRDefault="00BB3C07" w:rsidP="00834EF7">
            <w:pPr>
              <w:pStyle w:val="BlockText"/>
              <w:spacing w:line="288" w:lineRule="auto"/>
              <w:jc w:val="left"/>
              <w:rPr>
                <w:rFonts w:ascii="Times New Roman" w:hAnsi="Times New Roman"/>
                <w:sz w:val="24"/>
                <w:szCs w:val="24"/>
              </w:rPr>
            </w:pPr>
          </w:p>
          <w:p w:rsidR="00BB3C07" w:rsidRPr="004D680A" w:rsidRDefault="00BB3C07" w:rsidP="00834EF7">
            <w:pPr>
              <w:pStyle w:val="BlockText"/>
              <w:spacing w:line="288" w:lineRule="auto"/>
              <w:jc w:val="left"/>
              <w:rPr>
                <w:rFonts w:ascii="Times New Roman" w:hAnsi="Times New Roman"/>
                <w:sz w:val="24"/>
                <w:szCs w:val="24"/>
              </w:rPr>
            </w:pPr>
            <w:r w:rsidRPr="004D680A">
              <w:rPr>
                <w:rFonts w:ascii="Times New Roman" w:hAnsi="Times New Roman"/>
                <w:sz w:val="24"/>
                <w:szCs w:val="24"/>
              </w:rPr>
              <w:t>---</w:t>
            </w:r>
          </w:p>
        </w:tc>
        <w:tc>
          <w:tcPr>
            <w:tcW w:w="1098" w:type="dxa"/>
          </w:tcPr>
          <w:p w:rsidR="00BB3C07" w:rsidRPr="004D680A" w:rsidRDefault="00BB3C07" w:rsidP="00834EF7">
            <w:pPr>
              <w:rPr>
                <w:szCs w:val="24"/>
              </w:rPr>
            </w:pPr>
          </w:p>
          <w:p w:rsidR="00BB3C07" w:rsidRPr="004D680A" w:rsidRDefault="00BB3C07" w:rsidP="00834EF7">
            <w:pPr>
              <w:rPr>
                <w:szCs w:val="24"/>
              </w:rPr>
            </w:pPr>
            <w:r w:rsidRPr="004D680A">
              <w:rPr>
                <w:szCs w:val="24"/>
              </w:rPr>
              <w:t>---</w:t>
            </w:r>
          </w:p>
        </w:tc>
      </w:tr>
      <w:tr w:rsidR="00BB3C07" w:rsidRPr="004D680A" w:rsidTr="00563750">
        <w:tblPrEx>
          <w:tblCellMar>
            <w:top w:w="0" w:type="dxa"/>
            <w:bottom w:w="0" w:type="dxa"/>
          </w:tblCellMar>
        </w:tblPrEx>
        <w:trPr>
          <w:cantSplit/>
          <w:trHeight w:val="705"/>
        </w:trPr>
        <w:tc>
          <w:tcPr>
            <w:tcW w:w="6881" w:type="dxa"/>
          </w:tcPr>
          <w:p w:rsidR="00BB3C07" w:rsidRPr="004D680A" w:rsidRDefault="00BB3C07" w:rsidP="00834EF7">
            <w:pPr>
              <w:pStyle w:val="BodyText3"/>
              <w:spacing w:line="288" w:lineRule="auto"/>
              <w:ind w:left="72" w:right="-108"/>
              <w:jc w:val="left"/>
              <w:rPr>
                <w:rFonts w:ascii="Times New Roman" w:hAnsi="Times New Roman"/>
                <w:sz w:val="24"/>
                <w:szCs w:val="24"/>
              </w:rPr>
            </w:pPr>
            <w:r w:rsidRPr="004D680A">
              <w:rPr>
                <w:rFonts w:ascii="Times New Roman" w:hAnsi="Times New Roman"/>
                <w:sz w:val="24"/>
                <w:szCs w:val="24"/>
              </w:rPr>
              <w:t xml:space="preserve">Конвенция о ликвидации всех форм дискриминации в отношении женщин, 1979 год </w:t>
            </w:r>
          </w:p>
        </w:tc>
        <w:tc>
          <w:tcPr>
            <w:tcW w:w="1145" w:type="dxa"/>
          </w:tcPr>
          <w:p w:rsidR="00BB3C07" w:rsidRPr="004D680A" w:rsidRDefault="00BB3C07" w:rsidP="00834EF7">
            <w:pPr>
              <w:ind w:left="-108" w:right="-108"/>
              <w:rPr>
                <w:szCs w:val="24"/>
              </w:rPr>
            </w:pPr>
            <w:r w:rsidRPr="004D680A">
              <w:rPr>
                <w:szCs w:val="24"/>
              </w:rPr>
              <w:t xml:space="preserve">06.05.1995  </w:t>
            </w:r>
          </w:p>
          <w:p w:rsidR="00BB3C07" w:rsidRPr="004D680A" w:rsidRDefault="00BB3C07" w:rsidP="00834EF7">
            <w:pPr>
              <w:ind w:left="-108" w:right="-108"/>
              <w:rPr>
                <w:szCs w:val="24"/>
              </w:rPr>
            </w:pPr>
          </w:p>
        </w:tc>
        <w:tc>
          <w:tcPr>
            <w:tcW w:w="698" w:type="dxa"/>
          </w:tcPr>
          <w:p w:rsidR="00BB3C07" w:rsidRPr="004D680A" w:rsidRDefault="00BB3C07" w:rsidP="00834EF7">
            <w:pPr>
              <w:pStyle w:val="BlockText"/>
              <w:spacing w:line="288" w:lineRule="auto"/>
              <w:jc w:val="left"/>
              <w:rPr>
                <w:rFonts w:ascii="Times New Roman" w:hAnsi="Times New Roman"/>
                <w:sz w:val="24"/>
                <w:szCs w:val="24"/>
              </w:rPr>
            </w:pPr>
          </w:p>
          <w:p w:rsidR="00BB3C07" w:rsidRPr="004D680A" w:rsidRDefault="00BB3C07" w:rsidP="00834EF7">
            <w:pPr>
              <w:pStyle w:val="BlockText"/>
              <w:spacing w:line="288" w:lineRule="auto"/>
              <w:jc w:val="left"/>
              <w:rPr>
                <w:rFonts w:ascii="Times New Roman" w:hAnsi="Times New Roman"/>
                <w:sz w:val="24"/>
                <w:szCs w:val="24"/>
              </w:rPr>
            </w:pPr>
            <w:r w:rsidRPr="004D680A">
              <w:rPr>
                <w:rFonts w:ascii="Times New Roman" w:hAnsi="Times New Roman"/>
                <w:sz w:val="24"/>
                <w:szCs w:val="24"/>
              </w:rPr>
              <w:t>---</w:t>
            </w:r>
          </w:p>
          <w:p w:rsidR="00BB3C07" w:rsidRPr="004D680A" w:rsidRDefault="00BB3C07" w:rsidP="00834EF7">
            <w:pPr>
              <w:pStyle w:val="BlockText"/>
              <w:spacing w:line="288" w:lineRule="auto"/>
              <w:jc w:val="left"/>
              <w:rPr>
                <w:rFonts w:ascii="Times New Roman" w:hAnsi="Times New Roman"/>
                <w:sz w:val="24"/>
                <w:szCs w:val="24"/>
              </w:rPr>
            </w:pPr>
          </w:p>
        </w:tc>
        <w:tc>
          <w:tcPr>
            <w:tcW w:w="1098" w:type="dxa"/>
          </w:tcPr>
          <w:p w:rsidR="00BB3C07" w:rsidRPr="004D680A" w:rsidRDefault="00BB3C07" w:rsidP="00834EF7">
            <w:pPr>
              <w:rPr>
                <w:szCs w:val="24"/>
              </w:rPr>
            </w:pPr>
          </w:p>
          <w:p w:rsidR="00BB3C07" w:rsidRPr="004D680A" w:rsidRDefault="00BB3C07" w:rsidP="00834EF7">
            <w:pPr>
              <w:rPr>
                <w:szCs w:val="24"/>
              </w:rPr>
            </w:pPr>
            <w:r w:rsidRPr="004D680A">
              <w:rPr>
                <w:szCs w:val="24"/>
              </w:rPr>
              <w:t>---</w:t>
            </w:r>
          </w:p>
        </w:tc>
      </w:tr>
      <w:tr w:rsidR="00BB3C07" w:rsidRPr="004D680A" w:rsidTr="00563750">
        <w:tblPrEx>
          <w:tblCellMar>
            <w:top w:w="0" w:type="dxa"/>
            <w:bottom w:w="0" w:type="dxa"/>
          </w:tblCellMar>
        </w:tblPrEx>
        <w:trPr>
          <w:cantSplit/>
          <w:trHeight w:val="905"/>
        </w:trPr>
        <w:tc>
          <w:tcPr>
            <w:tcW w:w="6881" w:type="dxa"/>
          </w:tcPr>
          <w:p w:rsidR="00BB3C07" w:rsidRPr="004D680A" w:rsidRDefault="00BB3C07" w:rsidP="00834EF7">
            <w:pPr>
              <w:pStyle w:val="BodyText3"/>
              <w:spacing w:line="288" w:lineRule="auto"/>
              <w:ind w:left="72" w:right="-108"/>
              <w:jc w:val="left"/>
              <w:rPr>
                <w:rFonts w:ascii="Times New Roman" w:hAnsi="Times New Roman"/>
                <w:sz w:val="24"/>
                <w:szCs w:val="24"/>
              </w:rPr>
            </w:pPr>
            <w:r w:rsidRPr="004D680A">
              <w:rPr>
                <w:rFonts w:ascii="Times New Roman" w:hAnsi="Times New Roman"/>
                <w:sz w:val="24"/>
                <w:szCs w:val="24"/>
              </w:rPr>
              <w:t xml:space="preserve">Конвенция против пыток и других жестоких, бесчеловечных или унижающих достоинство видов обращения и наказания, 1984 год </w:t>
            </w:r>
          </w:p>
        </w:tc>
        <w:tc>
          <w:tcPr>
            <w:tcW w:w="1145" w:type="dxa"/>
          </w:tcPr>
          <w:p w:rsidR="00BB3C07" w:rsidRPr="004D680A" w:rsidRDefault="00BB3C07" w:rsidP="00834EF7">
            <w:pPr>
              <w:ind w:left="-108" w:right="-108"/>
              <w:rPr>
                <w:szCs w:val="24"/>
              </w:rPr>
            </w:pPr>
            <w:r w:rsidRPr="004D680A">
              <w:rPr>
                <w:szCs w:val="24"/>
              </w:rPr>
              <w:t xml:space="preserve">31.08.1995   </w:t>
            </w:r>
          </w:p>
        </w:tc>
        <w:tc>
          <w:tcPr>
            <w:tcW w:w="698" w:type="dxa"/>
          </w:tcPr>
          <w:p w:rsidR="00BB3C07" w:rsidRPr="004D680A" w:rsidRDefault="00BB3C07" w:rsidP="00834EF7">
            <w:pPr>
              <w:pStyle w:val="BlockText"/>
              <w:spacing w:line="288" w:lineRule="auto"/>
              <w:jc w:val="left"/>
              <w:rPr>
                <w:rFonts w:ascii="Times New Roman" w:hAnsi="Times New Roman"/>
                <w:sz w:val="24"/>
                <w:szCs w:val="24"/>
              </w:rPr>
            </w:pPr>
            <w:r w:rsidRPr="004D680A">
              <w:rPr>
                <w:rFonts w:ascii="Times New Roman" w:hAnsi="Times New Roman"/>
                <w:sz w:val="24"/>
                <w:szCs w:val="24"/>
              </w:rPr>
              <w:t>---</w:t>
            </w:r>
          </w:p>
        </w:tc>
        <w:tc>
          <w:tcPr>
            <w:tcW w:w="1098" w:type="dxa"/>
          </w:tcPr>
          <w:p w:rsidR="00BB3C07" w:rsidRPr="004D680A" w:rsidRDefault="00BB3C07" w:rsidP="00834EF7">
            <w:pPr>
              <w:rPr>
                <w:szCs w:val="24"/>
              </w:rPr>
            </w:pPr>
            <w:r w:rsidRPr="004D680A">
              <w:rPr>
                <w:szCs w:val="24"/>
              </w:rPr>
              <w:t>---</w:t>
            </w:r>
          </w:p>
        </w:tc>
      </w:tr>
      <w:tr w:rsidR="00BB3C07" w:rsidRPr="004D680A" w:rsidTr="00563750">
        <w:tblPrEx>
          <w:tblCellMar>
            <w:top w:w="0" w:type="dxa"/>
            <w:bottom w:w="0" w:type="dxa"/>
          </w:tblCellMar>
        </w:tblPrEx>
        <w:trPr>
          <w:cantSplit/>
          <w:trHeight w:val="513"/>
        </w:trPr>
        <w:tc>
          <w:tcPr>
            <w:tcW w:w="6881" w:type="dxa"/>
          </w:tcPr>
          <w:p w:rsidR="00BB3C07" w:rsidRPr="004D680A" w:rsidRDefault="00BB3C07" w:rsidP="00834EF7">
            <w:pPr>
              <w:pStyle w:val="BodyText3"/>
              <w:spacing w:line="288" w:lineRule="auto"/>
              <w:ind w:left="72" w:right="-108"/>
              <w:jc w:val="left"/>
              <w:rPr>
                <w:rFonts w:ascii="Times New Roman" w:hAnsi="Times New Roman"/>
                <w:sz w:val="24"/>
                <w:szCs w:val="24"/>
              </w:rPr>
            </w:pPr>
            <w:r w:rsidRPr="004D680A">
              <w:rPr>
                <w:rFonts w:ascii="Times New Roman" w:hAnsi="Times New Roman"/>
                <w:sz w:val="24"/>
                <w:szCs w:val="24"/>
              </w:rPr>
              <w:t>Конвенция о правах ребёнка, 1989 год</w:t>
            </w:r>
          </w:p>
        </w:tc>
        <w:tc>
          <w:tcPr>
            <w:tcW w:w="1145" w:type="dxa"/>
          </w:tcPr>
          <w:p w:rsidR="00BB3C07" w:rsidRPr="004D680A" w:rsidRDefault="00BB3C07" w:rsidP="00834EF7">
            <w:pPr>
              <w:ind w:left="-108" w:right="-108"/>
              <w:rPr>
                <w:szCs w:val="24"/>
              </w:rPr>
            </w:pPr>
            <w:r w:rsidRPr="004D680A">
              <w:rPr>
                <w:szCs w:val="24"/>
              </w:rPr>
              <w:t xml:space="preserve">9.12.1992  </w:t>
            </w:r>
          </w:p>
          <w:p w:rsidR="00BB3C07" w:rsidRPr="004D680A" w:rsidRDefault="00BB3C07" w:rsidP="00834EF7">
            <w:pPr>
              <w:ind w:left="-108" w:right="-108"/>
              <w:rPr>
                <w:szCs w:val="24"/>
              </w:rPr>
            </w:pPr>
          </w:p>
        </w:tc>
        <w:tc>
          <w:tcPr>
            <w:tcW w:w="698" w:type="dxa"/>
          </w:tcPr>
          <w:p w:rsidR="00BB3C07" w:rsidRPr="004D680A" w:rsidRDefault="00BB3C07" w:rsidP="00834EF7">
            <w:pPr>
              <w:pStyle w:val="BlockText"/>
              <w:spacing w:line="288" w:lineRule="auto"/>
              <w:jc w:val="left"/>
              <w:rPr>
                <w:rFonts w:ascii="Times New Roman" w:hAnsi="Times New Roman"/>
                <w:sz w:val="24"/>
                <w:szCs w:val="24"/>
              </w:rPr>
            </w:pPr>
            <w:r w:rsidRPr="004D680A">
              <w:rPr>
                <w:rFonts w:ascii="Times New Roman" w:hAnsi="Times New Roman"/>
                <w:sz w:val="24"/>
                <w:szCs w:val="24"/>
              </w:rPr>
              <w:t>---</w:t>
            </w:r>
          </w:p>
          <w:p w:rsidR="00BB3C07" w:rsidRPr="004D680A" w:rsidRDefault="00BB3C07" w:rsidP="00834EF7">
            <w:pPr>
              <w:pStyle w:val="BlockText"/>
              <w:spacing w:line="288" w:lineRule="auto"/>
              <w:jc w:val="left"/>
              <w:rPr>
                <w:rFonts w:ascii="Times New Roman" w:hAnsi="Times New Roman"/>
                <w:sz w:val="24"/>
                <w:szCs w:val="24"/>
              </w:rPr>
            </w:pPr>
          </w:p>
        </w:tc>
        <w:tc>
          <w:tcPr>
            <w:tcW w:w="1098" w:type="dxa"/>
          </w:tcPr>
          <w:p w:rsidR="00BB3C07" w:rsidRPr="004D680A" w:rsidRDefault="00BB3C07" w:rsidP="00834EF7">
            <w:pPr>
              <w:rPr>
                <w:szCs w:val="24"/>
              </w:rPr>
            </w:pPr>
            <w:r w:rsidRPr="004D680A">
              <w:rPr>
                <w:szCs w:val="24"/>
              </w:rPr>
              <w:t>---</w:t>
            </w:r>
          </w:p>
        </w:tc>
      </w:tr>
      <w:tr w:rsidR="00BB3C07" w:rsidRPr="004D680A" w:rsidTr="00563750">
        <w:tblPrEx>
          <w:tblCellMar>
            <w:top w:w="0" w:type="dxa"/>
            <w:bottom w:w="0" w:type="dxa"/>
          </w:tblCellMar>
        </w:tblPrEx>
        <w:trPr>
          <w:cantSplit/>
          <w:trHeight w:val="521"/>
        </w:trPr>
        <w:tc>
          <w:tcPr>
            <w:tcW w:w="6881" w:type="dxa"/>
          </w:tcPr>
          <w:p w:rsidR="00BB3C07" w:rsidRPr="004D680A" w:rsidRDefault="00BB3C07" w:rsidP="00834EF7">
            <w:pPr>
              <w:pStyle w:val="BodyText3"/>
              <w:spacing w:line="288" w:lineRule="auto"/>
              <w:ind w:left="72" w:right="-108"/>
              <w:jc w:val="left"/>
              <w:rPr>
                <w:rFonts w:ascii="Times New Roman" w:hAnsi="Times New Roman"/>
                <w:sz w:val="24"/>
                <w:szCs w:val="24"/>
              </w:rPr>
            </w:pPr>
            <w:r w:rsidRPr="004D680A">
              <w:rPr>
                <w:rFonts w:ascii="Times New Roman" w:hAnsi="Times New Roman"/>
                <w:sz w:val="24"/>
                <w:szCs w:val="24"/>
              </w:rPr>
              <w:t>Международная конвенция о защите прав всех трудящихся-мигрантов и членов их семей, 1990 год</w:t>
            </w:r>
          </w:p>
        </w:tc>
        <w:tc>
          <w:tcPr>
            <w:tcW w:w="1145" w:type="dxa"/>
          </w:tcPr>
          <w:p w:rsidR="00BB3C07" w:rsidRPr="004D680A" w:rsidRDefault="00BB3C07" w:rsidP="00834EF7">
            <w:pPr>
              <w:ind w:left="-108" w:right="-108"/>
              <w:rPr>
                <w:szCs w:val="24"/>
              </w:rPr>
            </w:pPr>
          </w:p>
          <w:p w:rsidR="00BB3C07" w:rsidRPr="004D680A" w:rsidRDefault="00BB3C07" w:rsidP="00834EF7">
            <w:pPr>
              <w:ind w:left="-108" w:right="-108"/>
              <w:rPr>
                <w:szCs w:val="24"/>
              </w:rPr>
            </w:pPr>
            <w:r w:rsidRPr="004D680A">
              <w:rPr>
                <w:szCs w:val="24"/>
              </w:rPr>
              <w:t>---</w:t>
            </w:r>
          </w:p>
        </w:tc>
        <w:tc>
          <w:tcPr>
            <w:tcW w:w="698" w:type="dxa"/>
          </w:tcPr>
          <w:p w:rsidR="00BB3C07" w:rsidRPr="004D680A" w:rsidRDefault="00BB3C07" w:rsidP="00834EF7">
            <w:pPr>
              <w:pStyle w:val="BlockText"/>
              <w:spacing w:line="288" w:lineRule="auto"/>
              <w:jc w:val="left"/>
              <w:rPr>
                <w:rFonts w:ascii="Times New Roman" w:hAnsi="Times New Roman"/>
                <w:sz w:val="24"/>
                <w:szCs w:val="24"/>
              </w:rPr>
            </w:pPr>
          </w:p>
          <w:p w:rsidR="00BB3C07" w:rsidRPr="004D680A" w:rsidRDefault="00BB3C07" w:rsidP="00834EF7">
            <w:pPr>
              <w:pStyle w:val="BlockText"/>
              <w:spacing w:line="288" w:lineRule="auto"/>
              <w:jc w:val="left"/>
              <w:rPr>
                <w:rFonts w:ascii="Times New Roman" w:hAnsi="Times New Roman"/>
                <w:sz w:val="24"/>
                <w:szCs w:val="24"/>
              </w:rPr>
            </w:pPr>
            <w:r w:rsidRPr="004D680A">
              <w:rPr>
                <w:rFonts w:ascii="Times New Roman" w:hAnsi="Times New Roman"/>
                <w:sz w:val="24"/>
                <w:szCs w:val="24"/>
              </w:rPr>
              <w:t>---</w:t>
            </w:r>
          </w:p>
          <w:p w:rsidR="00BB3C07" w:rsidRPr="004D680A" w:rsidRDefault="00BB3C07" w:rsidP="00834EF7">
            <w:pPr>
              <w:pStyle w:val="BlockText"/>
              <w:spacing w:line="288" w:lineRule="auto"/>
              <w:jc w:val="left"/>
              <w:rPr>
                <w:rFonts w:ascii="Times New Roman" w:hAnsi="Times New Roman"/>
                <w:sz w:val="24"/>
                <w:szCs w:val="24"/>
              </w:rPr>
            </w:pPr>
          </w:p>
        </w:tc>
        <w:tc>
          <w:tcPr>
            <w:tcW w:w="1098" w:type="dxa"/>
          </w:tcPr>
          <w:p w:rsidR="00BB3C07" w:rsidRPr="004D680A" w:rsidRDefault="00BB3C07" w:rsidP="00834EF7">
            <w:pPr>
              <w:rPr>
                <w:szCs w:val="24"/>
              </w:rPr>
            </w:pPr>
          </w:p>
          <w:p w:rsidR="00BB3C07" w:rsidRPr="004D680A" w:rsidRDefault="00BB3C07" w:rsidP="00834EF7">
            <w:pPr>
              <w:rPr>
                <w:szCs w:val="24"/>
              </w:rPr>
            </w:pPr>
            <w:r w:rsidRPr="004D680A">
              <w:rPr>
                <w:szCs w:val="24"/>
              </w:rPr>
              <w:t>---</w:t>
            </w:r>
          </w:p>
        </w:tc>
      </w:tr>
      <w:tr w:rsidR="00BB3C07" w:rsidRPr="004D680A" w:rsidTr="00563750">
        <w:tblPrEx>
          <w:tblCellMar>
            <w:top w:w="0" w:type="dxa"/>
            <w:bottom w:w="0" w:type="dxa"/>
          </w:tblCellMar>
        </w:tblPrEx>
        <w:trPr>
          <w:cantSplit/>
          <w:trHeight w:val="521"/>
        </w:trPr>
        <w:tc>
          <w:tcPr>
            <w:tcW w:w="6881" w:type="dxa"/>
          </w:tcPr>
          <w:p w:rsidR="00BB3C07" w:rsidRPr="004D680A" w:rsidRDefault="00BB3C07" w:rsidP="00834EF7">
            <w:pPr>
              <w:pStyle w:val="BodyText3"/>
              <w:spacing w:line="288" w:lineRule="auto"/>
              <w:ind w:left="72" w:right="-108"/>
              <w:jc w:val="left"/>
              <w:rPr>
                <w:rFonts w:ascii="Times New Roman" w:hAnsi="Times New Roman"/>
                <w:sz w:val="24"/>
                <w:szCs w:val="24"/>
              </w:rPr>
            </w:pPr>
            <w:r w:rsidRPr="004D680A">
              <w:rPr>
                <w:rFonts w:ascii="Times New Roman" w:hAnsi="Times New Roman"/>
                <w:sz w:val="24"/>
                <w:szCs w:val="24"/>
              </w:rPr>
              <w:t xml:space="preserve">Факультативный протокол к </w:t>
            </w:r>
            <w:r>
              <w:rPr>
                <w:rFonts w:ascii="Times New Roman" w:hAnsi="Times New Roman"/>
                <w:sz w:val="24"/>
                <w:szCs w:val="24"/>
              </w:rPr>
              <w:t>Конвенции о правах ребенка</w:t>
            </w:r>
            <w:r w:rsidRPr="004D680A">
              <w:rPr>
                <w:rFonts w:ascii="Times New Roman" w:hAnsi="Times New Roman"/>
                <w:sz w:val="24"/>
                <w:szCs w:val="24"/>
              </w:rPr>
              <w:t>, касающийся участия детей в вооружённых конфликтах, 2000</w:t>
            </w:r>
            <w:r w:rsidR="00A36301">
              <w:rPr>
                <w:rFonts w:ascii="Times New Roman" w:hAnsi="Times New Roman"/>
                <w:sz w:val="24"/>
                <w:szCs w:val="24"/>
              </w:rPr>
              <w:t> </w:t>
            </w:r>
            <w:r w:rsidRPr="004D680A">
              <w:rPr>
                <w:rFonts w:ascii="Times New Roman" w:hAnsi="Times New Roman"/>
                <w:sz w:val="24"/>
                <w:szCs w:val="24"/>
              </w:rPr>
              <w:t>год</w:t>
            </w:r>
          </w:p>
        </w:tc>
        <w:tc>
          <w:tcPr>
            <w:tcW w:w="1145" w:type="dxa"/>
          </w:tcPr>
          <w:p w:rsidR="00BB3C07" w:rsidRPr="004D680A" w:rsidRDefault="00BB3C07" w:rsidP="00834EF7">
            <w:pPr>
              <w:ind w:left="-108" w:right="-108"/>
              <w:rPr>
                <w:szCs w:val="24"/>
              </w:rPr>
            </w:pPr>
            <w:r w:rsidRPr="004D680A">
              <w:rPr>
                <w:szCs w:val="24"/>
              </w:rPr>
              <w:t>Рассматри-вается</w:t>
            </w:r>
          </w:p>
        </w:tc>
        <w:tc>
          <w:tcPr>
            <w:tcW w:w="698" w:type="dxa"/>
          </w:tcPr>
          <w:p w:rsidR="00BB3C07" w:rsidRPr="004D680A" w:rsidRDefault="00BB3C07" w:rsidP="00834EF7">
            <w:pPr>
              <w:pStyle w:val="BlockText"/>
              <w:spacing w:line="288" w:lineRule="auto"/>
              <w:jc w:val="left"/>
              <w:rPr>
                <w:rFonts w:ascii="Times New Roman" w:hAnsi="Times New Roman"/>
                <w:sz w:val="24"/>
                <w:szCs w:val="24"/>
              </w:rPr>
            </w:pPr>
            <w:r w:rsidRPr="004D680A">
              <w:rPr>
                <w:rFonts w:ascii="Times New Roman" w:hAnsi="Times New Roman"/>
                <w:sz w:val="24"/>
                <w:szCs w:val="24"/>
              </w:rPr>
              <w:t>---</w:t>
            </w:r>
          </w:p>
          <w:p w:rsidR="00BB3C07" w:rsidRPr="004D680A" w:rsidRDefault="00BB3C07" w:rsidP="00834EF7">
            <w:pPr>
              <w:pStyle w:val="BlockText"/>
              <w:spacing w:line="288" w:lineRule="auto"/>
              <w:jc w:val="left"/>
              <w:rPr>
                <w:rFonts w:ascii="Times New Roman" w:hAnsi="Times New Roman"/>
                <w:sz w:val="24"/>
                <w:szCs w:val="24"/>
              </w:rPr>
            </w:pPr>
          </w:p>
        </w:tc>
        <w:tc>
          <w:tcPr>
            <w:tcW w:w="1098" w:type="dxa"/>
          </w:tcPr>
          <w:p w:rsidR="00BB3C07" w:rsidRPr="004D680A" w:rsidRDefault="00BB3C07" w:rsidP="00834EF7">
            <w:pPr>
              <w:rPr>
                <w:szCs w:val="24"/>
              </w:rPr>
            </w:pPr>
            <w:r w:rsidRPr="004D680A">
              <w:rPr>
                <w:szCs w:val="24"/>
              </w:rPr>
              <w:t>---</w:t>
            </w:r>
          </w:p>
        </w:tc>
      </w:tr>
      <w:tr w:rsidR="00BB3C07" w:rsidRPr="004D680A" w:rsidTr="00563750">
        <w:tblPrEx>
          <w:tblCellMar>
            <w:top w:w="0" w:type="dxa"/>
            <w:bottom w:w="0" w:type="dxa"/>
          </w:tblCellMar>
        </w:tblPrEx>
        <w:trPr>
          <w:cantSplit/>
          <w:trHeight w:val="521"/>
        </w:trPr>
        <w:tc>
          <w:tcPr>
            <w:tcW w:w="6881" w:type="dxa"/>
          </w:tcPr>
          <w:p w:rsidR="00BB3C07" w:rsidRPr="004D680A" w:rsidRDefault="00BB3C07" w:rsidP="00834EF7">
            <w:pPr>
              <w:pStyle w:val="BodyText3"/>
              <w:spacing w:line="288" w:lineRule="auto"/>
              <w:ind w:left="72" w:right="-108"/>
              <w:jc w:val="left"/>
              <w:rPr>
                <w:rFonts w:ascii="Times New Roman" w:hAnsi="Times New Roman"/>
                <w:sz w:val="24"/>
                <w:szCs w:val="24"/>
              </w:rPr>
            </w:pPr>
            <w:r w:rsidRPr="004D680A">
              <w:rPr>
                <w:rFonts w:ascii="Times New Roman" w:hAnsi="Times New Roman"/>
                <w:sz w:val="24"/>
                <w:szCs w:val="24"/>
              </w:rPr>
              <w:t xml:space="preserve">Факультативный протокол к </w:t>
            </w:r>
            <w:r>
              <w:rPr>
                <w:rFonts w:ascii="Times New Roman" w:hAnsi="Times New Roman"/>
                <w:sz w:val="24"/>
                <w:szCs w:val="24"/>
              </w:rPr>
              <w:t>Конвенции о правах ребенка</w:t>
            </w:r>
            <w:r w:rsidRPr="004D680A">
              <w:rPr>
                <w:rFonts w:ascii="Times New Roman" w:hAnsi="Times New Roman"/>
                <w:sz w:val="24"/>
                <w:szCs w:val="24"/>
              </w:rPr>
              <w:t>, касающийся торговли детьми, детской проституции и детской порнографии, 2000 год</w:t>
            </w:r>
          </w:p>
        </w:tc>
        <w:tc>
          <w:tcPr>
            <w:tcW w:w="1145" w:type="dxa"/>
          </w:tcPr>
          <w:p w:rsidR="00BB3C07" w:rsidRPr="004D680A" w:rsidRDefault="00BB3C07" w:rsidP="00834EF7">
            <w:pPr>
              <w:ind w:left="-108" w:right="-108"/>
              <w:rPr>
                <w:szCs w:val="24"/>
              </w:rPr>
            </w:pPr>
            <w:r w:rsidRPr="004D680A">
              <w:rPr>
                <w:szCs w:val="24"/>
              </w:rPr>
              <w:t>Рассматри-вается</w:t>
            </w:r>
          </w:p>
        </w:tc>
        <w:tc>
          <w:tcPr>
            <w:tcW w:w="698" w:type="dxa"/>
          </w:tcPr>
          <w:p w:rsidR="00BB3C07" w:rsidRPr="004D680A" w:rsidRDefault="00BB3C07" w:rsidP="00834EF7">
            <w:pPr>
              <w:pStyle w:val="BlockText"/>
              <w:spacing w:line="288" w:lineRule="auto"/>
              <w:jc w:val="left"/>
              <w:rPr>
                <w:rFonts w:ascii="Times New Roman" w:hAnsi="Times New Roman"/>
                <w:sz w:val="24"/>
                <w:szCs w:val="24"/>
              </w:rPr>
            </w:pPr>
          </w:p>
          <w:p w:rsidR="00BB3C07" w:rsidRPr="004D680A" w:rsidRDefault="00BB3C07" w:rsidP="00834EF7">
            <w:pPr>
              <w:pStyle w:val="BlockText"/>
              <w:spacing w:line="288" w:lineRule="auto"/>
              <w:jc w:val="left"/>
              <w:rPr>
                <w:rFonts w:ascii="Times New Roman" w:hAnsi="Times New Roman"/>
                <w:sz w:val="24"/>
                <w:szCs w:val="24"/>
              </w:rPr>
            </w:pPr>
            <w:r w:rsidRPr="004D680A">
              <w:rPr>
                <w:rFonts w:ascii="Times New Roman" w:hAnsi="Times New Roman"/>
                <w:sz w:val="24"/>
                <w:szCs w:val="24"/>
              </w:rPr>
              <w:t>---</w:t>
            </w:r>
          </w:p>
          <w:p w:rsidR="00BB3C07" w:rsidRPr="004D680A" w:rsidRDefault="00BB3C07" w:rsidP="00834EF7">
            <w:pPr>
              <w:pStyle w:val="BlockText"/>
              <w:spacing w:line="288" w:lineRule="auto"/>
              <w:jc w:val="left"/>
              <w:rPr>
                <w:rFonts w:ascii="Times New Roman" w:hAnsi="Times New Roman"/>
                <w:sz w:val="24"/>
                <w:szCs w:val="24"/>
              </w:rPr>
            </w:pPr>
          </w:p>
        </w:tc>
        <w:tc>
          <w:tcPr>
            <w:tcW w:w="1098" w:type="dxa"/>
          </w:tcPr>
          <w:p w:rsidR="00BB3C07" w:rsidRPr="004D680A" w:rsidRDefault="00BB3C07" w:rsidP="00834EF7">
            <w:pPr>
              <w:rPr>
                <w:szCs w:val="24"/>
              </w:rPr>
            </w:pPr>
          </w:p>
          <w:p w:rsidR="00BB3C07" w:rsidRPr="004D680A" w:rsidRDefault="00BB3C07" w:rsidP="00834EF7">
            <w:pPr>
              <w:rPr>
                <w:szCs w:val="24"/>
              </w:rPr>
            </w:pPr>
            <w:r w:rsidRPr="004D680A">
              <w:rPr>
                <w:szCs w:val="24"/>
              </w:rPr>
              <w:t>---</w:t>
            </w:r>
          </w:p>
        </w:tc>
      </w:tr>
      <w:tr w:rsidR="00BB3C07" w:rsidRPr="004D680A" w:rsidTr="00563750">
        <w:tblPrEx>
          <w:tblCellMar>
            <w:top w:w="0" w:type="dxa"/>
            <w:bottom w:w="0" w:type="dxa"/>
          </w:tblCellMar>
        </w:tblPrEx>
        <w:trPr>
          <w:cantSplit/>
          <w:trHeight w:val="735"/>
        </w:trPr>
        <w:tc>
          <w:tcPr>
            <w:tcW w:w="6881" w:type="dxa"/>
          </w:tcPr>
          <w:p w:rsidR="00BB3C07" w:rsidRPr="004D680A" w:rsidRDefault="00BB3C07" w:rsidP="00834EF7">
            <w:pPr>
              <w:pStyle w:val="BodyText3"/>
              <w:spacing w:line="288" w:lineRule="auto"/>
              <w:ind w:left="72" w:right="-108"/>
              <w:jc w:val="left"/>
              <w:rPr>
                <w:rFonts w:ascii="Times New Roman" w:hAnsi="Times New Roman"/>
                <w:sz w:val="24"/>
                <w:szCs w:val="24"/>
              </w:rPr>
            </w:pPr>
            <w:r w:rsidRPr="004D680A">
              <w:rPr>
                <w:rFonts w:ascii="Times New Roman" w:hAnsi="Times New Roman"/>
                <w:sz w:val="24"/>
                <w:szCs w:val="24"/>
              </w:rPr>
              <w:t>Факультативный протокол к Международн</w:t>
            </w:r>
            <w:r>
              <w:rPr>
                <w:rFonts w:ascii="Times New Roman" w:hAnsi="Times New Roman"/>
                <w:sz w:val="24"/>
                <w:szCs w:val="24"/>
              </w:rPr>
              <w:t>ому</w:t>
            </w:r>
            <w:r w:rsidRPr="004D680A">
              <w:rPr>
                <w:rFonts w:ascii="Times New Roman" w:hAnsi="Times New Roman"/>
                <w:sz w:val="24"/>
                <w:szCs w:val="24"/>
              </w:rPr>
              <w:t xml:space="preserve"> пакт</w:t>
            </w:r>
            <w:r>
              <w:rPr>
                <w:rFonts w:ascii="Times New Roman" w:hAnsi="Times New Roman"/>
                <w:sz w:val="24"/>
                <w:szCs w:val="24"/>
              </w:rPr>
              <w:t>у</w:t>
            </w:r>
            <w:r w:rsidRPr="004D680A">
              <w:rPr>
                <w:rFonts w:ascii="Times New Roman" w:hAnsi="Times New Roman"/>
                <w:sz w:val="24"/>
                <w:szCs w:val="24"/>
              </w:rPr>
              <w:t xml:space="preserve"> о гражданских и политических правах, касающийся индивидуальных сообщений, 1966 год</w:t>
            </w:r>
          </w:p>
        </w:tc>
        <w:tc>
          <w:tcPr>
            <w:tcW w:w="1145" w:type="dxa"/>
          </w:tcPr>
          <w:p w:rsidR="00BB3C07" w:rsidRPr="004D680A" w:rsidRDefault="00BB3C07" w:rsidP="00834EF7">
            <w:pPr>
              <w:ind w:left="-108" w:right="-108"/>
              <w:rPr>
                <w:szCs w:val="24"/>
              </w:rPr>
            </w:pPr>
            <w:r w:rsidRPr="004D680A">
              <w:rPr>
                <w:szCs w:val="24"/>
              </w:rPr>
              <w:t xml:space="preserve">31.08.1995   </w:t>
            </w:r>
          </w:p>
        </w:tc>
        <w:tc>
          <w:tcPr>
            <w:tcW w:w="698" w:type="dxa"/>
          </w:tcPr>
          <w:p w:rsidR="00BB3C07" w:rsidRPr="004D680A" w:rsidRDefault="00BB3C07" w:rsidP="00834EF7">
            <w:pPr>
              <w:pStyle w:val="BlockText"/>
              <w:spacing w:line="288" w:lineRule="auto"/>
              <w:jc w:val="left"/>
              <w:rPr>
                <w:rFonts w:ascii="Times New Roman" w:hAnsi="Times New Roman"/>
                <w:sz w:val="24"/>
                <w:szCs w:val="24"/>
              </w:rPr>
            </w:pPr>
            <w:r w:rsidRPr="004D680A">
              <w:rPr>
                <w:rFonts w:ascii="Times New Roman" w:hAnsi="Times New Roman"/>
                <w:sz w:val="24"/>
                <w:szCs w:val="24"/>
              </w:rPr>
              <w:t>---</w:t>
            </w:r>
          </w:p>
          <w:p w:rsidR="00BB3C07" w:rsidRPr="004D680A" w:rsidRDefault="00BB3C07" w:rsidP="00834EF7">
            <w:pPr>
              <w:pStyle w:val="BlockText"/>
              <w:spacing w:line="288" w:lineRule="auto"/>
              <w:jc w:val="left"/>
              <w:rPr>
                <w:rFonts w:ascii="Times New Roman" w:hAnsi="Times New Roman"/>
                <w:sz w:val="24"/>
                <w:szCs w:val="24"/>
              </w:rPr>
            </w:pPr>
          </w:p>
        </w:tc>
        <w:tc>
          <w:tcPr>
            <w:tcW w:w="1098" w:type="dxa"/>
          </w:tcPr>
          <w:p w:rsidR="00BB3C07" w:rsidRPr="004D680A" w:rsidRDefault="00BB3C07" w:rsidP="00834EF7">
            <w:pPr>
              <w:rPr>
                <w:szCs w:val="24"/>
              </w:rPr>
            </w:pPr>
            <w:r w:rsidRPr="004D680A">
              <w:rPr>
                <w:szCs w:val="24"/>
              </w:rPr>
              <w:t>---</w:t>
            </w:r>
          </w:p>
        </w:tc>
      </w:tr>
      <w:tr w:rsidR="00BB3C07" w:rsidRPr="004D680A" w:rsidTr="00563750">
        <w:tblPrEx>
          <w:tblCellMar>
            <w:top w:w="0" w:type="dxa"/>
            <w:bottom w:w="0" w:type="dxa"/>
          </w:tblCellMar>
        </w:tblPrEx>
        <w:trPr>
          <w:cantSplit/>
          <w:trHeight w:val="725"/>
        </w:trPr>
        <w:tc>
          <w:tcPr>
            <w:tcW w:w="6881" w:type="dxa"/>
          </w:tcPr>
          <w:p w:rsidR="00BB3C07" w:rsidRPr="004D680A" w:rsidRDefault="00BB3C07" w:rsidP="00834EF7">
            <w:pPr>
              <w:pStyle w:val="BodyText3"/>
              <w:spacing w:line="288" w:lineRule="auto"/>
              <w:ind w:left="72" w:right="-108"/>
              <w:jc w:val="left"/>
              <w:rPr>
                <w:rFonts w:ascii="Times New Roman" w:hAnsi="Times New Roman"/>
                <w:sz w:val="24"/>
                <w:szCs w:val="24"/>
              </w:rPr>
            </w:pPr>
            <w:r w:rsidRPr="004D680A">
              <w:rPr>
                <w:rFonts w:ascii="Times New Roman" w:hAnsi="Times New Roman"/>
                <w:sz w:val="24"/>
                <w:szCs w:val="24"/>
              </w:rPr>
              <w:t>Второй факультативный протокол к Международн</w:t>
            </w:r>
            <w:r>
              <w:rPr>
                <w:rFonts w:ascii="Times New Roman" w:hAnsi="Times New Roman"/>
                <w:sz w:val="24"/>
                <w:szCs w:val="24"/>
              </w:rPr>
              <w:t>ому</w:t>
            </w:r>
            <w:r w:rsidRPr="004D680A">
              <w:rPr>
                <w:rFonts w:ascii="Times New Roman" w:hAnsi="Times New Roman"/>
                <w:sz w:val="24"/>
                <w:szCs w:val="24"/>
              </w:rPr>
              <w:t xml:space="preserve"> пакт</w:t>
            </w:r>
            <w:r>
              <w:rPr>
                <w:rFonts w:ascii="Times New Roman" w:hAnsi="Times New Roman"/>
                <w:sz w:val="24"/>
                <w:szCs w:val="24"/>
              </w:rPr>
              <w:t>у</w:t>
            </w:r>
            <w:r w:rsidRPr="004D680A">
              <w:rPr>
                <w:rFonts w:ascii="Times New Roman" w:hAnsi="Times New Roman"/>
                <w:sz w:val="24"/>
                <w:szCs w:val="24"/>
              </w:rPr>
              <w:t xml:space="preserve"> о гражданских и политических правах, касающийся отмены смертной казни, 1989 год</w:t>
            </w:r>
          </w:p>
        </w:tc>
        <w:tc>
          <w:tcPr>
            <w:tcW w:w="1145" w:type="dxa"/>
          </w:tcPr>
          <w:p w:rsidR="00BB3C07" w:rsidRPr="004D680A" w:rsidRDefault="00BB3C07" w:rsidP="00834EF7">
            <w:pPr>
              <w:ind w:left="-108" w:right="-108"/>
              <w:rPr>
                <w:szCs w:val="24"/>
              </w:rPr>
            </w:pPr>
            <w:r w:rsidRPr="004D680A">
              <w:rPr>
                <w:szCs w:val="24"/>
              </w:rPr>
              <w:t>Рассматри-вается</w:t>
            </w:r>
          </w:p>
        </w:tc>
        <w:tc>
          <w:tcPr>
            <w:tcW w:w="698" w:type="dxa"/>
          </w:tcPr>
          <w:p w:rsidR="00BB3C07" w:rsidRPr="004D680A" w:rsidRDefault="00BB3C07" w:rsidP="00834EF7">
            <w:pPr>
              <w:pStyle w:val="BlockText"/>
              <w:spacing w:line="288" w:lineRule="auto"/>
              <w:jc w:val="left"/>
              <w:rPr>
                <w:rFonts w:ascii="Times New Roman" w:hAnsi="Times New Roman"/>
                <w:sz w:val="24"/>
                <w:szCs w:val="24"/>
              </w:rPr>
            </w:pPr>
            <w:r w:rsidRPr="004D680A">
              <w:rPr>
                <w:rFonts w:ascii="Times New Roman" w:hAnsi="Times New Roman"/>
                <w:sz w:val="24"/>
                <w:szCs w:val="24"/>
              </w:rPr>
              <w:t>---</w:t>
            </w:r>
          </w:p>
          <w:p w:rsidR="00BB3C07" w:rsidRPr="004D680A" w:rsidRDefault="00BB3C07" w:rsidP="00834EF7">
            <w:pPr>
              <w:pStyle w:val="BlockText"/>
              <w:spacing w:line="288" w:lineRule="auto"/>
              <w:jc w:val="left"/>
              <w:rPr>
                <w:rFonts w:ascii="Times New Roman" w:hAnsi="Times New Roman"/>
                <w:sz w:val="24"/>
                <w:szCs w:val="24"/>
              </w:rPr>
            </w:pPr>
          </w:p>
        </w:tc>
        <w:tc>
          <w:tcPr>
            <w:tcW w:w="1098" w:type="dxa"/>
          </w:tcPr>
          <w:p w:rsidR="00BB3C07" w:rsidRPr="004D680A" w:rsidRDefault="00BB3C07" w:rsidP="00834EF7">
            <w:pPr>
              <w:rPr>
                <w:szCs w:val="24"/>
              </w:rPr>
            </w:pPr>
            <w:r w:rsidRPr="004D680A">
              <w:rPr>
                <w:szCs w:val="24"/>
              </w:rPr>
              <w:t>---</w:t>
            </w:r>
          </w:p>
        </w:tc>
      </w:tr>
      <w:tr w:rsidR="00BB3C07" w:rsidRPr="004D680A" w:rsidTr="00563750">
        <w:tblPrEx>
          <w:tblCellMar>
            <w:top w:w="0" w:type="dxa"/>
            <w:bottom w:w="0" w:type="dxa"/>
          </w:tblCellMar>
        </w:tblPrEx>
        <w:trPr>
          <w:cantSplit/>
          <w:trHeight w:val="885"/>
        </w:trPr>
        <w:tc>
          <w:tcPr>
            <w:tcW w:w="6881" w:type="dxa"/>
          </w:tcPr>
          <w:p w:rsidR="00BB3C07" w:rsidRPr="004D680A" w:rsidRDefault="00BB3C07" w:rsidP="00834EF7">
            <w:pPr>
              <w:pStyle w:val="BodyText3"/>
              <w:spacing w:line="288" w:lineRule="auto"/>
              <w:ind w:left="72" w:right="-108"/>
              <w:jc w:val="left"/>
              <w:rPr>
                <w:rFonts w:ascii="Times New Roman" w:hAnsi="Times New Roman"/>
                <w:sz w:val="24"/>
                <w:szCs w:val="24"/>
              </w:rPr>
            </w:pPr>
            <w:r w:rsidRPr="004D680A">
              <w:rPr>
                <w:rFonts w:ascii="Times New Roman" w:hAnsi="Times New Roman"/>
                <w:sz w:val="24"/>
                <w:szCs w:val="24"/>
              </w:rPr>
              <w:t>Факультативный протокол к Конвенци</w:t>
            </w:r>
            <w:r>
              <w:rPr>
                <w:rFonts w:ascii="Times New Roman" w:hAnsi="Times New Roman"/>
                <w:sz w:val="24"/>
                <w:szCs w:val="24"/>
              </w:rPr>
              <w:t>и</w:t>
            </w:r>
            <w:r w:rsidRPr="004D680A">
              <w:rPr>
                <w:rFonts w:ascii="Times New Roman" w:hAnsi="Times New Roman"/>
                <w:sz w:val="24"/>
                <w:szCs w:val="24"/>
              </w:rPr>
              <w:t xml:space="preserve"> о ликвидации всех форм дискриминации в отношении женщин, касающийся индивидуальных жалоб и процедур расследования, 1999 год</w:t>
            </w:r>
          </w:p>
        </w:tc>
        <w:tc>
          <w:tcPr>
            <w:tcW w:w="1145" w:type="dxa"/>
          </w:tcPr>
          <w:p w:rsidR="00BB3C07" w:rsidRPr="004D680A" w:rsidRDefault="00BB3C07" w:rsidP="00834EF7">
            <w:pPr>
              <w:ind w:left="-108" w:right="-108"/>
              <w:rPr>
                <w:szCs w:val="24"/>
              </w:rPr>
            </w:pPr>
          </w:p>
          <w:p w:rsidR="00BB3C07" w:rsidRPr="004D680A" w:rsidRDefault="00BB3C07" w:rsidP="00834EF7">
            <w:pPr>
              <w:ind w:left="-108" w:right="-108"/>
              <w:rPr>
                <w:szCs w:val="24"/>
              </w:rPr>
            </w:pPr>
            <w:r w:rsidRPr="004D680A">
              <w:rPr>
                <w:szCs w:val="24"/>
              </w:rPr>
              <w:t>---</w:t>
            </w:r>
          </w:p>
        </w:tc>
        <w:tc>
          <w:tcPr>
            <w:tcW w:w="698" w:type="dxa"/>
          </w:tcPr>
          <w:p w:rsidR="00BB3C07" w:rsidRPr="004D680A" w:rsidRDefault="00BB3C07" w:rsidP="00834EF7">
            <w:pPr>
              <w:ind w:left="-108" w:right="-108"/>
              <w:rPr>
                <w:szCs w:val="24"/>
              </w:rPr>
            </w:pPr>
          </w:p>
          <w:p w:rsidR="00BB3C07" w:rsidRPr="004D680A" w:rsidRDefault="00BB3C07" w:rsidP="00834EF7">
            <w:pPr>
              <w:pStyle w:val="BlockText"/>
              <w:spacing w:line="288" w:lineRule="auto"/>
              <w:jc w:val="left"/>
              <w:rPr>
                <w:rFonts w:ascii="Times New Roman" w:hAnsi="Times New Roman"/>
                <w:sz w:val="24"/>
                <w:szCs w:val="24"/>
              </w:rPr>
            </w:pPr>
            <w:r w:rsidRPr="004D680A">
              <w:rPr>
                <w:rFonts w:ascii="Times New Roman" w:hAnsi="Times New Roman"/>
                <w:sz w:val="24"/>
                <w:szCs w:val="24"/>
              </w:rPr>
              <w:t>---</w:t>
            </w:r>
          </w:p>
        </w:tc>
        <w:tc>
          <w:tcPr>
            <w:tcW w:w="1098" w:type="dxa"/>
          </w:tcPr>
          <w:p w:rsidR="00BB3C07" w:rsidRPr="004D680A" w:rsidRDefault="00BB3C07" w:rsidP="00834EF7">
            <w:pPr>
              <w:ind w:left="-108" w:right="-108"/>
              <w:rPr>
                <w:szCs w:val="24"/>
              </w:rPr>
            </w:pPr>
          </w:p>
          <w:p w:rsidR="00BB3C07" w:rsidRPr="004D680A" w:rsidRDefault="00BB3C07" w:rsidP="00834EF7">
            <w:pPr>
              <w:rPr>
                <w:szCs w:val="24"/>
              </w:rPr>
            </w:pPr>
            <w:r w:rsidRPr="004D680A">
              <w:rPr>
                <w:szCs w:val="24"/>
              </w:rPr>
              <w:t>---</w:t>
            </w:r>
          </w:p>
        </w:tc>
      </w:tr>
      <w:tr w:rsidR="00BB3C07" w:rsidRPr="004D680A" w:rsidTr="00563750">
        <w:tblPrEx>
          <w:tblCellMar>
            <w:top w:w="0" w:type="dxa"/>
            <w:bottom w:w="0" w:type="dxa"/>
          </w:tblCellMar>
        </w:tblPrEx>
        <w:trPr>
          <w:cantSplit/>
          <w:trHeight w:val="885"/>
        </w:trPr>
        <w:tc>
          <w:tcPr>
            <w:tcW w:w="6881" w:type="dxa"/>
          </w:tcPr>
          <w:p w:rsidR="00BB3C07" w:rsidRPr="004D680A" w:rsidRDefault="00BB3C07" w:rsidP="00834EF7">
            <w:pPr>
              <w:pStyle w:val="BodyText3"/>
              <w:spacing w:line="288" w:lineRule="auto"/>
              <w:ind w:left="72" w:right="-108"/>
              <w:jc w:val="left"/>
              <w:rPr>
                <w:rFonts w:ascii="Times New Roman" w:hAnsi="Times New Roman"/>
                <w:sz w:val="24"/>
                <w:szCs w:val="24"/>
              </w:rPr>
            </w:pPr>
            <w:r w:rsidRPr="004D680A">
              <w:rPr>
                <w:rFonts w:ascii="Times New Roman" w:hAnsi="Times New Roman"/>
                <w:sz w:val="24"/>
                <w:szCs w:val="24"/>
              </w:rPr>
              <w:t>Факультативный протокол к Конвенци</w:t>
            </w:r>
            <w:r>
              <w:rPr>
                <w:rFonts w:ascii="Times New Roman" w:hAnsi="Times New Roman"/>
                <w:sz w:val="24"/>
                <w:szCs w:val="24"/>
              </w:rPr>
              <w:t>и</w:t>
            </w:r>
            <w:r w:rsidRPr="004D680A">
              <w:rPr>
                <w:rFonts w:ascii="Times New Roman" w:hAnsi="Times New Roman"/>
                <w:sz w:val="24"/>
                <w:szCs w:val="24"/>
              </w:rPr>
              <w:t xml:space="preserve"> против пыток и других жестоких, бесчеловечных или унижающих достоинство видов обращения и наказания, касающийся регулярных посещений представителями национальных и международных учреждений мест содержания под стражей, 2002 год</w:t>
            </w:r>
          </w:p>
        </w:tc>
        <w:tc>
          <w:tcPr>
            <w:tcW w:w="1145" w:type="dxa"/>
          </w:tcPr>
          <w:p w:rsidR="00BB3C07" w:rsidRPr="004D680A" w:rsidRDefault="00BB3C07" w:rsidP="00834EF7">
            <w:pPr>
              <w:ind w:left="-108" w:right="-108"/>
              <w:rPr>
                <w:szCs w:val="24"/>
              </w:rPr>
            </w:pPr>
          </w:p>
          <w:p w:rsidR="00BB3C07" w:rsidRPr="004D680A" w:rsidRDefault="00BB3C07" w:rsidP="00834EF7">
            <w:pPr>
              <w:ind w:left="-108" w:right="-108"/>
              <w:rPr>
                <w:szCs w:val="24"/>
              </w:rPr>
            </w:pPr>
          </w:p>
          <w:p w:rsidR="00BB3C07" w:rsidRPr="004D680A" w:rsidRDefault="00BB3C07" w:rsidP="00834EF7">
            <w:pPr>
              <w:ind w:left="-108" w:right="-108"/>
              <w:rPr>
                <w:szCs w:val="24"/>
              </w:rPr>
            </w:pPr>
            <w:r w:rsidRPr="004D680A">
              <w:rPr>
                <w:szCs w:val="24"/>
              </w:rPr>
              <w:t>---</w:t>
            </w:r>
          </w:p>
        </w:tc>
        <w:tc>
          <w:tcPr>
            <w:tcW w:w="698" w:type="dxa"/>
          </w:tcPr>
          <w:p w:rsidR="00BB3C07" w:rsidRPr="004D680A" w:rsidRDefault="00BB3C07" w:rsidP="00834EF7">
            <w:pPr>
              <w:ind w:left="-108" w:right="-108"/>
              <w:rPr>
                <w:szCs w:val="24"/>
              </w:rPr>
            </w:pPr>
          </w:p>
          <w:p w:rsidR="00BB3C07" w:rsidRPr="004D680A" w:rsidRDefault="00BB3C07" w:rsidP="00834EF7">
            <w:pPr>
              <w:ind w:left="-108" w:right="-108"/>
              <w:rPr>
                <w:szCs w:val="24"/>
              </w:rPr>
            </w:pPr>
          </w:p>
          <w:p w:rsidR="00BB3C07" w:rsidRPr="004D680A" w:rsidRDefault="00BB3C07" w:rsidP="00834EF7">
            <w:pPr>
              <w:pStyle w:val="BlockText"/>
              <w:spacing w:line="288" w:lineRule="auto"/>
              <w:jc w:val="left"/>
              <w:rPr>
                <w:rFonts w:ascii="Times New Roman" w:hAnsi="Times New Roman"/>
                <w:sz w:val="24"/>
                <w:szCs w:val="24"/>
              </w:rPr>
            </w:pPr>
            <w:r w:rsidRPr="004D680A">
              <w:rPr>
                <w:rFonts w:ascii="Times New Roman" w:hAnsi="Times New Roman"/>
                <w:sz w:val="24"/>
                <w:szCs w:val="24"/>
              </w:rPr>
              <w:t>---</w:t>
            </w:r>
          </w:p>
          <w:p w:rsidR="00BB3C07" w:rsidRPr="004D680A" w:rsidRDefault="00BB3C07" w:rsidP="00834EF7">
            <w:pPr>
              <w:pStyle w:val="BlockText"/>
              <w:spacing w:line="288" w:lineRule="auto"/>
              <w:jc w:val="left"/>
              <w:rPr>
                <w:rFonts w:ascii="Times New Roman" w:hAnsi="Times New Roman"/>
                <w:sz w:val="24"/>
                <w:szCs w:val="24"/>
              </w:rPr>
            </w:pPr>
          </w:p>
        </w:tc>
        <w:tc>
          <w:tcPr>
            <w:tcW w:w="1098" w:type="dxa"/>
          </w:tcPr>
          <w:p w:rsidR="00BB3C07" w:rsidRPr="004D680A" w:rsidRDefault="00BB3C07" w:rsidP="00834EF7">
            <w:pPr>
              <w:ind w:left="-108" w:right="-108"/>
              <w:rPr>
                <w:szCs w:val="24"/>
              </w:rPr>
            </w:pPr>
          </w:p>
          <w:p w:rsidR="00BB3C07" w:rsidRPr="004D680A" w:rsidRDefault="00BB3C07" w:rsidP="00834EF7">
            <w:pPr>
              <w:ind w:left="-108" w:right="-108"/>
              <w:rPr>
                <w:szCs w:val="24"/>
              </w:rPr>
            </w:pPr>
          </w:p>
          <w:p w:rsidR="00BB3C07" w:rsidRPr="004D680A" w:rsidRDefault="00BB3C07" w:rsidP="00834EF7">
            <w:pPr>
              <w:rPr>
                <w:szCs w:val="24"/>
              </w:rPr>
            </w:pPr>
            <w:r w:rsidRPr="004D680A">
              <w:rPr>
                <w:szCs w:val="24"/>
              </w:rPr>
              <w:t>---</w:t>
            </w:r>
          </w:p>
        </w:tc>
      </w:tr>
    </w:tbl>
    <w:p w:rsidR="00BB3C07" w:rsidRDefault="00BB3C07" w:rsidP="00834EF7">
      <w:pPr>
        <w:tabs>
          <w:tab w:val="left" w:pos="2895"/>
        </w:tabs>
        <w:rPr>
          <w:b/>
        </w:rPr>
      </w:pPr>
    </w:p>
    <w:p w:rsidR="00BB3C07" w:rsidRDefault="00BB3C07" w:rsidP="00563750">
      <w:pPr>
        <w:tabs>
          <w:tab w:val="left" w:pos="2895"/>
        </w:tabs>
        <w:ind w:left="567" w:hanging="567"/>
        <w:rPr>
          <w:b/>
        </w:rPr>
      </w:pPr>
      <w:r>
        <w:rPr>
          <w:b/>
        </w:rPr>
        <w:t>a)</w:t>
      </w:r>
      <w:r w:rsidR="00563750">
        <w:rPr>
          <w:b/>
        </w:rPr>
        <w:tab/>
      </w:r>
      <w:r>
        <w:rPr>
          <w:b/>
        </w:rPr>
        <w:t>Ратификация других договоров Организации Объединённых Наций о правах человека и связанных с ними договоров</w:t>
      </w:r>
    </w:p>
    <w:p w:rsidR="00A077D1" w:rsidRDefault="00A077D1" w:rsidP="00834EF7">
      <w:pPr>
        <w:tabs>
          <w:tab w:val="left" w:pos="2895"/>
        </w:tabs>
        <w:rPr>
          <w:b/>
        </w:rPr>
      </w:pPr>
    </w:p>
    <w:p w:rsidR="00BB3C07" w:rsidRDefault="00BB3C07" w:rsidP="00A077D1">
      <w:pPr>
        <w:tabs>
          <w:tab w:val="left" w:pos="2895"/>
        </w:tabs>
        <w:jc w:val="center"/>
        <w:rPr>
          <w:b/>
        </w:rPr>
      </w:pPr>
      <w:r>
        <w:rPr>
          <w:b/>
        </w:rPr>
        <w:t>Таблица 26</w:t>
      </w:r>
    </w:p>
    <w:p w:rsidR="00A077D1" w:rsidRDefault="00A077D1" w:rsidP="00A077D1">
      <w:pPr>
        <w:tabs>
          <w:tab w:val="left" w:pos="2895"/>
        </w:tabs>
        <w:jc w:val="center"/>
        <w:rPr>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440"/>
        <w:gridCol w:w="720"/>
        <w:gridCol w:w="1080"/>
      </w:tblGrid>
      <w:tr w:rsidR="00BB3C07" w:rsidRPr="009D6294" w:rsidTr="00300EC2">
        <w:tblPrEx>
          <w:tblCellMar>
            <w:top w:w="0" w:type="dxa"/>
            <w:bottom w:w="0" w:type="dxa"/>
          </w:tblCellMar>
        </w:tblPrEx>
        <w:trPr>
          <w:cantSplit/>
          <w:trHeight w:val="1939"/>
        </w:trPr>
        <w:tc>
          <w:tcPr>
            <w:tcW w:w="6120" w:type="dxa"/>
            <w:vAlign w:val="center"/>
          </w:tcPr>
          <w:p w:rsidR="00BB3C07" w:rsidRPr="009D6294" w:rsidRDefault="00BB3C07" w:rsidP="00300EC2">
            <w:pPr>
              <w:pStyle w:val="BodyText3"/>
              <w:spacing w:line="288" w:lineRule="auto"/>
              <w:ind w:left="-108" w:right="-108"/>
              <w:rPr>
                <w:rFonts w:ascii="Times New Roman" w:hAnsi="Times New Roman"/>
                <w:b/>
                <w:bCs/>
                <w:sz w:val="24"/>
                <w:szCs w:val="24"/>
              </w:rPr>
            </w:pPr>
            <w:r w:rsidRPr="009D6294">
              <w:rPr>
                <w:rFonts w:ascii="Times New Roman" w:hAnsi="Times New Roman"/>
                <w:b/>
                <w:bCs/>
                <w:sz w:val="24"/>
                <w:szCs w:val="24"/>
              </w:rPr>
              <w:t>Название договоров</w:t>
            </w:r>
          </w:p>
          <w:p w:rsidR="00BB3C07" w:rsidRPr="009D6294" w:rsidRDefault="00BB3C07" w:rsidP="00300EC2">
            <w:pPr>
              <w:tabs>
                <w:tab w:val="left" w:pos="2895"/>
              </w:tabs>
              <w:ind w:left="360"/>
              <w:jc w:val="center"/>
              <w:rPr>
                <w:b/>
                <w:bCs/>
                <w:szCs w:val="24"/>
              </w:rPr>
            </w:pPr>
          </w:p>
        </w:tc>
        <w:tc>
          <w:tcPr>
            <w:tcW w:w="1440" w:type="dxa"/>
            <w:textDirection w:val="btLr"/>
          </w:tcPr>
          <w:p w:rsidR="00BB3C07" w:rsidRPr="009D6294" w:rsidRDefault="00BB3C07" w:rsidP="00A077D1">
            <w:pPr>
              <w:tabs>
                <w:tab w:val="left" w:pos="2895"/>
              </w:tabs>
              <w:ind w:left="-108" w:right="72"/>
              <w:jc w:val="right"/>
              <w:rPr>
                <w:b/>
                <w:bCs/>
                <w:szCs w:val="24"/>
              </w:rPr>
            </w:pPr>
            <w:r w:rsidRPr="009D6294">
              <w:rPr>
                <w:b/>
                <w:bCs/>
                <w:szCs w:val="24"/>
              </w:rPr>
              <w:t>Информация о присоединении</w:t>
            </w:r>
          </w:p>
        </w:tc>
        <w:tc>
          <w:tcPr>
            <w:tcW w:w="720" w:type="dxa"/>
            <w:textDirection w:val="btLr"/>
          </w:tcPr>
          <w:p w:rsidR="00BB3C07" w:rsidRPr="009D6294" w:rsidRDefault="00BB3C07" w:rsidP="00A077D1">
            <w:pPr>
              <w:tabs>
                <w:tab w:val="left" w:pos="2895"/>
              </w:tabs>
              <w:ind w:left="-108" w:right="113"/>
              <w:jc w:val="right"/>
              <w:rPr>
                <w:b/>
                <w:bCs/>
                <w:szCs w:val="24"/>
              </w:rPr>
            </w:pPr>
            <w:r w:rsidRPr="009D6294">
              <w:rPr>
                <w:b/>
                <w:bCs/>
                <w:szCs w:val="24"/>
              </w:rPr>
              <w:t>Оговорки и заявления</w:t>
            </w:r>
          </w:p>
        </w:tc>
        <w:tc>
          <w:tcPr>
            <w:tcW w:w="1080" w:type="dxa"/>
            <w:textDirection w:val="btLr"/>
          </w:tcPr>
          <w:p w:rsidR="00BB3C07" w:rsidRPr="009D6294" w:rsidRDefault="00BB3C07" w:rsidP="00A077D1">
            <w:pPr>
              <w:ind w:left="113" w:right="72"/>
              <w:jc w:val="right"/>
              <w:rPr>
                <w:b/>
                <w:bCs/>
                <w:szCs w:val="24"/>
              </w:rPr>
            </w:pPr>
            <w:r w:rsidRPr="009D6294">
              <w:rPr>
                <w:b/>
                <w:bCs/>
                <w:szCs w:val="24"/>
              </w:rPr>
              <w:t>Отступления от обязательств, их сокращение или ограничение</w:t>
            </w:r>
          </w:p>
        </w:tc>
      </w:tr>
      <w:tr w:rsidR="00BB3C07" w:rsidRPr="009D6294" w:rsidTr="00BB3C07">
        <w:tblPrEx>
          <w:tblCellMar>
            <w:top w:w="0" w:type="dxa"/>
            <w:bottom w:w="0" w:type="dxa"/>
          </w:tblCellMar>
        </w:tblPrEx>
        <w:trPr>
          <w:cantSplit/>
          <w:trHeight w:val="600"/>
        </w:trPr>
        <w:tc>
          <w:tcPr>
            <w:tcW w:w="6120" w:type="dxa"/>
          </w:tcPr>
          <w:p w:rsidR="00BB3C07" w:rsidRPr="009D6294" w:rsidRDefault="00BB3C07" w:rsidP="00834EF7">
            <w:pPr>
              <w:pStyle w:val="BodyText3"/>
              <w:spacing w:line="288" w:lineRule="auto"/>
              <w:ind w:right="-108"/>
              <w:jc w:val="left"/>
              <w:rPr>
                <w:rFonts w:ascii="Times New Roman" w:hAnsi="Times New Roman"/>
                <w:sz w:val="24"/>
                <w:szCs w:val="24"/>
              </w:rPr>
            </w:pPr>
            <w:r w:rsidRPr="009D6294">
              <w:rPr>
                <w:rFonts w:ascii="Times New Roman" w:hAnsi="Times New Roman"/>
                <w:sz w:val="24"/>
                <w:szCs w:val="24"/>
              </w:rPr>
              <w:t xml:space="preserve">Конвенция о предупреждении преступления геноцида и наказании за него 1948 года </w:t>
            </w:r>
          </w:p>
        </w:tc>
        <w:tc>
          <w:tcPr>
            <w:tcW w:w="1440" w:type="dxa"/>
          </w:tcPr>
          <w:p w:rsidR="00BB3C07" w:rsidRPr="009D6294" w:rsidRDefault="00BB3C07" w:rsidP="00834EF7">
            <w:pPr>
              <w:ind w:left="-108" w:right="-108"/>
              <w:rPr>
                <w:szCs w:val="24"/>
              </w:rPr>
            </w:pPr>
            <w:r w:rsidRPr="009D6294">
              <w:rPr>
                <w:szCs w:val="24"/>
              </w:rPr>
              <w:t xml:space="preserve">20.08.1999   </w:t>
            </w:r>
          </w:p>
        </w:tc>
        <w:tc>
          <w:tcPr>
            <w:tcW w:w="720" w:type="dxa"/>
          </w:tcPr>
          <w:p w:rsidR="00BB3C07" w:rsidRPr="009D6294" w:rsidRDefault="00BB3C07" w:rsidP="00834EF7">
            <w:pPr>
              <w:pStyle w:val="BlockText"/>
              <w:spacing w:line="288" w:lineRule="auto"/>
              <w:jc w:val="left"/>
              <w:rPr>
                <w:rFonts w:ascii="Times New Roman" w:hAnsi="Times New Roman"/>
                <w:sz w:val="24"/>
                <w:szCs w:val="24"/>
              </w:rPr>
            </w:pPr>
            <w:r w:rsidRPr="009D6294">
              <w:rPr>
                <w:rFonts w:ascii="Times New Roman" w:hAnsi="Times New Roman"/>
                <w:sz w:val="24"/>
                <w:szCs w:val="24"/>
              </w:rPr>
              <w:t>---</w:t>
            </w:r>
          </w:p>
        </w:tc>
        <w:tc>
          <w:tcPr>
            <w:tcW w:w="1080" w:type="dxa"/>
          </w:tcPr>
          <w:p w:rsidR="00BB3C07" w:rsidRPr="009D6294" w:rsidRDefault="00BB3C07" w:rsidP="00834EF7">
            <w:pPr>
              <w:rPr>
                <w:szCs w:val="24"/>
              </w:rPr>
            </w:pPr>
            <w:r w:rsidRPr="009D6294">
              <w:rPr>
                <w:szCs w:val="24"/>
              </w:rPr>
              <w:t>---</w:t>
            </w:r>
          </w:p>
        </w:tc>
      </w:tr>
      <w:tr w:rsidR="00BB3C07" w:rsidRPr="009D6294" w:rsidTr="00BB3C07">
        <w:tblPrEx>
          <w:tblCellMar>
            <w:top w:w="0" w:type="dxa"/>
            <w:bottom w:w="0" w:type="dxa"/>
          </w:tblCellMar>
        </w:tblPrEx>
        <w:trPr>
          <w:cantSplit/>
          <w:trHeight w:val="605"/>
        </w:trPr>
        <w:tc>
          <w:tcPr>
            <w:tcW w:w="6120" w:type="dxa"/>
          </w:tcPr>
          <w:p w:rsidR="00BB3C07" w:rsidRPr="009D6294" w:rsidRDefault="00BB3C07" w:rsidP="00834EF7">
            <w:pPr>
              <w:pStyle w:val="BodyText3"/>
              <w:spacing w:line="288" w:lineRule="auto"/>
              <w:ind w:right="-108"/>
              <w:jc w:val="left"/>
              <w:rPr>
                <w:rFonts w:ascii="Times New Roman" w:hAnsi="Times New Roman"/>
                <w:sz w:val="24"/>
                <w:szCs w:val="24"/>
              </w:rPr>
            </w:pPr>
            <w:r w:rsidRPr="009D6294">
              <w:rPr>
                <w:rFonts w:ascii="Times New Roman" w:hAnsi="Times New Roman"/>
                <w:sz w:val="24"/>
                <w:szCs w:val="24"/>
              </w:rPr>
              <w:t>Конвенция о рабстве 1926 года, с поправками 1955 года</w:t>
            </w:r>
          </w:p>
        </w:tc>
        <w:tc>
          <w:tcPr>
            <w:tcW w:w="1440" w:type="dxa"/>
          </w:tcPr>
          <w:p w:rsidR="00BB3C07" w:rsidRPr="009D6294" w:rsidRDefault="00BB3C07" w:rsidP="00834EF7">
            <w:pPr>
              <w:ind w:left="-108" w:right="-108"/>
              <w:rPr>
                <w:szCs w:val="24"/>
              </w:rPr>
            </w:pPr>
            <w:r w:rsidRPr="009D6294">
              <w:rPr>
                <w:szCs w:val="24"/>
              </w:rPr>
              <w:t>---</w:t>
            </w:r>
          </w:p>
        </w:tc>
        <w:tc>
          <w:tcPr>
            <w:tcW w:w="720" w:type="dxa"/>
          </w:tcPr>
          <w:p w:rsidR="00BB3C07" w:rsidRPr="009D6294" w:rsidRDefault="00BB3C07" w:rsidP="00834EF7">
            <w:pPr>
              <w:pStyle w:val="BlockText"/>
              <w:spacing w:line="288" w:lineRule="auto"/>
              <w:jc w:val="left"/>
              <w:rPr>
                <w:rFonts w:ascii="Times New Roman" w:hAnsi="Times New Roman"/>
                <w:sz w:val="24"/>
                <w:szCs w:val="24"/>
              </w:rPr>
            </w:pPr>
            <w:r w:rsidRPr="009D6294">
              <w:rPr>
                <w:rFonts w:ascii="Times New Roman" w:hAnsi="Times New Roman"/>
                <w:sz w:val="24"/>
                <w:szCs w:val="24"/>
              </w:rPr>
              <w:t>---</w:t>
            </w:r>
          </w:p>
        </w:tc>
        <w:tc>
          <w:tcPr>
            <w:tcW w:w="1080" w:type="dxa"/>
          </w:tcPr>
          <w:p w:rsidR="00BB3C07" w:rsidRPr="009D6294" w:rsidRDefault="00BB3C07" w:rsidP="00834EF7">
            <w:pPr>
              <w:rPr>
                <w:szCs w:val="24"/>
              </w:rPr>
            </w:pPr>
            <w:r w:rsidRPr="009D6294">
              <w:rPr>
                <w:szCs w:val="24"/>
              </w:rPr>
              <w:t>---</w:t>
            </w:r>
          </w:p>
        </w:tc>
      </w:tr>
      <w:tr w:rsidR="00BB3C07" w:rsidRPr="009D6294" w:rsidTr="00BB3C07">
        <w:tblPrEx>
          <w:tblCellMar>
            <w:top w:w="0" w:type="dxa"/>
            <w:bottom w:w="0" w:type="dxa"/>
          </w:tblCellMar>
        </w:tblPrEx>
        <w:trPr>
          <w:cantSplit/>
          <w:trHeight w:val="706"/>
        </w:trPr>
        <w:tc>
          <w:tcPr>
            <w:tcW w:w="6120" w:type="dxa"/>
          </w:tcPr>
          <w:p w:rsidR="00BB3C07" w:rsidRPr="009D6294" w:rsidRDefault="00BB3C07" w:rsidP="00834EF7">
            <w:pPr>
              <w:pStyle w:val="BodyText3"/>
              <w:spacing w:line="288" w:lineRule="auto"/>
              <w:ind w:right="-108"/>
              <w:jc w:val="left"/>
              <w:rPr>
                <w:rFonts w:ascii="Times New Roman" w:hAnsi="Times New Roman"/>
                <w:sz w:val="24"/>
                <w:szCs w:val="24"/>
              </w:rPr>
            </w:pPr>
            <w:r w:rsidRPr="009D6294">
              <w:rPr>
                <w:rFonts w:ascii="Times New Roman" w:hAnsi="Times New Roman"/>
                <w:sz w:val="24"/>
                <w:szCs w:val="24"/>
              </w:rPr>
              <w:t xml:space="preserve">Конвенция о борьбе с торговлей людьми и с эксплуатацией проституции третьими лицами 1949 года </w:t>
            </w:r>
          </w:p>
        </w:tc>
        <w:tc>
          <w:tcPr>
            <w:tcW w:w="1440" w:type="dxa"/>
          </w:tcPr>
          <w:p w:rsidR="00BB3C07" w:rsidRPr="009D6294" w:rsidRDefault="00BB3C07" w:rsidP="00834EF7">
            <w:pPr>
              <w:ind w:left="-108" w:right="-108"/>
              <w:rPr>
                <w:szCs w:val="24"/>
              </w:rPr>
            </w:pPr>
            <w:r w:rsidRPr="009D6294">
              <w:rPr>
                <w:szCs w:val="24"/>
              </w:rPr>
              <w:t xml:space="preserve">12.12.2003   </w:t>
            </w:r>
          </w:p>
        </w:tc>
        <w:tc>
          <w:tcPr>
            <w:tcW w:w="720" w:type="dxa"/>
          </w:tcPr>
          <w:p w:rsidR="00BB3C07" w:rsidRPr="009D6294" w:rsidRDefault="00BB3C07" w:rsidP="00834EF7">
            <w:pPr>
              <w:pStyle w:val="BlockText"/>
              <w:spacing w:line="288" w:lineRule="auto"/>
              <w:jc w:val="left"/>
              <w:rPr>
                <w:rFonts w:ascii="Times New Roman" w:hAnsi="Times New Roman"/>
                <w:sz w:val="24"/>
                <w:szCs w:val="24"/>
              </w:rPr>
            </w:pPr>
            <w:r w:rsidRPr="009D6294">
              <w:rPr>
                <w:rFonts w:ascii="Times New Roman" w:hAnsi="Times New Roman"/>
                <w:sz w:val="24"/>
                <w:szCs w:val="24"/>
              </w:rPr>
              <w:t>---</w:t>
            </w:r>
          </w:p>
        </w:tc>
        <w:tc>
          <w:tcPr>
            <w:tcW w:w="1080" w:type="dxa"/>
          </w:tcPr>
          <w:p w:rsidR="00BB3C07" w:rsidRPr="009D6294" w:rsidRDefault="00BB3C07" w:rsidP="00834EF7">
            <w:pPr>
              <w:rPr>
                <w:szCs w:val="24"/>
              </w:rPr>
            </w:pPr>
            <w:r w:rsidRPr="009D6294">
              <w:rPr>
                <w:szCs w:val="24"/>
              </w:rPr>
              <w:t>---</w:t>
            </w:r>
          </w:p>
        </w:tc>
      </w:tr>
      <w:tr w:rsidR="00BB3C07" w:rsidRPr="009D6294" w:rsidTr="00BB3C07">
        <w:tblPrEx>
          <w:tblCellMar>
            <w:top w:w="0" w:type="dxa"/>
            <w:bottom w:w="0" w:type="dxa"/>
          </w:tblCellMar>
        </w:tblPrEx>
        <w:trPr>
          <w:cantSplit/>
          <w:trHeight w:val="706"/>
        </w:trPr>
        <w:tc>
          <w:tcPr>
            <w:tcW w:w="6120" w:type="dxa"/>
          </w:tcPr>
          <w:p w:rsidR="00BB3C07" w:rsidRPr="009D6294" w:rsidRDefault="00BB3C07" w:rsidP="00834EF7">
            <w:pPr>
              <w:pStyle w:val="BodyText3"/>
              <w:spacing w:line="288" w:lineRule="auto"/>
              <w:ind w:right="-108"/>
              <w:jc w:val="left"/>
              <w:rPr>
                <w:rFonts w:ascii="Times New Roman" w:hAnsi="Times New Roman"/>
                <w:sz w:val="24"/>
                <w:szCs w:val="24"/>
              </w:rPr>
            </w:pPr>
            <w:r w:rsidRPr="009D6294">
              <w:rPr>
                <w:rFonts w:ascii="Times New Roman" w:hAnsi="Times New Roman"/>
                <w:sz w:val="24"/>
                <w:szCs w:val="24"/>
              </w:rPr>
              <w:t xml:space="preserve">Конвенция о статусе беженцев 1951 года и </w:t>
            </w:r>
            <w:r>
              <w:rPr>
                <w:rFonts w:ascii="Times New Roman" w:hAnsi="Times New Roman"/>
                <w:sz w:val="24"/>
                <w:szCs w:val="24"/>
              </w:rPr>
              <w:t>П</w:t>
            </w:r>
            <w:r w:rsidRPr="009D6294">
              <w:rPr>
                <w:rFonts w:ascii="Times New Roman" w:hAnsi="Times New Roman"/>
                <w:sz w:val="24"/>
                <w:szCs w:val="24"/>
              </w:rPr>
              <w:t>ротокол к ней 1967 года</w:t>
            </w:r>
          </w:p>
        </w:tc>
        <w:tc>
          <w:tcPr>
            <w:tcW w:w="1440" w:type="dxa"/>
          </w:tcPr>
          <w:p w:rsidR="00BB3C07" w:rsidRPr="009D6294" w:rsidRDefault="00BB3C07" w:rsidP="00834EF7">
            <w:pPr>
              <w:ind w:left="-108" w:right="-108"/>
              <w:rPr>
                <w:szCs w:val="24"/>
              </w:rPr>
            </w:pPr>
            <w:r w:rsidRPr="009D6294">
              <w:rPr>
                <w:szCs w:val="24"/>
              </w:rPr>
              <w:t>---</w:t>
            </w:r>
          </w:p>
        </w:tc>
        <w:tc>
          <w:tcPr>
            <w:tcW w:w="720" w:type="dxa"/>
          </w:tcPr>
          <w:p w:rsidR="00BB3C07" w:rsidRPr="009D6294" w:rsidRDefault="00BB3C07" w:rsidP="00834EF7">
            <w:pPr>
              <w:pStyle w:val="BlockText"/>
              <w:spacing w:line="288" w:lineRule="auto"/>
              <w:jc w:val="left"/>
              <w:rPr>
                <w:rFonts w:ascii="Times New Roman" w:hAnsi="Times New Roman"/>
                <w:sz w:val="24"/>
                <w:szCs w:val="24"/>
              </w:rPr>
            </w:pPr>
            <w:r w:rsidRPr="009D6294">
              <w:rPr>
                <w:rFonts w:ascii="Times New Roman" w:hAnsi="Times New Roman"/>
                <w:sz w:val="24"/>
                <w:szCs w:val="24"/>
              </w:rPr>
              <w:t>---</w:t>
            </w:r>
          </w:p>
        </w:tc>
        <w:tc>
          <w:tcPr>
            <w:tcW w:w="1080" w:type="dxa"/>
          </w:tcPr>
          <w:p w:rsidR="00BB3C07" w:rsidRPr="009D6294" w:rsidRDefault="00BB3C07" w:rsidP="00834EF7">
            <w:pPr>
              <w:rPr>
                <w:szCs w:val="24"/>
              </w:rPr>
            </w:pPr>
            <w:r w:rsidRPr="009D6294">
              <w:rPr>
                <w:szCs w:val="24"/>
              </w:rPr>
              <w:t>---</w:t>
            </w:r>
          </w:p>
        </w:tc>
      </w:tr>
      <w:tr w:rsidR="00BB3C07" w:rsidRPr="009D6294" w:rsidTr="00BB3C07">
        <w:tblPrEx>
          <w:tblCellMar>
            <w:top w:w="0" w:type="dxa"/>
            <w:bottom w:w="0" w:type="dxa"/>
          </w:tblCellMar>
        </w:tblPrEx>
        <w:trPr>
          <w:cantSplit/>
          <w:trHeight w:val="331"/>
        </w:trPr>
        <w:tc>
          <w:tcPr>
            <w:tcW w:w="6120" w:type="dxa"/>
          </w:tcPr>
          <w:p w:rsidR="00BB3C07" w:rsidRPr="009D6294" w:rsidRDefault="00BB3C07" w:rsidP="00834EF7">
            <w:pPr>
              <w:pStyle w:val="BodyText3"/>
              <w:spacing w:line="288" w:lineRule="auto"/>
              <w:ind w:right="-108"/>
              <w:jc w:val="left"/>
              <w:rPr>
                <w:rFonts w:ascii="Times New Roman" w:hAnsi="Times New Roman"/>
                <w:sz w:val="24"/>
                <w:szCs w:val="24"/>
              </w:rPr>
            </w:pPr>
            <w:r w:rsidRPr="009D6294">
              <w:rPr>
                <w:rFonts w:ascii="Times New Roman" w:hAnsi="Times New Roman"/>
                <w:sz w:val="24"/>
                <w:szCs w:val="24"/>
              </w:rPr>
              <w:t>Конвенция о статусе апатридов 1954 года</w:t>
            </w:r>
          </w:p>
        </w:tc>
        <w:tc>
          <w:tcPr>
            <w:tcW w:w="1440" w:type="dxa"/>
          </w:tcPr>
          <w:p w:rsidR="00BB3C07" w:rsidRPr="009D6294" w:rsidRDefault="00BB3C07" w:rsidP="00834EF7">
            <w:pPr>
              <w:ind w:left="-108" w:right="-108"/>
              <w:rPr>
                <w:szCs w:val="24"/>
              </w:rPr>
            </w:pPr>
            <w:r w:rsidRPr="009D6294">
              <w:rPr>
                <w:szCs w:val="24"/>
              </w:rPr>
              <w:t>---</w:t>
            </w:r>
          </w:p>
        </w:tc>
        <w:tc>
          <w:tcPr>
            <w:tcW w:w="720" w:type="dxa"/>
          </w:tcPr>
          <w:p w:rsidR="00BB3C07" w:rsidRPr="009D6294" w:rsidRDefault="00BB3C07" w:rsidP="00834EF7">
            <w:pPr>
              <w:pStyle w:val="BlockText"/>
              <w:spacing w:line="288" w:lineRule="auto"/>
              <w:jc w:val="left"/>
              <w:rPr>
                <w:rFonts w:ascii="Times New Roman" w:hAnsi="Times New Roman"/>
                <w:sz w:val="24"/>
                <w:szCs w:val="24"/>
              </w:rPr>
            </w:pPr>
            <w:r w:rsidRPr="009D6294">
              <w:rPr>
                <w:rFonts w:ascii="Times New Roman" w:hAnsi="Times New Roman"/>
                <w:sz w:val="24"/>
                <w:szCs w:val="24"/>
              </w:rPr>
              <w:t>---</w:t>
            </w:r>
          </w:p>
        </w:tc>
        <w:tc>
          <w:tcPr>
            <w:tcW w:w="1080" w:type="dxa"/>
          </w:tcPr>
          <w:p w:rsidR="00BB3C07" w:rsidRPr="009D6294" w:rsidRDefault="00BB3C07" w:rsidP="00834EF7">
            <w:pPr>
              <w:rPr>
                <w:szCs w:val="24"/>
              </w:rPr>
            </w:pPr>
            <w:r w:rsidRPr="009D6294">
              <w:rPr>
                <w:szCs w:val="24"/>
              </w:rPr>
              <w:t>---</w:t>
            </w:r>
          </w:p>
        </w:tc>
      </w:tr>
      <w:tr w:rsidR="00BB3C07" w:rsidRPr="009D6294" w:rsidTr="00BB3C07">
        <w:tblPrEx>
          <w:tblCellMar>
            <w:top w:w="0" w:type="dxa"/>
            <w:bottom w:w="0" w:type="dxa"/>
          </w:tblCellMar>
        </w:tblPrEx>
        <w:trPr>
          <w:cantSplit/>
          <w:trHeight w:val="469"/>
        </w:trPr>
        <w:tc>
          <w:tcPr>
            <w:tcW w:w="6120" w:type="dxa"/>
          </w:tcPr>
          <w:p w:rsidR="00BB3C07" w:rsidRPr="009D6294" w:rsidRDefault="00BB3C07" w:rsidP="00834EF7">
            <w:pPr>
              <w:pStyle w:val="BodyText3"/>
              <w:spacing w:line="288" w:lineRule="auto"/>
              <w:ind w:right="-108"/>
              <w:jc w:val="left"/>
              <w:rPr>
                <w:rFonts w:ascii="Times New Roman" w:hAnsi="Times New Roman"/>
                <w:sz w:val="24"/>
                <w:szCs w:val="24"/>
              </w:rPr>
            </w:pPr>
            <w:r w:rsidRPr="009D6294">
              <w:rPr>
                <w:rFonts w:ascii="Times New Roman" w:hAnsi="Times New Roman"/>
                <w:sz w:val="24"/>
                <w:szCs w:val="24"/>
              </w:rPr>
              <w:t>Конвенция о сокращении безгражданства 1961 года</w:t>
            </w:r>
          </w:p>
        </w:tc>
        <w:tc>
          <w:tcPr>
            <w:tcW w:w="1440" w:type="dxa"/>
          </w:tcPr>
          <w:p w:rsidR="00BB3C07" w:rsidRPr="009D6294" w:rsidRDefault="00BB3C07" w:rsidP="00834EF7">
            <w:pPr>
              <w:ind w:left="-108" w:right="-108"/>
              <w:rPr>
                <w:szCs w:val="24"/>
              </w:rPr>
            </w:pPr>
            <w:r w:rsidRPr="009D6294">
              <w:rPr>
                <w:szCs w:val="24"/>
              </w:rPr>
              <w:t>---</w:t>
            </w:r>
          </w:p>
        </w:tc>
        <w:tc>
          <w:tcPr>
            <w:tcW w:w="720" w:type="dxa"/>
          </w:tcPr>
          <w:p w:rsidR="00BB3C07" w:rsidRPr="009D6294" w:rsidRDefault="00BB3C07" w:rsidP="00834EF7">
            <w:pPr>
              <w:pStyle w:val="BlockText"/>
              <w:spacing w:line="288" w:lineRule="auto"/>
              <w:jc w:val="left"/>
              <w:rPr>
                <w:rFonts w:ascii="Times New Roman" w:hAnsi="Times New Roman"/>
                <w:sz w:val="24"/>
                <w:szCs w:val="24"/>
              </w:rPr>
            </w:pPr>
            <w:r w:rsidRPr="009D6294">
              <w:rPr>
                <w:rFonts w:ascii="Times New Roman" w:hAnsi="Times New Roman"/>
                <w:sz w:val="24"/>
                <w:szCs w:val="24"/>
              </w:rPr>
              <w:t>---</w:t>
            </w:r>
          </w:p>
        </w:tc>
        <w:tc>
          <w:tcPr>
            <w:tcW w:w="1080" w:type="dxa"/>
          </w:tcPr>
          <w:p w:rsidR="00BB3C07" w:rsidRPr="009D6294" w:rsidRDefault="00BB3C07" w:rsidP="00834EF7">
            <w:pPr>
              <w:rPr>
                <w:szCs w:val="24"/>
              </w:rPr>
            </w:pPr>
            <w:r w:rsidRPr="009D6294">
              <w:rPr>
                <w:szCs w:val="24"/>
              </w:rPr>
              <w:t>---</w:t>
            </w:r>
          </w:p>
        </w:tc>
      </w:tr>
      <w:tr w:rsidR="00BB3C07" w:rsidRPr="009D6294" w:rsidTr="00BB3C07">
        <w:tblPrEx>
          <w:tblCellMar>
            <w:top w:w="0" w:type="dxa"/>
            <w:bottom w:w="0" w:type="dxa"/>
          </w:tblCellMar>
        </w:tblPrEx>
        <w:trPr>
          <w:cantSplit/>
          <w:trHeight w:val="706"/>
        </w:trPr>
        <w:tc>
          <w:tcPr>
            <w:tcW w:w="6120" w:type="dxa"/>
          </w:tcPr>
          <w:p w:rsidR="00BB3C07" w:rsidRPr="009D6294" w:rsidRDefault="00BB3C07" w:rsidP="00834EF7">
            <w:pPr>
              <w:pStyle w:val="BodyText3"/>
              <w:spacing w:line="288" w:lineRule="auto"/>
              <w:ind w:right="-108"/>
              <w:jc w:val="left"/>
              <w:rPr>
                <w:rFonts w:ascii="Times New Roman" w:hAnsi="Times New Roman"/>
                <w:sz w:val="24"/>
                <w:szCs w:val="24"/>
              </w:rPr>
            </w:pPr>
            <w:r w:rsidRPr="009D6294">
              <w:rPr>
                <w:rFonts w:ascii="Times New Roman" w:hAnsi="Times New Roman"/>
                <w:sz w:val="24"/>
                <w:szCs w:val="24"/>
              </w:rPr>
              <w:t>Римский статут Международного уголовного суда 1998</w:t>
            </w:r>
            <w:r w:rsidR="00A077D1">
              <w:rPr>
                <w:rFonts w:ascii="Times New Roman" w:hAnsi="Times New Roman"/>
                <w:sz w:val="24"/>
                <w:szCs w:val="24"/>
              </w:rPr>
              <w:t> </w:t>
            </w:r>
            <w:r w:rsidRPr="009D6294">
              <w:rPr>
                <w:rFonts w:ascii="Times New Roman" w:hAnsi="Times New Roman"/>
                <w:sz w:val="24"/>
                <w:szCs w:val="24"/>
              </w:rPr>
              <w:t>года</w:t>
            </w:r>
          </w:p>
        </w:tc>
        <w:tc>
          <w:tcPr>
            <w:tcW w:w="1440" w:type="dxa"/>
          </w:tcPr>
          <w:p w:rsidR="00BB3C07" w:rsidRPr="009D6294" w:rsidRDefault="00BB3C07" w:rsidP="00834EF7">
            <w:pPr>
              <w:ind w:left="-108" w:right="-108"/>
              <w:rPr>
                <w:szCs w:val="24"/>
              </w:rPr>
            </w:pPr>
            <w:r w:rsidRPr="009D6294">
              <w:rPr>
                <w:szCs w:val="24"/>
              </w:rPr>
              <w:t>---</w:t>
            </w:r>
          </w:p>
        </w:tc>
        <w:tc>
          <w:tcPr>
            <w:tcW w:w="720" w:type="dxa"/>
          </w:tcPr>
          <w:p w:rsidR="00BB3C07" w:rsidRPr="009D6294" w:rsidRDefault="00BB3C07" w:rsidP="00834EF7">
            <w:pPr>
              <w:pStyle w:val="BlockText"/>
              <w:spacing w:line="288" w:lineRule="auto"/>
              <w:jc w:val="left"/>
              <w:rPr>
                <w:rFonts w:ascii="Times New Roman" w:hAnsi="Times New Roman"/>
                <w:sz w:val="24"/>
                <w:szCs w:val="24"/>
              </w:rPr>
            </w:pPr>
            <w:r w:rsidRPr="009D6294">
              <w:rPr>
                <w:rFonts w:ascii="Times New Roman" w:hAnsi="Times New Roman"/>
                <w:sz w:val="24"/>
                <w:szCs w:val="24"/>
              </w:rPr>
              <w:t>---</w:t>
            </w:r>
          </w:p>
        </w:tc>
        <w:tc>
          <w:tcPr>
            <w:tcW w:w="1080" w:type="dxa"/>
          </w:tcPr>
          <w:p w:rsidR="00BB3C07" w:rsidRPr="009D6294" w:rsidRDefault="00BB3C07" w:rsidP="00834EF7">
            <w:pPr>
              <w:rPr>
                <w:szCs w:val="24"/>
              </w:rPr>
            </w:pPr>
            <w:r w:rsidRPr="009D6294">
              <w:rPr>
                <w:szCs w:val="24"/>
              </w:rPr>
              <w:t>---</w:t>
            </w:r>
          </w:p>
        </w:tc>
      </w:tr>
      <w:tr w:rsidR="00BB3C07" w:rsidRPr="009D6294" w:rsidTr="00BB3C07">
        <w:tblPrEx>
          <w:tblCellMar>
            <w:top w:w="0" w:type="dxa"/>
            <w:bottom w:w="0" w:type="dxa"/>
          </w:tblCellMar>
        </w:tblPrEx>
        <w:trPr>
          <w:cantSplit/>
          <w:trHeight w:val="712"/>
        </w:trPr>
        <w:tc>
          <w:tcPr>
            <w:tcW w:w="6120" w:type="dxa"/>
          </w:tcPr>
          <w:p w:rsidR="00BB3C07" w:rsidRPr="009D6294" w:rsidRDefault="00BB3C07" w:rsidP="00834EF7">
            <w:pPr>
              <w:pStyle w:val="BodyText3"/>
              <w:spacing w:line="288" w:lineRule="auto"/>
              <w:ind w:right="-108"/>
              <w:jc w:val="left"/>
              <w:rPr>
                <w:rFonts w:ascii="Times New Roman" w:hAnsi="Times New Roman"/>
                <w:sz w:val="24"/>
                <w:szCs w:val="24"/>
              </w:rPr>
            </w:pPr>
            <w:r w:rsidRPr="009D6294">
              <w:rPr>
                <w:rFonts w:ascii="Times New Roman" w:hAnsi="Times New Roman"/>
                <w:sz w:val="24"/>
                <w:szCs w:val="24"/>
              </w:rPr>
              <w:t xml:space="preserve">Конвенция </w:t>
            </w:r>
            <w:r w:rsidRPr="00721FC3">
              <w:rPr>
                <w:rFonts w:ascii="Times New Roman" w:hAnsi="Times New Roman"/>
                <w:sz w:val="24"/>
                <w:szCs w:val="24"/>
              </w:rPr>
              <w:t xml:space="preserve">Организации Объединенных Наций </w:t>
            </w:r>
            <w:r w:rsidRPr="009D6294">
              <w:rPr>
                <w:rFonts w:ascii="Times New Roman" w:hAnsi="Times New Roman"/>
                <w:sz w:val="24"/>
                <w:szCs w:val="24"/>
              </w:rPr>
              <w:t>против транснациональной организованной преступности 2000</w:t>
            </w:r>
            <w:r w:rsidR="00A36301">
              <w:rPr>
                <w:rFonts w:ascii="Times New Roman" w:hAnsi="Times New Roman"/>
                <w:sz w:val="24"/>
                <w:szCs w:val="24"/>
              </w:rPr>
              <w:t> </w:t>
            </w:r>
            <w:r w:rsidRPr="009D6294">
              <w:rPr>
                <w:rFonts w:ascii="Times New Roman" w:hAnsi="Times New Roman"/>
                <w:sz w:val="24"/>
                <w:szCs w:val="24"/>
              </w:rPr>
              <w:t xml:space="preserve">года </w:t>
            </w:r>
          </w:p>
        </w:tc>
        <w:tc>
          <w:tcPr>
            <w:tcW w:w="1440" w:type="dxa"/>
          </w:tcPr>
          <w:p w:rsidR="00BB3C07" w:rsidRPr="009D6294" w:rsidRDefault="00300EC2" w:rsidP="00834EF7">
            <w:pPr>
              <w:ind w:left="-108" w:right="-108"/>
              <w:rPr>
                <w:szCs w:val="24"/>
              </w:rPr>
            </w:pPr>
            <w:r>
              <w:rPr>
                <w:szCs w:val="24"/>
              </w:rPr>
              <w:t>Подписан 13.12.2000</w:t>
            </w:r>
          </w:p>
          <w:p w:rsidR="00BB3C07" w:rsidRPr="009D6294" w:rsidRDefault="00BB3C07" w:rsidP="00834EF7">
            <w:pPr>
              <w:ind w:left="-108" w:right="-108"/>
              <w:rPr>
                <w:szCs w:val="24"/>
              </w:rPr>
            </w:pPr>
            <w:r w:rsidRPr="009D6294">
              <w:rPr>
                <w:szCs w:val="24"/>
              </w:rPr>
              <w:t>Ратифици-рован 30.08.2003</w:t>
            </w:r>
          </w:p>
        </w:tc>
        <w:tc>
          <w:tcPr>
            <w:tcW w:w="720" w:type="dxa"/>
          </w:tcPr>
          <w:p w:rsidR="00BB3C07" w:rsidRPr="009D6294" w:rsidRDefault="00BB3C07" w:rsidP="00834EF7">
            <w:pPr>
              <w:pStyle w:val="BlockText"/>
              <w:spacing w:line="288" w:lineRule="auto"/>
              <w:jc w:val="left"/>
              <w:rPr>
                <w:rFonts w:ascii="Times New Roman" w:hAnsi="Times New Roman"/>
                <w:sz w:val="24"/>
                <w:szCs w:val="24"/>
              </w:rPr>
            </w:pPr>
          </w:p>
          <w:p w:rsidR="00BB3C07" w:rsidRPr="009D6294" w:rsidRDefault="00BB3C07" w:rsidP="00834EF7">
            <w:pPr>
              <w:pStyle w:val="BlockText"/>
              <w:spacing w:line="288" w:lineRule="auto"/>
              <w:jc w:val="left"/>
              <w:rPr>
                <w:rFonts w:ascii="Times New Roman" w:hAnsi="Times New Roman"/>
                <w:sz w:val="24"/>
                <w:szCs w:val="24"/>
              </w:rPr>
            </w:pPr>
            <w:r w:rsidRPr="009D6294">
              <w:rPr>
                <w:rFonts w:ascii="Times New Roman" w:hAnsi="Times New Roman"/>
                <w:sz w:val="24"/>
                <w:szCs w:val="24"/>
              </w:rPr>
              <w:t>---</w:t>
            </w:r>
          </w:p>
        </w:tc>
        <w:tc>
          <w:tcPr>
            <w:tcW w:w="1080" w:type="dxa"/>
          </w:tcPr>
          <w:p w:rsidR="00BB3C07" w:rsidRPr="009D6294" w:rsidRDefault="00BB3C07" w:rsidP="00834EF7">
            <w:pPr>
              <w:rPr>
                <w:szCs w:val="24"/>
              </w:rPr>
            </w:pPr>
          </w:p>
          <w:p w:rsidR="00BB3C07" w:rsidRPr="009D6294" w:rsidRDefault="00BB3C07" w:rsidP="00834EF7">
            <w:pPr>
              <w:rPr>
                <w:szCs w:val="24"/>
              </w:rPr>
            </w:pPr>
            <w:r w:rsidRPr="009D6294">
              <w:rPr>
                <w:szCs w:val="24"/>
              </w:rPr>
              <w:t>---</w:t>
            </w:r>
          </w:p>
        </w:tc>
      </w:tr>
      <w:tr w:rsidR="00BB3C07" w:rsidRPr="009D6294" w:rsidTr="00BB3C07">
        <w:tblPrEx>
          <w:tblCellMar>
            <w:top w:w="0" w:type="dxa"/>
            <w:bottom w:w="0" w:type="dxa"/>
          </w:tblCellMar>
        </w:tblPrEx>
        <w:trPr>
          <w:cantSplit/>
          <w:trHeight w:val="712"/>
        </w:trPr>
        <w:tc>
          <w:tcPr>
            <w:tcW w:w="6120" w:type="dxa"/>
          </w:tcPr>
          <w:p w:rsidR="00BB3C07" w:rsidRPr="009D6294" w:rsidRDefault="00BB3C07" w:rsidP="00834EF7">
            <w:pPr>
              <w:pStyle w:val="BodyText3"/>
              <w:spacing w:line="288" w:lineRule="auto"/>
              <w:ind w:right="-108"/>
              <w:jc w:val="left"/>
              <w:rPr>
                <w:rFonts w:ascii="Times New Roman" w:hAnsi="Times New Roman"/>
                <w:sz w:val="24"/>
                <w:szCs w:val="24"/>
              </w:rPr>
            </w:pPr>
            <w:r w:rsidRPr="009D6294">
              <w:rPr>
                <w:rFonts w:ascii="Times New Roman" w:hAnsi="Times New Roman"/>
                <w:sz w:val="24"/>
                <w:szCs w:val="24"/>
              </w:rPr>
              <w:t xml:space="preserve">Протокол против незаконного ввоза мигрантов по суше, морю и воздуху, дополняющий Конвенцию </w:t>
            </w:r>
            <w:r w:rsidRPr="00C02BD7">
              <w:rPr>
                <w:rFonts w:ascii="Times New Roman" w:hAnsi="Times New Roman"/>
                <w:sz w:val="24"/>
                <w:szCs w:val="24"/>
              </w:rPr>
              <w:t>Организации Объединенных Наций</w:t>
            </w:r>
            <w:r>
              <w:rPr>
                <w:rFonts w:ascii="Times New Roman" w:hAnsi="Times New Roman"/>
                <w:sz w:val="24"/>
                <w:szCs w:val="24"/>
              </w:rPr>
              <w:t xml:space="preserve"> </w:t>
            </w:r>
            <w:r w:rsidRPr="009D6294">
              <w:rPr>
                <w:rFonts w:ascii="Times New Roman" w:hAnsi="Times New Roman"/>
                <w:sz w:val="24"/>
                <w:szCs w:val="24"/>
              </w:rPr>
              <w:t>против транснациональной организованной преступности</w:t>
            </w:r>
          </w:p>
        </w:tc>
        <w:tc>
          <w:tcPr>
            <w:tcW w:w="1440" w:type="dxa"/>
          </w:tcPr>
          <w:p w:rsidR="00BB3C07" w:rsidRPr="009D6294" w:rsidRDefault="00BB3C07" w:rsidP="00834EF7">
            <w:pPr>
              <w:ind w:left="-108" w:right="-108"/>
              <w:rPr>
                <w:szCs w:val="24"/>
              </w:rPr>
            </w:pPr>
            <w:r w:rsidRPr="009D6294">
              <w:rPr>
                <w:szCs w:val="24"/>
              </w:rPr>
              <w:t>Подписан 28.06.2001</w:t>
            </w:r>
          </w:p>
        </w:tc>
        <w:tc>
          <w:tcPr>
            <w:tcW w:w="720" w:type="dxa"/>
          </w:tcPr>
          <w:p w:rsidR="00BB3C07" w:rsidRPr="009D6294" w:rsidRDefault="00BB3C07" w:rsidP="00834EF7">
            <w:pPr>
              <w:pStyle w:val="BlockText"/>
              <w:spacing w:line="288" w:lineRule="auto"/>
              <w:jc w:val="left"/>
              <w:rPr>
                <w:rFonts w:ascii="Times New Roman" w:hAnsi="Times New Roman"/>
                <w:sz w:val="24"/>
                <w:szCs w:val="24"/>
              </w:rPr>
            </w:pPr>
          </w:p>
          <w:p w:rsidR="00BB3C07" w:rsidRPr="009D6294" w:rsidRDefault="00BB3C07" w:rsidP="00834EF7">
            <w:pPr>
              <w:pStyle w:val="BlockText"/>
              <w:spacing w:line="288" w:lineRule="auto"/>
              <w:jc w:val="left"/>
              <w:rPr>
                <w:rFonts w:ascii="Times New Roman" w:hAnsi="Times New Roman"/>
                <w:sz w:val="24"/>
                <w:szCs w:val="24"/>
              </w:rPr>
            </w:pPr>
            <w:r w:rsidRPr="009D6294">
              <w:rPr>
                <w:rFonts w:ascii="Times New Roman" w:hAnsi="Times New Roman"/>
                <w:sz w:val="24"/>
                <w:szCs w:val="24"/>
              </w:rPr>
              <w:t>---</w:t>
            </w:r>
          </w:p>
        </w:tc>
        <w:tc>
          <w:tcPr>
            <w:tcW w:w="1080" w:type="dxa"/>
          </w:tcPr>
          <w:p w:rsidR="00BB3C07" w:rsidRPr="009D6294" w:rsidRDefault="00BB3C07" w:rsidP="00834EF7">
            <w:pPr>
              <w:rPr>
                <w:szCs w:val="24"/>
              </w:rPr>
            </w:pPr>
          </w:p>
          <w:p w:rsidR="00BB3C07" w:rsidRPr="009D6294" w:rsidRDefault="00BB3C07" w:rsidP="00834EF7">
            <w:pPr>
              <w:rPr>
                <w:szCs w:val="24"/>
              </w:rPr>
            </w:pPr>
            <w:r w:rsidRPr="009D6294">
              <w:rPr>
                <w:szCs w:val="24"/>
              </w:rPr>
              <w:t>---</w:t>
            </w:r>
          </w:p>
        </w:tc>
      </w:tr>
      <w:tr w:rsidR="00BB3C07" w:rsidRPr="009D6294" w:rsidTr="00BB3C07">
        <w:tblPrEx>
          <w:tblCellMar>
            <w:top w:w="0" w:type="dxa"/>
            <w:bottom w:w="0" w:type="dxa"/>
          </w:tblCellMar>
        </w:tblPrEx>
        <w:trPr>
          <w:cantSplit/>
          <w:trHeight w:val="705"/>
        </w:trPr>
        <w:tc>
          <w:tcPr>
            <w:tcW w:w="6120" w:type="dxa"/>
          </w:tcPr>
          <w:p w:rsidR="00BB3C07" w:rsidRPr="009D6294" w:rsidRDefault="00BB3C07" w:rsidP="00834EF7">
            <w:pPr>
              <w:pStyle w:val="BodyText3"/>
              <w:spacing w:line="288" w:lineRule="auto"/>
              <w:ind w:right="-108"/>
              <w:jc w:val="left"/>
              <w:rPr>
                <w:rFonts w:ascii="Times New Roman" w:hAnsi="Times New Roman"/>
                <w:sz w:val="24"/>
                <w:szCs w:val="24"/>
              </w:rPr>
            </w:pPr>
            <w:r w:rsidRPr="009D6294">
              <w:rPr>
                <w:rFonts w:ascii="Times New Roman" w:hAnsi="Times New Roman"/>
                <w:sz w:val="24"/>
                <w:szCs w:val="24"/>
              </w:rPr>
              <w:t xml:space="preserve">Протокол о предупреждении и пресечении торговли людьми, особенно женщинами и детьми, и наказании за нее, дополняющий Конвенцию </w:t>
            </w:r>
            <w:r w:rsidRPr="00A17437">
              <w:rPr>
                <w:rFonts w:ascii="Times New Roman" w:hAnsi="Times New Roman"/>
                <w:sz w:val="24"/>
                <w:szCs w:val="24"/>
              </w:rPr>
              <w:t>Организации Объединенных Наций</w:t>
            </w:r>
            <w:r w:rsidRPr="009D6294">
              <w:rPr>
                <w:rFonts w:ascii="Times New Roman" w:hAnsi="Times New Roman"/>
                <w:sz w:val="24"/>
                <w:szCs w:val="24"/>
              </w:rPr>
              <w:t xml:space="preserve"> против транснациональной организованной преступности</w:t>
            </w:r>
          </w:p>
        </w:tc>
        <w:tc>
          <w:tcPr>
            <w:tcW w:w="1440" w:type="dxa"/>
          </w:tcPr>
          <w:p w:rsidR="00BB3C07" w:rsidRPr="009D6294" w:rsidRDefault="00BB3C07" w:rsidP="00834EF7">
            <w:pPr>
              <w:ind w:left="-108" w:right="-108"/>
              <w:rPr>
                <w:szCs w:val="24"/>
              </w:rPr>
            </w:pPr>
            <w:r w:rsidRPr="009D6294">
              <w:rPr>
                <w:szCs w:val="24"/>
              </w:rPr>
              <w:t>Подписан 28.06.2001</w:t>
            </w:r>
          </w:p>
        </w:tc>
        <w:tc>
          <w:tcPr>
            <w:tcW w:w="720" w:type="dxa"/>
          </w:tcPr>
          <w:p w:rsidR="00BB3C07" w:rsidRPr="009D6294" w:rsidRDefault="00BB3C07" w:rsidP="00834EF7">
            <w:pPr>
              <w:pStyle w:val="BlockText"/>
              <w:spacing w:line="288" w:lineRule="auto"/>
              <w:jc w:val="left"/>
              <w:rPr>
                <w:rFonts w:ascii="Times New Roman" w:hAnsi="Times New Roman"/>
                <w:sz w:val="24"/>
                <w:szCs w:val="24"/>
              </w:rPr>
            </w:pPr>
          </w:p>
          <w:p w:rsidR="00BB3C07" w:rsidRPr="009D6294" w:rsidRDefault="00BB3C07" w:rsidP="00834EF7">
            <w:pPr>
              <w:pStyle w:val="BlockText"/>
              <w:spacing w:line="288" w:lineRule="auto"/>
              <w:jc w:val="left"/>
              <w:rPr>
                <w:rFonts w:ascii="Times New Roman" w:hAnsi="Times New Roman"/>
                <w:sz w:val="24"/>
                <w:szCs w:val="24"/>
              </w:rPr>
            </w:pPr>
            <w:r w:rsidRPr="009D6294">
              <w:rPr>
                <w:rFonts w:ascii="Times New Roman" w:hAnsi="Times New Roman"/>
                <w:sz w:val="24"/>
                <w:szCs w:val="24"/>
              </w:rPr>
              <w:t>---</w:t>
            </w:r>
          </w:p>
          <w:p w:rsidR="00BB3C07" w:rsidRPr="009D6294" w:rsidRDefault="00BB3C07" w:rsidP="00834EF7">
            <w:pPr>
              <w:pStyle w:val="BlockText"/>
              <w:spacing w:line="288" w:lineRule="auto"/>
              <w:jc w:val="left"/>
              <w:rPr>
                <w:rFonts w:ascii="Times New Roman" w:hAnsi="Times New Roman"/>
                <w:sz w:val="24"/>
                <w:szCs w:val="24"/>
              </w:rPr>
            </w:pPr>
          </w:p>
        </w:tc>
        <w:tc>
          <w:tcPr>
            <w:tcW w:w="1080" w:type="dxa"/>
          </w:tcPr>
          <w:p w:rsidR="00BB3C07" w:rsidRPr="009D6294" w:rsidRDefault="00BB3C07" w:rsidP="00834EF7">
            <w:pPr>
              <w:rPr>
                <w:szCs w:val="24"/>
              </w:rPr>
            </w:pPr>
          </w:p>
          <w:p w:rsidR="00BB3C07" w:rsidRPr="009D6294" w:rsidRDefault="00BB3C07" w:rsidP="00834EF7">
            <w:pPr>
              <w:rPr>
                <w:szCs w:val="24"/>
              </w:rPr>
            </w:pPr>
            <w:r w:rsidRPr="009D6294">
              <w:rPr>
                <w:szCs w:val="24"/>
              </w:rPr>
              <w:t>---</w:t>
            </w:r>
          </w:p>
        </w:tc>
      </w:tr>
    </w:tbl>
    <w:p w:rsidR="00BB3C07" w:rsidRDefault="00BB3C07" w:rsidP="00834EF7">
      <w:pPr>
        <w:rPr>
          <w:b/>
        </w:rPr>
      </w:pPr>
    </w:p>
    <w:p w:rsidR="00BB3C07" w:rsidRDefault="00BB3C07" w:rsidP="00834EF7">
      <w:pPr>
        <w:rPr>
          <w:b/>
        </w:rPr>
      </w:pPr>
      <w:r>
        <w:rPr>
          <w:b/>
        </w:rPr>
        <w:t>b)</w:t>
      </w:r>
      <w:r w:rsidR="00300EC2">
        <w:rPr>
          <w:b/>
        </w:rPr>
        <w:tab/>
      </w:r>
      <w:r>
        <w:rPr>
          <w:b/>
        </w:rPr>
        <w:t>Ратификация других соответствующих международных договоров</w:t>
      </w:r>
    </w:p>
    <w:p w:rsidR="00A077D1" w:rsidRDefault="00A077D1" w:rsidP="00834EF7">
      <w:pPr>
        <w:rPr>
          <w:b/>
        </w:rPr>
      </w:pPr>
    </w:p>
    <w:p w:rsidR="00BB3C07" w:rsidRDefault="00BB3C07" w:rsidP="00A077D1">
      <w:pPr>
        <w:jc w:val="center"/>
        <w:rPr>
          <w:b/>
        </w:rPr>
      </w:pPr>
      <w:r>
        <w:rPr>
          <w:b/>
        </w:rPr>
        <w:t>Таблица 27</w:t>
      </w:r>
    </w:p>
    <w:p w:rsidR="00A077D1" w:rsidRDefault="00A077D1" w:rsidP="00A077D1">
      <w:pPr>
        <w:jc w:val="center"/>
        <w:rPr>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9"/>
        <w:gridCol w:w="1275"/>
        <w:gridCol w:w="851"/>
        <w:gridCol w:w="1345"/>
      </w:tblGrid>
      <w:tr w:rsidR="00BB3C07" w:rsidRPr="007E0E8B" w:rsidTr="00364B17">
        <w:tblPrEx>
          <w:tblCellMar>
            <w:top w:w="0" w:type="dxa"/>
            <w:bottom w:w="0" w:type="dxa"/>
          </w:tblCellMar>
        </w:tblPrEx>
        <w:trPr>
          <w:cantSplit/>
          <w:trHeight w:val="2337"/>
        </w:trPr>
        <w:tc>
          <w:tcPr>
            <w:tcW w:w="5889" w:type="dxa"/>
            <w:vAlign w:val="center"/>
          </w:tcPr>
          <w:p w:rsidR="00BB3C07" w:rsidRPr="007E0E8B" w:rsidRDefault="00BB3C07" w:rsidP="00300EC2">
            <w:pPr>
              <w:pStyle w:val="BodyText3"/>
              <w:spacing w:line="288" w:lineRule="auto"/>
              <w:ind w:left="-108" w:right="-108"/>
              <w:rPr>
                <w:rFonts w:ascii="Times New Roman" w:hAnsi="Times New Roman"/>
                <w:b/>
                <w:bCs/>
                <w:sz w:val="24"/>
                <w:szCs w:val="24"/>
              </w:rPr>
            </w:pPr>
            <w:r w:rsidRPr="007E0E8B">
              <w:rPr>
                <w:rFonts w:ascii="Times New Roman" w:hAnsi="Times New Roman"/>
                <w:b/>
                <w:bCs/>
                <w:sz w:val="24"/>
                <w:szCs w:val="24"/>
              </w:rPr>
              <w:t>Название договоров</w:t>
            </w:r>
          </w:p>
          <w:p w:rsidR="00BB3C07" w:rsidRPr="007E0E8B" w:rsidRDefault="00BB3C07" w:rsidP="00300EC2">
            <w:pPr>
              <w:tabs>
                <w:tab w:val="left" w:pos="2895"/>
              </w:tabs>
              <w:ind w:left="360"/>
              <w:jc w:val="center"/>
              <w:rPr>
                <w:b/>
                <w:bCs/>
                <w:szCs w:val="24"/>
              </w:rPr>
            </w:pPr>
          </w:p>
        </w:tc>
        <w:tc>
          <w:tcPr>
            <w:tcW w:w="1275" w:type="dxa"/>
            <w:textDirection w:val="btLr"/>
          </w:tcPr>
          <w:p w:rsidR="00BB3C07" w:rsidRPr="007E0E8B" w:rsidRDefault="00BB3C07" w:rsidP="00317692">
            <w:pPr>
              <w:tabs>
                <w:tab w:val="left" w:pos="2895"/>
              </w:tabs>
              <w:ind w:left="-108" w:right="72"/>
              <w:jc w:val="right"/>
              <w:rPr>
                <w:b/>
                <w:bCs/>
                <w:szCs w:val="24"/>
              </w:rPr>
            </w:pPr>
            <w:r w:rsidRPr="007E0E8B">
              <w:rPr>
                <w:b/>
                <w:bCs/>
                <w:szCs w:val="24"/>
              </w:rPr>
              <w:t>Информация о присоединении</w:t>
            </w:r>
          </w:p>
        </w:tc>
        <w:tc>
          <w:tcPr>
            <w:tcW w:w="851" w:type="dxa"/>
            <w:textDirection w:val="btLr"/>
          </w:tcPr>
          <w:p w:rsidR="00BB3C07" w:rsidRPr="007E0E8B" w:rsidRDefault="00BB3C07" w:rsidP="00317692">
            <w:pPr>
              <w:tabs>
                <w:tab w:val="left" w:pos="2895"/>
              </w:tabs>
              <w:ind w:left="-108" w:right="113"/>
              <w:jc w:val="right"/>
              <w:rPr>
                <w:b/>
                <w:bCs/>
                <w:szCs w:val="24"/>
              </w:rPr>
            </w:pPr>
            <w:r w:rsidRPr="007E0E8B">
              <w:rPr>
                <w:b/>
                <w:bCs/>
                <w:szCs w:val="24"/>
              </w:rPr>
              <w:t>Оговорки и заявления</w:t>
            </w:r>
          </w:p>
        </w:tc>
        <w:tc>
          <w:tcPr>
            <w:tcW w:w="1345" w:type="dxa"/>
            <w:textDirection w:val="btLr"/>
          </w:tcPr>
          <w:p w:rsidR="00BB3C07" w:rsidRPr="007E0E8B" w:rsidRDefault="00BB3C07" w:rsidP="00300EC2">
            <w:pPr>
              <w:spacing w:line="216" w:lineRule="auto"/>
              <w:ind w:left="113" w:right="72"/>
              <w:jc w:val="right"/>
              <w:rPr>
                <w:b/>
                <w:bCs/>
                <w:szCs w:val="24"/>
              </w:rPr>
            </w:pPr>
            <w:r w:rsidRPr="007E0E8B">
              <w:rPr>
                <w:b/>
                <w:bCs/>
                <w:szCs w:val="24"/>
              </w:rPr>
              <w:t>Отступления от обязательств, их сокращение или ограничение</w:t>
            </w:r>
          </w:p>
          <w:p w:rsidR="00BB3C07" w:rsidRPr="007E0E8B" w:rsidRDefault="00BB3C07" w:rsidP="00300EC2">
            <w:pPr>
              <w:spacing w:line="216" w:lineRule="auto"/>
              <w:ind w:left="113" w:right="72"/>
              <w:jc w:val="right"/>
              <w:rPr>
                <w:b/>
                <w:bCs/>
                <w:szCs w:val="24"/>
              </w:rPr>
            </w:pPr>
          </w:p>
        </w:tc>
      </w:tr>
      <w:tr w:rsidR="00BB3C07" w:rsidRPr="007E0E8B" w:rsidTr="00BB3C07">
        <w:tblPrEx>
          <w:tblCellMar>
            <w:top w:w="0" w:type="dxa"/>
            <w:bottom w:w="0" w:type="dxa"/>
          </w:tblCellMar>
        </w:tblPrEx>
        <w:trPr>
          <w:cantSplit/>
          <w:trHeight w:val="385"/>
        </w:trPr>
        <w:tc>
          <w:tcPr>
            <w:tcW w:w="9360" w:type="dxa"/>
            <w:gridSpan w:val="4"/>
          </w:tcPr>
          <w:p w:rsidR="00BB3C07" w:rsidRPr="007E0E8B" w:rsidRDefault="00BB3C07" w:rsidP="00834EF7">
            <w:pPr>
              <w:rPr>
                <w:b/>
                <w:bCs/>
                <w:szCs w:val="24"/>
              </w:rPr>
            </w:pPr>
            <w:r w:rsidRPr="007E0E8B">
              <w:rPr>
                <w:b/>
                <w:szCs w:val="24"/>
              </w:rPr>
              <w:t>Конвенции Международной организации труда</w:t>
            </w:r>
          </w:p>
        </w:tc>
      </w:tr>
      <w:tr w:rsidR="00BB3C07" w:rsidRPr="007E0E8B" w:rsidTr="00300EC2">
        <w:tblPrEx>
          <w:tblCellMar>
            <w:top w:w="0" w:type="dxa"/>
            <w:bottom w:w="0" w:type="dxa"/>
          </w:tblCellMar>
        </w:tblPrEx>
        <w:trPr>
          <w:cantSplit/>
          <w:trHeight w:val="663"/>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1921 года о еженедельном отдыхе в промышленности (№14)</w:t>
            </w:r>
          </w:p>
        </w:tc>
        <w:tc>
          <w:tcPr>
            <w:tcW w:w="1275" w:type="dxa"/>
          </w:tcPr>
          <w:p w:rsidR="00BB3C07" w:rsidRPr="007E0E8B" w:rsidRDefault="00BB3C07" w:rsidP="00834EF7">
            <w:pPr>
              <w:ind w:left="-108" w:right="-108"/>
              <w:rPr>
                <w:szCs w:val="24"/>
              </w:rPr>
            </w:pPr>
            <w:r w:rsidRPr="007E0E8B">
              <w:rPr>
                <w:szCs w:val="24"/>
              </w:rPr>
              <w:t>---</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tc>
        <w:tc>
          <w:tcPr>
            <w:tcW w:w="1345" w:type="dxa"/>
          </w:tcPr>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532"/>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1930 года о принудительном труде (№29)</w:t>
            </w:r>
          </w:p>
        </w:tc>
        <w:tc>
          <w:tcPr>
            <w:tcW w:w="1275" w:type="dxa"/>
          </w:tcPr>
          <w:p w:rsidR="00BB3C07" w:rsidRPr="007E0E8B" w:rsidRDefault="00BB3C07" w:rsidP="00834EF7">
            <w:pPr>
              <w:pStyle w:val="BodyText3"/>
              <w:spacing w:line="288" w:lineRule="auto"/>
              <w:ind w:left="-108" w:right="-108" w:firstLine="108"/>
              <w:jc w:val="left"/>
              <w:rPr>
                <w:rFonts w:ascii="Times New Roman" w:hAnsi="Times New Roman"/>
                <w:sz w:val="24"/>
                <w:szCs w:val="24"/>
              </w:rPr>
            </w:pPr>
            <w:r w:rsidRPr="007E0E8B">
              <w:rPr>
                <w:rFonts w:ascii="Times New Roman" w:hAnsi="Times New Roman"/>
                <w:sz w:val="24"/>
                <w:szCs w:val="24"/>
              </w:rPr>
              <w:t>30.08.1997</w:t>
            </w:r>
          </w:p>
        </w:tc>
        <w:tc>
          <w:tcPr>
            <w:tcW w:w="851" w:type="dxa"/>
          </w:tcPr>
          <w:p w:rsidR="00BB3C07" w:rsidRPr="007E0E8B" w:rsidRDefault="00BB3C07" w:rsidP="00834EF7">
            <w:pPr>
              <w:ind w:left="-108" w:right="-108"/>
              <w:rPr>
                <w:szCs w:val="24"/>
              </w:rPr>
            </w:pPr>
          </w:p>
        </w:tc>
        <w:tc>
          <w:tcPr>
            <w:tcW w:w="1345" w:type="dxa"/>
          </w:tcPr>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p w:rsidR="00BB3C07" w:rsidRPr="007E0E8B" w:rsidRDefault="00BB3C07" w:rsidP="00834EF7">
            <w:pPr>
              <w:pStyle w:val="BlockText"/>
              <w:spacing w:line="288" w:lineRule="auto"/>
              <w:jc w:val="left"/>
              <w:rPr>
                <w:rFonts w:ascii="Times New Roman" w:hAnsi="Times New Roman"/>
                <w:sz w:val="24"/>
                <w:szCs w:val="24"/>
              </w:rPr>
            </w:pPr>
          </w:p>
        </w:tc>
      </w:tr>
      <w:tr w:rsidR="00BB3C07" w:rsidRPr="007E0E8B" w:rsidTr="00300EC2">
        <w:tblPrEx>
          <w:tblCellMar>
            <w:top w:w="0" w:type="dxa"/>
            <w:bottom w:w="0" w:type="dxa"/>
          </w:tblCellMar>
        </w:tblPrEx>
        <w:trPr>
          <w:cantSplit/>
          <w:trHeight w:val="511"/>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1947 года об инспекции труда (№81)</w:t>
            </w:r>
          </w:p>
        </w:tc>
        <w:tc>
          <w:tcPr>
            <w:tcW w:w="1275" w:type="dxa"/>
          </w:tcPr>
          <w:p w:rsidR="00BB3C07" w:rsidRPr="007E0E8B" w:rsidRDefault="00BB3C07" w:rsidP="00834EF7">
            <w:pPr>
              <w:ind w:left="-108" w:right="-108"/>
              <w:rPr>
                <w:szCs w:val="24"/>
              </w:rPr>
            </w:pPr>
            <w:r w:rsidRPr="007E0E8B">
              <w:rPr>
                <w:szCs w:val="24"/>
              </w:rPr>
              <w:t>---</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tc>
        <w:tc>
          <w:tcPr>
            <w:tcW w:w="1345" w:type="dxa"/>
          </w:tcPr>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533"/>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Рекомендация 1949 года о трудящихся-мигрантах (№86)</w:t>
            </w:r>
          </w:p>
        </w:tc>
        <w:tc>
          <w:tcPr>
            <w:tcW w:w="1275" w:type="dxa"/>
          </w:tcPr>
          <w:p w:rsidR="00BB3C07" w:rsidRPr="007E0E8B" w:rsidRDefault="00BB3C07" w:rsidP="00834EF7">
            <w:pPr>
              <w:ind w:left="-108" w:right="-108"/>
              <w:rPr>
                <w:szCs w:val="24"/>
              </w:rPr>
            </w:pPr>
            <w:r w:rsidRPr="007E0E8B">
              <w:rPr>
                <w:szCs w:val="24"/>
              </w:rPr>
              <w:t>---</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tc>
        <w:tc>
          <w:tcPr>
            <w:tcW w:w="1345" w:type="dxa"/>
          </w:tcPr>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706"/>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1948 года о свободе ассоциации и защите права на организацию (№87)</w:t>
            </w:r>
          </w:p>
        </w:tc>
        <w:tc>
          <w:tcPr>
            <w:tcW w:w="1275" w:type="dxa"/>
          </w:tcPr>
          <w:p w:rsidR="00BB3C07" w:rsidRPr="007E0E8B" w:rsidRDefault="00BB3C07" w:rsidP="00834EF7">
            <w:pPr>
              <w:ind w:left="-108" w:right="-108"/>
              <w:rPr>
                <w:szCs w:val="24"/>
              </w:rPr>
            </w:pPr>
            <w:r w:rsidRPr="007E0E8B">
              <w:rPr>
                <w:szCs w:val="24"/>
              </w:rPr>
              <w:t>---</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tc>
        <w:tc>
          <w:tcPr>
            <w:tcW w:w="1345" w:type="dxa"/>
          </w:tcPr>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531"/>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1949 года о трудящихся-мигрантах (№97)</w:t>
            </w:r>
          </w:p>
        </w:tc>
        <w:tc>
          <w:tcPr>
            <w:tcW w:w="1275" w:type="dxa"/>
          </w:tcPr>
          <w:p w:rsidR="00BB3C07" w:rsidRPr="007E0E8B" w:rsidRDefault="00BB3C07" w:rsidP="00834EF7">
            <w:pPr>
              <w:ind w:left="-108" w:right="-108"/>
              <w:rPr>
                <w:szCs w:val="24"/>
              </w:rPr>
            </w:pPr>
            <w:r w:rsidRPr="007E0E8B">
              <w:rPr>
                <w:szCs w:val="24"/>
              </w:rPr>
              <w:t>---</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tc>
        <w:tc>
          <w:tcPr>
            <w:tcW w:w="1345" w:type="dxa"/>
          </w:tcPr>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691"/>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1949 года о праве на организацию и на ведение коллективных переговоров (№98)</w:t>
            </w:r>
          </w:p>
        </w:tc>
        <w:tc>
          <w:tcPr>
            <w:tcW w:w="1275" w:type="dxa"/>
          </w:tcPr>
          <w:p w:rsidR="00BB3C07" w:rsidRPr="007E0E8B" w:rsidRDefault="00BB3C07" w:rsidP="00834EF7">
            <w:pPr>
              <w:ind w:left="-108" w:right="-108"/>
              <w:rPr>
                <w:szCs w:val="24"/>
              </w:rPr>
            </w:pPr>
            <w:r w:rsidRPr="007E0E8B">
              <w:rPr>
                <w:szCs w:val="24"/>
              </w:rPr>
              <w:t>30.08.1997</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p>
        </w:tc>
        <w:tc>
          <w:tcPr>
            <w:tcW w:w="1345" w:type="dxa"/>
          </w:tcPr>
          <w:p w:rsidR="00BB3C07" w:rsidRPr="007E0E8B" w:rsidRDefault="00BB3C07" w:rsidP="00834EF7">
            <w:pPr>
              <w:rPr>
                <w:szCs w:val="24"/>
              </w:rPr>
            </w:pPr>
          </w:p>
        </w:tc>
      </w:tr>
      <w:tr w:rsidR="00BB3C07" w:rsidRPr="007E0E8B" w:rsidTr="00300EC2">
        <w:tblPrEx>
          <w:tblCellMar>
            <w:top w:w="0" w:type="dxa"/>
            <w:bottom w:w="0" w:type="dxa"/>
          </w:tblCellMar>
        </w:tblPrEx>
        <w:trPr>
          <w:cantSplit/>
          <w:trHeight w:val="545"/>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1951 года о равном вознаграждении (№100)</w:t>
            </w:r>
          </w:p>
        </w:tc>
        <w:tc>
          <w:tcPr>
            <w:tcW w:w="1275" w:type="dxa"/>
          </w:tcPr>
          <w:p w:rsidR="00BB3C07" w:rsidRPr="007E0E8B" w:rsidRDefault="00BB3C07" w:rsidP="00834EF7">
            <w:pPr>
              <w:ind w:left="-108" w:right="-108"/>
              <w:rPr>
                <w:szCs w:val="24"/>
              </w:rPr>
            </w:pPr>
            <w:r w:rsidRPr="007E0E8B">
              <w:rPr>
                <w:szCs w:val="24"/>
              </w:rPr>
              <w:t>30.08.1997</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p>
        </w:tc>
        <w:tc>
          <w:tcPr>
            <w:tcW w:w="1345" w:type="dxa"/>
          </w:tcPr>
          <w:p w:rsidR="00BB3C07" w:rsidRPr="007E0E8B" w:rsidRDefault="00BB3C07" w:rsidP="00834EF7">
            <w:pPr>
              <w:rPr>
                <w:szCs w:val="24"/>
              </w:rPr>
            </w:pPr>
          </w:p>
        </w:tc>
      </w:tr>
      <w:tr w:rsidR="00BB3C07" w:rsidRPr="007E0E8B" w:rsidTr="00300EC2">
        <w:tblPrEx>
          <w:tblCellMar>
            <w:top w:w="0" w:type="dxa"/>
            <w:bottom w:w="0" w:type="dxa"/>
          </w:tblCellMar>
        </w:tblPrEx>
        <w:trPr>
          <w:cantSplit/>
          <w:trHeight w:val="705"/>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1951 года о минимальных нормах социального обеспечения (№102)</w:t>
            </w:r>
          </w:p>
        </w:tc>
        <w:tc>
          <w:tcPr>
            <w:tcW w:w="1275" w:type="dxa"/>
          </w:tcPr>
          <w:p w:rsidR="00BB3C07" w:rsidRPr="007E0E8B" w:rsidRDefault="00BB3C07" w:rsidP="00834EF7">
            <w:pPr>
              <w:ind w:left="-108" w:right="-108"/>
              <w:rPr>
                <w:szCs w:val="24"/>
              </w:rPr>
            </w:pPr>
            <w:r w:rsidRPr="007E0E8B">
              <w:rPr>
                <w:szCs w:val="24"/>
              </w:rPr>
              <w:t>---</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tc>
        <w:tc>
          <w:tcPr>
            <w:tcW w:w="1345" w:type="dxa"/>
          </w:tcPr>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696"/>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1957 года об упразднении принудительного труда (№105)</w:t>
            </w:r>
          </w:p>
        </w:tc>
        <w:tc>
          <w:tcPr>
            <w:tcW w:w="1275" w:type="dxa"/>
          </w:tcPr>
          <w:p w:rsidR="00BB3C07" w:rsidRPr="007E0E8B" w:rsidRDefault="00BB3C07" w:rsidP="00834EF7">
            <w:pPr>
              <w:ind w:left="-108" w:right="-108"/>
              <w:rPr>
                <w:szCs w:val="24"/>
              </w:rPr>
            </w:pPr>
            <w:r w:rsidRPr="007E0E8B">
              <w:rPr>
                <w:szCs w:val="24"/>
              </w:rPr>
              <w:t>30.08.1997</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p>
        </w:tc>
        <w:tc>
          <w:tcPr>
            <w:tcW w:w="1345" w:type="dxa"/>
          </w:tcPr>
          <w:p w:rsidR="00BB3C07" w:rsidRPr="007E0E8B" w:rsidRDefault="00BB3C07" w:rsidP="00834EF7">
            <w:pPr>
              <w:rPr>
                <w:szCs w:val="24"/>
              </w:rPr>
            </w:pPr>
          </w:p>
        </w:tc>
      </w:tr>
      <w:tr w:rsidR="00BB3C07" w:rsidRPr="007E0E8B" w:rsidTr="00300EC2">
        <w:tblPrEx>
          <w:tblCellMar>
            <w:top w:w="0" w:type="dxa"/>
            <w:bottom w:w="0" w:type="dxa"/>
          </w:tblCellMar>
        </w:tblPrEx>
        <w:trPr>
          <w:cantSplit/>
          <w:trHeight w:val="717"/>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1957 года о еженедельном отдыхе в торговле и учреждениях (№106)</w:t>
            </w:r>
          </w:p>
        </w:tc>
        <w:tc>
          <w:tcPr>
            <w:tcW w:w="1275" w:type="dxa"/>
          </w:tcPr>
          <w:p w:rsidR="00BB3C07" w:rsidRPr="007E0E8B" w:rsidRDefault="00BB3C07" w:rsidP="00834EF7">
            <w:pPr>
              <w:ind w:left="-108" w:right="-108"/>
              <w:rPr>
                <w:szCs w:val="24"/>
              </w:rPr>
            </w:pPr>
            <w:r w:rsidRPr="007E0E8B">
              <w:rPr>
                <w:szCs w:val="24"/>
              </w:rPr>
              <w:t>---</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tc>
        <w:tc>
          <w:tcPr>
            <w:tcW w:w="1345" w:type="dxa"/>
          </w:tcPr>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709"/>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1958 года о дискриминации в области труда и занятий (№111)</w:t>
            </w:r>
          </w:p>
        </w:tc>
        <w:tc>
          <w:tcPr>
            <w:tcW w:w="1275" w:type="dxa"/>
          </w:tcPr>
          <w:p w:rsidR="00BB3C07" w:rsidRPr="007E0E8B" w:rsidRDefault="00BB3C07" w:rsidP="00834EF7">
            <w:pPr>
              <w:ind w:left="-108" w:right="-108"/>
              <w:rPr>
                <w:szCs w:val="24"/>
              </w:rPr>
            </w:pPr>
            <w:r w:rsidRPr="007E0E8B">
              <w:rPr>
                <w:szCs w:val="24"/>
              </w:rPr>
              <w:t xml:space="preserve">30.08.1997   </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p>
        </w:tc>
        <w:tc>
          <w:tcPr>
            <w:tcW w:w="1345" w:type="dxa"/>
          </w:tcPr>
          <w:p w:rsidR="00BB3C07" w:rsidRPr="007E0E8B" w:rsidRDefault="00BB3C07" w:rsidP="00834EF7">
            <w:pPr>
              <w:rPr>
                <w:szCs w:val="24"/>
              </w:rPr>
            </w:pPr>
          </w:p>
        </w:tc>
      </w:tr>
      <w:tr w:rsidR="00BB3C07" w:rsidRPr="007E0E8B" w:rsidTr="00300EC2">
        <w:tblPrEx>
          <w:tblCellMar>
            <w:top w:w="0" w:type="dxa"/>
            <w:bottom w:w="0" w:type="dxa"/>
          </w:tblCellMar>
        </w:tblPrEx>
        <w:trPr>
          <w:cantSplit/>
          <w:trHeight w:val="714"/>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1962 года о равноправии в области социального обеспечения (№118)</w:t>
            </w:r>
          </w:p>
        </w:tc>
        <w:tc>
          <w:tcPr>
            <w:tcW w:w="1275" w:type="dxa"/>
          </w:tcPr>
          <w:p w:rsidR="00BB3C07" w:rsidRPr="007E0E8B" w:rsidRDefault="00BB3C07" w:rsidP="00834EF7">
            <w:pPr>
              <w:ind w:left="-108" w:right="-108"/>
              <w:rPr>
                <w:szCs w:val="24"/>
              </w:rPr>
            </w:pPr>
            <w:r w:rsidRPr="007E0E8B">
              <w:rPr>
                <w:szCs w:val="24"/>
              </w:rPr>
              <w:t>---</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tc>
        <w:tc>
          <w:tcPr>
            <w:tcW w:w="1345" w:type="dxa"/>
          </w:tcPr>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692"/>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1964 года о политике в области занятости (№122)</w:t>
            </w:r>
          </w:p>
        </w:tc>
        <w:tc>
          <w:tcPr>
            <w:tcW w:w="1275" w:type="dxa"/>
          </w:tcPr>
          <w:p w:rsidR="00BB3C07" w:rsidRPr="007E0E8B" w:rsidRDefault="00BB3C07" w:rsidP="00834EF7">
            <w:pPr>
              <w:ind w:left="-108" w:right="-108"/>
              <w:rPr>
                <w:szCs w:val="24"/>
              </w:rPr>
            </w:pPr>
            <w:r w:rsidRPr="007E0E8B">
              <w:rPr>
                <w:szCs w:val="24"/>
              </w:rPr>
              <w:t xml:space="preserve">06.05.1995  </w:t>
            </w:r>
          </w:p>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 xml:space="preserve"> </w:t>
            </w:r>
          </w:p>
        </w:tc>
        <w:tc>
          <w:tcPr>
            <w:tcW w:w="851" w:type="dxa"/>
          </w:tcPr>
          <w:p w:rsidR="00BB3C07" w:rsidRPr="007E0E8B" w:rsidRDefault="00BB3C07" w:rsidP="00834EF7">
            <w:pPr>
              <w:ind w:left="-108" w:right="-108"/>
              <w:rPr>
                <w:szCs w:val="24"/>
              </w:rPr>
            </w:pPr>
            <w:r w:rsidRPr="007E0E8B">
              <w:rPr>
                <w:szCs w:val="24"/>
              </w:rPr>
              <w:t xml:space="preserve"> </w:t>
            </w:r>
          </w:p>
        </w:tc>
        <w:tc>
          <w:tcPr>
            <w:tcW w:w="1345" w:type="dxa"/>
          </w:tcPr>
          <w:p w:rsidR="00BB3C07" w:rsidRPr="007E0E8B" w:rsidRDefault="00BB3C07" w:rsidP="00834EF7">
            <w:pPr>
              <w:rPr>
                <w:szCs w:val="24"/>
              </w:rPr>
            </w:pPr>
          </w:p>
        </w:tc>
      </w:tr>
      <w:tr w:rsidR="00BB3C07" w:rsidRPr="007E0E8B" w:rsidTr="00300EC2">
        <w:tblPrEx>
          <w:tblCellMar>
            <w:top w:w="0" w:type="dxa"/>
            <w:bottom w:w="0" w:type="dxa"/>
          </w:tblCellMar>
        </w:tblPrEx>
        <w:trPr>
          <w:cantSplit/>
          <w:trHeight w:val="727"/>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1969 года об инспекции труда в сельском хозяйстве (№129)</w:t>
            </w:r>
          </w:p>
        </w:tc>
        <w:tc>
          <w:tcPr>
            <w:tcW w:w="1275" w:type="dxa"/>
          </w:tcPr>
          <w:p w:rsidR="00BB3C07" w:rsidRPr="007E0E8B" w:rsidRDefault="00BB3C07" w:rsidP="00834EF7">
            <w:pPr>
              <w:ind w:left="-108" w:right="-108"/>
              <w:rPr>
                <w:szCs w:val="24"/>
              </w:rPr>
            </w:pPr>
            <w:r w:rsidRPr="007E0E8B">
              <w:rPr>
                <w:szCs w:val="24"/>
              </w:rPr>
              <w:t>---</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tc>
        <w:tc>
          <w:tcPr>
            <w:tcW w:w="1345" w:type="dxa"/>
          </w:tcPr>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691"/>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1970 года об установлении минимальной заработной платы (№131)</w:t>
            </w:r>
          </w:p>
        </w:tc>
        <w:tc>
          <w:tcPr>
            <w:tcW w:w="1275" w:type="dxa"/>
          </w:tcPr>
          <w:p w:rsidR="00BB3C07" w:rsidRPr="007E0E8B" w:rsidRDefault="00BB3C07" w:rsidP="00834EF7">
            <w:pPr>
              <w:ind w:left="-108" w:right="-108"/>
              <w:rPr>
                <w:szCs w:val="24"/>
              </w:rPr>
            </w:pPr>
            <w:r w:rsidRPr="007E0E8B">
              <w:rPr>
                <w:szCs w:val="24"/>
              </w:rPr>
              <w:t>---</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tc>
        <w:tc>
          <w:tcPr>
            <w:tcW w:w="1345" w:type="dxa"/>
          </w:tcPr>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725"/>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1970 года (пересмотренная) об оплачиваемых отпусках (№132)</w:t>
            </w:r>
          </w:p>
        </w:tc>
        <w:tc>
          <w:tcPr>
            <w:tcW w:w="1275" w:type="dxa"/>
          </w:tcPr>
          <w:p w:rsidR="00BB3C07" w:rsidRPr="007E0E8B" w:rsidRDefault="00BB3C07" w:rsidP="00834EF7">
            <w:pPr>
              <w:ind w:left="-108" w:right="-108"/>
              <w:rPr>
                <w:szCs w:val="24"/>
              </w:rPr>
            </w:pPr>
            <w:r w:rsidRPr="007E0E8B">
              <w:rPr>
                <w:szCs w:val="24"/>
              </w:rPr>
              <w:t>---</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tc>
        <w:tc>
          <w:tcPr>
            <w:tcW w:w="1345" w:type="dxa"/>
          </w:tcPr>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529"/>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1973 года о минимальном возрасте (№138)</w:t>
            </w:r>
          </w:p>
        </w:tc>
        <w:tc>
          <w:tcPr>
            <w:tcW w:w="1275" w:type="dxa"/>
          </w:tcPr>
          <w:p w:rsidR="00BB3C07" w:rsidRPr="007E0E8B" w:rsidRDefault="00BB3C07" w:rsidP="00834EF7">
            <w:pPr>
              <w:ind w:left="-108" w:right="-108"/>
              <w:rPr>
                <w:szCs w:val="24"/>
              </w:rPr>
            </w:pPr>
            <w:r w:rsidRPr="007E0E8B">
              <w:rPr>
                <w:szCs w:val="24"/>
              </w:rPr>
              <w:t>Принят нижней палатой Парламента</w:t>
            </w:r>
          </w:p>
          <w:p w:rsidR="00BB3C07" w:rsidRPr="007E0E8B" w:rsidRDefault="00BB3C07" w:rsidP="00834EF7">
            <w:pPr>
              <w:ind w:left="-108" w:right="-108"/>
              <w:rPr>
                <w:szCs w:val="24"/>
              </w:rPr>
            </w:pPr>
            <w:r w:rsidRPr="007E0E8B">
              <w:rPr>
                <w:szCs w:val="24"/>
              </w:rPr>
              <w:t xml:space="preserve">(март 2008) </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tc>
        <w:tc>
          <w:tcPr>
            <w:tcW w:w="1345" w:type="dxa"/>
          </w:tcPr>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708"/>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1975 года о трудящихся-мигрантах (дополнительные положения) (№143)</w:t>
            </w:r>
          </w:p>
        </w:tc>
        <w:tc>
          <w:tcPr>
            <w:tcW w:w="1275" w:type="dxa"/>
          </w:tcPr>
          <w:p w:rsidR="00BB3C07" w:rsidRPr="007E0E8B" w:rsidRDefault="00BB3C07" w:rsidP="00834EF7">
            <w:pPr>
              <w:ind w:left="-108" w:right="-108"/>
              <w:rPr>
                <w:szCs w:val="24"/>
              </w:rPr>
            </w:pPr>
            <w:r w:rsidRPr="007E0E8B">
              <w:rPr>
                <w:szCs w:val="24"/>
              </w:rPr>
              <w:t>---</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tc>
        <w:tc>
          <w:tcPr>
            <w:tcW w:w="1345" w:type="dxa"/>
          </w:tcPr>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525"/>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Рекомендация 1975 года о трудящихся-мигрантах (№151)</w:t>
            </w:r>
          </w:p>
        </w:tc>
        <w:tc>
          <w:tcPr>
            <w:tcW w:w="1275" w:type="dxa"/>
          </w:tcPr>
          <w:p w:rsidR="00BB3C07" w:rsidRPr="007E0E8B" w:rsidRDefault="00BB3C07" w:rsidP="00834EF7">
            <w:pPr>
              <w:ind w:left="-108" w:right="-108"/>
              <w:rPr>
                <w:szCs w:val="24"/>
              </w:rPr>
            </w:pPr>
            <w:r w:rsidRPr="007E0E8B">
              <w:rPr>
                <w:szCs w:val="24"/>
              </w:rPr>
              <w:t>---</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tc>
        <w:tc>
          <w:tcPr>
            <w:tcW w:w="1345" w:type="dxa"/>
          </w:tcPr>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893"/>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1978 года о трудовых отношениях на государственной службе (№151)</w:t>
            </w:r>
          </w:p>
        </w:tc>
        <w:tc>
          <w:tcPr>
            <w:tcW w:w="1275" w:type="dxa"/>
          </w:tcPr>
          <w:p w:rsidR="00BB3C07" w:rsidRPr="007E0E8B" w:rsidRDefault="00BB3C07" w:rsidP="00834EF7">
            <w:pPr>
              <w:ind w:left="-108" w:right="-108"/>
              <w:rPr>
                <w:szCs w:val="24"/>
              </w:rPr>
            </w:pPr>
            <w:r w:rsidRPr="007E0E8B">
              <w:rPr>
                <w:szCs w:val="24"/>
              </w:rPr>
              <w:t>---</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tc>
        <w:tc>
          <w:tcPr>
            <w:tcW w:w="1345" w:type="dxa"/>
          </w:tcPr>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703"/>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1981 года о безопасности и гигиене труда (№155)</w:t>
            </w:r>
          </w:p>
        </w:tc>
        <w:tc>
          <w:tcPr>
            <w:tcW w:w="1275" w:type="dxa"/>
          </w:tcPr>
          <w:p w:rsidR="00BB3C07" w:rsidRPr="007E0E8B" w:rsidRDefault="00BB3C07" w:rsidP="00834EF7">
            <w:pPr>
              <w:ind w:left="-108" w:right="-108"/>
              <w:rPr>
                <w:szCs w:val="24"/>
              </w:rPr>
            </w:pPr>
            <w:r w:rsidRPr="007E0E8B">
              <w:rPr>
                <w:szCs w:val="24"/>
              </w:rPr>
              <w:t>---</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tc>
        <w:tc>
          <w:tcPr>
            <w:tcW w:w="1345" w:type="dxa"/>
          </w:tcPr>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893"/>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1981 года о равном обращении и равных возможностях для работников мужчин и женщин: работники с семейными обязанностями (№156)</w:t>
            </w:r>
          </w:p>
        </w:tc>
        <w:tc>
          <w:tcPr>
            <w:tcW w:w="1275" w:type="dxa"/>
          </w:tcPr>
          <w:p w:rsidR="00BB3C07" w:rsidRPr="007E0E8B" w:rsidRDefault="00BB3C07" w:rsidP="00834EF7">
            <w:pPr>
              <w:ind w:left="-108" w:right="-108"/>
              <w:rPr>
                <w:szCs w:val="24"/>
              </w:rPr>
            </w:pPr>
            <w:r w:rsidRPr="007E0E8B">
              <w:rPr>
                <w:szCs w:val="24"/>
              </w:rPr>
              <w:t>---</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tc>
        <w:tc>
          <w:tcPr>
            <w:tcW w:w="1345" w:type="dxa"/>
          </w:tcPr>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893"/>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 xml:space="preserve">Конвенция 1989 года о коренных народах и народах, ведущих племенной образ жизни в независимых странах (№169) </w:t>
            </w:r>
          </w:p>
        </w:tc>
        <w:tc>
          <w:tcPr>
            <w:tcW w:w="1275" w:type="dxa"/>
          </w:tcPr>
          <w:p w:rsidR="00BB3C07" w:rsidRPr="007E0E8B" w:rsidRDefault="00BB3C07" w:rsidP="00834EF7">
            <w:pPr>
              <w:ind w:left="-108" w:right="-108"/>
              <w:rPr>
                <w:szCs w:val="24"/>
              </w:rPr>
            </w:pPr>
            <w:r w:rsidRPr="007E0E8B">
              <w:rPr>
                <w:szCs w:val="24"/>
              </w:rPr>
              <w:t>---</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tc>
        <w:tc>
          <w:tcPr>
            <w:tcW w:w="1345" w:type="dxa"/>
          </w:tcPr>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893"/>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1999 года о наихудших формах детского труда (№182)</w:t>
            </w:r>
          </w:p>
        </w:tc>
        <w:tc>
          <w:tcPr>
            <w:tcW w:w="1275" w:type="dxa"/>
          </w:tcPr>
          <w:p w:rsidR="00BB3C07" w:rsidRPr="007E0E8B" w:rsidRDefault="00BB3C07" w:rsidP="00834EF7">
            <w:pPr>
              <w:ind w:left="-108" w:right="-108"/>
              <w:rPr>
                <w:szCs w:val="24"/>
              </w:rPr>
            </w:pPr>
            <w:r w:rsidRPr="007E0E8B">
              <w:rPr>
                <w:szCs w:val="24"/>
              </w:rPr>
              <w:t>Принят нижней палатой Парламента</w:t>
            </w:r>
          </w:p>
          <w:p w:rsidR="00BB3C07" w:rsidRPr="007E0E8B" w:rsidRDefault="00BB3C07" w:rsidP="00834EF7">
            <w:pPr>
              <w:ind w:left="-108" w:right="-108"/>
              <w:rPr>
                <w:szCs w:val="24"/>
              </w:rPr>
            </w:pPr>
            <w:r w:rsidRPr="007E0E8B">
              <w:rPr>
                <w:szCs w:val="24"/>
              </w:rPr>
              <w:t xml:space="preserve">(март 2008) </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tc>
        <w:tc>
          <w:tcPr>
            <w:tcW w:w="1345" w:type="dxa"/>
          </w:tcPr>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513"/>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Конвенция 2000 года об охране материнства (№183)</w:t>
            </w:r>
          </w:p>
        </w:tc>
        <w:tc>
          <w:tcPr>
            <w:tcW w:w="1275" w:type="dxa"/>
          </w:tcPr>
          <w:p w:rsidR="00BB3C07" w:rsidRPr="007E0E8B" w:rsidRDefault="00BB3C07" w:rsidP="00834EF7">
            <w:pPr>
              <w:ind w:left="-108" w:right="-108"/>
              <w:rPr>
                <w:szCs w:val="24"/>
              </w:rPr>
            </w:pPr>
            <w:r w:rsidRPr="007E0E8B">
              <w:rPr>
                <w:szCs w:val="24"/>
              </w:rPr>
              <w:t>---</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tc>
        <w:tc>
          <w:tcPr>
            <w:tcW w:w="1345" w:type="dxa"/>
          </w:tcPr>
          <w:p w:rsidR="00BB3C07" w:rsidRPr="007E0E8B" w:rsidRDefault="00BB3C07" w:rsidP="00834EF7">
            <w:pPr>
              <w:rPr>
                <w:szCs w:val="24"/>
              </w:rPr>
            </w:pPr>
            <w:r w:rsidRPr="007E0E8B">
              <w:rPr>
                <w:szCs w:val="24"/>
              </w:rPr>
              <w:t>---</w:t>
            </w:r>
          </w:p>
        </w:tc>
      </w:tr>
      <w:tr w:rsidR="00BB3C07" w:rsidRPr="007E0E8B" w:rsidTr="00BB3C07">
        <w:tblPrEx>
          <w:tblCellMar>
            <w:top w:w="0" w:type="dxa"/>
            <w:bottom w:w="0" w:type="dxa"/>
          </w:tblCellMar>
        </w:tblPrEx>
        <w:trPr>
          <w:cantSplit/>
          <w:trHeight w:val="590"/>
        </w:trPr>
        <w:tc>
          <w:tcPr>
            <w:tcW w:w="9360" w:type="dxa"/>
            <w:gridSpan w:val="4"/>
          </w:tcPr>
          <w:p w:rsidR="00BB3C07" w:rsidRPr="007E0E8B" w:rsidRDefault="00BB3C07" w:rsidP="00834EF7">
            <w:pPr>
              <w:rPr>
                <w:b/>
                <w:szCs w:val="24"/>
              </w:rPr>
            </w:pPr>
            <w:r w:rsidRPr="007E0E8B">
              <w:rPr>
                <w:b/>
                <w:szCs w:val="24"/>
              </w:rPr>
              <w:t xml:space="preserve">Женевские конвенции и другие договоры по международному </w:t>
            </w:r>
          </w:p>
          <w:p w:rsidR="00BB3C07" w:rsidRPr="007E0E8B" w:rsidRDefault="00BB3C07" w:rsidP="00834EF7">
            <w:pPr>
              <w:rPr>
                <w:b/>
                <w:szCs w:val="24"/>
              </w:rPr>
            </w:pPr>
            <w:r w:rsidRPr="007E0E8B">
              <w:rPr>
                <w:b/>
                <w:szCs w:val="24"/>
              </w:rPr>
              <w:t>гуманитарному праву</w:t>
            </w:r>
          </w:p>
        </w:tc>
      </w:tr>
      <w:tr w:rsidR="00BB3C07" w:rsidRPr="007E0E8B" w:rsidTr="00300EC2">
        <w:tblPrEx>
          <w:tblCellMar>
            <w:top w:w="0" w:type="dxa"/>
            <w:bottom w:w="0" w:type="dxa"/>
          </w:tblCellMar>
        </w:tblPrEx>
        <w:trPr>
          <w:cantSplit/>
          <w:trHeight w:val="971"/>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Женевская конвенция (I) 1949 года об улучшении участи</w:t>
            </w:r>
            <w:r w:rsidR="00317692">
              <w:rPr>
                <w:rFonts w:ascii="Times New Roman" w:hAnsi="Times New Roman"/>
                <w:sz w:val="24"/>
                <w:szCs w:val="24"/>
              </w:rPr>
              <w:t>я</w:t>
            </w:r>
            <w:r w:rsidRPr="007E0E8B">
              <w:rPr>
                <w:rFonts w:ascii="Times New Roman" w:hAnsi="Times New Roman"/>
                <w:sz w:val="24"/>
                <w:szCs w:val="24"/>
              </w:rPr>
              <w:t xml:space="preserve"> раненых и больных в действующих армиях</w:t>
            </w:r>
          </w:p>
        </w:tc>
        <w:tc>
          <w:tcPr>
            <w:tcW w:w="1275" w:type="dxa"/>
          </w:tcPr>
          <w:p w:rsidR="00BB3C07" w:rsidRPr="007E0E8B" w:rsidRDefault="00BB3C07" w:rsidP="00834EF7">
            <w:pPr>
              <w:ind w:left="-108" w:right="-108"/>
              <w:rPr>
                <w:szCs w:val="24"/>
              </w:rPr>
            </w:pPr>
            <w:r w:rsidRPr="007E0E8B">
              <w:rPr>
                <w:szCs w:val="24"/>
              </w:rPr>
              <w:t xml:space="preserve">03.09.1993   </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p>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p w:rsidR="00BB3C07" w:rsidRPr="007E0E8B" w:rsidRDefault="00BB3C07" w:rsidP="00834EF7">
            <w:pPr>
              <w:pStyle w:val="BlockText"/>
              <w:spacing w:line="288" w:lineRule="auto"/>
              <w:jc w:val="left"/>
              <w:rPr>
                <w:rFonts w:ascii="Times New Roman" w:hAnsi="Times New Roman"/>
                <w:sz w:val="24"/>
                <w:szCs w:val="24"/>
              </w:rPr>
            </w:pPr>
          </w:p>
        </w:tc>
        <w:tc>
          <w:tcPr>
            <w:tcW w:w="1345" w:type="dxa"/>
          </w:tcPr>
          <w:p w:rsidR="00BB3C07" w:rsidRPr="007E0E8B" w:rsidRDefault="00BB3C07" w:rsidP="00834EF7">
            <w:pPr>
              <w:rPr>
                <w:szCs w:val="24"/>
              </w:rPr>
            </w:pPr>
          </w:p>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971"/>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Женевская конвенция (II) 1949 года об улучшении участи раненных, больных и лиц, потерпевших кораблекрушение, из состава вооружённых сил на море</w:t>
            </w:r>
          </w:p>
        </w:tc>
        <w:tc>
          <w:tcPr>
            <w:tcW w:w="1275" w:type="dxa"/>
          </w:tcPr>
          <w:p w:rsidR="00BB3C07" w:rsidRPr="007E0E8B" w:rsidRDefault="00BB3C07" w:rsidP="00834EF7">
            <w:pPr>
              <w:ind w:left="-108" w:right="-108"/>
              <w:rPr>
                <w:szCs w:val="24"/>
              </w:rPr>
            </w:pPr>
            <w:r w:rsidRPr="007E0E8B">
              <w:rPr>
                <w:szCs w:val="24"/>
              </w:rPr>
              <w:t xml:space="preserve">03.09.1993   </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p>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p w:rsidR="00BB3C07" w:rsidRPr="007E0E8B" w:rsidRDefault="00BB3C07" w:rsidP="00834EF7">
            <w:pPr>
              <w:pStyle w:val="BlockText"/>
              <w:spacing w:line="288" w:lineRule="auto"/>
              <w:jc w:val="left"/>
              <w:rPr>
                <w:rFonts w:ascii="Times New Roman" w:hAnsi="Times New Roman"/>
                <w:sz w:val="24"/>
                <w:szCs w:val="24"/>
              </w:rPr>
            </w:pPr>
          </w:p>
        </w:tc>
        <w:tc>
          <w:tcPr>
            <w:tcW w:w="1345" w:type="dxa"/>
          </w:tcPr>
          <w:p w:rsidR="00BB3C07" w:rsidRPr="007E0E8B" w:rsidRDefault="00BB3C07" w:rsidP="00834EF7">
            <w:pPr>
              <w:rPr>
                <w:szCs w:val="24"/>
              </w:rPr>
            </w:pPr>
          </w:p>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821"/>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Женевская конвенция (III) 1949 года об обращении с военнопленными</w:t>
            </w:r>
          </w:p>
        </w:tc>
        <w:tc>
          <w:tcPr>
            <w:tcW w:w="1275" w:type="dxa"/>
          </w:tcPr>
          <w:p w:rsidR="00BB3C07" w:rsidRPr="007E0E8B" w:rsidRDefault="00BB3C07" w:rsidP="00834EF7">
            <w:pPr>
              <w:ind w:left="-108" w:right="-108"/>
              <w:rPr>
                <w:szCs w:val="24"/>
              </w:rPr>
            </w:pPr>
            <w:r w:rsidRPr="007E0E8B">
              <w:rPr>
                <w:szCs w:val="24"/>
              </w:rPr>
              <w:t xml:space="preserve">03.09.1993   </w:t>
            </w:r>
          </w:p>
          <w:p w:rsidR="00BB3C07" w:rsidRPr="007E0E8B" w:rsidRDefault="00BB3C07" w:rsidP="00834EF7">
            <w:pPr>
              <w:ind w:left="-108" w:right="-108"/>
              <w:rPr>
                <w:szCs w:val="24"/>
              </w:rPr>
            </w:pP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p>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p w:rsidR="00BB3C07" w:rsidRPr="007E0E8B" w:rsidRDefault="00BB3C07" w:rsidP="00834EF7">
            <w:pPr>
              <w:pStyle w:val="BlockText"/>
              <w:spacing w:line="288" w:lineRule="auto"/>
              <w:jc w:val="left"/>
              <w:rPr>
                <w:rFonts w:ascii="Times New Roman" w:hAnsi="Times New Roman"/>
                <w:sz w:val="24"/>
                <w:szCs w:val="24"/>
              </w:rPr>
            </w:pPr>
          </w:p>
        </w:tc>
        <w:tc>
          <w:tcPr>
            <w:tcW w:w="1345" w:type="dxa"/>
          </w:tcPr>
          <w:p w:rsidR="00BB3C07" w:rsidRPr="007E0E8B" w:rsidRDefault="00BB3C07" w:rsidP="00834EF7">
            <w:pPr>
              <w:rPr>
                <w:szCs w:val="24"/>
              </w:rPr>
            </w:pPr>
          </w:p>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747"/>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Женевская конвенция (I</w:t>
            </w:r>
            <w:r w:rsidRPr="007E0E8B">
              <w:rPr>
                <w:rFonts w:ascii="Times New Roman" w:hAnsi="Times New Roman"/>
                <w:sz w:val="24"/>
                <w:szCs w:val="24"/>
                <w:lang w:val="en-US"/>
              </w:rPr>
              <w:t>V</w:t>
            </w:r>
            <w:r w:rsidRPr="007E0E8B">
              <w:rPr>
                <w:rFonts w:ascii="Times New Roman" w:hAnsi="Times New Roman"/>
                <w:sz w:val="24"/>
                <w:szCs w:val="24"/>
              </w:rPr>
              <w:t>) 1949 года о защите гражданского населения во время войны</w:t>
            </w:r>
          </w:p>
        </w:tc>
        <w:tc>
          <w:tcPr>
            <w:tcW w:w="1275" w:type="dxa"/>
          </w:tcPr>
          <w:p w:rsidR="00BB3C07" w:rsidRPr="007E0E8B" w:rsidRDefault="00BB3C07" w:rsidP="00834EF7">
            <w:pPr>
              <w:ind w:left="-108" w:right="-108"/>
              <w:rPr>
                <w:szCs w:val="24"/>
              </w:rPr>
            </w:pPr>
            <w:r w:rsidRPr="007E0E8B">
              <w:rPr>
                <w:szCs w:val="24"/>
              </w:rPr>
              <w:t xml:space="preserve">03.09.1993   </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p>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p w:rsidR="00BB3C07" w:rsidRPr="007E0E8B" w:rsidRDefault="00BB3C07" w:rsidP="00834EF7">
            <w:pPr>
              <w:pStyle w:val="BlockText"/>
              <w:spacing w:line="288" w:lineRule="auto"/>
              <w:jc w:val="left"/>
              <w:rPr>
                <w:rFonts w:ascii="Times New Roman" w:hAnsi="Times New Roman"/>
                <w:sz w:val="24"/>
                <w:szCs w:val="24"/>
              </w:rPr>
            </w:pPr>
          </w:p>
        </w:tc>
        <w:tc>
          <w:tcPr>
            <w:tcW w:w="1345" w:type="dxa"/>
          </w:tcPr>
          <w:p w:rsidR="00BB3C07" w:rsidRPr="007E0E8B" w:rsidRDefault="00BB3C07" w:rsidP="00834EF7">
            <w:pPr>
              <w:rPr>
                <w:szCs w:val="24"/>
              </w:rPr>
            </w:pPr>
          </w:p>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893"/>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Дополнительный протокол к Женевским конвенциям от 12 августа 1949 года, касающийся защиты жертв международных вооружённых конфликтов (Протокол</w:t>
            </w:r>
            <w:r w:rsidR="00364B17">
              <w:rPr>
                <w:rFonts w:ascii="Times New Roman" w:hAnsi="Times New Roman"/>
                <w:sz w:val="24"/>
                <w:szCs w:val="24"/>
              </w:rPr>
              <w:t> </w:t>
            </w:r>
            <w:r w:rsidRPr="007E0E8B">
              <w:rPr>
                <w:rFonts w:ascii="Times New Roman" w:hAnsi="Times New Roman"/>
                <w:sz w:val="24"/>
                <w:szCs w:val="24"/>
              </w:rPr>
              <w:t>I) 1977 года</w:t>
            </w:r>
          </w:p>
        </w:tc>
        <w:tc>
          <w:tcPr>
            <w:tcW w:w="1275" w:type="dxa"/>
          </w:tcPr>
          <w:p w:rsidR="00BB3C07" w:rsidRPr="007E0E8B" w:rsidRDefault="00BB3C07" w:rsidP="00834EF7">
            <w:pPr>
              <w:ind w:left="-108" w:right="-108"/>
              <w:rPr>
                <w:szCs w:val="24"/>
              </w:rPr>
            </w:pPr>
            <w:r w:rsidRPr="007E0E8B">
              <w:rPr>
                <w:szCs w:val="24"/>
              </w:rPr>
              <w:t xml:space="preserve">03.09.1993  </w:t>
            </w:r>
          </w:p>
          <w:p w:rsidR="00BB3C07" w:rsidRPr="007E0E8B" w:rsidRDefault="00BB3C07" w:rsidP="00834EF7">
            <w:pPr>
              <w:ind w:left="-108" w:right="-108"/>
              <w:rPr>
                <w:szCs w:val="24"/>
              </w:rPr>
            </w:pPr>
            <w:r w:rsidRPr="007E0E8B">
              <w:rPr>
                <w:szCs w:val="24"/>
              </w:rPr>
              <w:t xml:space="preserve"> </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p>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p w:rsidR="00BB3C07" w:rsidRPr="007E0E8B" w:rsidRDefault="00BB3C07" w:rsidP="00834EF7">
            <w:pPr>
              <w:pStyle w:val="BlockText"/>
              <w:spacing w:line="288" w:lineRule="auto"/>
              <w:jc w:val="left"/>
              <w:rPr>
                <w:rFonts w:ascii="Times New Roman" w:hAnsi="Times New Roman"/>
                <w:sz w:val="24"/>
                <w:szCs w:val="24"/>
              </w:rPr>
            </w:pPr>
          </w:p>
        </w:tc>
        <w:tc>
          <w:tcPr>
            <w:tcW w:w="1345" w:type="dxa"/>
          </w:tcPr>
          <w:p w:rsidR="00BB3C07" w:rsidRPr="007E0E8B" w:rsidRDefault="00BB3C07" w:rsidP="00834EF7">
            <w:pPr>
              <w:rPr>
                <w:szCs w:val="24"/>
              </w:rPr>
            </w:pPr>
          </w:p>
          <w:p w:rsidR="00BB3C07" w:rsidRPr="007E0E8B" w:rsidRDefault="00BB3C07" w:rsidP="00834EF7">
            <w:pPr>
              <w:rPr>
                <w:szCs w:val="24"/>
              </w:rPr>
            </w:pPr>
            <w:r w:rsidRPr="007E0E8B">
              <w:rPr>
                <w:szCs w:val="24"/>
              </w:rPr>
              <w:t>---</w:t>
            </w:r>
          </w:p>
        </w:tc>
      </w:tr>
      <w:tr w:rsidR="00BB3C07" w:rsidRPr="007E0E8B" w:rsidTr="00300EC2">
        <w:tblPrEx>
          <w:tblCellMar>
            <w:top w:w="0" w:type="dxa"/>
            <w:bottom w:w="0" w:type="dxa"/>
          </w:tblCellMar>
        </w:tblPrEx>
        <w:trPr>
          <w:cantSplit/>
          <w:trHeight w:val="893"/>
        </w:trPr>
        <w:tc>
          <w:tcPr>
            <w:tcW w:w="5889" w:type="dxa"/>
          </w:tcPr>
          <w:p w:rsidR="00BB3C07" w:rsidRPr="007E0E8B" w:rsidRDefault="00BB3C07" w:rsidP="00834EF7">
            <w:pPr>
              <w:pStyle w:val="BodyText3"/>
              <w:spacing w:line="288" w:lineRule="auto"/>
              <w:ind w:left="72" w:right="-108"/>
              <w:jc w:val="left"/>
              <w:rPr>
                <w:rFonts w:ascii="Times New Roman" w:hAnsi="Times New Roman"/>
                <w:sz w:val="24"/>
                <w:szCs w:val="24"/>
              </w:rPr>
            </w:pPr>
            <w:r w:rsidRPr="007E0E8B">
              <w:rPr>
                <w:rFonts w:ascii="Times New Roman" w:hAnsi="Times New Roman"/>
                <w:sz w:val="24"/>
                <w:szCs w:val="24"/>
              </w:rPr>
              <w:t xml:space="preserve">Дополнительный протокол к Женевским конвенциям от 12 августа 1949 года, касающийся защиты жертв вооружённых конфликтов немеждународного характера (Протокол II) 1977 года </w:t>
            </w:r>
          </w:p>
        </w:tc>
        <w:tc>
          <w:tcPr>
            <w:tcW w:w="1275" w:type="dxa"/>
          </w:tcPr>
          <w:p w:rsidR="00BB3C07" w:rsidRPr="007E0E8B" w:rsidRDefault="00BB3C07" w:rsidP="00834EF7">
            <w:pPr>
              <w:ind w:left="-108" w:right="-108"/>
              <w:rPr>
                <w:szCs w:val="24"/>
              </w:rPr>
            </w:pPr>
            <w:r w:rsidRPr="007E0E8B">
              <w:rPr>
                <w:szCs w:val="24"/>
              </w:rPr>
              <w:t xml:space="preserve">03.09.1993   </w:t>
            </w:r>
          </w:p>
        </w:tc>
        <w:tc>
          <w:tcPr>
            <w:tcW w:w="851" w:type="dxa"/>
          </w:tcPr>
          <w:p w:rsidR="00BB3C07" w:rsidRPr="007E0E8B" w:rsidRDefault="00BB3C07" w:rsidP="00834EF7">
            <w:pPr>
              <w:pStyle w:val="BlockText"/>
              <w:spacing w:line="288" w:lineRule="auto"/>
              <w:jc w:val="left"/>
              <w:rPr>
                <w:rFonts w:ascii="Times New Roman" w:hAnsi="Times New Roman"/>
                <w:sz w:val="24"/>
                <w:szCs w:val="24"/>
              </w:rPr>
            </w:pPr>
          </w:p>
          <w:p w:rsidR="00BB3C07" w:rsidRPr="007E0E8B" w:rsidRDefault="00BB3C07" w:rsidP="00834EF7">
            <w:pPr>
              <w:pStyle w:val="BlockText"/>
              <w:spacing w:line="288" w:lineRule="auto"/>
              <w:jc w:val="left"/>
              <w:rPr>
                <w:rFonts w:ascii="Times New Roman" w:hAnsi="Times New Roman"/>
                <w:sz w:val="24"/>
                <w:szCs w:val="24"/>
              </w:rPr>
            </w:pPr>
            <w:r w:rsidRPr="007E0E8B">
              <w:rPr>
                <w:rFonts w:ascii="Times New Roman" w:hAnsi="Times New Roman"/>
                <w:sz w:val="24"/>
                <w:szCs w:val="24"/>
              </w:rPr>
              <w:t>---</w:t>
            </w:r>
          </w:p>
          <w:p w:rsidR="00BB3C07" w:rsidRPr="007E0E8B" w:rsidRDefault="00BB3C07" w:rsidP="00834EF7">
            <w:pPr>
              <w:pStyle w:val="BlockText"/>
              <w:spacing w:line="288" w:lineRule="auto"/>
              <w:jc w:val="left"/>
              <w:rPr>
                <w:rFonts w:ascii="Times New Roman" w:hAnsi="Times New Roman"/>
                <w:sz w:val="24"/>
                <w:szCs w:val="24"/>
              </w:rPr>
            </w:pPr>
          </w:p>
        </w:tc>
        <w:tc>
          <w:tcPr>
            <w:tcW w:w="1345" w:type="dxa"/>
          </w:tcPr>
          <w:p w:rsidR="00BB3C07" w:rsidRPr="007E0E8B" w:rsidRDefault="00BB3C07" w:rsidP="00834EF7">
            <w:pPr>
              <w:rPr>
                <w:szCs w:val="24"/>
              </w:rPr>
            </w:pPr>
          </w:p>
          <w:p w:rsidR="00BB3C07" w:rsidRPr="007E0E8B" w:rsidRDefault="00BB3C07" w:rsidP="00834EF7">
            <w:pPr>
              <w:rPr>
                <w:szCs w:val="24"/>
              </w:rPr>
            </w:pPr>
            <w:r w:rsidRPr="007E0E8B">
              <w:rPr>
                <w:szCs w:val="24"/>
              </w:rPr>
              <w:t>---</w:t>
            </w:r>
          </w:p>
        </w:tc>
      </w:tr>
    </w:tbl>
    <w:p w:rsidR="00BB3C07" w:rsidRDefault="00BB3C07" w:rsidP="00834EF7"/>
    <w:p w:rsidR="00BB3C07" w:rsidRDefault="00317692" w:rsidP="00317692">
      <w:pPr>
        <w:autoSpaceDE w:val="0"/>
        <w:autoSpaceDN w:val="0"/>
        <w:adjustRightInd w:val="0"/>
        <w:jc w:val="center"/>
        <w:rPr>
          <w:b/>
          <w:bCs/>
          <w:shadow/>
          <w:szCs w:val="28"/>
        </w:rPr>
      </w:pPr>
      <w:r w:rsidRPr="00364B17">
        <w:rPr>
          <w:b/>
          <w:bCs/>
          <w:shadow/>
          <w:szCs w:val="28"/>
        </w:rPr>
        <w:br w:type="page"/>
      </w:r>
      <w:r w:rsidR="00BB3C07">
        <w:rPr>
          <w:b/>
          <w:bCs/>
          <w:shadow/>
          <w:szCs w:val="28"/>
          <w:lang w:val="en-US"/>
        </w:rPr>
        <w:t>B</w:t>
      </w:r>
      <w:r w:rsidR="00BB3C07">
        <w:rPr>
          <w:b/>
          <w:bCs/>
          <w:shadow/>
          <w:szCs w:val="28"/>
        </w:rPr>
        <w:t xml:space="preserve">. </w:t>
      </w:r>
      <w:r w:rsidR="00364B17">
        <w:rPr>
          <w:b/>
          <w:bCs/>
          <w:shadow/>
          <w:szCs w:val="28"/>
        </w:rPr>
        <w:t xml:space="preserve"> </w:t>
      </w:r>
      <w:r w:rsidR="00BB3C07">
        <w:rPr>
          <w:b/>
          <w:bCs/>
          <w:shadow/>
          <w:szCs w:val="28"/>
        </w:rPr>
        <w:t>Правовые рамки защиты прав человека на национальном уровне</w:t>
      </w:r>
    </w:p>
    <w:p w:rsidR="00BB3C07" w:rsidRDefault="00BB3C07" w:rsidP="00834EF7">
      <w:pPr>
        <w:autoSpaceDE w:val="0"/>
        <w:autoSpaceDN w:val="0"/>
        <w:adjustRightInd w:val="0"/>
        <w:rPr>
          <w:i/>
        </w:rPr>
      </w:pPr>
      <w:r>
        <w:rPr>
          <w:i/>
        </w:rPr>
        <w:tab/>
      </w:r>
    </w:p>
    <w:p w:rsidR="00BB3C07" w:rsidRDefault="00BB3C07" w:rsidP="00834EF7">
      <w:pPr>
        <w:autoSpaceDE w:val="0"/>
        <w:autoSpaceDN w:val="0"/>
        <w:adjustRightInd w:val="0"/>
        <w:rPr>
          <w:b/>
          <w:shadow/>
        </w:rPr>
      </w:pPr>
      <w:r>
        <w:rPr>
          <w:b/>
          <w:shadow/>
        </w:rPr>
        <w:t>Законодательная основа защиты прав человека</w:t>
      </w:r>
    </w:p>
    <w:p w:rsidR="00BB3C07" w:rsidRDefault="00BB3C07" w:rsidP="00834EF7"/>
    <w:p w:rsidR="00BB3C07" w:rsidRDefault="00364B17" w:rsidP="00834EF7">
      <w:pPr>
        <w:numPr>
          <w:ilvl w:val="0"/>
          <w:numId w:val="3"/>
        </w:numPr>
        <w:tabs>
          <w:tab w:val="clear" w:pos="567"/>
          <w:tab w:val="clear" w:pos="1134"/>
          <w:tab w:val="clear" w:pos="1701"/>
          <w:tab w:val="clear" w:pos="2268"/>
          <w:tab w:val="clear" w:pos="6237"/>
          <w:tab w:val="num" w:pos="180"/>
        </w:tabs>
      </w:pPr>
      <w:r>
        <w:tab/>
      </w:r>
      <w:r w:rsidR="00BB3C07">
        <w:t>По состоянию на 1 февраля 2007 года в республике действуют 15 кодексов, 368</w:t>
      </w:r>
      <w:r>
        <w:t> </w:t>
      </w:r>
      <w:r w:rsidR="00BB3C07">
        <w:t>законов, 631 указ и 156 постановлений Президента, 2445 постановлений Кабинета министров, 1206 ведомственных нормативных актов. Сформировавшийся в годы независимости массив законодательства заложил основы полноценного регулирования социально-экономических и общественно-политических отношений. Практически все положения Всеобщей декларации прав человека были закреплены в Конституции Республики Узбекистан и получили дальнейшее развитие в действующем законодательстве.</w:t>
      </w:r>
    </w:p>
    <w:p w:rsidR="00BB3C07" w:rsidRDefault="00BB3C07" w:rsidP="00834EF7"/>
    <w:p w:rsidR="00BB3C07" w:rsidRDefault="00364B17" w:rsidP="00834EF7">
      <w:pPr>
        <w:numPr>
          <w:ilvl w:val="0"/>
          <w:numId w:val="3"/>
        </w:numPr>
        <w:tabs>
          <w:tab w:val="clear" w:pos="567"/>
          <w:tab w:val="clear" w:pos="1134"/>
          <w:tab w:val="clear" w:pos="1701"/>
          <w:tab w:val="clear" w:pos="2268"/>
          <w:tab w:val="clear" w:pos="6237"/>
          <w:tab w:val="num" w:pos="180"/>
        </w:tabs>
      </w:pPr>
      <w:r>
        <w:tab/>
      </w:r>
      <w:r w:rsidR="00BB3C07">
        <w:t>В Конституционном законе Республики Узбекистан "Об основах государственной независимости Республики Узбекистан" от 31 августа 1991 года было установлено: "На территории Республики Узбекистан устанавливается гражданство Республики Узбекистан в соответствии с Всеобщей декларацией прав человека.</w:t>
      </w:r>
      <w:r w:rsidR="00BB3C07" w:rsidRPr="007D3AF0">
        <w:t xml:space="preserve"> </w:t>
      </w:r>
      <w:r w:rsidR="00BB3C07">
        <w:t>Все граждане Республики Узбекистан независимо от нации, народности, социальной принадлежности, вероисповедания и убеждений имеют одинаковые гражданские права и находятся под охраной Конституции республики и ее законов".</w:t>
      </w:r>
    </w:p>
    <w:p w:rsidR="00BB3C07" w:rsidRDefault="00BB3C07" w:rsidP="00834EF7"/>
    <w:p w:rsidR="00BB3C07" w:rsidRDefault="00364B17" w:rsidP="00834EF7">
      <w:pPr>
        <w:numPr>
          <w:ilvl w:val="0"/>
          <w:numId w:val="3"/>
        </w:numPr>
        <w:tabs>
          <w:tab w:val="clear" w:pos="567"/>
          <w:tab w:val="clear" w:pos="1134"/>
          <w:tab w:val="clear" w:pos="1701"/>
          <w:tab w:val="clear" w:pos="2268"/>
          <w:tab w:val="clear" w:pos="6237"/>
          <w:tab w:val="num" w:pos="180"/>
        </w:tabs>
      </w:pPr>
      <w:r>
        <w:tab/>
      </w:r>
      <w:r w:rsidR="00BB3C07">
        <w:t>В Конституции органично взаимосвязаны народные, национальные, государственные ценности и все общепризнанные идеалы в правовой культуре человечества.</w:t>
      </w:r>
    </w:p>
    <w:p w:rsidR="00BB3C07" w:rsidRDefault="00BB3C07" w:rsidP="00834EF7"/>
    <w:p w:rsidR="00BB3C07" w:rsidRDefault="00364B17" w:rsidP="00834EF7">
      <w:pPr>
        <w:numPr>
          <w:ilvl w:val="0"/>
          <w:numId w:val="3"/>
        </w:numPr>
        <w:tabs>
          <w:tab w:val="clear" w:pos="567"/>
          <w:tab w:val="clear" w:pos="1134"/>
          <w:tab w:val="clear" w:pos="1701"/>
          <w:tab w:val="clear" w:pos="2268"/>
          <w:tab w:val="clear" w:pos="6237"/>
          <w:tab w:val="num" w:pos="180"/>
        </w:tabs>
      </w:pPr>
      <w:r>
        <w:tab/>
      </w:r>
      <w:r w:rsidR="00BB3C07">
        <w:t>Особый статус общепризнанных норм о правах человека подтверждается в преамбуле Конституции Республики Узбекистан, которая гласит:</w:t>
      </w:r>
    </w:p>
    <w:p w:rsidR="00BB3C07" w:rsidRDefault="00BB3C07" w:rsidP="00834EF7"/>
    <w:p w:rsidR="00BB3C07" w:rsidRDefault="00BB3C07" w:rsidP="00834EF7">
      <w:pPr>
        <w:ind w:left="708"/>
      </w:pPr>
      <w:r>
        <w:t>"Народ Узбекистана, торжественно провозглашая свою приверженность правам человека и принципам государственного суверенитета, осознавая высокую ответственность перед нынешним и будущими поколениями, опираясь на исторический опыт развития узбекской государственности, подтверждая свою верность идеалам демократии и социальной справедливости, признавая приоритет общепризнанных норм международного права, стремясь обеспечить достойную жизнь гражданам республики, ставя задачей создание гуманного демократического правового государства, в целях обеспечения гражданского мира и национального согласия, принимает в лице своих полномочных представителей настоящую Конституцию".</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Конституция Узбекистана исходит из базового постулата, что "человек, его жизнь, свобода, честь, достоинство и другие неотъемлемые права" являются "высшей ценностью" (статья 13). Эта основополагающая установка является одной из основ конституционного строя Узбекистана. Она предопределяет роль и значение, которое Конституция придает правам и свободам человека.</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В соответствии со статьей 31 Конституции, "свобода совести гарантируется для всех. Каждый имеет право исповедовать любую религию или не исповедовать никакой. Недопустимо принудительное насаждение религиозных взглядов".</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Статья 43 Конституции устанавливает обязанность государства обеспечивать права и свободы граждан, закрепленные Конституцией и законами. Согласно статье 44 Конституции, каждому гарантируется судебная защита его прав и свобод, право обжалования в суд незаконных действий государственных органов, должностных лиц, общественных объединений.</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Кроме этих общих норм о гарантиях, закрепление фактически каждого конкретного права и свободы сопровождается указанием на условия, способы их гарантирования.</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Конституционные гарантии прав человека охватывают все правовые средства, обеспечивающие осуществление и охрану прав и свобод человека в разных отраслях права Республики Узбекистан.</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Естественно, что гарантии прав и свобод граждан не ограничиваются лишь конституционным закреплением.</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 xml:space="preserve">Законодательное закрепление прав человека в Республике Узбекистан осуществляется при помощи конституционных законов Республики Узбекистан, кодексов и целого блока законов прямого действия. Парламентом принято свыше 300 законов, регламентирующих основные права и свободы человека. Общие ориентиры обеспечения и защиты прав и свобод граждан определены в нормах отраслевого законодательства республики. Наиболее важные принципы обеспечения прав и свобод человека закреплены в нормах Уголовного, Уголовно-процессуального и Кодекса об административных правонарушениях Республики Узбекистан. </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Составной частью правовой системы страны являются социально ори</w:t>
      </w:r>
      <w:r w:rsidR="00081363">
        <w:t>е</w:t>
      </w:r>
      <w:r w:rsidR="00BB3C07">
        <w:t>нтированные программы, ежегодно принимаемые Правительством по случаю посвящения текущего года решению конкретных социальных задач. Обычно эти программы содержат законодательную часть, а также конкретные меры по улучшению благосостояния социально уязвимых групп населения, семьи, матерей, детей, престарелых, инвалидов, молодежи. Эти программы обеспечены государственным финансированием и в их реализации участвуют также неправительственные организации.</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С января 2008 года вступили в силу законодательные акты, направленные на отмену смертной казни, о передаче санкции на арест судам, о гарантиях прав ребенка и конституционный закон об усилении роли политических партий в обновлении и дальнейшей демократизации государственного управления и модернизации страны.</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 xml:space="preserve">В практике Республике Узбекистан в качестве межведомственных имплементационных механизмов выступают Национальные программы и планы действий по исполнению рекомендаций договорных органов </w:t>
      </w:r>
      <w:r w:rsidR="00BB3C07" w:rsidRPr="003B52E6">
        <w:t>Организаци</w:t>
      </w:r>
      <w:r w:rsidR="00BB3C07">
        <w:t>и</w:t>
      </w:r>
      <w:r w:rsidR="00BB3C07" w:rsidRPr="003B52E6">
        <w:t xml:space="preserve"> Объединенных Наций</w:t>
      </w:r>
      <w:r w:rsidR="00BB3C07">
        <w:t xml:space="preserve"> по итогам рассмотрения национальных докладов Узбекистана.</w:t>
      </w:r>
    </w:p>
    <w:p w:rsidR="00BB3C07" w:rsidRDefault="00BB3C07" w:rsidP="00834EF7">
      <w:pPr>
        <w:rPr>
          <w:b/>
          <w:shadow/>
        </w:rPr>
      </w:pPr>
    </w:p>
    <w:p w:rsidR="00BB3C07" w:rsidRDefault="00BB3C07" w:rsidP="00081363">
      <w:pPr>
        <w:jc w:val="center"/>
        <w:rPr>
          <w:b/>
          <w:shadow/>
        </w:rPr>
      </w:pPr>
      <w:r>
        <w:rPr>
          <w:b/>
          <w:shadow/>
        </w:rPr>
        <w:t>Место международных договоров по правам человека в национальном праве</w:t>
      </w:r>
    </w:p>
    <w:p w:rsidR="00081363" w:rsidRDefault="00081363"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 xml:space="preserve">На начало 2008 года Республика Узбекистан заключила более 900 многосторонних и двухсторонних договоров и соглашений, присоединилась к более чем 170 важнейшим международным конвенциям и договорам, в том числе к более чем 60 договорам в сфере защиты прав и свобод человека. </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Анализ национального законодательства в сфере закрепления и реализации примата норм международного права над национальным показывает, что отраслевое законодательство республики в основном исходит из признания приоритета норм международных договоров перед национальными законами. Так, в соответствии со статьей 1 1 Уголовного кодекса Республики Узбекистан, уголовное законодательство Республики Узбекистан основано на Конституции и общепризнанных нормах международного права и состоит из настоящего Кодекса.</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В форме императива дается редакция статьи 4 Уголовно-исполнительного кодекса: "Уголовно-исполнительное законодательство учитывает принципы и нормы международного права, относящиеся к исполнению наказания и обращению с осужденными".</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Нормы уголовно-исполнительного законодательства не могут противоречить международным актам о защите от пыток и других бесчеловечных или унижающих видов обращения с осужденными.</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 xml:space="preserve">Если международным договором Республики Узбекистан установлены иные положения, чем те, которые предусмотрены уголовно-исполнительным законодательством, применяются положения международного договора. </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 xml:space="preserve">Наиболее часто используется редакция, предполагающая отсылку к нормам международного права вообще. Так, наиболее часто используется вариант статьи 9 Семейного кодекса Республики Узбекистан: "Если международным договором Республики Узбекистан установлены иные правила, чем те, которые содержатся в семейном законодательстве Республики Узбекистан, то применяются правила международного договора". Здесь речь идет только о приоритете применения, когда договор устанавливает "иные правила" лишь для конкретного случая, не влияя на действие правил закона в целом, т.е. делает из него исключение для определенной ситуации. В последнем случае договор не обладает приоритетом над законом, ибо речь идет о приоритете применения в конкретном случае. Это дает основания считать, что имеются в виду "иные правила", которые отменяют или изменяют правила закона, а не делают исключения для конкретного случая. </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Приоритетное применение международных договоров в конкретных ситуациях четко закреплено, например, в таких нормативных актах, как Трудовой, Земельный кодексы. Приоритет такого применения распространяется на правила всех вступивших в силу международных договоров Республики Узбекистан, поскольку правила таких договоров объявлены частью права Республики Узбекистан, следовательно, подлежат непосредственному применению.</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Согласно закону Республики Узбекистан "О международных договорах Республики Узбекистан" от 25 декабря 1995 года, "Международные договоры Республики Узбекистан подлежат неукоснительному и обязательному соблюдению Республикой Узбекистан в соответствии с нормами международного права".</w:t>
      </w:r>
    </w:p>
    <w:p w:rsidR="00BB3C07" w:rsidRDefault="00BB3C07" w:rsidP="00834EF7">
      <w:pPr>
        <w:rPr>
          <w:b/>
          <w:shadow/>
        </w:rPr>
      </w:pPr>
    </w:p>
    <w:p w:rsidR="00BB3C07" w:rsidRDefault="00BB3C07" w:rsidP="00834EF7">
      <w:r>
        <w:rPr>
          <w:b/>
          <w:shadow/>
        </w:rPr>
        <w:t>Система государственных органов, принимающих решение по вопросам прав человека</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В Республике Узбекистан к органам, обладающим полномочиями решать вопросы в области прав человека, относятся:</w:t>
      </w:r>
    </w:p>
    <w:p w:rsidR="00081363" w:rsidRDefault="00081363" w:rsidP="00081363">
      <w:pPr>
        <w:tabs>
          <w:tab w:val="clear" w:pos="567"/>
          <w:tab w:val="clear" w:pos="1134"/>
          <w:tab w:val="clear" w:pos="1701"/>
          <w:tab w:val="clear" w:pos="2268"/>
          <w:tab w:val="clear" w:pos="6237"/>
        </w:tabs>
      </w:pPr>
    </w:p>
    <w:p w:rsidR="00BB3C07" w:rsidRDefault="00081363" w:rsidP="00834EF7">
      <w:pPr>
        <w:ind w:left="705"/>
      </w:pPr>
      <w:r>
        <w:rPr>
          <w:i/>
        </w:rPr>
        <w:tab/>
      </w:r>
      <w:r w:rsidR="00BB3C07" w:rsidRPr="009F319E">
        <w:rPr>
          <w:i/>
          <w:lang w:val="en-US"/>
        </w:rPr>
        <w:t>a</w:t>
      </w:r>
      <w:r w:rsidR="00BB3C07" w:rsidRPr="009F319E">
        <w:t>)</w:t>
      </w:r>
      <w:r>
        <w:tab/>
      </w:r>
      <w:r w:rsidR="00BB3C07">
        <w:t>Законодательная палата и Сенат Олий Мажлиса Республики Узбекистан, а также представительные органы государственной власти на местах;</w:t>
      </w:r>
    </w:p>
    <w:p w:rsidR="00081363" w:rsidRDefault="00081363" w:rsidP="00834EF7">
      <w:pPr>
        <w:ind w:left="705"/>
      </w:pPr>
    </w:p>
    <w:p w:rsidR="00BB3C07" w:rsidRDefault="00BB3C07" w:rsidP="00834EF7">
      <w:r>
        <w:tab/>
      </w:r>
      <w:r w:rsidR="00081363">
        <w:tab/>
      </w:r>
      <w:r w:rsidRPr="009F319E">
        <w:rPr>
          <w:i/>
          <w:lang w:val="en-US"/>
        </w:rPr>
        <w:t>b</w:t>
      </w:r>
      <w:r w:rsidRPr="009F319E">
        <w:t>)</w:t>
      </w:r>
      <w:r w:rsidR="00081363">
        <w:tab/>
      </w:r>
      <w:r>
        <w:t>Президент Республики Узбекистан;</w:t>
      </w:r>
    </w:p>
    <w:p w:rsidR="00BB3C07" w:rsidRDefault="00BB3C07" w:rsidP="0051756C">
      <w:pPr>
        <w:ind w:left="567" w:hanging="567"/>
      </w:pPr>
      <w:r>
        <w:tab/>
      </w:r>
      <w:r w:rsidRPr="009F319E">
        <w:rPr>
          <w:i/>
          <w:lang w:val="en-US"/>
        </w:rPr>
        <w:t>c</w:t>
      </w:r>
      <w:r w:rsidRPr="009F319E">
        <w:t>)</w:t>
      </w:r>
      <w:r w:rsidR="00081363">
        <w:tab/>
      </w:r>
      <w:r>
        <w:t>Кабинет министров Республики Узбекистан, министерства и ведомства, учреждения, относящиеся к органам исполнительной власти;</w:t>
      </w:r>
    </w:p>
    <w:p w:rsidR="00081363" w:rsidRDefault="00081363" w:rsidP="00834EF7">
      <w:pPr>
        <w:ind w:left="708" w:hanging="708"/>
      </w:pPr>
    </w:p>
    <w:p w:rsidR="00BB3C07" w:rsidRDefault="00BB3C07" w:rsidP="00834EF7">
      <w:r>
        <w:tab/>
      </w:r>
      <w:r w:rsidRPr="009F319E">
        <w:rPr>
          <w:i/>
          <w:lang w:val="en-US"/>
        </w:rPr>
        <w:t>d</w:t>
      </w:r>
      <w:r w:rsidRPr="009F319E">
        <w:t>)</w:t>
      </w:r>
      <w:r w:rsidR="00081363">
        <w:tab/>
      </w:r>
      <w:r>
        <w:t>органы судебной системы Республики Узбекистан;</w:t>
      </w:r>
    </w:p>
    <w:p w:rsidR="00081363" w:rsidRDefault="00081363" w:rsidP="00834EF7">
      <w:pPr>
        <w:spacing w:after="240"/>
      </w:pPr>
    </w:p>
    <w:p w:rsidR="00BB3C07" w:rsidRPr="006934A5" w:rsidRDefault="00BB3C07" w:rsidP="00834EF7">
      <w:pPr>
        <w:spacing w:after="240"/>
      </w:pPr>
      <w:r>
        <w:tab/>
      </w:r>
      <w:r w:rsidRPr="009F319E">
        <w:rPr>
          <w:i/>
          <w:lang w:val="en-US"/>
        </w:rPr>
        <w:t>e</w:t>
      </w:r>
      <w:r w:rsidRPr="009F319E">
        <w:t>)</w:t>
      </w:r>
      <w:r w:rsidR="00081363">
        <w:tab/>
      </w:r>
      <w:r>
        <w:t>Генеральная прокуратура Республики Узбекистан.</w:t>
      </w:r>
    </w:p>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rsidRPr="00060A01">
        <w:t>Олий Мажлис</w:t>
      </w:r>
      <w:r w:rsidR="00BB3C07">
        <w:t xml:space="preserve"> – высший законодательный орган Республики Узбекистан, создающий правовую основу обеспечения и защиты прав человека. За годы независимости Олий Мажлисом разработаны и приняты более 1000 законов, большая часть которых ориентирована на непосредственную защиту конкретных прав и свобод граждан. Процедура ратификации международных договоров в сфере прав человека осуществляется через Парламент стр</w:t>
      </w:r>
      <w:r w:rsidR="0051756C">
        <w:t>а</w:t>
      </w:r>
      <w:r w:rsidR="00BB3C07">
        <w:t>ны. Комитеты как нижней, так и верхн</w:t>
      </w:r>
      <w:r w:rsidR="0051756C">
        <w:t>е</w:t>
      </w:r>
      <w:r w:rsidR="00BB3C07">
        <w:t>й палаты Парлманта Узбекистана регулярно осуществляют процедуры парламентского контроля по выполнению международных догов</w:t>
      </w:r>
      <w:r w:rsidR="0051756C">
        <w:t>о</w:t>
      </w:r>
      <w:r w:rsidR="00BB3C07">
        <w:t>ров по правам человека, так и действующих законов в сфере прав человека. Так, в 2006 году Сенат Олий Мажлиса Республики Узбекистан провел парламентский контроль о выполнении положений Конвенции о правах ребенка в областях Ферганской долины, в 2005-2006 годах Комитет по межпарламентским связям Законодательной палаты провел контроль о выполнении положений Конвенции против пыток в Ташкентской области.</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В 1995 году в структуре Олий Мажлиса Республики Узбекистан была образована Комиссия по соблюдению конституционных прав и свобод граждан (позже реформированная в Комиссию по соблюдению конституционных прав и свобод граждан при Уполномоченном Олий Мажлиса по правам человека).</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 xml:space="preserve">В 1995 году при Олий Мажлисе Республики Узбекистан был учрежден пост Уполномоченного по правам человека (омбудсмен), наделенного правами рассматривать жалобы на нарушения прав человека. Деятельность этого органа осуществляется в соответствии с законом. По полученным жалобам омбудсмен проводит независимые расследования, по результатам которых должностным лицам и государственным органам направляются рекомендации по исправлению ситуации. На основе жалоб омбудсмен осуществляет мониторинг случаев нарушения прав человека. Ежегодная статистика жалоб и анализ их содержания и принятых решений докладывается в виде отчета обеим палатам Олий Мажлиса Республики Узбекистан и публикуется в интернете. </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В соответствии с пунктом 1 статьи 93 Конституции "</w:t>
      </w:r>
      <w:r w:rsidR="00BB3C07" w:rsidRPr="003C54C6">
        <w:t xml:space="preserve">Президент </w:t>
      </w:r>
      <w:r w:rsidR="00BB3C07">
        <w:t>Республики Узбекистан выступает гарантом соблюдения прав и свобод граждан, Конституции и законов Республики Узбекистан".</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Президент страны явился инициатором разработки Национальной концепции по реализации приоритетных направлений реформ в сфере реформирования и дальнейшей либерализации судебно-правовой системы. В связи с реализацией приоритетных направлений данной Концепции на сегодняшний день было принято 7 указов, 3</w:t>
      </w:r>
      <w:r w:rsidR="00C051A5">
        <w:rPr>
          <w:lang w:val="en-US"/>
        </w:rPr>
        <w:t> </w:t>
      </w:r>
      <w:r w:rsidR="00BB3C07">
        <w:t>постановления и 3 распоряжения Президента Республики Узбекистан. Принятие законов об отмене смертной казни и введении инсти</w:t>
      </w:r>
      <w:r w:rsidR="0051756C">
        <w:t>т</w:t>
      </w:r>
      <w:r w:rsidR="00BB3C07">
        <w:t>ута "хабеас корпус" были реализованы через право законодательной инициативы Президента. Национальные учреждения по правам человека также были учреждены по инициативе Президента. В выступлениях главы государства на совместных заседаниях Парлам</w:t>
      </w:r>
      <w:r w:rsidR="00F63CE9">
        <w:t>е</w:t>
      </w:r>
      <w:r w:rsidR="00BB3C07">
        <w:t>нта всегда уделяется особое внимание обеспечению прав человека.</w:t>
      </w:r>
    </w:p>
    <w:p w:rsidR="00BB3C07" w:rsidRDefault="00BB3C07" w:rsidP="00834EF7">
      <w:pPr>
        <w:rPr>
          <w:b/>
        </w:rPr>
      </w:pPr>
    </w:p>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rsidRPr="003C54C6">
        <w:t xml:space="preserve">Кабинет </w:t>
      </w:r>
      <w:r w:rsidR="00BB3C07">
        <w:t>м</w:t>
      </w:r>
      <w:r w:rsidR="00BB3C07" w:rsidRPr="003C54C6">
        <w:t>инистров Республики Узбекистан</w:t>
      </w:r>
      <w:r w:rsidR="00BB3C07">
        <w:t xml:space="preserve"> – высший орган исполнительной власти, осуществляет непосредственное исполнение законов и подзаконных актов, принимаемых парламентом страны, указов и распоряжений Президента Республики Узбекистан. </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 xml:space="preserve">В целях реализации национальным законодательством общепринятых норм международного права в области прав человека и полномасштабной их реализации Правительством Республики Узбекистан принят целый ряд социально ориентированных государственных программ. </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 xml:space="preserve">В систему государственных органов по защите прав человека входят </w:t>
      </w:r>
      <w:r w:rsidR="00BB3C07" w:rsidRPr="00D02983">
        <w:t>судебные органы</w:t>
      </w:r>
      <w:r w:rsidR="00BB3C07">
        <w:t>. Немаловажную роль в ней играет Конституционный суд Республики Узбекистан, призванный рассматривать дела о конституционности актов законодательной власти и исполнительной власти. Со времени учреждения Конституционным судом принято 14</w:t>
      </w:r>
      <w:r w:rsidR="00C051A5">
        <w:rPr>
          <w:lang w:val="en-US"/>
        </w:rPr>
        <w:t> </w:t>
      </w:r>
      <w:r w:rsidR="00BB3C07">
        <w:t>постановлений и решений, направленных на толкование норм законодательства и защиту тех или иных прав и свобод человека соответственно.</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Система судов общей юрисдикции осуществляет защиту и восстановление нарушенных прав. Верховный Суд Республики Узбекистан на заседаниях Пленума, рассматривая судебную практику, уделяет особое внимание защите всех видов прав человека. Решения, выносимые Пленумом Верховного Суда, представляют собой акты толкования права и носят общеобязательный характер для всех правоохранительных и судебных органов. Так, в 2007 году в связи с введением института "хабеас корпус"  и отменой смертной казни в Узбекистане, Пленумом Верховного Суда были приняты постановления "</w:t>
      </w:r>
      <w:r w:rsidR="00BB3C07">
        <w:rPr>
          <w:bCs/>
        </w:rPr>
        <w:t>О некоторых вопросах применения наказания в виде пожизненного лишения свободы" и "О применении судами меры пресечения в виде заключения под стражу на стадии досудебного производства".</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 xml:space="preserve">Специализированную защиту прав участников уголовного процесса призваны осуществлять </w:t>
      </w:r>
      <w:r w:rsidR="00BB3C07" w:rsidRPr="002D131E">
        <w:t>органы прокуратуры</w:t>
      </w:r>
      <w:r w:rsidR="00BB3C07">
        <w:t>. Правовой статус прокуратуры определен Конституцией Республики Узбекистан и Законом "О Прокуратуре" от 29 августа 2001</w:t>
      </w:r>
      <w:r w:rsidR="00643B5F">
        <w:t> </w:t>
      </w:r>
      <w:r w:rsidR="00BB3C07">
        <w:t xml:space="preserve">года, в соответствии с которым "Генеральный прокурор Республики Узбекистан и подчиненные ему прокуроры осуществляют надзор за точным и единообразным исполнением законом всеми министерствами, государственными комитетами, ведомствами, органами государственного контроля, хокимами, а также учреждениями, предприятиями и организациями независимо от их подчиненности, принадлежности и форм собственности, воинскими частями, общественными объединениями, должностными лицами и гражданами". Помимо того, что прокуратура осуществляет общий надзор за законностью, в ее составе функционируют два специальных управления, напрямую связанных с правами человека, – Управление по надзору за исполнением законов в местах содержания задержанных, предварительного заключения, при исполнении наказаний и иных мер принудительного характера, назначаемых судом, и Управление по защите законных интересов личности, общества и государства. </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 xml:space="preserve">Значительными полномочиями в сфере обеспечения и защиты прав и свобод человека наделено </w:t>
      </w:r>
      <w:r w:rsidR="00BB3C07" w:rsidRPr="002B510B">
        <w:t>Министерство юстиции Республики Узбекистан</w:t>
      </w:r>
      <w:r w:rsidR="00BB3C07">
        <w:t>. В соответствии с пунктами 2 и</w:t>
      </w:r>
      <w:r w:rsidR="00643B5F">
        <w:t> </w:t>
      </w:r>
      <w:r w:rsidR="00BB3C07">
        <w:t>6 Положения о Министерстве юстиции Республики Узбекистан, одной из основных задач Министерства является обеспечение защиты прав и свобод человека, закрепленных Конституцией и законами, всемерного развития институтов гражданского общества, укрепления их правовых основ.</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Специализированными подразделениями Министерства юстиции Республики Узбекистан, занимающимися непосредственно защитой прав и свобод человека, является Управление защиты прав человека. Управление образовано на основании Постановления</w:t>
      </w:r>
      <w:r w:rsidR="00643B5F">
        <w:t> </w:t>
      </w:r>
      <w:r w:rsidR="00BB3C07">
        <w:t>№ 370 Кабинета министров Республики Узбекистан от 27 августа 2003</w:t>
      </w:r>
      <w:r w:rsidR="00643B5F">
        <w:t> </w:t>
      </w:r>
      <w:r w:rsidR="00BB3C07">
        <w:t xml:space="preserve">года "О мерах по дальнейшему совершенствованию деятельности Министерства юстиции Республики Узбекистан". В соответствии с Постановлением в Министерстве юстиции Республики Каракалпакстан, управлениях юстиции и города Ташкента образованы отделы защиты прав человека, входящие в систему Управления. </w:t>
      </w:r>
    </w:p>
    <w:p w:rsidR="00BB3C07" w:rsidRDefault="00BB3C07" w:rsidP="00834EF7"/>
    <w:p w:rsidR="00BB3C07" w:rsidRDefault="00CA703F" w:rsidP="00834EF7">
      <w:pPr>
        <w:numPr>
          <w:ilvl w:val="0"/>
          <w:numId w:val="3"/>
        </w:numPr>
        <w:tabs>
          <w:tab w:val="clear" w:pos="567"/>
          <w:tab w:val="clear" w:pos="1134"/>
          <w:tab w:val="clear" w:pos="1701"/>
          <w:tab w:val="clear" w:pos="2268"/>
          <w:tab w:val="clear" w:pos="6237"/>
          <w:tab w:val="num" w:pos="180"/>
        </w:tabs>
      </w:pPr>
      <w:r>
        <w:tab/>
      </w:r>
      <w:r w:rsidR="00BB3C07">
        <w:t>Основными задачами Управления являются:</w:t>
      </w:r>
    </w:p>
    <w:p w:rsidR="00BB3C07" w:rsidRDefault="00BB3C07" w:rsidP="00834EF7">
      <w:pPr>
        <w:ind w:left="708"/>
        <w:rPr>
          <w:i/>
          <w:lang w:val="en-US"/>
        </w:rPr>
      </w:pPr>
    </w:p>
    <w:p w:rsidR="00BB3C07" w:rsidRDefault="00BB3C07" w:rsidP="00643B5F">
      <w:pPr>
        <w:ind w:left="567" w:firstLine="141"/>
      </w:pPr>
      <w:r w:rsidRPr="0034076F">
        <w:rPr>
          <w:i/>
          <w:lang w:val="en-US"/>
        </w:rPr>
        <w:t>a</w:t>
      </w:r>
      <w:r w:rsidRPr="00B22063">
        <w:t>)</w:t>
      </w:r>
      <w:r w:rsidR="00643B5F">
        <w:tab/>
      </w:r>
      <w:r>
        <w:t>анализ законодательства в области прав человека и состояние его соблюдения, внесение предложений по совершенствованию законодательства в этой области и улучшению работы по их соблюдению</w:t>
      </w:r>
      <w:r w:rsidRPr="008C444B">
        <w:t>;</w:t>
      </w:r>
    </w:p>
    <w:p w:rsidR="00BB3C07" w:rsidRDefault="00BB3C07" w:rsidP="00834EF7">
      <w:pPr>
        <w:ind w:left="708"/>
      </w:pPr>
    </w:p>
    <w:p w:rsidR="00BB3C07" w:rsidRPr="008C444B" w:rsidRDefault="00BB3C07" w:rsidP="00643B5F">
      <w:pPr>
        <w:ind w:left="567" w:firstLine="141"/>
      </w:pPr>
      <w:r w:rsidRPr="0034076F">
        <w:rPr>
          <w:i/>
          <w:lang w:val="en-US"/>
        </w:rPr>
        <w:t>b</w:t>
      </w:r>
      <w:r w:rsidRPr="0034076F">
        <w:t>)</w:t>
      </w:r>
      <w:r w:rsidR="00643B5F">
        <w:tab/>
      </w:r>
      <w:r>
        <w:t>содействие развитию институтов гражданского общества, укреплению их правовых основ</w:t>
      </w:r>
      <w:r w:rsidRPr="008C444B">
        <w:t>;</w:t>
      </w:r>
    </w:p>
    <w:p w:rsidR="00BB3C07" w:rsidRDefault="00BB3C07" w:rsidP="00834EF7">
      <w:pPr>
        <w:ind w:left="708"/>
        <w:rPr>
          <w:i/>
        </w:rPr>
      </w:pPr>
    </w:p>
    <w:p w:rsidR="00BB3C07" w:rsidRPr="008C444B" w:rsidRDefault="00BB3C07" w:rsidP="00643B5F">
      <w:pPr>
        <w:ind w:left="567" w:firstLine="141"/>
      </w:pPr>
      <w:r w:rsidRPr="0034076F">
        <w:rPr>
          <w:i/>
          <w:lang w:val="en-US"/>
        </w:rPr>
        <w:t>c</w:t>
      </w:r>
      <w:r w:rsidRPr="0034076F">
        <w:t>)</w:t>
      </w:r>
      <w:r w:rsidR="00643B5F">
        <w:tab/>
      </w:r>
      <w:r>
        <w:t>обеспечение защиты прав и свобод человека, закрепленных Конституцией и законами</w:t>
      </w:r>
      <w:r w:rsidRPr="008C444B">
        <w:t>.</w:t>
      </w:r>
    </w:p>
    <w:p w:rsidR="00BB3C07" w:rsidRDefault="00BB3C07" w:rsidP="00834EF7"/>
    <w:p w:rsidR="00BB3C07" w:rsidRDefault="00BB3C07" w:rsidP="00834EF7">
      <w:pPr>
        <w:numPr>
          <w:ilvl w:val="0"/>
          <w:numId w:val="3"/>
        </w:numPr>
        <w:tabs>
          <w:tab w:val="clear" w:pos="432"/>
          <w:tab w:val="clear" w:pos="567"/>
          <w:tab w:val="clear" w:pos="1134"/>
          <w:tab w:val="clear" w:pos="1701"/>
          <w:tab w:val="clear" w:pos="2268"/>
          <w:tab w:val="clear" w:pos="6237"/>
        </w:tabs>
      </w:pPr>
      <w:r>
        <w:t>Управление защиты прав человека Министерства юстиции</w:t>
      </w:r>
      <w:r w:rsidR="00643B5F">
        <w:t>:</w:t>
      </w:r>
    </w:p>
    <w:p w:rsidR="00BB3C07" w:rsidRDefault="00BB3C07" w:rsidP="00834EF7"/>
    <w:p w:rsidR="00BB3C07" w:rsidRDefault="00BB3C07" w:rsidP="00643B5F">
      <w:pPr>
        <w:ind w:left="567" w:firstLine="141"/>
      </w:pPr>
      <w:r w:rsidRPr="004071B4">
        <w:rPr>
          <w:i/>
          <w:lang w:val="en-US"/>
        </w:rPr>
        <w:t>a</w:t>
      </w:r>
      <w:r w:rsidRPr="004071B4">
        <w:t>)</w:t>
      </w:r>
      <w:r w:rsidR="00643B5F">
        <w:tab/>
      </w:r>
      <w:r>
        <w:t xml:space="preserve">разрабатывает меры по повышению правовых знаний населения в области прав и свобод человека, пропаганде идеи уважения прав человека в обществе; </w:t>
      </w:r>
    </w:p>
    <w:p w:rsidR="00BB3C07" w:rsidRDefault="00BB3C07" w:rsidP="00834EF7">
      <w:pPr>
        <w:ind w:left="708"/>
        <w:rPr>
          <w:i/>
        </w:rPr>
      </w:pPr>
    </w:p>
    <w:p w:rsidR="00BB3C07" w:rsidRDefault="00BB3C07" w:rsidP="00643B5F">
      <w:pPr>
        <w:ind w:left="567" w:firstLine="141"/>
      </w:pPr>
      <w:r w:rsidRPr="004071B4">
        <w:rPr>
          <w:i/>
          <w:lang w:val="en-US"/>
        </w:rPr>
        <w:t>b</w:t>
      </w:r>
      <w:r w:rsidRPr="004071B4">
        <w:t>)</w:t>
      </w:r>
      <w:r w:rsidR="00643B5F">
        <w:tab/>
      </w:r>
      <w:r>
        <w:t>содействует усилению роли адвокатских структур в защите прав и свобод человека, развитию институтов гражданского общества и укреплению их правовых основ;</w:t>
      </w:r>
    </w:p>
    <w:p w:rsidR="00643B5F" w:rsidRDefault="00643B5F" w:rsidP="00834EF7">
      <w:pPr>
        <w:ind w:left="708"/>
      </w:pPr>
    </w:p>
    <w:p w:rsidR="00BB3C07" w:rsidRDefault="00BB3C07" w:rsidP="00643B5F">
      <w:pPr>
        <w:ind w:left="567" w:firstLine="141"/>
      </w:pPr>
      <w:r w:rsidRPr="004071B4">
        <w:rPr>
          <w:i/>
          <w:lang w:val="en-US"/>
        </w:rPr>
        <w:t>c</w:t>
      </w:r>
      <w:r w:rsidRPr="004071B4">
        <w:t>)</w:t>
      </w:r>
      <w:r w:rsidR="00643B5F">
        <w:tab/>
      </w:r>
      <w:r>
        <w:t>взаимодействует с действующими в Республике Узбекистан международными и неправительственными организациями по вопросам защиты прав человека.</w:t>
      </w:r>
    </w:p>
    <w:p w:rsidR="00BB3C07" w:rsidRDefault="00BB3C07" w:rsidP="00834EF7"/>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t>В целях налаживания системы мониторинга за обеспечением соответствия формируемой правовой, законодательной базы и правоприменительной практики целям и задачам реформирования и модернизации страны Постановлением Президента Республики Узбекистан от 15 декабря 2005 года в системе Министерства юстиции Республики Узбекистан был образован Центр по мониторингу за реализацией нормативно-правовых актов.</w:t>
      </w:r>
    </w:p>
    <w:p w:rsidR="00BB3C07" w:rsidRDefault="00BB3C07" w:rsidP="00834EF7"/>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t xml:space="preserve">Важную роль в защите прав и свобод человека в Республике Узбекистан осуществляют </w:t>
      </w:r>
      <w:r w:rsidR="00BB3C07" w:rsidRPr="003D2CA1">
        <w:t>органы внутренних дел</w:t>
      </w:r>
      <w:r w:rsidR="00BB3C07">
        <w:t>. Расследование преступлений – то направление деятельности органов внутренних дел, где наиболее ощутимо и часто затрагиваются права и свободы граждан, привлеченных к участию в уголовном процессе. В соответствии с пунктами 2 и 1 Положения о Министерстве внутренних дел Республики Узбекистан, утвержденного Постановлением Кабинета минист</w:t>
      </w:r>
      <w:r w:rsidR="00E30E5D">
        <w:t>ров Республики Узбекистан от 25 </w:t>
      </w:r>
      <w:r w:rsidR="00BB3C07">
        <w:t>октября 1991 года, "Министерство в пределах своей компетенции обеспечивает охрану прав и законных интересов граждан, общественного порядка, общественной безопасности и борьбу с преступностью".</w:t>
      </w:r>
    </w:p>
    <w:p w:rsidR="00BB3C07" w:rsidRDefault="00BB3C07" w:rsidP="00834EF7"/>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t>21 августа 2003 года совместным протоколом Главного следственного управления МВД и Ассоциации адвокатов республики утверждено Положение о порядке обеспечения права задержанного, подозреваемого, обвиняемого на защиту на стадии доследственной проверки и в ходе предварительного следствия. Согласно Положению, за каждым следственным подразделением органов внутренних дел были закреплены адвокаты. Был введен порядок дежурства адвокатов в следственных органах. И с момента доставки лица в органы внутренних дел каждый задержанный в любое время обеспечивается защитником. На сегодня этот порядок практикуется во всех подразделениях органов внутренних дел.</w:t>
      </w:r>
    </w:p>
    <w:p w:rsidR="00BB3C07" w:rsidRDefault="00BB3C07" w:rsidP="00834EF7"/>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t>Приказом Министра внутренних дел от 30 сентября 2005 года в структуре Управления по правовому обеспечению и связи со средствами массовой информации образован Отдел защиты прав человека и сотрудничества с международными организациями. Основными задачами отдела являются: осуществление совместно с Уполномоченным Олий Мажлиса по правам человека и Национальным центром по правам человека мониторинга соблюдения прав и свобод человека, сотрудничество и обмен информацией с международными организациями в сфере обеспечения прав и свобод человека, содействие в повышении правовой культуры сотрудников внутренних дел, информирование сотрудников об основных положениях в сфере обеспечения и защиты прав и свобод человека.</w:t>
      </w:r>
    </w:p>
    <w:p w:rsidR="00BB3C07" w:rsidRDefault="00BB3C07" w:rsidP="00834EF7">
      <w:pPr>
        <w:rPr>
          <w:b/>
          <w:shadow/>
        </w:rPr>
      </w:pPr>
    </w:p>
    <w:p w:rsidR="00BB3C07" w:rsidRDefault="00BB3C07" w:rsidP="00E30E5D">
      <w:pPr>
        <w:jc w:val="center"/>
      </w:pPr>
      <w:r>
        <w:rPr>
          <w:b/>
          <w:shadow/>
        </w:rPr>
        <w:t>Использование ссылок на международные договоры о правах человека судебными органами</w:t>
      </w:r>
    </w:p>
    <w:p w:rsidR="00BB3C07" w:rsidRDefault="00BB3C07" w:rsidP="00834EF7"/>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t xml:space="preserve">В национальной правовой системе Республики Узбекистан признается приоритет международного права над национальным законодательством. Вместе с тем, международный договор в целях его исполнения должен быть имплементирован в национальное законодательство. После имплементации нормы международного права становятся частью внутреннего законодательства и подлежат обязательному исполнению. Практика же использования прямой ссылки на тот или иной международный договор не является характерной для судебных органов Узбекистана и применяется крайне редко. </w:t>
      </w:r>
    </w:p>
    <w:p w:rsidR="00BB3C07" w:rsidRDefault="00BB3C07" w:rsidP="00834EF7"/>
    <w:p w:rsidR="00BB3C07" w:rsidRDefault="00BB3C07" w:rsidP="00E30E5D">
      <w:pPr>
        <w:jc w:val="center"/>
        <w:rPr>
          <w:b/>
          <w:shadow/>
        </w:rPr>
      </w:pPr>
      <w:r>
        <w:rPr>
          <w:b/>
          <w:shadow/>
        </w:rPr>
        <w:t>Средства правовой защиты в случае нарушения прав человека</w:t>
      </w:r>
    </w:p>
    <w:p w:rsidR="00E30E5D" w:rsidRDefault="00E30E5D" w:rsidP="00E30E5D">
      <w:pPr>
        <w:jc w:val="center"/>
      </w:pPr>
    </w:p>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t>В законодательстве Узбекистана четко определены средства правовой защиты от нарушений защищаемых прав. Эти средства представлены в таких законодательных актах, как Гражданский кодекс, Гражданский процессуальный кодекс Республики Узбекистан, законы "О судах", "О прокуратуре", "Об обращениях граждан", "Об обжаловании в суд действий и решений, нарушающих права и свободы граждан", "Об Уполномоченном Олий Мажлиса Республики Узбекистан по правам человека (омбудсмене)", "Об адвокатуре", "О</w:t>
      </w:r>
      <w:r w:rsidR="00E30E5D">
        <w:t> </w:t>
      </w:r>
      <w:r w:rsidR="00BB3C07">
        <w:t xml:space="preserve">негосударственных некоммерческих организациях", "Положение о Министерстве юстиции Республики Узбекистан", "Положение о Министерстве внутренних дел". </w:t>
      </w:r>
    </w:p>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t xml:space="preserve">В Республике Узбекистан существует несколько видов правовой защиты в случае нарушения прав человека, которые условно можно разделить на административные и судебные. Каждый из этих способов не противоречит и дополняет друг друга. Эти виды средств правовой защиты включают как процедуры посредничества и примирения, так и более официальной формы правового обеспечения. </w:t>
      </w:r>
    </w:p>
    <w:p w:rsidR="00BB3C07" w:rsidRDefault="00BB3C07" w:rsidP="00834EF7"/>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rsidRPr="008D62C6">
        <w:t>Административный</w:t>
      </w:r>
      <w:r w:rsidR="00BB3C07">
        <w:rPr>
          <w:b/>
        </w:rPr>
        <w:t xml:space="preserve"> </w:t>
      </w:r>
      <w:r w:rsidR="00BB3C07" w:rsidRPr="008D62C6">
        <w:t>порядок</w:t>
      </w:r>
      <w:r w:rsidR="00BB3C07">
        <w:t xml:space="preserve"> обжалования факта нарушения прав человека. В случае нарушения права должностным лицом какого-либо учреждения индивид может обратиться в вышестоящую инстанцию. Жалоба должна быть рассмотрена в течение одного месяца, и лицу должен быть дан письменный аргументированный ответ. Данная процедура достаточно часто применяется и эффективно работает. </w:t>
      </w:r>
    </w:p>
    <w:p w:rsidR="00BB3C07" w:rsidRDefault="00BB3C07" w:rsidP="00834EF7"/>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t xml:space="preserve">При нарушении прав человека лицо может обратиться в прокуратуру, и данная жалоба также будет рассмотрена в течение месяца. Рассмотрение конкретной жалобы органами прокуратуры осуществляется в порядке прокурорского надзора и может завершиться предписанием прокурора о принятии мер юридического воздействия к чиновнику, нарушившему прав человека. Обращение с жалобой в прокуратуру также является достаточно сильным и эффективным способом восстановления нарушенного права. </w:t>
      </w:r>
    </w:p>
    <w:p w:rsidR="00BB3C07" w:rsidRDefault="00BB3C07" w:rsidP="00834EF7"/>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t>С 2005 года в структуре Министерства юстиции действует Управление по защите прав человека, одной функций которого является рассмотрение обращений и жалоб на нарушения прав человека. Услуги, оказываемые этой структурой, включают в себя бесплатную юридическую помощь при обращении в суд, если это необходимо. За последние годы большое количество юридической помощи оказано предпринимателям, фермерам и сельским жителям.</w:t>
      </w:r>
    </w:p>
    <w:p w:rsidR="00BB3C07" w:rsidRDefault="00BB3C07" w:rsidP="00834EF7"/>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t>В механизме рассмотрения жалоб на нарушения прав человека, допущенные сотрудниками внутренних дел, участвует Отдел защиты прав человека и сотрудничества с международными организациями, действующий в структуре Министерства внутренних дел.</w:t>
      </w:r>
    </w:p>
    <w:p w:rsidR="00BB3C07" w:rsidRDefault="00BB3C07" w:rsidP="00834EF7"/>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t>Внесудебной защитой прав граждан в системе государственных учреждений также занимаются Уполномоченный Олий Мажлиса Республики Узбекистан по правам человека (омбудсмен) и Национальный центр Республики Узбекистан по правам человека. Рассмотрение жалоб Уполномоченным сопровождается специальным независимым расследованием, проводимым этим органом, и вынесением решения, имеющего рекомендательный характер для должностных лиц, принимающих решение по делу. Количество жалоб Омбудсмену и положительное решение вопросов показывает доверие граждан к этому органу. Национальный центр по правам человека также рассматривает жалобы от населения по нарушенным правам, что является частью мониторинга в деятельности Центра.</w:t>
      </w:r>
    </w:p>
    <w:p w:rsidR="00BB3C07" w:rsidRDefault="00BB3C07" w:rsidP="00834EF7">
      <w:pPr>
        <w:rPr>
          <w:b/>
        </w:rPr>
      </w:pPr>
    </w:p>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rsidRPr="00963720">
        <w:t>Судебный порядок</w:t>
      </w:r>
      <w:r w:rsidR="00BB3C07">
        <w:t xml:space="preserve"> защиты нарушенного права. Использование административного порядка обжалования нарушенного права не исключает возможности обращения в суд для восстановления права. В отличие от административного, судебный порядок требует судебных издержек и связан с длительностью рассмотрения дела. </w:t>
      </w:r>
    </w:p>
    <w:p w:rsidR="00BB3C07" w:rsidRDefault="00BB3C07" w:rsidP="00834EF7"/>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t xml:space="preserve">К средствам правовой защиты можно отнести институт адвокатуры, представляющий собой сеть государственных и негосударственных адвокатских фирм и контор. Кроме того, в республике при юридических факультетах действуют юридические клиники, где гражданам оказывается бесплатная юридическая помощь. Защита прав человека может осуществляться и общественными организациями, которые могут выступать в суде в качестве законных представителей лица. </w:t>
      </w:r>
    </w:p>
    <w:p w:rsidR="00BB3C07" w:rsidRDefault="00BB3C07" w:rsidP="00834EF7">
      <w:pPr>
        <w:rPr>
          <w:b/>
          <w:shadow/>
        </w:rPr>
      </w:pPr>
    </w:p>
    <w:p w:rsidR="00BB3C07" w:rsidRDefault="00BB3C07" w:rsidP="00E30E5D">
      <w:pPr>
        <w:jc w:val="center"/>
      </w:pPr>
      <w:r>
        <w:rPr>
          <w:b/>
          <w:shadow/>
        </w:rPr>
        <w:t>Учреждения и национальные механизмы, наблюдающие за осуществлением прав человека</w:t>
      </w:r>
    </w:p>
    <w:p w:rsidR="00BB3C07" w:rsidRDefault="00BB3C07" w:rsidP="00834EF7"/>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t>В соответствии с Венской декларацией и Программой действий в Узбекистане были созданы национальные институты по правам человека: Уполномоченный Олий Мажлиса Республики Узбекистан по правам человека (омбудсмен), Национальный центр Республики Узбекистан по правам человека, Институт мониторинга действующего законодательства при Президенте Республики Узбекистан.</w:t>
      </w:r>
    </w:p>
    <w:p w:rsidR="00BB3C07" w:rsidRDefault="00BB3C07" w:rsidP="00834EF7"/>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t xml:space="preserve">Значительная роль в осуществлении контрольных функций за обеспечением соблюдения законодательства о правах человека принадлежит </w:t>
      </w:r>
      <w:r w:rsidR="00BB3C07" w:rsidRPr="005176EB">
        <w:t>Уполномоченному Олий Мажлиса по правам человека (омбудсм</w:t>
      </w:r>
      <w:r w:rsidR="00BB3C07">
        <w:t>е</w:t>
      </w:r>
      <w:r w:rsidR="00BB3C07" w:rsidRPr="005176EB">
        <w:t>ну),</w:t>
      </w:r>
      <w:r w:rsidR="00BB3C07">
        <w:t xml:space="preserve"> который предоставленными ему средствами способствует, в частности, не только восстановлению нарушенных прав, но и совершенствованию законодательства Республики Узбекистан.</w:t>
      </w:r>
    </w:p>
    <w:p w:rsidR="00BB3C07" w:rsidRDefault="00BB3C07" w:rsidP="00834EF7"/>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t>Рассмотрение обращений граждан, оказание содействия в восстановлении их нарушенных прав и свобод являются одной из приоритетных задач Омбудсмена при осуществлении своей деятельности по дальнейшему развитию взаимодействия Уполномоченного по правам человека с государственными органами, судами и правоохранительными органами с целью полного и эффективного соблюдения и защиты прав и свобод человека в Узбекистане.</w:t>
      </w:r>
    </w:p>
    <w:p w:rsidR="00BB3C07" w:rsidRDefault="00BB3C07" w:rsidP="00834EF7"/>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t>К примеру, в 2006 году в институт Омбудсмена поступило 7 655 обращений, в том числе в центральный офис – 4 753 обращений, региональным представителям – 1 377,848 – повторно, 647 – по "телефону доверия" даны юридические консультации и разъяснения. Из поступивших на имя Уполномоченного по правам человека обращений о нарушении прав, свобод и законных интересов граждан взято на контроль 1 434 жалобы. За отчетный период 351 обращение решено положительно, остальные находятся на рассмотрении. В</w:t>
      </w:r>
      <w:r w:rsidR="00CF0020">
        <w:t> </w:t>
      </w:r>
      <w:r w:rsidR="00BB3C07">
        <w:t>адрес Уполномоченного Олий Мажлиса Республики Узбекистан по правам человека по почте поступило 3 444 обращения, с приема – 1 309, причем 2 439 обратившихся составили женщины, 1 856 – мужчины, поступило также 456 коллективных жалоб.</w:t>
      </w:r>
    </w:p>
    <w:p w:rsidR="00BB3C07" w:rsidRDefault="00BB3C07" w:rsidP="00834EF7"/>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t xml:space="preserve">31 октября 1996 года Указом Президента Республики Узбекистан был создан </w:t>
      </w:r>
      <w:r w:rsidR="00BB3C07" w:rsidRPr="00A81272">
        <w:t>Национальный центр Республики Узбекистан по правам человека</w:t>
      </w:r>
      <w:r w:rsidR="00BB3C07">
        <w:t xml:space="preserve">. Данный орган создан с целью координации деятельности всех правительственных и неправительственных организаций, связанных с защитой прав человека. Центр осуществляет исследование различных аспектов защиты и обеспечения прав человека как на национальном, так и на международном уровнях; готовит национальные доклады по выполнению международных обязательств по правам человека в договорные органы ООН; осуществляет организацию учебных программ, семинаров, курсов лекций и учебных поездок; оказание помощи в разработке и осуществлении учебных программ по правам человека; обобщение и распространение информации о правах человека; развитие технического сотрудничества и информационных связей с международными центрами или организациями в области прав человека; координацию на месте деятельности международных агентств, предоставляющих техническую помощь в вопросах демократизации, управления и защиты прав человека; принимает и рассматривает жалобы от населения по вопросам нарушения прав человека. </w:t>
      </w:r>
    </w:p>
    <w:p w:rsidR="00BB3C07" w:rsidRDefault="00BB3C07" w:rsidP="00834EF7"/>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rsidRPr="00F2054A">
        <w:t>Институт мониторинга действующего законодательства</w:t>
      </w:r>
      <w:r w:rsidR="00BB3C07">
        <w:t xml:space="preserve"> является исследовательской структурой в системе органов исполнительной власти, который осуществляет мониторинг законодательства, а также правовую экспертизу принимаемых законов.</w:t>
      </w:r>
    </w:p>
    <w:p w:rsidR="00BB3C07" w:rsidRDefault="00BB3C07" w:rsidP="00834EF7"/>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t xml:space="preserve">Вопросами социально-уязвимых детей в Узбекистане занимается </w:t>
      </w:r>
      <w:r w:rsidR="00BB3C07" w:rsidRPr="00FA6086">
        <w:t>Республиканский центр социальной адаптации детей</w:t>
      </w:r>
      <w:r w:rsidR="00BB3C07">
        <w:rPr>
          <w:b/>
        </w:rPr>
        <w:t xml:space="preserve">. </w:t>
      </w:r>
      <w:r w:rsidR="00BB3C07">
        <w:t>Он</w:t>
      </w:r>
      <w:r w:rsidR="00BB3C07">
        <w:rPr>
          <w:b/>
        </w:rPr>
        <w:t xml:space="preserve"> </w:t>
      </w:r>
      <w:r w:rsidR="00BB3C07">
        <w:t>представляет собой независимую организацию, образованную в соответствии с Постановлением Кабинета министров Республики Узбекистан. Основными функциями Центра является координация, мониторинг и оценка социальной защиты детей, анализ и разработка нормативных актов в сфере обеспечения и защиты прав и интересов социально-уязвимых групп детей.</w:t>
      </w:r>
    </w:p>
    <w:p w:rsidR="00BB3C07" w:rsidRDefault="00BB3C07" w:rsidP="00834EF7"/>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t xml:space="preserve">В стране в тесном взаимодействии с государственными органами также действует сеть неправительственных организаций, занимающихся защитой и поощрением отдельных видов прав человека. </w:t>
      </w:r>
    </w:p>
    <w:p w:rsidR="00BB3C07" w:rsidRDefault="00BB3C07" w:rsidP="00834EF7"/>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t xml:space="preserve">В 2005 году в целях координации деятельности ННО в Узбекистане была создана </w:t>
      </w:r>
      <w:r w:rsidR="00BB3C07" w:rsidRPr="002B2829">
        <w:t>Национальная ассоциация негосударственных некоммерческих организаций Узбекистан</w:t>
      </w:r>
      <w:r w:rsidR="00BB3C07">
        <w:rPr>
          <w:b/>
        </w:rPr>
        <w:t>а</w:t>
      </w:r>
      <w:r w:rsidR="00BB3C07">
        <w:t xml:space="preserve"> (НАННОУз), членами которой на сегодняшний день являются 330 ННО Узбекистана, которые охватывают все сферы жизни общества, работая по различным направлениям (социальная поддержка, правовое, женское, молодежное, экологическое и другие). </w:t>
      </w:r>
    </w:p>
    <w:p w:rsidR="00BB3C07" w:rsidRDefault="00BB3C07" w:rsidP="00834EF7"/>
    <w:p w:rsidR="00BB3C07" w:rsidRDefault="005A2094" w:rsidP="00834EF7">
      <w:pPr>
        <w:numPr>
          <w:ilvl w:val="0"/>
          <w:numId w:val="3"/>
        </w:numPr>
        <w:tabs>
          <w:tab w:val="clear" w:pos="567"/>
          <w:tab w:val="clear" w:pos="1134"/>
          <w:tab w:val="clear" w:pos="1701"/>
          <w:tab w:val="clear" w:pos="2268"/>
          <w:tab w:val="clear" w:pos="6237"/>
          <w:tab w:val="num" w:pos="180"/>
        </w:tabs>
      </w:pPr>
      <w:r>
        <w:tab/>
      </w:r>
      <w:r w:rsidR="00BB3C07">
        <w:t xml:space="preserve">Консультационные услуги правительству по вопросам политики в отношении женщин оказывает </w:t>
      </w:r>
      <w:r w:rsidR="00BB3C07" w:rsidRPr="00CB076F">
        <w:t>Комитет женщин Узбекистана</w:t>
      </w:r>
      <w:r w:rsidR="00BB3C07">
        <w:t>. Комитет создан в 1991 году и является бюджетной организацией, финансируемой за счет государственных средств. Уникальность национального механизма состоит в том, что председатель Комитета женщин одновременно является заместителем премьер-министра, что дает организации право осуществлять координацию социального партнерства государственных организаций с общественными и неправительственными организациями. Комитет женщин Узбекистана инициирует, координирует и осуществляет политику, программы и проекты правительства, направленные на улучшение положения женщин, консультирует правительство по вопросам, касающимся женщин, и распространяет соответствующую информацию среди женщин и по проблемам женщин. В целях сохранения темпов по улучшению положения женщин Комитет женщин Узбекистана уделяет основное внимание пяти приоритетным программным областям: занятость и экономическое благосостояние женщин; вопросы охраны репродуктивных прав и репродуктивного здоровья женщин; женщины и участие в жизни общества с особым упором на участие женщин в руководящей работе и принятии решений; а также женщины и право с особым упором на ликвидацию дискриминации в отношении женщин; женщины и образование с упором на развитие профессионализма и компетентности. Комитет женщин Узбекистана также несет главную ответственность за участие Республики Узбекистан в проведении международных мероприятий по проблемам женщин.</w:t>
      </w:r>
    </w:p>
    <w:p w:rsidR="00BB3C07" w:rsidRDefault="00BB3C07" w:rsidP="00834EF7"/>
    <w:p w:rsidR="00BB3C07" w:rsidRDefault="00A553A8" w:rsidP="00834EF7">
      <w:pPr>
        <w:numPr>
          <w:ilvl w:val="0"/>
          <w:numId w:val="3"/>
        </w:numPr>
        <w:tabs>
          <w:tab w:val="clear" w:pos="567"/>
          <w:tab w:val="clear" w:pos="1134"/>
          <w:tab w:val="clear" w:pos="1701"/>
          <w:tab w:val="clear" w:pos="2268"/>
          <w:tab w:val="clear" w:pos="6237"/>
          <w:tab w:val="num" w:pos="180"/>
        </w:tabs>
      </w:pPr>
      <w:r>
        <w:tab/>
      </w:r>
      <w:r w:rsidR="00BB3C07">
        <w:t>Комитет женщин является самой крупной женской организацией Республики Узбекистан, которая имеет свои отделения во всех регионах республики.</w:t>
      </w:r>
    </w:p>
    <w:p w:rsidR="00BB3C07" w:rsidRDefault="00BB3C07" w:rsidP="00834EF7"/>
    <w:p w:rsidR="00BB3C07" w:rsidRDefault="00A553A8" w:rsidP="00834EF7">
      <w:pPr>
        <w:numPr>
          <w:ilvl w:val="0"/>
          <w:numId w:val="3"/>
        </w:numPr>
        <w:tabs>
          <w:tab w:val="clear" w:pos="567"/>
          <w:tab w:val="clear" w:pos="1134"/>
          <w:tab w:val="clear" w:pos="1701"/>
          <w:tab w:val="clear" w:pos="2268"/>
          <w:tab w:val="clear" w:pos="6237"/>
          <w:tab w:val="num" w:pos="180"/>
        </w:tabs>
      </w:pPr>
      <w:r>
        <w:tab/>
      </w:r>
      <w:r w:rsidR="00BB3C07">
        <w:t>Ряд негосударственных некоммерческих организаций осуществляют свою деятельность в сфере защиты прав ребенка.</w:t>
      </w:r>
    </w:p>
    <w:p w:rsidR="00BB3C07" w:rsidRDefault="00CF0020" w:rsidP="00834EF7">
      <w:r>
        <w:br w:type="page"/>
      </w:r>
    </w:p>
    <w:p w:rsidR="00BB3C07" w:rsidRDefault="00A553A8" w:rsidP="00834EF7">
      <w:pPr>
        <w:numPr>
          <w:ilvl w:val="0"/>
          <w:numId w:val="3"/>
        </w:numPr>
        <w:tabs>
          <w:tab w:val="clear" w:pos="567"/>
          <w:tab w:val="clear" w:pos="1134"/>
          <w:tab w:val="clear" w:pos="1701"/>
          <w:tab w:val="clear" w:pos="2268"/>
          <w:tab w:val="clear" w:pos="6237"/>
          <w:tab w:val="num" w:pos="180"/>
        </w:tabs>
      </w:pPr>
      <w:r>
        <w:tab/>
      </w:r>
      <w:r w:rsidR="00BB3C07">
        <w:t xml:space="preserve">В 1993 году по инициативе широкой общественности был создан Международный неправительственный благотворительный фонд </w:t>
      </w:r>
      <w:r w:rsidR="00BB3C07" w:rsidRPr="0025581D">
        <w:t>"Соглом авлод учун"</w:t>
      </w:r>
      <w:r w:rsidR="00BB3C07">
        <w:t xml:space="preserve"> ("За здоровое поколение"). Основная миссия Фонда – создание условий для рождения и воспитания гармонично развитой личности. Для этого Фонд работает над разработкой и реализацией гуманитарных, медицинских, образовательных программ, проектов по поддержке одаренных детей и пропаганде здорового образа жизни, программ, которые охватывают уязвимые слои населения, детей и молодежь.</w:t>
      </w:r>
    </w:p>
    <w:p w:rsidR="00BB3C07" w:rsidRDefault="00BB3C07" w:rsidP="00834EF7"/>
    <w:p w:rsidR="00BB3C07" w:rsidRDefault="00A553A8" w:rsidP="00834EF7">
      <w:pPr>
        <w:numPr>
          <w:ilvl w:val="0"/>
          <w:numId w:val="3"/>
        </w:numPr>
        <w:tabs>
          <w:tab w:val="clear" w:pos="567"/>
          <w:tab w:val="clear" w:pos="1134"/>
          <w:tab w:val="clear" w:pos="1701"/>
          <w:tab w:val="clear" w:pos="2268"/>
          <w:tab w:val="clear" w:pos="6237"/>
          <w:tab w:val="num" w:pos="180"/>
        </w:tabs>
      </w:pPr>
      <w:r>
        <w:tab/>
      </w:r>
      <w:r w:rsidR="00BB3C07">
        <w:t xml:space="preserve">Фонд охватывает 14 регионов Узбекистана, более того, в каждом районе работают опорные пункты фонда. Всего более 180 представительств на местах и свыше 250 человек по всей республике – медики, педагоги, экономисты, которые активно работают над реализацией существующих и разработкой новых программ. Координирующую роль играет Центральный аппарат Фонда, куда входят 5 отделов: отдел охраны материнства и детства, отдел гуманитарной помощи, организационно-методический отдел, отдел финансового контроля и бухгалтерия. Основная деятельность осуществляется за счет поступления финансовых средств от спонсоров, как местных, так и международных, а также от уставной деятельности дочерних предприятий, созданных при Фонде. На настоящий момент Фонд является одной из авторитетнейших некоммерческих благотворительных организаций Узбекистана, которая активно участвует в решении задач социальной политики государства и актуальных проблем общества. </w:t>
      </w:r>
    </w:p>
    <w:p w:rsidR="00BB3C07" w:rsidRDefault="00BB3C07" w:rsidP="00834EF7"/>
    <w:p w:rsidR="00BB3C07" w:rsidRDefault="00A553A8" w:rsidP="00834EF7">
      <w:pPr>
        <w:numPr>
          <w:ilvl w:val="0"/>
          <w:numId w:val="3"/>
        </w:numPr>
        <w:tabs>
          <w:tab w:val="clear" w:pos="567"/>
          <w:tab w:val="clear" w:pos="1134"/>
          <w:tab w:val="clear" w:pos="1701"/>
          <w:tab w:val="clear" w:pos="2268"/>
          <w:tab w:val="clear" w:pos="6237"/>
          <w:tab w:val="num" w:pos="180"/>
        </w:tabs>
      </w:pPr>
      <w:r>
        <w:tab/>
      </w:r>
      <w:r w:rsidR="00BB3C07">
        <w:t>Фонд является одним из учредителей печатных изданий, таких, как журнал "Соглом авлод учун"; газет "Соглом авлод" ("Здоровое поколение"), "Оила ва жамият" ("Семья и общество"), "Тонг юлдузи" ("Утренняя звезда"), "Класс!".</w:t>
      </w:r>
    </w:p>
    <w:p w:rsidR="00BB3C07" w:rsidRDefault="00BB3C07" w:rsidP="00834EF7"/>
    <w:p w:rsidR="00BB3C07" w:rsidRDefault="00A553A8" w:rsidP="00834EF7">
      <w:pPr>
        <w:numPr>
          <w:ilvl w:val="0"/>
          <w:numId w:val="3"/>
        </w:numPr>
        <w:tabs>
          <w:tab w:val="clear" w:pos="567"/>
          <w:tab w:val="clear" w:pos="1134"/>
          <w:tab w:val="clear" w:pos="1701"/>
          <w:tab w:val="clear" w:pos="2268"/>
          <w:tab w:val="clear" w:pos="6237"/>
          <w:tab w:val="num" w:pos="180"/>
        </w:tabs>
      </w:pPr>
      <w:r>
        <w:tab/>
      </w:r>
      <w:r w:rsidR="00BB3C07">
        <w:t xml:space="preserve">Начиная с 2002 года в Узбекистане начал свою деятельность Республиканский общественный детский фонд </w:t>
      </w:r>
      <w:r w:rsidR="00BB3C07" w:rsidRPr="00887480">
        <w:t>"</w:t>
      </w:r>
      <w:r w:rsidR="00BB3C07" w:rsidRPr="00887480">
        <w:rPr>
          <w:lang w:val="en-US"/>
        </w:rPr>
        <w:t>Sen</w:t>
      </w:r>
      <w:r w:rsidR="00BB3C07" w:rsidRPr="00887480">
        <w:t xml:space="preserve"> </w:t>
      </w:r>
      <w:r w:rsidR="00BB3C07" w:rsidRPr="00887480">
        <w:rPr>
          <w:lang w:val="en-US"/>
        </w:rPr>
        <w:t>Yolg</w:t>
      </w:r>
      <w:r w:rsidR="00BB3C07" w:rsidRPr="00887480">
        <w:t>’</w:t>
      </w:r>
      <w:r w:rsidR="00BB3C07" w:rsidRPr="00887480">
        <w:rPr>
          <w:lang w:val="en-US"/>
        </w:rPr>
        <w:t>iz</w:t>
      </w:r>
      <w:r w:rsidR="00BB3C07" w:rsidRPr="00887480">
        <w:t xml:space="preserve"> </w:t>
      </w:r>
      <w:r w:rsidR="00BB3C07" w:rsidRPr="00887480">
        <w:rPr>
          <w:lang w:val="en-US"/>
        </w:rPr>
        <w:t>Emassan</w:t>
      </w:r>
      <w:r w:rsidR="00BB3C07" w:rsidRPr="00887480">
        <w:t>"</w:t>
      </w:r>
      <w:r w:rsidR="00BB3C07">
        <w:t xml:space="preserve"> ("Ты не одинок"). Основной миссией фонда является оказание всесторонней помощи в создании условий для достойной жизни и полноценного развития детей, поддержание приоритета семьи и обеспечение осуществления необходимых действий с целью наибольшей защиты интересов детей, остро нуждающихся в поддержке общества (дети-сироты, дети, оставшиеся без попечения родителей, беспризорные дети, дети-инвалиды, дети из малообеспеченных семей).</w:t>
      </w:r>
    </w:p>
    <w:p w:rsidR="00BB3C07" w:rsidRDefault="00BB3C07" w:rsidP="00834EF7"/>
    <w:p w:rsidR="00BB3C07" w:rsidRDefault="00A553A8" w:rsidP="00834EF7">
      <w:pPr>
        <w:numPr>
          <w:ilvl w:val="0"/>
          <w:numId w:val="3"/>
        </w:numPr>
        <w:tabs>
          <w:tab w:val="clear" w:pos="567"/>
          <w:tab w:val="clear" w:pos="1134"/>
          <w:tab w:val="clear" w:pos="1701"/>
          <w:tab w:val="clear" w:pos="2268"/>
          <w:tab w:val="clear" w:pos="6237"/>
          <w:tab w:val="num" w:pos="180"/>
        </w:tabs>
      </w:pPr>
      <w:r>
        <w:tab/>
      </w:r>
      <w:r w:rsidR="00BB3C07">
        <w:t>Работа Фонда "</w:t>
      </w:r>
      <w:r w:rsidR="00BB3C07">
        <w:rPr>
          <w:lang w:val="en-US"/>
        </w:rPr>
        <w:t>Sen</w:t>
      </w:r>
      <w:r w:rsidR="00BB3C07">
        <w:t xml:space="preserve"> </w:t>
      </w:r>
      <w:r w:rsidR="00BB3C07">
        <w:rPr>
          <w:lang w:val="en-US"/>
        </w:rPr>
        <w:t>Yolg</w:t>
      </w:r>
      <w:r w:rsidR="00BB3C07">
        <w:t>’</w:t>
      </w:r>
      <w:r w:rsidR="00BB3C07">
        <w:rPr>
          <w:lang w:val="en-US"/>
        </w:rPr>
        <w:t>iz</w:t>
      </w:r>
      <w:r w:rsidR="00BB3C07">
        <w:t xml:space="preserve"> </w:t>
      </w:r>
      <w:r w:rsidR="00BB3C07">
        <w:rPr>
          <w:lang w:val="en-US"/>
        </w:rPr>
        <w:t>Emassan</w:t>
      </w:r>
      <w:r w:rsidR="00BB3C07">
        <w:t>" осуществляется в соответствии с долгосрочными благотворительными программами помощи детям.</w:t>
      </w:r>
    </w:p>
    <w:p w:rsidR="00BB3C07" w:rsidRDefault="00BB3C07" w:rsidP="00834EF7"/>
    <w:p w:rsidR="00BB3C07" w:rsidRDefault="00A553A8" w:rsidP="00834EF7">
      <w:pPr>
        <w:numPr>
          <w:ilvl w:val="0"/>
          <w:numId w:val="3"/>
        </w:numPr>
        <w:tabs>
          <w:tab w:val="clear" w:pos="567"/>
          <w:tab w:val="clear" w:pos="1134"/>
          <w:tab w:val="clear" w:pos="1701"/>
          <w:tab w:val="clear" w:pos="2268"/>
          <w:tab w:val="clear" w:pos="6237"/>
          <w:tab w:val="num" w:pos="180"/>
        </w:tabs>
      </w:pPr>
      <w:r>
        <w:tab/>
      </w:r>
      <w:r w:rsidR="00BB3C07">
        <w:t>Основными целями и задачами деятельности Фонда является решение разнообразных проблем детства:</w:t>
      </w:r>
    </w:p>
    <w:p w:rsidR="00BB3C07" w:rsidRDefault="00BB3C07" w:rsidP="00834EF7">
      <w:pPr>
        <w:ind w:left="708"/>
      </w:pPr>
      <w:r w:rsidRPr="003B77AB">
        <w:rPr>
          <w:i/>
          <w:lang w:val="en-US"/>
        </w:rPr>
        <w:t>a</w:t>
      </w:r>
      <w:r w:rsidRPr="00C6721D">
        <w:t>)</w:t>
      </w:r>
      <w:r w:rsidR="00A553A8">
        <w:tab/>
      </w:r>
      <w:r>
        <w:t>защита прав и законных интересов детей, нуждающихся в социальной защите;</w:t>
      </w:r>
    </w:p>
    <w:p w:rsidR="00CF0020" w:rsidRDefault="00CF0020" w:rsidP="00834EF7">
      <w:pPr>
        <w:ind w:left="708"/>
        <w:rPr>
          <w:i/>
        </w:rPr>
      </w:pPr>
    </w:p>
    <w:p w:rsidR="00BB3C07" w:rsidRDefault="00BB3C07" w:rsidP="00834EF7">
      <w:pPr>
        <w:ind w:left="708"/>
      </w:pPr>
      <w:r w:rsidRPr="003B77AB">
        <w:rPr>
          <w:i/>
          <w:lang w:val="en-US"/>
        </w:rPr>
        <w:t>b</w:t>
      </w:r>
      <w:r w:rsidRPr="00C6721D">
        <w:t>)</w:t>
      </w:r>
      <w:r w:rsidR="00CF0020">
        <w:tab/>
      </w:r>
      <w:r>
        <w:t>развитие гармоничной личности ребенка;</w:t>
      </w:r>
    </w:p>
    <w:p w:rsidR="00CF0020" w:rsidRDefault="00CF0020" w:rsidP="00834EF7">
      <w:pPr>
        <w:ind w:left="708"/>
        <w:rPr>
          <w:i/>
        </w:rPr>
      </w:pPr>
    </w:p>
    <w:p w:rsidR="00BB3C07" w:rsidRDefault="00BB3C07" w:rsidP="00834EF7">
      <w:pPr>
        <w:ind w:left="708"/>
      </w:pPr>
      <w:r w:rsidRPr="003B77AB">
        <w:rPr>
          <w:i/>
          <w:lang w:val="en-US"/>
        </w:rPr>
        <w:t>c</w:t>
      </w:r>
      <w:r w:rsidRPr="00C6721D">
        <w:t>)</w:t>
      </w:r>
      <w:r w:rsidR="00CF0020">
        <w:tab/>
      </w:r>
      <w:r>
        <w:t>духовное и нравственное воспитание детей;</w:t>
      </w:r>
    </w:p>
    <w:p w:rsidR="00CF0020" w:rsidRDefault="00CF0020" w:rsidP="00834EF7">
      <w:pPr>
        <w:ind w:left="708"/>
        <w:rPr>
          <w:i/>
        </w:rPr>
      </w:pPr>
    </w:p>
    <w:p w:rsidR="00BB3C07" w:rsidRDefault="00BB3C07" w:rsidP="00834EF7">
      <w:pPr>
        <w:ind w:left="708"/>
      </w:pPr>
      <w:r w:rsidRPr="003B77AB">
        <w:rPr>
          <w:i/>
          <w:lang w:val="en-US"/>
        </w:rPr>
        <w:t>d</w:t>
      </w:r>
      <w:r w:rsidRPr="00C6721D">
        <w:t>)</w:t>
      </w:r>
      <w:r w:rsidR="00CF0020">
        <w:tab/>
      </w:r>
      <w:r>
        <w:t>оказание материальной, медицинской, юридической и иной помощи;</w:t>
      </w:r>
    </w:p>
    <w:p w:rsidR="00CF0020" w:rsidRDefault="00CF0020" w:rsidP="00834EF7">
      <w:pPr>
        <w:ind w:left="708"/>
        <w:rPr>
          <w:i/>
        </w:rPr>
      </w:pPr>
    </w:p>
    <w:p w:rsidR="00BB3C07" w:rsidRDefault="00BB3C07" w:rsidP="00834EF7">
      <w:pPr>
        <w:ind w:left="708"/>
      </w:pPr>
      <w:r w:rsidRPr="003B77AB">
        <w:rPr>
          <w:i/>
          <w:lang w:val="en-US"/>
        </w:rPr>
        <w:t>e</w:t>
      </w:r>
      <w:r w:rsidRPr="00C6721D">
        <w:t>)</w:t>
      </w:r>
      <w:r w:rsidR="00CF0020">
        <w:tab/>
      </w:r>
      <w:r>
        <w:t>содействие в профилактике и охране здоровья детей;</w:t>
      </w:r>
    </w:p>
    <w:p w:rsidR="00CF0020" w:rsidRDefault="00CF0020" w:rsidP="00834EF7">
      <w:pPr>
        <w:ind w:left="708"/>
        <w:rPr>
          <w:i/>
        </w:rPr>
      </w:pPr>
    </w:p>
    <w:p w:rsidR="00BB3C07" w:rsidRDefault="00BB3C07" w:rsidP="00834EF7">
      <w:pPr>
        <w:ind w:left="708"/>
      </w:pPr>
      <w:r w:rsidRPr="003B77AB">
        <w:rPr>
          <w:i/>
          <w:lang w:val="en-US"/>
        </w:rPr>
        <w:t>f</w:t>
      </w:r>
      <w:r w:rsidRPr="00C6721D">
        <w:t>)</w:t>
      </w:r>
      <w:r w:rsidR="00CF0020">
        <w:tab/>
      </w:r>
      <w:r>
        <w:t>улучшение морально-психологического состояния детей.</w:t>
      </w:r>
    </w:p>
    <w:p w:rsidR="00BB3C07" w:rsidRDefault="00BB3C07" w:rsidP="00834EF7"/>
    <w:p w:rsidR="00BB3C07" w:rsidRDefault="00A553A8" w:rsidP="00834EF7">
      <w:pPr>
        <w:numPr>
          <w:ilvl w:val="0"/>
          <w:numId w:val="3"/>
        </w:numPr>
        <w:tabs>
          <w:tab w:val="clear" w:pos="567"/>
          <w:tab w:val="clear" w:pos="1134"/>
          <w:tab w:val="clear" w:pos="1701"/>
          <w:tab w:val="clear" w:pos="2268"/>
          <w:tab w:val="clear" w:pos="6237"/>
          <w:tab w:val="num" w:pos="180"/>
        </w:tabs>
      </w:pPr>
      <w:r>
        <w:tab/>
      </w:r>
      <w:r w:rsidR="00BB3C07">
        <w:t>Финансирование деятельности Фонда происходит за счет благотворительных взносов резидентов Республики Узбекистан (юридических и физических лиц) и нерезидентов. Штат сотрудников составляет 15 человек.</w:t>
      </w:r>
    </w:p>
    <w:p w:rsidR="00BB3C07" w:rsidRDefault="00BB3C07" w:rsidP="00834EF7"/>
    <w:p w:rsidR="00BB3C07" w:rsidRDefault="00A553A8" w:rsidP="00834EF7">
      <w:pPr>
        <w:numPr>
          <w:ilvl w:val="0"/>
          <w:numId w:val="3"/>
        </w:numPr>
        <w:tabs>
          <w:tab w:val="clear" w:pos="567"/>
          <w:tab w:val="clear" w:pos="1134"/>
          <w:tab w:val="clear" w:pos="1701"/>
          <w:tab w:val="clear" w:pos="2268"/>
          <w:tab w:val="clear" w:pos="6237"/>
          <w:tab w:val="num" w:pos="180"/>
        </w:tabs>
      </w:pPr>
      <w:r>
        <w:tab/>
      </w:r>
      <w:r w:rsidR="00BB3C07">
        <w:t xml:space="preserve">Одной из самых крупных негосударственных организаций, занимающихся вопросами прав молодежи, является Общественное движение молодежи Узбекистана </w:t>
      </w:r>
      <w:r w:rsidR="00BB3C07" w:rsidRPr="00795E88">
        <w:t>"Камолот"</w:t>
      </w:r>
      <w:r w:rsidR="00BB3C07">
        <w:t>. Основным приоритетом деятельности Движения является объединение прогрессивной молодежи республики, формирование физически здоровых, духовно зрелых граждан независимого Узбекистана, воспитание их в духе приверженности национальной идее и идеологии, основанных на национальных и общечеловеческих ценностях, демократических принципах, представление и защита интересов молодых людей, превращение Движения в истинную опору молодежи.</w:t>
      </w:r>
    </w:p>
    <w:p w:rsidR="00BB3C07" w:rsidRDefault="00BB3C07" w:rsidP="00834EF7"/>
    <w:p w:rsidR="00BB3C07" w:rsidRDefault="00A553A8" w:rsidP="00834EF7">
      <w:pPr>
        <w:numPr>
          <w:ilvl w:val="0"/>
          <w:numId w:val="3"/>
        </w:numPr>
        <w:tabs>
          <w:tab w:val="clear" w:pos="567"/>
          <w:tab w:val="clear" w:pos="1134"/>
          <w:tab w:val="clear" w:pos="1701"/>
          <w:tab w:val="clear" w:pos="2268"/>
          <w:tab w:val="clear" w:pos="6237"/>
          <w:tab w:val="num" w:pos="180"/>
        </w:tabs>
      </w:pPr>
      <w:r>
        <w:tab/>
      </w:r>
      <w:r w:rsidR="00BB3C07">
        <w:t>Движение имеет разветвленную структуру, состоящую из 14 областных и 199 районных подразделений (1</w:t>
      </w:r>
      <w:r w:rsidR="00BB3C07" w:rsidRPr="005B40E2">
        <w:t xml:space="preserve"> </w:t>
      </w:r>
      <w:r w:rsidR="00BB3C07">
        <w:t>200 штатных сотрудников). Первичные организации по работе с молодежью составляют 15,8 тысяч единиц и созданы во всех образовательных учреждениях республики, воинских частях, ведомствах, различных производствах, фермерских хозяйствах.</w:t>
      </w:r>
    </w:p>
    <w:p w:rsidR="00BB3C07" w:rsidRDefault="00BB3C07" w:rsidP="00834EF7"/>
    <w:p w:rsidR="00BB3C07" w:rsidRDefault="00A553A8" w:rsidP="00834EF7">
      <w:pPr>
        <w:numPr>
          <w:ilvl w:val="0"/>
          <w:numId w:val="3"/>
        </w:numPr>
        <w:tabs>
          <w:tab w:val="clear" w:pos="567"/>
          <w:tab w:val="clear" w:pos="1134"/>
          <w:tab w:val="clear" w:pos="1701"/>
          <w:tab w:val="clear" w:pos="2268"/>
          <w:tab w:val="clear" w:pos="6237"/>
          <w:tab w:val="num" w:pos="180"/>
        </w:tabs>
      </w:pPr>
      <w:r>
        <w:tab/>
      </w:r>
      <w:r w:rsidR="00BB3C07">
        <w:t>На сегодняшний день Движение объединяет более 4,5 млн. молодых людей (14</w:t>
      </w:r>
      <w:r w:rsidR="00CF0020">
        <w:noBreakHyphen/>
      </w:r>
      <w:r w:rsidR="00BB3C07">
        <w:t>30</w:t>
      </w:r>
      <w:r w:rsidR="00CF0020">
        <w:t> </w:t>
      </w:r>
      <w:r w:rsidR="00BB3C07">
        <w:t>лет) и вместе с членами детского движения "Камалак" ("Радуга") (4 млн. детей в возрасте 10-14 лет) составляет одну из самых крупных общественных организаций, основанных на развитии различных форм самоуправления, способствующих формированию "первичных" институтов гражданского общества.</w:t>
      </w:r>
    </w:p>
    <w:p w:rsidR="00BB3C07" w:rsidRDefault="00BB3C07" w:rsidP="00834EF7"/>
    <w:p w:rsidR="00BB3C07" w:rsidRDefault="00E656BA" w:rsidP="00834EF7">
      <w:pPr>
        <w:numPr>
          <w:ilvl w:val="0"/>
          <w:numId w:val="3"/>
        </w:numPr>
        <w:tabs>
          <w:tab w:val="clear" w:pos="567"/>
          <w:tab w:val="clear" w:pos="1134"/>
          <w:tab w:val="clear" w:pos="1701"/>
          <w:tab w:val="clear" w:pos="2268"/>
          <w:tab w:val="clear" w:pos="6237"/>
          <w:tab w:val="num" w:pos="180"/>
        </w:tabs>
      </w:pPr>
      <w:r>
        <w:br w:type="page"/>
      </w:r>
      <w:r w:rsidR="00A553A8">
        <w:tab/>
      </w:r>
      <w:r w:rsidR="00BB3C07">
        <w:t>В рамках проведения 7,8 тыс. духовно-просветительских мероприятий, "круглых столов", дискуссий, семинаров и конференций, культурно-массовых и спортивных мероприятий Движением было охвачено около 6 млн. молодых людей по всей республике, разработано 20 методических пособий, буклетов, плакатов, опубликовано свыше 200 тематических статей.</w:t>
      </w:r>
    </w:p>
    <w:p w:rsidR="00BB3C07" w:rsidRDefault="00BB3C07" w:rsidP="00834EF7"/>
    <w:p w:rsidR="00BB3C07" w:rsidRDefault="00A553A8" w:rsidP="00834EF7">
      <w:pPr>
        <w:numPr>
          <w:ilvl w:val="0"/>
          <w:numId w:val="3"/>
        </w:numPr>
        <w:tabs>
          <w:tab w:val="clear" w:pos="567"/>
          <w:tab w:val="clear" w:pos="1134"/>
          <w:tab w:val="clear" w:pos="1701"/>
          <w:tab w:val="clear" w:pos="2268"/>
          <w:tab w:val="clear" w:pos="6237"/>
          <w:tab w:val="num" w:pos="180"/>
        </w:tabs>
      </w:pPr>
      <w:r>
        <w:tab/>
      </w:r>
      <w:r w:rsidR="00BB3C07">
        <w:t xml:space="preserve">Государство активно поддерживает Движение "Камолот". Так, в 2006 году был принят Указ Президента Республики Узбекистан "О поддержке общественного движения </w:t>
      </w:r>
      <w:r w:rsidR="00BB3C07" w:rsidRPr="00D43EE1">
        <w:t>'</w:t>
      </w:r>
      <w:r w:rsidR="00BB3C07">
        <w:t>Камолот</w:t>
      </w:r>
      <w:r w:rsidR="00BB3C07" w:rsidRPr="00D43EE1">
        <w:t>'</w:t>
      </w:r>
      <w:r w:rsidR="00BB3C07">
        <w:t xml:space="preserve"> и повышения эффективности его деятельности", согласно которому впервые на основе взаимопартнерства был сформирован фонд, накапливающий средства, поступающие с малых предприятий. Кроме того, согласно договоренности с Министерством финансов, Налоговым комитетом и Центральным банком Республики Узбекистан, структуры Движения освобождены от аудиторской проверки, а также уменьшена ставка банковских услуг.</w:t>
      </w:r>
    </w:p>
    <w:p w:rsidR="00BB3C07" w:rsidRDefault="00BB3C07" w:rsidP="00834EF7"/>
    <w:p w:rsidR="00BB3C07" w:rsidRDefault="00A553A8" w:rsidP="00834EF7">
      <w:pPr>
        <w:numPr>
          <w:ilvl w:val="0"/>
          <w:numId w:val="3"/>
        </w:numPr>
        <w:tabs>
          <w:tab w:val="clear" w:pos="567"/>
          <w:tab w:val="clear" w:pos="1134"/>
          <w:tab w:val="clear" w:pos="1701"/>
          <w:tab w:val="clear" w:pos="2268"/>
          <w:tab w:val="clear" w:pos="6237"/>
          <w:tab w:val="num" w:pos="180"/>
        </w:tabs>
      </w:pPr>
      <w:r>
        <w:tab/>
      </w:r>
      <w:r w:rsidR="00BB3C07">
        <w:t xml:space="preserve">Узбекистан является многонациональной страной, где осуществляют свою деятельность более 140 национальных культурных центров. Постановлением № 10 Кабинета министров Республики Узбекистан от 10 января 1992 года учрежден </w:t>
      </w:r>
      <w:r w:rsidR="00BB3C07" w:rsidRPr="00C54A68">
        <w:t>Республиканский интернациональный культурный центр.</w:t>
      </w:r>
      <w:r w:rsidR="00BB3C07">
        <w:t xml:space="preserve"> Центр координирует деятельность и оказывает практическую и методическую помощь национальным культурным центрам и тем самым активно участвует в удовлетворении потребностей представителей различных наций и народностей, проживающих в стране. В настоящее время Центр насчитывает 33 сотрудника, финансируемых Министерством финансов Республики Узбекистан.</w:t>
      </w:r>
    </w:p>
    <w:p w:rsidR="00BB3C07" w:rsidRDefault="00BB3C07" w:rsidP="00834EF7"/>
    <w:p w:rsidR="00BB3C07" w:rsidRDefault="00A553A8" w:rsidP="00834EF7">
      <w:pPr>
        <w:numPr>
          <w:ilvl w:val="0"/>
          <w:numId w:val="3"/>
        </w:numPr>
        <w:tabs>
          <w:tab w:val="clear" w:pos="567"/>
          <w:tab w:val="clear" w:pos="1134"/>
          <w:tab w:val="clear" w:pos="1701"/>
          <w:tab w:val="clear" w:pos="2268"/>
          <w:tab w:val="clear" w:pos="6237"/>
          <w:tab w:val="num" w:pos="180"/>
        </w:tabs>
      </w:pPr>
      <w:r>
        <w:tab/>
      </w:r>
      <w:r w:rsidR="00BB3C07">
        <w:t xml:space="preserve">В 1991 году в Узбекистане было создано </w:t>
      </w:r>
      <w:r w:rsidR="00BB3C07" w:rsidRPr="006E6E18">
        <w:t xml:space="preserve">Узбекское общество инвалидов </w:t>
      </w:r>
      <w:r w:rsidR="00BB3C07">
        <w:t xml:space="preserve">(УзОИ). Эта организация насчитывает 114 филиалов во всех областях Республики Узбекистан, членом которой являются 120 </w:t>
      </w:r>
      <w:r w:rsidR="00E656BA">
        <w:t>000</w:t>
      </w:r>
      <w:r w:rsidR="00BB3C07">
        <w:t xml:space="preserve"> человек (в Республике Узбекистан насчитывается</w:t>
      </w:r>
      <w:r>
        <w:t> </w:t>
      </w:r>
      <w:r w:rsidR="00BB3C07">
        <w:t>850</w:t>
      </w:r>
      <w:r>
        <w:t> </w:t>
      </w:r>
      <w:r w:rsidR="00E656BA">
        <w:t>000</w:t>
      </w:r>
      <w:r w:rsidR="00BB3C07">
        <w:t xml:space="preserve"> инвалидов). </w:t>
      </w:r>
      <w:r>
        <w:t xml:space="preserve"> </w:t>
      </w:r>
      <w:r w:rsidR="00BB3C07">
        <w:t xml:space="preserve">В системе УзОИ функционируют около 100 дочерних предприятий, в которых работают инвалиды. </w:t>
      </w:r>
      <w:r>
        <w:t xml:space="preserve"> </w:t>
      </w:r>
      <w:r w:rsidR="00BB3C07">
        <w:t xml:space="preserve">Основной деятельностью Общества является социальная реабилитация инвалидов, оказание помощи инвалидам в получении образования, создание равных возможностей для инвалидов в реализации их прав. </w:t>
      </w:r>
    </w:p>
    <w:p w:rsidR="00BB3C07" w:rsidRDefault="00BB3C07" w:rsidP="00834EF7"/>
    <w:p w:rsidR="00BB3C07" w:rsidRDefault="00A553A8" w:rsidP="00834EF7">
      <w:pPr>
        <w:numPr>
          <w:ilvl w:val="0"/>
          <w:numId w:val="3"/>
        </w:numPr>
        <w:tabs>
          <w:tab w:val="clear" w:pos="567"/>
          <w:tab w:val="clear" w:pos="1134"/>
          <w:tab w:val="clear" w:pos="1701"/>
          <w:tab w:val="clear" w:pos="2268"/>
          <w:tab w:val="clear" w:pos="6237"/>
          <w:tab w:val="num" w:pos="180"/>
        </w:tabs>
      </w:pPr>
      <w:r>
        <w:tab/>
      </w:r>
      <w:r w:rsidR="00BB3C07">
        <w:t xml:space="preserve">В целях повышения эффективности государственной политики, осуществляемой в Республике Узбекистан по социальной защите ветеранов, повышения их роли в деле укрепления независимости и суверенитета республики, Указом Президента Республики Узбекистан от 4 декабря 1996 года был создан фонд </w:t>
      </w:r>
      <w:r w:rsidR="00BB3C07" w:rsidRPr="00E301BB">
        <w:t>"Нуроний"</w:t>
      </w:r>
      <w:r w:rsidR="00BB3C07">
        <w:t xml:space="preserve"> по социальной поддержке ветеранов Узбекистана.</w:t>
      </w:r>
    </w:p>
    <w:p w:rsidR="00BB3C07" w:rsidRDefault="00BB3C07" w:rsidP="00834EF7"/>
    <w:p w:rsidR="00BB3C07" w:rsidRDefault="009140ED" w:rsidP="00834EF7">
      <w:pPr>
        <w:numPr>
          <w:ilvl w:val="0"/>
          <w:numId w:val="3"/>
        </w:numPr>
        <w:tabs>
          <w:tab w:val="clear" w:pos="567"/>
          <w:tab w:val="clear" w:pos="1134"/>
          <w:tab w:val="clear" w:pos="1701"/>
          <w:tab w:val="clear" w:pos="2268"/>
          <w:tab w:val="clear" w:pos="6237"/>
          <w:tab w:val="num" w:pos="180"/>
        </w:tabs>
      </w:pPr>
      <w:r>
        <w:tab/>
      </w:r>
      <w:r w:rsidR="00BB3C07">
        <w:t>Согласно Указу Президента и Уставу Фонда, он является самоуправляемым, самофинансируемым, осуществляющим самостоятельную деятельность неправительственным и некоммерческим объединением. Основной задачей Фонда является активное участие в проведении в жизнь сильной социальной политики, особенно в проявлении уважения к ветеранам, инвалидам и престарелым гражданам, создании для них благоприятной социально-бытовой обстановки, в мероприятиях по оказанию им материальной, медицинской и моральной поддержки.</w:t>
      </w:r>
    </w:p>
    <w:p w:rsidR="00BB3C07" w:rsidRDefault="00BB3C07" w:rsidP="00834EF7">
      <w:pPr>
        <w:rPr>
          <w:b/>
          <w:shadow/>
        </w:rPr>
      </w:pPr>
    </w:p>
    <w:p w:rsidR="00BB3C07" w:rsidRDefault="00BB3C07" w:rsidP="00E656BA">
      <w:pPr>
        <w:jc w:val="center"/>
        <w:rPr>
          <w:b/>
          <w:shadow/>
        </w:rPr>
      </w:pPr>
      <w:r>
        <w:rPr>
          <w:b/>
          <w:shadow/>
        </w:rPr>
        <w:t>Признание юрисдикции регионального суда по правам человека</w:t>
      </w:r>
    </w:p>
    <w:p w:rsidR="00E656BA" w:rsidRDefault="00E656BA" w:rsidP="00E656BA">
      <w:pPr>
        <w:jc w:val="center"/>
      </w:pPr>
    </w:p>
    <w:p w:rsidR="00BB3C07" w:rsidRDefault="009140ED" w:rsidP="00834EF7">
      <w:pPr>
        <w:numPr>
          <w:ilvl w:val="0"/>
          <w:numId w:val="3"/>
        </w:numPr>
        <w:tabs>
          <w:tab w:val="clear" w:pos="567"/>
          <w:tab w:val="clear" w:pos="1134"/>
          <w:tab w:val="clear" w:pos="1701"/>
          <w:tab w:val="clear" w:pos="2268"/>
          <w:tab w:val="clear" w:pos="6237"/>
          <w:tab w:val="num" w:pos="180"/>
        </w:tabs>
      </w:pPr>
      <w:r>
        <w:tab/>
      </w:r>
      <w:r w:rsidR="00BB3C07">
        <w:t xml:space="preserve">Республика Узбекистан не является участницей региональных соглашений по правам человека и соответственно не признает юрисдикции региональных судов по правам человека. </w:t>
      </w:r>
    </w:p>
    <w:p w:rsidR="00BB3C07" w:rsidRDefault="00BB3C07" w:rsidP="00834EF7"/>
    <w:p w:rsidR="00BB3C07" w:rsidRDefault="00BB3C07" w:rsidP="00E656BA">
      <w:pPr>
        <w:jc w:val="center"/>
        <w:rPr>
          <w:b/>
          <w:bCs/>
          <w:shadow/>
          <w:szCs w:val="28"/>
        </w:rPr>
      </w:pPr>
      <w:r>
        <w:rPr>
          <w:b/>
          <w:bCs/>
          <w:shadow/>
          <w:szCs w:val="28"/>
          <w:lang w:val="en-US"/>
        </w:rPr>
        <w:t>C</w:t>
      </w:r>
      <w:r>
        <w:rPr>
          <w:b/>
          <w:bCs/>
          <w:shadow/>
          <w:szCs w:val="28"/>
        </w:rPr>
        <w:t xml:space="preserve">. </w:t>
      </w:r>
      <w:r w:rsidR="008E2051" w:rsidRPr="00F579F0">
        <w:rPr>
          <w:b/>
          <w:bCs/>
          <w:shadow/>
          <w:szCs w:val="28"/>
        </w:rPr>
        <w:t xml:space="preserve"> </w:t>
      </w:r>
      <w:r>
        <w:rPr>
          <w:b/>
          <w:bCs/>
          <w:shadow/>
          <w:szCs w:val="28"/>
        </w:rPr>
        <w:t>Рамки поощрения прав человека на национальном уровне</w:t>
      </w:r>
    </w:p>
    <w:p w:rsidR="00E656BA" w:rsidRDefault="00E656BA" w:rsidP="00E656BA">
      <w:pPr>
        <w:jc w:val="center"/>
      </w:pPr>
    </w:p>
    <w:p w:rsidR="00BB3C07" w:rsidRDefault="00BB3C07" w:rsidP="00E656BA">
      <w:pPr>
        <w:jc w:val="center"/>
        <w:rPr>
          <w:b/>
          <w:iCs/>
          <w:shadow/>
        </w:rPr>
      </w:pPr>
      <w:r>
        <w:rPr>
          <w:b/>
          <w:iCs/>
          <w:shadow/>
        </w:rPr>
        <w:t>Распространение договоров о правах человека</w:t>
      </w:r>
    </w:p>
    <w:p w:rsidR="00E656BA" w:rsidRDefault="00E656BA" w:rsidP="00E656BA">
      <w:pPr>
        <w:jc w:val="center"/>
      </w:pPr>
    </w:p>
    <w:p w:rsidR="00BB3C07" w:rsidRPr="00E656BA" w:rsidRDefault="009140ED" w:rsidP="00834EF7">
      <w:pPr>
        <w:numPr>
          <w:ilvl w:val="0"/>
          <w:numId w:val="3"/>
        </w:numPr>
        <w:tabs>
          <w:tab w:val="clear" w:pos="567"/>
          <w:tab w:val="clear" w:pos="1134"/>
          <w:tab w:val="clear" w:pos="1701"/>
          <w:tab w:val="clear" w:pos="2268"/>
          <w:tab w:val="clear" w:pos="6237"/>
          <w:tab w:val="num" w:pos="180"/>
        </w:tabs>
      </w:pPr>
      <w:r>
        <w:rPr>
          <w:iCs/>
        </w:rPr>
        <w:tab/>
      </w:r>
      <w:r w:rsidR="00BB3C07">
        <w:rPr>
          <w:iCs/>
        </w:rPr>
        <w:t xml:space="preserve">В Республике Узбекистан на узбекский язык переведены и изданы большим тиражом более 100 основных международно-правовых документов по правам человека в тесном сотрудничестве с такими международными партнерами, как ПРООН, ЮНЕСКО, ЮНИСЕФ, ОБСЕ, МККК. За последние восемь лет на узбекском языке были изданы следующие сборники международных договоров: </w:t>
      </w:r>
    </w:p>
    <w:p w:rsidR="00E656BA" w:rsidRDefault="00E656BA" w:rsidP="00E656BA">
      <w:pPr>
        <w:tabs>
          <w:tab w:val="clear" w:pos="567"/>
          <w:tab w:val="clear" w:pos="1134"/>
          <w:tab w:val="clear" w:pos="1701"/>
          <w:tab w:val="clear" w:pos="2268"/>
          <w:tab w:val="clear" w:pos="6237"/>
        </w:tabs>
        <w:rPr>
          <w:iCs/>
        </w:rPr>
      </w:pPr>
    </w:p>
    <w:p w:rsidR="00BB3C07" w:rsidRDefault="00BB3C07" w:rsidP="00834EF7">
      <w:pPr>
        <w:numPr>
          <w:ilvl w:val="0"/>
          <w:numId w:val="37"/>
        </w:numPr>
        <w:tabs>
          <w:tab w:val="clear" w:pos="567"/>
          <w:tab w:val="clear" w:pos="1134"/>
          <w:tab w:val="clear" w:pos="1701"/>
          <w:tab w:val="clear" w:pos="2268"/>
          <w:tab w:val="clear" w:pos="6237"/>
        </w:tabs>
      </w:pPr>
      <w:r>
        <w:t xml:space="preserve">Всеобщая декларация прав человека. Ташкент. 2008 </w:t>
      </w:r>
    </w:p>
    <w:p w:rsidR="00BB3C07" w:rsidRDefault="00BB3C07" w:rsidP="00834EF7">
      <w:pPr>
        <w:numPr>
          <w:ilvl w:val="0"/>
          <w:numId w:val="37"/>
        </w:numPr>
        <w:tabs>
          <w:tab w:val="clear" w:pos="567"/>
          <w:tab w:val="clear" w:pos="1134"/>
          <w:tab w:val="clear" w:pos="1701"/>
          <w:tab w:val="clear" w:pos="2268"/>
          <w:tab w:val="clear" w:pos="6237"/>
        </w:tabs>
      </w:pPr>
      <w:r>
        <w:t xml:space="preserve">Декларация принципов толерантности. Ташкент, 2000. </w:t>
      </w:r>
    </w:p>
    <w:p w:rsidR="00BB3C07" w:rsidRDefault="00BB3C07" w:rsidP="00834EF7">
      <w:pPr>
        <w:numPr>
          <w:ilvl w:val="0"/>
          <w:numId w:val="37"/>
        </w:numPr>
        <w:tabs>
          <w:tab w:val="clear" w:pos="567"/>
          <w:tab w:val="clear" w:pos="1134"/>
          <w:tab w:val="clear" w:pos="1701"/>
          <w:tab w:val="clear" w:pos="2268"/>
          <w:tab w:val="clear" w:pos="6237"/>
        </w:tabs>
      </w:pPr>
      <w:r>
        <w:t xml:space="preserve">Международные документы, касающиеся прав несовершеннолетних.  Ташкент, </w:t>
      </w:r>
      <w:r>
        <w:rPr>
          <w:lang w:val="uz-Cyrl-UZ"/>
        </w:rPr>
        <w:t>2002,</w:t>
      </w:r>
      <w:r>
        <w:t xml:space="preserve"> с.</w:t>
      </w:r>
      <w:r>
        <w:rPr>
          <w:lang w:val="uz-Cyrl-UZ"/>
        </w:rPr>
        <w:t xml:space="preserve"> 232.</w:t>
      </w:r>
    </w:p>
    <w:p w:rsidR="00BB3C07" w:rsidRDefault="00BB3C07" w:rsidP="00834EF7">
      <w:pPr>
        <w:numPr>
          <w:ilvl w:val="0"/>
          <w:numId w:val="37"/>
        </w:numPr>
        <w:tabs>
          <w:tab w:val="clear" w:pos="567"/>
          <w:tab w:val="clear" w:pos="1134"/>
          <w:tab w:val="clear" w:pos="1701"/>
          <w:tab w:val="clear" w:pos="2268"/>
          <w:tab w:val="clear" w:pos="6237"/>
        </w:tabs>
      </w:pPr>
      <w:r>
        <w:t xml:space="preserve">Республика Узбекистан и международные договора по правам человека. </w:t>
      </w:r>
      <w:r>
        <w:rPr>
          <w:lang w:val="uz-Cyrl-UZ"/>
        </w:rPr>
        <w:t xml:space="preserve"> Т</w:t>
      </w:r>
      <w:r>
        <w:t>а</w:t>
      </w:r>
      <w:r>
        <w:rPr>
          <w:lang w:val="uz-Cyrl-UZ"/>
        </w:rPr>
        <w:t xml:space="preserve">шкент, "Адолат". 2002-270 </w:t>
      </w:r>
      <w:r>
        <w:t>с</w:t>
      </w:r>
      <w:r>
        <w:rPr>
          <w:lang w:val="uz-Cyrl-UZ"/>
        </w:rPr>
        <w:t>.</w:t>
      </w:r>
      <w:r>
        <w:t xml:space="preserve"> </w:t>
      </w:r>
    </w:p>
    <w:p w:rsidR="00BB3C07" w:rsidRDefault="00BB3C07" w:rsidP="00834EF7">
      <w:pPr>
        <w:numPr>
          <w:ilvl w:val="0"/>
          <w:numId w:val="37"/>
        </w:numPr>
        <w:tabs>
          <w:tab w:val="clear" w:pos="567"/>
          <w:tab w:val="clear" w:pos="1134"/>
          <w:tab w:val="clear" w:pos="1701"/>
          <w:tab w:val="clear" w:pos="2268"/>
          <w:tab w:val="clear" w:pos="6237"/>
        </w:tabs>
      </w:pPr>
      <w:r>
        <w:t>Международное гуманитарное право</w:t>
      </w:r>
      <w:r>
        <w:rPr>
          <w:lang w:val="uz-Cyrl-UZ"/>
        </w:rPr>
        <w:t>:</w:t>
      </w:r>
      <w:r>
        <w:t xml:space="preserve"> сборник Женевских конвенций. </w:t>
      </w:r>
      <w:r>
        <w:rPr>
          <w:lang w:val="uz-Cyrl-UZ"/>
        </w:rPr>
        <w:t>Т</w:t>
      </w:r>
      <w:r>
        <w:t>а</w:t>
      </w:r>
      <w:r>
        <w:rPr>
          <w:lang w:val="uz-Cyrl-UZ"/>
        </w:rPr>
        <w:t xml:space="preserve">шкент, 2002 </w:t>
      </w:r>
    </w:p>
    <w:p w:rsidR="00BB3C07" w:rsidRDefault="00BB3C07" w:rsidP="00834EF7">
      <w:pPr>
        <w:numPr>
          <w:ilvl w:val="0"/>
          <w:numId w:val="37"/>
        </w:numPr>
        <w:tabs>
          <w:tab w:val="clear" w:pos="567"/>
          <w:tab w:val="clear" w:pos="1134"/>
          <w:tab w:val="clear" w:pos="1701"/>
          <w:tab w:val="clear" w:pos="2268"/>
          <w:tab w:val="clear" w:pos="6237"/>
        </w:tabs>
      </w:pPr>
      <w:r>
        <w:t>Организация по безопасности и сотрудничеству в Европе</w:t>
      </w:r>
      <w:r>
        <w:rPr>
          <w:lang w:val="uz-Cyrl-UZ"/>
        </w:rPr>
        <w:t xml:space="preserve">. </w:t>
      </w:r>
      <w:r>
        <w:t>Человеческое измерение</w:t>
      </w:r>
      <w:r>
        <w:rPr>
          <w:lang w:val="uz-Cyrl-UZ"/>
        </w:rPr>
        <w:t>. Хельсинки</w:t>
      </w:r>
      <w:r>
        <w:t>.</w:t>
      </w:r>
      <w:r>
        <w:rPr>
          <w:lang w:val="uz-Cyrl-UZ"/>
        </w:rPr>
        <w:t xml:space="preserve"> 1975-1999. Т</w:t>
      </w:r>
      <w:r>
        <w:t>а</w:t>
      </w:r>
      <w:r>
        <w:rPr>
          <w:lang w:val="uz-Cyrl-UZ"/>
        </w:rPr>
        <w:t xml:space="preserve">шкент, 2002 </w:t>
      </w:r>
    </w:p>
    <w:p w:rsidR="00BB3C07" w:rsidRDefault="00BB3C07" w:rsidP="00834EF7">
      <w:pPr>
        <w:numPr>
          <w:ilvl w:val="0"/>
          <w:numId w:val="37"/>
        </w:numPr>
        <w:tabs>
          <w:tab w:val="clear" w:pos="567"/>
          <w:tab w:val="clear" w:pos="1134"/>
          <w:tab w:val="clear" w:pos="1701"/>
          <w:tab w:val="clear" w:pos="2268"/>
          <w:tab w:val="clear" w:pos="6237"/>
        </w:tabs>
      </w:pPr>
      <w:r>
        <w:t>Документы по международным стандартам ЮНЕСКО</w:t>
      </w:r>
      <w:r>
        <w:rPr>
          <w:lang w:val="uz-Cyrl-UZ"/>
        </w:rPr>
        <w:t>. Ташкент, “Адолат”, 2004</w:t>
      </w:r>
      <w:r>
        <w:t xml:space="preserve">, </w:t>
      </w:r>
      <w:r>
        <w:rPr>
          <w:lang w:val="uz-Cyrl-UZ"/>
        </w:rPr>
        <w:t>298 с</w:t>
      </w:r>
      <w:r>
        <w:t>.</w:t>
      </w:r>
    </w:p>
    <w:p w:rsidR="00BB3C07" w:rsidRDefault="00BB3C07" w:rsidP="00834EF7">
      <w:pPr>
        <w:numPr>
          <w:ilvl w:val="0"/>
          <w:numId w:val="37"/>
        </w:numPr>
        <w:tabs>
          <w:tab w:val="clear" w:pos="567"/>
          <w:tab w:val="clear" w:pos="1134"/>
          <w:tab w:val="clear" w:pos="1701"/>
          <w:tab w:val="clear" w:pos="2268"/>
          <w:tab w:val="clear" w:pos="6237"/>
        </w:tabs>
      </w:pPr>
      <w:r>
        <w:t>Международные документы, касающиеся деятельности правоохранительных органов</w:t>
      </w:r>
      <w:r>
        <w:rPr>
          <w:lang w:val="uz-Cyrl-UZ"/>
        </w:rPr>
        <w:t xml:space="preserve">. </w:t>
      </w:r>
      <w:r>
        <w:t>Ташкент,</w:t>
      </w:r>
      <w:r>
        <w:rPr>
          <w:lang w:val="uz-Cyrl-UZ"/>
        </w:rPr>
        <w:t xml:space="preserve"> “Адолат”, 2004</w:t>
      </w:r>
      <w:r>
        <w:t xml:space="preserve">, </w:t>
      </w:r>
      <w:r>
        <w:rPr>
          <w:lang w:val="uz-Cyrl-UZ"/>
        </w:rPr>
        <w:t>212</w:t>
      </w:r>
      <w:r>
        <w:t xml:space="preserve"> с</w:t>
      </w:r>
      <w:r>
        <w:rPr>
          <w:lang w:val="uz-Cyrl-UZ"/>
        </w:rPr>
        <w:t>.</w:t>
      </w:r>
    </w:p>
    <w:p w:rsidR="00BB3C07" w:rsidRDefault="00BB3C07" w:rsidP="00834EF7">
      <w:pPr>
        <w:numPr>
          <w:ilvl w:val="0"/>
          <w:numId w:val="37"/>
        </w:numPr>
        <w:tabs>
          <w:tab w:val="clear" w:pos="567"/>
          <w:tab w:val="clear" w:pos="1134"/>
          <w:tab w:val="clear" w:pos="1701"/>
          <w:tab w:val="clear" w:pos="2268"/>
          <w:tab w:val="clear" w:pos="6237"/>
        </w:tabs>
      </w:pPr>
      <w:r>
        <w:rPr>
          <w:bCs/>
          <w:lang w:val="uz-Cyrl-UZ"/>
        </w:rPr>
        <w:t>Международ</w:t>
      </w:r>
      <w:r>
        <w:rPr>
          <w:bCs/>
        </w:rPr>
        <w:t>ные документы по правам человека</w:t>
      </w:r>
      <w:r>
        <w:rPr>
          <w:bCs/>
          <w:lang w:val="uz-Cyrl-UZ"/>
        </w:rPr>
        <w:t xml:space="preserve">: </w:t>
      </w:r>
      <w:r>
        <w:rPr>
          <w:bCs/>
        </w:rPr>
        <w:t>сборник.</w:t>
      </w:r>
      <w:r>
        <w:rPr>
          <w:bCs/>
          <w:lang w:val="uz-Cyrl-UZ"/>
        </w:rPr>
        <w:t xml:space="preserve"> Т</w:t>
      </w:r>
      <w:r>
        <w:rPr>
          <w:bCs/>
        </w:rPr>
        <w:t>а</w:t>
      </w:r>
      <w:r>
        <w:rPr>
          <w:bCs/>
          <w:lang w:val="uz-Cyrl-UZ"/>
        </w:rPr>
        <w:t>шкент: “Адолат”, 2004</w:t>
      </w:r>
      <w:r>
        <w:rPr>
          <w:bCs/>
        </w:rPr>
        <w:t xml:space="preserve">, </w:t>
      </w:r>
      <w:r>
        <w:rPr>
          <w:bCs/>
          <w:lang w:val="uz-Cyrl-UZ"/>
        </w:rPr>
        <w:t xml:space="preserve">520 </w:t>
      </w:r>
      <w:r>
        <w:rPr>
          <w:bCs/>
        </w:rPr>
        <w:t>с</w:t>
      </w:r>
      <w:r>
        <w:rPr>
          <w:bCs/>
          <w:lang w:val="uz-Cyrl-UZ"/>
        </w:rPr>
        <w:t>.</w:t>
      </w:r>
    </w:p>
    <w:p w:rsidR="00BB3C07" w:rsidRDefault="00BB3C07" w:rsidP="00834EF7">
      <w:pPr>
        <w:numPr>
          <w:ilvl w:val="0"/>
          <w:numId w:val="37"/>
        </w:numPr>
        <w:tabs>
          <w:tab w:val="clear" w:pos="567"/>
          <w:tab w:val="clear" w:pos="1134"/>
          <w:tab w:val="clear" w:pos="1701"/>
          <w:tab w:val="clear" w:pos="2268"/>
          <w:tab w:val="clear" w:pos="6237"/>
        </w:tabs>
      </w:pPr>
      <w:r>
        <w:t>Международные документы по правам человека.</w:t>
      </w:r>
      <w:r>
        <w:rPr>
          <w:lang w:val="uz-Cyrl-UZ"/>
        </w:rPr>
        <w:t xml:space="preserve"> Т</w:t>
      </w:r>
      <w:r>
        <w:t>а</w:t>
      </w:r>
      <w:r>
        <w:rPr>
          <w:lang w:val="uz-Cyrl-UZ"/>
        </w:rPr>
        <w:t>шкент,</w:t>
      </w:r>
      <w:r>
        <w:t xml:space="preserve"> </w:t>
      </w:r>
      <w:r>
        <w:rPr>
          <w:lang w:val="uz-Cyrl-UZ"/>
        </w:rPr>
        <w:t xml:space="preserve">2004 </w:t>
      </w:r>
      <w:r>
        <w:t xml:space="preserve"> </w:t>
      </w:r>
    </w:p>
    <w:p w:rsidR="00BB3C07" w:rsidRDefault="00BB3C07" w:rsidP="00834EF7">
      <w:pPr>
        <w:numPr>
          <w:ilvl w:val="0"/>
          <w:numId w:val="37"/>
        </w:numPr>
        <w:tabs>
          <w:tab w:val="clear" w:pos="567"/>
          <w:tab w:val="clear" w:pos="1134"/>
          <w:tab w:val="clear" w:pos="1701"/>
          <w:tab w:val="clear" w:pos="2268"/>
          <w:tab w:val="clear" w:pos="6237"/>
        </w:tabs>
      </w:pPr>
      <w:r>
        <w:t xml:space="preserve">Конвенция о правах ребенка. </w:t>
      </w:r>
      <w:r>
        <w:rPr>
          <w:lang w:val="uz-Cyrl-UZ"/>
        </w:rPr>
        <w:t>Т</w:t>
      </w:r>
      <w:r>
        <w:t>а</w:t>
      </w:r>
      <w:r>
        <w:rPr>
          <w:lang w:val="uz-Cyrl-UZ"/>
        </w:rPr>
        <w:t xml:space="preserve">шкент, 2004 </w:t>
      </w:r>
    </w:p>
    <w:p w:rsidR="00BB3C07" w:rsidRDefault="00BB3C07" w:rsidP="00834EF7">
      <w:pPr>
        <w:numPr>
          <w:ilvl w:val="0"/>
          <w:numId w:val="37"/>
        </w:numPr>
        <w:tabs>
          <w:tab w:val="clear" w:pos="567"/>
          <w:tab w:val="clear" w:pos="1134"/>
          <w:tab w:val="clear" w:pos="1701"/>
          <w:tab w:val="clear" w:pos="2268"/>
          <w:tab w:val="clear" w:pos="6237"/>
        </w:tabs>
      </w:pPr>
      <w:r>
        <w:t>Защита прав ребенка</w:t>
      </w:r>
      <w:r>
        <w:rPr>
          <w:lang w:val="uz-Cyrl-UZ"/>
        </w:rPr>
        <w:t xml:space="preserve">. </w:t>
      </w:r>
      <w:r>
        <w:t>Пособие для парламентариев</w:t>
      </w:r>
      <w:r>
        <w:rPr>
          <w:lang w:val="uz-Cyrl-UZ"/>
        </w:rPr>
        <w:t>. Т</w:t>
      </w:r>
      <w:r>
        <w:t>а</w:t>
      </w:r>
      <w:r>
        <w:rPr>
          <w:lang w:val="uz-Cyrl-UZ"/>
        </w:rPr>
        <w:t>шкент: UNI</w:t>
      </w:r>
      <w:r>
        <w:t>С</w:t>
      </w:r>
      <w:r>
        <w:rPr>
          <w:lang w:val="uz-Cyrl-UZ"/>
        </w:rPr>
        <w:t xml:space="preserve">EF, 2006 </w:t>
      </w:r>
    </w:p>
    <w:p w:rsidR="00BB3C07" w:rsidRDefault="00BB3C07" w:rsidP="00834EF7">
      <w:pPr>
        <w:numPr>
          <w:ilvl w:val="0"/>
          <w:numId w:val="37"/>
        </w:numPr>
        <w:tabs>
          <w:tab w:val="clear" w:pos="567"/>
          <w:tab w:val="clear" w:pos="1134"/>
          <w:tab w:val="clear" w:pos="1701"/>
          <w:tab w:val="clear" w:pos="2268"/>
          <w:tab w:val="clear" w:pos="6237"/>
        </w:tabs>
      </w:pPr>
      <w:r>
        <w:t xml:space="preserve">Права человека. Пособие для парламентариев. Ташкент, 2007 </w:t>
      </w:r>
    </w:p>
    <w:p w:rsidR="00BB3C07" w:rsidRDefault="00BB3C07" w:rsidP="00834EF7">
      <w:pPr>
        <w:numPr>
          <w:ilvl w:val="0"/>
          <w:numId w:val="37"/>
        </w:numPr>
        <w:tabs>
          <w:tab w:val="clear" w:pos="567"/>
          <w:tab w:val="clear" w:pos="1134"/>
          <w:tab w:val="clear" w:pos="1701"/>
          <w:tab w:val="clear" w:pos="2268"/>
          <w:tab w:val="clear" w:pos="6237"/>
        </w:tabs>
      </w:pPr>
      <w:r>
        <w:t>Демократия и парламент в XXI веке. Пособие для парламентариев. Ташкент,</w:t>
      </w:r>
      <w:r w:rsidR="009140ED">
        <w:t> </w:t>
      </w:r>
      <w:r>
        <w:t>2007</w:t>
      </w:r>
    </w:p>
    <w:p w:rsidR="00BB3C07" w:rsidRDefault="00BB3C07" w:rsidP="00834EF7">
      <w:pPr>
        <w:numPr>
          <w:ilvl w:val="0"/>
          <w:numId w:val="37"/>
        </w:numPr>
        <w:tabs>
          <w:tab w:val="clear" w:pos="567"/>
          <w:tab w:val="clear" w:pos="1134"/>
          <w:tab w:val="clear" w:pos="1701"/>
          <w:tab w:val="clear" w:pos="2268"/>
          <w:tab w:val="clear" w:pos="6237"/>
        </w:tabs>
      </w:pPr>
      <w:r>
        <w:t>Сборник основополагающих конвенций и рекомендаций Международной организации труда. Ташкент. Национальный центр по правам человека, 2008, 240 с.</w:t>
      </w:r>
    </w:p>
    <w:p w:rsidR="00BB3C07" w:rsidRDefault="00BB3C07" w:rsidP="00834EF7">
      <w:pPr>
        <w:numPr>
          <w:ilvl w:val="0"/>
          <w:numId w:val="37"/>
        </w:numPr>
        <w:tabs>
          <w:tab w:val="clear" w:pos="567"/>
          <w:tab w:val="clear" w:pos="1134"/>
          <w:tab w:val="clear" w:pos="1701"/>
          <w:tab w:val="clear" w:pos="2268"/>
          <w:tab w:val="clear" w:pos="6237"/>
        </w:tabs>
      </w:pPr>
      <w:r>
        <w:t>Искоренение наихудших форм детского труда: Практическое руководство по применению Конвенции МОТ № 182. Пособие для парламентариев</w:t>
      </w:r>
      <w:r w:rsidR="009140ED">
        <w:t> </w:t>
      </w:r>
      <w:r>
        <w:t xml:space="preserve">№3/2002. Ташкент, Национальный центр по правам человека, 2008 </w:t>
      </w:r>
    </w:p>
    <w:p w:rsidR="00BB3C07" w:rsidRDefault="00BB3C07" w:rsidP="00834EF7"/>
    <w:p w:rsidR="00BB3C07" w:rsidRDefault="009140ED" w:rsidP="00834EF7">
      <w:pPr>
        <w:numPr>
          <w:ilvl w:val="0"/>
          <w:numId w:val="3"/>
        </w:numPr>
        <w:tabs>
          <w:tab w:val="clear" w:pos="567"/>
          <w:tab w:val="clear" w:pos="1134"/>
          <w:tab w:val="clear" w:pos="1701"/>
          <w:tab w:val="clear" w:pos="2268"/>
          <w:tab w:val="clear" w:pos="6237"/>
          <w:tab w:val="num" w:pos="180"/>
        </w:tabs>
      </w:pPr>
      <w:r>
        <w:tab/>
      </w:r>
      <w:r w:rsidR="00BB3C07">
        <w:t xml:space="preserve">За годы независимости текст Всеобщей декларации прав человека издан тиражом более 200 тыс. экземпляров. </w:t>
      </w:r>
    </w:p>
    <w:p w:rsidR="00BB3C07" w:rsidRDefault="00BB3C07" w:rsidP="00834EF7"/>
    <w:p w:rsidR="00BB3C07" w:rsidRDefault="00BB3C07" w:rsidP="00A159A7">
      <w:pPr>
        <w:jc w:val="center"/>
        <w:rPr>
          <w:b/>
          <w:shadow/>
        </w:rPr>
      </w:pPr>
      <w:r>
        <w:rPr>
          <w:b/>
          <w:shadow/>
        </w:rPr>
        <w:t>Изучение прав человека государственными служащими и работниками правоохранительных органов</w:t>
      </w:r>
    </w:p>
    <w:p w:rsidR="00A159A7" w:rsidRDefault="00A159A7" w:rsidP="00A159A7">
      <w:pPr>
        <w:jc w:val="center"/>
      </w:pPr>
    </w:p>
    <w:p w:rsidR="00BB3C07" w:rsidRDefault="009140ED" w:rsidP="00834EF7">
      <w:pPr>
        <w:numPr>
          <w:ilvl w:val="0"/>
          <w:numId w:val="3"/>
        </w:numPr>
        <w:tabs>
          <w:tab w:val="clear" w:pos="567"/>
          <w:tab w:val="clear" w:pos="1134"/>
          <w:tab w:val="clear" w:pos="1701"/>
          <w:tab w:val="clear" w:pos="2268"/>
          <w:tab w:val="clear" w:pos="6237"/>
          <w:tab w:val="num" w:pos="180"/>
        </w:tabs>
      </w:pPr>
      <w:r>
        <w:tab/>
      </w:r>
      <w:r w:rsidR="00BB3C07">
        <w:t xml:space="preserve">В Республике Узбекистан действует сеть образовательных учреждений, занимающихся подготовкой и переподготовкой юристов и работников правоохранительных органов. В число таких учреждений входят юридические факультеты университетов, Ташкентский государственный юридический институт, Академия МВД, Институт СНБ, Республиканский Центр повышения квалификации юристов, Высшие учебные курсы Генеральной прокуратуры Республики Узбекистан. </w:t>
      </w:r>
    </w:p>
    <w:p w:rsidR="00BB3C07" w:rsidRDefault="00BB3C07" w:rsidP="00834EF7"/>
    <w:p w:rsidR="00BB3C07" w:rsidRDefault="009140ED" w:rsidP="00834EF7">
      <w:pPr>
        <w:numPr>
          <w:ilvl w:val="0"/>
          <w:numId w:val="3"/>
        </w:numPr>
        <w:tabs>
          <w:tab w:val="clear" w:pos="567"/>
          <w:tab w:val="clear" w:pos="1134"/>
          <w:tab w:val="clear" w:pos="1701"/>
          <w:tab w:val="clear" w:pos="2268"/>
          <w:tab w:val="clear" w:pos="6237"/>
          <w:tab w:val="num" w:pos="180"/>
        </w:tabs>
      </w:pPr>
      <w:r>
        <w:rPr>
          <w:iCs/>
        </w:rPr>
        <w:tab/>
      </w:r>
      <w:r w:rsidR="00BB3C07">
        <w:rPr>
          <w:iCs/>
        </w:rPr>
        <w:t xml:space="preserve">В </w:t>
      </w:r>
      <w:r w:rsidR="00BB3C07" w:rsidRPr="00B97A70">
        <w:rPr>
          <w:iCs/>
        </w:rPr>
        <w:t>Академии государственного и общественного строительства</w:t>
      </w:r>
      <w:r w:rsidR="00BB3C07">
        <w:rPr>
          <w:iCs/>
        </w:rPr>
        <w:t xml:space="preserve"> при Президенте Республики Узбекистан для слушателей Академии преподается дисциплина "Права человека". В рамках преподавания данного курса проводятся выездные практические занятия в Национальном центре по правам человека, офисе Уполномоченного по правам человека. </w:t>
      </w:r>
    </w:p>
    <w:p w:rsidR="00BB3C07" w:rsidRDefault="009140ED" w:rsidP="00834EF7">
      <w:pPr>
        <w:rPr>
          <w:iCs/>
        </w:rPr>
      </w:pPr>
      <w:r>
        <w:rPr>
          <w:iCs/>
        </w:rPr>
        <w:br w:type="page"/>
      </w:r>
    </w:p>
    <w:p w:rsidR="00BB3C07" w:rsidRDefault="009140ED" w:rsidP="00834EF7">
      <w:pPr>
        <w:numPr>
          <w:ilvl w:val="0"/>
          <w:numId w:val="3"/>
        </w:numPr>
        <w:tabs>
          <w:tab w:val="clear" w:pos="567"/>
          <w:tab w:val="clear" w:pos="1134"/>
          <w:tab w:val="clear" w:pos="1701"/>
          <w:tab w:val="clear" w:pos="2268"/>
          <w:tab w:val="clear" w:pos="6237"/>
          <w:tab w:val="num" w:pos="180"/>
        </w:tabs>
      </w:pPr>
      <w:r>
        <w:rPr>
          <w:iCs/>
        </w:rPr>
        <w:tab/>
      </w:r>
      <w:r w:rsidR="00BB3C07">
        <w:rPr>
          <w:iCs/>
        </w:rPr>
        <w:t xml:space="preserve">В </w:t>
      </w:r>
      <w:r w:rsidR="00BB3C07" w:rsidRPr="00D41A51">
        <w:rPr>
          <w:iCs/>
        </w:rPr>
        <w:t>Академии МВД</w:t>
      </w:r>
      <w:r w:rsidR="00BB3C07">
        <w:rPr>
          <w:iCs/>
        </w:rPr>
        <w:t xml:space="preserve"> Республики Узбекистан вопросы применения норм международного права в деятельности органов внутренних дел преподаются предметы "Общая теория прав человека" (40 часов), "Уголовный процесс" (180 часов), Уголовное право (270 часов), "Международное право" (50 часов), "Предварительное следствие в органах внутренних дел" (234 часа).</w:t>
      </w:r>
    </w:p>
    <w:p w:rsidR="00BB3C07" w:rsidRDefault="00BB3C07" w:rsidP="00834EF7">
      <w:pPr>
        <w:rPr>
          <w:iCs/>
        </w:rPr>
      </w:pPr>
    </w:p>
    <w:p w:rsidR="00BB3C07" w:rsidRDefault="009140ED" w:rsidP="00834EF7">
      <w:pPr>
        <w:numPr>
          <w:ilvl w:val="0"/>
          <w:numId w:val="3"/>
        </w:numPr>
        <w:tabs>
          <w:tab w:val="clear" w:pos="567"/>
          <w:tab w:val="clear" w:pos="1134"/>
          <w:tab w:val="clear" w:pos="1701"/>
          <w:tab w:val="clear" w:pos="2268"/>
          <w:tab w:val="clear" w:pos="6237"/>
          <w:tab w:val="num" w:pos="180"/>
        </w:tabs>
      </w:pPr>
      <w:r>
        <w:rPr>
          <w:iCs/>
        </w:rPr>
        <w:tab/>
      </w:r>
      <w:r w:rsidR="00BB3C07">
        <w:rPr>
          <w:iCs/>
        </w:rPr>
        <w:t>Для слушателей Высших академических курсов по специальности "Организация управления органами внутренних дел" осуществляется преподавание курса "Международное сотрудничество по борьбе с преступностью" в объеме 24 часа. Также для слушателей Высших академических курсов осуществляется преподавание курса "Права человека и деятельность органов внутренних дел" в объеме 30 часов.</w:t>
      </w:r>
    </w:p>
    <w:p w:rsidR="00BB3C07" w:rsidRDefault="00BB3C07" w:rsidP="00834EF7">
      <w:pPr>
        <w:rPr>
          <w:iCs/>
        </w:rPr>
      </w:pPr>
    </w:p>
    <w:p w:rsidR="00BB3C07" w:rsidRDefault="009140ED" w:rsidP="00834EF7">
      <w:pPr>
        <w:numPr>
          <w:ilvl w:val="0"/>
          <w:numId w:val="3"/>
        </w:numPr>
        <w:tabs>
          <w:tab w:val="clear" w:pos="567"/>
          <w:tab w:val="clear" w:pos="1134"/>
          <w:tab w:val="clear" w:pos="1701"/>
          <w:tab w:val="clear" w:pos="2268"/>
          <w:tab w:val="clear" w:pos="6237"/>
          <w:tab w:val="num" w:pos="180"/>
        </w:tabs>
      </w:pPr>
      <w:r>
        <w:rPr>
          <w:iCs/>
        </w:rPr>
        <w:tab/>
      </w:r>
      <w:r w:rsidR="00BB3C07">
        <w:rPr>
          <w:iCs/>
        </w:rPr>
        <w:t>В процессе подготовки сотрудников органов внутренних дел на высших курсах по подготовке сержантского состава в рамках юридической подготовки осуществляется преподавание подраздела "Права человека и деятельность органов внутренних дел" в объеме 16 часов.</w:t>
      </w:r>
      <w:r w:rsidR="00BB3C07">
        <w:t xml:space="preserve"> </w:t>
      </w:r>
      <w:r w:rsidR="00BB3C07">
        <w:rPr>
          <w:iCs/>
        </w:rPr>
        <w:t>В рамках изучения вышеуказанных учебных курсов особое внимание уделено международно-правовым стандартам в области прав и свобод человека, в частности, международно-правовым гарантиям защиты прав обвиняемых, подсудимых и осужденных; минимальным стандартам правил обращения с заключенным; защите всех лиц от пыток и других жестоких, бесчеловечных или унижающих достоинство видов обращения и наказания.</w:t>
      </w:r>
    </w:p>
    <w:p w:rsidR="00BB3C07" w:rsidRDefault="00BB3C07" w:rsidP="00834EF7">
      <w:pPr>
        <w:rPr>
          <w:iCs/>
        </w:rPr>
      </w:pPr>
    </w:p>
    <w:p w:rsidR="00BB3C07" w:rsidRDefault="009140ED" w:rsidP="00834EF7">
      <w:pPr>
        <w:numPr>
          <w:ilvl w:val="0"/>
          <w:numId w:val="3"/>
        </w:numPr>
        <w:tabs>
          <w:tab w:val="clear" w:pos="567"/>
          <w:tab w:val="clear" w:pos="1134"/>
          <w:tab w:val="clear" w:pos="1701"/>
          <w:tab w:val="clear" w:pos="2268"/>
          <w:tab w:val="clear" w:pos="6237"/>
          <w:tab w:val="num" w:pos="180"/>
        </w:tabs>
      </w:pPr>
      <w:r>
        <w:rPr>
          <w:iCs/>
        </w:rPr>
        <w:tab/>
      </w:r>
      <w:r w:rsidR="00BB3C07">
        <w:rPr>
          <w:iCs/>
        </w:rPr>
        <w:t>На факультете повышения квалификации офицеров органов внутренних дел Академии МВД Республики Узбекистан регулярно проводятся учебные сборы по переподготовке и повышению их квалификации. Учебно-тематическими планами, согласованными с заинтересованными службами МВД, предусмотрено проведение занятий в объеме 176 часов, в том числе по темам "Международные стандарты по правам человека в области уголовного судопроизводства", а также "О применении норм уголовно-процессуального закона о допустимости применения норм уголовно-процессуального закона о допустимости доказательств в соответствии с Постановлением Пленума Верховного суда Республики Узбекистан №12 от 24 сентября 2004 года".</w:t>
      </w:r>
    </w:p>
    <w:p w:rsidR="00BB3C07" w:rsidRDefault="00BB3C07" w:rsidP="00834EF7">
      <w:pPr>
        <w:rPr>
          <w:iCs/>
        </w:rPr>
      </w:pPr>
    </w:p>
    <w:p w:rsidR="00BB3C07" w:rsidRDefault="000C18D1" w:rsidP="00834EF7">
      <w:pPr>
        <w:numPr>
          <w:ilvl w:val="0"/>
          <w:numId w:val="3"/>
        </w:numPr>
        <w:tabs>
          <w:tab w:val="clear" w:pos="567"/>
          <w:tab w:val="clear" w:pos="1134"/>
          <w:tab w:val="clear" w:pos="1701"/>
          <w:tab w:val="clear" w:pos="2268"/>
          <w:tab w:val="clear" w:pos="6237"/>
          <w:tab w:val="num" w:pos="180"/>
        </w:tabs>
      </w:pPr>
      <w:r>
        <w:rPr>
          <w:iCs/>
        </w:rPr>
        <w:tab/>
      </w:r>
      <w:r w:rsidR="00BB3C07">
        <w:rPr>
          <w:iCs/>
        </w:rPr>
        <w:t xml:space="preserve">Обучение по обеспечению прав человека в деятельности органов внутренних дел с учетом международных стандартов по правам человека проводится, прежде всего, для сотрудников, непосредственно занимающихся раскрытием преступлений, а именно следователей, инспекторов уголовного розыска и борьбы с терроризмом, участковых инспекторов профилактики и сотрудников органов исполнения наказаний.  </w:t>
      </w:r>
    </w:p>
    <w:p w:rsidR="00BB3C07" w:rsidRDefault="00BB3C07" w:rsidP="00834EF7">
      <w:pPr>
        <w:rPr>
          <w:b/>
          <w:iCs/>
        </w:rPr>
      </w:pPr>
    </w:p>
    <w:p w:rsidR="00BB3C07" w:rsidRDefault="000C18D1" w:rsidP="00834EF7">
      <w:pPr>
        <w:numPr>
          <w:ilvl w:val="0"/>
          <w:numId w:val="3"/>
        </w:numPr>
        <w:tabs>
          <w:tab w:val="clear" w:pos="567"/>
          <w:tab w:val="clear" w:pos="1134"/>
          <w:tab w:val="clear" w:pos="1701"/>
          <w:tab w:val="clear" w:pos="2268"/>
          <w:tab w:val="clear" w:pos="6237"/>
          <w:tab w:val="num" w:pos="180"/>
        </w:tabs>
      </w:pPr>
      <w:r>
        <w:rPr>
          <w:iCs/>
        </w:rPr>
        <w:tab/>
      </w:r>
      <w:r w:rsidR="00BB3C07" w:rsidRPr="008C6348">
        <w:rPr>
          <w:iCs/>
        </w:rPr>
        <w:t>Республиканский Центр повышения квалификации юристов</w:t>
      </w:r>
      <w:r w:rsidR="00BB3C07">
        <w:rPr>
          <w:iCs/>
        </w:rPr>
        <w:t xml:space="preserve"> является государственным образовательным учреждением, которое осуществляет повышение квалификации и переподготовку работников юстиции, судов, адвокатуры, преподавателей права, а также работников юридических служб.</w:t>
      </w:r>
    </w:p>
    <w:p w:rsidR="00BB3C07" w:rsidRDefault="00BB3C07" w:rsidP="00834EF7">
      <w:pPr>
        <w:rPr>
          <w:iCs/>
        </w:rPr>
      </w:pPr>
    </w:p>
    <w:p w:rsidR="00BB3C07" w:rsidRDefault="000C18D1" w:rsidP="00834EF7">
      <w:pPr>
        <w:numPr>
          <w:ilvl w:val="0"/>
          <w:numId w:val="3"/>
        </w:numPr>
        <w:tabs>
          <w:tab w:val="clear" w:pos="567"/>
          <w:tab w:val="clear" w:pos="1134"/>
          <w:tab w:val="clear" w:pos="1701"/>
          <w:tab w:val="clear" w:pos="2268"/>
          <w:tab w:val="clear" w:pos="6237"/>
          <w:tab w:val="num" w:pos="180"/>
        </w:tabs>
      </w:pPr>
      <w:r>
        <w:rPr>
          <w:iCs/>
        </w:rPr>
        <w:tab/>
      </w:r>
      <w:r w:rsidR="00BB3C07">
        <w:rPr>
          <w:iCs/>
        </w:rPr>
        <w:t>Вопросам пропаганды знаний о международно-правовой системе защиты прав и свобод человека в Центре уделяется особое внимание. В учебный план включены учебные программы: "Национальное законодательство Республики Узбекистан и международные стандарты в сфере правосудия", "Основы международного гуманитарного права", "Правовые основы борьбы с международной преступностью", "Место и роль международных стандартов в сфере защиты прав человека в деятельности правоохранительных органов", "Национальное законодательство Республики Узбекистан и международное право прав человека", "Правовой статус населения в международном праве".</w:t>
      </w:r>
    </w:p>
    <w:p w:rsidR="00BB3C07" w:rsidRDefault="00BB3C07" w:rsidP="00834EF7">
      <w:pPr>
        <w:rPr>
          <w:iCs/>
        </w:rPr>
      </w:pPr>
    </w:p>
    <w:p w:rsidR="00BB3C07" w:rsidRDefault="000C18D1" w:rsidP="00834EF7">
      <w:pPr>
        <w:numPr>
          <w:ilvl w:val="0"/>
          <w:numId w:val="3"/>
        </w:numPr>
        <w:tabs>
          <w:tab w:val="clear" w:pos="567"/>
          <w:tab w:val="clear" w:pos="1134"/>
          <w:tab w:val="clear" w:pos="1701"/>
          <w:tab w:val="clear" w:pos="2268"/>
          <w:tab w:val="clear" w:pos="6237"/>
          <w:tab w:val="num" w:pos="180"/>
        </w:tabs>
      </w:pPr>
      <w:r>
        <w:rPr>
          <w:iCs/>
        </w:rPr>
        <w:tab/>
      </w:r>
      <w:r w:rsidR="00BB3C07">
        <w:rPr>
          <w:iCs/>
        </w:rPr>
        <w:t>Слушателям преподается теория и практика включения международных стандартов в национальное законодательство Республики Узбекистан, а именно: права на жизнь, права на свободу и личную неприкосновенность, права на защиту чести и достоинства, права на неприкосновенность частной жизни, права на справедливый суд и презумпцию невиновности, права на защиту от пыток, свободу мысли, слова, убеждений, свободу совести и вероисповедания.</w:t>
      </w:r>
    </w:p>
    <w:p w:rsidR="00BB3C07" w:rsidRDefault="00BB3C07" w:rsidP="00834EF7">
      <w:pPr>
        <w:rPr>
          <w:iCs/>
        </w:rPr>
      </w:pPr>
    </w:p>
    <w:p w:rsidR="00BB3C07" w:rsidRDefault="007369C5" w:rsidP="00834EF7">
      <w:pPr>
        <w:numPr>
          <w:ilvl w:val="0"/>
          <w:numId w:val="3"/>
        </w:numPr>
        <w:tabs>
          <w:tab w:val="clear" w:pos="567"/>
          <w:tab w:val="clear" w:pos="1134"/>
          <w:tab w:val="clear" w:pos="1701"/>
          <w:tab w:val="clear" w:pos="2268"/>
          <w:tab w:val="clear" w:pos="6237"/>
          <w:tab w:val="num" w:pos="180"/>
        </w:tabs>
      </w:pPr>
      <w:r>
        <w:rPr>
          <w:iCs/>
        </w:rPr>
        <w:tab/>
      </w:r>
      <w:r w:rsidR="00BB3C07">
        <w:rPr>
          <w:iCs/>
        </w:rPr>
        <w:t xml:space="preserve">Постановлением Президента Республики Узбекистан от 7 ноября 2007 года "Об образовании Высших учебных курсов Генеральной прокуратуры Республики Узбекистан" Центр по проблемам укрепления законности и повышения квалификации прокурорско-следственных работников упразднен и на его базе созданы </w:t>
      </w:r>
      <w:r w:rsidR="00BB3C07" w:rsidRPr="00C34BEC">
        <w:rPr>
          <w:iCs/>
        </w:rPr>
        <w:t>Высшие учебные курсы Генеральной прокуратуры Республики Узбекистан</w:t>
      </w:r>
      <w:r w:rsidR="00BB3C07">
        <w:rPr>
          <w:iCs/>
        </w:rPr>
        <w:t xml:space="preserve">. </w:t>
      </w:r>
    </w:p>
    <w:p w:rsidR="00BB3C07" w:rsidRDefault="00BB3C07" w:rsidP="00834EF7">
      <w:pPr>
        <w:rPr>
          <w:iCs/>
        </w:rPr>
      </w:pPr>
    </w:p>
    <w:p w:rsidR="00BB3C07" w:rsidRDefault="007369C5" w:rsidP="00834EF7">
      <w:pPr>
        <w:numPr>
          <w:ilvl w:val="0"/>
          <w:numId w:val="3"/>
        </w:numPr>
        <w:tabs>
          <w:tab w:val="clear" w:pos="567"/>
          <w:tab w:val="clear" w:pos="1134"/>
          <w:tab w:val="clear" w:pos="1701"/>
          <w:tab w:val="clear" w:pos="2268"/>
          <w:tab w:val="clear" w:pos="6237"/>
          <w:tab w:val="num" w:pos="180"/>
        </w:tabs>
      </w:pPr>
      <w:r>
        <w:rPr>
          <w:iCs/>
        </w:rPr>
        <w:tab/>
      </w:r>
      <w:r w:rsidR="00BB3C07">
        <w:rPr>
          <w:iCs/>
        </w:rPr>
        <w:t>Программа переподготовки руководящих кадров предусматривает обучение продолжительностью 6 месяцев, а по программе повышения квалификации – до 1 месяца.</w:t>
      </w:r>
    </w:p>
    <w:p w:rsidR="00BB3C07" w:rsidRDefault="00BB3C07" w:rsidP="00834EF7">
      <w:pPr>
        <w:rPr>
          <w:iCs/>
        </w:rPr>
      </w:pPr>
    </w:p>
    <w:p w:rsidR="00BB3C07" w:rsidRDefault="007369C5" w:rsidP="00834EF7">
      <w:pPr>
        <w:numPr>
          <w:ilvl w:val="0"/>
          <w:numId w:val="3"/>
        </w:numPr>
        <w:tabs>
          <w:tab w:val="clear" w:pos="567"/>
          <w:tab w:val="clear" w:pos="1134"/>
          <w:tab w:val="clear" w:pos="1701"/>
          <w:tab w:val="clear" w:pos="2268"/>
          <w:tab w:val="clear" w:pos="6237"/>
          <w:tab w:val="num" w:pos="180"/>
        </w:tabs>
      </w:pPr>
      <w:r>
        <w:rPr>
          <w:iCs/>
        </w:rPr>
        <w:tab/>
      </w:r>
      <w:r w:rsidR="00BB3C07">
        <w:rPr>
          <w:iCs/>
        </w:rPr>
        <w:t>За последние три года (2005-2007 год</w:t>
      </w:r>
      <w:r w:rsidR="0078375E">
        <w:rPr>
          <w:iCs/>
        </w:rPr>
        <w:t>ы</w:t>
      </w:r>
      <w:r w:rsidR="00BB3C07">
        <w:rPr>
          <w:iCs/>
        </w:rPr>
        <w:t xml:space="preserve">) в Центре проводились занятия по темам: "Международные стандарты отправления правосудия в отношении несовершеннолетних", "Проблемы имплементации института хабеас корпус в стадии предварительного следствия", "Взаимодействие органов прокуратуры и Омбудсмена в деле обеспечения прав и свобод граждан", "Международно-правовые акты в области человеческого измерения", "Стандарты ООН в отношении должностных лиц, производящих дознание и расследование преступлений". </w:t>
      </w:r>
    </w:p>
    <w:p w:rsidR="00BB3C07" w:rsidRDefault="00BB3C07" w:rsidP="00834EF7">
      <w:pPr>
        <w:rPr>
          <w:iCs/>
        </w:rPr>
      </w:pPr>
    </w:p>
    <w:p w:rsidR="00BB3C07" w:rsidRDefault="007369C5" w:rsidP="007369C5">
      <w:pPr>
        <w:numPr>
          <w:ilvl w:val="0"/>
          <w:numId w:val="3"/>
        </w:numPr>
        <w:tabs>
          <w:tab w:val="clear" w:pos="567"/>
          <w:tab w:val="clear" w:pos="1134"/>
          <w:tab w:val="clear" w:pos="1701"/>
          <w:tab w:val="clear" w:pos="2268"/>
          <w:tab w:val="clear" w:pos="6237"/>
          <w:tab w:val="num" w:pos="180"/>
        </w:tabs>
        <w:rPr>
          <w:iCs/>
        </w:rPr>
      </w:pPr>
      <w:r>
        <w:rPr>
          <w:iCs/>
        </w:rPr>
        <w:tab/>
      </w:r>
      <w:r w:rsidR="00BB3C07">
        <w:rPr>
          <w:iCs/>
        </w:rPr>
        <w:t xml:space="preserve">Учебным планом </w:t>
      </w:r>
      <w:r w:rsidR="00BB3C07" w:rsidRPr="00C93F38">
        <w:rPr>
          <w:iCs/>
        </w:rPr>
        <w:t>Института СНБ</w:t>
      </w:r>
      <w:r w:rsidR="00BB3C07">
        <w:rPr>
          <w:b/>
          <w:iCs/>
        </w:rPr>
        <w:t xml:space="preserve"> </w:t>
      </w:r>
      <w:r w:rsidR="00BB3C07">
        <w:rPr>
          <w:iCs/>
        </w:rPr>
        <w:t>предусмотрено изучение предмета "Права человека" как самостоятельной учебной дисциплины в объеме 24 академических час</w:t>
      </w:r>
      <w:r w:rsidR="006B7A2B">
        <w:rPr>
          <w:iCs/>
        </w:rPr>
        <w:t>ов</w:t>
      </w:r>
      <w:r w:rsidR="00BB3C07">
        <w:rPr>
          <w:iCs/>
        </w:rPr>
        <w:t>.</w:t>
      </w:r>
    </w:p>
    <w:p w:rsidR="007369C5" w:rsidRDefault="007369C5" w:rsidP="007369C5">
      <w:pPr>
        <w:tabs>
          <w:tab w:val="clear" w:pos="567"/>
          <w:tab w:val="clear" w:pos="1134"/>
          <w:tab w:val="clear" w:pos="1701"/>
          <w:tab w:val="clear" w:pos="2268"/>
          <w:tab w:val="clear" w:pos="6237"/>
        </w:tabs>
        <w:rPr>
          <w:iCs/>
        </w:rPr>
      </w:pPr>
    </w:p>
    <w:p w:rsidR="00BB3C07" w:rsidRDefault="007369C5" w:rsidP="00834EF7">
      <w:pPr>
        <w:numPr>
          <w:ilvl w:val="0"/>
          <w:numId w:val="3"/>
        </w:numPr>
        <w:tabs>
          <w:tab w:val="clear" w:pos="567"/>
          <w:tab w:val="clear" w:pos="1134"/>
          <w:tab w:val="clear" w:pos="1701"/>
          <w:tab w:val="clear" w:pos="2268"/>
          <w:tab w:val="clear" w:pos="6237"/>
          <w:tab w:val="num" w:pos="180"/>
        </w:tabs>
      </w:pPr>
      <w:r>
        <w:rPr>
          <w:iCs/>
        </w:rPr>
        <w:tab/>
      </w:r>
      <w:r w:rsidR="00BB3C07">
        <w:rPr>
          <w:iCs/>
        </w:rPr>
        <w:t>Преподавание учебной дисциплины осуществляется на междисциплинарной основе и включает в себя как общие аспекты прав человека, так и конкретные практические требования их соблюдения, которыми должны руководствоваться будущие сотрудники органов Службы национальной безопасности в своей правоприменительной деятельности.</w:t>
      </w:r>
    </w:p>
    <w:p w:rsidR="00BB3C07" w:rsidRDefault="00BB3C07" w:rsidP="00834EF7">
      <w:pPr>
        <w:rPr>
          <w:iCs/>
        </w:rPr>
      </w:pPr>
    </w:p>
    <w:p w:rsidR="00BB3C07" w:rsidRDefault="00233FEE" w:rsidP="00834EF7">
      <w:pPr>
        <w:numPr>
          <w:ilvl w:val="0"/>
          <w:numId w:val="3"/>
        </w:numPr>
        <w:tabs>
          <w:tab w:val="clear" w:pos="567"/>
          <w:tab w:val="clear" w:pos="1134"/>
          <w:tab w:val="clear" w:pos="1701"/>
          <w:tab w:val="clear" w:pos="2268"/>
          <w:tab w:val="clear" w:pos="6237"/>
          <w:tab w:val="num" w:pos="180"/>
        </w:tabs>
      </w:pPr>
      <w:r>
        <w:rPr>
          <w:iCs/>
        </w:rPr>
        <w:tab/>
      </w:r>
      <w:r w:rsidR="00BB3C07">
        <w:rPr>
          <w:iCs/>
        </w:rPr>
        <w:t>Помимо самостоятельной дисциплины</w:t>
      </w:r>
      <w:r w:rsidR="00FE73EE">
        <w:rPr>
          <w:iCs/>
        </w:rPr>
        <w:t>,</w:t>
      </w:r>
      <w:r w:rsidR="00BB3C07">
        <w:rPr>
          <w:iCs/>
        </w:rPr>
        <w:t xml:space="preserve"> отдельные аспекты прав человека отражаются в других юридических учебных дисциплинах, таких, как "теория государства и права", "уголовное право", "административное право", "гражданское право", "гражданский процесс".</w:t>
      </w:r>
    </w:p>
    <w:p w:rsidR="00BB3C07" w:rsidRDefault="00BB3C07" w:rsidP="00834EF7">
      <w:pPr>
        <w:rPr>
          <w:iCs/>
        </w:rPr>
      </w:pPr>
    </w:p>
    <w:p w:rsidR="00BB3C07" w:rsidRDefault="00233FEE" w:rsidP="00834EF7">
      <w:pPr>
        <w:numPr>
          <w:ilvl w:val="0"/>
          <w:numId w:val="3"/>
        </w:numPr>
        <w:tabs>
          <w:tab w:val="clear" w:pos="567"/>
          <w:tab w:val="clear" w:pos="1134"/>
          <w:tab w:val="clear" w:pos="1701"/>
          <w:tab w:val="clear" w:pos="2268"/>
          <w:tab w:val="clear" w:pos="6237"/>
          <w:tab w:val="num" w:pos="180"/>
        </w:tabs>
      </w:pPr>
      <w:r>
        <w:rPr>
          <w:iCs/>
        </w:rPr>
        <w:tab/>
      </w:r>
      <w:r w:rsidR="00BB3C07">
        <w:rPr>
          <w:iCs/>
        </w:rPr>
        <w:t>В Институте СНБ существует Центр по праву вооруженных конфликтов, в котором также проводятся занятия и по правам человека.</w:t>
      </w:r>
    </w:p>
    <w:p w:rsidR="00BB3C07" w:rsidRDefault="00BB3C07" w:rsidP="00834EF7">
      <w:pPr>
        <w:rPr>
          <w:iCs/>
        </w:rPr>
      </w:pPr>
    </w:p>
    <w:p w:rsidR="00BB3C07" w:rsidRDefault="00233FEE" w:rsidP="00834EF7">
      <w:pPr>
        <w:numPr>
          <w:ilvl w:val="0"/>
          <w:numId w:val="3"/>
        </w:numPr>
        <w:tabs>
          <w:tab w:val="clear" w:pos="567"/>
          <w:tab w:val="clear" w:pos="1134"/>
          <w:tab w:val="clear" w:pos="1701"/>
          <w:tab w:val="clear" w:pos="2268"/>
          <w:tab w:val="clear" w:pos="6237"/>
          <w:tab w:val="num" w:pos="180"/>
        </w:tabs>
      </w:pPr>
      <w:r>
        <w:rPr>
          <w:iCs/>
        </w:rPr>
        <w:tab/>
      </w:r>
      <w:r w:rsidR="00BB3C07">
        <w:rPr>
          <w:iCs/>
        </w:rPr>
        <w:t xml:space="preserve">Помимо следственных работников и судей, вопросы изучения международных стандартов по правам человека включены в программу обучения в военно-образовательных учреждениях </w:t>
      </w:r>
      <w:r w:rsidR="00BB3C07" w:rsidRPr="00433C50">
        <w:rPr>
          <w:iCs/>
        </w:rPr>
        <w:t>Министерства обороны Республики Узбекистан</w:t>
      </w:r>
      <w:r w:rsidR="00BB3C07">
        <w:rPr>
          <w:iCs/>
        </w:rPr>
        <w:t>. Начиная с 2005 учебного года проводились факультативные занятия, а начиная с 2006 учебного года в блок "Основы военного права" включены разделы "Гуманитарное право" и "Право вооруженных конфликтов", где изучаются темы по правам человека в пределах 10</w:t>
      </w:r>
      <w:r w:rsidR="00FE73EE">
        <w:rPr>
          <w:iCs/>
        </w:rPr>
        <w:noBreakHyphen/>
      </w:r>
      <w:r w:rsidR="00BB3C07">
        <w:rPr>
          <w:iCs/>
        </w:rPr>
        <w:t>12</w:t>
      </w:r>
      <w:r w:rsidR="00FE73EE">
        <w:rPr>
          <w:iCs/>
        </w:rPr>
        <w:t> </w:t>
      </w:r>
      <w:r w:rsidR="00BB3C07">
        <w:rPr>
          <w:iCs/>
        </w:rPr>
        <w:t xml:space="preserve">часов. </w:t>
      </w:r>
    </w:p>
    <w:p w:rsidR="00BB3C07" w:rsidRDefault="00BB3C07" w:rsidP="00834EF7">
      <w:pPr>
        <w:rPr>
          <w:iCs/>
        </w:rPr>
      </w:pPr>
    </w:p>
    <w:p w:rsidR="00BB3C07" w:rsidRDefault="00233FEE" w:rsidP="00834EF7">
      <w:pPr>
        <w:numPr>
          <w:ilvl w:val="0"/>
          <w:numId w:val="3"/>
        </w:numPr>
        <w:tabs>
          <w:tab w:val="clear" w:pos="567"/>
          <w:tab w:val="clear" w:pos="1134"/>
          <w:tab w:val="clear" w:pos="1701"/>
          <w:tab w:val="clear" w:pos="2268"/>
          <w:tab w:val="clear" w:pos="6237"/>
          <w:tab w:val="num" w:pos="180"/>
        </w:tabs>
      </w:pPr>
      <w:r>
        <w:rPr>
          <w:iCs/>
        </w:rPr>
        <w:tab/>
      </w:r>
      <w:r w:rsidR="00BB3C07">
        <w:rPr>
          <w:iCs/>
        </w:rPr>
        <w:t>В процессе подготовки и переподготовки врачей</w:t>
      </w:r>
      <w:r w:rsidR="00BB3C07">
        <w:rPr>
          <w:b/>
          <w:iCs/>
        </w:rPr>
        <w:t xml:space="preserve"> </w:t>
      </w:r>
      <w:r w:rsidR="00BB3C07">
        <w:rPr>
          <w:iCs/>
        </w:rPr>
        <w:t xml:space="preserve">в системе </w:t>
      </w:r>
      <w:r w:rsidR="00BB3C07" w:rsidRPr="001A399C">
        <w:rPr>
          <w:iCs/>
        </w:rPr>
        <w:t>Министерства здравоохранения Республики Узбекистан</w:t>
      </w:r>
      <w:r w:rsidR="00BB3C07">
        <w:rPr>
          <w:b/>
          <w:iCs/>
        </w:rPr>
        <w:t xml:space="preserve"> </w:t>
      </w:r>
      <w:r w:rsidR="00BB3C07">
        <w:rPr>
          <w:iCs/>
        </w:rPr>
        <w:t>уделяется определенное внимание вопросам изучения прав человека. В частности, во всех медицинских учебных заведениях в бакалавриатуре при преподавании предмета "Судебная медицина" разъясняются права специалиста, эксперта, а также подэкспертных лиц. Преподается предмет "Правовые основы деятельности врача". При этом особое внимание уделяется вопросам прав и свобод личности, в том числе, право на жизнь, свободу и личную неприкосновенность, право на защиту от посягательств, недопустимость применения пыток, насилия. Также разъясняется недопустимость проведения медицинских и научных опытов на человеке без его согласия. Эти вопросы рассматриваются как с позиции пациента, так и медицинских работников.</w:t>
      </w:r>
    </w:p>
    <w:p w:rsidR="00BB3C07" w:rsidRDefault="00BB3C07" w:rsidP="00834EF7"/>
    <w:p w:rsidR="00BB3C07" w:rsidRDefault="00FE73EE" w:rsidP="00FE73EE">
      <w:pPr>
        <w:autoSpaceDE w:val="0"/>
        <w:autoSpaceDN w:val="0"/>
        <w:adjustRightInd w:val="0"/>
        <w:jc w:val="center"/>
        <w:rPr>
          <w:b/>
          <w:shadow/>
        </w:rPr>
      </w:pPr>
      <w:r>
        <w:rPr>
          <w:b/>
          <w:shadow/>
        </w:rPr>
        <w:br w:type="page"/>
      </w:r>
      <w:r w:rsidR="00BB3C07">
        <w:rPr>
          <w:b/>
          <w:shadow/>
        </w:rPr>
        <w:t>Изучение прав человека в образовательных учреждениях различных категорий (школы, лицеи, колледжи, университеты)</w:t>
      </w:r>
    </w:p>
    <w:p w:rsidR="00BB3C07" w:rsidRDefault="00BB3C07" w:rsidP="00834EF7">
      <w:pPr>
        <w:autoSpaceDE w:val="0"/>
        <w:autoSpaceDN w:val="0"/>
        <w:adjustRightInd w:val="0"/>
      </w:pPr>
    </w:p>
    <w:p w:rsidR="00BB3C07" w:rsidRDefault="00233FEE" w:rsidP="00834EF7">
      <w:pPr>
        <w:numPr>
          <w:ilvl w:val="0"/>
          <w:numId w:val="3"/>
        </w:numPr>
        <w:tabs>
          <w:tab w:val="clear" w:pos="567"/>
          <w:tab w:val="clear" w:pos="1134"/>
          <w:tab w:val="clear" w:pos="1701"/>
          <w:tab w:val="clear" w:pos="2268"/>
          <w:tab w:val="clear" w:pos="6237"/>
          <w:tab w:val="num" w:pos="180"/>
        </w:tabs>
      </w:pPr>
      <w:r>
        <w:tab/>
      </w:r>
      <w:r w:rsidR="00BB3C07">
        <w:t>В соответствии с Постановлением Олий Мажлиса Республики Узбекистан "О национальной программе повышения правовой культуры в обществе", "О национальной программе по подготовке кадров" и закона "Об образовании" в Республике Узбекистан создана система непрерывного правового воспитания и образования, которая состоит из следующих этапов:</w:t>
      </w:r>
    </w:p>
    <w:p w:rsidR="00FE73EE" w:rsidRDefault="00FE73EE" w:rsidP="00FE73EE">
      <w:pPr>
        <w:tabs>
          <w:tab w:val="clear" w:pos="567"/>
          <w:tab w:val="clear" w:pos="1134"/>
          <w:tab w:val="clear" w:pos="1701"/>
          <w:tab w:val="clear" w:pos="2268"/>
          <w:tab w:val="clear" w:pos="6237"/>
        </w:tabs>
      </w:pPr>
    </w:p>
    <w:p w:rsidR="00BB3C07" w:rsidRDefault="00BB3C07" w:rsidP="00834EF7">
      <w:pPr>
        <w:autoSpaceDE w:val="0"/>
        <w:autoSpaceDN w:val="0"/>
        <w:adjustRightInd w:val="0"/>
        <w:ind w:left="708"/>
      </w:pPr>
      <w:r>
        <w:rPr>
          <w:b/>
          <w:lang w:val="en-US"/>
        </w:rPr>
        <w:t>I</w:t>
      </w:r>
      <w:r>
        <w:rPr>
          <w:b/>
        </w:rPr>
        <w:t xml:space="preserve"> этап:</w:t>
      </w:r>
      <w:r w:rsidR="00233FEE">
        <w:rPr>
          <w:b/>
        </w:rPr>
        <w:tab/>
      </w:r>
      <w:r>
        <w:t>правовое воспитание в семье;</w:t>
      </w:r>
    </w:p>
    <w:p w:rsidR="00BB3C07" w:rsidRDefault="00BB3C07" w:rsidP="00233FEE">
      <w:pPr>
        <w:autoSpaceDE w:val="0"/>
        <w:autoSpaceDN w:val="0"/>
        <w:adjustRightInd w:val="0"/>
        <w:ind w:left="1701" w:hanging="993"/>
      </w:pPr>
      <w:r>
        <w:rPr>
          <w:b/>
          <w:lang w:val="en-US"/>
        </w:rPr>
        <w:t>II</w:t>
      </w:r>
      <w:r>
        <w:rPr>
          <w:b/>
        </w:rPr>
        <w:t xml:space="preserve"> этап:</w:t>
      </w:r>
      <w:r w:rsidR="00233FEE">
        <w:rPr>
          <w:b/>
        </w:rPr>
        <w:tab/>
      </w:r>
      <w:r>
        <w:t>начальное воспитание и обучение в детских дошкольных образовательных учреждениях;</w:t>
      </w:r>
    </w:p>
    <w:p w:rsidR="00BB3C07" w:rsidRDefault="00BB3C07" w:rsidP="00834EF7">
      <w:pPr>
        <w:autoSpaceDE w:val="0"/>
        <w:autoSpaceDN w:val="0"/>
        <w:adjustRightInd w:val="0"/>
        <w:ind w:left="708"/>
      </w:pPr>
      <w:r>
        <w:rPr>
          <w:b/>
          <w:lang w:val="en-US"/>
        </w:rPr>
        <w:t>III</w:t>
      </w:r>
      <w:r>
        <w:rPr>
          <w:b/>
        </w:rPr>
        <w:t xml:space="preserve"> этап:</w:t>
      </w:r>
      <w:r w:rsidR="00233FEE">
        <w:rPr>
          <w:b/>
        </w:rPr>
        <w:tab/>
      </w:r>
      <w:r>
        <w:t>правовое воспитание в средних образовательных учреждениях;</w:t>
      </w:r>
    </w:p>
    <w:p w:rsidR="00BB3C07" w:rsidRDefault="00BB3C07" w:rsidP="00233FEE">
      <w:pPr>
        <w:autoSpaceDE w:val="0"/>
        <w:autoSpaceDN w:val="0"/>
        <w:adjustRightInd w:val="0"/>
        <w:ind w:left="1701" w:hanging="993"/>
      </w:pPr>
      <w:r>
        <w:rPr>
          <w:b/>
          <w:lang w:val="en-US"/>
        </w:rPr>
        <w:t>IV</w:t>
      </w:r>
      <w:r>
        <w:rPr>
          <w:b/>
        </w:rPr>
        <w:t xml:space="preserve"> этап:</w:t>
      </w:r>
      <w:r w:rsidR="00233FEE">
        <w:rPr>
          <w:b/>
        </w:rPr>
        <w:tab/>
      </w:r>
      <w:r>
        <w:t>правовое воспитание и образование в академических лицеях и профессиональных колледжах;</w:t>
      </w:r>
    </w:p>
    <w:p w:rsidR="00BB3C07" w:rsidRDefault="00BB3C07" w:rsidP="00834EF7">
      <w:pPr>
        <w:autoSpaceDE w:val="0"/>
        <w:autoSpaceDN w:val="0"/>
        <w:adjustRightInd w:val="0"/>
        <w:ind w:left="708"/>
      </w:pPr>
      <w:r>
        <w:rPr>
          <w:b/>
          <w:lang w:val="en-US"/>
        </w:rPr>
        <w:t>V</w:t>
      </w:r>
      <w:r>
        <w:rPr>
          <w:b/>
        </w:rPr>
        <w:t xml:space="preserve"> этап:</w:t>
      </w:r>
      <w:r w:rsidR="00233FEE">
        <w:rPr>
          <w:b/>
        </w:rPr>
        <w:tab/>
      </w:r>
      <w:r>
        <w:t>правовое воспитание и образование в высших учебных заведениях.</w:t>
      </w:r>
    </w:p>
    <w:p w:rsidR="00BB3C07" w:rsidRDefault="00BB3C07" w:rsidP="00834EF7"/>
    <w:p w:rsidR="00BB3C07" w:rsidRDefault="00233FEE" w:rsidP="00834EF7">
      <w:pPr>
        <w:numPr>
          <w:ilvl w:val="0"/>
          <w:numId w:val="3"/>
        </w:numPr>
        <w:tabs>
          <w:tab w:val="clear" w:pos="567"/>
          <w:tab w:val="clear" w:pos="1134"/>
          <w:tab w:val="clear" w:pos="1701"/>
          <w:tab w:val="clear" w:pos="2268"/>
          <w:tab w:val="clear" w:pos="6237"/>
          <w:tab w:val="num" w:pos="180"/>
        </w:tabs>
      </w:pPr>
      <w:r>
        <w:tab/>
      </w:r>
      <w:r w:rsidR="00BB3C07" w:rsidRPr="00356714">
        <w:t>Первый этап</w:t>
      </w:r>
      <w:r w:rsidR="00BB3C07">
        <w:t xml:space="preserve"> правового образования и воспитания начинается с семьи. Так как семья является ячейкой общества, то она считается фундаментом в формировании личности ребенка и превращении его во всесторонне развитую духовную личность. Исходя из целей и задач, семья имеет свое особое место в формировании и развитии правового воспитания и образования на каждом этапе непрерывного правового образования и воспитания.</w:t>
      </w:r>
    </w:p>
    <w:p w:rsidR="00BB3C07" w:rsidRDefault="00BB3C07" w:rsidP="00834EF7"/>
    <w:p w:rsidR="00BB3C07" w:rsidRDefault="00233FEE" w:rsidP="00834EF7">
      <w:pPr>
        <w:numPr>
          <w:ilvl w:val="0"/>
          <w:numId w:val="3"/>
        </w:numPr>
        <w:tabs>
          <w:tab w:val="clear" w:pos="567"/>
          <w:tab w:val="clear" w:pos="1134"/>
          <w:tab w:val="clear" w:pos="1701"/>
          <w:tab w:val="clear" w:pos="2268"/>
          <w:tab w:val="clear" w:pos="6237"/>
          <w:tab w:val="num" w:pos="180"/>
        </w:tabs>
      </w:pPr>
      <w:r>
        <w:tab/>
      </w:r>
      <w:r w:rsidR="00BB3C07" w:rsidRPr="00FB060A">
        <w:t>В детских дошкольных образовательных учреждениях</w:t>
      </w:r>
      <w:r w:rsidR="00BB3C07">
        <w:t xml:space="preserve"> начальное правовое образование и воспитание прививается во время ежедневных игр и занятий. Эти занятия проводятся для детей средних, старших и подготовительных групп. На занятия по "Урокам Конституции" в средних и старших группах по 16 занятий в год в форме игр, а также 7 утренников и 2 досуга, для подготовительных групп также 16 часов в год, по</w:t>
      </w:r>
      <w:r w:rsidR="00F579F0">
        <w:rPr>
          <w:lang w:val="en-US"/>
        </w:rPr>
        <w:t> </w:t>
      </w:r>
      <w:r w:rsidR="00F579F0" w:rsidRPr="00F579F0">
        <w:t>8</w:t>
      </w:r>
      <w:r>
        <w:t> </w:t>
      </w:r>
      <w:r w:rsidR="00BB3C07">
        <w:t xml:space="preserve">утренников и 2 досуга. </w:t>
      </w:r>
    </w:p>
    <w:p w:rsidR="00BB3C07" w:rsidRDefault="00BB3C07" w:rsidP="00834EF7">
      <w:pPr>
        <w:rPr>
          <w:b/>
        </w:rPr>
      </w:pPr>
    </w:p>
    <w:p w:rsidR="00BB3C07" w:rsidRDefault="00233FEE" w:rsidP="00834EF7">
      <w:pPr>
        <w:numPr>
          <w:ilvl w:val="0"/>
          <w:numId w:val="3"/>
        </w:numPr>
        <w:tabs>
          <w:tab w:val="clear" w:pos="567"/>
          <w:tab w:val="clear" w:pos="1134"/>
          <w:tab w:val="clear" w:pos="1701"/>
          <w:tab w:val="clear" w:pos="2268"/>
          <w:tab w:val="clear" w:pos="6237"/>
          <w:tab w:val="num" w:pos="180"/>
        </w:tabs>
      </w:pPr>
      <w:r>
        <w:tab/>
      </w:r>
      <w:r w:rsidR="00BB3C07" w:rsidRPr="008A14A3">
        <w:t>В 1-4 классах</w:t>
      </w:r>
      <w:r w:rsidR="00BB3C07">
        <w:t xml:space="preserve"> средних общеобразовательных школ, исходя из возрастных особенностей учащихся, вводятся такие понятия, как закон, долг, обязанность. На изучение предмета "Азбука Конституции" отводится 40 часов в год.</w:t>
      </w:r>
    </w:p>
    <w:p w:rsidR="00BB3C07" w:rsidRDefault="00BB3C07" w:rsidP="00834EF7">
      <w:pPr>
        <w:rPr>
          <w:b/>
        </w:rPr>
      </w:pPr>
    </w:p>
    <w:p w:rsidR="00BB3C07" w:rsidRDefault="00233FEE" w:rsidP="00834EF7">
      <w:pPr>
        <w:numPr>
          <w:ilvl w:val="0"/>
          <w:numId w:val="3"/>
        </w:numPr>
        <w:tabs>
          <w:tab w:val="clear" w:pos="567"/>
          <w:tab w:val="clear" w:pos="1134"/>
          <w:tab w:val="clear" w:pos="1701"/>
          <w:tab w:val="clear" w:pos="2268"/>
          <w:tab w:val="clear" w:pos="6237"/>
          <w:tab w:val="num" w:pos="180"/>
        </w:tabs>
      </w:pPr>
      <w:r>
        <w:tab/>
      </w:r>
      <w:r w:rsidR="00BB3C07" w:rsidRPr="008A14A3">
        <w:t>В 5-7 классах</w:t>
      </w:r>
      <w:r w:rsidR="00BB3C07">
        <w:t xml:space="preserve"> средних общеобразовательных школ это содержание усложняется жизненными примерами взаимного отношения государства и личности, вводятся темы о личной самостоятельности, равноправии, свободе слова, свободе получения информации, уголовной ответственности несовершеннолетних граждан. На изучение курса "Путешествие в мир Конституции" отводится 51 час в год в каждом классе.</w:t>
      </w:r>
    </w:p>
    <w:p w:rsidR="00BB3C07" w:rsidRDefault="00BB3C07" w:rsidP="00834EF7">
      <w:pPr>
        <w:rPr>
          <w:b/>
        </w:rPr>
      </w:pPr>
    </w:p>
    <w:p w:rsidR="00BB3C07" w:rsidRDefault="00F66975" w:rsidP="00834EF7">
      <w:pPr>
        <w:numPr>
          <w:ilvl w:val="0"/>
          <w:numId w:val="3"/>
        </w:numPr>
        <w:tabs>
          <w:tab w:val="clear" w:pos="567"/>
          <w:tab w:val="clear" w:pos="1134"/>
          <w:tab w:val="clear" w:pos="1701"/>
          <w:tab w:val="clear" w:pos="2268"/>
          <w:tab w:val="clear" w:pos="6237"/>
          <w:tab w:val="num" w:pos="180"/>
        </w:tabs>
      </w:pPr>
      <w:r>
        <w:tab/>
      </w:r>
      <w:r w:rsidR="00BB3C07" w:rsidRPr="007B47B2">
        <w:t>В 8-9 классах</w:t>
      </w:r>
      <w:r w:rsidR="00BB3C07">
        <w:t xml:space="preserve"> средних общеобразовательных школ основная задача правового воспитания и образования граждан состоит:</w:t>
      </w:r>
    </w:p>
    <w:p w:rsidR="00BB3C07" w:rsidRDefault="00BB3C07" w:rsidP="00834EF7">
      <w:pPr>
        <w:autoSpaceDE w:val="0"/>
        <w:autoSpaceDN w:val="0"/>
        <w:adjustRightInd w:val="0"/>
        <w:ind w:left="708"/>
      </w:pPr>
    </w:p>
    <w:p w:rsidR="00BB3C07" w:rsidRDefault="00F66975" w:rsidP="00834EF7">
      <w:pPr>
        <w:autoSpaceDE w:val="0"/>
        <w:autoSpaceDN w:val="0"/>
        <w:adjustRightInd w:val="0"/>
        <w:ind w:left="708"/>
      </w:pPr>
      <w:r>
        <w:rPr>
          <w:i/>
        </w:rPr>
        <w:tab/>
      </w:r>
      <w:r w:rsidR="00BB3C07" w:rsidRPr="00D33C5C">
        <w:rPr>
          <w:i/>
          <w:lang w:val="en-US"/>
        </w:rPr>
        <w:t>a</w:t>
      </w:r>
      <w:r w:rsidR="00BB3C07" w:rsidRPr="00D33C5C">
        <w:t>)</w:t>
      </w:r>
      <w:r w:rsidR="00FE73EE">
        <w:tab/>
      </w:r>
      <w:r w:rsidR="00BB3C07">
        <w:t>в формировании у учащихся системы знаний по социально-экономическому, политико-правовому, научно-культурному развитию государства;</w:t>
      </w:r>
    </w:p>
    <w:p w:rsidR="00FE73EE" w:rsidRDefault="00FE73EE" w:rsidP="00834EF7">
      <w:pPr>
        <w:autoSpaceDE w:val="0"/>
        <w:autoSpaceDN w:val="0"/>
        <w:adjustRightInd w:val="0"/>
        <w:ind w:left="708"/>
      </w:pPr>
    </w:p>
    <w:p w:rsidR="00BB3C07" w:rsidRDefault="00F66975" w:rsidP="00834EF7">
      <w:pPr>
        <w:autoSpaceDE w:val="0"/>
        <w:autoSpaceDN w:val="0"/>
        <w:adjustRightInd w:val="0"/>
        <w:ind w:left="708"/>
      </w:pPr>
      <w:r>
        <w:rPr>
          <w:i/>
        </w:rPr>
        <w:tab/>
      </w:r>
      <w:r w:rsidR="00BB3C07" w:rsidRPr="00D33C5C">
        <w:rPr>
          <w:i/>
          <w:lang w:val="en-US"/>
        </w:rPr>
        <w:t>b</w:t>
      </w:r>
      <w:r w:rsidR="00BB3C07" w:rsidRPr="00D33C5C">
        <w:t>)</w:t>
      </w:r>
      <w:r w:rsidR="00FE73EE">
        <w:tab/>
      </w:r>
      <w:r w:rsidR="00BB3C07">
        <w:t>в воспитании творчески мыслящих, умеющих выразить свое отношение к жизненным проблемам личностей.</w:t>
      </w:r>
    </w:p>
    <w:p w:rsidR="00BB3C07" w:rsidRDefault="00BB3C07" w:rsidP="00834EF7"/>
    <w:p w:rsidR="00BB3C07" w:rsidRDefault="00F66975" w:rsidP="00834EF7">
      <w:pPr>
        <w:numPr>
          <w:ilvl w:val="0"/>
          <w:numId w:val="3"/>
        </w:numPr>
        <w:tabs>
          <w:tab w:val="clear" w:pos="567"/>
          <w:tab w:val="clear" w:pos="1134"/>
          <w:tab w:val="clear" w:pos="1701"/>
          <w:tab w:val="clear" w:pos="2268"/>
          <w:tab w:val="clear" w:pos="6237"/>
          <w:tab w:val="num" w:pos="180"/>
        </w:tabs>
      </w:pPr>
      <w:r>
        <w:tab/>
      </w:r>
      <w:r w:rsidR="00BB3C07">
        <w:t>В этих классах на изучение "Основ конституционного права" отводится по 34 часа в году.</w:t>
      </w:r>
    </w:p>
    <w:p w:rsidR="00BB3C07" w:rsidRDefault="00BB3C07" w:rsidP="00834EF7"/>
    <w:p w:rsidR="00BB3C07" w:rsidRDefault="00F66975" w:rsidP="00834EF7">
      <w:pPr>
        <w:numPr>
          <w:ilvl w:val="0"/>
          <w:numId w:val="3"/>
        </w:numPr>
        <w:tabs>
          <w:tab w:val="clear" w:pos="567"/>
          <w:tab w:val="clear" w:pos="1134"/>
          <w:tab w:val="clear" w:pos="1701"/>
          <w:tab w:val="clear" w:pos="2268"/>
          <w:tab w:val="clear" w:pos="6237"/>
          <w:tab w:val="num" w:pos="180"/>
        </w:tabs>
      </w:pPr>
      <w:r>
        <w:tab/>
      </w:r>
      <w:r w:rsidR="00BB3C07" w:rsidRPr="00E10370">
        <w:t>В 10-11 классах</w:t>
      </w:r>
      <w:r w:rsidR="00BB3C07">
        <w:t xml:space="preserve"> общеобразовательных школ даются знания по отраслям права на уроках "Правоведения" в объеме 68 часов в течение двух лет образования.</w:t>
      </w:r>
    </w:p>
    <w:p w:rsidR="00BB3C07" w:rsidRDefault="00BB3C07" w:rsidP="00834EF7"/>
    <w:p w:rsidR="00BB3C07" w:rsidRDefault="00F66975" w:rsidP="00834EF7">
      <w:pPr>
        <w:numPr>
          <w:ilvl w:val="0"/>
          <w:numId w:val="3"/>
        </w:numPr>
        <w:tabs>
          <w:tab w:val="clear" w:pos="567"/>
          <w:tab w:val="clear" w:pos="1134"/>
          <w:tab w:val="clear" w:pos="1701"/>
          <w:tab w:val="clear" w:pos="2268"/>
          <w:tab w:val="clear" w:pos="6237"/>
          <w:tab w:val="num" w:pos="180"/>
        </w:tabs>
      </w:pPr>
      <w:r>
        <w:tab/>
      </w:r>
      <w:r w:rsidR="00BB3C07">
        <w:t>Министерством народного образования совместно с региональными филиалами Детского фонда Узбекистана ежегодно в ноябре месяце во всех школах, внешкольных учреждениях, домах "Мехрабонлик" проводится неделя изучения Конвенции о правах ребенка, в ходе которой проводятся такие конкурсы, как "Знаешь ли ты свои права?", "Что такое право?".</w:t>
      </w:r>
    </w:p>
    <w:p w:rsidR="00BB3C07" w:rsidRDefault="00BB3C07" w:rsidP="00834EF7"/>
    <w:p w:rsidR="00BB3C07" w:rsidRDefault="00F66975" w:rsidP="00834EF7">
      <w:pPr>
        <w:numPr>
          <w:ilvl w:val="0"/>
          <w:numId w:val="3"/>
        </w:numPr>
        <w:tabs>
          <w:tab w:val="clear" w:pos="567"/>
          <w:tab w:val="clear" w:pos="1134"/>
          <w:tab w:val="clear" w:pos="1701"/>
          <w:tab w:val="clear" w:pos="2268"/>
          <w:tab w:val="clear" w:pos="6237"/>
          <w:tab w:val="num" w:pos="180"/>
        </w:tabs>
      </w:pPr>
      <w:r>
        <w:tab/>
      </w:r>
      <w:r w:rsidR="00BB3C07">
        <w:t xml:space="preserve">С 2005 года при содействии ЮНИСЕФ совместно с Министерством народного образования Республики Узбекистан внедряется программа "Школа дружелюбного отношения к ребенку", цель которой - обучить учителей и учащихся умению решать возникающие проблемы на основе дружелюбия и толерантности, избегая конфликтных ситуаций, повышение информированности учителей по вопросам недопущения жестокого обращения с учащимися. </w:t>
      </w:r>
    </w:p>
    <w:p w:rsidR="00BB3C07" w:rsidRDefault="00BB3C07" w:rsidP="00834EF7"/>
    <w:p w:rsidR="00BB3C07" w:rsidRDefault="00F66975" w:rsidP="00834EF7">
      <w:pPr>
        <w:numPr>
          <w:ilvl w:val="0"/>
          <w:numId w:val="3"/>
        </w:numPr>
        <w:tabs>
          <w:tab w:val="clear" w:pos="567"/>
          <w:tab w:val="clear" w:pos="1134"/>
          <w:tab w:val="clear" w:pos="1701"/>
          <w:tab w:val="clear" w:pos="2268"/>
          <w:tab w:val="clear" w:pos="6237"/>
          <w:tab w:val="num" w:pos="180"/>
        </w:tabs>
      </w:pPr>
      <w:r>
        <w:tab/>
      </w:r>
      <w:r w:rsidR="00BB3C07">
        <w:t>В соответствии с государственным образовательным стандартом в учебных планах в высших и средне-специальных учебных заведениях также предусмотрено изучение прав человека в рамках следующих дисциплин:</w:t>
      </w:r>
    </w:p>
    <w:p w:rsidR="00BB3C07" w:rsidRDefault="00BB3C07" w:rsidP="00834EF7">
      <w:pPr>
        <w:autoSpaceDE w:val="0"/>
        <w:autoSpaceDN w:val="0"/>
        <w:adjustRightInd w:val="0"/>
      </w:pPr>
    </w:p>
    <w:p w:rsidR="00BB3C07" w:rsidRDefault="00BB3C07" w:rsidP="00834EF7">
      <w:pPr>
        <w:numPr>
          <w:ilvl w:val="0"/>
          <w:numId w:val="38"/>
        </w:numPr>
        <w:tabs>
          <w:tab w:val="clear" w:pos="567"/>
          <w:tab w:val="clear" w:pos="1134"/>
          <w:tab w:val="clear" w:pos="1701"/>
          <w:tab w:val="clear" w:pos="2268"/>
          <w:tab w:val="clear" w:pos="6237"/>
        </w:tabs>
        <w:autoSpaceDE w:val="0"/>
        <w:autoSpaceDN w:val="0"/>
        <w:adjustRightInd w:val="0"/>
      </w:pPr>
      <w:r>
        <w:t>для студентов 4 курса бакалавриата: "Права человека" в объеме 81 час, "Правоведение", "Конституция Республики Узбекистан" в объеме 108 часов, "Конституционное право" в объеме 120 часов</w:t>
      </w:r>
    </w:p>
    <w:p w:rsidR="00BB3C07" w:rsidRDefault="00BB3C07" w:rsidP="00834EF7">
      <w:pPr>
        <w:numPr>
          <w:ilvl w:val="0"/>
          <w:numId w:val="38"/>
        </w:numPr>
        <w:tabs>
          <w:tab w:val="clear" w:pos="567"/>
          <w:tab w:val="clear" w:pos="1134"/>
          <w:tab w:val="clear" w:pos="1701"/>
          <w:tab w:val="clear" w:pos="2268"/>
          <w:tab w:val="clear" w:pos="6237"/>
        </w:tabs>
        <w:autoSpaceDE w:val="0"/>
        <w:autoSpaceDN w:val="0"/>
        <w:adjustRightInd w:val="0"/>
      </w:pPr>
      <w:r>
        <w:t>для студентов 2 курса магистратуры: "Права человека" в объеме 40 часов, "Конституция Республики Узбекистан" в объеме 27 часов</w:t>
      </w:r>
    </w:p>
    <w:p w:rsidR="00BB3C07" w:rsidRDefault="00BB3C07" w:rsidP="00834EF7">
      <w:pPr>
        <w:numPr>
          <w:ilvl w:val="0"/>
          <w:numId w:val="38"/>
        </w:numPr>
        <w:tabs>
          <w:tab w:val="clear" w:pos="567"/>
          <w:tab w:val="clear" w:pos="1134"/>
          <w:tab w:val="clear" w:pos="1701"/>
          <w:tab w:val="clear" w:pos="2268"/>
          <w:tab w:val="clear" w:pos="6237"/>
        </w:tabs>
        <w:autoSpaceDE w:val="0"/>
        <w:autoSpaceDN w:val="0"/>
        <w:adjustRightInd w:val="0"/>
      </w:pPr>
      <w:r>
        <w:t>для учащихся академических лицеев и профессиональных колледжей преподаются 2 курса: "Правоведение", "Конституция Республики Узбекистан" в объеме 80</w:t>
      </w:r>
      <w:r w:rsidR="004B0536">
        <w:rPr>
          <w:lang w:val="en-US"/>
        </w:rPr>
        <w:t> </w:t>
      </w:r>
      <w:r>
        <w:t>часов</w:t>
      </w:r>
      <w:r w:rsidR="004B0536" w:rsidRPr="004B0536">
        <w:t>.</w:t>
      </w:r>
    </w:p>
    <w:p w:rsidR="00BB3C07" w:rsidRDefault="00BB3C07" w:rsidP="00834EF7">
      <w:pPr>
        <w:autoSpaceDE w:val="0"/>
        <w:autoSpaceDN w:val="0"/>
        <w:adjustRightInd w:val="0"/>
        <w:rPr>
          <w:i/>
        </w:rPr>
      </w:pPr>
    </w:p>
    <w:p w:rsidR="00BB3C07" w:rsidRDefault="00BB3C07" w:rsidP="00396A84">
      <w:pPr>
        <w:jc w:val="center"/>
        <w:rPr>
          <w:b/>
          <w:iCs/>
          <w:shadow/>
        </w:rPr>
      </w:pPr>
      <w:r>
        <w:rPr>
          <w:b/>
          <w:iCs/>
          <w:shadow/>
        </w:rPr>
        <w:t>Повышение информированности по вопросам прав человека через средства массовой информации</w:t>
      </w:r>
    </w:p>
    <w:p w:rsidR="00396A84" w:rsidRDefault="00396A84" w:rsidP="00396A84">
      <w:pPr>
        <w:jc w:val="center"/>
        <w:rPr>
          <w:iCs/>
        </w:rPr>
      </w:pPr>
    </w:p>
    <w:p w:rsidR="00BB3C07" w:rsidRDefault="00F66975" w:rsidP="00834EF7">
      <w:pPr>
        <w:numPr>
          <w:ilvl w:val="0"/>
          <w:numId w:val="3"/>
        </w:numPr>
        <w:tabs>
          <w:tab w:val="clear" w:pos="567"/>
          <w:tab w:val="clear" w:pos="1134"/>
          <w:tab w:val="clear" w:pos="1701"/>
          <w:tab w:val="clear" w:pos="2268"/>
          <w:tab w:val="clear" w:pos="6237"/>
          <w:tab w:val="num" w:pos="180"/>
        </w:tabs>
      </w:pPr>
      <w:r>
        <w:rPr>
          <w:iCs/>
        </w:rPr>
        <w:tab/>
      </w:r>
      <w:r w:rsidR="00BB3C07">
        <w:rPr>
          <w:iCs/>
        </w:rPr>
        <w:t>В Республике необходимые условия для освещения на каналах телевидения и радиовещания важнейших вопросов общественно-политического и социально-экономического развития страны, защиты прав и свобод человека обеспечивает Национальная телерадиокомпания Узбекистана. Компания осуществляет меры по широкому и системному информированию населения по вопросам прав человека путем производства различных телерадиопрограмм и их вещания через теле- и радиоканалы. При этом в последние годы наблюдается неуклонный рост не только количественных, но и качественных показателей телерадиопрограмм, посвященных обеспечению экономических, социальных, культурных, личных и политических прав. Постоянное внимание уделяется повышению оперативности, содержательности и доходчивости разнообразных программ, направленных на широкое обсуждение проблем, связанных с повышением образовательного уровня граждан, их политической и правовой культуры.</w:t>
      </w:r>
    </w:p>
    <w:p w:rsidR="00BB3C07" w:rsidRDefault="00BB3C07" w:rsidP="00834EF7"/>
    <w:p w:rsidR="00BB3C07" w:rsidRDefault="00F66975" w:rsidP="00834EF7">
      <w:pPr>
        <w:numPr>
          <w:ilvl w:val="0"/>
          <w:numId w:val="3"/>
        </w:numPr>
        <w:tabs>
          <w:tab w:val="clear" w:pos="567"/>
          <w:tab w:val="clear" w:pos="1134"/>
          <w:tab w:val="clear" w:pos="1701"/>
          <w:tab w:val="clear" w:pos="2268"/>
          <w:tab w:val="clear" w:pos="6237"/>
          <w:tab w:val="num" w:pos="180"/>
        </w:tabs>
      </w:pPr>
      <w:r>
        <w:rPr>
          <w:iCs/>
        </w:rPr>
        <w:tab/>
      </w:r>
      <w:r w:rsidR="00BB3C07">
        <w:rPr>
          <w:iCs/>
        </w:rPr>
        <w:t xml:space="preserve">Подготовка и вещание большинства телерадиопрограмм, посвященных вопросам прав человека, осуществляется по телерадиоканалу </w:t>
      </w:r>
      <w:r w:rsidR="00BB3C07" w:rsidRPr="008B228D">
        <w:rPr>
          <w:iCs/>
        </w:rPr>
        <w:t>"</w:t>
      </w:r>
      <w:r w:rsidR="00BB3C07" w:rsidRPr="008B228D">
        <w:rPr>
          <w:iCs/>
          <w:lang w:val="en-US"/>
        </w:rPr>
        <w:t>O</w:t>
      </w:r>
      <w:r w:rsidR="00BB3C07" w:rsidRPr="008B228D">
        <w:rPr>
          <w:iCs/>
        </w:rPr>
        <w:t>’</w:t>
      </w:r>
      <w:r w:rsidR="00BB3C07" w:rsidRPr="008B228D">
        <w:rPr>
          <w:iCs/>
          <w:lang w:val="en-US"/>
        </w:rPr>
        <w:t>zbekiston</w:t>
      </w:r>
      <w:r w:rsidR="00BB3C07" w:rsidRPr="008B228D">
        <w:rPr>
          <w:iCs/>
        </w:rPr>
        <w:t>".</w:t>
      </w:r>
      <w:r w:rsidR="00BB3C07">
        <w:rPr>
          <w:iCs/>
        </w:rPr>
        <w:t xml:space="preserve"> Так, за 2005-2007 годы общее количество выпущенных в эфир телерадиопрограмм, посвященным вопросам прав человека, составило 1 837. Общее количество цикловых телерадиопрограмм, посвященных обеспечению экономических, социальных, культурных, личных и политических прав – 752, телерадиопрограмм, где освещались вопросы, посвященные международным договорам по правам человека, – 414, телерадиороликов, посвященных правам человека – 2 820. Следует отметить, что сюжеты и репортажи по данной теме регулярно передавались в эфир в таких информационных программах, как "Ахборот", "Тахлилнома", "Ассалом, Узбекистон!", "Окшом тулкинларида".</w:t>
      </w:r>
    </w:p>
    <w:p w:rsidR="00BB3C07" w:rsidRDefault="00BB3C07" w:rsidP="00834EF7">
      <w:pPr>
        <w:rPr>
          <w:iCs/>
        </w:rPr>
      </w:pPr>
    </w:p>
    <w:p w:rsidR="00BB3C07" w:rsidRDefault="00F66975" w:rsidP="00834EF7">
      <w:pPr>
        <w:numPr>
          <w:ilvl w:val="0"/>
          <w:numId w:val="3"/>
        </w:numPr>
        <w:tabs>
          <w:tab w:val="clear" w:pos="567"/>
          <w:tab w:val="clear" w:pos="1134"/>
          <w:tab w:val="clear" w:pos="1701"/>
          <w:tab w:val="clear" w:pos="2268"/>
          <w:tab w:val="clear" w:pos="6237"/>
          <w:tab w:val="num" w:pos="180"/>
        </w:tabs>
      </w:pPr>
      <w:r>
        <w:rPr>
          <w:iCs/>
        </w:rPr>
        <w:tab/>
      </w:r>
      <w:r w:rsidR="00BB3C07">
        <w:rPr>
          <w:iCs/>
        </w:rPr>
        <w:t xml:space="preserve">Телерадиопрограммы, посвященные вопросам прав человека, также систематически выходят в эфир по телеканалам </w:t>
      </w:r>
      <w:r w:rsidR="00BB3C07" w:rsidRPr="00745CA8">
        <w:rPr>
          <w:iCs/>
        </w:rPr>
        <w:t>"</w:t>
      </w:r>
      <w:r w:rsidR="00BB3C07" w:rsidRPr="00745CA8">
        <w:rPr>
          <w:iCs/>
          <w:lang w:val="en-US"/>
        </w:rPr>
        <w:t>Yoshlar</w:t>
      </w:r>
      <w:r w:rsidR="00BB3C07" w:rsidRPr="00745CA8">
        <w:rPr>
          <w:iCs/>
        </w:rPr>
        <w:t>", "</w:t>
      </w:r>
      <w:r w:rsidR="00BB3C07" w:rsidRPr="00745CA8">
        <w:rPr>
          <w:iCs/>
          <w:lang w:val="en-US"/>
        </w:rPr>
        <w:t>Sport</w:t>
      </w:r>
      <w:r w:rsidR="00BB3C07" w:rsidRPr="00745CA8">
        <w:rPr>
          <w:iCs/>
        </w:rPr>
        <w:t>" и "</w:t>
      </w:r>
      <w:r w:rsidR="00BB3C07" w:rsidRPr="00745CA8">
        <w:rPr>
          <w:iCs/>
          <w:lang w:val="en-US"/>
        </w:rPr>
        <w:t>Toshkent</w:t>
      </w:r>
      <w:r w:rsidR="00BB3C07" w:rsidRPr="00745CA8">
        <w:rPr>
          <w:iCs/>
        </w:rPr>
        <w:t>"</w:t>
      </w:r>
      <w:r w:rsidR="00BB3C07">
        <w:rPr>
          <w:iCs/>
        </w:rPr>
        <w:t>. В 2007 году общее количество выпущенных в эфир телерадиопрограмм (телесюжеты и репортажи по данной теме регулярно передавались в эфир в таких информационных программах, как "Давр", "Давр хафта ичида", "Пойтахт", "Машъал"лу "</w:t>
      </w:r>
      <w:r w:rsidR="00BB3C07">
        <w:rPr>
          <w:iCs/>
          <w:lang w:val="en-US"/>
        </w:rPr>
        <w:t>Yoshlar</w:t>
      </w:r>
      <w:r w:rsidR="00BB3C07">
        <w:rPr>
          <w:iCs/>
        </w:rPr>
        <w:t>") составило 410, по телерадиоканалу "</w:t>
      </w:r>
      <w:r w:rsidR="00BB3C07">
        <w:rPr>
          <w:iCs/>
          <w:lang w:val="en-US"/>
        </w:rPr>
        <w:t>Sport</w:t>
      </w:r>
      <w:r w:rsidR="00BB3C07">
        <w:rPr>
          <w:iCs/>
        </w:rPr>
        <w:t>"</w:t>
      </w:r>
      <w:r w:rsidR="00BB3C07">
        <w:rPr>
          <w:b/>
          <w:iCs/>
        </w:rPr>
        <w:t xml:space="preserve"> </w:t>
      </w:r>
      <w:r w:rsidR="00BB3C07">
        <w:rPr>
          <w:iCs/>
        </w:rPr>
        <w:t>- 84, телерадиоканалу "</w:t>
      </w:r>
      <w:r w:rsidR="00BB3C07">
        <w:rPr>
          <w:iCs/>
          <w:lang w:val="en-US"/>
        </w:rPr>
        <w:t>Toshkent</w:t>
      </w:r>
      <w:r w:rsidR="00BB3C07">
        <w:rPr>
          <w:iCs/>
        </w:rPr>
        <w:t xml:space="preserve">" - 34. </w:t>
      </w:r>
    </w:p>
    <w:p w:rsidR="00BB3C07" w:rsidRDefault="00396A84" w:rsidP="00834EF7">
      <w:pPr>
        <w:rPr>
          <w:iCs/>
        </w:rPr>
      </w:pPr>
      <w:r>
        <w:rPr>
          <w:iCs/>
        </w:rPr>
        <w:br w:type="page"/>
      </w:r>
    </w:p>
    <w:p w:rsidR="00BB3C07" w:rsidRDefault="00F66975" w:rsidP="00834EF7">
      <w:pPr>
        <w:numPr>
          <w:ilvl w:val="0"/>
          <w:numId w:val="3"/>
        </w:numPr>
        <w:tabs>
          <w:tab w:val="clear" w:pos="567"/>
          <w:tab w:val="clear" w:pos="1134"/>
          <w:tab w:val="clear" w:pos="1701"/>
          <w:tab w:val="clear" w:pos="2268"/>
          <w:tab w:val="clear" w:pos="6237"/>
          <w:tab w:val="num" w:pos="180"/>
        </w:tabs>
      </w:pPr>
      <w:r>
        <w:rPr>
          <w:iCs/>
        </w:rPr>
        <w:tab/>
      </w:r>
      <w:r w:rsidR="00BB3C07">
        <w:rPr>
          <w:iCs/>
        </w:rPr>
        <w:t xml:space="preserve">Большое внимание уделяется производству </w:t>
      </w:r>
      <w:r w:rsidR="00BB3C07" w:rsidRPr="0097189D">
        <w:rPr>
          <w:iCs/>
        </w:rPr>
        <w:t>телевизионных роликов</w:t>
      </w:r>
      <w:r w:rsidR="00BB3C07">
        <w:rPr>
          <w:iCs/>
        </w:rPr>
        <w:t xml:space="preserve"> и рекламных материалов, посвященных правам человека. Общее количество роликов (29) было посвящено 9 основным темам: защита прав потребителя; экология и здоровье, поддержка одаренных студентов; образовательные гранты; поддержка предпринимательства; поддержка детей-сирот и детей-инвалидов; культура и искусство; поддержка преподавателей; поддержка женщин.</w:t>
      </w:r>
    </w:p>
    <w:p w:rsidR="00BB3C07" w:rsidRDefault="00BB3C07" w:rsidP="00834EF7">
      <w:pPr>
        <w:rPr>
          <w:iCs/>
        </w:rPr>
      </w:pPr>
    </w:p>
    <w:p w:rsidR="00BB3C07" w:rsidRDefault="00F66975" w:rsidP="00834EF7">
      <w:pPr>
        <w:numPr>
          <w:ilvl w:val="0"/>
          <w:numId w:val="3"/>
        </w:numPr>
        <w:tabs>
          <w:tab w:val="clear" w:pos="567"/>
          <w:tab w:val="clear" w:pos="1134"/>
          <w:tab w:val="clear" w:pos="1701"/>
          <w:tab w:val="clear" w:pos="2268"/>
          <w:tab w:val="clear" w:pos="6237"/>
          <w:tab w:val="num" w:pos="180"/>
        </w:tabs>
      </w:pPr>
      <w:r>
        <w:rPr>
          <w:iCs/>
        </w:rPr>
        <w:tab/>
      </w:r>
      <w:r w:rsidR="00BB3C07">
        <w:rPr>
          <w:iCs/>
        </w:rPr>
        <w:t xml:space="preserve">В Республике Узбекистан издаются более 30 юридических газет </w:t>
      </w:r>
      <w:r w:rsidR="00BB3C07">
        <w:t>и журналов с правозащитной тематикой.</w:t>
      </w:r>
    </w:p>
    <w:p w:rsidR="00BB3C07" w:rsidRDefault="00BB3C07" w:rsidP="00834EF7"/>
    <w:p w:rsidR="00BB3C07" w:rsidRDefault="00F66975" w:rsidP="00834EF7">
      <w:pPr>
        <w:numPr>
          <w:ilvl w:val="0"/>
          <w:numId w:val="3"/>
        </w:numPr>
        <w:tabs>
          <w:tab w:val="clear" w:pos="567"/>
          <w:tab w:val="clear" w:pos="1134"/>
          <w:tab w:val="clear" w:pos="1701"/>
          <w:tab w:val="clear" w:pos="2268"/>
          <w:tab w:val="clear" w:pos="6237"/>
          <w:tab w:val="num" w:pos="180"/>
        </w:tabs>
      </w:pPr>
      <w:r>
        <w:tab/>
      </w:r>
      <w:r w:rsidR="00BB3C07">
        <w:t>Создана информационная база действующего законодательства Узбекистана, которая размещена в Интернете.</w:t>
      </w:r>
    </w:p>
    <w:p w:rsidR="00BB3C07" w:rsidRDefault="00BB3C07" w:rsidP="00834EF7">
      <w:pPr>
        <w:rPr>
          <w:b/>
          <w:iCs/>
          <w:shadow/>
        </w:rPr>
      </w:pPr>
    </w:p>
    <w:p w:rsidR="00BB3C07" w:rsidRDefault="00BB3C07" w:rsidP="00396A84">
      <w:pPr>
        <w:jc w:val="center"/>
        <w:rPr>
          <w:b/>
          <w:shadow/>
        </w:rPr>
      </w:pPr>
      <w:r>
        <w:rPr>
          <w:b/>
          <w:iCs/>
          <w:shadow/>
        </w:rPr>
        <w:t>Роль гражданского общества</w:t>
      </w:r>
      <w:r>
        <w:rPr>
          <w:b/>
          <w:shadow/>
        </w:rPr>
        <w:t xml:space="preserve"> в деле поощрения и защиты прав человека</w:t>
      </w:r>
    </w:p>
    <w:p w:rsidR="00396A84" w:rsidRDefault="00396A84" w:rsidP="00396A84">
      <w:pPr>
        <w:jc w:val="center"/>
      </w:pPr>
    </w:p>
    <w:p w:rsidR="00BB3C07" w:rsidRDefault="00F66975" w:rsidP="00834EF7">
      <w:pPr>
        <w:numPr>
          <w:ilvl w:val="0"/>
          <w:numId w:val="3"/>
        </w:numPr>
        <w:tabs>
          <w:tab w:val="clear" w:pos="567"/>
          <w:tab w:val="clear" w:pos="1134"/>
          <w:tab w:val="clear" w:pos="1701"/>
          <w:tab w:val="clear" w:pos="2268"/>
          <w:tab w:val="clear" w:pos="6237"/>
          <w:tab w:val="num" w:pos="180"/>
        </w:tabs>
      </w:pPr>
      <w:r>
        <w:tab/>
      </w:r>
      <w:r w:rsidR="00BB3C07">
        <w:t>В Узбекистане создано более 5 000 общественных формирований граждан, многие из которых имеют свои региональные и местные представительства, обладают комплексом прав и обязанностей, позволяющим им активно участвовать в реформировании общества.</w:t>
      </w:r>
    </w:p>
    <w:p w:rsidR="00BB3C07" w:rsidRDefault="00BB3C07" w:rsidP="00834EF7"/>
    <w:p w:rsidR="00BB3C07" w:rsidRDefault="00F66975" w:rsidP="00834EF7">
      <w:pPr>
        <w:numPr>
          <w:ilvl w:val="0"/>
          <w:numId w:val="3"/>
        </w:numPr>
        <w:tabs>
          <w:tab w:val="clear" w:pos="567"/>
          <w:tab w:val="clear" w:pos="1134"/>
          <w:tab w:val="clear" w:pos="1701"/>
          <w:tab w:val="clear" w:pos="2268"/>
          <w:tab w:val="clear" w:pos="6237"/>
          <w:tab w:val="num" w:pos="180"/>
        </w:tabs>
      </w:pPr>
      <w:r>
        <w:tab/>
      </w:r>
      <w:r w:rsidR="00BB3C07">
        <w:t xml:space="preserve">В ходе административной реформы в Узбекистане предпринимаются практические шаги по демократизации практики управленческого консультирования. В качестве эффективных форм консультативного взаимодействия органов исполнительной власти с организациями гражданского общества создаются совместные с общественными организациями рабочие группы; представители общественных организаций включаются в состав совещательных органов при органах исполнительной власти; создаются общественные комиссии для наблюдения за реализацией целевых программ; прорабатываются вопросы обеспечения доступа общественных некоммерческих организаций к конкретным процедурам, связанным с использованием бюджетных средств. </w:t>
      </w:r>
    </w:p>
    <w:p w:rsidR="00BB3C07" w:rsidRDefault="00BB3C07" w:rsidP="00834EF7"/>
    <w:p w:rsidR="00BB3C07" w:rsidRDefault="00F66975" w:rsidP="00834EF7">
      <w:pPr>
        <w:numPr>
          <w:ilvl w:val="0"/>
          <w:numId w:val="3"/>
        </w:numPr>
        <w:tabs>
          <w:tab w:val="clear" w:pos="567"/>
          <w:tab w:val="clear" w:pos="1134"/>
          <w:tab w:val="clear" w:pos="1701"/>
          <w:tab w:val="clear" w:pos="2268"/>
          <w:tab w:val="clear" w:pos="6237"/>
          <w:tab w:val="num" w:pos="180"/>
        </w:tabs>
      </w:pPr>
      <w:r>
        <w:tab/>
      </w:r>
      <w:r w:rsidR="00BB3C07">
        <w:t xml:space="preserve">В системе организационно-правовых форм участия граждан в государственном управлении все большее значение приобретает общественная экспертиза решений органов исполнительной власти. Так, экологические общественные объединения вправе рекомендовать своих представителей для участия в государственной экологической экспертизе, проводить общественную экологическую экспертизу (становящуюся юридически обязательной после утверждения ее результатов органами государственной экспертизы); требовать назначения государственной экологической экспертизы. </w:t>
      </w:r>
    </w:p>
    <w:p w:rsidR="00BB3C07" w:rsidRDefault="00BB3C07" w:rsidP="00834EF7"/>
    <w:p w:rsidR="00BB3C07" w:rsidRDefault="00F66975" w:rsidP="00834EF7">
      <w:pPr>
        <w:numPr>
          <w:ilvl w:val="0"/>
          <w:numId w:val="3"/>
        </w:numPr>
        <w:tabs>
          <w:tab w:val="clear" w:pos="567"/>
          <w:tab w:val="clear" w:pos="1134"/>
          <w:tab w:val="clear" w:pos="1701"/>
          <w:tab w:val="clear" w:pos="2268"/>
          <w:tab w:val="clear" w:pos="6237"/>
          <w:tab w:val="num" w:pos="180"/>
        </w:tabs>
      </w:pPr>
      <w:r>
        <w:tab/>
      </w:r>
      <w:r w:rsidR="00BB3C07">
        <w:t xml:space="preserve">В последнее время в деятельности Олий Мажлиса Республики Узбекистан расширяется практика проведения независимой экспертизы проектов законов с привлечением саморегулируемых организаций. </w:t>
      </w:r>
    </w:p>
    <w:p w:rsidR="00BB3C07" w:rsidRDefault="00BB3C07" w:rsidP="00834EF7"/>
    <w:p w:rsidR="00BB3C07" w:rsidRDefault="00F66975" w:rsidP="00834EF7">
      <w:pPr>
        <w:numPr>
          <w:ilvl w:val="0"/>
          <w:numId w:val="3"/>
        </w:numPr>
        <w:tabs>
          <w:tab w:val="clear" w:pos="567"/>
          <w:tab w:val="clear" w:pos="1134"/>
          <w:tab w:val="clear" w:pos="1701"/>
          <w:tab w:val="clear" w:pos="2268"/>
          <w:tab w:val="clear" w:pos="6237"/>
          <w:tab w:val="num" w:pos="180"/>
        </w:tabs>
      </w:pPr>
      <w:r>
        <w:tab/>
      </w:r>
      <w:r w:rsidR="00BB3C07">
        <w:t xml:space="preserve">Национальные институты по правам человека, такие, как Парламентский омбудсмен и Национальный центр по правам человека, развивают и расширяют сотрудничество как с ННО, так и другими институтами гражданского общества. </w:t>
      </w:r>
    </w:p>
    <w:p w:rsidR="00BB3C07" w:rsidRDefault="00BB3C07" w:rsidP="00834EF7"/>
    <w:p w:rsidR="00BB3C07" w:rsidRDefault="00F66975" w:rsidP="00834EF7">
      <w:pPr>
        <w:numPr>
          <w:ilvl w:val="0"/>
          <w:numId w:val="3"/>
        </w:numPr>
        <w:tabs>
          <w:tab w:val="clear" w:pos="567"/>
          <w:tab w:val="clear" w:pos="1134"/>
          <w:tab w:val="clear" w:pos="1701"/>
          <w:tab w:val="clear" w:pos="2268"/>
          <w:tab w:val="clear" w:pos="6237"/>
          <w:tab w:val="num" w:pos="180"/>
        </w:tabs>
      </w:pPr>
      <w:r>
        <w:tab/>
      </w:r>
      <w:r w:rsidR="00BB3C07">
        <w:t xml:space="preserve">Содействие этих институтов в совершенствовании деятельности ННО и оказание им всемерной поддержки в повышении уровня их компетентности в сфере прав человека осуществляется путем: </w:t>
      </w:r>
    </w:p>
    <w:p w:rsidR="00BB3C07" w:rsidRDefault="00BB3C07" w:rsidP="00834EF7">
      <w:pPr>
        <w:autoSpaceDE w:val="0"/>
        <w:autoSpaceDN w:val="0"/>
        <w:adjustRightInd w:val="0"/>
        <w:ind w:left="360"/>
      </w:pPr>
    </w:p>
    <w:p w:rsidR="00BB3C07" w:rsidRDefault="00BB3C07" w:rsidP="00834EF7">
      <w:pPr>
        <w:numPr>
          <w:ilvl w:val="0"/>
          <w:numId w:val="39"/>
        </w:numPr>
        <w:tabs>
          <w:tab w:val="clear" w:pos="567"/>
          <w:tab w:val="clear" w:pos="1134"/>
          <w:tab w:val="clear" w:pos="1701"/>
          <w:tab w:val="clear" w:pos="2268"/>
          <w:tab w:val="clear" w:pos="6237"/>
        </w:tabs>
        <w:autoSpaceDE w:val="0"/>
        <w:autoSpaceDN w:val="0"/>
        <w:adjustRightInd w:val="0"/>
      </w:pPr>
      <w:r>
        <w:t>проведения специальных семинаров и тренингов для ННО;</w:t>
      </w:r>
    </w:p>
    <w:p w:rsidR="00BB3C07" w:rsidRDefault="00BB3C07" w:rsidP="00834EF7">
      <w:pPr>
        <w:numPr>
          <w:ilvl w:val="0"/>
          <w:numId w:val="39"/>
        </w:numPr>
        <w:tabs>
          <w:tab w:val="clear" w:pos="567"/>
          <w:tab w:val="clear" w:pos="1134"/>
          <w:tab w:val="clear" w:pos="1701"/>
          <w:tab w:val="clear" w:pos="2268"/>
          <w:tab w:val="clear" w:pos="6237"/>
        </w:tabs>
        <w:autoSpaceDE w:val="0"/>
        <w:autoSpaceDN w:val="0"/>
        <w:adjustRightInd w:val="0"/>
      </w:pPr>
      <w:r>
        <w:t>привлечения их к участию в информационных мероприятиях по правам человека, проводимых для сотрудников правоохранительных структур;</w:t>
      </w:r>
    </w:p>
    <w:p w:rsidR="00BB3C07" w:rsidRDefault="00BB3C07" w:rsidP="00834EF7">
      <w:pPr>
        <w:numPr>
          <w:ilvl w:val="0"/>
          <w:numId w:val="39"/>
        </w:numPr>
        <w:tabs>
          <w:tab w:val="clear" w:pos="567"/>
          <w:tab w:val="clear" w:pos="1134"/>
          <w:tab w:val="clear" w:pos="1701"/>
          <w:tab w:val="clear" w:pos="2268"/>
          <w:tab w:val="clear" w:pos="6237"/>
        </w:tabs>
        <w:autoSpaceDE w:val="0"/>
        <w:autoSpaceDN w:val="0"/>
        <w:adjustRightInd w:val="0"/>
      </w:pPr>
      <w:r>
        <w:t>проведения мониторинга законодательства о правах человека с участием ННО;</w:t>
      </w:r>
    </w:p>
    <w:p w:rsidR="00BB3C07" w:rsidRDefault="00BB3C07" w:rsidP="00834EF7">
      <w:pPr>
        <w:numPr>
          <w:ilvl w:val="0"/>
          <w:numId w:val="39"/>
        </w:numPr>
        <w:tabs>
          <w:tab w:val="clear" w:pos="567"/>
          <w:tab w:val="clear" w:pos="1134"/>
          <w:tab w:val="clear" w:pos="1701"/>
          <w:tab w:val="clear" w:pos="2268"/>
          <w:tab w:val="clear" w:pos="6237"/>
        </w:tabs>
        <w:autoSpaceDE w:val="0"/>
        <w:autoSpaceDN w:val="0"/>
        <w:adjustRightInd w:val="0"/>
      </w:pPr>
      <w:r>
        <w:t xml:space="preserve">включения их в качестве исполнителей в Национальные планы действий по выполнению рекомендаций Комитетов </w:t>
      </w:r>
      <w:r w:rsidRPr="00A202C7">
        <w:t>Организаци</w:t>
      </w:r>
      <w:r>
        <w:t>и</w:t>
      </w:r>
      <w:r w:rsidRPr="00A202C7">
        <w:t xml:space="preserve"> Объединенных Наций</w:t>
      </w:r>
      <w:r>
        <w:t xml:space="preserve"> по рассмотрению национальных докладов о выполнении Узбекистаном своих международных обязательств в сфере прав человека;</w:t>
      </w:r>
    </w:p>
    <w:p w:rsidR="00BB3C07" w:rsidRDefault="00BB3C07" w:rsidP="00834EF7">
      <w:pPr>
        <w:numPr>
          <w:ilvl w:val="0"/>
          <w:numId w:val="39"/>
        </w:numPr>
        <w:tabs>
          <w:tab w:val="clear" w:pos="567"/>
          <w:tab w:val="clear" w:pos="1134"/>
          <w:tab w:val="clear" w:pos="1701"/>
          <w:tab w:val="clear" w:pos="2268"/>
          <w:tab w:val="clear" w:pos="6237"/>
        </w:tabs>
        <w:autoSpaceDE w:val="0"/>
        <w:autoSpaceDN w:val="0"/>
        <w:adjustRightInd w:val="0"/>
      </w:pPr>
      <w:r>
        <w:t>получения соответствующей информации о соблюдении прав человека для включения ее в национальные доклады Узбекистана в сфере обеспечения прав человека;</w:t>
      </w:r>
    </w:p>
    <w:p w:rsidR="00BB3C07" w:rsidRDefault="00BB3C07" w:rsidP="00834EF7">
      <w:pPr>
        <w:numPr>
          <w:ilvl w:val="0"/>
          <w:numId w:val="39"/>
        </w:numPr>
        <w:tabs>
          <w:tab w:val="clear" w:pos="567"/>
          <w:tab w:val="clear" w:pos="1134"/>
          <w:tab w:val="clear" w:pos="1701"/>
          <w:tab w:val="clear" w:pos="2268"/>
          <w:tab w:val="clear" w:pos="6237"/>
        </w:tabs>
        <w:autoSpaceDE w:val="0"/>
        <w:autoSpaceDN w:val="0"/>
        <w:adjustRightInd w:val="0"/>
      </w:pPr>
      <w:r>
        <w:t>проведения совместных информационно-просветительских мероприятий, направленных на повышение уровня образования населения по вопросам прав человека</w:t>
      </w:r>
      <w:r w:rsidR="004B0536" w:rsidRPr="004B0536">
        <w:t>.</w:t>
      </w:r>
    </w:p>
    <w:p w:rsidR="00BB3C07" w:rsidRDefault="00BB3C07" w:rsidP="00834EF7"/>
    <w:p w:rsidR="00BB3C07" w:rsidRDefault="00F579F0" w:rsidP="00834EF7">
      <w:pPr>
        <w:numPr>
          <w:ilvl w:val="0"/>
          <w:numId w:val="3"/>
        </w:numPr>
        <w:tabs>
          <w:tab w:val="clear" w:pos="567"/>
          <w:tab w:val="clear" w:pos="1134"/>
          <w:tab w:val="clear" w:pos="1701"/>
          <w:tab w:val="clear" w:pos="2268"/>
          <w:tab w:val="clear" w:pos="6237"/>
          <w:tab w:val="num" w:pos="180"/>
        </w:tabs>
      </w:pPr>
      <w:r w:rsidRPr="004B0536">
        <w:tab/>
      </w:r>
      <w:r w:rsidR="00BB3C07">
        <w:t>В Узбекистане правозащитной деятельностью в основном занимаются активисты различных ННО, которые  не только защищают права своих членов, но и пришли к пониманию важности формирования в стране системы общественного мониторинга и контроля за деятельностью государственных органов. Это в первую очередь детские, женские, экологические ННО, организации инвалидов и престарелых граждан, гендерные центры, а также профессиональные общества, фонды, ассоциации, союзы, комитеты, объединяющие граждан по их интересам.</w:t>
      </w:r>
    </w:p>
    <w:p w:rsidR="00BB3C07" w:rsidRDefault="00BB3C07" w:rsidP="00834EF7"/>
    <w:p w:rsidR="00BB3C07" w:rsidRDefault="00C4430D" w:rsidP="00834EF7">
      <w:pPr>
        <w:numPr>
          <w:ilvl w:val="0"/>
          <w:numId w:val="3"/>
        </w:numPr>
        <w:tabs>
          <w:tab w:val="clear" w:pos="567"/>
          <w:tab w:val="clear" w:pos="1134"/>
          <w:tab w:val="clear" w:pos="1701"/>
          <w:tab w:val="clear" w:pos="2268"/>
          <w:tab w:val="clear" w:pos="6237"/>
          <w:tab w:val="num" w:pos="180"/>
        </w:tabs>
      </w:pPr>
      <w:r>
        <w:tab/>
      </w:r>
      <w:r w:rsidR="00BB3C07">
        <w:t>Среди ННО большой вклад в защиту прав граждан вносят: Международное общество Красного полумесяца, Общество слепых, Общество глухих, Общество инвалидов, Федерация профсоюзов Узбекистана, Благотворительный фонд "Махалла", Международный неправительственный фонд "Экосан", Международный фонд "Соглом авлод учун", Фонд "Нуроний", Центр изучения прав человека и гуманитарного права, Общественный центр "Ижтимоий фикр", Ассоциация судей Узбекистана, Ассоциация деловых женщин "Тадбиркор аел", Ассоциация адвокатов Узбекистана, Комитет женщин Узбекистана, Торгово-промышленная палата Узбекистана, Общественное объединение женщин-юристов Узбекистана, Объединение женских неправительственных организаций "Мехр", Союз женщин "Олима", Общественное движение "Камолот" и другие.</w:t>
      </w:r>
    </w:p>
    <w:p w:rsidR="00BB3C07" w:rsidRDefault="00BB3C07" w:rsidP="00834EF7"/>
    <w:p w:rsidR="00BB3C07" w:rsidRDefault="00C4430D" w:rsidP="00834EF7">
      <w:pPr>
        <w:numPr>
          <w:ilvl w:val="0"/>
          <w:numId w:val="3"/>
        </w:numPr>
        <w:tabs>
          <w:tab w:val="clear" w:pos="567"/>
          <w:tab w:val="clear" w:pos="1134"/>
          <w:tab w:val="clear" w:pos="1701"/>
          <w:tab w:val="clear" w:pos="2268"/>
          <w:tab w:val="clear" w:pos="6237"/>
          <w:tab w:val="num" w:pos="180"/>
        </w:tabs>
      </w:pPr>
      <w:r>
        <w:tab/>
      </w:r>
      <w:r w:rsidR="00BB3C07">
        <w:t>Важной формой участия ННО в содействии реализации международных стандартов прав человека в Узбекистане являются исследования, проводимые отдельными неправительственными структурами по выявлению причин и условий, способствующих нарушению или ограничению прав некоторых категорий граждан.</w:t>
      </w:r>
    </w:p>
    <w:p w:rsidR="00BB3C07" w:rsidRDefault="00BB3C07" w:rsidP="00834EF7"/>
    <w:p w:rsidR="00BB3C07" w:rsidRDefault="00C4430D" w:rsidP="00834EF7">
      <w:pPr>
        <w:numPr>
          <w:ilvl w:val="0"/>
          <w:numId w:val="3"/>
        </w:numPr>
        <w:tabs>
          <w:tab w:val="clear" w:pos="567"/>
          <w:tab w:val="clear" w:pos="1134"/>
          <w:tab w:val="clear" w:pos="1701"/>
          <w:tab w:val="clear" w:pos="2268"/>
          <w:tab w:val="clear" w:pos="6237"/>
          <w:tab w:val="num" w:pos="180"/>
        </w:tabs>
      </w:pPr>
      <w:r>
        <w:tab/>
      </w:r>
      <w:r w:rsidR="00BB3C07">
        <w:t>Так, в 2005 году Республиканским неправительственным Научно-практическим центром "Оила" совместно с Детским фондом проведено исследование по вопросам детской инвалидности, в котором проанализированы итоги мониторинга деятельности домов "Мурувват" и школ-интернатов Ташкента на предмет изучения уровня реализации прав детей-инвалидов на образование, медицинское обслуживание, удовлетворение их культурных запросов.</w:t>
      </w:r>
    </w:p>
    <w:p w:rsidR="00BB3C07" w:rsidRDefault="00BB3C07" w:rsidP="00834EF7"/>
    <w:p w:rsidR="00BB3C07" w:rsidRDefault="00C4430D" w:rsidP="00834EF7">
      <w:pPr>
        <w:numPr>
          <w:ilvl w:val="0"/>
          <w:numId w:val="3"/>
        </w:numPr>
        <w:tabs>
          <w:tab w:val="clear" w:pos="567"/>
          <w:tab w:val="clear" w:pos="1134"/>
          <w:tab w:val="clear" w:pos="1701"/>
          <w:tab w:val="clear" w:pos="2268"/>
          <w:tab w:val="clear" w:pos="6237"/>
          <w:tab w:val="num" w:pos="180"/>
        </w:tabs>
      </w:pPr>
      <w:r>
        <w:tab/>
      </w:r>
      <w:r w:rsidR="00BB3C07">
        <w:t>В этом же году неправительственным Центром изучения правовых проблем при поддержке МОТ был проведен анализ действующего законодательства и механизмов исполнения законов Узбекистана на предмет из соответствия Конвенциям МОТ.</w:t>
      </w:r>
    </w:p>
    <w:p w:rsidR="00BB3C07" w:rsidRDefault="00BB3C07" w:rsidP="00834EF7"/>
    <w:p w:rsidR="00BB3C07" w:rsidRDefault="00C4430D" w:rsidP="00834EF7">
      <w:pPr>
        <w:numPr>
          <w:ilvl w:val="0"/>
          <w:numId w:val="3"/>
        </w:numPr>
        <w:tabs>
          <w:tab w:val="clear" w:pos="567"/>
          <w:tab w:val="clear" w:pos="1134"/>
          <w:tab w:val="clear" w:pos="1701"/>
          <w:tab w:val="clear" w:pos="2268"/>
          <w:tab w:val="clear" w:pos="6237"/>
          <w:tab w:val="num" w:pos="180"/>
        </w:tabs>
      </w:pPr>
      <w:r>
        <w:tab/>
      </w:r>
      <w:r w:rsidR="00BB3C07">
        <w:t xml:space="preserve">Исследования, проводимые ННО, способствуют своевременному выявлению факторов, препятствующих обеспечению прав человека, выяснению причин и условий, способствующих нарушению прав отдельных категорий граждан, а также разработке предложений, направленных на совершенствование законодательства и правоприменительной практики по вопросам прав человека. </w:t>
      </w:r>
    </w:p>
    <w:p w:rsidR="00BB3C07" w:rsidRDefault="00BB3C07" w:rsidP="00834EF7"/>
    <w:p w:rsidR="00BB3C07" w:rsidRDefault="00C4430D" w:rsidP="00834EF7">
      <w:pPr>
        <w:numPr>
          <w:ilvl w:val="0"/>
          <w:numId w:val="3"/>
        </w:numPr>
        <w:tabs>
          <w:tab w:val="clear" w:pos="567"/>
          <w:tab w:val="clear" w:pos="1134"/>
          <w:tab w:val="clear" w:pos="1701"/>
          <w:tab w:val="clear" w:pos="2268"/>
          <w:tab w:val="clear" w:pos="6237"/>
          <w:tab w:val="num" w:pos="180"/>
        </w:tabs>
      </w:pPr>
      <w:r>
        <w:tab/>
      </w:r>
      <w:r w:rsidR="00BB3C07">
        <w:t xml:space="preserve">Активное участие ННО принимают в разработке и совершенствовании проектов законов, направленных на определение правового статуса ННО, их взаимоотношений с государством. Непосредственное участие ННО принимали в обсуждении законов: </w:t>
      </w:r>
    </w:p>
    <w:p w:rsidR="005560BD" w:rsidRDefault="005560BD" w:rsidP="005560BD">
      <w:pPr>
        <w:tabs>
          <w:tab w:val="clear" w:pos="567"/>
          <w:tab w:val="clear" w:pos="1134"/>
          <w:tab w:val="clear" w:pos="1701"/>
          <w:tab w:val="clear" w:pos="2268"/>
          <w:tab w:val="clear" w:pos="6237"/>
        </w:tabs>
      </w:pPr>
    </w:p>
    <w:p w:rsidR="00BB3C07" w:rsidRDefault="00BB3C07" w:rsidP="00834EF7">
      <w:pPr>
        <w:numPr>
          <w:ilvl w:val="0"/>
          <w:numId w:val="40"/>
        </w:numPr>
        <w:tabs>
          <w:tab w:val="clear" w:pos="567"/>
          <w:tab w:val="clear" w:pos="1134"/>
          <w:tab w:val="clear" w:pos="1701"/>
          <w:tab w:val="clear" w:pos="2268"/>
          <w:tab w:val="clear" w:pos="6237"/>
        </w:tabs>
      </w:pPr>
      <w:r>
        <w:t>"Об общественных объединениях"</w:t>
      </w:r>
    </w:p>
    <w:p w:rsidR="00BB3C07" w:rsidRDefault="00BB3C07" w:rsidP="00834EF7">
      <w:pPr>
        <w:numPr>
          <w:ilvl w:val="0"/>
          <w:numId w:val="40"/>
        </w:numPr>
        <w:tabs>
          <w:tab w:val="clear" w:pos="567"/>
          <w:tab w:val="clear" w:pos="1134"/>
          <w:tab w:val="clear" w:pos="1701"/>
          <w:tab w:val="clear" w:pos="2268"/>
          <w:tab w:val="clear" w:pos="6237"/>
        </w:tabs>
      </w:pPr>
      <w:r>
        <w:t>"О негосударственных некоммерческих организациях"</w:t>
      </w:r>
    </w:p>
    <w:p w:rsidR="00BB3C07" w:rsidRDefault="00BB3C07" w:rsidP="00834EF7">
      <w:pPr>
        <w:numPr>
          <w:ilvl w:val="0"/>
          <w:numId w:val="40"/>
        </w:numPr>
        <w:tabs>
          <w:tab w:val="clear" w:pos="567"/>
          <w:tab w:val="clear" w:pos="1134"/>
          <w:tab w:val="clear" w:pos="1701"/>
          <w:tab w:val="clear" w:pos="2268"/>
          <w:tab w:val="clear" w:pos="6237"/>
        </w:tabs>
      </w:pPr>
      <w:r>
        <w:t>"Об органах самоуправления граждан"</w:t>
      </w:r>
    </w:p>
    <w:p w:rsidR="00BB3C07" w:rsidRDefault="00BB3C07" w:rsidP="00834EF7">
      <w:pPr>
        <w:numPr>
          <w:ilvl w:val="0"/>
          <w:numId w:val="40"/>
        </w:numPr>
        <w:tabs>
          <w:tab w:val="clear" w:pos="567"/>
          <w:tab w:val="clear" w:pos="1134"/>
          <w:tab w:val="clear" w:pos="1701"/>
          <w:tab w:val="clear" w:pos="2268"/>
          <w:tab w:val="clear" w:pos="6237"/>
        </w:tabs>
      </w:pPr>
      <w:r>
        <w:t>"</w:t>
      </w:r>
      <w:r w:rsidR="005560BD">
        <w:t>О</w:t>
      </w:r>
      <w:r>
        <w:t>б общественных фондах"</w:t>
      </w:r>
    </w:p>
    <w:p w:rsidR="00BB3C07" w:rsidRDefault="00BB3C07" w:rsidP="00834EF7">
      <w:pPr>
        <w:numPr>
          <w:ilvl w:val="0"/>
          <w:numId w:val="40"/>
        </w:numPr>
        <w:tabs>
          <w:tab w:val="clear" w:pos="567"/>
          <w:tab w:val="clear" w:pos="1134"/>
          <w:tab w:val="clear" w:pos="1701"/>
          <w:tab w:val="clear" w:pos="2268"/>
          <w:tab w:val="clear" w:pos="6237"/>
        </w:tabs>
      </w:pPr>
      <w:r>
        <w:t>"Об Уполномоченном Олий Мажлиса по правам человека (омбудсмене)"</w:t>
      </w:r>
    </w:p>
    <w:p w:rsidR="00BB3C07" w:rsidRDefault="00BB3C07" w:rsidP="00834EF7">
      <w:pPr>
        <w:numPr>
          <w:ilvl w:val="0"/>
          <w:numId w:val="40"/>
        </w:numPr>
        <w:tabs>
          <w:tab w:val="clear" w:pos="567"/>
          <w:tab w:val="clear" w:pos="1134"/>
          <w:tab w:val="clear" w:pos="1701"/>
          <w:tab w:val="clear" w:pos="2268"/>
          <w:tab w:val="clear" w:pos="6237"/>
        </w:tabs>
      </w:pPr>
      <w:r>
        <w:t>"О гарантиях деятельности негосударственных некоммерческих организаций"</w:t>
      </w:r>
    </w:p>
    <w:p w:rsidR="00BB3C07" w:rsidRDefault="00BB3C07" w:rsidP="00834EF7">
      <w:pPr>
        <w:numPr>
          <w:ilvl w:val="0"/>
          <w:numId w:val="40"/>
        </w:numPr>
        <w:tabs>
          <w:tab w:val="clear" w:pos="567"/>
          <w:tab w:val="clear" w:pos="1134"/>
          <w:tab w:val="clear" w:pos="1701"/>
          <w:tab w:val="clear" w:pos="2268"/>
          <w:tab w:val="clear" w:pos="6237"/>
        </w:tabs>
      </w:pPr>
      <w:r>
        <w:t>"О благотворительности"</w:t>
      </w:r>
    </w:p>
    <w:p w:rsidR="00BB3C07" w:rsidRDefault="00BB3C07" w:rsidP="00834EF7">
      <w:pPr>
        <w:numPr>
          <w:ilvl w:val="0"/>
          <w:numId w:val="40"/>
        </w:numPr>
        <w:tabs>
          <w:tab w:val="clear" w:pos="567"/>
          <w:tab w:val="clear" w:pos="1134"/>
          <w:tab w:val="clear" w:pos="1701"/>
          <w:tab w:val="clear" w:pos="2268"/>
          <w:tab w:val="clear" w:pos="6237"/>
        </w:tabs>
      </w:pPr>
      <w:r>
        <w:t>"О гарантиях прав ребенка"</w:t>
      </w:r>
    </w:p>
    <w:p w:rsidR="00BB3C07" w:rsidRDefault="00BB3C07" w:rsidP="00834EF7">
      <w:pPr>
        <w:numPr>
          <w:ilvl w:val="0"/>
          <w:numId w:val="40"/>
        </w:numPr>
        <w:tabs>
          <w:tab w:val="clear" w:pos="567"/>
          <w:tab w:val="clear" w:pos="1134"/>
          <w:tab w:val="clear" w:pos="1701"/>
          <w:tab w:val="clear" w:pos="2268"/>
          <w:tab w:val="clear" w:pos="6237"/>
        </w:tabs>
      </w:pPr>
      <w:r>
        <w:t>"О средствах массовой информации"</w:t>
      </w:r>
      <w:r w:rsidR="004B0536">
        <w:rPr>
          <w:lang w:val="en-US"/>
        </w:rPr>
        <w:t>.</w:t>
      </w:r>
    </w:p>
    <w:p w:rsidR="00BB3C07" w:rsidRDefault="00BB3C07" w:rsidP="00834EF7">
      <w:pPr>
        <w:autoSpaceDE w:val="0"/>
        <w:autoSpaceDN w:val="0"/>
        <w:adjustRightInd w:val="0"/>
      </w:pPr>
    </w:p>
    <w:p w:rsidR="00BB3C07" w:rsidRDefault="00BB3C07" w:rsidP="005560BD">
      <w:pPr>
        <w:autoSpaceDE w:val="0"/>
        <w:autoSpaceDN w:val="0"/>
        <w:adjustRightInd w:val="0"/>
        <w:jc w:val="center"/>
        <w:rPr>
          <w:b/>
          <w:bCs/>
          <w:shadow/>
          <w:szCs w:val="28"/>
        </w:rPr>
      </w:pPr>
      <w:r>
        <w:rPr>
          <w:b/>
          <w:bCs/>
          <w:shadow/>
          <w:szCs w:val="28"/>
          <w:lang w:val="en-US"/>
        </w:rPr>
        <w:t>D</w:t>
      </w:r>
      <w:r>
        <w:rPr>
          <w:b/>
          <w:bCs/>
          <w:shadow/>
          <w:szCs w:val="28"/>
        </w:rPr>
        <w:t xml:space="preserve">. </w:t>
      </w:r>
      <w:r w:rsidR="00F579F0" w:rsidRPr="00F579F0">
        <w:rPr>
          <w:b/>
          <w:bCs/>
          <w:shadow/>
          <w:szCs w:val="28"/>
        </w:rPr>
        <w:t xml:space="preserve"> </w:t>
      </w:r>
      <w:r>
        <w:rPr>
          <w:b/>
          <w:bCs/>
          <w:shadow/>
          <w:szCs w:val="28"/>
        </w:rPr>
        <w:t>Процесс представления докладов на национальном уровне</w:t>
      </w:r>
    </w:p>
    <w:p w:rsidR="00BB3C07" w:rsidRDefault="00BB3C07" w:rsidP="00834EF7"/>
    <w:p w:rsidR="00BB3C07" w:rsidRDefault="00C4430D" w:rsidP="00834EF7">
      <w:pPr>
        <w:numPr>
          <w:ilvl w:val="0"/>
          <w:numId w:val="3"/>
        </w:numPr>
        <w:tabs>
          <w:tab w:val="clear" w:pos="567"/>
          <w:tab w:val="clear" w:pos="1134"/>
          <w:tab w:val="clear" w:pos="1701"/>
          <w:tab w:val="clear" w:pos="2268"/>
          <w:tab w:val="clear" w:pos="6237"/>
          <w:tab w:val="num" w:pos="180"/>
        </w:tabs>
      </w:pPr>
      <w:r>
        <w:tab/>
      </w:r>
      <w:r w:rsidR="00BB3C07">
        <w:t xml:space="preserve">В соответствии с постановлением Правительства агентством, осуществляющим сбор информации и подготовку национальных докладов по выполнению положений международных договоров по правам человека, является Национальный центр Республики Узбекистан по правам человека. Он является координирующим органом, в обязанности которого входит подготовка национальных докладов о выполнении Республикой Узбекистан своих международных обязательств в сфере прав человека. </w:t>
      </w:r>
    </w:p>
    <w:p w:rsidR="00BB3C07" w:rsidRDefault="00BB3C07" w:rsidP="00834EF7"/>
    <w:p w:rsidR="00BB3C07" w:rsidRDefault="00C4430D" w:rsidP="00834EF7">
      <w:pPr>
        <w:numPr>
          <w:ilvl w:val="0"/>
          <w:numId w:val="3"/>
        </w:numPr>
        <w:tabs>
          <w:tab w:val="clear" w:pos="567"/>
          <w:tab w:val="clear" w:pos="1134"/>
          <w:tab w:val="clear" w:pos="1701"/>
          <w:tab w:val="clear" w:pos="2268"/>
          <w:tab w:val="clear" w:pos="6237"/>
          <w:tab w:val="num" w:pos="180"/>
        </w:tabs>
      </w:pPr>
      <w:r>
        <w:tab/>
      </w:r>
      <w:r w:rsidR="00BB3C07">
        <w:t xml:space="preserve">За десятилетний период своей деятельности Национальному центру по правам человека удалось создать адекватную систему сбора и анализа информации, включаемой в национальные доклады о правах человека, что позволило подготовить и своевременно направить их в соответствующие договорные органы </w:t>
      </w:r>
      <w:r w:rsidR="00BB3C07" w:rsidRPr="00116A2F">
        <w:t>Организаци</w:t>
      </w:r>
      <w:r w:rsidR="00BB3C07">
        <w:t>и</w:t>
      </w:r>
      <w:r w:rsidR="00BB3C07" w:rsidRPr="00116A2F">
        <w:t xml:space="preserve"> Объединенных Наций</w:t>
      </w:r>
      <w:r w:rsidR="00BB3C07">
        <w:t>.</w:t>
      </w:r>
    </w:p>
    <w:p w:rsidR="00BB3C07" w:rsidRDefault="00BB3C07" w:rsidP="00834EF7"/>
    <w:p w:rsidR="00BB3C07" w:rsidRDefault="00C4430D" w:rsidP="00834EF7">
      <w:pPr>
        <w:numPr>
          <w:ilvl w:val="0"/>
          <w:numId w:val="3"/>
        </w:numPr>
        <w:tabs>
          <w:tab w:val="clear" w:pos="567"/>
          <w:tab w:val="clear" w:pos="1134"/>
          <w:tab w:val="clear" w:pos="1701"/>
          <w:tab w:val="clear" w:pos="2268"/>
          <w:tab w:val="clear" w:pos="6237"/>
          <w:tab w:val="num" w:pos="180"/>
        </w:tabs>
      </w:pPr>
      <w:r>
        <w:tab/>
      </w:r>
      <w:r w:rsidR="00BB3C07">
        <w:t>Подготовка национальных докладов осуществляется в соответствии со следующими документами:</w:t>
      </w:r>
    </w:p>
    <w:p w:rsidR="005560BD" w:rsidRDefault="005560BD" w:rsidP="005560BD">
      <w:pPr>
        <w:tabs>
          <w:tab w:val="clear" w:pos="567"/>
          <w:tab w:val="clear" w:pos="1134"/>
          <w:tab w:val="clear" w:pos="1701"/>
          <w:tab w:val="clear" w:pos="2268"/>
          <w:tab w:val="clear" w:pos="6237"/>
        </w:tabs>
      </w:pPr>
    </w:p>
    <w:p w:rsidR="00BB3C07" w:rsidRDefault="00BB3C07" w:rsidP="005560BD">
      <w:pPr>
        <w:tabs>
          <w:tab w:val="clear" w:pos="567"/>
          <w:tab w:val="clear" w:pos="1134"/>
          <w:tab w:val="left" w:pos="709"/>
          <w:tab w:val="left" w:pos="851"/>
        </w:tabs>
        <w:ind w:firstLine="360"/>
      </w:pPr>
      <w:r w:rsidRPr="00044696">
        <w:rPr>
          <w:i/>
          <w:lang w:val="en-US"/>
        </w:rPr>
        <w:t>a</w:t>
      </w:r>
      <w:r w:rsidRPr="003355B3">
        <w:t>)</w:t>
      </w:r>
      <w:r w:rsidR="005560BD">
        <w:tab/>
      </w:r>
      <w:r w:rsidR="005560BD">
        <w:tab/>
      </w:r>
      <w:r>
        <w:t>руководящие принципы представления докладов органам по наблюдению за осуществлением международных договоров о правах человека;</w:t>
      </w:r>
    </w:p>
    <w:p w:rsidR="005560BD" w:rsidRDefault="005560BD" w:rsidP="005560BD">
      <w:pPr>
        <w:tabs>
          <w:tab w:val="clear" w:pos="567"/>
          <w:tab w:val="clear" w:pos="1134"/>
          <w:tab w:val="left" w:pos="709"/>
          <w:tab w:val="left" w:pos="851"/>
        </w:tabs>
        <w:ind w:firstLine="360"/>
      </w:pPr>
    </w:p>
    <w:p w:rsidR="00BB3C07" w:rsidRDefault="00BB3C07" w:rsidP="005560BD">
      <w:pPr>
        <w:tabs>
          <w:tab w:val="clear" w:pos="567"/>
          <w:tab w:val="clear" w:pos="1134"/>
          <w:tab w:val="left" w:pos="709"/>
          <w:tab w:val="left" w:pos="851"/>
        </w:tabs>
        <w:ind w:left="360"/>
      </w:pPr>
      <w:r w:rsidRPr="00044696">
        <w:rPr>
          <w:i/>
          <w:lang w:val="en-US"/>
        </w:rPr>
        <w:t>b</w:t>
      </w:r>
      <w:r w:rsidRPr="003355B3">
        <w:t>)</w:t>
      </w:r>
      <w:r w:rsidR="005560BD">
        <w:tab/>
      </w:r>
      <w:r w:rsidR="005560BD">
        <w:tab/>
      </w:r>
      <w:r>
        <w:t>замечания общего порядка</w:t>
      </w:r>
      <w:r w:rsidRPr="0088754A">
        <w:t xml:space="preserve"> </w:t>
      </w:r>
      <w:r w:rsidR="00C4430D">
        <w:t>договорных органов</w:t>
      </w:r>
      <w:r>
        <w:t>;</w:t>
      </w:r>
    </w:p>
    <w:p w:rsidR="005560BD" w:rsidRDefault="005560BD" w:rsidP="005560BD">
      <w:pPr>
        <w:tabs>
          <w:tab w:val="clear" w:pos="567"/>
          <w:tab w:val="clear" w:pos="1134"/>
          <w:tab w:val="left" w:pos="709"/>
          <w:tab w:val="left" w:pos="851"/>
        </w:tabs>
        <w:ind w:left="360"/>
        <w:rPr>
          <w:i/>
        </w:rPr>
      </w:pPr>
    </w:p>
    <w:p w:rsidR="00BB3C07" w:rsidRDefault="00BB3C07" w:rsidP="005560BD">
      <w:pPr>
        <w:tabs>
          <w:tab w:val="clear" w:pos="567"/>
          <w:tab w:val="clear" w:pos="1134"/>
          <w:tab w:val="left" w:pos="709"/>
          <w:tab w:val="left" w:pos="851"/>
        </w:tabs>
        <w:ind w:firstLine="360"/>
      </w:pPr>
      <w:r w:rsidRPr="000C4AD1">
        <w:rPr>
          <w:i/>
          <w:lang w:val="en-US"/>
        </w:rPr>
        <w:t>c</w:t>
      </w:r>
      <w:r w:rsidRPr="003355B3">
        <w:t>)</w:t>
      </w:r>
      <w:r w:rsidR="005560BD">
        <w:tab/>
      </w:r>
      <w:r w:rsidR="005560BD">
        <w:tab/>
      </w:r>
      <w:r>
        <w:t xml:space="preserve">заключительные замечания </w:t>
      </w:r>
      <w:r w:rsidR="00C4430D">
        <w:t>договорных органов</w:t>
      </w:r>
      <w:r>
        <w:t xml:space="preserve"> по итогам рассмотрения периодических докладов Республики Узбекистан;</w:t>
      </w:r>
    </w:p>
    <w:p w:rsidR="005560BD" w:rsidRDefault="005560BD" w:rsidP="005560BD">
      <w:pPr>
        <w:tabs>
          <w:tab w:val="clear" w:pos="567"/>
          <w:tab w:val="clear" w:pos="1134"/>
          <w:tab w:val="left" w:pos="709"/>
          <w:tab w:val="left" w:pos="851"/>
        </w:tabs>
        <w:ind w:left="360"/>
        <w:rPr>
          <w:i/>
        </w:rPr>
      </w:pPr>
    </w:p>
    <w:p w:rsidR="00BB3C07" w:rsidRDefault="00BB3C07" w:rsidP="005560BD">
      <w:pPr>
        <w:tabs>
          <w:tab w:val="clear" w:pos="567"/>
          <w:tab w:val="clear" w:pos="1134"/>
          <w:tab w:val="left" w:pos="709"/>
          <w:tab w:val="left" w:pos="851"/>
        </w:tabs>
        <w:ind w:left="360"/>
      </w:pPr>
      <w:r w:rsidRPr="00044696">
        <w:rPr>
          <w:i/>
          <w:lang w:val="en-US"/>
        </w:rPr>
        <w:t>d</w:t>
      </w:r>
      <w:r w:rsidRPr="003355B3">
        <w:t>)</w:t>
      </w:r>
      <w:r w:rsidR="005560BD">
        <w:tab/>
      </w:r>
      <w:r w:rsidR="005560BD">
        <w:tab/>
      </w:r>
      <w:r>
        <w:t>международные договор</w:t>
      </w:r>
      <w:r w:rsidR="00C4430D">
        <w:t>ы</w:t>
      </w:r>
      <w:r>
        <w:t xml:space="preserve"> в области прав человека;</w:t>
      </w:r>
    </w:p>
    <w:p w:rsidR="005560BD" w:rsidRDefault="005560BD" w:rsidP="005560BD">
      <w:pPr>
        <w:tabs>
          <w:tab w:val="clear" w:pos="567"/>
          <w:tab w:val="clear" w:pos="1134"/>
          <w:tab w:val="left" w:pos="709"/>
          <w:tab w:val="left" w:pos="851"/>
        </w:tabs>
        <w:ind w:left="360"/>
        <w:rPr>
          <w:i/>
        </w:rPr>
      </w:pPr>
    </w:p>
    <w:p w:rsidR="00BB3C07" w:rsidRDefault="00BB3C07" w:rsidP="005560BD">
      <w:pPr>
        <w:tabs>
          <w:tab w:val="clear" w:pos="567"/>
          <w:tab w:val="clear" w:pos="1134"/>
          <w:tab w:val="left" w:pos="709"/>
          <w:tab w:val="left" w:pos="851"/>
        </w:tabs>
        <w:ind w:left="360"/>
      </w:pPr>
      <w:r w:rsidRPr="000C4AD1">
        <w:rPr>
          <w:i/>
          <w:lang w:val="en-US"/>
        </w:rPr>
        <w:t>e</w:t>
      </w:r>
      <w:r w:rsidRPr="003355B3">
        <w:t>)</w:t>
      </w:r>
      <w:r w:rsidR="005560BD">
        <w:tab/>
      </w:r>
      <w:r w:rsidR="005560BD">
        <w:tab/>
      </w:r>
      <w:r>
        <w:t>новые законодательные акты Республики Узбекистан по правам человека;</w:t>
      </w:r>
    </w:p>
    <w:p w:rsidR="005560BD" w:rsidRDefault="005560BD" w:rsidP="005560BD">
      <w:pPr>
        <w:tabs>
          <w:tab w:val="clear" w:pos="567"/>
          <w:tab w:val="clear" w:pos="1134"/>
          <w:tab w:val="left" w:pos="709"/>
          <w:tab w:val="left" w:pos="851"/>
        </w:tabs>
        <w:ind w:left="360"/>
        <w:rPr>
          <w:i/>
        </w:rPr>
      </w:pPr>
    </w:p>
    <w:p w:rsidR="00BB3C07" w:rsidRDefault="00BB3C07" w:rsidP="005560BD">
      <w:pPr>
        <w:tabs>
          <w:tab w:val="clear" w:pos="567"/>
          <w:tab w:val="clear" w:pos="1134"/>
          <w:tab w:val="left" w:pos="709"/>
          <w:tab w:val="left" w:pos="851"/>
        </w:tabs>
        <w:ind w:left="360"/>
      </w:pPr>
      <w:r w:rsidRPr="000C4AD1">
        <w:rPr>
          <w:i/>
          <w:lang w:val="en-US"/>
        </w:rPr>
        <w:t>f</w:t>
      </w:r>
      <w:r w:rsidRPr="003355B3">
        <w:t>)</w:t>
      </w:r>
      <w:r w:rsidR="005560BD">
        <w:tab/>
      </w:r>
      <w:r w:rsidR="005560BD">
        <w:tab/>
      </w:r>
      <w:r>
        <w:t>новейшая правоприменительная и правозащитная практика.</w:t>
      </w:r>
    </w:p>
    <w:p w:rsidR="00BB3C07" w:rsidRDefault="00BB3C07" w:rsidP="00834EF7"/>
    <w:p w:rsidR="00BB3C07" w:rsidRDefault="00C4430D" w:rsidP="00834EF7">
      <w:pPr>
        <w:numPr>
          <w:ilvl w:val="0"/>
          <w:numId w:val="3"/>
        </w:numPr>
        <w:tabs>
          <w:tab w:val="clear" w:pos="567"/>
          <w:tab w:val="clear" w:pos="1134"/>
          <w:tab w:val="clear" w:pos="1701"/>
          <w:tab w:val="clear" w:pos="2268"/>
          <w:tab w:val="clear" w:pos="6237"/>
          <w:tab w:val="num" w:pos="180"/>
        </w:tabs>
      </w:pPr>
      <w:r>
        <w:tab/>
      </w:r>
      <w:r w:rsidR="00BB3C07">
        <w:t xml:space="preserve">За время своей деятельности Национальный центр Республики Узбекистан по правам человека выработал специальные процедуры подготовки национальных докладов о выполнении Узбекистаном своих международных обязательств в сфере прав человека. Реализацию этих процедур можно разделить на несколько этапов: </w:t>
      </w:r>
    </w:p>
    <w:p w:rsidR="00BB3C07" w:rsidRDefault="00BB3C07" w:rsidP="00834EF7">
      <w:pPr>
        <w:numPr>
          <w:ilvl w:val="1"/>
          <w:numId w:val="41"/>
        </w:numPr>
        <w:tabs>
          <w:tab w:val="clear" w:pos="567"/>
          <w:tab w:val="clear" w:pos="1134"/>
          <w:tab w:val="clear" w:pos="1701"/>
          <w:tab w:val="clear" w:pos="2268"/>
          <w:tab w:val="clear" w:pos="6237"/>
          <w:tab w:val="left" w:pos="1080"/>
        </w:tabs>
      </w:pPr>
      <w:r>
        <w:t>Получение сообщения соответствующего комитета ООН о необходимости представления национального доклада Республики Узбекистан для рассмотрения на сессии Комитета</w:t>
      </w:r>
    </w:p>
    <w:p w:rsidR="00BB3C07" w:rsidRDefault="00BB3C07" w:rsidP="00834EF7">
      <w:pPr>
        <w:numPr>
          <w:ilvl w:val="1"/>
          <w:numId w:val="41"/>
        </w:numPr>
        <w:tabs>
          <w:tab w:val="clear" w:pos="567"/>
          <w:tab w:val="clear" w:pos="1134"/>
          <w:tab w:val="clear" w:pos="1701"/>
          <w:tab w:val="clear" w:pos="2268"/>
          <w:tab w:val="clear" w:pos="6237"/>
          <w:tab w:val="left" w:pos="1080"/>
        </w:tabs>
      </w:pPr>
      <w:r>
        <w:t>Создание рабочей группы национального центра Республики Узбекистан по правам человека по разработке проекта Национального доклада</w:t>
      </w:r>
    </w:p>
    <w:p w:rsidR="00BB3C07" w:rsidRDefault="00BB3C07" w:rsidP="00834EF7">
      <w:pPr>
        <w:numPr>
          <w:ilvl w:val="1"/>
          <w:numId w:val="41"/>
        </w:numPr>
        <w:tabs>
          <w:tab w:val="clear" w:pos="567"/>
          <w:tab w:val="clear" w:pos="1134"/>
          <w:tab w:val="clear" w:pos="1701"/>
          <w:tab w:val="clear" w:pos="2268"/>
          <w:tab w:val="clear" w:pos="6237"/>
          <w:tab w:val="left" w:pos="1080"/>
        </w:tabs>
      </w:pPr>
      <w:r>
        <w:t>Запрос и получение Национальным центром по правам человека информационно-аналитических, статистических и экспертных материалов из соответствующих государственных органов и неправительственных структур, необходимых для написания соответствующих разделов национального доклада</w:t>
      </w:r>
    </w:p>
    <w:p w:rsidR="00BB3C07" w:rsidRDefault="00BB3C07" w:rsidP="00834EF7">
      <w:pPr>
        <w:numPr>
          <w:ilvl w:val="1"/>
          <w:numId w:val="41"/>
        </w:numPr>
        <w:tabs>
          <w:tab w:val="clear" w:pos="567"/>
          <w:tab w:val="clear" w:pos="1134"/>
          <w:tab w:val="clear" w:pos="1701"/>
          <w:tab w:val="clear" w:pos="2268"/>
          <w:tab w:val="clear" w:pos="6237"/>
          <w:tab w:val="left" w:pos="1080"/>
        </w:tabs>
      </w:pPr>
      <w:r>
        <w:t xml:space="preserve">Подготовка проекта национального доклада на основе полученных материалов в соответствии с требованиями, установленными </w:t>
      </w:r>
      <w:r w:rsidRPr="000D65B6">
        <w:t>Организаци</w:t>
      </w:r>
      <w:r>
        <w:t>ей</w:t>
      </w:r>
      <w:r w:rsidRPr="000D65B6">
        <w:t xml:space="preserve"> Объединенных Наций</w:t>
      </w:r>
      <w:r>
        <w:t xml:space="preserve"> для оформления доклада;</w:t>
      </w:r>
    </w:p>
    <w:p w:rsidR="00BB3C07" w:rsidRDefault="00BB3C07" w:rsidP="00834EF7">
      <w:pPr>
        <w:numPr>
          <w:ilvl w:val="1"/>
          <w:numId w:val="41"/>
        </w:numPr>
        <w:tabs>
          <w:tab w:val="clear" w:pos="567"/>
          <w:tab w:val="clear" w:pos="1134"/>
          <w:tab w:val="clear" w:pos="1701"/>
          <w:tab w:val="clear" w:pos="2268"/>
          <w:tab w:val="clear" w:pos="6237"/>
          <w:tab w:val="left" w:pos="1080"/>
        </w:tabs>
      </w:pPr>
      <w:r>
        <w:t>Направление проекта национального доклада на экспертизу в соответствующие государственные и негосударственные структуры</w:t>
      </w:r>
    </w:p>
    <w:p w:rsidR="00BB3C07" w:rsidRDefault="00BB3C07" w:rsidP="00834EF7">
      <w:pPr>
        <w:numPr>
          <w:ilvl w:val="1"/>
          <w:numId w:val="41"/>
        </w:numPr>
        <w:tabs>
          <w:tab w:val="clear" w:pos="567"/>
          <w:tab w:val="clear" w:pos="1134"/>
          <w:tab w:val="clear" w:pos="1701"/>
          <w:tab w:val="clear" w:pos="2268"/>
          <w:tab w:val="clear" w:pos="6237"/>
          <w:tab w:val="left" w:pos="1080"/>
        </w:tabs>
      </w:pPr>
      <w:r>
        <w:t>Доработка проекта национального доклада с учетом замечаний и предложений, поступивших из соответствующих органов</w:t>
      </w:r>
    </w:p>
    <w:p w:rsidR="00BB3C07" w:rsidRDefault="00BB3C07" w:rsidP="00834EF7">
      <w:pPr>
        <w:numPr>
          <w:ilvl w:val="1"/>
          <w:numId w:val="41"/>
        </w:numPr>
        <w:tabs>
          <w:tab w:val="clear" w:pos="567"/>
          <w:tab w:val="clear" w:pos="1134"/>
          <w:tab w:val="clear" w:pos="1701"/>
          <w:tab w:val="clear" w:pos="2268"/>
          <w:tab w:val="clear" w:pos="6237"/>
          <w:tab w:val="left" w:pos="1080"/>
        </w:tabs>
      </w:pPr>
      <w:r>
        <w:t>Подготовка окончательного варианта национального доклада и направление его в МИД для отсылки в установленном порядке в соответствующий Комитет</w:t>
      </w:r>
    </w:p>
    <w:p w:rsidR="00BB3C07" w:rsidRDefault="00BB3C07" w:rsidP="00834EF7">
      <w:pPr>
        <w:numPr>
          <w:ilvl w:val="1"/>
          <w:numId w:val="41"/>
        </w:numPr>
        <w:tabs>
          <w:tab w:val="clear" w:pos="567"/>
          <w:tab w:val="clear" w:pos="1134"/>
          <w:tab w:val="clear" w:pos="1701"/>
          <w:tab w:val="clear" w:pos="2268"/>
          <w:tab w:val="clear" w:pos="6237"/>
          <w:tab w:val="left" w:pos="1080"/>
        </w:tabs>
      </w:pPr>
      <w:r>
        <w:t>Получение сообщения из Комитета о дате рассмотрения национального доклада на заседании Комитета и дополнительных вопросов Докладчика Комитета в связи с рассмотрением Доклада на сессии Комитета</w:t>
      </w:r>
    </w:p>
    <w:p w:rsidR="00BB3C07" w:rsidRDefault="00BB3C07" w:rsidP="00834EF7">
      <w:pPr>
        <w:numPr>
          <w:ilvl w:val="1"/>
          <w:numId w:val="41"/>
        </w:numPr>
        <w:tabs>
          <w:tab w:val="clear" w:pos="567"/>
          <w:tab w:val="clear" w:pos="1134"/>
          <w:tab w:val="clear" w:pos="1701"/>
          <w:tab w:val="clear" w:pos="2268"/>
          <w:tab w:val="clear" w:pos="6237"/>
          <w:tab w:val="left" w:pos="1080"/>
        </w:tabs>
      </w:pPr>
      <w:r>
        <w:t>Направление вопросов Докладчика Комитета в соответствующие государственные и неправительственные структуры и получение ответов на них</w:t>
      </w:r>
    </w:p>
    <w:p w:rsidR="00BB3C07" w:rsidRDefault="00BB3C07" w:rsidP="00834EF7">
      <w:pPr>
        <w:numPr>
          <w:ilvl w:val="1"/>
          <w:numId w:val="41"/>
        </w:numPr>
        <w:tabs>
          <w:tab w:val="clear" w:pos="567"/>
          <w:tab w:val="clear" w:pos="1134"/>
          <w:tab w:val="clear" w:pos="1701"/>
          <w:tab w:val="clear" w:pos="2268"/>
          <w:tab w:val="clear" w:pos="6237"/>
          <w:tab w:val="left" w:pos="1080"/>
        </w:tabs>
      </w:pPr>
      <w:r>
        <w:t>Подготовка ответов на вопросы докладчика Комитета в связи с рассмотрением им национального доклада Республики Узбекистан и направление их в МИД для отправки в соответствующий Комитет</w:t>
      </w:r>
    </w:p>
    <w:p w:rsidR="00BB3C07" w:rsidRDefault="00BB3C07" w:rsidP="00834EF7">
      <w:pPr>
        <w:numPr>
          <w:ilvl w:val="1"/>
          <w:numId w:val="41"/>
        </w:numPr>
        <w:tabs>
          <w:tab w:val="clear" w:pos="567"/>
          <w:tab w:val="clear" w:pos="1134"/>
          <w:tab w:val="clear" w:pos="1701"/>
          <w:tab w:val="clear" w:pos="2268"/>
          <w:tab w:val="clear" w:pos="6237"/>
          <w:tab w:val="left" w:pos="1080"/>
        </w:tabs>
      </w:pPr>
      <w:r>
        <w:t>Рассмотрение национального доклада Узбекистана на сессии Комитета и ответы на вопросы членов Комитета</w:t>
      </w:r>
    </w:p>
    <w:p w:rsidR="00BB3C07" w:rsidRDefault="00BB3C07" w:rsidP="00834EF7">
      <w:pPr>
        <w:numPr>
          <w:ilvl w:val="1"/>
          <w:numId w:val="41"/>
        </w:numPr>
        <w:tabs>
          <w:tab w:val="clear" w:pos="567"/>
          <w:tab w:val="clear" w:pos="1134"/>
          <w:tab w:val="clear" w:pos="1701"/>
          <w:tab w:val="clear" w:pos="2268"/>
          <w:tab w:val="clear" w:pos="6237"/>
          <w:tab w:val="left" w:pos="1080"/>
        </w:tabs>
      </w:pPr>
      <w:r>
        <w:t>Получение заключительных замечаний и рекомендаций Комитета по итогам рассмотрения национального доклада;</w:t>
      </w:r>
    </w:p>
    <w:p w:rsidR="00BB3C07" w:rsidRDefault="00BB3C07" w:rsidP="00834EF7">
      <w:pPr>
        <w:numPr>
          <w:ilvl w:val="1"/>
          <w:numId w:val="41"/>
        </w:numPr>
        <w:tabs>
          <w:tab w:val="clear" w:pos="567"/>
          <w:tab w:val="clear" w:pos="1134"/>
          <w:tab w:val="clear" w:pos="1701"/>
          <w:tab w:val="clear" w:pos="2268"/>
          <w:tab w:val="clear" w:pos="6237"/>
          <w:tab w:val="left" w:pos="1080"/>
        </w:tabs>
      </w:pPr>
      <w:r>
        <w:t>Подготовка комментариев по этим замечаниям и направление их в МИД</w:t>
      </w:r>
    </w:p>
    <w:p w:rsidR="00BB3C07" w:rsidRDefault="00BB3C07" w:rsidP="00834EF7">
      <w:pPr>
        <w:numPr>
          <w:ilvl w:val="1"/>
          <w:numId w:val="41"/>
        </w:numPr>
        <w:tabs>
          <w:tab w:val="clear" w:pos="567"/>
          <w:tab w:val="clear" w:pos="1134"/>
          <w:tab w:val="clear" w:pos="1701"/>
          <w:tab w:val="clear" w:pos="2268"/>
          <w:tab w:val="clear" w:pos="6237"/>
          <w:tab w:val="left" w:pos="1080"/>
        </w:tabs>
      </w:pPr>
      <w:r>
        <w:t>Подготовка национального плана действий по реализации рекомендаций Комитета</w:t>
      </w:r>
    </w:p>
    <w:p w:rsidR="00BB3C07" w:rsidRDefault="00BB3C07" w:rsidP="00834EF7">
      <w:pPr>
        <w:numPr>
          <w:ilvl w:val="1"/>
          <w:numId w:val="41"/>
        </w:numPr>
        <w:tabs>
          <w:tab w:val="clear" w:pos="567"/>
          <w:tab w:val="clear" w:pos="1134"/>
          <w:tab w:val="clear" w:pos="1701"/>
          <w:tab w:val="clear" w:pos="2268"/>
          <w:tab w:val="clear" w:pos="6237"/>
          <w:tab w:val="left" w:pos="1080"/>
        </w:tabs>
      </w:pPr>
      <w:r>
        <w:t>Постоянный мониторинг за реализацией положений национального плана действий по выполнению рекомендаций Комитета</w:t>
      </w:r>
      <w:r w:rsidR="00C4430D">
        <w:t>.</w:t>
      </w:r>
    </w:p>
    <w:p w:rsidR="00BB3C07" w:rsidRDefault="00BB3C07" w:rsidP="00834EF7"/>
    <w:p w:rsidR="00BB3C07" w:rsidRDefault="00676F09" w:rsidP="00834EF7">
      <w:pPr>
        <w:numPr>
          <w:ilvl w:val="0"/>
          <w:numId w:val="3"/>
        </w:numPr>
        <w:tabs>
          <w:tab w:val="clear" w:pos="567"/>
          <w:tab w:val="clear" w:pos="1134"/>
          <w:tab w:val="clear" w:pos="1701"/>
          <w:tab w:val="clear" w:pos="2268"/>
          <w:tab w:val="clear" w:pos="6237"/>
          <w:tab w:val="num" w:pos="180"/>
        </w:tabs>
      </w:pPr>
      <w:r>
        <w:tab/>
      </w:r>
      <w:r w:rsidR="00BB3C07">
        <w:t>Как видно из данного перечня, подготовка национальных докладов о выполнении Республикой Узбекистан своих международных обязательств является основой, сердцевиной деятельности Национального центра по правам человека, отражением его координирующей и аналитической составляющей системы возложенных на него функций. Подготовка такого важного документа как национальный доклад занимает довольно продолжительное время и требует усилий большого числа государственных органов, неправительственных структур, научно-исследовательских учреждений, специалистов, экспертов различного профиля.</w:t>
      </w:r>
    </w:p>
    <w:p w:rsidR="00BB3C07" w:rsidRDefault="00BB3C07" w:rsidP="00834EF7"/>
    <w:p w:rsidR="00BB3C07" w:rsidRDefault="00676F09" w:rsidP="00834EF7">
      <w:pPr>
        <w:numPr>
          <w:ilvl w:val="0"/>
          <w:numId w:val="3"/>
        </w:numPr>
        <w:tabs>
          <w:tab w:val="clear" w:pos="567"/>
          <w:tab w:val="clear" w:pos="1134"/>
          <w:tab w:val="clear" w:pos="1701"/>
          <w:tab w:val="clear" w:pos="2268"/>
          <w:tab w:val="clear" w:pos="6237"/>
          <w:tab w:val="num" w:pos="180"/>
        </w:tabs>
      </w:pPr>
      <w:r>
        <w:tab/>
      </w:r>
      <w:r w:rsidR="00BB3C07">
        <w:t>Комплексный и системный подход к подготовке национального доклада должен дополняться принципом достоверности и объективности предоставляемой информации, гармоничным сочетанием использования источников информации, получаемой как из государственных, так и неправительственных структур. Именно такой подход к информации практикуется Национальным центром при подготовке докладов. При этом большое значение придается материалам, полученным в результате глубоких научных и социологических исследований.</w:t>
      </w:r>
    </w:p>
    <w:p w:rsidR="00BB3C07" w:rsidRDefault="00BB3C07" w:rsidP="00834EF7"/>
    <w:p w:rsidR="00BB3C07" w:rsidRDefault="00676F09" w:rsidP="00834EF7">
      <w:pPr>
        <w:numPr>
          <w:ilvl w:val="0"/>
          <w:numId w:val="3"/>
        </w:numPr>
        <w:tabs>
          <w:tab w:val="clear" w:pos="567"/>
          <w:tab w:val="clear" w:pos="1134"/>
          <w:tab w:val="clear" w:pos="1701"/>
          <w:tab w:val="clear" w:pos="2268"/>
          <w:tab w:val="clear" w:pos="6237"/>
          <w:tab w:val="num" w:pos="180"/>
        </w:tabs>
      </w:pPr>
      <w:r>
        <w:tab/>
      </w:r>
      <w:r w:rsidR="00BB3C07">
        <w:t xml:space="preserve">Изучив различные мнения и взгляды по тому или иному вопросу обеспечения прав человека, разные толкования определений и категорий, связанных с правами человека, Национальный центр по правам человека отражает в докладе развитие общественно-политической и правовой мысли о тех или иных аспектах прав человека, содействует пониманию международными структурами того, на каком этапе поощрения, соблюдения и защиты прав человека находится Узбекистан. </w:t>
      </w:r>
    </w:p>
    <w:p w:rsidR="00BB3C07" w:rsidRDefault="00BB3C07" w:rsidP="00834EF7"/>
    <w:p w:rsidR="00BB3C07" w:rsidRDefault="00676F09" w:rsidP="00834EF7">
      <w:pPr>
        <w:numPr>
          <w:ilvl w:val="0"/>
          <w:numId w:val="3"/>
        </w:numPr>
        <w:tabs>
          <w:tab w:val="clear" w:pos="567"/>
          <w:tab w:val="clear" w:pos="1134"/>
          <w:tab w:val="clear" w:pos="1701"/>
          <w:tab w:val="clear" w:pos="2268"/>
          <w:tab w:val="clear" w:pos="6237"/>
          <w:tab w:val="num" w:pos="180"/>
        </w:tabs>
      </w:pPr>
      <w:r>
        <w:tab/>
      </w:r>
      <w:r w:rsidR="00BB3C07">
        <w:t xml:space="preserve">Существенное значение придается при подготовке докладов освещению правовых и организационных механизмов обеспечения прав человека в Узбекистане. В докладе дается полная характеристика действующего законодательства, раскрываются цели и задачи институтов, призванных применять на практике законодательные положения о правах человека, а также предоставляется информация о формах и направлениях координации деятельности государственных органов, ответственных за обеспечение прав человека. Именно эта информация дает четкое представление о национальных механизмах прав человека и эффективности имплементации международных стандартов в данной сфере. </w:t>
      </w:r>
    </w:p>
    <w:p w:rsidR="00BB3C07" w:rsidRDefault="00BB3C07" w:rsidP="00834EF7">
      <w:pPr>
        <w:rPr>
          <w:color w:val="000000"/>
        </w:rPr>
      </w:pPr>
    </w:p>
    <w:p w:rsidR="00BB3C07" w:rsidRDefault="00676F09" w:rsidP="00834EF7">
      <w:pPr>
        <w:numPr>
          <w:ilvl w:val="0"/>
          <w:numId w:val="3"/>
        </w:numPr>
        <w:tabs>
          <w:tab w:val="clear" w:pos="567"/>
          <w:tab w:val="clear" w:pos="1134"/>
          <w:tab w:val="clear" w:pos="1701"/>
          <w:tab w:val="clear" w:pos="2268"/>
          <w:tab w:val="clear" w:pos="6237"/>
          <w:tab w:val="num" w:pos="180"/>
        </w:tabs>
      </w:pPr>
      <w:r>
        <w:rPr>
          <w:color w:val="000000"/>
        </w:rPr>
        <w:tab/>
      </w:r>
      <w:r w:rsidR="00BB3C07">
        <w:rPr>
          <w:color w:val="000000"/>
        </w:rPr>
        <w:t xml:space="preserve">Национальные планы действий по выполнению заключительных замечаний конвенционных органов </w:t>
      </w:r>
      <w:r w:rsidR="00BB3C07" w:rsidRPr="00613C5B">
        <w:rPr>
          <w:color w:val="000000"/>
        </w:rPr>
        <w:t>Организаци</w:t>
      </w:r>
      <w:r w:rsidR="00BB3C07">
        <w:rPr>
          <w:color w:val="000000"/>
        </w:rPr>
        <w:t>и</w:t>
      </w:r>
      <w:r w:rsidR="00BB3C07" w:rsidRPr="00613C5B">
        <w:rPr>
          <w:color w:val="000000"/>
        </w:rPr>
        <w:t xml:space="preserve"> Объединенных Наций</w:t>
      </w:r>
      <w:r w:rsidR="00BB3C07">
        <w:rPr>
          <w:color w:val="000000"/>
        </w:rPr>
        <w:t xml:space="preserve"> утверждаются Межведомственной рабочей группой по изучению состояния соблюдения правоохранительными органами прав человека, созданной распоряжением № 12-Р Правительства страны от 24 февраля 2004 года.</w:t>
      </w:r>
    </w:p>
    <w:p w:rsidR="00BB3C07" w:rsidRDefault="00BB3C07" w:rsidP="00834EF7">
      <w:pPr>
        <w:rPr>
          <w:color w:val="000000"/>
        </w:rPr>
      </w:pPr>
    </w:p>
    <w:p w:rsidR="00BB3C07" w:rsidRDefault="00676F09" w:rsidP="00834EF7">
      <w:pPr>
        <w:numPr>
          <w:ilvl w:val="0"/>
          <w:numId w:val="3"/>
        </w:numPr>
        <w:tabs>
          <w:tab w:val="clear" w:pos="567"/>
          <w:tab w:val="clear" w:pos="1134"/>
          <w:tab w:val="clear" w:pos="1701"/>
          <w:tab w:val="clear" w:pos="2268"/>
          <w:tab w:val="clear" w:pos="6237"/>
          <w:tab w:val="num" w:pos="180"/>
        </w:tabs>
      </w:pPr>
      <w:r>
        <w:rPr>
          <w:color w:val="000000"/>
        </w:rPr>
        <w:tab/>
      </w:r>
      <w:r w:rsidR="00BB3C07">
        <w:rPr>
          <w:color w:val="000000"/>
        </w:rPr>
        <w:t>Материалы заседаний и принимаемые решения Межведомственной рабочей группы ложились в основу национальных докладов. На разных этапах подготовки докладов проекты обсуждались на заседаниях Межведомственной рабочей группы. Решения, принимаемые межведомственными органами, созданными распоряжением Кабинета министров, обязательны для исполнения государственных органов, входящих в их состав.</w:t>
      </w:r>
    </w:p>
    <w:p w:rsidR="00BB3C07" w:rsidRDefault="00BB3C07" w:rsidP="00834EF7">
      <w:pPr>
        <w:rPr>
          <w:color w:val="000000"/>
        </w:rPr>
      </w:pPr>
    </w:p>
    <w:p w:rsidR="00BB3C07" w:rsidRPr="0033660F" w:rsidRDefault="00676F09" w:rsidP="00834EF7">
      <w:pPr>
        <w:numPr>
          <w:ilvl w:val="0"/>
          <w:numId w:val="3"/>
        </w:numPr>
        <w:tabs>
          <w:tab w:val="clear" w:pos="567"/>
          <w:tab w:val="clear" w:pos="1134"/>
          <w:tab w:val="clear" w:pos="1701"/>
          <w:tab w:val="clear" w:pos="2268"/>
          <w:tab w:val="clear" w:pos="6237"/>
          <w:tab w:val="num" w:pos="180"/>
        </w:tabs>
      </w:pPr>
      <w:r>
        <w:rPr>
          <w:color w:val="000000"/>
        </w:rPr>
        <w:tab/>
      </w:r>
      <w:r w:rsidR="00BB3C07">
        <w:rPr>
          <w:color w:val="000000"/>
        </w:rPr>
        <w:t>Данной Рабочей группой были обсуждены и одобрены в июле 2007 года:</w:t>
      </w:r>
    </w:p>
    <w:p w:rsidR="0033660F" w:rsidRDefault="0033660F" w:rsidP="0033660F">
      <w:pPr>
        <w:tabs>
          <w:tab w:val="clear" w:pos="567"/>
          <w:tab w:val="clear" w:pos="1134"/>
          <w:tab w:val="clear" w:pos="1701"/>
          <w:tab w:val="clear" w:pos="2268"/>
          <w:tab w:val="clear" w:pos="6237"/>
        </w:tabs>
        <w:rPr>
          <w:color w:val="000000"/>
        </w:rPr>
      </w:pPr>
    </w:p>
    <w:p w:rsidR="00BB3C07" w:rsidRDefault="00BB3C07" w:rsidP="00834EF7">
      <w:pPr>
        <w:numPr>
          <w:ilvl w:val="0"/>
          <w:numId w:val="42"/>
        </w:numPr>
        <w:tabs>
          <w:tab w:val="clear" w:pos="567"/>
          <w:tab w:val="clear" w:pos="1134"/>
          <w:tab w:val="clear" w:pos="1701"/>
          <w:tab w:val="clear" w:pos="2268"/>
          <w:tab w:val="clear" w:pos="6237"/>
        </w:tabs>
        <w:rPr>
          <w:color w:val="000000"/>
        </w:rPr>
      </w:pPr>
      <w:r>
        <w:rPr>
          <w:color w:val="000000"/>
        </w:rPr>
        <w:t xml:space="preserve">Национальный план действий по выполнению рекомендаций Комитета по правам человека по итогам рассмотрения второго периодического доклада Республики Узбекистан </w:t>
      </w:r>
    </w:p>
    <w:p w:rsidR="00BB3C07" w:rsidRDefault="00BB3C07" w:rsidP="00834EF7">
      <w:pPr>
        <w:numPr>
          <w:ilvl w:val="0"/>
          <w:numId w:val="42"/>
        </w:numPr>
        <w:tabs>
          <w:tab w:val="clear" w:pos="567"/>
          <w:tab w:val="clear" w:pos="1134"/>
          <w:tab w:val="clear" w:pos="1701"/>
          <w:tab w:val="clear" w:pos="2268"/>
          <w:tab w:val="clear" w:pos="6237"/>
        </w:tabs>
        <w:rPr>
          <w:color w:val="000000"/>
        </w:rPr>
      </w:pPr>
      <w:r>
        <w:rPr>
          <w:color w:val="000000"/>
        </w:rPr>
        <w:t>Национальный план действий по выполнению рекомендаций Комитета по экономическим, социальным и культурным правам по итогам рассмотрения первого и второго периодического доклада Республики Узбекистан</w:t>
      </w:r>
    </w:p>
    <w:p w:rsidR="00BB3C07" w:rsidRDefault="00BB3C07" w:rsidP="00834EF7">
      <w:pPr>
        <w:numPr>
          <w:ilvl w:val="0"/>
          <w:numId w:val="42"/>
        </w:numPr>
        <w:tabs>
          <w:tab w:val="clear" w:pos="567"/>
          <w:tab w:val="clear" w:pos="1134"/>
          <w:tab w:val="clear" w:pos="1701"/>
          <w:tab w:val="clear" w:pos="2268"/>
          <w:tab w:val="clear" w:pos="6237"/>
        </w:tabs>
        <w:rPr>
          <w:color w:val="000000"/>
        </w:rPr>
      </w:pPr>
      <w:r>
        <w:rPr>
          <w:color w:val="000000"/>
        </w:rPr>
        <w:t>Национальный план действий по выполнению рекомендаций Комитета по ликвидации расовой дискриминации по итогам рассмотрения третьего-пятого периодического доклада Республики Узбекистан</w:t>
      </w:r>
    </w:p>
    <w:p w:rsidR="00BB3C07" w:rsidRDefault="00BB3C07" w:rsidP="00834EF7">
      <w:pPr>
        <w:numPr>
          <w:ilvl w:val="0"/>
          <w:numId w:val="42"/>
        </w:numPr>
        <w:tabs>
          <w:tab w:val="clear" w:pos="567"/>
          <w:tab w:val="clear" w:pos="1134"/>
          <w:tab w:val="clear" w:pos="1701"/>
          <w:tab w:val="clear" w:pos="2268"/>
          <w:tab w:val="clear" w:pos="6237"/>
        </w:tabs>
        <w:rPr>
          <w:color w:val="000000"/>
        </w:rPr>
      </w:pPr>
      <w:r>
        <w:rPr>
          <w:color w:val="000000"/>
        </w:rPr>
        <w:t>Национальный план действий по выполнению рекомендаций Комитета по ликвидации всех форм дискриминации в отношении женщин</w:t>
      </w:r>
    </w:p>
    <w:p w:rsidR="00BB3C07" w:rsidRDefault="00BB3C07" w:rsidP="00834EF7">
      <w:pPr>
        <w:numPr>
          <w:ilvl w:val="0"/>
          <w:numId w:val="42"/>
        </w:numPr>
        <w:tabs>
          <w:tab w:val="clear" w:pos="567"/>
          <w:tab w:val="clear" w:pos="1134"/>
          <w:tab w:val="clear" w:pos="1701"/>
          <w:tab w:val="clear" w:pos="2268"/>
          <w:tab w:val="clear" w:pos="6237"/>
        </w:tabs>
        <w:rPr>
          <w:color w:val="000000"/>
        </w:rPr>
      </w:pPr>
      <w:r>
        <w:rPr>
          <w:color w:val="000000"/>
        </w:rPr>
        <w:t>Национальный план действий по выполнению рекомендаций Комитета по правам ребенка</w:t>
      </w:r>
    </w:p>
    <w:p w:rsidR="00BB3C07" w:rsidRDefault="00BB3C07" w:rsidP="00834EF7">
      <w:pPr>
        <w:rPr>
          <w:color w:val="000000"/>
        </w:rPr>
      </w:pPr>
    </w:p>
    <w:p w:rsidR="00BB3C07" w:rsidRDefault="00676F09" w:rsidP="00834EF7">
      <w:pPr>
        <w:numPr>
          <w:ilvl w:val="0"/>
          <w:numId w:val="3"/>
        </w:numPr>
        <w:tabs>
          <w:tab w:val="clear" w:pos="567"/>
          <w:tab w:val="clear" w:pos="1134"/>
          <w:tab w:val="clear" w:pos="1701"/>
          <w:tab w:val="clear" w:pos="2268"/>
          <w:tab w:val="clear" w:pos="6237"/>
          <w:tab w:val="num" w:pos="180"/>
        </w:tabs>
      </w:pPr>
      <w:r>
        <w:rPr>
          <w:color w:val="000000"/>
        </w:rPr>
        <w:tab/>
      </w:r>
      <w:r w:rsidR="00BB3C07">
        <w:rPr>
          <w:color w:val="000000"/>
        </w:rPr>
        <w:t>В декабре 2007 года на заседании Межведомственной рабочей группы обсуждён ход выполнения Национального плана действий по выполнению рекомендаций Комитета по правам человека.</w:t>
      </w:r>
    </w:p>
    <w:p w:rsidR="00BB3C07" w:rsidRDefault="00BB3C07" w:rsidP="00834EF7"/>
    <w:p w:rsidR="00BB3C07" w:rsidRDefault="00676F09" w:rsidP="00834EF7">
      <w:pPr>
        <w:numPr>
          <w:ilvl w:val="0"/>
          <w:numId w:val="3"/>
        </w:numPr>
        <w:tabs>
          <w:tab w:val="clear" w:pos="567"/>
          <w:tab w:val="clear" w:pos="1134"/>
          <w:tab w:val="clear" w:pos="1701"/>
          <w:tab w:val="clear" w:pos="2268"/>
          <w:tab w:val="clear" w:pos="6237"/>
          <w:tab w:val="num" w:pos="180"/>
        </w:tabs>
      </w:pPr>
      <w:r>
        <w:tab/>
      </w:r>
      <w:r w:rsidR="00BB3C07">
        <w:t xml:space="preserve">В целях совершенствования деятельности Национального центра по правам человека по подготовке национальных докладов Узбекистана о выполнении международных обязательств в сфере прав человека регулярно проводятся круглые столы и семинары с участием представителей государственных и неправительственных структур по обсуждению актуальных проблем выполнения рекомендаций </w:t>
      </w:r>
      <w:r>
        <w:t>договорных органов</w:t>
      </w:r>
      <w:r w:rsidR="00BB3C07">
        <w:t xml:space="preserve"> </w:t>
      </w:r>
      <w:r w:rsidR="00BB3C07" w:rsidRPr="00FE24E9">
        <w:t>Организаци</w:t>
      </w:r>
      <w:r w:rsidR="00BB3C07">
        <w:t>и</w:t>
      </w:r>
      <w:r w:rsidR="00BB3C07" w:rsidRPr="00FE24E9">
        <w:t xml:space="preserve"> Объединенных Наций</w:t>
      </w:r>
      <w:r w:rsidR="00BB3C07">
        <w:t xml:space="preserve">, а также пунктов национальных планов действий.  </w:t>
      </w:r>
    </w:p>
    <w:p w:rsidR="00BB3C07" w:rsidRDefault="00BB3C07" w:rsidP="00834EF7">
      <w:pPr>
        <w:rPr>
          <w:b/>
          <w:bCs/>
          <w:shadow/>
        </w:rPr>
      </w:pPr>
    </w:p>
    <w:p w:rsidR="00BB3C07" w:rsidRDefault="00992DD3" w:rsidP="00992DD3">
      <w:pPr>
        <w:jc w:val="center"/>
      </w:pPr>
      <w:r w:rsidRPr="00676F09">
        <w:rPr>
          <w:b/>
        </w:rPr>
        <w:br w:type="page"/>
      </w:r>
      <w:r w:rsidR="00BB3C07">
        <w:rPr>
          <w:b/>
          <w:lang w:val="en-US"/>
        </w:rPr>
        <w:t>III</w:t>
      </w:r>
      <w:r w:rsidR="00BB3C07">
        <w:rPr>
          <w:b/>
        </w:rPr>
        <w:t>.</w:t>
      </w:r>
      <w:r w:rsidR="00BB3C07">
        <w:t xml:space="preserve"> </w:t>
      </w:r>
      <w:r>
        <w:t xml:space="preserve"> </w:t>
      </w:r>
      <w:r w:rsidR="00BB3C07">
        <w:rPr>
          <w:b/>
          <w:bCs/>
          <w:shadow/>
        </w:rPr>
        <w:t>ИНФОРМАЦИЯ О НЕДИСКРИМИНАЦИИ И РАВЕНСТВЕ И ОБ ЭФФЕКТИВНЫХ СРЕДСТВАХ ПРАВОВОЙ ЗАЩИТЫ</w:t>
      </w:r>
    </w:p>
    <w:p w:rsidR="00BB3C07" w:rsidRDefault="00BB3C07" w:rsidP="00834EF7">
      <w:pPr>
        <w:rPr>
          <w:bCs/>
        </w:rPr>
      </w:pPr>
    </w:p>
    <w:p w:rsidR="00BB3C07" w:rsidRDefault="00676F09" w:rsidP="00834EF7">
      <w:pPr>
        <w:numPr>
          <w:ilvl w:val="0"/>
          <w:numId w:val="3"/>
        </w:numPr>
        <w:tabs>
          <w:tab w:val="clear" w:pos="567"/>
          <w:tab w:val="clear" w:pos="1134"/>
          <w:tab w:val="clear" w:pos="1701"/>
          <w:tab w:val="clear" w:pos="2268"/>
          <w:tab w:val="clear" w:pos="6237"/>
          <w:tab w:val="num" w:pos="180"/>
        </w:tabs>
      </w:pPr>
      <w:r>
        <w:tab/>
      </w:r>
      <w:r w:rsidR="00BB3C07">
        <w:t xml:space="preserve">Конституция Республики Узбекистан закрепляет идею равенства перед законом, равную защиту законов и запрещение дискриминации. Статья 18 Конституции гласит: </w:t>
      </w:r>
    </w:p>
    <w:p w:rsidR="00BB3C07" w:rsidRDefault="00BB3C07" w:rsidP="00834EF7"/>
    <w:p w:rsidR="00BB3C07" w:rsidRDefault="00BB3C07" w:rsidP="00834EF7">
      <w:pPr>
        <w:ind w:left="708"/>
      </w:pPr>
      <w:r>
        <w:t xml:space="preserve">"Все граждане Республики Узбекистан имеют одинаковые права и свободы и равны перед законом без различия пола, расы, национальности, языка, религии, социального происхождения, убеждений, личного и общественного положения". </w:t>
      </w:r>
    </w:p>
    <w:p w:rsidR="00992DD3" w:rsidRDefault="00992DD3" w:rsidP="00834EF7"/>
    <w:p w:rsidR="00BB3C07" w:rsidRDefault="00BB3C07" w:rsidP="00834EF7">
      <w:r>
        <w:t>Конституция закрепляет отдельной статьей равенство прав мужчин и женщин (статья 46).</w:t>
      </w:r>
    </w:p>
    <w:p w:rsidR="00BB3C07" w:rsidRDefault="00BB3C07" w:rsidP="00834EF7"/>
    <w:p w:rsidR="00BB3C07" w:rsidRDefault="000052CF" w:rsidP="00834EF7">
      <w:pPr>
        <w:numPr>
          <w:ilvl w:val="0"/>
          <w:numId w:val="3"/>
        </w:numPr>
        <w:tabs>
          <w:tab w:val="clear" w:pos="567"/>
          <w:tab w:val="clear" w:pos="1134"/>
          <w:tab w:val="clear" w:pos="1701"/>
          <w:tab w:val="clear" w:pos="2268"/>
          <w:tab w:val="clear" w:pos="6237"/>
          <w:tab w:val="num" w:pos="180"/>
        </w:tabs>
      </w:pPr>
      <w:r>
        <w:tab/>
      </w:r>
      <w:r w:rsidR="00BB3C07">
        <w:t xml:space="preserve">Конституция закрепила все основополагающие принципы равенства перед законом и запрета дискриминации, которые вытекают из международных документов, к которым присоединился Узбекистан. На сегодняшний день Республика Узбекистан является участницей и реализует положения следующих международных документов, направленных на запрещение дискриминации: Международная конвенция о ликвидации всех форм расовой дискриминации, Конвенция о ликвидации дискриминации в отношении женщин, Конвенция о борьбе с дискриминацией в области образования, Конвенция о дискриминации в области труда и занятости, Конвенция о политических правах женщин, Декларация о ликвидации всех форм нетерпимости и дискриминации на основе религии или убеждений. Кроме того, </w:t>
      </w:r>
      <w:r w:rsidR="00BB3C07">
        <w:rPr>
          <w:iCs/>
        </w:rPr>
        <w:t>являясь членом ОБСЕ, Республика Узбекистан взяла на себя обязательства в отношении национальных меньшинств (статья</w:t>
      </w:r>
      <w:r w:rsidR="00992DD3">
        <w:rPr>
          <w:iCs/>
        </w:rPr>
        <w:t> </w:t>
      </w:r>
      <w:r w:rsidR="00BB3C07">
        <w:rPr>
          <w:iCs/>
          <w:lang w:val="en-US"/>
        </w:rPr>
        <w:t>VII</w:t>
      </w:r>
      <w:r w:rsidR="00BB3C07">
        <w:rPr>
          <w:iCs/>
        </w:rPr>
        <w:t xml:space="preserve"> Принципов Заключительного акта, Хельсинки, 1975) и других документов ОБСЕ по человеческому измерению. </w:t>
      </w:r>
    </w:p>
    <w:p w:rsidR="00BB3C07" w:rsidRDefault="00BB3C07" w:rsidP="00834EF7"/>
    <w:p w:rsidR="00BB3C07" w:rsidRDefault="000052CF" w:rsidP="00834EF7">
      <w:pPr>
        <w:numPr>
          <w:ilvl w:val="0"/>
          <w:numId w:val="3"/>
        </w:numPr>
        <w:tabs>
          <w:tab w:val="clear" w:pos="567"/>
          <w:tab w:val="clear" w:pos="1134"/>
          <w:tab w:val="clear" w:pos="1701"/>
          <w:tab w:val="clear" w:pos="2268"/>
          <w:tab w:val="clear" w:pos="6237"/>
          <w:tab w:val="num" w:pos="180"/>
        </w:tabs>
      </w:pPr>
      <w:r>
        <w:tab/>
      </w:r>
      <w:r w:rsidR="00BB3C07">
        <w:t xml:space="preserve">Концепция запрета дискриминации, закрепленная в правовой системе Узбекистана, защищает не только права отдельных лиц, но и групп граждан как таковых. Статья 18 Конституции и глава </w:t>
      </w:r>
      <w:r w:rsidR="00BB3C07">
        <w:rPr>
          <w:lang w:val="en-US"/>
        </w:rPr>
        <w:t>X</w:t>
      </w:r>
      <w:r w:rsidR="00BB3C07">
        <w:t xml:space="preserve"> Конституции Республики Узбекистан, посвященная гарантиям прав и свобод граждан, преследует цель создать правовую базу для защиты не только индивидуальных, но и коллективных прав, понимая под последним права таких категорий населения, как несовершеннолетние, престарелые, инвалиды. </w:t>
      </w:r>
    </w:p>
    <w:p w:rsidR="00BB3C07" w:rsidRDefault="00BB3C07" w:rsidP="00834EF7"/>
    <w:p w:rsidR="00BB3C07" w:rsidRDefault="000052CF" w:rsidP="00834EF7">
      <w:pPr>
        <w:numPr>
          <w:ilvl w:val="0"/>
          <w:numId w:val="3"/>
        </w:numPr>
        <w:tabs>
          <w:tab w:val="clear" w:pos="567"/>
          <w:tab w:val="clear" w:pos="1134"/>
          <w:tab w:val="clear" w:pos="1701"/>
          <w:tab w:val="clear" w:pos="2268"/>
          <w:tab w:val="clear" w:pos="6237"/>
          <w:tab w:val="num" w:pos="180"/>
        </w:tabs>
      </w:pPr>
      <w:r>
        <w:tab/>
      </w:r>
      <w:r w:rsidR="00BB3C07">
        <w:t>Принцип равенства граждан перед законом и запрета дискриминации закреплен и в отраслевом законодательстве, регламентирующем личные, политические, экономические, социальные и культурные права: в Трудовом кодексе, Гражданском кодексе, Семейном кодексе, в Уголовном кодексе, в законе "Об образовании", "Об основах государственной молодежной политики в Республике Узбекистан", "Об обращениях граждан" и других. Данный принцип закреплен и в процессуальном законодательстве, в том числе в Уголовно-процессуальном кодексе (статья 16), Гражданском процессуальном кодексе (статья 6), Хозяйственном процессуальном кодексе (статья 7).</w:t>
      </w:r>
    </w:p>
    <w:p w:rsidR="00BB3C07" w:rsidRDefault="00BB3C07" w:rsidP="00834EF7"/>
    <w:p w:rsidR="00BB3C07" w:rsidRDefault="000052CF" w:rsidP="00834EF7">
      <w:pPr>
        <w:numPr>
          <w:ilvl w:val="0"/>
          <w:numId w:val="3"/>
        </w:numPr>
        <w:tabs>
          <w:tab w:val="clear" w:pos="567"/>
          <w:tab w:val="clear" w:pos="1134"/>
          <w:tab w:val="clear" w:pos="1701"/>
          <w:tab w:val="clear" w:pos="2268"/>
          <w:tab w:val="clear" w:pos="6237"/>
          <w:tab w:val="num" w:pos="180"/>
        </w:tabs>
      </w:pPr>
      <w:r>
        <w:tab/>
      </w:r>
      <w:r w:rsidR="00BB3C07">
        <w:t xml:space="preserve">Принцип недискриминации и равенства прав реализуется не только через конкретные статьи, закрепляющие этот принцип, а гарантируются путем обеспечения всех прав и свобод, изложенных в Конституции, таких, как право на жизнь, свободу, безопасность, свободу мысли. Статья 18 Конституции не создает отдельного права на равенство, а подчеркивает защищенность всех прав и свобод человека. </w:t>
      </w:r>
    </w:p>
    <w:p w:rsidR="00BB3C07" w:rsidRDefault="00BB3C07" w:rsidP="00834EF7"/>
    <w:p w:rsidR="00BB3C07" w:rsidRDefault="000052CF" w:rsidP="00834EF7">
      <w:pPr>
        <w:numPr>
          <w:ilvl w:val="0"/>
          <w:numId w:val="3"/>
        </w:numPr>
        <w:tabs>
          <w:tab w:val="clear" w:pos="567"/>
          <w:tab w:val="clear" w:pos="1134"/>
          <w:tab w:val="clear" w:pos="1701"/>
          <w:tab w:val="clear" w:pos="2268"/>
          <w:tab w:val="clear" w:pos="6237"/>
          <w:tab w:val="num" w:pos="180"/>
        </w:tabs>
      </w:pPr>
      <w:r>
        <w:tab/>
      </w:r>
      <w:r w:rsidR="00BB3C07">
        <w:t>Правовая система Узбекистана содержит серьезные меры ответственности за нарушение равноправия граждан. Кодекс Республики Узбекистан об административной ответственности определяет меру ответственности в виде штрафа за нарушение прав граждан на свободный выбор языка в воспитании и обучении, создание препятствий и ограничений в использовании языка, пренебрежение к государственному языку, а также к другим языкам наций и народностей, проживающих в Республике Узбекистан.</w:t>
      </w:r>
    </w:p>
    <w:p w:rsidR="00BB3C07" w:rsidRDefault="00BB3C07" w:rsidP="00834EF7"/>
    <w:p w:rsidR="00BB3C07" w:rsidRDefault="000052CF" w:rsidP="00834EF7">
      <w:pPr>
        <w:numPr>
          <w:ilvl w:val="0"/>
          <w:numId w:val="3"/>
        </w:numPr>
        <w:tabs>
          <w:tab w:val="clear" w:pos="567"/>
          <w:tab w:val="clear" w:pos="1134"/>
          <w:tab w:val="clear" w:pos="1701"/>
          <w:tab w:val="clear" w:pos="2268"/>
          <w:tab w:val="clear" w:pos="6237"/>
          <w:tab w:val="num" w:pos="180"/>
        </w:tabs>
      </w:pPr>
      <w:r>
        <w:tab/>
      </w:r>
      <w:r w:rsidR="00BB3C07">
        <w:t xml:space="preserve">Статья 141 Уголовного кодекса Республики Узбекистан предусматривает уголовное наказание за нарушение равноправия граждан. Причем данный состав преступления находится в главе </w:t>
      </w:r>
      <w:r w:rsidR="00BB3C07">
        <w:rPr>
          <w:lang w:val="en-US"/>
        </w:rPr>
        <w:t>VII</w:t>
      </w:r>
      <w:r w:rsidR="00BB3C07">
        <w:t xml:space="preserve"> Уголовного кодекса, в котором собраны преступления против конституционных прав и свобод граждан.</w:t>
      </w:r>
    </w:p>
    <w:p w:rsidR="00BB3C07" w:rsidRDefault="00BB3C07" w:rsidP="00834EF7"/>
    <w:p w:rsidR="00BB3C07" w:rsidRDefault="000052CF" w:rsidP="00834EF7">
      <w:pPr>
        <w:numPr>
          <w:ilvl w:val="0"/>
          <w:numId w:val="3"/>
        </w:numPr>
        <w:tabs>
          <w:tab w:val="clear" w:pos="567"/>
          <w:tab w:val="clear" w:pos="1134"/>
          <w:tab w:val="clear" w:pos="1701"/>
          <w:tab w:val="clear" w:pos="2268"/>
          <w:tab w:val="clear" w:pos="6237"/>
          <w:tab w:val="num" w:pos="180"/>
        </w:tabs>
      </w:pPr>
      <w:r>
        <w:tab/>
      </w:r>
      <w:r w:rsidR="00BB3C07">
        <w:t>Следует отметить, что понятие дискриминации, данное в статье 141 Уголовного кодекса, практически соответствует статье 1 Конвенции о ликвидации всех форм расовой дискриминации. Различие между этими определениями заключается в том, что конвенционное определение дает цель дискриминации: "уничтожение или умаление признания, использование или осуществление на равных началах прав человека и основных свобод в политической, экономической, социальной и культурных областях общественной жизни". Отсутствие цели дискриминации в положениях статьи 141 УК не влияет на квалификацию самого деяния.</w:t>
      </w:r>
    </w:p>
    <w:p w:rsidR="00BB3C07" w:rsidRDefault="00BB3C07" w:rsidP="00834EF7">
      <w:pPr>
        <w:rPr>
          <w:iCs/>
        </w:rPr>
      </w:pPr>
    </w:p>
    <w:p w:rsidR="00BB3C07" w:rsidRDefault="000052CF" w:rsidP="00834EF7">
      <w:pPr>
        <w:numPr>
          <w:ilvl w:val="0"/>
          <w:numId w:val="3"/>
        </w:numPr>
        <w:tabs>
          <w:tab w:val="clear" w:pos="567"/>
          <w:tab w:val="clear" w:pos="1134"/>
          <w:tab w:val="clear" w:pos="1701"/>
          <w:tab w:val="clear" w:pos="2268"/>
          <w:tab w:val="clear" w:pos="6237"/>
          <w:tab w:val="num" w:pos="180"/>
        </w:tabs>
      </w:pPr>
      <w:r>
        <w:rPr>
          <w:iCs/>
        </w:rPr>
        <w:tab/>
      </w:r>
      <w:r w:rsidR="00BB3C07">
        <w:rPr>
          <w:iCs/>
        </w:rPr>
        <w:t xml:space="preserve">В соответствии со статьей 156 Уголовного кодекса Республики Узбекистан уголовная ответственность применяется за возбуждение национальной, расовой или религиозной вражды, то есть умышленные действия, унижающие национальную честь и достоинство, совершенные с целью возбуждения вражды, нетерпимости или розни к любым группам населения по национальным, расовым или этническим принципам, а также прямое или косвенное ограничение или установление прямых или косвенных преимуществ в зависимости от национальной, расовой и этнической принадлежности. </w:t>
      </w:r>
    </w:p>
    <w:p w:rsidR="00BB3C07" w:rsidRDefault="00BB3C07" w:rsidP="00834EF7"/>
    <w:p w:rsidR="00BB3C07" w:rsidRDefault="000052CF" w:rsidP="00834EF7">
      <w:pPr>
        <w:numPr>
          <w:ilvl w:val="0"/>
          <w:numId w:val="3"/>
        </w:numPr>
        <w:tabs>
          <w:tab w:val="clear" w:pos="567"/>
          <w:tab w:val="clear" w:pos="1134"/>
          <w:tab w:val="clear" w:pos="1701"/>
          <w:tab w:val="clear" w:pos="2268"/>
          <w:tab w:val="clear" w:pos="6237"/>
          <w:tab w:val="num" w:pos="180"/>
        </w:tabs>
      </w:pPr>
      <w:r>
        <w:tab/>
      </w:r>
      <w:r w:rsidR="00BB3C07">
        <w:t>Статья 153 Уголовного кодекса предусматривает наказание в виде лишения свободы от десяти до двадцати лет за геноцид, то есть умышленное создание жизненных условий, рассчитанных на полное или частичное физическое истребление, насильственное сокращение деторождения либо передача детей из одной человеческой группы в другую, а равно отдача приказа о совершении таких действий.</w:t>
      </w:r>
    </w:p>
    <w:p w:rsidR="00BB3C07" w:rsidRDefault="00BB3C07" w:rsidP="00834EF7"/>
    <w:p w:rsidR="00BB3C07" w:rsidRPr="00D43839" w:rsidRDefault="000052CF" w:rsidP="00834EF7">
      <w:pPr>
        <w:numPr>
          <w:ilvl w:val="0"/>
          <w:numId w:val="3"/>
        </w:numPr>
        <w:tabs>
          <w:tab w:val="clear" w:pos="567"/>
          <w:tab w:val="clear" w:pos="1134"/>
          <w:tab w:val="clear" w:pos="1701"/>
          <w:tab w:val="clear" w:pos="2268"/>
          <w:tab w:val="clear" w:pos="6237"/>
          <w:tab w:val="num" w:pos="180"/>
        </w:tabs>
      </w:pPr>
      <w:r>
        <w:tab/>
      </w:r>
      <w:r w:rsidR="00BB3C07">
        <w:t>Предупреждение дискриминации во всех ее формах и по всем ее признакам на уровне государственной политики осуществляется следующими мерами</w:t>
      </w:r>
      <w:r w:rsidR="00BB3C07">
        <w:rPr>
          <w:u w:val="single"/>
        </w:rPr>
        <w:t>:</w:t>
      </w:r>
    </w:p>
    <w:p w:rsidR="00D43839" w:rsidRDefault="00D43839" w:rsidP="00D43839">
      <w:pPr>
        <w:tabs>
          <w:tab w:val="clear" w:pos="567"/>
          <w:tab w:val="clear" w:pos="1134"/>
          <w:tab w:val="clear" w:pos="1701"/>
          <w:tab w:val="clear" w:pos="2268"/>
          <w:tab w:val="clear" w:pos="6237"/>
        </w:tabs>
        <w:rPr>
          <w:u w:val="single"/>
        </w:rPr>
      </w:pPr>
    </w:p>
    <w:p w:rsidR="00BB3C07" w:rsidRDefault="00BB3C07" w:rsidP="00834EF7">
      <w:pPr>
        <w:numPr>
          <w:ilvl w:val="0"/>
          <w:numId w:val="43"/>
        </w:numPr>
        <w:tabs>
          <w:tab w:val="clear" w:pos="567"/>
          <w:tab w:val="clear" w:pos="1134"/>
          <w:tab w:val="clear" w:pos="1701"/>
          <w:tab w:val="clear" w:pos="2268"/>
          <w:tab w:val="clear" w:pos="6237"/>
          <w:tab w:val="left" w:pos="960"/>
        </w:tabs>
      </w:pPr>
      <w:r>
        <w:t>во-первых, в запрещении организации политических партий по расовому и национальному признаку (статья 57 Конституции), а также в запрещении создании общественных объединений, деятельность которых направлена на пропаганду расовой и религиозной розни (статья 3 Закона "Об общественных объединениях")</w:t>
      </w:r>
    </w:p>
    <w:p w:rsidR="00BB3C07" w:rsidRDefault="00BB3C07" w:rsidP="00834EF7">
      <w:pPr>
        <w:numPr>
          <w:ilvl w:val="0"/>
          <w:numId w:val="43"/>
        </w:numPr>
        <w:tabs>
          <w:tab w:val="clear" w:pos="567"/>
          <w:tab w:val="clear" w:pos="1134"/>
          <w:tab w:val="clear" w:pos="1701"/>
          <w:tab w:val="clear" w:pos="2268"/>
          <w:tab w:val="clear" w:pos="6237"/>
        </w:tabs>
      </w:pPr>
      <w:r>
        <w:t>во-вторых, в запрете использования религии в целях возбуждения вражды, ненависти, межнациональной розни (статья 5 Закона "О свободе совести и религиозных организациях")</w:t>
      </w:r>
    </w:p>
    <w:p w:rsidR="00BB3C07" w:rsidRDefault="00BB3C07" w:rsidP="00834EF7">
      <w:pPr>
        <w:numPr>
          <w:ilvl w:val="0"/>
          <w:numId w:val="43"/>
        </w:numPr>
        <w:tabs>
          <w:tab w:val="clear" w:pos="567"/>
          <w:tab w:val="clear" w:pos="1134"/>
          <w:tab w:val="clear" w:pos="1701"/>
          <w:tab w:val="clear" w:pos="2268"/>
          <w:tab w:val="clear" w:pos="6237"/>
        </w:tabs>
      </w:pPr>
      <w:r>
        <w:t>в-третьих, в недопущении использовать средства массовой информации с целью пропаганды национальной, расовой и религиозной вражды (Закон "О средствах массовой информации")</w:t>
      </w:r>
    </w:p>
    <w:p w:rsidR="00BB3C07" w:rsidRDefault="00BB3C07" w:rsidP="00834EF7">
      <w:pPr>
        <w:numPr>
          <w:ilvl w:val="0"/>
          <w:numId w:val="43"/>
        </w:numPr>
        <w:tabs>
          <w:tab w:val="clear" w:pos="567"/>
          <w:tab w:val="clear" w:pos="1134"/>
          <w:tab w:val="clear" w:pos="1701"/>
          <w:tab w:val="clear" w:pos="2268"/>
          <w:tab w:val="clear" w:pos="6237"/>
        </w:tabs>
      </w:pPr>
      <w:r>
        <w:t>в-четвертых, в Законе "О принципах и гарантиях свободы информации", который регулирует отношения, возникающие в СМИ в ходе реализации конституционного права каждого свободно и беспрепятственно искать, получать, исследовать, передавать и распространять информацию</w:t>
      </w:r>
    </w:p>
    <w:p w:rsidR="00BB3C07" w:rsidRDefault="00BB3C07" w:rsidP="00834EF7">
      <w:pPr>
        <w:numPr>
          <w:ilvl w:val="0"/>
          <w:numId w:val="43"/>
        </w:numPr>
        <w:tabs>
          <w:tab w:val="clear" w:pos="567"/>
          <w:tab w:val="clear" w:pos="1134"/>
          <w:tab w:val="clear" w:pos="1701"/>
          <w:tab w:val="clear" w:pos="2268"/>
          <w:tab w:val="clear" w:pos="6237"/>
        </w:tabs>
      </w:pPr>
      <w:r>
        <w:t>в-пятых, в запрещении препятствовать осуществлению права граждан на свободный выбор языка в общении, воспитании и обучении (статья 24 Закона "О</w:t>
      </w:r>
      <w:r w:rsidR="00D43839">
        <w:t> </w:t>
      </w:r>
      <w:r>
        <w:t>государственном языке")</w:t>
      </w:r>
    </w:p>
    <w:p w:rsidR="00BB3C07" w:rsidRDefault="00BB3C07" w:rsidP="00834EF7">
      <w:pPr>
        <w:numPr>
          <w:ilvl w:val="0"/>
          <w:numId w:val="43"/>
        </w:numPr>
        <w:tabs>
          <w:tab w:val="clear" w:pos="567"/>
          <w:tab w:val="clear" w:pos="1134"/>
          <w:tab w:val="clear" w:pos="1701"/>
          <w:tab w:val="clear" w:pos="2268"/>
          <w:tab w:val="clear" w:pos="6237"/>
        </w:tabs>
      </w:pPr>
      <w:r>
        <w:t>в-шестых, поощрение равенства мужчин и женщин в политической и общественной жизни. Так, согласно закону "О выборах в Олий Мажлис Республики Узбекистан" выделяются определенные квоты (не менее 30</w:t>
      </w:r>
      <w:r w:rsidR="00D43839">
        <w:t>%</w:t>
      </w:r>
      <w:r>
        <w:t xml:space="preserve">) в списке кандидатов в депутаты от каждой партии.  </w:t>
      </w:r>
    </w:p>
    <w:p w:rsidR="00BB3C07" w:rsidRDefault="00BB3C07" w:rsidP="00834EF7"/>
    <w:p w:rsidR="00BB3C07" w:rsidRDefault="000052CF" w:rsidP="00834EF7">
      <w:pPr>
        <w:numPr>
          <w:ilvl w:val="0"/>
          <w:numId w:val="3"/>
        </w:numPr>
        <w:tabs>
          <w:tab w:val="clear" w:pos="567"/>
          <w:tab w:val="clear" w:pos="1134"/>
          <w:tab w:val="clear" w:pos="1701"/>
          <w:tab w:val="clear" w:pos="2268"/>
          <w:tab w:val="clear" w:pos="6237"/>
          <w:tab w:val="num" w:pos="180"/>
        </w:tabs>
      </w:pPr>
      <w:r>
        <w:tab/>
      </w:r>
      <w:r w:rsidR="00BB3C07">
        <w:t>В последние десятилетие каждый год посвящается решению какой-то большой социальной задачи общества и защите определенных уязвимых групп населения. К</w:t>
      </w:r>
      <w:r w:rsidR="00D43839">
        <w:t> </w:t>
      </w:r>
      <w:r w:rsidR="00BB3C07">
        <w:t xml:space="preserve">примеру, 1999 год был объявлен Годом женщин, 2000 год - Годом "Здоровое поколение", 2002 год – Годом защиты интересов старшего поколения, 2006 год – Годом благотворительности и медицинских работников, 2007 год – Годом социальной защиты, 2008 год - Годом молодежи. В соответствии с идеей и символом года Правительство принимает специальную общенациональную программу, включающую в себя комплекс мер и мероприятий, направленных на поддержку соответствующих уязвимых групп населения, и предусматривающую конкретное финансирование этих мер и разработку нормативно-правовых актов. </w:t>
      </w:r>
    </w:p>
    <w:p w:rsidR="00BB3C07" w:rsidRDefault="00BB3C07" w:rsidP="00834EF7"/>
    <w:p w:rsidR="00BB3C07" w:rsidRDefault="00C96FAB" w:rsidP="00834EF7">
      <w:pPr>
        <w:numPr>
          <w:ilvl w:val="0"/>
          <w:numId w:val="3"/>
        </w:numPr>
        <w:tabs>
          <w:tab w:val="clear" w:pos="567"/>
          <w:tab w:val="clear" w:pos="1134"/>
          <w:tab w:val="clear" w:pos="1701"/>
          <w:tab w:val="clear" w:pos="2268"/>
          <w:tab w:val="clear" w:pos="6237"/>
          <w:tab w:val="num" w:pos="180"/>
        </w:tabs>
      </w:pPr>
      <w:r>
        <w:rPr>
          <w:bCs/>
        </w:rPr>
        <w:tab/>
      </w:r>
      <w:r w:rsidR="00BB3C07">
        <w:rPr>
          <w:bCs/>
        </w:rPr>
        <w:t xml:space="preserve">В рамках государственной программы "Год социальной защиты" 35 тыс. ветеранов оздоровились в санаториях, 50 </w:t>
      </w:r>
      <w:r w:rsidR="00D43839">
        <w:rPr>
          <w:bCs/>
        </w:rPr>
        <w:t>000</w:t>
      </w:r>
      <w:r w:rsidR="00BB3C07">
        <w:rPr>
          <w:bCs/>
        </w:rPr>
        <w:t xml:space="preserve"> малообеспеченных семей получили в собственность крупный рогатый скот, создано 3 </w:t>
      </w:r>
      <w:r w:rsidR="00D43839">
        <w:rPr>
          <w:bCs/>
        </w:rPr>
        <w:t>000</w:t>
      </w:r>
      <w:r w:rsidR="00BB3C07">
        <w:rPr>
          <w:bCs/>
        </w:rPr>
        <w:t xml:space="preserve"> рабочих мест для трудоспособных инвалидов, оказана благотворительная помощь 3 млн. одиноких престарелых, инвалидам, пенсионерам и малообеспеченным семьям. </w:t>
      </w:r>
    </w:p>
    <w:p w:rsidR="00BB3C07" w:rsidRDefault="00BB3C07" w:rsidP="00834EF7">
      <w:pPr>
        <w:rPr>
          <w:bCs/>
        </w:rPr>
      </w:pPr>
    </w:p>
    <w:p w:rsidR="00BB3C07" w:rsidRDefault="00C96FAB" w:rsidP="00834EF7">
      <w:pPr>
        <w:numPr>
          <w:ilvl w:val="0"/>
          <w:numId w:val="3"/>
        </w:numPr>
        <w:tabs>
          <w:tab w:val="clear" w:pos="567"/>
          <w:tab w:val="clear" w:pos="1134"/>
          <w:tab w:val="clear" w:pos="1701"/>
          <w:tab w:val="clear" w:pos="2268"/>
          <w:tab w:val="clear" w:pos="6237"/>
          <w:tab w:val="num" w:pos="180"/>
        </w:tabs>
      </w:pPr>
      <w:r>
        <w:rPr>
          <w:bCs/>
        </w:rPr>
        <w:tab/>
      </w:r>
      <w:r w:rsidR="00BB3C07">
        <w:rPr>
          <w:bCs/>
        </w:rPr>
        <w:t>В рамках данной программы на финансирование образования выделено 40</w:t>
      </w:r>
      <w:r w:rsidR="00D43839">
        <w:rPr>
          <w:bCs/>
        </w:rPr>
        <w:t>%</w:t>
      </w:r>
      <w:r w:rsidR="00BB3C07">
        <w:rPr>
          <w:bCs/>
        </w:rPr>
        <w:t xml:space="preserve"> от всех расходов государственного бюджета. В соответствии с этой программой осуществлен ремонт, оснащение мебелью, специальным оборудованием и транспортом всех детских домов для детей-сирот и инвалидов Узбекистана. </w:t>
      </w:r>
    </w:p>
    <w:p w:rsidR="00BB3C07" w:rsidRDefault="00BB3C07" w:rsidP="00834EF7">
      <w:pPr>
        <w:rPr>
          <w:bCs/>
        </w:rPr>
      </w:pPr>
    </w:p>
    <w:p w:rsidR="00BB3C07" w:rsidRDefault="00C96FAB" w:rsidP="00834EF7">
      <w:pPr>
        <w:numPr>
          <w:ilvl w:val="0"/>
          <w:numId w:val="3"/>
        </w:numPr>
        <w:tabs>
          <w:tab w:val="clear" w:pos="567"/>
          <w:tab w:val="clear" w:pos="1134"/>
          <w:tab w:val="clear" w:pos="1701"/>
          <w:tab w:val="clear" w:pos="2268"/>
          <w:tab w:val="clear" w:pos="6237"/>
          <w:tab w:val="num" w:pos="180"/>
        </w:tabs>
      </w:pPr>
      <w:r>
        <w:rPr>
          <w:bCs/>
        </w:rPr>
        <w:tab/>
      </w:r>
      <w:r w:rsidR="00BB3C07">
        <w:rPr>
          <w:bCs/>
        </w:rPr>
        <w:t>Подобные меры принимались и в предыдущие годы в отношении конкретных уязвимых групп населения.</w:t>
      </w:r>
    </w:p>
    <w:p w:rsidR="00BB3C07" w:rsidRDefault="00BB3C07" w:rsidP="00834EF7">
      <w:pPr>
        <w:rPr>
          <w:bCs/>
        </w:rPr>
      </w:pPr>
    </w:p>
    <w:p w:rsidR="00BB3C07" w:rsidRDefault="00C96FAB" w:rsidP="00834EF7">
      <w:pPr>
        <w:numPr>
          <w:ilvl w:val="0"/>
          <w:numId w:val="3"/>
        </w:numPr>
        <w:tabs>
          <w:tab w:val="clear" w:pos="567"/>
          <w:tab w:val="clear" w:pos="1134"/>
          <w:tab w:val="clear" w:pos="1701"/>
          <w:tab w:val="clear" w:pos="2268"/>
          <w:tab w:val="clear" w:pos="6237"/>
          <w:tab w:val="num" w:pos="180"/>
        </w:tabs>
      </w:pPr>
      <w:r>
        <w:rPr>
          <w:bCs/>
        </w:rPr>
        <w:tab/>
      </w:r>
      <w:r w:rsidR="00BB3C07">
        <w:rPr>
          <w:bCs/>
        </w:rPr>
        <w:t>Фонд по социальной поддержке ветеранов Узбекистана "Нуроний" поддержал инициативу молодежного движения "Камолот" по созданию групп "Забота" на местах с целью оказания материальной и моральной поддержки престарелых одиноких граждан, инвалидов, ветеранов войны и труда. Под патронаж этих групп в 2007 году взято более 23</w:t>
      </w:r>
      <w:r w:rsidR="00304B44">
        <w:rPr>
          <w:bCs/>
        </w:rPr>
        <w:t> 000</w:t>
      </w:r>
      <w:r w:rsidR="00BB3C07">
        <w:rPr>
          <w:bCs/>
        </w:rPr>
        <w:t xml:space="preserve"> граждан. Приняты постановление №520 Кабинета министров от 7 декабря 1999</w:t>
      </w:r>
      <w:r w:rsidR="00304B44">
        <w:rPr>
          <w:bCs/>
        </w:rPr>
        <w:t> </w:t>
      </w:r>
      <w:r w:rsidR="00BB3C07">
        <w:rPr>
          <w:bCs/>
        </w:rPr>
        <w:t>года  "Программа мер на 2000-2005 годы по усилению адресной социальной защиты одиноких престарелых пенсионеров и инвалидов", постановление № 459</w:t>
      </w:r>
      <w:r w:rsidR="00D43839">
        <w:rPr>
          <w:bCs/>
        </w:rPr>
        <w:t xml:space="preserve"> </w:t>
      </w:r>
      <w:r w:rsidR="00BB3C07">
        <w:rPr>
          <w:bCs/>
        </w:rPr>
        <w:t>Президента Республики Узбекистан от 7 сентября 2006 года  "Программа мер по дальнейшему усилению адресной социальной защиты и социального обслуживания одиноких престарелых, пенсионеров и инвалидов в 2007-2010 годах".</w:t>
      </w:r>
    </w:p>
    <w:p w:rsidR="00BB3C07" w:rsidRDefault="00BB3C07" w:rsidP="00834EF7">
      <w:pPr>
        <w:rPr>
          <w:bCs/>
        </w:rPr>
      </w:pPr>
    </w:p>
    <w:p w:rsidR="00BB3C07" w:rsidRDefault="00C96FAB" w:rsidP="00834EF7">
      <w:pPr>
        <w:numPr>
          <w:ilvl w:val="0"/>
          <w:numId w:val="3"/>
        </w:numPr>
        <w:tabs>
          <w:tab w:val="clear" w:pos="567"/>
          <w:tab w:val="clear" w:pos="1134"/>
          <w:tab w:val="clear" w:pos="1701"/>
          <w:tab w:val="clear" w:pos="2268"/>
          <w:tab w:val="clear" w:pos="6237"/>
          <w:tab w:val="num" w:pos="180"/>
        </w:tabs>
        <w:rPr>
          <w:bCs/>
        </w:rPr>
      </w:pPr>
      <w:r>
        <w:rPr>
          <w:bCs/>
        </w:rPr>
        <w:tab/>
      </w:r>
      <w:r w:rsidR="00BB3C07">
        <w:rPr>
          <w:bCs/>
        </w:rPr>
        <w:t>В целях реализации мер по обеспечению равенства в Парламенте Узбекистана на стадии разработки и принятия находятся следующие законопроекты: "О равных возможностях мужчин и женщин", "О социальном партнерстве".</w:t>
      </w:r>
    </w:p>
    <w:p w:rsidR="00BB3C07" w:rsidRDefault="00BB3C07" w:rsidP="00834EF7">
      <w:pPr>
        <w:rPr>
          <w:b/>
          <w:shadow/>
          <w:szCs w:val="32"/>
        </w:rPr>
      </w:pPr>
    </w:p>
    <w:p w:rsidR="00BB3C07" w:rsidRDefault="00304B44" w:rsidP="00304B44">
      <w:pPr>
        <w:jc w:val="center"/>
        <w:rPr>
          <w:b/>
          <w:shadow/>
          <w:szCs w:val="32"/>
        </w:rPr>
      </w:pPr>
      <w:r w:rsidRPr="00C96FAB">
        <w:rPr>
          <w:b/>
          <w:shadow/>
          <w:szCs w:val="32"/>
        </w:rPr>
        <w:br w:type="page"/>
      </w:r>
      <w:r w:rsidR="00BB3C07">
        <w:rPr>
          <w:b/>
          <w:shadow/>
          <w:szCs w:val="32"/>
          <w:lang w:val="en-US"/>
        </w:rPr>
        <w:t>IV</w:t>
      </w:r>
      <w:r w:rsidR="00BB3C07">
        <w:rPr>
          <w:b/>
          <w:shadow/>
          <w:szCs w:val="32"/>
        </w:rPr>
        <w:t xml:space="preserve">. </w:t>
      </w:r>
      <w:r w:rsidR="00F579F0" w:rsidRPr="00F579F0">
        <w:rPr>
          <w:b/>
          <w:shadow/>
          <w:szCs w:val="32"/>
        </w:rPr>
        <w:t xml:space="preserve"> </w:t>
      </w:r>
      <w:r w:rsidR="00BB3C07">
        <w:rPr>
          <w:b/>
          <w:shadow/>
          <w:szCs w:val="32"/>
        </w:rPr>
        <w:t>ИНФОРМАЦИЯ О ВЫПОЛНЕНИИ ПОЛОЖЕНИЙ</w:t>
      </w:r>
      <w:r w:rsidR="00F579F0" w:rsidRPr="00F579F0">
        <w:rPr>
          <w:b/>
          <w:shadow/>
          <w:szCs w:val="32"/>
        </w:rPr>
        <w:t xml:space="preserve"> </w:t>
      </w:r>
      <w:r w:rsidR="00BB3C07">
        <w:rPr>
          <w:b/>
          <w:shadow/>
          <w:szCs w:val="32"/>
        </w:rPr>
        <w:t>МЕЖДУНАРОДНОГО ПАКТА О ГРАЖДАНСКИХ И ПОЛИТИЧЕСКИХ ПРАВАХ</w:t>
      </w:r>
    </w:p>
    <w:p w:rsidR="00BB3C07" w:rsidRDefault="00BB3C07" w:rsidP="00834EF7">
      <w:pPr>
        <w:rPr>
          <w:b/>
          <w:szCs w:val="32"/>
        </w:rPr>
      </w:pPr>
    </w:p>
    <w:p w:rsidR="00BB3C07" w:rsidRDefault="00BB3C07" w:rsidP="00304B44">
      <w:pPr>
        <w:jc w:val="center"/>
        <w:rPr>
          <w:b/>
          <w:i/>
          <w:shadow/>
          <w:szCs w:val="28"/>
        </w:rPr>
      </w:pPr>
      <w:r w:rsidRPr="002D564A">
        <w:rPr>
          <w:b/>
          <w:i/>
          <w:shadow/>
          <w:szCs w:val="28"/>
        </w:rPr>
        <w:t xml:space="preserve">Статья 1. </w:t>
      </w:r>
      <w:r w:rsidR="00F579F0">
        <w:rPr>
          <w:b/>
          <w:i/>
          <w:shadow/>
          <w:szCs w:val="28"/>
          <w:lang w:val="en-US"/>
        </w:rPr>
        <w:t xml:space="preserve"> </w:t>
      </w:r>
      <w:r w:rsidRPr="002D564A">
        <w:rPr>
          <w:b/>
          <w:i/>
          <w:shadow/>
          <w:szCs w:val="28"/>
        </w:rPr>
        <w:t>Право на самоопределение</w:t>
      </w:r>
    </w:p>
    <w:p w:rsidR="00304B44" w:rsidRPr="002D564A" w:rsidRDefault="00304B44" w:rsidP="00304B44">
      <w:pPr>
        <w:jc w:val="center"/>
        <w:rPr>
          <w:b/>
          <w:i/>
          <w:shadow/>
          <w:szCs w:val="28"/>
        </w:rPr>
      </w:pPr>
    </w:p>
    <w:p w:rsidR="00BB3C07" w:rsidRDefault="00BB3C07" w:rsidP="00834EF7">
      <w:pPr>
        <w:rPr>
          <w:b/>
          <w:shadow/>
        </w:rPr>
      </w:pPr>
      <w:r>
        <w:rPr>
          <w:b/>
          <w:shadow/>
        </w:rPr>
        <w:t xml:space="preserve">1. </w:t>
      </w:r>
      <w:r w:rsidR="00C96FAB">
        <w:rPr>
          <w:b/>
          <w:shadow/>
        </w:rPr>
        <w:tab/>
      </w:r>
      <w:r>
        <w:rPr>
          <w:b/>
          <w:shadow/>
        </w:rPr>
        <w:t>Признание права народа на самоопределение</w:t>
      </w:r>
    </w:p>
    <w:p w:rsidR="00304B44" w:rsidRDefault="00304B44" w:rsidP="00834EF7"/>
    <w:p w:rsidR="00BB3C07" w:rsidRDefault="00C96FAB" w:rsidP="00834EF7">
      <w:pPr>
        <w:numPr>
          <w:ilvl w:val="0"/>
          <w:numId w:val="3"/>
        </w:numPr>
        <w:tabs>
          <w:tab w:val="clear" w:pos="567"/>
          <w:tab w:val="clear" w:pos="1134"/>
          <w:tab w:val="clear" w:pos="1701"/>
          <w:tab w:val="clear" w:pos="2268"/>
          <w:tab w:val="clear" w:pos="6237"/>
          <w:tab w:val="num" w:pos="180"/>
        </w:tabs>
        <w:rPr>
          <w:bCs/>
        </w:rPr>
      </w:pPr>
      <w:r>
        <w:tab/>
      </w:r>
      <w:r w:rsidR="00BB3C07">
        <w:t>Республика Узбекистан, являясь полноправным</w:t>
      </w:r>
      <w:r w:rsidR="00BB3C07">
        <w:rPr>
          <w:lang w:val="uz-Cyrl-UZ"/>
        </w:rPr>
        <w:t xml:space="preserve"> субъектом международного права</w:t>
      </w:r>
      <w:r w:rsidR="00BB3C07">
        <w:t>, признает, что "осуществление и уважение права народов на самоопределение способствует установлению дружественных отношений и сотрудничества между государствами и укре</w:t>
      </w:r>
      <w:r w:rsidR="00BB3C07">
        <w:t>п</w:t>
      </w:r>
      <w:r w:rsidR="00BB3C07">
        <w:t>лению международного мира и взаимопонимания"</w:t>
      </w:r>
      <w:r w:rsidR="00BB3C07">
        <w:rPr>
          <w:rStyle w:val="FootnoteReference"/>
          <w:b w:val="0"/>
        </w:rPr>
        <w:footnoteReference w:id="35"/>
      </w:r>
      <w:r w:rsidR="00BB3C07">
        <w:t>. Узбекистан выступает против любых действий, нарушающих или подрывающих, полностью или частично, территориальную ц</w:t>
      </w:r>
      <w:r w:rsidR="00BB3C07">
        <w:t>е</w:t>
      </w:r>
      <w:r w:rsidR="00BB3C07">
        <w:t>лостность или политическое единство суверенных и независимых государств, которые с</w:t>
      </w:r>
      <w:r w:rsidR="00BB3C07">
        <w:t>о</w:t>
      </w:r>
      <w:r w:rsidR="00BB3C07">
        <w:t>блюдают принципы равноправия и самоопределения народов и в силу этого имеют правительства, представляющие интересы всего народа на их территории без каких-либо разл</w:t>
      </w:r>
      <w:r w:rsidR="00BB3C07">
        <w:t>и</w:t>
      </w:r>
      <w:r w:rsidR="00BB3C07">
        <w:t>чий. Республика Узбекистан признает и поддерживает право на самоопределение всех народов.</w:t>
      </w:r>
      <w:r w:rsidR="00BB3C07">
        <w:rPr>
          <w:lang w:val="uz-Cyrl-UZ"/>
        </w:rPr>
        <w:t xml:space="preserve"> </w:t>
      </w:r>
    </w:p>
    <w:p w:rsidR="00BB3C07" w:rsidRDefault="00BB3C07" w:rsidP="00834EF7">
      <w:pPr>
        <w:rPr>
          <w:bCs/>
        </w:rPr>
      </w:pPr>
    </w:p>
    <w:p w:rsidR="00BB3C07" w:rsidRDefault="00C96FAB"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Внешняя политика Республики Узбекистан исходит из принципа суверенного равенства государств, неприменения силы или угрозы силой, нерушимости границ, мирного урегулирования споров, невмешательства во внутренние дела других государств и иных общепризнанных принципов и норм международного права (статья 17 Конституции Республики Узбекистан). </w:t>
      </w:r>
    </w:p>
    <w:p w:rsidR="00BB3C07" w:rsidRDefault="00BB3C07" w:rsidP="00834EF7"/>
    <w:p w:rsidR="00BB3C07" w:rsidRDefault="00C96FAB" w:rsidP="00834EF7">
      <w:pPr>
        <w:numPr>
          <w:ilvl w:val="0"/>
          <w:numId w:val="3"/>
        </w:numPr>
        <w:tabs>
          <w:tab w:val="clear" w:pos="567"/>
          <w:tab w:val="clear" w:pos="1134"/>
          <w:tab w:val="clear" w:pos="1701"/>
          <w:tab w:val="clear" w:pos="2268"/>
          <w:tab w:val="clear" w:pos="6237"/>
          <w:tab w:val="num" w:pos="180"/>
        </w:tabs>
        <w:rPr>
          <w:bCs/>
        </w:rPr>
      </w:pPr>
      <w:r>
        <w:tab/>
      </w:r>
      <w:r w:rsidR="00BB3C07">
        <w:t>Согласно Закону Республики Узбекистан "Об основных принципах внешнеполитической деятельности Республики Узбекистан" от 26 декабря 1996  года Республика Узбекистан строит со всеми государствами равноправные и взаимовыгодные отношения, исключающие всякую возможность вмешательства во внутренние дела, ущемление независимости и суверенитета и идеологизации межгосударственных отношений. Узбекистан принимает активное участие в деятельности межправительственных и неправительственных образований с целью предотвращения и разрешения конфликтов в регионе и за его пределами.</w:t>
      </w:r>
    </w:p>
    <w:p w:rsidR="00BB3C07" w:rsidRDefault="00C96FAB" w:rsidP="00834EF7">
      <w:r>
        <w:br w:type="page"/>
      </w:r>
    </w:p>
    <w:p w:rsidR="00BB3C07" w:rsidRDefault="00C96FAB"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Осуществление в Узбекистане принципа уважения права народа на самоопределение неразрывно связано с укреплением международного мира и безопасности, последовательным соблюдением общепризнанных принципов международного права всеми государствами-участниками Международного пакта о гражданских и политических правах. </w:t>
      </w:r>
    </w:p>
    <w:p w:rsidR="00BB3C07" w:rsidRDefault="00BB3C07" w:rsidP="00834EF7"/>
    <w:p w:rsidR="00BB3C07" w:rsidRDefault="00C96FAB" w:rsidP="00834EF7">
      <w:pPr>
        <w:numPr>
          <w:ilvl w:val="0"/>
          <w:numId w:val="3"/>
        </w:numPr>
        <w:tabs>
          <w:tab w:val="clear" w:pos="567"/>
          <w:tab w:val="clear" w:pos="1134"/>
          <w:tab w:val="clear" w:pos="1701"/>
          <w:tab w:val="clear" w:pos="2268"/>
          <w:tab w:val="clear" w:pos="6237"/>
          <w:tab w:val="num" w:pos="180"/>
        </w:tabs>
        <w:rPr>
          <w:bCs/>
        </w:rPr>
      </w:pPr>
      <w:r>
        <w:tab/>
      </w:r>
      <w:r w:rsidR="00BB3C07">
        <w:t>Самоопределение народа Узбекистана лежит в основе государственного суверенитета, который выступает в качестве важнейшего выразителя суверенной воли как народа в целом, так и каждой нации и народности в отдельности.</w:t>
      </w:r>
    </w:p>
    <w:p w:rsidR="00BB3C07" w:rsidRDefault="00BB3C07" w:rsidP="00834EF7">
      <w:pPr>
        <w:rPr>
          <w:lang w:val="uz-Cyrl-UZ"/>
        </w:rPr>
      </w:pPr>
    </w:p>
    <w:p w:rsidR="00BB3C07" w:rsidRDefault="00C96FAB" w:rsidP="00834EF7">
      <w:pPr>
        <w:numPr>
          <w:ilvl w:val="0"/>
          <w:numId w:val="3"/>
        </w:numPr>
        <w:tabs>
          <w:tab w:val="clear" w:pos="567"/>
          <w:tab w:val="clear" w:pos="1134"/>
          <w:tab w:val="clear" w:pos="1701"/>
          <w:tab w:val="clear" w:pos="2268"/>
          <w:tab w:val="clear" w:pos="6237"/>
          <w:tab w:val="num" w:pos="180"/>
        </w:tabs>
        <w:rPr>
          <w:bCs/>
        </w:rPr>
      </w:pPr>
      <w:r>
        <w:tab/>
      </w:r>
      <w:r w:rsidR="00BB3C07">
        <w:rPr>
          <w:lang w:val="uz-Cyrl-UZ"/>
        </w:rPr>
        <w:t>В соответстви</w:t>
      </w:r>
      <w:r w:rsidR="00BB3C07">
        <w:t>и</w:t>
      </w:r>
      <w:r w:rsidR="00BB3C07">
        <w:rPr>
          <w:lang w:val="uz-Cyrl-UZ"/>
        </w:rPr>
        <w:t xml:space="preserve"> со стать</w:t>
      </w:r>
      <w:r w:rsidR="00BB3C07">
        <w:t xml:space="preserve">ей </w:t>
      </w:r>
      <w:r w:rsidR="00BB3C07">
        <w:rPr>
          <w:lang w:val="uz-Cyrl-UZ"/>
        </w:rPr>
        <w:t>2 Конституции Республики Узбеки</w:t>
      </w:r>
      <w:r w:rsidR="00BB3C07">
        <w:t>с</w:t>
      </w:r>
      <w:r w:rsidR="00BB3C07">
        <w:rPr>
          <w:lang w:val="uz-Cyrl-UZ"/>
        </w:rPr>
        <w:t>тан</w:t>
      </w:r>
      <w:r w:rsidR="00BB3C07">
        <w:t>,</w:t>
      </w:r>
      <w:r w:rsidR="00BB3C07">
        <w:rPr>
          <w:lang w:val="uz-Cyrl-UZ"/>
        </w:rPr>
        <w:t xml:space="preserve"> </w:t>
      </w:r>
      <w:r w:rsidR="00BB3C07">
        <w:t xml:space="preserve">"государство выражает волю народа, служит его интересам". Узбекистан обеспечивает уважительное отношение к языкам, обычаям и традициям наций и народностей, проживающих на ее территории, создание условий для их развития. Согласно статье 8 Конституции, "Народ Узбекистана составляют граждане республики Узбекистан независимо от их национальности". Все граждане Республики Узбекистан имеют одинаковые права и свободы и равны перед законом без различия пола, расы, национальности, языка, религии, социального происхождения, убеждений, личного и общественного положения. </w:t>
      </w:r>
    </w:p>
    <w:p w:rsidR="00BB3C07" w:rsidRDefault="00BB3C07" w:rsidP="00834EF7"/>
    <w:p w:rsidR="00BB3C07" w:rsidRDefault="00C96FAB" w:rsidP="00834EF7">
      <w:pPr>
        <w:numPr>
          <w:ilvl w:val="0"/>
          <w:numId w:val="3"/>
        </w:numPr>
        <w:tabs>
          <w:tab w:val="clear" w:pos="567"/>
          <w:tab w:val="clear" w:pos="1134"/>
          <w:tab w:val="clear" w:pos="1701"/>
          <w:tab w:val="clear" w:pos="2268"/>
          <w:tab w:val="clear" w:pos="6237"/>
          <w:tab w:val="num" w:pos="180"/>
        </w:tabs>
        <w:rPr>
          <w:bCs/>
        </w:rPr>
      </w:pPr>
      <w:r>
        <w:tab/>
      </w:r>
      <w:r w:rsidR="00BB3C07">
        <w:t>Согласно Закону "Об основах государственной независимости Республики Узбекистан" от 31 августа 1991 года, "государственная граница и территория Республики Узбекистан неприкосновенны и неделимы, не могут быть изменены без свободного волеизъявления его народа".</w:t>
      </w:r>
    </w:p>
    <w:p w:rsidR="00BB3C07" w:rsidRDefault="00BB3C07" w:rsidP="00834EF7"/>
    <w:p w:rsidR="00BB3C07" w:rsidRDefault="00C96FAB" w:rsidP="00834EF7">
      <w:pPr>
        <w:numPr>
          <w:ilvl w:val="0"/>
          <w:numId w:val="3"/>
        </w:numPr>
        <w:tabs>
          <w:tab w:val="clear" w:pos="567"/>
          <w:tab w:val="clear" w:pos="1134"/>
          <w:tab w:val="clear" w:pos="1701"/>
          <w:tab w:val="clear" w:pos="2268"/>
          <w:tab w:val="clear" w:pos="6237"/>
          <w:tab w:val="num" w:pos="180"/>
        </w:tabs>
        <w:rPr>
          <w:bCs/>
        </w:rPr>
      </w:pPr>
      <w:r>
        <w:tab/>
      </w:r>
      <w:r w:rsidR="00BB3C07">
        <w:t>В состав Республики Узбекистан входит суверенная Республика Каракалпакстан, к</w:t>
      </w:r>
      <w:r w:rsidR="00BB3C07">
        <w:t>о</w:t>
      </w:r>
      <w:r w:rsidR="00BB3C07">
        <w:t>торая имеет свою Конституцию, определяющую ее административно-территориальное ус</w:t>
      </w:r>
      <w:r w:rsidR="00BB3C07">
        <w:t>т</w:t>
      </w:r>
      <w:r w:rsidR="00BB3C07">
        <w:t>ройство, систему органов государственного управления. Взаимоотношения Республики У</w:t>
      </w:r>
      <w:r w:rsidR="00BB3C07">
        <w:t>з</w:t>
      </w:r>
      <w:r w:rsidR="00BB3C07">
        <w:t>бекистан и Республики Каракалпакстан регулируются двусторонними договорами и согл</w:t>
      </w:r>
      <w:r w:rsidR="00BB3C07">
        <w:t>а</w:t>
      </w:r>
      <w:r w:rsidR="00BB3C07">
        <w:t xml:space="preserve">шениями. Суверенитет Республики Каракалпакстан охраняется Республикой Узбекистан (статья 70). В Конституции Республики Узбекистан закрепляется право Республики Каракалпакстан на выход из состава Республики Узбекистан на основании всеобщего референдума народа Каракалпакстан (статья 74). </w:t>
      </w:r>
    </w:p>
    <w:p w:rsidR="00BB3C07" w:rsidRDefault="00BB3C07" w:rsidP="00834EF7"/>
    <w:p w:rsidR="00BB3C07" w:rsidRDefault="00C96FAB" w:rsidP="00834EF7">
      <w:pPr>
        <w:numPr>
          <w:ilvl w:val="0"/>
          <w:numId w:val="3"/>
        </w:numPr>
        <w:tabs>
          <w:tab w:val="clear" w:pos="567"/>
          <w:tab w:val="clear" w:pos="1134"/>
          <w:tab w:val="clear" w:pos="1701"/>
          <w:tab w:val="clear" w:pos="2268"/>
          <w:tab w:val="clear" w:pos="6237"/>
          <w:tab w:val="num" w:pos="180"/>
        </w:tabs>
        <w:rPr>
          <w:bCs/>
        </w:rPr>
      </w:pPr>
      <w:r>
        <w:tab/>
      </w:r>
      <w:r w:rsidR="00BB3C07">
        <w:t>В Узбекистане действует единое правовое пространство, законы Республики Узбекистан имеют одинаковую силу и на территории Республики Каракалпа</w:t>
      </w:r>
      <w:r w:rsidR="00BB3C07">
        <w:t>к</w:t>
      </w:r>
      <w:r w:rsidR="00BB3C07">
        <w:t>стан, законы Республики Каракалпакстан не противоречат законодательству Республики У</w:t>
      </w:r>
      <w:r w:rsidR="00BB3C07">
        <w:t>з</w:t>
      </w:r>
      <w:r w:rsidR="00BB3C07">
        <w:t>бекистан. Республика Каракалпакстан как суверенная республика принимает в лице своих полномочных представителей Конституцию (принята 9 апреля 1993 года, внесены измен</w:t>
      </w:r>
      <w:r w:rsidR="00BB3C07">
        <w:t>е</w:t>
      </w:r>
      <w:r w:rsidR="00BB3C07">
        <w:t>ния и дополнения в целях дальнейшей демократизации политической структуры общества 26 февраля 1994 года на пятнадцатой сессии Верховного Совета Республики Каракалпакстан дв</w:t>
      </w:r>
      <w:r w:rsidR="00BB3C07">
        <w:t>е</w:t>
      </w:r>
      <w:r w:rsidR="00BB3C07">
        <w:t>надцатого созыва, 31 октября 1995 года на четвертой сессии и 15</w:t>
      </w:r>
      <w:r w:rsidR="0062669C">
        <w:t> </w:t>
      </w:r>
      <w:r w:rsidR="00BB3C07">
        <w:t>декабря 1997 года на тринадцатой сессии Жокаргы Кенеса Республики Каракалпакстан первого созыва), самостоятельно реш</w:t>
      </w:r>
      <w:r w:rsidR="00BB3C07">
        <w:t>а</w:t>
      </w:r>
      <w:r w:rsidR="00BB3C07">
        <w:t>ет вопросы своего административно-территориального устройства, определяет систему о</w:t>
      </w:r>
      <w:r w:rsidR="00BB3C07">
        <w:t>р</w:t>
      </w:r>
      <w:r w:rsidR="00BB3C07">
        <w:t xml:space="preserve">ганов государственной власти, управления соответственно принципу разделения властей. </w:t>
      </w:r>
    </w:p>
    <w:p w:rsidR="00BB3C07" w:rsidRDefault="00BB3C07" w:rsidP="00834EF7"/>
    <w:p w:rsidR="00BB3C07" w:rsidRDefault="00C96FAB" w:rsidP="00834EF7">
      <w:pPr>
        <w:numPr>
          <w:ilvl w:val="0"/>
          <w:numId w:val="3"/>
        </w:numPr>
        <w:tabs>
          <w:tab w:val="clear" w:pos="567"/>
          <w:tab w:val="clear" w:pos="1134"/>
          <w:tab w:val="clear" w:pos="1701"/>
          <w:tab w:val="clear" w:pos="2268"/>
          <w:tab w:val="clear" w:pos="6237"/>
          <w:tab w:val="num" w:pos="180"/>
        </w:tabs>
        <w:rPr>
          <w:bCs/>
        </w:rPr>
      </w:pPr>
      <w:r>
        <w:tab/>
      </w:r>
      <w:r w:rsidR="00BB3C07">
        <w:t>Взаимные отношения между Республикой Узбекистан и Республикой Каракалпакстан в с</w:t>
      </w:r>
      <w:r w:rsidR="00BB3C07">
        <w:t>о</w:t>
      </w:r>
      <w:r w:rsidR="00BB3C07">
        <w:t>ответствии с Конституциями обоих государств регулируются договорами и соглашениями. Споры между данными республиками могут разрешаться путем соглас</w:t>
      </w:r>
      <w:r w:rsidR="00BB3C07">
        <w:t>и</w:t>
      </w:r>
      <w:r w:rsidR="00BB3C07">
        <w:t>тельных процедур. Республика Каракалпакстан в качестве субъекта государственных отношений обл</w:t>
      </w:r>
      <w:r w:rsidR="00BB3C07">
        <w:t>а</w:t>
      </w:r>
      <w:r w:rsidR="00BB3C07">
        <w:t xml:space="preserve">дает всеми признаками государственности: имеет высшие органы государственной власти, управления, суды, которые формируются в соответствии с собственным законодательством. Граждане Каракалпакстана одновременно являются гражданами Республики Узбекистан и обладают теми же правами и обязанностями. </w:t>
      </w:r>
    </w:p>
    <w:p w:rsidR="00BB3C07" w:rsidRDefault="00BB3C07" w:rsidP="00834EF7">
      <w:pPr>
        <w:rPr>
          <w:b/>
          <w:shadow/>
        </w:rPr>
      </w:pPr>
    </w:p>
    <w:p w:rsidR="00BB3C07" w:rsidRDefault="00BB3C07" w:rsidP="00304B44">
      <w:pPr>
        <w:jc w:val="center"/>
        <w:rPr>
          <w:b/>
          <w:shadow/>
        </w:rPr>
      </w:pPr>
      <w:r>
        <w:rPr>
          <w:b/>
          <w:shadow/>
        </w:rPr>
        <w:t xml:space="preserve">2. </w:t>
      </w:r>
      <w:r w:rsidR="00720810">
        <w:rPr>
          <w:b/>
          <w:shadow/>
          <w:lang w:val="en-US"/>
        </w:rPr>
        <w:t xml:space="preserve"> </w:t>
      </w:r>
      <w:r>
        <w:rPr>
          <w:b/>
          <w:shadow/>
        </w:rPr>
        <w:t>Поощрение осуществления права на самоопределение</w:t>
      </w:r>
    </w:p>
    <w:p w:rsidR="00304B44" w:rsidRDefault="00304B44" w:rsidP="00304B44">
      <w:pPr>
        <w:jc w:val="center"/>
        <w:rPr>
          <w:bCs/>
        </w:rPr>
      </w:pPr>
    </w:p>
    <w:p w:rsidR="00BB3C07" w:rsidRDefault="00C96FAB" w:rsidP="00834EF7">
      <w:pPr>
        <w:numPr>
          <w:ilvl w:val="0"/>
          <w:numId w:val="3"/>
        </w:numPr>
        <w:tabs>
          <w:tab w:val="clear" w:pos="567"/>
          <w:tab w:val="clear" w:pos="1134"/>
          <w:tab w:val="clear" w:pos="1701"/>
          <w:tab w:val="clear" w:pos="2268"/>
          <w:tab w:val="clear" w:pos="6237"/>
          <w:tab w:val="num" w:pos="180"/>
        </w:tabs>
        <w:rPr>
          <w:bCs/>
        </w:rPr>
      </w:pPr>
      <w:r>
        <w:tab/>
      </w:r>
      <w:r w:rsidR="00BB3C07">
        <w:t>Поскольку Республика Узбекистан является унитарным, а с другой стороны мног</w:t>
      </w:r>
      <w:r w:rsidR="00BB3C07">
        <w:t>о</w:t>
      </w:r>
      <w:r w:rsidR="00BB3C07">
        <w:t>национальным государством, понятие самоопределения интерпретируется как "культурное самоопределение" и выражается в поощрении этнических меньшинств в деятельности, н</w:t>
      </w:r>
      <w:r w:rsidR="00BB3C07">
        <w:t>а</w:t>
      </w:r>
      <w:r w:rsidR="00BB3C07">
        <w:t>правленной на сохранение собственной этнической самобытности и одновременно на инт</w:t>
      </w:r>
      <w:r w:rsidR="00BB3C07">
        <w:t>е</w:t>
      </w:r>
      <w:r w:rsidR="00BB3C07">
        <w:t xml:space="preserve">грацию в полиэтническое общество Узбекистана (см. подробнее статью 27). </w:t>
      </w:r>
    </w:p>
    <w:p w:rsidR="00BB3C07" w:rsidRDefault="00BB3C07" w:rsidP="00834EF7">
      <w:pPr>
        <w:rPr>
          <w:bCs/>
        </w:rPr>
      </w:pPr>
    </w:p>
    <w:p w:rsidR="00BB3C07" w:rsidRDefault="00C96FAB" w:rsidP="00834EF7">
      <w:pPr>
        <w:numPr>
          <w:ilvl w:val="0"/>
          <w:numId w:val="3"/>
        </w:numPr>
        <w:tabs>
          <w:tab w:val="clear" w:pos="567"/>
          <w:tab w:val="clear" w:pos="1134"/>
          <w:tab w:val="clear" w:pos="1701"/>
          <w:tab w:val="clear" w:pos="2268"/>
          <w:tab w:val="clear" w:pos="6237"/>
          <w:tab w:val="num" w:pos="180"/>
        </w:tabs>
        <w:rPr>
          <w:bCs/>
        </w:rPr>
      </w:pPr>
      <w:r>
        <w:tab/>
      </w:r>
      <w:r w:rsidR="00BB3C07">
        <w:t>Формирование в Узбекистане многонационального государства – результат многовекового исторического процесса развития. Согласно историческим сведениям 100</w:t>
      </w:r>
      <w:r w:rsidR="00304B44">
        <w:t> </w:t>
      </w:r>
      <w:r w:rsidR="00BB3C07">
        <w:t>лет назад на территории нынешнего Узбекистана проживали представители около 70</w:t>
      </w:r>
      <w:r w:rsidR="00304B44">
        <w:t> </w:t>
      </w:r>
      <w:r w:rsidR="00BB3C07">
        <w:t>наций. Спустя 30 лет эта цифра увеличилась до 91, в 1959 году – до 113, а в 1979 году достигла 123, а данные последней переписи населения, проведенной в Республике в 1989</w:t>
      </w:r>
      <w:r w:rsidR="00304B44">
        <w:t> </w:t>
      </w:r>
      <w:r w:rsidR="00BB3C07">
        <w:t>году, показали, что в Узбекистане проживают представители 136 наций и народностей.</w:t>
      </w:r>
    </w:p>
    <w:p w:rsidR="00BB3C07" w:rsidRDefault="00BB3C07" w:rsidP="00834EF7"/>
    <w:p w:rsidR="00BB3C07" w:rsidRDefault="00C96FAB" w:rsidP="00834EF7">
      <w:pPr>
        <w:numPr>
          <w:ilvl w:val="0"/>
          <w:numId w:val="3"/>
        </w:numPr>
        <w:tabs>
          <w:tab w:val="clear" w:pos="567"/>
          <w:tab w:val="clear" w:pos="1134"/>
          <w:tab w:val="clear" w:pos="1701"/>
          <w:tab w:val="clear" w:pos="2268"/>
          <w:tab w:val="clear" w:pos="6237"/>
          <w:tab w:val="num" w:pos="180"/>
        </w:tabs>
        <w:rPr>
          <w:bCs/>
        </w:rPr>
      </w:pPr>
      <w:r>
        <w:tab/>
      </w:r>
      <w:r w:rsidR="00BB3C07">
        <w:t>Огромный потенциал и уникальные минерально-сырьевые</w:t>
      </w:r>
      <w:r w:rsidR="00BB3C07">
        <w:rPr>
          <w:color w:val="FF0000"/>
        </w:rPr>
        <w:t xml:space="preserve"> </w:t>
      </w:r>
      <w:r w:rsidR="00BB3C07">
        <w:t xml:space="preserve">ресурсы и другие природные богатства служат прогрессу страны и росту благосостояния народа. Сегодня Узбекистан находится на новом этапе реформирования и модернизации общества, реализации долгосрочных целевых задач, обеспечивающих ускоренное развитие и процветание страны и ее вхождение в число развитых государств мира. Первостепенной задачей, находящейся в центре постоянного внимания государства, было и остается повышение жизненного уровня народа. </w:t>
      </w:r>
    </w:p>
    <w:p w:rsidR="00BB3C07" w:rsidRDefault="00BB3C07" w:rsidP="00834EF7">
      <w:pPr>
        <w:rPr>
          <w:b/>
          <w:shadow/>
        </w:rPr>
      </w:pPr>
    </w:p>
    <w:p w:rsidR="00BB3C07" w:rsidRDefault="00BB3C07" w:rsidP="00834EF7">
      <w:pPr>
        <w:rPr>
          <w:b/>
          <w:shadow/>
        </w:rPr>
      </w:pPr>
      <w:r>
        <w:rPr>
          <w:b/>
          <w:shadow/>
        </w:rPr>
        <w:t xml:space="preserve">3. </w:t>
      </w:r>
      <w:r w:rsidR="00C96FAB">
        <w:rPr>
          <w:b/>
          <w:shadow/>
        </w:rPr>
        <w:t xml:space="preserve"> </w:t>
      </w:r>
      <w:r>
        <w:rPr>
          <w:b/>
          <w:shadow/>
        </w:rPr>
        <w:t>Экономическое содержание права народа на самоопределение, право свободно распоряжаться своими естественными богатствами и ресурсами</w:t>
      </w:r>
    </w:p>
    <w:p w:rsidR="00304B44" w:rsidRDefault="00304B44" w:rsidP="00834EF7">
      <w:pPr>
        <w:rPr>
          <w:bCs/>
        </w:rPr>
      </w:pPr>
    </w:p>
    <w:p w:rsidR="00BB3C07" w:rsidRDefault="00C96FAB"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Узбекистан обладает большим экономическим потенциалом, богат полезными ископаемыми, минерально-сырьевыми, топливно-энергетическими и трудовыми ресурсами. </w:t>
      </w:r>
    </w:p>
    <w:p w:rsidR="00BB3C07" w:rsidRDefault="00BB3C07" w:rsidP="00834EF7">
      <w:pPr>
        <w:rPr>
          <w:bCs/>
        </w:rPr>
      </w:pPr>
    </w:p>
    <w:p w:rsidR="00BB3C07" w:rsidRDefault="00C96FAB" w:rsidP="00834EF7">
      <w:pPr>
        <w:numPr>
          <w:ilvl w:val="0"/>
          <w:numId w:val="3"/>
        </w:numPr>
        <w:tabs>
          <w:tab w:val="clear" w:pos="567"/>
          <w:tab w:val="clear" w:pos="1134"/>
          <w:tab w:val="clear" w:pos="1701"/>
          <w:tab w:val="clear" w:pos="2268"/>
          <w:tab w:val="clear" w:pos="6237"/>
          <w:tab w:val="num" w:pos="180"/>
        </w:tabs>
        <w:rPr>
          <w:bCs/>
        </w:rPr>
      </w:pPr>
      <w:r>
        <w:tab/>
      </w:r>
      <w:r w:rsidR="00BB3C07">
        <w:t>Согласно статье 7 Закона Республики Узбекистан "Об основах государственной независимости Республики Узбекистан", материальной основой государственной независимости Республики Узбекистан является ее собственность.</w:t>
      </w:r>
    </w:p>
    <w:p w:rsidR="00BB3C07" w:rsidRDefault="00BB3C07" w:rsidP="00834EF7"/>
    <w:p w:rsidR="00BB3C07" w:rsidRDefault="00C96FAB"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Земля, ее недра, воды, леса, растительный и животный мир, природные и другие ресурсы на территории республики, ее интеллектуальные ценности являются национальным достоянием, собственностью Республики Узбекистан. </w:t>
      </w:r>
    </w:p>
    <w:p w:rsidR="00BB3C07" w:rsidRDefault="00BB3C07" w:rsidP="00834EF7"/>
    <w:p w:rsidR="00BB3C07" w:rsidRDefault="00C96FAB" w:rsidP="00834EF7">
      <w:pPr>
        <w:numPr>
          <w:ilvl w:val="0"/>
          <w:numId w:val="3"/>
        </w:numPr>
        <w:tabs>
          <w:tab w:val="clear" w:pos="567"/>
          <w:tab w:val="clear" w:pos="1134"/>
          <w:tab w:val="clear" w:pos="1701"/>
          <w:tab w:val="clear" w:pos="2268"/>
          <w:tab w:val="clear" w:pos="6237"/>
          <w:tab w:val="num" w:pos="180"/>
        </w:tabs>
        <w:rPr>
          <w:bCs/>
        </w:rPr>
      </w:pPr>
      <w:r>
        <w:tab/>
      </w:r>
      <w:r w:rsidR="00BB3C07">
        <w:t>Граждане Республики Узбекистан имеют право расп</w:t>
      </w:r>
      <w:r w:rsidR="00BB3C07">
        <w:t>о</w:t>
      </w:r>
      <w:r w:rsidR="00BB3C07">
        <w:t>ряжаться как естественными богатствами и ресурсами Республики Каракалпакстан, так и всей Республики Узбекистан.</w:t>
      </w:r>
    </w:p>
    <w:p w:rsidR="00BB3C07" w:rsidRDefault="00BB3C07" w:rsidP="00834EF7">
      <w:pPr>
        <w:ind w:firstLine="709"/>
        <w:rPr>
          <w:b/>
          <w:shadow/>
        </w:rPr>
      </w:pPr>
    </w:p>
    <w:p w:rsidR="00BB3C07" w:rsidRPr="003C4216" w:rsidRDefault="00BB3C07" w:rsidP="000A2441">
      <w:pPr>
        <w:jc w:val="center"/>
        <w:rPr>
          <w:b/>
          <w:i/>
          <w:shadow/>
        </w:rPr>
      </w:pPr>
      <w:r w:rsidRPr="003C4216">
        <w:rPr>
          <w:b/>
          <w:i/>
          <w:shadow/>
        </w:rPr>
        <w:t>Ст</w:t>
      </w:r>
      <w:r w:rsidRPr="003C4216">
        <w:rPr>
          <w:b/>
          <w:i/>
          <w:shadow/>
        </w:rPr>
        <w:t>а</w:t>
      </w:r>
      <w:r w:rsidRPr="003C4216">
        <w:rPr>
          <w:b/>
          <w:i/>
          <w:shadow/>
        </w:rPr>
        <w:t xml:space="preserve">тья 2. </w:t>
      </w:r>
      <w:r w:rsidR="00720810" w:rsidRPr="00720810">
        <w:rPr>
          <w:b/>
          <w:i/>
          <w:shadow/>
        </w:rPr>
        <w:t xml:space="preserve"> </w:t>
      </w:r>
      <w:r w:rsidRPr="003C4216">
        <w:rPr>
          <w:b/>
          <w:i/>
          <w:shadow/>
        </w:rPr>
        <w:t>Соблюдение и уважение Республикой Узбекистан прав, признава</w:t>
      </w:r>
      <w:r w:rsidRPr="003C4216">
        <w:rPr>
          <w:b/>
          <w:i/>
          <w:shadow/>
        </w:rPr>
        <w:t>е</w:t>
      </w:r>
      <w:r w:rsidRPr="003C4216">
        <w:rPr>
          <w:b/>
          <w:i/>
          <w:shadow/>
        </w:rPr>
        <w:t>мых в Международном пакте о гражданских и политических правах</w:t>
      </w:r>
    </w:p>
    <w:p w:rsidR="00BB3C07" w:rsidRDefault="00BB3C07" w:rsidP="00834EF7">
      <w:pPr>
        <w:ind w:firstLine="709"/>
        <w:rPr>
          <w:shadow/>
        </w:rPr>
      </w:pPr>
    </w:p>
    <w:p w:rsidR="00BB3C07" w:rsidRDefault="00BB3C07" w:rsidP="000A2441">
      <w:pPr>
        <w:rPr>
          <w:b/>
          <w:shadow/>
        </w:rPr>
      </w:pPr>
      <w:r>
        <w:rPr>
          <w:b/>
          <w:shadow/>
        </w:rPr>
        <w:t>1.</w:t>
      </w:r>
      <w:r w:rsidR="000A2441">
        <w:rPr>
          <w:b/>
          <w:shadow/>
        </w:rPr>
        <w:t xml:space="preserve">  </w:t>
      </w:r>
      <w:r>
        <w:rPr>
          <w:b/>
          <w:shadow/>
        </w:rPr>
        <w:t>Законодательные основы уважения и обеспечения признаваемых в Пакте прав без какой-либо дискр</w:t>
      </w:r>
      <w:r>
        <w:rPr>
          <w:b/>
          <w:shadow/>
        </w:rPr>
        <w:t>и</w:t>
      </w:r>
      <w:r>
        <w:rPr>
          <w:b/>
          <w:shadow/>
        </w:rPr>
        <w:t>минации</w:t>
      </w:r>
    </w:p>
    <w:p w:rsidR="000A2441" w:rsidRDefault="000A2441" w:rsidP="000A2441">
      <w:pPr>
        <w:ind w:firstLine="709"/>
        <w:rPr>
          <w:shadow/>
        </w:rPr>
      </w:pPr>
    </w:p>
    <w:p w:rsidR="00BB3C07" w:rsidRDefault="009E0878" w:rsidP="00834EF7">
      <w:pPr>
        <w:numPr>
          <w:ilvl w:val="0"/>
          <w:numId w:val="3"/>
        </w:numPr>
        <w:tabs>
          <w:tab w:val="clear" w:pos="567"/>
          <w:tab w:val="clear" w:pos="1134"/>
          <w:tab w:val="clear" w:pos="1701"/>
          <w:tab w:val="clear" w:pos="2268"/>
          <w:tab w:val="clear" w:pos="6237"/>
          <w:tab w:val="num" w:pos="180"/>
        </w:tabs>
        <w:rPr>
          <w:bCs/>
        </w:rPr>
      </w:pPr>
      <w:r>
        <w:tab/>
      </w:r>
      <w:r w:rsidR="00BB3C07">
        <w:t>Все гражданские и политические права человека, предусмотренные Междунаро</w:t>
      </w:r>
      <w:r w:rsidR="00BB3C07">
        <w:t>д</w:t>
      </w:r>
      <w:r w:rsidR="00BB3C07">
        <w:t xml:space="preserve">ным пактом о гражданских и политических правах, закреплены в Конституции Республики Узбекистан и других законах. </w:t>
      </w:r>
    </w:p>
    <w:p w:rsidR="00BB3C07" w:rsidRDefault="00BB3C07" w:rsidP="00834EF7">
      <w:pPr>
        <w:rPr>
          <w:bCs/>
        </w:rPr>
      </w:pPr>
    </w:p>
    <w:p w:rsidR="00BB3C07" w:rsidRDefault="009E087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Статья 18 Конституции гласит, что все граждане Республики Узбекистан равны перед законом и судом без различия пола, расы, национальности, языка, религии, социального происхождения, убеждений, личного и общественного положения. </w:t>
      </w:r>
    </w:p>
    <w:p w:rsidR="00BB3C07" w:rsidRDefault="00BB3C07" w:rsidP="00834EF7"/>
    <w:p w:rsidR="00BB3C07" w:rsidRDefault="009E087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Конституции страны закреплены способы защиты прав и свобод человека. </w:t>
      </w:r>
    </w:p>
    <w:p w:rsidR="00BB3C07" w:rsidRDefault="000A2441" w:rsidP="00834EF7">
      <w:r>
        <w:br w:type="page"/>
      </w:r>
    </w:p>
    <w:p w:rsidR="00BB3C07" w:rsidRDefault="009E0878" w:rsidP="00834EF7">
      <w:pPr>
        <w:numPr>
          <w:ilvl w:val="0"/>
          <w:numId w:val="3"/>
        </w:numPr>
        <w:tabs>
          <w:tab w:val="clear" w:pos="567"/>
          <w:tab w:val="clear" w:pos="1134"/>
          <w:tab w:val="clear" w:pos="1701"/>
          <w:tab w:val="clear" w:pos="2268"/>
          <w:tab w:val="clear" w:pos="6237"/>
          <w:tab w:val="num" w:pos="180"/>
        </w:tabs>
        <w:rPr>
          <w:bCs/>
        </w:rPr>
      </w:pPr>
      <w:r>
        <w:tab/>
      </w:r>
      <w:r w:rsidR="00BB3C07">
        <w:t>Статья 35 Конституции предоставляет право каждому, как отдельно, так и сообща с другими лицами, обращаться с</w:t>
      </w:r>
      <w:r w:rsidR="00BB3C07">
        <w:rPr>
          <w:color w:val="FF0000"/>
        </w:rPr>
        <w:t xml:space="preserve"> </w:t>
      </w:r>
      <w:r w:rsidR="00BB3C07">
        <w:t>заявлениями, предложениями и жалобами в компетентные государственные органы, учреждения или к народным представителям, а статья 44 Конституции гарантирует каждому гражданину судебную защиту его прав и свобод, право обжалования в суд незаконных действий государственных органов, должнос</w:t>
      </w:r>
      <w:r w:rsidR="00BB3C07">
        <w:t>т</w:t>
      </w:r>
      <w:r w:rsidR="00BB3C07">
        <w:t xml:space="preserve">ных лиц, общественных объединений. </w:t>
      </w:r>
    </w:p>
    <w:p w:rsidR="00BB3C07" w:rsidRDefault="00BB3C07" w:rsidP="00834EF7"/>
    <w:p w:rsidR="00BB3C07" w:rsidRDefault="009E087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соответствии со статьей 44 Конституции Республики Узбекистан, "каждому гарантируется судебная защита его прав и свобод, право обжалования в суд незаконных действий государственных органов, должностных лиц, общественных объединений". Судебный порядок рассмотрения жалоб является надежным способом охраны прав граждан от неправомерных действий должностных лиц. Это обусловлено тем, что дела рассматриваются свободными от ведомственных влияний и интересов судьями, в судебном разбирательстве гражданин выступает равноправной стороной и вправе активно защищать свои интересы. При рассмотрении жалоб граждан на решения и действия органов и должностных лиц суд проверяет законность действий органов власти, отменяет незаконный акт и взыскивает ущерб с виновного лица. </w:t>
      </w:r>
    </w:p>
    <w:p w:rsidR="00BB3C07" w:rsidRDefault="00BB3C07" w:rsidP="00834EF7"/>
    <w:p w:rsidR="00BB3C07" w:rsidRDefault="009E0878" w:rsidP="00834EF7">
      <w:pPr>
        <w:numPr>
          <w:ilvl w:val="0"/>
          <w:numId w:val="3"/>
        </w:numPr>
        <w:tabs>
          <w:tab w:val="clear" w:pos="567"/>
          <w:tab w:val="clear" w:pos="1134"/>
          <w:tab w:val="clear" w:pos="1701"/>
          <w:tab w:val="clear" w:pos="2268"/>
          <w:tab w:val="clear" w:pos="6237"/>
          <w:tab w:val="num" w:pos="180"/>
        </w:tabs>
        <w:rPr>
          <w:bCs/>
        </w:rPr>
      </w:pPr>
      <w:r>
        <w:tab/>
      </w:r>
      <w:r w:rsidR="00BB3C07">
        <w:t>Порядок их рассмотрения регламентируется нормами Гражданско-процессуального кодекса Республики Узбекистан (статьи 264-268) и Кодексом Республики Узбекистан об административной ответственности.</w:t>
      </w:r>
    </w:p>
    <w:p w:rsidR="00BB3C07" w:rsidRDefault="00BB3C07" w:rsidP="00834EF7"/>
    <w:p w:rsidR="00BB3C07" w:rsidRDefault="009E0878" w:rsidP="00834EF7">
      <w:pPr>
        <w:numPr>
          <w:ilvl w:val="0"/>
          <w:numId w:val="3"/>
        </w:numPr>
        <w:tabs>
          <w:tab w:val="clear" w:pos="567"/>
          <w:tab w:val="clear" w:pos="1134"/>
          <w:tab w:val="clear" w:pos="1701"/>
          <w:tab w:val="clear" w:pos="2268"/>
          <w:tab w:val="clear" w:pos="6237"/>
          <w:tab w:val="num" w:pos="180"/>
        </w:tabs>
        <w:rPr>
          <w:bCs/>
        </w:rPr>
      </w:pPr>
      <w:r>
        <w:tab/>
      </w:r>
      <w:r w:rsidR="00BB3C07">
        <w:t>Закон "Об обжаловании в суд действий и решений, нарушающих права и свободы граждан" (от 30 августа 1995 года) устанавливает право граждан обратиться с жалобой в суд, если они считают, что неправомерными действиями (решениями) государственных органов, предприятий, учреждений, организаций, обществе</w:t>
      </w:r>
      <w:r w:rsidR="00BB3C07">
        <w:t>н</w:t>
      </w:r>
      <w:r w:rsidR="00BB3C07">
        <w:t xml:space="preserve">ных объединений, органов самоуправления граждан или должностных лиц нарушены их права и свободы. </w:t>
      </w:r>
    </w:p>
    <w:p w:rsidR="00BB3C07" w:rsidRDefault="00BB3C07" w:rsidP="00834EF7"/>
    <w:p w:rsidR="00BB3C07" w:rsidRDefault="009E087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Закон Республики Узбекистан "Об обращениях граждан" от 12 декабря 2002  года не только закрепляет принцип недопущения дискриминации граждан (статья 11), но и содержит гарантии обращения граждан в различные государственные органы и способы защиты этого права: обязательность принятия и рассмотрения обращения граждан, право обжалования необоснованного отказа в принятии и рассмотрении обращения в вышестоящий орган либо непосредственно в суд. </w:t>
      </w:r>
    </w:p>
    <w:p w:rsidR="00BB3C07" w:rsidRDefault="000A2441" w:rsidP="00834EF7">
      <w:r>
        <w:br w:type="page"/>
      </w:r>
    </w:p>
    <w:p w:rsidR="00BB3C07" w:rsidRDefault="009E087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Статья 23 Конституции определяет, что иностранным гражданам и лицам без гражданства, находящимся на территории Республики Узбекистан, обеспечиваются права и свободы в соответствии с нормами международного права. Они несут обязанности, установленные Конституцией, законами и международными договорами, стороной которых является Республика Узбекистан. </w:t>
      </w:r>
    </w:p>
    <w:p w:rsidR="00BB3C07" w:rsidRDefault="00BB3C07" w:rsidP="00834EF7"/>
    <w:p w:rsidR="00BB3C07" w:rsidRDefault="009E087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Конституция Узбекистана пошла по пути тщательного разграничения прав граждан и иностранных граждан. Иностранцы и лица без гражданства, так же, как и граждане, имеют право на жизнь, свободу и личную неприкосновенность, презумпцию невиновности, защиту от пыток, посягательств на частную жизнь, свободу мысли, слова и убеждений, а также свободу совести. </w:t>
      </w:r>
    </w:p>
    <w:p w:rsidR="00BB3C07" w:rsidRDefault="00BB3C07" w:rsidP="00834EF7"/>
    <w:p w:rsidR="00BB3C07" w:rsidRDefault="009E0878" w:rsidP="00834EF7">
      <w:pPr>
        <w:numPr>
          <w:ilvl w:val="0"/>
          <w:numId w:val="3"/>
        </w:numPr>
        <w:tabs>
          <w:tab w:val="clear" w:pos="567"/>
          <w:tab w:val="clear" w:pos="1134"/>
          <w:tab w:val="clear" w:pos="1701"/>
          <w:tab w:val="clear" w:pos="2268"/>
          <w:tab w:val="clear" w:pos="6237"/>
          <w:tab w:val="num" w:pos="180"/>
        </w:tabs>
        <w:rPr>
          <w:bCs/>
        </w:rPr>
      </w:pPr>
      <w:r>
        <w:tab/>
      </w:r>
      <w:r w:rsidR="00BB3C07">
        <w:t>Ограничения прав иностранцев в Узбекистане касаются только их следующих прав: прав</w:t>
      </w:r>
      <w:r>
        <w:t>а</w:t>
      </w:r>
      <w:r w:rsidR="00BB3C07">
        <w:t xml:space="preserve"> избирать и быть избранным, прав</w:t>
      </w:r>
      <w:r>
        <w:t>а</w:t>
      </w:r>
      <w:r w:rsidR="00BB3C07">
        <w:t xml:space="preserve"> занимать руководящие должности в органах гос</w:t>
      </w:r>
      <w:r w:rsidR="00BB3C07">
        <w:t>у</w:t>
      </w:r>
      <w:r w:rsidR="00BB3C07">
        <w:t>дарственной власти и управления, прав</w:t>
      </w:r>
      <w:r>
        <w:t>а</w:t>
      </w:r>
      <w:r w:rsidR="00BB3C07">
        <w:t xml:space="preserve"> свободного передвижения по территории Узбекистана. </w:t>
      </w:r>
    </w:p>
    <w:p w:rsidR="00BB3C07" w:rsidRDefault="00BB3C07" w:rsidP="00834EF7"/>
    <w:p w:rsidR="00BB3C07" w:rsidRDefault="009E0878" w:rsidP="00834EF7">
      <w:pPr>
        <w:numPr>
          <w:ilvl w:val="0"/>
          <w:numId w:val="3"/>
        </w:numPr>
        <w:tabs>
          <w:tab w:val="clear" w:pos="567"/>
          <w:tab w:val="clear" w:pos="1134"/>
          <w:tab w:val="clear" w:pos="1701"/>
          <w:tab w:val="clear" w:pos="2268"/>
          <w:tab w:val="clear" w:pos="6237"/>
          <w:tab w:val="num" w:pos="180"/>
        </w:tabs>
        <w:rPr>
          <w:bCs/>
        </w:rPr>
      </w:pPr>
      <w:r>
        <w:tab/>
      </w:r>
      <w:r w:rsidR="00BB3C07">
        <w:t>Иностранные граждане вправе обратиться с жалобой в суд в п</w:t>
      </w:r>
      <w:r w:rsidR="00BB3C07">
        <w:t>о</w:t>
      </w:r>
      <w:r w:rsidR="00BB3C07">
        <w:t xml:space="preserve">рядке, установленном законом, если международными договорами и соглашениями Республики Узбекистан не предусмотрено иное. Лица без гражданства имеют одинаковые с гражданами Узбекистана права на обращение в суд с жалобой. </w:t>
      </w:r>
    </w:p>
    <w:p w:rsidR="00BB3C07" w:rsidRDefault="00BB3C07" w:rsidP="00834EF7"/>
    <w:p w:rsidR="00BB3C07" w:rsidRDefault="009E0878" w:rsidP="00834EF7">
      <w:pPr>
        <w:numPr>
          <w:ilvl w:val="0"/>
          <w:numId w:val="3"/>
        </w:numPr>
        <w:tabs>
          <w:tab w:val="clear" w:pos="567"/>
          <w:tab w:val="clear" w:pos="1134"/>
          <w:tab w:val="clear" w:pos="1701"/>
          <w:tab w:val="clear" w:pos="2268"/>
          <w:tab w:val="clear" w:pos="6237"/>
          <w:tab w:val="num" w:pos="180"/>
        </w:tabs>
        <w:rPr>
          <w:bCs/>
        </w:rPr>
      </w:pPr>
      <w:r>
        <w:tab/>
      </w:r>
      <w:r w:rsidR="00BB3C07">
        <w:t>Таким образом, граждане Узбекистана, иностранные граждане и лица без гражданства имеют право на судебную защиту от любых неправомерных действий (решений) государственных и иных органов, должностных лиц, а также от посягательства на жизнь и здоровье, честь и достои</w:t>
      </w:r>
      <w:r w:rsidR="00BB3C07">
        <w:t>н</w:t>
      </w:r>
      <w:r w:rsidR="00BB3C07">
        <w:t>ство, личную свободу и имущество, иные права и свободы.</w:t>
      </w:r>
    </w:p>
    <w:p w:rsidR="00BB3C07" w:rsidRDefault="00BB3C07" w:rsidP="00834EF7">
      <w:pPr>
        <w:rPr>
          <w:b/>
          <w:shadow/>
        </w:rPr>
      </w:pPr>
    </w:p>
    <w:p w:rsidR="00BB3C07" w:rsidRDefault="00BB3C07" w:rsidP="00834EF7">
      <w:pPr>
        <w:rPr>
          <w:b/>
          <w:shadow/>
        </w:rPr>
      </w:pPr>
      <w:r>
        <w:rPr>
          <w:b/>
          <w:shadow/>
        </w:rPr>
        <w:t xml:space="preserve">2. </w:t>
      </w:r>
      <w:r w:rsidR="009E0878">
        <w:rPr>
          <w:b/>
          <w:shadow/>
        </w:rPr>
        <w:t xml:space="preserve"> </w:t>
      </w:r>
      <w:r>
        <w:rPr>
          <w:b/>
          <w:shadow/>
        </w:rPr>
        <w:t>Эффективные средства правовой защиты от дискриминации</w:t>
      </w:r>
    </w:p>
    <w:p w:rsidR="000A2441" w:rsidRDefault="000A2441" w:rsidP="00834EF7">
      <w:pPr>
        <w:rPr>
          <w:bCs/>
        </w:rPr>
      </w:pPr>
    </w:p>
    <w:p w:rsidR="00BB3C07" w:rsidRDefault="009E087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Узбекистане установлены законодательные гарантии правовой защиты лиц от дискриминации на уровне Конституции Республики Узбекистан, административного, гражданского, уголовного, семейного и других отраслей законодательства. </w:t>
      </w:r>
    </w:p>
    <w:p w:rsidR="00BB3C07" w:rsidRDefault="00BB3C07" w:rsidP="00834EF7">
      <w:pPr>
        <w:rPr>
          <w:bCs/>
        </w:rPr>
      </w:pPr>
    </w:p>
    <w:p w:rsidR="00BB3C07" w:rsidRDefault="009E087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Уголовный, Гражданский, Семейный, Трудовой и другие кодексы и законы Республики Узбекистан закрепляют положения о равенстве граждан перед законом без всякой дискриминации. </w:t>
      </w:r>
    </w:p>
    <w:p w:rsidR="00BB3C07" w:rsidRDefault="00BB3C07" w:rsidP="00834EF7"/>
    <w:p w:rsidR="00BB3C07" w:rsidRDefault="009E0878" w:rsidP="00834EF7">
      <w:pPr>
        <w:numPr>
          <w:ilvl w:val="0"/>
          <w:numId w:val="3"/>
        </w:numPr>
        <w:tabs>
          <w:tab w:val="clear" w:pos="567"/>
          <w:tab w:val="clear" w:pos="1134"/>
          <w:tab w:val="clear" w:pos="1701"/>
          <w:tab w:val="clear" w:pos="2268"/>
          <w:tab w:val="clear" w:pos="6237"/>
          <w:tab w:val="num" w:pos="180"/>
        </w:tabs>
        <w:rPr>
          <w:bCs/>
        </w:rPr>
      </w:pPr>
      <w:r>
        <w:tab/>
      </w:r>
      <w:r w:rsidR="00BB3C07">
        <w:t>В целях защиты граждан от любых форм дискриминации в Узбекистане установлена уголовная ответственность за нарушение равноправия граждан (статья 141 УК), нарушение законодательства об обращениях граждан (статья 144 УК), нарушение права на труд (статья 148 УК), предусматривающая наказание за прямое или косвенное нарушение или ограничение гражданских и политических прав по признакам дискриминации.</w:t>
      </w:r>
    </w:p>
    <w:p w:rsidR="00BB3C07" w:rsidRDefault="00BB3C07" w:rsidP="00834EF7"/>
    <w:p w:rsidR="00BB3C07" w:rsidRDefault="009E087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Административная ответственность за правонарушения, связанные с нарушением законодательства Республики Узбекистан о государственном языке (статья 42), об обращениях граждан (статья 43), необоснованном отказе в ознакомлении с документами (статья 44), о труде (статья 49), отказе в приеме на работу граждан, направленных государственной службой занятости (статья 50), предусмотренная Кодексом Республики Узбекистан об административной ответственности, позволяет предупреждать возможные нарушения положений Конституции и законов Республики Узбекистан о недопущении дискриминации. </w:t>
      </w:r>
    </w:p>
    <w:p w:rsidR="00BB3C07" w:rsidRDefault="00BB3C07" w:rsidP="00834EF7">
      <w:pPr>
        <w:rPr>
          <w:b/>
          <w:shadow/>
        </w:rPr>
      </w:pPr>
    </w:p>
    <w:p w:rsidR="00BB3C07" w:rsidRDefault="00151A2B" w:rsidP="00834EF7">
      <w:pPr>
        <w:rPr>
          <w:bCs/>
        </w:rPr>
      </w:pPr>
      <w:r>
        <w:rPr>
          <w:b/>
          <w:shadow/>
        </w:rPr>
        <w:t>3</w:t>
      </w:r>
      <w:r w:rsidR="00BB3C07">
        <w:rPr>
          <w:b/>
          <w:shadow/>
        </w:rPr>
        <w:t>.</w:t>
      </w:r>
      <w:r w:rsidR="005C38BB">
        <w:rPr>
          <w:b/>
          <w:shadow/>
        </w:rPr>
        <w:t xml:space="preserve">  </w:t>
      </w:r>
      <w:r w:rsidR="00BB3C07">
        <w:rPr>
          <w:b/>
          <w:shadow/>
        </w:rPr>
        <w:t>Информирование о правах, закрепленных в Международном пакте о гражданских и политических правах</w:t>
      </w:r>
    </w:p>
    <w:p w:rsidR="00BB3C07" w:rsidRDefault="00BB3C07" w:rsidP="00834EF7"/>
    <w:p w:rsidR="00BB3C07" w:rsidRDefault="009E0878" w:rsidP="00834EF7">
      <w:pPr>
        <w:numPr>
          <w:ilvl w:val="0"/>
          <w:numId w:val="3"/>
        </w:numPr>
        <w:tabs>
          <w:tab w:val="clear" w:pos="567"/>
          <w:tab w:val="clear" w:pos="1134"/>
          <w:tab w:val="clear" w:pos="1701"/>
          <w:tab w:val="clear" w:pos="2268"/>
          <w:tab w:val="clear" w:pos="6237"/>
          <w:tab w:val="num" w:pos="180"/>
        </w:tabs>
        <w:rPr>
          <w:bCs/>
        </w:rPr>
      </w:pPr>
      <w:r>
        <w:tab/>
      </w:r>
      <w:r w:rsidR="00BB3C07">
        <w:t>Следует отметить, что в Узбекистане создана система информирования и обучения государственных служащих и населения в целом по вопросам прав человека, закрепленных в Международном пакте о гражданских и политических правах. Она охватывает учащихся средних школ, лицеев и колледжей; студентов средних специальных и высших образовательных учреждений; слушателей курсов по переподготовке и повышению квалификации, функционирующих при различных министерствах и ведомствах Республики Узбекистан.</w:t>
      </w:r>
    </w:p>
    <w:p w:rsidR="00BB3C07" w:rsidRDefault="00BB3C07" w:rsidP="00834EF7">
      <w:pPr>
        <w:rPr>
          <w:bCs/>
        </w:rPr>
      </w:pPr>
    </w:p>
    <w:p w:rsidR="00BB3C07" w:rsidRDefault="009E0878" w:rsidP="00834EF7">
      <w:pPr>
        <w:numPr>
          <w:ilvl w:val="0"/>
          <w:numId w:val="3"/>
        </w:numPr>
        <w:tabs>
          <w:tab w:val="clear" w:pos="567"/>
          <w:tab w:val="clear" w:pos="1134"/>
          <w:tab w:val="clear" w:pos="1701"/>
          <w:tab w:val="clear" w:pos="2268"/>
          <w:tab w:val="clear" w:pos="6237"/>
          <w:tab w:val="num" w:pos="180"/>
        </w:tabs>
        <w:rPr>
          <w:bCs/>
        </w:rPr>
      </w:pPr>
      <w:r>
        <w:tab/>
      </w:r>
      <w:r w:rsidR="00BB3C07">
        <w:t>В дошкольных образовательных учреждениях вопросы прав человека освещаются на занятиях "Уроки Конституции" в средних, старших и подготовительных группах (6</w:t>
      </w:r>
      <w:r w:rsidR="00151A2B">
        <w:t> </w:t>
      </w:r>
      <w:r w:rsidR="00BB3C07">
        <w:t xml:space="preserve">занятий в год) в форме игр, утренников. </w:t>
      </w:r>
    </w:p>
    <w:p w:rsidR="00BB3C07" w:rsidRDefault="00BB3C07" w:rsidP="00834EF7"/>
    <w:p w:rsidR="00BB3C07" w:rsidRDefault="009E0878" w:rsidP="00834EF7">
      <w:pPr>
        <w:numPr>
          <w:ilvl w:val="0"/>
          <w:numId w:val="3"/>
        </w:numPr>
        <w:tabs>
          <w:tab w:val="clear" w:pos="567"/>
          <w:tab w:val="clear" w:pos="1134"/>
          <w:tab w:val="clear" w:pos="1701"/>
          <w:tab w:val="clear" w:pos="2268"/>
          <w:tab w:val="clear" w:pos="6237"/>
          <w:tab w:val="num" w:pos="180"/>
        </w:tabs>
        <w:rPr>
          <w:bCs/>
        </w:rPr>
      </w:pPr>
      <w:r>
        <w:tab/>
      </w:r>
      <w:r w:rsidR="00BB3C07">
        <w:t>С 1 и по 11 классы средних общеобразовательных учреждений  учащиеся имеют возможность совершенствовать свои знания в области прав человека и законодательства страны: в начальных классах при изучении "Азбуки Конституции", которой отводится 40</w:t>
      </w:r>
      <w:r w:rsidR="00151A2B">
        <w:t> </w:t>
      </w:r>
      <w:r w:rsidR="00BB3C07">
        <w:t xml:space="preserve">часов в год; в 5-7 классах при изучении курса "Путешествие в мир Конституции", которому отводится 51 час в год; в 8-9 классах – "Конституционные основы прав человека", которым отводится 34 часа в год; в 10-11 классах урокам "Правоведения" отводится 68 часов в течение двух лет. </w:t>
      </w:r>
    </w:p>
    <w:p w:rsidR="00BB3C07" w:rsidRDefault="00BB3C07" w:rsidP="00834EF7"/>
    <w:p w:rsidR="00BB3C07" w:rsidRDefault="00670CB4" w:rsidP="00834EF7">
      <w:pPr>
        <w:numPr>
          <w:ilvl w:val="0"/>
          <w:numId w:val="3"/>
        </w:numPr>
        <w:tabs>
          <w:tab w:val="clear" w:pos="567"/>
          <w:tab w:val="clear" w:pos="1134"/>
          <w:tab w:val="clear" w:pos="1701"/>
          <w:tab w:val="clear" w:pos="2268"/>
          <w:tab w:val="clear" w:pos="6237"/>
          <w:tab w:val="num" w:pos="180"/>
        </w:tabs>
        <w:rPr>
          <w:bCs/>
        </w:rPr>
      </w:pPr>
      <w:r>
        <w:tab/>
      </w:r>
      <w:r w:rsidR="00BB3C07">
        <w:t>В каждом классе в учебные программы включены темы, посвященные правам человека. На свои занятия учителя приглашают не только родителей, но и представителей "махали", общественности и правоохранительных органов. На этих уроках учащиеся получают информацию об истории принятия Конвенции о правах ребенка, об основных принципах, важности данного международного документа в деле защиты прав детей, а также содержание Закона Республики Узбекистан "О гарантиях прав ребенка" 2007 года.</w:t>
      </w:r>
    </w:p>
    <w:p w:rsidR="00BB3C07" w:rsidRDefault="00BB3C07" w:rsidP="00834EF7"/>
    <w:p w:rsidR="00BB3C07" w:rsidRDefault="00670CB4" w:rsidP="00834EF7">
      <w:pPr>
        <w:numPr>
          <w:ilvl w:val="0"/>
          <w:numId w:val="3"/>
        </w:numPr>
        <w:tabs>
          <w:tab w:val="clear" w:pos="567"/>
          <w:tab w:val="clear" w:pos="1134"/>
          <w:tab w:val="clear" w:pos="1701"/>
          <w:tab w:val="clear" w:pos="2268"/>
          <w:tab w:val="clear" w:pos="6237"/>
          <w:tab w:val="num" w:pos="180"/>
        </w:tabs>
        <w:rPr>
          <w:bCs/>
        </w:rPr>
      </w:pPr>
      <w:r>
        <w:tab/>
      </w:r>
      <w:r w:rsidR="00BB3C07">
        <w:t>Министерством народного образования совместно с региональными филиалами Детского фонда Узбекистана ежегодно в ноябре месяце во всех школах, внешкольных учреждениях, домах "Мехрибонлик" проводится неделя изучения Конвенции о правах ребенка, в ходе которой проводятся такие конкурсы, как "Знаешь ли ты свои права?", "Что такое право?".</w:t>
      </w:r>
    </w:p>
    <w:p w:rsidR="00BB3C07" w:rsidRDefault="00BB3C07" w:rsidP="00834EF7"/>
    <w:p w:rsidR="00BB3C07" w:rsidRDefault="00670CB4" w:rsidP="00834EF7">
      <w:pPr>
        <w:numPr>
          <w:ilvl w:val="0"/>
          <w:numId w:val="3"/>
        </w:numPr>
        <w:tabs>
          <w:tab w:val="clear" w:pos="567"/>
          <w:tab w:val="clear" w:pos="1134"/>
          <w:tab w:val="clear" w:pos="1701"/>
          <w:tab w:val="clear" w:pos="2268"/>
          <w:tab w:val="clear" w:pos="6237"/>
          <w:tab w:val="num" w:pos="180"/>
        </w:tabs>
        <w:rPr>
          <w:bCs/>
        </w:rPr>
      </w:pPr>
      <w:r>
        <w:tab/>
      </w:r>
      <w:r w:rsidR="00BB3C07">
        <w:t>На курсах повышения квалификации педагогических работников затрагиваются темы, касающиеся гражданских и политических прав и свобод человека. В 2005 году ими были охвачены 4 291, в 2006 году – 3 165, а в 2007 году – 2 474 руководителя и работника всех категорий дошкольного и школьного образования.</w:t>
      </w:r>
    </w:p>
    <w:p w:rsidR="00BB3C07" w:rsidRDefault="00BB3C07" w:rsidP="00834EF7"/>
    <w:p w:rsidR="00BB3C07" w:rsidRPr="005C38BB" w:rsidRDefault="00670CB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соответствии с государственным образовательным стандартом в учебных планах высших и среднеспециальных учебных заведений предусмотрены следующие учебные дисциплины: </w:t>
      </w:r>
    </w:p>
    <w:p w:rsidR="005C38BB" w:rsidRDefault="005C38BB" w:rsidP="005C38BB">
      <w:pPr>
        <w:tabs>
          <w:tab w:val="clear" w:pos="567"/>
          <w:tab w:val="clear" w:pos="1134"/>
          <w:tab w:val="clear" w:pos="1701"/>
          <w:tab w:val="clear" w:pos="2268"/>
          <w:tab w:val="clear" w:pos="6237"/>
        </w:tabs>
      </w:pPr>
    </w:p>
    <w:p w:rsidR="00BB3C07" w:rsidRDefault="00BB3C07" w:rsidP="00834EF7">
      <w:pPr>
        <w:numPr>
          <w:ilvl w:val="0"/>
          <w:numId w:val="44"/>
        </w:numPr>
        <w:tabs>
          <w:tab w:val="clear" w:pos="567"/>
          <w:tab w:val="clear" w:pos="1134"/>
          <w:tab w:val="clear" w:pos="1701"/>
          <w:tab w:val="clear" w:pos="2268"/>
          <w:tab w:val="clear" w:pos="6237"/>
        </w:tabs>
      </w:pPr>
      <w:r>
        <w:t>для студентов 4 курса по направлению бакалавриат: "Права человека" в</w:t>
      </w:r>
      <w:r w:rsidR="00670CB4">
        <w:t> </w:t>
      </w:r>
      <w:r>
        <w:t>объёме 81 час, "Правоведение", "Конституция Республики Узбекистан" в</w:t>
      </w:r>
      <w:r w:rsidR="00670CB4">
        <w:t> </w:t>
      </w:r>
      <w:r>
        <w:t>объёме 108 часов, "Конституционное право" в объёме 120 часов</w:t>
      </w:r>
    </w:p>
    <w:p w:rsidR="00BB3C07" w:rsidRDefault="00BB3C07" w:rsidP="00834EF7">
      <w:pPr>
        <w:numPr>
          <w:ilvl w:val="0"/>
          <w:numId w:val="44"/>
        </w:numPr>
        <w:tabs>
          <w:tab w:val="clear" w:pos="567"/>
          <w:tab w:val="clear" w:pos="1134"/>
          <w:tab w:val="clear" w:pos="1701"/>
          <w:tab w:val="clear" w:pos="2268"/>
          <w:tab w:val="clear" w:pos="6237"/>
        </w:tabs>
      </w:pPr>
      <w:r>
        <w:t>для студентов 2 курса по направлению магистратура: "Права человека" в объёме 40 часов, "Конституция Республики Узбекистан" в объёме 27 часов</w:t>
      </w:r>
    </w:p>
    <w:p w:rsidR="00BB3C07" w:rsidRDefault="00BB3C07" w:rsidP="00834EF7">
      <w:pPr>
        <w:numPr>
          <w:ilvl w:val="0"/>
          <w:numId w:val="44"/>
        </w:numPr>
        <w:tabs>
          <w:tab w:val="clear" w:pos="567"/>
          <w:tab w:val="clear" w:pos="1134"/>
          <w:tab w:val="clear" w:pos="1701"/>
          <w:tab w:val="clear" w:pos="2268"/>
          <w:tab w:val="clear" w:pos="6237"/>
        </w:tabs>
      </w:pPr>
      <w:r>
        <w:t>для учащихся академических лицеев и профессиональных колледжей 2</w:t>
      </w:r>
      <w:r w:rsidR="00720810">
        <w:rPr>
          <w:lang w:val="en-US"/>
        </w:rPr>
        <w:t> </w:t>
      </w:r>
      <w:r>
        <w:t>курса: "Правоведение", "Конституция Республики Узбекистан" в объёме</w:t>
      </w:r>
      <w:r w:rsidR="00720810">
        <w:rPr>
          <w:lang w:val="en-US"/>
        </w:rPr>
        <w:t> </w:t>
      </w:r>
      <w:r>
        <w:t>80</w:t>
      </w:r>
      <w:r w:rsidR="00670CB4">
        <w:t> </w:t>
      </w:r>
      <w:r>
        <w:t>часов</w:t>
      </w:r>
      <w:r w:rsidR="004B0536" w:rsidRPr="004B0536">
        <w:t>.</w:t>
      </w:r>
    </w:p>
    <w:p w:rsidR="00BB3C07" w:rsidRDefault="00BB3C07" w:rsidP="00834EF7"/>
    <w:p w:rsidR="00BB3C07" w:rsidRDefault="00670CB4" w:rsidP="00834EF7">
      <w:pPr>
        <w:numPr>
          <w:ilvl w:val="0"/>
          <w:numId w:val="3"/>
        </w:numPr>
        <w:tabs>
          <w:tab w:val="clear" w:pos="567"/>
          <w:tab w:val="clear" w:pos="1134"/>
          <w:tab w:val="clear" w:pos="1701"/>
          <w:tab w:val="clear" w:pos="2268"/>
          <w:tab w:val="clear" w:pos="6237"/>
          <w:tab w:val="num" w:pos="180"/>
        </w:tabs>
        <w:rPr>
          <w:bCs/>
        </w:rPr>
      </w:pPr>
      <w:r>
        <w:tab/>
      </w:r>
      <w:r w:rsidR="00BB3C07">
        <w:t>Курс "Права человека" охватывает следующие темы: основное понятие предмета "Права человека"; вопросы прав человека в политико-правовых учениях; правовой статус человека и гражданина; поколения прав человека; международные институты по правам человека; региональное сотрудничество государств по вопросам прав человека; судебная защита прав и свобод человека и гражданина; права женщин; права ребенка; роль и место национальных институтов по защите прав человека.</w:t>
      </w:r>
    </w:p>
    <w:p w:rsidR="00BB3C07" w:rsidRDefault="00BB3C07" w:rsidP="00834EF7">
      <w:pPr>
        <w:rPr>
          <w:bCs/>
        </w:rPr>
      </w:pPr>
    </w:p>
    <w:p w:rsidR="00BB3C07" w:rsidRDefault="00670CB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Республиканском центре повышения квалификации юристов при Министерстве юстиции Республики Узбекистан вопросам пропаганды знаний о международно-правовой системе защиты прав и свобод человека уделяется особое внимание. В учебный план Центра включены учебные программы: "Национальное законодательство Республики Узбекистан и международные стандарты в сфере правосудия", "Основы международного гуманитарного права", "Правовые основы борьбы с международный преступностью", "Место и роль международных стандартов в сфере защиты прав человека в деятельности правоохранительных органов", "Национальное законодательство Республики Узбекистан и международный право прав человека", "Правовой статус населения в международном праве", Закон Республики Узбекистан "О внесении изменений и дополнений в некоторые законодательные акты Республики Узбекистан в связи с отменой смертной казни - гарантия обеспечения принципов справедливости и гуманизма", Закон Республики Узбекистан "О внесении изменений и дополнений в некоторые законодательные акты Республики Узбекистан в связи с передачей судам права выдачи санкции на заключение под стражу - гарантия обеспечения законности и защиты прав и свобод граждан в Республики Узбекистан", содержание которых отражает основные положения Международного пакта о гражданских и политических правах. </w:t>
      </w:r>
    </w:p>
    <w:p w:rsidR="00BB3C07" w:rsidRDefault="00BB3C07" w:rsidP="00834EF7">
      <w:pPr>
        <w:rPr>
          <w:bCs/>
        </w:rPr>
      </w:pPr>
    </w:p>
    <w:p w:rsidR="00BB3C07" w:rsidRDefault="00670CB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При составлении учебных программ Высших курсов прокурорских работников учитываются нормы Конституции и законы Республики Узбекистан, международные стандарты по вопросам прав и свобод человека. </w:t>
      </w:r>
      <w:r w:rsidR="00703717" w:rsidRPr="00703717">
        <w:t xml:space="preserve"> </w:t>
      </w:r>
      <w:r w:rsidR="00BB3C07">
        <w:t>За 2006 год проведено 18 учебных занятий. Они проводились на темы: "Методы защиты прав и интересов фермерских хозяйств", "Методы прокурорского надзора по обеспечению прав и свобод граждан при проведении дознания и расследования". Проведено 1 410 часов занятий, из них посвящено вопросам охраны прав граждан более 500 часов.</w:t>
      </w:r>
    </w:p>
    <w:p w:rsidR="00BB3C07" w:rsidRDefault="00BB3C07" w:rsidP="00834EF7"/>
    <w:p w:rsidR="00BB3C07" w:rsidRDefault="00670CB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За 2007 год проведено 11 учебных занятий, в которых участвовали 50 прокуроров районов и городов, 57 следователей, помощников прокуроров, а также проведены занятия с 44 молодыми специалистами и 66 ответственными секретарями комиссий по делам несовершеннолетних. Учебные занятия проводились на темы: "Прокурорский надзор за соблюдением законов о правах и свободах граждан", "Вопросы социальной защиты граждан". </w:t>
      </w:r>
    </w:p>
    <w:p w:rsidR="00BB3C07" w:rsidRDefault="00BB3C07" w:rsidP="00834EF7"/>
    <w:p w:rsidR="00BB3C07" w:rsidRDefault="00670CB4" w:rsidP="00834EF7">
      <w:pPr>
        <w:numPr>
          <w:ilvl w:val="0"/>
          <w:numId w:val="3"/>
        </w:numPr>
        <w:tabs>
          <w:tab w:val="clear" w:pos="567"/>
          <w:tab w:val="clear" w:pos="1134"/>
          <w:tab w:val="clear" w:pos="1701"/>
          <w:tab w:val="clear" w:pos="2268"/>
          <w:tab w:val="clear" w:pos="6237"/>
          <w:tab w:val="num" w:pos="180"/>
        </w:tabs>
        <w:rPr>
          <w:bCs/>
        </w:rPr>
      </w:pPr>
      <w:r>
        <w:br w:type="page"/>
      </w:r>
      <w:r>
        <w:tab/>
      </w:r>
      <w:r w:rsidR="00BB3C07">
        <w:t xml:space="preserve">В течение 2005-2007 годов совместно с представителями Академии МВД Республики Узбекистан проведены региональные учебно-практические занятия, в том числе и с работниками органов прокуратуры и пенитенциарной системы, на которых была реализована программа обучения этих работников по вопросам международных стандартов в области прав заключенных. По результатам этих занятий были разработаны конкретные предложения, направленные на дальнейшее совершенствование механизма защиты прав и свобод граждан в местах отбывания наказания. </w:t>
      </w:r>
    </w:p>
    <w:p w:rsidR="00BB3C07" w:rsidRDefault="00BB3C07" w:rsidP="00834EF7"/>
    <w:p w:rsidR="00BB3C07" w:rsidRPr="00794B15" w:rsidRDefault="00670CB4" w:rsidP="00834EF7">
      <w:pPr>
        <w:numPr>
          <w:ilvl w:val="0"/>
          <w:numId w:val="3"/>
        </w:numPr>
        <w:tabs>
          <w:tab w:val="clear" w:pos="567"/>
          <w:tab w:val="clear" w:pos="1134"/>
          <w:tab w:val="clear" w:pos="1701"/>
          <w:tab w:val="clear" w:pos="2268"/>
          <w:tab w:val="clear" w:pos="6237"/>
          <w:tab w:val="num" w:pos="180"/>
        </w:tabs>
        <w:rPr>
          <w:bCs/>
        </w:rPr>
      </w:pPr>
      <w:r>
        <w:tab/>
      </w:r>
      <w:r w:rsidR="00BB3C07">
        <w:t>Одним из основных направлений деятельности органов прокуратуры является участие в работе по повышению правовой культуры граждан. Все работники Высших учебных курсов систематически выступают в средствах массовой информации, по радио и телевидению, публикуют брошюры, книги и монографии:</w:t>
      </w:r>
    </w:p>
    <w:p w:rsidR="00794B15" w:rsidRDefault="00794B15" w:rsidP="00794B15">
      <w:pPr>
        <w:tabs>
          <w:tab w:val="clear" w:pos="567"/>
          <w:tab w:val="clear" w:pos="1134"/>
          <w:tab w:val="clear" w:pos="1701"/>
          <w:tab w:val="clear" w:pos="2268"/>
          <w:tab w:val="clear" w:pos="6237"/>
        </w:tabs>
        <w:rPr>
          <w:lang w:val="en-US"/>
        </w:rPr>
      </w:pPr>
    </w:p>
    <w:p w:rsidR="00BB3C07" w:rsidRDefault="00BB3C07" w:rsidP="00794B15">
      <w:pPr>
        <w:jc w:val="center"/>
        <w:rPr>
          <w:b/>
          <w:bCs/>
          <w:lang w:val="en-US"/>
        </w:rPr>
      </w:pPr>
      <w:r>
        <w:rPr>
          <w:b/>
          <w:bCs/>
        </w:rPr>
        <w:t>Таблица 28</w:t>
      </w:r>
      <w:r>
        <w:rPr>
          <w:rStyle w:val="FootnoteReference"/>
          <w:bCs/>
        </w:rPr>
        <w:footnoteReference w:id="36"/>
      </w:r>
    </w:p>
    <w:p w:rsidR="00794B15" w:rsidRPr="00794B15" w:rsidRDefault="00794B15" w:rsidP="00794B15">
      <w:pPr>
        <w:jc w:val="cente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374"/>
        <w:gridCol w:w="973"/>
        <w:gridCol w:w="973"/>
        <w:gridCol w:w="973"/>
        <w:gridCol w:w="3117"/>
      </w:tblGrid>
      <w:tr w:rsidR="00BB3C07" w:rsidTr="00794B15">
        <w:tc>
          <w:tcPr>
            <w:tcW w:w="3374" w:type="dxa"/>
          </w:tcPr>
          <w:p w:rsidR="00BB3C07" w:rsidRDefault="00BB3C07" w:rsidP="00834EF7"/>
        </w:tc>
        <w:tc>
          <w:tcPr>
            <w:tcW w:w="973" w:type="dxa"/>
          </w:tcPr>
          <w:p w:rsidR="00BB3C07" w:rsidRDefault="00BB3C07" w:rsidP="00794B15">
            <w:pPr>
              <w:jc w:val="center"/>
              <w:rPr>
                <w:b/>
              </w:rPr>
            </w:pPr>
            <w:r>
              <w:rPr>
                <w:b/>
              </w:rPr>
              <w:t>2005</w:t>
            </w:r>
          </w:p>
        </w:tc>
        <w:tc>
          <w:tcPr>
            <w:tcW w:w="973" w:type="dxa"/>
          </w:tcPr>
          <w:p w:rsidR="00BB3C07" w:rsidRDefault="00BB3C07" w:rsidP="00794B15">
            <w:pPr>
              <w:jc w:val="center"/>
              <w:rPr>
                <w:b/>
              </w:rPr>
            </w:pPr>
            <w:r>
              <w:rPr>
                <w:b/>
              </w:rPr>
              <w:t>2006</w:t>
            </w:r>
          </w:p>
        </w:tc>
        <w:tc>
          <w:tcPr>
            <w:tcW w:w="973" w:type="dxa"/>
          </w:tcPr>
          <w:p w:rsidR="00BB3C07" w:rsidRDefault="00BB3C07" w:rsidP="00794B15">
            <w:pPr>
              <w:jc w:val="center"/>
              <w:rPr>
                <w:b/>
              </w:rPr>
            </w:pPr>
            <w:r>
              <w:rPr>
                <w:b/>
              </w:rPr>
              <w:t>2007</w:t>
            </w:r>
          </w:p>
        </w:tc>
        <w:tc>
          <w:tcPr>
            <w:tcW w:w="3117" w:type="dxa"/>
          </w:tcPr>
          <w:p w:rsidR="00BB3C07" w:rsidRDefault="00BB3C07" w:rsidP="00794B15">
            <w:pPr>
              <w:jc w:val="center"/>
              <w:rPr>
                <w:b/>
              </w:rPr>
            </w:pPr>
            <w:r>
              <w:rPr>
                <w:b/>
              </w:rPr>
              <w:t>Всего по вопросам</w:t>
            </w:r>
          </w:p>
        </w:tc>
      </w:tr>
      <w:tr w:rsidR="00BB3C07" w:rsidTr="00794B15">
        <w:tc>
          <w:tcPr>
            <w:tcW w:w="3374" w:type="dxa"/>
          </w:tcPr>
          <w:p w:rsidR="00BB3C07" w:rsidRDefault="00BB3C07" w:rsidP="00834EF7">
            <w:r>
              <w:t>Всего мероприятий</w:t>
            </w:r>
          </w:p>
        </w:tc>
        <w:tc>
          <w:tcPr>
            <w:tcW w:w="973" w:type="dxa"/>
          </w:tcPr>
          <w:p w:rsidR="00BB3C07" w:rsidRDefault="00BB3C07" w:rsidP="00794B15">
            <w:pPr>
              <w:jc w:val="center"/>
            </w:pPr>
            <w:r>
              <w:t>84</w:t>
            </w:r>
          </w:p>
        </w:tc>
        <w:tc>
          <w:tcPr>
            <w:tcW w:w="973" w:type="dxa"/>
          </w:tcPr>
          <w:p w:rsidR="00BB3C07" w:rsidRDefault="00BB3C07" w:rsidP="00794B15">
            <w:pPr>
              <w:jc w:val="center"/>
            </w:pPr>
            <w:r>
              <w:t>71</w:t>
            </w:r>
          </w:p>
        </w:tc>
        <w:tc>
          <w:tcPr>
            <w:tcW w:w="973" w:type="dxa"/>
          </w:tcPr>
          <w:p w:rsidR="00BB3C07" w:rsidRDefault="00BB3C07" w:rsidP="00794B15">
            <w:pPr>
              <w:jc w:val="center"/>
            </w:pPr>
            <w:r>
              <w:t>83</w:t>
            </w:r>
          </w:p>
        </w:tc>
        <w:tc>
          <w:tcPr>
            <w:tcW w:w="3117" w:type="dxa"/>
          </w:tcPr>
          <w:p w:rsidR="00BB3C07" w:rsidRDefault="00BB3C07" w:rsidP="00794B15">
            <w:pPr>
              <w:jc w:val="center"/>
            </w:pPr>
            <w:r>
              <w:t>238</w:t>
            </w:r>
          </w:p>
        </w:tc>
      </w:tr>
      <w:tr w:rsidR="00BB3C07" w:rsidTr="00794B15">
        <w:tc>
          <w:tcPr>
            <w:tcW w:w="3374" w:type="dxa"/>
          </w:tcPr>
          <w:p w:rsidR="00BB3C07" w:rsidRDefault="00BB3C07" w:rsidP="00834EF7">
            <w:r>
              <w:t>Из них:</w:t>
            </w:r>
          </w:p>
          <w:p w:rsidR="00BB3C07" w:rsidRDefault="00BB3C07" w:rsidP="00834EF7">
            <w:r>
              <w:t>лекций, выступлений</w:t>
            </w:r>
          </w:p>
        </w:tc>
        <w:tc>
          <w:tcPr>
            <w:tcW w:w="973" w:type="dxa"/>
          </w:tcPr>
          <w:p w:rsidR="00BB3C07" w:rsidRDefault="00BB3C07" w:rsidP="00794B15">
            <w:pPr>
              <w:jc w:val="center"/>
            </w:pPr>
            <w:r>
              <w:t>48</w:t>
            </w:r>
          </w:p>
        </w:tc>
        <w:tc>
          <w:tcPr>
            <w:tcW w:w="973" w:type="dxa"/>
          </w:tcPr>
          <w:p w:rsidR="00BB3C07" w:rsidRDefault="00BB3C07" w:rsidP="00794B15">
            <w:pPr>
              <w:jc w:val="center"/>
            </w:pPr>
            <w:r>
              <w:t>50</w:t>
            </w:r>
          </w:p>
        </w:tc>
        <w:tc>
          <w:tcPr>
            <w:tcW w:w="973" w:type="dxa"/>
          </w:tcPr>
          <w:p w:rsidR="00BB3C07" w:rsidRDefault="00BB3C07" w:rsidP="00794B15">
            <w:pPr>
              <w:jc w:val="center"/>
            </w:pPr>
            <w:r>
              <w:t>51</w:t>
            </w:r>
          </w:p>
        </w:tc>
        <w:tc>
          <w:tcPr>
            <w:tcW w:w="3117" w:type="dxa"/>
          </w:tcPr>
          <w:p w:rsidR="00BB3C07" w:rsidRDefault="00BB3C07" w:rsidP="00794B15">
            <w:pPr>
              <w:jc w:val="center"/>
            </w:pPr>
            <w:r>
              <w:t>149</w:t>
            </w:r>
          </w:p>
        </w:tc>
      </w:tr>
      <w:tr w:rsidR="00BB3C07" w:rsidTr="00794B15">
        <w:tc>
          <w:tcPr>
            <w:tcW w:w="3374" w:type="dxa"/>
          </w:tcPr>
          <w:p w:rsidR="00BB3C07" w:rsidRDefault="00BB3C07" w:rsidP="00834EF7">
            <w:r>
              <w:t>СМИ</w:t>
            </w:r>
          </w:p>
        </w:tc>
        <w:tc>
          <w:tcPr>
            <w:tcW w:w="973" w:type="dxa"/>
          </w:tcPr>
          <w:p w:rsidR="00BB3C07" w:rsidRDefault="00BB3C07" w:rsidP="00794B15">
            <w:pPr>
              <w:jc w:val="center"/>
            </w:pPr>
            <w:r>
              <w:t>22</w:t>
            </w:r>
          </w:p>
        </w:tc>
        <w:tc>
          <w:tcPr>
            <w:tcW w:w="973" w:type="dxa"/>
          </w:tcPr>
          <w:p w:rsidR="00BB3C07" w:rsidRDefault="00BB3C07" w:rsidP="00794B15">
            <w:pPr>
              <w:jc w:val="center"/>
            </w:pPr>
            <w:r>
              <w:t>11</w:t>
            </w:r>
          </w:p>
        </w:tc>
        <w:tc>
          <w:tcPr>
            <w:tcW w:w="973" w:type="dxa"/>
          </w:tcPr>
          <w:p w:rsidR="00BB3C07" w:rsidRDefault="00BB3C07" w:rsidP="00794B15">
            <w:pPr>
              <w:jc w:val="center"/>
            </w:pPr>
            <w:r>
              <w:t>25</w:t>
            </w:r>
          </w:p>
        </w:tc>
        <w:tc>
          <w:tcPr>
            <w:tcW w:w="3117" w:type="dxa"/>
          </w:tcPr>
          <w:p w:rsidR="00BB3C07" w:rsidRDefault="00BB3C07" w:rsidP="00794B15">
            <w:pPr>
              <w:jc w:val="center"/>
            </w:pPr>
            <w:r>
              <w:t>58</w:t>
            </w:r>
          </w:p>
        </w:tc>
      </w:tr>
      <w:tr w:rsidR="00BB3C07" w:rsidTr="00794B15">
        <w:tc>
          <w:tcPr>
            <w:tcW w:w="3374" w:type="dxa"/>
          </w:tcPr>
          <w:p w:rsidR="00BB3C07" w:rsidRDefault="00BB3C07" w:rsidP="00834EF7">
            <w:r>
              <w:t>Радио</w:t>
            </w:r>
          </w:p>
        </w:tc>
        <w:tc>
          <w:tcPr>
            <w:tcW w:w="973" w:type="dxa"/>
          </w:tcPr>
          <w:p w:rsidR="00BB3C07" w:rsidRDefault="00BB3C07" w:rsidP="00794B15">
            <w:pPr>
              <w:jc w:val="center"/>
            </w:pPr>
            <w:r>
              <w:t>9</w:t>
            </w:r>
          </w:p>
        </w:tc>
        <w:tc>
          <w:tcPr>
            <w:tcW w:w="973" w:type="dxa"/>
          </w:tcPr>
          <w:p w:rsidR="00BB3C07" w:rsidRDefault="00BB3C07" w:rsidP="00794B15">
            <w:pPr>
              <w:jc w:val="center"/>
            </w:pPr>
            <w:r>
              <w:t>6</w:t>
            </w:r>
          </w:p>
        </w:tc>
        <w:tc>
          <w:tcPr>
            <w:tcW w:w="973" w:type="dxa"/>
          </w:tcPr>
          <w:p w:rsidR="00BB3C07" w:rsidRDefault="00BB3C07" w:rsidP="00794B15">
            <w:pPr>
              <w:jc w:val="center"/>
            </w:pPr>
            <w:r>
              <w:t>3</w:t>
            </w:r>
          </w:p>
        </w:tc>
        <w:tc>
          <w:tcPr>
            <w:tcW w:w="3117" w:type="dxa"/>
          </w:tcPr>
          <w:p w:rsidR="00BB3C07" w:rsidRDefault="00BB3C07" w:rsidP="00794B15">
            <w:pPr>
              <w:jc w:val="center"/>
            </w:pPr>
            <w:r>
              <w:t>18</w:t>
            </w:r>
          </w:p>
        </w:tc>
      </w:tr>
      <w:tr w:rsidR="00BB3C07" w:rsidTr="00794B15">
        <w:tc>
          <w:tcPr>
            <w:tcW w:w="3374" w:type="dxa"/>
          </w:tcPr>
          <w:p w:rsidR="00BB3C07" w:rsidRDefault="00BB3C07" w:rsidP="00834EF7">
            <w:r>
              <w:t>Телевидение</w:t>
            </w:r>
          </w:p>
        </w:tc>
        <w:tc>
          <w:tcPr>
            <w:tcW w:w="973" w:type="dxa"/>
          </w:tcPr>
          <w:p w:rsidR="00BB3C07" w:rsidRDefault="00BB3C07" w:rsidP="00794B15">
            <w:pPr>
              <w:jc w:val="center"/>
            </w:pPr>
            <w:r>
              <w:t>5</w:t>
            </w:r>
          </w:p>
        </w:tc>
        <w:tc>
          <w:tcPr>
            <w:tcW w:w="973" w:type="dxa"/>
          </w:tcPr>
          <w:p w:rsidR="00BB3C07" w:rsidRDefault="00BB3C07" w:rsidP="00794B15">
            <w:pPr>
              <w:jc w:val="center"/>
            </w:pPr>
            <w:r>
              <w:t>4</w:t>
            </w:r>
          </w:p>
        </w:tc>
        <w:tc>
          <w:tcPr>
            <w:tcW w:w="973" w:type="dxa"/>
          </w:tcPr>
          <w:p w:rsidR="00BB3C07" w:rsidRDefault="00BB3C07" w:rsidP="00794B15">
            <w:pPr>
              <w:jc w:val="center"/>
            </w:pPr>
            <w:r>
              <w:t>4</w:t>
            </w:r>
          </w:p>
        </w:tc>
        <w:tc>
          <w:tcPr>
            <w:tcW w:w="3117" w:type="dxa"/>
          </w:tcPr>
          <w:p w:rsidR="00BB3C07" w:rsidRDefault="00BB3C07" w:rsidP="00794B15">
            <w:pPr>
              <w:jc w:val="center"/>
            </w:pPr>
            <w:r>
              <w:t>13</w:t>
            </w:r>
          </w:p>
        </w:tc>
      </w:tr>
    </w:tbl>
    <w:p w:rsidR="00BB3C07" w:rsidRDefault="00BB3C07" w:rsidP="00834EF7"/>
    <w:p w:rsidR="00BB3C07" w:rsidRDefault="00670CB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Академии МВД Республики Узбекистан в соответствии с учебным планом очного обучения изучаются предметы "Общая теория прав человека" (40 часов), "Уголовный процесс" (180 часов), "Уголовное право" (270 часов) и "Международное право" (50 часов), "Предварительное следствие в органах внутренних дел" (234 часа) с учетом профессиональных особенностей подготовки специалистов для органов внутренних дел. За 2005-2007 годов по вышеуказанным курсам осуществлена подготовка более 2 000 слушателей по вопросам применения норм международно-правовых актов в деятельности органов внутренних дел Республики Узбекистан. </w:t>
      </w:r>
    </w:p>
    <w:p w:rsidR="00BB3C07" w:rsidRDefault="00BB3C07" w:rsidP="00834EF7">
      <w:pPr>
        <w:rPr>
          <w:bCs/>
        </w:rPr>
      </w:pPr>
    </w:p>
    <w:p w:rsidR="00BB3C07" w:rsidRDefault="00431514" w:rsidP="00834EF7">
      <w:pPr>
        <w:numPr>
          <w:ilvl w:val="0"/>
          <w:numId w:val="3"/>
        </w:numPr>
        <w:tabs>
          <w:tab w:val="clear" w:pos="567"/>
          <w:tab w:val="clear" w:pos="1134"/>
          <w:tab w:val="clear" w:pos="1701"/>
          <w:tab w:val="clear" w:pos="2268"/>
          <w:tab w:val="clear" w:pos="6237"/>
          <w:tab w:val="num" w:pos="180"/>
        </w:tabs>
        <w:rPr>
          <w:bCs/>
        </w:rPr>
      </w:pPr>
      <w:r>
        <w:br w:type="page"/>
      </w:r>
      <w:r w:rsidR="00670CB4">
        <w:tab/>
      </w:r>
      <w:r w:rsidR="00BB3C07">
        <w:t xml:space="preserve">Ташкентский государственный юридический институт, являясь ведущим учебным учреждением, в задачу которого входит изучение и распространение знаний в области прав человека, в своей образовательной деятельности исходит из требований, содержащихся в универсальных по своему значению международных документах – Всеобщей декларации прав человека, Международном пакте о гражданских и политических правах, Международном пакте об экономических, социальных и культурных правах, Венской декларации и Программе действий от 25 июня 1993 года. </w:t>
      </w:r>
    </w:p>
    <w:p w:rsidR="00BB3C07" w:rsidRDefault="00BB3C07" w:rsidP="00834EF7"/>
    <w:p w:rsidR="00BB3C07" w:rsidRDefault="00431514" w:rsidP="00834EF7">
      <w:pPr>
        <w:numPr>
          <w:ilvl w:val="0"/>
          <w:numId w:val="3"/>
        </w:numPr>
        <w:tabs>
          <w:tab w:val="clear" w:pos="567"/>
          <w:tab w:val="clear" w:pos="1134"/>
          <w:tab w:val="clear" w:pos="1701"/>
          <w:tab w:val="clear" w:pos="2268"/>
          <w:tab w:val="clear" w:pos="6237"/>
          <w:tab w:val="num" w:pos="180"/>
        </w:tabs>
        <w:rPr>
          <w:bCs/>
        </w:rPr>
      </w:pPr>
      <w:r>
        <w:tab/>
      </w:r>
      <w:r w:rsidR="00BB3C07">
        <w:t>Учебным планом Института СНБ предусмотрено изучение предмета "Права человека" как самостоятельной учебной дисциплины в объёме 24 академических часов. Преподавание учебной дисциплины осуществляется на междисциплинарной основе и включает в себя как общие аспекты теории прав человека, так и конкретные практические требования их соблюдения, которыми должны руководствоваться будущие сотрудники органов Службы национальной безопасности в своей повседневной правоприменительной деятельности. Помимо самостоятельной учебной дисциплины отдельные аспекты прав человека отражаются в других юридических учебных дисциплинах, таких, как теория государства и права, уголовное право, административное право, гражданское право, уголовный процесс, гражданский процесс.</w:t>
      </w:r>
    </w:p>
    <w:p w:rsidR="00BB3C07" w:rsidRDefault="00BB3C07" w:rsidP="00834EF7"/>
    <w:p w:rsidR="00BB3C07" w:rsidRDefault="0043151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Институте СНБ существует Центр по праву вооруженных конфликтов, в котором также проводятся занятия по правам человека. </w:t>
      </w:r>
    </w:p>
    <w:p w:rsidR="00BB3C07" w:rsidRDefault="00BB3C07" w:rsidP="00834EF7"/>
    <w:p w:rsidR="00BB3C07" w:rsidRDefault="00431514" w:rsidP="00834EF7">
      <w:pPr>
        <w:numPr>
          <w:ilvl w:val="0"/>
          <w:numId w:val="3"/>
        </w:numPr>
        <w:tabs>
          <w:tab w:val="clear" w:pos="567"/>
          <w:tab w:val="clear" w:pos="1134"/>
          <w:tab w:val="clear" w:pos="1701"/>
          <w:tab w:val="clear" w:pos="2268"/>
          <w:tab w:val="clear" w:pos="6237"/>
          <w:tab w:val="num" w:pos="180"/>
        </w:tabs>
        <w:rPr>
          <w:bCs/>
        </w:rPr>
      </w:pPr>
      <w:r>
        <w:tab/>
      </w:r>
      <w:r w:rsidR="00BB3C07">
        <w:t>В Академии государственного и общественного строительства при Президенте Республики Узбекистан для слушателей Академии преподается дисциплина "Права человека". В 2005-2007 годах в Академии проводились практические занятия и беседы с участием сотрудников ПРООН в Узбекистане; специалиста МОТ в Узбекистане; координатора проекта в Узбекистане "Проект Верховного комиссара по правам человека в Центральной Азии"; специалиста проекта в Узбекистане "Проект Верховного комиссара по правам человека в Центральной Азии"; исполняющего обязанности главы Центра ОБСЕ в Ташкенте</w:t>
      </w:r>
      <w:r w:rsidR="00BB3C07" w:rsidRPr="00E81B68">
        <w:t xml:space="preserve">; </w:t>
      </w:r>
      <w:r w:rsidR="00BB3C07">
        <w:t>специалиста Центра ОБСЕ в  Ташкенте; специалистов представительства МККК в Центральной Азии и других. В 2006 году в 6 областях Узбекистана проводились тренинги для заместителей хокимов по женским вопросам, на которых было обучено 150 человек.</w:t>
      </w:r>
    </w:p>
    <w:p w:rsidR="00BB3C07" w:rsidRDefault="00BB3C07" w:rsidP="00834EF7">
      <w:pPr>
        <w:rPr>
          <w:bCs/>
        </w:rPr>
      </w:pPr>
    </w:p>
    <w:p w:rsidR="00BB3C07" w:rsidRPr="00CB6BF1" w:rsidRDefault="00BB3C07" w:rsidP="00834EF7">
      <w:pPr>
        <w:pStyle w:val="BodyTextIndent2"/>
        <w:spacing w:line="288" w:lineRule="auto"/>
        <w:ind w:left="0"/>
        <w:rPr>
          <w:b/>
          <w:shadow/>
          <w:sz w:val="24"/>
          <w:szCs w:val="24"/>
        </w:rPr>
      </w:pPr>
      <w:r w:rsidRPr="00CB6BF1">
        <w:rPr>
          <w:b/>
          <w:shadow/>
          <w:sz w:val="24"/>
          <w:szCs w:val="24"/>
        </w:rPr>
        <w:t xml:space="preserve">4. </w:t>
      </w:r>
      <w:r w:rsidR="00720810" w:rsidRPr="00720810">
        <w:rPr>
          <w:rFonts w:ascii="Times New Roman" w:hAnsi="Times New Roman"/>
          <w:b/>
          <w:shadow/>
          <w:sz w:val="24"/>
          <w:szCs w:val="24"/>
        </w:rPr>
        <w:t xml:space="preserve"> </w:t>
      </w:r>
      <w:r w:rsidRPr="00CB6BF1">
        <w:rPr>
          <w:b/>
          <w:shadow/>
          <w:sz w:val="24"/>
          <w:szCs w:val="24"/>
        </w:rPr>
        <w:t>Способы реализации права на юридическую защиту прав и свобод граждан</w:t>
      </w:r>
    </w:p>
    <w:p w:rsidR="00BB3C07" w:rsidRDefault="00BB3C07" w:rsidP="00834EF7"/>
    <w:p w:rsidR="00BB3C07" w:rsidRDefault="00431514" w:rsidP="00834EF7">
      <w:pPr>
        <w:numPr>
          <w:ilvl w:val="0"/>
          <w:numId w:val="3"/>
        </w:numPr>
        <w:tabs>
          <w:tab w:val="clear" w:pos="567"/>
          <w:tab w:val="clear" w:pos="1134"/>
          <w:tab w:val="clear" w:pos="1701"/>
          <w:tab w:val="clear" w:pos="2268"/>
          <w:tab w:val="clear" w:pos="6237"/>
          <w:tab w:val="num" w:pos="180"/>
        </w:tabs>
        <w:rPr>
          <w:bCs/>
        </w:rPr>
      </w:pPr>
      <w:r>
        <w:tab/>
      </w:r>
      <w:r w:rsidR="00BB3C07">
        <w:t>В Республике Узбекистан получили развитие способы защиты и восстановления нарушенных прав граждан, которые излагаются ниже.</w:t>
      </w:r>
    </w:p>
    <w:p w:rsidR="00BB3C07" w:rsidRDefault="00BB3C07" w:rsidP="00834EF7">
      <w:pPr>
        <w:rPr>
          <w:bCs/>
        </w:rPr>
      </w:pPr>
    </w:p>
    <w:p w:rsidR="00BB3C07" w:rsidRDefault="0043151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Во-первых, </w:t>
      </w:r>
      <w:r w:rsidR="00BB3C07" w:rsidRPr="00E05220">
        <w:t>обращение с жалобой в соответствующие государственные органы</w:t>
      </w:r>
      <w:r w:rsidR="00BB3C07">
        <w:t>, которые в установленном порядке принимают, рассматривают и разрешают жалобу гражданина путем проверки доводов заявителя и направления ему письменного ответа о мерах, принятых для восстановления прав заявителя (административная защита). Согласно Закону "Об обращениях граждан", запрещается направление обращения тем органам, решения и действия которых обжалуются, разглашать сведения о частной жизни граждан, преследовать их и членов их семьи в связи с обращением в государственные органы. Государственные органы, рассматривающие жалобы граждан, обязаны предоставить право заявителю пользоваться услугами адвоката или своего представителя, а также принимать незамедлительные меры к пресечению незаконных действий (бездействия), принять меры к возмещению в установленном порядке ущерба или компенсации морального вреда, если он причинен гражданину в результате нарушения его прав, свобод и законных интересов.</w:t>
      </w:r>
    </w:p>
    <w:p w:rsidR="00BB3C07" w:rsidRDefault="00BB3C07" w:rsidP="00834EF7"/>
    <w:p w:rsidR="00BB3C07" w:rsidRDefault="0043151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Во-вторых, </w:t>
      </w:r>
      <w:r w:rsidR="00BB3C07" w:rsidRPr="00816416">
        <w:t>обращение с заявлением в суд</w:t>
      </w:r>
      <w:r w:rsidR="00BB3C07">
        <w:t xml:space="preserve"> по поводу неправомерных действий или решений государственных органов и должностных лиц (судебная защита). За первое полугодие 2007 года судами по гражданским делам рассмотрено более 283 </w:t>
      </w:r>
      <w:r>
        <w:t>000</w:t>
      </w:r>
      <w:r w:rsidR="00BB3C07">
        <w:t xml:space="preserve"> дел. 98</w:t>
      </w:r>
      <w:r w:rsidR="002C480C">
        <w:t>%</w:t>
      </w:r>
      <w:r w:rsidR="006D2450">
        <w:t> </w:t>
      </w:r>
      <w:r w:rsidR="00BB3C07">
        <w:t>исков было удовлетворено. Заметно улучшилось качество рассмотрения дел. Если в первой половине 2006 года было отклонено 0,7</w:t>
      </w:r>
      <w:r w:rsidR="002C480C">
        <w:t>%</w:t>
      </w:r>
      <w:r w:rsidR="00BB3C07">
        <w:t xml:space="preserve"> судебных постановлений, то теперь этот показатель составил 0,5</w:t>
      </w:r>
      <w:r>
        <w:t>%</w:t>
      </w:r>
      <w:r w:rsidR="00BB3C07">
        <w:t>.</w:t>
      </w:r>
    </w:p>
    <w:p w:rsidR="00BB3C07" w:rsidRDefault="00BB3C07" w:rsidP="00834EF7"/>
    <w:p w:rsidR="00BB3C07" w:rsidRDefault="0043151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В-третьих, </w:t>
      </w:r>
      <w:r w:rsidR="00BB3C07" w:rsidRPr="00D75F01">
        <w:t>обращение к Уполномоченному Олий Мажлиса по правам человека (Омбудсм</w:t>
      </w:r>
      <w:r w:rsidR="00BB3C07">
        <w:t>е</w:t>
      </w:r>
      <w:r w:rsidR="00BB3C07" w:rsidRPr="00D75F01">
        <w:t>ну)</w:t>
      </w:r>
      <w:r w:rsidR="00BB3C07">
        <w:t xml:space="preserve"> с жалобой по поводу нарушения прав и свобод гражданина, если им использованы вышеуказанные средства и способы защиты своих прав (внесудебная защита). Омбудсмен вправе рассматривать жалобы граждан Республики Узбекистан и находящихся на ее территории иностранных граждан и лиц без гражданства и проводить свое расследование по жалобе. Омбудсмен не рассматривает вопросы, отнесенные к компетенции суда. После проверки доводов заявителя он направляет свое заключение в соответствующий государственный орган со своими рекомендациями по восстановлению прав заявителя.</w:t>
      </w:r>
    </w:p>
    <w:p w:rsidR="00BB3C07" w:rsidRDefault="00BB3C07" w:rsidP="00834EF7">
      <w:pPr>
        <w:rPr>
          <w:bCs/>
        </w:rPr>
      </w:pPr>
    </w:p>
    <w:p w:rsidR="00BB3C07" w:rsidRDefault="0043151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2006 году в институт Омбудсмена поступило 7 655 обращений, в том числе в центральный офис – 4 753 обращения, региональным представителям – 1 377, 878 – повторно, 647 - по "телефону-доверия" даны юридические консультации и разъяснения. Из поступивших обращений о нарушении прав, свобод и законных интересов граждан взято на контроль 1 434 жалобы, за этот период 351 обращение разрешено положительно. </w:t>
      </w:r>
    </w:p>
    <w:p w:rsidR="00BB3C07" w:rsidRDefault="00BB3C07" w:rsidP="00834EF7">
      <w:pPr>
        <w:rPr>
          <w:bCs/>
        </w:rPr>
      </w:pPr>
    </w:p>
    <w:p w:rsidR="00BB3C07" w:rsidRDefault="00431514" w:rsidP="00834EF7">
      <w:pPr>
        <w:numPr>
          <w:ilvl w:val="0"/>
          <w:numId w:val="3"/>
        </w:numPr>
        <w:tabs>
          <w:tab w:val="clear" w:pos="567"/>
          <w:tab w:val="clear" w:pos="1134"/>
          <w:tab w:val="clear" w:pos="1701"/>
          <w:tab w:val="clear" w:pos="2268"/>
          <w:tab w:val="clear" w:pos="6237"/>
          <w:tab w:val="num" w:pos="180"/>
        </w:tabs>
        <w:rPr>
          <w:bCs/>
        </w:rPr>
      </w:pPr>
      <w:r>
        <w:br w:type="page"/>
      </w:r>
      <w:r>
        <w:tab/>
      </w:r>
      <w:r w:rsidR="00BB3C07">
        <w:t xml:space="preserve">Уполномоченным по правам человека было подготовлено 17 заключений, из которых 10 - направлены в Верховный Суд Республики Узбекистан, 4 – в Генеральную прокуратуру Республики Узбекистан, 1 - в Самаркандскую областную прокуратуру и Самаркандский областной хокимият, 1 – в Джизакский областной суд по уголовным делам и 1 - в Джизакскую областную прокуратуру. </w:t>
      </w:r>
    </w:p>
    <w:p w:rsidR="00431514" w:rsidRDefault="00431514" w:rsidP="00834EF7"/>
    <w:p w:rsidR="00BB3C07" w:rsidRDefault="00431514" w:rsidP="00834EF7">
      <w:pPr>
        <w:numPr>
          <w:ilvl w:val="0"/>
          <w:numId w:val="3"/>
        </w:numPr>
        <w:tabs>
          <w:tab w:val="clear" w:pos="567"/>
          <w:tab w:val="clear" w:pos="1134"/>
          <w:tab w:val="clear" w:pos="1701"/>
          <w:tab w:val="clear" w:pos="2268"/>
          <w:tab w:val="clear" w:pos="6237"/>
          <w:tab w:val="num" w:pos="180"/>
        </w:tabs>
        <w:rPr>
          <w:bCs/>
        </w:rPr>
      </w:pPr>
      <w:r>
        <w:tab/>
      </w:r>
      <w:r w:rsidR="00BB3C07">
        <w:t>В обращениях граждан наиболее часто поднимались вопросы, связанные с обеспечением социально-экономических прав, - 1 563 (33</w:t>
      </w:r>
      <w:r w:rsidR="000509BA">
        <w:t>%</w:t>
      </w:r>
      <w:r w:rsidR="00BB3C07">
        <w:t>), соблюдением права на жизнь, на свободу и личную неприкосновенность, на гуманное обращение и уважение достоинства – 1 104 (23</w:t>
      </w:r>
      <w:r w:rsidR="000509BA">
        <w:t>%</w:t>
      </w:r>
      <w:r w:rsidR="00BB3C07">
        <w:t>), на справедливое судебное разбирательство – 1 009 (21</w:t>
      </w:r>
      <w:r w:rsidR="000509BA">
        <w:t>%</w:t>
      </w:r>
      <w:r w:rsidR="00BB3C07">
        <w:t>).</w:t>
      </w:r>
    </w:p>
    <w:p w:rsidR="00BB3C07" w:rsidRDefault="00BB3C07" w:rsidP="00834EF7"/>
    <w:p w:rsidR="00BB3C07" w:rsidRDefault="00431514" w:rsidP="00834EF7">
      <w:pPr>
        <w:numPr>
          <w:ilvl w:val="0"/>
          <w:numId w:val="3"/>
        </w:numPr>
        <w:tabs>
          <w:tab w:val="clear" w:pos="567"/>
          <w:tab w:val="clear" w:pos="1134"/>
          <w:tab w:val="clear" w:pos="1701"/>
          <w:tab w:val="clear" w:pos="2268"/>
          <w:tab w:val="clear" w:pos="6237"/>
          <w:tab w:val="num" w:pos="180"/>
        </w:tabs>
        <w:rPr>
          <w:bCs/>
        </w:rPr>
      </w:pPr>
      <w:r>
        <w:tab/>
      </w:r>
      <w:r w:rsidR="00BB3C07">
        <w:t>В 2007 году, используя свое конституционное право обращения в различные государственные органы, 8 611 граждан направило в институт Омбудсмена свои жалобы и заявления, в том числе региональным представителям – 1 244, в центральный офис – 7</w:t>
      </w:r>
      <w:r w:rsidR="000509BA">
        <w:t> </w:t>
      </w:r>
      <w:r w:rsidR="00BB3C07">
        <w:t>367, при этом 2 848 отправителей были женщины, 19 - из пенитенциарных учреждений, 1 250 – повторно. На 715 обращений по "телефону-доверия" даны рекомендации и юридические консультации. Взято на контроль 2 053 жалобы из числа поступивших в центральный офис Уполномоченного по правам человека обращений о нарушении законных интересов граждан. При этом 1 499 – уже рассмотрено, в том числе 360 из них разрешен</w:t>
      </w:r>
      <w:r>
        <w:t>ы</w:t>
      </w:r>
      <w:r w:rsidR="00BB3C07">
        <w:t xml:space="preserve"> положительно. </w:t>
      </w:r>
    </w:p>
    <w:p w:rsidR="00BB3C07" w:rsidRDefault="00BB3C07" w:rsidP="00834EF7"/>
    <w:p w:rsidR="00BB3C07" w:rsidRDefault="0043151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Уполномоченным по правам человека были также проведены выездные приемы граждан в регионах страны, в том числе в Бухарской, Наманганской, Самаркандской, Ферганской и Ташкентской областях. </w:t>
      </w:r>
    </w:p>
    <w:p w:rsidR="00BB3C07" w:rsidRDefault="00BB3C07" w:rsidP="00834EF7"/>
    <w:p w:rsidR="00BB3C07" w:rsidRDefault="006E79A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Уполномоченным по правам человека было подготовлено 8 заключений, из которых 4 направлены в Верховный Суд Республики Узбекистан, 1 - в Ташкентскую областную прокуратуру.  </w:t>
      </w:r>
    </w:p>
    <w:p w:rsidR="00BB3C07" w:rsidRDefault="00BB3C07" w:rsidP="00834EF7"/>
    <w:p w:rsidR="00BB3C07" w:rsidRDefault="00A2060D" w:rsidP="00834EF7">
      <w:pPr>
        <w:numPr>
          <w:ilvl w:val="0"/>
          <w:numId w:val="3"/>
        </w:numPr>
        <w:tabs>
          <w:tab w:val="clear" w:pos="567"/>
          <w:tab w:val="clear" w:pos="1134"/>
          <w:tab w:val="clear" w:pos="1701"/>
          <w:tab w:val="clear" w:pos="2268"/>
          <w:tab w:val="clear" w:pos="6237"/>
          <w:tab w:val="num" w:pos="180"/>
        </w:tabs>
        <w:rPr>
          <w:bCs/>
        </w:rPr>
      </w:pPr>
      <w:r>
        <w:tab/>
      </w:r>
      <w:r w:rsidR="00BB3C07">
        <w:t>В обращениях граждан к Уполномоченному Олий Мажлиса Республики Узбекистан по правам человека, как и в 2006 году, наиболее часто поднимались проблемы, связанные с обеспечением социально-экономических прав, - 2 082 (38.8</w:t>
      </w:r>
      <w:r w:rsidR="00D11B8D">
        <w:t>%</w:t>
      </w:r>
      <w:r w:rsidR="00BB3C07">
        <w:t>), свободы и личной неприкосновенности, гуманного обращения и уважения личного достоинства – 1 210 (22.5</w:t>
      </w:r>
      <w:r w:rsidR="00D11B8D">
        <w:t>%</w:t>
      </w:r>
      <w:r w:rsidR="00BB3C07">
        <w:t>), соблюдения права на справедливое судебное разбирательство – 1 164 (21.7</w:t>
      </w:r>
      <w:r w:rsidR="00D11B8D">
        <w:t>%</w:t>
      </w:r>
      <w:r w:rsidR="00BB3C07">
        <w:t>).</w:t>
      </w:r>
    </w:p>
    <w:p w:rsidR="00BB3C07" w:rsidRDefault="00BB3C07" w:rsidP="00834EF7">
      <w:pPr>
        <w:rPr>
          <w:bCs/>
        </w:rPr>
      </w:pPr>
    </w:p>
    <w:p w:rsidR="00BB3C07" w:rsidRDefault="006E79A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В-четвертых, </w:t>
      </w:r>
      <w:r w:rsidR="00BB3C07" w:rsidRPr="0045728A">
        <w:t>обращение в органы прокуратуры,</w:t>
      </w:r>
      <w:r w:rsidR="00BB3C07">
        <w:t xml:space="preserve"> которые осуществляют надзор за исполнением законов министерствами и ведомствами, предприятиями, учреждениями и организациями, хокимами, а также надзирают над производством предварительного расследования преступлений, содержанием граждан в местах исполнения наказания. Органы прокуратуры рассматривают заявления и жалобы граждан и принимают меры по восстановлению их нарушенных прав. </w:t>
      </w:r>
      <w:r>
        <w:t xml:space="preserve"> </w:t>
      </w:r>
      <w:r w:rsidR="00BB3C07">
        <w:t xml:space="preserve">При наличии оснований прокурор вправе возбудить уголовное дело или производство об административном правонарушении в отношении лиц, допустивших нарушение прав человека, а также предъявить и поддерживать иск в суде, если гражданин, чьи права были нарушены, по состоянию здоровья или из-за возврата дела не может лично отстаивать свои права в суде. </w:t>
      </w:r>
    </w:p>
    <w:p w:rsidR="00D11B8D" w:rsidRDefault="00D11B8D" w:rsidP="00834EF7">
      <w:pPr>
        <w:ind w:firstLine="709"/>
        <w:rPr>
          <w:b/>
        </w:rPr>
      </w:pPr>
    </w:p>
    <w:p w:rsidR="00BB3C07" w:rsidRDefault="00BB3C07" w:rsidP="00D11B8D">
      <w:pPr>
        <w:ind w:firstLine="709"/>
        <w:jc w:val="center"/>
        <w:rPr>
          <w:b/>
        </w:rPr>
      </w:pPr>
      <w:r>
        <w:rPr>
          <w:b/>
        </w:rPr>
        <w:t>Таблица 29</w:t>
      </w:r>
    </w:p>
    <w:p w:rsidR="00BB3C07" w:rsidRDefault="00BB3C07" w:rsidP="00D11B8D">
      <w:pPr>
        <w:ind w:firstLine="709"/>
        <w:jc w:val="center"/>
        <w:rPr>
          <w:b/>
        </w:rPr>
      </w:pPr>
      <w:r>
        <w:rPr>
          <w:b/>
        </w:rPr>
        <w:t>Сведения о жалобах граждан на неправомерные действия работников правоохранительных и административных органов, поступивших в органы прокуратуры</w:t>
      </w:r>
      <w:r w:rsidRPr="00720810">
        <w:rPr>
          <w:rStyle w:val="FootnoteReference"/>
        </w:rPr>
        <w:footnoteReference w:id="37"/>
      </w:r>
    </w:p>
    <w:p w:rsidR="00D11B8D" w:rsidRDefault="00D11B8D" w:rsidP="00D11B8D">
      <w:pPr>
        <w:ind w:firstLine="709"/>
        <w:jc w:val="center"/>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68"/>
        <w:gridCol w:w="1114"/>
        <w:gridCol w:w="1114"/>
        <w:gridCol w:w="1114"/>
      </w:tblGrid>
      <w:tr w:rsidR="00BB3C07" w:rsidTr="00D11B8D">
        <w:tc>
          <w:tcPr>
            <w:tcW w:w="6068" w:type="dxa"/>
          </w:tcPr>
          <w:p w:rsidR="00BB3C07" w:rsidRDefault="00BB3C07" w:rsidP="00D11B8D">
            <w:pPr>
              <w:rPr>
                <w:b/>
              </w:rPr>
            </w:pPr>
            <w:r>
              <w:rPr>
                <w:b/>
                <w:bCs/>
                <w:color w:val="000000"/>
                <w:szCs w:val="23"/>
              </w:rPr>
              <w:t>Период</w:t>
            </w:r>
          </w:p>
        </w:tc>
        <w:tc>
          <w:tcPr>
            <w:tcW w:w="1114" w:type="dxa"/>
          </w:tcPr>
          <w:p w:rsidR="00BB3C07" w:rsidRDefault="00BB3C07" w:rsidP="00D11B8D">
            <w:pPr>
              <w:jc w:val="center"/>
              <w:rPr>
                <w:b/>
              </w:rPr>
            </w:pPr>
            <w:r>
              <w:rPr>
                <w:b/>
              </w:rPr>
              <w:t>2005 год</w:t>
            </w:r>
          </w:p>
        </w:tc>
        <w:tc>
          <w:tcPr>
            <w:tcW w:w="1114" w:type="dxa"/>
          </w:tcPr>
          <w:p w:rsidR="00BB3C07" w:rsidRDefault="00BB3C07" w:rsidP="00D11B8D">
            <w:pPr>
              <w:jc w:val="center"/>
              <w:rPr>
                <w:b/>
              </w:rPr>
            </w:pPr>
            <w:r>
              <w:rPr>
                <w:b/>
              </w:rPr>
              <w:t>2006 год</w:t>
            </w:r>
          </w:p>
        </w:tc>
        <w:tc>
          <w:tcPr>
            <w:tcW w:w="1114" w:type="dxa"/>
          </w:tcPr>
          <w:p w:rsidR="00BB3C07" w:rsidRDefault="00BB3C07" w:rsidP="00D11B8D">
            <w:pPr>
              <w:jc w:val="center"/>
              <w:rPr>
                <w:b/>
              </w:rPr>
            </w:pPr>
            <w:r>
              <w:rPr>
                <w:b/>
              </w:rPr>
              <w:t>2007 год</w:t>
            </w:r>
          </w:p>
        </w:tc>
      </w:tr>
      <w:tr w:rsidR="00BB3C07" w:rsidTr="00D11B8D">
        <w:tc>
          <w:tcPr>
            <w:tcW w:w="6068" w:type="dxa"/>
          </w:tcPr>
          <w:p w:rsidR="00BB3C07" w:rsidRDefault="00BB3C07" w:rsidP="00D11B8D">
            <w:r>
              <w:t>Всего жалоб на неправомерные действия</w:t>
            </w:r>
          </w:p>
        </w:tc>
        <w:tc>
          <w:tcPr>
            <w:tcW w:w="1114" w:type="dxa"/>
          </w:tcPr>
          <w:p w:rsidR="00BB3C07" w:rsidRDefault="00BB3C07" w:rsidP="00D11B8D">
            <w:pPr>
              <w:jc w:val="center"/>
            </w:pPr>
            <w:r>
              <w:t>3070</w:t>
            </w:r>
          </w:p>
        </w:tc>
        <w:tc>
          <w:tcPr>
            <w:tcW w:w="1114" w:type="dxa"/>
          </w:tcPr>
          <w:p w:rsidR="00BB3C07" w:rsidRDefault="00BB3C07" w:rsidP="00D11B8D">
            <w:pPr>
              <w:jc w:val="center"/>
            </w:pPr>
            <w:r>
              <w:t>2275</w:t>
            </w:r>
          </w:p>
        </w:tc>
        <w:tc>
          <w:tcPr>
            <w:tcW w:w="1114" w:type="dxa"/>
          </w:tcPr>
          <w:p w:rsidR="00BB3C07" w:rsidRDefault="00BB3C07" w:rsidP="00D11B8D">
            <w:pPr>
              <w:jc w:val="center"/>
            </w:pPr>
            <w:r>
              <w:t>2385</w:t>
            </w:r>
          </w:p>
        </w:tc>
      </w:tr>
      <w:tr w:rsidR="00BB3C07" w:rsidTr="00D11B8D">
        <w:tc>
          <w:tcPr>
            <w:tcW w:w="6068" w:type="dxa"/>
          </w:tcPr>
          <w:p w:rsidR="00BB3C07" w:rsidRDefault="00BB3C07" w:rsidP="00D11B8D">
            <w:r>
              <w:t>в отношении работников органов внутренних дел</w:t>
            </w:r>
          </w:p>
        </w:tc>
        <w:tc>
          <w:tcPr>
            <w:tcW w:w="1114" w:type="dxa"/>
          </w:tcPr>
          <w:p w:rsidR="00BB3C07" w:rsidRDefault="00BB3C07" w:rsidP="00D11B8D">
            <w:pPr>
              <w:jc w:val="center"/>
            </w:pPr>
            <w:r>
              <w:t>2292</w:t>
            </w:r>
          </w:p>
        </w:tc>
        <w:tc>
          <w:tcPr>
            <w:tcW w:w="1114" w:type="dxa"/>
          </w:tcPr>
          <w:p w:rsidR="00BB3C07" w:rsidRDefault="00BB3C07" w:rsidP="00D11B8D">
            <w:pPr>
              <w:jc w:val="center"/>
            </w:pPr>
            <w:r>
              <w:t>1737</w:t>
            </w:r>
          </w:p>
        </w:tc>
        <w:tc>
          <w:tcPr>
            <w:tcW w:w="1114" w:type="dxa"/>
          </w:tcPr>
          <w:p w:rsidR="00BB3C07" w:rsidRDefault="00BB3C07" w:rsidP="00D11B8D">
            <w:pPr>
              <w:jc w:val="center"/>
            </w:pPr>
            <w:r>
              <w:t>1728</w:t>
            </w:r>
          </w:p>
        </w:tc>
      </w:tr>
      <w:tr w:rsidR="00BB3C07" w:rsidTr="00D11B8D">
        <w:tc>
          <w:tcPr>
            <w:tcW w:w="6068" w:type="dxa"/>
          </w:tcPr>
          <w:p w:rsidR="00BB3C07" w:rsidRDefault="00BB3C07" w:rsidP="00D11B8D">
            <w:pPr>
              <w:shd w:val="clear" w:color="auto" w:fill="FFFFFF"/>
              <w:tabs>
                <w:tab w:val="left" w:pos="2160"/>
              </w:tabs>
            </w:pPr>
            <w:r>
              <w:t xml:space="preserve">в отношении работников прокуратуры </w:t>
            </w:r>
          </w:p>
        </w:tc>
        <w:tc>
          <w:tcPr>
            <w:tcW w:w="1114" w:type="dxa"/>
          </w:tcPr>
          <w:p w:rsidR="00BB3C07" w:rsidRDefault="00BB3C07" w:rsidP="00D11B8D">
            <w:pPr>
              <w:jc w:val="center"/>
            </w:pPr>
            <w:r>
              <w:t>107</w:t>
            </w:r>
          </w:p>
        </w:tc>
        <w:tc>
          <w:tcPr>
            <w:tcW w:w="1114" w:type="dxa"/>
          </w:tcPr>
          <w:p w:rsidR="00BB3C07" w:rsidRDefault="00BB3C07" w:rsidP="00D11B8D">
            <w:pPr>
              <w:jc w:val="center"/>
            </w:pPr>
            <w:r>
              <w:t>51</w:t>
            </w:r>
          </w:p>
        </w:tc>
        <w:tc>
          <w:tcPr>
            <w:tcW w:w="1114" w:type="dxa"/>
          </w:tcPr>
          <w:p w:rsidR="00BB3C07" w:rsidRDefault="00BB3C07" w:rsidP="00D11B8D">
            <w:pPr>
              <w:jc w:val="center"/>
            </w:pPr>
            <w:r>
              <w:t>19</w:t>
            </w:r>
          </w:p>
        </w:tc>
      </w:tr>
      <w:tr w:rsidR="00BB3C07" w:rsidTr="00D11B8D">
        <w:tc>
          <w:tcPr>
            <w:tcW w:w="6068" w:type="dxa"/>
          </w:tcPr>
          <w:p w:rsidR="00BB3C07" w:rsidRDefault="00BB3C07" w:rsidP="00D11B8D">
            <w:pPr>
              <w:shd w:val="clear" w:color="auto" w:fill="FFFFFF"/>
              <w:tabs>
                <w:tab w:val="left" w:pos="2160"/>
              </w:tabs>
            </w:pPr>
            <w:r>
              <w:t>в отношении работников</w:t>
            </w:r>
            <w:r>
              <w:rPr>
                <w:color w:val="000000"/>
                <w:spacing w:val="4"/>
                <w:szCs w:val="23"/>
              </w:rPr>
              <w:t xml:space="preserve"> СНБ</w:t>
            </w:r>
          </w:p>
        </w:tc>
        <w:tc>
          <w:tcPr>
            <w:tcW w:w="1114" w:type="dxa"/>
          </w:tcPr>
          <w:p w:rsidR="00BB3C07" w:rsidRDefault="00BB3C07" w:rsidP="00D11B8D">
            <w:pPr>
              <w:jc w:val="center"/>
            </w:pPr>
            <w:r>
              <w:t>15</w:t>
            </w:r>
          </w:p>
        </w:tc>
        <w:tc>
          <w:tcPr>
            <w:tcW w:w="1114" w:type="dxa"/>
          </w:tcPr>
          <w:p w:rsidR="00BB3C07" w:rsidRDefault="00BB3C07" w:rsidP="00D11B8D">
            <w:pPr>
              <w:jc w:val="center"/>
            </w:pPr>
            <w:r>
              <w:t>10</w:t>
            </w:r>
          </w:p>
        </w:tc>
        <w:tc>
          <w:tcPr>
            <w:tcW w:w="1114" w:type="dxa"/>
          </w:tcPr>
          <w:p w:rsidR="00BB3C07" w:rsidRDefault="00BB3C07" w:rsidP="00D11B8D">
            <w:pPr>
              <w:jc w:val="center"/>
            </w:pPr>
            <w:r>
              <w:t>4</w:t>
            </w:r>
          </w:p>
        </w:tc>
      </w:tr>
    </w:tbl>
    <w:p w:rsidR="00BB3C07" w:rsidRDefault="00BB3C07" w:rsidP="00834EF7">
      <w:pPr>
        <w:ind w:firstLine="709"/>
      </w:pPr>
    </w:p>
    <w:p w:rsidR="00BB3C07" w:rsidRDefault="006E79A8" w:rsidP="00834EF7">
      <w:pPr>
        <w:numPr>
          <w:ilvl w:val="0"/>
          <w:numId w:val="3"/>
        </w:numPr>
        <w:tabs>
          <w:tab w:val="clear" w:pos="567"/>
          <w:tab w:val="clear" w:pos="1134"/>
          <w:tab w:val="clear" w:pos="1701"/>
          <w:tab w:val="clear" w:pos="2268"/>
          <w:tab w:val="clear" w:pos="6237"/>
          <w:tab w:val="num" w:pos="180"/>
        </w:tabs>
        <w:rPr>
          <w:bCs/>
        </w:rPr>
      </w:pPr>
      <w:r>
        <w:tab/>
      </w:r>
      <w:r w:rsidR="00BB3C07">
        <w:t>Остальные обращения были в отношении сотрудников других правоохранительных и административных органов.</w:t>
      </w:r>
    </w:p>
    <w:p w:rsidR="00BB3C07" w:rsidRDefault="00BB3C07" w:rsidP="00834EF7">
      <w:pPr>
        <w:rPr>
          <w:bCs/>
        </w:rPr>
      </w:pPr>
    </w:p>
    <w:p w:rsidR="00BB3C07" w:rsidRDefault="006E79A8" w:rsidP="00834EF7">
      <w:pPr>
        <w:numPr>
          <w:ilvl w:val="0"/>
          <w:numId w:val="3"/>
        </w:numPr>
        <w:tabs>
          <w:tab w:val="clear" w:pos="567"/>
          <w:tab w:val="clear" w:pos="1134"/>
          <w:tab w:val="clear" w:pos="1701"/>
          <w:tab w:val="clear" w:pos="2268"/>
          <w:tab w:val="clear" w:pos="6237"/>
          <w:tab w:val="num" w:pos="180"/>
        </w:tabs>
        <w:rPr>
          <w:bCs/>
        </w:rPr>
      </w:pPr>
      <w:r>
        <w:tab/>
      </w:r>
      <w:r w:rsidR="00BB3C07">
        <w:t>По результатам проверок вышеназванных обращений возбуждено уголовных дел по фактам применения угроз и других методов давления (статья 235 УК Узбекистана): в 2005</w:t>
      </w:r>
      <w:r w:rsidR="00D11B8D">
        <w:t> </w:t>
      </w:r>
      <w:r w:rsidR="00BB3C07">
        <w:t>году - 3 дела на 5 лиц, в 2006 году - 6 дел на 9 лиц, в 2007 году - 6 дел на 14 лиц.</w:t>
      </w:r>
    </w:p>
    <w:p w:rsidR="00BB3C07" w:rsidRDefault="00BB3C07" w:rsidP="00834EF7"/>
    <w:p w:rsidR="00BB3C07" w:rsidRDefault="006E79A8" w:rsidP="00834EF7">
      <w:pPr>
        <w:numPr>
          <w:ilvl w:val="0"/>
          <w:numId w:val="3"/>
        </w:numPr>
        <w:tabs>
          <w:tab w:val="clear" w:pos="567"/>
          <w:tab w:val="clear" w:pos="1134"/>
          <w:tab w:val="clear" w:pos="1701"/>
          <w:tab w:val="clear" w:pos="2268"/>
          <w:tab w:val="clear" w:pos="6237"/>
          <w:tab w:val="num" w:pos="180"/>
        </w:tabs>
        <w:rPr>
          <w:bCs/>
        </w:rPr>
      </w:pPr>
      <w:r>
        <w:tab/>
      </w:r>
      <w:r w:rsidR="00BB3C07">
        <w:t>Из-за неподтвержденности фактов в возбуждении уголовного дела отказано: в</w:t>
      </w:r>
      <w:r w:rsidR="007C0970">
        <w:t> </w:t>
      </w:r>
      <w:r w:rsidR="00BB3C07">
        <w:t>2005</w:t>
      </w:r>
      <w:r w:rsidR="00D11B8D">
        <w:t> </w:t>
      </w:r>
      <w:r w:rsidR="00BB3C07">
        <w:t>году</w:t>
      </w:r>
      <w:r w:rsidR="003F299B">
        <w:t> </w:t>
      </w:r>
      <w:r w:rsidR="00BB3C07">
        <w:t xml:space="preserve">- по 1 203 обращениям, в 2006 – 1 313, в 2007 – 1 292; по остальным обращениям даны разъяснения или они направлены в другие органы по подведомственности. </w:t>
      </w:r>
    </w:p>
    <w:p w:rsidR="00BB3C07" w:rsidRDefault="00BB3C07" w:rsidP="00834EF7"/>
    <w:p w:rsidR="00BB3C07" w:rsidRDefault="006E79A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В-пятых, </w:t>
      </w:r>
      <w:r w:rsidR="00BB3C07" w:rsidRPr="00332E1D">
        <w:t>обращение в органы юстиции,</w:t>
      </w:r>
      <w:r w:rsidR="00BB3C07">
        <w:t xml:space="preserve"> уполномоченные обеспечивать защиту прав и свобод человека, закрепленных Конституцией и законами Республики Узбекистан, путем объективного и всестороннего рассмотрения обращений граждан о нарушениях их конституционных прав и свобод и принятия по ним мер в соответствии с законодательством. </w:t>
      </w:r>
    </w:p>
    <w:p w:rsidR="00BB3C07" w:rsidRDefault="00BB3C07" w:rsidP="00834EF7"/>
    <w:p w:rsidR="00BB3C07" w:rsidRDefault="006E79A8" w:rsidP="00834EF7">
      <w:pPr>
        <w:numPr>
          <w:ilvl w:val="0"/>
          <w:numId w:val="3"/>
        </w:numPr>
        <w:tabs>
          <w:tab w:val="clear" w:pos="567"/>
          <w:tab w:val="clear" w:pos="1134"/>
          <w:tab w:val="clear" w:pos="1701"/>
          <w:tab w:val="clear" w:pos="2268"/>
          <w:tab w:val="clear" w:pos="6237"/>
          <w:tab w:val="num" w:pos="180"/>
        </w:tabs>
        <w:rPr>
          <w:bCs/>
        </w:rPr>
      </w:pPr>
      <w:r>
        <w:tab/>
      </w:r>
      <w:r w:rsidR="00BB3C07">
        <w:t>Так, в 2007 году в органы юстиции от граждан поступило 4 302 заявления и жалобы, из них рассмотрены по существу – 4 260 (99,0</w:t>
      </w:r>
      <w:r w:rsidR="00D11B8D">
        <w:t>%</w:t>
      </w:r>
      <w:r w:rsidR="00BB3C07">
        <w:t>) и удовлетворены – 1 032 (23,9</w:t>
      </w:r>
      <w:r w:rsidR="00D11B8D">
        <w:t>%</w:t>
      </w:r>
      <w:r w:rsidR="00BB3C07">
        <w:t>), даны разъяснения правового характера – 1 486 (34,5</w:t>
      </w:r>
      <w:r w:rsidR="003F299B">
        <w:t>%</w:t>
      </w:r>
      <w:r w:rsidR="00BB3C07">
        <w:t>), не нашли своего подтверждения – 363, направлены для рассмотрения в соответствующие органы</w:t>
      </w:r>
      <w:r w:rsidR="00D11B8D">
        <w:t> </w:t>
      </w:r>
      <w:r w:rsidR="00BB3C07">
        <w:t>–</w:t>
      </w:r>
      <w:r w:rsidR="00D11B8D">
        <w:t> </w:t>
      </w:r>
      <w:r w:rsidR="00BB3C07">
        <w:t>1</w:t>
      </w:r>
      <w:r w:rsidR="00D11B8D">
        <w:t> </w:t>
      </w:r>
      <w:r w:rsidR="00BB3C07">
        <w:t xml:space="preserve">309. </w:t>
      </w:r>
    </w:p>
    <w:p w:rsidR="00BB3C07" w:rsidRDefault="00BB3C07" w:rsidP="00834EF7"/>
    <w:p w:rsidR="00BB3C07" w:rsidRDefault="006E79A8" w:rsidP="00834EF7">
      <w:pPr>
        <w:numPr>
          <w:ilvl w:val="0"/>
          <w:numId w:val="3"/>
        </w:numPr>
        <w:tabs>
          <w:tab w:val="clear" w:pos="567"/>
          <w:tab w:val="clear" w:pos="1134"/>
          <w:tab w:val="clear" w:pos="1701"/>
          <w:tab w:val="clear" w:pos="2268"/>
          <w:tab w:val="clear" w:pos="6237"/>
          <w:tab w:val="num" w:pos="180"/>
        </w:tabs>
        <w:rPr>
          <w:bCs/>
        </w:rPr>
      </w:pPr>
      <w:r>
        <w:tab/>
      </w:r>
      <w:r w:rsidR="00BB3C07">
        <w:t>Анализ поступивших жалоб показал, что наибольшее число нареканий граждан касается деятельности органов, осуществляющих дознание и расследование уголовных дел, а также рассмотрения судами гражданских, уголовных дел и дел об административном правонарушении. Из общего количества обращений граждан 14,9</w:t>
      </w:r>
      <w:r w:rsidR="003F299B">
        <w:t>%</w:t>
      </w:r>
      <w:r w:rsidR="00BB3C07">
        <w:t xml:space="preserve"> затрагивают вопросы несогласия с решениями суда, 50,2</w:t>
      </w:r>
      <w:r w:rsidR="003F299B">
        <w:t xml:space="preserve">% </w:t>
      </w:r>
      <w:r w:rsidR="00BB3C07">
        <w:t>- по другим вопросам, некоторые из которых связаны с неправомерными действиями работников правоохранительных органов.</w:t>
      </w:r>
    </w:p>
    <w:p w:rsidR="00BB3C07" w:rsidRDefault="00BB3C07" w:rsidP="00834EF7"/>
    <w:p w:rsidR="00BB3C07" w:rsidRDefault="006E79A8" w:rsidP="00834EF7">
      <w:pPr>
        <w:numPr>
          <w:ilvl w:val="0"/>
          <w:numId w:val="3"/>
        </w:numPr>
        <w:tabs>
          <w:tab w:val="clear" w:pos="567"/>
          <w:tab w:val="clear" w:pos="1134"/>
          <w:tab w:val="clear" w:pos="1701"/>
          <w:tab w:val="clear" w:pos="2268"/>
          <w:tab w:val="clear" w:pos="6237"/>
          <w:tab w:val="num" w:pos="180"/>
        </w:tabs>
        <w:rPr>
          <w:bCs/>
        </w:rPr>
      </w:pPr>
      <w:r>
        <w:tab/>
      </w:r>
      <w:r w:rsidR="00BB3C07">
        <w:t>Общий анализ работы с жалобами показал, что в 31</w:t>
      </w:r>
      <w:r w:rsidR="003F299B">
        <w:t>%</w:t>
      </w:r>
      <w:r w:rsidR="00BB3C07">
        <w:t xml:space="preserve"> случаев права заявителя удается восстановить средствами органов юстиции.</w:t>
      </w:r>
    </w:p>
    <w:p w:rsidR="00BB3C07" w:rsidRDefault="00BB3C07" w:rsidP="00834EF7"/>
    <w:p w:rsidR="00BB3C07" w:rsidRDefault="006E79A8" w:rsidP="00834EF7">
      <w:pPr>
        <w:numPr>
          <w:ilvl w:val="0"/>
          <w:numId w:val="3"/>
        </w:numPr>
        <w:tabs>
          <w:tab w:val="clear" w:pos="567"/>
          <w:tab w:val="clear" w:pos="1134"/>
          <w:tab w:val="clear" w:pos="1701"/>
          <w:tab w:val="clear" w:pos="2268"/>
          <w:tab w:val="clear" w:pos="6237"/>
          <w:tab w:val="num" w:pos="180"/>
        </w:tabs>
        <w:rPr>
          <w:bCs/>
        </w:rPr>
      </w:pPr>
      <w:r>
        <w:tab/>
      </w:r>
      <w:r w:rsidR="00BB3C07">
        <w:t>В частности, в сфере защиты прав человека в целях устранения выявленных нарушений законодательства внесены 725 представлений. Так, приостановлено исполнение 2 решений об административном правонарушении, отменено исполнение 77</w:t>
      </w:r>
      <w:r w:rsidR="003F299B">
        <w:t> </w:t>
      </w:r>
      <w:r w:rsidR="00BB3C07">
        <w:t>решений, из которых 20 – хокимиата, 11 – правоохранительных органов, 15</w:t>
      </w:r>
      <w:r w:rsidR="003F299B">
        <w:t> </w:t>
      </w:r>
      <w:r w:rsidR="003F299B">
        <w:noBreakHyphen/>
        <w:t> </w:t>
      </w:r>
      <w:r w:rsidR="00BB3C07">
        <w:t>управлений здравоохранения, 4 – управлений по труду и социальной защите, 2</w:t>
      </w:r>
      <w:r w:rsidR="003F299B">
        <w:t> </w:t>
      </w:r>
      <w:r w:rsidR="003F299B">
        <w:noBreakHyphen/>
        <w:t> </w:t>
      </w:r>
      <w:r w:rsidR="00BB3C07">
        <w:t>отделов народного образования, 25 – других органов и организаций, 1 028 виновных лиц привлечены к дисциплинарной ответственности, в том числе 153 работника хокимиата, 109 – управлений по труду и социальной защите, 91 – управлений и отделов народного образования, 80 – управлений здравоохранения, 62 – правоохранительных органов, 533 – других органов и организаций, 81 лицо освобождено от занимаемой должности, из которых 14 работника хокимията, 5 – управлений здравоохранения, 10</w:t>
      </w:r>
      <w:r w:rsidR="003F299B">
        <w:t> </w:t>
      </w:r>
      <w:r w:rsidR="003F299B">
        <w:noBreakHyphen/>
        <w:t> </w:t>
      </w:r>
      <w:r w:rsidR="00BB3C07">
        <w:t>управлений по труду и социальной защите, 2 – отделов народного образования, 6</w:t>
      </w:r>
      <w:r w:rsidR="003F299B">
        <w:t> </w:t>
      </w:r>
      <w:r w:rsidR="003F299B">
        <w:noBreakHyphen/>
        <w:t> </w:t>
      </w:r>
      <w:r w:rsidR="00BB3C07">
        <w:t>правоохранительных органов, 44 – других организаций.</w:t>
      </w:r>
    </w:p>
    <w:p w:rsidR="00BB3C07" w:rsidRDefault="00BB3C07" w:rsidP="00834EF7"/>
    <w:p w:rsidR="00BB3C07" w:rsidRDefault="006E79A8" w:rsidP="00834EF7">
      <w:pPr>
        <w:numPr>
          <w:ilvl w:val="0"/>
          <w:numId w:val="3"/>
        </w:numPr>
        <w:tabs>
          <w:tab w:val="clear" w:pos="567"/>
          <w:tab w:val="clear" w:pos="1134"/>
          <w:tab w:val="clear" w:pos="1701"/>
          <w:tab w:val="clear" w:pos="2268"/>
          <w:tab w:val="clear" w:pos="6237"/>
          <w:tab w:val="num" w:pos="180"/>
        </w:tabs>
        <w:rPr>
          <w:bCs/>
        </w:rPr>
      </w:pPr>
      <w:r>
        <w:tab/>
      </w:r>
      <w:r w:rsidR="00BB3C07">
        <w:t>Кроме того, в целях устранения выявленных нарушений законодательства в</w:t>
      </w:r>
      <w:r>
        <w:t>ы</w:t>
      </w:r>
      <w:r w:rsidR="00BB3C07">
        <w:t>несены 181 предупреждение и 183 предписания о привлечении к административной ответственности, 173 предложения, на их основе привлечены к административной ответственности 181 виновное лицо, внесены 27 предложений о привлечении ли</w:t>
      </w:r>
      <w:r>
        <w:t>ц к уголовной ответственности, по</w:t>
      </w:r>
      <w:r w:rsidR="00BB3C07">
        <w:t xml:space="preserve"> которы</w:t>
      </w:r>
      <w:r>
        <w:t>м</w:t>
      </w:r>
      <w:r w:rsidR="00BB3C07">
        <w:t xml:space="preserve"> привлечены 18 лиц. </w:t>
      </w:r>
    </w:p>
    <w:p w:rsidR="00BB3C07" w:rsidRDefault="006E79A8" w:rsidP="00834EF7">
      <w:r>
        <w:br w:type="page"/>
      </w:r>
    </w:p>
    <w:p w:rsidR="00BB3C07" w:rsidRDefault="006E79A8" w:rsidP="00834EF7">
      <w:pPr>
        <w:numPr>
          <w:ilvl w:val="0"/>
          <w:numId w:val="3"/>
        </w:numPr>
        <w:tabs>
          <w:tab w:val="clear" w:pos="567"/>
          <w:tab w:val="clear" w:pos="1134"/>
          <w:tab w:val="clear" w:pos="1701"/>
          <w:tab w:val="clear" w:pos="2268"/>
          <w:tab w:val="clear" w:pos="6237"/>
          <w:tab w:val="num" w:pos="180"/>
        </w:tabs>
        <w:rPr>
          <w:bCs/>
        </w:rPr>
      </w:pPr>
      <w:r>
        <w:tab/>
      </w:r>
      <w:r w:rsidR="00BB3C07">
        <w:t>В судебные органы внесены 1 430 исковых заявлений на сумму 617 млн. сум, из которых 1 217 исковых заявлений на сумму 569 млн. сум. были удовлетворены, из них полностью исполнены 1 040 на сумму 461 млн. сум, в соответствии с судебным решением по 57 исковым заявлениям взыскано с 30 должностных лиц для возмещения морального и материального ущерба соответственно 186</w:t>
      </w:r>
      <w:r w:rsidR="00BB4B5C">
        <w:t> </w:t>
      </w:r>
      <w:r w:rsidR="00BB3C07">
        <w:t>160 сум и 849</w:t>
      </w:r>
      <w:r w:rsidR="00BB4B5C">
        <w:t> </w:t>
      </w:r>
      <w:r w:rsidR="00BB3C07">
        <w:t xml:space="preserve">000 сум. </w:t>
      </w:r>
    </w:p>
    <w:p w:rsidR="00BB3C07" w:rsidRDefault="00BB3C07" w:rsidP="00834EF7"/>
    <w:p w:rsidR="00BB3C07" w:rsidRDefault="006E79A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В-шестых, </w:t>
      </w:r>
      <w:r w:rsidR="00BB3C07" w:rsidRPr="00240A62">
        <w:t>обращение в органы адвокатуры,</w:t>
      </w:r>
      <w:r w:rsidR="00BB3C07">
        <w:t xml:space="preserve"> которые оказывают юридическую помощь физическим и юридическим лицам на основе принципов независимости адвоката, строгого соблюдения профессиональной этики, адвокатской тайны, применения методов и средств защиты, не запрещенных законодательством. В настоящее время в Узбекистане функционируют 23 адвокатских коллегии, 348 адвокатских фирм, 438 адвокатских бюро, в которых работают 3 834 адвоката. Права и обязанности адвокатов определены законами "Об адвокатуре" от 27 декабря 1996 года и "О гарантиях адвокатской деятельности и социальной защите адвокатов" от 25 декабря 1998 года, а также Гражданско-процессуальным, Уголовно-процессуальным кодексом, а также Кодексом об административной ответственности.</w:t>
      </w:r>
    </w:p>
    <w:p w:rsidR="00BB3C07" w:rsidRDefault="00BB3C07" w:rsidP="00834EF7"/>
    <w:p w:rsidR="00BB3C07" w:rsidRDefault="006E79A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В-седьмых, </w:t>
      </w:r>
      <w:r w:rsidR="00BB3C07" w:rsidRPr="00240A62">
        <w:t>обращение в неправительственные организации</w:t>
      </w:r>
      <w:r w:rsidR="00BB3C07">
        <w:t xml:space="preserve">, которые в соответствии со своими уставами вправе защищать права своих членов (участников). Так, в задачи НАННОУз входит оказание всесторонней поддержки ННО и содействие их уставной деятельности, повышению их роли во всех сферах жизни общества. За 2007 год исполнительным аппаратом Ассоциации оказана информационная и правовая помощь по более чем 1 500 обращениям (письменно и устно). Национальная Ассоциация при решении вопросов и проблем своих членов вступает в переговоры с органами государственной власти и управления, тем самым развивая и совершенствуя механизм взаимодействия ННО с органами государственной власти, выступая в роли посредника и гаранта соблюдения их прав. </w:t>
      </w:r>
    </w:p>
    <w:p w:rsidR="00BB3C07" w:rsidRDefault="00BB3C07" w:rsidP="00834EF7">
      <w:pPr>
        <w:rPr>
          <w:bCs/>
        </w:rPr>
      </w:pPr>
    </w:p>
    <w:p w:rsidR="00BB3C07" w:rsidRPr="00BC6CEC" w:rsidRDefault="00BB3C07" w:rsidP="00BB4B5C">
      <w:pPr>
        <w:jc w:val="center"/>
        <w:rPr>
          <w:i/>
        </w:rPr>
      </w:pPr>
      <w:r w:rsidRPr="00BC6CEC">
        <w:rPr>
          <w:b/>
          <w:i/>
          <w:shadow/>
          <w:szCs w:val="28"/>
        </w:rPr>
        <w:t xml:space="preserve">Статья 3. </w:t>
      </w:r>
      <w:r w:rsidR="00720810" w:rsidRPr="00720810">
        <w:rPr>
          <w:b/>
          <w:i/>
          <w:shadow/>
          <w:szCs w:val="28"/>
        </w:rPr>
        <w:t xml:space="preserve"> </w:t>
      </w:r>
      <w:r w:rsidRPr="00BC6CEC">
        <w:rPr>
          <w:b/>
          <w:i/>
          <w:shadow/>
          <w:szCs w:val="28"/>
        </w:rPr>
        <w:t>Обеспечение равенства гражданских и политических прав мужчин и женщин</w:t>
      </w:r>
    </w:p>
    <w:p w:rsidR="00BB3C07" w:rsidRDefault="00BB3C07" w:rsidP="00834EF7"/>
    <w:p w:rsidR="00BB3C07" w:rsidRDefault="006E79A8" w:rsidP="00834EF7">
      <w:pPr>
        <w:numPr>
          <w:ilvl w:val="0"/>
          <w:numId w:val="3"/>
        </w:numPr>
        <w:tabs>
          <w:tab w:val="clear" w:pos="567"/>
          <w:tab w:val="clear" w:pos="1134"/>
          <w:tab w:val="clear" w:pos="1701"/>
          <w:tab w:val="clear" w:pos="2268"/>
          <w:tab w:val="clear" w:pos="6237"/>
          <w:tab w:val="num" w:pos="180"/>
        </w:tabs>
        <w:rPr>
          <w:bCs/>
        </w:rPr>
      </w:pPr>
      <w:r>
        <w:tab/>
      </w:r>
      <w:r w:rsidR="00BB3C07">
        <w:t>Со дня обретения государственной независимости Республика Узбекистан демонстрирует приверженность принципам гендерного равенства. Последовательное правовое и институциональное развитие национального механизма по улучшению положения женщин началось с 1995 года, когда Узбекистан первым в Центральной Азии присоединился к Конвенции о ликвидации всех форм дискриминации в отношении женщин.</w:t>
      </w:r>
    </w:p>
    <w:p w:rsidR="00BB3C07" w:rsidRDefault="00BB3C07" w:rsidP="00834EF7">
      <w:pPr>
        <w:rPr>
          <w:bCs/>
        </w:rPr>
      </w:pPr>
    </w:p>
    <w:p w:rsidR="00BB3C07" w:rsidRDefault="008B5867" w:rsidP="00834EF7">
      <w:pPr>
        <w:numPr>
          <w:ilvl w:val="0"/>
          <w:numId w:val="3"/>
        </w:numPr>
        <w:tabs>
          <w:tab w:val="clear" w:pos="567"/>
          <w:tab w:val="clear" w:pos="1134"/>
          <w:tab w:val="clear" w:pos="1701"/>
          <w:tab w:val="clear" w:pos="2268"/>
          <w:tab w:val="clear" w:pos="6237"/>
          <w:tab w:val="num" w:pos="180"/>
        </w:tabs>
        <w:rPr>
          <w:bCs/>
        </w:rPr>
      </w:pPr>
      <w:r>
        <w:tab/>
      </w:r>
      <w:r w:rsidR="00BB3C07">
        <w:t>Присоединение к "женской" конвенции , а также к Конвенции о политических правах женщин, Конвенции об охране материнства, Пекинской платформе и Плану действий, принятым на IV Всемирной конференции по положению женщин, послужило необходимой международно-правовой базой для разработки на национальном уровне конкретных мер по включению международных стандартов в законодательство и практику деятельности государственных органов.</w:t>
      </w:r>
    </w:p>
    <w:p w:rsidR="00BB3C07" w:rsidRDefault="00BB3C07" w:rsidP="00834EF7"/>
    <w:p w:rsidR="00BB3C07" w:rsidRDefault="008B5867" w:rsidP="00834EF7">
      <w:pPr>
        <w:numPr>
          <w:ilvl w:val="0"/>
          <w:numId w:val="3"/>
        </w:numPr>
        <w:tabs>
          <w:tab w:val="clear" w:pos="567"/>
          <w:tab w:val="clear" w:pos="1134"/>
          <w:tab w:val="clear" w:pos="1701"/>
          <w:tab w:val="clear" w:pos="2268"/>
          <w:tab w:val="clear" w:pos="6237"/>
          <w:tab w:val="num" w:pos="180"/>
        </w:tabs>
        <w:rPr>
          <w:bCs/>
        </w:rPr>
      </w:pPr>
      <w:r>
        <w:tab/>
      </w:r>
      <w:r w:rsidR="00BB3C07">
        <w:t>Узбекистан, как государство, подписавшее "Декларацию тысячелетия", принял на себя также обязательство по включению целей Декларации в программы развития страны и соблюдению целевого графика выполнения ЦРТ до 2015 года, в том числе и Цели тысячелетия № 3 - поощрение равенства женщин и мужчин и расширение прав и возможностей женщин.</w:t>
      </w:r>
    </w:p>
    <w:p w:rsidR="00BB3C07" w:rsidRDefault="00BB3C07" w:rsidP="00834EF7"/>
    <w:p w:rsidR="00BB3C07" w:rsidRDefault="008B5867" w:rsidP="00834EF7">
      <w:pPr>
        <w:numPr>
          <w:ilvl w:val="0"/>
          <w:numId w:val="3"/>
        </w:numPr>
        <w:tabs>
          <w:tab w:val="clear" w:pos="567"/>
          <w:tab w:val="clear" w:pos="1134"/>
          <w:tab w:val="clear" w:pos="1701"/>
          <w:tab w:val="clear" w:pos="2268"/>
          <w:tab w:val="clear" w:pos="6237"/>
          <w:tab w:val="num" w:pos="180"/>
        </w:tabs>
        <w:rPr>
          <w:bCs/>
        </w:rPr>
      </w:pPr>
      <w:r>
        <w:tab/>
      </w:r>
      <w:r w:rsidR="00BB3C07">
        <w:t>Положения Конвенции о ликвидации всех форм дискриминации в отношении женщин включены в Конституцию Республики Узбекистан, избирательное, семейное, трудовое, уголовное, административное и другие отрасли законодательства. Президентом Республики Узбекистан приняты специальные указы "О повышении роли женщин в государственном и общественном строительстве" (от 2 марта 1995 года) и "О</w:t>
      </w:r>
      <w:r w:rsidR="00BB4B5C">
        <w:t> </w:t>
      </w:r>
      <w:r w:rsidR="00BB3C07">
        <w:t>дополнительных мерах по поддержке деятельности Комитета женщин Узбекистана" (от 24 мая 2004 года), приняты также соответствующие постановления Кабинета министров Республики Узбекистан о реализации вышеуказанных Указов Президента Республики Узбекистан.</w:t>
      </w:r>
    </w:p>
    <w:p w:rsidR="00BB3C07" w:rsidRDefault="00BB3C07" w:rsidP="00834EF7"/>
    <w:p w:rsidR="00BB3C07" w:rsidRDefault="008B5867"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Конституции Республики Узбекистан заложены основы равенства прав мужчины и женщины, определены принципы охраны материнства и детства, и что, самое главное, установлен запрет на дискриминацию человека в зависимости от пола, возраста, национальной принадлежности, социального статуса и вероисповедания. Конституционные положения не содержат гендерной асимметрии, каждый в Узбекистане имеет равные права, как политические и гражданские, так и социально-экономические и культурные. </w:t>
      </w:r>
    </w:p>
    <w:p w:rsidR="00BB3C07" w:rsidRDefault="00BB3C07" w:rsidP="00834EF7"/>
    <w:p w:rsidR="00BB3C07" w:rsidRDefault="008B5867" w:rsidP="00834EF7">
      <w:pPr>
        <w:numPr>
          <w:ilvl w:val="0"/>
          <w:numId w:val="3"/>
        </w:numPr>
        <w:tabs>
          <w:tab w:val="clear" w:pos="567"/>
          <w:tab w:val="clear" w:pos="1134"/>
          <w:tab w:val="clear" w:pos="1701"/>
          <w:tab w:val="clear" w:pos="2268"/>
          <w:tab w:val="clear" w:pos="6237"/>
          <w:tab w:val="num" w:pos="180"/>
        </w:tabs>
        <w:rPr>
          <w:bCs/>
        </w:rPr>
      </w:pPr>
      <w:r>
        <w:tab/>
      </w:r>
      <w:r w:rsidR="00BB3C07">
        <w:t>В Узбекистане создан определенный юридический механизм обеспечения равенства мужчин и женщин. Конституция Узбекистана в статье 46 закрепила равенство прав мужчины и женщины и установила систему гарантий, которые обеспечивают такое равенство. К ним относится: предоставление женщинам равных с мужчинами возможностей в общественно-политической и культурной деятельности, в получении образования и профессиональной подготовки, в труде и вознаграждении за него; специальные меры по охране труда и здоровья женщин, установление пенсионных льгот; создание условий, которые дают женщинам возможность совмещать работу с материнством; правовая защита, материальная и моральная поддержка материнства и детства, включая предоставление оплачиваемых отпусков и других льгот беременным женщинам, а также матерям. Гендерное равенство также закрепляется в Гражданском, Трудовом, Семейном, Уголовном и других кодексах.</w:t>
      </w:r>
    </w:p>
    <w:p w:rsidR="00BB3C07" w:rsidRDefault="00BB3C07" w:rsidP="00834EF7"/>
    <w:p w:rsidR="00BB3C07" w:rsidRDefault="008B5867" w:rsidP="00834EF7">
      <w:pPr>
        <w:numPr>
          <w:ilvl w:val="0"/>
          <w:numId w:val="3"/>
        </w:numPr>
        <w:tabs>
          <w:tab w:val="clear" w:pos="567"/>
          <w:tab w:val="clear" w:pos="1134"/>
          <w:tab w:val="clear" w:pos="1701"/>
          <w:tab w:val="clear" w:pos="2268"/>
          <w:tab w:val="clear" w:pos="6237"/>
          <w:tab w:val="num" w:pos="180"/>
        </w:tabs>
        <w:rPr>
          <w:bCs/>
        </w:rPr>
      </w:pPr>
      <w:r>
        <w:tab/>
      </w:r>
      <w:r w:rsidR="00BB3C07">
        <w:t>В Узбекистане предусмотрена уголовная ответственность за насилие, торговлю, сексуальное посягательство в отношении женщин: статьи 118, 119, 121 УК (Преступления против половой свободы), статьи 128, 129, 131 УК (Преступления против семьи, молод</w:t>
      </w:r>
      <w:r w:rsidR="00BB3C07">
        <w:t>ё</w:t>
      </w:r>
      <w:r w:rsidR="00BB3C07">
        <w:t>жи и нравственности), статьи 135, 136 УК (Преступления против свободы, чести и до</w:t>
      </w:r>
      <w:r w:rsidR="00BB3C07">
        <w:t>с</w:t>
      </w:r>
      <w:r w:rsidR="00BB3C07">
        <w:t xml:space="preserve">тоинства). </w:t>
      </w:r>
    </w:p>
    <w:p w:rsidR="00BB3C07" w:rsidRDefault="00BB3C07" w:rsidP="00834EF7"/>
    <w:p w:rsidR="00BB3C07" w:rsidRDefault="008B5867"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Важным направлением государственной политики является искоренение дискриминации женщин во всех сферах жизни. С этой целью Национальным центром Республики Узбекистан по правам человека совместно с государственными, общественными организациями и ННО подготовлен проект Закона "О государственных гарантиях равных прав и равных возможностей среди мужчин и женщин", который прошел национальную и международную экспертизу и в марте 2006 года направлен на рассмотрение в Законодательную палату Олий Мажлиса Республики Узбекистан (парламент). Закон очень актуален на сегодняшний день для решения многих гендерных проблем, призван регулировать правовые основы недопущения в обществе прямой, косвенной и скрытой дискриминации по признаку пола, нарушения равных прав в области культуры, образования, в репродуктивной сфере и в семейных отношениях. </w:t>
      </w:r>
    </w:p>
    <w:p w:rsidR="00BB3C07" w:rsidRDefault="00BB3C07" w:rsidP="00834EF7"/>
    <w:p w:rsidR="00BB3C07" w:rsidRDefault="008B5867"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Узбекистане создана система подготовки национальных докладов о выполнении положений Конвенции о ликвидации всех форм дискриминации в отношении женщин и Национальных планов действий по выполнению Заключительных рекомендаций Комитета по ликвидации дискриминации в отношении женщин. Первоначальный национальный доклад Узбекистана по выполнению Конвенции о ликвидации всех форм дискриминации в отношении женщин был подготовлен в 1999 году и рассмотрен Комитетом по ликвидации дискриминации в отношении женщин 29 января 2001 года на его 24-й сессии. Для выполнения рекомендаций вышеуказанного Комитета был разработан и принят Национальный план действий на 2001-2006 годы. </w:t>
      </w:r>
    </w:p>
    <w:p w:rsidR="00BB3C07" w:rsidRDefault="00BB3C07" w:rsidP="00834EF7"/>
    <w:p w:rsidR="00BB3C07" w:rsidRDefault="008B5867"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10 августа 2006 года Комитет по ликвидации дискриминации в отношении женщин на </w:t>
      </w:r>
      <w:r w:rsidR="006B7A2B">
        <w:t xml:space="preserve">тридцать шестой </w:t>
      </w:r>
      <w:r w:rsidR="00BB3C07">
        <w:t>сессии рассмотрел второй и третий периодический национальный доклад о выполнении Республикой Узбекистан своих обязательств по Конвенции о ликвидации всех форм дискриминации в отношении женщин. Комитетом женщин Республики Узбекистан и Национальным центром Республики Узбекистан по правам человека совместно с заинтересованными государственными органами и неправительственными организациями был разработан Национальный план действий по выполнению Заключительных замечаний Комитета по лик</w:t>
      </w:r>
      <w:r>
        <w:t>видации дискриминации</w:t>
      </w:r>
      <w:r w:rsidR="00BB3C07">
        <w:t xml:space="preserve"> в отношении женщин на 2007-2010 годы, предусматривающий конкретные меры по усилению участия женщин во всех сферах жизни страны. </w:t>
      </w:r>
    </w:p>
    <w:p w:rsidR="00BB3C07" w:rsidRDefault="00BB3C07" w:rsidP="00834EF7"/>
    <w:p w:rsidR="00BB3C07" w:rsidRDefault="008B5867" w:rsidP="00834EF7">
      <w:pPr>
        <w:numPr>
          <w:ilvl w:val="0"/>
          <w:numId w:val="3"/>
        </w:numPr>
        <w:tabs>
          <w:tab w:val="clear" w:pos="567"/>
          <w:tab w:val="clear" w:pos="1134"/>
          <w:tab w:val="clear" w:pos="1701"/>
          <w:tab w:val="clear" w:pos="2268"/>
          <w:tab w:val="clear" w:pos="6237"/>
          <w:tab w:val="num" w:pos="180"/>
        </w:tabs>
        <w:rPr>
          <w:bCs/>
        </w:rPr>
      </w:pPr>
      <w:r>
        <w:tab/>
      </w:r>
      <w:r w:rsidR="00BB3C07">
        <w:t>Благодаря изменениям, внесенным в законодательство страны, направленным на поощрение участия женщин в политической деятельности, значительно увеличилось число женщин – парламентариев. Частью четвертой статьи 22 Закона "О выборах в Олий Мажлис Республики Узбекистан" от 29 августа 2003 года предусмотрено, что число женщин должно составлять не менее 30</w:t>
      </w:r>
      <w:r w:rsidR="00FA0CD6">
        <w:t>%</w:t>
      </w:r>
      <w:r w:rsidR="00BB3C07">
        <w:t xml:space="preserve"> от общего числа кандидатов в депутаты, выдвинутых от политической партии. В настоящее время 21 женщина (18</w:t>
      </w:r>
      <w:r w:rsidR="00FA0CD6">
        <w:t>%</w:t>
      </w:r>
      <w:r w:rsidR="00BB3C07">
        <w:t>) является депутатом Законодательной палаты и 15 женщин (15</w:t>
      </w:r>
      <w:r w:rsidR="00FA0CD6">
        <w:t>%</w:t>
      </w:r>
      <w:r w:rsidR="00BB3C07">
        <w:t>) – членами Сената Олий Мажлиса, тогда как в 1999 году в Олий Мажлисе было всего 12</w:t>
      </w:r>
      <w:r w:rsidR="00FA0CD6">
        <w:t> </w:t>
      </w:r>
      <w:r w:rsidR="00BB3C07">
        <w:t xml:space="preserve">женщин депутатов; женщины занимают должность спикера Законодательной палаты Олий Мажлиса Республики Узбекистан, Уполномоченного Олий Мажлиса по правам человека и заместителя председателя Сената Олий Мажлиса Республики Узбекистан. </w:t>
      </w:r>
    </w:p>
    <w:p w:rsidR="00BB3C07" w:rsidRDefault="00BB3C07" w:rsidP="00834EF7"/>
    <w:p w:rsidR="00BB3C07" w:rsidRDefault="008B5867" w:rsidP="00834EF7">
      <w:pPr>
        <w:numPr>
          <w:ilvl w:val="0"/>
          <w:numId w:val="3"/>
        </w:numPr>
        <w:tabs>
          <w:tab w:val="clear" w:pos="567"/>
          <w:tab w:val="clear" w:pos="1134"/>
          <w:tab w:val="clear" w:pos="1701"/>
          <w:tab w:val="clear" w:pos="2268"/>
          <w:tab w:val="clear" w:pos="6237"/>
          <w:tab w:val="num" w:pos="180"/>
        </w:tabs>
        <w:rPr>
          <w:bCs/>
        </w:rPr>
      </w:pPr>
      <w:r>
        <w:tab/>
      </w:r>
      <w:r w:rsidR="00BB3C07">
        <w:t>В высших органах государственной власти Узбекистана женщины составляют 16</w:t>
      </w:r>
      <w:r w:rsidR="00FA0CD6">
        <w:t>%</w:t>
      </w:r>
      <w:r w:rsidR="00BB3C07">
        <w:t>, в местных органах законодательной и представительной власти – 15,2</w:t>
      </w:r>
      <w:r w:rsidR="00FA0CD6">
        <w:t>%</w:t>
      </w:r>
      <w:r w:rsidR="00BB3C07">
        <w:t xml:space="preserve">. </w:t>
      </w:r>
    </w:p>
    <w:p w:rsidR="00FA0CD6" w:rsidRDefault="00FA0CD6" w:rsidP="00834EF7">
      <w:pPr>
        <w:shd w:val="clear" w:color="auto" w:fill="FFFFFF"/>
        <w:ind w:left="6" w:firstLine="703"/>
        <w:rPr>
          <w:b/>
        </w:rPr>
      </w:pPr>
    </w:p>
    <w:p w:rsidR="00BB3C07" w:rsidRDefault="00BB3C07" w:rsidP="00FA0CD6">
      <w:pPr>
        <w:shd w:val="clear" w:color="auto" w:fill="FFFFFF"/>
        <w:ind w:left="6" w:firstLine="703"/>
        <w:jc w:val="center"/>
        <w:rPr>
          <w:b/>
        </w:rPr>
      </w:pPr>
      <w:r>
        <w:rPr>
          <w:b/>
        </w:rPr>
        <w:t>Таблица 30</w:t>
      </w:r>
    </w:p>
    <w:p w:rsidR="00BB3C07" w:rsidRDefault="00BB3C07" w:rsidP="00FA0CD6">
      <w:pPr>
        <w:shd w:val="clear" w:color="auto" w:fill="FFFFFF"/>
        <w:ind w:left="6" w:firstLine="703"/>
        <w:jc w:val="center"/>
        <w:rPr>
          <w:b/>
        </w:rPr>
      </w:pPr>
      <w:r>
        <w:rPr>
          <w:b/>
        </w:rPr>
        <w:t>Состав органов государственной власти по состоянию на 1 января 2006 года</w:t>
      </w:r>
      <w:r w:rsidRPr="00720810">
        <w:rPr>
          <w:rStyle w:val="FootnoteReference"/>
        </w:rPr>
        <w:footnoteReference w:id="38"/>
      </w:r>
    </w:p>
    <w:p w:rsidR="00FA0CD6" w:rsidRDefault="00FA0CD6" w:rsidP="00FA0CD6">
      <w:pPr>
        <w:shd w:val="clear" w:color="auto" w:fill="FFFFFF"/>
        <w:ind w:left="6" w:firstLine="703"/>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003"/>
        <w:gridCol w:w="1146"/>
        <w:gridCol w:w="1116"/>
        <w:gridCol w:w="1129"/>
        <w:gridCol w:w="1016"/>
      </w:tblGrid>
      <w:tr w:rsidR="00BB3C07" w:rsidTr="00FA0CD6">
        <w:tc>
          <w:tcPr>
            <w:tcW w:w="5003" w:type="dxa"/>
            <w:vMerge w:val="restart"/>
          </w:tcPr>
          <w:p w:rsidR="00BB3C07" w:rsidRDefault="00BB3C07" w:rsidP="00834EF7">
            <w:pPr>
              <w:shd w:val="clear" w:color="auto" w:fill="FFFFFF"/>
              <w:ind w:left="5" w:firstLine="701"/>
            </w:pPr>
          </w:p>
        </w:tc>
        <w:tc>
          <w:tcPr>
            <w:tcW w:w="2262" w:type="dxa"/>
            <w:gridSpan w:val="2"/>
          </w:tcPr>
          <w:p w:rsidR="00BB3C07" w:rsidRDefault="00BB3C07" w:rsidP="00834EF7">
            <w:pPr>
              <w:shd w:val="clear" w:color="auto" w:fill="FFFFFF"/>
              <w:ind w:left="5" w:firstLine="67"/>
            </w:pPr>
            <w:r>
              <w:t>В процентах к общему числу</w:t>
            </w:r>
          </w:p>
        </w:tc>
        <w:tc>
          <w:tcPr>
            <w:tcW w:w="2145" w:type="dxa"/>
            <w:gridSpan w:val="2"/>
          </w:tcPr>
          <w:p w:rsidR="00BB3C07" w:rsidRDefault="00BB3C07" w:rsidP="00834EF7">
            <w:pPr>
              <w:shd w:val="clear" w:color="auto" w:fill="FFFFFF"/>
              <w:ind w:left="5" w:hanging="5"/>
            </w:pPr>
            <w:r>
              <w:t>Распределение по полу</w:t>
            </w:r>
          </w:p>
        </w:tc>
      </w:tr>
      <w:tr w:rsidR="00BB3C07" w:rsidTr="00FA0CD6">
        <w:tc>
          <w:tcPr>
            <w:tcW w:w="5003" w:type="dxa"/>
            <w:vMerge/>
          </w:tcPr>
          <w:p w:rsidR="00BB3C07" w:rsidRDefault="00BB3C07" w:rsidP="00834EF7">
            <w:pPr>
              <w:shd w:val="clear" w:color="auto" w:fill="FFFFFF"/>
              <w:ind w:left="5" w:firstLine="701"/>
            </w:pPr>
          </w:p>
        </w:tc>
        <w:tc>
          <w:tcPr>
            <w:tcW w:w="1146" w:type="dxa"/>
          </w:tcPr>
          <w:p w:rsidR="00BB3C07" w:rsidRDefault="00BB3C07" w:rsidP="00834EF7">
            <w:pPr>
              <w:shd w:val="clear" w:color="auto" w:fill="FFFFFF"/>
              <w:ind w:left="5" w:hanging="5"/>
            </w:pPr>
            <w:r>
              <w:t>женщин</w:t>
            </w:r>
          </w:p>
        </w:tc>
        <w:tc>
          <w:tcPr>
            <w:tcW w:w="1116" w:type="dxa"/>
          </w:tcPr>
          <w:p w:rsidR="00BB3C07" w:rsidRDefault="00BB3C07" w:rsidP="00834EF7">
            <w:pPr>
              <w:shd w:val="clear" w:color="auto" w:fill="FFFFFF"/>
              <w:ind w:left="5" w:hanging="5"/>
            </w:pPr>
            <w:r>
              <w:t>мужчин</w:t>
            </w:r>
          </w:p>
        </w:tc>
        <w:tc>
          <w:tcPr>
            <w:tcW w:w="1129" w:type="dxa"/>
          </w:tcPr>
          <w:p w:rsidR="00BB3C07" w:rsidRDefault="00BB3C07" w:rsidP="00834EF7">
            <w:pPr>
              <w:shd w:val="clear" w:color="auto" w:fill="FFFFFF"/>
              <w:ind w:left="5" w:firstLine="32"/>
            </w:pPr>
            <w:r>
              <w:t>Женщин</w:t>
            </w:r>
          </w:p>
        </w:tc>
        <w:tc>
          <w:tcPr>
            <w:tcW w:w="1016" w:type="dxa"/>
          </w:tcPr>
          <w:p w:rsidR="00BB3C07" w:rsidRDefault="00BB3C07" w:rsidP="00834EF7">
            <w:pPr>
              <w:shd w:val="clear" w:color="auto" w:fill="FFFFFF"/>
              <w:ind w:left="5" w:hanging="5"/>
            </w:pPr>
            <w:r>
              <w:t>мужчин</w:t>
            </w:r>
          </w:p>
        </w:tc>
      </w:tr>
      <w:tr w:rsidR="00BB3C07" w:rsidTr="00FA0CD6">
        <w:tc>
          <w:tcPr>
            <w:tcW w:w="5003" w:type="dxa"/>
          </w:tcPr>
          <w:p w:rsidR="00BB3C07" w:rsidRDefault="00BB3C07" w:rsidP="00834EF7">
            <w:pPr>
              <w:shd w:val="clear" w:color="auto" w:fill="FFFFFF"/>
              <w:ind w:left="5" w:firstLine="67"/>
            </w:pPr>
            <w:r>
              <w:t>Всего в органах государственной власти</w:t>
            </w:r>
          </w:p>
        </w:tc>
        <w:tc>
          <w:tcPr>
            <w:tcW w:w="1146" w:type="dxa"/>
          </w:tcPr>
          <w:p w:rsidR="00BB3C07" w:rsidRDefault="00BB3C07" w:rsidP="00834EF7">
            <w:pPr>
              <w:shd w:val="clear" w:color="auto" w:fill="FFFFFF"/>
              <w:ind w:left="5" w:firstLine="67"/>
            </w:pPr>
            <w:r>
              <w:t>100,0</w:t>
            </w:r>
          </w:p>
        </w:tc>
        <w:tc>
          <w:tcPr>
            <w:tcW w:w="1116" w:type="dxa"/>
          </w:tcPr>
          <w:p w:rsidR="00BB3C07" w:rsidRDefault="00BB3C07" w:rsidP="00834EF7">
            <w:pPr>
              <w:shd w:val="clear" w:color="auto" w:fill="FFFFFF"/>
              <w:ind w:left="5" w:hanging="5"/>
            </w:pPr>
            <w:r>
              <w:t>100,0</w:t>
            </w:r>
          </w:p>
        </w:tc>
        <w:tc>
          <w:tcPr>
            <w:tcW w:w="1129" w:type="dxa"/>
          </w:tcPr>
          <w:p w:rsidR="00BB3C07" w:rsidRDefault="00BB3C07" w:rsidP="00834EF7">
            <w:pPr>
              <w:shd w:val="clear" w:color="auto" w:fill="FFFFFF"/>
              <w:ind w:left="5" w:hanging="5"/>
            </w:pPr>
            <w:r>
              <w:t>15,9</w:t>
            </w:r>
          </w:p>
        </w:tc>
        <w:tc>
          <w:tcPr>
            <w:tcW w:w="1016" w:type="dxa"/>
          </w:tcPr>
          <w:p w:rsidR="00BB3C07" w:rsidRDefault="00BB3C07" w:rsidP="00834EF7">
            <w:pPr>
              <w:shd w:val="clear" w:color="auto" w:fill="FFFFFF"/>
              <w:ind w:left="5" w:hanging="5"/>
            </w:pPr>
            <w:r>
              <w:t>84,1</w:t>
            </w:r>
          </w:p>
        </w:tc>
      </w:tr>
      <w:tr w:rsidR="00BB3C07" w:rsidTr="00FA0CD6">
        <w:tc>
          <w:tcPr>
            <w:tcW w:w="5003" w:type="dxa"/>
          </w:tcPr>
          <w:p w:rsidR="00BB3C07" w:rsidRDefault="00BB3C07" w:rsidP="00834EF7">
            <w:pPr>
              <w:shd w:val="clear" w:color="auto" w:fill="FFFFFF"/>
              <w:ind w:left="5" w:firstLine="67"/>
            </w:pPr>
            <w:r>
              <w:t>В органах законодательной и представительной власти</w:t>
            </w:r>
          </w:p>
        </w:tc>
        <w:tc>
          <w:tcPr>
            <w:tcW w:w="1146" w:type="dxa"/>
          </w:tcPr>
          <w:p w:rsidR="00BB3C07" w:rsidRDefault="00BB3C07" w:rsidP="00834EF7">
            <w:pPr>
              <w:shd w:val="clear" w:color="auto" w:fill="FFFFFF"/>
              <w:ind w:left="5" w:firstLine="67"/>
            </w:pPr>
            <w:r>
              <w:t>84,2</w:t>
            </w:r>
          </w:p>
        </w:tc>
        <w:tc>
          <w:tcPr>
            <w:tcW w:w="1116" w:type="dxa"/>
          </w:tcPr>
          <w:p w:rsidR="00BB3C07" w:rsidRDefault="00BB3C07" w:rsidP="00834EF7">
            <w:pPr>
              <w:shd w:val="clear" w:color="auto" w:fill="FFFFFF"/>
              <w:ind w:left="5" w:hanging="5"/>
            </w:pPr>
            <w:r>
              <w:t>88,2</w:t>
            </w:r>
          </w:p>
        </w:tc>
        <w:tc>
          <w:tcPr>
            <w:tcW w:w="1129" w:type="dxa"/>
          </w:tcPr>
          <w:p w:rsidR="00BB3C07" w:rsidRDefault="00BB3C07" w:rsidP="00834EF7">
            <w:pPr>
              <w:shd w:val="clear" w:color="auto" w:fill="FFFFFF"/>
              <w:ind w:left="5" w:hanging="5"/>
            </w:pPr>
            <w:r>
              <w:t>15,3</w:t>
            </w:r>
          </w:p>
        </w:tc>
        <w:tc>
          <w:tcPr>
            <w:tcW w:w="1016" w:type="dxa"/>
          </w:tcPr>
          <w:p w:rsidR="00BB3C07" w:rsidRDefault="00BB3C07" w:rsidP="00834EF7">
            <w:pPr>
              <w:shd w:val="clear" w:color="auto" w:fill="FFFFFF"/>
              <w:ind w:left="5" w:hanging="5"/>
            </w:pPr>
            <w:r>
              <w:t>84,7</w:t>
            </w:r>
          </w:p>
        </w:tc>
      </w:tr>
      <w:tr w:rsidR="00BB3C07" w:rsidTr="00FA0CD6">
        <w:tc>
          <w:tcPr>
            <w:tcW w:w="5003" w:type="dxa"/>
          </w:tcPr>
          <w:p w:rsidR="00BB3C07" w:rsidRDefault="00BB3C07" w:rsidP="00834EF7">
            <w:pPr>
              <w:shd w:val="clear" w:color="auto" w:fill="FFFFFF"/>
              <w:ind w:left="5" w:firstLine="67"/>
            </w:pPr>
            <w:r>
              <w:t xml:space="preserve">Олий Мажлис Республики Узбекистан </w:t>
            </w:r>
          </w:p>
        </w:tc>
        <w:tc>
          <w:tcPr>
            <w:tcW w:w="1146" w:type="dxa"/>
          </w:tcPr>
          <w:p w:rsidR="00BB3C07" w:rsidRDefault="00BB3C07" w:rsidP="00834EF7">
            <w:pPr>
              <w:shd w:val="clear" w:color="auto" w:fill="FFFFFF"/>
              <w:ind w:left="5" w:firstLine="67"/>
            </w:pPr>
            <w:r>
              <w:t>3,1</w:t>
            </w:r>
          </w:p>
        </w:tc>
        <w:tc>
          <w:tcPr>
            <w:tcW w:w="1116" w:type="dxa"/>
          </w:tcPr>
          <w:p w:rsidR="00BB3C07" w:rsidRDefault="00BB3C07" w:rsidP="00834EF7">
            <w:pPr>
              <w:shd w:val="clear" w:color="auto" w:fill="FFFFFF"/>
              <w:ind w:left="5" w:hanging="5"/>
            </w:pPr>
            <w:r>
              <w:t>3,0</w:t>
            </w:r>
          </w:p>
        </w:tc>
        <w:tc>
          <w:tcPr>
            <w:tcW w:w="1129" w:type="dxa"/>
          </w:tcPr>
          <w:p w:rsidR="00BB3C07" w:rsidRDefault="00BB3C07" w:rsidP="00834EF7">
            <w:pPr>
              <w:shd w:val="clear" w:color="auto" w:fill="FFFFFF"/>
              <w:ind w:left="5" w:hanging="5"/>
            </w:pPr>
            <w:r>
              <w:t>16,6</w:t>
            </w:r>
          </w:p>
        </w:tc>
        <w:tc>
          <w:tcPr>
            <w:tcW w:w="1016" w:type="dxa"/>
          </w:tcPr>
          <w:p w:rsidR="00BB3C07" w:rsidRDefault="00BB3C07" w:rsidP="00834EF7">
            <w:pPr>
              <w:shd w:val="clear" w:color="auto" w:fill="FFFFFF"/>
              <w:ind w:left="5" w:hanging="5"/>
            </w:pPr>
            <w:r>
              <w:t>83,4</w:t>
            </w:r>
          </w:p>
        </w:tc>
      </w:tr>
      <w:tr w:rsidR="00BB3C07" w:rsidTr="00FA0CD6">
        <w:tc>
          <w:tcPr>
            <w:tcW w:w="5003" w:type="dxa"/>
          </w:tcPr>
          <w:p w:rsidR="00BB3C07" w:rsidRDefault="00BB3C07" w:rsidP="00834EF7">
            <w:pPr>
              <w:shd w:val="clear" w:color="auto" w:fill="FFFFFF"/>
              <w:ind w:left="5" w:firstLine="67"/>
            </w:pPr>
            <w:r>
              <w:t xml:space="preserve">в том числе: </w:t>
            </w:r>
          </w:p>
        </w:tc>
        <w:tc>
          <w:tcPr>
            <w:tcW w:w="1146" w:type="dxa"/>
          </w:tcPr>
          <w:p w:rsidR="00BB3C07" w:rsidRDefault="00BB3C07" w:rsidP="00834EF7">
            <w:pPr>
              <w:shd w:val="clear" w:color="auto" w:fill="FFFFFF"/>
              <w:ind w:left="5" w:firstLine="67"/>
            </w:pPr>
          </w:p>
        </w:tc>
        <w:tc>
          <w:tcPr>
            <w:tcW w:w="1116" w:type="dxa"/>
          </w:tcPr>
          <w:p w:rsidR="00BB3C07" w:rsidRDefault="00BB3C07" w:rsidP="00834EF7">
            <w:pPr>
              <w:shd w:val="clear" w:color="auto" w:fill="FFFFFF"/>
              <w:ind w:left="5" w:hanging="5"/>
            </w:pPr>
          </w:p>
        </w:tc>
        <w:tc>
          <w:tcPr>
            <w:tcW w:w="1129" w:type="dxa"/>
          </w:tcPr>
          <w:p w:rsidR="00BB3C07" w:rsidRDefault="00BB3C07" w:rsidP="00834EF7">
            <w:pPr>
              <w:shd w:val="clear" w:color="auto" w:fill="FFFFFF"/>
              <w:ind w:left="5" w:hanging="5"/>
            </w:pPr>
          </w:p>
        </w:tc>
        <w:tc>
          <w:tcPr>
            <w:tcW w:w="1016" w:type="dxa"/>
          </w:tcPr>
          <w:p w:rsidR="00BB3C07" w:rsidRDefault="00BB3C07" w:rsidP="00834EF7">
            <w:pPr>
              <w:shd w:val="clear" w:color="auto" w:fill="FFFFFF"/>
              <w:ind w:left="5" w:hanging="5"/>
            </w:pPr>
          </w:p>
        </w:tc>
      </w:tr>
      <w:tr w:rsidR="00BB3C07" w:rsidTr="00FA0CD6">
        <w:tc>
          <w:tcPr>
            <w:tcW w:w="5003" w:type="dxa"/>
          </w:tcPr>
          <w:p w:rsidR="00BB3C07" w:rsidRDefault="00BB3C07" w:rsidP="00834EF7">
            <w:pPr>
              <w:shd w:val="clear" w:color="auto" w:fill="FFFFFF"/>
              <w:ind w:left="5" w:firstLine="67"/>
            </w:pPr>
            <w:r>
              <w:t xml:space="preserve">Законодательная палата </w:t>
            </w:r>
          </w:p>
        </w:tc>
        <w:tc>
          <w:tcPr>
            <w:tcW w:w="1146" w:type="dxa"/>
          </w:tcPr>
          <w:p w:rsidR="00BB3C07" w:rsidRDefault="00BB3C07" w:rsidP="00834EF7">
            <w:pPr>
              <w:shd w:val="clear" w:color="auto" w:fill="FFFFFF"/>
              <w:ind w:left="5" w:firstLine="67"/>
            </w:pPr>
            <w:r>
              <w:t>1,8</w:t>
            </w:r>
          </w:p>
        </w:tc>
        <w:tc>
          <w:tcPr>
            <w:tcW w:w="1116" w:type="dxa"/>
          </w:tcPr>
          <w:p w:rsidR="00BB3C07" w:rsidRDefault="00BB3C07" w:rsidP="00834EF7">
            <w:pPr>
              <w:shd w:val="clear" w:color="auto" w:fill="FFFFFF"/>
              <w:ind w:left="5" w:hanging="5"/>
            </w:pPr>
            <w:r>
              <w:t>1,6</w:t>
            </w:r>
          </w:p>
        </w:tc>
        <w:tc>
          <w:tcPr>
            <w:tcW w:w="1129" w:type="dxa"/>
          </w:tcPr>
          <w:p w:rsidR="00BB3C07" w:rsidRDefault="00BB3C07" w:rsidP="00834EF7">
            <w:pPr>
              <w:shd w:val="clear" w:color="auto" w:fill="FFFFFF"/>
              <w:ind w:left="5" w:hanging="5"/>
            </w:pPr>
            <w:r>
              <w:t>17,6</w:t>
            </w:r>
          </w:p>
        </w:tc>
        <w:tc>
          <w:tcPr>
            <w:tcW w:w="1016" w:type="dxa"/>
          </w:tcPr>
          <w:p w:rsidR="00BB3C07" w:rsidRDefault="00BB3C07" w:rsidP="00834EF7">
            <w:pPr>
              <w:shd w:val="clear" w:color="auto" w:fill="FFFFFF"/>
              <w:ind w:left="5" w:hanging="5"/>
            </w:pPr>
            <w:r>
              <w:t>82,4</w:t>
            </w:r>
          </w:p>
        </w:tc>
      </w:tr>
      <w:tr w:rsidR="00BB3C07" w:rsidTr="00FA0CD6">
        <w:tc>
          <w:tcPr>
            <w:tcW w:w="5003" w:type="dxa"/>
          </w:tcPr>
          <w:p w:rsidR="00BB3C07" w:rsidRDefault="00BB3C07" w:rsidP="00834EF7">
            <w:pPr>
              <w:shd w:val="clear" w:color="auto" w:fill="FFFFFF"/>
              <w:ind w:left="5" w:firstLine="67"/>
            </w:pPr>
            <w:r>
              <w:t xml:space="preserve">Сенат </w:t>
            </w:r>
          </w:p>
        </w:tc>
        <w:tc>
          <w:tcPr>
            <w:tcW w:w="1146" w:type="dxa"/>
          </w:tcPr>
          <w:p w:rsidR="00BB3C07" w:rsidRDefault="00BB3C07" w:rsidP="00834EF7">
            <w:pPr>
              <w:shd w:val="clear" w:color="auto" w:fill="FFFFFF"/>
              <w:ind w:left="5" w:firstLine="67"/>
            </w:pPr>
            <w:r>
              <w:t>1,3</w:t>
            </w:r>
          </w:p>
        </w:tc>
        <w:tc>
          <w:tcPr>
            <w:tcW w:w="1116" w:type="dxa"/>
          </w:tcPr>
          <w:p w:rsidR="00BB3C07" w:rsidRDefault="00BB3C07" w:rsidP="00834EF7">
            <w:pPr>
              <w:shd w:val="clear" w:color="auto" w:fill="FFFFFF"/>
              <w:ind w:left="5" w:hanging="5"/>
            </w:pPr>
            <w:r>
              <w:t>1,4</w:t>
            </w:r>
          </w:p>
        </w:tc>
        <w:tc>
          <w:tcPr>
            <w:tcW w:w="1129" w:type="dxa"/>
          </w:tcPr>
          <w:p w:rsidR="00BB3C07" w:rsidRDefault="00BB3C07" w:rsidP="00834EF7">
            <w:pPr>
              <w:shd w:val="clear" w:color="auto" w:fill="FFFFFF"/>
              <w:ind w:left="5" w:hanging="5"/>
            </w:pPr>
            <w:r>
              <w:t>15,3</w:t>
            </w:r>
          </w:p>
        </w:tc>
        <w:tc>
          <w:tcPr>
            <w:tcW w:w="1016" w:type="dxa"/>
          </w:tcPr>
          <w:p w:rsidR="00BB3C07" w:rsidRDefault="00BB3C07" w:rsidP="00834EF7">
            <w:pPr>
              <w:shd w:val="clear" w:color="auto" w:fill="FFFFFF"/>
              <w:ind w:left="5" w:hanging="5"/>
            </w:pPr>
            <w:r>
              <w:t>84,7</w:t>
            </w:r>
          </w:p>
        </w:tc>
      </w:tr>
      <w:tr w:rsidR="00BB3C07" w:rsidTr="00FA0CD6">
        <w:tc>
          <w:tcPr>
            <w:tcW w:w="5003" w:type="dxa"/>
          </w:tcPr>
          <w:p w:rsidR="00BB3C07" w:rsidRDefault="00BB3C07" w:rsidP="00834EF7">
            <w:pPr>
              <w:shd w:val="clear" w:color="auto" w:fill="FFFFFF"/>
              <w:ind w:left="5" w:firstLine="67"/>
            </w:pPr>
            <w:r>
              <w:t xml:space="preserve">Жокаргы Кенес Республики Каракалпакстан </w:t>
            </w:r>
          </w:p>
        </w:tc>
        <w:tc>
          <w:tcPr>
            <w:tcW w:w="1146" w:type="dxa"/>
          </w:tcPr>
          <w:p w:rsidR="00BB3C07" w:rsidRDefault="00BB3C07" w:rsidP="00834EF7">
            <w:pPr>
              <w:shd w:val="clear" w:color="auto" w:fill="FFFFFF"/>
              <w:ind w:left="5" w:firstLine="67"/>
            </w:pPr>
            <w:r>
              <w:t>0,8</w:t>
            </w:r>
          </w:p>
        </w:tc>
        <w:tc>
          <w:tcPr>
            <w:tcW w:w="1116" w:type="dxa"/>
          </w:tcPr>
          <w:p w:rsidR="00BB3C07" w:rsidRDefault="00BB3C07" w:rsidP="00834EF7">
            <w:pPr>
              <w:shd w:val="clear" w:color="auto" w:fill="FFFFFF"/>
              <w:ind w:left="5" w:hanging="5"/>
            </w:pPr>
            <w:r>
              <w:t>1,3</w:t>
            </w:r>
          </w:p>
        </w:tc>
        <w:tc>
          <w:tcPr>
            <w:tcW w:w="1129" w:type="dxa"/>
          </w:tcPr>
          <w:p w:rsidR="00BB3C07" w:rsidRDefault="00BB3C07" w:rsidP="00834EF7">
            <w:pPr>
              <w:shd w:val="clear" w:color="auto" w:fill="FFFFFF"/>
              <w:ind w:left="5" w:hanging="5"/>
            </w:pPr>
            <w:r>
              <w:t>10,5</w:t>
            </w:r>
          </w:p>
        </w:tc>
        <w:tc>
          <w:tcPr>
            <w:tcW w:w="1016" w:type="dxa"/>
          </w:tcPr>
          <w:p w:rsidR="00BB3C07" w:rsidRDefault="00BB3C07" w:rsidP="00834EF7">
            <w:pPr>
              <w:shd w:val="clear" w:color="auto" w:fill="FFFFFF"/>
              <w:ind w:left="5" w:hanging="5"/>
            </w:pPr>
            <w:r>
              <w:t>89,5</w:t>
            </w:r>
          </w:p>
        </w:tc>
      </w:tr>
      <w:tr w:rsidR="00BB3C07" w:rsidTr="00FA0CD6">
        <w:tc>
          <w:tcPr>
            <w:tcW w:w="5003" w:type="dxa"/>
          </w:tcPr>
          <w:p w:rsidR="00BB3C07" w:rsidRDefault="00BB3C07" w:rsidP="00834EF7">
            <w:pPr>
              <w:shd w:val="clear" w:color="auto" w:fill="FFFFFF"/>
              <w:ind w:left="5" w:firstLine="67"/>
            </w:pPr>
            <w:r>
              <w:t>Кенгаши народных депутатов областей и г.</w:t>
            </w:r>
            <w:r w:rsidR="008B5867">
              <w:t> </w:t>
            </w:r>
            <w:r>
              <w:t xml:space="preserve">Ташкент </w:t>
            </w:r>
          </w:p>
        </w:tc>
        <w:tc>
          <w:tcPr>
            <w:tcW w:w="1146" w:type="dxa"/>
          </w:tcPr>
          <w:p w:rsidR="00BB3C07" w:rsidRDefault="00BB3C07" w:rsidP="00834EF7">
            <w:pPr>
              <w:shd w:val="clear" w:color="auto" w:fill="FFFFFF"/>
              <w:ind w:left="5" w:firstLine="67"/>
            </w:pPr>
            <w:r>
              <w:t>7,2</w:t>
            </w:r>
          </w:p>
        </w:tc>
        <w:tc>
          <w:tcPr>
            <w:tcW w:w="1116" w:type="dxa"/>
          </w:tcPr>
          <w:p w:rsidR="00BB3C07" w:rsidRDefault="00BB3C07" w:rsidP="00834EF7">
            <w:pPr>
              <w:shd w:val="clear" w:color="auto" w:fill="FFFFFF"/>
              <w:ind w:left="5" w:hanging="5"/>
            </w:pPr>
            <w:r>
              <w:t>9,8</w:t>
            </w:r>
          </w:p>
        </w:tc>
        <w:tc>
          <w:tcPr>
            <w:tcW w:w="1129" w:type="dxa"/>
          </w:tcPr>
          <w:p w:rsidR="00BB3C07" w:rsidRDefault="00BB3C07" w:rsidP="00834EF7">
            <w:pPr>
              <w:shd w:val="clear" w:color="auto" w:fill="FFFFFF"/>
              <w:ind w:left="5" w:hanging="5"/>
            </w:pPr>
            <w:r>
              <w:t>12,1</w:t>
            </w:r>
          </w:p>
        </w:tc>
        <w:tc>
          <w:tcPr>
            <w:tcW w:w="1016" w:type="dxa"/>
          </w:tcPr>
          <w:p w:rsidR="00BB3C07" w:rsidRDefault="00BB3C07" w:rsidP="00834EF7">
            <w:pPr>
              <w:shd w:val="clear" w:color="auto" w:fill="FFFFFF"/>
              <w:ind w:left="5" w:hanging="5"/>
            </w:pPr>
            <w:r>
              <w:t>87,9</w:t>
            </w:r>
          </w:p>
        </w:tc>
      </w:tr>
      <w:tr w:rsidR="00BB3C07" w:rsidTr="00FA0CD6">
        <w:tc>
          <w:tcPr>
            <w:tcW w:w="5003" w:type="dxa"/>
          </w:tcPr>
          <w:p w:rsidR="00BB3C07" w:rsidRDefault="00BB3C07" w:rsidP="00834EF7">
            <w:pPr>
              <w:shd w:val="clear" w:color="auto" w:fill="FFFFFF"/>
              <w:ind w:left="5" w:firstLine="67"/>
            </w:pPr>
            <w:r>
              <w:t>Районные кенгаши народных депутатов</w:t>
            </w:r>
          </w:p>
        </w:tc>
        <w:tc>
          <w:tcPr>
            <w:tcW w:w="1146" w:type="dxa"/>
          </w:tcPr>
          <w:p w:rsidR="00BB3C07" w:rsidRDefault="00BB3C07" w:rsidP="00834EF7">
            <w:pPr>
              <w:shd w:val="clear" w:color="auto" w:fill="FFFFFF"/>
              <w:ind w:left="5" w:firstLine="67"/>
            </w:pPr>
            <w:r>
              <w:t>59,8</w:t>
            </w:r>
          </w:p>
        </w:tc>
        <w:tc>
          <w:tcPr>
            <w:tcW w:w="1116" w:type="dxa"/>
          </w:tcPr>
          <w:p w:rsidR="00BB3C07" w:rsidRDefault="00BB3C07" w:rsidP="00834EF7">
            <w:pPr>
              <w:shd w:val="clear" w:color="auto" w:fill="FFFFFF"/>
              <w:ind w:left="5" w:hanging="5"/>
            </w:pPr>
            <w:r>
              <w:t>63,1</w:t>
            </w:r>
          </w:p>
        </w:tc>
        <w:tc>
          <w:tcPr>
            <w:tcW w:w="1129" w:type="dxa"/>
          </w:tcPr>
          <w:p w:rsidR="00BB3C07" w:rsidRDefault="00BB3C07" w:rsidP="00834EF7">
            <w:pPr>
              <w:shd w:val="clear" w:color="auto" w:fill="FFFFFF"/>
              <w:ind w:left="5" w:hanging="5"/>
            </w:pPr>
            <w:r>
              <w:t>15,2</w:t>
            </w:r>
          </w:p>
        </w:tc>
        <w:tc>
          <w:tcPr>
            <w:tcW w:w="1016" w:type="dxa"/>
          </w:tcPr>
          <w:p w:rsidR="00BB3C07" w:rsidRDefault="00BB3C07" w:rsidP="00834EF7">
            <w:pPr>
              <w:shd w:val="clear" w:color="auto" w:fill="FFFFFF"/>
              <w:ind w:left="5" w:hanging="5"/>
            </w:pPr>
            <w:r>
              <w:t>84,8</w:t>
            </w:r>
          </w:p>
        </w:tc>
      </w:tr>
      <w:tr w:rsidR="00BB3C07" w:rsidTr="00FA0CD6">
        <w:tc>
          <w:tcPr>
            <w:tcW w:w="5003" w:type="dxa"/>
          </w:tcPr>
          <w:p w:rsidR="00BB3C07" w:rsidRDefault="00BB3C07" w:rsidP="00834EF7">
            <w:pPr>
              <w:shd w:val="clear" w:color="auto" w:fill="FFFFFF"/>
              <w:ind w:left="5" w:firstLine="67"/>
            </w:pPr>
            <w:r>
              <w:t>Городские кенгаши народных депутатов</w:t>
            </w:r>
          </w:p>
        </w:tc>
        <w:tc>
          <w:tcPr>
            <w:tcW w:w="1146" w:type="dxa"/>
          </w:tcPr>
          <w:p w:rsidR="00BB3C07" w:rsidRDefault="00BB3C07" w:rsidP="00834EF7">
            <w:pPr>
              <w:shd w:val="clear" w:color="auto" w:fill="FFFFFF"/>
              <w:ind w:left="5" w:firstLine="67"/>
            </w:pPr>
            <w:r>
              <w:t>13,3</w:t>
            </w:r>
          </w:p>
        </w:tc>
        <w:tc>
          <w:tcPr>
            <w:tcW w:w="1116" w:type="dxa"/>
          </w:tcPr>
          <w:p w:rsidR="00BB3C07" w:rsidRDefault="00BB3C07" w:rsidP="00834EF7">
            <w:pPr>
              <w:shd w:val="clear" w:color="auto" w:fill="FFFFFF"/>
              <w:ind w:left="5" w:hanging="5"/>
            </w:pPr>
            <w:r>
              <w:t>10,9</w:t>
            </w:r>
          </w:p>
        </w:tc>
        <w:tc>
          <w:tcPr>
            <w:tcW w:w="1129" w:type="dxa"/>
          </w:tcPr>
          <w:p w:rsidR="00BB3C07" w:rsidRDefault="00BB3C07" w:rsidP="00834EF7">
            <w:pPr>
              <w:shd w:val="clear" w:color="auto" w:fill="FFFFFF"/>
              <w:ind w:left="5" w:hanging="5"/>
            </w:pPr>
            <w:r>
              <w:t>18,8</w:t>
            </w:r>
          </w:p>
        </w:tc>
        <w:tc>
          <w:tcPr>
            <w:tcW w:w="1016" w:type="dxa"/>
          </w:tcPr>
          <w:p w:rsidR="00BB3C07" w:rsidRDefault="00BB3C07" w:rsidP="00834EF7">
            <w:pPr>
              <w:shd w:val="clear" w:color="auto" w:fill="FFFFFF"/>
              <w:ind w:left="5" w:hanging="5"/>
            </w:pPr>
            <w:r>
              <w:t>81,2</w:t>
            </w:r>
          </w:p>
        </w:tc>
      </w:tr>
      <w:tr w:rsidR="00BB3C07" w:rsidTr="00FA0CD6">
        <w:tc>
          <w:tcPr>
            <w:tcW w:w="5003" w:type="dxa"/>
          </w:tcPr>
          <w:p w:rsidR="00BB3C07" w:rsidRDefault="00BB3C07" w:rsidP="00834EF7">
            <w:pPr>
              <w:shd w:val="clear" w:color="auto" w:fill="FFFFFF"/>
              <w:ind w:left="5" w:firstLine="67"/>
            </w:pPr>
            <w:r>
              <w:t xml:space="preserve">В органах исполнительной власти </w:t>
            </w:r>
          </w:p>
        </w:tc>
        <w:tc>
          <w:tcPr>
            <w:tcW w:w="1146" w:type="dxa"/>
          </w:tcPr>
          <w:p w:rsidR="00BB3C07" w:rsidRDefault="00BB3C07" w:rsidP="00834EF7">
            <w:pPr>
              <w:shd w:val="clear" w:color="auto" w:fill="FFFFFF"/>
              <w:ind w:left="5" w:firstLine="67"/>
            </w:pPr>
            <w:r>
              <w:t>0,2</w:t>
            </w:r>
          </w:p>
        </w:tc>
        <w:tc>
          <w:tcPr>
            <w:tcW w:w="1116" w:type="dxa"/>
          </w:tcPr>
          <w:p w:rsidR="00BB3C07" w:rsidRDefault="00BB3C07" w:rsidP="00834EF7">
            <w:pPr>
              <w:shd w:val="clear" w:color="auto" w:fill="FFFFFF"/>
              <w:ind w:left="5" w:hanging="5"/>
            </w:pPr>
            <w:r>
              <w:t>1,0</w:t>
            </w:r>
          </w:p>
        </w:tc>
        <w:tc>
          <w:tcPr>
            <w:tcW w:w="1129" w:type="dxa"/>
          </w:tcPr>
          <w:p w:rsidR="00BB3C07" w:rsidRDefault="00BB3C07" w:rsidP="00834EF7">
            <w:pPr>
              <w:shd w:val="clear" w:color="auto" w:fill="FFFFFF"/>
              <w:ind w:left="5" w:hanging="5"/>
            </w:pPr>
            <w:r>
              <w:t>3,4</w:t>
            </w:r>
          </w:p>
        </w:tc>
        <w:tc>
          <w:tcPr>
            <w:tcW w:w="1016" w:type="dxa"/>
          </w:tcPr>
          <w:p w:rsidR="00BB3C07" w:rsidRDefault="00BB3C07" w:rsidP="00834EF7">
            <w:pPr>
              <w:shd w:val="clear" w:color="auto" w:fill="FFFFFF"/>
              <w:ind w:left="5" w:hanging="5"/>
            </w:pPr>
            <w:r>
              <w:t>96,6</w:t>
            </w:r>
          </w:p>
        </w:tc>
      </w:tr>
      <w:tr w:rsidR="00BB3C07" w:rsidTr="00FA0CD6">
        <w:tc>
          <w:tcPr>
            <w:tcW w:w="5003" w:type="dxa"/>
          </w:tcPr>
          <w:p w:rsidR="00BB3C07" w:rsidRDefault="00BB3C07" w:rsidP="00834EF7">
            <w:pPr>
              <w:shd w:val="clear" w:color="auto" w:fill="FFFFFF"/>
              <w:ind w:left="5" w:firstLine="67"/>
            </w:pPr>
            <w:r>
              <w:t>в том числе:</w:t>
            </w:r>
          </w:p>
        </w:tc>
        <w:tc>
          <w:tcPr>
            <w:tcW w:w="1146" w:type="dxa"/>
          </w:tcPr>
          <w:p w:rsidR="00BB3C07" w:rsidRDefault="00BB3C07" w:rsidP="00834EF7">
            <w:pPr>
              <w:shd w:val="clear" w:color="auto" w:fill="FFFFFF"/>
              <w:ind w:left="5" w:firstLine="67"/>
            </w:pPr>
          </w:p>
        </w:tc>
        <w:tc>
          <w:tcPr>
            <w:tcW w:w="1116" w:type="dxa"/>
          </w:tcPr>
          <w:p w:rsidR="00BB3C07" w:rsidRDefault="00BB3C07" w:rsidP="00834EF7">
            <w:pPr>
              <w:shd w:val="clear" w:color="auto" w:fill="FFFFFF"/>
              <w:ind w:left="5" w:hanging="5"/>
            </w:pPr>
          </w:p>
        </w:tc>
        <w:tc>
          <w:tcPr>
            <w:tcW w:w="1129" w:type="dxa"/>
          </w:tcPr>
          <w:p w:rsidR="00BB3C07" w:rsidRDefault="00BB3C07" w:rsidP="00834EF7">
            <w:pPr>
              <w:shd w:val="clear" w:color="auto" w:fill="FFFFFF"/>
              <w:ind w:left="5" w:hanging="5"/>
            </w:pPr>
          </w:p>
        </w:tc>
        <w:tc>
          <w:tcPr>
            <w:tcW w:w="1016" w:type="dxa"/>
          </w:tcPr>
          <w:p w:rsidR="00BB3C07" w:rsidRDefault="00BB3C07" w:rsidP="00834EF7">
            <w:pPr>
              <w:shd w:val="clear" w:color="auto" w:fill="FFFFFF"/>
              <w:ind w:left="5" w:hanging="5"/>
            </w:pPr>
          </w:p>
        </w:tc>
      </w:tr>
      <w:tr w:rsidR="00BB3C07" w:rsidTr="00FA0CD6">
        <w:tc>
          <w:tcPr>
            <w:tcW w:w="5003" w:type="dxa"/>
          </w:tcPr>
          <w:p w:rsidR="00BB3C07" w:rsidRDefault="00BB3C07" w:rsidP="00834EF7">
            <w:pPr>
              <w:shd w:val="clear" w:color="auto" w:fill="FFFFFF"/>
              <w:ind w:left="5" w:firstLine="67"/>
            </w:pPr>
            <w:r>
              <w:t xml:space="preserve">Кабинет министров Республики Узбекистан </w:t>
            </w:r>
          </w:p>
        </w:tc>
        <w:tc>
          <w:tcPr>
            <w:tcW w:w="1146" w:type="dxa"/>
          </w:tcPr>
          <w:p w:rsidR="00BB3C07" w:rsidRDefault="00BB3C07" w:rsidP="00834EF7">
            <w:pPr>
              <w:shd w:val="clear" w:color="auto" w:fill="FFFFFF"/>
              <w:ind w:left="5" w:firstLine="67"/>
            </w:pPr>
            <w:r>
              <w:t>0,1</w:t>
            </w:r>
          </w:p>
        </w:tc>
        <w:tc>
          <w:tcPr>
            <w:tcW w:w="1116" w:type="dxa"/>
          </w:tcPr>
          <w:p w:rsidR="00BB3C07" w:rsidRDefault="00BB3C07" w:rsidP="00834EF7">
            <w:pPr>
              <w:shd w:val="clear" w:color="auto" w:fill="FFFFFF"/>
              <w:ind w:left="5" w:hanging="5"/>
            </w:pPr>
            <w:r>
              <w:t>0,5</w:t>
            </w:r>
          </w:p>
        </w:tc>
        <w:tc>
          <w:tcPr>
            <w:tcW w:w="1129" w:type="dxa"/>
          </w:tcPr>
          <w:p w:rsidR="00BB3C07" w:rsidRDefault="00BB3C07" w:rsidP="00834EF7">
            <w:pPr>
              <w:shd w:val="clear" w:color="auto" w:fill="FFFFFF"/>
              <w:ind w:left="5" w:hanging="5"/>
            </w:pPr>
            <w:r>
              <w:t>3,4</w:t>
            </w:r>
          </w:p>
        </w:tc>
        <w:tc>
          <w:tcPr>
            <w:tcW w:w="1016" w:type="dxa"/>
          </w:tcPr>
          <w:p w:rsidR="00BB3C07" w:rsidRDefault="00BB3C07" w:rsidP="00834EF7">
            <w:pPr>
              <w:shd w:val="clear" w:color="auto" w:fill="FFFFFF"/>
              <w:ind w:left="5" w:hanging="5"/>
            </w:pPr>
            <w:r>
              <w:t>96,6</w:t>
            </w:r>
          </w:p>
        </w:tc>
      </w:tr>
      <w:tr w:rsidR="00BB3C07" w:rsidTr="00FA0CD6">
        <w:tc>
          <w:tcPr>
            <w:tcW w:w="5003" w:type="dxa"/>
          </w:tcPr>
          <w:p w:rsidR="00BB3C07" w:rsidRDefault="00BB3C07" w:rsidP="00834EF7">
            <w:pPr>
              <w:shd w:val="clear" w:color="auto" w:fill="FFFFFF"/>
              <w:ind w:left="5" w:firstLine="67"/>
            </w:pPr>
            <w:r>
              <w:t xml:space="preserve">Высшие руководители </w:t>
            </w:r>
          </w:p>
        </w:tc>
        <w:tc>
          <w:tcPr>
            <w:tcW w:w="1146" w:type="dxa"/>
          </w:tcPr>
          <w:p w:rsidR="00BB3C07" w:rsidRDefault="00BB3C07" w:rsidP="00834EF7">
            <w:pPr>
              <w:shd w:val="clear" w:color="auto" w:fill="FFFFFF"/>
              <w:ind w:left="5" w:firstLine="67"/>
            </w:pPr>
            <w:r>
              <w:t>0,1</w:t>
            </w:r>
          </w:p>
        </w:tc>
        <w:tc>
          <w:tcPr>
            <w:tcW w:w="1116" w:type="dxa"/>
          </w:tcPr>
          <w:p w:rsidR="00BB3C07" w:rsidRDefault="00BB3C07" w:rsidP="00834EF7">
            <w:pPr>
              <w:shd w:val="clear" w:color="auto" w:fill="FFFFFF"/>
              <w:ind w:left="5" w:hanging="5"/>
            </w:pPr>
            <w:r>
              <w:t>0,1</w:t>
            </w:r>
          </w:p>
        </w:tc>
        <w:tc>
          <w:tcPr>
            <w:tcW w:w="1129" w:type="dxa"/>
          </w:tcPr>
          <w:p w:rsidR="00BB3C07" w:rsidRDefault="00BB3C07" w:rsidP="00834EF7">
            <w:pPr>
              <w:shd w:val="clear" w:color="auto" w:fill="FFFFFF"/>
              <w:ind w:left="5" w:hanging="5"/>
            </w:pPr>
            <w:r>
              <w:t>11,1</w:t>
            </w:r>
          </w:p>
        </w:tc>
        <w:tc>
          <w:tcPr>
            <w:tcW w:w="1016" w:type="dxa"/>
          </w:tcPr>
          <w:p w:rsidR="00BB3C07" w:rsidRDefault="00BB3C07" w:rsidP="00834EF7">
            <w:pPr>
              <w:shd w:val="clear" w:color="auto" w:fill="FFFFFF"/>
              <w:ind w:left="5" w:hanging="5"/>
            </w:pPr>
            <w:r>
              <w:t>88,9</w:t>
            </w:r>
          </w:p>
        </w:tc>
      </w:tr>
      <w:tr w:rsidR="00BB3C07" w:rsidTr="00FA0CD6">
        <w:tc>
          <w:tcPr>
            <w:tcW w:w="5003" w:type="dxa"/>
          </w:tcPr>
          <w:p w:rsidR="00BB3C07" w:rsidRDefault="00BB3C07" w:rsidP="00834EF7">
            <w:pPr>
              <w:shd w:val="clear" w:color="auto" w:fill="FFFFFF"/>
              <w:ind w:left="5" w:firstLine="67"/>
            </w:pPr>
            <w:r>
              <w:t xml:space="preserve">Министры и председатели государственных комитетов </w:t>
            </w:r>
          </w:p>
        </w:tc>
        <w:tc>
          <w:tcPr>
            <w:tcW w:w="1146" w:type="dxa"/>
          </w:tcPr>
          <w:p w:rsidR="00BB3C07" w:rsidRDefault="00BB3C07" w:rsidP="00834EF7">
            <w:pPr>
              <w:shd w:val="clear" w:color="auto" w:fill="FFFFFF"/>
              <w:ind w:left="5" w:firstLine="67"/>
            </w:pPr>
            <w:r>
              <w:t>-</w:t>
            </w:r>
          </w:p>
        </w:tc>
        <w:tc>
          <w:tcPr>
            <w:tcW w:w="1116" w:type="dxa"/>
          </w:tcPr>
          <w:p w:rsidR="00BB3C07" w:rsidRDefault="00BB3C07" w:rsidP="00834EF7">
            <w:pPr>
              <w:shd w:val="clear" w:color="auto" w:fill="FFFFFF"/>
              <w:ind w:left="5" w:hanging="5"/>
            </w:pPr>
            <w:r>
              <w:t>0,4</w:t>
            </w:r>
          </w:p>
        </w:tc>
        <w:tc>
          <w:tcPr>
            <w:tcW w:w="1129" w:type="dxa"/>
          </w:tcPr>
          <w:p w:rsidR="00BB3C07" w:rsidRDefault="00BB3C07" w:rsidP="00834EF7">
            <w:pPr>
              <w:shd w:val="clear" w:color="auto" w:fill="FFFFFF"/>
              <w:ind w:left="5" w:hanging="5"/>
            </w:pPr>
            <w:r>
              <w:t>-</w:t>
            </w:r>
          </w:p>
        </w:tc>
        <w:tc>
          <w:tcPr>
            <w:tcW w:w="1016" w:type="dxa"/>
          </w:tcPr>
          <w:p w:rsidR="00BB3C07" w:rsidRDefault="00BB3C07" w:rsidP="00834EF7">
            <w:pPr>
              <w:shd w:val="clear" w:color="auto" w:fill="FFFFFF"/>
              <w:ind w:left="5" w:hanging="5"/>
            </w:pPr>
            <w:r>
              <w:t>100,0</w:t>
            </w:r>
          </w:p>
        </w:tc>
      </w:tr>
      <w:tr w:rsidR="00BB3C07" w:rsidTr="00FA0CD6">
        <w:tc>
          <w:tcPr>
            <w:tcW w:w="5003" w:type="dxa"/>
          </w:tcPr>
          <w:p w:rsidR="00BB3C07" w:rsidRDefault="00BB3C07" w:rsidP="00834EF7">
            <w:pPr>
              <w:shd w:val="clear" w:color="auto" w:fill="FFFFFF"/>
              <w:ind w:left="5" w:firstLine="67"/>
            </w:pPr>
            <w:r>
              <w:t>В органах судебной власти</w:t>
            </w:r>
          </w:p>
        </w:tc>
        <w:tc>
          <w:tcPr>
            <w:tcW w:w="1146" w:type="dxa"/>
          </w:tcPr>
          <w:p w:rsidR="00BB3C07" w:rsidRDefault="00BB3C07" w:rsidP="00834EF7">
            <w:pPr>
              <w:shd w:val="clear" w:color="auto" w:fill="FFFFFF"/>
              <w:ind w:left="5" w:firstLine="67"/>
            </w:pPr>
            <w:r>
              <w:t>15,7</w:t>
            </w:r>
          </w:p>
        </w:tc>
        <w:tc>
          <w:tcPr>
            <w:tcW w:w="1116" w:type="dxa"/>
          </w:tcPr>
          <w:p w:rsidR="00BB3C07" w:rsidRDefault="00BB3C07" w:rsidP="00834EF7">
            <w:pPr>
              <w:shd w:val="clear" w:color="auto" w:fill="FFFFFF"/>
              <w:ind w:left="5" w:hanging="5"/>
            </w:pPr>
            <w:r>
              <w:t>10,9</w:t>
            </w:r>
          </w:p>
        </w:tc>
        <w:tc>
          <w:tcPr>
            <w:tcW w:w="1129" w:type="dxa"/>
          </w:tcPr>
          <w:p w:rsidR="00BB3C07" w:rsidRDefault="00BB3C07" w:rsidP="00834EF7">
            <w:pPr>
              <w:shd w:val="clear" w:color="auto" w:fill="FFFFFF"/>
              <w:ind w:left="5" w:hanging="5"/>
            </w:pPr>
            <w:r>
              <w:t>21,5</w:t>
            </w:r>
          </w:p>
        </w:tc>
        <w:tc>
          <w:tcPr>
            <w:tcW w:w="1016" w:type="dxa"/>
          </w:tcPr>
          <w:p w:rsidR="00BB3C07" w:rsidRDefault="00BB3C07" w:rsidP="00834EF7">
            <w:pPr>
              <w:shd w:val="clear" w:color="auto" w:fill="FFFFFF"/>
              <w:ind w:left="5" w:hanging="5"/>
            </w:pPr>
            <w:r>
              <w:t>78,5</w:t>
            </w:r>
          </w:p>
        </w:tc>
      </w:tr>
      <w:tr w:rsidR="00BB3C07" w:rsidTr="00FA0CD6">
        <w:tc>
          <w:tcPr>
            <w:tcW w:w="5003" w:type="dxa"/>
          </w:tcPr>
          <w:p w:rsidR="00BB3C07" w:rsidRDefault="00BB3C07" w:rsidP="00834EF7">
            <w:pPr>
              <w:shd w:val="clear" w:color="auto" w:fill="FFFFFF"/>
              <w:ind w:left="5" w:firstLine="67"/>
            </w:pPr>
            <w:r>
              <w:t>в том числе:</w:t>
            </w:r>
          </w:p>
        </w:tc>
        <w:tc>
          <w:tcPr>
            <w:tcW w:w="1146" w:type="dxa"/>
          </w:tcPr>
          <w:p w:rsidR="00BB3C07" w:rsidRDefault="00BB3C07" w:rsidP="00834EF7">
            <w:pPr>
              <w:shd w:val="clear" w:color="auto" w:fill="FFFFFF"/>
              <w:ind w:left="5" w:firstLine="67"/>
            </w:pPr>
          </w:p>
        </w:tc>
        <w:tc>
          <w:tcPr>
            <w:tcW w:w="1116" w:type="dxa"/>
          </w:tcPr>
          <w:p w:rsidR="00BB3C07" w:rsidRDefault="00BB3C07" w:rsidP="00834EF7">
            <w:pPr>
              <w:shd w:val="clear" w:color="auto" w:fill="FFFFFF"/>
              <w:ind w:left="5" w:hanging="5"/>
            </w:pPr>
          </w:p>
        </w:tc>
        <w:tc>
          <w:tcPr>
            <w:tcW w:w="1129" w:type="dxa"/>
          </w:tcPr>
          <w:p w:rsidR="00BB3C07" w:rsidRDefault="00BB3C07" w:rsidP="00834EF7">
            <w:pPr>
              <w:shd w:val="clear" w:color="auto" w:fill="FFFFFF"/>
              <w:ind w:left="5" w:hanging="5"/>
            </w:pPr>
          </w:p>
        </w:tc>
        <w:tc>
          <w:tcPr>
            <w:tcW w:w="1016" w:type="dxa"/>
          </w:tcPr>
          <w:p w:rsidR="00BB3C07" w:rsidRDefault="00BB3C07" w:rsidP="00834EF7">
            <w:pPr>
              <w:shd w:val="clear" w:color="auto" w:fill="FFFFFF"/>
              <w:ind w:left="5" w:hanging="5"/>
            </w:pPr>
          </w:p>
        </w:tc>
      </w:tr>
      <w:tr w:rsidR="00BB3C07" w:rsidTr="00FA0CD6">
        <w:tc>
          <w:tcPr>
            <w:tcW w:w="5003" w:type="dxa"/>
          </w:tcPr>
          <w:p w:rsidR="00BB3C07" w:rsidRDefault="00BB3C07" w:rsidP="00834EF7">
            <w:pPr>
              <w:shd w:val="clear" w:color="auto" w:fill="FFFFFF"/>
              <w:ind w:left="5" w:firstLine="67"/>
            </w:pPr>
            <w:r>
              <w:t xml:space="preserve">Конституционный суд </w:t>
            </w:r>
          </w:p>
        </w:tc>
        <w:tc>
          <w:tcPr>
            <w:tcW w:w="1146" w:type="dxa"/>
          </w:tcPr>
          <w:p w:rsidR="00BB3C07" w:rsidRDefault="00BB3C07" w:rsidP="00834EF7">
            <w:pPr>
              <w:shd w:val="clear" w:color="auto" w:fill="FFFFFF"/>
              <w:ind w:left="5" w:firstLine="67"/>
            </w:pPr>
            <w:r>
              <w:t>0,3</w:t>
            </w:r>
          </w:p>
        </w:tc>
        <w:tc>
          <w:tcPr>
            <w:tcW w:w="1116" w:type="dxa"/>
          </w:tcPr>
          <w:p w:rsidR="00BB3C07" w:rsidRDefault="00BB3C07" w:rsidP="00834EF7">
            <w:pPr>
              <w:shd w:val="clear" w:color="auto" w:fill="FFFFFF"/>
              <w:ind w:left="5" w:hanging="5"/>
            </w:pPr>
            <w:r>
              <w:t>0,2</w:t>
            </w:r>
          </w:p>
        </w:tc>
        <w:tc>
          <w:tcPr>
            <w:tcW w:w="1129" w:type="dxa"/>
          </w:tcPr>
          <w:p w:rsidR="00BB3C07" w:rsidRDefault="00BB3C07" w:rsidP="00834EF7">
            <w:pPr>
              <w:shd w:val="clear" w:color="auto" w:fill="FFFFFF"/>
              <w:ind w:left="5" w:hanging="5"/>
            </w:pPr>
            <w:r>
              <w:t>23,5</w:t>
            </w:r>
          </w:p>
        </w:tc>
        <w:tc>
          <w:tcPr>
            <w:tcW w:w="1016" w:type="dxa"/>
          </w:tcPr>
          <w:p w:rsidR="00BB3C07" w:rsidRDefault="00BB3C07" w:rsidP="00834EF7">
            <w:pPr>
              <w:shd w:val="clear" w:color="auto" w:fill="FFFFFF"/>
              <w:ind w:left="5" w:hanging="5"/>
            </w:pPr>
            <w:r>
              <w:t>76,5</w:t>
            </w:r>
          </w:p>
        </w:tc>
      </w:tr>
      <w:tr w:rsidR="00BB3C07" w:rsidTr="00FA0CD6">
        <w:tc>
          <w:tcPr>
            <w:tcW w:w="5003" w:type="dxa"/>
          </w:tcPr>
          <w:p w:rsidR="00BB3C07" w:rsidRDefault="00BB3C07" w:rsidP="00834EF7">
            <w:pPr>
              <w:shd w:val="clear" w:color="auto" w:fill="FFFFFF"/>
              <w:ind w:left="5" w:firstLine="67"/>
            </w:pPr>
            <w:r>
              <w:t xml:space="preserve">Верховный Суд </w:t>
            </w:r>
          </w:p>
        </w:tc>
        <w:tc>
          <w:tcPr>
            <w:tcW w:w="1146" w:type="dxa"/>
          </w:tcPr>
          <w:p w:rsidR="00BB3C07" w:rsidRDefault="00BB3C07" w:rsidP="00834EF7">
            <w:pPr>
              <w:shd w:val="clear" w:color="auto" w:fill="FFFFFF"/>
              <w:ind w:left="5" w:hanging="5"/>
            </w:pPr>
            <w:r>
              <w:t>0,6</w:t>
            </w:r>
          </w:p>
        </w:tc>
        <w:tc>
          <w:tcPr>
            <w:tcW w:w="1116" w:type="dxa"/>
          </w:tcPr>
          <w:p w:rsidR="00BB3C07" w:rsidRDefault="00BB3C07" w:rsidP="00834EF7">
            <w:pPr>
              <w:shd w:val="clear" w:color="auto" w:fill="FFFFFF"/>
              <w:ind w:left="5" w:hanging="5"/>
            </w:pPr>
            <w:r>
              <w:t>0,4</w:t>
            </w:r>
          </w:p>
        </w:tc>
        <w:tc>
          <w:tcPr>
            <w:tcW w:w="1129" w:type="dxa"/>
          </w:tcPr>
          <w:p w:rsidR="00BB3C07" w:rsidRDefault="00BB3C07" w:rsidP="00834EF7">
            <w:pPr>
              <w:shd w:val="clear" w:color="auto" w:fill="FFFFFF"/>
              <w:ind w:left="5" w:hanging="5"/>
            </w:pPr>
            <w:r>
              <w:t>23,3</w:t>
            </w:r>
          </w:p>
        </w:tc>
        <w:tc>
          <w:tcPr>
            <w:tcW w:w="1016" w:type="dxa"/>
          </w:tcPr>
          <w:p w:rsidR="00BB3C07" w:rsidRDefault="00BB3C07" w:rsidP="00834EF7">
            <w:pPr>
              <w:shd w:val="clear" w:color="auto" w:fill="FFFFFF"/>
              <w:ind w:left="5" w:hanging="5"/>
            </w:pPr>
            <w:r>
              <w:t>76,7</w:t>
            </w:r>
          </w:p>
        </w:tc>
      </w:tr>
      <w:tr w:rsidR="00BB3C07" w:rsidTr="00FA0CD6">
        <w:tc>
          <w:tcPr>
            <w:tcW w:w="5003" w:type="dxa"/>
          </w:tcPr>
          <w:p w:rsidR="00BB3C07" w:rsidRDefault="00BB3C07" w:rsidP="00834EF7">
            <w:pPr>
              <w:shd w:val="clear" w:color="auto" w:fill="FFFFFF"/>
              <w:ind w:left="5" w:firstLine="67"/>
            </w:pPr>
            <w:r>
              <w:t xml:space="preserve">Высший хозяйственный суд </w:t>
            </w:r>
          </w:p>
        </w:tc>
        <w:tc>
          <w:tcPr>
            <w:tcW w:w="1146" w:type="dxa"/>
          </w:tcPr>
          <w:p w:rsidR="00BB3C07" w:rsidRDefault="00BB3C07" w:rsidP="00834EF7">
            <w:pPr>
              <w:shd w:val="clear" w:color="auto" w:fill="FFFFFF"/>
              <w:ind w:left="5" w:hanging="5"/>
            </w:pPr>
            <w:r>
              <w:t>0,8</w:t>
            </w:r>
          </w:p>
        </w:tc>
        <w:tc>
          <w:tcPr>
            <w:tcW w:w="1116" w:type="dxa"/>
          </w:tcPr>
          <w:p w:rsidR="00BB3C07" w:rsidRDefault="00BB3C07" w:rsidP="00834EF7">
            <w:pPr>
              <w:shd w:val="clear" w:color="auto" w:fill="FFFFFF"/>
              <w:ind w:left="5" w:hanging="5"/>
            </w:pPr>
            <w:r>
              <w:t>0,9</w:t>
            </w:r>
          </w:p>
        </w:tc>
        <w:tc>
          <w:tcPr>
            <w:tcW w:w="1129" w:type="dxa"/>
          </w:tcPr>
          <w:p w:rsidR="00BB3C07" w:rsidRDefault="00BB3C07" w:rsidP="00834EF7">
            <w:pPr>
              <w:shd w:val="clear" w:color="auto" w:fill="FFFFFF"/>
              <w:ind w:left="5" w:hanging="5"/>
            </w:pPr>
            <w:r>
              <w:t>13,8</w:t>
            </w:r>
          </w:p>
        </w:tc>
        <w:tc>
          <w:tcPr>
            <w:tcW w:w="1016" w:type="dxa"/>
          </w:tcPr>
          <w:p w:rsidR="00BB3C07" w:rsidRDefault="00BB3C07" w:rsidP="00834EF7">
            <w:pPr>
              <w:shd w:val="clear" w:color="auto" w:fill="FFFFFF"/>
              <w:ind w:left="5" w:hanging="5"/>
            </w:pPr>
            <w:r>
              <w:t>86,2</w:t>
            </w:r>
          </w:p>
        </w:tc>
      </w:tr>
      <w:tr w:rsidR="00BB3C07" w:rsidTr="00FA0CD6">
        <w:tc>
          <w:tcPr>
            <w:tcW w:w="5003" w:type="dxa"/>
          </w:tcPr>
          <w:p w:rsidR="00BB3C07" w:rsidRDefault="00BB3C07" w:rsidP="00834EF7">
            <w:pPr>
              <w:shd w:val="clear" w:color="auto" w:fill="FFFFFF"/>
              <w:ind w:left="5" w:firstLine="67"/>
            </w:pPr>
            <w:r>
              <w:t xml:space="preserve">Верховные суды Республики Каракалпакстан, областные, Ташкентские городские суды, межрайонные, районные и городские суды </w:t>
            </w:r>
          </w:p>
        </w:tc>
        <w:tc>
          <w:tcPr>
            <w:tcW w:w="1146" w:type="dxa"/>
          </w:tcPr>
          <w:p w:rsidR="00BB3C07" w:rsidRDefault="00BB3C07" w:rsidP="00834EF7">
            <w:pPr>
              <w:shd w:val="clear" w:color="auto" w:fill="FFFFFF"/>
              <w:ind w:left="5" w:hanging="5"/>
            </w:pPr>
            <w:r>
              <w:t>12,3</w:t>
            </w:r>
          </w:p>
        </w:tc>
        <w:tc>
          <w:tcPr>
            <w:tcW w:w="1116" w:type="dxa"/>
          </w:tcPr>
          <w:p w:rsidR="00BB3C07" w:rsidRDefault="00BB3C07" w:rsidP="00834EF7">
            <w:pPr>
              <w:shd w:val="clear" w:color="auto" w:fill="FFFFFF"/>
              <w:ind w:left="5" w:hanging="5"/>
            </w:pPr>
            <w:r>
              <w:t>7,9</w:t>
            </w:r>
          </w:p>
        </w:tc>
        <w:tc>
          <w:tcPr>
            <w:tcW w:w="1129" w:type="dxa"/>
          </w:tcPr>
          <w:p w:rsidR="00BB3C07" w:rsidRDefault="00BB3C07" w:rsidP="00834EF7">
            <w:pPr>
              <w:shd w:val="clear" w:color="auto" w:fill="FFFFFF"/>
              <w:ind w:left="5" w:hanging="5"/>
            </w:pPr>
            <w:r>
              <w:t>22,8</w:t>
            </w:r>
          </w:p>
        </w:tc>
        <w:tc>
          <w:tcPr>
            <w:tcW w:w="1016" w:type="dxa"/>
          </w:tcPr>
          <w:p w:rsidR="00BB3C07" w:rsidRDefault="00BB3C07" w:rsidP="00834EF7">
            <w:pPr>
              <w:shd w:val="clear" w:color="auto" w:fill="FFFFFF"/>
              <w:ind w:left="5" w:hanging="5"/>
            </w:pPr>
            <w:r>
              <w:t>77,2</w:t>
            </w:r>
          </w:p>
        </w:tc>
      </w:tr>
      <w:tr w:rsidR="00BB3C07" w:rsidTr="00FA0CD6">
        <w:tc>
          <w:tcPr>
            <w:tcW w:w="5003" w:type="dxa"/>
          </w:tcPr>
          <w:p w:rsidR="00BB3C07" w:rsidRDefault="00BB3C07" w:rsidP="00834EF7">
            <w:pPr>
              <w:shd w:val="clear" w:color="auto" w:fill="FFFFFF"/>
              <w:ind w:left="5" w:firstLine="67"/>
            </w:pPr>
            <w:r>
              <w:t xml:space="preserve">Хозяйственные суды Республики Каракалпакстан и областей </w:t>
            </w:r>
          </w:p>
        </w:tc>
        <w:tc>
          <w:tcPr>
            <w:tcW w:w="1146" w:type="dxa"/>
          </w:tcPr>
          <w:p w:rsidR="00BB3C07" w:rsidRDefault="00BB3C07" w:rsidP="00834EF7">
            <w:pPr>
              <w:shd w:val="clear" w:color="auto" w:fill="FFFFFF"/>
              <w:ind w:left="5" w:hanging="5"/>
            </w:pPr>
            <w:r>
              <w:t>1,6</w:t>
            </w:r>
          </w:p>
        </w:tc>
        <w:tc>
          <w:tcPr>
            <w:tcW w:w="1116" w:type="dxa"/>
          </w:tcPr>
          <w:p w:rsidR="00BB3C07" w:rsidRDefault="00BB3C07" w:rsidP="00834EF7">
            <w:pPr>
              <w:shd w:val="clear" w:color="auto" w:fill="FFFFFF"/>
              <w:ind w:left="5" w:hanging="5"/>
            </w:pPr>
            <w:r>
              <w:t>1,4</w:t>
            </w:r>
          </w:p>
        </w:tc>
        <w:tc>
          <w:tcPr>
            <w:tcW w:w="1129" w:type="dxa"/>
          </w:tcPr>
          <w:p w:rsidR="00BB3C07" w:rsidRDefault="00BB3C07" w:rsidP="00834EF7">
            <w:pPr>
              <w:shd w:val="clear" w:color="auto" w:fill="FFFFFF"/>
              <w:ind w:left="5" w:hanging="5"/>
            </w:pPr>
            <w:r>
              <w:t>17,3</w:t>
            </w:r>
          </w:p>
        </w:tc>
        <w:tc>
          <w:tcPr>
            <w:tcW w:w="1016" w:type="dxa"/>
          </w:tcPr>
          <w:p w:rsidR="00BB3C07" w:rsidRDefault="00BB3C07" w:rsidP="00834EF7">
            <w:pPr>
              <w:shd w:val="clear" w:color="auto" w:fill="FFFFFF"/>
              <w:ind w:left="5" w:hanging="5"/>
            </w:pPr>
            <w:r>
              <w:t>82,7</w:t>
            </w:r>
          </w:p>
        </w:tc>
      </w:tr>
    </w:tbl>
    <w:p w:rsidR="00BB3C07" w:rsidRDefault="00BB3C07" w:rsidP="00834EF7"/>
    <w:p w:rsidR="00BB3C07" w:rsidRDefault="008B5867" w:rsidP="00834EF7">
      <w:pPr>
        <w:numPr>
          <w:ilvl w:val="0"/>
          <w:numId w:val="3"/>
        </w:numPr>
        <w:tabs>
          <w:tab w:val="clear" w:pos="567"/>
          <w:tab w:val="clear" w:pos="1134"/>
          <w:tab w:val="clear" w:pos="1701"/>
          <w:tab w:val="clear" w:pos="2268"/>
          <w:tab w:val="clear" w:pos="6237"/>
          <w:tab w:val="num" w:pos="180"/>
        </w:tabs>
        <w:rPr>
          <w:bCs/>
        </w:rPr>
      </w:pPr>
      <w:r>
        <w:tab/>
      </w:r>
      <w:r w:rsidR="00BB3C07">
        <w:t>Заметна тенденция увеличения количества женщин в составе политических партий Узбекистана. Так, в 2005 году в составе Народно-демократической партии было 34,2</w:t>
      </w:r>
      <w:r w:rsidR="00E316CB">
        <w:t>%</w:t>
      </w:r>
      <w:r w:rsidR="00BB3C07">
        <w:t xml:space="preserve"> женщин; Либерально-демократической партии – 33,1</w:t>
      </w:r>
      <w:r w:rsidR="00E316CB">
        <w:t>%</w:t>
      </w:r>
      <w:r w:rsidR="00BB3C07">
        <w:t>; "Миллий тикланиш" - 45,6</w:t>
      </w:r>
      <w:r w:rsidR="00E316CB">
        <w:t>%</w:t>
      </w:r>
      <w:r w:rsidR="00BB3C07">
        <w:t>; "Фидокорлар" - 40,7</w:t>
      </w:r>
      <w:r w:rsidR="00E316CB">
        <w:t>%</w:t>
      </w:r>
      <w:r w:rsidR="00BB3C07">
        <w:t>; "Адолат" - 38</w:t>
      </w:r>
      <w:r w:rsidR="00E316CB">
        <w:t xml:space="preserve">% </w:t>
      </w:r>
      <w:r w:rsidR="00BB3C07">
        <w:t>женщин.</w:t>
      </w:r>
    </w:p>
    <w:p w:rsidR="00BB3C07" w:rsidRDefault="00BB3C07" w:rsidP="00834EF7">
      <w:pPr>
        <w:rPr>
          <w:bCs/>
        </w:rPr>
      </w:pPr>
    </w:p>
    <w:p w:rsidR="00BB3C07" w:rsidRDefault="008B5867"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каждой политической партии Узбекистана создано "Женское крыло", которое проводит мероприятия, направленные на подготовку участия женщин в выборах. </w:t>
      </w:r>
      <w:r>
        <w:t xml:space="preserve"> </w:t>
      </w:r>
      <w:r w:rsidR="00BB3C07">
        <w:t xml:space="preserve">Создан банк данных руководителей-женщин политических партий, ведётся статистический анализ участия женщин в их составе. </w:t>
      </w:r>
      <w:r>
        <w:t xml:space="preserve"> </w:t>
      </w:r>
      <w:r w:rsidR="00BB3C07">
        <w:t>Большое значение в повышении политической активности, правовой грамотности имеет работа политклуба, которая проходила 14 апреля 2006 года в Академии государственного и общественного строительства при Президенте Республики Узбекистан.</w:t>
      </w:r>
    </w:p>
    <w:p w:rsidR="00BB3C07" w:rsidRDefault="00BB3C07" w:rsidP="00834EF7"/>
    <w:p w:rsidR="00BB3C07" w:rsidRDefault="008B5867"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Узбекистане осуществляется курс на увеличение количества женщин в органах исполнительной власти. </w:t>
      </w:r>
      <w:r>
        <w:t xml:space="preserve"> </w:t>
      </w:r>
      <w:r w:rsidR="00BB3C07">
        <w:t>Так, в последнее время в органах исполнительной власти 15,3</w:t>
      </w:r>
      <w:r w:rsidR="0032444C">
        <w:t>%</w:t>
      </w:r>
      <w:r w:rsidR="00BB3C07">
        <w:t xml:space="preserve"> женщин занимали руководящие должности, а именно: в Кабинете министров – 16,7</w:t>
      </w:r>
      <w:r w:rsidR="0032444C">
        <w:t>%</w:t>
      </w:r>
      <w:r w:rsidR="00BB3C07">
        <w:t>;</w:t>
      </w:r>
      <w:r w:rsidR="0032444C">
        <w:t xml:space="preserve"> </w:t>
      </w:r>
      <w:r w:rsidR="00BB3C07">
        <w:t xml:space="preserve"> в</w:t>
      </w:r>
      <w:r w:rsidR="00BD457A">
        <w:t> </w:t>
      </w:r>
      <w:r w:rsidR="00BB3C07">
        <w:t>Совете министров Республики Каракалпакстан – 12,5</w:t>
      </w:r>
      <w:r w:rsidR="0032444C">
        <w:t>%</w:t>
      </w:r>
      <w:r w:rsidR="00BB3C07">
        <w:t>;</w:t>
      </w:r>
      <w:r w:rsidR="0032444C">
        <w:t xml:space="preserve"> </w:t>
      </w:r>
      <w:r w:rsidR="00BB3C07">
        <w:t xml:space="preserve"> хокимов и заместителей хокимиятов  Ташкента – 11,9</w:t>
      </w:r>
      <w:r w:rsidR="0032444C">
        <w:t>%</w:t>
      </w:r>
      <w:r w:rsidR="00BB3C07">
        <w:t xml:space="preserve"> женщин.</w:t>
      </w:r>
    </w:p>
    <w:p w:rsidR="0032444C" w:rsidRDefault="0032444C" w:rsidP="00834EF7">
      <w:pPr>
        <w:shd w:val="clear" w:color="auto" w:fill="FFFFFF"/>
        <w:ind w:left="6" w:firstLine="703"/>
        <w:rPr>
          <w:b/>
        </w:rPr>
      </w:pPr>
    </w:p>
    <w:p w:rsidR="00BB3C07" w:rsidRDefault="0032444C" w:rsidP="0032444C">
      <w:pPr>
        <w:shd w:val="clear" w:color="auto" w:fill="FFFFFF"/>
        <w:ind w:left="6" w:firstLine="703"/>
        <w:jc w:val="center"/>
        <w:rPr>
          <w:b/>
        </w:rPr>
      </w:pPr>
      <w:r>
        <w:rPr>
          <w:b/>
        </w:rPr>
        <w:br w:type="page"/>
      </w:r>
      <w:r w:rsidR="00BB3C07">
        <w:rPr>
          <w:b/>
        </w:rPr>
        <w:t>Таблица 31</w:t>
      </w:r>
    </w:p>
    <w:p w:rsidR="00BB3C07" w:rsidRDefault="00BB3C07" w:rsidP="0032444C">
      <w:pPr>
        <w:shd w:val="clear" w:color="auto" w:fill="FFFFFF"/>
        <w:ind w:left="6" w:firstLine="703"/>
        <w:jc w:val="center"/>
        <w:rPr>
          <w:b/>
        </w:rPr>
      </w:pPr>
      <w:r>
        <w:rPr>
          <w:b/>
        </w:rPr>
        <w:t>Списочная численность женщин и мужчин, занятых на руководящих должностях, по отраслям экономики на 1 января 2006 года</w:t>
      </w:r>
      <w:r>
        <w:rPr>
          <w:rStyle w:val="FootnoteReference"/>
          <w:b w:val="0"/>
        </w:rPr>
        <w:footnoteReference w:id="39"/>
      </w:r>
    </w:p>
    <w:p w:rsidR="0032444C" w:rsidRDefault="0032444C" w:rsidP="0032444C">
      <w:pPr>
        <w:shd w:val="clear" w:color="auto" w:fill="FFFFFF"/>
        <w:ind w:left="6" w:firstLine="703"/>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40"/>
        <w:gridCol w:w="1150"/>
        <w:gridCol w:w="1186"/>
        <w:gridCol w:w="1007"/>
        <w:gridCol w:w="973"/>
        <w:gridCol w:w="1041"/>
        <w:gridCol w:w="1013"/>
      </w:tblGrid>
      <w:tr w:rsidR="00BB3C07" w:rsidTr="0032444C">
        <w:tc>
          <w:tcPr>
            <w:tcW w:w="3040" w:type="dxa"/>
            <w:vMerge w:val="restart"/>
          </w:tcPr>
          <w:p w:rsidR="00BB3C07" w:rsidRDefault="00BB3C07" w:rsidP="00834EF7">
            <w:pPr>
              <w:shd w:val="clear" w:color="auto" w:fill="FFFFFF"/>
              <w:ind w:hanging="5"/>
              <w:rPr>
                <w:b/>
              </w:rPr>
            </w:pPr>
          </w:p>
        </w:tc>
        <w:tc>
          <w:tcPr>
            <w:tcW w:w="2336" w:type="dxa"/>
            <w:gridSpan w:val="2"/>
          </w:tcPr>
          <w:p w:rsidR="00BB3C07" w:rsidRDefault="00BB3C07" w:rsidP="0032444C">
            <w:pPr>
              <w:shd w:val="clear" w:color="auto" w:fill="FFFFFF"/>
              <w:ind w:hanging="5"/>
              <w:jc w:val="center"/>
              <w:rPr>
                <w:b/>
              </w:rPr>
            </w:pPr>
            <w:r>
              <w:rPr>
                <w:b/>
              </w:rPr>
              <w:t>Численность руководителей (количество человек)</w:t>
            </w:r>
          </w:p>
        </w:tc>
        <w:tc>
          <w:tcPr>
            <w:tcW w:w="1980" w:type="dxa"/>
            <w:gridSpan w:val="2"/>
          </w:tcPr>
          <w:p w:rsidR="00BB3C07" w:rsidRDefault="00BB3C07" w:rsidP="0032444C">
            <w:pPr>
              <w:shd w:val="clear" w:color="auto" w:fill="FFFFFF"/>
              <w:ind w:hanging="5"/>
              <w:jc w:val="center"/>
              <w:rPr>
                <w:b/>
              </w:rPr>
            </w:pPr>
            <w:r>
              <w:rPr>
                <w:b/>
              </w:rPr>
              <w:t>В</w:t>
            </w:r>
            <w:r w:rsidR="0032444C">
              <w:rPr>
                <w:b/>
              </w:rPr>
              <w:t xml:space="preserve"> </w:t>
            </w:r>
            <w:r>
              <w:rPr>
                <w:b/>
              </w:rPr>
              <w:t>процентах к итогу</w:t>
            </w:r>
          </w:p>
        </w:tc>
        <w:tc>
          <w:tcPr>
            <w:tcW w:w="2054" w:type="dxa"/>
            <w:gridSpan w:val="2"/>
          </w:tcPr>
          <w:p w:rsidR="00BB3C07" w:rsidRDefault="00BB3C07" w:rsidP="0032444C">
            <w:pPr>
              <w:shd w:val="clear" w:color="auto" w:fill="FFFFFF"/>
              <w:ind w:hanging="5"/>
              <w:jc w:val="center"/>
              <w:rPr>
                <w:b/>
              </w:rPr>
            </w:pPr>
            <w:r>
              <w:rPr>
                <w:b/>
              </w:rPr>
              <w:t xml:space="preserve">Распределение по полу, в </w:t>
            </w:r>
            <w:r w:rsidR="0032444C">
              <w:rPr>
                <w:b/>
              </w:rPr>
              <w:t>%</w:t>
            </w:r>
          </w:p>
        </w:tc>
      </w:tr>
      <w:tr w:rsidR="00BB3C07" w:rsidTr="0032444C">
        <w:tc>
          <w:tcPr>
            <w:tcW w:w="3040" w:type="dxa"/>
            <w:vMerge/>
          </w:tcPr>
          <w:p w:rsidR="00BB3C07" w:rsidRDefault="00BB3C07" w:rsidP="00834EF7">
            <w:pPr>
              <w:shd w:val="clear" w:color="auto" w:fill="FFFFFF"/>
              <w:ind w:hanging="5"/>
              <w:rPr>
                <w:b/>
              </w:rPr>
            </w:pPr>
          </w:p>
        </w:tc>
        <w:tc>
          <w:tcPr>
            <w:tcW w:w="1150" w:type="dxa"/>
          </w:tcPr>
          <w:p w:rsidR="00BB3C07" w:rsidRDefault="00BB3C07" w:rsidP="00834EF7">
            <w:pPr>
              <w:shd w:val="clear" w:color="auto" w:fill="FFFFFF"/>
              <w:ind w:right="-96" w:hanging="5"/>
              <w:rPr>
                <w:b/>
              </w:rPr>
            </w:pPr>
            <w:r>
              <w:rPr>
                <w:b/>
              </w:rPr>
              <w:t>женщин</w:t>
            </w:r>
          </w:p>
          <w:p w:rsidR="00BB3C07" w:rsidRDefault="00BB3C07" w:rsidP="00834EF7">
            <w:pPr>
              <w:shd w:val="clear" w:color="auto" w:fill="FFFFFF"/>
              <w:ind w:right="-96" w:hanging="5"/>
              <w:rPr>
                <w:b/>
              </w:rPr>
            </w:pPr>
          </w:p>
        </w:tc>
        <w:tc>
          <w:tcPr>
            <w:tcW w:w="1186" w:type="dxa"/>
          </w:tcPr>
          <w:p w:rsidR="00BB3C07" w:rsidRDefault="00BB3C07" w:rsidP="00834EF7">
            <w:pPr>
              <w:shd w:val="clear" w:color="auto" w:fill="FFFFFF"/>
              <w:ind w:right="-96" w:firstLine="55"/>
              <w:rPr>
                <w:b/>
              </w:rPr>
            </w:pPr>
            <w:r>
              <w:rPr>
                <w:b/>
              </w:rPr>
              <w:t>мужчин</w:t>
            </w:r>
          </w:p>
        </w:tc>
        <w:tc>
          <w:tcPr>
            <w:tcW w:w="1007" w:type="dxa"/>
          </w:tcPr>
          <w:p w:rsidR="00BB3C07" w:rsidRDefault="00BB3C07" w:rsidP="00834EF7">
            <w:pPr>
              <w:shd w:val="clear" w:color="auto" w:fill="FFFFFF"/>
              <w:ind w:right="-96"/>
              <w:rPr>
                <w:b/>
              </w:rPr>
            </w:pPr>
            <w:r>
              <w:rPr>
                <w:b/>
              </w:rPr>
              <w:t>женщин</w:t>
            </w:r>
          </w:p>
        </w:tc>
        <w:tc>
          <w:tcPr>
            <w:tcW w:w="973" w:type="dxa"/>
          </w:tcPr>
          <w:p w:rsidR="00BB3C07" w:rsidRDefault="00BB3C07" w:rsidP="00834EF7">
            <w:pPr>
              <w:shd w:val="clear" w:color="auto" w:fill="FFFFFF"/>
              <w:ind w:right="-96" w:hanging="5"/>
              <w:rPr>
                <w:b/>
              </w:rPr>
            </w:pPr>
            <w:r>
              <w:rPr>
                <w:b/>
              </w:rPr>
              <w:t>мужчин</w:t>
            </w:r>
          </w:p>
        </w:tc>
        <w:tc>
          <w:tcPr>
            <w:tcW w:w="1041" w:type="dxa"/>
          </w:tcPr>
          <w:p w:rsidR="00BB3C07" w:rsidRDefault="00BB3C07" w:rsidP="00834EF7">
            <w:pPr>
              <w:shd w:val="clear" w:color="auto" w:fill="FFFFFF"/>
              <w:ind w:right="-96" w:hanging="5"/>
              <w:rPr>
                <w:b/>
              </w:rPr>
            </w:pPr>
            <w:r>
              <w:rPr>
                <w:b/>
              </w:rPr>
              <w:t>женщин</w:t>
            </w:r>
          </w:p>
        </w:tc>
        <w:tc>
          <w:tcPr>
            <w:tcW w:w="1013" w:type="dxa"/>
          </w:tcPr>
          <w:p w:rsidR="00BB3C07" w:rsidRDefault="00BB3C07" w:rsidP="00834EF7">
            <w:pPr>
              <w:shd w:val="clear" w:color="auto" w:fill="FFFFFF"/>
              <w:ind w:right="-96" w:hanging="5"/>
              <w:rPr>
                <w:b/>
              </w:rPr>
            </w:pPr>
            <w:r>
              <w:rPr>
                <w:b/>
              </w:rPr>
              <w:t>мужчин</w:t>
            </w:r>
          </w:p>
        </w:tc>
      </w:tr>
      <w:tr w:rsidR="00BB3C07" w:rsidTr="0032444C">
        <w:tc>
          <w:tcPr>
            <w:tcW w:w="3040" w:type="dxa"/>
          </w:tcPr>
          <w:p w:rsidR="00BB3C07" w:rsidRDefault="00BB3C07" w:rsidP="00834EF7">
            <w:pPr>
              <w:shd w:val="clear" w:color="auto" w:fill="FFFFFF"/>
              <w:ind w:hanging="5"/>
            </w:pPr>
            <w:r>
              <w:t xml:space="preserve">Всего </w:t>
            </w:r>
          </w:p>
        </w:tc>
        <w:tc>
          <w:tcPr>
            <w:tcW w:w="1150" w:type="dxa"/>
          </w:tcPr>
          <w:p w:rsidR="00BB3C07" w:rsidRDefault="00BB3C07" w:rsidP="00834EF7">
            <w:pPr>
              <w:shd w:val="clear" w:color="auto" w:fill="FFFFFF"/>
              <w:ind w:left="5" w:hanging="5"/>
            </w:pPr>
            <w:r>
              <w:t>49009</w:t>
            </w:r>
          </w:p>
        </w:tc>
        <w:tc>
          <w:tcPr>
            <w:tcW w:w="1186" w:type="dxa"/>
          </w:tcPr>
          <w:p w:rsidR="00BB3C07" w:rsidRDefault="00BB3C07" w:rsidP="00834EF7">
            <w:pPr>
              <w:shd w:val="clear" w:color="auto" w:fill="FFFFFF"/>
              <w:ind w:left="5" w:hanging="5"/>
            </w:pPr>
            <w:r>
              <w:t>130396</w:t>
            </w:r>
          </w:p>
        </w:tc>
        <w:tc>
          <w:tcPr>
            <w:tcW w:w="1007" w:type="dxa"/>
          </w:tcPr>
          <w:p w:rsidR="00BB3C07" w:rsidRDefault="00BB3C07" w:rsidP="00834EF7">
            <w:pPr>
              <w:shd w:val="clear" w:color="auto" w:fill="FFFFFF"/>
              <w:ind w:left="5" w:hanging="5"/>
            </w:pPr>
            <w:r>
              <w:t>100,0</w:t>
            </w:r>
          </w:p>
        </w:tc>
        <w:tc>
          <w:tcPr>
            <w:tcW w:w="973" w:type="dxa"/>
          </w:tcPr>
          <w:p w:rsidR="00BB3C07" w:rsidRDefault="00BB3C07" w:rsidP="00834EF7">
            <w:pPr>
              <w:shd w:val="clear" w:color="auto" w:fill="FFFFFF"/>
              <w:ind w:left="5" w:hanging="5"/>
            </w:pPr>
            <w:r>
              <w:t>100,0</w:t>
            </w:r>
          </w:p>
        </w:tc>
        <w:tc>
          <w:tcPr>
            <w:tcW w:w="1041" w:type="dxa"/>
          </w:tcPr>
          <w:p w:rsidR="00BB3C07" w:rsidRDefault="00BB3C07" w:rsidP="00834EF7">
            <w:pPr>
              <w:shd w:val="clear" w:color="auto" w:fill="FFFFFF"/>
              <w:ind w:left="5" w:hanging="5"/>
            </w:pPr>
            <w:r>
              <w:t>27,3</w:t>
            </w:r>
          </w:p>
        </w:tc>
        <w:tc>
          <w:tcPr>
            <w:tcW w:w="1013" w:type="dxa"/>
          </w:tcPr>
          <w:p w:rsidR="00BB3C07" w:rsidRDefault="00BB3C07" w:rsidP="00834EF7">
            <w:pPr>
              <w:shd w:val="clear" w:color="auto" w:fill="FFFFFF"/>
              <w:ind w:left="5" w:hanging="5"/>
            </w:pPr>
            <w:r>
              <w:t>72,7</w:t>
            </w:r>
          </w:p>
        </w:tc>
      </w:tr>
      <w:tr w:rsidR="00BB3C07" w:rsidTr="0032444C">
        <w:tc>
          <w:tcPr>
            <w:tcW w:w="3040" w:type="dxa"/>
          </w:tcPr>
          <w:p w:rsidR="00BB3C07" w:rsidRDefault="00BB3C07" w:rsidP="00834EF7">
            <w:pPr>
              <w:shd w:val="clear" w:color="auto" w:fill="FFFFFF"/>
              <w:ind w:hanging="5"/>
            </w:pPr>
            <w:r>
              <w:t>в том числе:</w:t>
            </w:r>
          </w:p>
        </w:tc>
        <w:tc>
          <w:tcPr>
            <w:tcW w:w="1150" w:type="dxa"/>
          </w:tcPr>
          <w:p w:rsidR="00BB3C07" w:rsidRDefault="00BB3C07" w:rsidP="00834EF7">
            <w:pPr>
              <w:shd w:val="clear" w:color="auto" w:fill="FFFFFF"/>
              <w:ind w:left="5" w:hanging="5"/>
            </w:pPr>
          </w:p>
        </w:tc>
        <w:tc>
          <w:tcPr>
            <w:tcW w:w="1186" w:type="dxa"/>
          </w:tcPr>
          <w:p w:rsidR="00BB3C07" w:rsidRDefault="00BB3C07" w:rsidP="00834EF7">
            <w:pPr>
              <w:shd w:val="clear" w:color="auto" w:fill="FFFFFF"/>
              <w:ind w:left="5" w:hanging="5"/>
            </w:pPr>
          </w:p>
        </w:tc>
        <w:tc>
          <w:tcPr>
            <w:tcW w:w="1007" w:type="dxa"/>
          </w:tcPr>
          <w:p w:rsidR="00BB3C07" w:rsidRDefault="00BB3C07" w:rsidP="00834EF7">
            <w:pPr>
              <w:shd w:val="clear" w:color="auto" w:fill="FFFFFF"/>
              <w:ind w:left="5" w:hanging="5"/>
            </w:pPr>
          </w:p>
        </w:tc>
        <w:tc>
          <w:tcPr>
            <w:tcW w:w="973" w:type="dxa"/>
          </w:tcPr>
          <w:p w:rsidR="00BB3C07" w:rsidRDefault="00BB3C07" w:rsidP="00834EF7">
            <w:pPr>
              <w:shd w:val="clear" w:color="auto" w:fill="FFFFFF"/>
              <w:ind w:left="5" w:hanging="5"/>
            </w:pPr>
          </w:p>
        </w:tc>
        <w:tc>
          <w:tcPr>
            <w:tcW w:w="1041" w:type="dxa"/>
          </w:tcPr>
          <w:p w:rsidR="00BB3C07" w:rsidRDefault="00BB3C07" w:rsidP="00834EF7">
            <w:pPr>
              <w:shd w:val="clear" w:color="auto" w:fill="FFFFFF"/>
              <w:ind w:left="5" w:hanging="5"/>
            </w:pPr>
          </w:p>
        </w:tc>
        <w:tc>
          <w:tcPr>
            <w:tcW w:w="1013" w:type="dxa"/>
          </w:tcPr>
          <w:p w:rsidR="00BB3C07" w:rsidRDefault="00BB3C07" w:rsidP="00834EF7">
            <w:pPr>
              <w:shd w:val="clear" w:color="auto" w:fill="FFFFFF"/>
              <w:ind w:left="5" w:hanging="5"/>
            </w:pPr>
          </w:p>
        </w:tc>
      </w:tr>
      <w:tr w:rsidR="00BB3C07" w:rsidTr="0032444C">
        <w:tc>
          <w:tcPr>
            <w:tcW w:w="3040" w:type="dxa"/>
          </w:tcPr>
          <w:p w:rsidR="00BB3C07" w:rsidRDefault="00BB3C07" w:rsidP="00834EF7">
            <w:pPr>
              <w:shd w:val="clear" w:color="auto" w:fill="FFFFFF"/>
              <w:ind w:hanging="5"/>
            </w:pPr>
            <w:r>
              <w:t xml:space="preserve">промышленность </w:t>
            </w:r>
          </w:p>
        </w:tc>
        <w:tc>
          <w:tcPr>
            <w:tcW w:w="1150" w:type="dxa"/>
          </w:tcPr>
          <w:p w:rsidR="00BB3C07" w:rsidRDefault="00BB3C07" w:rsidP="00834EF7">
            <w:pPr>
              <w:shd w:val="clear" w:color="auto" w:fill="FFFFFF"/>
              <w:ind w:left="5" w:hanging="5"/>
            </w:pPr>
            <w:r>
              <w:t>5816</w:t>
            </w:r>
          </w:p>
        </w:tc>
        <w:tc>
          <w:tcPr>
            <w:tcW w:w="1186" w:type="dxa"/>
          </w:tcPr>
          <w:p w:rsidR="00BB3C07" w:rsidRDefault="00BB3C07" w:rsidP="00834EF7">
            <w:pPr>
              <w:shd w:val="clear" w:color="auto" w:fill="FFFFFF"/>
              <w:ind w:left="5" w:hanging="5"/>
            </w:pPr>
            <w:r>
              <w:t>25439</w:t>
            </w:r>
          </w:p>
        </w:tc>
        <w:tc>
          <w:tcPr>
            <w:tcW w:w="1007" w:type="dxa"/>
          </w:tcPr>
          <w:p w:rsidR="00BB3C07" w:rsidRDefault="00BB3C07" w:rsidP="00834EF7">
            <w:pPr>
              <w:shd w:val="clear" w:color="auto" w:fill="FFFFFF"/>
              <w:ind w:left="5" w:hanging="5"/>
            </w:pPr>
            <w:r>
              <w:t>11,9</w:t>
            </w:r>
          </w:p>
        </w:tc>
        <w:tc>
          <w:tcPr>
            <w:tcW w:w="973" w:type="dxa"/>
          </w:tcPr>
          <w:p w:rsidR="00BB3C07" w:rsidRDefault="00BB3C07" w:rsidP="00834EF7">
            <w:pPr>
              <w:shd w:val="clear" w:color="auto" w:fill="FFFFFF"/>
              <w:ind w:left="5" w:hanging="5"/>
            </w:pPr>
            <w:r>
              <w:t>19,5</w:t>
            </w:r>
          </w:p>
        </w:tc>
        <w:tc>
          <w:tcPr>
            <w:tcW w:w="1041" w:type="dxa"/>
          </w:tcPr>
          <w:p w:rsidR="00BB3C07" w:rsidRDefault="00BB3C07" w:rsidP="00834EF7">
            <w:pPr>
              <w:shd w:val="clear" w:color="auto" w:fill="FFFFFF"/>
              <w:ind w:left="5" w:hanging="5"/>
            </w:pPr>
            <w:r>
              <w:t>18,6</w:t>
            </w:r>
          </w:p>
        </w:tc>
        <w:tc>
          <w:tcPr>
            <w:tcW w:w="1013" w:type="dxa"/>
          </w:tcPr>
          <w:p w:rsidR="00BB3C07" w:rsidRDefault="00BB3C07" w:rsidP="00834EF7">
            <w:pPr>
              <w:shd w:val="clear" w:color="auto" w:fill="FFFFFF"/>
              <w:ind w:left="5" w:hanging="5"/>
            </w:pPr>
            <w:r>
              <w:t>81,4</w:t>
            </w:r>
          </w:p>
        </w:tc>
      </w:tr>
      <w:tr w:rsidR="00BB3C07" w:rsidTr="0032444C">
        <w:tc>
          <w:tcPr>
            <w:tcW w:w="3040" w:type="dxa"/>
          </w:tcPr>
          <w:p w:rsidR="00BB3C07" w:rsidRDefault="00BB3C07" w:rsidP="00834EF7">
            <w:pPr>
              <w:shd w:val="clear" w:color="auto" w:fill="FFFFFF"/>
              <w:ind w:hanging="5"/>
            </w:pPr>
            <w:r>
              <w:t xml:space="preserve">сельское и лесное хозяйство </w:t>
            </w:r>
          </w:p>
        </w:tc>
        <w:tc>
          <w:tcPr>
            <w:tcW w:w="1150" w:type="dxa"/>
          </w:tcPr>
          <w:p w:rsidR="00BB3C07" w:rsidRDefault="00BB3C07" w:rsidP="00834EF7">
            <w:pPr>
              <w:shd w:val="clear" w:color="auto" w:fill="FFFFFF"/>
              <w:ind w:left="5" w:hanging="5"/>
            </w:pPr>
            <w:r>
              <w:t>460</w:t>
            </w:r>
          </w:p>
        </w:tc>
        <w:tc>
          <w:tcPr>
            <w:tcW w:w="1186" w:type="dxa"/>
          </w:tcPr>
          <w:p w:rsidR="00BB3C07" w:rsidRDefault="00BB3C07" w:rsidP="00834EF7">
            <w:pPr>
              <w:shd w:val="clear" w:color="auto" w:fill="FFFFFF"/>
              <w:ind w:left="5" w:hanging="5"/>
            </w:pPr>
            <w:r>
              <w:t>10600</w:t>
            </w:r>
          </w:p>
        </w:tc>
        <w:tc>
          <w:tcPr>
            <w:tcW w:w="1007" w:type="dxa"/>
          </w:tcPr>
          <w:p w:rsidR="00BB3C07" w:rsidRDefault="00BB3C07" w:rsidP="00834EF7">
            <w:pPr>
              <w:shd w:val="clear" w:color="auto" w:fill="FFFFFF"/>
              <w:ind w:left="5" w:hanging="5"/>
            </w:pPr>
            <w:r>
              <w:t>0,9</w:t>
            </w:r>
          </w:p>
        </w:tc>
        <w:tc>
          <w:tcPr>
            <w:tcW w:w="973" w:type="dxa"/>
          </w:tcPr>
          <w:p w:rsidR="00BB3C07" w:rsidRDefault="00BB3C07" w:rsidP="00834EF7">
            <w:pPr>
              <w:shd w:val="clear" w:color="auto" w:fill="FFFFFF"/>
              <w:ind w:left="5" w:hanging="5"/>
            </w:pPr>
            <w:r>
              <w:t>8,1</w:t>
            </w:r>
          </w:p>
        </w:tc>
        <w:tc>
          <w:tcPr>
            <w:tcW w:w="1041" w:type="dxa"/>
          </w:tcPr>
          <w:p w:rsidR="00BB3C07" w:rsidRDefault="00BB3C07" w:rsidP="00834EF7">
            <w:pPr>
              <w:shd w:val="clear" w:color="auto" w:fill="FFFFFF"/>
              <w:ind w:left="5" w:hanging="5"/>
            </w:pPr>
            <w:r>
              <w:t>4,2</w:t>
            </w:r>
          </w:p>
        </w:tc>
        <w:tc>
          <w:tcPr>
            <w:tcW w:w="1013" w:type="dxa"/>
          </w:tcPr>
          <w:p w:rsidR="00BB3C07" w:rsidRDefault="00BB3C07" w:rsidP="00834EF7">
            <w:pPr>
              <w:shd w:val="clear" w:color="auto" w:fill="FFFFFF"/>
              <w:ind w:left="5" w:hanging="5"/>
            </w:pPr>
            <w:r>
              <w:t>95,8</w:t>
            </w:r>
          </w:p>
        </w:tc>
      </w:tr>
      <w:tr w:rsidR="00BB3C07" w:rsidTr="0032444C">
        <w:tc>
          <w:tcPr>
            <w:tcW w:w="3040" w:type="dxa"/>
          </w:tcPr>
          <w:p w:rsidR="00BB3C07" w:rsidRDefault="00BB3C07" w:rsidP="00834EF7">
            <w:pPr>
              <w:shd w:val="clear" w:color="auto" w:fill="FFFFFF"/>
              <w:ind w:hanging="5"/>
            </w:pPr>
            <w:r>
              <w:t xml:space="preserve">транспорт </w:t>
            </w:r>
          </w:p>
        </w:tc>
        <w:tc>
          <w:tcPr>
            <w:tcW w:w="1150" w:type="dxa"/>
          </w:tcPr>
          <w:p w:rsidR="00BB3C07" w:rsidRDefault="00BB3C07" w:rsidP="00834EF7">
            <w:pPr>
              <w:shd w:val="clear" w:color="auto" w:fill="FFFFFF"/>
              <w:ind w:left="5" w:hanging="5"/>
            </w:pPr>
            <w:r>
              <w:t>877</w:t>
            </w:r>
          </w:p>
        </w:tc>
        <w:tc>
          <w:tcPr>
            <w:tcW w:w="1186" w:type="dxa"/>
          </w:tcPr>
          <w:p w:rsidR="00BB3C07" w:rsidRDefault="00BB3C07" w:rsidP="00834EF7">
            <w:pPr>
              <w:shd w:val="clear" w:color="auto" w:fill="FFFFFF"/>
              <w:ind w:left="5" w:hanging="5"/>
            </w:pPr>
            <w:r>
              <w:t>5503</w:t>
            </w:r>
          </w:p>
        </w:tc>
        <w:tc>
          <w:tcPr>
            <w:tcW w:w="1007" w:type="dxa"/>
          </w:tcPr>
          <w:p w:rsidR="00BB3C07" w:rsidRDefault="00BB3C07" w:rsidP="00834EF7">
            <w:pPr>
              <w:shd w:val="clear" w:color="auto" w:fill="FFFFFF"/>
              <w:ind w:left="5" w:hanging="5"/>
            </w:pPr>
            <w:r>
              <w:t>1,8</w:t>
            </w:r>
          </w:p>
        </w:tc>
        <w:tc>
          <w:tcPr>
            <w:tcW w:w="973" w:type="dxa"/>
          </w:tcPr>
          <w:p w:rsidR="00BB3C07" w:rsidRDefault="00BB3C07" w:rsidP="00834EF7">
            <w:pPr>
              <w:shd w:val="clear" w:color="auto" w:fill="FFFFFF"/>
              <w:ind w:left="5" w:hanging="5"/>
            </w:pPr>
            <w:r>
              <w:t>4,2</w:t>
            </w:r>
          </w:p>
        </w:tc>
        <w:tc>
          <w:tcPr>
            <w:tcW w:w="1041" w:type="dxa"/>
          </w:tcPr>
          <w:p w:rsidR="00BB3C07" w:rsidRDefault="00BB3C07" w:rsidP="00834EF7">
            <w:pPr>
              <w:shd w:val="clear" w:color="auto" w:fill="FFFFFF"/>
              <w:ind w:left="5" w:hanging="5"/>
            </w:pPr>
            <w:r>
              <w:t>13,7</w:t>
            </w:r>
          </w:p>
        </w:tc>
        <w:tc>
          <w:tcPr>
            <w:tcW w:w="1013" w:type="dxa"/>
          </w:tcPr>
          <w:p w:rsidR="00BB3C07" w:rsidRDefault="00BB3C07" w:rsidP="00834EF7">
            <w:pPr>
              <w:shd w:val="clear" w:color="auto" w:fill="FFFFFF"/>
              <w:ind w:left="5" w:hanging="5"/>
            </w:pPr>
            <w:r>
              <w:t>86,3</w:t>
            </w:r>
          </w:p>
        </w:tc>
      </w:tr>
      <w:tr w:rsidR="00BB3C07" w:rsidTr="0032444C">
        <w:tc>
          <w:tcPr>
            <w:tcW w:w="3040" w:type="dxa"/>
          </w:tcPr>
          <w:p w:rsidR="00BB3C07" w:rsidRDefault="00BB3C07" w:rsidP="00834EF7">
            <w:pPr>
              <w:shd w:val="clear" w:color="auto" w:fill="FFFFFF"/>
              <w:ind w:hanging="5"/>
            </w:pPr>
            <w:r>
              <w:t xml:space="preserve">связь </w:t>
            </w:r>
          </w:p>
        </w:tc>
        <w:tc>
          <w:tcPr>
            <w:tcW w:w="1150" w:type="dxa"/>
          </w:tcPr>
          <w:p w:rsidR="00BB3C07" w:rsidRDefault="00BB3C07" w:rsidP="00834EF7">
            <w:pPr>
              <w:shd w:val="clear" w:color="auto" w:fill="FFFFFF"/>
              <w:ind w:left="5" w:hanging="5"/>
            </w:pPr>
            <w:r>
              <w:t>995</w:t>
            </w:r>
          </w:p>
        </w:tc>
        <w:tc>
          <w:tcPr>
            <w:tcW w:w="1186" w:type="dxa"/>
          </w:tcPr>
          <w:p w:rsidR="00BB3C07" w:rsidRDefault="00BB3C07" w:rsidP="00834EF7">
            <w:pPr>
              <w:shd w:val="clear" w:color="auto" w:fill="FFFFFF"/>
              <w:ind w:left="5" w:hanging="5"/>
            </w:pPr>
            <w:r>
              <w:t>2019</w:t>
            </w:r>
          </w:p>
        </w:tc>
        <w:tc>
          <w:tcPr>
            <w:tcW w:w="1007" w:type="dxa"/>
          </w:tcPr>
          <w:p w:rsidR="00BB3C07" w:rsidRDefault="00BB3C07" w:rsidP="00834EF7">
            <w:pPr>
              <w:shd w:val="clear" w:color="auto" w:fill="FFFFFF"/>
              <w:ind w:left="5" w:hanging="5"/>
            </w:pPr>
            <w:r>
              <w:t>2,0</w:t>
            </w:r>
          </w:p>
        </w:tc>
        <w:tc>
          <w:tcPr>
            <w:tcW w:w="973" w:type="dxa"/>
          </w:tcPr>
          <w:p w:rsidR="00BB3C07" w:rsidRDefault="00BB3C07" w:rsidP="00834EF7">
            <w:pPr>
              <w:shd w:val="clear" w:color="auto" w:fill="FFFFFF"/>
              <w:ind w:left="5" w:hanging="5"/>
            </w:pPr>
            <w:r>
              <w:t>1,5</w:t>
            </w:r>
          </w:p>
        </w:tc>
        <w:tc>
          <w:tcPr>
            <w:tcW w:w="1041" w:type="dxa"/>
          </w:tcPr>
          <w:p w:rsidR="00BB3C07" w:rsidRDefault="00BB3C07" w:rsidP="00834EF7">
            <w:pPr>
              <w:shd w:val="clear" w:color="auto" w:fill="FFFFFF"/>
              <w:ind w:left="5" w:hanging="5"/>
            </w:pPr>
            <w:r>
              <w:t>33,0</w:t>
            </w:r>
          </w:p>
        </w:tc>
        <w:tc>
          <w:tcPr>
            <w:tcW w:w="1013" w:type="dxa"/>
          </w:tcPr>
          <w:p w:rsidR="00BB3C07" w:rsidRDefault="00BB3C07" w:rsidP="00834EF7">
            <w:pPr>
              <w:shd w:val="clear" w:color="auto" w:fill="FFFFFF"/>
              <w:ind w:left="5" w:hanging="5"/>
            </w:pPr>
            <w:r>
              <w:t>67,0</w:t>
            </w:r>
          </w:p>
        </w:tc>
      </w:tr>
      <w:tr w:rsidR="00BB3C07" w:rsidTr="0032444C">
        <w:tc>
          <w:tcPr>
            <w:tcW w:w="3040" w:type="dxa"/>
          </w:tcPr>
          <w:p w:rsidR="00BB3C07" w:rsidRDefault="00BB3C07" w:rsidP="00834EF7">
            <w:pPr>
              <w:shd w:val="clear" w:color="auto" w:fill="FFFFFF"/>
              <w:ind w:hanging="5"/>
            </w:pPr>
            <w:r>
              <w:t xml:space="preserve">строительство </w:t>
            </w:r>
          </w:p>
        </w:tc>
        <w:tc>
          <w:tcPr>
            <w:tcW w:w="1150" w:type="dxa"/>
          </w:tcPr>
          <w:p w:rsidR="00BB3C07" w:rsidRDefault="00BB3C07" w:rsidP="00834EF7">
            <w:pPr>
              <w:shd w:val="clear" w:color="auto" w:fill="FFFFFF"/>
              <w:ind w:left="5" w:hanging="5"/>
            </w:pPr>
            <w:r>
              <w:t>1163</w:t>
            </w:r>
          </w:p>
        </w:tc>
        <w:tc>
          <w:tcPr>
            <w:tcW w:w="1186" w:type="dxa"/>
          </w:tcPr>
          <w:p w:rsidR="00BB3C07" w:rsidRDefault="00BB3C07" w:rsidP="00834EF7">
            <w:pPr>
              <w:shd w:val="clear" w:color="auto" w:fill="FFFFFF"/>
              <w:ind w:left="5" w:hanging="5"/>
            </w:pPr>
            <w:r>
              <w:t>5161</w:t>
            </w:r>
          </w:p>
        </w:tc>
        <w:tc>
          <w:tcPr>
            <w:tcW w:w="1007" w:type="dxa"/>
          </w:tcPr>
          <w:p w:rsidR="00BB3C07" w:rsidRDefault="00BB3C07" w:rsidP="00834EF7">
            <w:pPr>
              <w:shd w:val="clear" w:color="auto" w:fill="FFFFFF"/>
              <w:ind w:left="5" w:hanging="5"/>
            </w:pPr>
            <w:r>
              <w:t>2,4</w:t>
            </w:r>
          </w:p>
        </w:tc>
        <w:tc>
          <w:tcPr>
            <w:tcW w:w="973" w:type="dxa"/>
          </w:tcPr>
          <w:p w:rsidR="00BB3C07" w:rsidRDefault="00BB3C07" w:rsidP="00834EF7">
            <w:pPr>
              <w:shd w:val="clear" w:color="auto" w:fill="FFFFFF"/>
              <w:ind w:left="5" w:hanging="5"/>
            </w:pPr>
            <w:r>
              <w:t>4,0</w:t>
            </w:r>
          </w:p>
        </w:tc>
        <w:tc>
          <w:tcPr>
            <w:tcW w:w="1041" w:type="dxa"/>
          </w:tcPr>
          <w:p w:rsidR="00BB3C07" w:rsidRDefault="00BB3C07" w:rsidP="00834EF7">
            <w:pPr>
              <w:shd w:val="clear" w:color="auto" w:fill="FFFFFF"/>
              <w:ind w:left="5" w:hanging="5"/>
            </w:pPr>
            <w:r>
              <w:t>18,4</w:t>
            </w:r>
          </w:p>
        </w:tc>
        <w:tc>
          <w:tcPr>
            <w:tcW w:w="1013" w:type="dxa"/>
          </w:tcPr>
          <w:p w:rsidR="00BB3C07" w:rsidRDefault="00BB3C07" w:rsidP="00834EF7">
            <w:pPr>
              <w:shd w:val="clear" w:color="auto" w:fill="FFFFFF"/>
              <w:ind w:left="5" w:hanging="5"/>
            </w:pPr>
            <w:r>
              <w:t>81,6</w:t>
            </w:r>
          </w:p>
        </w:tc>
      </w:tr>
      <w:tr w:rsidR="00BB3C07" w:rsidTr="0032444C">
        <w:tc>
          <w:tcPr>
            <w:tcW w:w="3040" w:type="dxa"/>
          </w:tcPr>
          <w:p w:rsidR="00BB3C07" w:rsidRDefault="00BB3C07" w:rsidP="00834EF7">
            <w:pPr>
              <w:shd w:val="clear" w:color="auto" w:fill="FFFFFF"/>
              <w:ind w:hanging="5"/>
            </w:pPr>
            <w:r>
              <w:t>торговля, общепит, сбыт и заготовки</w:t>
            </w:r>
          </w:p>
        </w:tc>
        <w:tc>
          <w:tcPr>
            <w:tcW w:w="1150" w:type="dxa"/>
          </w:tcPr>
          <w:p w:rsidR="00BB3C07" w:rsidRDefault="00BB3C07" w:rsidP="00834EF7">
            <w:pPr>
              <w:shd w:val="clear" w:color="auto" w:fill="FFFFFF"/>
              <w:ind w:left="5" w:hanging="5"/>
            </w:pPr>
            <w:r>
              <w:t>863</w:t>
            </w:r>
          </w:p>
        </w:tc>
        <w:tc>
          <w:tcPr>
            <w:tcW w:w="1186" w:type="dxa"/>
          </w:tcPr>
          <w:p w:rsidR="00BB3C07" w:rsidRDefault="00BB3C07" w:rsidP="00834EF7">
            <w:pPr>
              <w:shd w:val="clear" w:color="auto" w:fill="FFFFFF"/>
              <w:ind w:left="5" w:hanging="5"/>
            </w:pPr>
            <w:r>
              <w:t>3188</w:t>
            </w:r>
          </w:p>
        </w:tc>
        <w:tc>
          <w:tcPr>
            <w:tcW w:w="1007" w:type="dxa"/>
          </w:tcPr>
          <w:p w:rsidR="00BB3C07" w:rsidRDefault="00BB3C07" w:rsidP="00834EF7">
            <w:pPr>
              <w:shd w:val="clear" w:color="auto" w:fill="FFFFFF"/>
              <w:ind w:left="5" w:hanging="5"/>
            </w:pPr>
            <w:r>
              <w:t>1,8</w:t>
            </w:r>
          </w:p>
        </w:tc>
        <w:tc>
          <w:tcPr>
            <w:tcW w:w="973" w:type="dxa"/>
          </w:tcPr>
          <w:p w:rsidR="00BB3C07" w:rsidRDefault="00BB3C07" w:rsidP="00834EF7">
            <w:pPr>
              <w:shd w:val="clear" w:color="auto" w:fill="FFFFFF"/>
              <w:ind w:left="5" w:hanging="5"/>
            </w:pPr>
            <w:r>
              <w:t>2,4</w:t>
            </w:r>
          </w:p>
        </w:tc>
        <w:tc>
          <w:tcPr>
            <w:tcW w:w="1041" w:type="dxa"/>
          </w:tcPr>
          <w:p w:rsidR="00BB3C07" w:rsidRDefault="00BB3C07" w:rsidP="00834EF7">
            <w:pPr>
              <w:shd w:val="clear" w:color="auto" w:fill="FFFFFF"/>
              <w:ind w:left="5" w:hanging="5"/>
            </w:pPr>
            <w:r>
              <w:t>21,3</w:t>
            </w:r>
          </w:p>
        </w:tc>
        <w:tc>
          <w:tcPr>
            <w:tcW w:w="1013" w:type="dxa"/>
          </w:tcPr>
          <w:p w:rsidR="00BB3C07" w:rsidRDefault="00BB3C07" w:rsidP="00834EF7">
            <w:pPr>
              <w:shd w:val="clear" w:color="auto" w:fill="FFFFFF"/>
              <w:ind w:left="5" w:hanging="5"/>
            </w:pPr>
            <w:r>
              <w:t>78,7</w:t>
            </w:r>
          </w:p>
        </w:tc>
      </w:tr>
      <w:tr w:rsidR="00BB3C07" w:rsidTr="0032444C">
        <w:tc>
          <w:tcPr>
            <w:tcW w:w="3040" w:type="dxa"/>
          </w:tcPr>
          <w:p w:rsidR="00BB3C07" w:rsidRDefault="00BB3C07" w:rsidP="00834EF7">
            <w:pPr>
              <w:shd w:val="clear" w:color="auto" w:fill="FFFFFF"/>
              <w:ind w:hanging="5"/>
            </w:pPr>
            <w:r>
              <w:t xml:space="preserve">жилищно-коммунальное хозяйство и непроизводственные виды бытового обслуживания населения </w:t>
            </w:r>
          </w:p>
        </w:tc>
        <w:tc>
          <w:tcPr>
            <w:tcW w:w="1150" w:type="dxa"/>
          </w:tcPr>
          <w:p w:rsidR="00BB3C07" w:rsidRDefault="00BB3C07" w:rsidP="00834EF7">
            <w:pPr>
              <w:shd w:val="clear" w:color="auto" w:fill="FFFFFF"/>
              <w:ind w:left="5" w:hanging="5"/>
            </w:pPr>
            <w:r>
              <w:t>725</w:t>
            </w:r>
          </w:p>
        </w:tc>
        <w:tc>
          <w:tcPr>
            <w:tcW w:w="1186" w:type="dxa"/>
          </w:tcPr>
          <w:p w:rsidR="00BB3C07" w:rsidRDefault="00BB3C07" w:rsidP="00834EF7">
            <w:pPr>
              <w:shd w:val="clear" w:color="auto" w:fill="FFFFFF"/>
              <w:ind w:left="5" w:hanging="5"/>
            </w:pPr>
            <w:r>
              <w:t>4518</w:t>
            </w:r>
          </w:p>
        </w:tc>
        <w:tc>
          <w:tcPr>
            <w:tcW w:w="1007" w:type="dxa"/>
          </w:tcPr>
          <w:p w:rsidR="00BB3C07" w:rsidRDefault="00BB3C07" w:rsidP="00834EF7">
            <w:pPr>
              <w:shd w:val="clear" w:color="auto" w:fill="FFFFFF"/>
              <w:ind w:left="5" w:hanging="5"/>
            </w:pPr>
            <w:r>
              <w:t>1,5</w:t>
            </w:r>
          </w:p>
        </w:tc>
        <w:tc>
          <w:tcPr>
            <w:tcW w:w="973" w:type="dxa"/>
          </w:tcPr>
          <w:p w:rsidR="00BB3C07" w:rsidRDefault="00BB3C07" w:rsidP="00834EF7">
            <w:pPr>
              <w:shd w:val="clear" w:color="auto" w:fill="FFFFFF"/>
              <w:ind w:left="5" w:hanging="5"/>
            </w:pPr>
            <w:r>
              <w:t>3,5</w:t>
            </w:r>
          </w:p>
        </w:tc>
        <w:tc>
          <w:tcPr>
            <w:tcW w:w="1041" w:type="dxa"/>
          </w:tcPr>
          <w:p w:rsidR="00BB3C07" w:rsidRDefault="00BB3C07" w:rsidP="00834EF7">
            <w:pPr>
              <w:shd w:val="clear" w:color="auto" w:fill="FFFFFF"/>
              <w:ind w:left="5" w:hanging="5"/>
            </w:pPr>
            <w:r>
              <w:t>13,8</w:t>
            </w:r>
          </w:p>
        </w:tc>
        <w:tc>
          <w:tcPr>
            <w:tcW w:w="1013" w:type="dxa"/>
          </w:tcPr>
          <w:p w:rsidR="00BB3C07" w:rsidRDefault="00BB3C07" w:rsidP="00834EF7">
            <w:pPr>
              <w:shd w:val="clear" w:color="auto" w:fill="FFFFFF"/>
              <w:ind w:left="5" w:hanging="5"/>
            </w:pPr>
            <w:r>
              <w:t>86,2</w:t>
            </w:r>
          </w:p>
        </w:tc>
      </w:tr>
      <w:tr w:rsidR="00BB3C07" w:rsidTr="0032444C">
        <w:tc>
          <w:tcPr>
            <w:tcW w:w="3040" w:type="dxa"/>
          </w:tcPr>
          <w:p w:rsidR="00BB3C07" w:rsidRDefault="00BB3C07" w:rsidP="00834EF7">
            <w:pPr>
              <w:shd w:val="clear" w:color="auto" w:fill="FFFFFF"/>
              <w:ind w:hanging="5"/>
            </w:pPr>
            <w:r>
              <w:t xml:space="preserve">здравоохранение, физкультура, спорт, социальное обеспечение </w:t>
            </w:r>
          </w:p>
        </w:tc>
        <w:tc>
          <w:tcPr>
            <w:tcW w:w="1150" w:type="dxa"/>
          </w:tcPr>
          <w:p w:rsidR="00BB3C07" w:rsidRDefault="00BB3C07" w:rsidP="00834EF7">
            <w:pPr>
              <w:shd w:val="clear" w:color="auto" w:fill="FFFFFF"/>
              <w:ind w:left="5" w:hanging="5"/>
            </w:pPr>
            <w:r>
              <w:t>3481</w:t>
            </w:r>
          </w:p>
        </w:tc>
        <w:tc>
          <w:tcPr>
            <w:tcW w:w="1186" w:type="dxa"/>
          </w:tcPr>
          <w:p w:rsidR="00BB3C07" w:rsidRDefault="00BB3C07" w:rsidP="00834EF7">
            <w:pPr>
              <w:shd w:val="clear" w:color="auto" w:fill="FFFFFF"/>
              <w:ind w:left="5" w:hanging="5"/>
            </w:pPr>
            <w:r>
              <w:t>6157</w:t>
            </w:r>
          </w:p>
        </w:tc>
        <w:tc>
          <w:tcPr>
            <w:tcW w:w="1007" w:type="dxa"/>
          </w:tcPr>
          <w:p w:rsidR="00BB3C07" w:rsidRDefault="00BB3C07" w:rsidP="00834EF7">
            <w:pPr>
              <w:shd w:val="clear" w:color="auto" w:fill="FFFFFF"/>
              <w:ind w:left="5" w:hanging="5"/>
            </w:pPr>
            <w:r>
              <w:t>7,1</w:t>
            </w:r>
          </w:p>
        </w:tc>
        <w:tc>
          <w:tcPr>
            <w:tcW w:w="973" w:type="dxa"/>
          </w:tcPr>
          <w:p w:rsidR="00BB3C07" w:rsidRDefault="00BB3C07" w:rsidP="00834EF7">
            <w:pPr>
              <w:shd w:val="clear" w:color="auto" w:fill="FFFFFF"/>
              <w:ind w:left="5" w:hanging="5"/>
            </w:pPr>
            <w:r>
              <w:t>4,7</w:t>
            </w:r>
          </w:p>
        </w:tc>
        <w:tc>
          <w:tcPr>
            <w:tcW w:w="1041" w:type="dxa"/>
          </w:tcPr>
          <w:p w:rsidR="00BB3C07" w:rsidRDefault="00BB3C07" w:rsidP="00834EF7">
            <w:pPr>
              <w:shd w:val="clear" w:color="auto" w:fill="FFFFFF"/>
              <w:ind w:left="5" w:hanging="5"/>
            </w:pPr>
            <w:r>
              <w:t>36,1</w:t>
            </w:r>
          </w:p>
        </w:tc>
        <w:tc>
          <w:tcPr>
            <w:tcW w:w="1013" w:type="dxa"/>
          </w:tcPr>
          <w:p w:rsidR="00BB3C07" w:rsidRDefault="00BB3C07" w:rsidP="00834EF7">
            <w:pPr>
              <w:shd w:val="clear" w:color="auto" w:fill="FFFFFF"/>
              <w:ind w:left="5" w:hanging="5"/>
            </w:pPr>
            <w:r>
              <w:t>63,9</w:t>
            </w:r>
          </w:p>
        </w:tc>
      </w:tr>
      <w:tr w:rsidR="00BB3C07" w:rsidTr="0032444C">
        <w:tc>
          <w:tcPr>
            <w:tcW w:w="3040" w:type="dxa"/>
          </w:tcPr>
          <w:p w:rsidR="00BB3C07" w:rsidRDefault="00BB3C07" w:rsidP="00834EF7">
            <w:pPr>
              <w:shd w:val="clear" w:color="auto" w:fill="FFFFFF"/>
              <w:ind w:hanging="5"/>
            </w:pPr>
            <w:r>
              <w:t>народное образование</w:t>
            </w:r>
          </w:p>
        </w:tc>
        <w:tc>
          <w:tcPr>
            <w:tcW w:w="1150" w:type="dxa"/>
          </w:tcPr>
          <w:p w:rsidR="00BB3C07" w:rsidRDefault="00BB3C07" w:rsidP="00834EF7">
            <w:pPr>
              <w:shd w:val="clear" w:color="auto" w:fill="FFFFFF"/>
              <w:ind w:left="5" w:hanging="5"/>
            </w:pPr>
            <w:r>
              <w:t>24519</w:t>
            </w:r>
          </w:p>
        </w:tc>
        <w:tc>
          <w:tcPr>
            <w:tcW w:w="1186" w:type="dxa"/>
          </w:tcPr>
          <w:p w:rsidR="00BB3C07" w:rsidRDefault="00BB3C07" w:rsidP="00834EF7">
            <w:pPr>
              <w:shd w:val="clear" w:color="auto" w:fill="FFFFFF"/>
              <w:ind w:left="5" w:hanging="5"/>
            </w:pPr>
            <w:r>
              <w:t>29145</w:t>
            </w:r>
          </w:p>
        </w:tc>
        <w:tc>
          <w:tcPr>
            <w:tcW w:w="1007" w:type="dxa"/>
          </w:tcPr>
          <w:p w:rsidR="00BB3C07" w:rsidRDefault="00BB3C07" w:rsidP="00834EF7">
            <w:pPr>
              <w:shd w:val="clear" w:color="auto" w:fill="FFFFFF"/>
              <w:ind w:left="5" w:hanging="5"/>
            </w:pPr>
            <w:r>
              <w:t>50,0</w:t>
            </w:r>
          </w:p>
        </w:tc>
        <w:tc>
          <w:tcPr>
            <w:tcW w:w="973" w:type="dxa"/>
          </w:tcPr>
          <w:p w:rsidR="00BB3C07" w:rsidRDefault="00BB3C07" w:rsidP="00834EF7">
            <w:pPr>
              <w:shd w:val="clear" w:color="auto" w:fill="FFFFFF"/>
              <w:ind w:left="5" w:hanging="5"/>
            </w:pPr>
            <w:r>
              <w:t>22,4</w:t>
            </w:r>
          </w:p>
        </w:tc>
        <w:tc>
          <w:tcPr>
            <w:tcW w:w="1041" w:type="dxa"/>
          </w:tcPr>
          <w:p w:rsidR="00BB3C07" w:rsidRDefault="00BB3C07" w:rsidP="00834EF7">
            <w:pPr>
              <w:shd w:val="clear" w:color="auto" w:fill="FFFFFF"/>
              <w:ind w:left="5" w:hanging="5"/>
            </w:pPr>
            <w:r>
              <w:t>45,7</w:t>
            </w:r>
          </w:p>
        </w:tc>
        <w:tc>
          <w:tcPr>
            <w:tcW w:w="1013" w:type="dxa"/>
          </w:tcPr>
          <w:p w:rsidR="00BB3C07" w:rsidRDefault="00BB3C07" w:rsidP="00834EF7">
            <w:pPr>
              <w:shd w:val="clear" w:color="auto" w:fill="FFFFFF"/>
              <w:ind w:left="5" w:hanging="5"/>
            </w:pPr>
            <w:r>
              <w:t>54,3</w:t>
            </w:r>
          </w:p>
        </w:tc>
      </w:tr>
      <w:tr w:rsidR="00BB3C07" w:rsidTr="0032444C">
        <w:tc>
          <w:tcPr>
            <w:tcW w:w="3040" w:type="dxa"/>
          </w:tcPr>
          <w:p w:rsidR="00BB3C07" w:rsidRDefault="00BB3C07" w:rsidP="00834EF7">
            <w:pPr>
              <w:shd w:val="clear" w:color="auto" w:fill="FFFFFF"/>
              <w:ind w:hanging="5"/>
            </w:pPr>
            <w:r>
              <w:t xml:space="preserve">культура и искусство </w:t>
            </w:r>
          </w:p>
        </w:tc>
        <w:tc>
          <w:tcPr>
            <w:tcW w:w="1150" w:type="dxa"/>
          </w:tcPr>
          <w:p w:rsidR="00BB3C07" w:rsidRDefault="00BB3C07" w:rsidP="00834EF7">
            <w:pPr>
              <w:shd w:val="clear" w:color="auto" w:fill="FFFFFF"/>
              <w:ind w:left="5" w:hanging="5"/>
            </w:pPr>
            <w:r>
              <w:t>1490</w:t>
            </w:r>
          </w:p>
        </w:tc>
        <w:tc>
          <w:tcPr>
            <w:tcW w:w="1186" w:type="dxa"/>
          </w:tcPr>
          <w:p w:rsidR="00BB3C07" w:rsidRDefault="00BB3C07" w:rsidP="00834EF7">
            <w:pPr>
              <w:shd w:val="clear" w:color="auto" w:fill="FFFFFF"/>
              <w:ind w:left="5" w:hanging="5"/>
            </w:pPr>
            <w:r>
              <w:t>1849</w:t>
            </w:r>
          </w:p>
        </w:tc>
        <w:tc>
          <w:tcPr>
            <w:tcW w:w="1007" w:type="dxa"/>
          </w:tcPr>
          <w:p w:rsidR="00BB3C07" w:rsidRDefault="00BB3C07" w:rsidP="00834EF7">
            <w:pPr>
              <w:shd w:val="clear" w:color="auto" w:fill="FFFFFF"/>
              <w:ind w:left="5" w:hanging="5"/>
            </w:pPr>
            <w:r>
              <w:t>3,0</w:t>
            </w:r>
          </w:p>
        </w:tc>
        <w:tc>
          <w:tcPr>
            <w:tcW w:w="973" w:type="dxa"/>
          </w:tcPr>
          <w:p w:rsidR="00BB3C07" w:rsidRDefault="00BB3C07" w:rsidP="00834EF7">
            <w:pPr>
              <w:shd w:val="clear" w:color="auto" w:fill="FFFFFF"/>
              <w:ind w:left="5" w:hanging="5"/>
            </w:pPr>
            <w:r>
              <w:t>1,4</w:t>
            </w:r>
          </w:p>
        </w:tc>
        <w:tc>
          <w:tcPr>
            <w:tcW w:w="1041" w:type="dxa"/>
          </w:tcPr>
          <w:p w:rsidR="00BB3C07" w:rsidRDefault="00BB3C07" w:rsidP="00834EF7">
            <w:pPr>
              <w:shd w:val="clear" w:color="auto" w:fill="FFFFFF"/>
              <w:ind w:left="5" w:hanging="5"/>
            </w:pPr>
            <w:r>
              <w:t>44,6</w:t>
            </w:r>
          </w:p>
        </w:tc>
        <w:tc>
          <w:tcPr>
            <w:tcW w:w="1013" w:type="dxa"/>
          </w:tcPr>
          <w:p w:rsidR="00BB3C07" w:rsidRDefault="00BB3C07" w:rsidP="00834EF7">
            <w:pPr>
              <w:shd w:val="clear" w:color="auto" w:fill="FFFFFF"/>
              <w:ind w:left="5" w:hanging="5"/>
            </w:pPr>
            <w:r>
              <w:t>55,4</w:t>
            </w:r>
          </w:p>
        </w:tc>
      </w:tr>
      <w:tr w:rsidR="00BB3C07" w:rsidTr="0032444C">
        <w:tc>
          <w:tcPr>
            <w:tcW w:w="3040" w:type="dxa"/>
          </w:tcPr>
          <w:p w:rsidR="00BB3C07" w:rsidRDefault="00BB3C07" w:rsidP="00834EF7">
            <w:pPr>
              <w:shd w:val="clear" w:color="auto" w:fill="FFFFFF"/>
              <w:ind w:hanging="5"/>
            </w:pPr>
            <w:r>
              <w:t xml:space="preserve">наука и научное обслуживание </w:t>
            </w:r>
          </w:p>
        </w:tc>
        <w:tc>
          <w:tcPr>
            <w:tcW w:w="1150" w:type="dxa"/>
          </w:tcPr>
          <w:p w:rsidR="00BB3C07" w:rsidRDefault="00BB3C07" w:rsidP="00834EF7">
            <w:pPr>
              <w:shd w:val="clear" w:color="auto" w:fill="FFFFFF"/>
              <w:ind w:left="5" w:hanging="5"/>
            </w:pPr>
            <w:r>
              <w:t>462</w:t>
            </w:r>
          </w:p>
        </w:tc>
        <w:tc>
          <w:tcPr>
            <w:tcW w:w="1186" w:type="dxa"/>
          </w:tcPr>
          <w:p w:rsidR="00BB3C07" w:rsidRDefault="00BB3C07" w:rsidP="00834EF7">
            <w:pPr>
              <w:shd w:val="clear" w:color="auto" w:fill="FFFFFF"/>
              <w:ind w:left="5" w:hanging="5"/>
            </w:pPr>
            <w:r>
              <w:t>1237</w:t>
            </w:r>
          </w:p>
        </w:tc>
        <w:tc>
          <w:tcPr>
            <w:tcW w:w="1007" w:type="dxa"/>
          </w:tcPr>
          <w:p w:rsidR="00BB3C07" w:rsidRDefault="00BB3C07" w:rsidP="00834EF7">
            <w:pPr>
              <w:shd w:val="clear" w:color="auto" w:fill="FFFFFF"/>
              <w:ind w:left="5" w:hanging="5"/>
            </w:pPr>
            <w:r>
              <w:t>0,9</w:t>
            </w:r>
          </w:p>
        </w:tc>
        <w:tc>
          <w:tcPr>
            <w:tcW w:w="973" w:type="dxa"/>
          </w:tcPr>
          <w:p w:rsidR="00BB3C07" w:rsidRDefault="00BB3C07" w:rsidP="00834EF7">
            <w:pPr>
              <w:shd w:val="clear" w:color="auto" w:fill="FFFFFF"/>
              <w:ind w:left="5" w:hanging="5"/>
            </w:pPr>
            <w:r>
              <w:t>1,0</w:t>
            </w:r>
          </w:p>
        </w:tc>
        <w:tc>
          <w:tcPr>
            <w:tcW w:w="1041" w:type="dxa"/>
          </w:tcPr>
          <w:p w:rsidR="00BB3C07" w:rsidRDefault="00BB3C07" w:rsidP="00834EF7">
            <w:pPr>
              <w:shd w:val="clear" w:color="auto" w:fill="FFFFFF"/>
              <w:ind w:left="5" w:hanging="5"/>
            </w:pPr>
            <w:r>
              <w:t>27,2</w:t>
            </w:r>
          </w:p>
        </w:tc>
        <w:tc>
          <w:tcPr>
            <w:tcW w:w="1013" w:type="dxa"/>
          </w:tcPr>
          <w:p w:rsidR="00BB3C07" w:rsidRDefault="00BB3C07" w:rsidP="00834EF7">
            <w:pPr>
              <w:shd w:val="clear" w:color="auto" w:fill="FFFFFF"/>
              <w:ind w:left="5" w:hanging="5"/>
            </w:pPr>
            <w:r>
              <w:t>72,8</w:t>
            </w:r>
          </w:p>
        </w:tc>
      </w:tr>
      <w:tr w:rsidR="00BB3C07" w:rsidTr="0032444C">
        <w:tc>
          <w:tcPr>
            <w:tcW w:w="3040" w:type="dxa"/>
          </w:tcPr>
          <w:p w:rsidR="00BB3C07" w:rsidRDefault="00BB3C07" w:rsidP="00834EF7">
            <w:pPr>
              <w:shd w:val="clear" w:color="auto" w:fill="FFFFFF"/>
              <w:ind w:hanging="5"/>
            </w:pPr>
            <w:r>
              <w:t xml:space="preserve">финансы, кредитование, страхование </w:t>
            </w:r>
          </w:p>
        </w:tc>
        <w:tc>
          <w:tcPr>
            <w:tcW w:w="1150" w:type="dxa"/>
          </w:tcPr>
          <w:p w:rsidR="00BB3C07" w:rsidRDefault="00BB3C07" w:rsidP="00834EF7">
            <w:pPr>
              <w:shd w:val="clear" w:color="auto" w:fill="FFFFFF"/>
              <w:ind w:left="5" w:hanging="5"/>
            </w:pPr>
            <w:r>
              <w:t>1303</w:t>
            </w:r>
          </w:p>
        </w:tc>
        <w:tc>
          <w:tcPr>
            <w:tcW w:w="1186" w:type="dxa"/>
          </w:tcPr>
          <w:p w:rsidR="00BB3C07" w:rsidRDefault="00BB3C07" w:rsidP="00834EF7">
            <w:pPr>
              <w:shd w:val="clear" w:color="auto" w:fill="FFFFFF"/>
              <w:ind w:left="5" w:hanging="5"/>
            </w:pPr>
            <w:r>
              <w:t>4675</w:t>
            </w:r>
          </w:p>
        </w:tc>
        <w:tc>
          <w:tcPr>
            <w:tcW w:w="1007" w:type="dxa"/>
          </w:tcPr>
          <w:p w:rsidR="00BB3C07" w:rsidRDefault="00BB3C07" w:rsidP="00834EF7">
            <w:pPr>
              <w:shd w:val="clear" w:color="auto" w:fill="FFFFFF"/>
              <w:ind w:left="5" w:hanging="5"/>
            </w:pPr>
            <w:r>
              <w:t>2,7</w:t>
            </w:r>
          </w:p>
        </w:tc>
        <w:tc>
          <w:tcPr>
            <w:tcW w:w="973" w:type="dxa"/>
          </w:tcPr>
          <w:p w:rsidR="00BB3C07" w:rsidRDefault="00BB3C07" w:rsidP="00834EF7">
            <w:pPr>
              <w:shd w:val="clear" w:color="auto" w:fill="FFFFFF"/>
              <w:ind w:left="5" w:hanging="5"/>
            </w:pPr>
            <w:r>
              <w:t>3,6</w:t>
            </w:r>
          </w:p>
        </w:tc>
        <w:tc>
          <w:tcPr>
            <w:tcW w:w="1041" w:type="dxa"/>
          </w:tcPr>
          <w:p w:rsidR="00BB3C07" w:rsidRDefault="00BB3C07" w:rsidP="00834EF7">
            <w:pPr>
              <w:shd w:val="clear" w:color="auto" w:fill="FFFFFF"/>
              <w:ind w:left="5" w:hanging="5"/>
            </w:pPr>
            <w:r>
              <w:t>21,8</w:t>
            </w:r>
          </w:p>
        </w:tc>
        <w:tc>
          <w:tcPr>
            <w:tcW w:w="1013" w:type="dxa"/>
          </w:tcPr>
          <w:p w:rsidR="00BB3C07" w:rsidRDefault="00BB3C07" w:rsidP="00834EF7">
            <w:pPr>
              <w:shd w:val="clear" w:color="auto" w:fill="FFFFFF"/>
              <w:ind w:left="5" w:hanging="5"/>
            </w:pPr>
            <w:r>
              <w:t>78,2</w:t>
            </w:r>
          </w:p>
        </w:tc>
      </w:tr>
      <w:tr w:rsidR="00BB3C07" w:rsidTr="0032444C">
        <w:tc>
          <w:tcPr>
            <w:tcW w:w="3040" w:type="dxa"/>
          </w:tcPr>
          <w:p w:rsidR="00BB3C07" w:rsidRDefault="00BB3C07" w:rsidP="00834EF7">
            <w:pPr>
              <w:shd w:val="clear" w:color="auto" w:fill="FFFFFF"/>
              <w:ind w:hanging="5"/>
            </w:pPr>
            <w:r>
              <w:t xml:space="preserve">другие отрасли </w:t>
            </w:r>
          </w:p>
        </w:tc>
        <w:tc>
          <w:tcPr>
            <w:tcW w:w="1150" w:type="dxa"/>
          </w:tcPr>
          <w:p w:rsidR="00BB3C07" w:rsidRDefault="00BB3C07" w:rsidP="00834EF7">
            <w:pPr>
              <w:shd w:val="clear" w:color="auto" w:fill="FFFFFF"/>
              <w:ind w:left="5" w:hanging="5"/>
            </w:pPr>
            <w:r>
              <w:t>6855</w:t>
            </w:r>
          </w:p>
        </w:tc>
        <w:tc>
          <w:tcPr>
            <w:tcW w:w="1186" w:type="dxa"/>
          </w:tcPr>
          <w:p w:rsidR="00BB3C07" w:rsidRDefault="00BB3C07" w:rsidP="00834EF7">
            <w:pPr>
              <w:shd w:val="clear" w:color="auto" w:fill="FFFFFF"/>
              <w:ind w:left="5" w:hanging="5"/>
            </w:pPr>
            <w:r>
              <w:t>30905</w:t>
            </w:r>
          </w:p>
        </w:tc>
        <w:tc>
          <w:tcPr>
            <w:tcW w:w="1007" w:type="dxa"/>
          </w:tcPr>
          <w:p w:rsidR="00BB3C07" w:rsidRDefault="00BB3C07" w:rsidP="00834EF7">
            <w:pPr>
              <w:shd w:val="clear" w:color="auto" w:fill="FFFFFF"/>
              <w:ind w:left="5" w:hanging="5"/>
            </w:pPr>
            <w:r>
              <w:t>14,0</w:t>
            </w:r>
          </w:p>
        </w:tc>
        <w:tc>
          <w:tcPr>
            <w:tcW w:w="973" w:type="dxa"/>
          </w:tcPr>
          <w:p w:rsidR="00BB3C07" w:rsidRDefault="00BB3C07" w:rsidP="00834EF7">
            <w:pPr>
              <w:shd w:val="clear" w:color="auto" w:fill="FFFFFF"/>
              <w:ind w:left="5" w:hanging="5"/>
            </w:pPr>
            <w:r>
              <w:t>23,7</w:t>
            </w:r>
          </w:p>
        </w:tc>
        <w:tc>
          <w:tcPr>
            <w:tcW w:w="1041" w:type="dxa"/>
          </w:tcPr>
          <w:p w:rsidR="00BB3C07" w:rsidRDefault="00BB3C07" w:rsidP="00834EF7">
            <w:pPr>
              <w:shd w:val="clear" w:color="auto" w:fill="FFFFFF"/>
              <w:ind w:left="5" w:hanging="5"/>
            </w:pPr>
            <w:r>
              <w:t>18,2</w:t>
            </w:r>
          </w:p>
        </w:tc>
        <w:tc>
          <w:tcPr>
            <w:tcW w:w="1013" w:type="dxa"/>
          </w:tcPr>
          <w:p w:rsidR="00BB3C07" w:rsidRDefault="00BB3C07" w:rsidP="00834EF7">
            <w:pPr>
              <w:shd w:val="clear" w:color="auto" w:fill="FFFFFF"/>
              <w:ind w:left="5" w:hanging="5"/>
            </w:pPr>
            <w:r>
              <w:t>81,8</w:t>
            </w:r>
          </w:p>
        </w:tc>
      </w:tr>
    </w:tbl>
    <w:p w:rsidR="0032444C" w:rsidRDefault="0032444C" w:rsidP="00834EF7"/>
    <w:p w:rsidR="00BB3C07" w:rsidRDefault="0032444C" w:rsidP="00834EF7">
      <w:r>
        <w:br w:type="page"/>
      </w:r>
    </w:p>
    <w:p w:rsidR="00BB3C07" w:rsidRDefault="00BD457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Узбекистане Председатель Комитета женщин одновременно является заместителем Премьер-министра, председатели комитетов женщин областей – заместителями хокимов соответствующих территорий (14 – областных, 219 – районных (городских) заместителей хокимов). </w:t>
      </w:r>
    </w:p>
    <w:p w:rsidR="00BB3C07" w:rsidRDefault="00BB3C07" w:rsidP="00834EF7">
      <w:pPr>
        <w:rPr>
          <w:bCs/>
        </w:rPr>
      </w:pPr>
    </w:p>
    <w:p w:rsidR="00BB3C07" w:rsidRDefault="00BD457A" w:rsidP="00834EF7">
      <w:pPr>
        <w:numPr>
          <w:ilvl w:val="0"/>
          <w:numId w:val="3"/>
        </w:numPr>
        <w:tabs>
          <w:tab w:val="clear" w:pos="567"/>
          <w:tab w:val="clear" w:pos="1134"/>
          <w:tab w:val="clear" w:pos="1701"/>
          <w:tab w:val="clear" w:pos="2268"/>
          <w:tab w:val="clear" w:pos="6237"/>
          <w:tab w:val="num" w:pos="180"/>
        </w:tabs>
        <w:rPr>
          <w:bCs/>
        </w:rPr>
      </w:pPr>
      <w:r>
        <w:tab/>
      </w:r>
      <w:r w:rsidR="00BB3C07">
        <w:t>В Узбекистане один министр мебельной промышленности, два первых заместителя министров - женщины (министров финансов и экономики),</w:t>
      </w:r>
      <w:r w:rsidR="00BB3C07" w:rsidRPr="00473A0F">
        <w:t xml:space="preserve"> </w:t>
      </w:r>
      <w:r w:rsidR="00BB3C07">
        <w:t>также являются женщинами</w:t>
      </w:r>
      <w:r w:rsidR="00BB3C07" w:rsidDel="00473A0F">
        <w:t xml:space="preserve"> </w:t>
      </w:r>
      <w:r w:rsidR="00BB3C07">
        <w:t xml:space="preserve">один руководитель крупной общественной организации – Совета Федерации профсоюзов, один председатель парламентской фракции партии "Адолат", трех крупных общественных фондов. </w:t>
      </w:r>
    </w:p>
    <w:p w:rsidR="00BB3C07" w:rsidRDefault="00BB3C07" w:rsidP="00834EF7"/>
    <w:p w:rsidR="00BB3C07" w:rsidRDefault="00BD457A" w:rsidP="00834EF7">
      <w:pPr>
        <w:numPr>
          <w:ilvl w:val="0"/>
          <w:numId w:val="3"/>
        </w:numPr>
        <w:tabs>
          <w:tab w:val="clear" w:pos="567"/>
          <w:tab w:val="clear" w:pos="1134"/>
          <w:tab w:val="clear" w:pos="1701"/>
          <w:tab w:val="clear" w:pos="2268"/>
          <w:tab w:val="clear" w:pos="6237"/>
          <w:tab w:val="num" w:pos="180"/>
        </w:tabs>
        <w:rPr>
          <w:bCs/>
        </w:rPr>
      </w:pPr>
      <w:r>
        <w:tab/>
      </w:r>
      <w:r w:rsidR="00BB3C07">
        <w:t>В Узбекистане женщины достаточно полно представлены в органах судебной власти. Так, на 1 января 2006 года в Конституционном суде работали 23,5</w:t>
      </w:r>
      <w:r w:rsidR="00DB7503">
        <w:t>%</w:t>
      </w:r>
      <w:r w:rsidR="00BB3C07">
        <w:t xml:space="preserve"> женщин, в Верховном Суде Республики Узбекистан – 23,3</w:t>
      </w:r>
      <w:r w:rsidR="00DB7503">
        <w:t>%</w:t>
      </w:r>
      <w:r w:rsidR="00BB3C07">
        <w:t xml:space="preserve">; </w:t>
      </w:r>
      <w:r w:rsidR="00DB7503">
        <w:t xml:space="preserve"> </w:t>
      </w:r>
      <w:r w:rsidR="00BB3C07">
        <w:t>в Верховном Суде Республики Каракалпакстан, областях и суде Ташкента, в районных и городских судах – 22,8</w:t>
      </w:r>
      <w:r w:rsidR="00DB7503">
        <w:t>%</w:t>
      </w:r>
      <w:r w:rsidR="00BB3C07">
        <w:t xml:space="preserve">; </w:t>
      </w:r>
      <w:r w:rsidR="00DB7503">
        <w:t xml:space="preserve"> </w:t>
      </w:r>
      <w:r w:rsidR="00BB3C07">
        <w:t>в</w:t>
      </w:r>
      <w:r>
        <w:t> </w:t>
      </w:r>
      <w:r w:rsidR="00BB3C07">
        <w:t>Высшем хозяйственном суде – 13,8</w:t>
      </w:r>
      <w:r w:rsidR="00DB7503">
        <w:t>%</w:t>
      </w:r>
      <w:r w:rsidR="00BB3C07">
        <w:t xml:space="preserve"> и в хозяйственных судах Республики Каракалпакстан и областей – 17,3</w:t>
      </w:r>
      <w:r w:rsidR="00DB7503">
        <w:t>%</w:t>
      </w:r>
      <w:r w:rsidR="00BB3C07">
        <w:t>.</w:t>
      </w:r>
    </w:p>
    <w:p w:rsidR="00BB3C07" w:rsidRDefault="00BB3C07" w:rsidP="00834EF7"/>
    <w:p w:rsidR="00BB3C07" w:rsidRDefault="00BD457A" w:rsidP="00834EF7">
      <w:pPr>
        <w:numPr>
          <w:ilvl w:val="0"/>
          <w:numId w:val="3"/>
        </w:numPr>
        <w:tabs>
          <w:tab w:val="clear" w:pos="567"/>
          <w:tab w:val="clear" w:pos="1134"/>
          <w:tab w:val="clear" w:pos="1701"/>
          <w:tab w:val="clear" w:pos="2268"/>
          <w:tab w:val="clear" w:pos="6237"/>
          <w:tab w:val="num" w:pos="180"/>
        </w:tabs>
        <w:rPr>
          <w:bCs/>
        </w:rPr>
      </w:pPr>
      <w:r>
        <w:tab/>
      </w:r>
      <w:r w:rsidR="00BB3C07">
        <w:t>В экономике Республики Узбекистан доля женщин и мужчин составила 44 и 56</w:t>
      </w:r>
      <w:r w:rsidR="00DB7503">
        <w:t>%,</w:t>
      </w:r>
      <w:r w:rsidR="00BB3C07">
        <w:t xml:space="preserve"> соответственно. Традиционные для женщин сферы приложения труда – образование, здравоохранение, культура, искусство, наука и научное обслуживание.</w:t>
      </w:r>
    </w:p>
    <w:p w:rsidR="00BB3C07" w:rsidRDefault="00BB3C07" w:rsidP="00834EF7"/>
    <w:p w:rsidR="00BB3C07" w:rsidRDefault="00BD457A" w:rsidP="00834EF7">
      <w:pPr>
        <w:numPr>
          <w:ilvl w:val="0"/>
          <w:numId w:val="3"/>
        </w:numPr>
        <w:tabs>
          <w:tab w:val="clear" w:pos="567"/>
          <w:tab w:val="clear" w:pos="1134"/>
          <w:tab w:val="clear" w:pos="1701"/>
          <w:tab w:val="clear" w:pos="2268"/>
          <w:tab w:val="clear" w:pos="6237"/>
          <w:tab w:val="num" w:pos="180"/>
        </w:tabs>
        <w:rPr>
          <w:bCs/>
        </w:rPr>
      </w:pPr>
      <w:r>
        <w:tab/>
      </w:r>
      <w:r w:rsidR="00BB3C07">
        <w:t>В Узбекистане особое значение придается трудовой занятости женщин. Ежегодно создаются по республике тысячи новых рабочих мест, из них более 40</w:t>
      </w:r>
      <w:r w:rsidR="00DB7503">
        <w:t>%</w:t>
      </w:r>
      <w:r w:rsidR="00BB3C07">
        <w:t xml:space="preserve"> занимают женщины, только 2006 году созданы свыше 147 000 новых рабочих мест для женщин, на что было выделено свыше 40 млрд. сумов.</w:t>
      </w:r>
    </w:p>
    <w:p w:rsidR="00BB3C07" w:rsidRDefault="00BB3C07" w:rsidP="00834EF7"/>
    <w:p w:rsidR="00BB3C07" w:rsidRDefault="00BD457A" w:rsidP="00834EF7">
      <w:pPr>
        <w:numPr>
          <w:ilvl w:val="0"/>
          <w:numId w:val="3"/>
        </w:numPr>
        <w:tabs>
          <w:tab w:val="clear" w:pos="567"/>
          <w:tab w:val="clear" w:pos="1134"/>
          <w:tab w:val="clear" w:pos="1701"/>
          <w:tab w:val="clear" w:pos="2268"/>
          <w:tab w:val="clear" w:pos="6237"/>
          <w:tab w:val="num" w:pos="180"/>
        </w:tabs>
        <w:rPr>
          <w:bCs/>
        </w:rPr>
      </w:pPr>
      <w:r>
        <w:tab/>
      </w:r>
      <w:r w:rsidR="00BB3C07">
        <w:t>Важное значение в сфере обеспечения занятости и повышения уровня доходов населения имеет Указ Президента "О дополнительных мерах по материальной и моральной поддержке молодых семей" от 18 мая 2007 года, в котором предусматривается повышение социального статуса молодой семьи, оказание ей необходимой помощи в начале трудовой деятельности, а также Указ Президента "О мерах по стимулированию расширения кооперации между крупными промышленными предприятиями и производства услуг на базе развития надомного труда" от 5 января 2006 года.</w:t>
      </w:r>
    </w:p>
    <w:p w:rsidR="00BB3C07" w:rsidRDefault="00BB3C07" w:rsidP="00834EF7"/>
    <w:p w:rsidR="00BB3C07" w:rsidRDefault="00BD457A" w:rsidP="00834EF7">
      <w:pPr>
        <w:numPr>
          <w:ilvl w:val="0"/>
          <w:numId w:val="3"/>
        </w:numPr>
        <w:tabs>
          <w:tab w:val="clear" w:pos="567"/>
          <w:tab w:val="clear" w:pos="1134"/>
          <w:tab w:val="clear" w:pos="1701"/>
          <w:tab w:val="clear" w:pos="2268"/>
          <w:tab w:val="clear" w:pos="6237"/>
          <w:tab w:val="num" w:pos="180"/>
        </w:tabs>
        <w:rPr>
          <w:bCs/>
        </w:rPr>
      </w:pPr>
      <w:r>
        <w:tab/>
      </w:r>
      <w:r w:rsidR="00BB3C07">
        <w:t>На начало 2007 года большой прирост занятости населения, и в особенности женщин, достигнут благодаря развитию новых форм надомного труда. Только за первый квартал 2007 года на основе договоров с крупными промышленными предприятиями создано 8,8</w:t>
      </w:r>
      <w:r w:rsidR="00DB7503">
        <w:t> </w:t>
      </w:r>
      <w:r w:rsidR="00BB3C07">
        <w:t>тысяч рабочих мест, в рамках семейного предпринимательства создано 13,1</w:t>
      </w:r>
      <w:r>
        <w:t> </w:t>
      </w:r>
      <w:r w:rsidR="00BB3C07">
        <w:t xml:space="preserve">тысяч мест. Надомный труд дал большую возможность женщинам поднять свой экономический потенциал, сочетать работу в доме с работой на производстве, зарабатывать деньги без отрыва от семьи. </w:t>
      </w:r>
    </w:p>
    <w:p w:rsidR="00BB3C07" w:rsidRDefault="00BB3C07" w:rsidP="00834EF7"/>
    <w:p w:rsidR="00BB3C07" w:rsidRDefault="00BD457A" w:rsidP="00834EF7">
      <w:pPr>
        <w:numPr>
          <w:ilvl w:val="0"/>
          <w:numId w:val="3"/>
        </w:numPr>
        <w:tabs>
          <w:tab w:val="clear" w:pos="567"/>
          <w:tab w:val="clear" w:pos="1134"/>
          <w:tab w:val="clear" w:pos="1701"/>
          <w:tab w:val="clear" w:pos="2268"/>
          <w:tab w:val="clear" w:pos="6237"/>
          <w:tab w:val="num" w:pos="180"/>
        </w:tabs>
        <w:rPr>
          <w:bCs/>
        </w:rPr>
      </w:pPr>
      <w:r>
        <w:tab/>
      </w:r>
      <w:r w:rsidR="00BB3C07">
        <w:t>Для улучшения ситуации в сфере занятости Правительством Республики утверждены территориальные программы обеспечения занятости женщин на 2005</w:t>
      </w:r>
      <w:r>
        <w:noBreakHyphen/>
      </w:r>
      <w:r w:rsidR="00BB3C07">
        <w:t>2007</w:t>
      </w:r>
      <w:r>
        <w:t> </w:t>
      </w:r>
      <w:r w:rsidR="00BB3C07">
        <w:t>годы. Они предусматривают создание в каждом регионе необходимого количества новых рабочих мест, главным образом, за счет развития малого бизнеса, сферы услуг и надомного труда. Льготные кредиты предоставляются малым предприятиям, использующим преимущественно женский труд и возглавляемым женщинами. Банками выделено 90,87</w:t>
      </w:r>
      <w:r w:rsidR="00010F04">
        <w:t> </w:t>
      </w:r>
      <w:r w:rsidR="00BB3C07">
        <w:t>млрд. сум. женщинам предпринимателям, что на 214</w:t>
      </w:r>
      <w:r w:rsidR="00010F04">
        <w:t>%</w:t>
      </w:r>
      <w:r w:rsidR="00BB3C07">
        <w:t xml:space="preserve"> больше, чем в 2006</w:t>
      </w:r>
      <w:r w:rsidR="00010F04">
        <w:t> </w:t>
      </w:r>
      <w:r w:rsidR="00BB3C07">
        <w:t>году. Так, акционерным коммерческим банком "Микрокредитбанк" женщинам, желающим заняться предпринимательской деятельностью, выделено более 11 076 млн. сум., что в 2,7 раза больше, чем в 2006 году.</w:t>
      </w:r>
    </w:p>
    <w:p w:rsidR="00BB3C07" w:rsidRDefault="00BB3C07" w:rsidP="00834EF7"/>
    <w:p w:rsidR="00BB3C07" w:rsidRDefault="00BD457A" w:rsidP="00834EF7">
      <w:pPr>
        <w:numPr>
          <w:ilvl w:val="0"/>
          <w:numId w:val="3"/>
        </w:numPr>
        <w:tabs>
          <w:tab w:val="clear" w:pos="567"/>
          <w:tab w:val="clear" w:pos="1134"/>
          <w:tab w:val="clear" w:pos="1701"/>
          <w:tab w:val="clear" w:pos="2268"/>
          <w:tab w:val="clear" w:pos="6237"/>
          <w:tab w:val="num" w:pos="180"/>
        </w:tabs>
        <w:rPr>
          <w:bCs/>
        </w:rPr>
      </w:pPr>
      <w:r>
        <w:tab/>
      </w:r>
      <w:r w:rsidR="00BB3C07">
        <w:t>В Узбекистане женщины имеют равные права с мужчинами во всех сферах жизни, в том числе в области образования. В настоящее время каждая девочка, достигшая школьного возраста, обязана посещать школу и получить обязательное 9-летнее образование. Во всей системе образования Узбекистана обучаются более 6,5 млн.человек, из них 48,4</w:t>
      </w:r>
      <w:r w:rsidR="000F0488">
        <w:t>%</w:t>
      </w:r>
      <w:r w:rsidR="00BB3C07">
        <w:t xml:space="preserve"> - женщины (3 170,4 тыс.). Уровень грамотности женщин составляет 92,8</w:t>
      </w:r>
      <w:r w:rsidR="000F0488">
        <w:t>%</w:t>
      </w:r>
      <w:r w:rsidR="00BB3C07">
        <w:t>. Обучение в общеобразовательных школах и других образовательных учреждениях не разделяется по половым признакам – девочки и мальчики обучаются вместе. В вузах страны на бакалавра учатся 39,2</w:t>
      </w:r>
      <w:r w:rsidR="000F0488">
        <w:t>%</w:t>
      </w:r>
      <w:r w:rsidR="00BB3C07">
        <w:t xml:space="preserve"> девушек, 33,2</w:t>
      </w:r>
      <w:r w:rsidR="000F0488">
        <w:t>%</w:t>
      </w:r>
      <w:r w:rsidR="00BB3C07">
        <w:t xml:space="preserve"> - на магистра.</w:t>
      </w:r>
    </w:p>
    <w:p w:rsidR="00BB3C07" w:rsidRDefault="00BB3C07" w:rsidP="00834EF7"/>
    <w:p w:rsidR="00BB3C07" w:rsidRDefault="00BD457A" w:rsidP="00834EF7">
      <w:pPr>
        <w:numPr>
          <w:ilvl w:val="0"/>
          <w:numId w:val="3"/>
        </w:numPr>
        <w:tabs>
          <w:tab w:val="clear" w:pos="567"/>
          <w:tab w:val="clear" w:pos="1134"/>
          <w:tab w:val="clear" w:pos="1701"/>
          <w:tab w:val="clear" w:pos="2268"/>
          <w:tab w:val="clear" w:pos="6237"/>
          <w:tab w:val="num" w:pos="180"/>
        </w:tabs>
        <w:rPr>
          <w:bCs/>
        </w:rPr>
      </w:pPr>
      <w:r>
        <w:tab/>
      </w:r>
      <w:r w:rsidR="00BB3C07">
        <w:t>Женщины составляют 38</w:t>
      </w:r>
      <w:r w:rsidR="000F0488">
        <w:t>%</w:t>
      </w:r>
      <w:r w:rsidR="00BB3C07">
        <w:t xml:space="preserve"> всех специалистов, научных сотрудников. Среди них женщины-академики - 8 человек, доктора наук – 16</w:t>
      </w:r>
      <w:r w:rsidR="000F0488">
        <w:t>%</w:t>
      </w:r>
      <w:r w:rsidR="00BB3C07">
        <w:t xml:space="preserve"> (310 человек) и кандидаты наук</w:t>
      </w:r>
      <w:r w:rsidR="00183A10">
        <w:rPr>
          <w:lang w:val="en-US"/>
        </w:rPr>
        <w:t> </w:t>
      </w:r>
      <w:r w:rsidR="00183A10" w:rsidRPr="00183A10">
        <w:noBreakHyphen/>
      </w:r>
      <w:r w:rsidR="00183A10">
        <w:rPr>
          <w:lang w:val="en-US"/>
        </w:rPr>
        <w:t> </w:t>
      </w:r>
      <w:r w:rsidR="00BB3C07">
        <w:t>33</w:t>
      </w:r>
      <w:r w:rsidR="000F0488">
        <w:t>%</w:t>
      </w:r>
      <w:r w:rsidR="00BB3C07">
        <w:t xml:space="preserve"> (3 025). Определенную долю среди руководителей научными и образовательными учреждениями составляют женщины: так, ныне 20 женщин являются проректорами высших учебных заведений, 2 - ректорами, 34 - деканы факультетов, 390</w:t>
      </w:r>
      <w:r w:rsidR="00183A10">
        <w:rPr>
          <w:lang w:val="en-US"/>
        </w:rPr>
        <w:t> </w:t>
      </w:r>
      <w:r w:rsidR="00183A10" w:rsidRPr="00183A10">
        <w:noBreakHyphen/>
      </w:r>
      <w:r w:rsidR="00183A10">
        <w:rPr>
          <w:lang w:val="en-US"/>
        </w:rPr>
        <w:t> </w:t>
      </w:r>
      <w:r w:rsidR="00BB3C07">
        <w:t>заведующие кафедрами.</w:t>
      </w:r>
    </w:p>
    <w:p w:rsidR="00BB3C07" w:rsidRDefault="00BB3C07" w:rsidP="00834EF7"/>
    <w:p w:rsidR="00AC12F7" w:rsidRDefault="00BD457A" w:rsidP="00834EF7">
      <w:pPr>
        <w:numPr>
          <w:ilvl w:val="0"/>
          <w:numId w:val="3"/>
        </w:numPr>
        <w:tabs>
          <w:tab w:val="clear" w:pos="567"/>
          <w:tab w:val="clear" w:pos="1134"/>
          <w:tab w:val="clear" w:pos="1701"/>
          <w:tab w:val="clear" w:pos="2268"/>
          <w:tab w:val="clear" w:pos="6237"/>
          <w:tab w:val="num" w:pos="180"/>
        </w:tabs>
      </w:pPr>
      <w:r>
        <w:tab/>
      </w:r>
      <w:r w:rsidR="00BB3C07">
        <w:t>Большую роль играют женщины Узбекистана в решении проблем местного значения. По республике действуют 9 942 органа самоуправления граждан. Председателями 1</w:t>
      </w:r>
      <w:r w:rsidR="00AC12F7">
        <w:t> </w:t>
      </w:r>
      <w:r w:rsidR="00BB3C07">
        <w:t>043</w:t>
      </w:r>
      <w:r w:rsidR="00AC12F7">
        <w:t> </w:t>
      </w:r>
      <w:r w:rsidR="00BB3C07">
        <w:t xml:space="preserve">органов самоуправления граждан являются женщины. В махаллях введена должность консультанта схода граждан по вопросам религиозного просвещения и </w:t>
      </w:r>
    </w:p>
    <w:p w:rsidR="00BB3C07" w:rsidRDefault="00AC12F7" w:rsidP="00834EF7">
      <w:pPr>
        <w:tabs>
          <w:tab w:val="clear" w:pos="567"/>
          <w:tab w:val="clear" w:pos="1134"/>
          <w:tab w:val="clear" w:pos="1701"/>
          <w:tab w:val="clear" w:pos="2268"/>
          <w:tab w:val="clear" w:pos="6237"/>
        </w:tabs>
        <w:rPr>
          <w:bCs/>
        </w:rPr>
      </w:pPr>
      <w:r>
        <w:br w:type="page"/>
      </w:r>
      <w:r w:rsidR="00BB3C07">
        <w:t xml:space="preserve">духовно-нравственного воспитания, которую занимают только женщины. </w:t>
      </w:r>
      <w:r w:rsidR="00BC1304">
        <w:t xml:space="preserve"> </w:t>
      </w:r>
      <w:r w:rsidR="00BB3C07">
        <w:t xml:space="preserve">Их основная задача - разработка и реализация мер, направленных на обеспечение в махаллях стабильности и благоприятной духовно-нравственной среды. </w:t>
      </w:r>
      <w:r w:rsidR="00BC1304">
        <w:t xml:space="preserve"> </w:t>
      </w:r>
      <w:r w:rsidR="00BB3C07">
        <w:t>На сегодняшний день в сходах граждан работают 8 167 консультантов, из них в махаллях – 6 056, в кишлаках</w:t>
      </w:r>
      <w:r>
        <w:t> </w:t>
      </w:r>
      <w:r>
        <w:noBreakHyphen/>
        <w:t> </w:t>
      </w:r>
      <w:r w:rsidR="00BB3C07">
        <w:t>1</w:t>
      </w:r>
      <w:r>
        <w:t> </w:t>
      </w:r>
      <w:r w:rsidR="00BB3C07">
        <w:t>569, в городах - 998, в аулах - 141.</w:t>
      </w:r>
    </w:p>
    <w:p w:rsidR="00BB3C07" w:rsidRDefault="00BB3C07" w:rsidP="00834EF7"/>
    <w:p w:rsidR="00BB3C07" w:rsidRDefault="00BC1304" w:rsidP="00834EF7">
      <w:pPr>
        <w:numPr>
          <w:ilvl w:val="0"/>
          <w:numId w:val="3"/>
        </w:numPr>
        <w:tabs>
          <w:tab w:val="clear" w:pos="567"/>
          <w:tab w:val="clear" w:pos="1134"/>
          <w:tab w:val="clear" w:pos="1701"/>
          <w:tab w:val="clear" w:pos="2268"/>
          <w:tab w:val="clear" w:pos="6237"/>
          <w:tab w:val="num" w:pos="180"/>
        </w:tabs>
        <w:rPr>
          <w:bCs/>
        </w:rPr>
      </w:pPr>
      <w:r>
        <w:tab/>
      </w:r>
      <w:r w:rsidR="00BB3C07">
        <w:t>В настоящие время существенный вклад в решение вопросов гендерного равенства в Узбекистане вносят женские ННО. На сегодняшний день общее количество зарегистрированных в органах юстиции женских ННО Узбекистана составляет порядка 210 как национального, так местного значения, включая структурные подразделения центральных женских ННО.</w:t>
      </w:r>
    </w:p>
    <w:p w:rsidR="00BB3C07" w:rsidRDefault="00BB3C07" w:rsidP="00834EF7"/>
    <w:p w:rsidR="00BB3C07" w:rsidRDefault="00BC130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Национальный механизм усиления роли и расширения возможностей женщин был создан в 1991 году путем создания Комитета женщин Узбекистана – общественного объединения с филиалами во всех регионах. Уникальность его состоит в том, что председатель Комитета женщин одновременно является заместителем Премьер-министра, что дает этой организации право осуществлять координацию социального партнерства государственных организаций с неправительственными организациями. </w:t>
      </w:r>
    </w:p>
    <w:p w:rsidR="00BB3C07" w:rsidRDefault="00BB3C07" w:rsidP="00834EF7"/>
    <w:p w:rsidR="00BB3C07" w:rsidRDefault="00BC1304" w:rsidP="00834EF7">
      <w:pPr>
        <w:numPr>
          <w:ilvl w:val="0"/>
          <w:numId w:val="3"/>
        </w:numPr>
        <w:tabs>
          <w:tab w:val="clear" w:pos="567"/>
          <w:tab w:val="clear" w:pos="1134"/>
          <w:tab w:val="clear" w:pos="1701"/>
          <w:tab w:val="clear" w:pos="2268"/>
          <w:tab w:val="clear" w:pos="6237"/>
          <w:tab w:val="num" w:pos="180"/>
        </w:tabs>
        <w:rPr>
          <w:bCs/>
        </w:rPr>
      </w:pPr>
      <w:r>
        <w:tab/>
      </w:r>
      <w:r w:rsidR="00BB3C07">
        <w:t>На сегодняшний день Комитет женщин Узбекистана является самой разветвленной и масштабной из числа женских ННО Узбекистана, он имеет свои структурные подразделения практически во всех туманах и вилоятах страны и играет огромную роль в деле обеспечения, защиты и продвижения прав женщин в целом. Согласно Уставу, основными задачами и направлениями его деятельности являются: осуществление государственной политики в области социально-правовой поддержки женщин, охраны материнства и детства, активизации участия женщин в государственном и общественном строительстве, повышении их правовой грамотности и культуры.</w:t>
      </w:r>
    </w:p>
    <w:p w:rsidR="00BB3C07" w:rsidRDefault="00BB3C07" w:rsidP="00834EF7"/>
    <w:p w:rsidR="00BB3C07" w:rsidRDefault="00BC1304" w:rsidP="00834EF7">
      <w:pPr>
        <w:numPr>
          <w:ilvl w:val="0"/>
          <w:numId w:val="3"/>
        </w:numPr>
        <w:tabs>
          <w:tab w:val="clear" w:pos="567"/>
          <w:tab w:val="clear" w:pos="1134"/>
          <w:tab w:val="clear" w:pos="1701"/>
          <w:tab w:val="clear" w:pos="2268"/>
          <w:tab w:val="clear" w:pos="6237"/>
          <w:tab w:val="num" w:pos="180"/>
        </w:tabs>
        <w:rPr>
          <w:bCs/>
        </w:rPr>
      </w:pPr>
      <w:r>
        <w:tab/>
      </w:r>
      <w:r w:rsidR="00BB3C07">
        <w:t>Женские ННО принимают самое активное участие в информировании населения по гендерным вопросам, проведении исследований и мониторингов по вопросам прав женщин.</w:t>
      </w:r>
    </w:p>
    <w:p w:rsidR="00BB3C07" w:rsidRDefault="00BB3C07" w:rsidP="00834EF7"/>
    <w:p w:rsidR="00BB3C07" w:rsidRDefault="00BC1304" w:rsidP="00834EF7">
      <w:pPr>
        <w:numPr>
          <w:ilvl w:val="0"/>
          <w:numId w:val="3"/>
        </w:numPr>
        <w:tabs>
          <w:tab w:val="clear" w:pos="567"/>
          <w:tab w:val="clear" w:pos="1134"/>
          <w:tab w:val="clear" w:pos="1701"/>
          <w:tab w:val="clear" w:pos="2268"/>
          <w:tab w:val="clear" w:pos="6237"/>
          <w:tab w:val="num" w:pos="180"/>
        </w:tabs>
        <w:rPr>
          <w:bCs/>
        </w:rPr>
      </w:pPr>
      <w:r>
        <w:tab/>
      </w:r>
      <w:r w:rsidR="00BB3C07">
        <w:t>Так, Центр поддержки гражданских инициатив (ЦПГИ), осуществляющий свою деятельность на территории Республики Узбекистан с 2004 года, поддерживает гражданские инициативы, направленные на решение вопросов, связанных с пропагандой здорового образа жизни, укрепления семьи, повышения профессионального, творческого и духовного потенциала женщин, а также содействует расширению их возможностей на уровне принятия решений.</w:t>
      </w:r>
    </w:p>
    <w:p w:rsidR="00BB3C07" w:rsidRDefault="00BB3C07" w:rsidP="00834EF7"/>
    <w:p w:rsidR="00BB3C07" w:rsidRDefault="00BC130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2005-2007 годах ЦПГИ подготовил 20 национальных экспертов по вопросам реализации отчетности и мониторинга КЛДОЖ и 20 экспертов по гендерным вопросам; провел круглые столы во всех регионах республики на тему "Узбекистан на пути к гендерному равенству в свете Пекинской платформы действий, Конвенции о ликвидации всех форм дискриминации в отношении женщин и Целей развития тысячелетия". </w:t>
      </w:r>
    </w:p>
    <w:p w:rsidR="00BB3C07" w:rsidRDefault="00BB3C07" w:rsidP="00834EF7"/>
    <w:p w:rsidR="00BB3C07" w:rsidRDefault="00BC130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Центр издал Конвенцию о ликвидации всех форм дискриминации в отношении женщин и Факультативный протокол к ней на государственном и русском языках и обеспечил ее распространение среди государственных и негосударственных организаций, СМИ. </w:t>
      </w:r>
      <w:r>
        <w:t xml:space="preserve"> </w:t>
      </w:r>
      <w:r w:rsidR="00BB3C07">
        <w:t xml:space="preserve">Центр стал инициатором подготовки отчета о мониторинге выполнения Республикой Узбекистан положений Конвенции, а также подготовил буклет на английском и русском языках "Узбекистан на пути к гендерному равенству", в который вошли национальный доклад Республики Узбекистан о выполнении Конвенции и итоги мониторинга выполнения Республикой Узбекистан положений этой Конвенции, им подготовлен также видеофильм "Узбекистан на пути к гендерному равенству" и статистический сборник "Женщины и мужчины Узбекистана" на трех языках при техническом содействии ПРООН, в котором в гендерном аспекте представлены показатели демографической статистики, здравоохранения, образования, занятости и безработицы, социальной защиты и правонарушений. </w:t>
      </w:r>
    </w:p>
    <w:p w:rsidR="00BB3C07" w:rsidRDefault="00BB3C07" w:rsidP="00834EF7"/>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ЦГПИ проведена правовая экспертиза соответствия законодательства Республики Узбекистан международному законодательству в области гендерного равенства. Гендерная экспертиза Семейного и Трудового кодексов республики издана на трех языках и подготовлен второй учебный видеофильм "Узбекистан на пути к гендерному равенству".</w:t>
      </w:r>
    </w:p>
    <w:p w:rsidR="00BB3C07" w:rsidRDefault="00BB3C07" w:rsidP="00834EF7"/>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Необходимо также отметить, что важное значение в сфере обеспечения гендерного равенства имеет деятельность Национальной ассоциации ННО Узбекистана – НАННОУз, которая была создана 18 мая 2005 года по инициативе представителей 150 ННО Узбекистана</w:t>
      </w:r>
      <w:r w:rsidR="00BB3C07">
        <w:rPr>
          <w:b/>
          <w:bCs/>
        </w:rPr>
        <w:t xml:space="preserve">. </w:t>
      </w:r>
      <w:r w:rsidR="00BB3C07">
        <w:rPr>
          <w:bCs/>
        </w:rPr>
        <w:t>Р</w:t>
      </w:r>
      <w:r w:rsidR="00BB3C07">
        <w:t xml:space="preserve">абота Ассоциация направлена на активизацию и поддержку деятельности ее членов. НАННОУз ведет свою работу по следующим основным направлениям: правовое; женско-молодежное; эколого-экономическое; и социально-гуманитарное. Члены НАННОУз принимают активное участие в информировании общественности по гендерным вопросам. Важно отметить, что эксперты НАННОУз в 2006 году представляли Ассоциацию на 36-й сессии Комитета по ликвидации дискриминации в отношении женщин. </w:t>
      </w:r>
    </w:p>
    <w:p w:rsidR="00BB3C07" w:rsidRDefault="00BB3C07" w:rsidP="00834EF7"/>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С целью привлечения и аккумуляции финансов, а также оказания технической поддержки членам Ассоциации учрежден Фонд поддержки ННО Узбекистана. На сегодняшний день Фондом были проведены четыре грантовых конкурса.</w:t>
      </w:r>
    </w:p>
    <w:p w:rsidR="00BB3C07" w:rsidRDefault="00BB3C07" w:rsidP="00834EF7"/>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Узбекистане ведется большая работа по правовому просвещению женщин как на центральном, так и на местном уровне. Информационно-просветительская деятельность осуществляется как государственными, так и негосударственными структурами совместно с международными организациями. </w:t>
      </w:r>
    </w:p>
    <w:p w:rsidR="00BB3C07" w:rsidRDefault="00BB3C07" w:rsidP="00834EF7">
      <w:pPr>
        <w:rPr>
          <w:b/>
          <w:shadow/>
          <w:szCs w:val="28"/>
        </w:rPr>
      </w:pPr>
    </w:p>
    <w:p w:rsidR="00BB3C07" w:rsidRDefault="00BB3C07" w:rsidP="004900C1">
      <w:pPr>
        <w:jc w:val="center"/>
        <w:rPr>
          <w:b/>
          <w:i/>
          <w:shadow/>
          <w:szCs w:val="28"/>
        </w:rPr>
      </w:pPr>
      <w:r w:rsidRPr="00176A8E">
        <w:rPr>
          <w:b/>
          <w:i/>
          <w:shadow/>
          <w:szCs w:val="28"/>
        </w:rPr>
        <w:t xml:space="preserve">Статья 4. </w:t>
      </w:r>
      <w:r w:rsidR="00183A10" w:rsidRPr="00183A10">
        <w:rPr>
          <w:b/>
          <w:i/>
          <w:shadow/>
          <w:szCs w:val="28"/>
        </w:rPr>
        <w:t xml:space="preserve"> </w:t>
      </w:r>
      <w:r w:rsidRPr="00176A8E">
        <w:rPr>
          <w:b/>
          <w:i/>
          <w:shadow/>
          <w:szCs w:val="28"/>
        </w:rPr>
        <w:t>Условия ограничения прав и свобод граждан</w:t>
      </w:r>
    </w:p>
    <w:p w:rsidR="004900C1" w:rsidRPr="00176A8E" w:rsidRDefault="004900C1" w:rsidP="00834EF7">
      <w:pPr>
        <w:rPr>
          <w:bCs/>
          <w:i/>
        </w:rPr>
      </w:pPr>
    </w:p>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Государственная политика Узбекистана исходит из того, что недопустимо необоснованное ограничение прав и свобод человека. Ограничения подобного рода не могут ставиться в зависимость от пола, расы, национальности, религии, языка, происхождения, убеждений, личного и общественного положения.</w:t>
      </w:r>
    </w:p>
    <w:p w:rsidR="00BB3C07" w:rsidRDefault="00BB3C07" w:rsidP="00834EF7">
      <w:pPr>
        <w:rPr>
          <w:bCs/>
        </w:rPr>
      </w:pPr>
    </w:p>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В статье 19 Конституции Республики Узбекистан устанавливается следующий принцип: "права и свободы граждан, закрепленные в Конституции и законах, являются незыблемыми, и никто не вправе без суда лишить граждан этих прав или ограничить их". Ограничение прав граждан на свободу и личную неприкосновенность, на свободу передвижения, свободу мнений и их выражения могут быть ограничены только по основаниям, установленным законом, верховенство которого закреплено в статье 15 Конституции Республики Узбекистан.</w:t>
      </w:r>
    </w:p>
    <w:p w:rsidR="00BB3C07" w:rsidRDefault="00BB3C07" w:rsidP="00834EF7"/>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t>Т</w:t>
      </w:r>
      <w:r w:rsidR="00BB3C07">
        <w:t>аким образом, законодательство и практика Республики Узбекистан полностью соответствуют статье 29 Всеобщей декларации прав человека о том, что каждый человек должен подвергаться только таким ограничениям, какие установлены законом исключительно с целью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 а также выполнения аналогичных положений статьи 4 Международного пакта об экономических, социальных и культурных правах и статьи 4 Международного пакта о гражданских и политических правах, признавая недопустимость каких-либо отступлений от выполнения положений статей 6-8, 11, 15, 16 и 18 Пакта.</w:t>
      </w:r>
    </w:p>
    <w:p w:rsidR="00BB3C07" w:rsidRDefault="00BB3C07" w:rsidP="00834EF7"/>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В Республике Узбекистан уделяется внимание обеспечению прав человека в условиях чрезвычайного положения. 20 августа 1999 года был введен в действие Закон Республики Узбекистан "О защите населения и территорий от чрезвычайных ситуаций природного и техногенного характера", в котором закреплены принципы защиты граждан в условиях чрезвычайных ситуаций: гуманизм, приоритет жизни и здоровья человека, гласность, своевременность и достоверность информации, превентивность мер по защите от чрезвычайных ситуаций. В законе определены основные функции государственных органов (центральных и местных) по защите населения и территорий при чрезвычайных ситуациях, а также права граждан, иностранных граждан и лиц без гражданства на защиту жизни и здоровья, обращение в государственные органы, получение компенсации за вред, причиненный их здоровью в период чрезвычайной ситуации.</w:t>
      </w:r>
    </w:p>
    <w:p w:rsidR="00BB3C07" w:rsidRDefault="00BB3C07" w:rsidP="00834EF7"/>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3 августа 2007 года Правительством Узбекистана принята Государственная программа по прогнозированию и предупреждению чрезвычайных ситуаций, цель которой состоит в обеспечении гарантированного уровня защиты населения и территорий от чрезвычайных ситуаций, снижение и смягчение рисков и последствий аварий, катастроф, стихийных бедствий в Республике Узбекистан.</w:t>
      </w:r>
    </w:p>
    <w:p w:rsidR="00BB3C07" w:rsidRDefault="00BB3C07" w:rsidP="00834EF7"/>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соответствии со статьей 93 Конституции Республики Узбекистан (пункт 19) Президент Республики Узбекистан в исключительных случаях (реальная внешняя угроза, массовые беспорядки, крупные катастрофы, стихийные бедствия, эпидемии) в интересах обеспечения безопасности граждан вводит чрезвычайное положение на всей территории или в отдельных местностях Республики Узбекистан и в течение трех суток вносит принятое решение на утверждение палат Олий Мажлиса Республики Узбекистан. Условия и порядок чрезвычайного положения должны регулироваться специальным законом. </w:t>
      </w:r>
    </w:p>
    <w:p w:rsidR="00BB3C07" w:rsidRDefault="00BB3C07" w:rsidP="00834EF7"/>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В настоящее время в Узбекистане обсуждается вопрос о подготовке проекта закона "О</w:t>
      </w:r>
      <w:r w:rsidR="004900C1">
        <w:t> </w:t>
      </w:r>
      <w:r w:rsidR="00BB3C07">
        <w:t>чрезвычайном положении". В этом законе предполагается закрепить условия, основания и порядок введения чрезвычайного положения, деятельность государственных органов, органов самоуправления граждан и негосударственных некоммерческих организаций в условиях чрезвычайного положения. Особое внимание в законе будет уделено гарантиям прав граждан и юридических лиц в условиях чрезвычайного положения: осуществлению правосудия только судом без создания каких-либо внесудебных органов; запрету на ограничении права на жизнь; свободу мысли, совести, религии в понимании этих прав и свобод, принятому в Международном пакте о гражданских и политических правах; недопущению обратной силы уголовного закона, устанавливающего наказуемость деяния или усиливающего наказание; праву граждан на возмещение ущерба, причиненного по причине введения чрезвычайного положения.</w:t>
      </w:r>
    </w:p>
    <w:p w:rsidR="00BB3C07" w:rsidRDefault="00BB3C07" w:rsidP="00834EF7">
      <w:pPr>
        <w:ind w:firstLine="709"/>
        <w:rPr>
          <w:b/>
          <w:shadow/>
          <w:szCs w:val="28"/>
        </w:rPr>
      </w:pPr>
    </w:p>
    <w:p w:rsidR="00BB3C07" w:rsidRPr="00076823" w:rsidRDefault="00BB3C07" w:rsidP="00834EF7">
      <w:pPr>
        <w:spacing w:after="240"/>
        <w:ind w:firstLine="709"/>
        <w:rPr>
          <w:b/>
          <w:i/>
          <w:shadow/>
          <w:szCs w:val="28"/>
        </w:rPr>
      </w:pPr>
      <w:r w:rsidRPr="00076823">
        <w:rPr>
          <w:b/>
          <w:i/>
          <w:shadow/>
          <w:szCs w:val="28"/>
        </w:rPr>
        <w:t xml:space="preserve">Статья 5. </w:t>
      </w:r>
      <w:r w:rsidR="00183A10" w:rsidRPr="00183A10">
        <w:rPr>
          <w:b/>
          <w:i/>
          <w:shadow/>
          <w:szCs w:val="28"/>
        </w:rPr>
        <w:t xml:space="preserve"> </w:t>
      </w:r>
      <w:r w:rsidRPr="00076823">
        <w:rPr>
          <w:b/>
          <w:i/>
          <w:shadow/>
          <w:szCs w:val="28"/>
        </w:rPr>
        <w:t>Запрет на всякое необоснованное ограничение прав граждан</w:t>
      </w:r>
    </w:p>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Статья 19 Конституции Республики Узбекистан гласит, что "права и свободы гра</w:t>
      </w:r>
      <w:r w:rsidR="00BB3C07">
        <w:t>ж</w:t>
      </w:r>
      <w:r w:rsidR="00BB3C07">
        <w:t>дан, закрепленные в Конституции и законах, являются незыблемыми, и никто не вправе без суда лишить граждан этих прав или ограничить их".</w:t>
      </w:r>
    </w:p>
    <w:p w:rsidR="00BB3C07" w:rsidRDefault="00BB3C07" w:rsidP="00834EF7">
      <w:pPr>
        <w:rPr>
          <w:bCs/>
        </w:rPr>
      </w:pPr>
    </w:p>
    <w:p w:rsidR="00BB3C07" w:rsidRPr="00F015DB"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Законами Республики Узбекистан установлены конкретные требования к правоме</w:t>
      </w:r>
      <w:r w:rsidR="00BB3C07">
        <w:t>р</w:t>
      </w:r>
      <w:r w:rsidR="00BB3C07">
        <w:t>ным ограничениям прав и свобод человека со стороны государства. Они выражаются в сл</w:t>
      </w:r>
      <w:r w:rsidR="00BB3C07">
        <w:t>е</w:t>
      </w:r>
      <w:r w:rsidR="00BB3C07">
        <w:t>дующем:</w:t>
      </w:r>
    </w:p>
    <w:p w:rsidR="00F015DB" w:rsidRDefault="00F015DB" w:rsidP="00F015DB">
      <w:pPr>
        <w:tabs>
          <w:tab w:val="clear" w:pos="567"/>
          <w:tab w:val="clear" w:pos="1134"/>
          <w:tab w:val="clear" w:pos="1701"/>
          <w:tab w:val="clear" w:pos="2268"/>
          <w:tab w:val="clear" w:pos="6237"/>
        </w:tabs>
      </w:pPr>
    </w:p>
    <w:p w:rsidR="00BB3C07" w:rsidRDefault="009C4CEA" w:rsidP="00834EF7">
      <w:pPr>
        <w:ind w:firstLine="709"/>
      </w:pPr>
      <w:r>
        <w:rPr>
          <w:i/>
        </w:rPr>
        <w:tab/>
      </w:r>
      <w:r w:rsidR="00BB3C07" w:rsidRPr="00196060">
        <w:rPr>
          <w:i/>
          <w:lang w:val="en-US"/>
        </w:rPr>
        <w:t>a</w:t>
      </w:r>
      <w:r w:rsidR="00BB3C07" w:rsidRPr="00196060">
        <w:t>)</w:t>
      </w:r>
      <w:r w:rsidR="00F015DB">
        <w:tab/>
      </w:r>
      <w:r w:rsidR="00BB3C07">
        <w:t>ограничения основываются только на законе;</w:t>
      </w:r>
    </w:p>
    <w:p w:rsidR="00F015DB" w:rsidRDefault="00F015DB" w:rsidP="00834EF7">
      <w:pPr>
        <w:ind w:firstLine="709"/>
      </w:pPr>
    </w:p>
    <w:p w:rsidR="00BB3C07" w:rsidRDefault="009C4CEA" w:rsidP="00CF2376">
      <w:pPr>
        <w:ind w:left="567" w:firstLine="141"/>
      </w:pPr>
      <w:r>
        <w:rPr>
          <w:i/>
        </w:rPr>
        <w:tab/>
      </w:r>
      <w:r w:rsidR="00BB3C07" w:rsidRPr="00196060">
        <w:rPr>
          <w:i/>
          <w:lang w:val="en-US"/>
        </w:rPr>
        <w:t>b</w:t>
      </w:r>
      <w:r w:rsidR="00BB3C07" w:rsidRPr="00196060">
        <w:t>)</w:t>
      </w:r>
      <w:r w:rsidR="00F015DB">
        <w:tab/>
      </w:r>
      <w:r w:rsidR="00BB3C07">
        <w:t>осуществляются с целью уважения прав и свобод других, удовлетворения требований морали, общественного порядка и общего благосостояния в демократическом обществе. Причем допускается возможность ограничения прав и свобод в исключительных случаях.</w:t>
      </w:r>
    </w:p>
    <w:p w:rsidR="00BB3C07" w:rsidRDefault="00BB3C07" w:rsidP="00834EF7">
      <w:pPr>
        <w:ind w:firstLine="709"/>
      </w:pPr>
    </w:p>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В законах Республики Узбекистан, регулирующих порядок и механизмы реализации прав и свобод граждан, установлены четкие и ясные условия и основания ограничения некоторых категорий прав и свобод граждан, охватываемых Международным пактом о гражданских и политических правах.</w:t>
      </w:r>
    </w:p>
    <w:p w:rsidR="00BB3C07" w:rsidRDefault="00BB3C07" w:rsidP="00834EF7">
      <w:pPr>
        <w:rPr>
          <w:bCs/>
        </w:rPr>
      </w:pPr>
    </w:p>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Так, согласно статье 25 Конституции Республики Узбекистан, "Каждый имеет право на свободу и личную неприкосновенность. Никто не может быть подвергнут аресту или содержанию под стражей иначе как на основании закона". </w:t>
      </w:r>
    </w:p>
    <w:p w:rsidR="00BB3C07" w:rsidRDefault="00BB3C07" w:rsidP="00834EF7"/>
    <w:p w:rsidR="00BB3C07" w:rsidRPr="00F015DB"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Основаниями задержания лица, подозреваемого в совершении преступления согласно статье 221 Уголовно-процессуального кодекса Республики Узбекистан, являются: </w:t>
      </w:r>
    </w:p>
    <w:p w:rsidR="00F015DB" w:rsidRDefault="00F015DB" w:rsidP="00F015DB">
      <w:pPr>
        <w:tabs>
          <w:tab w:val="clear" w:pos="567"/>
          <w:tab w:val="clear" w:pos="1134"/>
          <w:tab w:val="clear" w:pos="1701"/>
          <w:tab w:val="clear" w:pos="2268"/>
          <w:tab w:val="clear" w:pos="6237"/>
        </w:tabs>
      </w:pPr>
    </w:p>
    <w:p w:rsidR="00BB3C07" w:rsidRDefault="00BB3C07" w:rsidP="00834EF7">
      <w:pPr>
        <w:numPr>
          <w:ilvl w:val="0"/>
          <w:numId w:val="45"/>
        </w:numPr>
        <w:tabs>
          <w:tab w:val="clear" w:pos="567"/>
          <w:tab w:val="clear" w:pos="1134"/>
          <w:tab w:val="clear" w:pos="1701"/>
          <w:tab w:val="clear" w:pos="2268"/>
          <w:tab w:val="clear" w:pos="6237"/>
        </w:tabs>
      </w:pPr>
      <w:r>
        <w:t>если лицо застигнуто при совершении преступления или сразу же после его совершения</w:t>
      </w:r>
    </w:p>
    <w:p w:rsidR="00BB3C07" w:rsidRDefault="00BB3C07" w:rsidP="00834EF7">
      <w:pPr>
        <w:numPr>
          <w:ilvl w:val="0"/>
          <w:numId w:val="45"/>
        </w:numPr>
        <w:tabs>
          <w:tab w:val="clear" w:pos="567"/>
          <w:tab w:val="clear" w:pos="1134"/>
          <w:tab w:val="clear" w:pos="1701"/>
          <w:tab w:val="clear" w:pos="2268"/>
          <w:tab w:val="clear" w:pos="6237"/>
        </w:tabs>
      </w:pPr>
      <w:r>
        <w:t>очевидцы, в том числе потерпевшие, прямо укажут на данное лицо, как на совершившее преступление</w:t>
      </w:r>
    </w:p>
    <w:p w:rsidR="00BB3C07" w:rsidRDefault="00BB3C07" w:rsidP="00834EF7">
      <w:pPr>
        <w:numPr>
          <w:ilvl w:val="0"/>
          <w:numId w:val="45"/>
        </w:numPr>
        <w:tabs>
          <w:tab w:val="clear" w:pos="567"/>
          <w:tab w:val="clear" w:pos="1134"/>
          <w:tab w:val="clear" w:pos="1701"/>
          <w:tab w:val="clear" w:pos="2268"/>
          <w:tab w:val="clear" w:pos="6237"/>
        </w:tabs>
      </w:pPr>
      <w:r>
        <w:t>на нем или на его одежде, при нем или в его жилище будут обнаружены явные следы совершенного преступления</w:t>
      </w:r>
    </w:p>
    <w:p w:rsidR="00BB3C07" w:rsidRDefault="00BB3C07" w:rsidP="00834EF7">
      <w:pPr>
        <w:numPr>
          <w:ilvl w:val="0"/>
          <w:numId w:val="45"/>
        </w:numPr>
        <w:tabs>
          <w:tab w:val="clear" w:pos="567"/>
          <w:tab w:val="clear" w:pos="1134"/>
          <w:tab w:val="clear" w:pos="1701"/>
          <w:tab w:val="clear" w:pos="2268"/>
          <w:tab w:val="clear" w:pos="6237"/>
        </w:tabs>
      </w:pPr>
      <w:r>
        <w:t>имеются данные, дающие основания подозревать лицо в совершении преступления, и если оно покушалось на побег или не имеет постоянного места жительства либо не установлена его личность</w:t>
      </w:r>
      <w:r w:rsidR="00B841B2" w:rsidRPr="00B841B2">
        <w:t>.</w:t>
      </w:r>
    </w:p>
    <w:p w:rsidR="00BB3C07" w:rsidRDefault="00F015DB" w:rsidP="00834EF7">
      <w:r>
        <w:br w:type="page"/>
      </w:r>
    </w:p>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Задержание не может продолжаться более 72 часов с момента доставки задержанного в милицию или иной правоохранительный орган (статья 226 УПК). Основанием избрания меры пресечения виде содержания под стражей согласно статье 236 УПК Республики Узбекистан может быть обоснованное предположение, что обвиняемый, подсудимый скроется от дознания, предварительного следствия и суда по причине одной лишь опасности совершенного преступления, предусмотренного в частях четвертой и пятой статьи 15 Уголовного кодекса.</w:t>
      </w:r>
    </w:p>
    <w:p w:rsidR="00BB3C07" w:rsidRDefault="00BB3C07" w:rsidP="00834EF7">
      <w:pPr>
        <w:rPr>
          <w:bCs/>
        </w:rPr>
      </w:pPr>
    </w:p>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В отношении лиц, ожидающих помещения в медицинское учреждение для производства экспертизы, а также признанных невменяемыми или заболевшими психической болезнью после совершения преступления, меры пресечения могут быть применены с целью предотвратить побег и совершение других общественно опасных деяний, а также обеспечить исполнение определения суда о применении принудительных мер медицинского характера.</w:t>
      </w:r>
    </w:p>
    <w:p w:rsidR="00BB3C07" w:rsidRDefault="00BB3C07" w:rsidP="00834EF7"/>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Следует отметить, что как задержанные, так и содержащиеся под стражей лица могут обратиться с жалобой и заявлением к прокурору, следователю или дознавателю. Незаконные действия и решения органов дознания и следствия могут быть обжалованы в суд, Генеральную прокуратуру, Министерство внутренних дел, СНБ, Уполномоченному Олий Мажлиса по правам человека с целью возмещения вреда, причиненного лицу незаконным задержанием, содержанием под стражей, если в дальнейшем в отношении него был вынесен оправдательный приговор или дело прекра</w:t>
      </w:r>
      <w:r w:rsidR="00F015DB">
        <w:t>щ</w:t>
      </w:r>
      <w:r w:rsidR="00BB3C07">
        <w:t xml:space="preserve">ено из-за невиновности лица. </w:t>
      </w:r>
    </w:p>
    <w:p w:rsidR="00BB3C07" w:rsidRDefault="00BB3C07" w:rsidP="00834EF7"/>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Принятие 1 августа 2005 года Президентом Республики Узбекистан Указа "О</w:t>
      </w:r>
      <w:r w:rsidR="00F015DB">
        <w:t> </w:t>
      </w:r>
      <w:r w:rsidR="00BB3C07">
        <w:t>передаче судам права выдачи санкций на заключение под стражу" было направлено на повышение эффективности судебной защиты прав граждан, закреплённых в статьях 19, 25 и 44 Конституции Республики Узбекистан.</w:t>
      </w:r>
    </w:p>
    <w:p w:rsidR="00BB3C07" w:rsidRDefault="00BB3C07" w:rsidP="00834EF7"/>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В Указе предусмотрено, что с 1 января 2008 года судам по уголовным делам передаётся право выдачи санкции на заключение под стражу.</w:t>
      </w:r>
    </w:p>
    <w:p w:rsidR="00BB3C07" w:rsidRDefault="00BB3C07" w:rsidP="00834EF7"/>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В принятом согласно общепризнанным международно-правовым нормам Законе Республики Узбекистан "О внесении изменений и дополнений в некоторые законодательные акты Республики Узбекистан в связи с передачей судам права выдачи санкции на заключение под стражу" нашли отражение следующие положения.</w:t>
      </w:r>
    </w:p>
    <w:p w:rsidR="00BB3C07" w:rsidRDefault="00BB3C07" w:rsidP="00834EF7"/>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В частности, Законом введена новая редакция части второй статьи 18 Уголовно-процессуального кодекса, согласно которой "никто не может быть подвергнут аресту или содержанию под стражей иначе как на основании судебного решения".</w:t>
      </w:r>
    </w:p>
    <w:p w:rsidR="00BB3C07" w:rsidRDefault="00BB3C07" w:rsidP="00834EF7"/>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Права по рассмотрению жалоб и протестов по вопросам применения меры пресечения в виде заключения под стражу или продления срока содержания под стражей переданы судам, что установлено в статье 29 Уголовно-процессуального кодекса.</w:t>
      </w:r>
    </w:p>
    <w:p w:rsidR="00BB3C07" w:rsidRDefault="00BB3C07" w:rsidP="00834EF7"/>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При наличии достаточных оснований для применения в ходе предварительного следствия в отношении подозреваемого или обвиняемого меры пресечения в виде заключения под стражу установлен порядок обращения прокурора или следователя с согласия прокурора с соответствующим ходатайством.</w:t>
      </w:r>
    </w:p>
    <w:p w:rsidR="00BB3C07" w:rsidRDefault="00BB3C07" w:rsidP="00834EF7"/>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Согласно этому порядку, "при наличии обстоятельств, предусмотренных законом для избрания меры пресечения в виде заключения под стражу в ходе предварительного следствия, прокурор, следователь с согласия прокурора выносит постановление о возбуждении ходатайства о применении в качестве меры пресечения заключение под стражу".</w:t>
      </w:r>
    </w:p>
    <w:p w:rsidR="00BB3C07" w:rsidRDefault="00BB3C07" w:rsidP="00834EF7"/>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Прокурор, проверив обоснованность ходатайства о применении меры пресечения в виде заключения под стражу, в случае согласия с ним направляет постановление о возбуждении ходатайства и необходимые материалы в суд. Если ходатайство возбуждается в отношении задержанного подозреваемого или обвиняемого, то постановление и указанные материалы должны быть представлены в суд не позднее, чем за двенадцать часов до истечения срока задержания.</w:t>
      </w:r>
    </w:p>
    <w:p w:rsidR="00BB3C07" w:rsidRDefault="00BB3C07" w:rsidP="00834EF7"/>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Суд, в свою очередь, в течение 12 часов рассматривает представленные документы в закрытом судебном заседании с участием прокурора, защитника, если последний участвует в деле, задержанного подозреваемого или обвиняемого. В этом процессе имеет право участвовать законный представитель подозреваемого или обвиняемого и следователь. В Законе предусмотрено, что в суд может быть вызван при необходимости и следователь.</w:t>
      </w:r>
    </w:p>
    <w:p w:rsidR="00BB3C07" w:rsidRDefault="00BB3C07" w:rsidP="00834EF7"/>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Данная норма создаёт предпосылки для принятия судом законного решения в вопросе применения меры пресечения в виде заключения под стражу после проверки представленных сторонами доказательств на основе принципа состязательности.</w:t>
      </w:r>
    </w:p>
    <w:p w:rsidR="00BB3C07" w:rsidRDefault="007062B7" w:rsidP="00834EF7">
      <w:r>
        <w:br w:type="page"/>
      </w:r>
    </w:p>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Согласно новой редакции статьи 243 Уголовно-процессуального кодекса, судья, рассмотрев ходатайство о применении в отношении подозреваемого или обвиняемого меры пресечения в виде заключения под стражу, выносит одно из следующих определений:</w:t>
      </w:r>
    </w:p>
    <w:p w:rsidR="00BB3C07" w:rsidRPr="00A05E18" w:rsidRDefault="00BB3C07" w:rsidP="00834EF7">
      <w:pPr>
        <w:ind w:firstLine="709"/>
      </w:pPr>
    </w:p>
    <w:p w:rsidR="00BB3C07" w:rsidRDefault="009C4CEA" w:rsidP="00834EF7">
      <w:pPr>
        <w:ind w:firstLine="709"/>
      </w:pPr>
      <w:r>
        <w:rPr>
          <w:i/>
        </w:rPr>
        <w:tab/>
      </w:r>
      <w:r w:rsidR="00BB3C07" w:rsidRPr="00E504D8">
        <w:rPr>
          <w:i/>
          <w:lang w:val="en-US"/>
        </w:rPr>
        <w:t>a</w:t>
      </w:r>
      <w:r w:rsidR="00BB3C07">
        <w:t>)</w:t>
      </w:r>
      <w:r w:rsidR="007062B7">
        <w:tab/>
      </w:r>
      <w:r w:rsidR="00BB3C07">
        <w:t>о применении меры пресечения в виде заключения под стражу;</w:t>
      </w:r>
    </w:p>
    <w:p w:rsidR="007062B7" w:rsidRDefault="007062B7" w:rsidP="00834EF7">
      <w:pPr>
        <w:ind w:firstLine="709"/>
      </w:pPr>
    </w:p>
    <w:p w:rsidR="00BB3C07" w:rsidRDefault="009C4CEA" w:rsidP="00834EF7">
      <w:pPr>
        <w:ind w:firstLine="709"/>
      </w:pPr>
      <w:r>
        <w:rPr>
          <w:i/>
        </w:rPr>
        <w:tab/>
      </w:r>
      <w:r w:rsidR="00BB3C07" w:rsidRPr="00E504D8">
        <w:rPr>
          <w:i/>
          <w:lang w:val="en-US"/>
        </w:rPr>
        <w:t>b</w:t>
      </w:r>
      <w:r w:rsidR="00BB3C07">
        <w:t>)</w:t>
      </w:r>
      <w:r w:rsidR="007062B7">
        <w:tab/>
      </w:r>
      <w:r w:rsidR="00BB3C07">
        <w:t>об отказе в применении меры пресечения в виде заключения под стражу;</w:t>
      </w:r>
    </w:p>
    <w:p w:rsidR="007062B7" w:rsidRDefault="007062B7" w:rsidP="00834EF7">
      <w:pPr>
        <w:ind w:firstLine="709"/>
      </w:pPr>
    </w:p>
    <w:p w:rsidR="00BB3C07" w:rsidRDefault="009C4CEA" w:rsidP="007062B7">
      <w:pPr>
        <w:ind w:left="567" w:firstLine="142"/>
      </w:pPr>
      <w:r>
        <w:rPr>
          <w:i/>
        </w:rPr>
        <w:tab/>
      </w:r>
      <w:r w:rsidR="00BB3C07" w:rsidRPr="00E504D8">
        <w:rPr>
          <w:i/>
          <w:lang w:val="en-US"/>
        </w:rPr>
        <w:t>c</w:t>
      </w:r>
      <w:r w:rsidR="00BB3C07">
        <w:t>)</w:t>
      </w:r>
      <w:r w:rsidR="007062B7">
        <w:tab/>
      </w:r>
      <w:r w:rsidR="00BB3C07">
        <w:t>о продлении срока задержания на срок не более чем на сорок восемь часов для представления сторонами дополнительных доказательств обоснованности или необоснованности применения меры пресечения в виде заключения под стражу.</w:t>
      </w:r>
    </w:p>
    <w:p w:rsidR="00BB3C07" w:rsidRDefault="00BB3C07" w:rsidP="00834EF7">
      <w:pPr>
        <w:ind w:firstLine="709"/>
      </w:pPr>
    </w:p>
    <w:p w:rsidR="00BB3C07" w:rsidRPr="00464252" w:rsidRDefault="00BB3C07" w:rsidP="00834EF7">
      <w:pPr>
        <w:ind w:firstLine="709"/>
        <w:rPr>
          <w:b/>
          <w:i/>
          <w:shadow/>
          <w:szCs w:val="28"/>
        </w:rPr>
      </w:pPr>
      <w:r w:rsidRPr="00464252">
        <w:rPr>
          <w:b/>
          <w:i/>
          <w:shadow/>
          <w:szCs w:val="28"/>
        </w:rPr>
        <w:t xml:space="preserve">Статья 6. </w:t>
      </w:r>
      <w:r w:rsidR="00183A10" w:rsidRPr="00183A10">
        <w:rPr>
          <w:b/>
          <w:i/>
          <w:shadow/>
          <w:szCs w:val="28"/>
        </w:rPr>
        <w:t xml:space="preserve"> </w:t>
      </w:r>
      <w:r w:rsidRPr="00464252">
        <w:rPr>
          <w:b/>
          <w:i/>
          <w:shadow/>
          <w:szCs w:val="28"/>
        </w:rPr>
        <w:t>Обеспечение права на жизнь как неотъемлемого права человека</w:t>
      </w:r>
    </w:p>
    <w:p w:rsidR="00BB3C07" w:rsidRDefault="00BB3C07" w:rsidP="00834EF7">
      <w:pPr>
        <w:pStyle w:val="BodyText"/>
        <w:spacing w:line="288" w:lineRule="auto"/>
        <w:ind w:firstLine="851"/>
        <w:jc w:val="left"/>
        <w:rPr>
          <w:b/>
        </w:rPr>
      </w:pPr>
    </w:p>
    <w:p w:rsidR="00BB3C07" w:rsidRDefault="00BB3C07" w:rsidP="00834EF7">
      <w:pPr>
        <w:pStyle w:val="BodyText"/>
        <w:spacing w:line="288" w:lineRule="auto"/>
        <w:jc w:val="left"/>
        <w:rPr>
          <w:b/>
          <w:sz w:val="24"/>
          <w:szCs w:val="24"/>
        </w:rPr>
      </w:pPr>
      <w:r>
        <w:rPr>
          <w:b/>
        </w:rPr>
        <w:t xml:space="preserve">1. </w:t>
      </w:r>
      <w:r w:rsidR="009C4CEA">
        <w:rPr>
          <w:b/>
        </w:rPr>
        <w:t xml:space="preserve"> </w:t>
      </w:r>
      <w:r w:rsidRPr="007062B7">
        <w:rPr>
          <w:b/>
          <w:sz w:val="24"/>
          <w:szCs w:val="24"/>
        </w:rPr>
        <w:t>Охрана законом права на жизнь</w:t>
      </w:r>
    </w:p>
    <w:p w:rsidR="007062B7" w:rsidRDefault="007062B7" w:rsidP="00834EF7">
      <w:pPr>
        <w:pStyle w:val="BodyText"/>
        <w:spacing w:line="288" w:lineRule="auto"/>
        <w:jc w:val="left"/>
        <w:rPr>
          <w:b/>
          <w:shadow/>
        </w:rPr>
      </w:pPr>
    </w:p>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Согласно статье 24 Конституции Республики Узбекистан, "право на жизнь есть неотъемлемое право каждого человека. Посягательство на него является тягчайшим преступлением". </w:t>
      </w:r>
    </w:p>
    <w:p w:rsidR="00BB3C07" w:rsidRDefault="00BB3C07" w:rsidP="00834EF7">
      <w:pPr>
        <w:rPr>
          <w:bCs/>
        </w:rPr>
      </w:pPr>
    </w:p>
    <w:p w:rsidR="00BB3C07" w:rsidRDefault="009C4CEA" w:rsidP="00834EF7">
      <w:pPr>
        <w:numPr>
          <w:ilvl w:val="0"/>
          <w:numId w:val="3"/>
        </w:numPr>
        <w:tabs>
          <w:tab w:val="clear" w:pos="567"/>
          <w:tab w:val="clear" w:pos="1134"/>
          <w:tab w:val="clear" w:pos="1701"/>
          <w:tab w:val="clear" w:pos="2268"/>
          <w:tab w:val="clear" w:pos="6237"/>
          <w:tab w:val="num" w:pos="180"/>
        </w:tabs>
        <w:rPr>
          <w:bCs/>
        </w:rPr>
      </w:pPr>
      <w:r>
        <w:tab/>
      </w:r>
      <w:r w:rsidR="00BB3C07">
        <w:t>Данное полож</w:t>
      </w:r>
      <w:r w:rsidR="00BB3C07">
        <w:t>е</w:t>
      </w:r>
      <w:r w:rsidR="00BB3C07">
        <w:t>ние нашло отражение в Уголовном кодексе Республики Узбекистан, 26</w:t>
      </w:r>
      <w:r w:rsidR="007062B7">
        <w:t>%</w:t>
      </w:r>
      <w:r w:rsidR="00BB3C07">
        <w:t xml:space="preserve"> норм которого предусматривают ответственность за причинение вреда жизни граждан, включая: умышленное убийство, в том числе при отягчающих обстоятельствах (статья 97 УК), умышленное убийство в состоянии сильного душевного волнения (статья</w:t>
      </w:r>
      <w:r w:rsidR="007062B7">
        <w:t> </w:t>
      </w:r>
      <w:r w:rsidR="00BB3C07">
        <w:t>98 УК), умышленное убийство матерью новорожденного ребенка (статья 99 УК), умышленное причинение смерти при превышении пределов необходимой обороны (статья</w:t>
      </w:r>
      <w:r w:rsidR="007062B7">
        <w:t> </w:t>
      </w:r>
      <w:r w:rsidR="00BB3C07">
        <w:t>100 УК), умышленное причинение смерти при превышении необходимых мер задержания лица, совершившего общественно опасное деяние (статья 101 УК), умышленное причинение смерти по неосторожности (статья 102 УК), доведение до самоубийства (статья 103 УК), а также умышленное причинение телесного повреждения, опасного для жизни в момент причинения (статья 104 УК).</w:t>
      </w:r>
    </w:p>
    <w:p w:rsidR="00BB3C07" w:rsidRDefault="00BB3C07" w:rsidP="00834EF7"/>
    <w:p w:rsidR="00BB3C07" w:rsidRDefault="00180762" w:rsidP="00834EF7">
      <w:pPr>
        <w:numPr>
          <w:ilvl w:val="0"/>
          <w:numId w:val="3"/>
        </w:numPr>
        <w:tabs>
          <w:tab w:val="clear" w:pos="567"/>
          <w:tab w:val="clear" w:pos="1134"/>
          <w:tab w:val="clear" w:pos="1701"/>
          <w:tab w:val="clear" w:pos="2268"/>
          <w:tab w:val="clear" w:pos="6237"/>
          <w:tab w:val="num" w:pos="180"/>
        </w:tabs>
        <w:rPr>
          <w:bCs/>
        </w:rPr>
      </w:pPr>
      <w:r>
        <w:tab/>
      </w:r>
      <w:r w:rsidR="00BB3C07">
        <w:t>Порядок рассмотрения сообщений по фактам исчезновения лиц регулируется приказом № 31 Генерального прокурора Республики Узбекистан от 9 декабря 2004 года, согласно которому решения по указанным фактам принимаются непосредственно прокурорами городов и районов. В случае получения сведений о том, что исчезнувшее лицо могло стать жертвой преступления, возбуждается уголовное дело.</w:t>
      </w:r>
    </w:p>
    <w:p w:rsidR="00BB3C07" w:rsidRDefault="00BB3C07" w:rsidP="00834EF7"/>
    <w:p w:rsidR="00BB3C07" w:rsidRDefault="00180762" w:rsidP="00834EF7">
      <w:pPr>
        <w:numPr>
          <w:ilvl w:val="0"/>
          <w:numId w:val="3"/>
        </w:numPr>
        <w:tabs>
          <w:tab w:val="clear" w:pos="567"/>
          <w:tab w:val="clear" w:pos="1134"/>
          <w:tab w:val="clear" w:pos="1701"/>
          <w:tab w:val="clear" w:pos="2268"/>
          <w:tab w:val="clear" w:pos="6237"/>
          <w:tab w:val="num" w:pos="180"/>
        </w:tabs>
        <w:rPr>
          <w:bCs/>
        </w:rPr>
      </w:pPr>
      <w:r>
        <w:tab/>
      </w:r>
      <w:r w:rsidR="00BB3C07">
        <w:t>Право на жизнь обеспечивается в Узбекистане установлением ответственности за пропаганду войны, т.е. распространение в любой форме взглядов, идей или призывов с целью вызвать агрессию одной страны против другой (статья 150 УК Республики Узбекистан), агрессию (статья 151 УК Республики Узбекистан), нарушение законов и обычаев войны (статья 152 УК Республики Узбекистан), геноцид (статья 153 УК Республики Узбекистан), наемничество (статья 154 УК Республики Узбекистан), терроризм (статья 155 УК Республики Узбекистан).</w:t>
      </w:r>
    </w:p>
    <w:p w:rsidR="00BB3C07" w:rsidRDefault="00BB3C07" w:rsidP="00834EF7"/>
    <w:p w:rsidR="00BB3C07" w:rsidRDefault="00180762"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Так, борьба с терроризмом находится в поле постоянного внимания со стороны законодательной и исполнительной ветвей государственной власти. Комитет Законодательной палаты Олий Мажлиса Республики Узбекистан по вопросам обороны и безопасности в 2005-2007 годах осуществил парламентский контроль за исполнением Закона Республики Узбекистан "О борьбе с терроризмом" практически во всех областях страны, а также в этот период провел научно-практические конференции на тему "Борьба против терроризма, экстремизма и радикализма – актуальная задача современности" в Республике Каракалпакстан, Бухарской, Самаркандской, Сырдарьинской, Ташкентской, Навоинской, Наманганской, Кашкадарьинской и других областях. </w:t>
      </w:r>
    </w:p>
    <w:p w:rsidR="00BB3C07" w:rsidRDefault="00BB3C07" w:rsidP="00834EF7"/>
    <w:p w:rsidR="00BB3C07" w:rsidRDefault="00180762"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Государственная политика Узбекистана в сфере обеспечения права на жизнь исходит из того, что важным фактором, влияющим на сокращение уровня смертности населения, является качественное и своевременное медицинское обслуживание граждан, совершенствование системы здравоохранения. </w:t>
      </w:r>
    </w:p>
    <w:p w:rsidR="00BB3C07" w:rsidRDefault="00BB3C07" w:rsidP="00834EF7"/>
    <w:p w:rsidR="00BB3C07" w:rsidRDefault="00180762" w:rsidP="00834EF7">
      <w:pPr>
        <w:numPr>
          <w:ilvl w:val="0"/>
          <w:numId w:val="3"/>
        </w:numPr>
        <w:tabs>
          <w:tab w:val="clear" w:pos="567"/>
          <w:tab w:val="clear" w:pos="1134"/>
          <w:tab w:val="clear" w:pos="1701"/>
          <w:tab w:val="clear" w:pos="2268"/>
          <w:tab w:val="clear" w:pos="6237"/>
          <w:tab w:val="num" w:pos="180"/>
        </w:tabs>
        <w:rPr>
          <w:bCs/>
        </w:rPr>
      </w:pPr>
      <w:r>
        <w:tab/>
      </w:r>
      <w:r w:rsidR="00BB3C07">
        <w:t>C 2005 года в Узбекистане началась реализация Национальной программы фортификации муки микроэлементами и витаминами, финансируемой за счет вклада Правительства Республики Узбекистан и гранта Глобального альянса по улучшению питания на общую сумму 6 млн. долларов США. В рамках программы 58 мукомольных предприятий по всей Республике, включая 13 частных, обеспечены специальным оборудованием для фортификации муки и фортификантами. На сегодняшний день мукомольными предприятиями произведено и реализовано населению более 1</w:t>
      </w:r>
      <w:r w:rsidR="005745C1">
        <w:t> </w:t>
      </w:r>
      <w:r w:rsidR="00BB3C07">
        <w:t>млн.</w:t>
      </w:r>
      <w:r w:rsidR="005745C1">
        <w:t> </w:t>
      </w:r>
      <w:r w:rsidR="00BB3C07">
        <w:t>300</w:t>
      </w:r>
      <w:r w:rsidR="005745C1">
        <w:t> </w:t>
      </w:r>
      <w:r w:rsidR="005745C1" w:rsidRPr="005745C1">
        <w:rPr>
          <w:szCs w:val="24"/>
        </w:rPr>
        <w:t>0</w:t>
      </w:r>
      <w:r w:rsidR="005745C1">
        <w:t>00</w:t>
      </w:r>
      <w:r w:rsidR="00BB3C07">
        <w:t xml:space="preserve">. т муки высшего и первого сортов, обогащенной минералами и витаминами. </w:t>
      </w:r>
    </w:p>
    <w:p w:rsidR="00BB3C07" w:rsidRDefault="00180762" w:rsidP="00834EF7">
      <w:r>
        <w:br w:type="page"/>
      </w:r>
    </w:p>
    <w:p w:rsidR="00BB3C07" w:rsidRDefault="00180762" w:rsidP="00834EF7">
      <w:pPr>
        <w:numPr>
          <w:ilvl w:val="0"/>
          <w:numId w:val="3"/>
        </w:numPr>
        <w:tabs>
          <w:tab w:val="clear" w:pos="567"/>
          <w:tab w:val="clear" w:pos="1134"/>
          <w:tab w:val="clear" w:pos="1701"/>
          <w:tab w:val="clear" w:pos="2268"/>
          <w:tab w:val="clear" w:pos="6237"/>
          <w:tab w:val="num" w:pos="180"/>
        </w:tabs>
        <w:rPr>
          <w:bCs/>
        </w:rPr>
      </w:pPr>
      <w:r>
        <w:tab/>
      </w:r>
      <w:r w:rsidR="00BB3C07">
        <w:t>С целью предупреждения эндокринных заболева</w:t>
      </w:r>
      <w:r w:rsidR="005745C1">
        <w:t>ний среди населения в мае 2007</w:t>
      </w:r>
      <w:r>
        <w:t> </w:t>
      </w:r>
      <w:r w:rsidR="00BB3C07">
        <w:t>года принят Закон "О профилактике йод</w:t>
      </w:r>
      <w:r w:rsidR="006B4FDE">
        <w:t>о</w:t>
      </w:r>
      <w:r w:rsidR="00BB3C07">
        <w:t xml:space="preserve">дефицитных заболеваний". Центрами контроля совместно с медико-социальным персоналом и региональными женскими комитетами проводится обеспечение йодсодержащими препаратами беременных, детей и подростков. В 2007 году беременные женщины и дети, входящие в группу риска по патологии щитовидной железы, получили йодсодержащие препараты в количестве 65 000 упаковок. </w:t>
      </w:r>
    </w:p>
    <w:p w:rsidR="00BB3C07" w:rsidRDefault="00BB3C07" w:rsidP="00834EF7"/>
    <w:p w:rsidR="00BB3C07" w:rsidRDefault="00180762" w:rsidP="00834EF7">
      <w:pPr>
        <w:numPr>
          <w:ilvl w:val="0"/>
          <w:numId w:val="3"/>
        </w:numPr>
        <w:tabs>
          <w:tab w:val="clear" w:pos="567"/>
          <w:tab w:val="clear" w:pos="1134"/>
          <w:tab w:val="clear" w:pos="1701"/>
          <w:tab w:val="clear" w:pos="2268"/>
          <w:tab w:val="clear" w:pos="6237"/>
          <w:tab w:val="num" w:pos="180"/>
        </w:tabs>
        <w:rPr>
          <w:bCs/>
        </w:rPr>
      </w:pPr>
      <w:r>
        <w:tab/>
      </w:r>
      <w:r w:rsidR="00BB3C07">
        <w:t>В рамках осуществления программы по обеспечению витамином А проведено 9</w:t>
      </w:r>
      <w:r>
        <w:t> </w:t>
      </w:r>
      <w:r w:rsidR="00BB3C07">
        <w:t>туров среди детей в возрасте от 6 месяцев до 5 лет и матерей в течение первых 8 недель после родов. За период 2003-2007 годов охвачено 72 процента детей и свыше</w:t>
      </w:r>
      <w:r>
        <w:t> </w:t>
      </w:r>
      <w:r w:rsidR="00BB3C07">
        <w:t>100</w:t>
      </w:r>
      <w:r>
        <w:t> </w:t>
      </w:r>
      <w:r w:rsidR="00566432">
        <w:t>000</w:t>
      </w:r>
      <w:r>
        <w:t> </w:t>
      </w:r>
      <w:r w:rsidR="00BB3C07">
        <w:t>матерей.</w:t>
      </w:r>
    </w:p>
    <w:p w:rsidR="00BB3C07" w:rsidRDefault="00BB3C07" w:rsidP="00834EF7"/>
    <w:p w:rsidR="00BB3C07" w:rsidRDefault="00180762" w:rsidP="00834EF7">
      <w:pPr>
        <w:numPr>
          <w:ilvl w:val="0"/>
          <w:numId w:val="3"/>
        </w:numPr>
        <w:tabs>
          <w:tab w:val="clear" w:pos="567"/>
          <w:tab w:val="clear" w:pos="1134"/>
          <w:tab w:val="clear" w:pos="1701"/>
          <w:tab w:val="clear" w:pos="2268"/>
          <w:tab w:val="clear" w:pos="6237"/>
          <w:tab w:val="num" w:pos="180"/>
        </w:tabs>
        <w:rPr>
          <w:bCs/>
        </w:rPr>
      </w:pPr>
      <w:r>
        <w:tab/>
      </w:r>
      <w:r w:rsidR="00BB3C07">
        <w:t>С целью снижения детской смертности Министерством здравоохранения совместно с Министерством юстиции, Министерством труда и социальной защиты, Комитетом женщин, Фондами "Соглом авлод учун", "Сен елгиз эмассан", Фондом "Махалля", ОДМ "Камолот" и другими ННО проводится определенная работа по формированию здоровой семьи, уменьшению случаев рождения детей с врожденными пороками развития и инвалидов с детства.</w:t>
      </w:r>
    </w:p>
    <w:p w:rsidR="00BB3C07" w:rsidRDefault="00BB3C07" w:rsidP="00834EF7"/>
    <w:p w:rsidR="00BB3C07" w:rsidRDefault="00180762" w:rsidP="00834EF7">
      <w:pPr>
        <w:numPr>
          <w:ilvl w:val="0"/>
          <w:numId w:val="3"/>
        </w:numPr>
        <w:tabs>
          <w:tab w:val="clear" w:pos="567"/>
          <w:tab w:val="clear" w:pos="1134"/>
          <w:tab w:val="clear" w:pos="1701"/>
          <w:tab w:val="clear" w:pos="2268"/>
          <w:tab w:val="clear" w:pos="6237"/>
          <w:tab w:val="num" w:pos="180"/>
        </w:tabs>
        <w:rPr>
          <w:bCs/>
        </w:rPr>
      </w:pPr>
      <w:r>
        <w:tab/>
      </w:r>
      <w:r w:rsidR="00BB3C07">
        <w:t>В результате проводимых своевременных и качественных профилактических и противоэпидемических мероприятий за последние годы достигнуто улучшение показателей по ряду инфекционных заболеваний.</w:t>
      </w:r>
    </w:p>
    <w:p w:rsidR="00BB3C07" w:rsidRDefault="00BB3C07" w:rsidP="00834EF7"/>
    <w:p w:rsidR="00BB3C07" w:rsidRDefault="00180762" w:rsidP="00834EF7">
      <w:pPr>
        <w:numPr>
          <w:ilvl w:val="0"/>
          <w:numId w:val="3"/>
        </w:numPr>
        <w:tabs>
          <w:tab w:val="clear" w:pos="567"/>
          <w:tab w:val="clear" w:pos="1134"/>
          <w:tab w:val="clear" w:pos="1701"/>
          <w:tab w:val="clear" w:pos="2268"/>
          <w:tab w:val="clear" w:pos="6237"/>
          <w:tab w:val="num" w:pos="180"/>
        </w:tabs>
        <w:rPr>
          <w:bCs/>
        </w:rPr>
      </w:pPr>
      <w:r>
        <w:tab/>
      </w:r>
      <w:r w:rsidR="00BB3C07">
        <w:t>В республике с 1996 года не регистрируется полиомиелит, с 2002 года - дифтерия, предупреждены летальные случаи от кори.</w:t>
      </w:r>
    </w:p>
    <w:p w:rsidR="00BB3C07" w:rsidRDefault="00BB3C07" w:rsidP="00834EF7"/>
    <w:p w:rsidR="00BB3C07" w:rsidRDefault="00180762" w:rsidP="00834EF7">
      <w:pPr>
        <w:numPr>
          <w:ilvl w:val="0"/>
          <w:numId w:val="3"/>
        </w:numPr>
        <w:tabs>
          <w:tab w:val="clear" w:pos="567"/>
          <w:tab w:val="clear" w:pos="1134"/>
          <w:tab w:val="clear" w:pos="1701"/>
          <w:tab w:val="clear" w:pos="2268"/>
          <w:tab w:val="clear" w:pos="6237"/>
          <w:tab w:val="num" w:pos="180"/>
        </w:tabs>
        <w:rPr>
          <w:bCs/>
        </w:rPr>
      </w:pPr>
      <w:r>
        <w:tab/>
      </w:r>
      <w:r w:rsidR="00BB3C07">
        <w:t>С 2004 года республика самостоятельно обеспечивает себя вакциной для иммунизации детей в возрасте до двух лет.</w:t>
      </w:r>
    </w:p>
    <w:p w:rsidR="00BB3C07" w:rsidRDefault="00BB3C07" w:rsidP="00834EF7"/>
    <w:p w:rsidR="00BB3C07" w:rsidRDefault="00180762" w:rsidP="00834EF7">
      <w:pPr>
        <w:numPr>
          <w:ilvl w:val="0"/>
          <w:numId w:val="3"/>
        </w:numPr>
        <w:tabs>
          <w:tab w:val="clear" w:pos="567"/>
          <w:tab w:val="clear" w:pos="1134"/>
          <w:tab w:val="clear" w:pos="1701"/>
          <w:tab w:val="clear" w:pos="2268"/>
          <w:tab w:val="clear" w:pos="6237"/>
          <w:tab w:val="num" w:pos="180"/>
        </w:tabs>
        <w:rPr>
          <w:bCs/>
        </w:rPr>
      </w:pPr>
      <w:r>
        <w:tab/>
      </w:r>
      <w:r w:rsidR="00BB3C07">
        <w:t>Охват ежегодной иммунизацией детей в возрасте до двух лет против дифтерии, коклюша, столбняка, полиомиелита, туберкулёза, кори, вирусного гепатита "В" составляет 95-98</w:t>
      </w:r>
      <w:r w:rsidR="00566432">
        <w:t>%</w:t>
      </w:r>
      <w:r w:rsidR="00BB3C07">
        <w:t>, что способствует эпидиелогическому благополучию по управляемым инфекциям.</w:t>
      </w:r>
    </w:p>
    <w:p w:rsidR="00BB3C07" w:rsidRDefault="00BB3C07" w:rsidP="00834EF7"/>
    <w:p w:rsidR="00BB3C07" w:rsidRDefault="00180762" w:rsidP="00834EF7">
      <w:pPr>
        <w:numPr>
          <w:ilvl w:val="0"/>
          <w:numId w:val="3"/>
        </w:numPr>
        <w:tabs>
          <w:tab w:val="clear" w:pos="567"/>
          <w:tab w:val="clear" w:pos="1134"/>
          <w:tab w:val="clear" w:pos="1701"/>
          <w:tab w:val="clear" w:pos="2268"/>
          <w:tab w:val="clear" w:pos="6237"/>
          <w:tab w:val="num" w:pos="180"/>
        </w:tabs>
        <w:rPr>
          <w:bCs/>
        </w:rPr>
      </w:pPr>
      <w:r>
        <w:tab/>
      </w:r>
      <w:r w:rsidR="00BB3C07">
        <w:t>В 2007 году в республике проведена массовая кампания по всеобщей иммунизации населения против кори и краснухи. Вакцинацией против кори и краснухи охвачено 8</w:t>
      </w:r>
      <w:r w:rsidR="00566432">
        <w:t> </w:t>
      </w:r>
      <w:r w:rsidR="00BB3C07">
        <w:t>129</w:t>
      </w:r>
      <w:r w:rsidR="00566432">
        <w:t> </w:t>
      </w:r>
      <w:r w:rsidR="00BB3C07">
        <w:t>804 человека в возрасте от 10 до 30 лет (99,8</w:t>
      </w:r>
      <w:r w:rsidR="00566432">
        <w:t>%</w:t>
      </w:r>
      <w:r w:rsidR="00BB3C07">
        <w:t xml:space="preserve">). </w:t>
      </w:r>
    </w:p>
    <w:p w:rsidR="00BB3C07" w:rsidRDefault="00BB3C07" w:rsidP="00834EF7"/>
    <w:p w:rsidR="00BB3C07" w:rsidRDefault="00180762" w:rsidP="00834EF7">
      <w:pPr>
        <w:numPr>
          <w:ilvl w:val="0"/>
          <w:numId w:val="3"/>
        </w:numPr>
        <w:tabs>
          <w:tab w:val="clear" w:pos="567"/>
          <w:tab w:val="clear" w:pos="1134"/>
          <w:tab w:val="clear" w:pos="1701"/>
          <w:tab w:val="clear" w:pos="2268"/>
          <w:tab w:val="clear" w:pos="6237"/>
          <w:tab w:val="num" w:pos="180"/>
        </w:tabs>
        <w:rPr>
          <w:bCs/>
        </w:rPr>
      </w:pPr>
      <w:r>
        <w:tab/>
      </w:r>
      <w:r w:rsidR="00BB3C07">
        <w:t>В течение 2007 года в республике не зарегистрировано случаев таких карантинных и особо</w:t>
      </w:r>
      <w:r w:rsidR="00566432">
        <w:t xml:space="preserve"> </w:t>
      </w:r>
      <w:r w:rsidR="00BB3C07">
        <w:t>опасных инфекций, как чума, холера, туляремия, геморрагические лихорадки и птичий грипп. Не допущен завоз этих инфекций из других неблагоприятных по этим инфекциям стран.</w:t>
      </w:r>
    </w:p>
    <w:p w:rsidR="00BB3C07" w:rsidRDefault="00BB3C07" w:rsidP="00834EF7"/>
    <w:p w:rsidR="00BB3C07" w:rsidRDefault="00180762" w:rsidP="00834EF7">
      <w:pPr>
        <w:numPr>
          <w:ilvl w:val="0"/>
          <w:numId w:val="3"/>
        </w:numPr>
        <w:tabs>
          <w:tab w:val="clear" w:pos="567"/>
          <w:tab w:val="clear" w:pos="1134"/>
          <w:tab w:val="clear" w:pos="1701"/>
          <w:tab w:val="clear" w:pos="2268"/>
          <w:tab w:val="clear" w:pos="6237"/>
          <w:tab w:val="num" w:pos="180"/>
        </w:tabs>
        <w:rPr>
          <w:bCs/>
        </w:rPr>
      </w:pPr>
      <w:r>
        <w:tab/>
      </w:r>
      <w:r w:rsidR="00BB3C07">
        <w:t>В 2007 году по сравнению с 2006 годом достигнуто снижение заболеваемости брюшным тифом в 1,6 раза, бруцеллёзом на 23,5</w:t>
      </w:r>
      <w:r w:rsidR="00566432">
        <w:t>%</w:t>
      </w:r>
      <w:r w:rsidR="00BB3C07">
        <w:t>, туберкулезом на 3,4</w:t>
      </w:r>
      <w:r w:rsidR="00566432">
        <w:t>%</w:t>
      </w:r>
      <w:r w:rsidR="00BB3C07">
        <w:t>, сифилисом на 9,5</w:t>
      </w:r>
      <w:r w:rsidR="00566432">
        <w:t>%</w:t>
      </w:r>
      <w:r w:rsidR="00BB3C07">
        <w:t>, бактериальной дизентерией на 8,9</w:t>
      </w:r>
      <w:r w:rsidR="00566432">
        <w:t>%</w:t>
      </w:r>
      <w:r w:rsidR="00BB3C07">
        <w:t>, менингококковой инфекцией на 33,3</w:t>
      </w:r>
      <w:r w:rsidR="00566432">
        <w:t>%</w:t>
      </w:r>
      <w:r w:rsidR="00BB3C07">
        <w:t>, вирусным гепатитом "В" на 29,9</w:t>
      </w:r>
      <w:r w:rsidR="00153B1F">
        <w:t>%</w:t>
      </w:r>
      <w:r w:rsidR="00BB3C07">
        <w:t xml:space="preserve"> и острой кишечной инфекцией на 6,7</w:t>
      </w:r>
      <w:r w:rsidR="00153B1F">
        <w:t>%</w:t>
      </w:r>
      <w:r w:rsidR="00BB3C07">
        <w:t>.</w:t>
      </w:r>
    </w:p>
    <w:p w:rsidR="00BB3C07" w:rsidRDefault="00BB3C07" w:rsidP="00834EF7"/>
    <w:p w:rsidR="00BB3C07" w:rsidRDefault="00180762"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 2005 года Министерством здравоохранения совместно с ЮНИСЕФ осуществляется программа по дальнейшему снижению младенческой смертности. </w:t>
      </w:r>
      <w:r>
        <w:t xml:space="preserve"> </w:t>
      </w:r>
      <w:r w:rsidR="00BB3C07">
        <w:t>В</w:t>
      </w:r>
      <w:r>
        <w:t> </w:t>
      </w:r>
      <w:r w:rsidR="00BB3C07">
        <w:t>рамках данной программы проведены семинары по обучению реанимации и основам ухода за новорожденными для 3 000 неонатологов, акушер-гинекологов и акушерок шести (Республика Каракалпакстан, Хорезмская, Бухарская, Ферганская и Ташкентская области и Ташкент) пилотных регионов. 102 родильных учреждения и 74 поликлиники и СВП получили сертификат ЮНИСЕФ "Воспитание дружелюбного отношения к ребенку".</w:t>
      </w:r>
    </w:p>
    <w:p w:rsidR="00BB3C07" w:rsidRDefault="00BB3C07" w:rsidP="00834EF7"/>
    <w:p w:rsidR="00BB3C07" w:rsidRDefault="0039562E" w:rsidP="00834EF7">
      <w:pPr>
        <w:numPr>
          <w:ilvl w:val="0"/>
          <w:numId w:val="3"/>
        </w:numPr>
        <w:tabs>
          <w:tab w:val="clear" w:pos="567"/>
          <w:tab w:val="clear" w:pos="1134"/>
          <w:tab w:val="clear" w:pos="1701"/>
          <w:tab w:val="clear" w:pos="2268"/>
          <w:tab w:val="clear" w:pos="6237"/>
          <w:tab w:val="num" w:pos="180"/>
        </w:tabs>
        <w:rPr>
          <w:bCs/>
        </w:rPr>
      </w:pPr>
      <w:r>
        <w:tab/>
      </w:r>
      <w:r w:rsidR="00BB3C07">
        <w:t>Начиная с апреля 2006 года проводится антиретровирусная терапия ВИЧ- инфицированным детям. На АРВ-терапии на сегодняшний день находятся 200 детей. 48</w:t>
      </w:r>
      <w:r w:rsidR="00153B1F">
        <w:t> </w:t>
      </w:r>
      <w:r w:rsidR="00BB3C07">
        <w:t>беременным с ВИЧ инфекцией проведены мероприятия по профилактике передачи ВИЧ от матери к ребенку.</w:t>
      </w:r>
    </w:p>
    <w:p w:rsidR="00BB3C07" w:rsidRDefault="00BB3C07" w:rsidP="00834EF7"/>
    <w:p w:rsidR="00BB3C07" w:rsidRDefault="0039562E" w:rsidP="00834EF7">
      <w:pPr>
        <w:numPr>
          <w:ilvl w:val="0"/>
          <w:numId w:val="3"/>
        </w:numPr>
        <w:tabs>
          <w:tab w:val="clear" w:pos="567"/>
          <w:tab w:val="clear" w:pos="1134"/>
          <w:tab w:val="clear" w:pos="1701"/>
          <w:tab w:val="clear" w:pos="2268"/>
          <w:tab w:val="clear" w:pos="6237"/>
          <w:tab w:val="num" w:pos="180"/>
        </w:tabs>
        <w:rPr>
          <w:bCs/>
        </w:rPr>
      </w:pPr>
      <w:r>
        <w:tab/>
      </w:r>
      <w:r w:rsidR="00BB3C07">
        <w:t>В 2008 году планируется в рамках реализации проекта "Оснащение современным медицинским оборудованием Клиники НИИ акушерства и гинекологии"  поставка современного медицинского оборудования и аппаратуры на сумму 3,5</w:t>
      </w:r>
      <w:r w:rsidR="00153B1F">
        <w:t> </w:t>
      </w:r>
      <w:r w:rsidR="00BB3C07">
        <w:t>млн.</w:t>
      </w:r>
      <w:r w:rsidR="00153B1F">
        <w:t> </w:t>
      </w:r>
      <w:r w:rsidR="00BB3C07">
        <w:t>долл</w:t>
      </w:r>
      <w:r w:rsidR="00153B1F">
        <w:t>. </w:t>
      </w:r>
      <w:r w:rsidR="00BB3C07">
        <w:t xml:space="preserve">США. Министерством здравоохранения подготовлены проекты "Содействие репродуктивному здоровью-3" и "Оснащение современным медицинским оборудованием областных детских больниц и клиник ТашПМИ и НИИ Педиатрии" на сумму 15 млн. евро, которые будут реализовываться в рамках сотрудничества с Федеративной Республикой Германия в 2008-2009 годах. </w:t>
      </w:r>
    </w:p>
    <w:p w:rsidR="00BB3C07" w:rsidRDefault="00BB3C07" w:rsidP="00834EF7">
      <w:pPr>
        <w:rPr>
          <w:b/>
          <w:shadow/>
        </w:rPr>
      </w:pPr>
    </w:p>
    <w:p w:rsidR="00BB3C07" w:rsidRDefault="00BB3C07" w:rsidP="00834EF7">
      <w:pPr>
        <w:rPr>
          <w:b/>
          <w:shadow/>
        </w:rPr>
      </w:pPr>
      <w:r>
        <w:rPr>
          <w:b/>
          <w:shadow/>
        </w:rPr>
        <w:t xml:space="preserve">2. </w:t>
      </w:r>
      <w:r w:rsidR="0039562E">
        <w:rPr>
          <w:b/>
          <w:shadow/>
        </w:rPr>
        <w:t xml:space="preserve"> </w:t>
      </w:r>
      <w:r>
        <w:rPr>
          <w:b/>
          <w:shadow/>
        </w:rPr>
        <w:t>Отмена смертной казни</w:t>
      </w:r>
    </w:p>
    <w:p w:rsidR="00153B1F" w:rsidRDefault="00153B1F" w:rsidP="00834EF7">
      <w:pPr>
        <w:rPr>
          <w:bCs/>
        </w:rPr>
      </w:pPr>
    </w:p>
    <w:p w:rsidR="00BB3C07" w:rsidRDefault="0039562E" w:rsidP="00834EF7">
      <w:pPr>
        <w:numPr>
          <w:ilvl w:val="0"/>
          <w:numId w:val="3"/>
        </w:numPr>
        <w:tabs>
          <w:tab w:val="clear" w:pos="567"/>
          <w:tab w:val="clear" w:pos="1134"/>
          <w:tab w:val="clear" w:pos="1701"/>
          <w:tab w:val="clear" w:pos="2268"/>
          <w:tab w:val="clear" w:pos="6237"/>
          <w:tab w:val="num" w:pos="180"/>
        </w:tabs>
        <w:rPr>
          <w:bCs/>
        </w:rPr>
      </w:pPr>
      <w:r>
        <w:tab/>
      </w:r>
      <w:r w:rsidR="00BB3C07">
        <w:t>С первых лет независимости Республика Узбекистан в соответствии с Замечаниями общего порядка № 6 Комитета по правам человека последовательно сокращала количество статей Уголовн</w:t>
      </w:r>
      <w:r w:rsidR="00BB3C07">
        <w:t>о</w:t>
      </w:r>
      <w:r w:rsidR="00BB3C07">
        <w:t>го кодекса, по которым была предусмотрена смертная казнь.</w:t>
      </w:r>
    </w:p>
    <w:p w:rsidR="00BB3C07" w:rsidRDefault="00BB3C07" w:rsidP="00834EF7">
      <w:pPr>
        <w:rPr>
          <w:bCs/>
        </w:rPr>
      </w:pPr>
    </w:p>
    <w:p w:rsidR="00BB3C07" w:rsidRDefault="0039562E" w:rsidP="00834EF7">
      <w:pPr>
        <w:numPr>
          <w:ilvl w:val="0"/>
          <w:numId w:val="3"/>
        </w:numPr>
        <w:tabs>
          <w:tab w:val="clear" w:pos="567"/>
          <w:tab w:val="clear" w:pos="1134"/>
          <w:tab w:val="clear" w:pos="1701"/>
          <w:tab w:val="clear" w:pos="2268"/>
          <w:tab w:val="clear" w:pos="6237"/>
          <w:tab w:val="num" w:pos="180"/>
        </w:tabs>
        <w:rPr>
          <w:bCs/>
        </w:rPr>
      </w:pPr>
      <w:r>
        <w:tab/>
      </w:r>
      <w:r w:rsidR="00BB3C07">
        <w:t>До 29 августа 1998 года смертная казнь как высшая мера наказания за совершение преступлений была предусмотрена по 13 статьям Уголовного кодекса. В результате а</w:t>
      </w:r>
      <w:r w:rsidR="00BB3C07">
        <w:t>к</w:t>
      </w:r>
      <w:r w:rsidR="00BB3C07">
        <w:t>тивной деятельности органов внесудебной защиты (Национальный центр Республики У</w:t>
      </w:r>
      <w:r w:rsidR="00BB3C07">
        <w:t>з</w:t>
      </w:r>
      <w:r w:rsidR="00BB3C07">
        <w:t>бекистан по правам человека, Омбудсмен и ряд неправительственных организаций) Олий Мажлис Республики Законом "О внесении изменений и дополнений в некоторые закон</w:t>
      </w:r>
      <w:r w:rsidR="00BB3C07">
        <w:t>о</w:t>
      </w:r>
      <w:r w:rsidR="00BB3C07">
        <w:t>дательные акты Республики Узбекистан" от 29 августа 1998 года исключил смертную казнь как наказание за следующие пять видов преступлений:  насильственное удовлетворение половой потребности в противоестественной форме (статья 119, часть 4); нарушение законов и обычаев войны</w:t>
      </w:r>
      <w:r w:rsidR="00BB3C07" w:rsidRPr="001854B9">
        <w:t xml:space="preserve"> </w:t>
      </w:r>
      <w:r w:rsidR="00BB3C07">
        <w:t>(статья 152); посягательство на жизнь Президента Республики Узбекистан</w:t>
      </w:r>
      <w:r w:rsidR="00BB3C07" w:rsidRPr="001854B9">
        <w:t xml:space="preserve"> </w:t>
      </w:r>
      <w:r w:rsidR="00BB3C07">
        <w:t>(статья 158, часть 1); организация преступного сообщества</w:t>
      </w:r>
      <w:r w:rsidR="00BB3C07" w:rsidRPr="001854B9">
        <w:t xml:space="preserve"> </w:t>
      </w:r>
      <w:r w:rsidR="00BB3C07">
        <w:t xml:space="preserve">(статья 242, часть 1); контрабанда (статья 246, часть 2  УК Республики Узбекистан). </w:t>
      </w:r>
    </w:p>
    <w:p w:rsidR="00BB3C07" w:rsidRDefault="00BB3C07" w:rsidP="00834EF7"/>
    <w:p w:rsidR="00BB3C07" w:rsidRDefault="0039562E" w:rsidP="00834EF7">
      <w:pPr>
        <w:numPr>
          <w:ilvl w:val="0"/>
          <w:numId w:val="3"/>
        </w:numPr>
        <w:tabs>
          <w:tab w:val="clear" w:pos="567"/>
          <w:tab w:val="clear" w:pos="1134"/>
          <w:tab w:val="clear" w:pos="1701"/>
          <w:tab w:val="clear" w:pos="2268"/>
          <w:tab w:val="clear" w:pos="6237"/>
          <w:tab w:val="num" w:pos="180"/>
        </w:tabs>
        <w:rPr>
          <w:bCs/>
        </w:rPr>
      </w:pPr>
      <w:r>
        <w:tab/>
      </w:r>
      <w:r w:rsidR="00BB3C07">
        <w:t>Дальнейшее сокращение числа преступлений, за совершение которых предусмо</w:t>
      </w:r>
      <w:r w:rsidR="00BB3C07">
        <w:t>т</w:t>
      </w:r>
      <w:r w:rsidR="00BB3C07">
        <w:t>рена смертная казнь, имело место в 2001 году. В соответствии с Законом</w:t>
      </w:r>
      <w:r>
        <w:t> </w:t>
      </w:r>
      <w:r w:rsidR="00BB3C07">
        <w:t>N</w:t>
      </w:r>
      <w:r>
        <w:t> </w:t>
      </w:r>
      <w:r w:rsidR="00BB3C07">
        <w:t>254</w:t>
      </w:r>
      <w:r>
        <w:noBreakHyphen/>
      </w:r>
      <w:r w:rsidR="00BB3C07">
        <w:t>II от 29 а</w:t>
      </w:r>
      <w:r w:rsidR="00BB3C07">
        <w:t>в</w:t>
      </w:r>
      <w:r w:rsidR="00BB3C07">
        <w:t>густа 2001 года смертная казнь была установлена лишь за четыре пр</w:t>
      </w:r>
      <w:r w:rsidR="00BB3C07">
        <w:t>е</w:t>
      </w:r>
      <w:r w:rsidR="00BB3C07">
        <w:t>ступления: умышленное убийство при отягчающих обстоятельствах (статья 97, часть вт</w:t>
      </w:r>
      <w:r w:rsidR="00BB3C07">
        <w:t>о</w:t>
      </w:r>
      <w:r w:rsidR="00BB3C07">
        <w:t xml:space="preserve">рая), агрессия (статья 151, часть вторая), геноцид (статья 153) и терроризм (статья 155, часть третья). </w:t>
      </w:r>
    </w:p>
    <w:p w:rsidR="00BB3C07" w:rsidRDefault="00BB3C07" w:rsidP="00834EF7"/>
    <w:p w:rsidR="00BB3C07" w:rsidRDefault="0039562E" w:rsidP="00834EF7">
      <w:pPr>
        <w:numPr>
          <w:ilvl w:val="0"/>
          <w:numId w:val="3"/>
        </w:numPr>
        <w:tabs>
          <w:tab w:val="clear" w:pos="567"/>
          <w:tab w:val="clear" w:pos="1134"/>
          <w:tab w:val="clear" w:pos="1701"/>
          <w:tab w:val="clear" w:pos="2268"/>
          <w:tab w:val="clear" w:pos="6237"/>
          <w:tab w:val="num" w:pos="180"/>
        </w:tabs>
        <w:rPr>
          <w:bCs/>
        </w:rPr>
      </w:pPr>
      <w:r>
        <w:tab/>
      </w:r>
      <w:r w:rsidR="00BB3C07">
        <w:t>13 декабря 2003 года на ХIII сессии Олий Мажлиса смертная казнь была исключена еще по двум статьям Уголовн</w:t>
      </w:r>
      <w:r w:rsidR="00BB3C07">
        <w:t>о</w:t>
      </w:r>
      <w:r w:rsidR="00BB3C07">
        <w:t>го кодекса: статья 151 – агрессия, статья 153 – геноцид. Таким образом, Уголовный кодекс Республики Узбекистан включал только две статьи: статью 97, часть 2 (умышленное убийство при отягчающих о</w:t>
      </w:r>
      <w:r w:rsidR="00BB3C07">
        <w:t>б</w:t>
      </w:r>
      <w:r w:rsidR="00BB3C07">
        <w:t>стоятельствах) и статью</w:t>
      </w:r>
      <w:r>
        <w:t> </w:t>
      </w:r>
      <w:r w:rsidR="00BB3C07">
        <w:t>155, часть 3 (терроризм, повлекший смерть человека или иные тяжкие п</w:t>
      </w:r>
      <w:r w:rsidR="00BB3C07">
        <w:t>о</w:t>
      </w:r>
      <w:r w:rsidR="00BB3C07">
        <w:t>следствия), которыми предусмотрена высшая мера наказания – смертная казнь.</w:t>
      </w:r>
    </w:p>
    <w:p w:rsidR="00BB3C07" w:rsidRDefault="00BB3C07" w:rsidP="00834EF7"/>
    <w:p w:rsidR="00BB3C07" w:rsidRDefault="0039562E" w:rsidP="00834EF7">
      <w:pPr>
        <w:numPr>
          <w:ilvl w:val="0"/>
          <w:numId w:val="3"/>
        </w:numPr>
        <w:tabs>
          <w:tab w:val="clear" w:pos="567"/>
          <w:tab w:val="clear" w:pos="1134"/>
          <w:tab w:val="clear" w:pos="1701"/>
          <w:tab w:val="clear" w:pos="2268"/>
          <w:tab w:val="clear" w:pos="6237"/>
          <w:tab w:val="num" w:pos="180"/>
        </w:tabs>
        <w:rPr>
          <w:bCs/>
        </w:rPr>
      </w:pPr>
      <w:r>
        <w:tab/>
      </w:r>
      <w:r w:rsidR="00BB3C07">
        <w:t>Важнейшим результатом реформ, проведенных в Узбекистане в целях либерализации и гуманизации судебно-правовой системы, стала полная отмена смертной казни. 1 августа 2005 года был принят Указ № УП-3641 Президента Республики Узбекистан "Об отмене смертной казни в Республике Узбекистан", предусматривающий с 1 января 2008 года отмену смертной казни как вида уголовного наказания и замену наказанием в виде пожизненного заключения либо длительных сроков лишения свободы.</w:t>
      </w:r>
    </w:p>
    <w:p w:rsidR="00BB3C07" w:rsidRDefault="00BB3C07" w:rsidP="00834EF7"/>
    <w:p w:rsidR="00BB3C07" w:rsidRDefault="00E92D97"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Со дня принятия Указа Президента Республики Узбекистан "Об отмене смертной казни в Республике Узбекистан" от 1 августа 2005 года ни один приговор, в отношении лиц, осужденных к смертной казни, не приведен в исполнение, то есть де-факто установлен мораторий на исполнение судебных решений о смертной казни. </w:t>
      </w:r>
    </w:p>
    <w:p w:rsidR="00BB3C07" w:rsidRDefault="00BB3C07" w:rsidP="00834EF7"/>
    <w:p w:rsidR="00BB3C07" w:rsidRDefault="00E92D97"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Следует подчеркнуть, что в таких странах, как Германия и Польша пожизненное лишение свободы может быть назначено за 5 видов преступлений, в Бельгии и Российской Федерации за – 6, в Дании – 9, в Грузии – 11, Швеции -13, Беларуси – 14, Японии и Азербайджане – 16, Казахстане и Корее – 17, Франции -18, Голландии – 19, Молдове – 24, а в Узбекистане – 2. </w:t>
      </w:r>
    </w:p>
    <w:p w:rsidR="00BB3C07" w:rsidRDefault="00BB3C07" w:rsidP="00834EF7"/>
    <w:p w:rsidR="00BB3C07" w:rsidRDefault="006E7004" w:rsidP="00834EF7">
      <w:pPr>
        <w:numPr>
          <w:ilvl w:val="0"/>
          <w:numId w:val="3"/>
        </w:numPr>
        <w:tabs>
          <w:tab w:val="clear" w:pos="567"/>
          <w:tab w:val="clear" w:pos="1134"/>
          <w:tab w:val="clear" w:pos="1701"/>
          <w:tab w:val="clear" w:pos="2268"/>
          <w:tab w:val="clear" w:pos="6237"/>
          <w:tab w:val="num" w:pos="180"/>
        </w:tabs>
        <w:rPr>
          <w:bCs/>
        </w:rPr>
      </w:pPr>
      <w:r>
        <w:tab/>
      </w:r>
      <w:r w:rsidR="00BB3C07">
        <w:t>11 июля 2007 года Олий Мажлисом Республики Узбекистан принят Закон "О</w:t>
      </w:r>
      <w:r w:rsidR="006B4FDE">
        <w:t> </w:t>
      </w:r>
      <w:r w:rsidR="00BB3C07">
        <w:t xml:space="preserve">внесении изменений и дополнений в некоторые законодательные акты Республики Узбекистан в связи с отменой смертной казни". </w:t>
      </w:r>
    </w:p>
    <w:p w:rsidR="00BB3C07" w:rsidRDefault="00BB3C07" w:rsidP="00834EF7"/>
    <w:p w:rsidR="00BB3C07" w:rsidRDefault="006E7004" w:rsidP="00834EF7">
      <w:pPr>
        <w:numPr>
          <w:ilvl w:val="0"/>
          <w:numId w:val="3"/>
        </w:numPr>
        <w:tabs>
          <w:tab w:val="clear" w:pos="567"/>
          <w:tab w:val="clear" w:pos="1134"/>
          <w:tab w:val="clear" w:pos="1701"/>
          <w:tab w:val="clear" w:pos="2268"/>
          <w:tab w:val="clear" w:pos="6237"/>
          <w:tab w:val="num" w:pos="180"/>
        </w:tabs>
        <w:rPr>
          <w:bCs/>
        </w:rPr>
      </w:pPr>
      <w:r>
        <w:tab/>
      </w:r>
      <w:r w:rsidR="00BB3C07">
        <w:t>Законом N ЗРУ-99 от 11 июля 2007</w:t>
      </w:r>
      <w:r w:rsidR="00E36720">
        <w:t> </w:t>
      </w:r>
      <w:r w:rsidR="00BB3C07">
        <w:t>года в Уголовный кодекс Узбекистана внесены соответствующие изменения (статьи 15, 43, 50, 51, 58, 59, 60, 64, 69, 73, 76, 97 и 155 УК).</w:t>
      </w:r>
    </w:p>
    <w:p w:rsidR="00BB3C07" w:rsidRDefault="00BB3C07" w:rsidP="00834EF7"/>
    <w:p w:rsidR="00BB3C07" w:rsidRDefault="006E700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Согласно изменениям, внесенным в Уголовный кодекс Республики Узбекистан, наказание в виде смертной казни заменено на пожизненное лишение свободы за два преступления: умышленное убийство при отягчающих обстоятельствах (статья 97, часть 2 УК) и терроризм, повлекший смерть человека или иные тяжкие последствия (статья 155, часть 3 УК). В УК дано определение понятия "пожизненное лишение свободы" (статья 51 УК), установлен срок отбывания длительного лишения свободы (от 20-25 лет) за умышленное убийство при отягчающих обстоятельствах и терроризме. Пожизненное лишение свободы и длительный срок лишения свободы не может быть назначен женщине, несовершеннолетнему и мужчине старше 60 лет. Уголовный кодекс предусматривает также возможность помилования лица, осужденного к пожизненному лишению свободы, после фактического отбытия 25 лет назначенного наказания. </w:t>
      </w:r>
    </w:p>
    <w:p w:rsidR="00BB3C07" w:rsidRDefault="00BB3C07" w:rsidP="00834EF7">
      <w:pPr>
        <w:rPr>
          <w:b/>
          <w:shadow/>
        </w:rPr>
      </w:pPr>
    </w:p>
    <w:p w:rsidR="00BB3C07" w:rsidRDefault="00BB3C07" w:rsidP="00183A10">
      <w:pPr>
        <w:jc w:val="center"/>
        <w:rPr>
          <w:b/>
          <w:i/>
          <w:shadow/>
        </w:rPr>
      </w:pPr>
      <w:r w:rsidRPr="00063D83">
        <w:rPr>
          <w:b/>
          <w:i/>
          <w:shadow/>
        </w:rPr>
        <w:t>Статья 7</w:t>
      </w:r>
      <w:r w:rsidRPr="00183A10">
        <w:rPr>
          <w:rStyle w:val="FootnoteReference"/>
          <w:shadow/>
        </w:rPr>
        <w:footnoteReference w:id="40"/>
      </w:r>
    </w:p>
    <w:p w:rsidR="00E36720" w:rsidRDefault="00E36720" w:rsidP="00834EF7">
      <w:pPr>
        <w:rPr>
          <w:b/>
          <w:shadow/>
        </w:rPr>
      </w:pPr>
    </w:p>
    <w:p w:rsidR="00BB3C07" w:rsidRDefault="00BB3C07" w:rsidP="00834EF7">
      <w:pPr>
        <w:rPr>
          <w:b/>
          <w:i/>
          <w:shadow/>
        </w:rPr>
      </w:pPr>
      <w:r w:rsidRPr="00063D83">
        <w:rPr>
          <w:b/>
          <w:i/>
          <w:shadow/>
        </w:rPr>
        <w:t>Запрещение пыток, жестокого обращения и наказания</w:t>
      </w:r>
    </w:p>
    <w:p w:rsidR="00E36720" w:rsidRPr="00063D83" w:rsidRDefault="00E36720" w:rsidP="00834EF7">
      <w:pPr>
        <w:rPr>
          <w:bCs/>
          <w:i/>
        </w:rPr>
      </w:pPr>
    </w:p>
    <w:p w:rsidR="00BB3C07" w:rsidRPr="00E36720" w:rsidRDefault="006E7004" w:rsidP="00834EF7">
      <w:pPr>
        <w:numPr>
          <w:ilvl w:val="0"/>
          <w:numId w:val="3"/>
        </w:numPr>
        <w:tabs>
          <w:tab w:val="clear" w:pos="567"/>
          <w:tab w:val="clear" w:pos="1134"/>
          <w:tab w:val="clear" w:pos="1701"/>
          <w:tab w:val="clear" w:pos="2268"/>
          <w:tab w:val="clear" w:pos="6237"/>
          <w:tab w:val="num" w:pos="180"/>
        </w:tabs>
        <w:rPr>
          <w:bCs/>
        </w:rPr>
      </w:pPr>
      <w:r>
        <w:tab/>
      </w:r>
      <w:r w:rsidR="00BB3C07">
        <w:t>Узбекистан открыто признал недопустимость применения пыток во всех их видах, на уровне законодательной, исполнительной и судебной ветвей власти, что нашло свое отражение в следующем:</w:t>
      </w:r>
    </w:p>
    <w:p w:rsidR="00E36720" w:rsidRDefault="00E36720" w:rsidP="00E36720">
      <w:pPr>
        <w:tabs>
          <w:tab w:val="clear" w:pos="567"/>
          <w:tab w:val="clear" w:pos="1134"/>
          <w:tab w:val="clear" w:pos="1701"/>
          <w:tab w:val="clear" w:pos="2268"/>
          <w:tab w:val="clear" w:pos="6237"/>
        </w:tabs>
      </w:pPr>
    </w:p>
    <w:p w:rsidR="00BB3C07" w:rsidRDefault="00BB3C07" w:rsidP="00834EF7">
      <w:pPr>
        <w:numPr>
          <w:ilvl w:val="0"/>
          <w:numId w:val="46"/>
        </w:numPr>
        <w:tabs>
          <w:tab w:val="clear" w:pos="567"/>
          <w:tab w:val="clear" w:pos="1134"/>
          <w:tab w:val="clear" w:pos="1701"/>
          <w:tab w:val="clear" w:pos="2268"/>
          <w:tab w:val="clear" w:pos="6237"/>
        </w:tabs>
      </w:pPr>
      <w:r>
        <w:t>закреплении в статье 26 Конституции Республики Узбекистан 1992 года положения о том, что "никто на может быть подвергнут пыткам, насилию, другому жестокому или унижающему достоинство человека обращению"</w:t>
      </w:r>
    </w:p>
    <w:p w:rsidR="00BB3C07" w:rsidRDefault="00BB3C07" w:rsidP="00834EF7">
      <w:pPr>
        <w:numPr>
          <w:ilvl w:val="0"/>
          <w:numId w:val="46"/>
        </w:numPr>
        <w:tabs>
          <w:tab w:val="clear" w:pos="567"/>
          <w:tab w:val="clear" w:pos="1134"/>
          <w:tab w:val="clear" w:pos="1701"/>
          <w:tab w:val="clear" w:pos="2268"/>
          <w:tab w:val="clear" w:pos="6237"/>
        </w:tabs>
      </w:pPr>
      <w:r>
        <w:t>присоединении Узбекистана в 1995 году к Конвенции против пыток</w:t>
      </w:r>
    </w:p>
    <w:p w:rsidR="00BB3C07" w:rsidRDefault="00BB3C07" w:rsidP="00834EF7">
      <w:pPr>
        <w:numPr>
          <w:ilvl w:val="0"/>
          <w:numId w:val="46"/>
        </w:numPr>
        <w:tabs>
          <w:tab w:val="clear" w:pos="567"/>
          <w:tab w:val="clear" w:pos="1134"/>
          <w:tab w:val="clear" w:pos="1701"/>
          <w:tab w:val="clear" w:pos="2268"/>
          <w:tab w:val="clear" w:pos="6237"/>
        </w:tabs>
      </w:pPr>
      <w:r>
        <w:t>установлении уголовной ответственности за применение пыток в статье 235 УК Республики Узбекистан</w:t>
      </w:r>
    </w:p>
    <w:p w:rsidR="00BB3C07" w:rsidRDefault="00BB3C07" w:rsidP="00834EF7">
      <w:pPr>
        <w:numPr>
          <w:ilvl w:val="0"/>
          <w:numId w:val="46"/>
        </w:numPr>
        <w:tabs>
          <w:tab w:val="clear" w:pos="567"/>
          <w:tab w:val="clear" w:pos="1134"/>
          <w:tab w:val="clear" w:pos="1701"/>
          <w:tab w:val="clear" w:pos="2268"/>
          <w:tab w:val="clear" w:pos="6237"/>
        </w:tabs>
      </w:pPr>
      <w:r>
        <w:t>формировании процедур участия палат Олий Мажлиса Республики Узбекистан в мониторинге выполнения Конвенции против пыток</w:t>
      </w:r>
    </w:p>
    <w:p w:rsidR="00BB3C07" w:rsidRDefault="00BB3C07" w:rsidP="00834EF7">
      <w:pPr>
        <w:numPr>
          <w:ilvl w:val="0"/>
          <w:numId w:val="46"/>
        </w:numPr>
        <w:tabs>
          <w:tab w:val="clear" w:pos="567"/>
          <w:tab w:val="clear" w:pos="1134"/>
          <w:tab w:val="clear" w:pos="1701"/>
          <w:tab w:val="clear" w:pos="2268"/>
          <w:tab w:val="clear" w:pos="6237"/>
        </w:tabs>
      </w:pPr>
      <w:r>
        <w:t xml:space="preserve">обеспечении соблюдения принципа недопустимости доказательств, полученных под пыткой, путем принятия 24 сентября 2004 года Верховным Судом Республики Узбекистан постановления Пленума "О некоторых вопросах применения норм Уголовно-процессуального закона о допустимости доказательств", в котором закреплено, что доказательства, полученные в результате отступления дознавателем, следователем, прокурором и судом от точного исполнения и соблюдения норм закона, какими бы мотивами оно ни было вызвано, признаются недопустимыми </w:t>
      </w:r>
    </w:p>
    <w:p w:rsidR="00BB3C07" w:rsidRDefault="00BB3C07" w:rsidP="00834EF7">
      <w:pPr>
        <w:numPr>
          <w:ilvl w:val="0"/>
          <w:numId w:val="46"/>
        </w:numPr>
        <w:tabs>
          <w:tab w:val="clear" w:pos="567"/>
          <w:tab w:val="clear" w:pos="1134"/>
          <w:tab w:val="clear" w:pos="1701"/>
          <w:tab w:val="clear" w:pos="2268"/>
          <w:tab w:val="clear" w:pos="6237"/>
        </w:tabs>
        <w:rPr>
          <w:bCs/>
        </w:rPr>
      </w:pPr>
      <w:r>
        <w:t>введении в практику пересмотра обвинительных приговоров, основанных на доказательствах, полученных при помощи пыток в соответствии с постановлениями Пленума Верховного Суда Республики Узбекистан №17 от 19</w:t>
      </w:r>
      <w:r w:rsidR="00E36720">
        <w:t> </w:t>
      </w:r>
      <w:r>
        <w:t>декабря 2003 года "О практике применения судами законов, обеспечивающих подозреваемому, обвиняемому право на защиту" и № 12 от 24 сентября 2004 года "О некоторых вопросах применения норм уголовно-процессуального закона о допустимости доказательств"</w:t>
      </w:r>
      <w:r w:rsidR="00B841B2" w:rsidRPr="00B841B2">
        <w:t>.</w:t>
      </w:r>
    </w:p>
    <w:p w:rsidR="00BB3C07" w:rsidRDefault="00BB3C07" w:rsidP="00834EF7">
      <w:pPr>
        <w:rPr>
          <w:bCs/>
        </w:rPr>
      </w:pPr>
    </w:p>
    <w:p w:rsidR="00BB3C07" w:rsidRDefault="006E7004" w:rsidP="00834EF7">
      <w:pPr>
        <w:numPr>
          <w:ilvl w:val="0"/>
          <w:numId w:val="3"/>
        </w:numPr>
        <w:tabs>
          <w:tab w:val="clear" w:pos="567"/>
          <w:tab w:val="clear" w:pos="1134"/>
          <w:tab w:val="clear" w:pos="1701"/>
          <w:tab w:val="clear" w:pos="2268"/>
          <w:tab w:val="clear" w:pos="6237"/>
          <w:tab w:val="num" w:pos="180"/>
        </w:tabs>
        <w:rPr>
          <w:bCs/>
        </w:rPr>
      </w:pPr>
      <w:r>
        <w:tab/>
      </w:r>
      <w:r w:rsidR="00BB3C07">
        <w:t>С учетом рекомендаций Комитета по правам человека в Узбекистане введены в практику меры, направленные на обжалование действий органов и лиц, меры оперативного расследования заявлений о применени</w:t>
      </w:r>
      <w:r w:rsidR="00DA02BA">
        <w:t>и</w:t>
      </w:r>
      <w:r w:rsidR="00BB3C07">
        <w:t xml:space="preserve"> пыток, а также преследования и наказания лиц, виновных в их совершении; созданы специальные структуры по защите прав человека в Министерстве юстиции Республики Узбекистан, Генеральной прокуратуре, Министерстве внутренних дел, осуществляющих работу с жалобами и обращениями граждан, в том числе по вопросам пыток.</w:t>
      </w:r>
    </w:p>
    <w:p w:rsidR="00BB3C07" w:rsidRDefault="00BB3C07" w:rsidP="00834EF7">
      <w:pPr>
        <w:rPr>
          <w:bCs/>
        </w:rPr>
      </w:pPr>
    </w:p>
    <w:p w:rsidR="00BB3C07" w:rsidRDefault="006E7004" w:rsidP="00834EF7">
      <w:pPr>
        <w:numPr>
          <w:ilvl w:val="0"/>
          <w:numId w:val="3"/>
        </w:numPr>
        <w:tabs>
          <w:tab w:val="clear" w:pos="567"/>
          <w:tab w:val="clear" w:pos="1134"/>
          <w:tab w:val="clear" w:pos="1701"/>
          <w:tab w:val="clear" w:pos="2268"/>
          <w:tab w:val="clear" w:pos="6237"/>
          <w:tab w:val="num" w:pos="180"/>
        </w:tabs>
        <w:rPr>
          <w:bCs/>
        </w:rPr>
      </w:pPr>
      <w:r>
        <w:tab/>
      </w:r>
      <w:r w:rsidR="00BB3C07">
        <w:t>Приказом № 334 МВД от 18 декабря 2003 года в целях своевременного реагирования на возможные сигналы граждан о применении пыток в системе органов внутренних дел установлен единый порядок регистрации жалоб и заявлений о применении пыток, а также введен отдельный учет каждого обращения о применении недозволенных методов дознания, следствия, проверка которых берется на особый контроль.</w:t>
      </w:r>
    </w:p>
    <w:p w:rsidR="00BB3C07" w:rsidRDefault="00BB3C07" w:rsidP="00834EF7"/>
    <w:p w:rsidR="00BB3C07" w:rsidRDefault="006E7004" w:rsidP="00834EF7">
      <w:pPr>
        <w:numPr>
          <w:ilvl w:val="0"/>
          <w:numId w:val="3"/>
        </w:numPr>
        <w:tabs>
          <w:tab w:val="clear" w:pos="567"/>
          <w:tab w:val="clear" w:pos="1134"/>
          <w:tab w:val="clear" w:pos="1701"/>
          <w:tab w:val="clear" w:pos="2268"/>
          <w:tab w:val="clear" w:pos="6237"/>
          <w:tab w:val="num" w:pos="180"/>
        </w:tabs>
        <w:rPr>
          <w:bCs/>
        </w:rPr>
      </w:pPr>
      <w:r>
        <w:tab/>
      </w:r>
      <w:r w:rsidR="00BB3C07">
        <w:t>Проверка жалоб по фактам применения пыток, в соответствии с функциональной задачей, отнесена к компетенции специальных подразделений по обеспечению внутренней безопасности (специальные инспекции по личному составу), с вертикальной подчиненностью министру внутренних дел. Эти подразделения фактически являются независимыми, так как борьба с преступностью, раскрытие и расследование преступлений в их функции не входит и они в подчинении органов и подразделений, осуществляющих борьбу с преступностью, не находятся.</w:t>
      </w:r>
    </w:p>
    <w:p w:rsidR="00BB3C07" w:rsidRDefault="00BB3C07" w:rsidP="00834EF7"/>
    <w:p w:rsidR="00BB3C07" w:rsidRDefault="006E7004" w:rsidP="00834EF7">
      <w:pPr>
        <w:numPr>
          <w:ilvl w:val="0"/>
          <w:numId w:val="3"/>
        </w:numPr>
        <w:tabs>
          <w:tab w:val="clear" w:pos="567"/>
          <w:tab w:val="clear" w:pos="1134"/>
          <w:tab w:val="clear" w:pos="1701"/>
          <w:tab w:val="clear" w:pos="2268"/>
          <w:tab w:val="clear" w:pos="6237"/>
          <w:tab w:val="num" w:pos="180"/>
        </w:tabs>
        <w:rPr>
          <w:bCs/>
        </w:rPr>
      </w:pPr>
      <w:r>
        <w:tab/>
      </w:r>
      <w:r w:rsidR="00BB3C07">
        <w:t>В ходе рассмотрения фактов о применении пыток, особенно связанных со смертью задержанных и арестованных или вызвавших общественный резонанс, практикуется вовлечение в процесс расследования представителей общественности, гражданского общества, а в отдельных случаях – зарубежных экспертов.</w:t>
      </w:r>
    </w:p>
    <w:p w:rsidR="00BB3C07" w:rsidRDefault="00BB3C07" w:rsidP="00834EF7"/>
    <w:p w:rsidR="00BB3C07" w:rsidRDefault="006E7004" w:rsidP="00834EF7">
      <w:pPr>
        <w:numPr>
          <w:ilvl w:val="0"/>
          <w:numId w:val="3"/>
        </w:numPr>
        <w:tabs>
          <w:tab w:val="clear" w:pos="567"/>
          <w:tab w:val="clear" w:pos="1134"/>
          <w:tab w:val="clear" w:pos="1701"/>
          <w:tab w:val="clear" w:pos="2268"/>
          <w:tab w:val="clear" w:pos="6237"/>
          <w:tab w:val="num" w:pos="180"/>
        </w:tabs>
        <w:rPr>
          <w:bCs/>
        </w:rPr>
      </w:pPr>
      <w:r>
        <w:tab/>
      </w:r>
      <w:r w:rsidR="00BB3C07">
        <w:t>Создание специальной структуры по защите прав человека в Министерстве внутренних дел Республики Узбекистан, усиление работы с жалобами и обращениями граждан, специальные служебные расследования подразделениями внутренней безопасности Министерства внутренних дел Республики Узбекистан, привлечение</w:t>
      </w:r>
      <w:r w:rsidR="00BB3C07" w:rsidRPr="00CD27C8">
        <w:t xml:space="preserve"> </w:t>
      </w:r>
      <w:r w:rsidR="00BB3C07">
        <w:t>органами прокуратуры к уголовной ответственности конкретных сотрудников милиции по статье 235 Уголовного кодекса в совокупности показывает, как на практике обеспечивается реализация закона. Конкретная статистика привлечения к уголовной ответственности по статье 235 Уголовного кодекса является наглядным подтверждением этого.</w:t>
      </w:r>
    </w:p>
    <w:p w:rsidR="00BB3C07" w:rsidRDefault="00BB3C07" w:rsidP="00834EF7"/>
    <w:p w:rsidR="00BB3C07" w:rsidRDefault="006E7004" w:rsidP="00834EF7">
      <w:pPr>
        <w:numPr>
          <w:ilvl w:val="0"/>
          <w:numId w:val="3"/>
        </w:numPr>
        <w:tabs>
          <w:tab w:val="clear" w:pos="567"/>
          <w:tab w:val="clear" w:pos="1134"/>
          <w:tab w:val="clear" w:pos="1701"/>
          <w:tab w:val="clear" w:pos="2268"/>
          <w:tab w:val="clear" w:pos="6237"/>
          <w:tab w:val="num" w:pos="180"/>
        </w:tabs>
        <w:rPr>
          <w:bCs/>
        </w:rPr>
      </w:pPr>
      <w:r>
        <w:tab/>
      </w:r>
      <w:r w:rsidR="00BB3C07">
        <w:t>По результатам проверок обращений граждан возбуждено уголовных дел по статье</w:t>
      </w:r>
      <w:r w:rsidR="00DA02BA">
        <w:t> </w:t>
      </w:r>
      <w:r w:rsidR="00BB3C07">
        <w:t>235 Уголовного кодекса: в 2002 году – 1 дело в отношении 1 лица, в 2003</w:t>
      </w:r>
      <w:r w:rsidR="00DA02BA">
        <w:t> </w:t>
      </w:r>
      <w:r w:rsidR="00BB3C07">
        <w:t>году</w:t>
      </w:r>
      <w:r w:rsidR="00DA02BA">
        <w:t> </w:t>
      </w:r>
      <w:r w:rsidR="00DA02BA">
        <w:noBreakHyphen/>
        <w:t> </w:t>
      </w:r>
      <w:r w:rsidR="00BB3C07">
        <w:t>4</w:t>
      </w:r>
      <w:r w:rsidR="00DA02BA">
        <w:t> </w:t>
      </w:r>
      <w:r w:rsidR="00BB3C07">
        <w:t xml:space="preserve">дела на 4 лица, в 2004 году – 3 дела на 3 лица, в 2005 году – 3 дела на 5 лиц, в 2006 году – 6 дел на 9 лиц, в 1 полугодии 2007 года – 3 дела на 4 лиц. Всего 20 уголовных дел в отношении 26 лиц. </w:t>
      </w:r>
    </w:p>
    <w:p w:rsidR="00BB3C07" w:rsidRDefault="00BB3C07" w:rsidP="00834EF7"/>
    <w:p w:rsidR="00BB3C07" w:rsidRDefault="006E7004" w:rsidP="00834EF7">
      <w:pPr>
        <w:numPr>
          <w:ilvl w:val="0"/>
          <w:numId w:val="3"/>
        </w:numPr>
        <w:tabs>
          <w:tab w:val="clear" w:pos="567"/>
          <w:tab w:val="clear" w:pos="1134"/>
          <w:tab w:val="clear" w:pos="1701"/>
          <w:tab w:val="clear" w:pos="2268"/>
          <w:tab w:val="clear" w:pos="6237"/>
          <w:tab w:val="num" w:pos="180"/>
        </w:tabs>
        <w:rPr>
          <w:bCs/>
        </w:rPr>
      </w:pPr>
      <w:r>
        <w:tab/>
      </w:r>
      <w:r w:rsidR="00BB3C07">
        <w:t>Закономерным продолжением работы по соблюдению защиты прав человека явилось принятие 24 сентября 2004 года Пленумом Верховного Суда Республики Узбекистан постановления "О некоторых вопросах применения норм Уголовно-процессуального закона о допустимости доказательств", коим закреплено, что доказательства, полученные в результате отступления дознавателем, следователем, прокурором и судом от точного исполнения и соблюдения норм закона, какими бы мотивами оно ни было вызвано, признаются недопустимыми. К недопустимым доказательствам отнесены, в частности, показания, в том числе признательные, полученные с применением пыток, насилия и других жестоких, бесчеловечных или унижающих достоинство видов обращения, а также путем обмана и других противозаконных методов. Пленум указал судам на необходимость реагирования на факты нарушения норм процессуального закона о порядке сбора доказательств путём вынесения частных определений (постановлений), а в случае необходимости - решения вопроса о возбуждении уголовного дела в отношении виновных лиц.</w:t>
      </w:r>
    </w:p>
    <w:p w:rsidR="006E7004" w:rsidRDefault="006E7004" w:rsidP="00834EF7"/>
    <w:p w:rsidR="00BB3C07" w:rsidRDefault="006E7004" w:rsidP="00834EF7">
      <w:pPr>
        <w:numPr>
          <w:ilvl w:val="0"/>
          <w:numId w:val="3"/>
        </w:numPr>
        <w:tabs>
          <w:tab w:val="clear" w:pos="567"/>
          <w:tab w:val="clear" w:pos="1134"/>
          <w:tab w:val="clear" w:pos="1701"/>
          <w:tab w:val="clear" w:pos="2268"/>
          <w:tab w:val="clear" w:pos="6237"/>
          <w:tab w:val="num" w:pos="180"/>
        </w:tabs>
        <w:rPr>
          <w:bCs/>
        </w:rPr>
      </w:pPr>
      <w:r>
        <w:tab/>
      </w:r>
      <w:r w:rsidR="00BB3C07">
        <w:t>За период после принятия постановлений Пленума Верховного Суда 2003 и 2004</w:t>
      </w:r>
      <w:r w:rsidR="00DA02BA">
        <w:t> </w:t>
      </w:r>
      <w:r w:rsidR="00BB3C07">
        <w:t>годов судами Республики Узбекистан с 2004 года по 2007 год около 50 уголовных дел возвращены для производства дополнительного расследования по причине признания доказательств недопустимыми, полученными с помощью пыток, насилия, а также путем обмана.</w:t>
      </w:r>
    </w:p>
    <w:p w:rsidR="00BB3C07" w:rsidRDefault="00BB3C07" w:rsidP="00834EF7"/>
    <w:p w:rsidR="00BB3C07" w:rsidRDefault="00341B9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Уполномоченный Олий Мажлиса Республики Узбекистан по правам человека (омбудсмен) также осуществляет рассмотрение и расследование жалоб и обращений на неправомерные действия сотрудников правоохранительных органов. </w:t>
      </w:r>
    </w:p>
    <w:p w:rsidR="00BB3C07" w:rsidRDefault="00BB3C07" w:rsidP="00834EF7"/>
    <w:p w:rsidR="00BB3C07" w:rsidRDefault="00341B9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По данным </w:t>
      </w:r>
      <w:r>
        <w:t>о</w:t>
      </w:r>
      <w:r w:rsidR="00BB3C07">
        <w:t>мбудсм</w:t>
      </w:r>
      <w:r>
        <w:t>е</w:t>
      </w:r>
      <w:r w:rsidR="00BB3C07">
        <w:t>на, в 2006 году принято 314 обращений по поводу несогласия с действиями сотрудников правоохранительных структур, из них 112 взято на контроль. Кроме того, поступило 13 жалоб на действия сотрудников пенит</w:t>
      </w:r>
      <w:r w:rsidR="00DA02BA">
        <w:t>ен</w:t>
      </w:r>
      <w:r w:rsidR="00BB3C07">
        <w:t>циарной службы, 8 из которых взяты на контроль.</w:t>
      </w:r>
    </w:p>
    <w:p w:rsidR="00BB3C07" w:rsidRDefault="00BB3C07" w:rsidP="00834EF7"/>
    <w:p w:rsidR="00BB3C07" w:rsidRDefault="00341B9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 2005-2007 г года </w:t>
      </w:r>
      <w:r>
        <w:t>о</w:t>
      </w:r>
      <w:r w:rsidR="00BB3C07">
        <w:t>мбудсм</w:t>
      </w:r>
      <w:r>
        <w:t>е</w:t>
      </w:r>
      <w:r w:rsidR="00BB3C07">
        <w:t xml:space="preserve">ном совместно с Национальным центром по правам человека и его сотрудниками было проинспектировано более 20 объектов пенитенциарной системы, было посещено 12 колоний и следственных изоляторов совместно с иностранными визитерами (членами нижней палаты парламента и дипломатов ФРГ, сотрудниками представительства Фонда имени Конрада Аденауэра в Узбекистане). </w:t>
      </w:r>
    </w:p>
    <w:p w:rsidR="00BB3C07" w:rsidRDefault="00BB3C07" w:rsidP="00834EF7"/>
    <w:p w:rsidR="00BB3C07" w:rsidRDefault="00341B9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При их посещении </w:t>
      </w:r>
      <w:r>
        <w:t>о</w:t>
      </w:r>
      <w:r w:rsidR="00BB3C07">
        <w:t>мбудсм</w:t>
      </w:r>
      <w:r>
        <w:t>е</w:t>
      </w:r>
      <w:r w:rsidR="00BB3C07">
        <w:t xml:space="preserve">ном в 2006 году участвовала делегация Бундестага Германии во главе с заместителем комитета по правам человека и гуманитарной помощи Х. Хайбахом. а в 2007 году Чрезвычайный и Полномочный Посол Германии М.Майер, Секретарь Посольства Германии У. Берндт, депутат ландтага земли Бранденбург С. Петке. </w:t>
      </w:r>
    </w:p>
    <w:p w:rsidR="00BB3C07" w:rsidRDefault="00BB3C07" w:rsidP="00834EF7"/>
    <w:p w:rsidR="00BB3C07" w:rsidRDefault="00341B9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По итогам посещений распространяются пресс-релизы, направляются информация в заинтересованные организации, определенные сведения размещается на собственной вебстранице. К данной работе привлекаются представители следующих ННО: Ассоциации врачей, Ассоциации адвокатов Узбекистана, профсоюзных организаций, Фонда "Махалла" и другие. </w:t>
      </w:r>
    </w:p>
    <w:p w:rsidR="00BB3C07" w:rsidRDefault="00341B9A" w:rsidP="00834EF7">
      <w:r>
        <w:br w:type="page"/>
      </w:r>
    </w:p>
    <w:p w:rsidR="00BB3C07" w:rsidRDefault="00BB3C07" w:rsidP="00834EF7">
      <w:pPr>
        <w:numPr>
          <w:ilvl w:val="0"/>
          <w:numId w:val="3"/>
        </w:numPr>
        <w:tabs>
          <w:tab w:val="clear" w:pos="567"/>
          <w:tab w:val="clear" w:pos="1134"/>
          <w:tab w:val="clear" w:pos="1701"/>
          <w:tab w:val="clear" w:pos="2268"/>
          <w:tab w:val="clear" w:pos="6237"/>
          <w:tab w:val="num" w:pos="180"/>
        </w:tabs>
        <w:rPr>
          <w:bCs/>
        </w:rPr>
      </w:pPr>
      <w:r>
        <w:t>Узбекистан посетили в 2002 году по приглашению Правительства Узбекистана Специальный докладчик по вопросу о пытках Комиссии ООН по правам человека г</w:t>
      </w:r>
      <w:r w:rsidR="001B1A32">
        <w:noBreakHyphen/>
      </w:r>
      <w:r>
        <w:t>на</w:t>
      </w:r>
      <w:r w:rsidR="001B1A32">
        <w:t> </w:t>
      </w:r>
      <w:r>
        <w:t>Тео Ван Бовен и в 2004 году независимый эксперт Комиссии ООН по правам человека г</w:t>
      </w:r>
      <w:r w:rsidR="001B1A32">
        <w:noBreakHyphen/>
      </w:r>
      <w:r>
        <w:t xml:space="preserve">на Латиф Гусейнов, которые в ходе визита провели встречи с руководителями министерств и ведомств, посетили места заключения и содержания под стражей, а также встретились с представителями различных международных, неправительственных, правозащитных организаций и отдельными гражданами Узбекистана. </w:t>
      </w:r>
      <w:r w:rsidR="00341B9A">
        <w:t xml:space="preserve"> </w:t>
      </w:r>
      <w:r>
        <w:t xml:space="preserve">Для выполнения рекомендаций спецдокладчиков ООН по вопросам пыток Правительством Узбекистана в 2004 году принята, а в 2007 году реализована Национальная программа действий по выполнению положений Конвенции против пыток. </w:t>
      </w:r>
    </w:p>
    <w:p w:rsidR="00BB3C07" w:rsidRDefault="00BB3C07" w:rsidP="00834EF7"/>
    <w:p w:rsidR="00BB3C07" w:rsidRDefault="00341B9A" w:rsidP="00834EF7">
      <w:pPr>
        <w:numPr>
          <w:ilvl w:val="0"/>
          <w:numId w:val="3"/>
        </w:numPr>
        <w:tabs>
          <w:tab w:val="clear" w:pos="567"/>
          <w:tab w:val="clear" w:pos="1134"/>
          <w:tab w:val="clear" w:pos="1701"/>
          <w:tab w:val="clear" w:pos="2268"/>
          <w:tab w:val="clear" w:pos="6237"/>
          <w:tab w:val="num" w:pos="180"/>
        </w:tabs>
        <w:rPr>
          <w:bCs/>
        </w:rPr>
      </w:pPr>
      <w:r>
        <w:tab/>
      </w:r>
      <w:r w:rsidR="00BB3C07">
        <w:t>В Узбекистане функционирует образовательная система по правам человека, целевое назначение которой распространение информации о положениях Конвенции против пыток для сотрудников правоохранительных органов, регулярном проведении циклов конференций, семинаров и круглых столов по имплементации положений Конвенции против пыток в национальное законодательство, а также по разъяснению законодательных новел</w:t>
      </w:r>
      <w:r w:rsidR="009B1CD0">
        <w:t>л</w:t>
      </w:r>
      <w:r w:rsidR="00BB3C07">
        <w:t xml:space="preserve"> института "хабеас корпус", отмены смертной казни, с участием экспертов ПРООН, ОБСЕ, зарубежных фондов и неправительственных организаций. </w:t>
      </w:r>
      <w:r w:rsidR="00AD19D6">
        <w:t xml:space="preserve"> </w:t>
      </w:r>
      <w:r w:rsidR="00BB3C07">
        <w:t xml:space="preserve">Все эти мероприятия сопровождаются публикациями в юридических газетах и журналах и других СМИ Узбекистана. </w:t>
      </w:r>
    </w:p>
    <w:p w:rsidR="00BB3C07" w:rsidRDefault="00BB3C07" w:rsidP="00834EF7"/>
    <w:p w:rsidR="00BB3C07" w:rsidRDefault="009B1CD0" w:rsidP="00834EF7">
      <w:pPr>
        <w:numPr>
          <w:ilvl w:val="0"/>
          <w:numId w:val="3"/>
        </w:numPr>
        <w:tabs>
          <w:tab w:val="clear" w:pos="567"/>
          <w:tab w:val="clear" w:pos="1134"/>
          <w:tab w:val="clear" w:pos="1701"/>
          <w:tab w:val="clear" w:pos="2268"/>
          <w:tab w:val="clear" w:pos="6237"/>
          <w:tab w:val="num" w:pos="180"/>
        </w:tabs>
        <w:rPr>
          <w:bCs/>
        </w:rPr>
      </w:pPr>
      <w:r>
        <w:tab/>
      </w:r>
      <w:r w:rsidR="00BB3C07">
        <w:t>Правительство Узбекистана осуществляет постоянное сотрудничество с такими международными организациями, как Совет по правам человека, Третий Комитет ООН, конвенционные органы ООН по правам человека, ПРООН, ОБСЕ и ввело в практику своевременное предоставление в Комитет ООН против пыток периодических Национальных докладов по выполнению Конвенции ООН против пыток.</w:t>
      </w:r>
    </w:p>
    <w:p w:rsidR="00BB3C07" w:rsidRDefault="00BB3C07" w:rsidP="00834EF7"/>
    <w:p w:rsidR="00BB3C07" w:rsidRDefault="009B1CD0" w:rsidP="00834EF7">
      <w:pPr>
        <w:numPr>
          <w:ilvl w:val="0"/>
          <w:numId w:val="3"/>
        </w:numPr>
        <w:tabs>
          <w:tab w:val="clear" w:pos="567"/>
          <w:tab w:val="clear" w:pos="1134"/>
          <w:tab w:val="clear" w:pos="1701"/>
          <w:tab w:val="clear" w:pos="2268"/>
          <w:tab w:val="clear" w:pos="6237"/>
          <w:tab w:val="num" w:pos="180"/>
        </w:tabs>
        <w:rPr>
          <w:bCs/>
        </w:rPr>
      </w:pPr>
      <w:r>
        <w:tab/>
      </w:r>
      <w:r w:rsidR="00BB3C07">
        <w:t>С 1 января 2008 года в Узбекистане введен институт "Хабеас корпус". Право выдачи санкции на заключение под стражу передано судам в целях усиления судебного контроля за следствием. Работа по введению этого института в Узбекистане велась с августа 2005</w:t>
      </w:r>
      <w:r w:rsidR="00977E6A">
        <w:rPr>
          <w:lang w:val="en-US"/>
        </w:rPr>
        <w:t> </w:t>
      </w:r>
      <w:r w:rsidR="00BB3C07">
        <w:t xml:space="preserve">года в двух направлениях: подготовки закона о внесении изменений в УПК и проведения информационно-образовательных мероприятий, как среди работников правоохранительных органов, так и населения. </w:t>
      </w:r>
    </w:p>
    <w:p w:rsidR="00BB3C07" w:rsidRDefault="00BB3C07" w:rsidP="00834EF7"/>
    <w:p w:rsidR="00BB3C07" w:rsidRDefault="009B1CD0" w:rsidP="00834EF7">
      <w:pPr>
        <w:numPr>
          <w:ilvl w:val="0"/>
          <w:numId w:val="3"/>
        </w:numPr>
        <w:tabs>
          <w:tab w:val="clear" w:pos="567"/>
          <w:tab w:val="clear" w:pos="1134"/>
          <w:tab w:val="clear" w:pos="1701"/>
          <w:tab w:val="clear" w:pos="2268"/>
          <w:tab w:val="clear" w:pos="6237"/>
          <w:tab w:val="num" w:pos="180"/>
        </w:tabs>
        <w:rPr>
          <w:bCs/>
        </w:rPr>
      </w:pPr>
      <w:r>
        <w:tab/>
      </w:r>
      <w:r w:rsidR="00BB3C07">
        <w:t>В Узбекистане открыто обсуждаются проблемы пыток. Так, 16-18 августа 2005 года в Учебном центре Главного управления исполнения наказания Министерства внутренних дел состоялся семинар-тренинг по теме: "Выявление и документирование случаев пыток и других видов жестокого обращения", в котором принимали участие: профессор, старший консультант Международного Совета по реабилитации жертв пыток Бент Соренс</w:t>
      </w:r>
      <w:r w:rsidR="00932120">
        <w:t>е</w:t>
      </w:r>
      <w:r w:rsidR="00BB3C07">
        <w:t>н (г</w:t>
      </w:r>
      <w:r>
        <w:t>. </w:t>
      </w:r>
      <w:r w:rsidR="00BB3C07">
        <w:t xml:space="preserve">Копенгаген, Дания) и координатор программы Ниле Рун Кристиансен; </w:t>
      </w:r>
      <w:r>
        <w:t xml:space="preserve"> </w:t>
      </w:r>
      <w:r w:rsidR="00BB3C07">
        <w:t xml:space="preserve">международный консультант, международный тренер Ондер Озкалипси (Турция); </w:t>
      </w:r>
      <w:r>
        <w:t xml:space="preserve"> </w:t>
      </w:r>
      <w:r w:rsidR="00BB3C07">
        <w:t xml:space="preserve">врач, международный консультант, международный тренер Марьям Джишкариани (Грузия); </w:t>
      </w:r>
      <w:r>
        <w:t xml:space="preserve"> </w:t>
      </w:r>
      <w:r w:rsidR="00BB3C07">
        <w:t>начальник Главного бюро экспертиз 3.Гиясов.</w:t>
      </w:r>
    </w:p>
    <w:p w:rsidR="00BB3C07" w:rsidRDefault="00BB3C07" w:rsidP="00834EF7"/>
    <w:p w:rsidR="00BB3C07" w:rsidRDefault="002F5D9B" w:rsidP="00834EF7">
      <w:pPr>
        <w:numPr>
          <w:ilvl w:val="0"/>
          <w:numId w:val="3"/>
        </w:numPr>
        <w:tabs>
          <w:tab w:val="clear" w:pos="567"/>
          <w:tab w:val="clear" w:pos="1134"/>
          <w:tab w:val="clear" w:pos="1701"/>
          <w:tab w:val="clear" w:pos="2268"/>
          <w:tab w:val="clear" w:pos="6237"/>
          <w:tab w:val="num" w:pos="180"/>
        </w:tabs>
        <w:rPr>
          <w:bCs/>
        </w:rPr>
      </w:pPr>
      <w:r>
        <w:tab/>
      </w:r>
      <w:r w:rsidR="00BB3C07">
        <w:t>30 сентября 2005 года в Учебном центре ГУИН МВД (г</w:t>
      </w:r>
      <w:r w:rsidR="009B1CD0">
        <w:t xml:space="preserve">. </w:t>
      </w:r>
      <w:r w:rsidR="00BB3C07">
        <w:t>Ташкент) состоялось открытие Ресурсного отдела Центра ОБСЕ в г</w:t>
      </w:r>
      <w:r w:rsidR="009B1CD0">
        <w:t>.</w:t>
      </w:r>
      <w:r>
        <w:t xml:space="preserve"> </w:t>
      </w:r>
      <w:r w:rsidR="009B1CD0">
        <w:t xml:space="preserve"> </w:t>
      </w:r>
      <w:r w:rsidR="00BB3C07">
        <w:t xml:space="preserve">Ташкенте при Учебном центре ГУИН МВД Республики Узбекистан. </w:t>
      </w:r>
      <w:r>
        <w:t xml:space="preserve"> </w:t>
      </w:r>
      <w:r w:rsidR="00BB3C07">
        <w:t xml:space="preserve">В открытии принимали участие: </w:t>
      </w:r>
      <w:r>
        <w:t xml:space="preserve"> </w:t>
      </w:r>
      <w:r w:rsidR="00BB3C07">
        <w:t>Центр ОБСЕ в г</w:t>
      </w:r>
      <w:r w:rsidR="00E82CB5" w:rsidRPr="00E82CB5">
        <w:t>.</w:t>
      </w:r>
      <w:r w:rsidR="00E82CB5">
        <w:rPr>
          <w:lang w:val="en-US"/>
        </w:rPr>
        <w:t> </w:t>
      </w:r>
      <w:r w:rsidR="00BB3C07">
        <w:t>Ташкенте, Начальник Секретариата Уполномоченного Олий Мажлиса Республики Узбекистан по правам человека М.Усманов, глава Центра ОБСЕ в г</w:t>
      </w:r>
      <w:r w:rsidR="00E82CB5" w:rsidRPr="00E82CB5">
        <w:t xml:space="preserve">. </w:t>
      </w:r>
      <w:r w:rsidR="00BB3C07">
        <w:t>Ташкенте Посол Мирослав Енча, координатор Центра ОБСЕ в г</w:t>
      </w:r>
      <w:r w:rsidR="00E82CB5">
        <w:t xml:space="preserve">. </w:t>
      </w:r>
      <w:r w:rsidR="00BB3C07">
        <w:t>Ташкенте Ильдар Файззулин.</w:t>
      </w:r>
    </w:p>
    <w:p w:rsidR="00BB3C07" w:rsidRDefault="00BB3C07" w:rsidP="00834EF7"/>
    <w:p w:rsidR="00BB3C07" w:rsidRDefault="002F5D9B" w:rsidP="00834EF7">
      <w:pPr>
        <w:numPr>
          <w:ilvl w:val="0"/>
          <w:numId w:val="3"/>
        </w:numPr>
        <w:tabs>
          <w:tab w:val="clear" w:pos="567"/>
          <w:tab w:val="clear" w:pos="1134"/>
          <w:tab w:val="clear" w:pos="1701"/>
          <w:tab w:val="clear" w:pos="2268"/>
          <w:tab w:val="clear" w:pos="6237"/>
          <w:tab w:val="num" w:pos="180"/>
        </w:tabs>
        <w:rPr>
          <w:bCs/>
        </w:rPr>
      </w:pPr>
      <w:r>
        <w:tab/>
      </w:r>
      <w:r w:rsidR="00BB3C07">
        <w:t>Семинар-дискуссия на тему "Совершенствование системы исполнения наказаний в сфере организации надзора и соблюдения прав заключённых" 22-23 февраля 2007 года проведен в изоляторах "ИЗ-8" г</w:t>
      </w:r>
      <w:r w:rsidR="006D47BE">
        <w:t>.</w:t>
      </w:r>
      <w:r w:rsidR="00977E6A" w:rsidRPr="00977E6A">
        <w:t xml:space="preserve"> </w:t>
      </w:r>
      <w:r w:rsidR="00BB3C07">
        <w:t>Термеза, 26-27 апреля 2007 года – "ИЗ-3" г</w:t>
      </w:r>
      <w:r w:rsidR="006D47BE">
        <w:t>.</w:t>
      </w:r>
      <w:r w:rsidR="00977E6A" w:rsidRPr="00977E6A">
        <w:t xml:space="preserve"> </w:t>
      </w:r>
      <w:r w:rsidR="00BB3C07">
        <w:t>Бухары и 26</w:t>
      </w:r>
      <w:r w:rsidR="006D47BE">
        <w:noBreakHyphen/>
      </w:r>
      <w:r w:rsidR="00BB3C07">
        <w:t>27 июня 2007 года – "ИЗ-12" г</w:t>
      </w:r>
      <w:r w:rsidR="006D47BE">
        <w:t>.</w:t>
      </w:r>
      <w:r w:rsidR="00977E6A" w:rsidRPr="00977E6A">
        <w:t xml:space="preserve"> </w:t>
      </w:r>
      <w:r w:rsidR="00BB3C07">
        <w:t xml:space="preserve">Намангана. </w:t>
      </w:r>
    </w:p>
    <w:p w:rsidR="00BB3C07" w:rsidRDefault="00BB3C07" w:rsidP="00834EF7"/>
    <w:p w:rsidR="00BB3C07" w:rsidRDefault="002F5D9B" w:rsidP="00834EF7">
      <w:pPr>
        <w:numPr>
          <w:ilvl w:val="0"/>
          <w:numId w:val="3"/>
        </w:numPr>
        <w:tabs>
          <w:tab w:val="clear" w:pos="567"/>
          <w:tab w:val="clear" w:pos="1134"/>
          <w:tab w:val="clear" w:pos="1701"/>
          <w:tab w:val="clear" w:pos="2268"/>
          <w:tab w:val="clear" w:pos="6237"/>
          <w:tab w:val="num" w:pos="180"/>
        </w:tabs>
        <w:rPr>
          <w:bCs/>
        </w:rPr>
      </w:pPr>
      <w:r>
        <w:tab/>
      </w:r>
      <w:r w:rsidR="00BB3C07">
        <w:t>Семинар-дискуссия на тему "Актуальные вопросы взаимодействия Омбудсмана с государственными органами и неправительственными организациями в сфере обеспечения и защиты прав человека", был проведен Омбудсманом совместно с Фондом им. К. Аденауэра 27-28 февраля 2006 года в г</w:t>
      </w:r>
      <w:r w:rsidR="006D47BE">
        <w:t>.</w:t>
      </w:r>
      <w:r w:rsidR="00BB3C07">
        <w:t xml:space="preserve"> Бухаре; 26-27 апреля 2006 года – в Ургенче; 26 мая 2006 года – в Самарканде с участием Председателя Ландтага земли Тюрингия Д. Шипански; 29-30 июня 2006 года в Намангане; 17-18 августа 2006 года – в Нукусе; 1</w:t>
      </w:r>
      <w:r w:rsidR="006D47BE">
        <w:noBreakHyphen/>
      </w:r>
      <w:r w:rsidR="00BB3C07">
        <w:t>2</w:t>
      </w:r>
      <w:r w:rsidR="006D47BE">
        <w:t> </w:t>
      </w:r>
      <w:r w:rsidR="00BB3C07">
        <w:t xml:space="preserve">ноября 2006 года – в Карши; 12-13 декабря 2006 года в Ташкенте. </w:t>
      </w:r>
    </w:p>
    <w:p w:rsidR="00BB3C07" w:rsidRDefault="00BB3C07" w:rsidP="00834EF7"/>
    <w:p w:rsidR="00BB3C07" w:rsidRDefault="002F5D9B" w:rsidP="006D47BE">
      <w:pPr>
        <w:numPr>
          <w:ilvl w:val="0"/>
          <w:numId w:val="3"/>
        </w:numPr>
        <w:tabs>
          <w:tab w:val="clear" w:pos="567"/>
          <w:tab w:val="clear" w:pos="1134"/>
          <w:tab w:val="clear" w:pos="1701"/>
          <w:tab w:val="clear" w:pos="2268"/>
          <w:tab w:val="clear" w:pos="6237"/>
          <w:tab w:val="num" w:pos="180"/>
        </w:tabs>
      </w:pPr>
      <w:r>
        <w:tab/>
      </w:r>
      <w:r w:rsidR="00BB3C07">
        <w:t>Этот семинар был также проведен 26-27 января 2007 года в г</w:t>
      </w:r>
      <w:r w:rsidR="006D47BE">
        <w:t>.</w:t>
      </w:r>
      <w:r w:rsidR="00BB3C07">
        <w:t xml:space="preserve"> Гулистане; </w:t>
      </w:r>
      <w:r w:rsidR="00EF598A">
        <w:t xml:space="preserve"> </w:t>
      </w:r>
      <w:r w:rsidR="00BB3C07">
        <w:t>22</w:t>
      </w:r>
      <w:r w:rsidR="00EF598A">
        <w:noBreakHyphen/>
      </w:r>
      <w:r w:rsidR="00BB3C07">
        <w:t>23</w:t>
      </w:r>
      <w:r w:rsidR="00EF598A">
        <w:t> </w:t>
      </w:r>
      <w:r w:rsidR="00BB3C07">
        <w:t>марта 2007 года – в г</w:t>
      </w:r>
      <w:r w:rsidR="006D47BE">
        <w:t>.</w:t>
      </w:r>
      <w:r w:rsidR="00BB3C07">
        <w:t xml:space="preserve"> Джизаке; 15-16 мая 2007 года – в г</w:t>
      </w:r>
      <w:r w:rsidR="006D47BE">
        <w:t>.</w:t>
      </w:r>
      <w:r w:rsidR="00BB3C07">
        <w:t xml:space="preserve"> Термезе; 26-27 июня 2007</w:t>
      </w:r>
      <w:r w:rsidR="00EF598A">
        <w:t> </w:t>
      </w:r>
      <w:r w:rsidR="00BB3C07">
        <w:t>года – в г</w:t>
      </w:r>
      <w:r w:rsidR="006D47BE">
        <w:t>. </w:t>
      </w:r>
      <w:r w:rsidR="00BB3C07">
        <w:t>Андижане; 4-5 сентября 2007 года – в г</w:t>
      </w:r>
      <w:r w:rsidR="006D47BE">
        <w:t xml:space="preserve">. </w:t>
      </w:r>
      <w:r w:rsidR="00BB3C07">
        <w:t xml:space="preserve">Нукусе. </w:t>
      </w:r>
    </w:p>
    <w:p w:rsidR="0017499F" w:rsidRDefault="0017499F" w:rsidP="0017499F">
      <w:pPr>
        <w:tabs>
          <w:tab w:val="clear" w:pos="567"/>
          <w:tab w:val="clear" w:pos="1134"/>
          <w:tab w:val="clear" w:pos="1701"/>
          <w:tab w:val="clear" w:pos="2268"/>
          <w:tab w:val="clear" w:pos="6237"/>
        </w:tabs>
      </w:pPr>
    </w:p>
    <w:p w:rsidR="00BB3C07" w:rsidRDefault="00EF598A" w:rsidP="00834EF7">
      <w:pPr>
        <w:numPr>
          <w:ilvl w:val="0"/>
          <w:numId w:val="3"/>
        </w:numPr>
        <w:tabs>
          <w:tab w:val="clear" w:pos="567"/>
          <w:tab w:val="clear" w:pos="1134"/>
          <w:tab w:val="clear" w:pos="1701"/>
          <w:tab w:val="clear" w:pos="2268"/>
          <w:tab w:val="clear" w:pos="6237"/>
          <w:tab w:val="num" w:pos="180"/>
        </w:tabs>
        <w:rPr>
          <w:bCs/>
        </w:rPr>
      </w:pPr>
      <w:r>
        <w:tab/>
      </w:r>
      <w:r w:rsidR="00BB3C07">
        <w:t>На каждом из вышеназванных мероприятий приняли участие по 50 участников - представителей местных хокимиятов, судов, органов внутренних дел, прокуратуры, профсоюзов, женских комитетов, и других ННО органов самоуправления граждан – махаллей и высших учебных заведений; в общем всего около 600 специалистов.</w:t>
      </w:r>
    </w:p>
    <w:p w:rsidR="00BB3C07" w:rsidRDefault="00BB3C07" w:rsidP="00834EF7"/>
    <w:p w:rsidR="00BB3C07" w:rsidRDefault="00EF598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На различных телевизионных каналах освещаются проблемы и достижения в сфере пенитенциарной системы. </w:t>
      </w:r>
      <w:r>
        <w:t xml:space="preserve"> </w:t>
      </w:r>
      <w:r w:rsidR="00BB3C07">
        <w:t xml:space="preserve">Комментируются условия содержания осужденных, рассказываются о мероприятиях, проведённых в учреждениях системы исполнения наказаний, берутся у осужденных интервью. Информационные программы, как например "Ахборот", национального телевидения освещают новости в этой сфере: о принятых актах амнистии, об отмеченных в учреждениях исполнения наказаний праздниках. </w:t>
      </w:r>
      <w:r>
        <w:t xml:space="preserve"> </w:t>
      </w:r>
      <w:r w:rsidR="00BB3C07">
        <w:t>Также, эти вопросы освещаются республиканскими газетами "Народное слово", "Правда Востока", "На посту" и в специальных юридических журналах.</w:t>
      </w:r>
    </w:p>
    <w:p w:rsidR="00BB3C07" w:rsidRDefault="00BB3C07" w:rsidP="00834EF7"/>
    <w:p w:rsidR="00BB3C07" w:rsidRDefault="00EF598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Осуществляется сотрудничество ГУИН с представителями негосударственных некоммерческих организаций. </w:t>
      </w:r>
      <w:r>
        <w:t xml:space="preserve"> </w:t>
      </w:r>
      <w:r w:rsidR="00BB3C07">
        <w:t>В 2005 году Центром правовых исследований осуществлён мониторинг одной из колоний-поселений Ташкентской области (УЯ-64/3 Посёлок "Таваксай") по вопросам обеспечения социальных и экономических прав осужденных, также негосударственной некоммерческой организацией "Ёшлар маркази" осуществлён мониторинг учреждения Навоийской области (УЯ-64/29) по обеспечению прав на защиту осужденных.</w:t>
      </w:r>
    </w:p>
    <w:p w:rsidR="00BB3C07" w:rsidRDefault="00BB3C07" w:rsidP="00834EF7"/>
    <w:p w:rsidR="00BB3C07" w:rsidRDefault="00EF598A" w:rsidP="00834EF7">
      <w:pPr>
        <w:numPr>
          <w:ilvl w:val="0"/>
          <w:numId w:val="3"/>
        </w:numPr>
        <w:tabs>
          <w:tab w:val="clear" w:pos="567"/>
          <w:tab w:val="clear" w:pos="1134"/>
          <w:tab w:val="clear" w:pos="1701"/>
          <w:tab w:val="clear" w:pos="2268"/>
          <w:tab w:val="clear" w:pos="6237"/>
          <w:tab w:val="num" w:pos="180"/>
        </w:tabs>
        <w:rPr>
          <w:bCs/>
        </w:rPr>
      </w:pPr>
      <w:r>
        <w:tab/>
      </w:r>
      <w:r w:rsidR="00BB3C07">
        <w:t>Главным управлением исполнения наказаний совместно с Уполномоченном Олий Мажлиса Республики Узбекистан по правам человека разработан проект положения "О</w:t>
      </w:r>
      <w:r w:rsidR="0017499F">
        <w:t> </w:t>
      </w:r>
      <w:r w:rsidR="00BB3C07">
        <w:t xml:space="preserve">представителе Уполномоченного Олий Мажлиса по правам человека в учреждении по исполнению наказания и ГУИН МВД Республики Узбекистан, Омбудсман по правам осужденных будет оказывать содействие в деятельности Уполномоченного Олий Мажлиса по правам человека по парламентскому контролю за соблюдением прав обвиняемых, арестованных и осужденных, а также сотрудников учреждений ГУИН МВД Республики Узбекистан. </w:t>
      </w:r>
      <w:r>
        <w:t xml:space="preserve"> </w:t>
      </w:r>
      <w:r w:rsidR="00BB3C07">
        <w:t>В своей деятельности Омбудсман по правам осужденных будет подконтролен и подотчетен Уполномоченному Олий Мажлиса по правам человека.</w:t>
      </w:r>
    </w:p>
    <w:p w:rsidR="00BB3C07" w:rsidRDefault="00BB3C07" w:rsidP="00834EF7"/>
    <w:p w:rsidR="00BB3C07" w:rsidRDefault="00EF598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Следует отметить, что в Узбекистане сформирована система парламентского контроля и мониторинга за выполнением Конвенции ООН против пыток. </w:t>
      </w:r>
      <w:r>
        <w:t xml:space="preserve"> </w:t>
      </w:r>
      <w:r w:rsidR="00BB3C07">
        <w:t xml:space="preserve">Так, в 2005 году Комитет Законодательной палаты по международным делам и межпарламентским связям провел совместно с Национальным центром Республики Узбекистан по правам человека, </w:t>
      </w:r>
      <w:r w:rsidR="0017499F">
        <w:t>о</w:t>
      </w:r>
      <w:r w:rsidR="00BB3C07">
        <w:t>мбудсм</w:t>
      </w:r>
      <w:r w:rsidR="0017499F">
        <w:t>е</w:t>
      </w:r>
      <w:r w:rsidR="00BB3C07">
        <w:t xml:space="preserve">ном и правоохранительными органами мониторинг исполнения данной Конвенции в Ташкентской области. </w:t>
      </w:r>
    </w:p>
    <w:p w:rsidR="00BB3C07" w:rsidRDefault="00BB3C07" w:rsidP="00834EF7"/>
    <w:p w:rsidR="00BB3C07" w:rsidRDefault="00EF598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16-18 июня 2006 года был проведен научно-практический семинар "Имплементация положений Конвенции против пыток в национальное законодательство Республики Узбекистан". </w:t>
      </w:r>
      <w:r w:rsidR="00D63C28">
        <w:t xml:space="preserve"> </w:t>
      </w:r>
      <w:r w:rsidR="00BB3C07">
        <w:t xml:space="preserve">Организаторами мероприятий были Комитет по международным делам и межпарламентским связям Олий Мажлиса Республики Узбекистан и Программа Развития ООН. </w:t>
      </w:r>
      <w:r w:rsidR="00D63C28">
        <w:t xml:space="preserve"> </w:t>
      </w:r>
      <w:r w:rsidR="00BB3C07">
        <w:t xml:space="preserve">11 декабря 2006 года состоялся круглый стол на тему "Совершенствование законодательства по исполнению Конвенции против пыток и других жестоких, бесчеловечных или унижающих достоинство видов обращения и наказания". </w:t>
      </w:r>
      <w:r w:rsidR="00D63C28">
        <w:t xml:space="preserve"> </w:t>
      </w:r>
      <w:r w:rsidR="00BB3C07">
        <w:t>Это мероприятие также было организовано Комитетом по международным делам и межпарламентским связям Законодательной палаты Олий Мажлиса Республики Узбекистан совместно с Программой Развития ООН.</w:t>
      </w:r>
    </w:p>
    <w:p w:rsidR="00BB3C07" w:rsidRDefault="00BB3C07" w:rsidP="00834EF7"/>
    <w:p w:rsidR="00BB3C07" w:rsidRDefault="009000D6"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Вопросы недопущения пыток находятся также в поле зрения верхней палаты парламента – Сената Олий Мажлиса Республики Узбекистан. Комитетом Сената по внешнеполитическим вопросам 15 февраля и 14 марта 2008 года проведены специальные заседания, посвященные итогам рассмотрения Комитетом ООН против пыток Третьего периодического доклада Республики Узбекистан по выполнению положений Конвенции против пыток. </w:t>
      </w:r>
    </w:p>
    <w:p w:rsidR="00BB3C07" w:rsidRDefault="00BB3C07" w:rsidP="00834EF7">
      <w:pPr>
        <w:rPr>
          <w:b/>
          <w:shadow/>
          <w:szCs w:val="28"/>
        </w:rPr>
      </w:pPr>
    </w:p>
    <w:p w:rsidR="00BB3C07" w:rsidRDefault="00BB3C07" w:rsidP="00D96970">
      <w:pPr>
        <w:jc w:val="center"/>
        <w:rPr>
          <w:b/>
          <w:i/>
          <w:szCs w:val="28"/>
        </w:rPr>
      </w:pPr>
      <w:r w:rsidRPr="00C234F2">
        <w:rPr>
          <w:b/>
          <w:i/>
          <w:szCs w:val="28"/>
        </w:rPr>
        <w:t xml:space="preserve">Статья 8. </w:t>
      </w:r>
      <w:r w:rsidR="00D63C28">
        <w:rPr>
          <w:b/>
          <w:i/>
          <w:szCs w:val="28"/>
        </w:rPr>
        <w:t xml:space="preserve"> </w:t>
      </w:r>
      <w:r w:rsidRPr="00C234F2">
        <w:rPr>
          <w:b/>
          <w:i/>
          <w:szCs w:val="28"/>
        </w:rPr>
        <w:t>Запрет рабства и работорговли</w:t>
      </w:r>
    </w:p>
    <w:p w:rsidR="00D63C28" w:rsidRPr="00C234F2" w:rsidRDefault="00D63C28" w:rsidP="00834EF7">
      <w:pPr>
        <w:rPr>
          <w:bCs/>
          <w:i/>
        </w:rPr>
      </w:pPr>
    </w:p>
    <w:p w:rsidR="00BB3C07" w:rsidRDefault="00D63C2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Несмотря на то, что Республика Узбекистан не является участницей </w:t>
      </w:r>
      <w:r w:rsidR="00BB3C07" w:rsidRPr="002F7E72">
        <w:t>Дополнительной конвенци</w:t>
      </w:r>
      <w:r w:rsidR="00BB3C07">
        <w:t>и</w:t>
      </w:r>
      <w:r w:rsidR="00BB3C07" w:rsidRPr="002F7E72">
        <w:t xml:space="preserve"> Организации Oбъeдинeнных Наций 1956 года об упразднении рабства, работорговли и институтов и обычаев, сходных с рабством</w:t>
      </w:r>
      <w:r w:rsidR="00BB3C07">
        <w:rPr>
          <w:lang w:val="uz-Cyrl-UZ"/>
        </w:rPr>
        <w:t>, на</w:t>
      </w:r>
      <w:r w:rsidR="00BB3C07">
        <w:t xml:space="preserve"> ее территории соблюдаются основные положения данной Конвенции. </w:t>
      </w:r>
      <w:r w:rsidR="00830D71">
        <w:t xml:space="preserve"> </w:t>
      </w:r>
      <w:r w:rsidR="00BB3C07">
        <w:t>В Узбекистане введён запрет на принудительный и подневольный труд.</w:t>
      </w:r>
    </w:p>
    <w:p w:rsidR="00BB3C07" w:rsidRDefault="00BB3C07" w:rsidP="00834EF7">
      <w:pPr>
        <w:rPr>
          <w:bCs/>
        </w:rPr>
      </w:pPr>
    </w:p>
    <w:p w:rsidR="00BB3C07" w:rsidRDefault="00D63C28" w:rsidP="00834EF7">
      <w:pPr>
        <w:numPr>
          <w:ilvl w:val="0"/>
          <w:numId w:val="3"/>
        </w:numPr>
        <w:tabs>
          <w:tab w:val="clear" w:pos="567"/>
          <w:tab w:val="clear" w:pos="1134"/>
          <w:tab w:val="clear" w:pos="1701"/>
          <w:tab w:val="clear" w:pos="2268"/>
          <w:tab w:val="clear" w:pos="6237"/>
          <w:tab w:val="num" w:pos="180"/>
        </w:tabs>
        <w:rPr>
          <w:bCs/>
        </w:rPr>
      </w:pPr>
      <w:r>
        <w:tab/>
      </w:r>
      <w:r w:rsidR="00BB3C07">
        <w:t>В статье 37 Конституции Республики Узбекистан закреплено положение о том, что каждый имеет право на труд, на свободный выбор работы, на справедливые условия труда и на защиту от безработицы в порядке, установленном законом.</w:t>
      </w:r>
    </w:p>
    <w:p w:rsidR="00BB3C07" w:rsidRDefault="00BB3C07" w:rsidP="00834EF7">
      <w:pPr>
        <w:rPr>
          <w:shadow/>
        </w:rPr>
      </w:pPr>
    </w:p>
    <w:p w:rsidR="00BB3C07" w:rsidRDefault="00D63C2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Запрещается принудительный труд иначе как в порядке исполнения наказания по приговору суда, либо в других случаях, предусмотренных законом. </w:t>
      </w:r>
    </w:p>
    <w:p w:rsidR="00BB3C07" w:rsidRDefault="00BB3C07" w:rsidP="00834EF7">
      <w:pPr>
        <w:rPr>
          <w:shadow/>
        </w:rPr>
      </w:pPr>
    </w:p>
    <w:p w:rsidR="00BB3C07" w:rsidRDefault="00D63C28" w:rsidP="00834EF7">
      <w:pPr>
        <w:numPr>
          <w:ilvl w:val="0"/>
          <w:numId w:val="3"/>
        </w:numPr>
        <w:tabs>
          <w:tab w:val="clear" w:pos="567"/>
          <w:tab w:val="clear" w:pos="1134"/>
          <w:tab w:val="clear" w:pos="1701"/>
          <w:tab w:val="clear" w:pos="2268"/>
          <w:tab w:val="clear" w:pos="6237"/>
          <w:tab w:val="num" w:pos="180"/>
        </w:tabs>
        <w:rPr>
          <w:bCs/>
        </w:rPr>
      </w:pPr>
      <w:r>
        <w:tab/>
      </w:r>
      <w:r w:rsidR="00BB3C07">
        <w:t>Трудовые отношения регламентируются нормами Трудового к</w:t>
      </w:r>
      <w:r w:rsidR="00BB3C07">
        <w:t>о</w:t>
      </w:r>
      <w:r w:rsidR="00BB3C07">
        <w:t>декса Республики Узбекистан. Статья 6 этого Кодекса запрещает дискриминацию в сфере труд</w:t>
      </w:r>
      <w:r w:rsidR="00BB3C07">
        <w:t>о</w:t>
      </w:r>
      <w:r w:rsidR="00BB3C07">
        <w:t xml:space="preserve">вых отношений: </w:t>
      </w:r>
      <w:r w:rsidR="00830D71">
        <w:t xml:space="preserve"> </w:t>
      </w:r>
      <w:r w:rsidR="00BB3C07">
        <w:t xml:space="preserve">"Все граждане имеют равные возможности в обладании и использовании трудовых прав. </w:t>
      </w:r>
      <w:r w:rsidR="00830D71">
        <w:t xml:space="preserve"> </w:t>
      </w:r>
      <w:r w:rsidR="00BB3C07">
        <w:t>Установление каких-либо ограничений или предоставление преимуществ в области трудовых отношений в зависимости от пола, возраста, расы, национальности, языка, социального происхождения, имущественного и должностного положения, отношения к р</w:t>
      </w:r>
      <w:r w:rsidR="00BB3C07">
        <w:t>е</w:t>
      </w:r>
      <w:r w:rsidR="00BB3C07">
        <w:t>лигии, убеждений, принадлежности к общественным объединениям, а также других обсто</w:t>
      </w:r>
      <w:r w:rsidR="00BB3C07">
        <w:t>я</w:t>
      </w:r>
      <w:r w:rsidR="00BB3C07">
        <w:t>тельств, не связанных с деловыми качествами работников и результатами их труда, недопу</w:t>
      </w:r>
      <w:r w:rsidR="00BB3C07">
        <w:t>с</w:t>
      </w:r>
      <w:r w:rsidR="00BB3C07">
        <w:t xml:space="preserve">тимо и является дискриминацией. </w:t>
      </w:r>
      <w:r w:rsidR="00830D71">
        <w:t xml:space="preserve"> </w:t>
      </w:r>
      <w:r w:rsidR="00BB3C07">
        <w:t>Не являются дискриминацией различия в сфере труда, обусловленные свойственными данному виду труда требованиями или особой заботой гос</w:t>
      </w:r>
      <w:r w:rsidR="00BB3C07">
        <w:t>у</w:t>
      </w:r>
      <w:r w:rsidR="00BB3C07">
        <w:t>дарства о лицах, нуждающихся в повышенной социальной защите (женщины, несоверше</w:t>
      </w:r>
      <w:r w:rsidR="00BB3C07">
        <w:t>н</w:t>
      </w:r>
      <w:r w:rsidR="00BB3C07">
        <w:t xml:space="preserve">нолетние, инвалиды). </w:t>
      </w:r>
      <w:r w:rsidR="00830D71">
        <w:t xml:space="preserve"> </w:t>
      </w:r>
      <w:r w:rsidR="00BB3C07">
        <w:t>Лицо, считающее, что оно подверглось дискриминации в сфере труда, может обратиться в суд с заявлением об устранении дискриминации и возмещении нанесенного ему материального и морального вреда".</w:t>
      </w:r>
    </w:p>
    <w:p w:rsidR="00BB3C07" w:rsidRDefault="00BB3C07" w:rsidP="00834EF7">
      <w:pPr>
        <w:rPr>
          <w:bCs/>
        </w:rPr>
      </w:pPr>
    </w:p>
    <w:p w:rsidR="00BB3C07" w:rsidRDefault="00C61F77"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последние годы в связи с возросшей во всем мире трудовой миграцией остро встала проблема торговли людьми, представляющей современный вид работорговли. </w:t>
      </w:r>
      <w:r>
        <w:t xml:space="preserve"> </w:t>
      </w:r>
      <w:r w:rsidR="00BB3C07">
        <w:t>С</w:t>
      </w:r>
      <w:r>
        <w:t> </w:t>
      </w:r>
      <w:r w:rsidR="00BB3C07">
        <w:t>целью правового р</w:t>
      </w:r>
      <w:r w:rsidR="00BB3C07">
        <w:t>е</w:t>
      </w:r>
      <w:r w:rsidR="00BB3C07">
        <w:t xml:space="preserve">шения этой проблемы </w:t>
      </w:r>
      <w:r w:rsidR="00BB3C07">
        <w:rPr>
          <w:rFonts w:eastAsia="MS Mincho"/>
        </w:rPr>
        <w:t xml:space="preserve">29 августа 2001 года </w:t>
      </w:r>
      <w:r w:rsidR="00BB3C07">
        <w:t>была принята новая редакция с</w:t>
      </w:r>
      <w:r w:rsidR="00BB3C07">
        <w:rPr>
          <w:rFonts w:eastAsia="MS Mincho"/>
        </w:rPr>
        <w:t xml:space="preserve">татьи 135 УК ("Вербовка людей для эксплуатации"), согласно которой "вербовка людей в целях сексуальной или иной их эксплуатации, совершенная путем обмана, наказывается штрафом от ста до двухсот минимальных размеров заработной платы или исправительными работами до трех лет либо арестом до шести месяцев. </w:t>
      </w:r>
      <w:r>
        <w:rPr>
          <w:rFonts w:eastAsia="MS Mincho"/>
        </w:rPr>
        <w:t xml:space="preserve"> </w:t>
      </w:r>
      <w:r w:rsidR="00BB3C07">
        <w:rPr>
          <w:rFonts w:eastAsia="MS Mincho"/>
        </w:rPr>
        <w:t>То же действие, совершенное повторно или опасным рецидивистом; по предварительному сговору группой лиц, в отношении несовершенноле</w:t>
      </w:r>
      <w:r w:rsidR="00BB3C07">
        <w:rPr>
          <w:rFonts w:eastAsia="MS Mincho"/>
        </w:rPr>
        <w:t>т</w:t>
      </w:r>
      <w:r w:rsidR="00BB3C07">
        <w:rPr>
          <w:rFonts w:eastAsia="MS Mincho"/>
        </w:rPr>
        <w:t xml:space="preserve">него, наказывается лишением свободы до пяти лет. </w:t>
      </w:r>
      <w:r>
        <w:rPr>
          <w:rFonts w:eastAsia="MS Mincho"/>
        </w:rPr>
        <w:t xml:space="preserve"> </w:t>
      </w:r>
      <w:r w:rsidR="00BB3C07">
        <w:rPr>
          <w:rFonts w:eastAsia="MS Mincho"/>
        </w:rPr>
        <w:t>То же действие, совершенное с ц</w:t>
      </w:r>
      <w:r w:rsidR="00BB3C07">
        <w:rPr>
          <w:rFonts w:eastAsia="MS Mincho"/>
        </w:rPr>
        <w:t>е</w:t>
      </w:r>
      <w:r w:rsidR="00BB3C07">
        <w:rPr>
          <w:rFonts w:eastAsia="MS Mincho"/>
        </w:rPr>
        <w:t>лью вывоза таких лиц за пределы Республики Узбекистан, наказывается лишением св</w:t>
      </w:r>
      <w:r w:rsidR="00BB3C07">
        <w:rPr>
          <w:rFonts w:eastAsia="MS Mincho"/>
        </w:rPr>
        <w:t>о</w:t>
      </w:r>
      <w:r w:rsidR="00BB3C07">
        <w:rPr>
          <w:rFonts w:eastAsia="MS Mincho"/>
        </w:rPr>
        <w:t>боды от пяти до восьми лет".</w:t>
      </w:r>
    </w:p>
    <w:p w:rsidR="00BB3C07" w:rsidRDefault="00BB3C07" w:rsidP="00834EF7">
      <w:pPr>
        <w:rPr>
          <w:rFonts w:eastAsia="MS Mincho"/>
        </w:rPr>
      </w:pPr>
    </w:p>
    <w:p w:rsidR="00BB3C07" w:rsidRDefault="00830D71" w:rsidP="00834EF7">
      <w:pPr>
        <w:numPr>
          <w:ilvl w:val="0"/>
          <w:numId w:val="3"/>
        </w:numPr>
        <w:tabs>
          <w:tab w:val="clear" w:pos="567"/>
          <w:tab w:val="clear" w:pos="1134"/>
          <w:tab w:val="clear" w:pos="1701"/>
          <w:tab w:val="clear" w:pos="2268"/>
          <w:tab w:val="clear" w:pos="6237"/>
          <w:tab w:val="num" w:pos="180"/>
        </w:tabs>
        <w:rPr>
          <w:bCs/>
        </w:rPr>
      </w:pPr>
      <w:r>
        <w:rPr>
          <w:rFonts w:eastAsia="MS Mincho"/>
        </w:rPr>
        <w:tab/>
      </w:r>
      <w:r w:rsidR="00BB3C07">
        <w:rPr>
          <w:rFonts w:eastAsia="MS Mincho"/>
        </w:rPr>
        <w:t xml:space="preserve">Учитывая важность данной проблемы, ее изучение и обсуждение в настоящее время осуществляется как на уровне государственных органов, так и институтов гражданского общества. </w:t>
      </w:r>
      <w:r w:rsidR="00C61F77">
        <w:rPr>
          <w:rFonts w:eastAsia="MS Mincho"/>
        </w:rPr>
        <w:t xml:space="preserve"> </w:t>
      </w:r>
      <w:r w:rsidR="00BB3C07">
        <w:rPr>
          <w:rFonts w:eastAsia="MS Mincho"/>
        </w:rPr>
        <w:t xml:space="preserve">Законодательная палата Олий Мажлиса Республики Узбекистан активно обсуждает вопрос о принятии в Узбекистане закона "О противодействии торговле людьми", который принят палатой во втором чтении. </w:t>
      </w:r>
      <w:r w:rsidR="00C61F77">
        <w:rPr>
          <w:rFonts w:eastAsia="MS Mincho"/>
        </w:rPr>
        <w:t xml:space="preserve"> </w:t>
      </w:r>
      <w:r w:rsidR="00BB3C07">
        <w:rPr>
          <w:rFonts w:eastAsia="MS Mincho"/>
        </w:rPr>
        <w:t xml:space="preserve">Основными задачами данного закона являются: установление правовой и организационной основы системы борьбы с торговлей людьми в Республике Узбекистан; обеспечение безопасности личности и общества от преступных посягательств лиц, занимающихся торговлей людьми в любых ее формах; обеспечение соблюдения прав и законных интересов лиц, ставших жертвами торговли людьми; определение правового положения жертв торговли людьми, обеспечение их социальной и правовой реабилитации; организация деятельности по предупреждению, выявлению, пресечению торговли людьми и минимизации ее последствий, выявлению и устранению причин и условий, способствующих торговле людьми; а также обеспечение принципа неотвратимости наказания за торговлю людьми. </w:t>
      </w:r>
      <w:r>
        <w:rPr>
          <w:rFonts w:eastAsia="MS Mincho"/>
        </w:rPr>
        <w:t xml:space="preserve"> </w:t>
      </w:r>
      <w:r w:rsidR="00BB3C07">
        <w:rPr>
          <w:rFonts w:eastAsia="MS Mincho"/>
        </w:rPr>
        <w:t>В</w:t>
      </w:r>
      <w:r w:rsidR="00CC3F40">
        <w:rPr>
          <w:rFonts w:eastAsia="MS Mincho"/>
        </w:rPr>
        <w:t> </w:t>
      </w:r>
      <w:r w:rsidR="00BB3C07">
        <w:rPr>
          <w:rFonts w:eastAsia="MS Mincho"/>
        </w:rPr>
        <w:t xml:space="preserve">данном законе предусматривается создание специального государственного органа, осуществляющего деятельность по противодействию торговле людьми, а также оказывающего консультационную, юридическую и социальную помощь жертвам торговли людьми. </w:t>
      </w:r>
      <w:r>
        <w:rPr>
          <w:rFonts w:eastAsia="MS Mincho"/>
        </w:rPr>
        <w:t xml:space="preserve"> </w:t>
      </w:r>
      <w:r w:rsidR="00BB3C07">
        <w:rPr>
          <w:rFonts w:eastAsia="MS Mincho"/>
        </w:rPr>
        <w:t>Особое внимание этим органом и его структурными подразделениями в регионах будет уделяться оказанию помощи детям – жертвам торговли людьми.</w:t>
      </w:r>
    </w:p>
    <w:p w:rsidR="00BB3C07" w:rsidRDefault="00BB3C07" w:rsidP="00834EF7">
      <w:pPr>
        <w:rPr>
          <w:bCs/>
        </w:rPr>
      </w:pPr>
    </w:p>
    <w:p w:rsidR="00BB3C07" w:rsidRDefault="00830D71" w:rsidP="00834EF7">
      <w:pPr>
        <w:numPr>
          <w:ilvl w:val="0"/>
          <w:numId w:val="3"/>
        </w:numPr>
        <w:tabs>
          <w:tab w:val="clear" w:pos="567"/>
          <w:tab w:val="clear" w:pos="1134"/>
          <w:tab w:val="clear" w:pos="1701"/>
          <w:tab w:val="clear" w:pos="2268"/>
          <w:tab w:val="clear" w:pos="6237"/>
          <w:tab w:val="num" w:pos="180"/>
        </w:tabs>
        <w:rPr>
          <w:bCs/>
        </w:rPr>
      </w:pPr>
      <w:r>
        <w:rPr>
          <w:rFonts w:eastAsia="MS Mincho"/>
        </w:rPr>
        <w:tab/>
      </w:r>
      <w:r w:rsidR="00BB3C07">
        <w:rPr>
          <w:rFonts w:eastAsia="MS Mincho"/>
        </w:rPr>
        <w:t xml:space="preserve">15 января 2007 года Правительством Республики Узбекистан была принята Национальная программа действий по обеспечению благополучия детей Узбекистана и комплекс мер по ее реализации, в которой предусмотрены разработка и внедрение в практику механизмов мониторинга детского труда, а также ратификация Конвенций МОТ № 138 о минимальном возрасте для приема на работу и № 182 о </w:t>
      </w:r>
      <w:r w:rsidR="00BB3C07" w:rsidRPr="00CE21EA">
        <w:rPr>
          <w:rFonts w:eastAsia="MS Mincho"/>
        </w:rPr>
        <w:t>запрещении и немедленных мерах по искоренению наихудших форм детского труда</w:t>
      </w:r>
      <w:r w:rsidR="00BB3C07">
        <w:rPr>
          <w:rFonts w:eastAsia="MS Mincho"/>
        </w:rPr>
        <w:t xml:space="preserve">. </w:t>
      </w:r>
      <w:r w:rsidR="0008325A">
        <w:rPr>
          <w:rFonts w:eastAsia="MS Mincho"/>
        </w:rPr>
        <w:t xml:space="preserve"> </w:t>
      </w:r>
      <w:r w:rsidR="00BB3C07">
        <w:rPr>
          <w:rFonts w:eastAsia="MS Mincho"/>
        </w:rPr>
        <w:t>В настоящее время Законодательная палата Олий Мажлиса Республики Узбекистан приняла постановление о ратификации указанных Конвенций МОТ и передала этот вопрос для принятия решения в Сенат Олий Мажлиса Республики Узбекистан.</w:t>
      </w:r>
    </w:p>
    <w:p w:rsidR="0008325A" w:rsidRDefault="0008325A" w:rsidP="00834EF7"/>
    <w:p w:rsidR="00BB3C07" w:rsidRDefault="0008325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Следует подчеркнуть, что 7 января 2008 года в Узбекистане по рекомендации Комитета по правам ребенка принят Закон "О гарантиях прав ребенка", в который включены практически все положения Конвенции о правах ребенка. </w:t>
      </w:r>
      <w:r>
        <w:t xml:space="preserve"> </w:t>
      </w:r>
      <w:r w:rsidR="00BB3C07">
        <w:t>Статья 10 данного закона предусматривает государственную защиту ребенка от всех форм эксплуатации, включая физическое, психологическое и сексуальное насилие, пыток и других форм жестокого, грубого или унижающего человеческое достоинство обращения, сексуальных домогательств, вовлечения в преступную деятельность, занятие проституцией.</w:t>
      </w:r>
    </w:p>
    <w:p w:rsidR="00BB3C07" w:rsidRDefault="00BB3C07" w:rsidP="00834EF7">
      <w:pPr>
        <w:rPr>
          <w:shadow/>
        </w:rPr>
      </w:pPr>
    </w:p>
    <w:p w:rsidR="00BB3C07" w:rsidRDefault="00A33593" w:rsidP="00834EF7">
      <w:pPr>
        <w:numPr>
          <w:ilvl w:val="0"/>
          <w:numId w:val="3"/>
        </w:numPr>
        <w:tabs>
          <w:tab w:val="clear" w:pos="567"/>
          <w:tab w:val="clear" w:pos="1134"/>
          <w:tab w:val="clear" w:pos="1701"/>
          <w:tab w:val="clear" w:pos="2268"/>
          <w:tab w:val="clear" w:pos="6237"/>
          <w:tab w:val="num" w:pos="180"/>
        </w:tabs>
        <w:rPr>
          <w:bCs/>
        </w:rPr>
      </w:pPr>
      <w:r>
        <w:tab/>
      </w:r>
      <w:r w:rsidR="00BB3C07">
        <w:t>В целях обеспечения защиты прав, свобод и законных интересов ребенка, координации деятельности государственных и иных органов, организаций по защите прав ребенка вышеназванным законом предусмотрено создание в Узбекистане уполномоченного органа по правам ребенка (Детского Омбудсмена).</w:t>
      </w:r>
    </w:p>
    <w:p w:rsidR="00BB3C07" w:rsidRDefault="00BB3C07" w:rsidP="00834EF7"/>
    <w:p w:rsidR="00BB3C07" w:rsidRDefault="00A33593"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Законодательством Республики Узбекистан запрещены все виды принудительного труда. </w:t>
      </w:r>
      <w:r>
        <w:t xml:space="preserve"> </w:t>
      </w:r>
      <w:r w:rsidR="00BB3C07">
        <w:t>Принудительный труд, то есть принуждение к выполнению работы под угрозой примен</w:t>
      </w:r>
      <w:r w:rsidR="00BB3C07">
        <w:t>е</w:t>
      </w:r>
      <w:r w:rsidR="00BB3C07">
        <w:t>ния какого-либо наказания (в том числе в качестве средства поддержания трудовой дисци</w:t>
      </w:r>
      <w:r w:rsidR="00BB3C07">
        <w:t>п</w:t>
      </w:r>
      <w:r w:rsidR="00BB3C07">
        <w:t xml:space="preserve">лины), запрещается. </w:t>
      </w:r>
      <w:r>
        <w:t xml:space="preserve"> </w:t>
      </w:r>
      <w:r w:rsidR="00BB3C07">
        <w:t>Не считается принудительным трудом работа, выполнение которой тр</w:t>
      </w:r>
      <w:r w:rsidR="00BB3C07">
        <w:t>е</w:t>
      </w:r>
      <w:r w:rsidR="00BB3C07">
        <w:t>буется на основании законодательных актов о военной или альтернативной службе; в усл</w:t>
      </w:r>
      <w:r w:rsidR="00BB3C07">
        <w:t>о</w:t>
      </w:r>
      <w:r w:rsidR="00BB3C07">
        <w:t>виях чрезвычайного положения; вследствие вступившего в законную силу приговора суда; в других случаях, предусмотренных законом.</w:t>
      </w:r>
    </w:p>
    <w:p w:rsidR="00BB3C07" w:rsidRDefault="00BB3C07" w:rsidP="00834EF7">
      <w:pPr>
        <w:rPr>
          <w:shadow/>
        </w:rPr>
      </w:pPr>
    </w:p>
    <w:p w:rsidR="00BB3C07" w:rsidRDefault="00A33593"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Согласно статьям 43 и 64 Уголовного кодекса Республики Узбекистан к лицам, признанным судом виновными в совершении преступлений, может применяться наказание в виде исправительных работ, которые состоят в обязательном привлечении лица к труду с удержанием от десяти до тридцати процентов заработной платы в доход государства и отбываются, в соответствии с приговором суда, по месту работы осуждаемого либо в иных местах, определяемых органами, ведающими исполнением этого наказания. </w:t>
      </w:r>
      <w:r>
        <w:t xml:space="preserve"> </w:t>
      </w:r>
      <w:r w:rsidR="00BB3C07">
        <w:t xml:space="preserve">Исправительные работы назначаются на срок от шести месяцев до трех лет. </w:t>
      </w:r>
      <w:r>
        <w:t xml:space="preserve"> </w:t>
      </w:r>
      <w:r w:rsidR="00BB3C07">
        <w:t>Они не применяются к лицам, достигшим пенсионного возраста, нетрудоспособным, беременным женщинам и женщинам, находящимся в отпуске по уходу за ребенком, военнослужащим.</w:t>
      </w:r>
    </w:p>
    <w:p w:rsidR="00BB3C07" w:rsidRDefault="00BB3C07" w:rsidP="00834EF7"/>
    <w:p w:rsidR="00BB3C07" w:rsidRDefault="00A33593" w:rsidP="00834EF7">
      <w:pPr>
        <w:numPr>
          <w:ilvl w:val="0"/>
          <w:numId w:val="3"/>
        </w:numPr>
        <w:tabs>
          <w:tab w:val="clear" w:pos="567"/>
          <w:tab w:val="clear" w:pos="1134"/>
          <w:tab w:val="clear" w:pos="1701"/>
          <w:tab w:val="clear" w:pos="2268"/>
          <w:tab w:val="clear" w:pos="6237"/>
          <w:tab w:val="num" w:pos="180"/>
        </w:tabs>
        <w:rPr>
          <w:bCs/>
        </w:rPr>
      </w:pPr>
      <w:r>
        <w:tab/>
      </w:r>
      <w:r w:rsidR="00BB3C07">
        <w:t>Регулирование отношений, связанных с исполнением гражданами Республики Узбекистан всеобщей воинской обязанности и прохождением ими военной службы, определено законом Республики Узбекистан "О всеобщей воинской обязанности и военной службе" от 12 декабря 2002 года (с последующими изменениями).</w:t>
      </w:r>
    </w:p>
    <w:p w:rsidR="00BB3C07" w:rsidRDefault="00BB3C07" w:rsidP="00834EF7">
      <w:pPr>
        <w:rPr>
          <w:shadow/>
        </w:rPr>
      </w:pPr>
    </w:p>
    <w:p w:rsidR="00BB3C07" w:rsidRDefault="00A33593" w:rsidP="00834EF7">
      <w:pPr>
        <w:numPr>
          <w:ilvl w:val="0"/>
          <w:numId w:val="3"/>
        </w:numPr>
        <w:tabs>
          <w:tab w:val="clear" w:pos="567"/>
          <w:tab w:val="clear" w:pos="1134"/>
          <w:tab w:val="clear" w:pos="1701"/>
          <w:tab w:val="clear" w:pos="2268"/>
          <w:tab w:val="clear" w:pos="6237"/>
          <w:tab w:val="num" w:pos="180"/>
        </w:tabs>
        <w:rPr>
          <w:bCs/>
        </w:rPr>
      </w:pPr>
      <w:r>
        <w:tab/>
      </w:r>
      <w:r w:rsidR="00BB3C07">
        <w:t>Всеобщая воинская обязанность включает подготовку граждан к военной службе, призыв (поступление) на военную службу, прохождение военной службы по призыву или по контракту, службу в резерве, альтернативную службу, соблюдение правил воинского учета, мероприятия по защите населения в чрезвычайных ситуациях или в случае военной агрессии против Республики Узбекистан.</w:t>
      </w:r>
    </w:p>
    <w:p w:rsidR="00BB3C07" w:rsidRDefault="00BB3C07" w:rsidP="00834EF7"/>
    <w:p w:rsidR="00BB3C07" w:rsidRDefault="00A33593" w:rsidP="00834EF7">
      <w:pPr>
        <w:numPr>
          <w:ilvl w:val="0"/>
          <w:numId w:val="3"/>
        </w:numPr>
        <w:tabs>
          <w:tab w:val="clear" w:pos="567"/>
          <w:tab w:val="clear" w:pos="1134"/>
          <w:tab w:val="clear" w:pos="1701"/>
          <w:tab w:val="clear" w:pos="2268"/>
          <w:tab w:val="clear" w:pos="6237"/>
          <w:tab w:val="num" w:pos="180"/>
        </w:tabs>
        <w:rPr>
          <w:bCs/>
        </w:rPr>
      </w:pPr>
      <w:r>
        <w:tab/>
      </w:r>
      <w:r w:rsidR="00BB3C07">
        <w:t>Альтернативная служба – вид исполнения воинской обязанности гражданами вместо военной службы, связанный с выполнением малоквалифицированных (подсобных) работ в различных отраслях экономики и социальной сферы, а также работ по ликвидации последствий аварий, катастроф, стихийных бедствий и других чрезвычайных ситуаций.</w:t>
      </w:r>
    </w:p>
    <w:p w:rsidR="00BB3C07" w:rsidRDefault="00BB3C07" w:rsidP="00834EF7">
      <w:pPr>
        <w:rPr>
          <w:shadow/>
        </w:rPr>
      </w:pPr>
    </w:p>
    <w:p w:rsidR="00BB3C07" w:rsidRDefault="00A33593"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Право на альтернативную службу имеют граждане в возрасте от восемнадцати до двадцати семи лет, состоящие на воинском учете и подлежащие призыву, если они являются членами зарегистрированных религиозных организаций, вероучение которых не допускает использование оружия и службу в Вооруженных силах. </w:t>
      </w:r>
      <w:r>
        <w:t xml:space="preserve"> </w:t>
      </w:r>
      <w:r w:rsidR="00BB3C07">
        <w:t>Срок альтернативной службы составляет двадцать четыре месяца, а для граждан, имеющих высшее образование, – восемнадцать месяцев.</w:t>
      </w:r>
    </w:p>
    <w:p w:rsidR="00BB3C07" w:rsidRDefault="00BB3C07" w:rsidP="00834EF7"/>
    <w:p w:rsidR="00BB3C07" w:rsidRDefault="00A33593"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настоящее время правом прохождения альтернативной службы пользуются граждане Республики Узбекистан, являющиеся членами следующих религиозных организаций: </w:t>
      </w:r>
      <w:r>
        <w:t xml:space="preserve"> </w:t>
      </w:r>
      <w:r w:rsidR="00BB3C07">
        <w:t>"Союз церквей евангельских христиан-баптистов";</w:t>
      </w:r>
      <w:r>
        <w:t xml:space="preserve"> </w:t>
      </w:r>
      <w:r w:rsidR="00BB3C07">
        <w:t xml:space="preserve"> "Свидетели Иеговы", "Церковь христиан-адвентистов седьмого дня", "Совет церквей евангельских христиан-баптистов".</w:t>
      </w:r>
    </w:p>
    <w:p w:rsidR="00BB3C07" w:rsidRDefault="00BB3C07" w:rsidP="00834EF7">
      <w:pPr>
        <w:rPr>
          <w:shadow/>
        </w:rPr>
      </w:pPr>
    </w:p>
    <w:p w:rsidR="00BB3C07" w:rsidRDefault="00A33593"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За период с 2003 года по 2007 год альтернативную службу в </w:t>
      </w:r>
      <w:r w:rsidR="00D96970">
        <w:t>Р</w:t>
      </w:r>
      <w:r w:rsidR="00BB3C07">
        <w:t>еспублике прошл</w:t>
      </w:r>
      <w:r w:rsidR="00220BA4">
        <w:t>и</w:t>
      </w:r>
      <w:r>
        <w:t> </w:t>
      </w:r>
      <w:r w:rsidR="00BB3C07">
        <w:t>7</w:t>
      </w:r>
      <w:r w:rsidR="00CC3F40">
        <w:t> </w:t>
      </w:r>
      <w:r w:rsidR="00BB3C07">
        <w:t>человек, в том числе в 2003 году – 5, в 2004 году – 1, в 2005 году – 1.</w:t>
      </w:r>
    </w:p>
    <w:p w:rsidR="00BB3C07" w:rsidRDefault="00BB3C07" w:rsidP="00834EF7"/>
    <w:p w:rsidR="00BB3C07" w:rsidRDefault="00A33593"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Закон Республики Узбекистан "О защите населения и территорий от чрезвычайных ситуаций природного и технического характера" от 20 августа 1999 года также содержит положение о праве органов самоуправления граждан привлекать граждан к ликвидации последствий чрезвычайных ситуаций. </w:t>
      </w:r>
      <w:r>
        <w:t xml:space="preserve"> </w:t>
      </w:r>
      <w:r w:rsidR="00BB3C07">
        <w:t xml:space="preserve">Этот вид работы не является принудительным для граждан, он связан с обеспечением защиты их жизни и здоровья, безопасности их имущества. </w:t>
      </w:r>
      <w:r>
        <w:t xml:space="preserve"> </w:t>
      </w:r>
      <w:r w:rsidR="00BB3C07">
        <w:t>Труд граждан, осуществляемый при чрезвычайных ситуациях, находится под защитой государства. Статья 15 вышеназванного закона предоставляет гражданам право на получение бесплатного медицинского обследования, компенсации и других льгот за работу в зонах чрезвычайных ситуаций, пенсионное обеспечение в случае потери трудоспособности в связи с выполнением вышеуказанных работ.</w:t>
      </w:r>
    </w:p>
    <w:p w:rsidR="00BB3C07" w:rsidRDefault="00BB3C07" w:rsidP="00834EF7">
      <w:pPr>
        <w:rPr>
          <w:shadow/>
        </w:rPr>
      </w:pPr>
    </w:p>
    <w:p w:rsidR="00BB3C07" w:rsidRPr="00D047C3" w:rsidRDefault="00BB3C07" w:rsidP="00834EF7">
      <w:pPr>
        <w:autoSpaceDE w:val="0"/>
        <w:autoSpaceDN w:val="0"/>
        <w:adjustRightInd w:val="0"/>
        <w:ind w:firstLine="567"/>
        <w:rPr>
          <w:b/>
          <w:i/>
          <w:shadow/>
        </w:rPr>
      </w:pPr>
      <w:r w:rsidRPr="00D047C3">
        <w:rPr>
          <w:b/>
          <w:i/>
          <w:shadow/>
        </w:rPr>
        <w:t>Ст</w:t>
      </w:r>
      <w:r w:rsidRPr="00D047C3">
        <w:rPr>
          <w:b/>
          <w:i/>
          <w:shadow/>
        </w:rPr>
        <w:t>а</w:t>
      </w:r>
      <w:r w:rsidRPr="00D047C3">
        <w:rPr>
          <w:b/>
          <w:i/>
          <w:shadow/>
        </w:rPr>
        <w:t xml:space="preserve">тья 9. </w:t>
      </w:r>
      <w:r w:rsidR="00220BA4">
        <w:rPr>
          <w:b/>
          <w:i/>
          <w:shadow/>
        </w:rPr>
        <w:t xml:space="preserve"> </w:t>
      </w:r>
      <w:r w:rsidRPr="00D047C3">
        <w:rPr>
          <w:b/>
          <w:i/>
          <w:shadow/>
        </w:rPr>
        <w:t>Обеспечение права на свободу и личную неприкосновенность</w:t>
      </w:r>
    </w:p>
    <w:p w:rsidR="00BB3C07" w:rsidRDefault="00BB3C07" w:rsidP="00834EF7">
      <w:pPr>
        <w:autoSpaceDE w:val="0"/>
        <w:autoSpaceDN w:val="0"/>
        <w:adjustRightInd w:val="0"/>
        <w:ind w:firstLine="567"/>
        <w:rPr>
          <w:b/>
          <w:shadow/>
        </w:rPr>
      </w:pPr>
    </w:p>
    <w:p w:rsidR="00BB3C07" w:rsidRDefault="00BB3C07" w:rsidP="00834EF7">
      <w:pPr>
        <w:autoSpaceDE w:val="0"/>
        <w:autoSpaceDN w:val="0"/>
        <w:adjustRightInd w:val="0"/>
        <w:spacing w:after="240"/>
        <w:rPr>
          <w:b/>
          <w:shadow/>
        </w:rPr>
      </w:pPr>
      <w:r>
        <w:rPr>
          <w:b/>
          <w:shadow/>
        </w:rPr>
        <w:t xml:space="preserve">1. </w:t>
      </w:r>
      <w:r w:rsidR="00220BA4">
        <w:rPr>
          <w:b/>
          <w:shadow/>
        </w:rPr>
        <w:t xml:space="preserve"> </w:t>
      </w:r>
      <w:r>
        <w:rPr>
          <w:b/>
          <w:shadow/>
        </w:rPr>
        <w:t>Запрет на произвольный арест и содержание под стражей</w:t>
      </w:r>
    </w:p>
    <w:p w:rsidR="00BB3C07" w:rsidRDefault="00220BA4" w:rsidP="00834EF7">
      <w:pPr>
        <w:numPr>
          <w:ilvl w:val="0"/>
          <w:numId w:val="3"/>
        </w:numPr>
        <w:tabs>
          <w:tab w:val="clear" w:pos="567"/>
          <w:tab w:val="clear" w:pos="1134"/>
          <w:tab w:val="clear" w:pos="1701"/>
          <w:tab w:val="clear" w:pos="2268"/>
          <w:tab w:val="clear" w:pos="6237"/>
          <w:tab w:val="num" w:pos="180"/>
        </w:tabs>
        <w:rPr>
          <w:bCs/>
        </w:rPr>
      </w:pPr>
      <w:r>
        <w:tab/>
      </w:r>
      <w:r w:rsidR="00BB3C07">
        <w:t>Конституцией Республики Узбекистан провозглашена и гарантирована свобода и личная н</w:t>
      </w:r>
      <w:r w:rsidR="00BB3C07">
        <w:t>е</w:t>
      </w:r>
      <w:r w:rsidR="00BB3C07">
        <w:t xml:space="preserve">прикосновенность: "Никто не может быть подвергнут аресту или содержанию под стражей иначе как на основании закона" (статья 25). </w:t>
      </w:r>
    </w:p>
    <w:p w:rsidR="00BB3C07" w:rsidRDefault="00BB3C07" w:rsidP="00834EF7">
      <w:pPr>
        <w:rPr>
          <w:bCs/>
        </w:rPr>
      </w:pPr>
    </w:p>
    <w:p w:rsidR="00BB3C07" w:rsidRDefault="00220BA4" w:rsidP="00834EF7">
      <w:pPr>
        <w:numPr>
          <w:ilvl w:val="0"/>
          <w:numId w:val="3"/>
        </w:numPr>
        <w:tabs>
          <w:tab w:val="clear" w:pos="567"/>
          <w:tab w:val="clear" w:pos="1134"/>
          <w:tab w:val="clear" w:pos="1701"/>
          <w:tab w:val="clear" w:pos="2268"/>
          <w:tab w:val="clear" w:pos="6237"/>
          <w:tab w:val="num" w:pos="180"/>
        </w:tabs>
        <w:rPr>
          <w:bCs/>
        </w:rPr>
      </w:pPr>
      <w:r>
        <w:tab/>
      </w:r>
      <w:r w:rsidR="00BB3C07">
        <w:t>Согласно статье 234 Уголовного кодекса, "заведомо незаконное задержание, то есть краткосрочное ограничение свободы лица дознавателем, следователем или прокурором, при отсутствии законных оснований, наказывается штрафом до пятидесяти минимальных ра</w:t>
      </w:r>
      <w:r w:rsidR="00BB3C07">
        <w:t>з</w:t>
      </w:r>
      <w:r w:rsidR="00BB3C07">
        <w:t>меров заработной платы или арестом до шести месяцев. Заведомо незаконное заключение под стражу или содержание под стражей, наказывается штрафом от пятидесяти до ста м</w:t>
      </w:r>
      <w:r w:rsidR="00BB3C07">
        <w:t>и</w:t>
      </w:r>
      <w:r w:rsidR="00BB3C07">
        <w:t>нимальных размеров заработной платы или лишением свободы до трех лет" (статья 234 УК).</w:t>
      </w:r>
    </w:p>
    <w:p w:rsidR="00BB3C07" w:rsidRDefault="00BB3C07" w:rsidP="00834EF7">
      <w:pPr>
        <w:rPr>
          <w:shadow/>
        </w:rPr>
      </w:pPr>
    </w:p>
    <w:p w:rsidR="00BB3C07" w:rsidRDefault="00220BA4" w:rsidP="00834EF7">
      <w:pPr>
        <w:numPr>
          <w:ilvl w:val="0"/>
          <w:numId w:val="3"/>
        </w:numPr>
        <w:tabs>
          <w:tab w:val="clear" w:pos="567"/>
          <w:tab w:val="clear" w:pos="1134"/>
          <w:tab w:val="clear" w:pos="1701"/>
          <w:tab w:val="clear" w:pos="2268"/>
          <w:tab w:val="clear" w:pos="6237"/>
          <w:tab w:val="num" w:pos="180"/>
        </w:tabs>
        <w:rPr>
          <w:bCs/>
        </w:rPr>
      </w:pPr>
      <w:r>
        <w:tab/>
      </w:r>
      <w:r w:rsidR="00BB3C07">
        <w:t>За привлечение невиновного к ответственности за совершение общественно опасного деяния дознавателем, следователем или прокурором законом предусмотрено наказание в в</w:t>
      </w:r>
      <w:r w:rsidR="00BB3C07">
        <w:t>и</w:t>
      </w:r>
      <w:r w:rsidR="00BB3C07">
        <w:t>де лишения свободы сроком до пяти лет. То же действие, соединенное с обвинением в с</w:t>
      </w:r>
      <w:r w:rsidR="00BB3C07">
        <w:t>о</w:t>
      </w:r>
      <w:r w:rsidR="00BB3C07">
        <w:t>вершении тяжкого или особо тяжкого общественно опасного деяния, наказывается лиш</w:t>
      </w:r>
      <w:r w:rsidR="00BB3C07">
        <w:t>е</w:t>
      </w:r>
      <w:r w:rsidR="00BB3C07">
        <w:t>нием свободы на срок от пяти до восьми лет (статья 230 УК).</w:t>
      </w:r>
    </w:p>
    <w:p w:rsidR="00BB3C07" w:rsidRDefault="00BB3C07" w:rsidP="00834EF7"/>
    <w:p w:rsidR="00BB3C07" w:rsidRDefault="00220BA4" w:rsidP="00834EF7">
      <w:pPr>
        <w:numPr>
          <w:ilvl w:val="0"/>
          <w:numId w:val="3"/>
        </w:numPr>
        <w:tabs>
          <w:tab w:val="clear" w:pos="567"/>
          <w:tab w:val="clear" w:pos="1134"/>
          <w:tab w:val="clear" w:pos="1701"/>
          <w:tab w:val="clear" w:pos="2268"/>
          <w:tab w:val="clear" w:pos="6237"/>
          <w:tab w:val="num" w:pos="180"/>
        </w:tabs>
        <w:rPr>
          <w:bCs/>
        </w:rPr>
      </w:pPr>
      <w:r>
        <w:tab/>
      </w:r>
      <w:r w:rsidR="00BB3C07">
        <w:t>В постановлении Пленума Верховного Суда Республики Узбекистан от 19 дека</w:t>
      </w:r>
      <w:r w:rsidR="00BB3C07">
        <w:t>б</w:t>
      </w:r>
      <w:r w:rsidR="00BB3C07">
        <w:t>ря 2003 года даны разъяснения по срокам задержания подозреваемого: "необходимо иметь в виду, что в случаях задержания лица по основаниям, предусмотренным статьей 221 УПК, оно становится подозреваемым с момента фактического задержания, хотя пр</w:t>
      </w:r>
      <w:r w:rsidR="00BB3C07">
        <w:t>о</w:t>
      </w:r>
      <w:r w:rsidR="00BB3C07">
        <w:t>токол задержания составляется после доставления задержанного в учреждение милиции или иной правоохранительный орган. Именно с этого момента задержанный пользуется всеми правами подозреваемого, в том числе правом иметь защитника. Аналогичное пр</w:t>
      </w:r>
      <w:r w:rsidR="00BB3C07">
        <w:t>а</w:t>
      </w:r>
      <w:r w:rsidR="00BB3C07">
        <w:t xml:space="preserve">вовое положение имеет также лицо, обратившееся в соответствующий государственный орган с заявлением о повинной" (статья 113 УПК). </w:t>
      </w:r>
    </w:p>
    <w:p w:rsidR="00BB3C07" w:rsidRDefault="00BB3C07" w:rsidP="00834EF7">
      <w:pPr>
        <w:rPr>
          <w:shadow/>
        </w:rPr>
      </w:pPr>
    </w:p>
    <w:p w:rsidR="00BB3C07" w:rsidRDefault="00220BA4" w:rsidP="00834EF7">
      <w:pPr>
        <w:numPr>
          <w:ilvl w:val="0"/>
          <w:numId w:val="3"/>
        </w:numPr>
        <w:tabs>
          <w:tab w:val="clear" w:pos="567"/>
          <w:tab w:val="clear" w:pos="1134"/>
          <w:tab w:val="clear" w:pos="1701"/>
          <w:tab w:val="clear" w:pos="2268"/>
          <w:tab w:val="clear" w:pos="6237"/>
          <w:tab w:val="num" w:pos="180"/>
        </w:tabs>
        <w:rPr>
          <w:bCs/>
        </w:rPr>
      </w:pPr>
      <w:r>
        <w:tab/>
      </w:r>
      <w:r w:rsidR="00BB3C07">
        <w:t>Подозреваемый, обвиняемый должен быть допрошен немедленно или не позднее двадцати четырех часов после задержания, явки по вызову на допрос, заключения под стражу или привода с соблюдением требований, установленных статьей 111 УПК для пе</w:t>
      </w:r>
      <w:r w:rsidR="00BB3C07">
        <w:t>р</w:t>
      </w:r>
      <w:r w:rsidR="00BB3C07">
        <w:t>вого допроса подозреваемого, обвиняемого.</w:t>
      </w:r>
    </w:p>
    <w:p w:rsidR="00BB3C07" w:rsidRDefault="00CC3F40" w:rsidP="00834EF7">
      <w:r>
        <w:br w:type="page"/>
      </w:r>
    </w:p>
    <w:p w:rsidR="00BB3C07" w:rsidRDefault="00220BA4" w:rsidP="00834EF7">
      <w:pPr>
        <w:numPr>
          <w:ilvl w:val="0"/>
          <w:numId w:val="3"/>
        </w:numPr>
        <w:tabs>
          <w:tab w:val="clear" w:pos="567"/>
          <w:tab w:val="clear" w:pos="1134"/>
          <w:tab w:val="clear" w:pos="1701"/>
          <w:tab w:val="clear" w:pos="2268"/>
          <w:tab w:val="clear" w:pos="6237"/>
          <w:tab w:val="num" w:pos="180"/>
        </w:tabs>
        <w:rPr>
          <w:bCs/>
        </w:rPr>
      </w:pPr>
      <w:r>
        <w:tab/>
      </w:r>
      <w:r w:rsidR="00BB3C07">
        <w:t>Как правило, следственные действия могут проводиться лишь с 6 до 22 часов, за искл</w:t>
      </w:r>
      <w:r w:rsidR="00BB3C07">
        <w:t>ю</w:t>
      </w:r>
      <w:r w:rsidR="00BB3C07">
        <w:t xml:space="preserve">чением случаев, предусмотренных в пункте 3 части 2 статьи 88 УПК. </w:t>
      </w:r>
    </w:p>
    <w:p w:rsidR="00BB3C07" w:rsidRDefault="00BB3C07" w:rsidP="00834EF7">
      <w:pPr>
        <w:rPr>
          <w:b/>
        </w:rPr>
      </w:pPr>
    </w:p>
    <w:p w:rsidR="00BB3C07" w:rsidRDefault="00BB3C07" w:rsidP="00834EF7">
      <w:pPr>
        <w:rPr>
          <w:b/>
        </w:rPr>
      </w:pPr>
      <w:r>
        <w:rPr>
          <w:b/>
        </w:rPr>
        <w:t>2</w:t>
      </w:r>
      <w:r>
        <w:rPr>
          <w:b/>
          <w:shadow/>
        </w:rPr>
        <w:t xml:space="preserve">. </w:t>
      </w:r>
      <w:r w:rsidR="00220BA4">
        <w:rPr>
          <w:b/>
          <w:shadow/>
        </w:rPr>
        <w:t xml:space="preserve"> </w:t>
      </w:r>
      <w:r>
        <w:rPr>
          <w:b/>
          <w:shadow/>
        </w:rPr>
        <w:t>Введение института "хабеас корпус"</w:t>
      </w:r>
      <w:r>
        <w:rPr>
          <w:b/>
        </w:rPr>
        <w:t xml:space="preserve"> </w:t>
      </w:r>
    </w:p>
    <w:p w:rsidR="00220BA4" w:rsidRDefault="00220BA4" w:rsidP="00834EF7">
      <w:pPr>
        <w:rPr>
          <w:bCs/>
        </w:rPr>
      </w:pPr>
    </w:p>
    <w:p w:rsidR="00BB3C07" w:rsidRDefault="00220BA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Внедрение института "хабеас корпус" осуществлялось в Узбекистане поэтапно: широкое обсуждение на уровне всех ветвей государственной власти и институтов гражданского общества идеи о введении данного института, принятие Указа Президента Республики Узбекистан "О передаче судам прав выдачи санкции на заключение под стражу"; подготовка предложений о включении в законодательство положений о передаче судам права выдачи санкции на заключение под стражу. </w:t>
      </w:r>
    </w:p>
    <w:p w:rsidR="00BB3C07" w:rsidRDefault="00BB3C07" w:rsidP="00834EF7">
      <w:pPr>
        <w:rPr>
          <w:bCs/>
        </w:rPr>
      </w:pPr>
    </w:p>
    <w:p w:rsidR="00BB3C07" w:rsidRDefault="002C0A03"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 2003 года в Узбекистане изучался и обсуждался вопрос о реализации процедуры "хабеас корпус". </w:t>
      </w:r>
      <w:r>
        <w:t xml:space="preserve"> </w:t>
      </w:r>
      <w:r w:rsidR="00BB3C07">
        <w:t>В частн</w:t>
      </w:r>
      <w:r w:rsidR="00BB3C07">
        <w:t>о</w:t>
      </w:r>
      <w:r w:rsidR="00BB3C07">
        <w:t>сти, 20-21 октября 2003 года Национальным центром Республики Узбекистан по правам ч</w:t>
      </w:r>
      <w:r w:rsidR="00BB3C07">
        <w:t>е</w:t>
      </w:r>
      <w:r w:rsidR="00BB3C07">
        <w:t>ловека совместно с Американской ассоциацией юристов, Бюро по демократическим институтам и правам человека (БДИПЧ) ОБСЕ и ПРООН и при участии Главного следственного управления МВД и Ташкентской городской коллегии а</w:t>
      </w:r>
      <w:r w:rsidR="00BB3C07">
        <w:t>д</w:t>
      </w:r>
      <w:r w:rsidR="00BB3C07">
        <w:t xml:space="preserve">вокатов был проведен "круглый стол" "Реформа Уголовно-процессуального кодекса: </w:t>
      </w:r>
      <w:r>
        <w:t xml:space="preserve"> </w:t>
      </w:r>
      <w:r w:rsidR="00BB3C07">
        <w:t>С</w:t>
      </w:r>
      <w:r w:rsidR="00BB3C07">
        <w:t>у</w:t>
      </w:r>
      <w:r w:rsidR="00BB3C07">
        <w:t>дебный надзор и защита прав обвиняемых на предварительном следствии", на котором была рассмотрена целесообразность внедрения процедуры "хабеас корпус" и подготовлены соотве</w:t>
      </w:r>
      <w:r w:rsidR="00BB3C07">
        <w:t>т</w:t>
      </w:r>
      <w:r w:rsidR="00BB3C07">
        <w:t xml:space="preserve">ствующие рекомендации. </w:t>
      </w:r>
    </w:p>
    <w:p w:rsidR="00BB3C07" w:rsidRDefault="00BB3C07" w:rsidP="00834EF7"/>
    <w:p w:rsidR="00BB3C07" w:rsidRDefault="002C0A03"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31 октября 2006 года прошел научно-практический семинар на тему "Передача судам права выдачи санкции на заключение под стражу и вопросы обеспечения прав человека в уголовном процессе", приуроченный к десятилетию Национального центра Республики Узбекистан по правам человека. </w:t>
      </w:r>
      <w:r>
        <w:t xml:space="preserve"> </w:t>
      </w:r>
      <w:r w:rsidR="00BB3C07">
        <w:t>В семинаре, организованном совместно с проектом "Развитие потенциала национальных институтов по правам человека" ПРООН, приняли участие депутаты Олий Мажлиса, представители судов, Прокуратуры, Министерства внутренних дел, Министерства юстиции, Службы национальной безопасности, адвокатуры, национальных институтов по правам человека, ученые и эксперты. 4 июля 2007 года состоялся международный круглый стол "Отмена смертной казни и передача права выдачи санкции на заключение под стражу судам – основной этап судебно-правовых реформ" в Ташкентском государственном юридическом институте при содействии проекта Немецкого общества по техническому сотрудничеству. 24 июля 2007</w:t>
      </w:r>
      <w:r w:rsidR="002651AA">
        <w:rPr>
          <w:lang w:val="en-US"/>
        </w:rPr>
        <w:t> </w:t>
      </w:r>
      <w:r w:rsidR="00BB3C07">
        <w:t>года в Институте изучения гражданского общества при содействии Фонда К. Аденауэра и Института мониторинга действующего законодательства при Президенте Республики Узбекистан состоялся "круглый стол"</w:t>
      </w:r>
      <w:r w:rsidR="00BB3C07" w:rsidDel="008E18A3">
        <w:t xml:space="preserve"> </w:t>
      </w:r>
      <w:r w:rsidR="00BB3C07">
        <w:t xml:space="preserve">"Концептуальные вопросы либерализации и гуманизации уголовно-правового законодательства – современные состояние и будущее углубления судебно-правовой реформы". </w:t>
      </w:r>
      <w:r>
        <w:t xml:space="preserve"> </w:t>
      </w:r>
      <w:r w:rsidR="00BB3C07">
        <w:t xml:space="preserve">3 декабря 2007 года проведена научно-практическая конференция "Основные направления либерализации судебно-правовой системы Республики Узбекистан", организованная Академией МВД. </w:t>
      </w:r>
    </w:p>
    <w:p w:rsidR="00BB3C07" w:rsidRDefault="00BB3C07" w:rsidP="00834EF7">
      <w:pPr>
        <w:rPr>
          <w:bCs/>
        </w:rPr>
      </w:pPr>
    </w:p>
    <w:p w:rsidR="00BB3C07" w:rsidRDefault="002C0A03" w:rsidP="00834EF7">
      <w:pPr>
        <w:numPr>
          <w:ilvl w:val="0"/>
          <w:numId w:val="3"/>
        </w:numPr>
        <w:tabs>
          <w:tab w:val="clear" w:pos="567"/>
          <w:tab w:val="clear" w:pos="1134"/>
          <w:tab w:val="clear" w:pos="1701"/>
          <w:tab w:val="clear" w:pos="2268"/>
          <w:tab w:val="clear" w:pos="6237"/>
          <w:tab w:val="num" w:pos="180"/>
        </w:tabs>
        <w:rPr>
          <w:bCs/>
        </w:rPr>
      </w:pPr>
      <w:r>
        <w:tab/>
      </w:r>
      <w:r w:rsidR="00BB3C07">
        <w:t>8 августа 2005 года был принят Указ УП-3644 Президента Республики Узбекистан "О</w:t>
      </w:r>
      <w:r w:rsidR="002651AA">
        <w:rPr>
          <w:lang w:val="en-US"/>
        </w:rPr>
        <w:t> </w:t>
      </w:r>
      <w:r w:rsidR="00BB3C07">
        <w:t xml:space="preserve">передаче судам права выдачи санкции на заключение под стражу" для обеспечения права на защиту от необоснованного уголовного преследования и вмешательства в его частную жизнь, личную неприкосновенность, а также права на справедливое судебное разбирательство. </w:t>
      </w:r>
    </w:p>
    <w:p w:rsidR="00BB3C07" w:rsidRDefault="00BB3C07" w:rsidP="00834EF7"/>
    <w:p w:rsidR="00BB3C07" w:rsidRDefault="002C0A03" w:rsidP="00834EF7">
      <w:pPr>
        <w:numPr>
          <w:ilvl w:val="0"/>
          <w:numId w:val="3"/>
        </w:numPr>
        <w:tabs>
          <w:tab w:val="clear" w:pos="567"/>
          <w:tab w:val="clear" w:pos="1134"/>
          <w:tab w:val="clear" w:pos="1701"/>
          <w:tab w:val="clear" w:pos="2268"/>
          <w:tab w:val="clear" w:pos="6237"/>
          <w:tab w:val="num" w:pos="180"/>
        </w:tabs>
        <w:rPr>
          <w:bCs/>
        </w:rPr>
      </w:pPr>
      <w:r>
        <w:tab/>
      </w:r>
      <w:r w:rsidR="00BB3C07">
        <w:t>В принятом согласно рекомендациям Комитета по правам человека Законе Республики Узбекистан "О внесении изменений и дополнений в некоторые законодательные акты Республики Узбекистан в связи с передачей судам права выдачи санкции на заключение под стражу" от 11 июля 2007 года нашли отражение следующие положения: введена новая редакция части второй статьи 18 Уголовно-процессуального кодекса, согласно которой "никто не может быть подвергнут аресту или содержанию под стражей иначе как на основании судебного решения"; данная норма отражена в изменениях, внесённых в статью 10 Закона Республики Узбекистан "О судах"; права по рассмотрению жалоб и протестов по вопросам применения меры пресечения в виде заключения под стражу или продления срока содержания под стражей переданы судам, что установлено в статье 29 Уголовно-процессуального кодекса.</w:t>
      </w:r>
    </w:p>
    <w:p w:rsidR="00BB3C07" w:rsidRDefault="00BB3C07" w:rsidP="00834EF7">
      <w:pPr>
        <w:rPr>
          <w:shadow/>
        </w:rPr>
      </w:pPr>
    </w:p>
    <w:p w:rsidR="00BB3C07" w:rsidRDefault="002C0A03"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При наличии достаточных оснований для применения в ходе предварительного следствия в отношении подозреваемого или обвиняемого меры пресечения в виде заключения под стражу установлен порядок обращения прокурора или следователя с согласия прокурора с соответствующим ходатайством. </w:t>
      </w:r>
      <w:r>
        <w:t xml:space="preserve"> </w:t>
      </w:r>
      <w:r w:rsidR="00BB3C07">
        <w:t xml:space="preserve">Согласно этому порядку, "при наличии обстоятельств, предусмотренных законом для избрания меры пресечения в виде заключения под стражу в ходе предварительного следствия, прокурор, следователь с согласия прокурора выносит постановление о возбуждении ходатайства о применении в качестве меры пресечения заключение под стражу". </w:t>
      </w:r>
      <w:r>
        <w:t xml:space="preserve"> </w:t>
      </w:r>
      <w:r w:rsidR="00BB3C07">
        <w:t xml:space="preserve">Прокурор, проверив обоснованность ходатайства о применении меры пресечения в виде заключения под стражу, в случае согласия с ним направляет постановление о возбуждении ходатайства и необходимые материалы в суд. </w:t>
      </w:r>
      <w:r>
        <w:t xml:space="preserve"> </w:t>
      </w:r>
      <w:r w:rsidR="00BB3C07">
        <w:t xml:space="preserve">Если ходатайство возбуждается в отношении задержанного подозреваемого или обвиняемого, то постановление и указанные материалы должны быть представлены в суд не позднее чем за двенадцать часов до истечения срока задержания. Суд, в свою очередь, в течение 12 часов рассматривает представленные документы в закрытом судебном заседании с участием прокурора, защитника, если последний участвует в деле, задержанного, подозреваемого или обвиняемого. </w:t>
      </w:r>
      <w:r>
        <w:t xml:space="preserve"> </w:t>
      </w:r>
      <w:r w:rsidR="00BB3C07">
        <w:t xml:space="preserve">В этом процессе имеет право участвовать законный представитель подозреваемого или обвиняемого и следователь. </w:t>
      </w:r>
      <w:r>
        <w:t xml:space="preserve"> </w:t>
      </w:r>
      <w:r w:rsidR="00BB3C07">
        <w:t>В Законе предусмотрено, что в суд может быть вызван при необходимости и следователь.</w:t>
      </w:r>
    </w:p>
    <w:p w:rsidR="00BB3C07" w:rsidRDefault="00BB3C07" w:rsidP="00834EF7">
      <w:pPr>
        <w:rPr>
          <w:bCs/>
        </w:rPr>
      </w:pPr>
    </w:p>
    <w:p w:rsidR="00BB3C07" w:rsidRDefault="006A420C" w:rsidP="00834EF7">
      <w:pPr>
        <w:numPr>
          <w:ilvl w:val="0"/>
          <w:numId w:val="3"/>
        </w:numPr>
        <w:tabs>
          <w:tab w:val="clear" w:pos="567"/>
          <w:tab w:val="clear" w:pos="1134"/>
          <w:tab w:val="clear" w:pos="1701"/>
          <w:tab w:val="clear" w:pos="2268"/>
          <w:tab w:val="clear" w:pos="6237"/>
          <w:tab w:val="num" w:pos="180"/>
        </w:tabs>
        <w:rPr>
          <w:bCs/>
        </w:rPr>
      </w:pPr>
      <w:r>
        <w:tab/>
      </w:r>
      <w:r w:rsidR="00BB3C07">
        <w:t>Данная норма создаёт предпосылки для принятия судом законного решения в вопросе применения меры пресечения в виде заключения под стражу после проверки представленных сторонами доказательств на основе принципа состязательности.</w:t>
      </w:r>
    </w:p>
    <w:p w:rsidR="00BB3C07" w:rsidRDefault="00BB3C07" w:rsidP="00834EF7">
      <w:pPr>
        <w:rPr>
          <w:shadow/>
        </w:rPr>
      </w:pPr>
    </w:p>
    <w:p w:rsidR="00BB3C07" w:rsidRPr="002651AA" w:rsidRDefault="006A420C" w:rsidP="00834EF7">
      <w:pPr>
        <w:numPr>
          <w:ilvl w:val="0"/>
          <w:numId w:val="3"/>
        </w:numPr>
        <w:tabs>
          <w:tab w:val="clear" w:pos="567"/>
          <w:tab w:val="clear" w:pos="1134"/>
          <w:tab w:val="clear" w:pos="1701"/>
          <w:tab w:val="clear" w:pos="2268"/>
          <w:tab w:val="clear" w:pos="6237"/>
          <w:tab w:val="num" w:pos="180"/>
        </w:tabs>
        <w:rPr>
          <w:bCs/>
        </w:rPr>
      </w:pPr>
      <w:r>
        <w:tab/>
      </w:r>
      <w:r w:rsidR="00BB3C07">
        <w:t>Согласно новой редакции статьи 243 Уголовно-процессуального кодекса, судья, рассмотрев ходатайство о применении в отношении подозреваемого или обвиняемого меры пресечения в виде заключения под стражу, выносит одно из следующих определений:</w:t>
      </w:r>
    </w:p>
    <w:p w:rsidR="002651AA" w:rsidRPr="006A420C" w:rsidRDefault="002651AA" w:rsidP="002651AA">
      <w:pPr>
        <w:tabs>
          <w:tab w:val="clear" w:pos="567"/>
          <w:tab w:val="clear" w:pos="1134"/>
          <w:tab w:val="clear" w:pos="1701"/>
          <w:tab w:val="clear" w:pos="2268"/>
          <w:tab w:val="clear" w:pos="6237"/>
        </w:tabs>
      </w:pPr>
    </w:p>
    <w:p w:rsidR="00BB3C07" w:rsidRPr="002651AA" w:rsidRDefault="006A420C" w:rsidP="00834EF7">
      <w:pPr>
        <w:pStyle w:val="a0"/>
        <w:spacing w:line="288" w:lineRule="auto"/>
        <w:ind w:firstLine="709"/>
        <w:rPr>
          <w:shadow w:val="0"/>
          <w:color w:val="auto"/>
          <w:sz w:val="24"/>
          <w:effect w:val="none"/>
        </w:rPr>
      </w:pPr>
      <w:r>
        <w:rPr>
          <w:i/>
          <w:shadow w:val="0"/>
          <w:color w:val="auto"/>
          <w:sz w:val="24"/>
          <w:effect w:val="none"/>
        </w:rPr>
        <w:tab/>
      </w:r>
      <w:r w:rsidR="00BB3C07" w:rsidRPr="001709EB">
        <w:rPr>
          <w:i/>
          <w:shadow w:val="0"/>
          <w:color w:val="auto"/>
          <w:sz w:val="24"/>
          <w:effect w:val="none"/>
          <w:lang w:val="en-US"/>
        </w:rPr>
        <w:t>a</w:t>
      </w:r>
      <w:r w:rsidR="00BB3C07">
        <w:rPr>
          <w:shadow w:val="0"/>
          <w:color w:val="auto"/>
          <w:sz w:val="24"/>
          <w:effect w:val="none"/>
        </w:rPr>
        <w:t>)</w:t>
      </w:r>
      <w:r w:rsidR="002651AA" w:rsidRPr="002651AA">
        <w:rPr>
          <w:shadow w:val="0"/>
          <w:color w:val="auto"/>
          <w:sz w:val="24"/>
          <w:effect w:val="none"/>
        </w:rPr>
        <w:tab/>
      </w:r>
      <w:r w:rsidR="00BB3C07">
        <w:rPr>
          <w:shadow w:val="0"/>
          <w:color w:val="auto"/>
          <w:sz w:val="24"/>
          <w:effect w:val="none"/>
        </w:rPr>
        <w:t>о применении меры пресечения в виде заключения под стражу;</w:t>
      </w:r>
    </w:p>
    <w:p w:rsidR="002651AA" w:rsidRPr="002651AA" w:rsidRDefault="002651AA" w:rsidP="00834EF7">
      <w:pPr>
        <w:pStyle w:val="a0"/>
        <w:spacing w:line="288" w:lineRule="auto"/>
        <w:ind w:firstLine="709"/>
        <w:rPr>
          <w:shadow w:val="0"/>
          <w:color w:val="auto"/>
          <w:sz w:val="24"/>
          <w:effect w:val="none"/>
        </w:rPr>
      </w:pPr>
    </w:p>
    <w:p w:rsidR="00BB3C07" w:rsidRPr="002651AA" w:rsidRDefault="006A420C" w:rsidP="00834EF7">
      <w:pPr>
        <w:pStyle w:val="a0"/>
        <w:spacing w:line="288" w:lineRule="auto"/>
        <w:ind w:firstLine="709"/>
        <w:rPr>
          <w:shadow w:val="0"/>
          <w:color w:val="auto"/>
          <w:sz w:val="24"/>
          <w:effect w:val="none"/>
        </w:rPr>
      </w:pPr>
      <w:r>
        <w:rPr>
          <w:i/>
          <w:shadow w:val="0"/>
          <w:color w:val="auto"/>
          <w:sz w:val="24"/>
          <w:effect w:val="none"/>
        </w:rPr>
        <w:tab/>
      </w:r>
      <w:r w:rsidR="00BB3C07" w:rsidRPr="001709EB">
        <w:rPr>
          <w:i/>
          <w:shadow w:val="0"/>
          <w:color w:val="auto"/>
          <w:sz w:val="24"/>
          <w:effect w:val="none"/>
          <w:lang w:val="en-US"/>
        </w:rPr>
        <w:t>b</w:t>
      </w:r>
      <w:r w:rsidR="00BB3C07">
        <w:rPr>
          <w:shadow w:val="0"/>
          <w:color w:val="auto"/>
          <w:sz w:val="24"/>
          <w:effect w:val="none"/>
        </w:rPr>
        <w:t>)</w:t>
      </w:r>
      <w:r w:rsidR="002651AA" w:rsidRPr="002651AA">
        <w:rPr>
          <w:shadow w:val="0"/>
          <w:color w:val="auto"/>
          <w:sz w:val="24"/>
          <w:effect w:val="none"/>
        </w:rPr>
        <w:tab/>
      </w:r>
      <w:r w:rsidR="00BB3C07">
        <w:rPr>
          <w:shadow w:val="0"/>
          <w:color w:val="auto"/>
          <w:sz w:val="24"/>
          <w:effect w:val="none"/>
        </w:rPr>
        <w:t>об отказе в применении меры пресечения в виде заключения под стражу;</w:t>
      </w:r>
    </w:p>
    <w:p w:rsidR="002651AA" w:rsidRPr="002651AA" w:rsidRDefault="002651AA" w:rsidP="00834EF7">
      <w:pPr>
        <w:pStyle w:val="a0"/>
        <w:spacing w:line="288" w:lineRule="auto"/>
        <w:ind w:firstLine="709"/>
        <w:rPr>
          <w:shadow w:val="0"/>
          <w:color w:val="auto"/>
          <w:sz w:val="24"/>
          <w:effect w:val="none"/>
        </w:rPr>
      </w:pPr>
    </w:p>
    <w:p w:rsidR="00BB3C07" w:rsidRDefault="006A420C" w:rsidP="002651AA">
      <w:pPr>
        <w:pStyle w:val="a0"/>
        <w:spacing w:line="288" w:lineRule="auto"/>
        <w:ind w:left="567" w:firstLine="142"/>
        <w:rPr>
          <w:shadow w:val="0"/>
          <w:color w:val="auto"/>
          <w:sz w:val="24"/>
          <w:effect w:val="none"/>
        </w:rPr>
      </w:pPr>
      <w:r>
        <w:rPr>
          <w:i/>
          <w:shadow w:val="0"/>
          <w:color w:val="auto"/>
          <w:sz w:val="24"/>
          <w:effect w:val="none"/>
        </w:rPr>
        <w:tab/>
      </w:r>
      <w:r w:rsidR="00BB3C07" w:rsidRPr="001709EB">
        <w:rPr>
          <w:i/>
          <w:shadow w:val="0"/>
          <w:color w:val="auto"/>
          <w:sz w:val="24"/>
          <w:effect w:val="none"/>
          <w:lang w:val="en-US"/>
        </w:rPr>
        <w:t>c</w:t>
      </w:r>
      <w:r w:rsidR="00BB3C07">
        <w:rPr>
          <w:shadow w:val="0"/>
          <w:color w:val="auto"/>
          <w:sz w:val="24"/>
          <w:effect w:val="none"/>
        </w:rPr>
        <w:t>)</w:t>
      </w:r>
      <w:r w:rsidR="002651AA" w:rsidRPr="002651AA">
        <w:rPr>
          <w:shadow w:val="0"/>
          <w:color w:val="auto"/>
          <w:sz w:val="24"/>
          <w:effect w:val="none"/>
        </w:rPr>
        <w:tab/>
      </w:r>
      <w:r w:rsidR="00BB3C07">
        <w:rPr>
          <w:shadow w:val="0"/>
          <w:color w:val="auto"/>
          <w:sz w:val="24"/>
          <w:effect w:val="none"/>
        </w:rPr>
        <w:t>о продлении срока задержания на срок не более чем на сорок восемь часов для представления сторонами дополнительных доказательств обоснованности или необоснованности применения меры пресечения в виде заключения под стражу.</w:t>
      </w:r>
    </w:p>
    <w:p w:rsidR="00BB3C07" w:rsidRDefault="00BB3C07" w:rsidP="00834EF7"/>
    <w:p w:rsidR="00BB3C07" w:rsidRDefault="006A420C"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Данный Закон усиливает процессуальные гарантии защиты конституционных прав и свобод граждан в уголовном процессе. </w:t>
      </w:r>
      <w:r>
        <w:t xml:space="preserve"> </w:t>
      </w:r>
      <w:r w:rsidR="00BB3C07">
        <w:t>Это выражается в нижеследующем.</w:t>
      </w:r>
    </w:p>
    <w:p w:rsidR="00BB3C07" w:rsidRDefault="00BB3C07" w:rsidP="00834EF7">
      <w:pPr>
        <w:rPr>
          <w:bCs/>
        </w:rPr>
      </w:pPr>
    </w:p>
    <w:p w:rsidR="00BB3C07" w:rsidRDefault="006A420C"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Во-первых, Закон строго регламентирует условия и порядок применения меры пресечения в виде заключения под стражу. </w:t>
      </w:r>
    </w:p>
    <w:p w:rsidR="00BB3C07" w:rsidRDefault="00BB3C07" w:rsidP="00834EF7"/>
    <w:p w:rsidR="00BB3C07" w:rsidRDefault="006A420C"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Так, установлено, что мера пресечения в виде заключения под стражу может быть применена лишь в отношении задержанного подозреваемого или лица, привлеченного к участию в деле в качестве обвиняемого по делам об умышленных преступлениях, за которые Уголовным кодексом предусмотрено наказание в виде лишения свободы на срок свыше трех лет, и о преступлениях, совершенных по неосторожности, за которые Уголовным кодексом предусмотрено наказание в виде лишения свободы на срок свыше пяти лет. </w:t>
      </w:r>
      <w:r>
        <w:t xml:space="preserve"> </w:t>
      </w:r>
      <w:r w:rsidR="00BB3C07">
        <w:t xml:space="preserve">Предусмотрено, что мера пресечения в виде заключения под стражу может быть применена по ходатайству прокурора или следователя, согласованного с прокурором, в тех случаях, когда невозможно применить иную, менее строгую, меру пресечения. </w:t>
      </w:r>
    </w:p>
    <w:p w:rsidR="00BB3C07" w:rsidRDefault="00BB3C07" w:rsidP="00834EF7">
      <w:pPr>
        <w:rPr>
          <w:shadow/>
        </w:rPr>
      </w:pPr>
    </w:p>
    <w:p w:rsidR="00BB3C07" w:rsidRDefault="006A420C"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Тем самым введение этих норм обеспечивает соотношение двух форм контроля -  прокурорского и судебного контроля за соблюдением защиты прав человека на </w:t>
      </w:r>
      <w:r>
        <w:t xml:space="preserve">стадии </w:t>
      </w:r>
      <w:r w:rsidR="00BB3C07">
        <w:t>предварительно</w:t>
      </w:r>
      <w:r>
        <w:t>го</w:t>
      </w:r>
      <w:r w:rsidR="00BB3C07">
        <w:t xml:space="preserve"> следстви</w:t>
      </w:r>
      <w:r>
        <w:t>я</w:t>
      </w:r>
      <w:r w:rsidR="00BB3C07">
        <w:t xml:space="preserve">. </w:t>
      </w:r>
      <w:r>
        <w:t xml:space="preserve"> </w:t>
      </w:r>
      <w:r w:rsidR="00BB3C07">
        <w:t xml:space="preserve">С учетом ограничивающего характера меры пресечения в виде заключения под стражу посредством прокурорского надзора предотвращаются возможные необоснованные обращения следователя с ходатайством о применении указанной меры пресечения. </w:t>
      </w:r>
      <w:r w:rsidR="00BB7E31">
        <w:t xml:space="preserve"> </w:t>
      </w:r>
      <w:r w:rsidR="00BB3C07">
        <w:t xml:space="preserve">Это позволит повысить ответственность следователей за обоснованность и законность задержания гражданина. </w:t>
      </w:r>
      <w:r w:rsidR="00BB7E31">
        <w:t xml:space="preserve"> </w:t>
      </w:r>
      <w:r w:rsidR="00BB3C07">
        <w:t>В случае согласия с ходатайством прокурор должен доказать в судебном заседании необходимость заключения лица под стражу, тем самым его процессуальные действия подвергаются судебной проверке.</w:t>
      </w:r>
    </w:p>
    <w:p w:rsidR="00BB3C07" w:rsidRDefault="00BB3C07" w:rsidP="00834EF7"/>
    <w:p w:rsidR="00BB3C07" w:rsidRDefault="00BB7E31"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Во-вторых, Закон устанавливает перечень лиц, с участием которых должно быть рассмотрено ходатайство о применении меры пресечения в виде заключения под стражу, в частности, прокурор, защитник, если последний участвует в деле, задержанный подозреваемый или обвиняемый. </w:t>
      </w:r>
      <w:r>
        <w:t xml:space="preserve"> </w:t>
      </w:r>
      <w:r w:rsidR="00BB3C07">
        <w:t>При этом одной из важных процессуальных гарантий, предусмотренных Законом, является обеспечение принципа состязательности и права на защиту путем закрепления правила об обязательном участии задержанного подозреваемого или обвиняемого в судебном рассмотрении вопроса о применении меры пресечения в виде заключения под стражу.</w:t>
      </w:r>
    </w:p>
    <w:p w:rsidR="00BB3C07" w:rsidRDefault="00BB3C07" w:rsidP="00834EF7">
      <w:pPr>
        <w:rPr>
          <w:shadow/>
        </w:rPr>
      </w:pPr>
    </w:p>
    <w:p w:rsidR="00BB3C07" w:rsidRDefault="00BB7E31"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В-третьих, Закон строго регламентирует срок задержания и порядок его продления. Так, срок задержания составляет 72 часа и может быть продлен еще на 48 часов по ходатайству сторон – прокурора, задержанного подозреваемого или обвиняемого и их защитников. </w:t>
      </w:r>
      <w:r>
        <w:t xml:space="preserve"> </w:t>
      </w:r>
      <w:r w:rsidR="00BB3C07">
        <w:t xml:space="preserve">Указанный срок необходим для предоставления сторонами дополнительных доказательств, необходимых для указания обоснованности или необоснованности применения меры пресечения в виде заключения под стражу. </w:t>
      </w:r>
      <w:r>
        <w:t xml:space="preserve"> </w:t>
      </w:r>
      <w:r w:rsidR="00BB3C07">
        <w:t>Дальнейшее продление срока содержания под стражей не допускается.</w:t>
      </w:r>
    </w:p>
    <w:p w:rsidR="00BB3C07" w:rsidRDefault="00BB3C07" w:rsidP="00834EF7"/>
    <w:p w:rsidR="00BB3C07" w:rsidRDefault="00BB7E31" w:rsidP="00834EF7">
      <w:pPr>
        <w:numPr>
          <w:ilvl w:val="0"/>
          <w:numId w:val="3"/>
        </w:numPr>
        <w:tabs>
          <w:tab w:val="clear" w:pos="567"/>
          <w:tab w:val="clear" w:pos="1134"/>
          <w:tab w:val="clear" w:pos="1701"/>
          <w:tab w:val="clear" w:pos="2268"/>
          <w:tab w:val="clear" w:pos="6237"/>
          <w:tab w:val="num" w:pos="180"/>
        </w:tabs>
        <w:rPr>
          <w:bCs/>
        </w:rPr>
      </w:pPr>
      <w:r>
        <w:tab/>
      </w:r>
      <w:r w:rsidR="00BB3C07">
        <w:t>В-четвертых, действовавшее до принятия данного Закона уголовно-процессуальное законодательство хотя и предусматривало возможность применения в исключительных случаях заключение под стражу за преступления, не представляющие большой общественной опасности, однако не были конкретизированы эти случаи.</w:t>
      </w:r>
      <w:r>
        <w:t xml:space="preserve"> </w:t>
      </w:r>
      <w:r w:rsidR="00BB3C07">
        <w:t xml:space="preserve"> Это в свою очередь могло повлечь за собой возникновение различных толкований понятия "исключительный случай" и субъективизма со стороны должностных лиц, уполномоченных применять данную меру пресечения. </w:t>
      </w:r>
      <w:r>
        <w:t xml:space="preserve"> </w:t>
      </w:r>
      <w:r w:rsidR="00BB3C07">
        <w:t xml:space="preserve">С целью укрепления процессуальных гарантий защиты конституционных прав и свобод лица, в отношении которого может применяться мера пресечения в виде заключения под стражу, и исключения расширительного толкования вышеуказанной нормы Закона устанавливается перечень этих исключительных случаев. </w:t>
      </w:r>
      <w:r>
        <w:t xml:space="preserve"> </w:t>
      </w:r>
      <w:r w:rsidR="00BB3C07">
        <w:t>К ним отнесены такие случаи, как отсутствие у обвиняемого (подозреваемого) постоянного места жительства на территории Узбекистана, личность обвиняемого (подозреваемого) не установлена, им нарушена ранее избранная менее строгая мера пресечения, он скрылся от следствия и суда, преступление совершено в период отбывания наказания в виде ареста либо лишения свободы.</w:t>
      </w:r>
    </w:p>
    <w:p w:rsidR="00BB3C07" w:rsidRDefault="00BB3C07" w:rsidP="00834EF7">
      <w:pPr>
        <w:rPr>
          <w:bCs/>
        </w:rPr>
      </w:pPr>
    </w:p>
    <w:p w:rsidR="00BB3C07" w:rsidRDefault="00BB7E31"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В-пятых, Закон устанавливает порядок обжалования определения суда о применении меры пресечения в виде заключения под стражу или об отказе в этом в апелляционном порядке. </w:t>
      </w:r>
      <w:r>
        <w:t xml:space="preserve"> </w:t>
      </w:r>
      <w:r w:rsidR="00BB3C07">
        <w:t>В частности, определение судьи в течение 72 часов со дня его вынесения может быть обжаловано через суд, вынесший определение.</w:t>
      </w:r>
    </w:p>
    <w:p w:rsidR="00BB3C07" w:rsidRDefault="00BB3C07" w:rsidP="00834EF7"/>
    <w:p w:rsidR="00BB3C07" w:rsidRDefault="00BB7E31"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В-шестых, Закон устанавливает предельные сроки содержания под стражей и порядок их продления. </w:t>
      </w:r>
      <w:r>
        <w:t xml:space="preserve"> </w:t>
      </w:r>
      <w:r w:rsidR="00BB3C07">
        <w:t xml:space="preserve">Так, срок содержания под стражей при расследовании преступлений составляет не более трех месяцев. </w:t>
      </w:r>
      <w:r>
        <w:t xml:space="preserve"> </w:t>
      </w:r>
      <w:r w:rsidR="00BB3C07">
        <w:t xml:space="preserve">Возможность продления установленного нормами закона трехмесячного срока содержания под стражей рассматривается судом по ходатайству: до 5 месяцев – прокурора Республики Каракалпакстан или прокурора области, города Ташкент и приравненных к ним прокуроров; до 7 месяцев – заместителя Генерального прокурора Республики Узбекистан; до 9 месяцев – Генерального прокурора Республики Узбекистан; до одного года – Генерального прокурора Республики Узбекистан в случаях расследования дел особой сложности в отношении лиц, обвиняемых в совершении тяжких и особо тяжких преступлений. </w:t>
      </w:r>
      <w:r w:rsidR="00D52B25">
        <w:t xml:space="preserve"> </w:t>
      </w:r>
      <w:r w:rsidR="00BB3C07">
        <w:t xml:space="preserve">Дальнейшее продление срока не допускается. </w:t>
      </w:r>
    </w:p>
    <w:p w:rsidR="00BB3C07" w:rsidRDefault="00BB3C07" w:rsidP="00834EF7">
      <w:pPr>
        <w:rPr>
          <w:shadow/>
        </w:rPr>
      </w:pPr>
    </w:p>
    <w:p w:rsidR="00BB3C07" w:rsidRDefault="00D52B25"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Необходимо указать, что ранее ходатайство о продлении срока содержания под стражей подавал следователь. </w:t>
      </w:r>
      <w:r>
        <w:t xml:space="preserve"> </w:t>
      </w:r>
      <w:r w:rsidR="00BB3C07">
        <w:t xml:space="preserve">Теперь же Закон передал данное право прокурору, чем усилена ответственность прокурора, осуществляющего надзор за производством предварительного следствия, за соблюдение срока заключения под стражу. </w:t>
      </w:r>
      <w:r>
        <w:t xml:space="preserve"> </w:t>
      </w:r>
      <w:r w:rsidR="00BB3C07">
        <w:t xml:space="preserve">Так, согласно Закону, при необходимости продления срока содержания под стражей прокурор должен возбудить соответствующее ходатайство. </w:t>
      </w:r>
    </w:p>
    <w:p w:rsidR="00BB3C07" w:rsidRDefault="00BB3C07" w:rsidP="00834EF7"/>
    <w:p w:rsidR="00BB3C07" w:rsidRDefault="00D52B25" w:rsidP="00834EF7">
      <w:pPr>
        <w:numPr>
          <w:ilvl w:val="0"/>
          <w:numId w:val="3"/>
        </w:numPr>
        <w:tabs>
          <w:tab w:val="clear" w:pos="567"/>
          <w:tab w:val="clear" w:pos="1134"/>
          <w:tab w:val="clear" w:pos="1701"/>
          <w:tab w:val="clear" w:pos="2268"/>
          <w:tab w:val="clear" w:pos="6237"/>
          <w:tab w:val="num" w:pos="180"/>
        </w:tabs>
        <w:rPr>
          <w:bCs/>
        </w:rPr>
      </w:pPr>
      <w:r>
        <w:tab/>
      </w:r>
      <w:r w:rsidR="00BB3C07">
        <w:t>Принятие данного Закона обеспечит защиту конституционных прав и свобод граждан, а также соблюдение отражённых в международно-правовых нормах принципа, согласно которому "Никто не может быть подвергнут аресту или содержанию под стражей иначе как на основании судебного решения".</w:t>
      </w:r>
    </w:p>
    <w:p w:rsidR="00BB3C07" w:rsidRDefault="00BB3C07" w:rsidP="00834EF7">
      <w:pPr>
        <w:rPr>
          <w:b/>
        </w:rPr>
      </w:pPr>
    </w:p>
    <w:p w:rsidR="00BB3C07" w:rsidRDefault="00BB3C07" w:rsidP="00834EF7">
      <w:pPr>
        <w:rPr>
          <w:b/>
          <w:shadow/>
          <w:lang w:val="en-US"/>
        </w:rPr>
      </w:pPr>
      <w:r>
        <w:rPr>
          <w:b/>
          <w:shadow/>
        </w:rPr>
        <w:t xml:space="preserve">3. </w:t>
      </w:r>
      <w:r w:rsidR="00D52B25">
        <w:rPr>
          <w:b/>
          <w:shadow/>
        </w:rPr>
        <w:t xml:space="preserve"> </w:t>
      </w:r>
      <w:r>
        <w:rPr>
          <w:b/>
          <w:shadow/>
        </w:rPr>
        <w:t>Либерализация системы уголовных наказаний</w:t>
      </w:r>
    </w:p>
    <w:p w:rsidR="002A25D5" w:rsidRPr="002A25D5" w:rsidRDefault="002A25D5" w:rsidP="00834EF7">
      <w:pPr>
        <w:rPr>
          <w:bCs/>
          <w:shadow/>
          <w:lang w:val="en-US"/>
        </w:rPr>
      </w:pPr>
    </w:p>
    <w:p w:rsidR="00BB3C07" w:rsidRDefault="00D52B25" w:rsidP="00834EF7">
      <w:pPr>
        <w:numPr>
          <w:ilvl w:val="0"/>
          <w:numId w:val="3"/>
        </w:numPr>
        <w:tabs>
          <w:tab w:val="clear" w:pos="567"/>
          <w:tab w:val="clear" w:pos="1134"/>
          <w:tab w:val="clear" w:pos="1701"/>
          <w:tab w:val="clear" w:pos="2268"/>
          <w:tab w:val="clear" w:pos="6237"/>
          <w:tab w:val="num" w:pos="180"/>
        </w:tabs>
        <w:spacing w:after="240"/>
        <w:rPr>
          <w:bCs/>
        </w:rPr>
      </w:pPr>
      <w:r>
        <w:tab/>
      </w:r>
      <w:r w:rsidR="00BB3C07">
        <w:t xml:space="preserve">Процесс либерализации системы уголовных наказаний, осуществляемый в соответствии с принятыми Законами Республики Узбекистан, позволил в корне изменить следственную и судебную практику по избранию меры пресечения и назначению наказаний за совершенные преступления в сторону их смягчения. </w:t>
      </w:r>
      <w:r>
        <w:t xml:space="preserve"> </w:t>
      </w:r>
      <w:r w:rsidR="00BB3C07">
        <w:t>Реально расширились возможности освобождения виновных лиц от ответственности и наказания в случае совершения ими впервые преступлений, не представляющих большой общественной опасности, или менее тяжких преступлений.</w:t>
      </w:r>
    </w:p>
    <w:p w:rsidR="00BB3C07" w:rsidRDefault="00D52B25" w:rsidP="00834EF7">
      <w:pPr>
        <w:numPr>
          <w:ilvl w:val="0"/>
          <w:numId w:val="3"/>
        </w:numPr>
        <w:tabs>
          <w:tab w:val="clear" w:pos="567"/>
          <w:tab w:val="clear" w:pos="1134"/>
          <w:tab w:val="clear" w:pos="1701"/>
          <w:tab w:val="clear" w:pos="2268"/>
          <w:tab w:val="clear" w:pos="6237"/>
          <w:tab w:val="num" w:pos="180"/>
        </w:tabs>
        <w:rPr>
          <w:bCs/>
        </w:rPr>
      </w:pPr>
      <w:r>
        <w:tab/>
      </w:r>
      <w:r w:rsidR="00BB3C07">
        <w:t>В результате изменений и дополнений, внес</w:t>
      </w:r>
      <w:r w:rsidR="002A25D5">
        <w:t>енных в Уголовный, Уголовно-про</w:t>
      </w:r>
      <w:r w:rsidR="00BB3C07">
        <w:t>цессуальный и Уголовно-исполнительный кодексы Республики Узбекистан, за три года численность осужденных, лиц, заключенных под стражу, сократилась с 76 до 40</w:t>
      </w:r>
      <w:r>
        <w:t> 000 </w:t>
      </w:r>
      <w:r w:rsidR="00BB3C07">
        <w:t>человек или более чем в 1,9 раза.</w:t>
      </w:r>
    </w:p>
    <w:p w:rsidR="00BB3C07" w:rsidRDefault="00BB3C07" w:rsidP="00834EF7">
      <w:pPr>
        <w:rPr>
          <w:bCs/>
        </w:rPr>
      </w:pPr>
    </w:p>
    <w:p w:rsidR="00BB3C07" w:rsidRDefault="00D52B25"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Существенное значение для обеспечения права на свободу и личную неприкосновенность имеет введенная за годы независимости практика ежегодной амнистии в отношении лиц, осужденных к лишению свободы. </w:t>
      </w:r>
    </w:p>
    <w:p w:rsidR="00BB3C07" w:rsidRDefault="00BB3C07" w:rsidP="00834EF7">
      <w:pPr>
        <w:rPr>
          <w:shadow/>
        </w:rPr>
      </w:pPr>
    </w:p>
    <w:p w:rsidR="00BB3C07" w:rsidRDefault="00D52B25" w:rsidP="00834EF7">
      <w:pPr>
        <w:numPr>
          <w:ilvl w:val="0"/>
          <w:numId w:val="3"/>
        </w:numPr>
        <w:tabs>
          <w:tab w:val="clear" w:pos="567"/>
          <w:tab w:val="clear" w:pos="1134"/>
          <w:tab w:val="clear" w:pos="1701"/>
          <w:tab w:val="clear" w:pos="2268"/>
          <w:tab w:val="clear" w:pos="6237"/>
          <w:tab w:val="num" w:pos="180"/>
        </w:tabs>
        <w:rPr>
          <w:bCs/>
        </w:rPr>
      </w:pPr>
      <w:r>
        <w:tab/>
      </w:r>
      <w:r w:rsidR="00BB3C07">
        <w:t>В 2005 году согласно постановлению Сената об амнистии было освобождено из мест лишения свободы более 3 тысяч лиц, содержащихся в местах лишения свободы и представляющих наименьшую общественную опасность для общества, в том числе 354</w:t>
      </w:r>
      <w:r>
        <w:t> </w:t>
      </w:r>
      <w:r w:rsidR="00BB3C07">
        <w:t>женщины, 8 лиц, совершивших преступления в несовершеннолетнем возрасте, 42</w:t>
      </w:r>
      <w:r>
        <w:t> </w:t>
      </w:r>
      <w:r w:rsidR="00BB3C07">
        <w:t>мужчин старше 60 лет, 254 гражданина иностранных государств, 77 инвалидов 1 и 2</w:t>
      </w:r>
      <w:r>
        <w:t> </w:t>
      </w:r>
      <w:r w:rsidR="00BB3C07">
        <w:t>группы, 558 больных туберкулезом, 129 лиц, совершивших преступления по неосторожности, 417 лиц, впервые осужденных за преступления, не представляющие большой общественной опасности или менее тяжкие, а также 1 796 лиц, остаток срока наказания которых не превышает двух лет.</w:t>
      </w:r>
    </w:p>
    <w:p w:rsidR="00BB3C07" w:rsidRDefault="00BB3C07" w:rsidP="00834EF7"/>
    <w:p w:rsidR="00BB3C07" w:rsidRDefault="00D52B25" w:rsidP="00834EF7">
      <w:pPr>
        <w:numPr>
          <w:ilvl w:val="0"/>
          <w:numId w:val="3"/>
        </w:numPr>
        <w:tabs>
          <w:tab w:val="clear" w:pos="567"/>
          <w:tab w:val="clear" w:pos="1134"/>
          <w:tab w:val="clear" w:pos="1701"/>
          <w:tab w:val="clear" w:pos="2268"/>
          <w:tab w:val="clear" w:pos="6237"/>
          <w:tab w:val="num" w:pos="180"/>
        </w:tabs>
        <w:rPr>
          <w:bCs/>
        </w:rPr>
      </w:pPr>
      <w:r>
        <w:tab/>
      </w:r>
      <w:r w:rsidR="00BB3C07">
        <w:t>В 2006 году, согласно постановлению Сената об амнистии, освобождено более 3</w:t>
      </w:r>
      <w:r>
        <w:t> </w:t>
      </w:r>
      <w:r w:rsidR="00BB3C07">
        <w:t>500</w:t>
      </w:r>
      <w:r>
        <w:t> </w:t>
      </w:r>
      <w:r w:rsidR="00BB3C07">
        <w:t>лиц, содержащихся в местах лишения свободы и представляющих наименьшую общественную опасность для общества.</w:t>
      </w:r>
      <w:r>
        <w:t xml:space="preserve"> </w:t>
      </w:r>
      <w:r w:rsidR="00BB3C07">
        <w:t xml:space="preserve"> В их числе 43 женщины, 26</w:t>
      </w:r>
      <w:r>
        <w:t> </w:t>
      </w:r>
      <w:r w:rsidR="00BB3C07">
        <w:t>несовершеннолетних, 4 мужчин старше 60 лет, 19 граждан иностранных государств, 25</w:t>
      </w:r>
      <w:r>
        <w:t> </w:t>
      </w:r>
      <w:r w:rsidR="00BB3C07">
        <w:t>инвалидов 1 и 2 группы, 183 больных туберкулезом, 113 лиц, совершивших преступления по неосторожности, 461</w:t>
      </w:r>
      <w:r w:rsidR="00FF4A4D">
        <w:rPr>
          <w:lang w:val="en-US"/>
        </w:rPr>
        <w:t> </w:t>
      </w:r>
      <w:r w:rsidR="00BB3C07">
        <w:t>– впервые осужденных за преступления, не представляющие большой общественной опасности или менее тяжкие преступления, 2</w:t>
      </w:r>
      <w:r>
        <w:t> </w:t>
      </w:r>
      <w:r w:rsidR="00BB3C07">
        <w:t>544 лица, остаток срока наказания которых не превышает двух лет, а также лица, осужденные за участие в деятельности запрещенных организаций, твердо вставшие на путь исправления.</w:t>
      </w:r>
    </w:p>
    <w:p w:rsidR="00BB3C07" w:rsidRDefault="00BB3C07" w:rsidP="00834EF7">
      <w:pPr>
        <w:rPr>
          <w:shadow/>
        </w:rPr>
      </w:pPr>
    </w:p>
    <w:p w:rsidR="00BB3C07" w:rsidRDefault="00BD2C80" w:rsidP="00834EF7">
      <w:pPr>
        <w:numPr>
          <w:ilvl w:val="0"/>
          <w:numId w:val="3"/>
        </w:numPr>
        <w:tabs>
          <w:tab w:val="clear" w:pos="567"/>
          <w:tab w:val="clear" w:pos="1134"/>
          <w:tab w:val="clear" w:pos="1701"/>
          <w:tab w:val="clear" w:pos="2268"/>
          <w:tab w:val="clear" w:pos="6237"/>
          <w:tab w:val="num" w:pos="180"/>
        </w:tabs>
        <w:rPr>
          <w:bCs/>
        </w:rPr>
      </w:pPr>
      <w:r>
        <w:tab/>
      </w:r>
      <w:r w:rsidR="00BB3C07">
        <w:t>В постановлении Сената об амнистии от 13 ноября 2007 года освобождено более 3</w:t>
      </w:r>
      <w:r>
        <w:t> </w:t>
      </w:r>
      <w:r w:rsidR="00BB3C07">
        <w:t xml:space="preserve">500 лиц, содержащихся в местах лишения свободы и представляющих наименьшую общественную опасность для общества. </w:t>
      </w:r>
      <w:r>
        <w:t xml:space="preserve"> </w:t>
      </w:r>
      <w:r w:rsidR="00BB3C07">
        <w:t>В их числе 18 женщин, 21 несовершеннолетний, 6</w:t>
      </w:r>
      <w:r w:rsidR="00FF4A4D">
        <w:rPr>
          <w:lang w:val="en-US"/>
        </w:rPr>
        <w:t> </w:t>
      </w:r>
      <w:r w:rsidR="00BB3C07">
        <w:t>мужчин старше 60 лет, 130 граждан иностранных государств, 63 инвалида 1 и 2 группы, 378 больных туберкулезом, 167 лиц, совершивших преступления по неосторожности, 354</w:t>
      </w:r>
      <w:r w:rsidR="00FF4A4D">
        <w:rPr>
          <w:lang w:val="en-US"/>
        </w:rPr>
        <w:t> </w:t>
      </w:r>
      <w:r w:rsidR="00BB3C07">
        <w:t>лица, впервые осужденных за преступления, не представляющих большой общественной опасности или менее тяжкие преступления, 2 194 лица, остаток срока наказания которых не превышает двух лет, а также лица, осужденные за участие в деятельности запрещенных организаций, твердо вставшие на путь исправления.</w:t>
      </w:r>
    </w:p>
    <w:p w:rsidR="00BB3C07" w:rsidRDefault="00BB3C07" w:rsidP="00834EF7">
      <w:pPr>
        <w:pStyle w:val="a0"/>
        <w:spacing w:line="288" w:lineRule="auto"/>
        <w:ind w:firstLine="709"/>
        <w:rPr>
          <w:shadow w:val="0"/>
          <w:color w:val="auto"/>
          <w:sz w:val="24"/>
          <w:effect w:val="none"/>
        </w:rPr>
      </w:pPr>
    </w:p>
    <w:p w:rsidR="00BB3C07" w:rsidRPr="00ED4D55" w:rsidRDefault="00BB3C07" w:rsidP="00834EF7">
      <w:pPr>
        <w:ind w:firstLine="709"/>
        <w:rPr>
          <w:b/>
          <w:i/>
          <w:shadow/>
        </w:rPr>
      </w:pPr>
      <w:r w:rsidRPr="00ED4D55">
        <w:rPr>
          <w:b/>
          <w:i/>
          <w:shadow/>
        </w:rPr>
        <w:t>Статья 10.</w:t>
      </w:r>
      <w:r w:rsidR="00BD2C80">
        <w:rPr>
          <w:b/>
          <w:i/>
          <w:shadow/>
        </w:rPr>
        <w:t xml:space="preserve"> </w:t>
      </w:r>
      <w:r w:rsidRPr="00ED4D55">
        <w:rPr>
          <w:b/>
          <w:i/>
          <w:shadow/>
        </w:rPr>
        <w:t xml:space="preserve"> Гуманное обращение в отношении лиц, лишенных свободы</w:t>
      </w:r>
    </w:p>
    <w:p w:rsidR="00BB3C07" w:rsidRDefault="00BB3C07" w:rsidP="00834EF7">
      <w:pPr>
        <w:ind w:firstLine="709"/>
        <w:rPr>
          <w:b/>
          <w:shadow/>
        </w:rPr>
      </w:pPr>
    </w:p>
    <w:p w:rsidR="00BB3C07" w:rsidRDefault="00BB3C07" w:rsidP="00834EF7">
      <w:pPr>
        <w:pStyle w:val="BodyText"/>
        <w:spacing w:line="288" w:lineRule="auto"/>
        <w:jc w:val="left"/>
        <w:rPr>
          <w:rFonts w:ascii="Times New Roman" w:hAnsi="Times New Roman"/>
          <w:b/>
          <w:shadow/>
          <w:sz w:val="24"/>
          <w:szCs w:val="24"/>
          <w:lang w:val="en-US"/>
        </w:rPr>
      </w:pPr>
      <w:r w:rsidRPr="00ED4D55">
        <w:rPr>
          <w:b/>
          <w:shadow/>
          <w:sz w:val="24"/>
          <w:szCs w:val="24"/>
        </w:rPr>
        <w:t xml:space="preserve">1. </w:t>
      </w:r>
      <w:r w:rsidR="00BD2C80">
        <w:rPr>
          <w:b/>
          <w:shadow/>
          <w:sz w:val="24"/>
          <w:szCs w:val="24"/>
        </w:rPr>
        <w:t xml:space="preserve"> </w:t>
      </w:r>
      <w:r w:rsidRPr="00ED4D55">
        <w:rPr>
          <w:b/>
          <w:shadow/>
          <w:sz w:val="24"/>
          <w:szCs w:val="24"/>
        </w:rPr>
        <w:t>Право на гуманное обращение</w:t>
      </w:r>
    </w:p>
    <w:p w:rsidR="00FF4A4D" w:rsidRPr="00FF4A4D" w:rsidRDefault="00FF4A4D" w:rsidP="00834EF7">
      <w:pPr>
        <w:pStyle w:val="BodyText"/>
        <w:spacing w:line="288" w:lineRule="auto"/>
        <w:jc w:val="left"/>
        <w:rPr>
          <w:rFonts w:ascii="Times New Roman" w:hAnsi="Times New Roman"/>
          <w:b/>
          <w:shadow/>
          <w:sz w:val="24"/>
          <w:szCs w:val="24"/>
          <w:lang w:val="en-US"/>
        </w:rPr>
      </w:pPr>
    </w:p>
    <w:p w:rsidR="00BB3C07" w:rsidRDefault="00BD2C80" w:rsidP="00834EF7">
      <w:pPr>
        <w:numPr>
          <w:ilvl w:val="0"/>
          <w:numId w:val="3"/>
        </w:numPr>
        <w:tabs>
          <w:tab w:val="clear" w:pos="567"/>
          <w:tab w:val="clear" w:pos="1134"/>
          <w:tab w:val="clear" w:pos="1701"/>
          <w:tab w:val="clear" w:pos="2268"/>
          <w:tab w:val="clear" w:pos="6237"/>
          <w:tab w:val="num" w:pos="180"/>
        </w:tabs>
        <w:rPr>
          <w:bCs/>
        </w:rPr>
      </w:pPr>
      <w:r>
        <w:tab/>
      </w:r>
      <w:r w:rsidR="00BB3C07">
        <w:t>Уголовно-исполнительный кодекс Республики Узбекистан (1997) установил следующие права осужденных: получать информацию о порядке и условиях отбывания наказания, о своих правах и обязанностях; обращаться на своем родном языке или на другом языке с предложениями, заявлениями и жалобами к администрации учре</w:t>
      </w:r>
      <w:r w:rsidR="00BB3C07">
        <w:t>ж</w:t>
      </w:r>
      <w:r w:rsidR="00BB3C07">
        <w:t>дения или органа, исполняющего наказание, в другие государственные органы и общес</w:t>
      </w:r>
      <w:r w:rsidR="00BB3C07">
        <w:t>т</w:t>
      </w:r>
      <w:r w:rsidR="00BB3C07">
        <w:t>венные объединения; получать ответы на свои предложения, заявл</w:t>
      </w:r>
      <w:r w:rsidR="00BB3C07">
        <w:t>е</w:t>
      </w:r>
      <w:r w:rsidR="00BB3C07">
        <w:t xml:space="preserve">ния и жалобы на языке обращения. </w:t>
      </w:r>
      <w:r>
        <w:t xml:space="preserve"> </w:t>
      </w:r>
      <w:r w:rsidR="00BB3C07">
        <w:t>В отсутствие возможности дать ответ на языке обращения он дается на г</w:t>
      </w:r>
      <w:r w:rsidR="00BB3C07">
        <w:t>о</w:t>
      </w:r>
      <w:r w:rsidR="00BB3C07">
        <w:t xml:space="preserve">сударственном языке Республики Узбекистан. </w:t>
      </w:r>
      <w:r>
        <w:t xml:space="preserve"> </w:t>
      </w:r>
      <w:r w:rsidR="00BB3C07">
        <w:t>Осужденные также имеют право давать объяснения и вести п</w:t>
      </w:r>
      <w:r w:rsidR="00BB3C07">
        <w:t>е</w:t>
      </w:r>
      <w:r w:rsidR="00BB3C07">
        <w:t>реписку, в необходимых случаях пользоваться услугами переводчика; пользоваться уче</w:t>
      </w:r>
      <w:r w:rsidR="00BB3C07">
        <w:t>б</w:t>
      </w:r>
      <w:r w:rsidR="00BB3C07">
        <w:t>ными, художественными и друг</w:t>
      </w:r>
      <w:r w:rsidR="00BB3C07">
        <w:t>и</w:t>
      </w:r>
      <w:r w:rsidR="00BB3C07">
        <w:t>ми информационными материалами; на охрану здоровья, в том числе получение медицинской помощи в амбулаторно-поликлинических и стаци</w:t>
      </w:r>
      <w:r w:rsidR="00BB3C07">
        <w:t>о</w:t>
      </w:r>
      <w:r w:rsidR="00BB3C07">
        <w:t>нарных условиях, в зависимости от медицинского заключения; на социальное обеспеч</w:t>
      </w:r>
      <w:r w:rsidR="00BB3C07">
        <w:t>е</w:t>
      </w:r>
      <w:r w:rsidR="00BB3C07">
        <w:t>ние, в том числе на получение пенсии в соответствии с законод</w:t>
      </w:r>
      <w:r w:rsidR="00BB3C07">
        <w:t>а</w:t>
      </w:r>
      <w:r w:rsidR="00BB3C07">
        <w:t xml:space="preserve">тельством. </w:t>
      </w:r>
    </w:p>
    <w:p w:rsidR="00BB3C07" w:rsidRDefault="00BB3C07" w:rsidP="00834EF7">
      <w:pPr>
        <w:rPr>
          <w:bCs/>
        </w:rPr>
      </w:pPr>
    </w:p>
    <w:p w:rsidR="00BB3C07" w:rsidRDefault="00BD2C80" w:rsidP="00834EF7">
      <w:pPr>
        <w:numPr>
          <w:ilvl w:val="0"/>
          <w:numId w:val="3"/>
        </w:numPr>
        <w:tabs>
          <w:tab w:val="clear" w:pos="567"/>
          <w:tab w:val="clear" w:pos="1134"/>
          <w:tab w:val="clear" w:pos="1701"/>
          <w:tab w:val="clear" w:pos="2268"/>
          <w:tab w:val="clear" w:pos="6237"/>
          <w:tab w:val="num" w:pos="180"/>
        </w:tabs>
        <w:rPr>
          <w:bCs/>
        </w:rPr>
      </w:pPr>
      <w:r>
        <w:tab/>
      </w:r>
      <w:r w:rsidR="00BB3C07">
        <w:t>26 сентября 2003 года был издан Указ Президента Республики Узбек</w:t>
      </w:r>
      <w:r w:rsidR="00BB3C07">
        <w:t>и</w:t>
      </w:r>
      <w:r w:rsidR="00BB3C07">
        <w:t>стан "О</w:t>
      </w:r>
      <w:r w:rsidR="00FF4A4D">
        <w:rPr>
          <w:lang w:val="en-US"/>
        </w:rPr>
        <w:t> </w:t>
      </w:r>
      <w:r w:rsidR="00BB3C07">
        <w:t xml:space="preserve">либерализации условий отбывания наказания лицами, впервые осужденными к лишению свободы", которым предусмотрено, что дальнейшее отбывание наказания лицами, впервые осужденными к лишению свободы за менее тяжкие преступления, осуществляется не в колониях общего режима, а в колонии-поселении, а за особо тяжкие преступления - вместо колоний строго режима в колониях общего режима. </w:t>
      </w:r>
      <w:r>
        <w:t xml:space="preserve"> </w:t>
      </w:r>
      <w:r w:rsidR="00BB3C07">
        <w:t>Таким образом, лица, впервые осу</w:t>
      </w:r>
      <w:r w:rsidR="00BB3C07">
        <w:t>ж</w:t>
      </w:r>
      <w:r w:rsidR="00BB3C07">
        <w:t xml:space="preserve">денные к лишению свободы за совершение менее тяжких преступлений, отбывают наказание практически без отрыва от семей, имея возможность не только поддерживать их материально, но и участвовать в воспитании детей. </w:t>
      </w:r>
      <w:r>
        <w:t xml:space="preserve"> </w:t>
      </w:r>
      <w:r w:rsidR="00BB3C07">
        <w:t>Эти мероприятия коснулись почти 15</w:t>
      </w:r>
      <w:r w:rsidR="00FF4A4D">
        <w:rPr>
          <w:lang w:val="en-US"/>
        </w:rPr>
        <w:t> </w:t>
      </w:r>
      <w:r w:rsidR="00FF4A4D" w:rsidRPr="00BD2C80">
        <w:t>000</w:t>
      </w:r>
      <w:r w:rsidR="00BB3C07">
        <w:t xml:space="preserve"> ч</w:t>
      </w:r>
      <w:r w:rsidR="00BB3C07">
        <w:t>е</w:t>
      </w:r>
      <w:r w:rsidR="00BB3C07">
        <w:t>ловек.</w:t>
      </w:r>
    </w:p>
    <w:p w:rsidR="00BB3C07" w:rsidRDefault="00BB3C07" w:rsidP="00834EF7"/>
    <w:p w:rsidR="00BB3C07" w:rsidRDefault="00BD2C80" w:rsidP="00834EF7">
      <w:pPr>
        <w:numPr>
          <w:ilvl w:val="0"/>
          <w:numId w:val="3"/>
        </w:numPr>
        <w:tabs>
          <w:tab w:val="clear" w:pos="567"/>
          <w:tab w:val="clear" w:pos="1134"/>
          <w:tab w:val="clear" w:pos="1701"/>
          <w:tab w:val="clear" w:pos="2268"/>
          <w:tab w:val="clear" w:pos="6237"/>
          <w:tab w:val="num" w:pos="180"/>
        </w:tabs>
        <w:rPr>
          <w:bCs/>
        </w:rPr>
      </w:pPr>
      <w:r>
        <w:tab/>
      </w:r>
      <w:r w:rsidR="00BB3C07">
        <w:t>На двенадцатой сессии Олий Мажлиса Республики Узбекистан второго созыва в августе 2003 года был принят закон, предусматривающий внесение изменений и дополн</w:t>
      </w:r>
      <w:r w:rsidR="00BB3C07">
        <w:t>е</w:t>
      </w:r>
      <w:r w:rsidR="00BB3C07">
        <w:t xml:space="preserve">ний в 30 статей Уголовно-исполнительного кодекса Республики Узбекистан. </w:t>
      </w:r>
    </w:p>
    <w:p w:rsidR="00BB3C07" w:rsidRDefault="00BB3C07" w:rsidP="00834EF7">
      <w:pPr>
        <w:rPr>
          <w:shadow/>
        </w:rPr>
      </w:pPr>
    </w:p>
    <w:p w:rsidR="00BB3C07" w:rsidRDefault="00BD2C80"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На основании указанных изменений общая сумма денег, разрешенных к расходованию осужденными в колониях общего режима, увеличена до 3 размеров от установленной минимальной заработной платы (МЗП). </w:t>
      </w:r>
      <w:r>
        <w:t xml:space="preserve"> </w:t>
      </w:r>
      <w:r w:rsidR="00BB3C07">
        <w:t>В колониях строгого режима этот показатель составил 2,5 размера МЗП, в колониях особого режима - 2 размера МЗП, в тюрьмах — 1,5 размера МЗП, в воспитательных колониях - 3,5 размера МЗП соответственно (статья 75 УИК РУ).</w:t>
      </w:r>
    </w:p>
    <w:p w:rsidR="00BB3C07" w:rsidRDefault="00BB3C07" w:rsidP="00834EF7"/>
    <w:p w:rsidR="00BB3C07" w:rsidRDefault="00BD2C80"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Кроме того, увеличилось количество краткосрочных и длительных свиданий, предоставляемых различным категориям осужденных, телефонных переговоров, посылок, передач и бандеролей. </w:t>
      </w:r>
      <w:r>
        <w:t xml:space="preserve"> </w:t>
      </w:r>
      <w:r w:rsidR="00BB3C07">
        <w:t xml:space="preserve">Администрация обязана теперь предоставлять осужденному право на телефонный разговор с родственниками по прибытии в учреждение, что позволит им оперативно получать информацию обо всех перемещениях осужденного, не дожидаясь поступления официального уведомления администрации учреждения. </w:t>
      </w:r>
      <w:r>
        <w:t xml:space="preserve"> </w:t>
      </w:r>
      <w:r w:rsidR="00BB3C07">
        <w:t xml:space="preserve">Для отдельных категорий осужденных, нуждающихся в лечении и усиленном питании, разрешено получение дополнительных посылок, передач и бандеролей на основании медицинских заключений. </w:t>
      </w:r>
    </w:p>
    <w:p w:rsidR="00BB3C07" w:rsidRDefault="00BB3C07" w:rsidP="00834EF7">
      <w:pPr>
        <w:rPr>
          <w:shadow/>
        </w:rPr>
      </w:pPr>
    </w:p>
    <w:p w:rsidR="00BB3C07" w:rsidRDefault="00BD2C80"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колониях-поселениях сняты ограничения на предоставление осужденным свиданий в свободное от работы время, увеличена продолжительность ежедневных прогулок осужденных, отбывающих наказание в камерных помещениях и дисциплинарных отделениях. </w:t>
      </w:r>
      <w:r>
        <w:t xml:space="preserve"> </w:t>
      </w:r>
      <w:r w:rsidR="00BB3C07">
        <w:t>В колониях-поселениях для осужденных введены ежегодные оплачиваемые трудовые отпуска продолжительностью 15 рабочих дней с правом выезда за пределы колонии-поселения (статья 91 УИК РУ).</w:t>
      </w:r>
    </w:p>
    <w:p w:rsidR="00BB3C07" w:rsidRDefault="00BB3C07" w:rsidP="00834EF7"/>
    <w:p w:rsidR="00BB3C07" w:rsidRDefault="00BD2C80" w:rsidP="00834EF7">
      <w:pPr>
        <w:numPr>
          <w:ilvl w:val="0"/>
          <w:numId w:val="3"/>
        </w:numPr>
        <w:tabs>
          <w:tab w:val="clear" w:pos="567"/>
          <w:tab w:val="clear" w:pos="1134"/>
          <w:tab w:val="clear" w:pos="1701"/>
          <w:tab w:val="clear" w:pos="2268"/>
          <w:tab w:val="clear" w:pos="6237"/>
          <w:tab w:val="num" w:pos="180"/>
        </w:tabs>
        <w:rPr>
          <w:bCs/>
        </w:rPr>
      </w:pPr>
      <w:r>
        <w:tab/>
      </w:r>
      <w:r w:rsidR="00BB3C07">
        <w:t>Следует подчеркнуть, что в отношении беременных женщин, женщин, имеющих детей в возрасте до трех лет, лиц, имеющих право выхода на пенсию по возрасту, и несовершеннолетних - лишение свободы за указанные составы преступлений вообще не назначается.</w:t>
      </w:r>
    </w:p>
    <w:p w:rsidR="00BB3C07" w:rsidRDefault="00BB3C07" w:rsidP="00834EF7">
      <w:pPr>
        <w:rPr>
          <w:shadow/>
        </w:rPr>
      </w:pPr>
    </w:p>
    <w:p w:rsidR="00BB3C07" w:rsidRDefault="0068604D" w:rsidP="00834EF7">
      <w:pPr>
        <w:numPr>
          <w:ilvl w:val="0"/>
          <w:numId w:val="3"/>
        </w:numPr>
        <w:tabs>
          <w:tab w:val="clear" w:pos="567"/>
          <w:tab w:val="clear" w:pos="1134"/>
          <w:tab w:val="clear" w:pos="1701"/>
          <w:tab w:val="clear" w:pos="2268"/>
          <w:tab w:val="clear" w:pos="6237"/>
          <w:tab w:val="num" w:pos="180"/>
        </w:tabs>
        <w:rPr>
          <w:bCs/>
        </w:rPr>
      </w:pPr>
      <w:r>
        <w:tab/>
      </w:r>
      <w:r w:rsidR="00BB3C07">
        <w:t>Либерализация уголовного и уголовно-исполнительного законодательства повлекла за собой исключение из Уголовного кодекса некоторых пунктов уголовно-наказуемого деяния.</w:t>
      </w:r>
    </w:p>
    <w:p w:rsidR="00BB3C07" w:rsidRDefault="00BB3C07" w:rsidP="00834EF7"/>
    <w:p w:rsidR="00BB3C07" w:rsidRDefault="0068604D" w:rsidP="00834EF7">
      <w:pPr>
        <w:numPr>
          <w:ilvl w:val="0"/>
          <w:numId w:val="3"/>
        </w:numPr>
        <w:tabs>
          <w:tab w:val="clear" w:pos="567"/>
          <w:tab w:val="clear" w:pos="1134"/>
          <w:tab w:val="clear" w:pos="1701"/>
          <w:tab w:val="clear" w:pos="2268"/>
          <w:tab w:val="clear" w:pos="6237"/>
          <w:tab w:val="num" w:pos="180"/>
        </w:tabs>
        <w:rPr>
          <w:bCs/>
        </w:rPr>
      </w:pPr>
      <w:r>
        <w:tab/>
      </w:r>
      <w:r w:rsidR="00BB3C07">
        <w:t>Так, например, из Уголовного кодекса исключено как уголовно-наказуемое деяние самовольное оставление осужденными места расположения колонии-поселения (статья</w:t>
      </w:r>
      <w:r w:rsidR="00BA791E">
        <w:rPr>
          <w:lang w:val="en-US"/>
        </w:rPr>
        <w:t> </w:t>
      </w:r>
      <w:r w:rsidR="00BB3C07">
        <w:t xml:space="preserve">222 УК). </w:t>
      </w:r>
      <w:r>
        <w:t xml:space="preserve"> </w:t>
      </w:r>
      <w:r w:rsidR="00BB3C07">
        <w:t xml:space="preserve">Эти действия теперь квалифицируются не как совершение преступления в виде побега, а как грубое нарушение режима содержания, за которое предусмотрены меры дисциплинарной ответственности, вплоть до перевода (возврата) в колонии закрытого типа. </w:t>
      </w:r>
    </w:p>
    <w:p w:rsidR="00BB3C07" w:rsidRDefault="00BB3C07" w:rsidP="00834EF7">
      <w:pPr>
        <w:rPr>
          <w:shadow/>
        </w:rPr>
      </w:pPr>
    </w:p>
    <w:p w:rsidR="00BB3C07" w:rsidRDefault="0068604D" w:rsidP="00834EF7">
      <w:pPr>
        <w:numPr>
          <w:ilvl w:val="0"/>
          <w:numId w:val="3"/>
        </w:numPr>
        <w:tabs>
          <w:tab w:val="clear" w:pos="567"/>
          <w:tab w:val="clear" w:pos="1134"/>
          <w:tab w:val="clear" w:pos="1701"/>
          <w:tab w:val="clear" w:pos="2268"/>
          <w:tab w:val="clear" w:pos="6237"/>
          <w:tab w:val="num" w:pos="180"/>
        </w:tabs>
        <w:rPr>
          <w:bCs/>
        </w:rPr>
      </w:pPr>
      <w:r>
        <w:tab/>
      </w:r>
      <w:r w:rsidR="00BB3C07">
        <w:t>Согласно действующему законодательству несовершеннолетним лицам обеспечиваются все надлежащие условия содержания под стражей.</w:t>
      </w:r>
    </w:p>
    <w:p w:rsidR="00BB3C07" w:rsidRDefault="00BB3C07" w:rsidP="00834EF7"/>
    <w:p w:rsidR="00BB3C07" w:rsidRDefault="0068604D" w:rsidP="00834EF7">
      <w:pPr>
        <w:numPr>
          <w:ilvl w:val="0"/>
          <w:numId w:val="3"/>
        </w:numPr>
        <w:tabs>
          <w:tab w:val="clear" w:pos="567"/>
          <w:tab w:val="clear" w:pos="1134"/>
          <w:tab w:val="clear" w:pos="1701"/>
          <w:tab w:val="clear" w:pos="2268"/>
          <w:tab w:val="clear" w:pos="6237"/>
          <w:tab w:val="num" w:pos="180"/>
        </w:tabs>
        <w:rPr>
          <w:bCs/>
        </w:rPr>
      </w:pPr>
      <w:r>
        <w:tab/>
      </w:r>
      <w:r w:rsidR="00BB3C07">
        <w:t>На текущий момент в исправительном учреждении содержатся приблизительно 200</w:t>
      </w:r>
      <w:r w:rsidR="00FB7BAB">
        <w:rPr>
          <w:lang w:val="en-US"/>
        </w:rPr>
        <w:t> </w:t>
      </w:r>
      <w:r w:rsidR="00BB3C07">
        <w:t xml:space="preserve">несовершеннолетних осужденных. Несовершеннолетние не могут содержаться под стражей вместе со взрослыми. </w:t>
      </w:r>
      <w:r>
        <w:t xml:space="preserve"> </w:t>
      </w:r>
      <w:r w:rsidR="00BB3C07">
        <w:t xml:space="preserve">Они содержатся в отдельном корпусе следственного изолятора или в специализированной воспитательной колонии. </w:t>
      </w:r>
      <w:r>
        <w:t xml:space="preserve"> </w:t>
      </w:r>
      <w:r w:rsidR="00BB3C07">
        <w:t>В воспитательных колониях содержатся раздельно: несовершеннолетние осужденные в возрасте до шестнадцати лет отдельно от осужденных старшего возраста; впервые осужденные к лишению свободы отдельно от ранее отбывавших наказание в виде лишения свободы.</w:t>
      </w:r>
    </w:p>
    <w:p w:rsidR="00BB3C07" w:rsidRDefault="00BB3C07" w:rsidP="00834EF7">
      <w:pPr>
        <w:rPr>
          <w:shadow/>
        </w:rPr>
      </w:pPr>
    </w:p>
    <w:p w:rsidR="00BB3C07" w:rsidRDefault="0068604D" w:rsidP="00834EF7">
      <w:pPr>
        <w:numPr>
          <w:ilvl w:val="0"/>
          <w:numId w:val="3"/>
        </w:numPr>
        <w:tabs>
          <w:tab w:val="clear" w:pos="567"/>
          <w:tab w:val="clear" w:pos="1134"/>
          <w:tab w:val="clear" w:pos="1701"/>
          <w:tab w:val="clear" w:pos="2268"/>
          <w:tab w:val="clear" w:pos="6237"/>
          <w:tab w:val="num" w:pos="180"/>
        </w:tabs>
        <w:rPr>
          <w:bCs/>
        </w:rPr>
      </w:pPr>
      <w:r>
        <w:tab/>
      </w:r>
      <w:r w:rsidR="00BB3C07">
        <w:t>В воспитательных колониях осужденные</w:t>
      </w:r>
      <w:r w:rsidR="00BB3C07" w:rsidRPr="001E7553">
        <w:t xml:space="preserve"> </w:t>
      </w:r>
      <w:r w:rsidR="00BB3C07">
        <w:t xml:space="preserve">в течение года имеют право на шесть краткосрочных и шесть длительных свиданий; </w:t>
      </w:r>
      <w:r>
        <w:t xml:space="preserve"> </w:t>
      </w:r>
      <w:r w:rsidR="00BB3C07">
        <w:t xml:space="preserve">двенадцать телефонных разговоров; </w:t>
      </w:r>
      <w:r>
        <w:t xml:space="preserve"> </w:t>
      </w:r>
      <w:r w:rsidR="00BB3C07">
        <w:t xml:space="preserve">шесть посылок или передач; шесть бандеролей. </w:t>
      </w:r>
    </w:p>
    <w:p w:rsidR="00BB3C07" w:rsidRDefault="00BB3C07" w:rsidP="00834EF7"/>
    <w:p w:rsidR="00BB3C07" w:rsidRDefault="0068604D" w:rsidP="00834EF7">
      <w:pPr>
        <w:numPr>
          <w:ilvl w:val="0"/>
          <w:numId w:val="3"/>
        </w:numPr>
        <w:tabs>
          <w:tab w:val="clear" w:pos="567"/>
          <w:tab w:val="clear" w:pos="1134"/>
          <w:tab w:val="clear" w:pos="1701"/>
          <w:tab w:val="clear" w:pos="2268"/>
          <w:tab w:val="clear" w:pos="6237"/>
          <w:tab w:val="num" w:pos="180"/>
        </w:tabs>
        <w:rPr>
          <w:bCs/>
        </w:rPr>
      </w:pPr>
      <w:r>
        <w:tab/>
      </w:r>
      <w:r w:rsidR="00BB3C07">
        <w:t>К ним могут применяться поощрения в виде посещения культурно-зрелищных и спортивных мероприятий за пределами территории учреждения; увольнения продолжительностью до восьми часов в сопровождении родителей, лиц, их заменяющих, или близких родственников, предоставляемого вместо краткосрочного свидания; сокращения срока пребывания и досрочного освобождения из изолятора.</w:t>
      </w:r>
    </w:p>
    <w:p w:rsidR="00BB3C07" w:rsidRDefault="00BB3C07" w:rsidP="00834EF7">
      <w:pPr>
        <w:rPr>
          <w:b/>
        </w:rPr>
      </w:pPr>
    </w:p>
    <w:p w:rsidR="00BB3C07" w:rsidRDefault="00BB3C07" w:rsidP="00834EF7">
      <w:pPr>
        <w:spacing w:after="240"/>
        <w:rPr>
          <w:bCs/>
          <w:shadow/>
        </w:rPr>
      </w:pPr>
      <w:r>
        <w:rPr>
          <w:b/>
          <w:shadow/>
        </w:rPr>
        <w:t xml:space="preserve">2. </w:t>
      </w:r>
      <w:r w:rsidR="0068604D">
        <w:rPr>
          <w:b/>
          <w:shadow/>
        </w:rPr>
        <w:t xml:space="preserve"> </w:t>
      </w:r>
      <w:r>
        <w:rPr>
          <w:b/>
          <w:shadow/>
        </w:rPr>
        <w:t xml:space="preserve">Порядок и условия отбывания наказания в виде пожизненного лишения </w:t>
      </w:r>
    </w:p>
    <w:p w:rsidR="00BB3C07" w:rsidRDefault="0068604D" w:rsidP="00834EF7">
      <w:pPr>
        <w:numPr>
          <w:ilvl w:val="0"/>
          <w:numId w:val="3"/>
        </w:numPr>
        <w:tabs>
          <w:tab w:val="clear" w:pos="567"/>
          <w:tab w:val="clear" w:pos="1134"/>
          <w:tab w:val="clear" w:pos="1701"/>
          <w:tab w:val="clear" w:pos="2268"/>
          <w:tab w:val="clear" w:pos="6237"/>
          <w:tab w:val="num" w:pos="180"/>
        </w:tabs>
        <w:rPr>
          <w:bCs/>
        </w:rPr>
      </w:pPr>
      <w:r>
        <w:tab/>
      </w:r>
      <w:r w:rsidR="00BB3C07">
        <w:t>В Уголовно-исполнительный кодекс Республики Узбекистан в связи с отменой смертной казни внесены положения о содержании лиц, осужденных к пожизненному лишению свободы в колониях особого режима, а также специальный Раздел V "Исполнение наказания в виде пожизненного лишения свободы".</w:t>
      </w:r>
    </w:p>
    <w:p w:rsidR="00BB3C07" w:rsidRDefault="00BB3C07" w:rsidP="00834EF7">
      <w:pPr>
        <w:rPr>
          <w:bCs/>
        </w:rPr>
      </w:pPr>
    </w:p>
    <w:p w:rsidR="00BB3C07" w:rsidRDefault="0068604D"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Осужденные к пожизненному лишению свободы содержатся в колониях особого режима со специальными условиями содержания. </w:t>
      </w:r>
      <w:r>
        <w:t xml:space="preserve"> </w:t>
      </w:r>
      <w:r w:rsidR="00BB3C07">
        <w:t xml:space="preserve">На них распространяется режим колонии особого режима с учетом особенностей, предусмотренных настоящей главой. </w:t>
      </w:r>
      <w:r>
        <w:t xml:space="preserve"> </w:t>
      </w:r>
      <w:r w:rsidR="00BB3C07">
        <w:t xml:space="preserve">Они размещаются в камерах не более чем по два человека. </w:t>
      </w:r>
      <w:r>
        <w:t xml:space="preserve"> </w:t>
      </w:r>
      <w:r w:rsidR="00BB3C07">
        <w:t xml:space="preserve">По просьбе осужденных или при необходимости они могут содержаться в одиночных камерах. </w:t>
      </w:r>
    </w:p>
    <w:p w:rsidR="00BB3C07" w:rsidRDefault="00BB3C07" w:rsidP="00834EF7"/>
    <w:p w:rsidR="00BB3C07" w:rsidRDefault="0068604D"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Осужденные к пожизненному лишению свободы отбывают наказание в строгих, обычных и облегченных условиях содержания. </w:t>
      </w:r>
      <w:r>
        <w:t xml:space="preserve"> </w:t>
      </w:r>
      <w:r w:rsidR="00BB3C07">
        <w:t xml:space="preserve">Первые десять лет осужденные к пожизненному лишению свободы отбывают наказание в строгих условиях содержания. По отбытии не менее десяти лет осужденные к пожизненному лишению свободы, не имеющие дисциплинарных взысканий за нарушения установленного режима, могут быть переведены из строгих условий содержания в обычные условия содержания. </w:t>
      </w:r>
      <w:r>
        <w:t xml:space="preserve"> </w:t>
      </w:r>
      <w:r w:rsidR="00BB3C07">
        <w:t xml:space="preserve">По отбытии не менее пятнадцати лет осужденные к пожизненному лишению свободы, не имеющие дисциплинарных взысканий за нарушения установленного режима, могут быть переведены из обычных условий содержания в облегченные условия содержания. </w:t>
      </w:r>
    </w:p>
    <w:p w:rsidR="00BB3C07" w:rsidRDefault="00BB3C07" w:rsidP="00834EF7">
      <w:pPr>
        <w:rPr>
          <w:shadow/>
        </w:rPr>
      </w:pPr>
    </w:p>
    <w:p w:rsidR="00BB3C07" w:rsidRDefault="0068604D" w:rsidP="00834EF7">
      <w:pPr>
        <w:numPr>
          <w:ilvl w:val="0"/>
          <w:numId w:val="3"/>
        </w:numPr>
        <w:tabs>
          <w:tab w:val="clear" w:pos="567"/>
          <w:tab w:val="clear" w:pos="1134"/>
          <w:tab w:val="clear" w:pos="1701"/>
          <w:tab w:val="clear" w:pos="2268"/>
          <w:tab w:val="clear" w:pos="6237"/>
          <w:tab w:val="num" w:pos="180"/>
        </w:tabs>
        <w:rPr>
          <w:bCs/>
        </w:rPr>
      </w:pPr>
      <w:r>
        <w:tab/>
      </w:r>
      <w:r w:rsidR="00BB3C07">
        <w:t>Норма жилой площади на одного осужденного к пожизненному лишению свободы не может быть менее четырех квадратных метров.</w:t>
      </w:r>
    </w:p>
    <w:p w:rsidR="00BB3C07" w:rsidRDefault="00BB3C07" w:rsidP="00834EF7"/>
    <w:p w:rsidR="00BB3C07" w:rsidRDefault="0068604D"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Осужденные к пожизненному лишению свободы, отбывающие наказание в строгих условиях содержания, имеют право на приобретение ежемесячно продуктов питания и предметов первой необходимости на сумму до семидесяти пяти процентов от установленного размера минимальной заработной платы из средств, имеющихся на их лицевых счетах, получение в течение года одного краткосрочного свидания, одного телефонного разговора, одной посылки или передачи, одной бандероли. </w:t>
      </w:r>
    </w:p>
    <w:p w:rsidR="00BB3C07" w:rsidRDefault="00BB3C07" w:rsidP="00834EF7">
      <w:pPr>
        <w:rPr>
          <w:shadow/>
        </w:rPr>
      </w:pPr>
    </w:p>
    <w:p w:rsidR="00BB3C07" w:rsidRDefault="0068604D" w:rsidP="00834EF7">
      <w:pPr>
        <w:numPr>
          <w:ilvl w:val="0"/>
          <w:numId w:val="3"/>
        </w:numPr>
        <w:tabs>
          <w:tab w:val="clear" w:pos="567"/>
          <w:tab w:val="clear" w:pos="1134"/>
          <w:tab w:val="clear" w:pos="1701"/>
          <w:tab w:val="clear" w:pos="2268"/>
          <w:tab w:val="clear" w:pos="6237"/>
          <w:tab w:val="num" w:pos="180"/>
        </w:tabs>
        <w:rPr>
          <w:bCs/>
        </w:rPr>
      </w:pPr>
      <w:r>
        <w:tab/>
      </w:r>
      <w:r w:rsidR="00BB3C07">
        <w:t>Осужденные к пожизненному лишению свободы, отбывающие наказание в обычных условиях содержания, имеют право на приобретение ежемесячно продуктов питания и предметов первой необходимости на сумму в один минимальный размер заработной платы, установленный законодательством, из средств, имеющихся на их лицевых счетах, получение в течение года одного длительного и одного краткосрочного свиданий, двух телефонных разговоров, двух посылок или передач, двух бандеролей.</w:t>
      </w:r>
    </w:p>
    <w:p w:rsidR="00BB3C07" w:rsidRDefault="00BB3C07" w:rsidP="00834EF7"/>
    <w:p w:rsidR="00BB3C07" w:rsidRDefault="0068604D" w:rsidP="00834EF7">
      <w:pPr>
        <w:numPr>
          <w:ilvl w:val="0"/>
          <w:numId w:val="3"/>
        </w:numPr>
        <w:tabs>
          <w:tab w:val="clear" w:pos="567"/>
          <w:tab w:val="clear" w:pos="1134"/>
          <w:tab w:val="clear" w:pos="1701"/>
          <w:tab w:val="clear" w:pos="2268"/>
          <w:tab w:val="clear" w:pos="6237"/>
          <w:tab w:val="num" w:pos="180"/>
        </w:tabs>
        <w:rPr>
          <w:bCs/>
        </w:rPr>
      </w:pPr>
      <w:r>
        <w:tab/>
      </w:r>
      <w:r w:rsidR="00BB3C07">
        <w:t>Осужденные к пожизненному лишению свободы, отбывающие наказание в облегченных условиях содержания, имеют право на приобретение ежемесячно продуктов питания и предметов первой необходимости на сумму до полутора размеров установленной минимальной заработной платы из средств, имеющихся на их лицевых счетах, получение в течение года одного длительного и двух краткосрочных свиданий, трех телефонных разговоров, трех посылок или передач, трех бандеролей.</w:t>
      </w:r>
    </w:p>
    <w:p w:rsidR="00BB3C07" w:rsidRDefault="00BB3C07" w:rsidP="00834EF7">
      <w:pPr>
        <w:rPr>
          <w:shadow/>
        </w:rPr>
      </w:pPr>
    </w:p>
    <w:p w:rsidR="00BB3C07" w:rsidRDefault="0068604D" w:rsidP="00834EF7">
      <w:pPr>
        <w:numPr>
          <w:ilvl w:val="0"/>
          <w:numId w:val="3"/>
        </w:numPr>
        <w:tabs>
          <w:tab w:val="clear" w:pos="567"/>
          <w:tab w:val="clear" w:pos="1134"/>
          <w:tab w:val="clear" w:pos="1701"/>
          <w:tab w:val="clear" w:pos="2268"/>
          <w:tab w:val="clear" w:pos="6237"/>
          <w:tab w:val="num" w:pos="180"/>
        </w:tabs>
        <w:rPr>
          <w:bCs/>
        </w:rPr>
      </w:pPr>
      <w:r>
        <w:tab/>
      </w:r>
      <w:r w:rsidR="00BB3C07">
        <w:t>Осужденные к пожизненному лишению свободы независимо от условий содержания имеют право на ежедневную прогулку продолжительностью до полутора часов.</w:t>
      </w:r>
    </w:p>
    <w:p w:rsidR="00BB3C07" w:rsidRDefault="00BB3C07" w:rsidP="00834EF7"/>
    <w:p w:rsidR="00BB3C07" w:rsidRDefault="0068604D" w:rsidP="00834EF7">
      <w:pPr>
        <w:numPr>
          <w:ilvl w:val="0"/>
          <w:numId w:val="3"/>
        </w:numPr>
        <w:tabs>
          <w:tab w:val="clear" w:pos="567"/>
          <w:tab w:val="clear" w:pos="1134"/>
          <w:tab w:val="clear" w:pos="1701"/>
          <w:tab w:val="clear" w:pos="2268"/>
          <w:tab w:val="clear" w:pos="6237"/>
          <w:tab w:val="num" w:pos="180"/>
        </w:tabs>
        <w:rPr>
          <w:bCs/>
        </w:rPr>
      </w:pPr>
      <w:r>
        <w:tab/>
      </w:r>
      <w:r w:rsidR="00BB3C07">
        <w:t>Труд осужденных к пожизненному лишению свободы организуется для лиц, содержащихся в обычных и облегченных условиях содержания, в рабочих камерах.</w:t>
      </w:r>
    </w:p>
    <w:p w:rsidR="00BB3C07" w:rsidRDefault="00BB3C07" w:rsidP="00834EF7">
      <w:pPr>
        <w:rPr>
          <w:shadow/>
        </w:rPr>
      </w:pPr>
    </w:p>
    <w:p w:rsidR="00BB3C07" w:rsidRDefault="0068604D"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К осужденным к пожизненному лишению свободы применяются меры поощрения, предусмотренные статьей 102 Уголовно-исполнительного кодекса. </w:t>
      </w:r>
      <w:r>
        <w:t xml:space="preserve"> </w:t>
      </w:r>
      <w:r w:rsidR="00BB3C07">
        <w:t xml:space="preserve">Осужденным, переведенным в установленном порядке в облегченные условия отбывания наказания, в порядке поощрения может также предоставляться дополнительное свидание или телефонный разговор. </w:t>
      </w:r>
    </w:p>
    <w:p w:rsidR="00BB3C07" w:rsidRDefault="00BB3C07" w:rsidP="00834EF7"/>
    <w:p w:rsidR="00BB3C07" w:rsidRDefault="00BA791E" w:rsidP="00834EF7">
      <w:pPr>
        <w:numPr>
          <w:ilvl w:val="0"/>
          <w:numId w:val="3"/>
        </w:numPr>
        <w:tabs>
          <w:tab w:val="clear" w:pos="567"/>
          <w:tab w:val="clear" w:pos="1134"/>
          <w:tab w:val="clear" w:pos="1701"/>
          <w:tab w:val="clear" w:pos="2268"/>
          <w:tab w:val="clear" w:pos="6237"/>
          <w:tab w:val="num" w:pos="180"/>
        </w:tabs>
        <w:rPr>
          <w:bCs/>
        </w:rPr>
      </w:pPr>
      <w:r>
        <w:br w:type="page"/>
      </w:r>
      <w:r w:rsidR="00C10529">
        <w:tab/>
      </w:r>
      <w:r w:rsidR="00BB3C07">
        <w:t xml:space="preserve">Согласно рекомендациям Комитета по правам человека в Узбекистане создана система инспектирования мест исполнения наказания. </w:t>
      </w:r>
      <w:r w:rsidR="00C10529">
        <w:t xml:space="preserve"> </w:t>
      </w:r>
      <w:r w:rsidR="00BB3C07">
        <w:t xml:space="preserve">Так, с 2003 по 2007 год </w:t>
      </w:r>
      <w:r w:rsidR="00C10529">
        <w:t>о</w:t>
      </w:r>
      <w:r w:rsidR="00BB3C07">
        <w:t xml:space="preserve">мбудсмен совместно с Национальным центром Республики Узбекистан по правам человека, органами прокуратуры, неправительственными и международными организациями посетил все места заключения, расположенные в Узбекистане. </w:t>
      </w:r>
    </w:p>
    <w:p w:rsidR="00BB3C07" w:rsidRDefault="00BB3C07" w:rsidP="00834EF7">
      <w:pPr>
        <w:rPr>
          <w:shadow/>
        </w:rPr>
      </w:pPr>
    </w:p>
    <w:p w:rsidR="00BB3C07" w:rsidRDefault="00C10529" w:rsidP="00834EF7">
      <w:pPr>
        <w:numPr>
          <w:ilvl w:val="0"/>
          <w:numId w:val="3"/>
        </w:numPr>
        <w:tabs>
          <w:tab w:val="clear" w:pos="567"/>
          <w:tab w:val="clear" w:pos="1134"/>
          <w:tab w:val="clear" w:pos="1701"/>
          <w:tab w:val="clear" w:pos="2268"/>
          <w:tab w:val="clear" w:pos="6237"/>
          <w:tab w:val="num" w:pos="180"/>
        </w:tabs>
        <w:rPr>
          <w:bCs/>
        </w:rPr>
      </w:pPr>
      <w:r>
        <w:tab/>
      </w:r>
      <w:r w:rsidR="00BB3C07">
        <w:t>Главным управлением исполнения наказаний совместно с уполномоченным Олий Мажлиса в Республике Узбекистан по правам человека разработан проект положения "О</w:t>
      </w:r>
      <w:r w:rsidR="003C7F3A">
        <w:rPr>
          <w:lang w:val="en-US"/>
        </w:rPr>
        <w:t> </w:t>
      </w:r>
      <w:r w:rsidR="00BB3C07">
        <w:t>представителе Уполномоченного Олий Мажлиса по правам человека в учреждении по исполнению наказания ГУИН МВД Республики Узбекистан".</w:t>
      </w:r>
    </w:p>
    <w:p w:rsidR="00BB3C07" w:rsidRDefault="00BB3C07" w:rsidP="00834EF7"/>
    <w:p w:rsidR="00BB3C07" w:rsidRDefault="00C1052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Представитель Уполномоченного Олий Мажлиса по правам человека в учреждении по исполнению наказания ГУИН МВД Республики Узбекистан или </w:t>
      </w:r>
      <w:r>
        <w:t>о</w:t>
      </w:r>
      <w:r w:rsidR="00BB3C07">
        <w:t xml:space="preserve">мбудсмен по правам осужденных оказывает содействие в деятельности Уполномоченного Олий Мажлиса по правам человека по выполнению парламентского контроля за соблюдением прав обвиняемых, арестованных и осужденных, а также сотрудников учреждений ГУИН МВД Республики Узбекистан. </w:t>
      </w:r>
      <w:r>
        <w:t xml:space="preserve"> </w:t>
      </w:r>
      <w:r w:rsidR="00BB3C07">
        <w:t xml:space="preserve">В своей деятельности </w:t>
      </w:r>
      <w:r>
        <w:t>о</w:t>
      </w:r>
      <w:r w:rsidR="00BB3C07">
        <w:t xml:space="preserve">мбудсмен по правам осужденных подконтролен и подотчетен Уполномоченному Олий Мажлиса по правам человека. </w:t>
      </w:r>
      <w:r>
        <w:t xml:space="preserve"> </w:t>
      </w:r>
      <w:r w:rsidR="00BB3C07">
        <w:t xml:space="preserve">Для организации работы с осужденными и приема их по личным вопросам администрация каждого учреждения выделила </w:t>
      </w:r>
      <w:r>
        <w:t>о</w:t>
      </w:r>
      <w:r w:rsidR="00BB3C07">
        <w:t>мбудсмену по правам осужденных специальные помещения в жилой и производственной зонах.</w:t>
      </w:r>
    </w:p>
    <w:p w:rsidR="00BB3C07" w:rsidRDefault="00BB3C07" w:rsidP="00834EF7">
      <w:pPr>
        <w:rPr>
          <w:shadow/>
        </w:rPr>
      </w:pPr>
    </w:p>
    <w:p w:rsidR="00BB3C07" w:rsidRDefault="00C10529" w:rsidP="00834EF7">
      <w:pPr>
        <w:numPr>
          <w:ilvl w:val="0"/>
          <w:numId w:val="3"/>
        </w:numPr>
        <w:tabs>
          <w:tab w:val="clear" w:pos="567"/>
          <w:tab w:val="clear" w:pos="1134"/>
          <w:tab w:val="clear" w:pos="1701"/>
          <w:tab w:val="clear" w:pos="2268"/>
          <w:tab w:val="clear" w:pos="6237"/>
          <w:tab w:val="num" w:pos="180"/>
        </w:tabs>
        <w:rPr>
          <w:bCs/>
        </w:rPr>
      </w:pPr>
      <w:r>
        <w:tab/>
      </w:r>
      <w:r w:rsidR="00BB3C07">
        <w:t>На основании плана Кабинета министров Республики Узбекистан от 9 марта 2004</w:t>
      </w:r>
      <w:r w:rsidR="003C7F3A">
        <w:rPr>
          <w:lang w:val="en-US"/>
        </w:rPr>
        <w:t> </w:t>
      </w:r>
      <w:r w:rsidR="00BB3C07">
        <w:t xml:space="preserve">года по выполнению </w:t>
      </w:r>
      <w:r w:rsidR="00BB3C07" w:rsidRPr="00CD5C36">
        <w:t>Конвенци</w:t>
      </w:r>
      <w:r w:rsidR="00BB3C07">
        <w:t>и</w:t>
      </w:r>
      <w:r w:rsidR="00BB3C07" w:rsidRPr="00CD5C36">
        <w:t xml:space="preserve"> против пыток и других жестоких, бесчеловечных или унижающих достоинство видов обращения и наказания</w:t>
      </w:r>
      <w:r w:rsidR="00BB3C07">
        <w:t xml:space="preserve"> разработан проект концепции дальнейшего развития и совершенствования системы исполнения наказаний МВД Республики Узбекистан на 2005-2010 годы, в который внесены изменения и дополнения с учетом предложений, поступивших из Министерства юстиции, аппарата Уполномоченного Олий Мажлиса по правам человека (</w:t>
      </w:r>
      <w:r>
        <w:t>о</w:t>
      </w:r>
      <w:r w:rsidR="00BB3C07">
        <w:t>мбудсмена) и Генеральной прокуратуры Республики Узбекистан.</w:t>
      </w:r>
    </w:p>
    <w:p w:rsidR="00BB3C07" w:rsidRDefault="00BB3C07" w:rsidP="00834EF7"/>
    <w:p w:rsidR="00BB3C07" w:rsidRDefault="00C10529" w:rsidP="00834EF7">
      <w:pPr>
        <w:numPr>
          <w:ilvl w:val="0"/>
          <w:numId w:val="3"/>
        </w:numPr>
        <w:tabs>
          <w:tab w:val="clear" w:pos="567"/>
          <w:tab w:val="clear" w:pos="1134"/>
          <w:tab w:val="clear" w:pos="1701"/>
          <w:tab w:val="clear" w:pos="2268"/>
          <w:tab w:val="clear" w:pos="6237"/>
          <w:tab w:val="num" w:pos="180"/>
        </w:tabs>
        <w:rPr>
          <w:bCs/>
        </w:rPr>
      </w:pPr>
      <w:r>
        <w:tab/>
      </w:r>
      <w:r w:rsidR="00BB3C07">
        <w:t>Реализация концепции позволит обеспечить эффективное исполнение уголовных наказаний, улучшить условия содержания и обращения с заключенными, создать реальные предпосылки для социальной реабилитации личности осужденных в период отбывания наказания и после освобождения, повысить уровень профессиональной подготовки персонала системы и его социальную защищенность.</w:t>
      </w:r>
    </w:p>
    <w:p w:rsidR="00BB3C07" w:rsidRDefault="00BB3C07" w:rsidP="00834EF7"/>
    <w:p w:rsidR="00BB3C07" w:rsidRPr="006A2CD5" w:rsidRDefault="003C7F3A" w:rsidP="003C7F3A">
      <w:pPr>
        <w:spacing w:after="240"/>
        <w:ind w:firstLine="709"/>
        <w:jc w:val="center"/>
        <w:rPr>
          <w:b/>
          <w:i/>
          <w:shadow/>
          <w:szCs w:val="28"/>
        </w:rPr>
      </w:pPr>
      <w:r>
        <w:rPr>
          <w:b/>
          <w:i/>
          <w:shadow/>
          <w:szCs w:val="28"/>
        </w:rPr>
        <w:br w:type="page"/>
      </w:r>
      <w:r w:rsidR="00BB3C07" w:rsidRPr="006A2CD5">
        <w:rPr>
          <w:b/>
          <w:i/>
          <w:shadow/>
          <w:szCs w:val="28"/>
        </w:rPr>
        <w:t xml:space="preserve">Статья 11. </w:t>
      </w:r>
      <w:r w:rsidR="00FB7BAB" w:rsidRPr="00FB7BAB">
        <w:rPr>
          <w:b/>
          <w:i/>
          <w:shadow/>
          <w:szCs w:val="28"/>
        </w:rPr>
        <w:t xml:space="preserve"> </w:t>
      </w:r>
      <w:r w:rsidR="00BB3C07" w:rsidRPr="006A2CD5">
        <w:rPr>
          <w:b/>
          <w:i/>
          <w:shadow/>
          <w:szCs w:val="28"/>
        </w:rPr>
        <w:t>Запрет на произвольное лишение свободы за неисполнение</w:t>
      </w:r>
      <w:r w:rsidR="00FB7BAB">
        <w:rPr>
          <w:b/>
          <w:i/>
          <w:shadow/>
          <w:szCs w:val="28"/>
          <w:lang w:val="en-US"/>
        </w:rPr>
        <w:t> </w:t>
      </w:r>
      <w:r w:rsidR="00BB3C07" w:rsidRPr="006A2CD5">
        <w:rPr>
          <w:b/>
          <w:i/>
          <w:shadow/>
          <w:szCs w:val="28"/>
        </w:rPr>
        <w:t>договоров</w:t>
      </w:r>
    </w:p>
    <w:p w:rsidR="00BB3C07" w:rsidRDefault="00C1052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Согласно Гражданскому кодексу Республики Узбекистан от 25 декабря 1995 года договором признается соглашение двух или нескольких лиц об установлении, изменении или прекращении гражданских прав и обязанностей (статья 353 ГК). </w:t>
      </w:r>
      <w:r>
        <w:t xml:space="preserve"> </w:t>
      </w:r>
      <w:r w:rsidR="00BB3C07">
        <w:t>Защита гражданских прав осуществляется в соответствии с подведомственностью дел, установленной гражданским процессуальным законодательством или договором, судом по гражданским делам, хозяйственным судом или третейским судом.</w:t>
      </w:r>
    </w:p>
    <w:p w:rsidR="00BB3C07" w:rsidRDefault="00BB3C07" w:rsidP="00834EF7">
      <w:pPr>
        <w:rPr>
          <w:bCs/>
        </w:rPr>
      </w:pPr>
    </w:p>
    <w:p w:rsidR="00BB3C07" w:rsidRDefault="00C1052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При нарушении стороной договора своих обязательств применяются установленные Гражданским кодексом Республики Узбекистан способы судебной защиты гражданских прав, в том числе возмещение убытков, взыскание неустойки, компенсации морального вреда и другие. </w:t>
      </w:r>
      <w:r>
        <w:t xml:space="preserve"> </w:t>
      </w:r>
      <w:r w:rsidR="00BB3C07">
        <w:t>Эти способы защиты гражданских прав не связаны с лишением свободы лица, нарушившего договорные обязательства.</w:t>
      </w:r>
    </w:p>
    <w:p w:rsidR="00BB3C07" w:rsidRDefault="00BB3C07" w:rsidP="00834EF7"/>
    <w:p w:rsidR="00BB3C07" w:rsidRDefault="00C10529" w:rsidP="00834EF7">
      <w:pPr>
        <w:numPr>
          <w:ilvl w:val="0"/>
          <w:numId w:val="3"/>
        </w:numPr>
        <w:tabs>
          <w:tab w:val="clear" w:pos="567"/>
          <w:tab w:val="clear" w:pos="1134"/>
          <w:tab w:val="clear" w:pos="1701"/>
          <w:tab w:val="clear" w:pos="2268"/>
          <w:tab w:val="clear" w:pos="6237"/>
          <w:tab w:val="num" w:pos="180"/>
        </w:tabs>
        <w:rPr>
          <w:bCs/>
        </w:rPr>
      </w:pPr>
      <w:r>
        <w:tab/>
      </w:r>
      <w:r w:rsidR="00BB3C07">
        <w:t>Факты задержания или лишения свободы за неисполнение догово</w:t>
      </w:r>
      <w:r w:rsidR="00BB3C07">
        <w:t>р</w:t>
      </w:r>
      <w:r w:rsidR="00BB3C07">
        <w:t xml:space="preserve">ных обязательств в Узбекистане не зафиксированы. </w:t>
      </w:r>
    </w:p>
    <w:p w:rsidR="00BB3C07" w:rsidRDefault="00BB3C07" w:rsidP="00834EF7"/>
    <w:p w:rsidR="00BB3C07" w:rsidRDefault="009B2DF9" w:rsidP="00834EF7">
      <w:pPr>
        <w:numPr>
          <w:ilvl w:val="0"/>
          <w:numId w:val="3"/>
        </w:numPr>
        <w:tabs>
          <w:tab w:val="clear" w:pos="567"/>
          <w:tab w:val="clear" w:pos="1134"/>
          <w:tab w:val="clear" w:pos="1701"/>
          <w:tab w:val="clear" w:pos="2268"/>
          <w:tab w:val="clear" w:pos="6237"/>
          <w:tab w:val="num" w:pos="180"/>
        </w:tabs>
        <w:rPr>
          <w:bCs/>
        </w:rPr>
      </w:pPr>
      <w:r>
        <w:tab/>
      </w:r>
      <w:r w:rsidR="00BB3C07">
        <w:t>Вместе с тем, в связи с либерализацией уголовной политики в Узбекистане при совершении преступлений экономического характера, таких, как причинение</w:t>
      </w:r>
      <w:r w:rsidR="00BB3C07">
        <w:rPr>
          <w:color w:val="FF0000"/>
        </w:rPr>
        <w:t xml:space="preserve"> </w:t>
      </w:r>
      <w:r w:rsidR="00BB3C07">
        <w:t>имущественного ущерба путем обмана или злоупотребления доверием (статья 170 УК Республики Узбекистан), недобросовестное отношение к охране имущества (статья</w:t>
      </w:r>
      <w:r w:rsidR="003C7F3A">
        <w:rPr>
          <w:lang w:val="en-US"/>
        </w:rPr>
        <w:t> </w:t>
      </w:r>
      <w:r w:rsidR="00BB3C07">
        <w:t>172</w:t>
      </w:r>
      <w:r w:rsidR="003C7F3A">
        <w:rPr>
          <w:lang w:val="en-US"/>
        </w:rPr>
        <w:t> </w:t>
      </w:r>
      <w:r w:rsidR="00BB3C07">
        <w:t>УК), умышленное уничтожение или повреждение имущества (статья 173 УК) без отягчающих обстоятельств может быть назначено наказание, не связанное с лишением свободы, – штраф или исправительные работы.</w:t>
      </w:r>
    </w:p>
    <w:p w:rsidR="00BB3C07" w:rsidRDefault="00BB3C07" w:rsidP="00834EF7"/>
    <w:p w:rsidR="00BB3C07" w:rsidRPr="00916D5E" w:rsidRDefault="00BB3C07" w:rsidP="00834EF7">
      <w:pPr>
        <w:spacing w:after="240"/>
        <w:ind w:firstLine="709"/>
        <w:rPr>
          <w:b/>
          <w:i/>
          <w:shadow/>
          <w:szCs w:val="28"/>
        </w:rPr>
      </w:pPr>
      <w:r w:rsidRPr="00916D5E">
        <w:rPr>
          <w:b/>
          <w:i/>
          <w:shadow/>
          <w:szCs w:val="28"/>
        </w:rPr>
        <w:t>Ст</w:t>
      </w:r>
      <w:r w:rsidRPr="00916D5E">
        <w:rPr>
          <w:b/>
          <w:i/>
          <w:shadow/>
          <w:szCs w:val="28"/>
        </w:rPr>
        <w:t>а</w:t>
      </w:r>
      <w:r w:rsidRPr="00916D5E">
        <w:rPr>
          <w:b/>
          <w:i/>
          <w:shadow/>
          <w:szCs w:val="28"/>
        </w:rPr>
        <w:t xml:space="preserve">тья 12. </w:t>
      </w:r>
      <w:r w:rsidR="009B2DF9">
        <w:rPr>
          <w:b/>
          <w:i/>
          <w:shadow/>
          <w:szCs w:val="28"/>
        </w:rPr>
        <w:t xml:space="preserve"> </w:t>
      </w:r>
      <w:r w:rsidRPr="00916D5E">
        <w:rPr>
          <w:b/>
          <w:i/>
          <w:shadow/>
          <w:szCs w:val="28"/>
        </w:rPr>
        <w:t>Право на свободное передвижение и выбор места жительства</w:t>
      </w:r>
    </w:p>
    <w:p w:rsidR="00BB3C07" w:rsidRDefault="009B2DF9" w:rsidP="00834EF7">
      <w:pPr>
        <w:numPr>
          <w:ilvl w:val="0"/>
          <w:numId w:val="3"/>
        </w:numPr>
        <w:tabs>
          <w:tab w:val="clear" w:pos="567"/>
          <w:tab w:val="clear" w:pos="1134"/>
          <w:tab w:val="clear" w:pos="1701"/>
          <w:tab w:val="clear" w:pos="2268"/>
          <w:tab w:val="clear" w:pos="6237"/>
          <w:tab w:val="num" w:pos="180"/>
        </w:tabs>
        <w:rPr>
          <w:bCs/>
        </w:rPr>
      </w:pPr>
      <w:r>
        <w:tab/>
      </w:r>
      <w:r w:rsidR="00BB3C07">
        <w:t>Согласно статье 28 Конституции Республики Узбекистан, "гражданин Республики Узбекистан имеет право на свободное передвижение по территории республики, въезд в Республику Узбекистан и выезд из нее, за исключением ограничений, установленных зак</w:t>
      </w:r>
      <w:r w:rsidR="00BB3C07">
        <w:t>о</w:t>
      </w:r>
      <w:r w:rsidR="00BB3C07">
        <w:t>ном".</w:t>
      </w:r>
    </w:p>
    <w:p w:rsidR="00BB3C07" w:rsidRDefault="00BB3C07" w:rsidP="00834EF7">
      <w:pPr>
        <w:rPr>
          <w:bCs/>
        </w:rPr>
      </w:pPr>
    </w:p>
    <w:p w:rsidR="00BB3C07" w:rsidRDefault="009B2DF9" w:rsidP="009B2DF9">
      <w:pPr>
        <w:numPr>
          <w:ilvl w:val="0"/>
          <w:numId w:val="3"/>
        </w:numPr>
        <w:tabs>
          <w:tab w:val="clear" w:pos="567"/>
          <w:tab w:val="clear" w:pos="1134"/>
          <w:tab w:val="clear" w:pos="1701"/>
          <w:tab w:val="clear" w:pos="2268"/>
          <w:tab w:val="clear" w:pos="6237"/>
        </w:tabs>
        <w:rPr>
          <w:bCs/>
        </w:rPr>
      </w:pPr>
      <w:r>
        <w:tab/>
      </w:r>
      <w:r w:rsidR="00BB3C07">
        <w:t>Граждане Республики Узбекистан в соответствии с постановлением № 8</w:t>
      </w:r>
      <w:r w:rsidR="003C7F3A" w:rsidRPr="003C7F3A">
        <w:t xml:space="preserve"> </w:t>
      </w:r>
      <w:r w:rsidR="00BB3C07">
        <w:t>Кабинета министров Республики Узбекистан от 6 января 1995 года "Об утверждении порядка выезда за границу граждан Республики Узбекистан" имеют право свободно выезжать за границу по частным, общественным делам, на постоянное место жительства, в качестве туристов, на учебу, на работу, на лечение, в командировки.</w:t>
      </w:r>
    </w:p>
    <w:p w:rsidR="00BB3C07" w:rsidRDefault="00BB3C07" w:rsidP="00834EF7"/>
    <w:p w:rsidR="00BB3C07" w:rsidRDefault="009B2DF9" w:rsidP="00834EF7">
      <w:pPr>
        <w:numPr>
          <w:ilvl w:val="0"/>
          <w:numId w:val="3"/>
        </w:numPr>
        <w:tabs>
          <w:tab w:val="clear" w:pos="567"/>
          <w:tab w:val="clear" w:pos="1134"/>
          <w:tab w:val="clear" w:pos="1701"/>
          <w:tab w:val="clear" w:pos="2268"/>
          <w:tab w:val="clear" w:pos="6237"/>
          <w:tab w:val="num" w:pos="180"/>
        </w:tabs>
        <w:rPr>
          <w:bCs/>
        </w:rPr>
      </w:pPr>
      <w:r>
        <w:tab/>
      </w:r>
      <w:r w:rsidR="00BB3C07">
        <w:t>Настоящий порядок распространяется на выезд граждан Республики Узбекистан в зарубежные страны, за исключением государств-членов СНГ, куда выезд не требует оформления выездных документов.</w:t>
      </w:r>
    </w:p>
    <w:p w:rsidR="00BB3C07" w:rsidRDefault="00BB3C07" w:rsidP="00834EF7"/>
    <w:p w:rsidR="00BB3C07" w:rsidRDefault="009B2DF9" w:rsidP="00834EF7">
      <w:pPr>
        <w:numPr>
          <w:ilvl w:val="0"/>
          <w:numId w:val="3"/>
        </w:numPr>
        <w:tabs>
          <w:tab w:val="clear" w:pos="567"/>
          <w:tab w:val="clear" w:pos="1134"/>
          <w:tab w:val="clear" w:pos="1701"/>
          <w:tab w:val="clear" w:pos="2268"/>
          <w:tab w:val="clear" w:pos="6237"/>
          <w:tab w:val="num" w:pos="180"/>
        </w:tabs>
        <w:rPr>
          <w:bCs/>
        </w:rPr>
      </w:pPr>
      <w:r>
        <w:tab/>
      </w:r>
      <w:r w:rsidR="00BB3C07">
        <w:t>Граждане Республики Узбекистан, намеревающиеся выехать за границу, обращаются в органы внутренних дел по месту жительства с заполненной анкетой-заявлением установленной формы и предъявлением паспорта гражданина Республики Узбекистан. Органы внутренних дел рассматривают анкету-заявление гражданина в 15</w:t>
      </w:r>
      <w:r>
        <w:noBreakHyphen/>
      </w:r>
      <w:r w:rsidR="00BB3C07">
        <w:t xml:space="preserve">дневный срок и вклеивают в его паспорт стикер с разрешительной записью, которая в течение двух лет действительна для временного выезда за границу. </w:t>
      </w:r>
      <w:r>
        <w:t xml:space="preserve"> </w:t>
      </w:r>
      <w:r w:rsidR="00BB3C07">
        <w:t xml:space="preserve">В течение указанного срока граждане могут выезжать за границу неоднократно без обращения в органы внутренних дел для оформления выезда. </w:t>
      </w:r>
      <w:r>
        <w:t xml:space="preserve"> </w:t>
      </w:r>
      <w:r w:rsidR="00BB3C07">
        <w:t>В случае отсутствия паспорта гражданина Республики Узбекистан срок выдачи паспорта и оформления выезда за границу не должен превышать 15 дней.</w:t>
      </w:r>
    </w:p>
    <w:p w:rsidR="00BB3C07" w:rsidRDefault="00BB3C07" w:rsidP="00834EF7"/>
    <w:p w:rsidR="00BB3C07" w:rsidRDefault="009B2DF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Лицам, выезжающим за границу на постоянное жительство, органы внутренних дел вклеивают на предусмотренную для виз страницу в паспорте стикер с разрешительной записью без указания срока действия. </w:t>
      </w:r>
      <w:r>
        <w:t xml:space="preserve"> </w:t>
      </w:r>
      <w:r w:rsidR="00BB3C07">
        <w:t>Срок рассмотрения документов для лиц, выезжающих на постоянное жительство за границу, может быть продлен до 30 суток.</w:t>
      </w:r>
    </w:p>
    <w:p w:rsidR="00BB3C07" w:rsidRDefault="00BB3C07" w:rsidP="00834EF7"/>
    <w:p w:rsidR="00BB3C07" w:rsidRDefault="009B2DF9" w:rsidP="00834EF7">
      <w:pPr>
        <w:numPr>
          <w:ilvl w:val="0"/>
          <w:numId w:val="3"/>
        </w:numPr>
        <w:tabs>
          <w:tab w:val="clear" w:pos="567"/>
          <w:tab w:val="clear" w:pos="1134"/>
          <w:tab w:val="clear" w:pos="1701"/>
          <w:tab w:val="clear" w:pos="2268"/>
          <w:tab w:val="clear" w:pos="6237"/>
          <w:tab w:val="num" w:pos="180"/>
        </w:tabs>
        <w:rPr>
          <w:bCs/>
        </w:rPr>
      </w:pPr>
      <w:r>
        <w:tab/>
      </w:r>
      <w:r w:rsidR="00BB3C07">
        <w:t>Для получения визы иностранного государства выезжающие граждане обращаются в дипломатические и консульские представительства соответствующих государств.</w:t>
      </w:r>
    </w:p>
    <w:p w:rsidR="00BB3C07" w:rsidRDefault="00BB3C07" w:rsidP="00834EF7"/>
    <w:p w:rsidR="00BB3C07" w:rsidRDefault="009B2DF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Анкеты-заявления подаются гражданами, достигшими 18 лет. </w:t>
      </w:r>
      <w:r>
        <w:t xml:space="preserve"> </w:t>
      </w:r>
      <w:r w:rsidR="00BB3C07">
        <w:t xml:space="preserve">При выезде детей, не достигших 18-летнего возраста, подается ходатайство их законных представителей. </w:t>
      </w:r>
      <w:r>
        <w:t xml:space="preserve"> </w:t>
      </w:r>
      <w:r w:rsidR="00BB3C07">
        <w:t>При выезде на постоянное жительство детей от 14 до 18 лет необходимо представление нотариально удостоверенных документов, подтверждающих согласие выезжающих.</w:t>
      </w:r>
    </w:p>
    <w:p w:rsidR="00BB3C07" w:rsidRDefault="00BB3C07" w:rsidP="00834EF7"/>
    <w:p w:rsidR="00BB3C07" w:rsidRDefault="009B2DF9" w:rsidP="00834EF7">
      <w:pPr>
        <w:numPr>
          <w:ilvl w:val="0"/>
          <w:numId w:val="3"/>
        </w:numPr>
        <w:tabs>
          <w:tab w:val="clear" w:pos="567"/>
          <w:tab w:val="clear" w:pos="1134"/>
          <w:tab w:val="clear" w:pos="1701"/>
          <w:tab w:val="clear" w:pos="2268"/>
          <w:tab w:val="clear" w:pos="6237"/>
          <w:tab w:val="num" w:pos="180"/>
        </w:tabs>
        <w:rPr>
          <w:bCs/>
        </w:rPr>
      </w:pPr>
      <w:r>
        <w:tab/>
      </w:r>
      <w:r w:rsidR="00BB3C07">
        <w:t>При выезде на постоянное жительство необходимо представление нотариально удостоверенных документов, подтверждающих согласие родителей, супругов, а в случае их смерти - копии свидетельств о смерти.</w:t>
      </w:r>
    </w:p>
    <w:p w:rsidR="00BB3C07" w:rsidRDefault="00BB3C07" w:rsidP="00834EF7"/>
    <w:p w:rsidR="00BB3C07" w:rsidRDefault="009B2DF9" w:rsidP="00834EF7">
      <w:pPr>
        <w:numPr>
          <w:ilvl w:val="0"/>
          <w:numId w:val="3"/>
        </w:numPr>
        <w:tabs>
          <w:tab w:val="clear" w:pos="567"/>
          <w:tab w:val="clear" w:pos="1134"/>
          <w:tab w:val="clear" w:pos="1701"/>
          <w:tab w:val="clear" w:pos="2268"/>
          <w:tab w:val="clear" w:pos="6237"/>
          <w:tab w:val="num" w:pos="180"/>
        </w:tabs>
        <w:rPr>
          <w:bCs/>
        </w:rPr>
      </w:pPr>
      <w:r>
        <w:tab/>
      </w:r>
      <w:r w:rsidR="00BB3C07">
        <w:t>Оформление выезда за границу на работу по частным контрактам производится по согласованию с Министерством труда и социальной защиты населения Республики Узбекистан.</w:t>
      </w:r>
    </w:p>
    <w:p w:rsidR="00BB3C07" w:rsidRDefault="00BB3C07" w:rsidP="00834EF7"/>
    <w:p w:rsidR="00BB3C07" w:rsidRDefault="000530BF" w:rsidP="00834EF7">
      <w:pPr>
        <w:numPr>
          <w:ilvl w:val="0"/>
          <w:numId w:val="3"/>
        </w:numPr>
        <w:tabs>
          <w:tab w:val="clear" w:pos="567"/>
          <w:tab w:val="clear" w:pos="1134"/>
          <w:tab w:val="clear" w:pos="1701"/>
          <w:tab w:val="clear" w:pos="2268"/>
          <w:tab w:val="clear" w:pos="6237"/>
          <w:tab w:val="num" w:pos="180"/>
        </w:tabs>
        <w:rPr>
          <w:bCs/>
        </w:rPr>
      </w:pPr>
      <w:r>
        <w:tab/>
      </w:r>
      <w:r w:rsidR="00BB3C07">
        <w:t>Лица, выезжающие за границу и осведомленные о сведениях, составляющих государственную тайну, представляют вместе с анкетой-заявлением заключение руководителя организации по месту работы о степени осведомленности.</w:t>
      </w:r>
    </w:p>
    <w:p w:rsidR="00BB3C07" w:rsidRDefault="000530BF"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Органы внутренних дел, оформляющие выезд граждан за границу, руководствуются при этом перечнем организаций, имеющих непосредственное отношение к государственным тайнам. </w:t>
      </w:r>
    </w:p>
    <w:p w:rsidR="00BB3C07" w:rsidRDefault="00BB3C07" w:rsidP="00834EF7"/>
    <w:p w:rsidR="00BB3C07" w:rsidRDefault="000530BF" w:rsidP="00834EF7">
      <w:pPr>
        <w:numPr>
          <w:ilvl w:val="0"/>
          <w:numId w:val="3"/>
        </w:numPr>
        <w:tabs>
          <w:tab w:val="clear" w:pos="567"/>
          <w:tab w:val="clear" w:pos="1134"/>
          <w:tab w:val="clear" w:pos="1701"/>
          <w:tab w:val="clear" w:pos="2268"/>
          <w:tab w:val="clear" w:pos="6237"/>
          <w:tab w:val="num" w:pos="180"/>
        </w:tabs>
        <w:rPr>
          <w:bCs/>
        </w:rPr>
      </w:pPr>
      <w:r>
        <w:tab/>
      </w:r>
      <w:r w:rsidR="00BB3C07">
        <w:t>За период с 2005 года по 2007 год службами въезда-выезда и оформления гражданства МВД Республики Узбекистан в паспорта наших граждан было оформлено 395 204 стикера с разрешительной записью для выезда за границу, из них на постоянное жительство за границей - 4 763, на временный выезд – 390 441, который в свою очередь делится на служебные командировки (33 503), по туризму (347 053) и по частным делам (9</w:t>
      </w:r>
      <w:r>
        <w:t> </w:t>
      </w:r>
      <w:r w:rsidR="00BB3C07">
        <w:t>885).</w:t>
      </w:r>
    </w:p>
    <w:p w:rsidR="00BB3C07" w:rsidRDefault="00BB3C07" w:rsidP="00834EF7"/>
    <w:p w:rsidR="00BB3C07" w:rsidRDefault="000530BF" w:rsidP="00834EF7">
      <w:pPr>
        <w:numPr>
          <w:ilvl w:val="0"/>
          <w:numId w:val="3"/>
        </w:numPr>
        <w:tabs>
          <w:tab w:val="clear" w:pos="567"/>
          <w:tab w:val="clear" w:pos="1134"/>
          <w:tab w:val="clear" w:pos="1701"/>
          <w:tab w:val="clear" w:pos="2268"/>
          <w:tab w:val="clear" w:pos="6237"/>
          <w:tab w:val="num" w:pos="180"/>
        </w:tabs>
        <w:rPr>
          <w:bCs/>
        </w:rPr>
      </w:pPr>
      <w:r>
        <w:tab/>
      </w:r>
      <w:r w:rsidR="00BB3C07">
        <w:t>Отказ в праве на выезд за границу получили 198 граждан Республики Узбекистан на основании, предусмотренном законом.</w:t>
      </w:r>
    </w:p>
    <w:p w:rsidR="00BB3C07" w:rsidRDefault="00BB3C07" w:rsidP="00834EF7"/>
    <w:p w:rsidR="00BB3C07" w:rsidRPr="005F0886" w:rsidRDefault="000530BF" w:rsidP="00834EF7">
      <w:pPr>
        <w:numPr>
          <w:ilvl w:val="0"/>
          <w:numId w:val="3"/>
        </w:numPr>
        <w:tabs>
          <w:tab w:val="clear" w:pos="567"/>
          <w:tab w:val="clear" w:pos="1134"/>
          <w:tab w:val="clear" w:pos="1701"/>
          <w:tab w:val="clear" w:pos="2268"/>
          <w:tab w:val="clear" w:pos="6237"/>
          <w:tab w:val="num" w:pos="180"/>
        </w:tabs>
        <w:rPr>
          <w:bCs/>
        </w:rPr>
      </w:pPr>
      <w:r>
        <w:tab/>
      </w:r>
      <w:r w:rsidR="00BB3C07">
        <w:t>Основаниями для ограничения на выезд за границу могут служить следующие причины:</w:t>
      </w:r>
    </w:p>
    <w:p w:rsidR="005F0886" w:rsidRPr="000530BF" w:rsidRDefault="005F0886" w:rsidP="005F0886">
      <w:pPr>
        <w:tabs>
          <w:tab w:val="clear" w:pos="567"/>
          <w:tab w:val="clear" w:pos="1134"/>
          <w:tab w:val="clear" w:pos="1701"/>
          <w:tab w:val="clear" w:pos="2268"/>
          <w:tab w:val="clear" w:pos="6237"/>
        </w:tabs>
      </w:pPr>
    </w:p>
    <w:p w:rsidR="00BB3C07" w:rsidRPr="005F0886" w:rsidRDefault="00BB3C07" w:rsidP="00834EF7">
      <w:pPr>
        <w:ind w:firstLine="567"/>
      </w:pPr>
      <w:r>
        <w:rPr>
          <w:i/>
          <w:lang w:val="en-US"/>
        </w:rPr>
        <w:t>a</w:t>
      </w:r>
      <w:r>
        <w:t>)</w:t>
      </w:r>
      <w:r w:rsidR="005F0886" w:rsidRPr="005F0886">
        <w:tab/>
      </w:r>
      <w:r>
        <w:t>если лицо осведомлено о сведениях, составляющих государственную тайну, или в отношении него действуют договорные, контрактные обязательства, препятствующие его выезду за границу - до прекращения этих обязательств;</w:t>
      </w:r>
    </w:p>
    <w:p w:rsidR="005F0886" w:rsidRPr="005F0886" w:rsidRDefault="005F0886" w:rsidP="00834EF7">
      <w:pPr>
        <w:ind w:firstLine="567"/>
      </w:pPr>
    </w:p>
    <w:p w:rsidR="00BB3C07" w:rsidRDefault="00BB3C07" w:rsidP="00834EF7">
      <w:pPr>
        <w:ind w:firstLine="567"/>
      </w:pPr>
      <w:r w:rsidRPr="00DC18E3">
        <w:rPr>
          <w:i/>
          <w:lang w:val="en-US"/>
        </w:rPr>
        <w:t>b</w:t>
      </w:r>
      <w:r>
        <w:t>)</w:t>
      </w:r>
      <w:r w:rsidR="005F0886" w:rsidRPr="005F0886">
        <w:tab/>
      </w:r>
      <w:r>
        <w:t>если против лица возбуждено уголовное дело - до окончания производства по делу;</w:t>
      </w:r>
    </w:p>
    <w:p w:rsidR="005F0886" w:rsidRDefault="005F0886" w:rsidP="00834EF7">
      <w:pPr>
        <w:ind w:firstLine="567"/>
        <w:rPr>
          <w:i/>
          <w:lang w:val="en-US"/>
        </w:rPr>
      </w:pPr>
    </w:p>
    <w:p w:rsidR="00BB3C07" w:rsidRDefault="00BB3C07" w:rsidP="00834EF7">
      <w:pPr>
        <w:ind w:firstLine="567"/>
        <w:rPr>
          <w:lang w:val="en-US"/>
        </w:rPr>
      </w:pPr>
      <w:r w:rsidRPr="00DC18E3">
        <w:rPr>
          <w:i/>
          <w:lang w:val="en-US"/>
        </w:rPr>
        <w:t>c</w:t>
      </w:r>
      <w:r>
        <w:t>)</w:t>
      </w:r>
      <w:r w:rsidR="005F0886" w:rsidRPr="005F0886">
        <w:tab/>
      </w:r>
      <w:r>
        <w:t>если лицо по приговору суда признано особо опасным рецидивистом или состоит под административным надзором милиции - до погашения (снятия) - судимости или прекращения надзора;</w:t>
      </w:r>
    </w:p>
    <w:p w:rsidR="005F0886" w:rsidRPr="005F0886" w:rsidRDefault="005F0886" w:rsidP="00834EF7">
      <w:pPr>
        <w:ind w:firstLine="567"/>
        <w:rPr>
          <w:lang w:val="en-US"/>
        </w:rPr>
      </w:pPr>
    </w:p>
    <w:p w:rsidR="00BB3C07" w:rsidRDefault="00BB3C07" w:rsidP="00834EF7">
      <w:pPr>
        <w:ind w:firstLine="567"/>
        <w:rPr>
          <w:lang w:val="en-US"/>
        </w:rPr>
      </w:pPr>
      <w:r w:rsidRPr="00DC18E3">
        <w:rPr>
          <w:i/>
          <w:lang w:val="en-US"/>
        </w:rPr>
        <w:t>d</w:t>
      </w:r>
      <w:r>
        <w:t>)</w:t>
      </w:r>
      <w:r w:rsidR="005F0886" w:rsidRPr="005F0886">
        <w:tab/>
      </w:r>
      <w:r>
        <w:t>если лицо уклоняется от исполнения обязательств, наложенных на него судом,</w:t>
      </w:r>
      <w:r w:rsidR="005F0886">
        <w:rPr>
          <w:lang w:val="en-US"/>
        </w:rPr>
        <w:t> </w:t>
      </w:r>
      <w:r>
        <w:t>- до окончания исполнения обязательств;</w:t>
      </w:r>
    </w:p>
    <w:p w:rsidR="005F0886" w:rsidRPr="005F0886" w:rsidRDefault="005F0886" w:rsidP="00834EF7">
      <w:pPr>
        <w:ind w:firstLine="567"/>
        <w:rPr>
          <w:lang w:val="en-US"/>
        </w:rPr>
      </w:pPr>
    </w:p>
    <w:p w:rsidR="00BB3C07" w:rsidRDefault="00BB3C07" w:rsidP="00834EF7">
      <w:pPr>
        <w:ind w:firstLine="567"/>
      </w:pPr>
      <w:r w:rsidRPr="006362AD">
        <w:rPr>
          <w:i/>
          <w:lang w:val="en-US"/>
        </w:rPr>
        <w:t>e</w:t>
      </w:r>
      <w:r>
        <w:t>)</w:t>
      </w:r>
      <w:r w:rsidR="005F0886" w:rsidRPr="005F0886">
        <w:tab/>
      </w:r>
      <w:r>
        <w:t>если лицо сообщило о себе заведомо ложные сведения;</w:t>
      </w:r>
    </w:p>
    <w:p w:rsidR="005F0886" w:rsidRPr="005F0886" w:rsidRDefault="005F0886" w:rsidP="00834EF7">
      <w:pPr>
        <w:ind w:firstLine="567"/>
        <w:rPr>
          <w:i/>
        </w:rPr>
      </w:pPr>
    </w:p>
    <w:p w:rsidR="00BB3C07" w:rsidRDefault="00BB3C07" w:rsidP="00834EF7">
      <w:pPr>
        <w:ind w:firstLine="567"/>
      </w:pPr>
      <w:r w:rsidRPr="00DC18E3">
        <w:rPr>
          <w:i/>
          <w:lang w:val="en-US"/>
        </w:rPr>
        <w:t>f</w:t>
      </w:r>
      <w:r>
        <w:t>)</w:t>
      </w:r>
      <w:r w:rsidR="005F0886" w:rsidRPr="005F0886">
        <w:tab/>
      </w:r>
      <w:r>
        <w:t>если лицу предъявлен гражданский иск в суде - до окончания производства по делу;</w:t>
      </w:r>
    </w:p>
    <w:p w:rsidR="005F0886" w:rsidRDefault="005F0886" w:rsidP="00834EF7">
      <w:pPr>
        <w:ind w:firstLine="567"/>
        <w:rPr>
          <w:i/>
          <w:lang w:val="en-US"/>
        </w:rPr>
      </w:pPr>
    </w:p>
    <w:p w:rsidR="00BB3C07" w:rsidRDefault="00BB3C07" w:rsidP="00834EF7">
      <w:pPr>
        <w:ind w:firstLine="567"/>
      </w:pPr>
      <w:r w:rsidRPr="00861023">
        <w:rPr>
          <w:i/>
          <w:lang w:val="en-US"/>
        </w:rPr>
        <w:t>g</w:t>
      </w:r>
      <w:r>
        <w:t>)</w:t>
      </w:r>
      <w:r w:rsidR="005F0886" w:rsidRPr="005F0886">
        <w:tab/>
      </w:r>
      <w:r>
        <w:t>если лицо приписано к призывному участку и подлежит призыву на действительную воинскую службу - до окончания прохождения действительной срочной службы или до освобождения от нее в соответствии с законом.</w:t>
      </w:r>
    </w:p>
    <w:p w:rsidR="00BB3C07" w:rsidRDefault="00BB3C07" w:rsidP="00834EF7">
      <w:pPr>
        <w:ind w:firstLine="567"/>
      </w:pPr>
    </w:p>
    <w:p w:rsidR="00BB3C07" w:rsidRDefault="000530BF" w:rsidP="00834EF7">
      <w:pPr>
        <w:numPr>
          <w:ilvl w:val="0"/>
          <w:numId w:val="3"/>
        </w:numPr>
        <w:tabs>
          <w:tab w:val="clear" w:pos="567"/>
          <w:tab w:val="clear" w:pos="1134"/>
          <w:tab w:val="clear" w:pos="1701"/>
          <w:tab w:val="clear" w:pos="2268"/>
          <w:tab w:val="clear" w:pos="6237"/>
          <w:tab w:val="num" w:pos="180"/>
        </w:tabs>
        <w:spacing w:after="240"/>
        <w:rPr>
          <w:bCs/>
        </w:rPr>
      </w:pPr>
      <w:r>
        <w:tab/>
      </w:r>
      <w:r w:rsidR="00BB3C07">
        <w:t xml:space="preserve">Отказ в праве на выезд за границу по основаниям, предусмотренным законом, задержка ответа свыше установленного срока могут быть обжалованы гражданином в вышестоящем органе, который обязан дать ответ не позднее, чем в месячный срок, а при несогласии с его решением - в суд. </w:t>
      </w:r>
      <w:r>
        <w:t xml:space="preserve"> </w:t>
      </w:r>
      <w:r w:rsidR="00BB3C07">
        <w:t xml:space="preserve">Обжалованию не подлежат причины для ограничения в праве на выезд за границу, указанные в подпунктах </w:t>
      </w:r>
      <w:r w:rsidR="00BB3C07" w:rsidRPr="006B2AF8">
        <w:rPr>
          <w:i/>
          <w:lang w:val="en-US"/>
        </w:rPr>
        <w:t>b</w:t>
      </w:r>
      <w:r w:rsidR="00BB3C07">
        <w:t xml:space="preserve"> и </w:t>
      </w:r>
      <w:r w:rsidR="00BB3C07" w:rsidRPr="006B2AF8">
        <w:rPr>
          <w:i/>
          <w:lang w:val="en-US"/>
        </w:rPr>
        <w:t>g</w:t>
      </w:r>
      <w:r w:rsidR="00BB3C07">
        <w:t>, выше.</w:t>
      </w:r>
    </w:p>
    <w:p w:rsidR="00BB3C07" w:rsidRDefault="00BB3C07" w:rsidP="00834EF7">
      <w:pPr>
        <w:numPr>
          <w:ilvl w:val="0"/>
          <w:numId w:val="3"/>
        </w:numPr>
        <w:tabs>
          <w:tab w:val="clear" w:pos="567"/>
          <w:tab w:val="clear" w:pos="1134"/>
          <w:tab w:val="clear" w:pos="1701"/>
          <w:tab w:val="clear" w:pos="2268"/>
          <w:tab w:val="clear" w:pos="6237"/>
          <w:tab w:val="num" w:pos="180"/>
        </w:tabs>
        <w:rPr>
          <w:bCs/>
        </w:rPr>
      </w:pPr>
      <w:r>
        <w:t>Граждане Республики Узбекистан, постоянно проживающие за границей, имеют право на свободный въезд в Республику Узбекистан, выезд из Республики Узбекистан, а также возвратиться на постоянное жительство в Республику Узбекистан.</w:t>
      </w:r>
    </w:p>
    <w:p w:rsidR="00BB3C07" w:rsidRDefault="00BB3C07" w:rsidP="00834EF7">
      <w:pPr>
        <w:rPr>
          <w:bCs/>
        </w:rPr>
      </w:pPr>
    </w:p>
    <w:p w:rsidR="00BB3C07" w:rsidRDefault="000530BF" w:rsidP="00834EF7">
      <w:pPr>
        <w:numPr>
          <w:ilvl w:val="0"/>
          <w:numId w:val="3"/>
        </w:numPr>
        <w:tabs>
          <w:tab w:val="clear" w:pos="567"/>
          <w:tab w:val="clear" w:pos="1134"/>
          <w:tab w:val="clear" w:pos="1701"/>
          <w:tab w:val="clear" w:pos="2268"/>
          <w:tab w:val="clear" w:pos="6237"/>
          <w:tab w:val="num" w:pos="180"/>
        </w:tabs>
        <w:rPr>
          <w:bCs/>
        </w:rPr>
      </w:pPr>
      <w:r>
        <w:tab/>
      </w:r>
      <w:r w:rsidR="00BB3C07">
        <w:t>Для регулирования вопросов вывоза и ввоза рабочей силы принято постановление</w:t>
      </w:r>
      <w:r>
        <w:t> </w:t>
      </w:r>
      <w:r w:rsidR="00BB3C07">
        <w:t>№</w:t>
      </w:r>
      <w:r w:rsidR="00795B24">
        <w:rPr>
          <w:lang w:val="en-US"/>
        </w:rPr>
        <w:t> </w:t>
      </w:r>
      <w:r w:rsidR="00BB3C07">
        <w:t>408 Кабинета министров Республики Узбекистан от 19 октября 1995</w:t>
      </w:r>
      <w:r>
        <w:t> </w:t>
      </w:r>
      <w:r w:rsidR="00BB3C07">
        <w:t>года "О трудовой деятельности граждан Республики Узбекистан за рубежом и иностранных граждан в республике"; разработано Положение о порядке привлечения и использования иностранной рабочей силы в Республике Узбекистан; принято постановление N 505 Кабинета министров Республики Узбекистан от 12 ноября 2003 года "О мерах по совершенствованию организации трудовой деятельности граждан Республики Узбекистан за рубежом"; разработано Положение об Агентстве по вопросам внешней трудовой миграции; образованы в городах Ташкент, Фергана, Карши и Нукус региональные хозрасчетные Бюро по трудоустройству граждан за рубежом, которые являются государственными предприятиями с правами юридического лица и непосредственно подведомственны Министерству труда и социальной защиты населения Республики Узбекистан.</w:t>
      </w:r>
    </w:p>
    <w:p w:rsidR="00BB3C07" w:rsidRDefault="00BB3C07" w:rsidP="00834EF7"/>
    <w:p w:rsidR="00BB3C07" w:rsidRDefault="000530BF" w:rsidP="00834EF7">
      <w:pPr>
        <w:numPr>
          <w:ilvl w:val="0"/>
          <w:numId w:val="3"/>
        </w:numPr>
        <w:tabs>
          <w:tab w:val="clear" w:pos="567"/>
          <w:tab w:val="clear" w:pos="1134"/>
          <w:tab w:val="clear" w:pos="1701"/>
          <w:tab w:val="clear" w:pos="2268"/>
          <w:tab w:val="clear" w:pos="6237"/>
          <w:tab w:val="num" w:pos="180"/>
        </w:tabs>
        <w:rPr>
          <w:bCs/>
        </w:rPr>
      </w:pPr>
      <w:r>
        <w:tab/>
      </w:r>
      <w:r w:rsidR="00BB3C07">
        <w:t>Основными задачами Агентства и региональных бюро по вопросам внешней трудовой миграции являются: оказание содействия гражданам Республики Узбекистан в их трудоустройстве за рубежом; обеспечение граждан Республики Узбекистан информацией о возможностях и условиях трудоустройства за рубежом; отбор кандидатов, соответствующих требованиям иностранных работодателей, для отправки на работу за рубеж;</w:t>
      </w:r>
      <w:r>
        <w:t xml:space="preserve">  </w:t>
      </w:r>
      <w:r w:rsidR="00BB3C07">
        <w:t>оказание помощи гражданам Республики Узбекистан в оформлении выездных документов, в том числе в получении виз и другой документации, необходимой для оформления при трудоустройстве за рубежом.</w:t>
      </w:r>
    </w:p>
    <w:p w:rsidR="00BB3C07" w:rsidRDefault="00BB3C07" w:rsidP="00834EF7"/>
    <w:p w:rsidR="00BB3C07" w:rsidRDefault="000530BF" w:rsidP="00834EF7">
      <w:pPr>
        <w:numPr>
          <w:ilvl w:val="0"/>
          <w:numId w:val="3"/>
        </w:numPr>
        <w:tabs>
          <w:tab w:val="clear" w:pos="567"/>
          <w:tab w:val="clear" w:pos="1134"/>
          <w:tab w:val="clear" w:pos="1701"/>
          <w:tab w:val="clear" w:pos="2268"/>
          <w:tab w:val="clear" w:pos="6237"/>
          <w:tab w:val="num" w:pos="180"/>
        </w:tabs>
        <w:rPr>
          <w:bCs/>
        </w:rPr>
      </w:pPr>
      <w:r>
        <w:tab/>
      </w:r>
      <w:r w:rsidR="00BB3C07">
        <w:t>В настоящее время разработана концепция и проект закона Республики Узбекистан "О внешней трудовой миграции", который находится на согласовании в соответствующих министерствах и ведомствах.</w:t>
      </w:r>
    </w:p>
    <w:p w:rsidR="00BB3C07" w:rsidRDefault="00BB3C07" w:rsidP="00834EF7"/>
    <w:p w:rsidR="00BB3C07" w:rsidRDefault="000530BF"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Иностранные граждане в соответствии с постановлением № 408 Кабинета министров Республики Узбекистан от 21 ноября 1996 года "О порядке въезда-выезда, пребывания и транзитного проезда иностранных граждан и лиц без гражданства в Республике Узбекистан" могут въезжать в Республику Узбекистан и выезжать из неё по частным и служебным делам, в качестве туристов, на отдых, учёбу, лечение и на постоянное жительство на основании въездных виз, выдаваемых консульскими учреждениями Республики Узбекистан за рубежом. </w:t>
      </w:r>
    </w:p>
    <w:p w:rsidR="00BB3C07" w:rsidRDefault="00BB3C07" w:rsidP="00834EF7"/>
    <w:p w:rsidR="00BB3C07" w:rsidRDefault="00BF3B96" w:rsidP="00834EF7">
      <w:pPr>
        <w:numPr>
          <w:ilvl w:val="0"/>
          <w:numId w:val="3"/>
        </w:numPr>
        <w:tabs>
          <w:tab w:val="clear" w:pos="567"/>
          <w:tab w:val="clear" w:pos="1134"/>
          <w:tab w:val="clear" w:pos="1701"/>
          <w:tab w:val="clear" w:pos="2268"/>
          <w:tab w:val="clear" w:pos="6237"/>
          <w:tab w:val="num" w:pos="180"/>
        </w:tabs>
        <w:rPr>
          <w:bCs/>
        </w:rPr>
      </w:pPr>
      <w:r>
        <w:tab/>
      </w:r>
      <w:r w:rsidR="00BB3C07">
        <w:t>Виза на въезд в Республику Узбекистан, кроме транзитной визы, действительна на всей территории Республики Узбекистан за исключением местностей, объектов, закрытых для посещения иностранными гражданами.</w:t>
      </w:r>
    </w:p>
    <w:p w:rsidR="00BB3C07" w:rsidRDefault="00BB3C07" w:rsidP="00834EF7"/>
    <w:p w:rsidR="00BB3C07" w:rsidRDefault="00BF3B96" w:rsidP="00834EF7">
      <w:pPr>
        <w:numPr>
          <w:ilvl w:val="0"/>
          <w:numId w:val="3"/>
        </w:numPr>
        <w:tabs>
          <w:tab w:val="clear" w:pos="567"/>
          <w:tab w:val="clear" w:pos="1134"/>
          <w:tab w:val="clear" w:pos="1701"/>
          <w:tab w:val="clear" w:pos="2268"/>
          <w:tab w:val="clear" w:pos="6237"/>
          <w:tab w:val="num" w:pos="180"/>
        </w:tabs>
        <w:rPr>
          <w:bCs/>
        </w:rPr>
      </w:pPr>
      <w:r>
        <w:tab/>
      </w:r>
      <w:r w:rsidR="00BB3C07">
        <w:t>Иностранцы, прибывшие в Республику в течение 3 суток обязаны временно прописаться в органах внутренних дел (в отделах выезда-въезда и оформления гражданства) по месту временного пребывания или зарегистрироваться в гостиницах, кроме местностей и объектов, закрытых для посещения иностранцами.</w:t>
      </w:r>
    </w:p>
    <w:p w:rsidR="00BB3C07" w:rsidRDefault="00BB3C07" w:rsidP="00834EF7"/>
    <w:p w:rsidR="00BB3C07" w:rsidRDefault="00BF3B96"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Иностранные граждане могут постоянно проживать в Республике Узбекистан, если они имеют на то разрешение и вид на жительство. </w:t>
      </w:r>
      <w:r>
        <w:t xml:space="preserve"> </w:t>
      </w:r>
      <w:r w:rsidR="00BB3C07">
        <w:t>Вид на жительство в Республике Узбекистан выдается в соответствии с Положением "О виде на жительство в Республике Узбекистан для иностранцев, лиц без гражданства и удостоверении лица без гражданства".</w:t>
      </w:r>
    </w:p>
    <w:p w:rsidR="00BB3C07" w:rsidRDefault="00BB3C07" w:rsidP="00834EF7"/>
    <w:p w:rsidR="00BB3C07" w:rsidRDefault="00BF3B96"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Разрешение на постоянное проживание иностранным гражданам в Республике Узбекистан выдается в установленном законодательством порядке на основании их заявлений-анкет Министерством внутренних дел Республики Узбекистан. </w:t>
      </w:r>
    </w:p>
    <w:p w:rsidR="00BB3C07" w:rsidRDefault="00BB3C07" w:rsidP="00834EF7"/>
    <w:p w:rsidR="00BB3C07" w:rsidRPr="00795B24" w:rsidRDefault="00BF3B96" w:rsidP="00834EF7">
      <w:pPr>
        <w:numPr>
          <w:ilvl w:val="0"/>
          <w:numId w:val="3"/>
        </w:numPr>
        <w:tabs>
          <w:tab w:val="clear" w:pos="567"/>
          <w:tab w:val="clear" w:pos="1134"/>
          <w:tab w:val="clear" w:pos="1701"/>
          <w:tab w:val="clear" w:pos="2268"/>
          <w:tab w:val="clear" w:pos="6237"/>
          <w:tab w:val="num" w:pos="180"/>
        </w:tabs>
        <w:rPr>
          <w:bCs/>
        </w:rPr>
      </w:pPr>
      <w:r>
        <w:tab/>
      </w:r>
      <w:r w:rsidR="00BB3C07">
        <w:t>Во въезде в Республику Узбекистан иностранному гражданину может быть отказано:</w:t>
      </w:r>
    </w:p>
    <w:p w:rsidR="00795B24" w:rsidRPr="00BF3B96" w:rsidRDefault="00795B24" w:rsidP="00795B24">
      <w:pPr>
        <w:tabs>
          <w:tab w:val="clear" w:pos="567"/>
          <w:tab w:val="clear" w:pos="1134"/>
          <w:tab w:val="clear" w:pos="1701"/>
          <w:tab w:val="clear" w:pos="2268"/>
          <w:tab w:val="clear" w:pos="6237"/>
        </w:tabs>
      </w:pPr>
    </w:p>
    <w:p w:rsidR="00BB3C07" w:rsidRDefault="00BB3C07" w:rsidP="00834EF7">
      <w:pPr>
        <w:ind w:firstLine="567"/>
      </w:pPr>
      <w:r w:rsidRPr="00047E74">
        <w:rPr>
          <w:i/>
          <w:lang w:val="en-US"/>
        </w:rPr>
        <w:t>a</w:t>
      </w:r>
      <w:r>
        <w:t>)</w:t>
      </w:r>
      <w:r w:rsidR="00795B24" w:rsidRPr="00795B24">
        <w:tab/>
      </w:r>
      <w:r>
        <w:t>в интересах обеспечения национальной безопасности или охраны общественного порядка;</w:t>
      </w:r>
    </w:p>
    <w:p w:rsidR="00795B24" w:rsidRDefault="00795B24" w:rsidP="00834EF7">
      <w:pPr>
        <w:ind w:firstLine="567"/>
        <w:rPr>
          <w:i/>
          <w:lang w:val="en-US"/>
        </w:rPr>
      </w:pPr>
    </w:p>
    <w:p w:rsidR="00BB3C07" w:rsidRDefault="00BB3C07" w:rsidP="00834EF7">
      <w:pPr>
        <w:ind w:firstLine="567"/>
      </w:pPr>
      <w:r w:rsidRPr="00047E74">
        <w:rPr>
          <w:i/>
          <w:lang w:val="en-US"/>
        </w:rPr>
        <w:t>b</w:t>
      </w:r>
      <w:r>
        <w:t>)</w:t>
      </w:r>
      <w:r w:rsidR="00795B24" w:rsidRPr="00795B24">
        <w:tab/>
      </w:r>
      <w:r>
        <w:t>если это необходимо для защиты прав и законных интересов граждан Республики Узбекистан и других лиц;</w:t>
      </w:r>
    </w:p>
    <w:p w:rsidR="00795B24" w:rsidRDefault="00795B24" w:rsidP="00834EF7">
      <w:pPr>
        <w:ind w:firstLine="567"/>
        <w:rPr>
          <w:i/>
          <w:lang w:val="en-US"/>
        </w:rPr>
      </w:pPr>
    </w:p>
    <w:p w:rsidR="00BB3C07" w:rsidRDefault="00BB3C07" w:rsidP="00834EF7">
      <w:pPr>
        <w:ind w:firstLine="567"/>
      </w:pPr>
      <w:r w:rsidRPr="00047E74">
        <w:rPr>
          <w:i/>
          <w:lang w:val="en-US"/>
        </w:rPr>
        <w:t>c</w:t>
      </w:r>
      <w:r>
        <w:t>)</w:t>
      </w:r>
      <w:r w:rsidR="00795B24" w:rsidRPr="00795B24">
        <w:tab/>
      </w:r>
      <w:r>
        <w:t>если лицо имеет не погашенную и не снятую в установленном порядке судимость за нарушение законодательства Республики Узбекистан;</w:t>
      </w:r>
    </w:p>
    <w:p w:rsidR="00795B24" w:rsidRDefault="00795B24" w:rsidP="00834EF7">
      <w:pPr>
        <w:ind w:firstLine="567"/>
        <w:rPr>
          <w:i/>
          <w:lang w:val="en-US"/>
        </w:rPr>
      </w:pPr>
    </w:p>
    <w:p w:rsidR="00BB3C07" w:rsidRDefault="00BB3C07" w:rsidP="00834EF7">
      <w:pPr>
        <w:ind w:firstLine="567"/>
      </w:pPr>
      <w:r w:rsidRPr="00047E74">
        <w:rPr>
          <w:i/>
          <w:lang w:val="en-US"/>
        </w:rPr>
        <w:t>d</w:t>
      </w:r>
      <w:r>
        <w:t>)</w:t>
      </w:r>
      <w:r w:rsidR="00795B24" w:rsidRPr="00795B24">
        <w:tab/>
      </w:r>
      <w:r>
        <w:t>если лицо причастно к деятельности зарубежных террористических, экстремистских и других преступных организаций;</w:t>
      </w:r>
    </w:p>
    <w:p w:rsidR="00795B24" w:rsidRDefault="00795B24" w:rsidP="00834EF7">
      <w:pPr>
        <w:ind w:firstLine="567"/>
        <w:rPr>
          <w:i/>
          <w:lang w:val="en-US"/>
        </w:rPr>
      </w:pPr>
    </w:p>
    <w:p w:rsidR="00BB3C07" w:rsidRDefault="00BB3C07" w:rsidP="00834EF7">
      <w:pPr>
        <w:ind w:firstLine="567"/>
      </w:pPr>
      <w:r w:rsidRPr="00047E74">
        <w:rPr>
          <w:i/>
          <w:lang w:val="en-US"/>
        </w:rPr>
        <w:t>e</w:t>
      </w:r>
      <w:r>
        <w:t>)</w:t>
      </w:r>
      <w:r w:rsidR="00795B24" w:rsidRPr="00795B24">
        <w:tab/>
      </w:r>
      <w:r>
        <w:t>если лицо сообщило о себе заведомо ложные сведения или не представило необходимые документы;</w:t>
      </w:r>
    </w:p>
    <w:p w:rsidR="00795B24" w:rsidRDefault="00795B24" w:rsidP="00834EF7">
      <w:pPr>
        <w:ind w:firstLine="567"/>
        <w:rPr>
          <w:i/>
          <w:lang w:val="en-US"/>
        </w:rPr>
      </w:pPr>
    </w:p>
    <w:p w:rsidR="00BB3C07" w:rsidRPr="000545B8" w:rsidRDefault="00BB3C07" w:rsidP="00834EF7">
      <w:pPr>
        <w:ind w:firstLine="567"/>
      </w:pPr>
      <w:r w:rsidRPr="00047E74">
        <w:rPr>
          <w:i/>
          <w:lang w:val="en-US"/>
        </w:rPr>
        <w:t>f</w:t>
      </w:r>
      <w:r>
        <w:t>)</w:t>
      </w:r>
      <w:r w:rsidR="00795B24" w:rsidRPr="00795B24">
        <w:tab/>
      </w:r>
      <w:r>
        <w:t>если во время предыдущего пребывания лица были установлены факты нарушения им порядка въезда-выезда и правил пребывания иностранных граждан в Республике Узбекистан, таможенного, валютного или иного законодательства Республики Узбекистан (в редакции постановления № 178 Кабинета министров  от 16 апреля 1999</w:t>
      </w:r>
      <w:r w:rsidR="00795B24">
        <w:rPr>
          <w:lang w:val="en-US"/>
        </w:rPr>
        <w:t> </w:t>
      </w:r>
      <w:r>
        <w:t>года)</w:t>
      </w:r>
      <w:r w:rsidRPr="000545B8">
        <w:t>;</w:t>
      </w:r>
    </w:p>
    <w:p w:rsidR="00795B24" w:rsidRDefault="00795B24" w:rsidP="00834EF7">
      <w:pPr>
        <w:ind w:firstLine="567"/>
        <w:rPr>
          <w:i/>
          <w:lang w:val="en-US"/>
        </w:rPr>
      </w:pPr>
    </w:p>
    <w:p w:rsidR="00BB3C07" w:rsidRDefault="00BB3C07" w:rsidP="00834EF7">
      <w:pPr>
        <w:ind w:firstLine="567"/>
      </w:pPr>
      <w:r w:rsidRPr="00047E74">
        <w:rPr>
          <w:i/>
          <w:lang w:val="en-US"/>
        </w:rPr>
        <w:t>g</w:t>
      </w:r>
      <w:r>
        <w:t>)</w:t>
      </w:r>
      <w:r w:rsidR="00795B24" w:rsidRPr="00795B24">
        <w:tab/>
      </w:r>
      <w:r>
        <w:t xml:space="preserve">если лицо болеет или имеет нарушения здоровья, создающие угрозу безопасности и здоровью общества, и соответствующее заболевание упомянуто в утвержденном Министерством здравоохранения Республики Узбекистан списке. </w:t>
      </w:r>
    </w:p>
    <w:p w:rsidR="00BB3C07" w:rsidRDefault="00BB3C07" w:rsidP="00834EF7"/>
    <w:p w:rsidR="00BB3C07" w:rsidRDefault="00BF3B96" w:rsidP="00834EF7">
      <w:pPr>
        <w:numPr>
          <w:ilvl w:val="0"/>
          <w:numId w:val="3"/>
        </w:numPr>
        <w:tabs>
          <w:tab w:val="clear" w:pos="567"/>
          <w:tab w:val="clear" w:pos="1134"/>
          <w:tab w:val="clear" w:pos="1701"/>
          <w:tab w:val="clear" w:pos="2268"/>
          <w:tab w:val="clear" w:pos="6237"/>
          <w:tab w:val="num" w:pos="180"/>
        </w:tabs>
        <w:rPr>
          <w:bCs/>
        </w:rPr>
      </w:pPr>
      <w:r>
        <w:tab/>
      </w:r>
      <w:r w:rsidR="00BB3C07">
        <w:t>Выезд из Республики Узбекистан иностранному гражданину не разрешается:</w:t>
      </w:r>
    </w:p>
    <w:p w:rsidR="00795B24" w:rsidRDefault="00795B24" w:rsidP="00834EF7">
      <w:pPr>
        <w:ind w:firstLine="567"/>
        <w:rPr>
          <w:i/>
          <w:lang w:val="en-US"/>
        </w:rPr>
      </w:pPr>
    </w:p>
    <w:p w:rsidR="00BB3C07" w:rsidRDefault="00BB3C07" w:rsidP="00834EF7">
      <w:pPr>
        <w:ind w:firstLine="567"/>
      </w:pPr>
      <w:r w:rsidRPr="00F9228F">
        <w:rPr>
          <w:i/>
          <w:lang w:val="en-US"/>
        </w:rPr>
        <w:t>a</w:t>
      </w:r>
      <w:r>
        <w:t>)</w:t>
      </w:r>
      <w:r w:rsidR="00795B24" w:rsidRPr="00795B24">
        <w:tab/>
      </w:r>
      <w:r>
        <w:t>если его выезд противоречит интересам обеспечения государственной безопасности - до прекращения действия обстоятельств, препятствующих выезду;</w:t>
      </w:r>
    </w:p>
    <w:p w:rsidR="00795B24" w:rsidRDefault="00795B24" w:rsidP="00834EF7">
      <w:pPr>
        <w:ind w:firstLine="567"/>
        <w:rPr>
          <w:i/>
          <w:lang w:val="en-US"/>
        </w:rPr>
      </w:pPr>
    </w:p>
    <w:p w:rsidR="00BB3C07" w:rsidRDefault="00BB3C07" w:rsidP="00834EF7">
      <w:pPr>
        <w:ind w:firstLine="567"/>
        <w:rPr>
          <w:lang w:val="en-US"/>
        </w:rPr>
      </w:pPr>
      <w:r w:rsidRPr="00F9228F">
        <w:rPr>
          <w:i/>
          <w:lang w:val="en-US"/>
        </w:rPr>
        <w:t>b</w:t>
      </w:r>
      <w:r>
        <w:t>)</w:t>
      </w:r>
      <w:r w:rsidR="00795B24" w:rsidRPr="00795B24">
        <w:tab/>
      </w:r>
      <w:r>
        <w:t>если в отношении лица действуют договорные, контрактные обязательства, препятствующие его выезду за границу на постоянное жительство, - до прекращения этих обязательств;</w:t>
      </w:r>
    </w:p>
    <w:p w:rsidR="00795B24" w:rsidRPr="00795B24" w:rsidRDefault="00795B24" w:rsidP="00834EF7">
      <w:pPr>
        <w:ind w:firstLine="567"/>
        <w:rPr>
          <w:lang w:val="en-US"/>
        </w:rPr>
      </w:pPr>
    </w:p>
    <w:p w:rsidR="00BB3C07" w:rsidRDefault="00BB3C07" w:rsidP="00834EF7">
      <w:pPr>
        <w:ind w:firstLine="567"/>
      </w:pPr>
      <w:r w:rsidRPr="00F9228F">
        <w:rPr>
          <w:i/>
          <w:lang w:val="en-US"/>
        </w:rPr>
        <w:t>c</w:t>
      </w:r>
      <w:r>
        <w:t>)</w:t>
      </w:r>
      <w:r w:rsidR="00795B24" w:rsidRPr="00795B24">
        <w:tab/>
      </w:r>
      <w:r>
        <w:t>если против лица возбуждено уголовное дело - до окончания производства по делу или принятия по нему судебного решения;</w:t>
      </w:r>
    </w:p>
    <w:p w:rsidR="00795B24" w:rsidRDefault="00795B24" w:rsidP="00834EF7">
      <w:pPr>
        <w:ind w:firstLine="567"/>
        <w:rPr>
          <w:i/>
          <w:lang w:val="en-US"/>
        </w:rPr>
      </w:pPr>
    </w:p>
    <w:p w:rsidR="00BB3C07" w:rsidRDefault="00BB3C07" w:rsidP="00834EF7">
      <w:pPr>
        <w:ind w:firstLine="567"/>
      </w:pPr>
      <w:r w:rsidRPr="00F9228F">
        <w:rPr>
          <w:i/>
          <w:lang w:val="en-US"/>
        </w:rPr>
        <w:t>d</w:t>
      </w:r>
      <w:r>
        <w:t>)</w:t>
      </w:r>
      <w:r w:rsidR="00795B24" w:rsidRPr="00795B24">
        <w:tab/>
      </w:r>
      <w:r>
        <w:t>если лицо осуждено за совершение преступления, - до отбытия наказания или освобождения от наказания;</w:t>
      </w:r>
    </w:p>
    <w:p w:rsidR="00795B24" w:rsidRDefault="00795B24" w:rsidP="00834EF7">
      <w:pPr>
        <w:ind w:firstLine="567"/>
        <w:rPr>
          <w:i/>
          <w:lang w:val="en-US"/>
        </w:rPr>
      </w:pPr>
    </w:p>
    <w:p w:rsidR="00BB3C07" w:rsidRDefault="00BB3C07" w:rsidP="00834EF7">
      <w:pPr>
        <w:ind w:firstLine="567"/>
      </w:pPr>
      <w:r w:rsidRPr="00F9228F">
        <w:rPr>
          <w:i/>
          <w:lang w:val="en-US"/>
        </w:rPr>
        <w:t>e</w:t>
      </w:r>
      <w:r>
        <w:t>)</w:t>
      </w:r>
      <w:r w:rsidR="00795B24" w:rsidRPr="00795B24">
        <w:tab/>
      </w:r>
      <w:r>
        <w:t>если лицо уклоняется от исполнения обязательств, наложенных на него судом,</w:t>
      </w:r>
      <w:r w:rsidR="009F0E04">
        <w:t> </w:t>
      </w:r>
      <w:r>
        <w:t>- до окончания исполнения обязательств;</w:t>
      </w:r>
    </w:p>
    <w:p w:rsidR="00795B24" w:rsidRPr="009F0E04" w:rsidRDefault="00795B24" w:rsidP="00834EF7">
      <w:pPr>
        <w:ind w:firstLine="567"/>
        <w:rPr>
          <w:i/>
        </w:rPr>
      </w:pPr>
    </w:p>
    <w:p w:rsidR="00BB3C07" w:rsidRDefault="00BB3C07" w:rsidP="00834EF7">
      <w:pPr>
        <w:ind w:firstLine="567"/>
      </w:pPr>
      <w:r w:rsidRPr="00F9228F">
        <w:rPr>
          <w:i/>
          <w:lang w:val="en-US"/>
        </w:rPr>
        <w:t>f</w:t>
      </w:r>
      <w:r>
        <w:t>)</w:t>
      </w:r>
      <w:r w:rsidR="00795B24" w:rsidRPr="00795B24">
        <w:tab/>
      </w:r>
      <w:r>
        <w:t>если лицо сообщило о себе заведомо ложные сведения;</w:t>
      </w:r>
    </w:p>
    <w:p w:rsidR="00795B24" w:rsidRDefault="00795B24" w:rsidP="00834EF7">
      <w:pPr>
        <w:ind w:firstLine="567"/>
        <w:rPr>
          <w:i/>
          <w:lang w:val="en-US"/>
        </w:rPr>
      </w:pPr>
    </w:p>
    <w:p w:rsidR="00BB3C07" w:rsidRDefault="00BB3C07" w:rsidP="00834EF7">
      <w:pPr>
        <w:ind w:firstLine="567"/>
      </w:pPr>
      <w:r w:rsidRPr="00F9228F">
        <w:rPr>
          <w:i/>
          <w:lang w:val="en-US"/>
        </w:rPr>
        <w:t>g</w:t>
      </w:r>
      <w:r>
        <w:t>)</w:t>
      </w:r>
      <w:r w:rsidR="00795B24" w:rsidRPr="00795B24">
        <w:tab/>
      </w:r>
      <w:r>
        <w:t xml:space="preserve">если лицу предъявлен гражданский иск в суде - до принятия судом решения и его исполнения. </w:t>
      </w:r>
    </w:p>
    <w:p w:rsidR="00BB3C07" w:rsidRDefault="00BB3C07" w:rsidP="00834EF7">
      <w:pPr>
        <w:rPr>
          <w:bCs/>
        </w:rPr>
      </w:pPr>
    </w:p>
    <w:p w:rsidR="00BB3C07" w:rsidRDefault="00E92578" w:rsidP="00E92578">
      <w:pPr>
        <w:jc w:val="center"/>
        <w:rPr>
          <w:b/>
          <w:i/>
          <w:shadow/>
          <w:szCs w:val="28"/>
          <w:lang w:val="en-US"/>
        </w:rPr>
      </w:pPr>
      <w:r>
        <w:rPr>
          <w:b/>
          <w:i/>
          <w:shadow/>
          <w:szCs w:val="28"/>
        </w:rPr>
        <w:br w:type="page"/>
      </w:r>
      <w:r w:rsidR="00BB3C07" w:rsidRPr="00BD5091">
        <w:rPr>
          <w:b/>
          <w:i/>
          <w:shadow/>
          <w:szCs w:val="28"/>
        </w:rPr>
        <w:t xml:space="preserve">Статья 13. </w:t>
      </w:r>
      <w:r w:rsidR="009F0E04">
        <w:rPr>
          <w:b/>
          <w:i/>
          <w:shadow/>
          <w:szCs w:val="28"/>
        </w:rPr>
        <w:t xml:space="preserve"> </w:t>
      </w:r>
      <w:r w:rsidR="00BB3C07" w:rsidRPr="00BD5091">
        <w:rPr>
          <w:b/>
          <w:i/>
          <w:shadow/>
          <w:szCs w:val="28"/>
        </w:rPr>
        <w:t>Основания высылки иностранных граждан</w:t>
      </w:r>
    </w:p>
    <w:p w:rsidR="00E92578" w:rsidRPr="00E92578" w:rsidRDefault="00E92578" w:rsidP="00E92578">
      <w:pPr>
        <w:jc w:val="center"/>
        <w:rPr>
          <w:bCs/>
          <w:i/>
          <w:lang w:val="en-US"/>
        </w:rPr>
      </w:pPr>
    </w:p>
    <w:p w:rsidR="00BB3C07" w:rsidRDefault="009F0E04" w:rsidP="00834EF7">
      <w:pPr>
        <w:numPr>
          <w:ilvl w:val="0"/>
          <w:numId w:val="3"/>
        </w:numPr>
        <w:tabs>
          <w:tab w:val="clear" w:pos="567"/>
          <w:tab w:val="clear" w:pos="1134"/>
          <w:tab w:val="clear" w:pos="1701"/>
          <w:tab w:val="clear" w:pos="2268"/>
          <w:tab w:val="clear" w:pos="6237"/>
          <w:tab w:val="num" w:pos="180"/>
        </w:tabs>
        <w:rPr>
          <w:bCs/>
        </w:rPr>
      </w:pPr>
      <w:r>
        <w:rPr>
          <w:color w:val="000000"/>
        </w:rPr>
        <w:tab/>
      </w:r>
      <w:r w:rsidR="00BB3C07">
        <w:rPr>
          <w:color w:val="000000"/>
        </w:rPr>
        <w:t xml:space="preserve">Действующим законодательством Республики Узбекистан закреплены права и обязанности иностранных граждан и лиц без гражданства на территории Республики, а также основания для привлечения их к ответственности. </w:t>
      </w:r>
    </w:p>
    <w:p w:rsidR="00BB3C07" w:rsidRDefault="00BB3C07" w:rsidP="00834EF7">
      <w:pPr>
        <w:rPr>
          <w:bCs/>
        </w:rPr>
      </w:pPr>
    </w:p>
    <w:p w:rsidR="00BB3C07" w:rsidRDefault="009F0E04" w:rsidP="00834EF7">
      <w:pPr>
        <w:numPr>
          <w:ilvl w:val="0"/>
          <w:numId w:val="3"/>
        </w:numPr>
        <w:tabs>
          <w:tab w:val="clear" w:pos="567"/>
          <w:tab w:val="clear" w:pos="1134"/>
          <w:tab w:val="clear" w:pos="1701"/>
          <w:tab w:val="clear" w:pos="2268"/>
          <w:tab w:val="clear" w:pos="6237"/>
          <w:tab w:val="num" w:pos="180"/>
        </w:tabs>
        <w:rPr>
          <w:bCs/>
        </w:rPr>
      </w:pPr>
      <w:r>
        <w:rPr>
          <w:color w:val="000000"/>
        </w:rPr>
        <w:tab/>
      </w:r>
      <w:r w:rsidR="00BB3C07">
        <w:rPr>
          <w:color w:val="000000"/>
        </w:rPr>
        <w:t xml:space="preserve">За правонарушения в сфере незаконной миграции в Республике Узбекистан предусмотрена как административная, так и уголовная ответственность. </w:t>
      </w:r>
    </w:p>
    <w:p w:rsidR="00BB3C07" w:rsidRDefault="00BB3C07" w:rsidP="00834EF7">
      <w:pPr>
        <w:rPr>
          <w:color w:val="000000"/>
        </w:rPr>
      </w:pPr>
    </w:p>
    <w:p w:rsidR="00BB3C07" w:rsidRDefault="009F0E04" w:rsidP="00834EF7">
      <w:pPr>
        <w:numPr>
          <w:ilvl w:val="0"/>
          <w:numId w:val="3"/>
        </w:numPr>
        <w:tabs>
          <w:tab w:val="clear" w:pos="567"/>
          <w:tab w:val="clear" w:pos="1134"/>
          <w:tab w:val="clear" w:pos="1701"/>
          <w:tab w:val="clear" w:pos="2268"/>
          <w:tab w:val="clear" w:pos="6237"/>
          <w:tab w:val="num" w:pos="180"/>
        </w:tabs>
        <w:rPr>
          <w:bCs/>
        </w:rPr>
      </w:pPr>
      <w:r>
        <w:rPr>
          <w:color w:val="000000"/>
        </w:rPr>
        <w:tab/>
      </w:r>
      <w:r w:rsidR="00BB3C07">
        <w:rPr>
          <w:color w:val="000000"/>
        </w:rPr>
        <w:t xml:space="preserve">Статьей 225 Кодекса Республики Узбекистан об административной ответственности предусмотрена административная ответственность за нарушение правил пребывания в Республике Узбекистан иностранным гражданином или лицом без гражданства, то есть проживание без документов (права жительства) в Узбекистане или по недействительным документам, несоблюдение установленного порядка регистрации, прописки, передвижения или выбора места жительства, уклонения от выезда по истечении срока пребывания, а равно несоблюдение правил транзитного проезда через территорию Республики Узбекистан. </w:t>
      </w:r>
      <w:r>
        <w:rPr>
          <w:color w:val="000000"/>
        </w:rPr>
        <w:t xml:space="preserve"> </w:t>
      </w:r>
      <w:r w:rsidR="00BB3C07">
        <w:rPr>
          <w:color w:val="000000"/>
        </w:rPr>
        <w:t>Это правонарушение влечет наложение штрафа от пятидесяти до ста минимальных размеров заработной платы или выдворение за пределы Республики Узбекистан.</w:t>
      </w:r>
    </w:p>
    <w:p w:rsidR="00BB3C07" w:rsidRDefault="00BB3C07" w:rsidP="00834EF7">
      <w:pPr>
        <w:rPr>
          <w:color w:val="000000"/>
        </w:rPr>
      </w:pPr>
    </w:p>
    <w:p w:rsidR="00BB3C07" w:rsidRDefault="009F0E04" w:rsidP="00834EF7">
      <w:pPr>
        <w:numPr>
          <w:ilvl w:val="0"/>
          <w:numId w:val="3"/>
        </w:numPr>
        <w:tabs>
          <w:tab w:val="clear" w:pos="567"/>
          <w:tab w:val="clear" w:pos="1134"/>
          <w:tab w:val="clear" w:pos="1701"/>
          <w:tab w:val="clear" w:pos="2268"/>
          <w:tab w:val="clear" w:pos="6237"/>
          <w:tab w:val="num" w:pos="180"/>
        </w:tabs>
        <w:rPr>
          <w:bCs/>
        </w:rPr>
      </w:pPr>
      <w:r>
        <w:rPr>
          <w:color w:val="000000"/>
        </w:rPr>
        <w:tab/>
      </w:r>
      <w:r w:rsidR="00BB3C07">
        <w:rPr>
          <w:color w:val="000000"/>
        </w:rPr>
        <w:t xml:space="preserve">Статья 224 Уголовного кодекса Республики Узбекистан предусматривает уголовную ответственность за вышеперечисленные действия, совершенные после применения административного взыскания в виде штрафа от пятидесяти до ста минимальных размеров заработной платы или лишения свободы от одного года до трех лет. </w:t>
      </w:r>
    </w:p>
    <w:p w:rsidR="00BB3C07" w:rsidRDefault="00BB3C07" w:rsidP="00834EF7">
      <w:pPr>
        <w:rPr>
          <w:color w:val="000000"/>
        </w:rPr>
      </w:pPr>
    </w:p>
    <w:p w:rsidR="00BB3C07" w:rsidRPr="00E92578" w:rsidRDefault="009F0E04" w:rsidP="00834EF7">
      <w:pPr>
        <w:numPr>
          <w:ilvl w:val="0"/>
          <w:numId w:val="3"/>
        </w:numPr>
        <w:tabs>
          <w:tab w:val="clear" w:pos="567"/>
          <w:tab w:val="clear" w:pos="1134"/>
          <w:tab w:val="clear" w:pos="1701"/>
          <w:tab w:val="clear" w:pos="2268"/>
          <w:tab w:val="clear" w:pos="6237"/>
          <w:tab w:val="num" w:pos="180"/>
        </w:tabs>
        <w:rPr>
          <w:bCs/>
        </w:rPr>
      </w:pPr>
      <w:r>
        <w:rPr>
          <w:color w:val="000000"/>
        </w:rPr>
        <w:tab/>
      </w:r>
      <w:r w:rsidR="00BB3C07">
        <w:rPr>
          <w:color w:val="000000"/>
        </w:rPr>
        <w:t>Иностранные граждане подлежат выдворению за пределы Республики Узбекистан в случаях:</w:t>
      </w:r>
    </w:p>
    <w:p w:rsidR="00E92578" w:rsidRPr="009F0E04" w:rsidRDefault="00E92578" w:rsidP="00E92578">
      <w:pPr>
        <w:tabs>
          <w:tab w:val="clear" w:pos="567"/>
          <w:tab w:val="clear" w:pos="1134"/>
          <w:tab w:val="clear" w:pos="1701"/>
          <w:tab w:val="clear" w:pos="2268"/>
          <w:tab w:val="clear" w:pos="6237"/>
        </w:tabs>
        <w:rPr>
          <w:color w:val="000000"/>
        </w:rPr>
      </w:pPr>
    </w:p>
    <w:p w:rsidR="00BB3C07" w:rsidRDefault="00BB3C07" w:rsidP="00834EF7">
      <w:pPr>
        <w:ind w:firstLine="709"/>
        <w:rPr>
          <w:color w:val="000000"/>
        </w:rPr>
      </w:pPr>
      <w:r w:rsidRPr="0083106C">
        <w:rPr>
          <w:i/>
          <w:color w:val="000000"/>
          <w:lang w:val="en-US"/>
        </w:rPr>
        <w:t>a</w:t>
      </w:r>
      <w:r w:rsidRPr="0083106C">
        <w:rPr>
          <w:color w:val="000000"/>
        </w:rPr>
        <w:t>)</w:t>
      </w:r>
      <w:r w:rsidR="00E92578" w:rsidRPr="00E92578">
        <w:rPr>
          <w:color w:val="000000"/>
        </w:rPr>
        <w:tab/>
      </w:r>
      <w:r>
        <w:rPr>
          <w:color w:val="000000"/>
        </w:rPr>
        <w:t>если их действия противоречат интересам обеспечения государственной безопасности или охраны общественного порядка;</w:t>
      </w:r>
    </w:p>
    <w:p w:rsidR="00E92578" w:rsidRDefault="00E92578" w:rsidP="00834EF7">
      <w:pPr>
        <w:ind w:firstLine="709"/>
        <w:rPr>
          <w:i/>
          <w:color w:val="000000"/>
          <w:lang w:val="en-US"/>
        </w:rPr>
      </w:pPr>
    </w:p>
    <w:p w:rsidR="00BB3C07" w:rsidRDefault="00BB3C07" w:rsidP="00834EF7">
      <w:pPr>
        <w:ind w:firstLine="709"/>
        <w:rPr>
          <w:color w:val="000000"/>
        </w:rPr>
      </w:pPr>
      <w:r w:rsidRPr="0083106C">
        <w:rPr>
          <w:i/>
          <w:color w:val="000000"/>
          <w:lang w:val="en-US"/>
        </w:rPr>
        <w:t>b</w:t>
      </w:r>
      <w:r w:rsidRPr="0083106C">
        <w:rPr>
          <w:color w:val="000000"/>
        </w:rPr>
        <w:t>)</w:t>
      </w:r>
      <w:r w:rsidR="00E92578" w:rsidRPr="00E92578">
        <w:rPr>
          <w:color w:val="000000"/>
        </w:rPr>
        <w:tab/>
      </w:r>
      <w:r>
        <w:rPr>
          <w:color w:val="000000"/>
        </w:rPr>
        <w:t>если это необходимо для охраны здоровья и нравственности населения, защиты прав и законных интересов граждан Республики Узбекистан и других лиц.</w:t>
      </w:r>
    </w:p>
    <w:p w:rsidR="00BB3C07" w:rsidRDefault="00BB3C07" w:rsidP="00834EF7">
      <w:pPr>
        <w:rPr>
          <w:color w:val="000000"/>
        </w:rPr>
      </w:pPr>
    </w:p>
    <w:p w:rsidR="00BB3C07" w:rsidRDefault="009F0E04" w:rsidP="00834EF7">
      <w:pPr>
        <w:numPr>
          <w:ilvl w:val="0"/>
          <w:numId w:val="3"/>
        </w:numPr>
        <w:tabs>
          <w:tab w:val="clear" w:pos="567"/>
          <w:tab w:val="clear" w:pos="1134"/>
          <w:tab w:val="clear" w:pos="1701"/>
          <w:tab w:val="clear" w:pos="2268"/>
          <w:tab w:val="clear" w:pos="6237"/>
          <w:tab w:val="num" w:pos="180"/>
        </w:tabs>
        <w:rPr>
          <w:bCs/>
        </w:rPr>
      </w:pPr>
      <w:r>
        <w:rPr>
          <w:color w:val="000000"/>
        </w:rPr>
        <w:tab/>
      </w:r>
      <w:r w:rsidR="00BB3C07">
        <w:rPr>
          <w:color w:val="000000"/>
        </w:rPr>
        <w:t>В 2007 году за пределы Республики Узбекистан было выдворено 303 иностранных гражданина и лица без гражданства.</w:t>
      </w:r>
    </w:p>
    <w:p w:rsidR="00BB3C07" w:rsidRDefault="00BB3C07" w:rsidP="00834EF7">
      <w:pPr>
        <w:rPr>
          <w:bCs/>
        </w:rPr>
      </w:pPr>
    </w:p>
    <w:p w:rsidR="00BB3C07" w:rsidRDefault="009F0E04" w:rsidP="00834EF7">
      <w:pPr>
        <w:numPr>
          <w:ilvl w:val="0"/>
          <w:numId w:val="3"/>
        </w:numPr>
        <w:tabs>
          <w:tab w:val="clear" w:pos="567"/>
          <w:tab w:val="clear" w:pos="1134"/>
          <w:tab w:val="clear" w:pos="1701"/>
          <w:tab w:val="clear" w:pos="2268"/>
          <w:tab w:val="clear" w:pos="6237"/>
          <w:tab w:val="num" w:pos="180"/>
        </w:tabs>
        <w:rPr>
          <w:bCs/>
        </w:rPr>
      </w:pPr>
      <w:r>
        <w:rPr>
          <w:color w:val="000000"/>
        </w:rPr>
        <w:tab/>
      </w:r>
      <w:r w:rsidR="00BB3C07">
        <w:rPr>
          <w:color w:val="000000"/>
        </w:rPr>
        <w:t>Иностранные граждане и лица без гражданства, которые подлежат выдворению, имеют право обжаловать решение о выдворении в вышестоящий орган, который обязан дать ответ не позднее чем в месячный срок, а при несогласии с его решением – в суд.</w:t>
      </w:r>
    </w:p>
    <w:p w:rsidR="00BB3C07" w:rsidRDefault="00BB3C07" w:rsidP="00834EF7">
      <w:pPr>
        <w:rPr>
          <w:color w:val="000000"/>
        </w:rPr>
      </w:pPr>
    </w:p>
    <w:p w:rsidR="00BB3C07" w:rsidRDefault="009F0E04" w:rsidP="00834EF7">
      <w:pPr>
        <w:numPr>
          <w:ilvl w:val="0"/>
          <w:numId w:val="3"/>
        </w:numPr>
        <w:tabs>
          <w:tab w:val="clear" w:pos="567"/>
          <w:tab w:val="clear" w:pos="1134"/>
          <w:tab w:val="clear" w:pos="1701"/>
          <w:tab w:val="clear" w:pos="2268"/>
          <w:tab w:val="clear" w:pos="6237"/>
          <w:tab w:val="num" w:pos="180"/>
        </w:tabs>
        <w:rPr>
          <w:bCs/>
        </w:rPr>
      </w:pPr>
      <w:r>
        <w:rPr>
          <w:color w:val="000000"/>
        </w:rPr>
        <w:tab/>
      </w:r>
      <w:r w:rsidR="00BB3C07">
        <w:rPr>
          <w:color w:val="000000"/>
        </w:rPr>
        <w:t>Выдворение иностранных граждан производится органами внутренних дел Республики Узбекистан. Лица, уклоняющиеся от выезда из Республики Узбекистан в определенный органами внутренних дел срок, подлежат административному задержанию, необходимому для их выдворения в принудительном порядке (под конвоем).</w:t>
      </w:r>
    </w:p>
    <w:p w:rsidR="00BB3C07" w:rsidRDefault="00BB3C07" w:rsidP="00834EF7">
      <w:pPr>
        <w:rPr>
          <w:color w:val="000000"/>
        </w:rPr>
      </w:pPr>
    </w:p>
    <w:p w:rsidR="00BB3C07" w:rsidRDefault="009F0E04" w:rsidP="00834EF7">
      <w:pPr>
        <w:numPr>
          <w:ilvl w:val="0"/>
          <w:numId w:val="3"/>
        </w:numPr>
        <w:tabs>
          <w:tab w:val="clear" w:pos="567"/>
          <w:tab w:val="clear" w:pos="1134"/>
          <w:tab w:val="clear" w:pos="1701"/>
          <w:tab w:val="clear" w:pos="2268"/>
          <w:tab w:val="clear" w:pos="6237"/>
          <w:tab w:val="num" w:pos="180"/>
        </w:tabs>
        <w:rPr>
          <w:bCs/>
        </w:rPr>
      </w:pPr>
      <w:r>
        <w:rPr>
          <w:color w:val="000000"/>
        </w:rPr>
        <w:tab/>
      </w:r>
      <w:r w:rsidR="00BB3C07">
        <w:rPr>
          <w:color w:val="000000"/>
        </w:rPr>
        <w:t xml:space="preserve">Задержание и выдворение иностранцев в принудительном порядке (под конвоем) производится по заключению МВД, УВД, санкционированному прокурором по месту пребывания выдворяемого. </w:t>
      </w:r>
      <w:r>
        <w:rPr>
          <w:color w:val="000000"/>
        </w:rPr>
        <w:t xml:space="preserve"> </w:t>
      </w:r>
      <w:r w:rsidR="00BB3C07">
        <w:rPr>
          <w:color w:val="000000"/>
        </w:rPr>
        <w:t>Расходы по выдворению иностранцев несут принимающие организации, а в тех случаях, когда принимающая организация не имеет возможности нести расходы по выдворению, они производятся органами внутренних дел.</w:t>
      </w:r>
    </w:p>
    <w:p w:rsidR="00BB3C07" w:rsidRDefault="00BB3C07" w:rsidP="00834EF7">
      <w:pPr>
        <w:rPr>
          <w:color w:val="000000"/>
        </w:rPr>
      </w:pPr>
    </w:p>
    <w:p w:rsidR="00BB3C07" w:rsidRDefault="00BB3C07" w:rsidP="00834EF7">
      <w:pPr>
        <w:numPr>
          <w:ilvl w:val="0"/>
          <w:numId w:val="3"/>
        </w:numPr>
        <w:tabs>
          <w:tab w:val="clear" w:pos="567"/>
          <w:tab w:val="clear" w:pos="1134"/>
          <w:tab w:val="clear" w:pos="1701"/>
          <w:tab w:val="clear" w:pos="2268"/>
          <w:tab w:val="clear" w:pos="6237"/>
          <w:tab w:val="num" w:pos="180"/>
        </w:tabs>
        <w:rPr>
          <w:bCs/>
        </w:rPr>
      </w:pPr>
      <w:r>
        <w:rPr>
          <w:color w:val="000000"/>
        </w:rPr>
        <w:t>В паспортах иностранных граждан и лиц без гражданства, выдворяемых из Республики Узбекистан, в УВВиГ – ОВВиГ МВД, УВД проставляется штамп о сокращении срока действия выездной визы и временной прописки, а также проставляется штамп о выдворении.</w:t>
      </w:r>
    </w:p>
    <w:p w:rsidR="00BB3C07" w:rsidRDefault="00BB3C07" w:rsidP="00834EF7">
      <w:pPr>
        <w:rPr>
          <w:color w:val="000000"/>
        </w:rPr>
      </w:pPr>
    </w:p>
    <w:p w:rsidR="00BB3C07" w:rsidRDefault="009F0E04" w:rsidP="00834EF7">
      <w:pPr>
        <w:numPr>
          <w:ilvl w:val="0"/>
          <w:numId w:val="3"/>
        </w:numPr>
        <w:tabs>
          <w:tab w:val="clear" w:pos="567"/>
          <w:tab w:val="clear" w:pos="1134"/>
          <w:tab w:val="clear" w:pos="1701"/>
          <w:tab w:val="clear" w:pos="2268"/>
          <w:tab w:val="clear" w:pos="6237"/>
          <w:tab w:val="num" w:pos="180"/>
        </w:tabs>
        <w:rPr>
          <w:bCs/>
        </w:rPr>
      </w:pPr>
      <w:r>
        <w:rPr>
          <w:color w:val="000000"/>
        </w:rPr>
        <w:tab/>
      </w:r>
      <w:r w:rsidR="00BB3C07">
        <w:rPr>
          <w:color w:val="000000"/>
        </w:rPr>
        <w:t>Вопросы выдачи, высылки и возврата лиц, в отношении которых есть серьёзные о</w:t>
      </w:r>
      <w:r w:rsidR="00BB3C07">
        <w:rPr>
          <w:color w:val="000000"/>
        </w:rPr>
        <w:t>с</w:t>
      </w:r>
      <w:r w:rsidR="00BB3C07">
        <w:rPr>
          <w:color w:val="000000"/>
        </w:rPr>
        <w:t>нования полагать, что к ним могут быть применены пытки, в общей форме регулируются нормами двухсторонних соглашений (чаще всего это договоры о правовой помощи и пр</w:t>
      </w:r>
      <w:r w:rsidR="00BB3C07">
        <w:rPr>
          <w:color w:val="000000"/>
        </w:rPr>
        <w:t>а</w:t>
      </w:r>
      <w:r w:rsidR="00BB3C07">
        <w:rPr>
          <w:color w:val="000000"/>
        </w:rPr>
        <w:t>вовых отношениях по гражданским, семейным и уголовным делам). Узбекистан заключил указанные соглашения с рядом государств мира, со всеми государствами Содружества независимых государств (СНГ).</w:t>
      </w:r>
    </w:p>
    <w:p w:rsidR="00BB3C07" w:rsidRDefault="00BB3C07" w:rsidP="00834EF7"/>
    <w:p w:rsidR="00BB3C07" w:rsidRDefault="009F0E04" w:rsidP="00834EF7">
      <w:pPr>
        <w:numPr>
          <w:ilvl w:val="0"/>
          <w:numId w:val="3"/>
        </w:numPr>
        <w:tabs>
          <w:tab w:val="clear" w:pos="567"/>
          <w:tab w:val="clear" w:pos="1134"/>
          <w:tab w:val="clear" w:pos="1701"/>
          <w:tab w:val="clear" w:pos="2268"/>
          <w:tab w:val="clear" w:pos="6237"/>
          <w:tab w:val="num" w:pos="180"/>
        </w:tabs>
        <w:rPr>
          <w:bCs/>
        </w:rPr>
      </w:pPr>
      <w:r>
        <w:tab/>
      </w:r>
      <w:r w:rsidR="00BB3C07">
        <w:t>Чаще всего указанные отношения регулируются типовыми нормами (статьями  "Преступления, влекущие выдачу"), в соответствии с которыми:</w:t>
      </w:r>
    </w:p>
    <w:p w:rsidR="00BB3C07" w:rsidRDefault="00BB3C07" w:rsidP="00834EF7">
      <w:pPr>
        <w:ind w:firstLine="709"/>
      </w:pPr>
    </w:p>
    <w:p w:rsidR="00BB3C07" w:rsidRPr="00E92578" w:rsidRDefault="00BB3C07" w:rsidP="00834EF7">
      <w:pPr>
        <w:ind w:firstLine="709"/>
        <w:rPr>
          <w:b/>
          <w:sz w:val="20"/>
        </w:rPr>
      </w:pPr>
      <w:r w:rsidRPr="00DB57C0">
        <w:rPr>
          <w:b/>
          <w:sz w:val="20"/>
        </w:rPr>
        <w:t>1.</w:t>
      </w:r>
      <w:r w:rsidR="00E92578" w:rsidRPr="00E92578">
        <w:rPr>
          <w:b/>
          <w:sz w:val="20"/>
        </w:rPr>
        <w:tab/>
      </w:r>
      <w:r w:rsidRPr="00DB57C0">
        <w:rPr>
          <w:b/>
          <w:sz w:val="20"/>
        </w:rPr>
        <w:t>Договаривающиеся Стороны обязуются в соответствии с положениями Договора (О</w:t>
      </w:r>
      <w:r w:rsidR="00E92578">
        <w:rPr>
          <w:b/>
          <w:sz w:val="20"/>
          <w:lang w:val="en-US"/>
        </w:rPr>
        <w:t> </w:t>
      </w:r>
      <w:r w:rsidRPr="00DB57C0">
        <w:rPr>
          <w:b/>
          <w:sz w:val="20"/>
        </w:rPr>
        <w:t>правовой помощи и правовых отношениях по гражданским, семейным и уголовным д</w:t>
      </w:r>
      <w:r w:rsidRPr="00DB57C0">
        <w:rPr>
          <w:b/>
          <w:sz w:val="20"/>
        </w:rPr>
        <w:t>е</w:t>
      </w:r>
      <w:r w:rsidRPr="00DB57C0">
        <w:rPr>
          <w:b/>
          <w:sz w:val="20"/>
        </w:rPr>
        <w:t>лам) по взаимной просьбе выдавать друг другу лиц, находящихся на их территории для пр</w:t>
      </w:r>
      <w:r w:rsidRPr="00DB57C0">
        <w:rPr>
          <w:b/>
          <w:sz w:val="20"/>
        </w:rPr>
        <w:t>и</w:t>
      </w:r>
      <w:r w:rsidRPr="00DB57C0">
        <w:rPr>
          <w:b/>
          <w:sz w:val="20"/>
        </w:rPr>
        <w:t>влечения к уголовной ответственности или для приведения в исполнение приговора.</w:t>
      </w:r>
    </w:p>
    <w:p w:rsidR="00E92578" w:rsidRPr="00E92578" w:rsidRDefault="00E92578" w:rsidP="00834EF7">
      <w:pPr>
        <w:ind w:firstLine="709"/>
        <w:rPr>
          <w:b/>
          <w:sz w:val="20"/>
        </w:rPr>
      </w:pPr>
    </w:p>
    <w:p w:rsidR="00BB3C07" w:rsidRPr="00DB57C0" w:rsidRDefault="00BB3C07" w:rsidP="00834EF7">
      <w:pPr>
        <w:ind w:firstLine="709"/>
        <w:rPr>
          <w:b/>
          <w:sz w:val="20"/>
        </w:rPr>
      </w:pPr>
      <w:r w:rsidRPr="00DB57C0">
        <w:rPr>
          <w:b/>
          <w:sz w:val="20"/>
        </w:rPr>
        <w:t>2. Выдача производится за деяния, которые в соответствии с законодательством об</w:t>
      </w:r>
      <w:r w:rsidRPr="00DB57C0">
        <w:rPr>
          <w:b/>
          <w:sz w:val="20"/>
        </w:rPr>
        <w:t>е</w:t>
      </w:r>
      <w:r w:rsidRPr="00DB57C0">
        <w:rPr>
          <w:b/>
          <w:sz w:val="20"/>
        </w:rPr>
        <w:t>их Договаривающихся Сторон являются преступлениями и за совершение которых пред</w:t>
      </w:r>
      <w:r w:rsidRPr="00DB57C0">
        <w:rPr>
          <w:b/>
          <w:sz w:val="20"/>
        </w:rPr>
        <w:t>у</w:t>
      </w:r>
      <w:r w:rsidRPr="00DB57C0">
        <w:rPr>
          <w:b/>
          <w:sz w:val="20"/>
        </w:rPr>
        <w:t>сматривается наказание в виде лишения свободы на срок свыше одного года или другое б</w:t>
      </w:r>
      <w:r w:rsidRPr="00DB57C0">
        <w:rPr>
          <w:b/>
          <w:sz w:val="20"/>
        </w:rPr>
        <w:t>о</w:t>
      </w:r>
      <w:r w:rsidRPr="00DB57C0">
        <w:rPr>
          <w:b/>
          <w:sz w:val="20"/>
        </w:rPr>
        <w:t>лее тяжкое наказание.</w:t>
      </w:r>
    </w:p>
    <w:p w:rsidR="00BB3C07" w:rsidRDefault="00BB3C07" w:rsidP="00834EF7"/>
    <w:p w:rsidR="00BB3C07" w:rsidRDefault="009F0E04" w:rsidP="00834EF7">
      <w:pPr>
        <w:numPr>
          <w:ilvl w:val="0"/>
          <w:numId w:val="3"/>
        </w:numPr>
        <w:tabs>
          <w:tab w:val="clear" w:pos="567"/>
          <w:tab w:val="clear" w:pos="1134"/>
          <w:tab w:val="clear" w:pos="1701"/>
          <w:tab w:val="clear" w:pos="2268"/>
          <w:tab w:val="clear" w:pos="6237"/>
          <w:tab w:val="num" w:pos="180"/>
        </w:tabs>
        <w:rPr>
          <w:bCs/>
        </w:rPr>
      </w:pPr>
      <w:r>
        <w:t xml:space="preserve"> </w:t>
      </w:r>
      <w:r w:rsidR="00BB3C07">
        <w:t>Выдача для приведения приговора в исполнение производится в случае, если лицо было приговорено за совершение преступления к лишению свободы на срок свыше шести месяцев или к другому более тяжкому наказанию.</w:t>
      </w:r>
    </w:p>
    <w:p w:rsidR="00BB3C07" w:rsidRDefault="00BB3C07" w:rsidP="00834EF7">
      <w:pPr>
        <w:rPr>
          <w:bCs/>
        </w:rPr>
      </w:pPr>
    </w:p>
    <w:p w:rsidR="00BB3C07" w:rsidRDefault="009F0E04" w:rsidP="00834EF7">
      <w:pPr>
        <w:numPr>
          <w:ilvl w:val="0"/>
          <w:numId w:val="3"/>
        </w:numPr>
        <w:tabs>
          <w:tab w:val="clear" w:pos="567"/>
          <w:tab w:val="clear" w:pos="1134"/>
          <w:tab w:val="clear" w:pos="1701"/>
          <w:tab w:val="clear" w:pos="2268"/>
          <w:tab w:val="clear" w:pos="6237"/>
          <w:tab w:val="num" w:pos="180"/>
        </w:tabs>
        <w:rPr>
          <w:bCs/>
        </w:rPr>
      </w:pPr>
      <w:r>
        <w:t xml:space="preserve"> </w:t>
      </w:r>
      <w:r w:rsidR="00BB3C07">
        <w:t xml:space="preserve">В выдаче может быть отказано, если: </w:t>
      </w:r>
    </w:p>
    <w:p w:rsidR="00BB3C07" w:rsidRDefault="00BB3C07" w:rsidP="00834EF7">
      <w:pPr>
        <w:ind w:firstLine="709"/>
      </w:pPr>
    </w:p>
    <w:p w:rsidR="00BB3C07" w:rsidRDefault="00BB3C07" w:rsidP="00834EF7">
      <w:pPr>
        <w:ind w:firstLine="709"/>
      </w:pPr>
      <w:r w:rsidRPr="006C499D">
        <w:rPr>
          <w:i/>
          <w:lang w:val="en-US"/>
        </w:rPr>
        <w:t>a</w:t>
      </w:r>
      <w:r>
        <w:t>)</w:t>
      </w:r>
      <w:r w:rsidR="00E92578" w:rsidRPr="00E92578">
        <w:tab/>
      </w:r>
      <w:r>
        <w:t>лицо, в отношении которого направлена просьба о выдаче, является гражданином запрашиваемой Договаривающейся Стороны или лицом, которому в этом государстве пр</w:t>
      </w:r>
      <w:r>
        <w:t>е</w:t>
      </w:r>
      <w:r>
        <w:t>доставлено право убежища;</w:t>
      </w:r>
    </w:p>
    <w:p w:rsidR="00E92578" w:rsidRDefault="00E92578" w:rsidP="00834EF7">
      <w:pPr>
        <w:ind w:firstLine="709"/>
        <w:rPr>
          <w:i/>
          <w:lang w:val="en-US"/>
        </w:rPr>
      </w:pPr>
    </w:p>
    <w:p w:rsidR="00BB3C07" w:rsidRDefault="00BB3C07" w:rsidP="00834EF7">
      <w:pPr>
        <w:ind w:firstLine="709"/>
      </w:pPr>
      <w:r w:rsidRPr="006C499D">
        <w:rPr>
          <w:i/>
          <w:lang w:val="en-US"/>
        </w:rPr>
        <w:t>b</w:t>
      </w:r>
      <w:r>
        <w:t>)</w:t>
      </w:r>
      <w:r w:rsidR="00E92578" w:rsidRPr="00E92578">
        <w:tab/>
      </w:r>
      <w:r>
        <w:t>уголовное преследование в соответствии с законодательством обеих Договар</w:t>
      </w:r>
      <w:r>
        <w:t>и</w:t>
      </w:r>
      <w:r>
        <w:t>вающихся Сторон возбуждается только по частной жалобе потерпевшего;</w:t>
      </w:r>
    </w:p>
    <w:p w:rsidR="00E92578" w:rsidRDefault="00E92578" w:rsidP="00834EF7">
      <w:pPr>
        <w:ind w:firstLine="709"/>
        <w:rPr>
          <w:i/>
          <w:lang w:val="en-US"/>
        </w:rPr>
      </w:pPr>
    </w:p>
    <w:p w:rsidR="00BB3C07" w:rsidRDefault="00BB3C07" w:rsidP="00834EF7">
      <w:pPr>
        <w:ind w:firstLine="709"/>
      </w:pPr>
      <w:r w:rsidRPr="006C499D">
        <w:rPr>
          <w:i/>
          <w:lang w:val="en-US"/>
        </w:rPr>
        <w:t>c</w:t>
      </w:r>
      <w:r>
        <w:t>)</w:t>
      </w:r>
      <w:r w:rsidR="00E92578" w:rsidRPr="00E92578">
        <w:tab/>
      </w:r>
      <w:r>
        <w:t>на момент получения просьбы уголовное преследование в соответствии с закон</w:t>
      </w:r>
      <w:r>
        <w:t>о</w:t>
      </w:r>
      <w:r>
        <w:t>дательством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или по иному законному основанию;</w:t>
      </w:r>
    </w:p>
    <w:p w:rsidR="00E92578" w:rsidRDefault="00E92578" w:rsidP="00834EF7">
      <w:pPr>
        <w:ind w:firstLine="709"/>
        <w:rPr>
          <w:i/>
          <w:lang w:val="en-US"/>
        </w:rPr>
      </w:pPr>
    </w:p>
    <w:p w:rsidR="00BB3C07" w:rsidRDefault="00BB3C07" w:rsidP="00834EF7">
      <w:pPr>
        <w:ind w:firstLine="709"/>
      </w:pPr>
      <w:r w:rsidRPr="006C499D">
        <w:rPr>
          <w:i/>
          <w:lang w:val="en-US"/>
        </w:rPr>
        <w:t>d</w:t>
      </w:r>
      <w:r>
        <w:t>)</w:t>
      </w:r>
      <w:r w:rsidR="00E92578" w:rsidRPr="00E92578">
        <w:tab/>
      </w:r>
      <w:r>
        <w:t>в отношении лица, о выдаче которого направлена просьба, на территории запр</w:t>
      </w:r>
      <w:r>
        <w:t>а</w:t>
      </w:r>
      <w:r>
        <w:t>шиваемой Договаривающейся Стороны за то же преступление был вынесен приговор или постановление о прекращении производства по делу, вступившие в законную силу.</w:t>
      </w:r>
    </w:p>
    <w:p w:rsidR="00BB3C07" w:rsidRDefault="00BB3C07" w:rsidP="00834EF7"/>
    <w:p w:rsidR="00BB3C07" w:rsidRDefault="009F0E04" w:rsidP="00834EF7">
      <w:pPr>
        <w:numPr>
          <w:ilvl w:val="0"/>
          <w:numId w:val="3"/>
        </w:numPr>
        <w:tabs>
          <w:tab w:val="clear" w:pos="567"/>
          <w:tab w:val="clear" w:pos="1134"/>
          <w:tab w:val="clear" w:pos="1701"/>
          <w:tab w:val="clear" w:pos="2268"/>
          <w:tab w:val="clear" w:pos="6237"/>
          <w:tab w:val="num" w:pos="180"/>
        </w:tabs>
        <w:rPr>
          <w:bCs/>
        </w:rPr>
      </w:pPr>
      <w:r>
        <w:tab/>
      </w:r>
      <w:r w:rsidR="00BB3C07">
        <w:t>В выдаче может быть отказано, если преступление, в связи с которым направлена просьба о выдаче, совершено на территории запрашиваемой Договаривающейся Стороны.</w:t>
      </w:r>
    </w:p>
    <w:p w:rsidR="00BB3C07" w:rsidRDefault="00BB3C07" w:rsidP="00834EF7">
      <w:pPr>
        <w:rPr>
          <w:bCs/>
        </w:rPr>
      </w:pPr>
    </w:p>
    <w:p w:rsidR="00BB3C07" w:rsidRDefault="009F0E04" w:rsidP="00834EF7">
      <w:pPr>
        <w:numPr>
          <w:ilvl w:val="0"/>
          <w:numId w:val="3"/>
        </w:numPr>
        <w:tabs>
          <w:tab w:val="clear" w:pos="567"/>
          <w:tab w:val="clear" w:pos="1134"/>
          <w:tab w:val="clear" w:pos="1701"/>
          <w:tab w:val="clear" w:pos="2268"/>
          <w:tab w:val="clear" w:pos="6237"/>
          <w:tab w:val="num" w:pos="180"/>
        </w:tabs>
        <w:rPr>
          <w:bCs/>
        </w:rPr>
      </w:pPr>
      <w:r>
        <w:tab/>
      </w:r>
      <w:r w:rsidR="00BB3C07">
        <w:t>При отказе в выдаче запрашиваемая Договаривающаяся Сторона сообщает запраш</w:t>
      </w:r>
      <w:r w:rsidR="00BB3C07">
        <w:t>и</w:t>
      </w:r>
      <w:r w:rsidR="00BB3C07">
        <w:t>вающей Договаривающейся Стороне основания отказа.</w:t>
      </w:r>
    </w:p>
    <w:p w:rsidR="00BB3C07" w:rsidRDefault="00BB3C07" w:rsidP="00834EF7"/>
    <w:p w:rsidR="00BB3C07" w:rsidRDefault="009F0E04" w:rsidP="00834EF7">
      <w:pPr>
        <w:numPr>
          <w:ilvl w:val="0"/>
          <w:numId w:val="3"/>
        </w:numPr>
        <w:tabs>
          <w:tab w:val="clear" w:pos="567"/>
          <w:tab w:val="clear" w:pos="1134"/>
          <w:tab w:val="clear" w:pos="1701"/>
          <w:tab w:val="clear" w:pos="2268"/>
          <w:tab w:val="clear" w:pos="6237"/>
          <w:tab w:val="num" w:pos="180"/>
        </w:tabs>
        <w:rPr>
          <w:bCs/>
        </w:rPr>
      </w:pPr>
      <w:r>
        <w:tab/>
      </w:r>
      <w:r w:rsidR="00BB3C07">
        <w:t>В статье 10 Уголовно-процессуального кодекса Узбекистана и статье 57 Конвенции о правовой помощи и правовых отношениях по гражданским, семейным и уголовным делам 1993 года (в рамках СНГ), а также в двусторонних договорах и соглашениях, заключенных Узбекистаном с зарубежными государствами, содержится исчерпывающий перечень факторов, при которых выдача лица из Узбекистана не допускается.</w:t>
      </w:r>
    </w:p>
    <w:p w:rsidR="00BB3C07" w:rsidRDefault="00BB3C07" w:rsidP="00834EF7"/>
    <w:p w:rsidR="00BB3C07" w:rsidRDefault="009F0E04" w:rsidP="00834EF7">
      <w:pPr>
        <w:numPr>
          <w:ilvl w:val="0"/>
          <w:numId w:val="3"/>
        </w:numPr>
        <w:tabs>
          <w:tab w:val="clear" w:pos="567"/>
          <w:tab w:val="clear" w:pos="1134"/>
          <w:tab w:val="clear" w:pos="1701"/>
          <w:tab w:val="clear" w:pos="2268"/>
          <w:tab w:val="clear" w:pos="6237"/>
          <w:tab w:val="num" w:pos="180"/>
        </w:tabs>
        <w:rPr>
          <w:bCs/>
        </w:rPr>
      </w:pPr>
      <w:r>
        <w:tab/>
      </w:r>
      <w:r w:rsidR="00BB3C07">
        <w:t>Кроме того, в статье 17 УПК Узбекистана закреплены нормы, согласно которым никто не может быть подвергнут пыткам, насилию, другому жестокому или унижающему достоинство человека обращению; запрещается выполнение действий или вынесение решений, которые унижают честь и достоинство человека, приводят к распространению сведений об обстоятельствах его личной жизни, ставят под угрозу его здоровье, необоснованно причиняют ему физические и нравственные страдания.</w:t>
      </w:r>
    </w:p>
    <w:p w:rsidR="00BB3C07" w:rsidRDefault="00BB3C07" w:rsidP="00834EF7"/>
    <w:p w:rsidR="00BB3C07" w:rsidRDefault="009F0E04" w:rsidP="00834EF7">
      <w:pPr>
        <w:numPr>
          <w:ilvl w:val="0"/>
          <w:numId w:val="3"/>
        </w:numPr>
        <w:tabs>
          <w:tab w:val="clear" w:pos="567"/>
          <w:tab w:val="clear" w:pos="1134"/>
          <w:tab w:val="clear" w:pos="1701"/>
          <w:tab w:val="clear" w:pos="2268"/>
          <w:tab w:val="clear" w:pos="6237"/>
          <w:tab w:val="num" w:pos="180"/>
        </w:tabs>
        <w:rPr>
          <w:bCs/>
        </w:rPr>
      </w:pPr>
      <w:r>
        <w:tab/>
      </w:r>
      <w:r w:rsidR="00BB3C07">
        <w:t>В связи с этим выдача из Узбекистана в иностранные государства обвиняемых для привлечения их к уголовной ответственности за преступления, совершенные на их территории, осуществляется только после предоставления компетентными органами этих государств гарантий, установленных законодательством Республики Узбекистан.</w:t>
      </w:r>
    </w:p>
    <w:p w:rsidR="00BB3C07" w:rsidRDefault="00BB3C07" w:rsidP="00834EF7"/>
    <w:p w:rsidR="00BB3C07" w:rsidRDefault="009F0E04" w:rsidP="00834EF7">
      <w:pPr>
        <w:numPr>
          <w:ilvl w:val="0"/>
          <w:numId w:val="3"/>
        </w:numPr>
        <w:tabs>
          <w:tab w:val="clear" w:pos="567"/>
          <w:tab w:val="clear" w:pos="1134"/>
          <w:tab w:val="clear" w:pos="1701"/>
          <w:tab w:val="clear" w:pos="2268"/>
          <w:tab w:val="clear" w:pos="6237"/>
          <w:tab w:val="num" w:pos="180"/>
        </w:tabs>
        <w:rPr>
          <w:bCs/>
        </w:rPr>
      </w:pPr>
      <w:r>
        <w:tab/>
      </w:r>
      <w:r w:rsidR="00BB3C07">
        <w:t>В свою очередь Генеральная прокуратура Республики Узбекистан в требованиях о выдаче обвиняемых Узбекистану для привлечения к уголовной ответственности за преступления, совершенные на территории Узбекистана, предоставляет иностранному государству предусмотренные международными договорами и соглашениями гарантии, необходимые для решения данного вопроса.</w:t>
      </w:r>
    </w:p>
    <w:p w:rsidR="00BB3C07" w:rsidRDefault="00BB3C07" w:rsidP="00834EF7">
      <w:pPr>
        <w:rPr>
          <w:b/>
          <w:shadow/>
          <w:szCs w:val="28"/>
        </w:rPr>
      </w:pPr>
    </w:p>
    <w:p w:rsidR="00BB3C07" w:rsidRPr="0097411D" w:rsidRDefault="00BB3C07" w:rsidP="00FE6825">
      <w:pPr>
        <w:spacing w:after="240"/>
        <w:jc w:val="center"/>
        <w:rPr>
          <w:bCs/>
          <w:i/>
        </w:rPr>
      </w:pPr>
      <w:r w:rsidRPr="0097411D">
        <w:rPr>
          <w:b/>
          <w:i/>
          <w:shadow/>
          <w:szCs w:val="28"/>
        </w:rPr>
        <w:t xml:space="preserve">Статья 14. </w:t>
      </w:r>
      <w:r w:rsidR="009F0E04">
        <w:rPr>
          <w:b/>
          <w:i/>
          <w:shadow/>
          <w:szCs w:val="28"/>
        </w:rPr>
        <w:t xml:space="preserve"> </w:t>
      </w:r>
      <w:r w:rsidRPr="0097411D">
        <w:rPr>
          <w:b/>
          <w:i/>
          <w:shadow/>
          <w:szCs w:val="28"/>
        </w:rPr>
        <w:t>Равенство граждан перед судом</w:t>
      </w:r>
    </w:p>
    <w:p w:rsidR="00BB3C07" w:rsidRPr="00FE6825" w:rsidRDefault="009F0E04" w:rsidP="00834EF7">
      <w:pPr>
        <w:numPr>
          <w:ilvl w:val="0"/>
          <w:numId w:val="3"/>
        </w:numPr>
        <w:tabs>
          <w:tab w:val="clear" w:pos="567"/>
          <w:tab w:val="clear" w:pos="1134"/>
          <w:tab w:val="clear" w:pos="1701"/>
          <w:tab w:val="clear" w:pos="2268"/>
          <w:tab w:val="clear" w:pos="6237"/>
          <w:tab w:val="num" w:pos="180"/>
        </w:tabs>
        <w:rPr>
          <w:bCs/>
        </w:rPr>
      </w:pPr>
      <w:r>
        <w:tab/>
      </w:r>
      <w:r w:rsidR="00BB3C07">
        <w:t>В Конституции и законодательстве Республики Узбекистан, принятом в соответствии с ее положениями, нашли свое закрепление такие основные принципы правосудия, как:</w:t>
      </w:r>
    </w:p>
    <w:p w:rsidR="00FE6825" w:rsidRPr="009F0E04" w:rsidRDefault="00FE6825" w:rsidP="00FE6825">
      <w:pPr>
        <w:tabs>
          <w:tab w:val="clear" w:pos="567"/>
          <w:tab w:val="clear" w:pos="1134"/>
          <w:tab w:val="clear" w:pos="1701"/>
          <w:tab w:val="clear" w:pos="2268"/>
          <w:tab w:val="clear" w:pos="6237"/>
        </w:tabs>
      </w:pPr>
    </w:p>
    <w:p w:rsidR="00BB3C07" w:rsidRPr="0089263F" w:rsidRDefault="00BB3C07" w:rsidP="00834EF7">
      <w:pPr>
        <w:pStyle w:val="BodyText"/>
        <w:numPr>
          <w:ilvl w:val="0"/>
          <w:numId w:val="47"/>
        </w:numPr>
        <w:spacing w:line="288" w:lineRule="auto"/>
        <w:jc w:val="left"/>
        <w:rPr>
          <w:sz w:val="24"/>
          <w:szCs w:val="24"/>
        </w:rPr>
      </w:pPr>
      <w:r w:rsidRPr="0089263F">
        <w:rPr>
          <w:sz w:val="24"/>
          <w:szCs w:val="24"/>
        </w:rPr>
        <w:t>равенство граждан перед законом и судом</w:t>
      </w:r>
    </w:p>
    <w:p w:rsidR="00BB3C07" w:rsidRPr="0089263F" w:rsidRDefault="00BB3C07" w:rsidP="00834EF7">
      <w:pPr>
        <w:pStyle w:val="BodyText"/>
        <w:numPr>
          <w:ilvl w:val="0"/>
          <w:numId w:val="47"/>
        </w:numPr>
        <w:spacing w:line="288" w:lineRule="auto"/>
        <w:jc w:val="left"/>
        <w:rPr>
          <w:sz w:val="24"/>
          <w:szCs w:val="24"/>
        </w:rPr>
      </w:pPr>
      <w:r w:rsidRPr="0089263F">
        <w:rPr>
          <w:sz w:val="24"/>
          <w:szCs w:val="24"/>
        </w:rPr>
        <w:t>уважение чести, достоинства и прав личности</w:t>
      </w:r>
    </w:p>
    <w:p w:rsidR="00BB3C07" w:rsidRPr="0089263F" w:rsidRDefault="00BB3C07" w:rsidP="00834EF7">
      <w:pPr>
        <w:pStyle w:val="BodyText"/>
        <w:numPr>
          <w:ilvl w:val="0"/>
          <w:numId w:val="47"/>
        </w:numPr>
        <w:spacing w:line="288" w:lineRule="auto"/>
        <w:jc w:val="left"/>
        <w:rPr>
          <w:sz w:val="24"/>
          <w:szCs w:val="24"/>
        </w:rPr>
      </w:pPr>
      <w:r w:rsidRPr="0089263F">
        <w:rPr>
          <w:sz w:val="24"/>
          <w:szCs w:val="24"/>
        </w:rPr>
        <w:t>доступность языка судопроизводства</w:t>
      </w:r>
    </w:p>
    <w:p w:rsidR="00BB3C07" w:rsidRPr="0089263F" w:rsidRDefault="00BB3C07" w:rsidP="00834EF7">
      <w:pPr>
        <w:pStyle w:val="BodyText"/>
        <w:numPr>
          <w:ilvl w:val="0"/>
          <w:numId w:val="47"/>
        </w:numPr>
        <w:spacing w:line="288" w:lineRule="auto"/>
        <w:jc w:val="left"/>
        <w:rPr>
          <w:sz w:val="24"/>
          <w:szCs w:val="24"/>
        </w:rPr>
      </w:pPr>
      <w:r w:rsidRPr="0089263F">
        <w:rPr>
          <w:sz w:val="24"/>
          <w:szCs w:val="24"/>
        </w:rPr>
        <w:t>открытость и гласность судопроизводства</w:t>
      </w:r>
    </w:p>
    <w:p w:rsidR="00BB3C07" w:rsidRPr="0089263F" w:rsidRDefault="00BB3C07" w:rsidP="00834EF7">
      <w:pPr>
        <w:pStyle w:val="BodyText"/>
        <w:numPr>
          <w:ilvl w:val="0"/>
          <w:numId w:val="47"/>
        </w:numPr>
        <w:spacing w:line="288" w:lineRule="auto"/>
        <w:jc w:val="left"/>
        <w:rPr>
          <w:sz w:val="24"/>
          <w:szCs w:val="24"/>
        </w:rPr>
      </w:pPr>
      <w:r w:rsidRPr="0089263F">
        <w:rPr>
          <w:sz w:val="24"/>
          <w:szCs w:val="24"/>
        </w:rPr>
        <w:t>состязательность производства в суде</w:t>
      </w:r>
    </w:p>
    <w:p w:rsidR="00BB3C07" w:rsidRPr="0089263F" w:rsidRDefault="00BB3C07" w:rsidP="00834EF7">
      <w:pPr>
        <w:pStyle w:val="BodyText"/>
        <w:numPr>
          <w:ilvl w:val="0"/>
          <w:numId w:val="47"/>
        </w:numPr>
        <w:spacing w:line="288" w:lineRule="auto"/>
        <w:jc w:val="left"/>
        <w:rPr>
          <w:sz w:val="24"/>
          <w:szCs w:val="24"/>
        </w:rPr>
      </w:pPr>
      <w:r w:rsidRPr="0089263F">
        <w:rPr>
          <w:sz w:val="24"/>
          <w:szCs w:val="24"/>
        </w:rPr>
        <w:t>право на защиту</w:t>
      </w:r>
    </w:p>
    <w:p w:rsidR="00BB3C07" w:rsidRDefault="00BB3C07" w:rsidP="00834EF7">
      <w:pPr>
        <w:pStyle w:val="BodyText"/>
        <w:numPr>
          <w:ilvl w:val="0"/>
          <w:numId w:val="47"/>
        </w:numPr>
        <w:spacing w:line="288" w:lineRule="auto"/>
        <w:jc w:val="left"/>
      </w:pPr>
      <w:r w:rsidRPr="0089263F">
        <w:rPr>
          <w:sz w:val="24"/>
          <w:szCs w:val="24"/>
        </w:rPr>
        <w:t>независимость суда и подчинение его только закону</w:t>
      </w:r>
      <w:r w:rsidR="00B841B2" w:rsidRPr="00B841B2">
        <w:rPr>
          <w:rFonts w:ascii="Times New Roman" w:hAnsi="Times New Roman"/>
          <w:sz w:val="24"/>
          <w:szCs w:val="24"/>
        </w:rPr>
        <w:t>.</w:t>
      </w:r>
    </w:p>
    <w:p w:rsidR="00BB3C07" w:rsidRDefault="00BB3C07" w:rsidP="00834EF7">
      <w:pPr>
        <w:rPr>
          <w:bCs/>
        </w:rPr>
      </w:pPr>
    </w:p>
    <w:p w:rsidR="00BB3C07" w:rsidRDefault="009F0E04" w:rsidP="00834EF7">
      <w:pPr>
        <w:numPr>
          <w:ilvl w:val="0"/>
          <w:numId w:val="3"/>
        </w:numPr>
        <w:tabs>
          <w:tab w:val="clear" w:pos="567"/>
          <w:tab w:val="clear" w:pos="1134"/>
          <w:tab w:val="clear" w:pos="1701"/>
          <w:tab w:val="clear" w:pos="2268"/>
          <w:tab w:val="clear" w:pos="6237"/>
          <w:tab w:val="num" w:pos="180"/>
        </w:tabs>
        <w:rPr>
          <w:bCs/>
        </w:rPr>
      </w:pPr>
      <w:r>
        <w:tab/>
      </w:r>
      <w:r w:rsidR="00BB3C07">
        <w:t>В Уголовно-процессуальном, Гражданско-процессуальном и Хозяйственно-процессуальном кодексах Республики Узбекистан конкретизированы механизмы процедуры реализации вышеназванных принципов.</w:t>
      </w:r>
    </w:p>
    <w:p w:rsidR="00BB3C07" w:rsidRDefault="00BB3C07" w:rsidP="00834EF7">
      <w:pPr>
        <w:rPr>
          <w:bCs/>
        </w:rPr>
      </w:pPr>
    </w:p>
    <w:p w:rsidR="00BB3C07" w:rsidRDefault="009F0E04" w:rsidP="00834EF7">
      <w:pPr>
        <w:numPr>
          <w:ilvl w:val="0"/>
          <w:numId w:val="3"/>
        </w:numPr>
        <w:tabs>
          <w:tab w:val="clear" w:pos="567"/>
          <w:tab w:val="clear" w:pos="1134"/>
          <w:tab w:val="clear" w:pos="1701"/>
          <w:tab w:val="clear" w:pos="2268"/>
          <w:tab w:val="clear" w:pos="6237"/>
          <w:tab w:val="num" w:pos="180"/>
        </w:tabs>
        <w:rPr>
          <w:bCs/>
        </w:rPr>
      </w:pPr>
      <w:r>
        <w:tab/>
      </w:r>
      <w:r w:rsidR="00BB3C07">
        <w:t>Правосудие в Узбекистане осуществляется на началах равенства граждан перед законом и судом независимо от пола, расы, национальности, языка, религии, социального происхождения, убеждения, личного и общественного положения.</w:t>
      </w:r>
    </w:p>
    <w:p w:rsidR="00BB3C07" w:rsidRDefault="00BB3C07" w:rsidP="00834EF7"/>
    <w:p w:rsidR="00BB3C07" w:rsidRDefault="009F0E0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Судья, прокурор, следователь и дознаватель обязаны уважать честь и достоинство участвующих в деле лиц. </w:t>
      </w:r>
      <w:r>
        <w:t xml:space="preserve"> </w:t>
      </w:r>
      <w:r w:rsidR="00BB3C07">
        <w:t xml:space="preserve">Никто не может быть подвергнут пыткам, насилию, другому жестокому или унижающему честь и достоинство человека обращению. </w:t>
      </w:r>
      <w:r>
        <w:t xml:space="preserve"> </w:t>
      </w:r>
      <w:r w:rsidR="00BB3C07">
        <w:t>Запрещается выполнение действий или вынесение решений, которые унижают честь и достоинство человека, приводят к распространению сведений об обстоятельствах его личной жизни, ставят под угрозу его здоровье, необоснованно причиняют ему физические и нравственные страдания.</w:t>
      </w:r>
    </w:p>
    <w:p w:rsidR="00BB3C07" w:rsidRDefault="00BB3C07" w:rsidP="00834EF7"/>
    <w:p w:rsidR="00BB3C07" w:rsidRDefault="0082215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Производство по уголовному делу ведется на узбекском, каракалпакском языках или на языке большинства населения данной местности. </w:t>
      </w:r>
      <w:r>
        <w:t xml:space="preserve"> </w:t>
      </w:r>
      <w:r w:rsidR="00BB3C07">
        <w:t xml:space="preserve">Участникам процесса, не владеющим или недостаточно знающим язык, на котором ведется производство, обеспечивается право устно или письменно делать заявления, давать показания и объяснения, заявлять ходатайства и жалобы, выступать в суде на родном языке или другом языке, который они знают. </w:t>
      </w:r>
      <w:r>
        <w:t xml:space="preserve"> </w:t>
      </w:r>
      <w:r w:rsidR="00BB3C07">
        <w:t xml:space="preserve">В этих случаях, а также при ознакомлении с материалами дела участники процесса в порядке, установленном законом, вправе пользоваться помощью переводчика. </w:t>
      </w:r>
      <w:r>
        <w:t xml:space="preserve"> </w:t>
      </w:r>
      <w:r w:rsidR="00BB3C07">
        <w:t>Следственные и судебные документы, подлежащие вручению обвиняемому, подсудимому или иным участникам процесса, должны быть переведены на их родной язык или другой язык, который они знают.</w:t>
      </w:r>
    </w:p>
    <w:p w:rsidR="00BB3C07" w:rsidRDefault="00BB3C07" w:rsidP="00834EF7"/>
    <w:p w:rsidR="00BB3C07" w:rsidRDefault="00822159" w:rsidP="00834EF7">
      <w:pPr>
        <w:numPr>
          <w:ilvl w:val="0"/>
          <w:numId w:val="3"/>
        </w:numPr>
        <w:tabs>
          <w:tab w:val="clear" w:pos="567"/>
          <w:tab w:val="clear" w:pos="1134"/>
          <w:tab w:val="clear" w:pos="1701"/>
          <w:tab w:val="clear" w:pos="2268"/>
          <w:tab w:val="clear" w:pos="6237"/>
          <w:tab w:val="num" w:pos="180"/>
        </w:tabs>
        <w:rPr>
          <w:bCs/>
        </w:rPr>
      </w:pPr>
      <w:r>
        <w:tab/>
      </w:r>
      <w:r w:rsidR="00BB3C07">
        <w:t>Разбирательство дел во всех судах открытое, за исключением случаев, когда это противоречит интересам охраны государственных секретов, а также когда рассматриваются дела о половых преступлениях.</w:t>
      </w:r>
    </w:p>
    <w:p w:rsidR="00BB3C07" w:rsidRDefault="00BB3C07" w:rsidP="00834EF7"/>
    <w:p w:rsidR="00BB3C07" w:rsidRDefault="00822159" w:rsidP="00834EF7">
      <w:pPr>
        <w:numPr>
          <w:ilvl w:val="0"/>
          <w:numId w:val="3"/>
        </w:numPr>
        <w:tabs>
          <w:tab w:val="clear" w:pos="567"/>
          <w:tab w:val="clear" w:pos="1134"/>
          <w:tab w:val="clear" w:pos="1701"/>
          <w:tab w:val="clear" w:pos="2268"/>
          <w:tab w:val="clear" w:pos="6237"/>
          <w:tab w:val="num" w:pos="180"/>
        </w:tabs>
        <w:rPr>
          <w:bCs/>
        </w:rPr>
      </w:pPr>
      <w:r>
        <w:tab/>
      </w:r>
      <w:r w:rsidR="00BB3C07">
        <w:t>Закрытое судебное рассмотрение, кроме того, допускается определением суда по делам о преступлениях лиц, не достигших восемнадцатилетнего возраста, а также по другим делам с целью предотвратить разглашение сведений о личной жизни граждан либо сведений, унижающих их честь и достоинство, и в случаях, когда этого требуют интересы обеспечения безопасности потерпевшего, свидетеля или других лиц, участвующих в деле, а равно членов их семей или близких родственников.</w:t>
      </w:r>
    </w:p>
    <w:p w:rsidR="00BB3C07" w:rsidRDefault="00BB3C07" w:rsidP="00834EF7"/>
    <w:p w:rsidR="00BB3C07" w:rsidRDefault="0082215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Личная переписка и личные телеграфные сообщения могут быть оглашены в открытом судебном заседании только с согласия лиц, отправлявших и получавших эти письма и сообщения. </w:t>
      </w:r>
      <w:r>
        <w:t xml:space="preserve"> </w:t>
      </w:r>
      <w:r w:rsidR="00BB3C07">
        <w:t>В противном случае они оглашаются и исследуются в закрытом судебном заседании.</w:t>
      </w:r>
    </w:p>
    <w:p w:rsidR="00BB3C07" w:rsidRDefault="00BB3C07" w:rsidP="00834EF7"/>
    <w:p w:rsidR="00BB3C07" w:rsidRDefault="0082215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Рассмотрение дела в закрытом судебном заседании производится с соблюдением всех процессуальных правил. </w:t>
      </w:r>
      <w:r>
        <w:t xml:space="preserve"> </w:t>
      </w:r>
      <w:r w:rsidR="00BB3C07">
        <w:t xml:space="preserve">Определение суда о рассмотрении дела в закрытом заседании может быть вынесено в отношении всего разбирательства либо отдельных его частей. </w:t>
      </w:r>
      <w:r>
        <w:t xml:space="preserve"> </w:t>
      </w:r>
      <w:r w:rsidR="00BB3C07">
        <w:t>Это определение касается публики и не распространяется на участников процесса.</w:t>
      </w:r>
    </w:p>
    <w:p w:rsidR="00BB3C07" w:rsidRDefault="00822159" w:rsidP="00834EF7">
      <w:r>
        <w:br w:type="page"/>
      </w:r>
    </w:p>
    <w:p w:rsidR="00BB3C07" w:rsidRDefault="0082215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Суд вправе разрешить близким родственникам подсудимого и потерпевшего, а также другим лицам присутствовать при проведении закрытых заседаний, предупредив их об ответственности за разглашение сведений об исследуемых на этих заседаниях обстоятельствах. </w:t>
      </w:r>
      <w:r>
        <w:t xml:space="preserve"> </w:t>
      </w:r>
      <w:r w:rsidR="00BB3C07">
        <w:t>Суд вправе запретить отдельным лицам присутствовать в зале суда во время открытых заседаний, если это необходимо для поддержания порядка в зале судебного заседания.</w:t>
      </w:r>
    </w:p>
    <w:p w:rsidR="00BB3C07" w:rsidRDefault="00BB3C07" w:rsidP="00834EF7"/>
    <w:p w:rsidR="00BB3C07" w:rsidRDefault="00822159" w:rsidP="00834EF7">
      <w:pPr>
        <w:numPr>
          <w:ilvl w:val="0"/>
          <w:numId w:val="3"/>
        </w:numPr>
        <w:tabs>
          <w:tab w:val="clear" w:pos="567"/>
          <w:tab w:val="clear" w:pos="1134"/>
          <w:tab w:val="clear" w:pos="1701"/>
          <w:tab w:val="clear" w:pos="2268"/>
          <w:tab w:val="clear" w:pos="6237"/>
          <w:tab w:val="num" w:pos="180"/>
        </w:tabs>
        <w:rPr>
          <w:bCs/>
        </w:rPr>
      </w:pPr>
      <w:r>
        <w:tab/>
      </w:r>
      <w:r w:rsidR="00BB3C07">
        <w:t>В зале суда звукозапись, фотографирование, видеозапись и киносъемка допускается только с разрешения председательствующего в судебном заседании.</w:t>
      </w:r>
    </w:p>
    <w:p w:rsidR="00BB3C07" w:rsidRDefault="00BB3C07" w:rsidP="00834EF7"/>
    <w:p w:rsidR="00BB3C07" w:rsidRDefault="00822159" w:rsidP="00834EF7">
      <w:pPr>
        <w:numPr>
          <w:ilvl w:val="0"/>
          <w:numId w:val="3"/>
        </w:numPr>
        <w:tabs>
          <w:tab w:val="clear" w:pos="567"/>
          <w:tab w:val="clear" w:pos="1134"/>
          <w:tab w:val="clear" w:pos="1701"/>
          <w:tab w:val="clear" w:pos="2268"/>
          <w:tab w:val="clear" w:pos="6237"/>
          <w:tab w:val="num" w:pos="180"/>
        </w:tabs>
        <w:rPr>
          <w:bCs/>
        </w:rPr>
      </w:pPr>
      <w:r>
        <w:tab/>
      </w:r>
      <w:r w:rsidR="00BB3C07">
        <w:t>Приговоры, определения и постановления судов во всех случаях провозглашаются публично.</w:t>
      </w:r>
    </w:p>
    <w:p w:rsidR="00BB3C07" w:rsidRDefault="00BB3C07" w:rsidP="00834EF7"/>
    <w:p w:rsidR="00BB3C07" w:rsidRDefault="00822159" w:rsidP="00834EF7">
      <w:pPr>
        <w:numPr>
          <w:ilvl w:val="0"/>
          <w:numId w:val="3"/>
        </w:numPr>
        <w:tabs>
          <w:tab w:val="clear" w:pos="567"/>
          <w:tab w:val="clear" w:pos="1134"/>
          <w:tab w:val="clear" w:pos="1701"/>
          <w:tab w:val="clear" w:pos="2268"/>
          <w:tab w:val="clear" w:pos="6237"/>
          <w:tab w:val="num" w:pos="180"/>
        </w:tabs>
        <w:rPr>
          <w:bCs/>
        </w:rPr>
      </w:pPr>
      <w:r>
        <w:tab/>
      </w:r>
      <w:r w:rsidR="00BB3C07">
        <w:t>Для расширения гласности в судебной деятельности суды могут в необходимых случаях уведомлять работников средств массовой информации, соответствующие общественные объединения и коллективы о предстоящих процессах, а также проводить их непосредственно на предприятиях, в учреждениях и организациях.</w:t>
      </w:r>
    </w:p>
    <w:p w:rsidR="00BB3C07" w:rsidRDefault="00BB3C07" w:rsidP="00834EF7"/>
    <w:p w:rsidR="00BB3C07" w:rsidRDefault="00822159" w:rsidP="00834EF7">
      <w:pPr>
        <w:numPr>
          <w:ilvl w:val="0"/>
          <w:numId w:val="3"/>
        </w:numPr>
        <w:tabs>
          <w:tab w:val="clear" w:pos="567"/>
          <w:tab w:val="clear" w:pos="1134"/>
          <w:tab w:val="clear" w:pos="1701"/>
          <w:tab w:val="clear" w:pos="2268"/>
          <w:tab w:val="clear" w:pos="6237"/>
          <w:tab w:val="num" w:pos="180"/>
        </w:tabs>
        <w:rPr>
          <w:bCs/>
        </w:rPr>
      </w:pPr>
      <w:r>
        <w:tab/>
      </w:r>
      <w:r w:rsidR="00BB3C07">
        <w:t>Подозреваемый, обвиняемый или подсудимый считается невиновным пока его виновность в совершении преступления не будет доказана в предусмотренном законом порядке и установлена вступившим в законную силу приговором суда.</w:t>
      </w:r>
    </w:p>
    <w:p w:rsidR="00BB3C07" w:rsidRDefault="00BB3C07" w:rsidP="00834EF7"/>
    <w:p w:rsidR="00BB3C07" w:rsidRDefault="0082215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Подозреваемый, обвиняемый или подсудимый не обязан доказывать свою невиновность. </w:t>
      </w:r>
      <w:r>
        <w:t xml:space="preserve"> </w:t>
      </w:r>
      <w:r w:rsidR="00BB3C07">
        <w:t xml:space="preserve">Все сомнения в виновности, если исчерпаны возможности их устранить, должны разрешаться в пользу подозреваемого, обвиняемого или подсудимого. </w:t>
      </w:r>
      <w:r>
        <w:t xml:space="preserve"> </w:t>
      </w:r>
      <w:r w:rsidR="00BB3C07">
        <w:t>Также в пользу подозреваемого, обвиняемого или подсудимого должны разрешаться и сомнения, возникающие при применении закона.</w:t>
      </w:r>
    </w:p>
    <w:p w:rsidR="00BB3C07" w:rsidRDefault="00BB3C07" w:rsidP="00834EF7"/>
    <w:p w:rsidR="00BB3C07" w:rsidRDefault="00822159" w:rsidP="00834EF7">
      <w:pPr>
        <w:numPr>
          <w:ilvl w:val="0"/>
          <w:numId w:val="3"/>
        </w:numPr>
        <w:tabs>
          <w:tab w:val="clear" w:pos="567"/>
          <w:tab w:val="clear" w:pos="1134"/>
          <w:tab w:val="clear" w:pos="1701"/>
          <w:tab w:val="clear" w:pos="2268"/>
          <w:tab w:val="clear" w:pos="6237"/>
          <w:tab w:val="num" w:pos="180"/>
        </w:tabs>
        <w:rPr>
          <w:bCs/>
        </w:rPr>
      </w:pPr>
      <w:r>
        <w:tab/>
      </w:r>
      <w:r w:rsidR="00BB3C07">
        <w:t>Подозреваемый, обвиняемый и подсудимый имеют право на защиту, которое обеспечивается обязанностью дознавателя, следователя, прокурора, суда разъяснить подозреваемому, обвиняемому и подсудимому предоставленные ему права и принять меры к тому, чтобы он имел фактическую возможность использовать все предусмотренные законом средства и способы для защиты от предъявленного ему обвинения.</w:t>
      </w:r>
    </w:p>
    <w:p w:rsidR="00BB3C07" w:rsidRDefault="00822159" w:rsidP="00834EF7">
      <w:r>
        <w:br w:type="page"/>
      </w:r>
    </w:p>
    <w:p w:rsidR="00BB3C07" w:rsidRDefault="00822159" w:rsidP="00834EF7">
      <w:pPr>
        <w:numPr>
          <w:ilvl w:val="0"/>
          <w:numId w:val="3"/>
        </w:numPr>
        <w:tabs>
          <w:tab w:val="clear" w:pos="567"/>
          <w:tab w:val="clear" w:pos="1134"/>
          <w:tab w:val="clear" w:pos="1701"/>
          <w:tab w:val="clear" w:pos="2268"/>
          <w:tab w:val="clear" w:pos="6237"/>
          <w:tab w:val="num" w:pos="180"/>
        </w:tabs>
        <w:rPr>
          <w:bCs/>
        </w:rPr>
      </w:pPr>
      <w:r>
        <w:tab/>
      </w:r>
      <w:r w:rsidR="00BB3C07">
        <w:t>В судебном заседании суда первой инстанции, а также при рассмотрении дел вышестоящими судами производство осуществляется на основе состязательности сторон.</w:t>
      </w:r>
    </w:p>
    <w:p w:rsidR="00BB3C07" w:rsidRDefault="00BB3C07" w:rsidP="00834EF7"/>
    <w:p w:rsidR="00BB3C07" w:rsidRDefault="00822159" w:rsidP="00834EF7">
      <w:pPr>
        <w:numPr>
          <w:ilvl w:val="0"/>
          <w:numId w:val="3"/>
        </w:numPr>
        <w:tabs>
          <w:tab w:val="clear" w:pos="567"/>
          <w:tab w:val="clear" w:pos="1134"/>
          <w:tab w:val="clear" w:pos="1701"/>
          <w:tab w:val="clear" w:pos="2268"/>
          <w:tab w:val="clear" w:pos="6237"/>
          <w:tab w:val="num" w:pos="180"/>
        </w:tabs>
        <w:rPr>
          <w:bCs/>
        </w:rPr>
      </w:pPr>
      <w:r>
        <w:tab/>
      </w:r>
      <w:r w:rsidR="00BB3C07">
        <w:t>При рассмотрении дела в суде функции обвинения, защиты и разрешения дела отделены друг от друга и не могут быть возложены на один и тот же орган или одно и то же должностное лицо.</w:t>
      </w:r>
    </w:p>
    <w:p w:rsidR="00BB3C07" w:rsidRDefault="00BB3C07" w:rsidP="00834EF7"/>
    <w:p w:rsidR="00BB3C07" w:rsidRDefault="00822159" w:rsidP="00834EF7">
      <w:pPr>
        <w:numPr>
          <w:ilvl w:val="0"/>
          <w:numId w:val="3"/>
        </w:numPr>
        <w:tabs>
          <w:tab w:val="clear" w:pos="567"/>
          <w:tab w:val="clear" w:pos="1134"/>
          <w:tab w:val="clear" w:pos="1701"/>
          <w:tab w:val="clear" w:pos="2268"/>
          <w:tab w:val="clear" w:pos="6237"/>
          <w:tab w:val="num" w:pos="180"/>
        </w:tabs>
        <w:rPr>
          <w:bCs/>
        </w:rPr>
      </w:pPr>
      <w:r>
        <w:tab/>
      </w:r>
      <w:r w:rsidR="00BB3C07">
        <w:t>осударственный и общественный обвинители, подсудимый, законный представитель несовершеннолетнего подсудимого, защитник, общественный защитник, а также потерпевший, гражданский истец, гражданский ответчик и их представители участвуют в судебном заседании в качестве сторон и пользуются равными правами представлять доказательства, участвовать в их исследовании, заявлять ходатайства, высказывать свое мнение по любому вопросу, имеющему значение для правильного разрешения дела.</w:t>
      </w:r>
    </w:p>
    <w:p w:rsidR="00BB3C07" w:rsidRDefault="00BB3C07" w:rsidP="00834EF7"/>
    <w:p w:rsidR="00BB3C07" w:rsidRDefault="0082215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Суд не выступает на стороне обвинения или защиты и не выражает каких бы то ни было интересов. </w:t>
      </w:r>
      <w:r>
        <w:t xml:space="preserve"> </w:t>
      </w:r>
      <w:r w:rsidR="00BB3C07">
        <w:t xml:space="preserve">Он, сохраняя объективность и беспристрастность, создает необходимые условия для выполнения сторонами их процессуальных обязанностей и осуществления предоставленных им прав. </w:t>
      </w:r>
    </w:p>
    <w:p w:rsidR="00BB3C07" w:rsidRDefault="00BB3C07" w:rsidP="00834EF7"/>
    <w:p w:rsidR="00BB3C07" w:rsidRDefault="00822159" w:rsidP="00834EF7">
      <w:pPr>
        <w:numPr>
          <w:ilvl w:val="0"/>
          <w:numId w:val="3"/>
        </w:numPr>
        <w:tabs>
          <w:tab w:val="clear" w:pos="567"/>
          <w:tab w:val="clear" w:pos="1134"/>
          <w:tab w:val="clear" w:pos="1701"/>
          <w:tab w:val="clear" w:pos="2268"/>
          <w:tab w:val="clear" w:pos="6237"/>
          <w:tab w:val="num" w:pos="180"/>
        </w:tabs>
        <w:rPr>
          <w:bCs/>
        </w:rPr>
      </w:pPr>
      <w:r>
        <w:tab/>
      </w:r>
      <w:r w:rsidR="00BB3C07">
        <w:t>Судебная власть в Республике Узбекистан действует согласно статье 106 Конституции независимо от законодательной и исполнительной властей, политических партий и иных общественных объединений.</w:t>
      </w:r>
    </w:p>
    <w:p w:rsidR="00BB3C07" w:rsidRDefault="00BB3C07" w:rsidP="00834EF7"/>
    <w:p w:rsidR="00BB3C07" w:rsidRDefault="0082215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Судебная система в Республике Узбекистан состоит из Конституционного суда Республики Узбекистан, Верховного Суда Республики Узбекистан, Высшего хозяйственного суда Республики Узбекистан, верховных судов Республики Каракалпакстан по гражданским и уголовным делам, Хозяйственного суда Республики Каракалпакстан, избираемых сроком на пять лет, областных, Ташкентских городских судов по гражданским и уголовным делам, межрайонных, районных, городских судов по гражданским и уголовным делам, военных и хозяйственных судов, назначаемых на этот же срок. </w:t>
      </w:r>
      <w:r w:rsidR="009F7DD8">
        <w:t xml:space="preserve"> </w:t>
      </w:r>
      <w:r w:rsidR="00BB3C07">
        <w:t xml:space="preserve">Организация и порядок деятельности судов определяются законом. </w:t>
      </w:r>
      <w:r w:rsidR="009F7DD8">
        <w:t xml:space="preserve"> </w:t>
      </w:r>
      <w:r w:rsidR="00BB3C07">
        <w:t xml:space="preserve">Создание чрезвычайных судов не допускается. </w:t>
      </w:r>
    </w:p>
    <w:p w:rsidR="00BB3C07" w:rsidRDefault="00BB3C07" w:rsidP="00834EF7"/>
    <w:p w:rsidR="00BB3C07" w:rsidRDefault="009F7DD8" w:rsidP="00834EF7">
      <w:pPr>
        <w:numPr>
          <w:ilvl w:val="0"/>
          <w:numId w:val="3"/>
        </w:numPr>
        <w:tabs>
          <w:tab w:val="clear" w:pos="567"/>
          <w:tab w:val="clear" w:pos="1134"/>
          <w:tab w:val="clear" w:pos="1701"/>
          <w:tab w:val="clear" w:pos="2268"/>
          <w:tab w:val="clear" w:pos="6237"/>
          <w:tab w:val="num" w:pos="180"/>
        </w:tabs>
        <w:rPr>
          <w:bCs/>
        </w:rPr>
      </w:pPr>
      <w:r>
        <w:tab/>
      </w:r>
      <w:r w:rsidR="00BB3C07">
        <w:t>Статья 112 Конституции гласит: "Судьи независимы, подчиняются только закону. Какое-либо вмешательство в деятельность судей по отправлению правосудия недопустимо и влечет ответственность по закону".</w:t>
      </w:r>
    </w:p>
    <w:p w:rsidR="00BB3C07" w:rsidRDefault="00BB3C07" w:rsidP="00834EF7"/>
    <w:p w:rsidR="00BB3C07" w:rsidRDefault="009F7DD8" w:rsidP="00834EF7">
      <w:pPr>
        <w:numPr>
          <w:ilvl w:val="0"/>
          <w:numId w:val="3"/>
        </w:numPr>
        <w:tabs>
          <w:tab w:val="clear" w:pos="567"/>
          <w:tab w:val="clear" w:pos="1134"/>
          <w:tab w:val="clear" w:pos="1701"/>
          <w:tab w:val="clear" w:pos="2268"/>
          <w:tab w:val="clear" w:pos="6237"/>
          <w:tab w:val="num" w:pos="180"/>
        </w:tabs>
        <w:rPr>
          <w:bCs/>
        </w:rPr>
      </w:pPr>
      <w:r>
        <w:tab/>
      </w:r>
      <w:r w:rsidR="00BB3C07">
        <w:t>Неприкосновенность судей гарантируется законом.</w:t>
      </w:r>
    </w:p>
    <w:p w:rsidR="00BB3C07" w:rsidRDefault="00BB3C07" w:rsidP="00834EF7"/>
    <w:p w:rsidR="00BB3C07" w:rsidRDefault="009F7DD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Судьи не могут быть сенаторами, депутатами представительных органов государственной власти. </w:t>
      </w:r>
      <w:r>
        <w:t xml:space="preserve"> </w:t>
      </w:r>
      <w:r w:rsidR="00BB3C07">
        <w:t>Судьи не могут состоять членами политических партий, участвовать в политических движениях, а также заниматься какими-либо другими видами оплачиваемой деятельности, кроме научной и педагогической.</w:t>
      </w:r>
    </w:p>
    <w:p w:rsidR="00BB3C07" w:rsidRDefault="00BB3C07" w:rsidP="00834EF7"/>
    <w:p w:rsidR="00BB3C07" w:rsidRDefault="009F7DD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До истечения срока полномочий судья может быть освобожден от должности лишь по основаниям, указанным в законе. </w:t>
      </w:r>
    </w:p>
    <w:p w:rsidR="00BB3C07" w:rsidRDefault="00BB3C07" w:rsidP="00834EF7"/>
    <w:p w:rsidR="00BB3C07" w:rsidRDefault="009F7DD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Рассмотрение дел в судах осуществляется только на основе закона, в соответствии с процедурами, закрепленными в уголовно-процессуальном, гражданско-процессуальном и хозяйственно-процессуальном законодательстве, без какого-либо влияния с чьей-либо стороны. </w:t>
      </w:r>
    </w:p>
    <w:p w:rsidR="00BB3C07" w:rsidRDefault="00BB3C07" w:rsidP="00834EF7"/>
    <w:p w:rsidR="00BB3C07" w:rsidRDefault="009F7DD8" w:rsidP="00834EF7">
      <w:pPr>
        <w:numPr>
          <w:ilvl w:val="0"/>
          <w:numId w:val="3"/>
        </w:numPr>
        <w:tabs>
          <w:tab w:val="clear" w:pos="567"/>
          <w:tab w:val="clear" w:pos="1134"/>
          <w:tab w:val="clear" w:pos="1701"/>
          <w:tab w:val="clear" w:pos="2268"/>
          <w:tab w:val="clear" w:pos="6237"/>
          <w:tab w:val="num" w:pos="180"/>
        </w:tabs>
        <w:rPr>
          <w:bCs/>
        </w:rPr>
      </w:pPr>
      <w:r>
        <w:tab/>
      </w:r>
      <w:r w:rsidR="00BB3C07">
        <w:t>Решения судов основываются на законе, имеют обязательную силу и пересматриваются в предусмотренном законом порядке в кассационной, апел</w:t>
      </w:r>
      <w:r w:rsidR="00E50C46">
        <w:t>л</w:t>
      </w:r>
      <w:r w:rsidR="00BB3C07">
        <w:t>яционной и надзорной инстанциях судов.</w:t>
      </w:r>
    </w:p>
    <w:p w:rsidR="00BB3C07" w:rsidRDefault="00BB3C07" w:rsidP="00834EF7"/>
    <w:p w:rsidR="00BB3C07" w:rsidRDefault="009F7DD8" w:rsidP="00834EF7">
      <w:pPr>
        <w:numPr>
          <w:ilvl w:val="0"/>
          <w:numId w:val="3"/>
        </w:numPr>
        <w:tabs>
          <w:tab w:val="clear" w:pos="567"/>
          <w:tab w:val="clear" w:pos="1134"/>
          <w:tab w:val="clear" w:pos="1701"/>
          <w:tab w:val="clear" w:pos="2268"/>
          <w:tab w:val="clear" w:pos="6237"/>
          <w:tab w:val="num" w:pos="180"/>
        </w:tabs>
        <w:rPr>
          <w:bCs/>
        </w:rPr>
      </w:pPr>
      <w:r>
        <w:tab/>
      </w:r>
      <w:r w:rsidR="00BB3C07">
        <w:t>При рассмотрении дела суды руководствуется принципами объективности и справедливости, гласности и открытости, равенства сторон при судебном разбирательстве.</w:t>
      </w:r>
    </w:p>
    <w:p w:rsidR="00BB3C07" w:rsidRDefault="00BB3C07" w:rsidP="00834EF7"/>
    <w:p w:rsidR="00BB3C07" w:rsidRDefault="009F7DD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Суды функционируют и осуществляют свою деятельность на средства государственного бюджета, а судьи вправе защищать свои интересы в рамках созданной ими неправительственной организации Ассоциации судей. </w:t>
      </w:r>
    </w:p>
    <w:p w:rsidR="00BB3C07" w:rsidRDefault="00BB3C07" w:rsidP="00834EF7"/>
    <w:p w:rsidR="00BB3C07" w:rsidRDefault="009F7DD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Подбор кандидатур на должности судей осуществляется квалификационными комиссиями судей с учетом профессиональных, моральных качеств и способностей без какой-либо дискриминации. </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rPr>
          <w:bCs/>
        </w:rPr>
      </w:pPr>
      <w:r>
        <w:t>Срок полномочий судей, их независимость, безопасность, вознаграждение и условия службы гарантируются законом "О судах".</w:t>
      </w:r>
    </w:p>
    <w:p w:rsidR="00BB3C07" w:rsidRDefault="00BB3C07" w:rsidP="00834EF7"/>
    <w:p w:rsidR="00BB3C07" w:rsidRDefault="009F7DD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Обеспечение доступа граждан к правосудию означает, что государство принимает все необходимые меры, чтобы информировать граждан о средствах защиты своих прав в суде, а также упростить, ускорить и удешевить судебное разбирательство по гражданским, уголовным, административным, хозяйственным и другим делам. </w:t>
      </w:r>
      <w:r>
        <w:t xml:space="preserve"> </w:t>
      </w:r>
      <w:r w:rsidR="00BB3C07">
        <w:t xml:space="preserve">Государство принимает надлежащие меры по информированию общественности о месте нахождения и компетенции судов, а также о порядке обращения в суд. </w:t>
      </w:r>
    </w:p>
    <w:p w:rsidR="00BB3C07" w:rsidRDefault="00BB3C07" w:rsidP="00834EF7"/>
    <w:p w:rsidR="00BB3C07" w:rsidRDefault="009F7DD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Важной составной частью проблемы доступа граждан к правосудию является решение вопроса о доступе к информации судебно-правового характера. </w:t>
      </w:r>
    </w:p>
    <w:p w:rsidR="00BB3C07" w:rsidRDefault="00BB3C07" w:rsidP="00834EF7"/>
    <w:p w:rsidR="00BB3C07" w:rsidRDefault="009F7DD8" w:rsidP="00834EF7">
      <w:pPr>
        <w:numPr>
          <w:ilvl w:val="0"/>
          <w:numId w:val="3"/>
        </w:numPr>
        <w:tabs>
          <w:tab w:val="clear" w:pos="567"/>
          <w:tab w:val="clear" w:pos="1134"/>
          <w:tab w:val="clear" w:pos="1701"/>
          <w:tab w:val="clear" w:pos="2268"/>
          <w:tab w:val="clear" w:pos="6237"/>
          <w:tab w:val="num" w:pos="180"/>
        </w:tabs>
        <w:rPr>
          <w:bCs/>
        </w:rPr>
      </w:pPr>
      <w:r>
        <w:tab/>
      </w:r>
      <w:r w:rsidR="00BB3C07">
        <w:t>Судебно-правовая информация, касающаяся сведений о конкретных судебных делах, участниках процесса, фактах, событиях, документах, зафиксированных в уголовных, гражданских, хозяйственных и административных делах, относится к информации с ограниченным доступом, порядок получения и использования которой определяется уголовно-процессуальным, гражданско-процессуальным и хозяйственно-процессуальным законодательством Республики Узбекистан.</w:t>
      </w:r>
    </w:p>
    <w:p w:rsidR="00BB3C07" w:rsidRDefault="00BB3C07" w:rsidP="00834EF7"/>
    <w:p w:rsidR="00BB3C07" w:rsidRDefault="009F7DD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Анализ Уголовно-процессуального кодекса Республики Узбекистан позволяет определить перечень субъектов судебно-правовой информации, то есть физических и юридических лиц, имеющих право доступа к информации, относящейся к сфере уголовного судопроизводства. </w:t>
      </w:r>
      <w:r>
        <w:t xml:space="preserve"> </w:t>
      </w:r>
      <w:r w:rsidR="00BB3C07">
        <w:t>К ним относятся, прежде всего, непосредственные участники уголовного процесса: подозреваемый, обвиняемый, осужденный, потерпевший, защитник, законные представители обвиняемого и потерпевшего, гражданский истец и гражданский ответчик, а также иные лица: свидетели, понятые, специалисты, переводчики, эксперты, общественный защитник, общественный обвинитель и другие представители общественности и трудовых коллективов, средств массовой информации.</w:t>
      </w:r>
    </w:p>
    <w:p w:rsidR="00BB3C07" w:rsidRDefault="00BB3C07" w:rsidP="00834EF7"/>
    <w:p w:rsidR="00BB3C07" w:rsidRDefault="009F7DD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Наряду с обвиняемым, значительными правами на информацию судебно-правового характера имеет его защитник. </w:t>
      </w:r>
      <w:r>
        <w:t xml:space="preserve"> </w:t>
      </w:r>
      <w:r w:rsidR="00BB3C07">
        <w:t>В соответствии со статьей 53 УПК Республики Узбекистан защитник имеет право знать, в чем обвиняется его подзащитный, право на получение письменного подтверждения о допуске к участию в деле от органов дознания, следствия, суда, знакомиться с документами процессуальных действий, со всеми материалами дела, выписывать из него необходимые сведения, знакомиться с информацией, составляющей государственные секреты, коммерческую или иную тайну, с протоколом судебного заседания и подавать на него замечания, право знать о поданных по делу жалобах, протестах и подавать на них возражения.</w:t>
      </w:r>
    </w:p>
    <w:p w:rsidR="00BB3C07" w:rsidRDefault="00BB3C07" w:rsidP="00834EF7"/>
    <w:p w:rsidR="00BB3C07" w:rsidRDefault="009F7DD8" w:rsidP="00834EF7">
      <w:pPr>
        <w:numPr>
          <w:ilvl w:val="0"/>
          <w:numId w:val="3"/>
        </w:numPr>
        <w:tabs>
          <w:tab w:val="clear" w:pos="567"/>
          <w:tab w:val="clear" w:pos="1134"/>
          <w:tab w:val="clear" w:pos="1701"/>
          <w:tab w:val="clear" w:pos="2268"/>
          <w:tab w:val="clear" w:pos="6237"/>
          <w:tab w:val="num" w:pos="180"/>
        </w:tabs>
        <w:rPr>
          <w:bCs/>
        </w:rPr>
      </w:pPr>
      <w:r>
        <w:tab/>
      </w:r>
      <w:r w:rsidR="00BB3C07">
        <w:t>Значительное влияние на уровень независимости и эффективности судов оказывает материально-техническое и финансовое обеспечение судов.</w:t>
      </w:r>
    </w:p>
    <w:p w:rsidR="00BB3C07" w:rsidRDefault="00BB3C07" w:rsidP="00834EF7"/>
    <w:p w:rsidR="00BB3C07" w:rsidRDefault="009F7DD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последние годы значительно улучшилось материально-техническое обеспечение судов. </w:t>
      </w:r>
      <w:r>
        <w:t xml:space="preserve"> </w:t>
      </w:r>
      <w:r w:rsidR="00BB3C07">
        <w:t>Объем средств, выделенных на указанные цели, за последние четыре года возрос в</w:t>
      </w:r>
      <w:r>
        <w:t> </w:t>
      </w:r>
      <w:r w:rsidR="00BB3C07">
        <w:t xml:space="preserve">2,7 раза. </w:t>
      </w:r>
      <w:r>
        <w:t xml:space="preserve"> </w:t>
      </w:r>
      <w:r w:rsidR="00BB3C07">
        <w:t>Только в 2005 году осуществлено строительство и капитальный ремонт 60</w:t>
      </w:r>
      <w:r>
        <w:t> </w:t>
      </w:r>
      <w:r w:rsidR="00BB3C07">
        <w:t>зданий судов, приобретено 14 новых зданий, на что израсходовано более 1,3 млрд. сум.</w:t>
      </w:r>
    </w:p>
    <w:p w:rsidR="00BB3C07" w:rsidRDefault="00BB3C07" w:rsidP="00834EF7"/>
    <w:p w:rsidR="00BB3C07" w:rsidRDefault="009F7DD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Финансирование судов осуществляется за счет средств республиканского бюджета и Фонда развития судов и органов юстиции. </w:t>
      </w:r>
      <w:r>
        <w:t xml:space="preserve"> </w:t>
      </w:r>
      <w:r w:rsidR="00BB3C07">
        <w:t>редства, выделяемые на содержание судов из государственного бюджета, указываются в нем отдельной строкой.</w:t>
      </w:r>
    </w:p>
    <w:p w:rsidR="00BB3C07" w:rsidRDefault="00BB3C07" w:rsidP="00834EF7"/>
    <w:p w:rsidR="00BB3C07" w:rsidRDefault="009F7DD8" w:rsidP="00834EF7">
      <w:pPr>
        <w:numPr>
          <w:ilvl w:val="0"/>
          <w:numId w:val="3"/>
        </w:numPr>
        <w:tabs>
          <w:tab w:val="clear" w:pos="567"/>
          <w:tab w:val="clear" w:pos="1134"/>
          <w:tab w:val="clear" w:pos="1701"/>
          <w:tab w:val="clear" w:pos="2268"/>
          <w:tab w:val="clear" w:pos="6237"/>
          <w:tab w:val="num" w:pos="180"/>
        </w:tabs>
        <w:rPr>
          <w:bCs/>
        </w:rPr>
      </w:pPr>
      <w:r>
        <w:tab/>
      </w:r>
      <w:r w:rsidR="00BB3C07">
        <w:t>20 июля 2007 года в Узбекистане приняты меры по совершенствованию организации деятельности судов путем принятия изменений и дополнений в Закон "О судах", в соответствии с которыми организационное обеспечение деятельности судов общей юрисдикции и хозяйственных судов осуществляется в строгом соответствии с принципами независимости судей и подчинения их только закону Высшей квалификационной комиссией по отбору и рекомендации на должности судей при Президенте Республики Узбекистан.</w:t>
      </w:r>
    </w:p>
    <w:p w:rsidR="00BB3C07" w:rsidRDefault="00BB3C07" w:rsidP="00834EF7"/>
    <w:p w:rsidR="00BB3C07" w:rsidRDefault="009F7DD8" w:rsidP="00834EF7">
      <w:pPr>
        <w:numPr>
          <w:ilvl w:val="0"/>
          <w:numId w:val="3"/>
        </w:numPr>
        <w:tabs>
          <w:tab w:val="clear" w:pos="567"/>
          <w:tab w:val="clear" w:pos="1134"/>
          <w:tab w:val="clear" w:pos="1701"/>
          <w:tab w:val="clear" w:pos="2268"/>
          <w:tab w:val="clear" w:pos="6237"/>
          <w:tab w:val="num" w:pos="180"/>
        </w:tabs>
        <w:rPr>
          <w:bCs/>
        </w:rPr>
      </w:pPr>
      <w:r>
        <w:tab/>
      </w:r>
      <w:r w:rsidR="00BB3C07">
        <w:t>Судьи судов Республики Каракалпакстан избираются или назначаются Жокаргы Кенесом Республики Каракалпакстан по представлению Председателя Жокаргы Кенеса Республики Каракалпакстан, согласованному с Президентом Республики Узбекистан. Данный вопрос вносится на согласование с Президентом Республики Узбекистан на основании заключения Высшей квалификационной комиссии по отбору и рекомендации на должности судей при Президенте Республики Узбекистан.</w:t>
      </w:r>
    </w:p>
    <w:p w:rsidR="00BB3C07" w:rsidRDefault="00BB3C07" w:rsidP="00834EF7"/>
    <w:p w:rsidR="00BB3C07" w:rsidRDefault="009F7DD8" w:rsidP="00834EF7">
      <w:pPr>
        <w:numPr>
          <w:ilvl w:val="0"/>
          <w:numId w:val="3"/>
        </w:numPr>
        <w:tabs>
          <w:tab w:val="clear" w:pos="567"/>
          <w:tab w:val="clear" w:pos="1134"/>
          <w:tab w:val="clear" w:pos="1701"/>
          <w:tab w:val="clear" w:pos="2268"/>
          <w:tab w:val="clear" w:pos="6237"/>
          <w:tab w:val="num" w:pos="180"/>
        </w:tabs>
        <w:rPr>
          <w:bCs/>
        </w:rPr>
      </w:pPr>
      <w:r>
        <w:tab/>
      </w:r>
      <w:r w:rsidR="00BB3C07">
        <w:t>Судьи областных, Ташкентских городских судов, межрайонных, районных (городских) судов, военных судов, хозяйственных судов областей и города Ташкента назначаются Президентом Республики Узбекистан по представлению Высшей квалификационной комиссии по отбору и рекомендации на должности судей при Президенте Республики Узбекистан.</w:t>
      </w:r>
    </w:p>
    <w:p w:rsidR="00BB3C07" w:rsidRDefault="00BB3C07" w:rsidP="00834EF7"/>
    <w:p w:rsidR="00BB3C07" w:rsidRDefault="00E76004" w:rsidP="00834EF7">
      <w:pPr>
        <w:numPr>
          <w:ilvl w:val="0"/>
          <w:numId w:val="3"/>
        </w:numPr>
        <w:tabs>
          <w:tab w:val="clear" w:pos="567"/>
          <w:tab w:val="clear" w:pos="1134"/>
          <w:tab w:val="clear" w:pos="1701"/>
          <w:tab w:val="clear" w:pos="2268"/>
          <w:tab w:val="clear" w:pos="6237"/>
          <w:tab w:val="num" w:pos="180"/>
        </w:tabs>
        <w:rPr>
          <w:bCs/>
        </w:rPr>
      </w:pPr>
      <w:r>
        <w:tab/>
      </w:r>
      <w:r w:rsidR="00BB3C07">
        <w:t>Полномочия судей судов общей юрисдикции и хозяйственных судов могут приостанавливаться по представлению Высшей квалификационной комиссии по отбору и рекомендации на должности судей при Президенте Республики Узбекистан решением соответствующей квалификационной коллегии судей.</w:t>
      </w:r>
    </w:p>
    <w:p w:rsidR="00BB3C07" w:rsidRDefault="00BB3C07" w:rsidP="00834EF7"/>
    <w:p w:rsidR="00BB3C07" w:rsidRDefault="00E76004" w:rsidP="00834EF7">
      <w:pPr>
        <w:numPr>
          <w:ilvl w:val="0"/>
          <w:numId w:val="3"/>
        </w:numPr>
        <w:tabs>
          <w:tab w:val="clear" w:pos="567"/>
          <w:tab w:val="clear" w:pos="1134"/>
          <w:tab w:val="clear" w:pos="1701"/>
          <w:tab w:val="clear" w:pos="2268"/>
          <w:tab w:val="clear" w:pos="6237"/>
          <w:tab w:val="num" w:pos="180"/>
        </w:tabs>
        <w:rPr>
          <w:bCs/>
        </w:rPr>
      </w:pPr>
      <w:r>
        <w:tab/>
      </w:r>
      <w:r w:rsidR="00BB3C07">
        <w:t>Полномочия судьи Верховного Суда, Высшего хозяйственного суда Республики Узбекистан прекращаются досрочно Сенатом Олий Мажлиса Республики Узбекистан по представлению Президента Республики Узбекистан; судьи областных, Ташкентских городских судов, межрайонных, районных (городских) судов, военных судов, хозяйственных судов областей и города Ташкента - Президентом Республики Узбекистан по представлению Высшей квалификационной комиссии по отбору и рекомендации на должности судей при Президенте Республики Узбекистан; судьи судов Республики Каракалпакстан - Жокаргы Кенесом Республики Каракалпакстан по представлению Председателя Жокаргы Кенеса Республики Каракалпакстан, вносимому на основании заключения Высшей квалификационной комиссии по отбору и рекомендации на должности судей при Президенте Республики Узбекистан.</w:t>
      </w:r>
    </w:p>
    <w:p w:rsidR="00BB3C07" w:rsidRDefault="00BB3C07" w:rsidP="00834EF7"/>
    <w:p w:rsidR="00BB3C07" w:rsidRDefault="00E76004" w:rsidP="00834EF7">
      <w:pPr>
        <w:numPr>
          <w:ilvl w:val="0"/>
          <w:numId w:val="3"/>
        </w:numPr>
        <w:tabs>
          <w:tab w:val="clear" w:pos="567"/>
          <w:tab w:val="clear" w:pos="1134"/>
          <w:tab w:val="clear" w:pos="1701"/>
          <w:tab w:val="clear" w:pos="2268"/>
          <w:tab w:val="clear" w:pos="6237"/>
          <w:tab w:val="num" w:pos="180"/>
        </w:tabs>
        <w:rPr>
          <w:bCs/>
        </w:rPr>
      </w:pPr>
      <w:r>
        <w:tab/>
      </w:r>
      <w:r w:rsidR="00BB3C07">
        <w:t>Формирование резерва и отбор кандидатур для рекомендации на должности судей осуществляется с учетом специализации судов из числа наиболее подготовленных, высококвалифицированных юристов - работников судов, правоохранительных органов, учреждений и организаций.</w:t>
      </w:r>
    </w:p>
    <w:p w:rsidR="00BB3C07" w:rsidRDefault="00BB3C07" w:rsidP="00834EF7"/>
    <w:p w:rsidR="00BB3C07" w:rsidRDefault="00E7600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Для формирования резерва кандидатов в судьи межрайонных, районных (городских) судов по гражданским делам и районных (городских) судов по уголовным делам, окружных и территориальных военных судов, хозяйственного суда Республики Каракалпакстан, хозяйственных судов областей и города Ташкента (за исключением лиц, выдвигаемых на должности председателей и заместителей председателей хозяйственных судов), соответствующие квалификационные коллегии судей осуществляют прием заявлений от лиц, изъявивших желание быть включенными в резерв или замещать конкретные вакантные должности судей. </w:t>
      </w:r>
      <w:r>
        <w:t xml:space="preserve"> </w:t>
      </w:r>
      <w:r w:rsidR="00BB3C07">
        <w:t xml:space="preserve">В резерв кандидатов в судьи указанных судов могут быть зачислены граждане Республики Узбекистан не моложе двадцати пяти лет, имеющие высшее юридическое образование, стаж работы по специальности не менее трех лет. </w:t>
      </w:r>
      <w:r>
        <w:t xml:space="preserve"> </w:t>
      </w:r>
      <w:r w:rsidR="00BB3C07">
        <w:t>В резерв кандидатов в судьи не могут быть приняты лица, имеющие судимость.</w:t>
      </w:r>
    </w:p>
    <w:p w:rsidR="00BB3C07" w:rsidRDefault="00BB3C07" w:rsidP="00834EF7"/>
    <w:p w:rsidR="00BB3C07" w:rsidRDefault="00E7600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Квалификационные коллегии судей организуют изучение профессиональных, моральных и личных качеств кандидатур и не позднее двухмесячного срока с момента поступления материалов проводят квалификационные экзамены, по результатам которых выносят решение о зачислении или об отказе в зачислении в резерв кандидатов в судьи. </w:t>
      </w:r>
      <w:r>
        <w:t xml:space="preserve"> </w:t>
      </w:r>
      <w:r w:rsidR="00BB3C07">
        <w:t>Эти органы организуют также обучение лиц, состоящих в резерве кандидатов в судьи и впервые выдвигаемых на должности судей межрайонных, районных (городских) судов по гражданским делам и районных (городских) судов по уголовным делам, судей окружных и территориальных военных судов, судей хозяйственного суда Республики Каракалпакстан и хозяйственных судов областей и города Ташкента, на специальных курсах в Центре повышения квалификации юристов при Министерстве юстиции Республики Узбекистан. Сертификат об окончании специальных курсов действует в течение трех лет со дня выдачи.</w:t>
      </w:r>
    </w:p>
    <w:p w:rsidR="00BB3C07" w:rsidRDefault="00BB3C07" w:rsidP="00834EF7"/>
    <w:p w:rsidR="00BB3C07" w:rsidRDefault="00E76004" w:rsidP="00834EF7">
      <w:pPr>
        <w:numPr>
          <w:ilvl w:val="0"/>
          <w:numId w:val="3"/>
        </w:numPr>
        <w:tabs>
          <w:tab w:val="clear" w:pos="567"/>
          <w:tab w:val="clear" w:pos="1134"/>
          <w:tab w:val="clear" w:pos="1701"/>
          <w:tab w:val="clear" w:pos="2268"/>
          <w:tab w:val="clear" w:pos="6237"/>
          <w:tab w:val="num" w:pos="180"/>
        </w:tabs>
        <w:rPr>
          <w:bCs/>
        </w:rPr>
      </w:pPr>
      <w:r>
        <w:tab/>
      </w:r>
      <w:r w:rsidR="00BB3C07">
        <w:t>За период с 2005 года по 2007 год в Центре прошли обучение работники системы Верховного Суда – 475 человек, Высшего хозяйственного суда – 28 человек.</w:t>
      </w:r>
    </w:p>
    <w:p w:rsidR="00BB3C07" w:rsidRDefault="00BB3C07" w:rsidP="00834EF7"/>
    <w:p w:rsidR="00BB3C07" w:rsidRDefault="00E7600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2007 году прошли переподготовку слушатели, состоящие в резерве и впервые представляемые на должности председателей, их заместителей и судей районных (городских) уголовных судов, председателей, их заместителей и судей окружных и территориальных военных судов, – 158 человек, межрайонных, районных (городских) судов по гражданским делам – 72 человека, хозяйственного суда республики Каракалпакстан, хозяйственных судов областей и города Ташкент- 59 человек. </w:t>
      </w:r>
      <w:r>
        <w:t xml:space="preserve"> </w:t>
      </w:r>
      <w:r w:rsidR="00BB3C07">
        <w:t xml:space="preserve">Всего переподготовку прошли 289 слушателей, состоявших в резерве на судейские должности. </w:t>
      </w:r>
    </w:p>
    <w:p w:rsidR="00BB3C07" w:rsidRDefault="00BB3C07" w:rsidP="00834EF7"/>
    <w:p w:rsidR="00BB3C07" w:rsidRDefault="00E76004" w:rsidP="00834EF7">
      <w:pPr>
        <w:numPr>
          <w:ilvl w:val="0"/>
          <w:numId w:val="3"/>
        </w:numPr>
        <w:tabs>
          <w:tab w:val="clear" w:pos="567"/>
          <w:tab w:val="clear" w:pos="1134"/>
          <w:tab w:val="clear" w:pos="1701"/>
          <w:tab w:val="clear" w:pos="2268"/>
          <w:tab w:val="clear" w:pos="6237"/>
          <w:tab w:val="num" w:pos="180"/>
        </w:tabs>
        <w:rPr>
          <w:bCs/>
        </w:rPr>
      </w:pPr>
      <w:r>
        <w:tab/>
      </w:r>
      <w:r w:rsidR="00BB3C07">
        <w:t>Для судей районных и областных судов по уголовным и гражданским делам срок обучения составляет 30 дней, для председателей судов и их заместителей - 15 дней.</w:t>
      </w:r>
    </w:p>
    <w:p w:rsidR="00BB3C07" w:rsidRDefault="00BB3C07" w:rsidP="00834EF7">
      <w:pPr>
        <w:rPr>
          <w:b/>
          <w:shadow/>
          <w:szCs w:val="28"/>
        </w:rPr>
      </w:pPr>
    </w:p>
    <w:p w:rsidR="00BB3C07" w:rsidRPr="00C720F3" w:rsidRDefault="00BB3C07" w:rsidP="00E50C46">
      <w:pPr>
        <w:jc w:val="center"/>
        <w:rPr>
          <w:bCs/>
          <w:i/>
        </w:rPr>
      </w:pPr>
      <w:r w:rsidRPr="00C720F3">
        <w:rPr>
          <w:b/>
          <w:i/>
          <w:shadow/>
          <w:szCs w:val="28"/>
        </w:rPr>
        <w:t xml:space="preserve">Статья 15. </w:t>
      </w:r>
      <w:r w:rsidR="00E76004">
        <w:rPr>
          <w:b/>
          <w:i/>
          <w:shadow/>
          <w:szCs w:val="28"/>
        </w:rPr>
        <w:t xml:space="preserve"> </w:t>
      </w:r>
      <w:r w:rsidRPr="00C720F3">
        <w:rPr>
          <w:b/>
          <w:i/>
          <w:shadow/>
          <w:szCs w:val="28"/>
        </w:rPr>
        <w:t>Определение преступности и наказуемости противоправного деяния</w:t>
      </w:r>
    </w:p>
    <w:p w:rsidR="00BB3C07" w:rsidRDefault="00BB3C07" w:rsidP="00E50C46">
      <w:pPr>
        <w:jc w:val="center"/>
      </w:pPr>
    </w:p>
    <w:p w:rsidR="00BB3C07" w:rsidRDefault="00E76004" w:rsidP="00834EF7">
      <w:pPr>
        <w:numPr>
          <w:ilvl w:val="0"/>
          <w:numId w:val="3"/>
        </w:numPr>
        <w:tabs>
          <w:tab w:val="clear" w:pos="567"/>
          <w:tab w:val="clear" w:pos="1134"/>
          <w:tab w:val="clear" w:pos="1701"/>
          <w:tab w:val="clear" w:pos="2268"/>
          <w:tab w:val="clear" w:pos="6237"/>
          <w:tab w:val="num" w:pos="180"/>
        </w:tabs>
        <w:rPr>
          <w:bCs/>
        </w:rPr>
      </w:pPr>
      <w:r>
        <w:tab/>
      </w:r>
      <w:r w:rsidR="00BB3C07">
        <w:t>Квалификация преступного деяния и его наказуемость в Узбекистане базируется на общепризна</w:t>
      </w:r>
      <w:r w:rsidR="00BB3C07">
        <w:t>н</w:t>
      </w:r>
      <w:r w:rsidR="00BB3C07">
        <w:t xml:space="preserve">ных принципах уголовного права. </w:t>
      </w:r>
    </w:p>
    <w:p w:rsidR="00BB3C07" w:rsidRDefault="00BB3C07" w:rsidP="00834EF7">
      <w:pPr>
        <w:rPr>
          <w:bCs/>
        </w:rPr>
      </w:pPr>
    </w:p>
    <w:p w:rsidR="00BB3C07" w:rsidRDefault="00E76004" w:rsidP="00834EF7">
      <w:pPr>
        <w:numPr>
          <w:ilvl w:val="0"/>
          <w:numId w:val="3"/>
        </w:numPr>
        <w:tabs>
          <w:tab w:val="clear" w:pos="567"/>
          <w:tab w:val="clear" w:pos="1134"/>
          <w:tab w:val="clear" w:pos="1701"/>
          <w:tab w:val="clear" w:pos="2268"/>
          <w:tab w:val="clear" w:pos="6237"/>
          <w:tab w:val="num" w:pos="180"/>
        </w:tabs>
        <w:rPr>
          <w:bCs/>
        </w:rPr>
      </w:pPr>
      <w:r>
        <w:tab/>
      </w:r>
      <w:r w:rsidR="00BB3C07">
        <w:t>Согласно части 1 статьи 13 УК, преступность и наказуемость деяния определяются законом, действовавшим во время его совершения, в части 2 статьи 13 УК содержится положение, где огов</w:t>
      </w:r>
      <w:r w:rsidR="00BB3C07">
        <w:t>о</w:t>
      </w:r>
      <w:r w:rsidR="00BB3C07">
        <w:t>рены случаи, составляющие исключение из этого общего правила. В</w:t>
      </w:r>
      <w:r w:rsidR="00E50C46">
        <w:t> </w:t>
      </w:r>
      <w:r w:rsidR="00BB3C07">
        <w:t>данной норме закре</w:t>
      </w:r>
      <w:r w:rsidR="00BB3C07">
        <w:t>п</w:t>
      </w:r>
      <w:r w:rsidR="00BB3C07">
        <w:t xml:space="preserve">лено, что к лицу, совершившему преступное деяние до вступления в силу нового закона, а также к лицам, отбывающим или отбывшим наказание, но имеющим судимость, применяется новый закон, если он устраняет преступность деяния, смягчает наказание или иным образом улучшает положение таких лиц. </w:t>
      </w:r>
      <w:r>
        <w:t xml:space="preserve"> </w:t>
      </w:r>
      <w:r w:rsidR="00BB3C07">
        <w:t>Вместе с тем в соответствии с частью 3 статьи 13 УК закон, устанавливающий преступность деяния, усиливающий наказание или иным образом ухудшающий положение лица, обратной силы не имеет, то есть не подлежит распростран</w:t>
      </w:r>
      <w:r w:rsidR="00BB3C07">
        <w:t>е</w:t>
      </w:r>
      <w:r w:rsidR="00BB3C07">
        <w:t xml:space="preserve">нию на деяние, совершенное до его издания, и на лиц, его совершивших. </w:t>
      </w:r>
    </w:p>
    <w:p w:rsidR="00BB3C07" w:rsidRDefault="00BB3C07" w:rsidP="00834EF7"/>
    <w:p w:rsidR="00BB3C07" w:rsidRDefault="00E76004" w:rsidP="00834EF7">
      <w:pPr>
        <w:numPr>
          <w:ilvl w:val="0"/>
          <w:numId w:val="3"/>
        </w:numPr>
        <w:tabs>
          <w:tab w:val="clear" w:pos="567"/>
          <w:tab w:val="clear" w:pos="1134"/>
          <w:tab w:val="clear" w:pos="1701"/>
          <w:tab w:val="clear" w:pos="2268"/>
          <w:tab w:val="clear" w:pos="6237"/>
          <w:tab w:val="num" w:pos="180"/>
        </w:tabs>
        <w:rPr>
          <w:bCs/>
        </w:rPr>
      </w:pPr>
      <w:r>
        <w:tab/>
      </w:r>
      <w:r w:rsidR="00BB3C07">
        <w:t>Законом, устр</w:t>
      </w:r>
      <w:r w:rsidR="00BB3C07">
        <w:t>а</w:t>
      </w:r>
      <w:r w:rsidR="00BB3C07">
        <w:t xml:space="preserve">няющим преступность деяния, следует признавать закон, которым деяние исключается из числа преступлений. </w:t>
      </w:r>
      <w:r>
        <w:t xml:space="preserve"> </w:t>
      </w:r>
      <w:r w:rsidR="00BB3C07">
        <w:t>С момента вступления в силу такого закона уголовные дела в отнош</w:t>
      </w:r>
      <w:r w:rsidR="00BB3C07">
        <w:t>е</w:t>
      </w:r>
      <w:r w:rsidR="00BB3C07">
        <w:t>нии лиц, совершивших это деяние, находящиеся в органах расследования и в судах, подл</w:t>
      </w:r>
      <w:r w:rsidR="00BB3C07">
        <w:t>е</w:t>
      </w:r>
      <w:r w:rsidR="00BB3C07">
        <w:t>жат прекращению; лица, осужденные за их совершение, подлежат освобождению от наказ</w:t>
      </w:r>
      <w:r w:rsidR="00BB3C07">
        <w:t>а</w:t>
      </w:r>
      <w:r w:rsidR="00BB3C07">
        <w:t xml:space="preserve">ния, а лица, отбывающие наказание, но имеющие судимость, считаются несудимыми. </w:t>
      </w:r>
      <w:r>
        <w:t xml:space="preserve"> </w:t>
      </w:r>
      <w:r w:rsidR="00BB3C07">
        <w:t>Закон признает</w:t>
      </w:r>
      <w:r>
        <w:t>ся</w:t>
      </w:r>
      <w:r w:rsidR="00BB3C07">
        <w:t xml:space="preserve"> смягчающим наказание, если им: </w:t>
      </w:r>
      <w:r>
        <w:t xml:space="preserve"> </w:t>
      </w:r>
      <w:r w:rsidR="00BB3C07" w:rsidRPr="00490F9A">
        <w:rPr>
          <w:i/>
          <w:lang w:val="en-US"/>
        </w:rPr>
        <w:t>a</w:t>
      </w:r>
      <w:r w:rsidR="00BB3C07">
        <w:t xml:space="preserve">) </w:t>
      </w:r>
      <w:r>
        <w:t xml:space="preserve"> </w:t>
      </w:r>
      <w:r w:rsidR="00BB3C07">
        <w:t>понижается максимум основного или дополн</w:t>
      </w:r>
      <w:r w:rsidR="00BB3C07">
        <w:t>и</w:t>
      </w:r>
      <w:r w:rsidR="00BB3C07">
        <w:t xml:space="preserve">тельного наказания; </w:t>
      </w:r>
      <w:r>
        <w:t xml:space="preserve"> </w:t>
      </w:r>
      <w:r w:rsidR="00BB3C07" w:rsidRPr="00490F9A">
        <w:rPr>
          <w:i/>
          <w:lang w:val="en-US"/>
        </w:rPr>
        <w:t>b</w:t>
      </w:r>
      <w:r w:rsidR="00BB3C07">
        <w:t xml:space="preserve">) </w:t>
      </w:r>
      <w:r>
        <w:t xml:space="preserve"> </w:t>
      </w:r>
      <w:r w:rsidR="00BB3C07">
        <w:t xml:space="preserve">понижается минимум основного или дополнительного наказания; </w:t>
      </w:r>
      <w:r>
        <w:t xml:space="preserve"> </w:t>
      </w:r>
      <w:r w:rsidR="00BB3C07" w:rsidRPr="00490F9A">
        <w:rPr>
          <w:i/>
          <w:lang w:val="en-US"/>
        </w:rPr>
        <w:t>c</w:t>
      </w:r>
      <w:r w:rsidR="00BB3C07">
        <w:t xml:space="preserve">) </w:t>
      </w:r>
      <w:r>
        <w:t xml:space="preserve"> </w:t>
      </w:r>
      <w:r w:rsidR="00BB3C07">
        <w:t xml:space="preserve">исключается более строгая мера наказания, предусмотренная в альтернативной санкции; </w:t>
      </w:r>
      <w:r>
        <w:t xml:space="preserve"> </w:t>
      </w:r>
      <w:r w:rsidR="00BB3C07" w:rsidRPr="00490F9A">
        <w:rPr>
          <w:i/>
          <w:lang w:val="en-US"/>
        </w:rPr>
        <w:t>d</w:t>
      </w:r>
      <w:r w:rsidR="00BB3C07">
        <w:t xml:space="preserve">) </w:t>
      </w:r>
      <w:r>
        <w:t xml:space="preserve"> </w:t>
      </w:r>
      <w:r w:rsidR="00BB3C07">
        <w:t xml:space="preserve">включается в альтернативную санкцию в качестве основного более мягкий вид наказания; </w:t>
      </w:r>
      <w:r>
        <w:t xml:space="preserve"> </w:t>
      </w:r>
      <w:r w:rsidR="00BB3C07" w:rsidRPr="00490F9A">
        <w:rPr>
          <w:i/>
          <w:lang w:val="en-US"/>
        </w:rPr>
        <w:t>e</w:t>
      </w:r>
      <w:r w:rsidR="00BB3C07">
        <w:t xml:space="preserve">) </w:t>
      </w:r>
      <w:r>
        <w:t xml:space="preserve"> </w:t>
      </w:r>
      <w:r w:rsidR="00BB3C07">
        <w:t xml:space="preserve">устанавливается административная </w:t>
      </w:r>
      <w:r w:rsidR="00BB3C07">
        <w:rPr>
          <w:color w:val="000000"/>
        </w:rPr>
        <w:t>преюдиция;</w:t>
      </w:r>
      <w:r w:rsidR="00BB3C07">
        <w:t xml:space="preserve"> </w:t>
      </w:r>
      <w:r>
        <w:t xml:space="preserve"> </w:t>
      </w:r>
      <w:r w:rsidR="00BB3C07" w:rsidRPr="00490F9A">
        <w:rPr>
          <w:i/>
          <w:lang w:val="en-US"/>
        </w:rPr>
        <w:t>f</w:t>
      </w:r>
      <w:r w:rsidR="00BB3C07">
        <w:t xml:space="preserve">) </w:t>
      </w:r>
      <w:r>
        <w:t xml:space="preserve"> </w:t>
      </w:r>
      <w:r w:rsidR="00BB3C07">
        <w:t>при равных основных наказаниях искл</w:t>
      </w:r>
      <w:r w:rsidR="00BB3C07">
        <w:t>ю</w:t>
      </w:r>
      <w:r w:rsidR="00BB3C07">
        <w:t xml:space="preserve">чается дополнительное наказание; </w:t>
      </w:r>
      <w:r>
        <w:t xml:space="preserve"> </w:t>
      </w:r>
      <w:r w:rsidR="00BB3C07" w:rsidRPr="00490F9A">
        <w:rPr>
          <w:i/>
          <w:lang w:val="en-US"/>
        </w:rPr>
        <w:t>g</w:t>
      </w:r>
      <w:r w:rsidR="00BB3C07">
        <w:t xml:space="preserve">) </w:t>
      </w:r>
      <w:r>
        <w:t xml:space="preserve"> </w:t>
      </w:r>
      <w:r w:rsidR="00BB3C07">
        <w:t>при равных основных наказаниях исключается хара</w:t>
      </w:r>
      <w:r w:rsidR="00BB3C07">
        <w:t>к</w:t>
      </w:r>
      <w:r w:rsidR="00BB3C07">
        <w:t xml:space="preserve">тер обязательного для дополнительного наказания; </w:t>
      </w:r>
      <w:r>
        <w:t xml:space="preserve"> </w:t>
      </w:r>
      <w:r w:rsidR="00BB3C07" w:rsidRPr="00490F9A">
        <w:rPr>
          <w:i/>
          <w:lang w:val="en-US"/>
        </w:rPr>
        <w:t>h</w:t>
      </w:r>
      <w:r w:rsidR="00BB3C07">
        <w:t xml:space="preserve">) </w:t>
      </w:r>
      <w:r>
        <w:t xml:space="preserve"> </w:t>
      </w:r>
      <w:r w:rsidR="00BB3C07">
        <w:t>при равных основных наказаниях пр</w:t>
      </w:r>
      <w:r w:rsidR="00BB3C07">
        <w:t>е</w:t>
      </w:r>
      <w:r w:rsidR="00BB3C07">
        <w:t>дусматривается более мягкий вид дополнительного наказания.</w:t>
      </w:r>
    </w:p>
    <w:p w:rsidR="00BB3C07" w:rsidRDefault="00BB3C07" w:rsidP="00834EF7">
      <w:pPr>
        <w:rPr>
          <w:b/>
          <w:shadow/>
          <w:szCs w:val="28"/>
        </w:rPr>
      </w:pPr>
    </w:p>
    <w:p w:rsidR="00BB3C07" w:rsidRDefault="00BB3C07" w:rsidP="006B312E">
      <w:pPr>
        <w:jc w:val="center"/>
        <w:rPr>
          <w:b/>
          <w:i/>
          <w:shadow/>
          <w:szCs w:val="28"/>
        </w:rPr>
      </w:pPr>
      <w:r w:rsidRPr="00490F9A">
        <w:rPr>
          <w:b/>
          <w:i/>
          <w:shadow/>
          <w:szCs w:val="28"/>
        </w:rPr>
        <w:t xml:space="preserve">Статья 16. </w:t>
      </w:r>
      <w:r w:rsidR="00E76004">
        <w:rPr>
          <w:b/>
          <w:i/>
          <w:shadow/>
          <w:szCs w:val="28"/>
        </w:rPr>
        <w:t xml:space="preserve"> </w:t>
      </w:r>
      <w:r w:rsidRPr="00490F9A">
        <w:rPr>
          <w:b/>
          <w:i/>
          <w:shadow/>
          <w:szCs w:val="28"/>
        </w:rPr>
        <w:t>Правосубьектность граждан</w:t>
      </w:r>
    </w:p>
    <w:p w:rsidR="006B312E" w:rsidRPr="00490F9A" w:rsidRDefault="006B312E" w:rsidP="006B312E">
      <w:pPr>
        <w:jc w:val="center"/>
        <w:rPr>
          <w:bCs/>
          <w:i/>
        </w:rPr>
      </w:pPr>
    </w:p>
    <w:p w:rsidR="00BB3C07" w:rsidRDefault="00E76004" w:rsidP="00834EF7">
      <w:pPr>
        <w:numPr>
          <w:ilvl w:val="0"/>
          <w:numId w:val="3"/>
        </w:numPr>
        <w:tabs>
          <w:tab w:val="clear" w:pos="567"/>
          <w:tab w:val="clear" w:pos="1134"/>
          <w:tab w:val="clear" w:pos="1701"/>
          <w:tab w:val="clear" w:pos="2268"/>
          <w:tab w:val="clear" w:pos="6237"/>
          <w:tab w:val="num" w:pos="180"/>
        </w:tabs>
        <w:rPr>
          <w:bCs/>
        </w:rPr>
      </w:pPr>
      <w:r>
        <w:tab/>
      </w:r>
      <w:r w:rsidR="00BB3C07">
        <w:t>В соответствии с общими принципами законодательства правосубьектность граждан Республики Узбекистан не может ставиться в зависимость от пола, расы, социального пр</w:t>
      </w:r>
      <w:r w:rsidR="00BB3C07">
        <w:t>о</w:t>
      </w:r>
      <w:r w:rsidR="00BB3C07">
        <w:t>исхождения, религии.</w:t>
      </w:r>
    </w:p>
    <w:p w:rsidR="00BB3C07" w:rsidRDefault="00BB3C07" w:rsidP="00834EF7">
      <w:pPr>
        <w:rPr>
          <w:bCs/>
        </w:rPr>
      </w:pPr>
    </w:p>
    <w:p w:rsidR="00BB3C07" w:rsidRDefault="004D13E6" w:rsidP="00834EF7">
      <w:pPr>
        <w:numPr>
          <w:ilvl w:val="0"/>
          <w:numId w:val="3"/>
        </w:numPr>
        <w:tabs>
          <w:tab w:val="clear" w:pos="567"/>
          <w:tab w:val="clear" w:pos="1134"/>
          <w:tab w:val="clear" w:pos="1701"/>
          <w:tab w:val="clear" w:pos="2268"/>
          <w:tab w:val="clear" w:pos="6237"/>
          <w:tab w:val="num" w:pos="180"/>
        </w:tabs>
        <w:rPr>
          <w:bCs/>
        </w:rPr>
      </w:pPr>
      <w:r>
        <w:tab/>
      </w:r>
      <w:r w:rsidR="00BB3C07">
        <w:t>Согласно статье 17 Гражданского кодекса Республики Узбекистан, правоспособность граждан – это способность иметь гражданские права и обязанности, которая признается в равной мере за всеми гражданами.</w:t>
      </w:r>
      <w:r>
        <w:t xml:space="preserve"> </w:t>
      </w:r>
      <w:r w:rsidR="00BB3C07">
        <w:t xml:space="preserve"> Правоспособность гражданина возникает в момент его рождения и прекращается с его смертью. </w:t>
      </w:r>
    </w:p>
    <w:p w:rsidR="00BB3C07" w:rsidRDefault="00BB3C07" w:rsidP="00834EF7"/>
    <w:p w:rsidR="00BB3C07" w:rsidRDefault="004D13E6" w:rsidP="00834EF7">
      <w:pPr>
        <w:numPr>
          <w:ilvl w:val="0"/>
          <w:numId w:val="3"/>
        </w:numPr>
        <w:tabs>
          <w:tab w:val="clear" w:pos="567"/>
          <w:tab w:val="clear" w:pos="1134"/>
          <w:tab w:val="clear" w:pos="1701"/>
          <w:tab w:val="clear" w:pos="2268"/>
          <w:tab w:val="clear" w:pos="6237"/>
          <w:tab w:val="num" w:pos="180"/>
        </w:tabs>
        <w:rPr>
          <w:bCs/>
        </w:rPr>
      </w:pPr>
      <w:r>
        <w:tab/>
      </w:r>
      <w:r w:rsidR="00BB3C07">
        <w:t>Статья 18 ГК определяет содержание правоспособности граждан. "Граждане могут иметь имущество на праве собственности; наследовать и завещать имущество; иметь сбережения в банке; заниматься предпринимательством, дехканским (фермерским) хозяйством и другой не запрещенной законом деятельностью; пользоваться наемным трудом; создавать юридические лица; совершать сделки и участвовать в обязательствах; требовать возмещения вреда; избирать род занятий и местожительства; иметь права автора произведений науки, литературы и искусства, изобретения и на иные охраняемые законом результаты интеллектуальной деятельности".</w:t>
      </w:r>
    </w:p>
    <w:p w:rsidR="00BB3C07" w:rsidRDefault="00BB3C07" w:rsidP="00834EF7"/>
    <w:p w:rsidR="00BB3C07" w:rsidRDefault="004D13E6" w:rsidP="00834EF7">
      <w:pPr>
        <w:numPr>
          <w:ilvl w:val="0"/>
          <w:numId w:val="3"/>
        </w:numPr>
        <w:tabs>
          <w:tab w:val="clear" w:pos="567"/>
          <w:tab w:val="clear" w:pos="1134"/>
          <w:tab w:val="clear" w:pos="1701"/>
          <w:tab w:val="clear" w:pos="2268"/>
          <w:tab w:val="clear" w:pos="6237"/>
          <w:tab w:val="num" w:pos="180"/>
        </w:tabs>
        <w:rPr>
          <w:bCs/>
        </w:rPr>
      </w:pPr>
      <w:r>
        <w:tab/>
      </w:r>
      <w:r w:rsidR="00BB3C07">
        <w:t>Граждане могут также иметь другие имущественные и личные неимущественные права.</w:t>
      </w:r>
    </w:p>
    <w:p w:rsidR="00BB3C07" w:rsidRDefault="00BB3C07" w:rsidP="00834EF7"/>
    <w:p w:rsidR="00BB3C07" w:rsidRDefault="004D13E6"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Согласно статье 22 ГК, дееспособность гражданина – это способность гражданина своими действиями приобретать и осуществлять гражданские права, создавать для себя гражданские обязанности и исполнять их. </w:t>
      </w:r>
      <w:r>
        <w:t xml:space="preserve"> </w:t>
      </w:r>
      <w:r w:rsidR="00BB3C07">
        <w:t>Дееспособность возникает в полном объеме с наступлением совершеннолетия, то есть по достижении восемнадцатилетнего возраста.</w:t>
      </w:r>
    </w:p>
    <w:p w:rsidR="00BB3C07" w:rsidRDefault="00BB3C07" w:rsidP="00834EF7"/>
    <w:p w:rsidR="00BB3C07" w:rsidRDefault="004D13E6"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Гражданин, на законном основании вступивший в брак до достижения совершеннолетия, приобретает дееспособность в полном объеме со времени вступления в брак. </w:t>
      </w:r>
      <w:r>
        <w:t xml:space="preserve"> </w:t>
      </w:r>
      <w:r w:rsidR="00BB3C07">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B3C07" w:rsidRDefault="00BB3C07" w:rsidP="00834EF7"/>
    <w:p w:rsidR="00BB3C07" w:rsidRDefault="004D13E6" w:rsidP="00834EF7">
      <w:pPr>
        <w:numPr>
          <w:ilvl w:val="0"/>
          <w:numId w:val="3"/>
        </w:numPr>
        <w:tabs>
          <w:tab w:val="clear" w:pos="567"/>
          <w:tab w:val="clear" w:pos="1134"/>
          <w:tab w:val="clear" w:pos="1701"/>
          <w:tab w:val="clear" w:pos="2268"/>
          <w:tab w:val="clear" w:pos="6237"/>
          <w:tab w:val="num" w:pos="180"/>
        </w:tabs>
        <w:rPr>
          <w:bCs/>
        </w:rPr>
      </w:pPr>
      <w:r>
        <w:tab/>
      </w:r>
      <w:r w:rsidR="00BB3C07">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B3C07" w:rsidRDefault="004D13E6" w:rsidP="00834EF7">
      <w:r>
        <w:br w:type="page"/>
      </w:r>
    </w:p>
    <w:p w:rsidR="00BB3C07" w:rsidRDefault="004D13E6"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Недопустимость ограничения правоспособности и дееспособности гражданина определяется статьей 23 ГК. </w:t>
      </w:r>
      <w:r>
        <w:t xml:space="preserve"> </w:t>
      </w:r>
      <w:r w:rsidR="00BB3C07">
        <w:t xml:space="preserve">Никто не может быть ограничен в правоспособности и дееспособности иначе, как в случаях и порядке, установленных законом. </w:t>
      </w:r>
      <w:r>
        <w:t xml:space="preserve"> </w:t>
      </w:r>
      <w:r w:rsidR="00BB3C07">
        <w:t>Несоблюдение установленных законом условий и порядка ограничения дееспособности гражданина влечет недействительность акта государственного органа, устанавливающего соответствующее ограничение.</w:t>
      </w:r>
    </w:p>
    <w:p w:rsidR="00BB3C07" w:rsidRDefault="00BB3C07" w:rsidP="00834EF7"/>
    <w:p w:rsidR="00BB3C07" w:rsidRDefault="004D13E6" w:rsidP="00834EF7">
      <w:pPr>
        <w:numPr>
          <w:ilvl w:val="0"/>
          <w:numId w:val="3"/>
        </w:numPr>
        <w:tabs>
          <w:tab w:val="clear" w:pos="567"/>
          <w:tab w:val="clear" w:pos="1134"/>
          <w:tab w:val="clear" w:pos="1701"/>
          <w:tab w:val="clear" w:pos="2268"/>
          <w:tab w:val="clear" w:pos="6237"/>
          <w:tab w:val="num" w:pos="180"/>
        </w:tabs>
        <w:rPr>
          <w:bCs/>
        </w:rPr>
      </w:pPr>
      <w:r>
        <w:tab/>
      </w:r>
      <w:r w:rsidR="00BB3C07">
        <w:t>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BB3C07" w:rsidRDefault="00BB3C07" w:rsidP="00834EF7"/>
    <w:p w:rsidR="00BB3C07" w:rsidRDefault="004D13E6" w:rsidP="00834EF7">
      <w:pPr>
        <w:numPr>
          <w:ilvl w:val="0"/>
          <w:numId w:val="3"/>
        </w:numPr>
        <w:tabs>
          <w:tab w:val="clear" w:pos="567"/>
          <w:tab w:val="clear" w:pos="1134"/>
          <w:tab w:val="clear" w:pos="1701"/>
          <w:tab w:val="clear" w:pos="2268"/>
          <w:tab w:val="clear" w:pos="6237"/>
          <w:tab w:val="num" w:pos="180"/>
        </w:tabs>
        <w:rPr>
          <w:bCs/>
        </w:rPr>
      </w:pPr>
      <w:r>
        <w:tab/>
      </w:r>
      <w:r w:rsidR="00BB3C07">
        <w:t>Согласно закону, не могут быть избранными и не участвуют в выборах Президента граждане, признанные судом недееспособными</w:t>
      </w:r>
      <w:r w:rsidR="00BB3C07">
        <w:rPr>
          <w:rStyle w:val="FootnoteReference"/>
          <w:b w:val="0"/>
        </w:rPr>
        <w:footnoteReference w:id="41"/>
      </w:r>
      <w:r w:rsidR="00BB3C07">
        <w:t xml:space="preserve">. </w:t>
      </w:r>
      <w:r>
        <w:t xml:space="preserve"> </w:t>
      </w:r>
      <w:r w:rsidR="00BB3C07">
        <w:t xml:space="preserve">Признание лица недееспособным производится не иначе как по решению суда на основе заключения врачебной комиссии, создаваемой областным, районным или городским органом здравоохранения. </w:t>
      </w:r>
      <w:r>
        <w:t xml:space="preserve"> </w:t>
      </w:r>
      <w:r w:rsidR="00BB3C07">
        <w:t>Указанное решение суда может быть обжаловано в вышестоящий суд.</w:t>
      </w:r>
    </w:p>
    <w:p w:rsidR="00BB3C07" w:rsidRDefault="00BB3C07" w:rsidP="00834EF7"/>
    <w:p w:rsidR="00BB3C07" w:rsidRDefault="004D13E6" w:rsidP="00834EF7">
      <w:pPr>
        <w:numPr>
          <w:ilvl w:val="0"/>
          <w:numId w:val="3"/>
        </w:numPr>
        <w:tabs>
          <w:tab w:val="clear" w:pos="567"/>
          <w:tab w:val="clear" w:pos="1134"/>
          <w:tab w:val="clear" w:pos="1701"/>
          <w:tab w:val="clear" w:pos="2268"/>
          <w:tab w:val="clear" w:pos="6237"/>
          <w:tab w:val="num" w:pos="180"/>
        </w:tabs>
        <w:rPr>
          <w:bCs/>
        </w:rPr>
      </w:pPr>
      <w:r>
        <w:tab/>
      </w:r>
      <w:r w:rsidR="00BB3C07">
        <w:t>В соответствии с Уголовным кодексом Ре</w:t>
      </w:r>
      <w:r w:rsidR="00BB3C07">
        <w:t>с</w:t>
      </w:r>
      <w:r w:rsidR="00BB3C07">
        <w:t xml:space="preserve">публики Узбекистан ответственности подлежат физические вменяемые лица, которым до совершения преступления исполнилось шестнадцать лет. </w:t>
      </w:r>
    </w:p>
    <w:p w:rsidR="00BB3C07" w:rsidRDefault="00BB3C07" w:rsidP="00834EF7"/>
    <w:p w:rsidR="00BB3C07" w:rsidRDefault="004D13E6" w:rsidP="00834EF7">
      <w:pPr>
        <w:numPr>
          <w:ilvl w:val="0"/>
          <w:numId w:val="3"/>
        </w:numPr>
        <w:tabs>
          <w:tab w:val="clear" w:pos="567"/>
          <w:tab w:val="clear" w:pos="1134"/>
          <w:tab w:val="clear" w:pos="1701"/>
          <w:tab w:val="clear" w:pos="2268"/>
          <w:tab w:val="clear" w:pos="6237"/>
          <w:tab w:val="num" w:pos="180"/>
        </w:tabs>
        <w:rPr>
          <w:bCs/>
        </w:rPr>
      </w:pPr>
      <w:r>
        <w:tab/>
      </w:r>
      <w:r w:rsidR="00BB3C07">
        <w:t>Вменяемым является лицо, которое во время совершения преступления сознавало общественно опасный характер своего деяния и руководило им.</w:t>
      </w:r>
    </w:p>
    <w:p w:rsidR="00BB3C07" w:rsidRDefault="00BB3C07" w:rsidP="00834EF7"/>
    <w:p w:rsidR="00BB3C07" w:rsidRDefault="004D13E6" w:rsidP="00834EF7">
      <w:pPr>
        <w:numPr>
          <w:ilvl w:val="0"/>
          <w:numId w:val="3"/>
        </w:numPr>
        <w:tabs>
          <w:tab w:val="clear" w:pos="567"/>
          <w:tab w:val="clear" w:pos="1134"/>
          <w:tab w:val="clear" w:pos="1701"/>
          <w:tab w:val="clear" w:pos="2268"/>
          <w:tab w:val="clear" w:pos="6237"/>
          <w:tab w:val="num" w:pos="180"/>
        </w:tabs>
        <w:rPr>
          <w:bCs/>
        </w:rPr>
      </w:pPr>
      <w:r>
        <w:tab/>
      </w:r>
      <w:r w:rsidR="00BB3C07">
        <w:t>Не подлежит ответственности лицо, которое во время совершения общественно опасного деяния находилось в состоянии невменяемости, то есть не могло сознавать знач</w:t>
      </w:r>
      <w:r w:rsidR="00BB3C07">
        <w:t>е</w:t>
      </w:r>
      <w:r w:rsidR="00BB3C07">
        <w:t>ния своих действий или руководить ими вследствие хронической психической болезни, вр</w:t>
      </w:r>
      <w:r w:rsidR="00BB3C07">
        <w:t>е</w:t>
      </w:r>
      <w:r w:rsidR="00BB3C07">
        <w:t>менного расстройства психики, слабоумия либо иного болезненного психического расстро</w:t>
      </w:r>
      <w:r w:rsidR="00BB3C07">
        <w:t>й</w:t>
      </w:r>
      <w:r w:rsidR="00BB3C07">
        <w:t>ства.</w:t>
      </w:r>
    </w:p>
    <w:p w:rsidR="00BB3C07" w:rsidRDefault="00BB3C07" w:rsidP="00834EF7"/>
    <w:p w:rsidR="00BB3C07" w:rsidRDefault="004D13E6" w:rsidP="00834EF7">
      <w:pPr>
        <w:numPr>
          <w:ilvl w:val="0"/>
          <w:numId w:val="3"/>
        </w:numPr>
        <w:tabs>
          <w:tab w:val="clear" w:pos="567"/>
          <w:tab w:val="clear" w:pos="1134"/>
          <w:tab w:val="clear" w:pos="1701"/>
          <w:tab w:val="clear" w:pos="2268"/>
          <w:tab w:val="clear" w:pos="6237"/>
          <w:tab w:val="num" w:pos="180"/>
        </w:tabs>
        <w:rPr>
          <w:bCs/>
        </w:rPr>
      </w:pPr>
      <w:r>
        <w:tab/>
      </w:r>
      <w:r w:rsidR="00BB3C07">
        <w:t>Лица, которым до совершения преступления исполнилось тринадцать лет, подлежат ответственности лишь за умышленное убийство при отягчающих обстоятельствах (часть вторая статьи 97 УК).</w:t>
      </w:r>
    </w:p>
    <w:p w:rsidR="00BB3C07" w:rsidRDefault="00BB3C07" w:rsidP="00834EF7"/>
    <w:p w:rsidR="00BB3C07" w:rsidRDefault="004D13E6" w:rsidP="00834EF7">
      <w:pPr>
        <w:numPr>
          <w:ilvl w:val="0"/>
          <w:numId w:val="3"/>
        </w:numPr>
        <w:tabs>
          <w:tab w:val="clear" w:pos="567"/>
          <w:tab w:val="clear" w:pos="1134"/>
          <w:tab w:val="clear" w:pos="1701"/>
          <w:tab w:val="clear" w:pos="2268"/>
          <w:tab w:val="clear" w:pos="6237"/>
          <w:tab w:val="num" w:pos="180"/>
        </w:tabs>
        <w:rPr>
          <w:bCs/>
        </w:rPr>
      </w:pPr>
      <w:r>
        <w:tab/>
      </w:r>
      <w:r w:rsidR="00BB3C07">
        <w:t>Лица, которым до совершения преступления исполнилось четырнадцать лет, подл</w:t>
      </w:r>
      <w:r w:rsidR="00BB3C07">
        <w:t>е</w:t>
      </w:r>
      <w:r w:rsidR="00BB3C07">
        <w:t>жат ответственности за преступления, предусмотренные частью первой статьи 97, статьями 98, 104-106, 118-119, 137, 164-166, 169, частями второй и третьей статьи 173, статьями 220, 222, 247, 252, 263, 267, 271, частями второй и третьей статьи 277 Уголовного кодекса.</w:t>
      </w:r>
    </w:p>
    <w:p w:rsidR="00BB3C07" w:rsidRDefault="00BB3C07" w:rsidP="00834EF7"/>
    <w:p w:rsidR="00BB3C07" w:rsidRDefault="004D13E6" w:rsidP="00834EF7">
      <w:pPr>
        <w:numPr>
          <w:ilvl w:val="0"/>
          <w:numId w:val="3"/>
        </w:numPr>
        <w:tabs>
          <w:tab w:val="clear" w:pos="567"/>
          <w:tab w:val="clear" w:pos="1134"/>
          <w:tab w:val="clear" w:pos="1701"/>
          <w:tab w:val="clear" w:pos="2268"/>
          <w:tab w:val="clear" w:pos="6237"/>
          <w:tab w:val="num" w:pos="180"/>
        </w:tabs>
        <w:rPr>
          <w:bCs/>
        </w:rPr>
      </w:pPr>
      <w:r>
        <w:tab/>
      </w:r>
      <w:r w:rsidR="00BB3C07">
        <w:t>Ответственности за преступления, предусмотренные статьями 122-123, 127, 144, 146, 193-195, 205-210, 225-226, 230-232, 234, 235, 279-302 Уголовного кодекса, подлежат лица, которым до совершения преступления исполнилось восемнадцать лет.</w:t>
      </w:r>
    </w:p>
    <w:p w:rsidR="00BB3C07" w:rsidRDefault="00BB3C07" w:rsidP="00834EF7"/>
    <w:p w:rsidR="00BB3C07" w:rsidRDefault="004D13E6" w:rsidP="00834EF7">
      <w:pPr>
        <w:numPr>
          <w:ilvl w:val="0"/>
          <w:numId w:val="3"/>
        </w:numPr>
        <w:tabs>
          <w:tab w:val="clear" w:pos="567"/>
          <w:tab w:val="clear" w:pos="1134"/>
          <w:tab w:val="clear" w:pos="1701"/>
          <w:tab w:val="clear" w:pos="2268"/>
          <w:tab w:val="clear" w:pos="6237"/>
          <w:tab w:val="num" w:pos="180"/>
        </w:tabs>
        <w:rPr>
          <w:bCs/>
        </w:rPr>
      </w:pPr>
      <w:r>
        <w:tab/>
      </w:r>
      <w:r w:rsidR="00BB3C07">
        <w:t>Ответственность лиц, совершивших преступление в возрасте до восемнадцати лет, наступает в соответствии с общими положениями и с учетом особенностей, предусмотре</w:t>
      </w:r>
      <w:r w:rsidR="00BB3C07">
        <w:t>н</w:t>
      </w:r>
      <w:r w:rsidR="00BB3C07">
        <w:t xml:space="preserve">ных разделом шестым Общей части Уголовного кодекса. </w:t>
      </w:r>
    </w:p>
    <w:p w:rsidR="00BB3C07" w:rsidRDefault="00BB3C07" w:rsidP="00834EF7">
      <w:pPr>
        <w:rPr>
          <w:b/>
          <w:shadow/>
          <w:szCs w:val="28"/>
        </w:rPr>
      </w:pPr>
    </w:p>
    <w:p w:rsidR="00BB3C07" w:rsidRPr="00167AC2" w:rsidRDefault="00BB3C07" w:rsidP="006B312E">
      <w:pPr>
        <w:spacing w:after="240"/>
        <w:jc w:val="center"/>
        <w:rPr>
          <w:bCs/>
          <w:i/>
        </w:rPr>
      </w:pPr>
      <w:r w:rsidRPr="00167AC2">
        <w:rPr>
          <w:b/>
          <w:i/>
          <w:shadow/>
          <w:szCs w:val="28"/>
        </w:rPr>
        <w:t xml:space="preserve">Статья 17. </w:t>
      </w:r>
      <w:r w:rsidR="004D13E6">
        <w:rPr>
          <w:b/>
          <w:i/>
          <w:shadow/>
          <w:szCs w:val="28"/>
        </w:rPr>
        <w:t xml:space="preserve"> </w:t>
      </w:r>
      <w:r w:rsidRPr="00167AC2">
        <w:rPr>
          <w:b/>
          <w:i/>
          <w:shadow/>
          <w:szCs w:val="28"/>
        </w:rPr>
        <w:t>Неприкосновенность личной жизни</w:t>
      </w:r>
    </w:p>
    <w:p w:rsidR="00BB3C07" w:rsidRDefault="004D13E6"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Республике Узбекистан каждый имеет право на защиту от посягательств на его честь и достоинство, вмешательства в его частную жизнь, на неприкосновенность его жилища. </w:t>
      </w:r>
      <w:r w:rsidR="00296CF0">
        <w:t xml:space="preserve"> </w:t>
      </w:r>
      <w:r w:rsidR="00BB3C07">
        <w:t xml:space="preserve">Никто не вправе войти в жилище, производить обыск или осмотр, нарушать тайну переписки и телефонных разговоров иначе как в случае и порядке, предусмотренных законом. </w:t>
      </w:r>
      <w:r w:rsidR="00296CF0">
        <w:t xml:space="preserve"> </w:t>
      </w:r>
      <w:r w:rsidR="00BB3C07">
        <w:t>Статья 27 Конституции направлена на охрану и защиту личных неимущественных прав: чести и достоинства личности, частной жизни и неприко</w:t>
      </w:r>
      <w:r w:rsidR="00BB3C07">
        <w:t>с</w:t>
      </w:r>
      <w:r w:rsidR="00BB3C07">
        <w:t xml:space="preserve">новенности жилища. </w:t>
      </w:r>
    </w:p>
    <w:p w:rsidR="00BB3C07" w:rsidRDefault="00BB3C07" w:rsidP="00834EF7">
      <w:pPr>
        <w:rPr>
          <w:bCs/>
        </w:rPr>
      </w:pPr>
    </w:p>
    <w:p w:rsidR="00BB3C07" w:rsidRDefault="00296CF0" w:rsidP="00834EF7">
      <w:pPr>
        <w:numPr>
          <w:ilvl w:val="0"/>
          <w:numId w:val="3"/>
        </w:numPr>
        <w:tabs>
          <w:tab w:val="clear" w:pos="567"/>
          <w:tab w:val="clear" w:pos="1134"/>
          <w:tab w:val="clear" w:pos="1701"/>
          <w:tab w:val="clear" w:pos="2268"/>
          <w:tab w:val="clear" w:pos="6237"/>
          <w:tab w:val="num" w:pos="180"/>
        </w:tabs>
        <w:rPr>
          <w:bCs/>
        </w:rPr>
      </w:pPr>
      <w:r>
        <w:tab/>
      </w:r>
      <w:r w:rsidR="00BB3C07">
        <w:t>В статье 100 ("Защита чести, достоинства и деловой реп</w:t>
      </w:r>
      <w:r w:rsidR="00BB3C07">
        <w:t>у</w:t>
      </w:r>
      <w:r w:rsidR="00BB3C07">
        <w:t>тации") Гражданского кодекса Республики Узбекистан определено, что гражданин вправе тр</w:t>
      </w:r>
      <w:r w:rsidR="00BB3C07">
        <w:t>е</w:t>
      </w:r>
      <w:r w:rsidR="00BB3C07">
        <w:t>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w:t>
      </w:r>
      <w:r w:rsidR="00BB3C07">
        <w:t>т</w:t>
      </w:r>
      <w:r w:rsidR="00BB3C07">
        <w:t>вительности.</w:t>
      </w:r>
    </w:p>
    <w:p w:rsidR="00BB3C07" w:rsidRDefault="00BB3C07" w:rsidP="00834EF7"/>
    <w:p w:rsidR="00BB3C07" w:rsidRDefault="00296CF0"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Кодексе об административной ответственности предусмотрена общая норма об ответственности за разглашение сведений, могущих причинить моральный и материальный ущерб гражданину. </w:t>
      </w:r>
      <w:r>
        <w:t xml:space="preserve"> </w:t>
      </w:r>
      <w:r w:rsidR="00BB3C07">
        <w:t>Статья 46 Кодекса предусматривает, что "разглашение врачебной или коммерческой тайны, тайны переписки и иных сообщений, н</w:t>
      </w:r>
      <w:r w:rsidR="00BB3C07">
        <w:t>о</w:t>
      </w:r>
      <w:r w:rsidR="00BB3C07">
        <w:t>тариальных действий, банковских операций и сбережений, а равно иных сведений, могущих причинить моральный либо материальный ущерб гражданину, его правам, свободам и зак</w:t>
      </w:r>
      <w:r w:rsidR="00BB3C07">
        <w:t>о</w:t>
      </w:r>
      <w:r w:rsidR="00BB3C07">
        <w:t>нам, влечёт ответственность в установленном порядке".</w:t>
      </w:r>
    </w:p>
    <w:p w:rsidR="00BB3C07" w:rsidRDefault="00296CF0" w:rsidP="00834EF7">
      <w:r>
        <w:br w:type="page"/>
      </w:r>
    </w:p>
    <w:p w:rsidR="00BB3C07" w:rsidRDefault="00296CF0"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Уголовное процессуальное законодательство определяет основания, порядок и оформление ареста почтово-телеграфных отправлений, их осмотр и выемку, а также основания и порядок прослушивания переговоров, ведущихся с телефонов и других переговорных устройств. </w:t>
      </w:r>
      <w:r>
        <w:t xml:space="preserve"> </w:t>
      </w:r>
      <w:r w:rsidR="00BB3C07">
        <w:t>В соответствии со статьей 166 УПК дознаватель, следователь или суд вправе наложить арест на все почтово-телеграфные отправления подо</w:t>
      </w:r>
      <w:r w:rsidR="00BB3C07">
        <w:t>з</w:t>
      </w:r>
      <w:r w:rsidR="00BB3C07">
        <w:t xml:space="preserve">реваемого, обвиняемого или подсудимого другим лицам или отправленных для них, если имеются достаточные основания полагать, что в них содержатся сведения о совершенном преступлении или документы, предметы, имеющие значение для дела. </w:t>
      </w:r>
      <w:r>
        <w:t xml:space="preserve"> </w:t>
      </w:r>
      <w:r w:rsidR="00BB3C07">
        <w:t>В этих случаях вын</w:t>
      </w:r>
      <w:r w:rsidR="00BB3C07">
        <w:t>о</w:t>
      </w:r>
      <w:r w:rsidR="00BB3C07">
        <w:t xml:space="preserve">сится дознавателем или следователем постановление, которое санкционируется прокурором, а суд выносит определение. </w:t>
      </w:r>
      <w:r>
        <w:t xml:space="preserve"> </w:t>
      </w:r>
      <w:r w:rsidR="00BB3C07">
        <w:t>При этом к почтово-телеграфным отправлениям относятся письма всех видов, телеграммы, радиограммы, банд</w:t>
      </w:r>
      <w:r w:rsidR="00BB3C07">
        <w:t>е</w:t>
      </w:r>
      <w:r w:rsidR="00BB3C07">
        <w:t xml:space="preserve">роли, посылки и почтовые контейнеры. </w:t>
      </w:r>
      <w:r>
        <w:t xml:space="preserve"> </w:t>
      </w:r>
      <w:r w:rsidR="00BB3C07">
        <w:t>Осмотр или выемка почтово-телеграфных отправл</w:t>
      </w:r>
      <w:r w:rsidR="00BB3C07">
        <w:t>е</w:t>
      </w:r>
      <w:r w:rsidR="00BB3C07">
        <w:t>ний в соответствии со статьей 167 УПК проводятся в учреждениях связи с участием понятых, а при необходимости и с участием соответствующего специалиста - дознавателя и следов</w:t>
      </w:r>
      <w:r w:rsidR="00BB3C07">
        <w:t>а</w:t>
      </w:r>
      <w:r w:rsidR="00BB3C07">
        <w:t xml:space="preserve">теля. </w:t>
      </w:r>
      <w:r>
        <w:t xml:space="preserve"> </w:t>
      </w:r>
      <w:r w:rsidR="00BB3C07">
        <w:t>Основанием для прослушивания переговоров, ведущихся с телефонов или других п</w:t>
      </w:r>
      <w:r w:rsidR="00BB3C07">
        <w:t>е</w:t>
      </w:r>
      <w:r w:rsidR="00BB3C07">
        <w:t>реговорных устройств, являются собранные по делу доказательства, которые дают достато</w:t>
      </w:r>
      <w:r w:rsidR="00BB3C07">
        <w:t>ч</w:t>
      </w:r>
      <w:r w:rsidR="00BB3C07">
        <w:t xml:space="preserve">ные данные (статья 169 УПК). </w:t>
      </w:r>
      <w:r>
        <w:t xml:space="preserve"> </w:t>
      </w:r>
      <w:r w:rsidR="00BB3C07">
        <w:t>В случаях, не терпящих отлагательств, дознаватель или следов</w:t>
      </w:r>
      <w:r w:rsidR="00BB3C07">
        <w:t>а</w:t>
      </w:r>
      <w:r w:rsidR="00BB3C07">
        <w:t>тель вправе вынести постановление о прослушивании и без санкции прокурора, но с посл</w:t>
      </w:r>
      <w:r w:rsidR="00BB3C07">
        <w:t>е</w:t>
      </w:r>
      <w:r w:rsidR="00BB3C07">
        <w:t>дующим его немедленным письменным уведомлением согласно статье 170 УПК.</w:t>
      </w:r>
    </w:p>
    <w:p w:rsidR="00BB3C07" w:rsidRDefault="00BB3C07" w:rsidP="00834EF7">
      <w:pPr>
        <w:rPr>
          <w:bCs/>
        </w:rPr>
      </w:pPr>
    </w:p>
    <w:p w:rsidR="00BB3C07" w:rsidRDefault="00296CF0" w:rsidP="00834EF7">
      <w:pPr>
        <w:numPr>
          <w:ilvl w:val="0"/>
          <w:numId w:val="3"/>
        </w:numPr>
        <w:tabs>
          <w:tab w:val="clear" w:pos="567"/>
          <w:tab w:val="clear" w:pos="1134"/>
          <w:tab w:val="clear" w:pos="1701"/>
          <w:tab w:val="clear" w:pos="2268"/>
          <w:tab w:val="clear" w:pos="6237"/>
          <w:tab w:val="num" w:pos="180"/>
        </w:tabs>
        <w:rPr>
          <w:bCs/>
        </w:rPr>
      </w:pPr>
      <w:r>
        <w:tab/>
      </w:r>
      <w:r w:rsidR="00BB3C07">
        <w:t>Право на неприкосновенность жилища означает, что никто не имеет права без зако</w:t>
      </w:r>
      <w:r w:rsidR="00BB3C07">
        <w:t>н</w:t>
      </w:r>
      <w:r w:rsidR="00BB3C07">
        <w:t>ного основания войти в помещение, предназначенное для постоянного или временного пр</w:t>
      </w:r>
      <w:r w:rsidR="00BB3C07">
        <w:t>о</w:t>
      </w:r>
      <w:r w:rsidR="00BB3C07">
        <w:t xml:space="preserve">живания людей против воли проживающих в нём. </w:t>
      </w:r>
      <w:r>
        <w:t xml:space="preserve"> </w:t>
      </w:r>
      <w:r w:rsidR="00BB3C07">
        <w:t>Это право распространяется на все жил</w:t>
      </w:r>
      <w:r w:rsidR="00BB3C07">
        <w:t>и</w:t>
      </w:r>
      <w:r w:rsidR="00BB3C07">
        <w:t xml:space="preserve">ща, дома и строения. </w:t>
      </w:r>
      <w:r>
        <w:t xml:space="preserve"> </w:t>
      </w:r>
      <w:r w:rsidR="00BB3C07">
        <w:t>Независимо от форм собственности, им обладают все граждане, з</w:t>
      </w:r>
      <w:r w:rsidR="00BB3C07">
        <w:t>а</w:t>
      </w:r>
      <w:r w:rsidR="00BB3C07">
        <w:t>нимающие отдельные дома, квартиры. Вторжение в жилище допускается только в строго установленных законом случаях и порядке.</w:t>
      </w:r>
    </w:p>
    <w:p w:rsidR="00BB3C07" w:rsidRDefault="00BB3C07" w:rsidP="00834EF7"/>
    <w:p w:rsidR="00BB3C07" w:rsidRDefault="00296CF0" w:rsidP="00834EF7">
      <w:pPr>
        <w:numPr>
          <w:ilvl w:val="0"/>
          <w:numId w:val="3"/>
        </w:numPr>
        <w:tabs>
          <w:tab w:val="clear" w:pos="567"/>
          <w:tab w:val="clear" w:pos="1134"/>
          <w:tab w:val="clear" w:pos="1701"/>
          <w:tab w:val="clear" w:pos="2268"/>
          <w:tab w:val="clear" w:pos="6237"/>
          <w:tab w:val="num" w:pos="180"/>
        </w:tabs>
        <w:rPr>
          <w:bCs/>
        </w:rPr>
      </w:pPr>
      <w:r>
        <w:tab/>
      </w:r>
      <w:r w:rsidR="00BB3C07">
        <w:t>В статье 9 Жилищного кодекса (ЖК) Республики Узбекистан дается понятие "жилое помещение": жилым помещением признается помещение, отвечающее установленным санитарным, противопожарным, техническим требованиям, предназначенное для постоянного проживания граждан, а также для использования в установленном порядке в качестве специализированных домов (общежития, дома маневренного жилищного фонда, дома-интернаты для инвалидов, ветеранов, одиноких престарелых, а также детские дома и дома иного специального назначения).</w:t>
      </w:r>
    </w:p>
    <w:p w:rsidR="00BB3C07" w:rsidRDefault="00296CF0" w:rsidP="00834EF7">
      <w:r>
        <w:br w:type="page"/>
      </w:r>
    </w:p>
    <w:p w:rsidR="00BB3C07" w:rsidRDefault="00296CF0"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статье 10 ЖК Республики Узбекистан дается определение видов жилых помещений. </w:t>
      </w:r>
      <w:r>
        <w:t xml:space="preserve"> </w:t>
      </w:r>
      <w:r w:rsidR="00BB3C07">
        <w:t>К жилым помещениям относятся жилые дома, квартиры в многоквартирных домах, жилые комнаты и иные жилые помещения, находящиеся в других зданиях, предназначенные для проживания.</w:t>
      </w:r>
    </w:p>
    <w:p w:rsidR="00BB3C07" w:rsidRDefault="00BB3C07" w:rsidP="00834EF7"/>
    <w:p w:rsidR="00BB3C07" w:rsidRDefault="00296CF0"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Согласно статье 158 УПК дознаватель и следователь вправе произвести обыск, если имеют достаточные основания полагать, что в каком-либо жилом, служебном, производственном помещении либо ином месте или у какого-либо лица находятся предметы или документы, имеющие значение для дела. </w:t>
      </w:r>
      <w:r>
        <w:t xml:space="preserve"> </w:t>
      </w:r>
      <w:r w:rsidR="00BB3C07">
        <w:t xml:space="preserve">Обыск может производиться и для обнаружения разыскиваемых лиц, а также трупа. </w:t>
      </w:r>
      <w:r>
        <w:t xml:space="preserve"> </w:t>
      </w:r>
      <w:r w:rsidR="00BB3C07">
        <w:t xml:space="preserve">Выемка или обыск производятся по постановлению дознавателя или следователя либо по определению суда, которые вправе поручить производство выемки или обыска органу дознания или следователю. </w:t>
      </w:r>
    </w:p>
    <w:p w:rsidR="00BB3C07" w:rsidRDefault="00BB3C07" w:rsidP="00834EF7"/>
    <w:p w:rsidR="00BB3C07" w:rsidRDefault="00296CF0"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постановлении или определении о производстве выемки или обыска должно быть указано, где и у кого необходимо производить выемку или обыск, какие предметы или документы подлежат обнаружению и изъятию. </w:t>
      </w:r>
      <w:r>
        <w:t xml:space="preserve"> </w:t>
      </w:r>
      <w:r w:rsidR="00BB3C07">
        <w:t xml:space="preserve">В производстве выемки или обыска участвуют понятые, а в необходимых случаях также специалист и переводчик. </w:t>
      </w:r>
      <w:r>
        <w:t xml:space="preserve"> </w:t>
      </w:r>
      <w:r w:rsidR="00BB3C07">
        <w:t xml:space="preserve">При производстве выемки или обыска должно быть обеспечено присутствие лица, у которого проводится выемка или обыск, либо хотя бы одного из совершеннолетних членов его семьи. </w:t>
      </w:r>
      <w:r>
        <w:t xml:space="preserve"> </w:t>
      </w:r>
      <w:r w:rsidR="00BB3C07">
        <w:t xml:space="preserve">Если их присутствие обеспечить невозможно, то приглашается представитель соответствующего хокимията или органа самоуправления граждан. </w:t>
      </w:r>
      <w:r>
        <w:t xml:space="preserve"> </w:t>
      </w:r>
      <w:r w:rsidR="00BB3C07">
        <w:t xml:space="preserve">Выемки и обыски в помещениях, занятых предприятиями, учреждениями, организациями, воинскими частями, производятся в присутствии их представителей. </w:t>
      </w:r>
      <w:r>
        <w:t xml:space="preserve"> </w:t>
      </w:r>
      <w:r w:rsidR="00BB3C07">
        <w:t>Обыскиваемым, понятым, специалистам, представителям предприятий, учреждений, организаций, воинских частей до начала обыска или выемки должно быть разъяснено их право присутствовать при всех действиях дознавателя или следователя и делать заявления по поводу этих действий. Такие заявления подлежат занесению в протокол.</w:t>
      </w:r>
    </w:p>
    <w:p w:rsidR="00BB3C07" w:rsidRDefault="00BB3C07" w:rsidP="00834EF7"/>
    <w:p w:rsidR="00BB3C07" w:rsidRDefault="00077303"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Уголовный кодекс Республики Узбекистан предусматривает ответственность за нарушение неприкосновенности жилища граждан (статья 142) и нарушение тайны переписки, телефонных переговоров, телеграфных и иных сообщений (статья 143). </w:t>
      </w:r>
    </w:p>
    <w:p w:rsidR="00BB3C07" w:rsidRDefault="00BB3C07" w:rsidP="00834EF7"/>
    <w:p w:rsidR="00BB3C07" w:rsidRDefault="00077303"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целях обеспечения прав и свобод личности, безопасности, интересов общества и государства в настоящее время идет подготовка проекта закона Республики Узбекистан "Об оперативно-розыскной деятельности". </w:t>
      </w:r>
      <w:r>
        <w:t xml:space="preserve"> </w:t>
      </w:r>
      <w:r w:rsidR="00BB3C07">
        <w:t xml:space="preserve">В этом законе определяется понятие оперативно-розыскной деятельности, ее задачи и принципы. </w:t>
      </w:r>
      <w:r>
        <w:t xml:space="preserve"> </w:t>
      </w:r>
      <w:r w:rsidR="00BB3C07">
        <w:t xml:space="preserve">В нем закреплен принцип соблюдения прав и свобод личности при осуществлении оперативно-розыскной деятельности, а также право обжалования действий и решений органов (должностных лиц) в вышестоящий орган, прокурору или в суд. </w:t>
      </w:r>
      <w:r>
        <w:t xml:space="preserve"> </w:t>
      </w:r>
      <w:r w:rsidR="00BB3C07">
        <w:t xml:space="preserve">На органы прокуратуры возлагается надзор за исполнением законов органами, осуществляющими оперативно розыскную деятельность. </w:t>
      </w:r>
      <w:r>
        <w:t xml:space="preserve"> </w:t>
      </w:r>
      <w:r w:rsidR="00BB3C07">
        <w:t>В частности, на них возложено рассмотрение материалов о проведении оперативно-розыскных мероприятий, которые ограничивают конституционные права и свободы граждан на тайну переписки, телефонных и иных переговоров, почтовых, телеграфных и иных сообщений, передаваемых по каналам связи, а также право на неприкосновенность жилища.</w:t>
      </w:r>
    </w:p>
    <w:p w:rsidR="00BB3C07" w:rsidRDefault="00BB3C07" w:rsidP="00834EF7"/>
    <w:p w:rsidR="00BB3C07" w:rsidRDefault="00077303"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При установлении факта нарушения прав и свобод личности органы, осуществляющие оперативно-розыскную деятельность, обязаны принять незамедлительные меры к их восстановлению, возмещению причиненного ущерба и привлечению виновных к ответственности. </w:t>
      </w:r>
    </w:p>
    <w:p w:rsidR="00BB3C07" w:rsidRDefault="00BB3C07" w:rsidP="00834EF7">
      <w:pPr>
        <w:rPr>
          <w:b/>
          <w:shadow/>
        </w:rPr>
      </w:pPr>
    </w:p>
    <w:p w:rsidR="00BB3C07" w:rsidRDefault="00BB3C07" w:rsidP="004E5A28">
      <w:pPr>
        <w:jc w:val="center"/>
        <w:rPr>
          <w:b/>
          <w:i/>
          <w:shadow/>
        </w:rPr>
      </w:pPr>
      <w:r w:rsidRPr="002E56BC">
        <w:rPr>
          <w:b/>
          <w:i/>
          <w:shadow/>
        </w:rPr>
        <w:t>Статья 18.</w:t>
      </w:r>
      <w:r w:rsidR="00077303">
        <w:rPr>
          <w:b/>
          <w:i/>
          <w:shadow/>
        </w:rPr>
        <w:t xml:space="preserve"> </w:t>
      </w:r>
      <w:r w:rsidRPr="002E56BC">
        <w:rPr>
          <w:b/>
          <w:i/>
          <w:shadow/>
        </w:rPr>
        <w:t xml:space="preserve"> Обеспечение свободы совести</w:t>
      </w:r>
    </w:p>
    <w:p w:rsidR="004E5A28" w:rsidRPr="002E56BC" w:rsidRDefault="004E5A28" w:rsidP="004E5A28">
      <w:pPr>
        <w:jc w:val="center"/>
        <w:rPr>
          <w:bCs/>
          <w:i/>
        </w:rPr>
      </w:pPr>
    </w:p>
    <w:p w:rsidR="00BB3C07" w:rsidRDefault="00BB3C07" w:rsidP="00834EF7">
      <w:pPr>
        <w:rPr>
          <w:b/>
          <w:shadow/>
        </w:rPr>
      </w:pPr>
      <w:r>
        <w:rPr>
          <w:b/>
          <w:shadow/>
        </w:rPr>
        <w:t xml:space="preserve">1. </w:t>
      </w:r>
      <w:r w:rsidR="00077303">
        <w:rPr>
          <w:b/>
          <w:shadow/>
        </w:rPr>
        <w:t xml:space="preserve"> </w:t>
      </w:r>
      <w:r>
        <w:rPr>
          <w:b/>
          <w:shadow/>
        </w:rPr>
        <w:t xml:space="preserve">Право на свободу мысли, совести, религии </w:t>
      </w:r>
    </w:p>
    <w:p w:rsidR="004E5A28" w:rsidRDefault="004E5A28" w:rsidP="00834EF7">
      <w:pPr>
        <w:rPr>
          <w:b/>
          <w:shadow/>
        </w:rPr>
      </w:pPr>
    </w:p>
    <w:p w:rsidR="00BB3C07" w:rsidRDefault="00077303"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Республике Узбекистан свобода совести гарантируется для всех. </w:t>
      </w:r>
      <w:r>
        <w:t xml:space="preserve"> </w:t>
      </w:r>
      <w:r w:rsidR="00BB3C07">
        <w:t>Каждый имеет право исповедовать любую религию или не исповедовать никакой. Недопу</w:t>
      </w:r>
      <w:r w:rsidR="00BB3C07">
        <w:t>с</w:t>
      </w:r>
      <w:r w:rsidR="00BB3C07">
        <w:t xml:space="preserve">тимо принудительное насаждение религиозных взглядов (статья 31 Конституции Республики Узбекистан). </w:t>
      </w:r>
      <w:r>
        <w:t xml:space="preserve"> </w:t>
      </w:r>
      <w:r w:rsidR="00BB3C07">
        <w:t>Закон Республики Узбекистан "О свободе совести и религиозных организациях" 1998 года регулирует общественные отношения, возникающие в сфере реализации прав граждан на свободу совести.</w:t>
      </w:r>
    </w:p>
    <w:p w:rsidR="00BB3C07" w:rsidRDefault="00BB3C07" w:rsidP="00834EF7">
      <w:pPr>
        <w:rPr>
          <w:bCs/>
        </w:rPr>
      </w:pPr>
    </w:p>
    <w:p w:rsidR="00BB3C07" w:rsidRDefault="00077303" w:rsidP="00834EF7">
      <w:pPr>
        <w:numPr>
          <w:ilvl w:val="0"/>
          <w:numId w:val="3"/>
        </w:numPr>
        <w:tabs>
          <w:tab w:val="clear" w:pos="567"/>
          <w:tab w:val="clear" w:pos="1134"/>
          <w:tab w:val="clear" w:pos="1701"/>
          <w:tab w:val="clear" w:pos="2268"/>
          <w:tab w:val="clear" w:pos="6237"/>
          <w:tab w:val="num" w:pos="180"/>
        </w:tabs>
        <w:rPr>
          <w:bCs/>
        </w:rPr>
      </w:pPr>
      <w:r>
        <w:tab/>
      </w:r>
      <w:r w:rsidR="00BB3C07">
        <w:t>В настоящее время в республике действуют объединения 16 религиозных конфессий, причем часть из них являются нетрадиционными для Узбекистана.</w:t>
      </w:r>
    </w:p>
    <w:p w:rsidR="00BB3C07" w:rsidRDefault="00BB3C07" w:rsidP="00834EF7"/>
    <w:p w:rsidR="00BB3C07" w:rsidRDefault="00AE7CDE"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Разумеется, самой многочисленной, традиционно и исторически, является мусульманская религия - ислам. </w:t>
      </w:r>
      <w:r>
        <w:t xml:space="preserve"> </w:t>
      </w:r>
      <w:r w:rsidR="00BB3C07">
        <w:t>В настоящее время на территории Республики Узбекистан функционируют Управление мусульман Узбекистана, Казият мусульман Каракалпакстана, Ташкентский исламский институт, 10 медресе и 1 862 мечети, 90</w:t>
      </w:r>
      <w:r w:rsidR="004E5A28">
        <w:t>%</w:t>
      </w:r>
      <w:r w:rsidR="00BB3C07">
        <w:t xml:space="preserve"> которых являются пятничными. </w:t>
      </w:r>
      <w:r>
        <w:t xml:space="preserve"> </w:t>
      </w:r>
      <w:r w:rsidR="00BB3C07">
        <w:t xml:space="preserve">За годы независимости были построены или реставрированы такие соборные мечети, как "Калян" (Бухара), "Шейх Зайнуддин" и "Ходжа Ахрор" (Ташкент), которые вмещают от 10 </w:t>
      </w:r>
      <w:r w:rsidR="004E5A28">
        <w:t xml:space="preserve">000 </w:t>
      </w:r>
      <w:r w:rsidR="00BB3C07">
        <w:t xml:space="preserve">до 30 </w:t>
      </w:r>
      <w:r w:rsidR="004E5A28">
        <w:t>000 </w:t>
      </w:r>
      <w:r w:rsidR="00BB3C07">
        <w:t>верующих.</w:t>
      </w:r>
    </w:p>
    <w:p w:rsidR="00BB3C07" w:rsidRDefault="00BB3C07" w:rsidP="00834EF7"/>
    <w:p w:rsidR="00BB3C07" w:rsidRDefault="00CF539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Управление мусульман Узбекистана проводит деятельность по предоставлению всевозможных условий гражданам для беспрепятственного отправления исламских обрядов, по укреплению единства и сплоченности мусульман, по выработке и установлению взаимовыгодных межконфессиональных отношений в республике. </w:t>
      </w:r>
    </w:p>
    <w:p w:rsidR="00BB3C07" w:rsidRDefault="00BB3C07" w:rsidP="00834EF7"/>
    <w:p w:rsidR="00BB3C07" w:rsidRDefault="00CF539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Управление мусульман Узбекистана имеет свои печатные органы – газету "Ислом нури", выходящую два раза в месяц, и ежемесячный журнал "Хидоят". </w:t>
      </w:r>
      <w:r>
        <w:t xml:space="preserve"> </w:t>
      </w:r>
      <w:r w:rsidR="00BB3C07">
        <w:t>При Духовном управлении действует специальное издательство "Мавераннахр".</w:t>
      </w:r>
    </w:p>
    <w:p w:rsidR="00BB3C07" w:rsidRDefault="00BB3C07" w:rsidP="00834EF7"/>
    <w:p w:rsidR="00BB3C07" w:rsidRDefault="00CF539A" w:rsidP="00834EF7">
      <w:pPr>
        <w:numPr>
          <w:ilvl w:val="0"/>
          <w:numId w:val="3"/>
        </w:numPr>
        <w:tabs>
          <w:tab w:val="clear" w:pos="567"/>
          <w:tab w:val="clear" w:pos="1134"/>
          <w:tab w:val="clear" w:pos="1701"/>
          <w:tab w:val="clear" w:pos="2268"/>
          <w:tab w:val="clear" w:pos="6237"/>
          <w:tab w:val="num" w:pos="180"/>
        </w:tabs>
        <w:rPr>
          <w:bCs/>
        </w:rPr>
      </w:pPr>
      <w:r>
        <w:tab/>
      </w:r>
      <w:r w:rsidR="00BB3C07">
        <w:t>Для граждан, исповедующих ислам, созданы все условия для беспрепятственного выполнения пяти столпов – обязательств мусульманства, то есть верующие свободно молятся в мечетях, дают "зякат", соблюдают пост в месяц Рамадан, а также совершают паломничество – Хадж в Саудовскую Аравию.</w:t>
      </w:r>
    </w:p>
    <w:p w:rsidR="00BB3C07" w:rsidRDefault="00BB3C07" w:rsidP="00834EF7"/>
    <w:p w:rsidR="00BB3C07" w:rsidRDefault="00CF539A" w:rsidP="00834EF7">
      <w:pPr>
        <w:numPr>
          <w:ilvl w:val="0"/>
          <w:numId w:val="3"/>
        </w:numPr>
        <w:tabs>
          <w:tab w:val="clear" w:pos="567"/>
          <w:tab w:val="clear" w:pos="1134"/>
          <w:tab w:val="clear" w:pos="1701"/>
          <w:tab w:val="clear" w:pos="2268"/>
          <w:tab w:val="clear" w:pos="6237"/>
          <w:tab w:val="num" w:pos="180"/>
        </w:tabs>
        <w:rPr>
          <w:bCs/>
        </w:rPr>
      </w:pPr>
      <w:r>
        <w:tab/>
      </w:r>
      <w:r w:rsidR="00BB3C07">
        <w:t>В 2005 году на паломничество "Умра" выехали 2 354 человека, на паломничество "Хадж" – 5 212 человека; в 2006 году на паломничество "Умра" выехали 2 978 человек, на паломничество "Хадж" – 5 028 человек; в 2007 году на паломничество "Умра" выехали 4</w:t>
      </w:r>
      <w:r w:rsidR="004E5A28">
        <w:t> </w:t>
      </w:r>
      <w:r w:rsidR="00BB3C07">
        <w:t xml:space="preserve">075 человек, на паломничество "Хадж"  5 088 человек. </w:t>
      </w:r>
    </w:p>
    <w:p w:rsidR="00BB3C07" w:rsidRDefault="00BB3C07" w:rsidP="00834EF7"/>
    <w:p w:rsidR="00BB3C07" w:rsidRDefault="00CF539A" w:rsidP="00834EF7">
      <w:pPr>
        <w:numPr>
          <w:ilvl w:val="0"/>
          <w:numId w:val="3"/>
        </w:numPr>
        <w:tabs>
          <w:tab w:val="clear" w:pos="567"/>
          <w:tab w:val="clear" w:pos="1134"/>
          <w:tab w:val="clear" w:pos="1701"/>
          <w:tab w:val="clear" w:pos="2268"/>
          <w:tab w:val="clear" w:pos="6237"/>
          <w:tab w:val="num" w:pos="180"/>
        </w:tabs>
        <w:rPr>
          <w:bCs/>
        </w:rPr>
      </w:pPr>
      <w:r>
        <w:tab/>
      </w:r>
      <w:r w:rsidR="00BB3C07">
        <w:t>Гарантированная действующим законодательством свобода вероисповедания создала все необходимые условия для удовлетворения религиозных нужд всем остальным гражданам – представителям более 130 национальностей и этнических групп, исповедующих почти все направления христианства, а также буддизм, б</w:t>
      </w:r>
      <w:r w:rsidR="006A1CB6">
        <w:t>е</w:t>
      </w:r>
      <w:r w:rsidR="00BB3C07">
        <w:t>хаизм, иудаизм и учение Кришны.</w:t>
      </w:r>
    </w:p>
    <w:p w:rsidR="00BB3C07" w:rsidRDefault="00BB3C07" w:rsidP="00834EF7"/>
    <w:p w:rsidR="00BB3C07" w:rsidRDefault="00CF539A" w:rsidP="00834EF7">
      <w:pPr>
        <w:numPr>
          <w:ilvl w:val="0"/>
          <w:numId w:val="3"/>
        </w:numPr>
        <w:tabs>
          <w:tab w:val="clear" w:pos="567"/>
          <w:tab w:val="clear" w:pos="1134"/>
          <w:tab w:val="clear" w:pos="1701"/>
          <w:tab w:val="clear" w:pos="2268"/>
          <w:tab w:val="clear" w:pos="6237"/>
          <w:tab w:val="num" w:pos="180"/>
        </w:tabs>
        <w:rPr>
          <w:bCs/>
        </w:rPr>
      </w:pPr>
      <w:r>
        <w:tab/>
      </w:r>
      <w:r w:rsidR="00BB3C07">
        <w:t>В настоящее время в республике действуют 187 религиозных организаций 16 различных конфессий в том числе православная, католическая, лютеранская, баптистская, полного Евангелия, адвентистская и другие христианские церкви, а также религиозные общины бухарских и европейских евреев, бахаи, кришнаитов и буддистов.</w:t>
      </w:r>
    </w:p>
    <w:p w:rsidR="00BB3C07" w:rsidRDefault="00BB3C07" w:rsidP="00834EF7"/>
    <w:p w:rsidR="00BB3C07" w:rsidRDefault="00CF539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Ежегодно более 120 представителей этих религиозных общин совершают паломничество к святыням своих религий в Израиле, Греции и России, пользуясь всеми привилегиями, созданными для верующих, выезжающих за границу. </w:t>
      </w:r>
      <w:r w:rsidR="006A1CB6">
        <w:t xml:space="preserve"> </w:t>
      </w:r>
      <w:r w:rsidR="00BB3C07">
        <w:t xml:space="preserve">За годы независимости были построены или отреставрированы сотни церквей, синагог и </w:t>
      </w:r>
      <w:r w:rsidR="006A1CB6">
        <w:t xml:space="preserve">молельных </w:t>
      </w:r>
      <w:r w:rsidR="00BB3C07">
        <w:t xml:space="preserve">домов. </w:t>
      </w:r>
      <w:r w:rsidR="006A1CB6">
        <w:t xml:space="preserve"> </w:t>
      </w:r>
      <w:r w:rsidR="00BB3C07">
        <w:t>К их числу относятся православные храмы в Ташкенте, Самарканде, Навои, католический костел в Ташкенте, армянская апостольская церковь в Самарканде, буддийский храм в Ташкенте и многие другие.</w:t>
      </w:r>
    </w:p>
    <w:p w:rsidR="00BB3C07" w:rsidRDefault="00BB3C07" w:rsidP="00834EF7"/>
    <w:p w:rsidR="00BB3C07" w:rsidRDefault="006A1CB6" w:rsidP="00834EF7">
      <w:pPr>
        <w:numPr>
          <w:ilvl w:val="0"/>
          <w:numId w:val="3"/>
        </w:numPr>
        <w:tabs>
          <w:tab w:val="clear" w:pos="567"/>
          <w:tab w:val="clear" w:pos="1134"/>
          <w:tab w:val="clear" w:pos="1701"/>
          <w:tab w:val="clear" w:pos="2268"/>
          <w:tab w:val="clear" w:pos="6237"/>
          <w:tab w:val="num" w:pos="180"/>
        </w:tabs>
        <w:rPr>
          <w:bCs/>
        </w:rPr>
      </w:pPr>
      <w:r>
        <w:tab/>
      </w:r>
      <w:r w:rsidR="00BB3C07">
        <w:t>Одной из наиболее крупных религиозных конфессий Узбекистана является Русская православная церковь. Образованная более 125 лет назад, сегодня православная це</w:t>
      </w:r>
      <w:r w:rsidR="00BB3C07">
        <w:t>р</w:t>
      </w:r>
      <w:r w:rsidR="00BB3C07">
        <w:t xml:space="preserve">ковь объединяет более тридцати религиозных объединений и три монастыря. </w:t>
      </w:r>
      <w:r w:rsidR="0001648A">
        <w:t xml:space="preserve"> </w:t>
      </w:r>
      <w:r w:rsidR="00BB3C07">
        <w:t>В структуре Епархиально-церковного округа находится духовная семинария, в которой обуча</w:t>
      </w:r>
      <w:r>
        <w:t>ю</w:t>
      </w:r>
      <w:r w:rsidR="00BB3C07">
        <w:t xml:space="preserve">тся более 20 служителей церкви. </w:t>
      </w:r>
      <w:r w:rsidR="0001648A">
        <w:t xml:space="preserve"> </w:t>
      </w:r>
      <w:r w:rsidR="00BB3C07">
        <w:t xml:space="preserve">Православная церковь имеет несколько печатных органов, среди которых наиболее массовым является газета "Слово жизни". </w:t>
      </w:r>
      <w:r w:rsidR="0001648A">
        <w:t xml:space="preserve"> </w:t>
      </w:r>
      <w:r w:rsidR="00BB3C07">
        <w:t>В канун 125-летия образования Церкви были о</w:t>
      </w:r>
      <w:r w:rsidR="00BB3C07">
        <w:t>т</w:t>
      </w:r>
      <w:r w:rsidR="00BB3C07">
        <w:t>реставрированы церковные здания в Ташкенте, Самарканде, Чирчике, было построено новое здание Епархиального управления.</w:t>
      </w:r>
    </w:p>
    <w:p w:rsidR="00BB3C07" w:rsidRDefault="00BB3C07" w:rsidP="00834EF7"/>
    <w:p w:rsidR="00BB3C07" w:rsidRDefault="0001648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Республика Узбекистан – светское государство. </w:t>
      </w:r>
      <w:r>
        <w:t xml:space="preserve"> </w:t>
      </w:r>
      <w:r w:rsidR="00BB3C07">
        <w:t xml:space="preserve">Религия отделена от государства, что означает невмешательство государства во внутренние дела религиозных объединений, а также отказ от участия религиозных организаций в делах государства. </w:t>
      </w:r>
      <w:r>
        <w:t xml:space="preserve"> </w:t>
      </w:r>
      <w:r w:rsidR="00BB3C07">
        <w:t xml:space="preserve">Нормы религиозных законов не являются в государстве источниками права. </w:t>
      </w:r>
      <w:r>
        <w:t xml:space="preserve"> </w:t>
      </w:r>
      <w:r w:rsidR="00BB3C07">
        <w:t>Законодательством запрещено возбуждение вражды и ненависти в связи с религиозными верованиями.</w:t>
      </w:r>
    </w:p>
    <w:p w:rsidR="00BB3C07" w:rsidRDefault="00BB3C07" w:rsidP="00834EF7"/>
    <w:p w:rsidR="00BB3C07" w:rsidRDefault="0001648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Религиозные организации обязаны соблюдать требования действующего законодательства. </w:t>
      </w:r>
      <w:r>
        <w:t xml:space="preserve"> </w:t>
      </w:r>
      <w:r w:rsidR="00BB3C07">
        <w:t xml:space="preserve">Недопустимо использование религии в целях антигосударственной, антиконституционной пропаганды, возбуждения вражды, ненависти, межнациональной розни, нарушения нравственных устоев и гражданского согласия, распространения клеветнических, дестабилизирующих обстановку измышлений, создания паники среди населения и совершения иных действий, направленных против государства, общества и личности. </w:t>
      </w:r>
      <w:r>
        <w:t xml:space="preserve"> </w:t>
      </w:r>
      <w:r w:rsidR="00BB3C07">
        <w:t>Запрещается деятельность религиозных организаций, течений, сект и других организаций, способствующих терроризму, наркобизнесу и организованной преступности, а также преследующих другие корыстные цели.</w:t>
      </w:r>
    </w:p>
    <w:p w:rsidR="00BB3C07" w:rsidRDefault="00BB3C07" w:rsidP="00834EF7"/>
    <w:p w:rsidR="00BB3C07" w:rsidRDefault="0001648A" w:rsidP="00834EF7">
      <w:pPr>
        <w:numPr>
          <w:ilvl w:val="0"/>
          <w:numId w:val="3"/>
        </w:numPr>
        <w:tabs>
          <w:tab w:val="clear" w:pos="567"/>
          <w:tab w:val="clear" w:pos="1134"/>
          <w:tab w:val="clear" w:pos="1701"/>
          <w:tab w:val="clear" w:pos="2268"/>
          <w:tab w:val="clear" w:pos="6237"/>
          <w:tab w:val="num" w:pos="180"/>
        </w:tabs>
        <w:rPr>
          <w:bCs/>
        </w:rPr>
      </w:pPr>
      <w:r>
        <w:tab/>
      </w:r>
      <w:r w:rsidR="00BB3C07">
        <w:t>Любые попытки оказывать давление на органы государственной власти и управления, должностных лиц, а также нелегальная религиозная деятельность пресекаются законом.</w:t>
      </w:r>
    </w:p>
    <w:p w:rsidR="00BB3C07" w:rsidRDefault="00BB3C07" w:rsidP="00834EF7">
      <w:pPr>
        <w:rPr>
          <w:b/>
          <w:shadow/>
        </w:rPr>
      </w:pPr>
    </w:p>
    <w:p w:rsidR="00BB3C07" w:rsidRDefault="00BB3C07" w:rsidP="00834EF7">
      <w:pPr>
        <w:spacing w:after="240"/>
        <w:rPr>
          <w:bCs/>
        </w:rPr>
      </w:pPr>
      <w:r>
        <w:rPr>
          <w:b/>
          <w:shadow/>
        </w:rPr>
        <w:t>2.</w:t>
      </w:r>
      <w:r w:rsidR="0003065A">
        <w:rPr>
          <w:b/>
          <w:shadow/>
        </w:rPr>
        <w:t xml:space="preserve"> </w:t>
      </w:r>
      <w:r>
        <w:rPr>
          <w:b/>
          <w:shadow/>
        </w:rPr>
        <w:t xml:space="preserve"> Запрет на принуждение в принятии религии</w:t>
      </w:r>
    </w:p>
    <w:p w:rsidR="00BB3C07" w:rsidRDefault="0003065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Государство защищает право граждан на свободу совести. </w:t>
      </w:r>
      <w:r>
        <w:t xml:space="preserve"> </w:t>
      </w:r>
      <w:r w:rsidR="00BB3C07">
        <w:t>В соответствии со статьей</w:t>
      </w:r>
      <w:r w:rsidR="002344F8">
        <w:t> </w:t>
      </w:r>
      <w:r w:rsidR="00BB3C07">
        <w:t>145 Уголовного кодекса Республики Узбекистан ("Нарушение свободы совести"), "воспрепятс</w:t>
      </w:r>
      <w:r w:rsidR="00BB3C07">
        <w:t>т</w:t>
      </w:r>
      <w:r w:rsidR="00BB3C07">
        <w:t>вование законной деятельности религиозных организаций или совершению религиозных о</w:t>
      </w:r>
      <w:r w:rsidR="00BB3C07">
        <w:t>б</w:t>
      </w:r>
      <w:r w:rsidR="00BB3C07">
        <w:t>рядов наказывается штрафом до пятидесяти минимальных размеров заработной платы или лишением определенного права до пяти лет либо исправительными работами до двух лет".</w:t>
      </w:r>
    </w:p>
    <w:p w:rsidR="00BB3C07" w:rsidRDefault="00BB3C07" w:rsidP="00834EF7">
      <w:pPr>
        <w:rPr>
          <w:bCs/>
        </w:rPr>
      </w:pPr>
    </w:p>
    <w:p w:rsidR="00BB3C07" w:rsidRDefault="0003065A" w:rsidP="00834EF7">
      <w:pPr>
        <w:numPr>
          <w:ilvl w:val="0"/>
          <w:numId w:val="3"/>
        </w:numPr>
        <w:tabs>
          <w:tab w:val="clear" w:pos="567"/>
          <w:tab w:val="clear" w:pos="1134"/>
          <w:tab w:val="clear" w:pos="1701"/>
          <w:tab w:val="clear" w:pos="2268"/>
          <w:tab w:val="clear" w:pos="6237"/>
          <w:tab w:val="num" w:pos="180"/>
        </w:tabs>
        <w:rPr>
          <w:bCs/>
        </w:rPr>
      </w:pPr>
      <w:r>
        <w:tab/>
      </w:r>
      <w:r w:rsidR="00BB3C07">
        <w:t>Вовлечение несовершеннолетних в религиозные организации, а равно обучение их религии вопреки их воле, воле родителей или лиц, их заменяющих, наказывается штрафом от пятидесяти до семидесяти пяти минимальных размеров заработной платы или исправ</w:t>
      </w:r>
      <w:r w:rsidR="00BB3C07">
        <w:t>и</w:t>
      </w:r>
      <w:r w:rsidR="00BB3C07">
        <w:t xml:space="preserve">тельными работами от двух до трех лет либо лишением свободы до трех лет. </w:t>
      </w:r>
    </w:p>
    <w:p w:rsidR="00BB3C07" w:rsidRDefault="0003065A" w:rsidP="00834EF7">
      <w:r>
        <w:br w:type="page"/>
      </w:r>
    </w:p>
    <w:p w:rsidR="00BB3C07" w:rsidRDefault="0003065A" w:rsidP="00834EF7">
      <w:pPr>
        <w:numPr>
          <w:ilvl w:val="0"/>
          <w:numId w:val="3"/>
        </w:numPr>
        <w:tabs>
          <w:tab w:val="clear" w:pos="567"/>
          <w:tab w:val="clear" w:pos="1134"/>
          <w:tab w:val="clear" w:pos="1701"/>
          <w:tab w:val="clear" w:pos="2268"/>
          <w:tab w:val="clear" w:pos="6237"/>
          <w:tab w:val="num" w:pos="180"/>
        </w:tabs>
        <w:rPr>
          <w:bCs/>
        </w:rPr>
      </w:pPr>
      <w:r>
        <w:tab/>
      </w:r>
      <w:r w:rsidR="00BB3C07">
        <w:t>Религиозная деятельность, сопряженная с воспрепятствованием гражданам осуществлять свои гражда</w:t>
      </w:r>
      <w:r w:rsidR="00BB3C07">
        <w:t>н</w:t>
      </w:r>
      <w:r w:rsidR="00BB3C07">
        <w:t>ские права или исполнять гражданские обязанности, с принудительным взиманием сборов и обложением верующих налогами либо применением мер, ущемляющих честь и достоинство личности, либо с принуждением в получении религиозного образования и при определении граждан</w:t>
      </w:r>
      <w:r w:rsidR="00BB3C07">
        <w:t>и</w:t>
      </w:r>
      <w:r w:rsidR="00BB3C07">
        <w:t>ном своего отношения к религии, к исповеданию или неисповеданию религии, к участию или неучастию в богослужениях, религиозных обрядах и церемониях, а также организация проведения религиозных обрядов, повлекших причинение легких или средней тяжести т</w:t>
      </w:r>
      <w:r w:rsidR="00BB3C07">
        <w:t>е</w:t>
      </w:r>
      <w:r w:rsidR="00BB3C07">
        <w:t>лесных повреждений, наказывается штрафом от семидесяти пяти до ста минимальных ра</w:t>
      </w:r>
      <w:r w:rsidR="00BB3C07">
        <w:t>з</w:t>
      </w:r>
      <w:r w:rsidR="00BB3C07">
        <w:t xml:space="preserve">меров заработной платы или арестом до шести месяцев либо лишением свободы от трех до пяти лет. </w:t>
      </w:r>
    </w:p>
    <w:p w:rsidR="00BB3C07" w:rsidRDefault="00BB3C07" w:rsidP="00834EF7"/>
    <w:p w:rsidR="00BB3C07" w:rsidRDefault="0003065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Статья 156 Уголовного кодекса Республики Узбекистан устанавливает ответственность за возбуждение национальной или религиозной вражды. </w:t>
      </w:r>
      <w:r>
        <w:t xml:space="preserve"> </w:t>
      </w:r>
      <w:r w:rsidR="00BB3C07">
        <w:t>Так, "умышленные действия, унижающие национальную честь и достоинство, оскорбляющие чувства граждан в связи с их религиозным или атеистическим убеждением, совершенные с целью возбуждения вра</w:t>
      </w:r>
      <w:r w:rsidR="00BB3C07">
        <w:t>ж</w:t>
      </w:r>
      <w:r w:rsidR="00BB3C07">
        <w:t>ды, нетерпимости или розни к группам населения по национальным, расовым, этническим или религиозным признакам, а равно прямое или косвенное ограничение прав или устано</w:t>
      </w:r>
      <w:r w:rsidR="00BB3C07">
        <w:t>в</w:t>
      </w:r>
      <w:r w:rsidR="00BB3C07">
        <w:t>ление прямых или косвенных преимуществ, в зависимости от их национальной, расовой, э</w:t>
      </w:r>
      <w:r w:rsidR="00BB3C07">
        <w:t>т</w:t>
      </w:r>
      <w:r w:rsidR="00BB3C07">
        <w:t>нической принадлежности или отношения к религии, наказываются лишением свободы на срок до пяти лет".</w:t>
      </w:r>
    </w:p>
    <w:p w:rsidR="00BB3C07" w:rsidRDefault="00BB3C07" w:rsidP="00834EF7"/>
    <w:p w:rsidR="00BB3C07" w:rsidRDefault="0003065A" w:rsidP="00834EF7">
      <w:pPr>
        <w:numPr>
          <w:ilvl w:val="0"/>
          <w:numId w:val="3"/>
        </w:numPr>
        <w:tabs>
          <w:tab w:val="clear" w:pos="567"/>
          <w:tab w:val="clear" w:pos="1134"/>
          <w:tab w:val="clear" w:pos="1701"/>
          <w:tab w:val="clear" w:pos="2268"/>
          <w:tab w:val="clear" w:pos="6237"/>
          <w:tab w:val="num" w:pos="180"/>
        </w:tabs>
        <w:rPr>
          <w:bCs/>
        </w:rPr>
      </w:pPr>
      <w:r>
        <w:tab/>
      </w:r>
      <w:r w:rsidR="00BB3C07">
        <w:t>В соответствии со статьей 202-1 Уголовного кодекса Республики Узбекистан, склонение к участию в деятельности запрещенных в Республике Узбекистан общес</w:t>
      </w:r>
      <w:r w:rsidR="00BB3C07">
        <w:t>т</w:t>
      </w:r>
      <w:r w:rsidR="00BB3C07">
        <w:t xml:space="preserve">венных объединений и религиозных организаций, течений, сект влечет наложение штрафа от пяти до десяти минимальных размеров или административный арест до пятнадцати суток. </w:t>
      </w:r>
    </w:p>
    <w:p w:rsidR="00BB3C07" w:rsidRDefault="00BB3C07" w:rsidP="00834EF7"/>
    <w:p w:rsidR="00BB3C07" w:rsidRDefault="001250EB" w:rsidP="00834EF7">
      <w:pPr>
        <w:numPr>
          <w:ilvl w:val="0"/>
          <w:numId w:val="3"/>
        </w:numPr>
        <w:tabs>
          <w:tab w:val="clear" w:pos="567"/>
          <w:tab w:val="clear" w:pos="1134"/>
          <w:tab w:val="clear" w:pos="1701"/>
          <w:tab w:val="clear" w:pos="2268"/>
          <w:tab w:val="clear" w:pos="6237"/>
          <w:tab w:val="num" w:pos="180"/>
        </w:tabs>
        <w:rPr>
          <w:bCs/>
        </w:rPr>
      </w:pPr>
      <w:r>
        <w:tab/>
      </w:r>
      <w:r w:rsidR="00BB3C07">
        <w:t>Законом запрещается нелегальная религиозная деятельность. Статья 240 Уголовного кодекса Республики Узбекистан ("Нарушение зак</w:t>
      </w:r>
      <w:r w:rsidR="00BB3C07">
        <w:t>о</w:t>
      </w:r>
      <w:r w:rsidR="00BB3C07">
        <w:t>нодательства о религиозных организациях") гласит, что "осуществление нелегальной религиозной де</w:t>
      </w:r>
      <w:r w:rsidR="00BB3C07">
        <w:t>я</w:t>
      </w:r>
      <w:r w:rsidR="00BB3C07">
        <w:t>тельности, уклонение руководителей религиозных организаций от регистрации устава, орг</w:t>
      </w:r>
      <w:r w:rsidR="00BB3C07">
        <w:t>а</w:t>
      </w:r>
      <w:r w:rsidR="00BB3C07">
        <w:t>низация и проведение служителями культа и членами религиозных организаций специал</w:t>
      </w:r>
      <w:r w:rsidR="00BB3C07">
        <w:t>ь</w:t>
      </w:r>
      <w:r w:rsidR="00BB3C07">
        <w:t>ных детских и юношеских собраний, а также трудовых, литературных и иных кружков и групп, не имеющих отношения к отправлению культа, влечет наложение штрафа от пяти до десяти минимальных размеров заработной платы или административный арест до пятнадц</w:t>
      </w:r>
      <w:r w:rsidR="00BB3C07">
        <w:t>а</w:t>
      </w:r>
      <w:r w:rsidR="00BB3C07">
        <w:t>ти суток".</w:t>
      </w:r>
    </w:p>
    <w:p w:rsidR="00BB3C07" w:rsidRDefault="00BB3C07" w:rsidP="00834EF7"/>
    <w:p w:rsidR="00BB3C07" w:rsidRDefault="001250EB" w:rsidP="00834EF7">
      <w:pPr>
        <w:numPr>
          <w:ilvl w:val="0"/>
          <w:numId w:val="3"/>
        </w:numPr>
        <w:tabs>
          <w:tab w:val="clear" w:pos="567"/>
          <w:tab w:val="clear" w:pos="1134"/>
          <w:tab w:val="clear" w:pos="1701"/>
          <w:tab w:val="clear" w:pos="2268"/>
          <w:tab w:val="clear" w:pos="6237"/>
          <w:tab w:val="num" w:pos="180"/>
        </w:tabs>
        <w:rPr>
          <w:bCs/>
        </w:rPr>
      </w:pPr>
      <w:r>
        <w:tab/>
      </w:r>
      <w:r w:rsidR="00BB3C07">
        <w:t>Обращение верующих одних конфессий в другие (прозелитизм) и другая миссионе</w:t>
      </w:r>
      <w:r w:rsidR="00BB3C07">
        <w:t>р</w:t>
      </w:r>
      <w:r w:rsidR="00BB3C07">
        <w:t>ская деятельность влечет наложение штрафа от пяти до десяти минимальных размеров зар</w:t>
      </w:r>
      <w:r w:rsidR="00BB3C07">
        <w:t>а</w:t>
      </w:r>
      <w:r w:rsidR="00BB3C07">
        <w:t>ботной платы или административный арест до пятнадцати суток.</w:t>
      </w:r>
    </w:p>
    <w:p w:rsidR="00BB3C07" w:rsidRDefault="00BB3C07" w:rsidP="00834EF7"/>
    <w:p w:rsidR="00BB3C07" w:rsidRDefault="001250EB"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Государство защищает право ребенка на свободу совести. </w:t>
      </w:r>
      <w:r>
        <w:t xml:space="preserve"> </w:t>
      </w:r>
      <w:r w:rsidR="00BB3C07">
        <w:t>Так, нарушение порядка преподавания религиозных вероучений, преподавание религиозных вероучений без спец</w:t>
      </w:r>
      <w:r w:rsidR="00BB3C07">
        <w:t>и</w:t>
      </w:r>
      <w:r w:rsidR="00BB3C07">
        <w:t>ального религиозного образования и без разрешения центрального органа управления рел</w:t>
      </w:r>
      <w:r w:rsidR="00BB3C07">
        <w:t>и</w:t>
      </w:r>
      <w:r w:rsidR="00BB3C07">
        <w:t>гиозной организации, а равно преподавание религиозных вероучений в частном порядке влечет наложение штрафа от пяти до десяти минимальных размеров заработной платы или административный арест до пятнадцати суток (статья 241 УК).</w:t>
      </w:r>
    </w:p>
    <w:p w:rsidR="00BB3C07" w:rsidRDefault="00BB3C07" w:rsidP="00834EF7"/>
    <w:p w:rsidR="00BB3C07" w:rsidRDefault="001250EB"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Узбекистане уделяется большое внимание обеспечению прав осужденных на свободу совести. </w:t>
      </w:r>
      <w:r>
        <w:t xml:space="preserve"> </w:t>
      </w:r>
      <w:r w:rsidR="00BB3C07">
        <w:t>В Уголовно-исполнительный кодекс Республики Узбекистан включена новая статья 12 ("Обеспечение свободы совести осужденных"), в соответствии с которой осужденным гара</w:t>
      </w:r>
      <w:r w:rsidR="00BB3C07">
        <w:t>н</w:t>
      </w:r>
      <w:r w:rsidR="00BB3C07">
        <w:t>тируется свобода совести и они вправе исповед</w:t>
      </w:r>
      <w:r w:rsidR="002344F8">
        <w:t>о</w:t>
      </w:r>
      <w:r w:rsidR="00BB3C07">
        <w:t xml:space="preserve">вать любую религию или не исповедовать никакой. </w:t>
      </w:r>
      <w:r>
        <w:t xml:space="preserve"> </w:t>
      </w:r>
      <w:r w:rsidR="00BB3C07">
        <w:t xml:space="preserve">К лицам, отбывающим наказание в виде ареста или лишения свободы, по их просьбе, приглашаются служители религиозных объединений, зарегистрированных в установленном порядке. </w:t>
      </w:r>
      <w:r>
        <w:t xml:space="preserve"> </w:t>
      </w:r>
      <w:r w:rsidR="00BB3C07">
        <w:t xml:space="preserve">Осужденным разрешается отправление религиозных обрядов, пользование предметами культа и религиозной литературой. </w:t>
      </w:r>
      <w:r>
        <w:t xml:space="preserve"> </w:t>
      </w:r>
      <w:r w:rsidR="00BB3C07">
        <w:t>Отправление религиозных обрядов является добровольным и не должно нарушать правила внутреннего распорядка учреждения, исполняющего наказание, а также ущемлять права и законные интересы других лиц.</w:t>
      </w:r>
    </w:p>
    <w:p w:rsidR="00BB3C07" w:rsidRDefault="00BB3C07" w:rsidP="00834EF7"/>
    <w:p w:rsidR="00BB3C07" w:rsidRDefault="001250EB" w:rsidP="00834EF7">
      <w:pPr>
        <w:numPr>
          <w:ilvl w:val="0"/>
          <w:numId w:val="3"/>
        </w:numPr>
        <w:tabs>
          <w:tab w:val="clear" w:pos="567"/>
          <w:tab w:val="clear" w:pos="1134"/>
          <w:tab w:val="clear" w:pos="1701"/>
          <w:tab w:val="clear" w:pos="2268"/>
          <w:tab w:val="clear" w:pos="6237"/>
          <w:tab w:val="num" w:pos="180"/>
        </w:tabs>
        <w:rPr>
          <w:bCs/>
        </w:rPr>
      </w:pPr>
      <w:r>
        <w:tab/>
      </w:r>
      <w:r w:rsidR="00BB3C07">
        <w:t>Государство способствует установлению взаимной терпимости и уважения между гражданами, исповедующими различные религии и не исповедующими их, между религиозными организациями различных вероисповеданий, не допускает религиозного и иного фанатизма и экстремизма, разжигание вражды между различными конфессиями.</w:t>
      </w:r>
    </w:p>
    <w:p w:rsidR="00BB3C07" w:rsidRDefault="00BB3C07" w:rsidP="00834EF7"/>
    <w:p w:rsidR="00BB3C07" w:rsidRDefault="001250EB" w:rsidP="00834EF7">
      <w:pPr>
        <w:numPr>
          <w:ilvl w:val="0"/>
          <w:numId w:val="3"/>
        </w:numPr>
        <w:tabs>
          <w:tab w:val="clear" w:pos="567"/>
          <w:tab w:val="clear" w:pos="1134"/>
          <w:tab w:val="clear" w:pos="1701"/>
          <w:tab w:val="clear" w:pos="2268"/>
          <w:tab w:val="clear" w:pos="6237"/>
          <w:tab w:val="num" w:pos="180"/>
        </w:tabs>
        <w:rPr>
          <w:bCs/>
        </w:rPr>
      </w:pPr>
      <w:r>
        <w:tab/>
      </w:r>
      <w:r w:rsidR="00BB3C07">
        <w:t>Установление каких-либо преимуществ или ограничений одной религии или вероисповедания по отношению к другим не допускается.</w:t>
      </w:r>
    </w:p>
    <w:p w:rsidR="00BB3C07" w:rsidRDefault="00BB3C07" w:rsidP="00834EF7"/>
    <w:p w:rsidR="00BB3C07" w:rsidRDefault="001250EB" w:rsidP="00834EF7">
      <w:pPr>
        <w:numPr>
          <w:ilvl w:val="0"/>
          <w:numId w:val="3"/>
        </w:numPr>
        <w:tabs>
          <w:tab w:val="clear" w:pos="567"/>
          <w:tab w:val="clear" w:pos="1134"/>
          <w:tab w:val="clear" w:pos="1701"/>
          <w:tab w:val="clear" w:pos="2268"/>
          <w:tab w:val="clear" w:pos="6237"/>
          <w:tab w:val="num" w:pos="180"/>
        </w:tabs>
        <w:rPr>
          <w:bCs/>
        </w:rPr>
      </w:pPr>
      <w:r>
        <w:tab/>
      </w:r>
      <w:r w:rsidR="00BB3C07">
        <w:t>Координация взаимоотношений государственных органов с религиозными организациями и осуществление контроля за исполнением законодательства о свободе совести и религиозных организациях возлагаются на Комитет по делам религий при Кабинете министров Республики Узбекистан.</w:t>
      </w:r>
    </w:p>
    <w:p w:rsidR="00BB3C07" w:rsidRDefault="00BB3C07" w:rsidP="00834EF7"/>
    <w:p w:rsidR="00BB3C07" w:rsidRDefault="00D01AAC" w:rsidP="00834EF7">
      <w:pPr>
        <w:numPr>
          <w:ilvl w:val="0"/>
          <w:numId w:val="3"/>
        </w:numPr>
        <w:tabs>
          <w:tab w:val="clear" w:pos="567"/>
          <w:tab w:val="clear" w:pos="1134"/>
          <w:tab w:val="clear" w:pos="1701"/>
          <w:tab w:val="clear" w:pos="2268"/>
          <w:tab w:val="clear" w:pos="6237"/>
          <w:tab w:val="num" w:pos="180"/>
        </w:tabs>
        <w:rPr>
          <w:bCs/>
        </w:rPr>
      </w:pPr>
      <w:r>
        <w:tab/>
      </w:r>
      <w:r w:rsidR="00BB3C07">
        <w:t>Регистрация центральных органов управления религиозных организаций осуществляется Министерством юстиции Республики Узбекистан, а других религиозных организаций – соответственно Министерством юстиции Республики Каракалпакстан, управлениями юстиции в областях, городе Ташкенте по согласованию с Комитетом по делам религий при Кабинете министров Республики Узбекистан.</w:t>
      </w:r>
    </w:p>
    <w:p w:rsidR="00BB3C07" w:rsidRDefault="00BB3C07" w:rsidP="00834EF7"/>
    <w:p w:rsidR="00BB3C07" w:rsidRDefault="00D01AAC"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регистрации религиозной организации может быть отказано в случае, если положения устава и другие документы противоречат требованиям соответствующего Закона или других актов законодательства Республики Узбекистан. </w:t>
      </w:r>
    </w:p>
    <w:p w:rsidR="00BB3C07" w:rsidRDefault="00BB3C07" w:rsidP="00834EF7"/>
    <w:p w:rsidR="00BB3C07" w:rsidRDefault="00D01AAC"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Узбекистане вошло в практику проведение мероприятий, направленных на обеспечение межрелигиозного и межконфессионального согласия. </w:t>
      </w:r>
      <w:r>
        <w:t xml:space="preserve"> </w:t>
      </w:r>
      <w:r w:rsidR="00BB3C07">
        <w:t>Так, 13-15 августа 2007</w:t>
      </w:r>
      <w:r w:rsidR="002344F8">
        <w:t> </w:t>
      </w:r>
      <w:r w:rsidR="00BB3C07">
        <w:t xml:space="preserve">года состоялось заседание региональных экспертов </w:t>
      </w:r>
      <w:r w:rsidR="00BB3C07" w:rsidRPr="00A56348">
        <w:t>Исламск</w:t>
      </w:r>
      <w:r w:rsidR="00BB3C07">
        <w:t>ой</w:t>
      </w:r>
      <w:r w:rsidR="00BB3C07" w:rsidRPr="00A56348">
        <w:t xml:space="preserve"> организаци</w:t>
      </w:r>
      <w:r w:rsidR="00BB3C07">
        <w:t>и</w:t>
      </w:r>
      <w:r w:rsidR="00BB3C07" w:rsidRPr="00A56348">
        <w:t xml:space="preserve"> по вопросам образования, науки и культуры </w:t>
      </w:r>
      <w:r w:rsidR="00BB3C07">
        <w:t>(АЙСЕСКО) на тему "Роль официальных и неправительственных организаций в диалоге и дружбе между цивилизациями"; 14</w:t>
      </w:r>
      <w:r w:rsidR="002344F8">
        <w:noBreakHyphen/>
      </w:r>
      <w:r w:rsidR="00BB3C07">
        <w:t>15</w:t>
      </w:r>
      <w:r w:rsidR="002344F8">
        <w:t> </w:t>
      </w:r>
      <w:r w:rsidR="00BB3C07">
        <w:t>августа 2007 года – международная конференция "Вклад Узбекистана в развитие исламской цивилизации"; 13-14 ноября 2007 года – международная конференция "Узбекистан – родина великих мыслителей исламского мира".</w:t>
      </w:r>
    </w:p>
    <w:p w:rsidR="00BB3C07" w:rsidRDefault="00BB3C07" w:rsidP="00834EF7"/>
    <w:p w:rsidR="00BB3C07" w:rsidRDefault="00D01AAC" w:rsidP="00834EF7">
      <w:pPr>
        <w:numPr>
          <w:ilvl w:val="0"/>
          <w:numId w:val="3"/>
        </w:numPr>
        <w:tabs>
          <w:tab w:val="clear" w:pos="567"/>
          <w:tab w:val="clear" w:pos="1134"/>
          <w:tab w:val="clear" w:pos="1701"/>
          <w:tab w:val="clear" w:pos="2268"/>
          <w:tab w:val="clear" w:pos="6237"/>
          <w:tab w:val="num" w:pos="180"/>
        </w:tabs>
        <w:rPr>
          <w:bCs/>
        </w:rPr>
      </w:pPr>
      <w:r>
        <w:tab/>
      </w:r>
      <w:r w:rsidR="00BB3C07">
        <w:t>31 мая 2007 года представители мусульманской, православной и еврейской общин приняли участие в работе семинара "Опыт Узбекистана в достижении межконфессиональной гармонии", организованного по инициативе международного общественного фонда "Форум трех религий" (Великобритания) в Лондоне.</w:t>
      </w:r>
    </w:p>
    <w:p w:rsidR="00BB3C07" w:rsidRDefault="00BB3C07" w:rsidP="00834EF7">
      <w:pPr>
        <w:rPr>
          <w:b/>
          <w:shadow/>
          <w:szCs w:val="28"/>
        </w:rPr>
      </w:pPr>
    </w:p>
    <w:p w:rsidR="00BB3C07" w:rsidRPr="002041E2" w:rsidRDefault="00BB3C07" w:rsidP="0080016D">
      <w:pPr>
        <w:spacing w:after="240"/>
        <w:jc w:val="center"/>
        <w:rPr>
          <w:bCs/>
          <w:i/>
        </w:rPr>
      </w:pPr>
      <w:r w:rsidRPr="002041E2">
        <w:rPr>
          <w:b/>
          <w:i/>
          <w:shadow/>
          <w:szCs w:val="28"/>
        </w:rPr>
        <w:t xml:space="preserve">Статья 19. </w:t>
      </w:r>
      <w:r w:rsidR="00D01AAC">
        <w:rPr>
          <w:b/>
          <w:i/>
          <w:shadow/>
          <w:szCs w:val="28"/>
        </w:rPr>
        <w:t xml:space="preserve"> </w:t>
      </w:r>
      <w:r w:rsidRPr="002041E2">
        <w:rPr>
          <w:b/>
          <w:i/>
          <w:shadow/>
          <w:szCs w:val="28"/>
        </w:rPr>
        <w:t>Реализация свободы мысли и убеждений</w:t>
      </w:r>
    </w:p>
    <w:p w:rsidR="00BB3C07" w:rsidRDefault="00D01AAC"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Республике Узбекистан "каждый имеет право на свободу мысли, слова и убеждений. </w:t>
      </w:r>
      <w:r>
        <w:t xml:space="preserve"> </w:t>
      </w:r>
      <w:r w:rsidR="00BB3C07">
        <w:t>Каждый имеет право искать, получать и распространять любую информацию, за исключением направленной против существу</w:t>
      </w:r>
      <w:r w:rsidR="00BB3C07">
        <w:t>ю</w:t>
      </w:r>
      <w:r w:rsidR="00BB3C07">
        <w:t xml:space="preserve">щего конституционного строя и других ограничений, предусмотренных законом. </w:t>
      </w:r>
      <w:r>
        <w:t xml:space="preserve"> </w:t>
      </w:r>
      <w:r w:rsidR="00BB3C07">
        <w:t>Свобода мнений и их выражения может быть ограничена законом по мотивам государственной или иной тайны" (статья 29 Конституции Республики Узбекистан).</w:t>
      </w:r>
    </w:p>
    <w:p w:rsidR="00BB3C07" w:rsidRDefault="00BB3C07" w:rsidP="00834EF7">
      <w:pPr>
        <w:rPr>
          <w:bCs/>
        </w:rPr>
      </w:pPr>
    </w:p>
    <w:p w:rsidR="00BB3C07" w:rsidRDefault="00D01AAC" w:rsidP="00834EF7">
      <w:pPr>
        <w:numPr>
          <w:ilvl w:val="0"/>
          <w:numId w:val="3"/>
        </w:numPr>
        <w:tabs>
          <w:tab w:val="clear" w:pos="567"/>
          <w:tab w:val="clear" w:pos="1134"/>
          <w:tab w:val="clear" w:pos="1701"/>
          <w:tab w:val="clear" w:pos="2268"/>
          <w:tab w:val="clear" w:pos="6237"/>
          <w:tab w:val="num" w:pos="180"/>
        </w:tabs>
        <w:rPr>
          <w:bCs/>
        </w:rPr>
      </w:pPr>
      <w:r>
        <w:tab/>
      </w:r>
      <w:r w:rsidR="00BB3C07">
        <w:t>Свобода слова означает, что каждый вправе свободно выражать свои мнения и взгляды по всем вопросам общественно-политической и государственной жизни; давать оценку событий, документов, публиковать недостатки и улучшения в деятельности государственных органов, вносить предложения об улучшении их деятельности; принимать участие в обсуждении важнейших вопросов.</w:t>
      </w:r>
    </w:p>
    <w:p w:rsidR="00BB3C07" w:rsidRDefault="00BB3C07" w:rsidP="00834EF7"/>
    <w:p w:rsidR="00BB3C07" w:rsidRDefault="00D01AAC"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Ограничения, установленные государством, на осуществление права на свободное выражение своего мнения, согласно Замечаниям общего порядка № 10 Комитета по правам человека от 29 июня 1983 года, не ставят под угрозу сам принцип этого права. </w:t>
      </w:r>
    </w:p>
    <w:p w:rsidR="00BB3C07" w:rsidRDefault="00BB3C07" w:rsidP="00834EF7"/>
    <w:p w:rsidR="00BB3C07" w:rsidRDefault="00D01AAC" w:rsidP="00834EF7">
      <w:pPr>
        <w:numPr>
          <w:ilvl w:val="0"/>
          <w:numId w:val="3"/>
        </w:numPr>
        <w:tabs>
          <w:tab w:val="clear" w:pos="567"/>
          <w:tab w:val="clear" w:pos="1134"/>
          <w:tab w:val="clear" w:pos="1701"/>
          <w:tab w:val="clear" w:pos="2268"/>
          <w:tab w:val="clear" w:pos="6237"/>
          <w:tab w:val="num" w:pos="180"/>
        </w:tabs>
        <w:rPr>
          <w:bCs/>
        </w:rPr>
      </w:pPr>
      <w:r>
        <w:tab/>
      </w:r>
      <w:r w:rsidR="00BB3C07">
        <w:t>Свобода слова не может быть использована в ущерб делу мира, демократии, противоречить интересам общества и государства, нарушать права других граждан, поэтому в Узбекистане запрещены пропаганда войны, национальная и расовая ненависть, распространение клеветнических измышлений.</w:t>
      </w:r>
    </w:p>
    <w:p w:rsidR="00BB3C07" w:rsidRDefault="00BB3C07" w:rsidP="00834EF7"/>
    <w:p w:rsidR="00BB3C07" w:rsidRDefault="00D01AAC" w:rsidP="00834EF7">
      <w:pPr>
        <w:numPr>
          <w:ilvl w:val="0"/>
          <w:numId w:val="3"/>
        </w:numPr>
        <w:tabs>
          <w:tab w:val="clear" w:pos="567"/>
          <w:tab w:val="clear" w:pos="1134"/>
          <w:tab w:val="clear" w:pos="1701"/>
          <w:tab w:val="clear" w:pos="2268"/>
          <w:tab w:val="clear" w:pos="6237"/>
          <w:tab w:val="num" w:pos="180"/>
        </w:tabs>
        <w:rPr>
          <w:bCs/>
        </w:rPr>
      </w:pPr>
      <w:r>
        <w:tab/>
      </w:r>
      <w:r w:rsidR="00BB3C07">
        <w:t>Свобода слова реализуется в Узбекистане на основе законов "О принципах и гарантиях свободы информации", "Об обращениях граждан", "О средствах массовой информации".</w:t>
      </w:r>
    </w:p>
    <w:p w:rsidR="00BB3C07" w:rsidRDefault="00BB3C07" w:rsidP="00834EF7"/>
    <w:p w:rsidR="00BB3C07" w:rsidRDefault="00D01AAC"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Закон "О принципах и гарантиях свободы информации" от 7 февраля 2003 года в развитие положений статьи 29 Конституции предоставляет право на доступ к информации, определяет порядок и сроки ее получения. </w:t>
      </w:r>
      <w:r>
        <w:t xml:space="preserve"> </w:t>
      </w:r>
      <w:r w:rsidR="00BB3C07">
        <w:t>Отказ в предоставлении информации возможен только, если она является конфиденциальной, то есть доступ к ней ограничен в соответствии с законом, или если в результате ее раскрытия может быть причин ущерб правам и законным интересам личности, интересам общества и государства.</w:t>
      </w:r>
    </w:p>
    <w:p w:rsidR="00BB3C07" w:rsidRDefault="00BB3C07" w:rsidP="00834EF7"/>
    <w:p w:rsidR="00BB3C07" w:rsidRDefault="00D01AAC"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Согласно Закону "Об обращениях граждан" от 12 декабря 2002 года, каждый вправе обращаться в государственные органы с заявлениями, предложениями и жалобами. </w:t>
      </w:r>
      <w:r>
        <w:t xml:space="preserve"> </w:t>
      </w:r>
      <w:r w:rsidR="00BB3C07">
        <w:t xml:space="preserve">Эти обращения могут быть устными, письменными, индивидуальными и коллективными. </w:t>
      </w:r>
      <w:r>
        <w:t xml:space="preserve"> </w:t>
      </w:r>
      <w:r w:rsidR="00BB3C07">
        <w:t>В</w:t>
      </w:r>
      <w:r w:rsidR="002B4BAC">
        <w:t> </w:t>
      </w:r>
      <w:r w:rsidR="00BB3C07">
        <w:t xml:space="preserve">каждом государственном органе организуется прием граждан в удобное для них время, во время которого любой гражданин может реализовать свое право на свободу слова. </w:t>
      </w:r>
      <w:r>
        <w:t xml:space="preserve"> </w:t>
      </w:r>
      <w:r w:rsidR="00BB3C07">
        <w:t>Граждане вправе получать информацию о ходе рассмотрения их обращения, лично излагать свои доводы и давать объяснения, знакомиться с материалами проверки обращения, представлять дополнительные материалы, пользоваться услугами адвоката или своего представителя.</w:t>
      </w:r>
    </w:p>
    <w:p w:rsidR="00BB3C07" w:rsidRDefault="00BB3C07" w:rsidP="00834EF7"/>
    <w:p w:rsidR="00BB3C07" w:rsidRDefault="00D01AAC"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Закон "О средствах массовой информации" от 15 января 2007 года определяет понятие свободы СМИ, которое означает, что каждый имеет право выступать в СМИ, открыто высказывать свое мнение и убеждения, если иное не предусмотрено законом. </w:t>
      </w:r>
      <w:r>
        <w:t xml:space="preserve"> </w:t>
      </w:r>
      <w:r w:rsidR="00BB3C07">
        <w:t xml:space="preserve">СМИ имеют право на поиск, получение, распространение информации и несут ответственность за объективность и достоверность распространяемой информации в установленном порядке. </w:t>
      </w:r>
    </w:p>
    <w:p w:rsidR="00BB3C07" w:rsidRDefault="00BB3C07" w:rsidP="00834EF7"/>
    <w:p w:rsidR="00BB3C07" w:rsidRPr="002B4BAC" w:rsidRDefault="00D01AAC" w:rsidP="00834EF7">
      <w:pPr>
        <w:numPr>
          <w:ilvl w:val="0"/>
          <w:numId w:val="3"/>
        </w:numPr>
        <w:tabs>
          <w:tab w:val="clear" w:pos="567"/>
          <w:tab w:val="clear" w:pos="1134"/>
          <w:tab w:val="clear" w:pos="1701"/>
          <w:tab w:val="clear" w:pos="2268"/>
          <w:tab w:val="clear" w:pos="6237"/>
          <w:tab w:val="num" w:pos="180"/>
        </w:tabs>
        <w:rPr>
          <w:bCs/>
        </w:rPr>
      </w:pPr>
      <w:r>
        <w:tab/>
      </w:r>
      <w:r w:rsidR="00BB3C07">
        <w:t>Согласно статье 6 Закона о СМИ, не допускается использование средств массовой информации в целях:</w:t>
      </w:r>
    </w:p>
    <w:p w:rsidR="002B4BAC" w:rsidRDefault="002B4BAC" w:rsidP="002B4BAC">
      <w:pPr>
        <w:tabs>
          <w:tab w:val="clear" w:pos="567"/>
          <w:tab w:val="clear" w:pos="1134"/>
          <w:tab w:val="clear" w:pos="1701"/>
          <w:tab w:val="clear" w:pos="2268"/>
          <w:tab w:val="clear" w:pos="6237"/>
        </w:tabs>
      </w:pPr>
    </w:p>
    <w:p w:rsidR="00BB3C07" w:rsidRDefault="00BB3C07" w:rsidP="00834EF7">
      <w:pPr>
        <w:numPr>
          <w:ilvl w:val="0"/>
          <w:numId w:val="48"/>
        </w:numPr>
        <w:tabs>
          <w:tab w:val="clear" w:pos="567"/>
          <w:tab w:val="clear" w:pos="1134"/>
          <w:tab w:val="clear" w:pos="1701"/>
          <w:tab w:val="clear" w:pos="2268"/>
          <w:tab w:val="clear" w:pos="6237"/>
        </w:tabs>
      </w:pPr>
      <w:r>
        <w:t>призыва к насильственному изменению существующего конституционного строя, территориальной целостности Республики Узбекистан</w:t>
      </w:r>
    </w:p>
    <w:p w:rsidR="00BB3C07" w:rsidRDefault="00BB3C07" w:rsidP="00834EF7">
      <w:pPr>
        <w:numPr>
          <w:ilvl w:val="0"/>
          <w:numId w:val="48"/>
        </w:numPr>
        <w:tabs>
          <w:tab w:val="clear" w:pos="567"/>
          <w:tab w:val="clear" w:pos="1134"/>
          <w:tab w:val="clear" w:pos="1701"/>
          <w:tab w:val="clear" w:pos="2268"/>
          <w:tab w:val="clear" w:pos="6237"/>
        </w:tabs>
      </w:pPr>
      <w:r>
        <w:t>пропаганды войны, насилия и терроризма, а также идей религиозного экстремизма, сепаратизма и фундаментализма</w:t>
      </w:r>
    </w:p>
    <w:p w:rsidR="00BB3C07" w:rsidRDefault="00BB3C07" w:rsidP="00834EF7">
      <w:pPr>
        <w:numPr>
          <w:ilvl w:val="0"/>
          <w:numId w:val="48"/>
        </w:numPr>
        <w:tabs>
          <w:tab w:val="clear" w:pos="567"/>
          <w:tab w:val="clear" w:pos="1134"/>
          <w:tab w:val="clear" w:pos="1701"/>
          <w:tab w:val="clear" w:pos="2268"/>
          <w:tab w:val="clear" w:pos="6237"/>
        </w:tabs>
      </w:pPr>
      <w:r>
        <w:t>разглашения сведений, составляющих государственные секреты или иную охраняемую законом тайну</w:t>
      </w:r>
    </w:p>
    <w:p w:rsidR="00BB3C07" w:rsidRDefault="00BB3C07" w:rsidP="00834EF7">
      <w:pPr>
        <w:numPr>
          <w:ilvl w:val="0"/>
          <w:numId w:val="48"/>
        </w:numPr>
        <w:tabs>
          <w:tab w:val="clear" w:pos="567"/>
          <w:tab w:val="clear" w:pos="1134"/>
          <w:tab w:val="clear" w:pos="1701"/>
          <w:tab w:val="clear" w:pos="2268"/>
          <w:tab w:val="clear" w:pos="6237"/>
        </w:tabs>
      </w:pPr>
      <w:r>
        <w:t>распространения информации, возбуждающей национальную, расовую, этническую или религиозную вражду</w:t>
      </w:r>
    </w:p>
    <w:p w:rsidR="00BB3C07" w:rsidRDefault="00BB3C07" w:rsidP="00834EF7">
      <w:pPr>
        <w:numPr>
          <w:ilvl w:val="0"/>
          <w:numId w:val="48"/>
        </w:numPr>
        <w:tabs>
          <w:tab w:val="clear" w:pos="567"/>
          <w:tab w:val="clear" w:pos="1134"/>
          <w:tab w:val="clear" w:pos="1701"/>
          <w:tab w:val="clear" w:pos="2268"/>
          <w:tab w:val="clear" w:pos="6237"/>
        </w:tabs>
      </w:pPr>
      <w:r>
        <w:t>пропаганды наркотических средств, психотропных веществ и прекурсоров, если иное не предусмотрено законом</w:t>
      </w:r>
    </w:p>
    <w:p w:rsidR="00BB3C07" w:rsidRDefault="00BB3C07" w:rsidP="00834EF7">
      <w:pPr>
        <w:numPr>
          <w:ilvl w:val="0"/>
          <w:numId w:val="48"/>
        </w:numPr>
        <w:tabs>
          <w:tab w:val="clear" w:pos="567"/>
          <w:tab w:val="clear" w:pos="1134"/>
          <w:tab w:val="clear" w:pos="1701"/>
          <w:tab w:val="clear" w:pos="2268"/>
          <w:tab w:val="clear" w:pos="6237"/>
        </w:tabs>
      </w:pPr>
      <w:r>
        <w:t>пропаганды порнографии</w:t>
      </w:r>
    </w:p>
    <w:p w:rsidR="00BB3C07" w:rsidRDefault="00BB3C07" w:rsidP="00834EF7">
      <w:pPr>
        <w:numPr>
          <w:ilvl w:val="0"/>
          <w:numId w:val="48"/>
        </w:numPr>
        <w:tabs>
          <w:tab w:val="clear" w:pos="567"/>
          <w:tab w:val="clear" w:pos="1134"/>
          <w:tab w:val="clear" w:pos="1701"/>
          <w:tab w:val="clear" w:pos="2268"/>
          <w:tab w:val="clear" w:pos="6237"/>
        </w:tabs>
      </w:pPr>
      <w:r>
        <w:t>совершения других действий, влекущих за собой уголовную и иную ответственность в соответствии с законом</w:t>
      </w:r>
      <w:r w:rsidR="00B66045" w:rsidRPr="00B66045">
        <w:t>.</w:t>
      </w:r>
    </w:p>
    <w:p w:rsidR="00BB3C07" w:rsidRDefault="00BB3C07" w:rsidP="00834EF7">
      <w:pPr>
        <w:ind w:firstLine="709"/>
      </w:pPr>
    </w:p>
    <w:p w:rsidR="00BB3C07" w:rsidRDefault="00D01AAC" w:rsidP="00834EF7">
      <w:pPr>
        <w:numPr>
          <w:ilvl w:val="0"/>
          <w:numId w:val="3"/>
        </w:numPr>
        <w:tabs>
          <w:tab w:val="clear" w:pos="567"/>
          <w:tab w:val="clear" w:pos="1134"/>
          <w:tab w:val="clear" w:pos="1701"/>
          <w:tab w:val="clear" w:pos="2268"/>
          <w:tab w:val="clear" w:pos="6237"/>
          <w:tab w:val="num" w:pos="180"/>
        </w:tabs>
        <w:rPr>
          <w:bCs/>
        </w:rPr>
      </w:pPr>
      <w:r>
        <w:tab/>
      </w:r>
      <w:r w:rsidR="00BB3C07">
        <w:t>Запрещается через средства массовой информации порочить честь и достоинство или деловую репутацию граждан, вмешиваться в их частную жизнь.</w:t>
      </w:r>
    </w:p>
    <w:p w:rsidR="00BB3C07" w:rsidRDefault="00BB3C07" w:rsidP="00834EF7">
      <w:pPr>
        <w:rPr>
          <w:bCs/>
        </w:rPr>
      </w:pPr>
    </w:p>
    <w:p w:rsidR="00BB3C07" w:rsidRDefault="00D01AAC" w:rsidP="00834EF7">
      <w:pPr>
        <w:numPr>
          <w:ilvl w:val="0"/>
          <w:numId w:val="3"/>
        </w:numPr>
        <w:tabs>
          <w:tab w:val="clear" w:pos="567"/>
          <w:tab w:val="clear" w:pos="1134"/>
          <w:tab w:val="clear" w:pos="1701"/>
          <w:tab w:val="clear" w:pos="2268"/>
          <w:tab w:val="clear" w:pos="6237"/>
          <w:tab w:val="num" w:pos="180"/>
        </w:tabs>
        <w:rPr>
          <w:bCs/>
        </w:rPr>
      </w:pPr>
      <w:r>
        <w:tab/>
      </w:r>
      <w:r w:rsidR="00BB3C07">
        <w:t>Запрещается публиковать материалы дознания или предварительного следствия без письменного разрешения прокурора, следователя или дознавателя, предварять результаты конкретного дела до принятия судом решения либо иным путем оказывать воздействие на суд до вступления его решения в законную силу.</w:t>
      </w:r>
    </w:p>
    <w:p w:rsidR="00BB3C07" w:rsidRDefault="00BB3C07" w:rsidP="00834EF7"/>
    <w:p w:rsidR="00BB3C07" w:rsidRDefault="00D01AAC"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соответствии со статьей 7 закона о СМИ в Республике Узбекистан цензура средств массовой информации не допускается. </w:t>
      </w:r>
      <w:r>
        <w:t xml:space="preserve"> </w:t>
      </w:r>
      <w:r w:rsidR="00BB3C07">
        <w:t>Никто не имеет права требовать предварительного согласования публикуемых сообщений или материалов, а также изменения текста или полного их снятия с печати (эфира).</w:t>
      </w:r>
    </w:p>
    <w:p w:rsidR="00BB3C07" w:rsidRDefault="00BB3C07" w:rsidP="00834EF7"/>
    <w:p w:rsidR="00BB3C07" w:rsidRDefault="00D01AAC" w:rsidP="00834EF7">
      <w:pPr>
        <w:numPr>
          <w:ilvl w:val="0"/>
          <w:numId w:val="3"/>
        </w:numPr>
        <w:tabs>
          <w:tab w:val="clear" w:pos="567"/>
          <w:tab w:val="clear" w:pos="1134"/>
          <w:tab w:val="clear" w:pos="1701"/>
          <w:tab w:val="clear" w:pos="2268"/>
          <w:tab w:val="clear" w:pos="6237"/>
          <w:tab w:val="num" w:pos="180"/>
        </w:tabs>
        <w:rPr>
          <w:bCs/>
        </w:rPr>
      </w:pPr>
      <w:r>
        <w:tab/>
      </w:r>
      <w:r w:rsidR="00BB3C07">
        <w:t>Телерадиовещание в Узбекистане представлено государственными и негосударственными электронными средствами массовой информации, включающими 50 телестудий, 13 радиостанций, 36 студий кабельного телевидения.</w:t>
      </w:r>
    </w:p>
    <w:p w:rsidR="00BB3C07" w:rsidRDefault="00BB3C07" w:rsidP="00834EF7"/>
    <w:p w:rsidR="00BB3C07" w:rsidRDefault="00C6060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Крупнейшим субъектом телерадиовещания в республике является Телерадиокомпания Узбекистана, в которой сегодня работает около 6 тысяч журналистов, других творческих и технических работников. </w:t>
      </w:r>
      <w:r w:rsidR="00CF647C">
        <w:t xml:space="preserve"> </w:t>
      </w:r>
      <w:r w:rsidR="00BB3C07">
        <w:t>Компания распространяет свои передачи по четырем телевизионным и четырем радиоканалам со среднесуточным объемом вещания соответственно 54 и 93,2 часов с охватом до 98 процентов территории республики.</w:t>
      </w:r>
    </w:p>
    <w:p w:rsidR="00BB3C07" w:rsidRDefault="00BB3C07" w:rsidP="00834EF7"/>
    <w:p w:rsidR="00BB3C07" w:rsidRDefault="00CF647C"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Созданы необходимые организационно-правовые, технические условия для формирования и развития в информационной сфере общественных, негосударственных институтов и структур. </w:t>
      </w:r>
      <w:r>
        <w:t xml:space="preserve"> </w:t>
      </w:r>
      <w:r w:rsidR="00BB3C07">
        <w:t>В республике, осуществляют свою деятельность Творческий союз журналистов, Союз писателей Узбекистана, Национальная ассоциация электронных СМИ, Общественный Фонд поддержки и развития электронных СМИ и целый ряд других общественных объединений.</w:t>
      </w:r>
    </w:p>
    <w:p w:rsidR="00BB3C07" w:rsidRDefault="00BB3C07" w:rsidP="00834EF7"/>
    <w:p w:rsidR="00BB3C07" w:rsidRDefault="00CF647C"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Глубокие преобразования в информационной сфере позитивно сказываются на развитии отечественных печатных средств массовой информации, количество которых за последние 10 лет выросло в два раза. </w:t>
      </w:r>
      <w:r>
        <w:t xml:space="preserve"> </w:t>
      </w:r>
      <w:r w:rsidR="00BB3C07">
        <w:t>Сегодня в стране выходят 683 газеты, 198 журналов, работают 55 издательств, 4 информационных агентства.</w:t>
      </w:r>
    </w:p>
    <w:p w:rsidR="00BB3C07" w:rsidRDefault="00BB3C07" w:rsidP="00834EF7"/>
    <w:p w:rsidR="00BB3C07" w:rsidRDefault="00CF647C"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По инициативе Союза писателей, Творческого союза журналистов Узбекистана, других общественных организаций, а также ряда информационных агентств, печатных изданий в Узбекистане образован Общественный фонд поддержки и развития независимых печатных средств массовой информации и информационных агентств. </w:t>
      </w:r>
      <w:r>
        <w:t xml:space="preserve"> </w:t>
      </w:r>
      <w:r w:rsidR="00BB3C07">
        <w:t>Основными задачами этого Общественного фонда являются: стимулирование и поддержка деятельности независимых печатных средств массовой информации и информационных агентств, направленной на широкое освещение процессов демократизации и обновления общества, реформирования и модернизации страны, усиление роли и значения СМИ в построении сильного гражданского общества, защите прав человека, обобщении и выражении общественного мнения, повышении правовой, политической культуры граждан, их социальной и политической активности.</w:t>
      </w:r>
    </w:p>
    <w:p w:rsidR="00BB3C07" w:rsidRDefault="00BB3C07" w:rsidP="00834EF7"/>
    <w:p w:rsidR="00BB3C07" w:rsidRDefault="00CF647C"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Работа СМИ находится в поле зрения парламента Узбекистана. В настоящее время на рассмотрении Законодательной палаты Олий Мажлиса Республики Узбекистан находятся следующие проекты законов: </w:t>
      </w:r>
      <w:r>
        <w:t xml:space="preserve"> </w:t>
      </w:r>
      <w:r w:rsidR="00BB3C07">
        <w:t>"О телерадиовещании", "Об общественном телевидении", "О</w:t>
      </w:r>
      <w:r w:rsidR="002B4BAC">
        <w:t> </w:t>
      </w:r>
      <w:r w:rsidR="00BB3C07">
        <w:t xml:space="preserve">кабельном вещании". </w:t>
      </w:r>
      <w:r>
        <w:t xml:space="preserve"> </w:t>
      </w:r>
      <w:r w:rsidR="00BB3C07">
        <w:t xml:space="preserve">Комитет Законодательной палаты по демократическим институтам и органам самоуправления граждан, а также Комитет по вопросам информации и коммуникационных технологий проводят ежегодные парламентские мониторинги соблюдения Закона "О СМИ", проводят конференции и семинары на данную тему. </w:t>
      </w:r>
    </w:p>
    <w:p w:rsidR="00BB3C07" w:rsidRDefault="00BB3C07" w:rsidP="00834EF7"/>
    <w:p w:rsidR="00BB3C07" w:rsidRDefault="00CF647C" w:rsidP="00834EF7">
      <w:pPr>
        <w:numPr>
          <w:ilvl w:val="0"/>
          <w:numId w:val="3"/>
        </w:numPr>
        <w:tabs>
          <w:tab w:val="clear" w:pos="567"/>
          <w:tab w:val="clear" w:pos="1134"/>
          <w:tab w:val="clear" w:pos="1701"/>
          <w:tab w:val="clear" w:pos="2268"/>
          <w:tab w:val="clear" w:pos="6237"/>
          <w:tab w:val="num" w:pos="180"/>
        </w:tabs>
        <w:rPr>
          <w:bCs/>
        </w:rPr>
      </w:pPr>
      <w:r>
        <w:tab/>
      </w:r>
      <w:r w:rsidR="00BB3C07">
        <w:t>Печатные СМИ в Республике Узбекистан издаются на узбекском, русском, англи</w:t>
      </w:r>
      <w:r w:rsidR="00BB3C07">
        <w:t>й</w:t>
      </w:r>
      <w:r w:rsidR="00BB3C07">
        <w:t xml:space="preserve">ском, казахском, таджикском, каракалпакском и корейском языках. </w:t>
      </w:r>
    </w:p>
    <w:p w:rsidR="00BB3C07" w:rsidRDefault="00BB3C07" w:rsidP="00834EF7"/>
    <w:p w:rsidR="00BB3C07" w:rsidRDefault="00CF647C" w:rsidP="00834EF7">
      <w:pPr>
        <w:numPr>
          <w:ilvl w:val="0"/>
          <w:numId w:val="3"/>
        </w:numPr>
        <w:tabs>
          <w:tab w:val="clear" w:pos="567"/>
          <w:tab w:val="clear" w:pos="1134"/>
          <w:tab w:val="clear" w:pos="1701"/>
          <w:tab w:val="clear" w:pos="2268"/>
          <w:tab w:val="clear" w:pos="6237"/>
          <w:tab w:val="num" w:pos="180"/>
        </w:tabs>
        <w:rPr>
          <w:bCs/>
        </w:rPr>
      </w:pPr>
      <w:r>
        <w:tab/>
      </w:r>
      <w:r w:rsidR="00BB3C07">
        <w:t>В республике существует и функционирует порядка 30 частных телестанций, 10</w:t>
      </w:r>
      <w:r w:rsidR="002B4BAC">
        <w:t> </w:t>
      </w:r>
      <w:r w:rsidR="00BB3C07">
        <w:t>частных "ФМ"-радиостанций, которые транслир</w:t>
      </w:r>
      <w:r w:rsidR="00BB3C07">
        <w:t>у</w:t>
      </w:r>
      <w:r w:rsidR="00BB3C07">
        <w:t xml:space="preserve">ют на узбекском, русском и английском языках. </w:t>
      </w:r>
      <w:r>
        <w:t xml:space="preserve"> </w:t>
      </w:r>
      <w:r w:rsidR="00BB3C07">
        <w:t xml:space="preserve">С каждым годом в Узбекистане увеличивается число пользователей сети Интернет. </w:t>
      </w:r>
      <w:r>
        <w:t xml:space="preserve"> </w:t>
      </w:r>
      <w:r w:rsidR="00BB3C07">
        <w:t xml:space="preserve">Интернет становится все более доступным для населения страны. </w:t>
      </w:r>
      <w:r>
        <w:t xml:space="preserve"> </w:t>
      </w:r>
      <w:r w:rsidR="00BB3C07">
        <w:t>В</w:t>
      </w:r>
      <w:r>
        <w:t> </w:t>
      </w:r>
      <w:r w:rsidR="00BB3C07">
        <w:t xml:space="preserve">настоящее время в Узбекистане насчитывается более 500 тысяч пользователей Интернета. </w:t>
      </w:r>
    </w:p>
    <w:p w:rsidR="00BB3C07" w:rsidRDefault="00BB3C07" w:rsidP="00834EF7"/>
    <w:p w:rsidR="00BB3C07" w:rsidRDefault="00CF647C"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Так, информационная служба </w:t>
      </w:r>
      <w:r w:rsidR="00BB3C07" w:rsidRPr="009A7077">
        <w:rPr>
          <w:i/>
        </w:rPr>
        <w:t>REGION INFORM</w:t>
      </w:r>
      <w:r w:rsidR="00BB3C07">
        <w:t xml:space="preserve"> создана Общественным фондом поддержки и развития независимых печатных СМИ и информационных агентств Узбекистана совместно с заинтересованными структурами. </w:t>
      </w:r>
      <w:r>
        <w:t xml:space="preserve"> </w:t>
      </w:r>
      <w:r w:rsidR="00BB3C07">
        <w:t xml:space="preserve">Структурно Информационная служба включает в себя трехязычный информационный портал </w:t>
      </w:r>
      <w:r w:rsidR="00BB3C07" w:rsidRPr="00EE7053">
        <w:rPr>
          <w:i/>
        </w:rPr>
        <w:t>REGION.UZ</w:t>
      </w:r>
      <w:r w:rsidR="00BB3C07">
        <w:t>, обновляемый 24 часа в сутки</w:t>
      </w:r>
      <w:r w:rsidR="00BB3C07">
        <w:rPr>
          <w:rStyle w:val="FootnoteReference"/>
        </w:rPr>
        <w:footnoteReference w:id="42"/>
      </w:r>
      <w:r w:rsidR="00BB3C07">
        <w:t xml:space="preserve">; еженедельную газету </w:t>
      </w:r>
      <w:r w:rsidR="00BB3C07" w:rsidRPr="00EE7053">
        <w:rPr>
          <w:i/>
        </w:rPr>
        <w:t>REGION.UZ</w:t>
      </w:r>
      <w:r w:rsidR="00BB3C07">
        <w:t>, выходящую на узбекском языке.</w:t>
      </w:r>
    </w:p>
    <w:p w:rsidR="00BB3C07" w:rsidRDefault="00BB3C07" w:rsidP="00834EF7"/>
    <w:p w:rsidR="00BB3C07" w:rsidRDefault="00CF647C"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Информационный портал </w:t>
      </w:r>
      <w:r w:rsidR="00BB3C07" w:rsidRPr="00433514">
        <w:rPr>
          <w:i/>
        </w:rPr>
        <w:t>REGION.UZ</w:t>
      </w:r>
      <w:r w:rsidR="00BB3C07">
        <w:t xml:space="preserve"> - это: ежедневная новостная лента событий, происходящих в общественно-политической, социально-экономической жизни столицы и регионов страны. </w:t>
      </w:r>
      <w:r>
        <w:t xml:space="preserve"> </w:t>
      </w:r>
      <w:r w:rsidR="00BB3C07">
        <w:t xml:space="preserve">Портал организован в виде многоуровневого объединения различных ресурсов и сервисов, обновление которых происходит в реальном времени. </w:t>
      </w:r>
      <w:r>
        <w:t xml:space="preserve"> </w:t>
      </w:r>
      <w:r w:rsidR="00BB3C07">
        <w:t xml:space="preserve">Принцип работы портала - комплексное обслуживание потребителя различного характера актуальной и оперативной информацией; своевременное и объективное информирование населения страны и зарубежной аудитории о событиях, происходящих в общественно- политической, социально-экономической жизни страны, накопление, обработка и обмен информации между регионами страны; создание единой информационной системы посредством объединения информационных ресурсов всех регионов страны, формирование единого информационного пространства региональных новостей. </w:t>
      </w:r>
      <w:r>
        <w:t xml:space="preserve"> </w:t>
      </w:r>
      <w:r w:rsidR="00BB3C07">
        <w:t xml:space="preserve">Веб-портал обновляется ежечасно. </w:t>
      </w:r>
      <w:r>
        <w:t xml:space="preserve"> </w:t>
      </w:r>
      <w:r w:rsidR="00BB3C07">
        <w:t>В день обновляется более 15 информационных материалов.</w:t>
      </w:r>
    </w:p>
    <w:p w:rsidR="00BB3C07" w:rsidRDefault="00BB3C07" w:rsidP="00834EF7"/>
    <w:p w:rsidR="00BB3C07" w:rsidRDefault="005B7B3F"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Еженедельная газета </w:t>
      </w:r>
      <w:r w:rsidR="00BB3C07" w:rsidRPr="00DA177B">
        <w:rPr>
          <w:i/>
        </w:rPr>
        <w:t>REGION.UZ</w:t>
      </w:r>
      <w:r w:rsidR="00BB3C07">
        <w:t xml:space="preserve"> - это печатная версия одноименного информационного портала. </w:t>
      </w:r>
      <w:r>
        <w:t xml:space="preserve"> </w:t>
      </w:r>
      <w:r w:rsidR="00BB3C07">
        <w:t xml:space="preserve">Газета </w:t>
      </w:r>
      <w:r w:rsidR="00BB3C07" w:rsidRPr="00EA7317">
        <w:rPr>
          <w:i/>
        </w:rPr>
        <w:t>REGION.UZ</w:t>
      </w:r>
      <w:r w:rsidR="00BB3C07">
        <w:t xml:space="preserve"> является печатным изданием, информирующим о самых актуальных и значимых социально-экономических, общественно-политических событиях республики. </w:t>
      </w:r>
    </w:p>
    <w:p w:rsidR="00BB3C07" w:rsidRDefault="00BB3C07" w:rsidP="00834EF7">
      <w:pPr>
        <w:rPr>
          <w:bCs/>
        </w:rPr>
      </w:pPr>
    </w:p>
    <w:p w:rsidR="00BB3C07" w:rsidRPr="00EA7317" w:rsidRDefault="00BB3C07" w:rsidP="002B4BAC">
      <w:pPr>
        <w:spacing w:after="240"/>
        <w:ind w:firstLine="708"/>
        <w:jc w:val="center"/>
        <w:rPr>
          <w:b/>
          <w:i/>
          <w:shadow/>
        </w:rPr>
      </w:pPr>
      <w:r w:rsidRPr="00EA7317">
        <w:rPr>
          <w:b/>
          <w:i/>
          <w:shadow/>
        </w:rPr>
        <w:t>Статья 20.</w:t>
      </w:r>
      <w:r w:rsidR="005B7B3F">
        <w:rPr>
          <w:b/>
          <w:i/>
          <w:shadow/>
        </w:rPr>
        <w:t xml:space="preserve">  </w:t>
      </w:r>
      <w:r w:rsidRPr="00EA7317">
        <w:rPr>
          <w:b/>
          <w:i/>
          <w:shadow/>
        </w:rPr>
        <w:t>Запрет на пропаганду войны</w:t>
      </w:r>
    </w:p>
    <w:p w:rsidR="00BB3C07" w:rsidRDefault="00BB3C07" w:rsidP="00834EF7">
      <w:pPr>
        <w:spacing w:after="240"/>
        <w:rPr>
          <w:b/>
          <w:shadow/>
        </w:rPr>
      </w:pPr>
      <w:r>
        <w:rPr>
          <w:b/>
          <w:shadow/>
        </w:rPr>
        <w:t xml:space="preserve">1. </w:t>
      </w:r>
      <w:r w:rsidR="005B7B3F">
        <w:rPr>
          <w:b/>
          <w:shadow/>
        </w:rPr>
        <w:t xml:space="preserve"> </w:t>
      </w:r>
      <w:r>
        <w:rPr>
          <w:b/>
          <w:shadow/>
        </w:rPr>
        <w:t>Законы, запрещающие пропаганду войны</w:t>
      </w:r>
    </w:p>
    <w:p w:rsidR="00BB3C07" w:rsidRDefault="005B7B3F" w:rsidP="00834EF7">
      <w:pPr>
        <w:numPr>
          <w:ilvl w:val="0"/>
          <w:numId w:val="3"/>
        </w:numPr>
        <w:tabs>
          <w:tab w:val="clear" w:pos="567"/>
          <w:tab w:val="clear" w:pos="1134"/>
          <w:tab w:val="clear" w:pos="1701"/>
          <w:tab w:val="clear" w:pos="2268"/>
          <w:tab w:val="clear" w:pos="6237"/>
          <w:tab w:val="num" w:pos="180"/>
        </w:tabs>
        <w:rPr>
          <w:bCs/>
        </w:rPr>
      </w:pPr>
      <w:r>
        <w:tab/>
      </w:r>
      <w:r w:rsidR="00BB3C07">
        <w:t>С первых лет независимости Узбекистан признает приоритет общепризна</w:t>
      </w:r>
      <w:r w:rsidR="00BB3C07">
        <w:t>н</w:t>
      </w:r>
      <w:r w:rsidR="00BB3C07">
        <w:t xml:space="preserve">ных принципов и норм международного права. </w:t>
      </w:r>
      <w:r>
        <w:t xml:space="preserve"> </w:t>
      </w:r>
      <w:r w:rsidR="00BB3C07">
        <w:t>В статье 17 Конституции определяется, что Узбекистан во внешней политике исходит из принципов суверенного равенства государств, неприменения силы или угрозы силой, нерушимости гр</w:t>
      </w:r>
      <w:r w:rsidR="00BB3C07">
        <w:t>а</w:t>
      </w:r>
      <w:r w:rsidR="00BB3C07">
        <w:t xml:space="preserve">ниц, мирного урегулирования споров, невмешательства во внутренние дела государств и иных общепризнанных принципов и норм международного права. </w:t>
      </w:r>
      <w:r>
        <w:t xml:space="preserve"> </w:t>
      </w:r>
      <w:r w:rsidR="00BB3C07">
        <w:t>Эти конституционные положения развиты в статье 57 Конституции, содержащей запрет на создание и деятельность политических партий и др</w:t>
      </w:r>
      <w:r w:rsidR="00BB3C07">
        <w:t>у</w:t>
      </w:r>
      <w:r w:rsidR="00BB3C07">
        <w:t xml:space="preserve">гих общественных объединений, пропагандирующих войну. </w:t>
      </w:r>
    </w:p>
    <w:p w:rsidR="00BB3C07" w:rsidRDefault="00BB3C07" w:rsidP="00834EF7">
      <w:pPr>
        <w:rPr>
          <w:bCs/>
        </w:rPr>
      </w:pPr>
    </w:p>
    <w:p w:rsidR="00BB3C07" w:rsidRDefault="005B7B3F" w:rsidP="00834EF7">
      <w:pPr>
        <w:numPr>
          <w:ilvl w:val="0"/>
          <w:numId w:val="3"/>
        </w:numPr>
        <w:tabs>
          <w:tab w:val="clear" w:pos="567"/>
          <w:tab w:val="clear" w:pos="1134"/>
          <w:tab w:val="clear" w:pos="1701"/>
          <w:tab w:val="clear" w:pos="2268"/>
          <w:tab w:val="clear" w:pos="6237"/>
          <w:tab w:val="num" w:pos="180"/>
        </w:tabs>
        <w:rPr>
          <w:bCs/>
        </w:rPr>
      </w:pPr>
      <w:r>
        <w:rPr>
          <w:rFonts w:eastAsia="MS Mincho"/>
        </w:rPr>
        <w:tab/>
      </w:r>
      <w:r w:rsidR="00BB3C07">
        <w:rPr>
          <w:rFonts w:eastAsia="MS Mincho"/>
        </w:rPr>
        <w:t>В Уголовном кодексе Республики Узбекистан предусмотрена специальная глава VIII о преступлениях против мира и безопасности человечества, предусматривающая уголовную ответственность за такие преступления, как пропаганда войны (статья 150), агрессия (статья 151), нарушение законов и обычаев войны (статья 152), геноцид (статья</w:t>
      </w:r>
      <w:r w:rsidR="002B4BAC">
        <w:rPr>
          <w:rFonts w:eastAsia="MS Mincho"/>
        </w:rPr>
        <w:t> </w:t>
      </w:r>
      <w:r w:rsidR="00BB3C07">
        <w:rPr>
          <w:rFonts w:eastAsia="MS Mincho"/>
        </w:rPr>
        <w:t xml:space="preserve">153), наемничество (статья 154), поступление, вербовка на военную службу, на службу в органы безопасности, полиции, военной юстиции или иные подобные органы иностранных государств (статья 154-1), терроризм (статья 155), возбуждение национальной, расовой, этнической или религиозной вражды (статья 156). </w:t>
      </w:r>
    </w:p>
    <w:p w:rsidR="00BB3C07" w:rsidRDefault="00BB3C07" w:rsidP="00834EF7">
      <w:pPr>
        <w:rPr>
          <w:rFonts w:eastAsia="MS Mincho"/>
        </w:rPr>
      </w:pPr>
    </w:p>
    <w:p w:rsidR="00BB3C07" w:rsidRDefault="005B7B3F" w:rsidP="00834EF7">
      <w:pPr>
        <w:numPr>
          <w:ilvl w:val="0"/>
          <w:numId w:val="3"/>
        </w:numPr>
        <w:tabs>
          <w:tab w:val="clear" w:pos="567"/>
          <w:tab w:val="clear" w:pos="1134"/>
          <w:tab w:val="clear" w:pos="1701"/>
          <w:tab w:val="clear" w:pos="2268"/>
          <w:tab w:val="clear" w:pos="6237"/>
          <w:tab w:val="num" w:pos="180"/>
        </w:tabs>
        <w:rPr>
          <w:bCs/>
        </w:rPr>
      </w:pPr>
      <w:r>
        <w:rPr>
          <w:rFonts w:eastAsia="MS Mincho"/>
        </w:rPr>
        <w:tab/>
      </w:r>
      <w:r w:rsidR="00BB3C07">
        <w:rPr>
          <w:rFonts w:eastAsia="MS Mincho"/>
        </w:rPr>
        <w:t xml:space="preserve">Пропаганда войны, то есть распространение в любой форме взглядов, идей или призывов с целью вызвать агрессию одной стороны против другой, наказывается лишением свободы на срок от пяти до десяти лет (статья 150 УК). </w:t>
      </w:r>
    </w:p>
    <w:p w:rsidR="00BB3C07" w:rsidRDefault="00BB3C07" w:rsidP="00834EF7"/>
    <w:p w:rsidR="00BB3C07" w:rsidRDefault="005B7B3F" w:rsidP="00834EF7">
      <w:pPr>
        <w:numPr>
          <w:ilvl w:val="0"/>
          <w:numId w:val="3"/>
        </w:numPr>
        <w:tabs>
          <w:tab w:val="clear" w:pos="567"/>
          <w:tab w:val="clear" w:pos="1134"/>
          <w:tab w:val="clear" w:pos="1701"/>
          <w:tab w:val="clear" w:pos="2268"/>
          <w:tab w:val="clear" w:pos="6237"/>
          <w:tab w:val="num" w:pos="180"/>
        </w:tabs>
        <w:rPr>
          <w:bCs/>
        </w:rPr>
      </w:pPr>
      <w:r>
        <w:tab/>
      </w:r>
      <w:r w:rsidR="00BB3C07">
        <w:t>Следственная и судебная практика в Республике Узбекистан пока не знает случаев пр</w:t>
      </w:r>
      <w:r w:rsidR="00BB3C07">
        <w:t>и</w:t>
      </w:r>
      <w:r w:rsidR="00BB3C07">
        <w:t xml:space="preserve">влечения к уголовной ответственности и осуждения за пропаганду войны. </w:t>
      </w:r>
    </w:p>
    <w:p w:rsidR="00BB3C07" w:rsidRDefault="00BB3C07" w:rsidP="00834EF7">
      <w:pPr>
        <w:rPr>
          <w:b/>
          <w:shadow/>
        </w:rPr>
      </w:pPr>
    </w:p>
    <w:p w:rsidR="00BB3C07" w:rsidRDefault="00BB3C07" w:rsidP="00834EF7">
      <w:pPr>
        <w:spacing w:after="240"/>
        <w:rPr>
          <w:bCs/>
        </w:rPr>
      </w:pPr>
      <w:r>
        <w:rPr>
          <w:b/>
          <w:shadow/>
        </w:rPr>
        <w:t xml:space="preserve">2. </w:t>
      </w:r>
      <w:r w:rsidR="005B7B3F">
        <w:rPr>
          <w:b/>
          <w:shadow/>
        </w:rPr>
        <w:t xml:space="preserve"> </w:t>
      </w:r>
      <w:r>
        <w:rPr>
          <w:b/>
          <w:shadow/>
        </w:rPr>
        <w:t>Недопустимость национальной, расовой и религиозной нен</w:t>
      </w:r>
      <w:r>
        <w:rPr>
          <w:b/>
          <w:shadow/>
        </w:rPr>
        <w:t>а</w:t>
      </w:r>
      <w:r>
        <w:rPr>
          <w:b/>
          <w:shadow/>
        </w:rPr>
        <w:t>висти</w:t>
      </w:r>
    </w:p>
    <w:p w:rsidR="00BB3C07" w:rsidRDefault="005B7B3F" w:rsidP="00834EF7">
      <w:pPr>
        <w:numPr>
          <w:ilvl w:val="0"/>
          <w:numId w:val="3"/>
        </w:numPr>
        <w:tabs>
          <w:tab w:val="clear" w:pos="567"/>
          <w:tab w:val="clear" w:pos="1134"/>
          <w:tab w:val="clear" w:pos="1701"/>
          <w:tab w:val="clear" w:pos="2268"/>
          <w:tab w:val="clear" w:pos="6237"/>
          <w:tab w:val="num" w:pos="180"/>
        </w:tabs>
        <w:rPr>
          <w:bCs/>
        </w:rPr>
      </w:pPr>
      <w:r>
        <w:rPr>
          <w:rFonts w:eastAsia="MS Mincho"/>
        </w:rPr>
        <w:tab/>
      </w:r>
      <w:r w:rsidR="00BB3C07">
        <w:rPr>
          <w:rFonts w:eastAsia="MS Mincho"/>
        </w:rPr>
        <w:t>Согласно статье 156 ("Возбуждение национальной, расовой или религиозной вражды") Уголовного кодекса, "умышленные действия, унижающие национальную честь и до</w:t>
      </w:r>
      <w:r w:rsidR="00BB3C07">
        <w:rPr>
          <w:rFonts w:eastAsia="MS Mincho"/>
        </w:rPr>
        <w:t>с</w:t>
      </w:r>
      <w:r w:rsidR="00BB3C07">
        <w:rPr>
          <w:rFonts w:eastAsia="MS Mincho"/>
        </w:rPr>
        <w:t>тоинство, оскорбляющие чувства граждан в связи с их религиозным или атеистическим убеждением, совершенные с целью возбуждения вражды, нетерпимости или розни к гру</w:t>
      </w:r>
      <w:r w:rsidR="00BB3C07">
        <w:rPr>
          <w:rFonts w:eastAsia="MS Mincho"/>
        </w:rPr>
        <w:t>п</w:t>
      </w:r>
      <w:r w:rsidR="00BB3C07">
        <w:rPr>
          <w:rFonts w:eastAsia="MS Mincho"/>
        </w:rPr>
        <w:t xml:space="preserve">пам населения по национальным, расовым, этническим или религиозным признакам, а равно прямое или косвенное ограничение прав или установление прямых или косвенных преимуществ в зависимости от их национальной, расовой, этнической принадлежности или отношения к религии, наказываются лишением свободы на срок до пяти лет. </w:t>
      </w:r>
      <w:r>
        <w:rPr>
          <w:rFonts w:eastAsia="MS Mincho"/>
        </w:rPr>
        <w:t xml:space="preserve"> </w:t>
      </w:r>
      <w:r w:rsidR="00BB3C07">
        <w:rPr>
          <w:rFonts w:eastAsia="MS Mincho"/>
        </w:rPr>
        <w:t>Те же действия, с</w:t>
      </w:r>
      <w:r w:rsidR="00BB3C07">
        <w:rPr>
          <w:rFonts w:eastAsia="MS Mincho"/>
        </w:rPr>
        <w:t>о</w:t>
      </w:r>
      <w:r w:rsidR="00BB3C07">
        <w:rPr>
          <w:rFonts w:eastAsia="MS Mincho"/>
        </w:rPr>
        <w:t>вершенные:</w:t>
      </w:r>
      <w:r>
        <w:rPr>
          <w:rFonts w:eastAsia="MS Mincho"/>
        </w:rPr>
        <w:t xml:space="preserve">  </w:t>
      </w:r>
      <w:r w:rsidR="00BB3C07" w:rsidRPr="009060EF">
        <w:rPr>
          <w:rFonts w:eastAsia="MS Mincho"/>
          <w:i/>
          <w:lang w:val="en-US"/>
        </w:rPr>
        <w:t>a</w:t>
      </w:r>
      <w:r w:rsidR="00BB3C07">
        <w:rPr>
          <w:rFonts w:eastAsia="MS Mincho"/>
        </w:rPr>
        <w:t>)</w:t>
      </w:r>
      <w:r>
        <w:rPr>
          <w:rFonts w:eastAsia="MS Mincho"/>
        </w:rPr>
        <w:t xml:space="preserve"> </w:t>
      </w:r>
      <w:r w:rsidR="00BB3C07">
        <w:rPr>
          <w:rFonts w:eastAsia="MS Mincho"/>
        </w:rPr>
        <w:t xml:space="preserve"> способом, опасным для жизни других лиц; </w:t>
      </w:r>
      <w:r>
        <w:rPr>
          <w:rFonts w:eastAsia="MS Mincho"/>
        </w:rPr>
        <w:t xml:space="preserve"> </w:t>
      </w:r>
      <w:r w:rsidR="00BB3C07" w:rsidRPr="009060EF">
        <w:rPr>
          <w:rFonts w:eastAsia="MS Mincho"/>
          <w:i/>
          <w:lang w:val="en-US"/>
        </w:rPr>
        <w:t>b</w:t>
      </w:r>
      <w:r w:rsidR="00BB3C07">
        <w:rPr>
          <w:rFonts w:eastAsia="MS Mincho"/>
        </w:rPr>
        <w:t>)</w:t>
      </w:r>
      <w:r>
        <w:rPr>
          <w:rFonts w:eastAsia="MS Mincho"/>
        </w:rPr>
        <w:t>  </w:t>
      </w:r>
      <w:r w:rsidR="00BB3C07">
        <w:rPr>
          <w:rFonts w:eastAsia="MS Mincho"/>
        </w:rPr>
        <w:t>с причинением тяжких теле</w:t>
      </w:r>
      <w:r w:rsidR="00BB3C07">
        <w:rPr>
          <w:rFonts w:eastAsia="MS Mincho"/>
        </w:rPr>
        <w:t>с</w:t>
      </w:r>
      <w:r w:rsidR="00BB3C07">
        <w:rPr>
          <w:rFonts w:eastAsia="MS Mincho"/>
        </w:rPr>
        <w:t>ных повреждений;</w:t>
      </w:r>
      <w:r>
        <w:rPr>
          <w:rFonts w:eastAsia="MS Mincho"/>
        </w:rPr>
        <w:t xml:space="preserve"> </w:t>
      </w:r>
      <w:r w:rsidR="00BB3C07">
        <w:rPr>
          <w:rFonts w:eastAsia="MS Mincho"/>
        </w:rPr>
        <w:t xml:space="preserve"> </w:t>
      </w:r>
      <w:r w:rsidR="00BB3C07" w:rsidRPr="009060EF">
        <w:rPr>
          <w:rFonts w:eastAsia="MS Mincho"/>
          <w:i/>
          <w:lang w:val="en-US"/>
        </w:rPr>
        <w:t>c</w:t>
      </w:r>
      <w:r w:rsidR="00BB3C07">
        <w:rPr>
          <w:rFonts w:eastAsia="MS Mincho"/>
        </w:rPr>
        <w:t>)</w:t>
      </w:r>
      <w:r>
        <w:rPr>
          <w:rFonts w:eastAsia="MS Mincho"/>
        </w:rPr>
        <w:t xml:space="preserve"> </w:t>
      </w:r>
      <w:r w:rsidR="00BB3C07">
        <w:rPr>
          <w:rFonts w:eastAsia="MS Mincho"/>
        </w:rPr>
        <w:t xml:space="preserve"> с насильственным выселением граждан с мест их постоянного пр</w:t>
      </w:r>
      <w:r w:rsidR="00BB3C07">
        <w:rPr>
          <w:rFonts w:eastAsia="MS Mincho"/>
        </w:rPr>
        <w:t>о</w:t>
      </w:r>
      <w:r w:rsidR="00BB3C07">
        <w:rPr>
          <w:rFonts w:eastAsia="MS Mincho"/>
        </w:rPr>
        <w:t xml:space="preserve">живания; </w:t>
      </w:r>
      <w:r>
        <w:rPr>
          <w:rFonts w:eastAsia="MS Mincho"/>
        </w:rPr>
        <w:t xml:space="preserve"> </w:t>
      </w:r>
      <w:r w:rsidR="00BB3C07" w:rsidRPr="009060EF">
        <w:rPr>
          <w:rFonts w:eastAsia="MS Mincho"/>
          <w:i/>
          <w:lang w:val="en-US"/>
        </w:rPr>
        <w:t>d</w:t>
      </w:r>
      <w:r w:rsidR="00BB3C07">
        <w:rPr>
          <w:rFonts w:eastAsia="MS Mincho"/>
        </w:rPr>
        <w:t xml:space="preserve">) </w:t>
      </w:r>
      <w:r>
        <w:rPr>
          <w:rFonts w:eastAsia="MS Mincho"/>
        </w:rPr>
        <w:t xml:space="preserve"> </w:t>
      </w:r>
      <w:r w:rsidR="00BB3C07">
        <w:rPr>
          <w:rFonts w:eastAsia="MS Mincho"/>
        </w:rPr>
        <w:t xml:space="preserve">ответственным должностным лицом; </w:t>
      </w:r>
      <w:r>
        <w:rPr>
          <w:rFonts w:eastAsia="MS Mincho"/>
        </w:rPr>
        <w:t xml:space="preserve"> </w:t>
      </w:r>
      <w:r w:rsidR="00BB3C07" w:rsidRPr="009060EF">
        <w:rPr>
          <w:rFonts w:eastAsia="MS Mincho"/>
          <w:i/>
          <w:lang w:val="en-US"/>
        </w:rPr>
        <w:t>e</w:t>
      </w:r>
      <w:r w:rsidR="00BB3C07">
        <w:rPr>
          <w:rFonts w:eastAsia="MS Mincho"/>
        </w:rPr>
        <w:t>)</w:t>
      </w:r>
      <w:r>
        <w:rPr>
          <w:rFonts w:eastAsia="MS Mincho"/>
        </w:rPr>
        <w:t>  </w:t>
      </w:r>
      <w:r w:rsidR="00BB3C07">
        <w:rPr>
          <w:rFonts w:eastAsia="MS Mincho"/>
        </w:rPr>
        <w:t>по предварительному сг</w:t>
      </w:r>
      <w:r w:rsidR="00BB3C07">
        <w:rPr>
          <w:rFonts w:eastAsia="MS Mincho"/>
        </w:rPr>
        <w:t>о</w:t>
      </w:r>
      <w:r w:rsidR="00BB3C07">
        <w:rPr>
          <w:rFonts w:eastAsia="MS Mincho"/>
        </w:rPr>
        <w:t>вору или группой лиц, наказываются лишением свободы от пяти до десяти лет".</w:t>
      </w:r>
    </w:p>
    <w:p w:rsidR="00BB3C07" w:rsidRDefault="00BB3C07" w:rsidP="00834EF7">
      <w:pPr>
        <w:rPr>
          <w:bCs/>
        </w:rPr>
      </w:pPr>
    </w:p>
    <w:p w:rsidR="00BB3C07" w:rsidRPr="00385F35" w:rsidRDefault="00BB3C07" w:rsidP="00653ED3">
      <w:pPr>
        <w:spacing w:after="240"/>
        <w:jc w:val="center"/>
        <w:rPr>
          <w:bCs/>
          <w:i/>
        </w:rPr>
      </w:pPr>
      <w:r w:rsidRPr="00385F35">
        <w:rPr>
          <w:b/>
          <w:i/>
          <w:shadow/>
          <w:szCs w:val="28"/>
        </w:rPr>
        <w:t>Статья 21.</w:t>
      </w:r>
      <w:r w:rsidR="005B7B3F">
        <w:rPr>
          <w:b/>
          <w:i/>
          <w:shadow/>
          <w:szCs w:val="28"/>
        </w:rPr>
        <w:t xml:space="preserve"> </w:t>
      </w:r>
      <w:r w:rsidRPr="00385F35">
        <w:rPr>
          <w:b/>
          <w:i/>
          <w:shadow/>
          <w:szCs w:val="28"/>
        </w:rPr>
        <w:t xml:space="preserve"> Свобода мирных собраний и основания их ограничения</w:t>
      </w:r>
    </w:p>
    <w:p w:rsidR="00BB3C07" w:rsidRDefault="005B7B3F"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соответствии с Конституцией Республики Узбекистан (статья 33) граждане имеют право осуществлять свою общественную активность в форме митингов, собраний, и демонстраций в соответствии с законодательством Республики Узбекистан. </w:t>
      </w:r>
    </w:p>
    <w:p w:rsidR="00BB3C07" w:rsidRDefault="00BB3C07" w:rsidP="00834EF7">
      <w:pPr>
        <w:rPr>
          <w:bCs/>
        </w:rPr>
      </w:pPr>
    </w:p>
    <w:p w:rsidR="00BB3C07" w:rsidRDefault="005B7B3F" w:rsidP="00834EF7">
      <w:pPr>
        <w:numPr>
          <w:ilvl w:val="0"/>
          <w:numId w:val="3"/>
        </w:numPr>
        <w:tabs>
          <w:tab w:val="clear" w:pos="567"/>
          <w:tab w:val="clear" w:pos="1134"/>
          <w:tab w:val="clear" w:pos="1701"/>
          <w:tab w:val="clear" w:pos="2268"/>
          <w:tab w:val="clear" w:pos="6237"/>
          <w:tab w:val="num" w:pos="180"/>
        </w:tabs>
        <w:rPr>
          <w:bCs/>
        </w:rPr>
      </w:pPr>
      <w:r>
        <w:tab/>
      </w:r>
      <w:r w:rsidR="00BB3C07">
        <w:t>Для использования этого права государство обязано гарантировать общественный порядок и безопасность, обеспечение прав и законных интересов граждан, неуклонное соблюдение действующих законов.</w:t>
      </w:r>
    </w:p>
    <w:p w:rsidR="00BB3C07" w:rsidRDefault="00BB3C07" w:rsidP="00834EF7"/>
    <w:p w:rsidR="00BB3C07" w:rsidRDefault="005B7B3F" w:rsidP="00834EF7">
      <w:pPr>
        <w:numPr>
          <w:ilvl w:val="0"/>
          <w:numId w:val="3"/>
        </w:numPr>
        <w:tabs>
          <w:tab w:val="clear" w:pos="567"/>
          <w:tab w:val="clear" w:pos="1134"/>
          <w:tab w:val="clear" w:pos="1701"/>
          <w:tab w:val="clear" w:pos="2268"/>
          <w:tab w:val="clear" w:pos="6237"/>
          <w:tab w:val="num" w:pos="180"/>
        </w:tabs>
        <w:rPr>
          <w:bCs/>
        </w:rPr>
      </w:pPr>
      <w:r>
        <w:tab/>
      </w:r>
      <w:r w:rsidR="00BB3C07">
        <w:t>Порядок организации собраний, митингов, уличных шествий и демонстраций в Республике Узбекистан заключается в следующем.</w:t>
      </w:r>
    </w:p>
    <w:p w:rsidR="00BB3C07" w:rsidRDefault="00BB3C07" w:rsidP="00834EF7"/>
    <w:p w:rsidR="00BB3C07" w:rsidRDefault="005B7B3F" w:rsidP="00834EF7">
      <w:pPr>
        <w:numPr>
          <w:ilvl w:val="0"/>
          <w:numId w:val="3"/>
        </w:numPr>
        <w:tabs>
          <w:tab w:val="clear" w:pos="567"/>
          <w:tab w:val="clear" w:pos="1134"/>
          <w:tab w:val="clear" w:pos="1701"/>
          <w:tab w:val="clear" w:pos="2268"/>
          <w:tab w:val="clear" w:pos="6237"/>
          <w:tab w:val="num" w:pos="180"/>
        </w:tabs>
        <w:rPr>
          <w:bCs/>
        </w:rPr>
      </w:pPr>
      <w:r>
        <w:tab/>
      </w:r>
      <w:r w:rsidR="00BB3C07">
        <w:t>Не менее чем за 10 дней до начала мероприятия</w:t>
      </w:r>
      <w:r w:rsidR="00653ED3">
        <w:t xml:space="preserve"> </w:t>
      </w:r>
      <w:r w:rsidR="00BB3C07">
        <w:t xml:space="preserve">в хокимият подается заявление о разрешении проведения того или иного вида массового мероприятия. </w:t>
      </w:r>
      <w:r>
        <w:t xml:space="preserve"> </w:t>
      </w:r>
      <w:r w:rsidR="00BB3C07">
        <w:t>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организаторов (уполномоченных), место их жительства, работы, учебы, дата подачи заявления.</w:t>
      </w:r>
    </w:p>
    <w:p w:rsidR="00BB3C07" w:rsidRDefault="00BB3C07" w:rsidP="00834EF7"/>
    <w:p w:rsidR="00BB3C07" w:rsidRDefault="005B7B3F"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 заявлением о проведении собраний, митингов, шествий или демонстраций могут обращаться достигшие 18-летнего возраста уполномоченные трудовых коллективов, предприятий или учреждений и организаций, органов кооперативных и иных общественных организаций, органов общественной самодеятельности и отдельных групп граждан. </w:t>
      </w:r>
    </w:p>
    <w:p w:rsidR="00BB3C07" w:rsidRDefault="00BB3C07" w:rsidP="00834EF7"/>
    <w:p w:rsidR="00BB3C07" w:rsidRDefault="00136D70"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Хокимият рассматривает заявление и сообщает уполномоченным (организаторам) о принятом решении не позднее, чем за 5 дней до времени проведения мероприятия. </w:t>
      </w:r>
      <w:r>
        <w:t xml:space="preserve"> </w:t>
      </w:r>
      <w:r w:rsidR="00BB3C07">
        <w:t>Хокимият вправе при необходимости предложить обратившимся с заявлением иное время и место проведения мероприятия.</w:t>
      </w:r>
    </w:p>
    <w:p w:rsidR="00BB3C07" w:rsidRDefault="00BB3C07" w:rsidP="00834EF7"/>
    <w:p w:rsidR="00BB3C07" w:rsidRDefault="00136D70" w:rsidP="00834EF7">
      <w:pPr>
        <w:numPr>
          <w:ilvl w:val="0"/>
          <w:numId w:val="3"/>
        </w:numPr>
        <w:tabs>
          <w:tab w:val="clear" w:pos="567"/>
          <w:tab w:val="clear" w:pos="1134"/>
          <w:tab w:val="clear" w:pos="1701"/>
          <w:tab w:val="clear" w:pos="2268"/>
          <w:tab w:val="clear" w:pos="6237"/>
          <w:tab w:val="num" w:pos="180"/>
        </w:tabs>
        <w:rPr>
          <w:bCs/>
        </w:rPr>
      </w:pPr>
      <w:r>
        <w:tab/>
      </w:r>
      <w:r w:rsidR="00BB3C07">
        <w:t>Решение может быть обжаловано в вышестоящий исполнительный и распорядительный орган в порядке, установленном действующим законодательством.</w:t>
      </w:r>
    </w:p>
    <w:p w:rsidR="00BB3C07" w:rsidRDefault="00BB3C07" w:rsidP="00834EF7"/>
    <w:p w:rsidR="00BB3C07" w:rsidRDefault="00136D70" w:rsidP="00834EF7">
      <w:pPr>
        <w:numPr>
          <w:ilvl w:val="0"/>
          <w:numId w:val="3"/>
        </w:numPr>
        <w:tabs>
          <w:tab w:val="clear" w:pos="567"/>
          <w:tab w:val="clear" w:pos="1134"/>
          <w:tab w:val="clear" w:pos="1701"/>
          <w:tab w:val="clear" w:pos="2268"/>
          <w:tab w:val="clear" w:pos="6237"/>
          <w:tab w:val="num" w:pos="180"/>
        </w:tabs>
        <w:rPr>
          <w:bCs/>
        </w:rPr>
      </w:pPr>
      <w:r>
        <w:tab/>
      </w:r>
      <w:r w:rsidR="00BB3C07">
        <w:t>Хокимият выдает письменное разрешение на проведение мероприятия, указанного в заявлении.</w:t>
      </w:r>
    </w:p>
    <w:p w:rsidR="00BB3C07" w:rsidRDefault="00BB3C07" w:rsidP="00834EF7"/>
    <w:p w:rsidR="00BB3C07" w:rsidRDefault="00136D70"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Статьей 201 Кодекса Республики Узбекистан об административной ответственности предусмотрена ответственность за нарушение порядка организации и проведения собраний, митингов, уличных шествий или демонстраций. </w:t>
      </w:r>
    </w:p>
    <w:p w:rsidR="00BB3C07" w:rsidRDefault="00BB3C07" w:rsidP="00834EF7"/>
    <w:p w:rsidR="00BB3C07" w:rsidRDefault="00136D70"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Организаторы подлежат ответственности при игнорировании запретов хокимиятов на проведение массового мероприятия либо нарушении условий его проведения; в случае необращения за соответствующим разрешением в хокимият на проведение массового мероприятия; несоблюдении обозначенных в заявлении целей, формы и места проведения, времени начала и окончания, предполагаемого количества участников мероприятия; нарушении общественного порядка и безопасности в ходе проведения мероприятия; ношения участниками мероприятия оружия, а также специально подготовленных приспособленных предметов, могущих быть использованными против жизни и здоровья людей, либо причинения материального ущерба государственным, общественным организациям и гражданам; невыполнения законных требований представителей органов государственной власти о прекращении несанкционированного массового мероприятия. </w:t>
      </w:r>
    </w:p>
    <w:p w:rsidR="00BB3C07" w:rsidRDefault="00BB3C07" w:rsidP="00834EF7"/>
    <w:p w:rsidR="00BB3C07" w:rsidRDefault="00136D70" w:rsidP="00834EF7">
      <w:pPr>
        <w:numPr>
          <w:ilvl w:val="0"/>
          <w:numId w:val="3"/>
        </w:numPr>
        <w:tabs>
          <w:tab w:val="clear" w:pos="567"/>
          <w:tab w:val="clear" w:pos="1134"/>
          <w:tab w:val="clear" w:pos="1701"/>
          <w:tab w:val="clear" w:pos="2268"/>
          <w:tab w:val="clear" w:pos="6237"/>
          <w:tab w:val="num" w:pos="180"/>
        </w:tabs>
        <w:rPr>
          <w:bCs/>
        </w:rPr>
      </w:pPr>
      <w:r>
        <w:tab/>
      </w:r>
      <w:r w:rsidR="00BB3C07">
        <w:t>К административной ответственности за нарушение порядка проведения собраний, митингов, уличных шествий и демонстраций могут привлекаться только лица, участвующие в этих мероприятиях.</w:t>
      </w:r>
    </w:p>
    <w:p w:rsidR="00BB3C07" w:rsidRDefault="00BB3C07" w:rsidP="00834EF7"/>
    <w:p w:rsidR="00BB3C07" w:rsidRDefault="00136D70"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Дела о правонарушениях, предусмотренных статьей 201, рассматриваются судьями по административным делам (статья 245). </w:t>
      </w:r>
    </w:p>
    <w:p w:rsidR="00BB3C07" w:rsidRDefault="00BB3C07" w:rsidP="00834EF7"/>
    <w:p w:rsidR="00BB3C07" w:rsidRDefault="00136D70" w:rsidP="00834EF7">
      <w:pPr>
        <w:numPr>
          <w:ilvl w:val="0"/>
          <w:numId w:val="3"/>
        </w:numPr>
        <w:tabs>
          <w:tab w:val="clear" w:pos="567"/>
          <w:tab w:val="clear" w:pos="1134"/>
          <w:tab w:val="clear" w:pos="1701"/>
          <w:tab w:val="clear" w:pos="2268"/>
          <w:tab w:val="clear" w:pos="6237"/>
          <w:tab w:val="num" w:pos="180"/>
        </w:tabs>
        <w:rPr>
          <w:bCs/>
        </w:rPr>
      </w:pPr>
      <w:r>
        <w:tab/>
      </w:r>
      <w:r w:rsidR="00BB3C07">
        <w:t>В Конституции и иных законодательных актах Республики Узбекистан не оговар</w:t>
      </w:r>
      <w:r w:rsidR="00BB3C07">
        <w:t>и</w:t>
      </w:r>
      <w:r w:rsidR="00BB3C07">
        <w:t xml:space="preserve">вается право на забастовки как метод решения коллективных трудовых споров. </w:t>
      </w:r>
      <w:r>
        <w:t xml:space="preserve"> </w:t>
      </w:r>
      <w:r w:rsidR="00BB3C07">
        <w:t>В</w:t>
      </w:r>
      <w:r w:rsidR="00653ED3">
        <w:t> </w:t>
      </w:r>
      <w:r w:rsidR="00BB3C07">
        <w:t>труд</w:t>
      </w:r>
      <w:r w:rsidR="00BB3C07">
        <w:t>о</w:t>
      </w:r>
      <w:r w:rsidR="00BB3C07">
        <w:t>вом законодательстве приводится порядок разрешения трудовых споров. Индивидуальные трудовые споры разрешаются в соответствии с законодательством в комиссиях по труд</w:t>
      </w:r>
      <w:r w:rsidR="00BB3C07">
        <w:t>о</w:t>
      </w:r>
      <w:r w:rsidR="00BB3C07">
        <w:t>вым спорам предприятий и судах.</w:t>
      </w:r>
    </w:p>
    <w:p w:rsidR="00BB3C07" w:rsidRDefault="00BB3C07" w:rsidP="00834EF7"/>
    <w:p w:rsidR="00BB3C07" w:rsidRDefault="00136D70"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Работнику предоставляется право выбора органа, в котором будет рассматриваться его спор с работодателем. </w:t>
      </w:r>
    </w:p>
    <w:p w:rsidR="00BB3C07" w:rsidRDefault="00BB3C07" w:rsidP="00834EF7">
      <w:pPr>
        <w:rPr>
          <w:b/>
          <w:shadow/>
          <w:szCs w:val="28"/>
        </w:rPr>
      </w:pPr>
    </w:p>
    <w:p w:rsidR="00BB3C07" w:rsidRPr="00796E98" w:rsidRDefault="00BB3C07" w:rsidP="007E4A93">
      <w:pPr>
        <w:spacing w:after="240"/>
        <w:jc w:val="center"/>
        <w:rPr>
          <w:bCs/>
          <w:i/>
        </w:rPr>
      </w:pPr>
      <w:r w:rsidRPr="00796E98">
        <w:rPr>
          <w:b/>
          <w:i/>
          <w:shadow/>
          <w:szCs w:val="28"/>
        </w:rPr>
        <w:t xml:space="preserve">Статья 22. </w:t>
      </w:r>
      <w:r w:rsidR="00136D70">
        <w:rPr>
          <w:b/>
          <w:i/>
          <w:shadow/>
          <w:szCs w:val="28"/>
        </w:rPr>
        <w:t xml:space="preserve"> </w:t>
      </w:r>
      <w:r w:rsidRPr="00796E98">
        <w:rPr>
          <w:b/>
          <w:i/>
          <w:shadow/>
          <w:color w:val="000000"/>
          <w:szCs w:val="28"/>
        </w:rPr>
        <w:t>Свобода ассоциаций</w:t>
      </w:r>
    </w:p>
    <w:p w:rsidR="00BB3C07" w:rsidRPr="00653ED3" w:rsidRDefault="00136D70" w:rsidP="00834EF7">
      <w:pPr>
        <w:numPr>
          <w:ilvl w:val="0"/>
          <w:numId w:val="3"/>
        </w:numPr>
        <w:tabs>
          <w:tab w:val="clear" w:pos="567"/>
          <w:tab w:val="clear" w:pos="1134"/>
          <w:tab w:val="clear" w:pos="1701"/>
          <w:tab w:val="clear" w:pos="2268"/>
          <w:tab w:val="clear" w:pos="6237"/>
          <w:tab w:val="num" w:pos="180"/>
        </w:tabs>
        <w:rPr>
          <w:bCs/>
        </w:rPr>
      </w:pPr>
      <w:r>
        <w:tab/>
      </w:r>
      <w:r w:rsidR="00BB3C07">
        <w:t>Статья 34 Конституции Республики Узбекистан предоставляет право объединяться в профессиональные со</w:t>
      </w:r>
      <w:r w:rsidR="00BB3C07">
        <w:t>ю</w:t>
      </w:r>
      <w:r w:rsidR="00BB3C07">
        <w:t xml:space="preserve">зы, политические партии и другие общественные объединения, участвовать в массовых движениях. </w:t>
      </w:r>
    </w:p>
    <w:p w:rsidR="00653ED3" w:rsidRDefault="00653ED3" w:rsidP="00653ED3">
      <w:pPr>
        <w:tabs>
          <w:tab w:val="clear" w:pos="567"/>
          <w:tab w:val="clear" w:pos="1134"/>
          <w:tab w:val="clear" w:pos="1701"/>
          <w:tab w:val="clear" w:pos="2268"/>
          <w:tab w:val="clear" w:pos="6237"/>
        </w:tabs>
      </w:pPr>
    </w:p>
    <w:p w:rsidR="00BB3C07" w:rsidRPr="00136D70" w:rsidRDefault="00136D70"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Узбекистане ННО своей деятельностью охватили важные направления и сферы жизни общества. </w:t>
      </w:r>
      <w:r>
        <w:t xml:space="preserve"> </w:t>
      </w:r>
      <w:r w:rsidR="00BB3C07">
        <w:t xml:space="preserve">Среди областей, в которых ННО достигли, пожалуй, наибольшего успеха и признания, необходимо назвать следующие: </w:t>
      </w:r>
    </w:p>
    <w:p w:rsidR="00136D70" w:rsidRDefault="00136D70" w:rsidP="00136D70">
      <w:pPr>
        <w:tabs>
          <w:tab w:val="clear" w:pos="567"/>
          <w:tab w:val="clear" w:pos="1134"/>
          <w:tab w:val="clear" w:pos="1701"/>
          <w:tab w:val="clear" w:pos="2268"/>
          <w:tab w:val="clear" w:pos="6237"/>
        </w:tabs>
      </w:pPr>
    </w:p>
    <w:p w:rsidR="00BB3C07" w:rsidRDefault="00BB3C07" w:rsidP="00834EF7">
      <w:pPr>
        <w:numPr>
          <w:ilvl w:val="0"/>
          <w:numId w:val="49"/>
        </w:numPr>
        <w:tabs>
          <w:tab w:val="clear" w:pos="567"/>
          <w:tab w:val="clear" w:pos="1134"/>
          <w:tab w:val="clear" w:pos="1701"/>
          <w:tab w:val="clear" w:pos="2268"/>
          <w:tab w:val="clear" w:pos="6237"/>
        </w:tabs>
      </w:pPr>
      <w:r>
        <w:t>борьба за охрану окружающей среды и решение многочисленных проблем экологии, работа по обеспечению населения чистой питьевой водой</w:t>
      </w:r>
    </w:p>
    <w:p w:rsidR="00BB3C07" w:rsidRDefault="00BB3C07" w:rsidP="00834EF7">
      <w:pPr>
        <w:numPr>
          <w:ilvl w:val="0"/>
          <w:numId w:val="49"/>
        </w:numPr>
        <w:tabs>
          <w:tab w:val="clear" w:pos="567"/>
          <w:tab w:val="clear" w:pos="1134"/>
          <w:tab w:val="clear" w:pos="1701"/>
          <w:tab w:val="clear" w:pos="2268"/>
          <w:tab w:val="clear" w:pos="6237"/>
        </w:tabs>
      </w:pPr>
      <w:r>
        <w:t>содействие продвижению наиболее перспективных и современных программ в области образования и обучения, в том числе ознакомление с опытом ведущих и наиболее развитых стран мира в сфере высшего и специального образования</w:t>
      </w:r>
    </w:p>
    <w:p w:rsidR="00BB3C07" w:rsidRDefault="00BB3C07" w:rsidP="00834EF7">
      <w:pPr>
        <w:numPr>
          <w:ilvl w:val="0"/>
          <w:numId w:val="49"/>
        </w:numPr>
        <w:tabs>
          <w:tab w:val="clear" w:pos="567"/>
          <w:tab w:val="clear" w:pos="1134"/>
          <w:tab w:val="clear" w:pos="1701"/>
          <w:tab w:val="clear" w:pos="2268"/>
          <w:tab w:val="clear" w:pos="6237"/>
        </w:tabs>
      </w:pPr>
      <w:r>
        <w:t>содействие достижению гендерного равенства, работа по правовому и социальному просвещению среди женщин</w:t>
      </w:r>
    </w:p>
    <w:p w:rsidR="00BB3C07" w:rsidRDefault="00BB3C07" w:rsidP="00834EF7">
      <w:pPr>
        <w:numPr>
          <w:ilvl w:val="0"/>
          <w:numId w:val="49"/>
        </w:numPr>
        <w:tabs>
          <w:tab w:val="clear" w:pos="567"/>
          <w:tab w:val="clear" w:pos="1134"/>
          <w:tab w:val="clear" w:pos="1701"/>
          <w:tab w:val="clear" w:pos="2268"/>
          <w:tab w:val="clear" w:pos="6237"/>
        </w:tabs>
      </w:pPr>
      <w:r>
        <w:t>содействие развитию предпринимательской деятельности женщин, вовлечение женщин в активную, деловую бизнес-среду</w:t>
      </w:r>
    </w:p>
    <w:p w:rsidR="00BB3C07" w:rsidRDefault="00BB3C07" w:rsidP="00834EF7">
      <w:pPr>
        <w:numPr>
          <w:ilvl w:val="0"/>
          <w:numId w:val="49"/>
        </w:numPr>
        <w:tabs>
          <w:tab w:val="clear" w:pos="567"/>
          <w:tab w:val="clear" w:pos="1134"/>
          <w:tab w:val="clear" w:pos="1701"/>
          <w:tab w:val="clear" w:pos="2268"/>
          <w:tab w:val="clear" w:pos="6237"/>
        </w:tabs>
      </w:pPr>
      <w:r>
        <w:t>борьба с домашним насилием, профилактика семейного насилия, особенно в отношении женщин и детей</w:t>
      </w:r>
    </w:p>
    <w:p w:rsidR="00BB3C07" w:rsidRDefault="00BB3C07" w:rsidP="00834EF7">
      <w:pPr>
        <w:numPr>
          <w:ilvl w:val="0"/>
          <w:numId w:val="49"/>
        </w:numPr>
        <w:tabs>
          <w:tab w:val="clear" w:pos="567"/>
          <w:tab w:val="clear" w:pos="1134"/>
          <w:tab w:val="clear" w:pos="1701"/>
          <w:tab w:val="clear" w:pos="2268"/>
          <w:tab w:val="clear" w:pos="6237"/>
        </w:tabs>
      </w:pPr>
      <w:r>
        <w:t>оказание социальной поддержки социально уязвимым слоям населения, одиноким пожилым людям, многодетным и материально малообеспеченным семьям, одиноким матерям</w:t>
      </w:r>
    </w:p>
    <w:p w:rsidR="00BB3C07" w:rsidRDefault="00BB3C07" w:rsidP="00834EF7">
      <w:pPr>
        <w:numPr>
          <w:ilvl w:val="0"/>
          <w:numId w:val="49"/>
        </w:numPr>
        <w:tabs>
          <w:tab w:val="clear" w:pos="567"/>
          <w:tab w:val="clear" w:pos="1134"/>
          <w:tab w:val="clear" w:pos="1701"/>
          <w:tab w:val="clear" w:pos="2268"/>
          <w:tab w:val="clear" w:pos="6237"/>
        </w:tabs>
      </w:pPr>
      <w:r>
        <w:t>оказание социальной поддержки инвалидам, содействие их полноценной социализации в обществе, в том числе путём предоставления возможности получения образования и постоянной работы</w:t>
      </w:r>
    </w:p>
    <w:p w:rsidR="00BB3C07" w:rsidRDefault="00BB3C07" w:rsidP="00834EF7">
      <w:pPr>
        <w:numPr>
          <w:ilvl w:val="0"/>
          <w:numId w:val="49"/>
        </w:numPr>
        <w:tabs>
          <w:tab w:val="clear" w:pos="567"/>
          <w:tab w:val="clear" w:pos="1134"/>
          <w:tab w:val="clear" w:pos="1701"/>
          <w:tab w:val="clear" w:pos="2268"/>
          <w:tab w:val="clear" w:pos="6237"/>
        </w:tabs>
      </w:pPr>
      <w:r>
        <w:t>просвещение населения страны и особенно молодёжи по вопросам репродуктивного здоровья и культуры репродуктивного поведения, работа в сфере профилактики ВИЧ – СПИДа и других инфекций, передающихся половым путём (ИПП)</w:t>
      </w:r>
      <w:r w:rsidR="00B66045" w:rsidRPr="00B66045">
        <w:t>.</w:t>
      </w:r>
      <w:r>
        <w:t xml:space="preserve"> </w:t>
      </w:r>
    </w:p>
    <w:p w:rsidR="00BB3C07" w:rsidRDefault="00BB3C07" w:rsidP="00834EF7">
      <w:pPr>
        <w:rPr>
          <w:bCs/>
        </w:rPr>
      </w:pPr>
    </w:p>
    <w:p w:rsidR="00BB3C07" w:rsidRDefault="007E4A93" w:rsidP="00834EF7">
      <w:pPr>
        <w:numPr>
          <w:ilvl w:val="0"/>
          <w:numId w:val="3"/>
        </w:numPr>
        <w:tabs>
          <w:tab w:val="clear" w:pos="567"/>
          <w:tab w:val="clear" w:pos="1134"/>
          <w:tab w:val="clear" w:pos="1701"/>
          <w:tab w:val="clear" w:pos="2268"/>
          <w:tab w:val="clear" w:pos="6237"/>
          <w:tab w:val="num" w:pos="180"/>
        </w:tabs>
        <w:rPr>
          <w:bCs/>
        </w:rPr>
      </w:pPr>
      <w:r w:rsidRPr="00B66045">
        <w:tab/>
      </w:r>
      <w:r w:rsidR="00BB3C07">
        <w:t xml:space="preserve">В Республике Узбекистан имеется ряд законов, регулирующих деятельность общественных объединений граждан. </w:t>
      </w:r>
      <w:r w:rsidR="003001D9">
        <w:t xml:space="preserve"> </w:t>
      </w:r>
      <w:r w:rsidR="00BB3C07">
        <w:t xml:space="preserve">К ним следует причислить Конституцию Республики Узбекистан (глава 13), Закон "О профессиональных союзах, правах и гарантиях их деятельности", Закон "Об общественных объединениях Республики Узбекистан", Закон Республики Узбекистан "О политических партиях", Закон "О негосударственных некоммерческих организациях". </w:t>
      </w:r>
    </w:p>
    <w:p w:rsidR="00BB3C07" w:rsidRDefault="00BB3C07" w:rsidP="00834EF7">
      <w:pPr>
        <w:rPr>
          <w:bCs/>
        </w:rPr>
      </w:pPr>
    </w:p>
    <w:p w:rsidR="00BB3C07" w:rsidRDefault="003001D9" w:rsidP="00834EF7">
      <w:pPr>
        <w:numPr>
          <w:ilvl w:val="0"/>
          <w:numId w:val="3"/>
        </w:numPr>
        <w:tabs>
          <w:tab w:val="clear" w:pos="567"/>
          <w:tab w:val="clear" w:pos="1134"/>
          <w:tab w:val="clear" w:pos="1701"/>
          <w:tab w:val="clear" w:pos="2268"/>
          <w:tab w:val="clear" w:pos="6237"/>
          <w:tab w:val="num" w:pos="180"/>
        </w:tabs>
        <w:rPr>
          <w:bCs/>
        </w:rPr>
      </w:pPr>
      <w:r>
        <w:tab/>
      </w:r>
      <w:r w:rsidR="00BB3C07">
        <w:t>Правовой статус (права и обязанности) ННО получили также свое дальнейшее закрепление в законах "Об общественных фондах", "О благотворительности", "О</w:t>
      </w:r>
      <w:r w:rsidR="00653ED3">
        <w:t> </w:t>
      </w:r>
      <w:r w:rsidR="00BB3C07">
        <w:t xml:space="preserve">гарантиях деятельности ННО" и других нормативно-правовых актах. </w:t>
      </w:r>
    </w:p>
    <w:p w:rsidR="00BB3C07" w:rsidRDefault="00BB3C07" w:rsidP="00834EF7"/>
    <w:p w:rsidR="00BB3C07" w:rsidRDefault="003001D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Вышеуказанные законы закрепляют принципы добровольности и равноправия их членов, самоуправления, законности и гласности, на основе которых создаются общественные объединения граждан, в том числе политические партии. </w:t>
      </w:r>
      <w:r>
        <w:t xml:space="preserve"> </w:t>
      </w:r>
      <w:r w:rsidR="00BB3C07">
        <w:t xml:space="preserve">Законом установлены определенные ограничения, направленные на запрещение создания организаций, деятельность которых может причинить вред обществу и отдельным гражданам, а также закреплена норма о недопустимости вмешательства государственных органов и должностных лиц в деятельность общественных объединений. </w:t>
      </w:r>
      <w:r>
        <w:t xml:space="preserve"> </w:t>
      </w:r>
      <w:r w:rsidR="00BB3C07">
        <w:t>Ликвидация общественного объединения или политической партии осуществляется согласно законодательству в случае нарушения устава или закона только в судебном порядке.</w:t>
      </w:r>
    </w:p>
    <w:p w:rsidR="00BB3C07" w:rsidRDefault="00BB3C07" w:rsidP="00834EF7"/>
    <w:p w:rsidR="00BB3C07" w:rsidRDefault="003001D9" w:rsidP="00834EF7">
      <w:pPr>
        <w:numPr>
          <w:ilvl w:val="0"/>
          <w:numId w:val="3"/>
        </w:numPr>
        <w:tabs>
          <w:tab w:val="clear" w:pos="567"/>
          <w:tab w:val="clear" w:pos="1134"/>
          <w:tab w:val="clear" w:pos="1701"/>
          <w:tab w:val="clear" w:pos="2268"/>
          <w:tab w:val="clear" w:pos="6237"/>
          <w:tab w:val="num" w:pos="180"/>
        </w:tabs>
        <w:rPr>
          <w:bCs/>
        </w:rPr>
      </w:pPr>
      <w:r>
        <w:tab/>
      </w:r>
      <w:r w:rsidR="00BB3C07">
        <w:t>В декабре 2006 года в Узбекистане принят Закон "О гарантиях деятельности негосударственных некоммерческих организаций".</w:t>
      </w:r>
      <w:r>
        <w:t xml:space="preserve"> </w:t>
      </w:r>
      <w:r w:rsidR="00BB3C07">
        <w:t xml:space="preserve"> Этот закон имеет отношение ко всем ННО независимо от их организационно-правовой формы, в том числе профсоюзам, политическим партиям, религиозным организациям и иным ННО. </w:t>
      </w:r>
      <w:r>
        <w:t xml:space="preserve"> </w:t>
      </w:r>
      <w:r w:rsidR="00BB3C07">
        <w:t>Данный закон закрепляет гарантии следующих прав ННО, предусмотренных законодательством: права на свободу деятельности; права на доступ к информации; права на собственность (статьи</w:t>
      </w:r>
      <w:r>
        <w:t> </w:t>
      </w:r>
      <w:r w:rsidR="00BB3C07">
        <w:t xml:space="preserve">5-7). Во всех статьях, предусматривающих гарантии этих прав, указывается, что данные права находятся под защитой государства. </w:t>
      </w:r>
      <w:r>
        <w:t xml:space="preserve"> </w:t>
      </w:r>
      <w:r w:rsidR="00BB3C07">
        <w:t>Основное достоинство закона "О</w:t>
      </w:r>
      <w:r>
        <w:t> </w:t>
      </w:r>
      <w:r w:rsidR="00BB3C07">
        <w:t>гарантиях деятельности негосударственных некоммерческих организаций" состоит в том, что он закрепил формы поддержки ННО со стороны государства в виде субсидий, грантов и социальных заказов.</w:t>
      </w:r>
    </w:p>
    <w:p w:rsidR="00BB3C07" w:rsidRDefault="00BB3C07" w:rsidP="00834EF7"/>
    <w:p w:rsidR="00BB3C07" w:rsidRDefault="003001D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Закон Республики Узбекистан "О благотворительности" от 2 мая 2007 года определяет статус ННО в области благотворительной деятельности. </w:t>
      </w:r>
      <w:r>
        <w:t xml:space="preserve"> </w:t>
      </w:r>
      <w:r w:rsidR="00BB3C07">
        <w:t xml:space="preserve">В частности, под благотворительной организацией понимается негосударственная некоммерческая организация, созданная для осуществления благотворительной деятельности в интересах общества, отдельных категорий юридических и физических лиц. </w:t>
      </w:r>
      <w:r>
        <w:t xml:space="preserve"> </w:t>
      </w:r>
      <w:r w:rsidR="00BB3C07">
        <w:t>Эти организации могут создаваться в форме общественного объединения, общественного фонда и в иной форме, предусмотренной законодательными актами (статья 6).</w:t>
      </w:r>
    </w:p>
    <w:p w:rsidR="00BB3C07" w:rsidRDefault="00BB3C07" w:rsidP="00834EF7"/>
    <w:p w:rsidR="00BB3C07" w:rsidRDefault="003001D9" w:rsidP="00834EF7">
      <w:pPr>
        <w:numPr>
          <w:ilvl w:val="0"/>
          <w:numId w:val="3"/>
        </w:numPr>
        <w:tabs>
          <w:tab w:val="clear" w:pos="567"/>
          <w:tab w:val="clear" w:pos="1134"/>
          <w:tab w:val="clear" w:pos="1701"/>
          <w:tab w:val="clear" w:pos="2268"/>
          <w:tab w:val="clear" w:pos="6237"/>
          <w:tab w:val="num" w:pos="180"/>
        </w:tabs>
        <w:rPr>
          <w:bCs/>
        </w:rPr>
      </w:pPr>
      <w:r>
        <w:tab/>
      </w:r>
      <w:r w:rsidR="00BB3C07">
        <w:t>На сегодняшний день Министерством юстиции и его структурными подразделениями на местах осуществлена государственная регистрация 1 587 ННО, а также учетная регистрация 3 446 ННО.</w:t>
      </w:r>
    </w:p>
    <w:p w:rsidR="00BB3C07" w:rsidRDefault="00BB3C07" w:rsidP="00834EF7"/>
    <w:p w:rsidR="00BB3C07" w:rsidRDefault="003001D9" w:rsidP="00834EF7">
      <w:pPr>
        <w:numPr>
          <w:ilvl w:val="0"/>
          <w:numId w:val="3"/>
        </w:numPr>
        <w:tabs>
          <w:tab w:val="clear" w:pos="567"/>
          <w:tab w:val="clear" w:pos="1134"/>
          <w:tab w:val="clear" w:pos="1701"/>
          <w:tab w:val="clear" w:pos="2268"/>
          <w:tab w:val="clear" w:pos="6237"/>
          <w:tab w:val="num" w:pos="180"/>
        </w:tabs>
        <w:rPr>
          <w:bCs/>
        </w:rPr>
      </w:pPr>
      <w:r>
        <w:tab/>
      </w:r>
      <w:r w:rsidR="00BB3C07">
        <w:t>Министерством юстиции Республики Узбекистан зарегистрированы 6 общественных объединений и ННО по правам человека.</w:t>
      </w:r>
    </w:p>
    <w:p w:rsidR="00BB3C07" w:rsidRDefault="00BB3C07" w:rsidP="00834EF7"/>
    <w:p w:rsidR="00BB3C07" w:rsidRDefault="003001D9" w:rsidP="00834EF7">
      <w:pPr>
        <w:numPr>
          <w:ilvl w:val="0"/>
          <w:numId w:val="3"/>
        </w:numPr>
        <w:tabs>
          <w:tab w:val="clear" w:pos="567"/>
          <w:tab w:val="clear" w:pos="1134"/>
          <w:tab w:val="clear" w:pos="1701"/>
          <w:tab w:val="clear" w:pos="2268"/>
          <w:tab w:val="clear" w:pos="6237"/>
          <w:tab w:val="num" w:pos="180"/>
        </w:tabs>
        <w:rPr>
          <w:bCs/>
        </w:rPr>
      </w:pPr>
      <w:r>
        <w:tab/>
      </w:r>
      <w:r w:rsidR="00BB3C07">
        <w:t>Основная цель Комитета защиты прав личности Узбекистана (зарегистрирован 14</w:t>
      </w:r>
      <w:r w:rsidR="00E06AD6">
        <w:t> </w:t>
      </w:r>
      <w:r w:rsidR="00BB3C07">
        <w:t>июня 1996 года) – защита и утверждение принципа равных прав для всех во всех сферах деятельности человека в Республике Узбекистан.</w:t>
      </w:r>
    </w:p>
    <w:p w:rsidR="00BB3C07" w:rsidRDefault="00BB3C07" w:rsidP="00834EF7"/>
    <w:p w:rsidR="00BB3C07" w:rsidRDefault="003001D9" w:rsidP="00834EF7">
      <w:pPr>
        <w:numPr>
          <w:ilvl w:val="0"/>
          <w:numId w:val="3"/>
        </w:numPr>
        <w:tabs>
          <w:tab w:val="clear" w:pos="567"/>
          <w:tab w:val="clear" w:pos="1134"/>
          <w:tab w:val="clear" w:pos="1701"/>
          <w:tab w:val="clear" w:pos="2268"/>
          <w:tab w:val="clear" w:pos="6237"/>
          <w:tab w:val="num" w:pos="180"/>
        </w:tabs>
        <w:rPr>
          <w:bCs/>
        </w:rPr>
      </w:pPr>
      <w:r>
        <w:tab/>
      </w:r>
      <w:r w:rsidR="00BB3C07">
        <w:t>Узбекское отделение международной организации "Хьюман Райтс Вотч" (зарегистрировано 18 марта 2004 года) осуществляет контроль за соблюдением и выполнением Положений о правах человека Хельсинских соглашений 1975 года.</w:t>
      </w:r>
    </w:p>
    <w:p w:rsidR="00BB3C07" w:rsidRDefault="003001D9" w:rsidP="00834EF7">
      <w:r>
        <w:br w:type="page"/>
      </w:r>
    </w:p>
    <w:p w:rsidR="00BB3C07" w:rsidRDefault="003001D9" w:rsidP="00834EF7">
      <w:pPr>
        <w:numPr>
          <w:ilvl w:val="0"/>
          <w:numId w:val="3"/>
        </w:numPr>
        <w:tabs>
          <w:tab w:val="clear" w:pos="567"/>
          <w:tab w:val="clear" w:pos="1134"/>
          <w:tab w:val="clear" w:pos="1701"/>
          <w:tab w:val="clear" w:pos="2268"/>
          <w:tab w:val="clear" w:pos="6237"/>
          <w:tab w:val="num" w:pos="180"/>
        </w:tabs>
        <w:rPr>
          <w:bCs/>
        </w:rPr>
      </w:pPr>
      <w:r>
        <w:tab/>
      </w:r>
      <w:r w:rsidR="00BB3C07">
        <w:t>Центр по изучению прав человека и гуманитарного права (зарегистрирован 28</w:t>
      </w:r>
      <w:r>
        <w:t> </w:t>
      </w:r>
      <w:r w:rsidR="00BB3C07">
        <w:t xml:space="preserve">апреля 1997 года) занимается распространением идей и знаний в развитие прав человека и демократии, выполнением задач гуманитарного воспитания населения во исполнение международных норм, договоров и принципов </w:t>
      </w:r>
      <w:r w:rsidR="00BB3C07" w:rsidRPr="00A02B05">
        <w:t>Организаци</w:t>
      </w:r>
      <w:r w:rsidR="00BB3C07">
        <w:t>и</w:t>
      </w:r>
      <w:r w:rsidR="00BB3C07" w:rsidRPr="00A02B05">
        <w:t xml:space="preserve"> Объединенных Наций</w:t>
      </w:r>
      <w:r w:rsidR="00BB3C07">
        <w:t>.</w:t>
      </w:r>
    </w:p>
    <w:p w:rsidR="00BB3C07" w:rsidRDefault="00BB3C07" w:rsidP="00834EF7"/>
    <w:p w:rsidR="00BB3C07" w:rsidRDefault="003001D9" w:rsidP="00834EF7">
      <w:pPr>
        <w:numPr>
          <w:ilvl w:val="0"/>
          <w:numId w:val="3"/>
        </w:numPr>
        <w:tabs>
          <w:tab w:val="clear" w:pos="567"/>
          <w:tab w:val="clear" w:pos="1134"/>
          <w:tab w:val="clear" w:pos="1701"/>
          <w:tab w:val="clear" w:pos="2268"/>
          <w:tab w:val="clear" w:pos="6237"/>
          <w:tab w:val="num" w:pos="180"/>
        </w:tabs>
        <w:rPr>
          <w:bCs/>
        </w:rPr>
      </w:pPr>
      <w:r>
        <w:tab/>
      </w:r>
      <w:r w:rsidR="00BB3C07">
        <w:t>Независимая организация по правам человека Узбекистана (зарегистрирована 4</w:t>
      </w:r>
      <w:r>
        <w:t> </w:t>
      </w:r>
      <w:r w:rsidR="00BB3C07">
        <w:t>марта 2002 года) выявляет факты нарушений прав человека в политической, социально-экономической, культурной, национальной и других сферах жизни деятельности, предает их широкой публичной огласке, организует деятельность, направленную на защиту нарушенных прав граждан.</w:t>
      </w:r>
    </w:p>
    <w:p w:rsidR="00BB3C07" w:rsidRDefault="00BB3C07" w:rsidP="00834EF7"/>
    <w:p w:rsidR="00BB3C07" w:rsidRDefault="003001D9" w:rsidP="00834EF7">
      <w:pPr>
        <w:numPr>
          <w:ilvl w:val="0"/>
          <w:numId w:val="3"/>
        </w:numPr>
        <w:tabs>
          <w:tab w:val="clear" w:pos="567"/>
          <w:tab w:val="clear" w:pos="1134"/>
          <w:tab w:val="clear" w:pos="1701"/>
          <w:tab w:val="clear" w:pos="2268"/>
          <w:tab w:val="clear" w:pos="6237"/>
          <w:tab w:val="num" w:pos="180"/>
        </w:tabs>
        <w:rPr>
          <w:bCs/>
        </w:rPr>
      </w:pPr>
      <w:r>
        <w:tab/>
      </w:r>
      <w:r w:rsidR="00BB3C07">
        <w:t>Общество по правам человека Узбекистана "Эзгулик" (зарегистрировано 19 марта 2003 года, перерегистрировано 26 мая 2006 года) осуществляет защиту прав и законных интересов человека, гражданских прав и свобод, а также социальное обеспечение.</w:t>
      </w:r>
    </w:p>
    <w:p w:rsidR="00BB3C07" w:rsidRDefault="00BB3C07" w:rsidP="00834EF7"/>
    <w:p w:rsidR="00BB3C07" w:rsidRDefault="009F77D1" w:rsidP="00834EF7">
      <w:pPr>
        <w:numPr>
          <w:ilvl w:val="0"/>
          <w:numId w:val="3"/>
        </w:numPr>
        <w:tabs>
          <w:tab w:val="clear" w:pos="567"/>
          <w:tab w:val="clear" w:pos="1134"/>
          <w:tab w:val="clear" w:pos="1701"/>
          <w:tab w:val="clear" w:pos="2268"/>
          <w:tab w:val="clear" w:pos="6237"/>
          <w:tab w:val="num" w:pos="180"/>
        </w:tabs>
        <w:rPr>
          <w:bCs/>
        </w:rPr>
      </w:pPr>
      <w:r>
        <w:tab/>
      </w:r>
      <w:r w:rsidR="00BB3C07">
        <w:t>"Институт демократии и прав человека" (зарегистрирован 19 ноября 2004 года) занимается содействием укреплению законодательства о правах человека, повышению правового сознания населения, участию граждан в демократических преобразованиях.</w:t>
      </w:r>
    </w:p>
    <w:p w:rsidR="00BB3C07" w:rsidRDefault="00BB3C07" w:rsidP="00834EF7"/>
    <w:p w:rsidR="00BB3C07" w:rsidRDefault="009F77D1" w:rsidP="00834EF7">
      <w:pPr>
        <w:numPr>
          <w:ilvl w:val="0"/>
          <w:numId w:val="3"/>
        </w:numPr>
        <w:tabs>
          <w:tab w:val="clear" w:pos="567"/>
          <w:tab w:val="clear" w:pos="1134"/>
          <w:tab w:val="clear" w:pos="1701"/>
          <w:tab w:val="clear" w:pos="2268"/>
          <w:tab w:val="clear" w:pos="6237"/>
          <w:tab w:val="num" w:pos="180"/>
        </w:tabs>
        <w:rPr>
          <w:bCs/>
        </w:rPr>
      </w:pPr>
      <w:r>
        <w:tab/>
      </w:r>
      <w:r w:rsidR="00BB3C07">
        <w:t>Иностранные граждане и лица без гражданства наравне с гражданами Республики Узбекистан могут быть учредителями, участниками (членами) негосударственной некоммерческой организации, за исключением случаев, установленных законами и международными договорами Республики Узбекистан.</w:t>
      </w:r>
    </w:p>
    <w:p w:rsidR="00BB3C07" w:rsidRDefault="00BB3C07" w:rsidP="00834EF7"/>
    <w:p w:rsidR="00BB3C07" w:rsidRDefault="009F77D1" w:rsidP="00834EF7">
      <w:pPr>
        <w:numPr>
          <w:ilvl w:val="0"/>
          <w:numId w:val="3"/>
        </w:numPr>
        <w:tabs>
          <w:tab w:val="clear" w:pos="567"/>
          <w:tab w:val="clear" w:pos="1134"/>
          <w:tab w:val="clear" w:pos="1701"/>
          <w:tab w:val="clear" w:pos="2268"/>
          <w:tab w:val="clear" w:pos="6237"/>
          <w:tab w:val="num" w:pos="180"/>
        </w:tabs>
        <w:rPr>
          <w:bCs/>
        </w:rPr>
      </w:pPr>
      <w:r>
        <w:tab/>
      </w:r>
      <w:r w:rsidR="00BB3C07">
        <w:t>Регистрация политических партий осуществляется Министерством юстиции на оснований Законов Республики Узбекистан "О политических партиях", "О</w:t>
      </w:r>
      <w:r w:rsidR="00E06AD6">
        <w:t> </w:t>
      </w:r>
      <w:r w:rsidR="00BB3C07">
        <w:t>финансирований политических партий" и других законодательных актов, касающихся деятельности негосударственных некоммерческих организаций.</w:t>
      </w:r>
    </w:p>
    <w:p w:rsidR="00BB3C07" w:rsidRDefault="00BB3C07" w:rsidP="00834EF7"/>
    <w:p w:rsidR="00BB3C07" w:rsidRDefault="009F77D1" w:rsidP="00834EF7">
      <w:pPr>
        <w:numPr>
          <w:ilvl w:val="0"/>
          <w:numId w:val="3"/>
        </w:numPr>
        <w:tabs>
          <w:tab w:val="clear" w:pos="567"/>
          <w:tab w:val="clear" w:pos="1134"/>
          <w:tab w:val="clear" w:pos="1701"/>
          <w:tab w:val="clear" w:pos="2268"/>
          <w:tab w:val="clear" w:pos="6237"/>
          <w:tab w:val="num" w:pos="180"/>
        </w:tabs>
        <w:rPr>
          <w:bCs/>
        </w:rPr>
      </w:pPr>
      <w:r>
        <w:tab/>
      </w:r>
      <w:r w:rsidR="00BB3C07">
        <w:t>Не подлежит регистрации политическая партия, если ее устав, цели, задачи и методы деятельности противоречат Конституции Республики Узбекистан, настоящему Закону и другим актам законодательства либо ранее зарегистрирована политическая партия или общественное движение с аналогичным названием.</w:t>
      </w:r>
    </w:p>
    <w:p w:rsidR="00BB3C07" w:rsidRDefault="00BB3C07" w:rsidP="00834EF7"/>
    <w:p w:rsidR="00BB3C07" w:rsidRDefault="009F77D1"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случае отказа зарегистрировать политическую партию Министерство юстиции Республики Узбекистан письменно информирует об этом полномочного члена руководящего органа партии со ссылкой на положения законодательства, которым противоречат представленные документы. </w:t>
      </w:r>
      <w:r>
        <w:t xml:space="preserve"> </w:t>
      </w:r>
      <w:r w:rsidR="00BB3C07">
        <w:t>Полномочные члены руководящего органа политической партии имеют право в течение месяца со дня получения отказа в регистрации повторно обратиться в Министерство юстиции Республики Узбекистан с заявлением о регистрации партии при условии приведения документов в полное соответствие с Конституцией Республики Узбекистан и законодательством.</w:t>
      </w:r>
    </w:p>
    <w:p w:rsidR="00BB3C07" w:rsidRDefault="00BB3C07" w:rsidP="00834EF7"/>
    <w:p w:rsidR="00BB3C07" w:rsidRDefault="009F77D1" w:rsidP="00834EF7">
      <w:pPr>
        <w:numPr>
          <w:ilvl w:val="0"/>
          <w:numId w:val="3"/>
        </w:numPr>
        <w:tabs>
          <w:tab w:val="clear" w:pos="567"/>
          <w:tab w:val="clear" w:pos="1134"/>
          <w:tab w:val="clear" w:pos="1701"/>
          <w:tab w:val="clear" w:pos="2268"/>
          <w:tab w:val="clear" w:pos="6237"/>
          <w:tab w:val="num" w:pos="180"/>
        </w:tabs>
        <w:rPr>
          <w:bCs/>
        </w:rPr>
      </w:pPr>
      <w:r>
        <w:tab/>
      </w:r>
      <w:r w:rsidR="00BB3C07">
        <w:t>Отказ в регистрации политической партии может быть обжалован в Верховный Суд Республики Узбекистан в установленном порядке.</w:t>
      </w:r>
    </w:p>
    <w:p w:rsidR="00BB3C07" w:rsidRDefault="00BB3C07" w:rsidP="00834EF7"/>
    <w:p w:rsidR="00BB3C07" w:rsidRDefault="009F77D1"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настоящее время в Узбекистане функционируют пять политических партий. </w:t>
      </w:r>
    </w:p>
    <w:p w:rsidR="00BB3C07" w:rsidRDefault="00BB3C07" w:rsidP="00834EF7"/>
    <w:p w:rsidR="00BB3C07" w:rsidRDefault="009F77D1"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Социал-демократическая партия Узбекистана (СДПУ) "Адолат" создана 18 апреля 1995 года. На сегодняшний день количество ее членов превысило 59 </w:t>
      </w:r>
      <w:r>
        <w:t>000</w:t>
      </w:r>
      <w:r w:rsidR="00BB3C07">
        <w:t xml:space="preserve"> человек. Социал-демократическая партия Узбекистана "Адолат" опирается на средние и малообеспеченные слои населения, стремится представлять их политическую и социальную волю, способствует их социальной защите, опираясь на принципы социальной справедливости. </w:t>
      </w:r>
      <w:r>
        <w:t xml:space="preserve"> </w:t>
      </w:r>
      <w:r w:rsidR="00BB3C07">
        <w:t>В</w:t>
      </w:r>
      <w:r>
        <w:t> </w:t>
      </w:r>
      <w:r w:rsidR="00BB3C07">
        <w:t>состав фракции СДПУ "Адолат" в Законодательной палате Олий Мажлиса Республики Узбекистан входит 10 депутатов.</w:t>
      </w:r>
    </w:p>
    <w:p w:rsidR="00BB3C07" w:rsidRDefault="00BB3C07" w:rsidP="00834EF7"/>
    <w:p w:rsidR="00BB3C07" w:rsidRDefault="009F77D1" w:rsidP="00834EF7">
      <w:pPr>
        <w:numPr>
          <w:ilvl w:val="0"/>
          <w:numId w:val="3"/>
        </w:numPr>
        <w:tabs>
          <w:tab w:val="clear" w:pos="567"/>
          <w:tab w:val="clear" w:pos="1134"/>
          <w:tab w:val="clear" w:pos="1701"/>
          <w:tab w:val="clear" w:pos="2268"/>
          <w:tab w:val="clear" w:pos="6237"/>
          <w:tab w:val="num" w:pos="180"/>
        </w:tabs>
        <w:rPr>
          <w:bCs/>
        </w:rPr>
      </w:pPr>
      <w:r>
        <w:tab/>
      </w:r>
      <w:r w:rsidR="00BB3C07">
        <w:t>Демократическая партия Узбекистана "Миллий тикланиш" (ДПМТ) образована 3</w:t>
      </w:r>
      <w:r w:rsidR="00E06AD6">
        <w:t> </w:t>
      </w:r>
      <w:r w:rsidR="00BB3C07">
        <w:t xml:space="preserve">июня 1995 года. </w:t>
      </w:r>
      <w:r w:rsidR="007E4A93" w:rsidRPr="007E4A93">
        <w:t xml:space="preserve"> </w:t>
      </w:r>
      <w:r w:rsidR="00BB3C07">
        <w:t xml:space="preserve">Эта партия, объединяющая более 75 </w:t>
      </w:r>
      <w:r w:rsidR="00E06AD6">
        <w:t>000</w:t>
      </w:r>
      <w:r w:rsidR="00BB3C07">
        <w:t xml:space="preserve"> членов, официально зарегистрирована как политическая сила, объединяющая интеллигенцию, собственников и предпринимателей, представителей интеллектуального труда, занимающихся творческой деятельностью, молодежь, учеников, преданных идеям независимости, представителей села, выражающих интересы народа, других социальных слоев населения, поддерживающих деятельность партии. </w:t>
      </w:r>
    </w:p>
    <w:p w:rsidR="00BB3C07" w:rsidRDefault="00BB3C07" w:rsidP="00834EF7"/>
    <w:p w:rsidR="00BB3C07" w:rsidRDefault="009F77D1" w:rsidP="00834EF7">
      <w:pPr>
        <w:numPr>
          <w:ilvl w:val="0"/>
          <w:numId w:val="3"/>
        </w:numPr>
        <w:tabs>
          <w:tab w:val="clear" w:pos="567"/>
          <w:tab w:val="clear" w:pos="1134"/>
          <w:tab w:val="clear" w:pos="1701"/>
          <w:tab w:val="clear" w:pos="2268"/>
          <w:tab w:val="clear" w:pos="6237"/>
          <w:tab w:val="num" w:pos="180"/>
        </w:tabs>
        <w:rPr>
          <w:bCs/>
        </w:rPr>
      </w:pPr>
      <w:r>
        <w:tab/>
      </w:r>
      <w:r w:rsidR="00BB3C07">
        <w:t>В Законодательной палате Олий Мажлиса Республики Узбекистан действует фракция этой партии, состоящая из 11 депутатов.</w:t>
      </w:r>
    </w:p>
    <w:p w:rsidR="00BB3C07" w:rsidRDefault="00BB3C07" w:rsidP="00834EF7"/>
    <w:p w:rsidR="00BB3C07" w:rsidRDefault="009F77D1"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Движение предпринимателей и деловых людей – либерально-демократическая партия Узбекистана (УзЛиДеп). </w:t>
      </w:r>
      <w:r>
        <w:t xml:space="preserve"> </w:t>
      </w:r>
      <w:r w:rsidR="00BB3C07">
        <w:t>Зарегистрирована 3 декабря 2003 года, численность – 149</w:t>
      </w:r>
      <w:r w:rsidR="00E06AD6">
        <w:t> 000 </w:t>
      </w:r>
      <w:r w:rsidR="00BB3C07">
        <w:t xml:space="preserve">человека. УзЛиДеп явялется общенациональной политической организацией, выражающей и отстаивающей интересы класса собственников, представителей малого бизнеса, фермерских и дехканских хозяйств, высококвалифицированных специалистов производства, управления, деловых людей. </w:t>
      </w:r>
      <w:r>
        <w:t xml:space="preserve"> </w:t>
      </w:r>
      <w:r w:rsidR="00BB3C07">
        <w:t>В Законодательной палате Олий Мажлиса представлен 41 член партии.</w:t>
      </w:r>
    </w:p>
    <w:p w:rsidR="00BB3C07" w:rsidRDefault="00BB3C07" w:rsidP="00834EF7"/>
    <w:p w:rsidR="00BB3C07" w:rsidRDefault="009F77D1" w:rsidP="00E06AD6">
      <w:pPr>
        <w:numPr>
          <w:ilvl w:val="0"/>
          <w:numId w:val="3"/>
        </w:numPr>
        <w:tabs>
          <w:tab w:val="clear" w:pos="567"/>
          <w:tab w:val="clear" w:pos="1134"/>
          <w:tab w:val="clear" w:pos="1701"/>
          <w:tab w:val="clear" w:pos="2268"/>
          <w:tab w:val="clear" w:pos="6237"/>
          <w:tab w:val="num" w:pos="180"/>
        </w:tabs>
        <w:rPr>
          <w:bCs/>
        </w:rPr>
      </w:pPr>
      <w:r>
        <w:tab/>
      </w:r>
      <w:r w:rsidR="00BB3C07">
        <w:t xml:space="preserve">Национально-демократическая партия "Фидокорлар" (НДПФ) образована 28 декабря 1998 года. </w:t>
      </w:r>
      <w:r>
        <w:t xml:space="preserve"> </w:t>
      </w:r>
      <w:r w:rsidR="00BB3C07">
        <w:t xml:space="preserve">В 2000 году произошло объединение ввиду схожести идеологий партии "Фидокорлар" ("Самоотверженные") и "Ватан тараккиёти" ("Прогресс Отечества"). Насчитывает более 71 тыс. членов. </w:t>
      </w:r>
      <w:r>
        <w:t xml:space="preserve"> </w:t>
      </w:r>
      <w:r w:rsidR="00BB3C07">
        <w:t xml:space="preserve">Сегодня партия отстаивает главным образом интересы молодежи и предпринимателей. </w:t>
      </w:r>
      <w:r>
        <w:t xml:space="preserve"> </w:t>
      </w:r>
      <w:r w:rsidR="00BB3C07">
        <w:t>При формировании двухпалатного парламента (2004</w:t>
      </w:r>
      <w:r w:rsidR="00E06AD6">
        <w:noBreakHyphen/>
      </w:r>
      <w:r w:rsidR="00BB3C07">
        <w:t>2005</w:t>
      </w:r>
      <w:r w:rsidR="00E06AD6">
        <w:t> </w:t>
      </w:r>
      <w:r w:rsidR="00BB3C07">
        <w:t>годы) 18 человек заняли депутатские кресла в Законодательной палате.</w:t>
      </w:r>
    </w:p>
    <w:p w:rsidR="00BB3C07" w:rsidRDefault="00BB3C07" w:rsidP="00834EF7"/>
    <w:p w:rsidR="00BB3C07" w:rsidRDefault="009F77D1"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Народно-демократическая партия Узбекистана, основанная 1 ноября 1991 года, представляет левое крыло политических сил Узбекистана. НДПУ выражает политическую волю различных социальных слоев и групп. </w:t>
      </w:r>
      <w:r>
        <w:t xml:space="preserve"> </w:t>
      </w:r>
      <w:r w:rsidR="00BB3C07">
        <w:t xml:space="preserve">На 1 января 2007 года Народно-демократическая партия Узбекистана насчитывала 343,8 тысяч членов. </w:t>
      </w:r>
      <w:r>
        <w:t xml:space="preserve"> </w:t>
      </w:r>
      <w:r w:rsidR="00BB3C07">
        <w:t>По итогам выборов 2004 года партия сформировала свою фракцию в Законодательной палате, которая состоит из 28 депутатов.</w:t>
      </w:r>
    </w:p>
    <w:p w:rsidR="00BB3C07" w:rsidRDefault="00BB3C07" w:rsidP="00834EF7"/>
    <w:p w:rsidR="00BB3C07" w:rsidRDefault="009F77D1" w:rsidP="00834EF7">
      <w:pPr>
        <w:numPr>
          <w:ilvl w:val="0"/>
          <w:numId w:val="3"/>
        </w:numPr>
        <w:tabs>
          <w:tab w:val="clear" w:pos="567"/>
          <w:tab w:val="clear" w:pos="1134"/>
          <w:tab w:val="clear" w:pos="1701"/>
          <w:tab w:val="clear" w:pos="2268"/>
          <w:tab w:val="clear" w:pos="6237"/>
          <w:tab w:val="num" w:pos="180"/>
        </w:tabs>
        <w:rPr>
          <w:bCs/>
        </w:rPr>
      </w:pPr>
      <w:r>
        <w:tab/>
      </w:r>
      <w:r w:rsidR="00BB3C07">
        <w:t>На территории Республики Узбекистан профессиональные союзы действуют с 1925</w:t>
      </w:r>
      <w:r>
        <w:t> </w:t>
      </w:r>
      <w:r w:rsidR="00BB3C07">
        <w:t>года. Профессиональные союзы, объединенные в Федерацию профсоюзов Узбекистана, являются добровольными самоуправляемыми общественными, негосударственными некоммерческими организациями работников, связанных общими интересами по роду деятельности как в производственной, так и непроизводственной сферах, частично занятых и временно безработных, студентов и учащейся молодежи, неработающих пенсионеров, других категорий населения.</w:t>
      </w:r>
    </w:p>
    <w:p w:rsidR="00BB3C07" w:rsidRDefault="00BB3C07" w:rsidP="00834EF7">
      <w:pPr>
        <w:rPr>
          <w:b/>
        </w:rPr>
      </w:pPr>
    </w:p>
    <w:p w:rsidR="00BB3C07" w:rsidRDefault="00782946" w:rsidP="00E06AD6">
      <w:pPr>
        <w:jc w:val="center"/>
        <w:rPr>
          <w:bCs/>
        </w:rPr>
      </w:pPr>
      <w:r>
        <w:rPr>
          <w:b/>
        </w:rPr>
        <w:br w:type="page"/>
      </w:r>
      <w:r w:rsidR="00BB3C07">
        <w:rPr>
          <w:b/>
        </w:rPr>
        <w:t>Число членов профсоюзов с разбивкой по отраслям промышленности и их доля от общей численности рабочей силы отражена в таблице 32</w:t>
      </w:r>
      <w:r w:rsidR="00BB3C07">
        <w:rPr>
          <w:rStyle w:val="FootnoteReference"/>
          <w:b w:val="0"/>
        </w:rPr>
        <w:footnoteReference w:id="43"/>
      </w:r>
    </w:p>
    <w:p w:rsidR="00BB3C07" w:rsidRDefault="00BB3C07" w:rsidP="00834EF7"/>
    <w:p w:rsidR="00BB3C07" w:rsidRDefault="00782946" w:rsidP="00834EF7">
      <w:pPr>
        <w:numPr>
          <w:ilvl w:val="0"/>
          <w:numId w:val="3"/>
        </w:numPr>
        <w:tabs>
          <w:tab w:val="clear" w:pos="567"/>
          <w:tab w:val="clear" w:pos="1134"/>
          <w:tab w:val="clear" w:pos="1701"/>
          <w:tab w:val="clear" w:pos="2268"/>
          <w:tab w:val="clear" w:pos="6237"/>
          <w:tab w:val="num" w:pos="180"/>
        </w:tabs>
        <w:rPr>
          <w:bCs/>
        </w:rPr>
      </w:pPr>
      <w:r>
        <w:tab/>
      </w:r>
      <w:r w:rsidR="00BB3C07">
        <w:t>В настоящее время в структуру Федерации профсоюзов Узбекистана входят 14</w:t>
      </w:r>
      <w:r w:rsidR="00CE79A5">
        <w:t> </w:t>
      </w:r>
      <w:r w:rsidR="00BB3C07">
        <w:t xml:space="preserve">отраслевых профсоюзов с численностью членов профсоюзов 6 394 669 человек. </w:t>
      </w:r>
      <w:r>
        <w:t xml:space="preserve"> </w:t>
      </w:r>
      <w:r w:rsidR="00BB3C07">
        <w:t>В том числе:</w:t>
      </w:r>
    </w:p>
    <w:tbl>
      <w:tblPr>
        <w:tblW w:w="0" w:type="auto"/>
        <w:tblLayout w:type="fixed"/>
        <w:tblCellMar>
          <w:left w:w="28" w:type="dxa"/>
          <w:right w:w="28" w:type="dxa"/>
        </w:tblCellMar>
        <w:tblLook w:val="0000" w:firstRow="0" w:lastRow="0" w:firstColumn="0" w:lastColumn="0" w:noHBand="0" w:noVBand="0"/>
      </w:tblPr>
      <w:tblGrid>
        <w:gridCol w:w="4015"/>
        <w:gridCol w:w="2113"/>
        <w:gridCol w:w="3282"/>
      </w:tblGrid>
      <w:tr w:rsidR="00BB3C07" w:rsidTr="00CE79A5">
        <w:tblPrEx>
          <w:tblCellMar>
            <w:top w:w="0" w:type="dxa"/>
            <w:bottom w:w="0" w:type="dxa"/>
          </w:tblCellMar>
        </w:tblPrEx>
        <w:tc>
          <w:tcPr>
            <w:tcW w:w="4015"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rPr>
                <w:b/>
              </w:rPr>
            </w:pPr>
          </w:p>
          <w:p w:rsidR="00BB3C07" w:rsidRDefault="00BB3C07" w:rsidP="00834EF7">
            <w:pPr>
              <w:rPr>
                <w:b/>
              </w:rPr>
            </w:pPr>
            <w:r>
              <w:rPr>
                <w:b/>
              </w:rPr>
              <w:t>Наименование профессионального союза</w:t>
            </w:r>
          </w:p>
        </w:tc>
        <w:tc>
          <w:tcPr>
            <w:tcW w:w="2113"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rPr>
                <w:b/>
              </w:rPr>
            </w:pPr>
          </w:p>
          <w:p w:rsidR="00BB3C07" w:rsidRDefault="00BB3C07" w:rsidP="00834EF7">
            <w:pPr>
              <w:rPr>
                <w:b/>
              </w:rPr>
            </w:pPr>
            <w:r>
              <w:rPr>
                <w:b/>
              </w:rPr>
              <w:t>Количество работающих, студентов, учащихся</w:t>
            </w:r>
          </w:p>
        </w:tc>
        <w:tc>
          <w:tcPr>
            <w:tcW w:w="3282"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rPr>
                <w:b/>
              </w:rPr>
            </w:pPr>
          </w:p>
          <w:p w:rsidR="00BB3C07" w:rsidRDefault="00BB3C07" w:rsidP="00834EF7">
            <w:pPr>
              <w:rPr>
                <w:b/>
              </w:rPr>
            </w:pPr>
            <w:r>
              <w:rPr>
                <w:b/>
              </w:rPr>
              <w:t>Из них членов профсоюза (их доля от общей численности работающих, учащихся)</w:t>
            </w:r>
          </w:p>
        </w:tc>
      </w:tr>
      <w:tr w:rsidR="00BB3C07" w:rsidTr="00CE79A5">
        <w:tblPrEx>
          <w:tblCellMar>
            <w:top w:w="0" w:type="dxa"/>
            <w:bottom w:w="0" w:type="dxa"/>
          </w:tblCellMar>
        </w:tblPrEx>
        <w:tc>
          <w:tcPr>
            <w:tcW w:w="4015"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ind w:left="140" w:right="231"/>
            </w:pPr>
            <w:r>
              <w:t xml:space="preserve">Профсоюз авиаработников Узбекистана </w:t>
            </w:r>
          </w:p>
        </w:tc>
        <w:tc>
          <w:tcPr>
            <w:tcW w:w="2113"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10"/>
              </w:rPr>
              <w:t>23153</w:t>
            </w:r>
            <w:r>
              <w:t xml:space="preserve"> </w:t>
            </w:r>
          </w:p>
        </w:tc>
        <w:tc>
          <w:tcPr>
            <w:tcW w:w="3282"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1"/>
              </w:rPr>
              <w:t>23122(99,8%)</w:t>
            </w:r>
            <w:r>
              <w:t xml:space="preserve"> </w:t>
            </w:r>
          </w:p>
        </w:tc>
      </w:tr>
      <w:tr w:rsidR="00BB3C07" w:rsidTr="00CE79A5">
        <w:tblPrEx>
          <w:tblCellMar>
            <w:top w:w="0" w:type="dxa"/>
            <w:bottom w:w="0" w:type="dxa"/>
          </w:tblCellMar>
        </w:tblPrEx>
        <w:tc>
          <w:tcPr>
            <w:tcW w:w="4015"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ind w:left="140" w:right="231"/>
            </w:pPr>
            <w:r>
              <w:t xml:space="preserve">Профсоюз работников автомобильного, речного, электрического транспорта и дорожного хозяйства Узбекистана </w:t>
            </w:r>
          </w:p>
        </w:tc>
        <w:tc>
          <w:tcPr>
            <w:tcW w:w="2113"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15"/>
              </w:rPr>
              <w:t>102853</w:t>
            </w:r>
            <w:r>
              <w:t xml:space="preserve"> </w:t>
            </w:r>
          </w:p>
        </w:tc>
        <w:tc>
          <w:tcPr>
            <w:tcW w:w="3282"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3"/>
              </w:rPr>
              <w:t>102853(100% )</w:t>
            </w:r>
            <w:r>
              <w:t xml:space="preserve"> </w:t>
            </w:r>
          </w:p>
        </w:tc>
      </w:tr>
      <w:tr w:rsidR="00BB3C07" w:rsidTr="00CE79A5">
        <w:tblPrEx>
          <w:tblCellMar>
            <w:top w:w="0" w:type="dxa"/>
            <w:bottom w:w="0" w:type="dxa"/>
          </w:tblCellMar>
        </w:tblPrEx>
        <w:tc>
          <w:tcPr>
            <w:tcW w:w="4015"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ind w:left="140" w:right="231"/>
            </w:pPr>
            <w:r>
              <w:t xml:space="preserve">Профсоюз работников агропромышленного комплекса Узбекистана </w:t>
            </w:r>
          </w:p>
        </w:tc>
        <w:tc>
          <w:tcPr>
            <w:tcW w:w="2113"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7"/>
              </w:rPr>
              <w:t>2230150</w:t>
            </w:r>
            <w:r>
              <w:t xml:space="preserve"> </w:t>
            </w:r>
          </w:p>
        </w:tc>
        <w:tc>
          <w:tcPr>
            <w:tcW w:w="3282"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6"/>
              </w:rPr>
              <w:t>2229993 (99,99%)</w:t>
            </w:r>
            <w:r>
              <w:t xml:space="preserve"> </w:t>
            </w:r>
          </w:p>
        </w:tc>
      </w:tr>
      <w:tr w:rsidR="00BB3C07" w:rsidTr="00CE79A5">
        <w:tblPrEx>
          <w:tblCellMar>
            <w:top w:w="0" w:type="dxa"/>
            <w:bottom w:w="0" w:type="dxa"/>
          </w:tblCellMar>
        </w:tblPrEx>
        <w:tc>
          <w:tcPr>
            <w:tcW w:w="4015"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ind w:left="140" w:right="231"/>
            </w:pPr>
            <w:r>
              <w:t xml:space="preserve">Профсоюз работников государственных учреждений и общественного обслуживания </w:t>
            </w:r>
          </w:p>
        </w:tc>
        <w:tc>
          <w:tcPr>
            <w:tcW w:w="2113"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8"/>
              </w:rPr>
              <w:t>269580</w:t>
            </w:r>
            <w:r>
              <w:t xml:space="preserve"> </w:t>
            </w:r>
          </w:p>
        </w:tc>
        <w:tc>
          <w:tcPr>
            <w:tcW w:w="3282"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6"/>
              </w:rPr>
              <w:t>268561 (99,6 %)</w:t>
            </w:r>
            <w:r>
              <w:t xml:space="preserve"> </w:t>
            </w:r>
          </w:p>
        </w:tc>
      </w:tr>
      <w:tr w:rsidR="00BB3C07" w:rsidTr="00CE79A5">
        <w:tblPrEx>
          <w:tblCellMar>
            <w:top w:w="0" w:type="dxa"/>
            <w:bottom w:w="0" w:type="dxa"/>
          </w:tblCellMar>
        </w:tblPrEx>
        <w:tc>
          <w:tcPr>
            <w:tcW w:w="4015"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ind w:left="140" w:right="231"/>
            </w:pPr>
            <w:r>
              <w:t xml:space="preserve">Профсоюз железнодорожников и транспортных строителей Узбекистана </w:t>
            </w:r>
          </w:p>
        </w:tc>
        <w:tc>
          <w:tcPr>
            <w:tcW w:w="2113"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9"/>
              </w:rPr>
              <w:t>73229</w:t>
            </w:r>
            <w:r>
              <w:t xml:space="preserve"> </w:t>
            </w:r>
          </w:p>
        </w:tc>
        <w:tc>
          <w:tcPr>
            <w:tcW w:w="3282"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1"/>
              </w:rPr>
              <w:t>73229(100%)</w:t>
            </w:r>
            <w:r>
              <w:t xml:space="preserve"> </w:t>
            </w:r>
          </w:p>
        </w:tc>
      </w:tr>
      <w:tr w:rsidR="00BB3C07" w:rsidTr="00CE79A5">
        <w:tblPrEx>
          <w:tblCellMar>
            <w:top w:w="0" w:type="dxa"/>
            <w:bottom w:w="0" w:type="dxa"/>
          </w:tblCellMar>
        </w:tblPrEx>
        <w:tc>
          <w:tcPr>
            <w:tcW w:w="4015"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ind w:left="140" w:right="231"/>
            </w:pPr>
            <w:r>
              <w:t xml:space="preserve">Профсоюз работников здравоохранения Узбекистана </w:t>
            </w:r>
          </w:p>
        </w:tc>
        <w:tc>
          <w:tcPr>
            <w:tcW w:w="2113"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8"/>
              </w:rPr>
              <w:t>709457</w:t>
            </w:r>
            <w:r>
              <w:t xml:space="preserve"> </w:t>
            </w:r>
          </w:p>
        </w:tc>
        <w:tc>
          <w:tcPr>
            <w:tcW w:w="3282"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1"/>
              </w:rPr>
              <w:t>709457(100%)</w:t>
            </w:r>
            <w:r>
              <w:t xml:space="preserve"> </w:t>
            </w:r>
          </w:p>
        </w:tc>
      </w:tr>
      <w:tr w:rsidR="00BB3C07" w:rsidTr="00CE79A5">
        <w:tblPrEx>
          <w:tblCellMar>
            <w:top w:w="0" w:type="dxa"/>
            <w:bottom w:w="0" w:type="dxa"/>
          </w:tblCellMar>
        </w:tblPrEx>
        <w:tc>
          <w:tcPr>
            <w:tcW w:w="4015"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ind w:left="140" w:right="231"/>
            </w:pPr>
            <w:r>
              <w:t xml:space="preserve">Профсоюз работников культуры Узбекистана </w:t>
            </w:r>
          </w:p>
        </w:tc>
        <w:tc>
          <w:tcPr>
            <w:tcW w:w="2113"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10"/>
              </w:rPr>
              <w:t>98745</w:t>
            </w:r>
            <w:r>
              <w:t xml:space="preserve"> </w:t>
            </w:r>
          </w:p>
        </w:tc>
        <w:tc>
          <w:tcPr>
            <w:tcW w:w="3282"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7"/>
              </w:rPr>
              <w:t>97505 (98,7%)</w:t>
            </w:r>
            <w:r>
              <w:t xml:space="preserve"> </w:t>
            </w:r>
          </w:p>
        </w:tc>
      </w:tr>
      <w:tr w:rsidR="00BB3C07" w:rsidTr="00CE79A5">
        <w:tblPrEx>
          <w:tblCellMar>
            <w:top w:w="0" w:type="dxa"/>
            <w:bottom w:w="0" w:type="dxa"/>
          </w:tblCellMar>
        </w:tblPrEx>
        <w:tc>
          <w:tcPr>
            <w:tcW w:w="4015"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ind w:left="140" w:right="231"/>
            </w:pPr>
            <w:r>
              <w:t>Профсоюз работников легкой, мебельной промышленности и коммунально-бытового обслуживания Узбекистана</w:t>
            </w:r>
          </w:p>
          <w:p w:rsidR="00CE79A5" w:rsidRDefault="00CE79A5" w:rsidP="00834EF7">
            <w:pPr>
              <w:ind w:left="140" w:right="231"/>
            </w:pPr>
          </w:p>
        </w:tc>
        <w:tc>
          <w:tcPr>
            <w:tcW w:w="2113"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7"/>
              </w:rPr>
              <w:t>212909</w:t>
            </w:r>
            <w:r>
              <w:t xml:space="preserve"> </w:t>
            </w:r>
          </w:p>
        </w:tc>
        <w:tc>
          <w:tcPr>
            <w:tcW w:w="3282"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1"/>
              </w:rPr>
              <w:t>212909(100%)</w:t>
            </w:r>
            <w:r>
              <w:t xml:space="preserve"> </w:t>
            </w:r>
          </w:p>
        </w:tc>
      </w:tr>
      <w:tr w:rsidR="00BB3C07" w:rsidTr="00CE79A5">
        <w:tblPrEx>
          <w:tblCellMar>
            <w:top w:w="0" w:type="dxa"/>
            <w:bottom w:w="0" w:type="dxa"/>
          </w:tblCellMar>
        </w:tblPrEx>
        <w:tc>
          <w:tcPr>
            <w:tcW w:w="4015"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ind w:left="140" w:right="231"/>
            </w:pPr>
            <w:r>
              <w:t xml:space="preserve">Профсоюз работников машиностроительной и металлургической отраслей промышленности Узбекистана </w:t>
            </w:r>
          </w:p>
        </w:tc>
        <w:tc>
          <w:tcPr>
            <w:tcW w:w="2113"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16"/>
              </w:rPr>
              <w:t>120371</w:t>
            </w:r>
            <w:r>
              <w:t xml:space="preserve"> </w:t>
            </w:r>
          </w:p>
        </w:tc>
        <w:tc>
          <w:tcPr>
            <w:tcW w:w="3282"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3"/>
              </w:rPr>
              <w:t>116820(97%)</w:t>
            </w:r>
            <w:r>
              <w:t xml:space="preserve"> </w:t>
            </w:r>
          </w:p>
        </w:tc>
      </w:tr>
      <w:tr w:rsidR="00BB3C07" w:rsidTr="00CE79A5">
        <w:tblPrEx>
          <w:tblCellMar>
            <w:top w:w="0" w:type="dxa"/>
            <w:bottom w:w="0" w:type="dxa"/>
          </w:tblCellMar>
        </w:tblPrEx>
        <w:tc>
          <w:tcPr>
            <w:tcW w:w="4015"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ind w:left="140" w:right="231"/>
            </w:pPr>
            <w:r>
              <w:t xml:space="preserve">Профсоюз работников образования и науки Узбекистана </w:t>
            </w:r>
          </w:p>
        </w:tc>
        <w:tc>
          <w:tcPr>
            <w:tcW w:w="2113"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15"/>
              </w:rPr>
              <w:t>1882051</w:t>
            </w:r>
            <w:r>
              <w:t xml:space="preserve"> </w:t>
            </w:r>
          </w:p>
        </w:tc>
        <w:tc>
          <w:tcPr>
            <w:tcW w:w="3282"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9"/>
              </w:rPr>
              <w:t>1882051 (100%)</w:t>
            </w:r>
            <w:r>
              <w:t xml:space="preserve"> </w:t>
            </w:r>
          </w:p>
        </w:tc>
      </w:tr>
      <w:tr w:rsidR="00BB3C07" w:rsidTr="00CE79A5">
        <w:tblPrEx>
          <w:tblCellMar>
            <w:top w:w="0" w:type="dxa"/>
            <w:bottom w:w="0" w:type="dxa"/>
          </w:tblCellMar>
        </w:tblPrEx>
        <w:tc>
          <w:tcPr>
            <w:tcW w:w="4015"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ind w:left="140" w:right="231"/>
            </w:pPr>
            <w:r>
              <w:t xml:space="preserve">Профсоюз работников связи Узбекистана </w:t>
            </w:r>
          </w:p>
        </w:tc>
        <w:tc>
          <w:tcPr>
            <w:tcW w:w="2113"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9"/>
              </w:rPr>
              <w:t>60896</w:t>
            </w:r>
            <w:r>
              <w:t xml:space="preserve"> </w:t>
            </w:r>
          </w:p>
        </w:tc>
        <w:tc>
          <w:tcPr>
            <w:tcW w:w="3282"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6"/>
              </w:rPr>
              <w:t>60879 (99,9%)</w:t>
            </w:r>
            <w:r>
              <w:t xml:space="preserve"> </w:t>
            </w:r>
          </w:p>
        </w:tc>
      </w:tr>
      <w:tr w:rsidR="00BB3C07" w:rsidTr="00CE79A5">
        <w:tblPrEx>
          <w:tblCellMar>
            <w:top w:w="0" w:type="dxa"/>
            <w:bottom w:w="0" w:type="dxa"/>
          </w:tblCellMar>
        </w:tblPrEx>
        <w:tc>
          <w:tcPr>
            <w:tcW w:w="4015"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ind w:left="140" w:right="231"/>
            </w:pPr>
            <w:r>
              <w:t xml:space="preserve">Профсоюз работников строительства и промышленности стройматериалов Узбекистана </w:t>
            </w:r>
          </w:p>
        </w:tc>
        <w:tc>
          <w:tcPr>
            <w:tcW w:w="2113"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9"/>
              </w:rPr>
              <w:t>75206</w:t>
            </w:r>
            <w:r>
              <w:t xml:space="preserve"> </w:t>
            </w:r>
          </w:p>
        </w:tc>
        <w:tc>
          <w:tcPr>
            <w:tcW w:w="3282"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1"/>
              </w:rPr>
              <w:t>73064(97,1%)</w:t>
            </w:r>
            <w:r>
              <w:t xml:space="preserve"> </w:t>
            </w:r>
          </w:p>
        </w:tc>
      </w:tr>
      <w:tr w:rsidR="00BB3C07" w:rsidTr="00CE79A5">
        <w:tblPrEx>
          <w:tblCellMar>
            <w:top w:w="0" w:type="dxa"/>
            <w:bottom w:w="0" w:type="dxa"/>
          </w:tblCellMar>
        </w:tblPrEx>
        <w:tc>
          <w:tcPr>
            <w:tcW w:w="4015"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ind w:left="140" w:right="231"/>
            </w:pPr>
            <w:r>
              <w:t xml:space="preserve">Профсоюз работников топливно-энергетического комплекса, химической промышленности и геологии Узбекистана </w:t>
            </w:r>
          </w:p>
        </w:tc>
        <w:tc>
          <w:tcPr>
            <w:tcW w:w="2113"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7"/>
              </w:rPr>
              <w:t>242284</w:t>
            </w:r>
            <w:r>
              <w:t xml:space="preserve"> </w:t>
            </w:r>
          </w:p>
        </w:tc>
        <w:tc>
          <w:tcPr>
            <w:tcW w:w="3282"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1"/>
              </w:rPr>
              <w:t>241659(99,7%)</w:t>
            </w:r>
            <w:r>
              <w:t xml:space="preserve"> </w:t>
            </w:r>
          </w:p>
        </w:tc>
      </w:tr>
      <w:tr w:rsidR="00BB3C07" w:rsidTr="00CE79A5">
        <w:tblPrEx>
          <w:tblCellMar>
            <w:top w:w="0" w:type="dxa"/>
            <w:bottom w:w="0" w:type="dxa"/>
          </w:tblCellMar>
        </w:tblPrEx>
        <w:tc>
          <w:tcPr>
            <w:tcW w:w="4015"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ind w:left="140" w:right="231"/>
            </w:pPr>
            <w:r>
              <w:t xml:space="preserve">Профсоюз работников торговли, потребкооперации и предпринимателей Узбекистана </w:t>
            </w:r>
          </w:p>
        </w:tc>
        <w:tc>
          <w:tcPr>
            <w:tcW w:w="2113"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8"/>
              </w:rPr>
              <w:t>302689</w:t>
            </w:r>
            <w:r>
              <w:t xml:space="preserve"> </w:t>
            </w:r>
          </w:p>
        </w:tc>
        <w:tc>
          <w:tcPr>
            <w:tcW w:w="3282" w:type="dxa"/>
            <w:tcBorders>
              <w:top w:val="single" w:sz="6" w:space="0" w:color="auto"/>
              <w:left w:val="single" w:sz="6" w:space="0" w:color="auto"/>
              <w:bottom w:val="single" w:sz="6" w:space="0" w:color="auto"/>
              <w:right w:val="single" w:sz="6" w:space="0" w:color="auto"/>
            </w:tcBorders>
            <w:shd w:val="clear" w:color="auto" w:fill="FFFFFF"/>
          </w:tcPr>
          <w:p w:rsidR="00BB3C07" w:rsidRDefault="00BB3C07" w:rsidP="00834EF7">
            <w:pPr>
              <w:shd w:val="clear" w:color="auto" w:fill="FFFFFF"/>
              <w:ind w:firstLine="709"/>
            </w:pPr>
            <w:r>
              <w:rPr>
                <w:color w:val="000000"/>
                <w:spacing w:val="-6"/>
              </w:rPr>
              <w:t>302567 (99,9%)</w:t>
            </w:r>
            <w:r>
              <w:t xml:space="preserve"> </w:t>
            </w:r>
          </w:p>
        </w:tc>
      </w:tr>
    </w:tbl>
    <w:p w:rsidR="00BB3C07" w:rsidRDefault="00BB3C07" w:rsidP="00834EF7">
      <w:pPr>
        <w:rPr>
          <w:bCs/>
        </w:rPr>
      </w:pPr>
    </w:p>
    <w:p w:rsidR="00BB3C07" w:rsidRDefault="00782946" w:rsidP="00834EF7">
      <w:pPr>
        <w:numPr>
          <w:ilvl w:val="0"/>
          <w:numId w:val="3"/>
        </w:numPr>
        <w:tabs>
          <w:tab w:val="clear" w:pos="567"/>
          <w:tab w:val="clear" w:pos="1134"/>
          <w:tab w:val="clear" w:pos="1701"/>
          <w:tab w:val="clear" w:pos="2268"/>
          <w:tab w:val="clear" w:pos="6237"/>
          <w:tab w:val="num" w:pos="180"/>
        </w:tabs>
        <w:rPr>
          <w:bCs/>
        </w:rPr>
      </w:pPr>
      <w:r>
        <w:tab/>
      </w:r>
      <w:r w:rsidR="00BB3C07">
        <w:t>Число членов профсоюзов от общей численности рабочей силы (14 791,9 тыс. чел.) составляет 43,2 процента.</w:t>
      </w:r>
    </w:p>
    <w:p w:rsidR="00BB3C07" w:rsidRDefault="00BB3C07" w:rsidP="00834EF7">
      <w:pPr>
        <w:rPr>
          <w:bCs/>
        </w:rPr>
      </w:pPr>
    </w:p>
    <w:p w:rsidR="00BB3C07" w:rsidRDefault="00782946"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соответствии с коллективными договорами ежегодно около трех миллионов работников получают основные удлиненные, около двух миллионов работников - дополнительные отпуска. </w:t>
      </w:r>
      <w:r>
        <w:t xml:space="preserve"> </w:t>
      </w:r>
      <w:r w:rsidR="00BB3C07">
        <w:t>Более 130 тысяч работников проходят обучение, переобучение и повышение квалификации за счет предприятий.</w:t>
      </w:r>
    </w:p>
    <w:p w:rsidR="00BB3C07" w:rsidRDefault="00BB3C07" w:rsidP="00834EF7"/>
    <w:p w:rsidR="00BB3C07" w:rsidRDefault="00782946"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качестве эффективных форм взаимодействия органов исполнительной власти с организациями гражданского общества в практику вошло создание совместных с общественными организациями рабочих групп; включение представителей общественных организаций в состав совещательных органов при органах исполнительной власти; создание общественных комиссий для наблюдения за реализацией целевых программ; обеспечение доступа общественных некоммерческих организаций к конкретным процедурам, связанным с использованием бюджетных средств. </w:t>
      </w:r>
    </w:p>
    <w:p w:rsidR="00BB3C07" w:rsidRDefault="00BB3C07" w:rsidP="00834EF7"/>
    <w:p w:rsidR="00BB3C07" w:rsidRDefault="00782946"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системе организационно-правовых форм участия граждан в государственном управлении все большее значение приобретает общественная экспертиза решений органов исполнительной власти. </w:t>
      </w:r>
      <w:r>
        <w:t xml:space="preserve"> </w:t>
      </w:r>
      <w:r w:rsidR="00BB3C07">
        <w:t xml:space="preserve">Так, экологические общественные объединения вправе рекомендовать своих представителей для участия в государственной экологической экспертизе, проводить общественную экологическую экспертизу (становящуюся юридически обязательной после утверждения ее результатов органами государственной экспертизы); </w:t>
      </w:r>
      <w:r>
        <w:t xml:space="preserve"> </w:t>
      </w:r>
      <w:r w:rsidR="00BB3C07">
        <w:t xml:space="preserve">требовать назначения государственной экологической экспертизы. </w:t>
      </w:r>
    </w:p>
    <w:p w:rsidR="00BB3C07" w:rsidRDefault="00BB3C07" w:rsidP="00834EF7"/>
    <w:p w:rsidR="00BB3C07" w:rsidRDefault="00782946"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последнее время в деятельности Олий Мажлиса Республики Узбекистан расширяется практика проведения независимой экспертизы проектов законов с привлечением саморегулируемых организаций. </w:t>
      </w:r>
    </w:p>
    <w:p w:rsidR="00BB3C07" w:rsidRDefault="00BB3C07" w:rsidP="00834EF7"/>
    <w:p w:rsidR="00BB3C07" w:rsidRPr="00CE79A5" w:rsidRDefault="00391151"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Национальный центр по правам человека развивает и расширяет сотрудничество как с ННО, так и другими институтами гражданского общества. </w:t>
      </w:r>
      <w:r>
        <w:t xml:space="preserve"> </w:t>
      </w:r>
      <w:r w:rsidR="00BB3C07">
        <w:t xml:space="preserve">Центр устанавливает и поддерживает тесные контакты с неправительственными организациями и общественными группами, которые прямо или косвенно участвуют в поощрении и защите прав человека, оказывая им всемерную поддержку в повышении уровня их компетентности в сфере прав человека путем: </w:t>
      </w:r>
    </w:p>
    <w:p w:rsidR="00CE79A5" w:rsidRDefault="00CE79A5" w:rsidP="00CE79A5">
      <w:pPr>
        <w:tabs>
          <w:tab w:val="clear" w:pos="567"/>
          <w:tab w:val="clear" w:pos="1134"/>
          <w:tab w:val="clear" w:pos="1701"/>
          <w:tab w:val="clear" w:pos="2268"/>
          <w:tab w:val="clear" w:pos="6237"/>
        </w:tabs>
      </w:pPr>
    </w:p>
    <w:p w:rsidR="00BB3C07" w:rsidRDefault="00BB3C07" w:rsidP="00834EF7">
      <w:pPr>
        <w:numPr>
          <w:ilvl w:val="0"/>
          <w:numId w:val="50"/>
        </w:numPr>
        <w:tabs>
          <w:tab w:val="clear" w:pos="567"/>
          <w:tab w:val="clear" w:pos="1134"/>
          <w:tab w:val="clear" w:pos="1701"/>
          <w:tab w:val="clear" w:pos="2268"/>
          <w:tab w:val="clear" w:pos="6237"/>
        </w:tabs>
      </w:pPr>
      <w:r>
        <w:t>проведения специальных семинаров и тренингов для ННО</w:t>
      </w:r>
    </w:p>
    <w:p w:rsidR="00BB3C07" w:rsidRDefault="00BB3C07" w:rsidP="00834EF7">
      <w:pPr>
        <w:numPr>
          <w:ilvl w:val="0"/>
          <w:numId w:val="50"/>
        </w:numPr>
        <w:tabs>
          <w:tab w:val="clear" w:pos="567"/>
          <w:tab w:val="clear" w:pos="1134"/>
          <w:tab w:val="clear" w:pos="1701"/>
          <w:tab w:val="clear" w:pos="2268"/>
          <w:tab w:val="clear" w:pos="6237"/>
        </w:tabs>
      </w:pPr>
      <w:r>
        <w:t>привлечения их к участию в информационных мероприятиях по правам человека, проводимых для сотрудников правоохранительных структур</w:t>
      </w:r>
    </w:p>
    <w:p w:rsidR="00BB3C07" w:rsidRDefault="00BB3C07" w:rsidP="00834EF7">
      <w:pPr>
        <w:numPr>
          <w:ilvl w:val="0"/>
          <w:numId w:val="50"/>
        </w:numPr>
        <w:tabs>
          <w:tab w:val="clear" w:pos="567"/>
          <w:tab w:val="clear" w:pos="1134"/>
          <w:tab w:val="clear" w:pos="1701"/>
          <w:tab w:val="clear" w:pos="2268"/>
          <w:tab w:val="clear" w:pos="6237"/>
        </w:tabs>
      </w:pPr>
      <w:r>
        <w:t>проведения мониторинга законодательства о правах человека с участием ННО</w:t>
      </w:r>
    </w:p>
    <w:p w:rsidR="00BB3C07" w:rsidRDefault="00BB3C07" w:rsidP="00834EF7">
      <w:pPr>
        <w:numPr>
          <w:ilvl w:val="0"/>
          <w:numId w:val="50"/>
        </w:numPr>
        <w:tabs>
          <w:tab w:val="clear" w:pos="567"/>
          <w:tab w:val="clear" w:pos="1134"/>
          <w:tab w:val="clear" w:pos="1701"/>
          <w:tab w:val="clear" w:pos="2268"/>
          <w:tab w:val="clear" w:pos="6237"/>
        </w:tabs>
      </w:pPr>
      <w:r>
        <w:t>включения их в качестве исполнителей в Национальные планы действий по выполнению рекомендаций Комитетов по рассмотрению национальных докладов о выполнении Узбекистаном своих международных обязательств в сфере прав человека</w:t>
      </w:r>
    </w:p>
    <w:p w:rsidR="00BB3C07" w:rsidRDefault="00BB3C07" w:rsidP="00834EF7">
      <w:pPr>
        <w:numPr>
          <w:ilvl w:val="0"/>
          <w:numId w:val="50"/>
        </w:numPr>
        <w:tabs>
          <w:tab w:val="clear" w:pos="567"/>
          <w:tab w:val="clear" w:pos="1134"/>
          <w:tab w:val="clear" w:pos="1701"/>
          <w:tab w:val="clear" w:pos="2268"/>
          <w:tab w:val="clear" w:pos="6237"/>
        </w:tabs>
      </w:pPr>
      <w:r>
        <w:t>получения соответствующей информации о соблюдении прав человека для включения ее в национальные доклады Узбекистана в сфере обеспечения прав человека</w:t>
      </w:r>
    </w:p>
    <w:p w:rsidR="00BB3C07" w:rsidRDefault="00BB3C07" w:rsidP="00834EF7">
      <w:pPr>
        <w:numPr>
          <w:ilvl w:val="0"/>
          <w:numId w:val="50"/>
        </w:numPr>
        <w:tabs>
          <w:tab w:val="clear" w:pos="567"/>
          <w:tab w:val="clear" w:pos="1134"/>
          <w:tab w:val="clear" w:pos="1701"/>
          <w:tab w:val="clear" w:pos="2268"/>
          <w:tab w:val="clear" w:pos="6237"/>
        </w:tabs>
      </w:pPr>
      <w:r>
        <w:t>проведения совместных информационно-просветительских мероприятий, направленных на повышение уровня образования населения по вопросам прав человека</w:t>
      </w:r>
      <w:r w:rsidR="00B66045" w:rsidRPr="00B66045">
        <w:t>.</w:t>
      </w:r>
      <w:r>
        <w:t xml:space="preserve"> </w:t>
      </w:r>
    </w:p>
    <w:p w:rsidR="00BB3C07" w:rsidRDefault="00BB3C07" w:rsidP="00834EF7"/>
    <w:p w:rsidR="00BB3C07" w:rsidRDefault="00391151"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15 июня 2007 года Центром поведена конференция на тему "Взаимодействие Национального центра Республики Узбекистан по правам человека с неправительственными организациями в сфере защиты прав человека", на которой обсуждались новые формы сотрудничества Центра с ННО. </w:t>
      </w:r>
    </w:p>
    <w:p w:rsidR="00BB3C07" w:rsidRDefault="00BB3C07" w:rsidP="00834EF7">
      <w:pPr>
        <w:rPr>
          <w:bCs/>
        </w:rPr>
      </w:pPr>
    </w:p>
    <w:p w:rsidR="00BB3C07" w:rsidRDefault="00391151"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Среди ННО большой вклад в защиту прав граждан вносят: </w:t>
      </w:r>
      <w:r>
        <w:t xml:space="preserve"> </w:t>
      </w:r>
      <w:r w:rsidR="00BB3C07">
        <w:t xml:space="preserve">Международное общество "Красного полумесяца", Общество слепых, Общество глухих, Общество инвалидов, Федерация профсоюзов Узбекистана, Благотворительный фонд "Махалла", Международный неправительственный фонд "Экосан", Международный фонд "Соглом авлод учун", Фонд "Нуроний", Центр изучения прав человека и гуманитарного права, Общественный центр "Ижтимоий фикр", Ассоциация судей Узбекистана, Ассоциация деловых женщин "Тадбиркор аел", Ассоциация адвокатов Узбекистана, Комитет женщин Узбекистана, Торгово-промышленная палата Узбекистана, общественная объединение женщин-юристов Узбекистана, Объединение женских неправительственных организаций "Мехр", Союз женщин "Олима", Общественное движение "Камолот" и другие организации. </w:t>
      </w:r>
    </w:p>
    <w:p w:rsidR="00BB3C07" w:rsidRDefault="00BB3C07" w:rsidP="00834EF7">
      <w:pPr>
        <w:rPr>
          <w:color w:val="000000"/>
        </w:rPr>
      </w:pPr>
    </w:p>
    <w:p w:rsidR="00BB3C07" w:rsidRDefault="00391151" w:rsidP="00834EF7">
      <w:pPr>
        <w:numPr>
          <w:ilvl w:val="0"/>
          <w:numId w:val="3"/>
        </w:numPr>
        <w:tabs>
          <w:tab w:val="clear" w:pos="567"/>
          <w:tab w:val="clear" w:pos="1134"/>
          <w:tab w:val="clear" w:pos="1701"/>
          <w:tab w:val="clear" w:pos="2268"/>
          <w:tab w:val="clear" w:pos="6237"/>
          <w:tab w:val="num" w:pos="180"/>
        </w:tabs>
        <w:rPr>
          <w:bCs/>
        </w:rPr>
      </w:pPr>
      <w:r>
        <w:rPr>
          <w:color w:val="000000"/>
        </w:rPr>
        <w:tab/>
      </w:r>
      <w:r w:rsidR="00BB3C07">
        <w:rPr>
          <w:color w:val="000000"/>
        </w:rPr>
        <w:t>Правительство Республики Узбекистан содействует созданию национальных пре</w:t>
      </w:r>
      <w:r w:rsidR="00BB3C07">
        <w:rPr>
          <w:color w:val="000000"/>
        </w:rPr>
        <w:t>д</w:t>
      </w:r>
      <w:r w:rsidR="00BB3C07">
        <w:rPr>
          <w:color w:val="000000"/>
        </w:rPr>
        <w:t xml:space="preserve">ставительств международных неправительственных организаций. </w:t>
      </w:r>
      <w:r>
        <w:rPr>
          <w:color w:val="000000"/>
        </w:rPr>
        <w:t xml:space="preserve"> </w:t>
      </w:r>
      <w:r w:rsidR="00BB3C07">
        <w:rPr>
          <w:color w:val="000000"/>
        </w:rPr>
        <w:t>В Узбекистане имеют свои представительства различные международные неправительственные организации и фонды, такие, как Корпус милосердия, ЮСАИД, Фонд Конрада Аденауэра, Фонд Евразия и ряд др</w:t>
      </w:r>
      <w:r w:rsidR="00BB3C07">
        <w:rPr>
          <w:color w:val="000000"/>
        </w:rPr>
        <w:t>у</w:t>
      </w:r>
      <w:r w:rsidR="00BB3C07">
        <w:rPr>
          <w:color w:val="000000"/>
        </w:rPr>
        <w:t xml:space="preserve">гих. </w:t>
      </w:r>
    </w:p>
    <w:p w:rsidR="00BB3C07" w:rsidRDefault="00BB3C07" w:rsidP="00834EF7">
      <w:pPr>
        <w:rPr>
          <w:b/>
          <w:shadow/>
          <w:szCs w:val="28"/>
        </w:rPr>
      </w:pPr>
    </w:p>
    <w:p w:rsidR="00BB3C07" w:rsidRPr="00505624" w:rsidRDefault="00BB3C07" w:rsidP="00CE79A5">
      <w:pPr>
        <w:spacing w:after="240"/>
        <w:jc w:val="center"/>
        <w:rPr>
          <w:bCs/>
          <w:i/>
        </w:rPr>
      </w:pPr>
      <w:r w:rsidRPr="00505624">
        <w:rPr>
          <w:b/>
          <w:i/>
          <w:shadow/>
          <w:szCs w:val="28"/>
        </w:rPr>
        <w:t>Статья 23.</w:t>
      </w:r>
      <w:r w:rsidR="00391151">
        <w:rPr>
          <w:b/>
          <w:i/>
          <w:shadow/>
          <w:szCs w:val="28"/>
        </w:rPr>
        <w:t xml:space="preserve">  </w:t>
      </w:r>
      <w:r w:rsidRPr="00505624">
        <w:rPr>
          <w:b/>
          <w:i/>
          <w:shadow/>
          <w:szCs w:val="28"/>
        </w:rPr>
        <w:t>Социально-правовое обеспечение и защита семьи</w:t>
      </w:r>
    </w:p>
    <w:p w:rsidR="00BB3C07" w:rsidRDefault="00391151"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Семья является основной ячейкой общества и находится под защитой государства. </w:t>
      </w:r>
    </w:p>
    <w:p w:rsidR="00BB3C07" w:rsidRDefault="00BB3C07" w:rsidP="00834EF7">
      <w:pPr>
        <w:rPr>
          <w:bCs/>
        </w:rPr>
      </w:pPr>
    </w:p>
    <w:p w:rsidR="00BB3C07" w:rsidRDefault="00391151" w:rsidP="00834EF7">
      <w:pPr>
        <w:numPr>
          <w:ilvl w:val="0"/>
          <w:numId w:val="3"/>
        </w:numPr>
        <w:tabs>
          <w:tab w:val="clear" w:pos="567"/>
          <w:tab w:val="clear" w:pos="1134"/>
          <w:tab w:val="clear" w:pos="1701"/>
          <w:tab w:val="clear" w:pos="2268"/>
          <w:tab w:val="clear" w:pos="6237"/>
          <w:tab w:val="num" w:pos="180"/>
        </w:tabs>
        <w:rPr>
          <w:bCs/>
        </w:rPr>
      </w:pPr>
      <w:r>
        <w:tab/>
      </w:r>
      <w:r w:rsidR="00BB3C07">
        <w:t>Семья в независимом Узбекистане рассматривается как самостоятельный структурный элемент, выступающий в качестве основы формирующегося демократического гражданского общества, призванный выполнять социально значимые функции, прежде всего по рождению и воспитанию детей, заботе о старшем поколении.</w:t>
      </w:r>
    </w:p>
    <w:p w:rsidR="00BB3C07" w:rsidRDefault="00BB3C07" w:rsidP="00834EF7"/>
    <w:p w:rsidR="00BB3C07" w:rsidRDefault="00391151"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Государством принимаются все необходимые меры для укрепления семьи как основного института гражданского общества. </w:t>
      </w:r>
      <w:r>
        <w:t>г</w:t>
      </w:r>
      <w:r w:rsidR="00BB3C07">
        <w:t xml:space="preserve">лава 14 Конституции Республики Узбекистан посвящена семье и регулированию семейных отношений. </w:t>
      </w:r>
      <w:r>
        <w:t xml:space="preserve"> </w:t>
      </w:r>
      <w:r w:rsidR="00BB3C07">
        <w:t xml:space="preserve">Механизмы реализации положений данной главы регламентируются Семейным кодексом, который был принят в 1998 году. </w:t>
      </w:r>
    </w:p>
    <w:p w:rsidR="00BB3C07" w:rsidRDefault="00BB3C07" w:rsidP="00834EF7"/>
    <w:p w:rsidR="00BB3C07" w:rsidRDefault="00391151" w:rsidP="00834EF7">
      <w:pPr>
        <w:numPr>
          <w:ilvl w:val="0"/>
          <w:numId w:val="3"/>
        </w:numPr>
        <w:tabs>
          <w:tab w:val="clear" w:pos="567"/>
          <w:tab w:val="clear" w:pos="1134"/>
          <w:tab w:val="clear" w:pos="1701"/>
          <w:tab w:val="clear" w:pos="2268"/>
          <w:tab w:val="clear" w:pos="6237"/>
          <w:tab w:val="num" w:pos="180"/>
        </w:tabs>
        <w:rPr>
          <w:bCs/>
        </w:rPr>
      </w:pPr>
      <w:r>
        <w:tab/>
      </w:r>
      <w:r w:rsidR="00BB3C07">
        <w:t>Соблюдая права и суверенитет семьи, государство не имеет права вмешиваться во внутреннюю жизнь семьи, во взаимоотношения супругов, родителей и детей, а если необходимо, то вмешательство должно осуществляться в пределах, не нарушающих права, интересы членов семьи, не должно противоречить положениям Конституции, другим правовым нормам и национальным традициям.</w:t>
      </w:r>
    </w:p>
    <w:p w:rsidR="00BB3C07" w:rsidRDefault="00BB3C07" w:rsidP="00834EF7"/>
    <w:p w:rsidR="00BB3C07" w:rsidRDefault="00391151"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Узбекистане брак заключается в органах записи актов гражданского состояния. </w:t>
      </w:r>
      <w:r>
        <w:t xml:space="preserve"> </w:t>
      </w:r>
      <w:r w:rsidR="00BB3C07">
        <w:t xml:space="preserve">Права и обязанности супругов вступают в силу со дня государственной регистрации заключения брака, которое производится в личном присутствии лиц, вступающих в брак, по истечении месяца со дня подачи ими заявления в органы записи актов гражданского состояния. </w:t>
      </w:r>
      <w:r>
        <w:t xml:space="preserve"> </w:t>
      </w:r>
      <w:r w:rsidR="00BB3C07">
        <w:t>На основе сложившихся на протяжении долгих лет национальных традиций супруги после заключения брака в органах записи актов гражданского состояния, по собственному усмотрению, могут заключить и религиозный брак, пригласив представителя мечети - духовного деятеля.</w:t>
      </w:r>
    </w:p>
    <w:p w:rsidR="00BB3C07" w:rsidRDefault="00BB3C07" w:rsidP="00834EF7"/>
    <w:p w:rsidR="00BB3C07" w:rsidRDefault="00391151"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Демографическая политика Узбекистана направлена на регулирование рождаемости с целью укрепления здоровья матери и ребенка. </w:t>
      </w:r>
      <w:r>
        <w:t xml:space="preserve"> </w:t>
      </w:r>
      <w:r w:rsidR="00BB3C07">
        <w:t xml:space="preserve">Здесь нет и не может быть даже намека на сокращение рождаемости и уменьшение численности количества детей в семье. </w:t>
      </w:r>
      <w:r>
        <w:t xml:space="preserve"> </w:t>
      </w:r>
      <w:r w:rsidR="00BB3C07">
        <w:t xml:space="preserve">Речь может идти лишь о культуре регулирования рождаемости и соблюдения репродуктивного интервала между родами. </w:t>
      </w:r>
      <w:r>
        <w:t xml:space="preserve"> </w:t>
      </w:r>
      <w:r w:rsidR="00BB3C07">
        <w:t xml:space="preserve">Каждая семья сама решает, сколько им иметь детей. Государство не вправе вмешиваться в эту область семейной жизни. </w:t>
      </w:r>
      <w:r>
        <w:t xml:space="preserve"> </w:t>
      </w:r>
      <w:r w:rsidR="00BB3C07">
        <w:t xml:space="preserve">Однако оно вправе активно помогать семье удовлетворять свою потребность в желаемом количестве здоровых детей на основе научно обоснованной демографической политики. </w:t>
      </w:r>
      <w:r>
        <w:t xml:space="preserve"> </w:t>
      </w:r>
      <w:r w:rsidR="00BB3C07">
        <w:t xml:space="preserve">Последние годы произошли резкие изменения в репродуктивных установках коренного населения, идет интенсивный переход от многодетности к среднедетности. </w:t>
      </w:r>
      <w:r>
        <w:t xml:space="preserve"> </w:t>
      </w:r>
      <w:r w:rsidR="00BB3C07">
        <w:t>По данным исследований последних лет, почти 40</w:t>
      </w:r>
      <w:r>
        <w:t>%</w:t>
      </w:r>
      <w:r w:rsidR="00BB3C07">
        <w:t xml:space="preserve"> семей имеют по 3-4 детей, с каждым годом растет число молодых семей, желающих иметь только 1 или двух детей.</w:t>
      </w:r>
    </w:p>
    <w:p w:rsidR="00BB3C07" w:rsidRDefault="00BB3C07" w:rsidP="00834EF7"/>
    <w:p w:rsidR="00BB3C07" w:rsidRDefault="0067322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Семейный кодекс гарантирует равные права и обязанности мужа и жены. </w:t>
      </w:r>
      <w:r>
        <w:t xml:space="preserve"> </w:t>
      </w:r>
      <w:r w:rsidR="00BB3C07">
        <w:t xml:space="preserve">Каждый из супругов свободен в выборе рода занятий, профессий, мест пребывания и жительства. Вопросы жизни семьи решаются супругами совместно, исходя из принципа равенства супругов. </w:t>
      </w:r>
      <w:r>
        <w:t xml:space="preserve"> </w:t>
      </w:r>
      <w:r w:rsidR="00BB3C07">
        <w:t>В период брака и в случае развода права и обязанности супругов, а также право на имущество определены соответствующими статьями Семейного кодекса Республики Узбекистан.</w:t>
      </w:r>
      <w:r>
        <w:t xml:space="preserve"> </w:t>
      </w:r>
      <w:r w:rsidR="00BB3C07">
        <w:t xml:space="preserve"> Введение в Семейный кодекс права заключения брачного договора предоставляет возможность супругам своим соглашением самостоятельно определить свои имущественные права и обязанности в период брака и в случае его расторжения.</w:t>
      </w:r>
    </w:p>
    <w:p w:rsidR="00BB3C07" w:rsidRDefault="00BB3C07" w:rsidP="00834EF7"/>
    <w:p w:rsidR="00BB3C07" w:rsidRDefault="0067322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Основой государственной политики является поддержка семьи, материнства и детства. </w:t>
      </w:r>
      <w:r>
        <w:t xml:space="preserve"> </w:t>
      </w:r>
      <w:r w:rsidR="00BB3C07">
        <w:t xml:space="preserve">При расторжении брака родителями права детей защищаются в законодательном порядке, прежде всего статьями Семейного кодекса. </w:t>
      </w:r>
      <w:r>
        <w:t xml:space="preserve"> </w:t>
      </w:r>
      <w:r w:rsidR="00BB3C07">
        <w:t xml:space="preserve">С января 2008 года вступил в силу Закон Республики Узбекистан "О гарантиях прав ребенка". </w:t>
      </w:r>
      <w:r>
        <w:t xml:space="preserve"> </w:t>
      </w:r>
      <w:r w:rsidR="00BB3C07">
        <w:t>Законом предусмотрены в частности, обеспечение прав, свобод и законных интересов ребенка; охрана жизни и здоровья, защита чести и достоинства, обеспечение равенства прав и возможностей детей, совершенствование правовых основ гарантий прав ребенка</w:t>
      </w:r>
      <w:r w:rsidR="00BB3C07" w:rsidRPr="00C0745C">
        <w:t>;</w:t>
      </w:r>
      <w:r w:rsidR="00BB3C07">
        <w:t xml:space="preserve"> обеспечение соблюдения законодательства о гарантиях прав ребенка; обеспечение открытости и прозрачности деятельности государственных органов и должностных лиц по обеспечению и защите прав, свобод и законных интересов ребенка, содействие физическому, интеллектуальному, духовному и нравственному развитию детей.</w:t>
      </w:r>
    </w:p>
    <w:p w:rsidR="00BB3C07" w:rsidRDefault="00BB3C07" w:rsidP="00834EF7"/>
    <w:p w:rsidR="00BB3C07" w:rsidRDefault="0067322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Каждому ребенку принадлежат и гарантируются государством права и свободы человека и гражданина в соответствии с Конституцией Республики Узбекистан и другими актами законодательства. </w:t>
      </w:r>
      <w:r>
        <w:t xml:space="preserve"> </w:t>
      </w:r>
      <w:r w:rsidR="00BB3C07">
        <w:t xml:space="preserve">Дети, рожденные в браке и вне брака, пользуются равной и всесторонней защитой. </w:t>
      </w:r>
      <w:r>
        <w:t xml:space="preserve"> </w:t>
      </w:r>
      <w:r w:rsidR="00BB3C07">
        <w:t xml:space="preserve">Каждый ребенок имеет право жить и воспитываться в семье, знать своих родителей, на совместное с ними проживание и на их заботу, за исключением случаев, когда это противоречит его интересам. </w:t>
      </w:r>
      <w:r>
        <w:t xml:space="preserve"> </w:t>
      </w:r>
      <w:r w:rsidR="00BB3C07">
        <w:t xml:space="preserve">Расторжение брака родителей, признание его недействительным, или раздельное проживание родителей не влияют на права ребенка. </w:t>
      </w:r>
      <w:r>
        <w:t xml:space="preserve"> </w:t>
      </w:r>
      <w:r w:rsidR="00BB3C07">
        <w:t xml:space="preserve">Ребенок имеет право на общение с обоими родителями, дедушкой, бабушкой, братьями, сестрами и другими родственниками. </w:t>
      </w:r>
      <w:r>
        <w:t xml:space="preserve"> </w:t>
      </w:r>
      <w:r w:rsidR="00BB3C07">
        <w:t>Ребенок имеет право на общение со своими родителями и в случае их проживания в разных государствах.</w:t>
      </w:r>
    </w:p>
    <w:p w:rsidR="00BB3C07" w:rsidRDefault="00BB3C07" w:rsidP="00834EF7"/>
    <w:p w:rsidR="00BB3C07" w:rsidRDefault="0067322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Республика Узбекистан проводит целенаправленную политику по государственной поддержке семьи, адресной социальной защите и социальному обслуживанию детей, женщин, престарелых, пенсионеров, инвалидов и одиноких граждан. </w:t>
      </w:r>
      <w:r>
        <w:t xml:space="preserve"> </w:t>
      </w:r>
      <w:r w:rsidR="00BB3C07">
        <w:t>Вошло в практику принятие мер по неуклонному повышению доходов и уровня жизни населения, усилению социальной поддержки семей путем периодического принятия Указов Президента Республики Узбекистан о повышении заработной платы, пенсий, стипендий и социальных пособий.</w:t>
      </w:r>
      <w:r>
        <w:t xml:space="preserve"> </w:t>
      </w:r>
      <w:r w:rsidR="00BB3C07">
        <w:t xml:space="preserve"> Только в 2007 году по этому вопросу было принято три Указа Президента Республики Узбекистан (23 октября 2007 года; 10 июля 2007 года; 2 мая 2007 года), в 2006</w:t>
      </w:r>
      <w:r w:rsidR="00CE79A5">
        <w:t> </w:t>
      </w:r>
      <w:r w:rsidR="00BB3C07">
        <w:t>году три Указа (12 октября 2006 года; 9 июня 2006 года; 6 апреля 2006 года), в 2005</w:t>
      </w:r>
      <w:r w:rsidR="00CE79A5">
        <w:t> </w:t>
      </w:r>
      <w:r w:rsidR="00BB3C07">
        <w:t>году два Указа (14 сентября 2005 года; 13 апреля 2005 года).</w:t>
      </w:r>
    </w:p>
    <w:p w:rsidR="00BB3C07" w:rsidRDefault="00BB3C07" w:rsidP="00834EF7"/>
    <w:p w:rsidR="00BB3C07" w:rsidRDefault="00673229" w:rsidP="00834EF7">
      <w:pPr>
        <w:numPr>
          <w:ilvl w:val="0"/>
          <w:numId w:val="3"/>
        </w:numPr>
        <w:tabs>
          <w:tab w:val="clear" w:pos="567"/>
          <w:tab w:val="clear" w:pos="1134"/>
          <w:tab w:val="clear" w:pos="1701"/>
          <w:tab w:val="clear" w:pos="2268"/>
          <w:tab w:val="clear" w:pos="6237"/>
          <w:tab w:val="num" w:pos="180"/>
        </w:tabs>
        <w:rPr>
          <w:bCs/>
        </w:rPr>
      </w:pPr>
      <w:r>
        <w:tab/>
      </w:r>
      <w:r w:rsidR="00BB3C07">
        <w:t>В рамках социальной поддержки семьи принимаются меры по усилению занятости населения, созданию новых рабочих мест, материальной поддержке молодых семей.</w:t>
      </w:r>
    </w:p>
    <w:p w:rsidR="00BB3C07" w:rsidRDefault="00BB3C07" w:rsidP="00834EF7"/>
    <w:p w:rsidR="00BB3C07" w:rsidRDefault="00673229" w:rsidP="00834EF7">
      <w:pPr>
        <w:numPr>
          <w:ilvl w:val="0"/>
          <w:numId w:val="3"/>
        </w:numPr>
        <w:tabs>
          <w:tab w:val="clear" w:pos="567"/>
          <w:tab w:val="clear" w:pos="1134"/>
          <w:tab w:val="clear" w:pos="1701"/>
          <w:tab w:val="clear" w:pos="2268"/>
          <w:tab w:val="clear" w:pos="6237"/>
          <w:tab w:val="num" w:pos="180"/>
        </w:tabs>
        <w:rPr>
          <w:bCs/>
        </w:rPr>
      </w:pPr>
      <w:r>
        <w:tab/>
      </w:r>
      <w:r w:rsidR="00BB3C07">
        <w:t>Так, 7 сентября 2006 года было принято постановление № ПП-459 Президента Республики Узбекистан "О программе мер по дальнейшему усилению адресной социальной защиты и социального обслуживания одиноких престарелых, пенсионеров и инвалидов в 2007-2010 годах".</w:t>
      </w:r>
      <w:r>
        <w:t xml:space="preserve"> </w:t>
      </w:r>
      <w:r w:rsidR="00BB3C07">
        <w:t xml:space="preserve"> Программа предусматривает: дальнейшее совершенствование системы социального обслуживания одиноких инвалидов и престарелых граждан; расширение охвата лечебно-профилактическим обслуживанием, улучшение качества оказываемой геронтологической и гериатрической помощи, а также жилищно-бытовых условий одиноких престарелых, пенсионеров и инвалидов; укрепление материально-технической базы домов "Саховат" и "Мурувват", санаториев; внедрение новых форм, методов и технологий социального обслуживания.</w:t>
      </w:r>
    </w:p>
    <w:p w:rsidR="00BB3C07" w:rsidRDefault="00BB3C07" w:rsidP="00834EF7"/>
    <w:p w:rsidR="00BB3C07" w:rsidRDefault="0067322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связи с объявлением 2007 года "Годом социальной защиты" и в целях осуществления комплекса целенаправленных мер по дальнейшему расширению масштабов и усилению социальной защиты населения, повышения адресности, дифференцированности и эффективности оказания помощи нуждающимся категориям населения и семьям, инвалидам и одиноким престарелым, недопущения резкой поляризации в уровне доходов населения было принято постановление № ПП-573 Президента Республики Узбекистан от 23 января 2007 года"О государственной программе </w:t>
      </w:r>
      <w:r w:rsidR="00BB3C07" w:rsidRPr="008011A3">
        <w:t>'</w:t>
      </w:r>
      <w:r w:rsidR="00BB3C07">
        <w:t>Год социальной защиты</w:t>
      </w:r>
      <w:r w:rsidR="00BB3C07" w:rsidRPr="008011A3">
        <w:t>'</w:t>
      </w:r>
      <w:r w:rsidR="00BB3C07">
        <w:t xml:space="preserve">", в соответствии с которой осуществлены меры по социальной защите населения, обеспечению необходимой материальной поддержки малообеспеченных семей, совершенствованию механизма стимулирования и оплаты труда работников системы социального обслуживания, а также укреплению материально-технической базы учреждений по социальной защите населения. </w:t>
      </w:r>
      <w:r>
        <w:t xml:space="preserve"> </w:t>
      </w:r>
      <w:r w:rsidR="00BB3C07">
        <w:t>Был принят Указ</w:t>
      </w:r>
      <w:r w:rsidR="00AE0508">
        <w:t> </w:t>
      </w:r>
      <w:r w:rsidR="00BB3C07">
        <w:t>УП</w:t>
      </w:r>
      <w:r w:rsidR="00AE0508">
        <w:noBreakHyphen/>
      </w:r>
      <w:r w:rsidR="00BB3C07">
        <w:t>3864 Президента от 19 марта 2007 года "О мерах по дальнейшему совершенствованию и укреплению системы социальной защиты населения".</w:t>
      </w:r>
    </w:p>
    <w:p w:rsidR="00BB3C07" w:rsidRDefault="00BB3C07" w:rsidP="00834EF7"/>
    <w:p w:rsidR="00BB3C07" w:rsidRDefault="00673229" w:rsidP="00834EF7">
      <w:pPr>
        <w:numPr>
          <w:ilvl w:val="0"/>
          <w:numId w:val="3"/>
        </w:numPr>
        <w:tabs>
          <w:tab w:val="clear" w:pos="567"/>
          <w:tab w:val="clear" w:pos="1134"/>
          <w:tab w:val="clear" w:pos="1701"/>
          <w:tab w:val="clear" w:pos="2268"/>
          <w:tab w:val="clear" w:pos="6237"/>
          <w:tab w:val="num" w:pos="180"/>
        </w:tabs>
        <w:rPr>
          <w:bCs/>
        </w:rPr>
      </w:pPr>
      <w:r>
        <w:tab/>
      </w:r>
      <w:r w:rsidR="00BB3C07">
        <w:t>В целях дальнейшего усиления материальной и моральной поддержки молодых семей, оказания им необходимой помощи в начале трудовой деятельности и вхождения в самостоятельную жизнь, создания действенных стимулов и механизмов формирования стабильных источников доходов и улучшения их жилищных и бытовых условий был принят Указ № УП-3878 Президента Республики Узбекистан от 18 мая 2007 года "О</w:t>
      </w:r>
      <w:r w:rsidR="00AE0508">
        <w:t> </w:t>
      </w:r>
      <w:r w:rsidR="00BB3C07">
        <w:t xml:space="preserve">дополнительных мерах по материальной и моральной поддержке молодых семей". </w:t>
      </w:r>
    </w:p>
    <w:p w:rsidR="00BB3C07" w:rsidRDefault="00BB3C07" w:rsidP="00834EF7"/>
    <w:p w:rsidR="00BB3C07" w:rsidRDefault="0067322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Согласно Указу, выделено коммерческими банками в 2007 году 50,0 млрд. сум для предоставления на льготных условиях молодым семьям ипотечных, потребительских кредитов и микрокредитов на организацию малого бизнеса и частного предпринимательства; строительство, реконструкцию и приобретение (найм) доступного жилья; </w:t>
      </w:r>
      <w:r w:rsidR="00353E6A">
        <w:t xml:space="preserve"> </w:t>
      </w:r>
      <w:r w:rsidR="00BB3C07">
        <w:t>обустройство домашнего хозяйства; приобретение мебели и других жизненно важных товаров длительного пользования.</w:t>
      </w:r>
    </w:p>
    <w:p w:rsidR="00BB3C07" w:rsidRDefault="00BB3C07" w:rsidP="00834EF7"/>
    <w:p w:rsidR="00BB3C07" w:rsidRDefault="00353E6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Указ № УП-3706 Президента Республики Узбекистан от 5 января </w:t>
      </w:r>
      <w:r>
        <w:t xml:space="preserve">2006 года </w:t>
      </w:r>
      <w:r w:rsidR="00BB3C07">
        <w:t xml:space="preserve">"О мерах по стимулированию расширения кооперации между крупными промышленными предприятиями и производством услуг на базе развития надомного труда" создал необходимые условия для повышения занятости населения как важнейшего фактора роста его доходов и уровня благосостояния, дальнейшего развития инфраструктуры рынка труда, укрепления системы социальной защиты людей, активизации роли и усиления ответственности в решении этих вопросов органов по труду и социальной защите населения. </w:t>
      </w:r>
      <w:r>
        <w:t xml:space="preserve"> </w:t>
      </w:r>
      <w:r w:rsidR="00BB3C07">
        <w:t>Для совершенствования организации их деятельности было принято постановление</w:t>
      </w:r>
      <w:r w:rsidR="00BB3C07" w:rsidRPr="00A50EA6">
        <w:t xml:space="preserve"> </w:t>
      </w:r>
      <w:r w:rsidR="00BB3C07">
        <w:t>№ ПП-616 Президента Республики Узбекистан от 6 апреля 2007 года "О</w:t>
      </w:r>
      <w:r w:rsidR="00AE0508">
        <w:t> </w:t>
      </w:r>
      <w:r w:rsidR="00BB3C07">
        <w:t xml:space="preserve">мерах по повышению занятости и совершенствованию деятельности органов по труду и социальной защите населения". </w:t>
      </w:r>
      <w:r>
        <w:t xml:space="preserve"> </w:t>
      </w:r>
      <w:r w:rsidR="00BB3C07">
        <w:t xml:space="preserve">В соответствии с постановлением была разработана Программа мер по повышению трудовой занятости и совершенствованию деятельности органов по труду и социальной защите населения. </w:t>
      </w:r>
    </w:p>
    <w:p w:rsidR="00BB3C07" w:rsidRDefault="00BB3C07" w:rsidP="00834EF7"/>
    <w:p w:rsidR="00BB3C07" w:rsidRDefault="00353E6A" w:rsidP="00834EF7">
      <w:pPr>
        <w:numPr>
          <w:ilvl w:val="0"/>
          <w:numId w:val="3"/>
        </w:numPr>
        <w:tabs>
          <w:tab w:val="clear" w:pos="567"/>
          <w:tab w:val="clear" w:pos="1134"/>
          <w:tab w:val="clear" w:pos="1701"/>
          <w:tab w:val="clear" w:pos="2268"/>
          <w:tab w:val="clear" w:pos="6237"/>
          <w:tab w:val="num" w:pos="180"/>
        </w:tabs>
        <w:rPr>
          <w:bCs/>
        </w:rPr>
      </w:pPr>
      <w:r>
        <w:tab/>
      </w:r>
      <w:r w:rsidR="00BB3C07">
        <w:t>В целях дальнейшей реализации целенаправленной политики по неуклонному росту уровня доходов и благосостояния населения, всемерного усиления заботы о престарелых людях, повышения размеров их пенсий, а также последовательного совершенствования системы пенсионного обеспечения 17 сентября 2007 года был принят Указ №</w:t>
      </w:r>
      <w:r w:rsidR="00BB3C07" w:rsidRPr="0054139B">
        <w:t xml:space="preserve"> </w:t>
      </w:r>
      <w:r w:rsidR="00BB3C07">
        <w:t>УП-3921</w:t>
      </w:r>
      <w:r w:rsidR="00BB3C07" w:rsidRPr="0054139B">
        <w:t xml:space="preserve"> </w:t>
      </w:r>
      <w:r w:rsidR="00BB3C07">
        <w:t xml:space="preserve">Президента Республики Узбекистан "О мерах по усилению социальной поддержки пенсионеров". </w:t>
      </w:r>
    </w:p>
    <w:p w:rsidR="00BB3C07" w:rsidRDefault="00BB3C07" w:rsidP="00834EF7"/>
    <w:p w:rsidR="00BB3C07" w:rsidRDefault="00353E6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Огромный вклад в дело поддержки семьи и социально уязвимых слоев населения вносят ННО, функционирующие в Узбекистане. </w:t>
      </w:r>
      <w:r>
        <w:t xml:space="preserve"> </w:t>
      </w:r>
      <w:r w:rsidR="00BB3C07">
        <w:t xml:space="preserve">Так, на настоящий момент Фонд "Соглом авлод учун" является одной из авторитетнейших некоммерческих благотворительных организаций Узбекистана, которая активно участвует в решении задач социальной политики государства. </w:t>
      </w:r>
      <w:r>
        <w:t xml:space="preserve"> </w:t>
      </w:r>
      <w:r w:rsidR="00BB3C07">
        <w:t>Преобладающую долю в уставной деятельности Фонда занимают социально</w:t>
      </w:r>
      <w:r w:rsidR="00BB3C07" w:rsidRPr="00C71731">
        <w:t xml:space="preserve"> </w:t>
      </w:r>
      <w:r w:rsidR="00BB3C07">
        <w:t xml:space="preserve">значимые проекты, реализуемые в медицинской сфере. </w:t>
      </w:r>
      <w:r>
        <w:t xml:space="preserve"> </w:t>
      </w:r>
      <w:r w:rsidR="00BB3C07">
        <w:t xml:space="preserve">Так, в рамках данного направления вот уже 11 лет Фондом реализуется Программа "Медико-социальный патронаж", возведенная в ранг государственной программы. </w:t>
      </w:r>
      <w:r>
        <w:t xml:space="preserve"> </w:t>
      </w:r>
      <w:r w:rsidR="00BB3C07">
        <w:t>Данная Программа нацелена на постоянное и планомерное изучение медико-социального состояния малообеспеченных семей, своевременное выявление женщин и детей, нуждающихся в медицинской, социальной и психологической помощи, социально-правовой защите; оказание данным семьям посильной помощи, которую зачастую многие из них не имеют возможности получить из-за значительного удаления от районных и областных центров.</w:t>
      </w:r>
    </w:p>
    <w:p w:rsidR="00BB3C07" w:rsidRDefault="00BB3C07" w:rsidP="00834EF7"/>
    <w:p w:rsidR="00BB3C07" w:rsidRDefault="00353E6A" w:rsidP="00834EF7">
      <w:pPr>
        <w:numPr>
          <w:ilvl w:val="0"/>
          <w:numId w:val="3"/>
        </w:numPr>
        <w:tabs>
          <w:tab w:val="clear" w:pos="567"/>
          <w:tab w:val="clear" w:pos="1134"/>
          <w:tab w:val="clear" w:pos="1701"/>
          <w:tab w:val="clear" w:pos="2268"/>
          <w:tab w:val="clear" w:pos="6237"/>
          <w:tab w:val="num" w:pos="180"/>
        </w:tabs>
        <w:rPr>
          <w:bCs/>
        </w:rPr>
      </w:pPr>
      <w:r>
        <w:tab/>
      </w:r>
      <w:r w:rsidR="00BB3C07">
        <w:t>За 2005-2007 годы передвижными бригадами МСП Фонда, при поддержке территориальных хокимиятов, махаллинских советов, комитета женщин и учреждений здравоохранения, осуществлено планомерное изучение психологического климата, состояния здоровья членов 123 628 семей в 5 474</w:t>
      </w:r>
      <w:r w:rsidR="009E46AD">
        <w:t xml:space="preserve"> наиболее отдаленных кишлаках и</w:t>
      </w:r>
      <w:r w:rsidR="009E46AD">
        <w:rPr>
          <w:lang w:val="en-US"/>
        </w:rPr>
        <w:t> </w:t>
      </w:r>
      <w:r w:rsidR="00BB3C07">
        <w:t>7</w:t>
      </w:r>
      <w:r w:rsidR="009E46AD">
        <w:rPr>
          <w:lang w:val="en-US"/>
        </w:rPr>
        <w:t> </w:t>
      </w:r>
      <w:r w:rsidR="00BB3C07">
        <w:t>313</w:t>
      </w:r>
      <w:r w:rsidR="009E46AD">
        <w:rPr>
          <w:lang w:val="en-US"/>
        </w:rPr>
        <w:t> </w:t>
      </w:r>
      <w:r w:rsidR="00BB3C07">
        <w:t>махаллях Республики. Медицинским обследованием охвачено 713 384 лиц, из числа обследованных женщины составили - 375 939 человек, дети - 217 564 и подростки</w:t>
      </w:r>
      <w:r w:rsidR="009E46AD">
        <w:rPr>
          <w:lang w:val="en-US"/>
        </w:rPr>
        <w:t> </w:t>
      </w:r>
      <w:r w:rsidR="009E46AD" w:rsidRPr="009E46AD">
        <w:noBreakHyphen/>
      </w:r>
      <w:r w:rsidR="009E46AD">
        <w:rPr>
          <w:lang w:val="en-US"/>
        </w:rPr>
        <w:t> </w:t>
      </w:r>
      <w:r w:rsidR="00BB3C07">
        <w:t>102</w:t>
      </w:r>
      <w:r w:rsidR="00AE0508">
        <w:t> </w:t>
      </w:r>
      <w:r w:rsidR="00BB3C07">
        <w:t>718.</w:t>
      </w:r>
    </w:p>
    <w:p w:rsidR="00BB3C07" w:rsidRDefault="00BB3C07" w:rsidP="00834EF7"/>
    <w:p w:rsidR="00BB3C07" w:rsidRDefault="00353E6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Программа "Медико-социальный патронаж" не имела аналогов в странах СНГ и получила высокую оценку специалистов. Только за последние пять лет на её реализацию было затрачено более 350 000 долларов США (бюджетные и собственные средства Фонда). </w:t>
      </w:r>
      <w:r>
        <w:t xml:space="preserve"> </w:t>
      </w:r>
      <w:r w:rsidR="00BB3C07">
        <w:t>Партнерами Фонда в реализации данной Программы являются компании "Карл Цейс", "Даймлер Крайслер", Международная благотворительная организация "Амери Керз".</w:t>
      </w:r>
    </w:p>
    <w:p w:rsidR="00BB3C07" w:rsidRDefault="00BB3C07" w:rsidP="00834EF7"/>
    <w:p w:rsidR="00BB3C07" w:rsidRDefault="00353E6A" w:rsidP="00834EF7">
      <w:pPr>
        <w:numPr>
          <w:ilvl w:val="0"/>
          <w:numId w:val="3"/>
        </w:numPr>
        <w:tabs>
          <w:tab w:val="clear" w:pos="567"/>
          <w:tab w:val="clear" w:pos="1134"/>
          <w:tab w:val="clear" w:pos="1701"/>
          <w:tab w:val="clear" w:pos="2268"/>
          <w:tab w:val="clear" w:pos="6237"/>
          <w:tab w:val="num" w:pos="180"/>
        </w:tabs>
        <w:rPr>
          <w:bCs/>
        </w:rPr>
      </w:pPr>
      <w:r>
        <w:tab/>
      </w:r>
      <w:r w:rsidR="00BB3C07">
        <w:t>Основным приоритетом деятельности общественного движения молодежи Узбекистана "Камолот" является объединение прогрессивной молодежи республики, формирование физически здоровых, духовно зрелых граждан независимого Узбекистана.</w:t>
      </w:r>
    </w:p>
    <w:p w:rsidR="00BB3C07" w:rsidRDefault="00BB3C07" w:rsidP="00834EF7"/>
    <w:p w:rsidR="00BB3C07" w:rsidRDefault="00353E6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Одна из главных задач ОДМ "Камолот" – создание рабочих мест для молодых людей. </w:t>
      </w:r>
      <w:r>
        <w:t xml:space="preserve"> </w:t>
      </w:r>
      <w:r w:rsidR="00BB3C07">
        <w:t xml:space="preserve">В начале 2007 года Движение вместе молодыми предпринимателями вышло с инициативой наладить деятельность фермерских хозяйств и малых предприятий. </w:t>
      </w:r>
      <w:r>
        <w:t xml:space="preserve"> </w:t>
      </w:r>
      <w:r w:rsidR="00BB3C07">
        <w:t xml:space="preserve">По инициативе Движения были организованы 52 фермерских хозяйства и предприятия, в них созданы 656 рабочих мест. </w:t>
      </w:r>
      <w:r>
        <w:t xml:space="preserve"> </w:t>
      </w:r>
      <w:r w:rsidR="00BB3C07">
        <w:t xml:space="preserve">На сегодняшний день заканчиваются работы, связанные с организацией 14 фермерских хозяйств и предприятий. </w:t>
      </w:r>
    </w:p>
    <w:p w:rsidR="00BB3C07" w:rsidRDefault="00BB3C07" w:rsidP="00834EF7"/>
    <w:p w:rsidR="00BB3C07" w:rsidRDefault="00353E6A"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течение 2007 года структурами ОДМ "Камолот" были организованы "Трудовые ярмарки" в целях обеспечения работой молодых людей. </w:t>
      </w:r>
      <w:r>
        <w:t xml:space="preserve"> </w:t>
      </w:r>
      <w:r w:rsidR="00BB3C07">
        <w:t>В течение 2007 года 23 123 человекам была оказана практическая помощь в этой сфере. Количество безработных молодых людей, устроенных ОДМ "Камолот" на работу, составило за второе полугодие 2001 года 25 026 человек, за 2002 год – 14 512, за 2003 год – 32 587, 2004 год – 35</w:t>
      </w:r>
      <w:r w:rsidR="00AE0508">
        <w:t> </w:t>
      </w:r>
      <w:r w:rsidR="00BB3C07">
        <w:t>815, 2005 год – 19 084; первое полугодие 2006 года – 11 054, 2007 год – 23 132 человека.</w:t>
      </w:r>
    </w:p>
    <w:p w:rsidR="00BB3C07" w:rsidRDefault="00BB3C07" w:rsidP="00834EF7"/>
    <w:p w:rsidR="00BB3C07" w:rsidRDefault="00181349" w:rsidP="00834EF7">
      <w:pPr>
        <w:numPr>
          <w:ilvl w:val="0"/>
          <w:numId w:val="3"/>
        </w:numPr>
        <w:tabs>
          <w:tab w:val="clear" w:pos="567"/>
          <w:tab w:val="clear" w:pos="1134"/>
          <w:tab w:val="clear" w:pos="1701"/>
          <w:tab w:val="clear" w:pos="2268"/>
          <w:tab w:val="clear" w:pos="6237"/>
          <w:tab w:val="num" w:pos="180"/>
        </w:tabs>
        <w:rPr>
          <w:bCs/>
        </w:rPr>
      </w:pPr>
      <w:r>
        <w:tab/>
      </w:r>
      <w:r w:rsidR="00BB3C07">
        <w:t>В целях реализации Указа Президента "О дополнительных мерах по материальной и моральной поддержке молодых семей" от 18 мая 2007 года, в центрах Социальных служб молодежи при структурах ОДМ "Камолот" организованы клубы "Молодая семья, психологическая рекомендация". По результатам мониторинга, проведенного данными клубами по всей республике при поддержке структур движения, 2 150 молодым семьям были выданы ипотечные кредиты на сумму 1 818 104 900 сумов, 2 282 молодым семьям – потребительски кредиты на сумму 1 079 749 799 сумов, 3 037 молодым предпринимателям микрокредиты на сумму 2 501 818 600 сумов.</w:t>
      </w:r>
    </w:p>
    <w:p w:rsidR="00BB3C07" w:rsidRDefault="00BB3C07" w:rsidP="00834EF7"/>
    <w:p w:rsidR="00BB3C07" w:rsidRDefault="00BB3C07" w:rsidP="00834EF7">
      <w:pPr>
        <w:numPr>
          <w:ilvl w:val="0"/>
          <w:numId w:val="3"/>
        </w:numPr>
        <w:tabs>
          <w:tab w:val="clear" w:pos="567"/>
          <w:tab w:val="clear" w:pos="1134"/>
          <w:tab w:val="clear" w:pos="1701"/>
          <w:tab w:val="clear" w:pos="2268"/>
          <w:tab w:val="clear" w:pos="6237"/>
          <w:tab w:val="num" w:pos="180"/>
        </w:tabs>
        <w:rPr>
          <w:bCs/>
        </w:rPr>
      </w:pPr>
      <w:r>
        <w:t>В целях оказания помощи (ремонт дома, покупка строительных материалов и другое) пострадавшим от разных бедствий структурами ОДМ "Камолот" в 46 случаях была оказана помощь молодым людям, израсходовано 1 763 тысячи сумов.</w:t>
      </w:r>
    </w:p>
    <w:p w:rsidR="00BB3C07" w:rsidRDefault="00BB3C07" w:rsidP="00834EF7">
      <w:pPr>
        <w:rPr>
          <w:b/>
        </w:rPr>
      </w:pPr>
    </w:p>
    <w:p w:rsidR="00BB3C07" w:rsidRDefault="00AE0508" w:rsidP="00AE0508">
      <w:pPr>
        <w:jc w:val="center"/>
        <w:rPr>
          <w:b/>
        </w:rPr>
      </w:pPr>
      <w:r>
        <w:rPr>
          <w:b/>
        </w:rPr>
        <w:br w:type="page"/>
      </w:r>
      <w:r w:rsidR="00BB3C07">
        <w:rPr>
          <w:b/>
        </w:rPr>
        <w:t>Таблица 32</w:t>
      </w:r>
      <w:r w:rsidR="00BB3C07">
        <w:rPr>
          <w:rStyle w:val="FootnoteReference"/>
          <w:b w:val="0"/>
        </w:rPr>
        <w:footnoteReference w:id="44"/>
      </w:r>
    </w:p>
    <w:p w:rsidR="00AE0508" w:rsidRDefault="00AE0508" w:rsidP="00AE0508">
      <w:pPr>
        <w:jc w:val="center"/>
        <w:rPr>
          <w:bCs/>
        </w:rPr>
      </w:pPr>
    </w:p>
    <w:p w:rsidR="00BB3C07" w:rsidRDefault="00BB3C07" w:rsidP="00834EF7">
      <w:pPr>
        <w:rPr>
          <w:b/>
          <w:bCs/>
          <w:szCs w:val="22"/>
        </w:rPr>
      </w:pPr>
      <w:r>
        <w:rPr>
          <w:b/>
          <w:bCs/>
          <w:szCs w:val="22"/>
          <w:lang w:val="uz-Cyrl-UZ"/>
        </w:rPr>
        <w:object w:dxaOrig="8662" w:dyaOrig="3019">
          <v:shape id="_x0000_i1027" type="#_x0000_t75" style="width:432.75pt;height:150.75pt" o:ole="">
            <v:imagedata r:id="rId11" o:title=""/>
          </v:shape>
          <o:OLEObject Type="Embed" ProgID="MSGraph.Chart.8" ShapeID="_x0000_i1027" DrawAspect="Content" ObjectID="_1395236091" r:id="rId12">
            <o:FieldCodes>\s</o:FieldCodes>
          </o:OLEObject>
        </w:object>
      </w:r>
    </w:p>
    <w:p w:rsidR="00AE0508" w:rsidRPr="00AE0508" w:rsidRDefault="00AE0508" w:rsidP="00834EF7"/>
    <w:p w:rsidR="00BB3C07" w:rsidRDefault="00181349" w:rsidP="00834EF7">
      <w:pPr>
        <w:numPr>
          <w:ilvl w:val="0"/>
          <w:numId w:val="3"/>
        </w:numPr>
        <w:tabs>
          <w:tab w:val="clear" w:pos="567"/>
          <w:tab w:val="clear" w:pos="1134"/>
          <w:tab w:val="clear" w:pos="1701"/>
          <w:tab w:val="clear" w:pos="2268"/>
          <w:tab w:val="clear" w:pos="6237"/>
          <w:tab w:val="num" w:pos="180"/>
        </w:tabs>
        <w:rPr>
          <w:bCs/>
        </w:rPr>
      </w:pPr>
      <w:r>
        <w:tab/>
      </w:r>
      <w:r w:rsidR="00BB3C07">
        <w:t>Количество случаев оказанной помощи семьям, пострадавшим от разных бедствий составило: 2002 год – 107, 2003 год – 214, 2004 год – 138, 2005 год – 49, первое полугодие 2006 года – 25, 2007 год – 46.</w:t>
      </w:r>
    </w:p>
    <w:p w:rsidR="00BB3C07" w:rsidRDefault="00BB3C07" w:rsidP="00834EF7">
      <w:pPr>
        <w:rPr>
          <w:bCs/>
        </w:rPr>
      </w:pPr>
    </w:p>
    <w:p w:rsidR="00BB3C07" w:rsidRDefault="0018134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Был осуществлен ряд работ в целях создания условий для занятия молодежи спортом. </w:t>
      </w:r>
      <w:r>
        <w:t xml:space="preserve"> </w:t>
      </w:r>
      <w:r w:rsidR="00BB3C07">
        <w:t xml:space="preserve">Например, по инициативе областных, районных (городских) отделений в целях обеспечения популяризации спорта среди молодежи были организованы 289 спортплощадок, из них 144 начали действовать при поддержке структур ОДМ "Камолот", было израсходовано 11 053 тысячи сумов, а 145 площадок (15 103 тысячи сумов) были созданы при содействии партнеров. </w:t>
      </w:r>
      <w:r>
        <w:t xml:space="preserve"> </w:t>
      </w:r>
      <w:r w:rsidR="00BB3C07">
        <w:t xml:space="preserve">Количество спортивных площадок, созданных при непосредственном участии структур Движения, составило: </w:t>
      </w:r>
      <w:r>
        <w:t xml:space="preserve"> </w:t>
      </w:r>
      <w:r w:rsidR="00BB3C07">
        <w:t>2002 год – 102, 2003 год – 94, 2004 год – 108, 2005 год – 45, первое полугодие 2006 года – 28, 2007 год – 144.</w:t>
      </w:r>
    </w:p>
    <w:p w:rsidR="00AE0508" w:rsidRDefault="00AE0508" w:rsidP="00834EF7">
      <w:pPr>
        <w:rPr>
          <w:b/>
        </w:rPr>
      </w:pPr>
    </w:p>
    <w:p w:rsidR="00BB3C07" w:rsidRDefault="00BB3C07" w:rsidP="00AE0508">
      <w:pPr>
        <w:jc w:val="center"/>
        <w:rPr>
          <w:b/>
        </w:rPr>
      </w:pPr>
      <w:r>
        <w:rPr>
          <w:b/>
        </w:rPr>
        <w:t>Таблица 33</w:t>
      </w:r>
      <w:r>
        <w:rPr>
          <w:rStyle w:val="FootnoteReference"/>
          <w:b w:val="0"/>
        </w:rPr>
        <w:footnoteReference w:id="45"/>
      </w:r>
    </w:p>
    <w:p w:rsidR="00AE0508" w:rsidRDefault="00AE0508" w:rsidP="00AE0508">
      <w:pPr>
        <w:jc w:val="center"/>
        <w:rPr>
          <w:b/>
          <w:bCs/>
        </w:rPr>
      </w:pPr>
    </w:p>
    <w:p w:rsidR="00BB3C07" w:rsidRDefault="00BB3C07" w:rsidP="00834EF7">
      <w:pPr>
        <w:ind w:firstLine="709"/>
      </w:pPr>
      <w:r>
        <w:rPr>
          <w:b/>
          <w:bCs/>
          <w:szCs w:val="22"/>
          <w:lang w:val="uz-Cyrl-UZ"/>
        </w:rPr>
        <w:object w:dxaOrig="7245" w:dyaOrig="2535">
          <v:shape id="_x0000_i1028" type="#_x0000_t75" style="width:362.25pt;height:126.75pt" o:ole="">
            <v:imagedata r:id="rId13" o:title=""/>
          </v:shape>
          <o:OLEObject Type="Embed" ProgID="MSGraph.Chart.8" ShapeID="_x0000_i1028" DrawAspect="Content" ObjectID="_1395236092" r:id="rId14">
            <o:FieldCodes>\s</o:FieldCodes>
          </o:OLEObject>
        </w:object>
      </w:r>
    </w:p>
    <w:p w:rsidR="00BB3C07" w:rsidRDefault="00BB3C07" w:rsidP="00834EF7"/>
    <w:p w:rsidR="00BB3C07" w:rsidRDefault="00181349" w:rsidP="00834EF7">
      <w:pPr>
        <w:numPr>
          <w:ilvl w:val="0"/>
          <w:numId w:val="3"/>
        </w:numPr>
        <w:tabs>
          <w:tab w:val="clear" w:pos="567"/>
          <w:tab w:val="clear" w:pos="1134"/>
          <w:tab w:val="clear" w:pos="1701"/>
          <w:tab w:val="clear" w:pos="2268"/>
          <w:tab w:val="clear" w:pos="6237"/>
          <w:tab w:val="num" w:pos="180"/>
        </w:tabs>
        <w:rPr>
          <w:bCs/>
        </w:rPr>
      </w:pPr>
      <w:r>
        <w:tab/>
      </w:r>
      <w:r w:rsidR="00BB3C07">
        <w:t>Количество случаев оказанной организационной и финансовой помощи детям из малообеспеченных семей, детям с ограниченными физическими возможностями и подросткам, находящимся на учете в комиссии контроля за несовершеннолетними, приводится в таблице 34.</w:t>
      </w:r>
    </w:p>
    <w:p w:rsidR="00BB3C07" w:rsidRDefault="00BB3C07" w:rsidP="00834EF7">
      <w:pPr>
        <w:rPr>
          <w:b/>
        </w:rPr>
      </w:pPr>
    </w:p>
    <w:p w:rsidR="00BB3C07" w:rsidRDefault="00BB3C07" w:rsidP="00AE0508">
      <w:pPr>
        <w:jc w:val="center"/>
        <w:rPr>
          <w:b/>
        </w:rPr>
      </w:pPr>
      <w:r>
        <w:rPr>
          <w:b/>
        </w:rPr>
        <w:t>Таблица 34</w:t>
      </w:r>
      <w:r>
        <w:rPr>
          <w:rStyle w:val="FootnoteReference"/>
          <w:b w:val="0"/>
        </w:rPr>
        <w:footnoteReference w:id="46"/>
      </w:r>
    </w:p>
    <w:p w:rsidR="00AE0508" w:rsidRDefault="00AE0508" w:rsidP="00AE0508">
      <w:pPr>
        <w:jc w:val="center"/>
        <w:rPr>
          <w:b/>
          <w:bCs/>
        </w:rPr>
      </w:pPr>
    </w:p>
    <w:p w:rsidR="00BB3C07" w:rsidRDefault="00BB3C07" w:rsidP="00834EF7">
      <w:pPr>
        <w:rPr>
          <w:bCs/>
        </w:rPr>
      </w:pPr>
      <w:r>
        <w:rPr>
          <w:b/>
          <w:szCs w:val="22"/>
          <w:lang w:val="uz-Cyrl-UZ"/>
        </w:rPr>
        <w:object w:dxaOrig="7725" w:dyaOrig="3435">
          <v:shape id="_x0000_i1029" type="#_x0000_t75" style="width:386.25pt;height:171.75pt" o:ole="">
            <v:imagedata r:id="rId15" o:title=""/>
          </v:shape>
          <o:OLEObject Type="Embed" ProgID="MSGraph.Chart.8" ShapeID="_x0000_i1029" DrawAspect="Content" ObjectID="_1395236093" r:id="rId16">
            <o:FieldCodes>\s</o:FieldCodes>
          </o:OLEObject>
        </w:object>
      </w:r>
    </w:p>
    <w:p w:rsidR="00BB3C07" w:rsidRDefault="00181349" w:rsidP="00834EF7">
      <w:pPr>
        <w:numPr>
          <w:ilvl w:val="0"/>
          <w:numId w:val="3"/>
        </w:numPr>
        <w:tabs>
          <w:tab w:val="clear" w:pos="567"/>
          <w:tab w:val="clear" w:pos="1134"/>
          <w:tab w:val="clear" w:pos="1701"/>
          <w:tab w:val="clear" w:pos="2268"/>
          <w:tab w:val="clear" w:pos="6237"/>
          <w:tab w:val="num" w:pos="180"/>
        </w:tabs>
        <w:rPr>
          <w:bCs/>
        </w:rPr>
      </w:pPr>
      <w:r>
        <w:tab/>
      </w:r>
      <w:r w:rsidR="00BB3C07">
        <w:t>Второе полугодие 2001 года – 1 570, 2002 год – 2 243, 2003 год – 2 108, 2004 год – 5</w:t>
      </w:r>
      <w:r w:rsidR="00E44EEA">
        <w:t> </w:t>
      </w:r>
      <w:r w:rsidR="00BB3C07">
        <w:t>877, 2005 – 1 948, первое полугодие 2006 года – 924, 2007 год – 14 670.</w:t>
      </w:r>
    </w:p>
    <w:p w:rsidR="00BB3C07" w:rsidRDefault="00BB3C07" w:rsidP="00834EF7">
      <w:pPr>
        <w:rPr>
          <w:bCs/>
        </w:rPr>
      </w:pPr>
    </w:p>
    <w:p w:rsidR="00BB3C07" w:rsidRPr="001A70A8" w:rsidRDefault="00BB3C07" w:rsidP="009E46AD">
      <w:pPr>
        <w:spacing w:after="240"/>
        <w:jc w:val="center"/>
        <w:rPr>
          <w:bCs/>
          <w:i/>
        </w:rPr>
      </w:pPr>
      <w:r w:rsidRPr="001A70A8">
        <w:rPr>
          <w:b/>
          <w:i/>
          <w:shadow/>
          <w:szCs w:val="28"/>
        </w:rPr>
        <w:t xml:space="preserve">Статья 24. </w:t>
      </w:r>
      <w:r w:rsidR="00181349">
        <w:rPr>
          <w:b/>
          <w:i/>
          <w:shadow/>
          <w:szCs w:val="28"/>
        </w:rPr>
        <w:t xml:space="preserve"> </w:t>
      </w:r>
      <w:r w:rsidRPr="001A70A8">
        <w:rPr>
          <w:b/>
          <w:i/>
          <w:shadow/>
          <w:szCs w:val="28"/>
        </w:rPr>
        <w:t>Защита прав и свобод детей</w:t>
      </w:r>
    </w:p>
    <w:p w:rsidR="00BB3C07" w:rsidRDefault="0018134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Республика Узбекистан ратифицировала Конвенцию о правах ребенка в 1992  году, и присоединение ее к Конвенции способствовало формированию государственной политики в области защиты прав детей, которая по существу является научно обоснованной, нормативно закрепленной и последовательно осуществляемой деятельностью государственных органов по созданию эффективного механизма организационно-правового регулирования отношений, возникающих в связи с осуществлением и защитой прав детей. </w:t>
      </w:r>
      <w:r w:rsidR="00CA6259">
        <w:t xml:space="preserve"> </w:t>
      </w:r>
      <w:r w:rsidR="00BB3C07">
        <w:t xml:space="preserve">На сегодняшний день приоритетным направлением политики Узбекистана является создание необходимых правовых и организационных условий для соблюдения и защиты прав детей. </w:t>
      </w:r>
    </w:p>
    <w:p w:rsidR="00BB3C07" w:rsidRDefault="00BB3C07" w:rsidP="00834EF7">
      <w:pPr>
        <w:rPr>
          <w:bCs/>
        </w:rPr>
      </w:pPr>
    </w:p>
    <w:p w:rsidR="00BB3C07" w:rsidRDefault="00CA6259" w:rsidP="00834EF7">
      <w:pPr>
        <w:numPr>
          <w:ilvl w:val="0"/>
          <w:numId w:val="3"/>
        </w:numPr>
        <w:tabs>
          <w:tab w:val="clear" w:pos="567"/>
          <w:tab w:val="clear" w:pos="1134"/>
          <w:tab w:val="clear" w:pos="1701"/>
          <w:tab w:val="clear" w:pos="2268"/>
          <w:tab w:val="clear" w:pos="6237"/>
          <w:tab w:val="num" w:pos="180"/>
        </w:tabs>
        <w:rPr>
          <w:bCs/>
        </w:rPr>
      </w:pPr>
      <w:r>
        <w:tab/>
      </w:r>
      <w:r w:rsidR="00BB3C07">
        <w:t>Проблемы заботы о детях рассматриваются и решаются государством и обществом на нескольких уровнях: законодательном, программном, исполнительском и просветительском, которые предполагают определенные конкретные правовые механизмы.</w:t>
      </w:r>
    </w:p>
    <w:p w:rsidR="00BB3C07" w:rsidRDefault="00BB3C07" w:rsidP="00834EF7"/>
    <w:p w:rsidR="00BB3C07" w:rsidRDefault="00CA625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Права ребенка в Узбекистане на сегодняшний день отождествляются с правами человека и гражданина во втором разделе Конституции Республики Узбекистан. </w:t>
      </w:r>
      <w:r>
        <w:t xml:space="preserve"> </w:t>
      </w:r>
      <w:r w:rsidR="00BB3C07">
        <w:t>В</w:t>
      </w:r>
      <w:r>
        <w:t> </w:t>
      </w:r>
      <w:r w:rsidR="00BB3C07">
        <w:t xml:space="preserve">данном разделе провозглашены личные права и свободы человека, его политические, экономические и социальные права, а также гарантии, которые обеспечивают реализацию прав и свобод человека, в том числе ребенка. </w:t>
      </w:r>
      <w:r>
        <w:t xml:space="preserve"> </w:t>
      </w:r>
      <w:r w:rsidR="00BB3C07">
        <w:t xml:space="preserve">Статья 45 Конституции определяет в качестве приоритетной задачи защиту государством прав несовершеннолетних, нетрудоспособных, одиноких и престарелых граждан. </w:t>
      </w:r>
    </w:p>
    <w:p w:rsidR="00BB3C07" w:rsidRDefault="00BB3C07" w:rsidP="00834EF7"/>
    <w:p w:rsidR="00BB3C07" w:rsidRDefault="00CA625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Кроме названных конституционных норм требования Конвенции о правах ребенка нашли законодательное закрепление в законах "Об основах государственной молодежной политики в Республике Узбекистан", "Об образовании", "О гражданстве", "О физической культуре и спорте", "Об охране здоровья граждан", "Об органах государственной власти на местах", "Об органах самоуправления граждан", "О прокуратуре", "О социальной защите инвалидов", а также в Гражданском, Семейном, Трудовом, Уголовном, Уголовно-процессуальном кодексах Республики Узбекистан. </w:t>
      </w:r>
    </w:p>
    <w:p w:rsidR="00BB3C07" w:rsidRDefault="00BB3C07" w:rsidP="00834EF7"/>
    <w:p w:rsidR="00BB3C07" w:rsidRDefault="00CA6259" w:rsidP="00834EF7">
      <w:pPr>
        <w:numPr>
          <w:ilvl w:val="0"/>
          <w:numId w:val="3"/>
        </w:numPr>
        <w:tabs>
          <w:tab w:val="clear" w:pos="567"/>
          <w:tab w:val="clear" w:pos="1134"/>
          <w:tab w:val="clear" w:pos="1701"/>
          <w:tab w:val="clear" w:pos="2268"/>
          <w:tab w:val="clear" w:pos="6237"/>
          <w:tab w:val="num" w:pos="180"/>
        </w:tabs>
        <w:rPr>
          <w:bCs/>
        </w:rPr>
      </w:pPr>
      <w:r>
        <w:tab/>
      </w:r>
      <w:r w:rsidR="00BB3C07">
        <w:t>В Узбекистане 7 января 2008 года разработан и принят специальный закон "О</w:t>
      </w:r>
      <w:r w:rsidR="00E44EEA">
        <w:t> </w:t>
      </w:r>
      <w:r w:rsidR="00BB3C07">
        <w:t xml:space="preserve">гарантиях прав ребенка", который был предусмотрен Национальным планом действий по выполнению Рекомендаций Комитета </w:t>
      </w:r>
      <w:r w:rsidR="00BB3C07" w:rsidRPr="009E3F21">
        <w:t>Организаци</w:t>
      </w:r>
      <w:r w:rsidR="00BB3C07">
        <w:t>и</w:t>
      </w:r>
      <w:r w:rsidR="00BB3C07" w:rsidRPr="009E3F21">
        <w:t xml:space="preserve"> Объединенных Наций</w:t>
      </w:r>
      <w:r w:rsidR="00BB3C07">
        <w:t xml:space="preserve"> по правам ребенка, принятым Правительством Республики Узбекистан в 2001 году.</w:t>
      </w:r>
    </w:p>
    <w:p w:rsidR="00BB3C07" w:rsidRDefault="00BB3C07" w:rsidP="00834EF7"/>
    <w:p w:rsidR="00BB3C07" w:rsidRDefault="00CA625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данном законе закреплены основные принципы и положения Конвенции о правах ребенка, он фактически является "Детской конституцией", закрепляющей весь комплекс прав ребенка, изложенный в Конвенции о правах ребенка. </w:t>
      </w:r>
      <w:r>
        <w:t xml:space="preserve"> </w:t>
      </w:r>
      <w:r w:rsidR="00BB3C07">
        <w:t xml:space="preserve">Закон носит базовый, рамочный характер, поскольку содержит не формальное закрепление всех прав ребенка, а конкретные направления деятельности государства и общества по их обеспечению и реализации. </w:t>
      </w:r>
      <w:r>
        <w:t xml:space="preserve"> </w:t>
      </w:r>
      <w:r w:rsidR="00BB3C07">
        <w:t xml:space="preserve">Принятие Закона "О гарантиях прав ребенка" способствовало усилению правового статуса ребенка в обществе, созданию четких механизмов защиты и гарантий прав ребенка. </w:t>
      </w:r>
    </w:p>
    <w:p w:rsidR="00BB3C07" w:rsidRDefault="00BB3C07" w:rsidP="00834EF7"/>
    <w:p w:rsidR="00BB3C07" w:rsidRDefault="00CA625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Воплощение вышеперечисленных законодательных норм о правах детей в Узбекистане осуществляется в первую очередь на программном уровне. </w:t>
      </w:r>
    </w:p>
    <w:p w:rsidR="00BB3C07" w:rsidRDefault="00BB3C07" w:rsidP="00834EF7"/>
    <w:p w:rsidR="00BB3C07" w:rsidRDefault="00CA6259" w:rsidP="00834EF7">
      <w:pPr>
        <w:numPr>
          <w:ilvl w:val="0"/>
          <w:numId w:val="3"/>
        </w:numPr>
        <w:tabs>
          <w:tab w:val="clear" w:pos="567"/>
          <w:tab w:val="clear" w:pos="1134"/>
          <w:tab w:val="clear" w:pos="1701"/>
          <w:tab w:val="clear" w:pos="2268"/>
          <w:tab w:val="clear" w:pos="6237"/>
          <w:tab w:val="num" w:pos="180"/>
        </w:tabs>
        <w:rPr>
          <w:bCs/>
        </w:rPr>
      </w:pPr>
      <w:r>
        <w:tab/>
      </w:r>
      <w:r w:rsidR="00BB3C07">
        <w:t>25 января 2005 года была принята Государственная программа "Год здоровья", предусматривающая реализацию мероприятий по защите материнства и детства, укреплению здоровья матери и ребенка, улучшению репродуктивного здоровья, повышению медицинской культуры и оздоровлению образа жизни в семье, обеспечению рождения и воспитания физически крепких и гармонично развитых детей.</w:t>
      </w:r>
    </w:p>
    <w:p w:rsidR="00BB3C07" w:rsidRDefault="00BB3C07" w:rsidP="00834EF7"/>
    <w:p w:rsidR="00BB3C07" w:rsidRDefault="00CA625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2006 год был объявлен в Узбекистане Годом благотворительности и медицинских работников. </w:t>
      </w:r>
      <w:r>
        <w:t xml:space="preserve"> </w:t>
      </w:r>
      <w:r w:rsidR="00BB3C07">
        <w:t xml:space="preserve">В целях осуществления комплекса мер по усилению и расширению благотворительной деятельности, повышению вклада некоммерческого сектора, предпринимательских структур в поддержку социально-уязвимых слоев населения была принята Государственная программа, предусматривающая оказание помощи инвалидам, престарелым людям, малообеспеченным семьям и детям. </w:t>
      </w:r>
      <w:r>
        <w:t xml:space="preserve"> </w:t>
      </w:r>
      <w:r w:rsidR="00BB3C07">
        <w:t xml:space="preserve">Вышеуказанной программой обеспечено проведение целого ряда мероприятий по улучшению положения детей-сирот, детей-инвалидов, детей, воспитывающихся в малообеспеченных семьях, а именно была оказана материальная помощь в получении образования, улучшении здоровья, приобщения к культурным ценностям. </w:t>
      </w:r>
    </w:p>
    <w:p w:rsidR="00BB3C07" w:rsidRDefault="00BB3C07" w:rsidP="00834EF7"/>
    <w:p w:rsidR="00BB3C07" w:rsidRDefault="00CA625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Государственной программе "Год социальной защиты", принятой в 2007 году, также был предусмотрен и реализован целый ряд правовых и организационных мер, направленных на защиту социально-экономических прав ребенка. </w:t>
      </w:r>
    </w:p>
    <w:p w:rsidR="00BB3C07" w:rsidRDefault="00BB3C07" w:rsidP="00834EF7"/>
    <w:p w:rsidR="00BB3C07" w:rsidRDefault="00CA625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Стратегия, приоритеты, цели развития в сфере защиты прав детей отражены в Национальной программе действий в интересах и во имя благополучия детей Узбекистана на 2007 – 2011 годы, утвержденной Правительством 15 января 2007 года. </w:t>
      </w:r>
      <w:r>
        <w:t xml:space="preserve"> </w:t>
      </w:r>
      <w:r w:rsidR="00BB3C07">
        <w:t>Среди первоочередных мер по реализации этой Национальной программы с учетом Рекомендаций Комитета по правам человека предусмотрено не только принятие закона "О</w:t>
      </w:r>
      <w:r w:rsidR="00E44EEA">
        <w:t> </w:t>
      </w:r>
      <w:r w:rsidR="00BB3C07">
        <w:t>гарантиях прав ребенка", но и обсуждение вопросов, связанных с формированием в Узбекистане ювенальной юстиции, дальнейшим совершенствованием законодательства, регулирующего права ребенка, введением в Узбекистане поста "Детского омбудсмена".</w:t>
      </w:r>
    </w:p>
    <w:p w:rsidR="00BB3C07" w:rsidRDefault="00BB3C07" w:rsidP="00834EF7"/>
    <w:p w:rsidR="00BB3C07" w:rsidRDefault="00CA625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О приоритетном значении вопроса соблюдения и защиты прав детей говорит и тот факт, что 2008 год объявлен в Узбекистане Годом молодежи. </w:t>
      </w:r>
    </w:p>
    <w:p w:rsidR="00BB3C07" w:rsidRDefault="00BB3C07" w:rsidP="00834EF7"/>
    <w:p w:rsidR="00BB3C07" w:rsidRDefault="00CA625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Функционально проблемами защиты прав детей и детства занимаются как в центре, так и на местах органы социальной защиты населения, образования, здравоохранения, внутренних дел, а также общественные, благотворительные, молодежные, детские организации. </w:t>
      </w:r>
      <w:r>
        <w:t xml:space="preserve"> </w:t>
      </w:r>
      <w:r w:rsidR="00BB3C07">
        <w:t>Фактически в Узбекистане сформирована система органов и организаций, обеспечивающих защиту прав ребенка в лице законодательной, исполнительной и судебных органов власти, органов прокуратуры, адвокатуры, а также большого количества общественных структур, содействующих обеспечению прав ребенка.</w:t>
      </w:r>
    </w:p>
    <w:p w:rsidR="00BB3C07" w:rsidRDefault="00BB3C07" w:rsidP="00834EF7"/>
    <w:p w:rsidR="00BB3C07" w:rsidRDefault="00CA6259" w:rsidP="00834EF7">
      <w:pPr>
        <w:numPr>
          <w:ilvl w:val="0"/>
          <w:numId w:val="3"/>
        </w:numPr>
        <w:tabs>
          <w:tab w:val="clear" w:pos="567"/>
          <w:tab w:val="clear" w:pos="1134"/>
          <w:tab w:val="clear" w:pos="1701"/>
          <w:tab w:val="clear" w:pos="2268"/>
          <w:tab w:val="clear" w:pos="6237"/>
          <w:tab w:val="num" w:pos="180"/>
        </w:tabs>
        <w:rPr>
          <w:bCs/>
        </w:rPr>
      </w:pPr>
      <w:r>
        <w:tab/>
      </w:r>
      <w:r w:rsidR="00BB3C07">
        <w:t>Органом, координирующим деятельность соответствующих государственных структур по выполнению Национального плана действий, по выполнению Рекомендаций Комитета по правам ребенка, является Информационно-аналитический департамент по вопросам образования, здравоохранения и социальной защиты Кабинета министров Республики Узбекистан.</w:t>
      </w:r>
    </w:p>
    <w:p w:rsidR="00BB3C07" w:rsidRDefault="00BB3C07" w:rsidP="00834EF7"/>
    <w:p w:rsidR="00BB3C07" w:rsidRDefault="007C54F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Активное участие в выполнении Национального плана принимает Уполномоченный по правам человека (Омбудсмен), который рассматривает обращения граждан по поводу нарушений прав детей и проводит мониторинг соблюдения их прав в регионах страны. </w:t>
      </w:r>
    </w:p>
    <w:p w:rsidR="00BB3C07" w:rsidRDefault="00BB3C07" w:rsidP="00834EF7"/>
    <w:p w:rsidR="00BB3C07" w:rsidRDefault="007C54F4" w:rsidP="00834EF7">
      <w:pPr>
        <w:numPr>
          <w:ilvl w:val="0"/>
          <w:numId w:val="3"/>
        </w:numPr>
        <w:tabs>
          <w:tab w:val="clear" w:pos="567"/>
          <w:tab w:val="clear" w:pos="1134"/>
          <w:tab w:val="clear" w:pos="1701"/>
          <w:tab w:val="clear" w:pos="2268"/>
          <w:tab w:val="clear" w:pos="6237"/>
          <w:tab w:val="num" w:pos="180"/>
        </w:tabs>
        <w:rPr>
          <w:bCs/>
        </w:rPr>
      </w:pPr>
      <w:r>
        <w:tab/>
      </w:r>
      <w:r w:rsidR="00BB3C07">
        <w:t>Национальный центр Республики Узбекистан по правам человека оказывает содействие государственным органам, ответственным за выполнение соответствующих направлений плана, путем представления информации о международных стандартах защиты ребенка, проведения обучения (семинаров, конференций) государственных служащих и представителей ННО, издания международных документов и специальной литературы о правах ребенка на государственном и других языках народов, населяющих Республику Узбекистан.</w:t>
      </w:r>
    </w:p>
    <w:p w:rsidR="00BB3C07" w:rsidRDefault="00BB3C07" w:rsidP="00834EF7"/>
    <w:p w:rsidR="00BB3C07" w:rsidRDefault="007C54F4" w:rsidP="00834EF7">
      <w:pPr>
        <w:numPr>
          <w:ilvl w:val="0"/>
          <w:numId w:val="3"/>
        </w:numPr>
        <w:tabs>
          <w:tab w:val="clear" w:pos="567"/>
          <w:tab w:val="clear" w:pos="1134"/>
          <w:tab w:val="clear" w:pos="1701"/>
          <w:tab w:val="clear" w:pos="2268"/>
          <w:tab w:val="clear" w:pos="6237"/>
          <w:tab w:val="num" w:pos="180"/>
        </w:tabs>
        <w:rPr>
          <w:bCs/>
        </w:rPr>
      </w:pPr>
      <w:r>
        <w:tab/>
      </w:r>
      <w:r w:rsidR="00BB3C07">
        <w:t>В Узбекистане действуют также Комиссии по делам несовершеннолетних, которые создаются при хокимиятах районов, городов, областей и города Ташкент, Совете министров Республики Каракалпакстан, Кабинете министров Республики Узбекистан.</w:t>
      </w:r>
    </w:p>
    <w:p w:rsidR="00BB3C07" w:rsidRDefault="00BB3C07" w:rsidP="00834EF7"/>
    <w:p w:rsidR="00BB3C07" w:rsidRDefault="007C54F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настоящее время в Узбекистане созрела идея о необходимости в соответствии с обязательствами, определяемыми фактом присоединения Узбекистана к Конвенции о правах ребенка, введения в стране должности Уполномоченного по правам ребенка. </w:t>
      </w:r>
      <w:r>
        <w:t xml:space="preserve"> </w:t>
      </w:r>
      <w:r w:rsidR="00BB3C07">
        <w:t xml:space="preserve">Данный институт призван вести постоянный мониторинг соблюдения прав детей, отслеживать ситуацию в данной сфере. </w:t>
      </w:r>
    </w:p>
    <w:p w:rsidR="00BB3C07" w:rsidRDefault="00BB3C07" w:rsidP="00834EF7"/>
    <w:p w:rsidR="00BB3C07" w:rsidRDefault="007C54F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 момента присоединения Узбекистана к Конвенции о правах ребенка проводится широкая просветительская работа по освещению ее положений среди населения. </w:t>
      </w:r>
      <w:r>
        <w:t xml:space="preserve"> </w:t>
      </w:r>
      <w:r w:rsidR="00BB3C07">
        <w:t xml:space="preserve">Работа в этом направлении продолжалась и в последние годы. </w:t>
      </w:r>
      <w:r>
        <w:t xml:space="preserve"> </w:t>
      </w:r>
      <w:r w:rsidR="00BB3C07">
        <w:t>В 2004 году на узбекском языке была издана Конвенция о правах ребенка уже в количестве 3000 экземпляров, а в</w:t>
      </w:r>
      <w:r w:rsidR="009E46AD">
        <w:rPr>
          <w:lang w:val="en-US"/>
        </w:rPr>
        <w:t> </w:t>
      </w:r>
      <w:r w:rsidR="00BB3C07">
        <w:t>2005</w:t>
      </w:r>
      <w:r>
        <w:t> </w:t>
      </w:r>
      <w:r w:rsidR="00BB3C07">
        <w:t xml:space="preserve">году тиражом в 2000 экземпляров на узбекском языке, на латинице и кириллице. Издание Конвенции о правах ребенка было распространено в различных вузах, школах, колледжах и лицеях, передано в дар детских библиотек республики. </w:t>
      </w:r>
      <w:r>
        <w:t xml:space="preserve"> </w:t>
      </w:r>
      <w:r w:rsidR="00BB3C07">
        <w:t xml:space="preserve">Кроме того, ЮНИСЕФ в 2006 году технически обеспечил перевод и издание публикации Межпарламентского союза "Права ребенка: пособие для парламентариев". </w:t>
      </w:r>
      <w:r>
        <w:t xml:space="preserve"> </w:t>
      </w:r>
      <w:r w:rsidR="00BB3C07">
        <w:t xml:space="preserve">Данное пособие представляет собой конкретные практические и методические рекомендации для депутатов парламента по механизмам обеспечения и защиты прав детей как при разработке законов, так и в процессе парламентского контроля. </w:t>
      </w:r>
    </w:p>
    <w:p w:rsidR="00BB3C07" w:rsidRDefault="00BB3C07" w:rsidP="00834EF7"/>
    <w:p w:rsidR="00BB3C07" w:rsidRDefault="007C54F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2008 году Национальным центром Республики Узбекистан по правам человека подготовлено и издано при поддержке МОТ пособие для парламентариев "Искоренение наихудших форм детского труда", которое является практическим руководством по применению Конвенции МОТ № 182, изданным на русском и узбекском языках. </w:t>
      </w:r>
      <w:r>
        <w:t xml:space="preserve"> </w:t>
      </w:r>
      <w:r w:rsidR="00BB3C07">
        <w:t xml:space="preserve">Кроме того, Центром издан сборник "Основные конвенции и рекомендации Международной организации труда" на узбекском языке, в котором освещены международные стандарты обеспечения трудовых прав человека. </w:t>
      </w:r>
    </w:p>
    <w:p w:rsidR="00BB3C07" w:rsidRDefault="00BB3C07" w:rsidP="00834EF7"/>
    <w:p w:rsidR="00BB3C07" w:rsidRDefault="007C54F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За годы независимости в Узбекистане создана система отчетности по выполнению положений Конвенции о правах ребенка. </w:t>
      </w:r>
    </w:p>
    <w:p w:rsidR="00BB3C07" w:rsidRDefault="00BB3C07" w:rsidP="00834EF7"/>
    <w:p w:rsidR="00BB3C07" w:rsidRDefault="007C54F4" w:rsidP="00834EF7">
      <w:pPr>
        <w:numPr>
          <w:ilvl w:val="0"/>
          <w:numId w:val="3"/>
        </w:numPr>
        <w:tabs>
          <w:tab w:val="clear" w:pos="567"/>
          <w:tab w:val="clear" w:pos="1134"/>
          <w:tab w:val="clear" w:pos="1701"/>
          <w:tab w:val="clear" w:pos="2268"/>
          <w:tab w:val="clear" w:pos="6237"/>
          <w:tab w:val="num" w:pos="180"/>
        </w:tabs>
        <w:rPr>
          <w:bCs/>
        </w:rPr>
      </w:pPr>
      <w:r>
        <w:tab/>
      </w:r>
      <w:r w:rsidR="00BB3C07">
        <w:t>В 1999 году Республика Узбекистан представила свой первоначальный доклад по выполнению положений Конвенции о правах ребёнка в Комитет по правам ребенка.</w:t>
      </w:r>
    </w:p>
    <w:p w:rsidR="00BB3C07" w:rsidRDefault="00BB3C07" w:rsidP="00834EF7"/>
    <w:p w:rsidR="00BB3C07" w:rsidRDefault="007C54F4" w:rsidP="00834EF7">
      <w:pPr>
        <w:numPr>
          <w:ilvl w:val="0"/>
          <w:numId w:val="3"/>
        </w:numPr>
        <w:tabs>
          <w:tab w:val="clear" w:pos="567"/>
          <w:tab w:val="clear" w:pos="1134"/>
          <w:tab w:val="clear" w:pos="1701"/>
          <w:tab w:val="clear" w:pos="2268"/>
          <w:tab w:val="clear" w:pos="6237"/>
          <w:tab w:val="num" w:pos="180"/>
        </w:tabs>
        <w:rPr>
          <w:bCs/>
        </w:rPr>
      </w:pPr>
      <w:r>
        <w:tab/>
      </w:r>
      <w:r w:rsidR="00BB3C07">
        <w:t>19 мая 2006 года в ходе двух заседаний своей 42-й сессии КПР рассмотрел Второй периодический доклад Узбекистана с участием узбекской делегации.</w:t>
      </w:r>
    </w:p>
    <w:p w:rsidR="00BB3C07" w:rsidRDefault="00BB3C07" w:rsidP="00834EF7"/>
    <w:p w:rsidR="00BB3C07" w:rsidRDefault="007C54F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Значительный вклад в обеспечение прав ребенка вносят ННО, функционирующие в Узбекистане. </w:t>
      </w:r>
      <w:r>
        <w:t xml:space="preserve"> </w:t>
      </w:r>
      <w:r w:rsidR="00BB3C07">
        <w:t>Республиканский общественный детский фонд "Sen Yolg'iz Emassan" ("Ты</w:t>
      </w:r>
      <w:r>
        <w:t> </w:t>
      </w:r>
      <w:r w:rsidR="00BB3C07">
        <w:t xml:space="preserve">не одинок") - некоммерческая негосударственная общественная благотворительная организация, созданная 22 ноября 2002 года. </w:t>
      </w:r>
      <w:r>
        <w:t xml:space="preserve"> </w:t>
      </w:r>
      <w:r w:rsidR="00BB3C07">
        <w:t xml:space="preserve">Миссией Фонда является всесторонняя помощь в создании условий для достойной жизни и полноценного развития детей, поддержание приоритета семьи и обеспечение осуществления необходимых действий с целью наибольшей защиты интересов детей, остро нуждающихся в поддержке общества (дети-сироты, дети, оставшиеся без попечения родителей, беспризорные дети, дети-инвалиды, дети из малообеспеченных семей). </w:t>
      </w:r>
      <w:r>
        <w:t xml:space="preserve"> </w:t>
      </w:r>
      <w:r w:rsidR="00BB3C07">
        <w:t xml:space="preserve">5-6 мая 2005 года Фондом проведен Международный форум "Эффективные формы и методы оказания помощи социально уязвимым детям". </w:t>
      </w:r>
      <w:r>
        <w:t xml:space="preserve"> </w:t>
      </w:r>
      <w:r w:rsidR="00BB3C07">
        <w:t>По результатам проведения международного форума был разработан Итоговый документ, включающий рекомендации по методологическим, организационным, правовым, этическим аспектам социальной адаптации и защиты детей социально уязвимых групп (детей-сирот и детей, оставшихся без опеки родителей, с особыми нуждами, детей социально-правового риска, пострадавших вследствие природных катаклизмов, терактов), который был направлен в Социальный комплекс Кабинета министров Республики Узбекистан.</w:t>
      </w:r>
    </w:p>
    <w:p w:rsidR="00BB3C07" w:rsidRDefault="00BB3C07" w:rsidP="00834EF7">
      <w:pPr>
        <w:rPr>
          <w:bCs/>
        </w:rPr>
      </w:pPr>
    </w:p>
    <w:p w:rsidR="00BB3C07" w:rsidRDefault="007C54F4"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Международный форум "Реформы в системе социальной защиты детей", состоявшийся 15-16 ноября 2006 года, а также конференция "Перспективы развития системы социальной защиты детей в Республике Узбекистан", состоявшаяся 29-30 ноября 2007 года, внесли свой вклад в совершенствование координации совместной деятельности всех структур, занимающихся вопросами социальной защиты детей в рамках основных направлений государственной социальной политики по улучшению положения детей. </w:t>
      </w:r>
    </w:p>
    <w:p w:rsidR="00BB3C07" w:rsidRDefault="00BB3C07" w:rsidP="00834EF7"/>
    <w:p w:rsidR="00BB3C07" w:rsidRDefault="007C54F4" w:rsidP="00834EF7">
      <w:pPr>
        <w:numPr>
          <w:ilvl w:val="0"/>
          <w:numId w:val="3"/>
        </w:numPr>
        <w:tabs>
          <w:tab w:val="clear" w:pos="567"/>
          <w:tab w:val="clear" w:pos="1134"/>
          <w:tab w:val="clear" w:pos="1701"/>
          <w:tab w:val="clear" w:pos="2268"/>
          <w:tab w:val="clear" w:pos="6237"/>
          <w:tab w:val="num" w:pos="180"/>
        </w:tabs>
        <w:rPr>
          <w:bCs/>
        </w:rPr>
      </w:pPr>
      <w:r>
        <w:tab/>
      </w:r>
      <w:r w:rsidR="00BB3C07">
        <w:t>Благодаря последовательной работе вышеуказанных форумов были разработаны проекты законов "О гарантиях прав ребенка" (принят 7 января 2008 года) и "О</w:t>
      </w:r>
      <w:r w:rsidR="00E44EEA">
        <w:t> </w:t>
      </w:r>
      <w:r w:rsidR="00BB3C07">
        <w:t>Ювенальной юстиции", Положения "Об усыновлении (удочерении) несовершеннолетних детей и принятию их в семью (патронат)" (приняты в августе 2007</w:t>
      </w:r>
      <w:r w:rsidR="00E44EEA">
        <w:t> </w:t>
      </w:r>
      <w:r w:rsidR="00BB3C07">
        <w:t>года в новой редакции), Положения "О детских домах семейного типа" (приняты 31</w:t>
      </w:r>
      <w:r w:rsidR="00E44EEA">
        <w:t> </w:t>
      </w:r>
      <w:r w:rsidR="00BB3C07">
        <w:t>июля 2007 года) и другие нормативные документы.</w:t>
      </w:r>
    </w:p>
    <w:p w:rsidR="00BB3C07" w:rsidRDefault="00BB3C07" w:rsidP="00834EF7"/>
    <w:p w:rsidR="00BB3C07" w:rsidRDefault="00AC3D9C"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Фонде создана специальная социально психологическая служба, которая оказывает конкретную помощь детям, оставшимся без семейного окружения. </w:t>
      </w:r>
      <w:r>
        <w:t xml:space="preserve"> </w:t>
      </w:r>
      <w:r w:rsidR="00BB3C07">
        <w:t xml:space="preserve">Служба консультирует и направляет необходимые ходатайства по решению важных социальных проблем этих детей, представляет интересы этих детей в государственных инстанциях, судах по выявленным нарушениям действующего законодательства в отношении детей, оставшихся без попечения родителей. </w:t>
      </w:r>
      <w:r>
        <w:t xml:space="preserve"> </w:t>
      </w:r>
      <w:r w:rsidR="00BB3C07">
        <w:t>Социальной службой была оказана помощь в получении 40 выпускниками домов "Мехрибонлик" жилой площади, в том числе был решен в судебном порядке вопрос о возврате 19 воспитанникам детских домов ранее утраченных квартир; о восстановлении прописки 12 бывшим воспитанникам домов "Мехрибонлик"; 8 детей, оказавшиеся в трудной жизненной ситуации, устроены в дома "Мехрибонлик"; 6 обратившимся в фонд оказано содействие в усыновлении и оформлении опеки; устроены на работу более 50 человек; восстановлено имущественное право четверых воспитанников домов "Мехрибонлик"; оказано содействие в лишении 58</w:t>
      </w:r>
      <w:r w:rsidR="00E44EEA">
        <w:t> </w:t>
      </w:r>
      <w:r w:rsidR="00BB3C07">
        <w:t>человек из неблагополучных семей родительских прав; оказано содействие 78 бывшим воспитанникам домов "Мехрибонлик" в постановке на очередь в хокимиятах районов и городов для получения жилья.</w:t>
      </w:r>
    </w:p>
    <w:p w:rsidR="00BB3C07" w:rsidRDefault="00BB3C07" w:rsidP="00834EF7">
      <w:pPr>
        <w:rPr>
          <w:bCs/>
        </w:rPr>
      </w:pPr>
    </w:p>
    <w:p w:rsidR="00BB3C07" w:rsidRDefault="00AC3D9C"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При содействии Фонда была оказана помощь в проведении порядка 50 хирургических операций и постреабилитационного лечения как воспитанникам домов "Мехрибонлик", "Малюток", так и детям-сиротам из малообеспеченных семей, которым необходимо было срочное оперативное лечение. </w:t>
      </w:r>
      <w:r>
        <w:t xml:space="preserve"> </w:t>
      </w:r>
      <w:r w:rsidR="00BB3C07">
        <w:t xml:space="preserve">Были приобретены для детей лекарственные препараты на сумму около 500 </w:t>
      </w:r>
      <w:r>
        <w:t>000</w:t>
      </w:r>
      <w:r w:rsidR="00BB3C07">
        <w:t xml:space="preserve"> сум, а также переданы фармацевтические препараты, медицинское оборудование из Германского гуманитарного груза на общую сумму 46 190 евро для лечения воспитанников домов "Мехрибонлик", учащихся специализированных интернатов и детей специализированных детских больниц.</w:t>
      </w:r>
    </w:p>
    <w:p w:rsidR="00BB3C07" w:rsidRDefault="00AC3D9C" w:rsidP="00834EF7">
      <w:r>
        <w:br w:type="page"/>
      </w:r>
    </w:p>
    <w:p w:rsidR="00BB3C07" w:rsidRDefault="00AC3D9C" w:rsidP="00834EF7">
      <w:pPr>
        <w:numPr>
          <w:ilvl w:val="0"/>
          <w:numId w:val="3"/>
        </w:numPr>
        <w:tabs>
          <w:tab w:val="clear" w:pos="567"/>
          <w:tab w:val="clear" w:pos="1134"/>
          <w:tab w:val="clear" w:pos="1701"/>
          <w:tab w:val="clear" w:pos="2268"/>
          <w:tab w:val="clear" w:pos="6237"/>
          <w:tab w:val="num" w:pos="180"/>
        </w:tabs>
        <w:rPr>
          <w:bCs/>
        </w:rPr>
      </w:pPr>
      <w:r>
        <w:tab/>
      </w:r>
      <w:r w:rsidR="00BB3C07">
        <w:t>Политика, проводимая государством по поддержке таких фондов, как "Камолот", "Умид", "Сен елгиз эмассан", "Соглом авлод учун" и "Детский фонд", сама по себе я</w:t>
      </w:r>
      <w:r w:rsidR="00BB3C07">
        <w:t>в</w:t>
      </w:r>
      <w:r w:rsidR="00BB3C07">
        <w:t>ляется серьезным вкладом в создание новых возможностей развития и социальной защиты д</w:t>
      </w:r>
      <w:r w:rsidR="00BB3C07">
        <w:t>е</w:t>
      </w:r>
      <w:r w:rsidR="00BB3C07">
        <w:t>тей и юношества.</w:t>
      </w:r>
    </w:p>
    <w:p w:rsidR="00BB3C07" w:rsidRDefault="00BB3C07" w:rsidP="00834EF7"/>
    <w:p w:rsidR="00BB3C07" w:rsidRDefault="00AC3D9C"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Большое внимание уделяется в Узбекистане совершенствованию образования по вопросам прав ребенка. </w:t>
      </w:r>
      <w:r>
        <w:t xml:space="preserve"> </w:t>
      </w:r>
      <w:r w:rsidR="00BB3C07">
        <w:t xml:space="preserve">В рамках проекта по разработке и внедрению специального курса "Права ребенка" в учебную программу юридических учебных заведений, при поддержке Представительства ЮНИСЕФ в Узбекистане, в 2008 году проведен семинар-тренинг по спецкурсу "Права ребенка" для преподавателей Ташкентского Государственного юридического института, Университета мировой экономики и дипломатии, Национального университета Узбекистана, а также презентация пособия "Права ребёнка" с участием представителей ЮНИСЕФ и международного эксперта судьи Ренаты Винтер. </w:t>
      </w:r>
      <w:r w:rsidR="00E75FF8">
        <w:t xml:space="preserve"> </w:t>
      </w:r>
      <w:r w:rsidR="00BB3C07">
        <w:t xml:space="preserve">На семинаре были сделаны следующие выводы: спецкурс "Права ребёнка" должен изучаться во всех образовательных учреждениях (школах, колледжах, вузах); </w:t>
      </w:r>
      <w:r w:rsidR="00E75FF8">
        <w:t xml:space="preserve"> </w:t>
      </w:r>
      <w:r w:rsidR="00BB3C07">
        <w:t xml:space="preserve">данный курс следует вводить в юридических, педагогических, медицинских вузах, на факультетах журналистики, психологии; этот курс может быть использован для распространения знаний в области прав ребёнка среди всех слоев населения; особую значимость следует придавать распространению знаний в области прав ребёнка среди работников юстиции, всей системы правоохранительных органов; </w:t>
      </w:r>
      <w:r w:rsidR="00E75FF8">
        <w:t xml:space="preserve"> </w:t>
      </w:r>
      <w:r w:rsidR="00BB3C07">
        <w:t xml:space="preserve">знание Конвенции о правах ребёнка должно служить одним из критериев аттестации специалиста. </w:t>
      </w:r>
    </w:p>
    <w:p w:rsidR="00BB3C07" w:rsidRDefault="00BB3C07" w:rsidP="00834EF7">
      <w:pPr>
        <w:rPr>
          <w:bCs/>
        </w:rPr>
      </w:pPr>
    </w:p>
    <w:p w:rsidR="008E72EC" w:rsidRDefault="00BB3C07" w:rsidP="00E44EEA">
      <w:pPr>
        <w:jc w:val="center"/>
        <w:rPr>
          <w:b/>
          <w:i/>
          <w:shadow/>
          <w:szCs w:val="28"/>
          <w:lang w:val="en-US"/>
        </w:rPr>
      </w:pPr>
      <w:r w:rsidRPr="00FF3E08">
        <w:rPr>
          <w:b/>
          <w:i/>
          <w:shadow/>
          <w:szCs w:val="28"/>
        </w:rPr>
        <w:t xml:space="preserve">Статья 25. </w:t>
      </w:r>
      <w:r w:rsidR="00E75FF8">
        <w:rPr>
          <w:b/>
          <w:i/>
          <w:shadow/>
          <w:szCs w:val="28"/>
        </w:rPr>
        <w:t xml:space="preserve"> </w:t>
      </w:r>
      <w:r w:rsidRPr="00FF3E08">
        <w:rPr>
          <w:b/>
          <w:i/>
          <w:shadow/>
          <w:szCs w:val="28"/>
        </w:rPr>
        <w:t>Запрет дискриминации в осуществлении политических</w:t>
      </w:r>
    </w:p>
    <w:p w:rsidR="00BB3C07" w:rsidRPr="00FF3E08" w:rsidRDefault="00BB3C07" w:rsidP="00E44EEA">
      <w:pPr>
        <w:jc w:val="center"/>
        <w:rPr>
          <w:bCs/>
          <w:i/>
        </w:rPr>
      </w:pPr>
      <w:r w:rsidRPr="00FF3E08">
        <w:rPr>
          <w:b/>
          <w:i/>
          <w:shadow/>
          <w:szCs w:val="28"/>
        </w:rPr>
        <w:t>и гражда</w:t>
      </w:r>
      <w:r w:rsidRPr="00FF3E08">
        <w:rPr>
          <w:b/>
          <w:i/>
          <w:shadow/>
          <w:szCs w:val="28"/>
        </w:rPr>
        <w:t>н</w:t>
      </w:r>
      <w:r w:rsidRPr="00FF3E08">
        <w:rPr>
          <w:b/>
          <w:i/>
          <w:shadow/>
          <w:szCs w:val="28"/>
        </w:rPr>
        <w:t>ских прав</w:t>
      </w:r>
    </w:p>
    <w:p w:rsidR="00BB3C07" w:rsidRDefault="00BB3C07" w:rsidP="00834EF7"/>
    <w:p w:rsidR="00BB3C07" w:rsidRDefault="00E75FF8"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Конституция Республики Узбекистан провозглашает: </w:t>
      </w:r>
      <w:r w:rsidR="00B172F1">
        <w:t xml:space="preserve"> </w:t>
      </w:r>
      <w:r w:rsidR="00BB3C07">
        <w:t>"Все граждане Республики У</w:t>
      </w:r>
      <w:r w:rsidR="00BB3C07">
        <w:t>з</w:t>
      </w:r>
      <w:r w:rsidR="00BB3C07">
        <w:t>бекистан имеют одинаковые права и свободы и равны перед законом без различия пола, р</w:t>
      </w:r>
      <w:r w:rsidR="00BB3C07">
        <w:t>а</w:t>
      </w:r>
      <w:r w:rsidR="00BB3C07">
        <w:t xml:space="preserve">сы, национальности, языка, религии, социального </w:t>
      </w:r>
      <w:r w:rsidR="00BB3C07">
        <w:rPr>
          <w:color w:val="000000"/>
        </w:rPr>
        <w:t>происхождения, убеждений, личного и общественного положения" (статья 18).</w:t>
      </w:r>
    </w:p>
    <w:p w:rsidR="00BB3C07" w:rsidRDefault="00BB3C07" w:rsidP="00834EF7">
      <w:pPr>
        <w:rPr>
          <w:bCs/>
        </w:rPr>
      </w:pPr>
    </w:p>
    <w:p w:rsidR="00BB3C07" w:rsidRPr="00E44EEA" w:rsidRDefault="00B172F1" w:rsidP="00834EF7">
      <w:pPr>
        <w:numPr>
          <w:ilvl w:val="0"/>
          <w:numId w:val="3"/>
        </w:numPr>
        <w:tabs>
          <w:tab w:val="clear" w:pos="567"/>
          <w:tab w:val="clear" w:pos="1134"/>
          <w:tab w:val="clear" w:pos="1701"/>
          <w:tab w:val="clear" w:pos="2268"/>
          <w:tab w:val="clear" w:pos="6237"/>
          <w:tab w:val="num" w:pos="180"/>
        </w:tabs>
        <w:spacing w:after="120"/>
        <w:rPr>
          <w:bCs/>
        </w:rPr>
      </w:pPr>
      <w:r>
        <w:tab/>
      </w:r>
      <w:r w:rsidR="00BB3C07">
        <w:t xml:space="preserve">Граждане Узбекистана имеют право участвовать в управлении делами общества и государства как непосредственно, так и через своих представителей. </w:t>
      </w:r>
      <w:r>
        <w:t xml:space="preserve"> </w:t>
      </w:r>
      <w:r w:rsidR="00BB3C07">
        <w:t>Такое участие осуществляется посредством самоуправления, проведения референдумов и демократического формирования государственных органов (статья 32 Конституции Республики Узбекистан).</w:t>
      </w:r>
    </w:p>
    <w:p w:rsidR="00E44EEA" w:rsidRDefault="00B172F1" w:rsidP="00E44EEA">
      <w:pPr>
        <w:tabs>
          <w:tab w:val="clear" w:pos="567"/>
          <w:tab w:val="clear" w:pos="1134"/>
          <w:tab w:val="clear" w:pos="1701"/>
          <w:tab w:val="clear" w:pos="2268"/>
          <w:tab w:val="clear" w:pos="6237"/>
        </w:tabs>
        <w:spacing w:after="120"/>
      </w:pPr>
      <w:r>
        <w:br w:type="page"/>
      </w:r>
    </w:p>
    <w:p w:rsidR="00BB3C07" w:rsidRDefault="00B172F1" w:rsidP="00834EF7">
      <w:pPr>
        <w:numPr>
          <w:ilvl w:val="0"/>
          <w:numId w:val="3"/>
        </w:numPr>
        <w:tabs>
          <w:tab w:val="clear" w:pos="567"/>
          <w:tab w:val="clear" w:pos="1134"/>
          <w:tab w:val="clear" w:pos="1701"/>
          <w:tab w:val="clear" w:pos="2268"/>
          <w:tab w:val="clear" w:pos="6237"/>
          <w:tab w:val="num" w:pos="180"/>
        </w:tabs>
        <w:rPr>
          <w:bCs/>
        </w:rPr>
      </w:pPr>
      <w:r>
        <w:tab/>
      </w:r>
      <w:r w:rsidR="00BB3C07">
        <w:t>Непосредственное участие граждан Республики Узбекистан в управлении делами общества и государства осуществляется при их прямом и личном участии во всенародных референдумах, выборах депутатов Законодательной палаты Олий Мажлиса Республики Узбекистан и депутатов местных Кенгашей народных депутатов, всенародном обсуждении проектов законов Республики Узбекистан.</w:t>
      </w:r>
    </w:p>
    <w:p w:rsidR="00BB3C07" w:rsidRDefault="00BB3C07" w:rsidP="00834EF7"/>
    <w:p w:rsidR="00BB3C07" w:rsidRDefault="00B172F1" w:rsidP="00834EF7">
      <w:pPr>
        <w:numPr>
          <w:ilvl w:val="0"/>
          <w:numId w:val="3"/>
        </w:numPr>
        <w:tabs>
          <w:tab w:val="clear" w:pos="567"/>
          <w:tab w:val="clear" w:pos="1134"/>
          <w:tab w:val="clear" w:pos="1701"/>
          <w:tab w:val="clear" w:pos="2268"/>
          <w:tab w:val="clear" w:pos="6237"/>
          <w:tab w:val="num" w:pos="180"/>
        </w:tabs>
        <w:rPr>
          <w:bCs/>
        </w:rPr>
      </w:pPr>
      <w:r>
        <w:tab/>
      </w:r>
      <w:r w:rsidR="00BB3C07">
        <w:t>Порядок участия граждан в референдумах определяется специальным законом "О</w:t>
      </w:r>
      <w:r w:rsidR="00CC5E22">
        <w:t> </w:t>
      </w:r>
      <w:r w:rsidR="00BB3C07">
        <w:t xml:space="preserve">Референдуме Республики Узбекистан" от 31 августа 2001 года. </w:t>
      </w:r>
      <w:r>
        <w:t xml:space="preserve"> </w:t>
      </w:r>
      <w:r w:rsidR="00BB3C07">
        <w:t xml:space="preserve">Закон относит референдум к всенародному голосованию граждан по наиболее важным вопросам общественной и государственной жизни в целях принятия законов Республики Узбекистан и иных решений. </w:t>
      </w:r>
      <w:r>
        <w:t xml:space="preserve"> </w:t>
      </w:r>
      <w:r w:rsidR="00BB3C07">
        <w:t>Референдум наряду с выборами является непосредственным выражением воли народа, его решения обладают высшей юридической силой и могут быть отменены или изменены только путем референдума.</w:t>
      </w:r>
    </w:p>
    <w:p w:rsidR="00BB3C07" w:rsidRDefault="00BB3C07" w:rsidP="00834EF7"/>
    <w:p w:rsidR="00BB3C07" w:rsidRDefault="00B172F1"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референдуме имеет право участвовать каждый гражданин Республики Узбекистан, достигший ко дню или в день референдума восемнадцати лет, включая и тех граждан, которые находятся за пределами Узбекистана. </w:t>
      </w:r>
      <w:r>
        <w:t xml:space="preserve"> </w:t>
      </w:r>
      <w:r w:rsidR="00BB3C07">
        <w:t xml:space="preserve">Не имеют прав участвовать в референдуме лишь граждане, признанные судом недееспособными, и лица, содержащиеся в учреждениях по исполнению наказания в виде лишения свободы по приговору суда. </w:t>
      </w:r>
      <w:r>
        <w:t xml:space="preserve"> </w:t>
      </w:r>
      <w:r w:rsidR="00BB3C07">
        <w:t xml:space="preserve">Следует подчеркнуть, что инициатива проведения референдума принадлежит гражданам Республики Узбекистан; Олий Мажлису Республики Узбекистан; Президенту Республики Узбекистан. </w:t>
      </w:r>
    </w:p>
    <w:p w:rsidR="00BB3C07" w:rsidRDefault="00BB3C07" w:rsidP="00834EF7"/>
    <w:p w:rsidR="00BB3C07" w:rsidRDefault="00B172F1"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Статья 12 Закона "О Референдуме Республики Узбекистан" определяет процедуру реализации инициативы граждан Республики Узбекистан по проведению референдума. </w:t>
      </w:r>
      <w:r>
        <w:t xml:space="preserve"> </w:t>
      </w:r>
      <w:r w:rsidR="00BB3C07">
        <w:t xml:space="preserve">Реализация этого права граждан осуществляется инициативной группой граждан в количестве не менее ста человек путем сбора подписей в поддержку проведения референдума. </w:t>
      </w:r>
      <w:r>
        <w:t xml:space="preserve"> Если собраны подписи не менее 5%</w:t>
      </w:r>
      <w:r w:rsidR="00BB3C07">
        <w:t xml:space="preserve"> от общего числа граждан, имеющих право на участие в референдуме, при условии равномерного и пропорционального их распределения по каждому административно-территориальному образованию Узбекистана, то граждане Республики Узбекистан вправе реализовать инициативу о проведении референдума. </w:t>
      </w:r>
    </w:p>
    <w:p w:rsidR="00BB3C07" w:rsidRDefault="00B172F1" w:rsidP="00834EF7">
      <w:r>
        <w:br w:type="page"/>
      </w:r>
    </w:p>
    <w:p w:rsidR="00BB3C07" w:rsidRDefault="00B172F1"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27 января 2002 года в Узбекистане с участием 13 226 642 человек был проведен референдум, в результате которого народ высказался за создание двухпалатного парламента и продление срока полномочий Президента Республики Узбекистан </w:t>
      </w:r>
      <w:r w:rsidR="008E72EC">
        <w:t>с 5 до</w:t>
      </w:r>
      <w:r w:rsidR="008E72EC">
        <w:rPr>
          <w:lang w:val="en-US"/>
        </w:rPr>
        <w:t> </w:t>
      </w:r>
      <w:r w:rsidR="00BB3C07">
        <w:t>7</w:t>
      </w:r>
      <w:r>
        <w:t> </w:t>
      </w:r>
      <w:r w:rsidR="00BB3C07">
        <w:t xml:space="preserve">лет. </w:t>
      </w:r>
      <w:r>
        <w:t xml:space="preserve"> </w:t>
      </w:r>
      <w:r w:rsidR="00BB3C07">
        <w:t xml:space="preserve">На основе решений референдума в Узбекистане был подготовлен ряд законов, определяющих статус и деятельность Законодательной палаты и Сената Олий Мажлиса Республики Узбекистан, проведены выборы в Законодательную палату и сформирован Сенат. </w:t>
      </w:r>
    </w:p>
    <w:p w:rsidR="00BB3C07" w:rsidRDefault="00BB3C07" w:rsidP="00834EF7"/>
    <w:p w:rsidR="00BB3C07" w:rsidRDefault="00B172F1"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Выборы нового двухпалатного парламента проводились 26 декабря 2004 года на основе новой редакции Закона Республики Узбекистан "О выборах в Олий Мажлис Республики Узбекистан" в соответствии с принципами международного избирательного права: всеобщности, равенства, непосредственности, открытости, гласности, при тайном голосовании. </w:t>
      </w:r>
      <w:r w:rsidR="00F17215">
        <w:t xml:space="preserve"> </w:t>
      </w:r>
      <w:r w:rsidR="00BB3C07">
        <w:t>В парламентских выборах приняли участие 14 302 662 человека (85,1</w:t>
      </w:r>
      <w:r w:rsidR="00CC5E22">
        <w:t>%</w:t>
      </w:r>
      <w:r w:rsidR="00BB3C07">
        <w:t xml:space="preserve">), избиратели выразили свою поддержку в отношении 495 кандидатов, выдвинутых от политических партий, и 54 кандидатов, выдвинутых непосредственно инициативными группами избирателей. </w:t>
      </w:r>
      <w:r w:rsidR="00F17215">
        <w:t xml:space="preserve"> </w:t>
      </w:r>
      <w:r w:rsidR="00BB3C07">
        <w:t>Наибольшее количество депутатов было избрано от Либерально-демократической партии - 41 (34,2</w:t>
      </w:r>
      <w:r w:rsidR="00CC5E22">
        <w:t>%</w:t>
      </w:r>
      <w:r w:rsidR="00BB3C07">
        <w:t>), от Народно-демократической партии – 28 (23,3</w:t>
      </w:r>
      <w:r w:rsidR="00CC5E22">
        <w:t>%</w:t>
      </w:r>
      <w:r w:rsidR="00BB3C07">
        <w:t>), от партии "Фидокорлар" было избрано 18</w:t>
      </w:r>
      <w:r w:rsidR="00CC5E22">
        <w:t> </w:t>
      </w:r>
      <w:r w:rsidR="00BB3C07">
        <w:t>депутатов (15</w:t>
      </w:r>
      <w:r w:rsidR="00CC5E22">
        <w:t>%</w:t>
      </w:r>
      <w:r w:rsidR="00BB3C07">
        <w:t>), от партии "Миллий тикланиш"</w:t>
      </w:r>
      <w:r w:rsidR="00F17215">
        <w:t> </w:t>
      </w:r>
      <w:r w:rsidR="00BB3C07">
        <w:t>- 11 (9,17</w:t>
      </w:r>
      <w:r w:rsidR="00CC5E22">
        <w:t>%</w:t>
      </w:r>
      <w:r w:rsidR="00BB3C07">
        <w:t>), от партии "Адолат" - 10 (8, 33</w:t>
      </w:r>
      <w:r w:rsidR="00CC5E22">
        <w:t>%</w:t>
      </w:r>
      <w:r w:rsidR="00BB3C07">
        <w:t>), от инициативных групп избирателей – 12</w:t>
      </w:r>
      <w:r w:rsidR="00CC5E22">
        <w:t> </w:t>
      </w:r>
      <w:r w:rsidR="00BB3C07">
        <w:t>(10</w:t>
      </w:r>
      <w:r w:rsidR="00CC5E22">
        <w:t>%</w:t>
      </w:r>
      <w:r w:rsidR="00BB3C07">
        <w:t>).</w:t>
      </w:r>
    </w:p>
    <w:p w:rsidR="00BB3C07" w:rsidRDefault="00BB3C07" w:rsidP="00834EF7"/>
    <w:p w:rsidR="00BB3C07" w:rsidRDefault="00F17215" w:rsidP="00834EF7">
      <w:pPr>
        <w:numPr>
          <w:ilvl w:val="0"/>
          <w:numId w:val="3"/>
        </w:numPr>
        <w:tabs>
          <w:tab w:val="clear" w:pos="567"/>
          <w:tab w:val="clear" w:pos="1134"/>
          <w:tab w:val="clear" w:pos="1701"/>
          <w:tab w:val="clear" w:pos="2268"/>
          <w:tab w:val="clear" w:pos="6237"/>
          <w:tab w:val="num" w:pos="180"/>
        </w:tabs>
        <w:rPr>
          <w:bCs/>
        </w:rPr>
      </w:pPr>
      <w:bookmarkStart w:id="3" w:name="моя"/>
      <w:bookmarkEnd w:id="3"/>
      <w:r>
        <w:tab/>
      </w:r>
      <w:r w:rsidR="00BB3C07">
        <w:t>В выборах Президента Республики Узбекистан, которые состоялись 23 декабря 2007</w:t>
      </w:r>
      <w:r>
        <w:t> </w:t>
      </w:r>
      <w:r w:rsidR="00BB3C07">
        <w:t xml:space="preserve">года, приняли участие 16 297 400 избирателей (9 января 2000 года в выборах Президента приняло участие 12 746 303 избирателя). </w:t>
      </w:r>
      <w:r>
        <w:t xml:space="preserve"> </w:t>
      </w:r>
      <w:r w:rsidR="00BB3C07">
        <w:t>Как и при выборах в парламент, граждане выдвигают кандидатов в президенты как непосредственно, так и через политические партии.</w:t>
      </w:r>
    </w:p>
    <w:p w:rsidR="00BB3C07" w:rsidRDefault="00BB3C07" w:rsidP="00834EF7"/>
    <w:p w:rsidR="00BB3C07" w:rsidRDefault="00F17215"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Решением Центральной избирательной комиссии Республики Узбекистан к участию в выборах Президента Республики Узбекистан были допущены: </w:t>
      </w:r>
      <w:r>
        <w:t xml:space="preserve"> </w:t>
      </w:r>
      <w:r w:rsidR="00BB3C07">
        <w:t>Социал-демократическая партия Узбекистана "Адолат", Национально-демократическая партия Узбекистана "Фидокорлар", Демократическая партия Узбекистана "Миллий тикланиш", Народно-демократическая пария Узбекистана, Движение предпринимателей и деловых людей – Либерально-демократическая партия Узбекистана и инициативная группа избирателей, образованная 5 октября 2007 года в Ташкенте.</w:t>
      </w:r>
    </w:p>
    <w:p w:rsidR="00BB3C07" w:rsidRDefault="00BB3C07" w:rsidP="00834EF7"/>
    <w:p w:rsidR="00BB3C07" w:rsidRDefault="00F17215" w:rsidP="00834EF7">
      <w:pPr>
        <w:numPr>
          <w:ilvl w:val="0"/>
          <w:numId w:val="3"/>
        </w:numPr>
        <w:tabs>
          <w:tab w:val="clear" w:pos="567"/>
          <w:tab w:val="clear" w:pos="1134"/>
          <w:tab w:val="clear" w:pos="1701"/>
          <w:tab w:val="clear" w:pos="2268"/>
          <w:tab w:val="clear" w:pos="6237"/>
          <w:tab w:val="num" w:pos="180"/>
        </w:tabs>
        <w:rPr>
          <w:bCs/>
        </w:rPr>
      </w:pPr>
      <w:r>
        <w:tab/>
      </w:r>
      <w:r w:rsidR="00BB3C07">
        <w:t>Важным этапом выборов стал сбор подписей избирателей в поддержку выдвижения кандидатов в Президенты Республики Узбекистан политическими партиями и инициативной группой избирателей. Согласно Закону Республики Узбекистан "О выборах Президента Республики Узбекистан", каждому из них предстояло собрать около 815</w:t>
      </w:r>
      <w:r w:rsidR="00CC5E22">
        <w:t> 000</w:t>
      </w:r>
      <w:r w:rsidR="00BB3C07">
        <w:t xml:space="preserve"> подписей избирателей (не менее 5 процентов подписей от общего числа избирателей республики, представляющих не менее восьми административно-территориальных образований). </w:t>
      </w:r>
      <w:r>
        <w:t xml:space="preserve"> </w:t>
      </w:r>
      <w:r w:rsidR="00BB3C07">
        <w:t>Таким образом, уже на этапе сбора подписей в процесс подготовки выборов было вовлечено около 4 миллионов избирателей, что свидетельствует о высоком демократизме, состязательности избирательной кампании.</w:t>
      </w:r>
    </w:p>
    <w:p w:rsidR="00BB3C07" w:rsidRDefault="00BB3C07" w:rsidP="00834EF7"/>
    <w:p w:rsidR="00BB3C07" w:rsidRDefault="00F17215" w:rsidP="00834EF7">
      <w:pPr>
        <w:numPr>
          <w:ilvl w:val="0"/>
          <w:numId w:val="3"/>
        </w:numPr>
        <w:tabs>
          <w:tab w:val="clear" w:pos="567"/>
          <w:tab w:val="clear" w:pos="1134"/>
          <w:tab w:val="clear" w:pos="1701"/>
          <w:tab w:val="clear" w:pos="2268"/>
          <w:tab w:val="clear" w:pos="6237"/>
          <w:tab w:val="num" w:pos="180"/>
        </w:tabs>
        <w:rPr>
          <w:bCs/>
        </w:rPr>
      </w:pPr>
      <w:r>
        <w:tab/>
      </w:r>
      <w:r w:rsidR="00BB3C07">
        <w:t>После завершения сбора подписей избирателей политические партии провели свои съезды, а инициативная группа избирателей – собрание, на которых был рассмотрен вопрос о выдвижении кандидатов в Президенты Республики Узбекистан.</w:t>
      </w:r>
    </w:p>
    <w:p w:rsidR="00BB3C07" w:rsidRDefault="00BB3C07" w:rsidP="00834EF7"/>
    <w:p w:rsidR="00BB3C07" w:rsidRDefault="00F17215"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Вместе с кандидатами от политических партий, которые занимают все более прочное место на политической арене страны, в выборах Президента Республики Узбекистан впервые принимал участие и кандидат, выдвинутый от инициативной группы избирателей. </w:t>
      </w:r>
      <w:r>
        <w:t xml:space="preserve"> </w:t>
      </w:r>
      <w:r w:rsidR="00BB3C07">
        <w:t>Впервые в выборах главы государства также принимала участие женщина-кандидат, что является результатом проводимой в Узбекистане политики, направленной на повышение роли женщин в управлении делами государства и общества.</w:t>
      </w:r>
    </w:p>
    <w:p w:rsidR="00BB3C07" w:rsidRDefault="00BB3C07" w:rsidP="00834EF7"/>
    <w:p w:rsidR="00BB3C07" w:rsidRDefault="00F17215"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Согласно Конституции Республики Узбекистан, национальному избирательному законодательству, в выборах Президента Республики Узбекистан могут участвовать граждане, достигшие восемнадцати лет, обладающие избирательным правом,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 </w:t>
      </w:r>
      <w:r>
        <w:t xml:space="preserve"> </w:t>
      </w:r>
      <w:r w:rsidR="00BB3C07">
        <w:t xml:space="preserve">Таким правом в настоящее время в Узбекистане обладают более 16 миллионов граждан. </w:t>
      </w:r>
      <w:r>
        <w:t xml:space="preserve"> </w:t>
      </w:r>
      <w:r w:rsidR="00BB3C07">
        <w:t>Участие в выборах Президента Республики Узбекистан 90,6</w:t>
      </w:r>
      <w:r w:rsidR="00CC5E22">
        <w:t>%</w:t>
      </w:r>
      <w:r w:rsidR="00BB3C07">
        <w:t xml:space="preserve"> от общего количества избирателей, внесенных в списки, свидетельствует о высоком уровне правовой, политической культуры граждан, их желании активно участвовать в демократических преобразованиях, происходящих в стране.</w:t>
      </w:r>
    </w:p>
    <w:p w:rsidR="00BB3C07" w:rsidRDefault="00BB3C07" w:rsidP="00834EF7"/>
    <w:p w:rsidR="00BB3C07" w:rsidRDefault="00C2321B" w:rsidP="00834EF7">
      <w:pPr>
        <w:numPr>
          <w:ilvl w:val="0"/>
          <w:numId w:val="3"/>
        </w:numPr>
        <w:tabs>
          <w:tab w:val="clear" w:pos="567"/>
          <w:tab w:val="clear" w:pos="1134"/>
          <w:tab w:val="clear" w:pos="1701"/>
          <w:tab w:val="clear" w:pos="2268"/>
          <w:tab w:val="clear" w:pos="6237"/>
          <w:tab w:val="num" w:pos="180"/>
        </w:tabs>
        <w:rPr>
          <w:bCs/>
        </w:rPr>
      </w:pPr>
      <w:r>
        <w:tab/>
      </w:r>
      <w:r w:rsidR="00BB3C07">
        <w:t>Важной формой непосредственного участия граждан в принятии решений является реализация права на участие во всенародном обсуждении проектов законов, а также право непосредственного обращения граждан в государственные органы любого уровня с заявлением, жалобой или предложением.</w:t>
      </w:r>
    </w:p>
    <w:p w:rsidR="00BB3C07" w:rsidRDefault="00BB3C07" w:rsidP="00834EF7"/>
    <w:p w:rsidR="00BB3C07" w:rsidRDefault="00C2321B"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Согласно Закону Республики Узбекистан "О всенародном обсуждении проектов законов" от 14 декабря 2000 года, участниками всенародного обсуждения проектов законов могут быть граждане, органы самоуправления граждан, политические партии и другие общественные формирования граждан. </w:t>
      </w:r>
      <w:r>
        <w:t xml:space="preserve"> </w:t>
      </w:r>
      <w:r w:rsidR="00BB3C07">
        <w:t>Они могут не только участвовать в обсуждении проектов законов, которое проходит открыто, гласно, доступно для граждан путем свободного выражения ими своих мнений по законопроекту, но и вносить свои замечания и предложения в парламент, правительство, другие государственные органы, а также политические партии, другие общественные объединения и СМИ.</w:t>
      </w:r>
      <w:r>
        <w:t xml:space="preserve">  </w:t>
      </w:r>
      <w:r w:rsidR="00BB3C07">
        <w:t xml:space="preserve">Граждане вправе также участвовать во встречах с депутатами, представителями органов государственной власти и управления. </w:t>
      </w:r>
      <w:r>
        <w:t xml:space="preserve"> </w:t>
      </w:r>
      <w:r w:rsidR="00BB3C07">
        <w:t>Граждане реально могут использовать право участия в обсуждении законопроектов, поскольку они публикуются в СМИ.</w:t>
      </w:r>
    </w:p>
    <w:p w:rsidR="00BB3C07" w:rsidRDefault="00BB3C07" w:rsidP="00834EF7"/>
    <w:p w:rsidR="00BB3C07" w:rsidRDefault="00C2321B"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Не существует никаких ограничений прав граждан на участие во всенародном обсуждении законопроектов, никто не вправе препятствовать этому праву. </w:t>
      </w:r>
      <w:r>
        <w:t xml:space="preserve"> </w:t>
      </w:r>
      <w:r w:rsidR="00BB3C07">
        <w:t xml:space="preserve">Более того, согласно Закону "О нормативно-правовых актах" от 14 декабря 2000 года, изучение общественного мнения при подготовке законов и других нормативно-правовых актов является обязанностью органа, разрабатывающего нормативно-правовой акт. </w:t>
      </w:r>
      <w:r>
        <w:t xml:space="preserve"> </w:t>
      </w:r>
      <w:r w:rsidR="00BB3C07">
        <w:t xml:space="preserve">Этот орган наделен также правом поручать подготовку альтернативных проектов не только нескольким государственным органам, научным учреждениям, но и отдельным гражданам, объявлять конкурсы на лучший проект. </w:t>
      </w:r>
      <w:r>
        <w:t xml:space="preserve"> </w:t>
      </w:r>
      <w:r w:rsidR="00BB3C07">
        <w:t>Для изучения и применения при подготовке законов общественного мнения вошло в практику формирование при каждом комитете Законодательной палаты Олий Мажлиса Республики Узбекистан общественных экспертных комиссий, состоящих из специалистов и представителей неправительственного сектора.</w:t>
      </w:r>
    </w:p>
    <w:p w:rsidR="00BB3C07" w:rsidRDefault="00BB3C07" w:rsidP="00834EF7"/>
    <w:p w:rsidR="00BB3C07" w:rsidRDefault="00C2321B"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Следует отметить, что реализация гражданами права на обращение в государственные органы любого уровня с жалобами, заявлениями и предложениями на основе Закона Республики Узбекистан "Об обращениях граждан", является политическим правом, непосредственная и активная реализация которого способствует совершенствованию государственного управления, установлению причин и условий нарушения законодательства, проведению мероприятий по совершенствованию деятельности государственного аппарата. </w:t>
      </w:r>
    </w:p>
    <w:p w:rsidR="00BB3C07" w:rsidRDefault="00BB3C07" w:rsidP="00834EF7"/>
    <w:p w:rsidR="00BB3C07" w:rsidRDefault="00C2321B" w:rsidP="00834EF7">
      <w:pPr>
        <w:numPr>
          <w:ilvl w:val="0"/>
          <w:numId w:val="3"/>
        </w:numPr>
        <w:tabs>
          <w:tab w:val="clear" w:pos="567"/>
          <w:tab w:val="clear" w:pos="1134"/>
          <w:tab w:val="clear" w:pos="1701"/>
          <w:tab w:val="clear" w:pos="2268"/>
          <w:tab w:val="clear" w:pos="6237"/>
          <w:tab w:val="num" w:pos="180"/>
        </w:tabs>
        <w:rPr>
          <w:bCs/>
        </w:rPr>
      </w:pPr>
      <w:r>
        <w:tab/>
      </w:r>
      <w:r w:rsidR="00BB3C07">
        <w:t>Необходимо подчеркнуть, что в Узбекистане принимаются меры по формированию и развитию правовых основ государственной службы, приняты законы "О прокуратуре", "О</w:t>
      </w:r>
      <w:r w:rsidR="00E616AD">
        <w:t> </w:t>
      </w:r>
      <w:r w:rsidR="00BB3C07">
        <w:t xml:space="preserve">судах", "О налоговой службе", "О таможенной службе", ведется разработка базового и рамочного закона "О государственной службе", который будет определять правовой статус государственного служащего, критерии подбора, расстановки кадров и назначения на государственные должности. </w:t>
      </w:r>
      <w:r>
        <w:t xml:space="preserve"> </w:t>
      </w:r>
      <w:r w:rsidR="00BB3C07">
        <w:t xml:space="preserve">Одним из важных принципов государственной службы является ее доступность. </w:t>
      </w:r>
      <w:r>
        <w:t xml:space="preserve"> </w:t>
      </w:r>
      <w:r w:rsidR="00BB3C07">
        <w:t xml:space="preserve">Согласно Трудовому кодексу Республики Узбекистан, при поступлении на государственную службу не существует ограничений, связанных с дискриминацией личности. </w:t>
      </w:r>
      <w:r>
        <w:t xml:space="preserve"> </w:t>
      </w:r>
      <w:r w:rsidR="00BB3C07">
        <w:t>Вместе с тем, при подборе кадров для таких видов государственной службы, как военная, дипломатическая или правоохранительная деятельность, существуют специальные квалификационные требования, связанные с профессиональными особенностями (соответствующее образование, состояние здоровья, отсутствие судимости).</w:t>
      </w:r>
    </w:p>
    <w:p w:rsidR="00BB3C07" w:rsidRDefault="00BB3C07" w:rsidP="00834EF7"/>
    <w:p w:rsidR="00BB3C07" w:rsidRDefault="00017B60" w:rsidP="00834EF7">
      <w:pPr>
        <w:numPr>
          <w:ilvl w:val="0"/>
          <w:numId w:val="3"/>
        </w:numPr>
        <w:tabs>
          <w:tab w:val="clear" w:pos="567"/>
          <w:tab w:val="clear" w:pos="1134"/>
          <w:tab w:val="clear" w:pos="1701"/>
          <w:tab w:val="clear" w:pos="2268"/>
          <w:tab w:val="clear" w:pos="6237"/>
          <w:tab w:val="num" w:pos="180"/>
        </w:tabs>
        <w:rPr>
          <w:bCs/>
        </w:rPr>
      </w:pPr>
      <w:r>
        <w:tab/>
      </w:r>
      <w:r w:rsidR="00BB3C07">
        <w:t>В настоящее время в Узбекистане идет процесс коренного реформирования государственной службы, направленный не только на демократизацию процедуры подбора, назначения государственных служащих, но и повышение уровня их профессионализма и способности качественно решать задачи, стоящие перед государственными органами центрального и местного уровня.</w:t>
      </w:r>
    </w:p>
    <w:p w:rsidR="00BB3C07" w:rsidRDefault="00BB3C07" w:rsidP="00834EF7">
      <w:pPr>
        <w:rPr>
          <w:b/>
          <w:shadow/>
          <w:color w:val="000000"/>
          <w:szCs w:val="28"/>
        </w:rPr>
      </w:pPr>
    </w:p>
    <w:p w:rsidR="00BB3C07" w:rsidRPr="003649B3" w:rsidRDefault="00BB3C07" w:rsidP="00E616AD">
      <w:pPr>
        <w:spacing w:after="240"/>
        <w:jc w:val="center"/>
        <w:rPr>
          <w:bCs/>
          <w:i/>
        </w:rPr>
      </w:pPr>
      <w:r w:rsidRPr="003649B3">
        <w:rPr>
          <w:b/>
          <w:i/>
          <w:shadow/>
          <w:color w:val="000000"/>
          <w:szCs w:val="28"/>
        </w:rPr>
        <w:t xml:space="preserve">Статья 26. </w:t>
      </w:r>
      <w:r w:rsidR="00017B60">
        <w:rPr>
          <w:b/>
          <w:i/>
          <w:shadow/>
          <w:color w:val="000000"/>
          <w:szCs w:val="28"/>
        </w:rPr>
        <w:t xml:space="preserve"> </w:t>
      </w:r>
      <w:r w:rsidRPr="003649B3">
        <w:rPr>
          <w:b/>
          <w:i/>
          <w:shadow/>
          <w:szCs w:val="28"/>
        </w:rPr>
        <w:t>Равноправие перед законом</w:t>
      </w:r>
    </w:p>
    <w:p w:rsidR="00BB3C07" w:rsidRDefault="00017B60" w:rsidP="00834EF7">
      <w:pPr>
        <w:numPr>
          <w:ilvl w:val="0"/>
          <w:numId w:val="3"/>
        </w:numPr>
        <w:tabs>
          <w:tab w:val="clear" w:pos="567"/>
          <w:tab w:val="clear" w:pos="1134"/>
          <w:tab w:val="clear" w:pos="1701"/>
          <w:tab w:val="clear" w:pos="2268"/>
          <w:tab w:val="clear" w:pos="6237"/>
          <w:tab w:val="num" w:pos="180"/>
        </w:tabs>
        <w:rPr>
          <w:bCs/>
        </w:rPr>
      </w:pPr>
      <w:r>
        <w:tab/>
      </w:r>
      <w:r w:rsidR="00BB3C07">
        <w:t>Конституция и законы Республики Узбекистан исходят из того, что все люди, проживающие на территории страны, равны перед законом и имеют равные права и возможности для защиты своих конституционных прав, свобод и законных интересов. Каждое положение Конституции пронизано чувством уважения к каждому гражданину, его правам и свободам.</w:t>
      </w:r>
    </w:p>
    <w:p w:rsidR="00BB3C07" w:rsidRDefault="00BB3C07" w:rsidP="00834EF7">
      <w:pPr>
        <w:rPr>
          <w:bCs/>
        </w:rPr>
      </w:pPr>
    </w:p>
    <w:p w:rsidR="00BB3C07" w:rsidRDefault="00017B60"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Так, в статье 4 Конституции указывается, что Республика Узбекистан обеспечивает уважительное отношение к языкам, обычаям и традициям наций и народностей, проживающих на ее территории, создание условий для их развития. </w:t>
      </w:r>
      <w:r>
        <w:t xml:space="preserve"> </w:t>
      </w:r>
      <w:r w:rsidR="00BB3C07">
        <w:t>В статье 8 подчеркивается, что народ Узбекистана составляют граждане Республики Узбекистан независимо от их национальности, а в статье 12 говорится, что в Республике Узбекистан общественная жизнь развивается на основе многообразия политических институтов, идеологий и мнений.</w:t>
      </w:r>
    </w:p>
    <w:p w:rsidR="00BB3C07" w:rsidRDefault="00BB3C07" w:rsidP="00834EF7"/>
    <w:p w:rsidR="00BB3C07" w:rsidRDefault="00017B60"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Согласно статье 13 Конституции, высшей ценностью является человек, его жизнь, свобода, честь, достоинство и другие неотъемлемые права. </w:t>
      </w:r>
      <w:r>
        <w:t xml:space="preserve"> </w:t>
      </w:r>
      <w:r w:rsidR="00BB3C07">
        <w:t xml:space="preserve">Государство строит свою деятельность на принципах социальной справедливости и законности в интересах благосостояния человека (статья 14 Конституции), без различия по признаку пола, расы, национальности или других критериев. </w:t>
      </w:r>
      <w:r>
        <w:t xml:space="preserve"> </w:t>
      </w:r>
      <w:r w:rsidR="00BB3C07">
        <w:t xml:space="preserve">Статья 16 Конституция провозглашает основополагающий принцип взаимоотношений государства и личности, который выражается в следующем: все граждане Республики Узбекистан имеют одинаковые права и свободы и равны перед законом без различия </w:t>
      </w:r>
      <w:r>
        <w:t xml:space="preserve"> </w:t>
      </w:r>
      <w:r w:rsidR="00BB3C07" w:rsidRPr="00D10851">
        <w:rPr>
          <w:i/>
          <w:lang w:val="en-US"/>
        </w:rPr>
        <w:t>a</w:t>
      </w:r>
      <w:r w:rsidR="00BB3C07">
        <w:t xml:space="preserve">) пола; </w:t>
      </w:r>
      <w:r>
        <w:t xml:space="preserve"> </w:t>
      </w:r>
      <w:r w:rsidR="00BB3C07" w:rsidRPr="00D10851">
        <w:rPr>
          <w:i/>
          <w:lang w:val="en-US"/>
        </w:rPr>
        <w:t>b</w:t>
      </w:r>
      <w:r w:rsidR="00BB3C07">
        <w:t xml:space="preserve">) </w:t>
      </w:r>
      <w:r>
        <w:t xml:space="preserve"> </w:t>
      </w:r>
      <w:r w:rsidR="00BB3C07">
        <w:t xml:space="preserve">расы; </w:t>
      </w:r>
      <w:r>
        <w:t xml:space="preserve"> </w:t>
      </w:r>
      <w:r w:rsidR="00BB3C07" w:rsidRPr="00D10851">
        <w:rPr>
          <w:i/>
          <w:lang w:val="en-US"/>
        </w:rPr>
        <w:t>c</w:t>
      </w:r>
      <w:r w:rsidR="00BB3C07">
        <w:t xml:space="preserve">) </w:t>
      </w:r>
      <w:r>
        <w:t xml:space="preserve"> </w:t>
      </w:r>
      <w:r w:rsidR="00BB3C07">
        <w:t xml:space="preserve">национальности; </w:t>
      </w:r>
      <w:r>
        <w:t xml:space="preserve"> </w:t>
      </w:r>
      <w:r w:rsidR="00BB3C07" w:rsidRPr="00D10851">
        <w:rPr>
          <w:i/>
          <w:lang w:val="en-US"/>
        </w:rPr>
        <w:t>d</w:t>
      </w:r>
      <w:r w:rsidR="00BB3C07">
        <w:t>)</w:t>
      </w:r>
      <w:r>
        <w:t>  </w:t>
      </w:r>
      <w:r w:rsidR="00BB3C07">
        <w:t xml:space="preserve">языка; </w:t>
      </w:r>
      <w:r>
        <w:t xml:space="preserve"> </w:t>
      </w:r>
      <w:r w:rsidR="00BB3C07" w:rsidRPr="00D10851">
        <w:rPr>
          <w:i/>
          <w:lang w:val="en-US"/>
        </w:rPr>
        <w:t>e</w:t>
      </w:r>
      <w:r w:rsidR="00BB3C07">
        <w:t xml:space="preserve">) </w:t>
      </w:r>
      <w:r>
        <w:t xml:space="preserve"> </w:t>
      </w:r>
      <w:r w:rsidR="00BB3C07">
        <w:t xml:space="preserve">религии; </w:t>
      </w:r>
      <w:r>
        <w:t xml:space="preserve"> </w:t>
      </w:r>
      <w:r w:rsidR="00BB3C07" w:rsidRPr="00D10851">
        <w:rPr>
          <w:i/>
          <w:lang w:val="en-US"/>
        </w:rPr>
        <w:t>f</w:t>
      </w:r>
      <w:r w:rsidR="00BB3C07">
        <w:t xml:space="preserve">) </w:t>
      </w:r>
      <w:r>
        <w:t xml:space="preserve"> </w:t>
      </w:r>
      <w:r w:rsidR="00BB3C07">
        <w:t xml:space="preserve">социального происхождения; </w:t>
      </w:r>
      <w:r>
        <w:t xml:space="preserve"> </w:t>
      </w:r>
      <w:r w:rsidR="00BB3C07" w:rsidRPr="00D10851">
        <w:rPr>
          <w:i/>
          <w:lang w:val="en-US"/>
        </w:rPr>
        <w:t>g</w:t>
      </w:r>
      <w:r w:rsidR="00BB3C07">
        <w:t>)</w:t>
      </w:r>
      <w:r>
        <w:t xml:space="preserve"> </w:t>
      </w:r>
      <w:r w:rsidR="00BB3C07">
        <w:t xml:space="preserve"> убеждений; </w:t>
      </w:r>
      <w:r>
        <w:t xml:space="preserve"> </w:t>
      </w:r>
      <w:r w:rsidR="00BB3C07" w:rsidRPr="00D10851">
        <w:rPr>
          <w:i/>
          <w:lang w:val="en-US"/>
        </w:rPr>
        <w:t>h</w:t>
      </w:r>
      <w:r w:rsidR="00BB3C07">
        <w:t>)</w:t>
      </w:r>
      <w:r>
        <w:t xml:space="preserve">  </w:t>
      </w:r>
      <w:r w:rsidR="00BB3C07">
        <w:t xml:space="preserve">личного и общественного положения. </w:t>
      </w:r>
      <w:r>
        <w:t xml:space="preserve"> </w:t>
      </w:r>
      <w:r w:rsidR="00BB3C07">
        <w:t>Данное в Конституции Узбекистана определение признаков дискриминации полностью соответствует определению, данному в статье</w:t>
      </w:r>
      <w:r w:rsidR="00BB3C07" w:rsidRPr="00BF1A5D">
        <w:t xml:space="preserve"> </w:t>
      </w:r>
      <w:r w:rsidR="00BB3C07">
        <w:t xml:space="preserve">26 Пакта. </w:t>
      </w:r>
    </w:p>
    <w:p w:rsidR="00BB3C07" w:rsidRDefault="00BB3C07" w:rsidP="00834EF7"/>
    <w:p w:rsidR="00BB3C07" w:rsidRDefault="00017B60"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Принцип недискриминации и равенства перед законом нашел свое закрепление не только в Конституции, но и в других законах. </w:t>
      </w:r>
      <w:r>
        <w:t xml:space="preserve"> </w:t>
      </w:r>
      <w:r w:rsidR="00BB3C07">
        <w:t xml:space="preserve">Так, признаки дискриминации, закрепленные законом, определены в статье 6 Трудового кодекса Республики Узбекистан, статье 5 Уголовного кодекса Республики Узбекистан, статье 16 Уголовно-процессуального кодекса Республики Узбекистан, статье 3 Законов "О выборах в Олий Мажлис Республики Узбекистан" и "О выборах в областные, районные и городские кенгаши народных депутатов"; в статье 11 Закона "Об обращениях граждан". </w:t>
      </w:r>
      <w:r>
        <w:t xml:space="preserve"> </w:t>
      </w:r>
      <w:r w:rsidR="00BB3C07">
        <w:t>В</w:t>
      </w:r>
      <w:r>
        <w:t> </w:t>
      </w:r>
      <w:r w:rsidR="00BB3C07">
        <w:t>частности, в статье 11 Закона "Об обращениях граждан" четко закреплено, что "дискриминация при использовании гражданами права на обращения в зависимости от пола, расы, национальности, языка, религии, социального происхождения, убеждений, личного и общественного положения граждан запрещается".</w:t>
      </w:r>
    </w:p>
    <w:p w:rsidR="00BB3C07" w:rsidRDefault="00BB3C07" w:rsidP="00834EF7"/>
    <w:p w:rsidR="00BB3C07" w:rsidRPr="00E616AD" w:rsidRDefault="001369C0"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Статьей 141 Уголовного кодекса Республики Узбекистан предусмотрена уголовная ответственность за нарушение равноправия граждан. </w:t>
      </w:r>
      <w:r>
        <w:t xml:space="preserve"> </w:t>
      </w:r>
      <w:r w:rsidR="00BB3C07">
        <w:t xml:space="preserve">Она гласит, что "прямое или косвенное нарушение или ограничение прав, или установление прямых или косвенных преимуществ граждан в зависимости от пола, расы, национальности, языка, религии, социального происхождения, убеждений, личного или общественного положения </w:t>
      </w:r>
    </w:p>
    <w:p w:rsidR="00E616AD" w:rsidRDefault="00E616AD" w:rsidP="00E616AD">
      <w:pPr>
        <w:tabs>
          <w:tab w:val="clear" w:pos="567"/>
          <w:tab w:val="clear" w:pos="1134"/>
          <w:tab w:val="clear" w:pos="1701"/>
          <w:tab w:val="clear" w:pos="2268"/>
          <w:tab w:val="clear" w:pos="6237"/>
        </w:tabs>
      </w:pPr>
    </w:p>
    <w:p w:rsidR="00BB3C07" w:rsidRDefault="00BB3C07" w:rsidP="00E616AD">
      <w:pPr>
        <w:ind w:left="1134" w:hanging="1134"/>
      </w:pPr>
      <w:r>
        <w:tab/>
      </w:r>
      <w:r w:rsidR="00E616AD">
        <w:t>-</w:t>
      </w:r>
      <w:r w:rsidR="00E616AD">
        <w:tab/>
      </w:r>
      <w:r>
        <w:t xml:space="preserve">наказывается штрафом до пятидесяти минимальных размеров заработной платы или лишением определенного права до трех лет, или исправительными работами до двух лет. </w:t>
      </w:r>
      <w:r w:rsidR="001369C0">
        <w:t xml:space="preserve"> </w:t>
      </w:r>
      <w:r>
        <w:t xml:space="preserve">Те же действия, сопряженные с насилием, </w:t>
      </w:r>
    </w:p>
    <w:p w:rsidR="00E616AD" w:rsidRDefault="00E616AD" w:rsidP="00E616AD">
      <w:pPr>
        <w:ind w:left="1134" w:hanging="1134"/>
        <w:rPr>
          <w:bCs/>
        </w:rPr>
      </w:pPr>
    </w:p>
    <w:p w:rsidR="00BB3C07" w:rsidRDefault="00BB3C07" w:rsidP="00E616AD">
      <w:pPr>
        <w:ind w:left="1134" w:hanging="1134"/>
        <w:rPr>
          <w:bCs/>
        </w:rPr>
      </w:pPr>
      <w:r>
        <w:tab/>
      </w:r>
      <w:r w:rsidR="00E616AD">
        <w:t>-</w:t>
      </w:r>
      <w:r w:rsidR="00E616AD">
        <w:tab/>
      </w:r>
      <w:r>
        <w:t xml:space="preserve">наказываются исправительными работами от двух до трех лет или арестом до шести месяцев либо лишением свободы на срок до трех лет". </w:t>
      </w:r>
    </w:p>
    <w:p w:rsidR="00BB3C07" w:rsidRDefault="00BB3C07" w:rsidP="00834EF7"/>
    <w:p w:rsidR="00BB3C07" w:rsidRDefault="001369C0"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Следует отметить, что, согласно международным стандартам, не признаются дискриминацией специальные меры, направленные на ускорение установления фактического равенства между мужчинами и женщинами, создание благоприятных, щадящих условий для детей. </w:t>
      </w:r>
      <w:r>
        <w:t xml:space="preserve"> </w:t>
      </w:r>
      <w:r w:rsidR="00BB3C07">
        <w:t xml:space="preserve">Установленные в Трудовом кодексе Республики Узбекистан положения, связанные с осуществлением женщинами функций материнства, а также льготами для учащейся молодежи, являются позитивной дискриминацией. </w:t>
      </w:r>
    </w:p>
    <w:p w:rsidR="00BB3C07" w:rsidRDefault="00BB3C07" w:rsidP="00834EF7">
      <w:pPr>
        <w:rPr>
          <w:bCs/>
        </w:rPr>
      </w:pPr>
    </w:p>
    <w:p w:rsidR="00BB3C07" w:rsidRDefault="001369C0" w:rsidP="00834EF7">
      <w:pPr>
        <w:numPr>
          <w:ilvl w:val="0"/>
          <w:numId w:val="3"/>
        </w:numPr>
        <w:tabs>
          <w:tab w:val="clear" w:pos="567"/>
          <w:tab w:val="clear" w:pos="1134"/>
          <w:tab w:val="clear" w:pos="1701"/>
          <w:tab w:val="clear" w:pos="2268"/>
          <w:tab w:val="clear" w:pos="6237"/>
          <w:tab w:val="num" w:pos="180"/>
        </w:tabs>
        <w:rPr>
          <w:bCs/>
        </w:rPr>
      </w:pPr>
      <w:r>
        <w:tab/>
      </w:r>
      <w:r w:rsidR="00BB3C07">
        <w:t>В Узбекистане проводится широкая просветительская работа, направленная на недопущение дискриминации человека во всех ее проявлениях.</w:t>
      </w:r>
    </w:p>
    <w:p w:rsidR="00BB3C07" w:rsidRDefault="00BB3C07" w:rsidP="00834EF7"/>
    <w:p w:rsidR="00BB3C07" w:rsidRDefault="001369C0"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Так, с 19 по 23 сентября 2005 года в Ташкенте прошел семинар-тренинг "Подготовка национальных экспертов по реализации, отчётности и мониторингу Конвенции о ликвидации всех форм дискриминации в отношении женщин" с участием инструкторов по КЛДОЖ из России. </w:t>
      </w:r>
      <w:r>
        <w:t xml:space="preserve"> </w:t>
      </w:r>
      <w:r w:rsidR="00BB3C07">
        <w:t xml:space="preserve">Организаторами семинара выступили: </w:t>
      </w:r>
      <w:r>
        <w:t xml:space="preserve"> </w:t>
      </w:r>
      <w:r w:rsidR="00BB3C07">
        <w:t xml:space="preserve">Национальный центр Республики Узбекистан по правам человека; Уполномоченный Олий Мажлиса по правам человека (омбудсмен); </w:t>
      </w:r>
      <w:r>
        <w:t xml:space="preserve"> </w:t>
      </w:r>
      <w:r w:rsidR="00BB3C07">
        <w:t xml:space="preserve">Центр поддержки гражданских инициатив; </w:t>
      </w:r>
      <w:r>
        <w:t xml:space="preserve"> </w:t>
      </w:r>
      <w:r w:rsidR="00BB3C07">
        <w:t xml:space="preserve">Центр ОБСЕ в Ташкенте; </w:t>
      </w:r>
      <w:r>
        <w:t xml:space="preserve"> </w:t>
      </w:r>
      <w:r w:rsidR="00BB3C07">
        <w:t xml:space="preserve">Представительство Азиатского банка развития в Узбекистане; посольство Швейцарии в Узбекистане. </w:t>
      </w:r>
      <w:r>
        <w:t xml:space="preserve"> </w:t>
      </w:r>
      <w:r w:rsidR="00BB3C07">
        <w:t xml:space="preserve">Программа семинара включала в себя тренинги по изучению положений КЛДОЖ, их соответствие национальному законодательству, а также вопросы подготовки национальных и альтернативных докладов. </w:t>
      </w:r>
      <w:r>
        <w:t xml:space="preserve"> </w:t>
      </w:r>
      <w:r w:rsidR="00BB3C07">
        <w:t>В семинаре приняли участие представители как государственных, так и неправительственных организаций.</w:t>
      </w:r>
    </w:p>
    <w:p w:rsidR="00BB3C07" w:rsidRDefault="00BB3C07" w:rsidP="00834EF7"/>
    <w:p w:rsidR="00BB3C07" w:rsidRDefault="001369C0"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16 ноября 2005 года в Университете мировой экономики и дипломатии прошел "круглый стол" в рамках проекта "Гражданский форум" – "Толерантность в узбекистанском социуме: от теории к практике". </w:t>
      </w:r>
      <w:r>
        <w:t xml:space="preserve"> </w:t>
      </w:r>
      <w:r w:rsidR="00BB3C07">
        <w:t xml:space="preserve">Соорганизаторами мероприятия выступили Национальный координационный комитет Республики Узбекистан по программе МОСТ ЮНЕСКО, Кафедра ЮНЕСКО по правам человека, демократии, миру, толерантности и международному взаимопониманию Университета мировой экономики и дипломатии, Центр изучения общественного мнения "Ижтимоий фикр", Фонд им. Ф. Эберта. </w:t>
      </w:r>
    </w:p>
    <w:p w:rsidR="00BB3C07" w:rsidRDefault="00BB3C07" w:rsidP="00834EF7"/>
    <w:p w:rsidR="00BB3C07" w:rsidRDefault="001369C0" w:rsidP="00834EF7">
      <w:pPr>
        <w:numPr>
          <w:ilvl w:val="0"/>
          <w:numId w:val="3"/>
        </w:numPr>
        <w:tabs>
          <w:tab w:val="clear" w:pos="567"/>
          <w:tab w:val="clear" w:pos="1134"/>
          <w:tab w:val="clear" w:pos="1701"/>
          <w:tab w:val="clear" w:pos="2268"/>
          <w:tab w:val="clear" w:pos="6237"/>
          <w:tab w:val="num" w:pos="180"/>
        </w:tabs>
        <w:rPr>
          <w:bCs/>
        </w:rPr>
      </w:pPr>
      <w:r>
        <w:tab/>
      </w:r>
      <w:r w:rsidR="00BB3C07">
        <w:t>1 декабря 2006 года</w:t>
      </w:r>
      <w:r w:rsidR="00BB3C07">
        <w:rPr>
          <w:b/>
        </w:rPr>
        <w:t xml:space="preserve"> с</w:t>
      </w:r>
      <w:r w:rsidR="00BB3C07">
        <w:t xml:space="preserve">остоялся "круглый стол" на тему "Конституция Республики Узбекистан – правовая основа межнациональной и межконфессиональной толерантности". Тема "круглого стола" посвящена международному дню толерантности и 10-летию создания Национального центра Республики Узбекистан по правам человека, а также роли Конституции Республики Узбекистан как правовой основы межнациональной и межконфессиональной толерантности. </w:t>
      </w:r>
    </w:p>
    <w:p w:rsidR="00BB3C07" w:rsidRDefault="00BB3C07" w:rsidP="00834EF7"/>
    <w:p w:rsidR="00BB3C07" w:rsidRDefault="001369C0" w:rsidP="00834EF7">
      <w:pPr>
        <w:numPr>
          <w:ilvl w:val="0"/>
          <w:numId w:val="3"/>
        </w:numPr>
        <w:tabs>
          <w:tab w:val="clear" w:pos="567"/>
          <w:tab w:val="clear" w:pos="1134"/>
          <w:tab w:val="clear" w:pos="1701"/>
          <w:tab w:val="clear" w:pos="2268"/>
          <w:tab w:val="clear" w:pos="6237"/>
          <w:tab w:val="num" w:pos="180"/>
        </w:tabs>
        <w:rPr>
          <w:bCs/>
        </w:rPr>
      </w:pPr>
      <w:r>
        <w:tab/>
      </w:r>
      <w:r w:rsidR="00BB3C07">
        <w:t>31 марта 2007 года состоялась научно-практическая конференция "Наша сила в единстве", организованная Республиканским интернациональным культурным центром, Институтом философии и права Академии наук Республики Узбекистан, АГОС и Комитетом по делам религий Кабинета министров Республики Узбекистан, а 6 декабря 2007 года прошла научно-практическая конференция, посвящённая 15-летию Конституции Республики Узбекистан на тему "Конституционные основы межнационального согласия в Республике Узбекистан".</w:t>
      </w:r>
      <w:r>
        <w:t xml:space="preserve"> </w:t>
      </w:r>
      <w:r w:rsidR="00BB3C07">
        <w:t xml:space="preserve"> Мероприятие было организовано Республиканским центром повышения квалификации юристов совместно с Республиканским интернациональным культурным центром. </w:t>
      </w:r>
    </w:p>
    <w:p w:rsidR="00BB3C07" w:rsidRDefault="00BB3C07" w:rsidP="00834EF7">
      <w:pPr>
        <w:rPr>
          <w:b/>
          <w:shadow/>
        </w:rPr>
      </w:pPr>
    </w:p>
    <w:p w:rsidR="00BB3C07" w:rsidRPr="00142B95" w:rsidRDefault="008E72EC" w:rsidP="001945FC">
      <w:pPr>
        <w:spacing w:after="240"/>
        <w:jc w:val="center"/>
        <w:rPr>
          <w:bCs/>
          <w:i/>
        </w:rPr>
      </w:pPr>
      <w:r>
        <w:rPr>
          <w:b/>
          <w:i/>
          <w:shadow/>
        </w:rPr>
        <w:t>Статья 2</w:t>
      </w:r>
      <w:r w:rsidRPr="008E72EC">
        <w:rPr>
          <w:b/>
          <w:i/>
          <w:shadow/>
        </w:rPr>
        <w:t>7</w:t>
      </w:r>
      <w:r w:rsidR="00BB3C07" w:rsidRPr="008E72EC">
        <w:rPr>
          <w:rStyle w:val="FootnoteReference"/>
          <w:shadow/>
        </w:rPr>
        <w:footnoteReference w:id="47"/>
      </w:r>
      <w:r w:rsidRPr="008E72EC">
        <w:rPr>
          <w:b/>
          <w:i/>
          <w:shadow/>
        </w:rPr>
        <w:t>.</w:t>
      </w:r>
      <w:r w:rsidR="001369C0">
        <w:rPr>
          <w:b/>
          <w:i/>
          <w:shadow/>
        </w:rPr>
        <w:t xml:space="preserve"> </w:t>
      </w:r>
      <w:r w:rsidR="00BB3C07" w:rsidRPr="00142B95">
        <w:rPr>
          <w:b/>
          <w:i/>
          <w:shadow/>
        </w:rPr>
        <w:t xml:space="preserve"> </w:t>
      </w:r>
      <w:r w:rsidR="00BB3C07" w:rsidRPr="00142B95">
        <w:rPr>
          <w:b/>
          <w:i/>
          <w:shadow/>
          <w:color w:val="000000"/>
        </w:rPr>
        <w:t>Права меньшинств</w:t>
      </w:r>
    </w:p>
    <w:p w:rsidR="00BB3C07" w:rsidRDefault="001369C0" w:rsidP="00834EF7">
      <w:pPr>
        <w:numPr>
          <w:ilvl w:val="0"/>
          <w:numId w:val="3"/>
        </w:numPr>
        <w:tabs>
          <w:tab w:val="clear" w:pos="567"/>
          <w:tab w:val="clear" w:pos="1134"/>
          <w:tab w:val="clear" w:pos="1701"/>
          <w:tab w:val="clear" w:pos="2268"/>
          <w:tab w:val="clear" w:pos="6237"/>
          <w:tab w:val="num" w:pos="180"/>
        </w:tabs>
        <w:rPr>
          <w:bCs/>
        </w:rPr>
      </w:pPr>
      <w:r>
        <w:tab/>
      </w:r>
      <w:r w:rsidR="00BB3C07">
        <w:t>Одной из древнейших традиций народов Центральной Азии, основанной на гуманистических принципах, являются добрые межличностные и межэтнические взаимоотношения, уходящие своими корнями в незапамятные времена.</w:t>
      </w:r>
      <w:r w:rsidR="00435929">
        <w:t xml:space="preserve"> </w:t>
      </w:r>
      <w:r w:rsidR="00BB3C07">
        <w:t xml:space="preserve"> Опираясь на богатую этнокультурную традицию добрососедских отношений, Правительство Узбекистана проводит активную деятельность не только по возрождению этой благородной традиции, но и стремится дальше развивать плодотворное сотрудничество по всем направлениям национальной политики. </w:t>
      </w:r>
    </w:p>
    <w:p w:rsidR="00BB3C07" w:rsidRDefault="00BB3C07" w:rsidP="00834EF7">
      <w:pPr>
        <w:rPr>
          <w:bCs/>
        </w:rPr>
      </w:pPr>
    </w:p>
    <w:p w:rsidR="00BB3C07" w:rsidRDefault="0043592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Республика Узбекистан обеспечивает уважительное отношение к языкам, обычаям и традициям наций и народностей, проживающих на ее территории. </w:t>
      </w:r>
      <w:r>
        <w:t xml:space="preserve"> </w:t>
      </w:r>
      <w:r w:rsidR="00BB3C07">
        <w:t xml:space="preserve">В соответствии со статьей 18 Конституции Республики Узбекистан, "все граждане Республики Узбекистан имеют одинаковые права и свободы и равны перед законом без различия пола, расы, убеждений, личного и общественного положения". </w:t>
      </w:r>
      <w:r>
        <w:t xml:space="preserve"> </w:t>
      </w:r>
      <w:r w:rsidR="00BB3C07">
        <w:t xml:space="preserve">Для представителей меньшинств созданы все условия для развития и сохранения своей культуры, традиций, обычаев, изучения языка. </w:t>
      </w:r>
      <w:r>
        <w:t xml:space="preserve"> </w:t>
      </w:r>
      <w:r w:rsidR="00BB3C07">
        <w:t>С провозглашением независимости в стране стало больше возможностей у представителей разных национальностей развивать и сохранять свою самобытную культуру.</w:t>
      </w:r>
    </w:p>
    <w:p w:rsidR="00BB3C07" w:rsidRDefault="00BB3C07" w:rsidP="00834EF7"/>
    <w:p w:rsidR="00BB3C07" w:rsidRDefault="0043592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Все граждане, проживающие в Республике Узбекистан, вне зависимости наличия у них гражданства, и лица, временно проживающие в Узбекистане, имеют одинаковые права, базирующиеся на общечеловеческих принципах, согласно которым высшей ценностью является человек, его жизнь, свобода, честь, достоинство и другие неотъемлемые права. </w:t>
      </w:r>
      <w:r>
        <w:t xml:space="preserve"> </w:t>
      </w:r>
      <w:r w:rsidR="00BB3C07">
        <w:t>Защиту этих ценностей обеспечивает Конституция Республики Узбекистан.</w:t>
      </w:r>
    </w:p>
    <w:p w:rsidR="00BB3C07" w:rsidRDefault="00BB3C07" w:rsidP="00834EF7"/>
    <w:p w:rsidR="00BB3C07" w:rsidRDefault="00435929" w:rsidP="00834EF7">
      <w:pPr>
        <w:numPr>
          <w:ilvl w:val="0"/>
          <w:numId w:val="3"/>
        </w:numPr>
        <w:tabs>
          <w:tab w:val="clear" w:pos="567"/>
          <w:tab w:val="clear" w:pos="1134"/>
          <w:tab w:val="clear" w:pos="1701"/>
          <w:tab w:val="clear" w:pos="2268"/>
          <w:tab w:val="clear" w:pos="6237"/>
          <w:tab w:val="num" w:pos="180"/>
        </w:tabs>
        <w:rPr>
          <w:bCs/>
        </w:rPr>
      </w:pPr>
      <w:r>
        <w:tab/>
      </w:r>
      <w:r w:rsidR="00BB3C07">
        <w:t>Каждый гражданин Узбекистана независимо от своей национальной принадлежности имеет право и возможность реализовать:</w:t>
      </w:r>
    </w:p>
    <w:p w:rsidR="00BB3C07" w:rsidRDefault="00BB3C07" w:rsidP="00834EF7"/>
    <w:p w:rsidR="00BB3C07" w:rsidRDefault="00BB3C07" w:rsidP="00834EF7">
      <w:pPr>
        <w:numPr>
          <w:ilvl w:val="0"/>
          <w:numId w:val="51"/>
        </w:numPr>
        <w:tabs>
          <w:tab w:val="clear" w:pos="567"/>
          <w:tab w:val="clear" w:pos="1134"/>
          <w:tab w:val="clear" w:pos="1701"/>
          <w:tab w:val="clear" w:pos="2268"/>
          <w:tab w:val="clear" w:pos="6237"/>
        </w:tabs>
        <w:rPr>
          <w:bCs/>
        </w:rPr>
      </w:pPr>
      <w:r>
        <w:t>право на равенство перед законом и всеми другими органами, отправляющими правосудие; судебное производство ведется на узбекском, каракалпакском языках или на языке большинства населения данной местности, участники процесса, не владеющие или недостаточно знающие язык, на котором ведется производство, обеспечиваются правом пользоваться языком, который они знают, а также услугами переводчика, получать судебные документы, переведенные на их родной язык</w:t>
      </w:r>
    </w:p>
    <w:p w:rsidR="00BB3C07" w:rsidRDefault="00BB3C07" w:rsidP="00834EF7"/>
    <w:p w:rsidR="00BB3C07" w:rsidRDefault="00BB3C07" w:rsidP="00834EF7">
      <w:pPr>
        <w:numPr>
          <w:ilvl w:val="0"/>
          <w:numId w:val="51"/>
        </w:numPr>
        <w:tabs>
          <w:tab w:val="clear" w:pos="567"/>
          <w:tab w:val="clear" w:pos="1134"/>
          <w:tab w:val="clear" w:pos="1701"/>
          <w:tab w:val="clear" w:pos="2268"/>
          <w:tab w:val="clear" w:pos="6237"/>
        </w:tabs>
        <w:rPr>
          <w:bCs/>
        </w:rPr>
      </w:pPr>
      <w:r>
        <w:t>право на участие в решении государственных дел в качестве избирателя либо на выставление своей кандидатуры на выборную должность, занимать государственные должности в соответствии со своими способностями</w:t>
      </w:r>
    </w:p>
    <w:p w:rsidR="00BB3C07" w:rsidRDefault="00BB3C07" w:rsidP="00834EF7"/>
    <w:p w:rsidR="00BB3C07" w:rsidRDefault="00BB3C07" w:rsidP="00834EF7">
      <w:pPr>
        <w:numPr>
          <w:ilvl w:val="0"/>
          <w:numId w:val="51"/>
        </w:numPr>
        <w:tabs>
          <w:tab w:val="clear" w:pos="567"/>
          <w:tab w:val="clear" w:pos="1134"/>
          <w:tab w:val="clear" w:pos="1701"/>
          <w:tab w:val="clear" w:pos="2268"/>
          <w:tab w:val="clear" w:pos="6237"/>
        </w:tabs>
        <w:rPr>
          <w:bCs/>
        </w:rPr>
      </w:pPr>
      <w:r>
        <w:t>право на владение имуществом, наследством, жилищем в соответствии с законодательством</w:t>
      </w:r>
    </w:p>
    <w:p w:rsidR="00BB3C07" w:rsidRDefault="00BB3C07" w:rsidP="00834EF7"/>
    <w:p w:rsidR="00BB3C07" w:rsidRDefault="00BB3C07" w:rsidP="00834EF7">
      <w:pPr>
        <w:numPr>
          <w:ilvl w:val="0"/>
          <w:numId w:val="51"/>
        </w:numPr>
        <w:tabs>
          <w:tab w:val="clear" w:pos="567"/>
          <w:tab w:val="clear" w:pos="1134"/>
          <w:tab w:val="clear" w:pos="1701"/>
          <w:tab w:val="clear" w:pos="2268"/>
          <w:tab w:val="clear" w:pos="6237"/>
        </w:tabs>
        <w:rPr>
          <w:bCs/>
        </w:rPr>
      </w:pPr>
      <w:r>
        <w:t>право на свободу мыслей, совести и религии; на свободу мирных собраний и ассоциаций</w:t>
      </w:r>
    </w:p>
    <w:p w:rsidR="00BB3C07" w:rsidRDefault="00BB3C07" w:rsidP="00834EF7"/>
    <w:p w:rsidR="00BB3C07" w:rsidRDefault="00BB3C07" w:rsidP="00834EF7">
      <w:pPr>
        <w:numPr>
          <w:ilvl w:val="0"/>
          <w:numId w:val="51"/>
        </w:numPr>
        <w:tabs>
          <w:tab w:val="clear" w:pos="567"/>
          <w:tab w:val="clear" w:pos="1134"/>
          <w:tab w:val="clear" w:pos="1701"/>
          <w:tab w:val="clear" w:pos="2268"/>
          <w:tab w:val="clear" w:pos="6237"/>
        </w:tabs>
        <w:rPr>
          <w:bCs/>
        </w:rPr>
      </w:pPr>
      <w:r>
        <w:t>право на образование, профессиональную подготовку, на медицинскую помощь, социальное обеспечение и социальное обслуживание</w:t>
      </w:r>
    </w:p>
    <w:p w:rsidR="00BB3C07" w:rsidRDefault="00BB3C07" w:rsidP="00834EF7"/>
    <w:p w:rsidR="00BB3C07" w:rsidRDefault="00BB3C07" w:rsidP="00834EF7">
      <w:pPr>
        <w:numPr>
          <w:ilvl w:val="0"/>
          <w:numId w:val="51"/>
        </w:numPr>
        <w:tabs>
          <w:tab w:val="clear" w:pos="567"/>
          <w:tab w:val="clear" w:pos="1134"/>
          <w:tab w:val="clear" w:pos="1701"/>
          <w:tab w:val="clear" w:pos="2268"/>
          <w:tab w:val="clear" w:pos="6237"/>
        </w:tabs>
        <w:spacing w:after="240"/>
        <w:rPr>
          <w:bCs/>
        </w:rPr>
      </w:pPr>
      <w:r>
        <w:t>право на участие в культурной жизни</w:t>
      </w:r>
      <w:r w:rsidR="00604E7E" w:rsidRPr="00604E7E">
        <w:t>.</w:t>
      </w:r>
    </w:p>
    <w:p w:rsidR="00BB3C07" w:rsidRDefault="0043592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В Республике Узбекистан проживают представители более 130 национальностей. </w:t>
      </w:r>
      <w:r>
        <w:t xml:space="preserve"> </w:t>
      </w:r>
      <w:r w:rsidR="00BB3C07">
        <w:t>Все национальности, проживающие в Узбекистане, не только имеют право сохранять свою культуру, язык, традиции и обряды, но и могут демонстрировать их на государственных праздниках "Навруз", "Мустакиллик" и других.</w:t>
      </w:r>
    </w:p>
    <w:p w:rsidR="00BB3C07" w:rsidRPr="00B04114" w:rsidRDefault="00BB3C07" w:rsidP="00834EF7">
      <w:pPr>
        <w:pStyle w:val="BodyTextIndent2"/>
        <w:spacing w:line="288" w:lineRule="auto"/>
        <w:ind w:left="284" w:firstLine="709"/>
        <w:rPr>
          <w:b/>
        </w:rPr>
      </w:pPr>
    </w:p>
    <w:p w:rsidR="001945FC" w:rsidRDefault="00BB3C07" w:rsidP="001945FC">
      <w:pPr>
        <w:pStyle w:val="BodyTextIndent2"/>
        <w:spacing w:line="288" w:lineRule="auto"/>
        <w:ind w:left="284" w:firstLine="709"/>
        <w:jc w:val="center"/>
        <w:rPr>
          <w:b/>
          <w:sz w:val="24"/>
          <w:szCs w:val="24"/>
        </w:rPr>
      </w:pPr>
      <w:r w:rsidRPr="001945FC">
        <w:rPr>
          <w:b/>
          <w:sz w:val="24"/>
          <w:szCs w:val="24"/>
        </w:rPr>
        <w:t xml:space="preserve">Таблица 35. </w:t>
      </w:r>
    </w:p>
    <w:p w:rsidR="00BB3C07" w:rsidRPr="001945FC" w:rsidRDefault="00BB3C07" w:rsidP="001945FC">
      <w:pPr>
        <w:pStyle w:val="BodyTextIndent2"/>
        <w:spacing w:line="288" w:lineRule="auto"/>
        <w:ind w:left="284" w:firstLine="709"/>
        <w:jc w:val="center"/>
        <w:rPr>
          <w:rFonts w:ascii="Times New Roman" w:hAnsi="Times New Roman"/>
          <w:b/>
          <w:sz w:val="24"/>
          <w:szCs w:val="24"/>
        </w:rPr>
      </w:pPr>
      <w:r w:rsidRPr="001945FC">
        <w:rPr>
          <w:b/>
          <w:sz w:val="24"/>
          <w:szCs w:val="24"/>
        </w:rPr>
        <w:t>Распределение постоянного населения Республики Узбекистан по национальностям на 1 января 2007 года</w:t>
      </w:r>
      <w:r w:rsidRPr="001945FC">
        <w:rPr>
          <w:rStyle w:val="FootnoteReference"/>
          <w:b w:val="0"/>
          <w:szCs w:val="24"/>
        </w:rPr>
        <w:footnoteReference w:id="48"/>
      </w:r>
    </w:p>
    <w:p w:rsidR="00BB3C07" w:rsidRPr="008E18A3" w:rsidRDefault="00BB3C07" w:rsidP="00834EF7">
      <w:pPr>
        <w:pStyle w:val="BodyTextIndent2"/>
        <w:spacing w:line="288" w:lineRule="auto"/>
        <w:ind w:left="284" w:firstLine="709"/>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35"/>
        <w:gridCol w:w="3267"/>
        <w:gridCol w:w="5808"/>
      </w:tblGrid>
      <w:tr w:rsidR="00BB3C07" w:rsidRPr="008E72EC" w:rsidTr="001945FC">
        <w:tc>
          <w:tcPr>
            <w:tcW w:w="335" w:type="dxa"/>
          </w:tcPr>
          <w:p w:rsidR="00BB3C07" w:rsidRPr="008E72EC" w:rsidRDefault="00BB3C07" w:rsidP="008E72EC">
            <w:pPr>
              <w:pStyle w:val="BodyTextIndent2"/>
              <w:rPr>
                <w:sz w:val="24"/>
                <w:szCs w:val="24"/>
              </w:rPr>
            </w:pPr>
          </w:p>
        </w:tc>
        <w:tc>
          <w:tcPr>
            <w:tcW w:w="3267" w:type="dxa"/>
          </w:tcPr>
          <w:p w:rsidR="00BB3C07" w:rsidRPr="008E72EC" w:rsidRDefault="00BB3C07" w:rsidP="008E72EC">
            <w:pPr>
              <w:pStyle w:val="BodyTextIndent2"/>
              <w:rPr>
                <w:b/>
                <w:sz w:val="24"/>
                <w:szCs w:val="24"/>
              </w:rPr>
            </w:pPr>
          </w:p>
        </w:tc>
        <w:tc>
          <w:tcPr>
            <w:tcW w:w="5808" w:type="dxa"/>
          </w:tcPr>
          <w:p w:rsidR="00BB3C07" w:rsidRPr="008E72EC" w:rsidRDefault="00BB3C07" w:rsidP="008E72EC">
            <w:pPr>
              <w:pStyle w:val="BodyTextIndent2"/>
              <w:ind w:left="284"/>
              <w:jc w:val="center"/>
              <w:rPr>
                <w:b/>
                <w:sz w:val="24"/>
                <w:szCs w:val="24"/>
              </w:rPr>
            </w:pPr>
            <w:r w:rsidRPr="008E72EC">
              <w:rPr>
                <w:b/>
                <w:sz w:val="24"/>
                <w:szCs w:val="24"/>
              </w:rPr>
              <w:t>Республика Узбекистан</w:t>
            </w:r>
          </w:p>
        </w:tc>
      </w:tr>
      <w:tr w:rsidR="00BB3C07" w:rsidRPr="008E72EC" w:rsidTr="001945FC">
        <w:tc>
          <w:tcPr>
            <w:tcW w:w="335" w:type="dxa"/>
          </w:tcPr>
          <w:p w:rsidR="00BB3C07" w:rsidRPr="008E72EC" w:rsidRDefault="00BB3C07" w:rsidP="008E72EC">
            <w:pPr>
              <w:pStyle w:val="BodyTextIndent2"/>
              <w:numPr>
                <w:ilvl w:val="0"/>
                <w:numId w:val="2"/>
              </w:numPr>
              <w:rPr>
                <w:sz w:val="24"/>
                <w:szCs w:val="24"/>
              </w:rPr>
            </w:pPr>
          </w:p>
        </w:tc>
        <w:tc>
          <w:tcPr>
            <w:tcW w:w="3267" w:type="dxa"/>
          </w:tcPr>
          <w:p w:rsidR="00BB3C07" w:rsidRPr="008E72EC" w:rsidRDefault="00BB3C07" w:rsidP="008E72EC">
            <w:pPr>
              <w:pStyle w:val="BodyTextIndent2"/>
              <w:rPr>
                <w:b/>
                <w:sz w:val="24"/>
                <w:szCs w:val="24"/>
              </w:rPr>
            </w:pPr>
            <w:r w:rsidRPr="008E72EC">
              <w:rPr>
                <w:b/>
                <w:sz w:val="24"/>
                <w:szCs w:val="24"/>
              </w:rPr>
              <w:t xml:space="preserve">Всего </w:t>
            </w:r>
          </w:p>
        </w:tc>
        <w:tc>
          <w:tcPr>
            <w:tcW w:w="5808" w:type="dxa"/>
          </w:tcPr>
          <w:p w:rsidR="00BB3C07" w:rsidRPr="008E72EC" w:rsidRDefault="00BB3C07" w:rsidP="008E72EC">
            <w:pPr>
              <w:pStyle w:val="BodyTextIndent2"/>
              <w:rPr>
                <w:b/>
                <w:sz w:val="24"/>
                <w:szCs w:val="24"/>
              </w:rPr>
            </w:pPr>
            <w:r w:rsidRPr="008E72EC">
              <w:rPr>
                <w:b/>
                <w:sz w:val="24"/>
                <w:szCs w:val="24"/>
              </w:rPr>
              <w:t>26663825</w:t>
            </w:r>
          </w:p>
        </w:tc>
      </w:tr>
      <w:tr w:rsidR="00BB3C07" w:rsidRPr="008E72EC" w:rsidTr="001945FC">
        <w:tc>
          <w:tcPr>
            <w:tcW w:w="335" w:type="dxa"/>
          </w:tcPr>
          <w:p w:rsidR="00BB3C07" w:rsidRPr="008E72EC" w:rsidRDefault="00BB3C07" w:rsidP="008E72EC">
            <w:pPr>
              <w:pStyle w:val="BodyTextIndent2"/>
              <w:numPr>
                <w:ilvl w:val="0"/>
                <w:numId w:val="2"/>
              </w:numPr>
              <w:rPr>
                <w:sz w:val="24"/>
                <w:szCs w:val="24"/>
              </w:rPr>
            </w:pPr>
          </w:p>
        </w:tc>
        <w:tc>
          <w:tcPr>
            <w:tcW w:w="3267" w:type="dxa"/>
          </w:tcPr>
          <w:p w:rsidR="00BB3C07" w:rsidRPr="008E72EC" w:rsidRDefault="00BB3C07" w:rsidP="008E72EC">
            <w:pPr>
              <w:pStyle w:val="BodyTextIndent2"/>
              <w:rPr>
                <w:sz w:val="24"/>
                <w:szCs w:val="24"/>
              </w:rPr>
            </w:pPr>
            <w:r w:rsidRPr="008E72EC">
              <w:rPr>
                <w:sz w:val="24"/>
                <w:szCs w:val="24"/>
              </w:rPr>
              <w:t xml:space="preserve">Узбеки </w:t>
            </w:r>
          </w:p>
        </w:tc>
        <w:tc>
          <w:tcPr>
            <w:tcW w:w="5808" w:type="dxa"/>
          </w:tcPr>
          <w:p w:rsidR="00BB3C07" w:rsidRPr="008E72EC" w:rsidRDefault="00BB3C07" w:rsidP="008E72EC">
            <w:pPr>
              <w:pStyle w:val="BodyTextIndent2"/>
              <w:rPr>
                <w:sz w:val="24"/>
                <w:szCs w:val="24"/>
              </w:rPr>
            </w:pPr>
            <w:r w:rsidRPr="008E72EC">
              <w:rPr>
                <w:sz w:val="24"/>
                <w:szCs w:val="24"/>
              </w:rPr>
              <w:t>21542348</w:t>
            </w:r>
          </w:p>
        </w:tc>
      </w:tr>
      <w:tr w:rsidR="00BB3C07" w:rsidRPr="008E72EC" w:rsidTr="001945FC">
        <w:tc>
          <w:tcPr>
            <w:tcW w:w="335" w:type="dxa"/>
          </w:tcPr>
          <w:p w:rsidR="00BB3C07" w:rsidRPr="008E72EC" w:rsidRDefault="00BB3C07" w:rsidP="008E72EC">
            <w:pPr>
              <w:pStyle w:val="BodyTextIndent2"/>
              <w:numPr>
                <w:ilvl w:val="0"/>
                <w:numId w:val="2"/>
              </w:numPr>
              <w:rPr>
                <w:sz w:val="24"/>
                <w:szCs w:val="24"/>
              </w:rPr>
            </w:pPr>
          </w:p>
        </w:tc>
        <w:tc>
          <w:tcPr>
            <w:tcW w:w="3267" w:type="dxa"/>
          </w:tcPr>
          <w:p w:rsidR="00BB3C07" w:rsidRPr="008E72EC" w:rsidRDefault="00BB3C07" w:rsidP="008E72EC">
            <w:pPr>
              <w:pStyle w:val="BodyTextIndent2"/>
              <w:rPr>
                <w:sz w:val="24"/>
                <w:szCs w:val="24"/>
              </w:rPr>
            </w:pPr>
            <w:r w:rsidRPr="008E72EC">
              <w:rPr>
                <w:sz w:val="24"/>
                <w:szCs w:val="24"/>
              </w:rPr>
              <w:t xml:space="preserve">Каракалпаки </w:t>
            </w:r>
          </w:p>
        </w:tc>
        <w:tc>
          <w:tcPr>
            <w:tcW w:w="5808" w:type="dxa"/>
          </w:tcPr>
          <w:p w:rsidR="00BB3C07" w:rsidRPr="008E72EC" w:rsidRDefault="00BB3C07" w:rsidP="008E72EC">
            <w:pPr>
              <w:pStyle w:val="BodyTextIndent2"/>
              <w:rPr>
                <w:sz w:val="24"/>
                <w:szCs w:val="24"/>
              </w:rPr>
            </w:pPr>
            <w:r w:rsidRPr="008E72EC">
              <w:rPr>
                <w:sz w:val="24"/>
                <w:szCs w:val="24"/>
              </w:rPr>
              <w:t>583790</w:t>
            </w:r>
          </w:p>
        </w:tc>
      </w:tr>
      <w:tr w:rsidR="00BB3C07" w:rsidRPr="008E72EC" w:rsidTr="001945FC">
        <w:tc>
          <w:tcPr>
            <w:tcW w:w="335" w:type="dxa"/>
          </w:tcPr>
          <w:p w:rsidR="00BB3C07" w:rsidRPr="008E72EC" w:rsidRDefault="00BB3C07" w:rsidP="008E72EC">
            <w:pPr>
              <w:pStyle w:val="BodyTextIndent2"/>
              <w:numPr>
                <w:ilvl w:val="0"/>
                <w:numId w:val="2"/>
              </w:numPr>
              <w:rPr>
                <w:sz w:val="24"/>
                <w:szCs w:val="24"/>
              </w:rPr>
            </w:pPr>
          </w:p>
        </w:tc>
        <w:tc>
          <w:tcPr>
            <w:tcW w:w="3267" w:type="dxa"/>
          </w:tcPr>
          <w:p w:rsidR="00BB3C07" w:rsidRPr="008E72EC" w:rsidRDefault="00BB3C07" w:rsidP="008E72EC">
            <w:pPr>
              <w:pStyle w:val="BodyTextIndent2"/>
              <w:rPr>
                <w:sz w:val="24"/>
                <w:szCs w:val="24"/>
              </w:rPr>
            </w:pPr>
            <w:r w:rsidRPr="008E72EC">
              <w:rPr>
                <w:sz w:val="24"/>
                <w:szCs w:val="24"/>
              </w:rPr>
              <w:t>Русские</w:t>
            </w:r>
          </w:p>
        </w:tc>
        <w:tc>
          <w:tcPr>
            <w:tcW w:w="5808" w:type="dxa"/>
          </w:tcPr>
          <w:p w:rsidR="00BB3C07" w:rsidRPr="008E72EC" w:rsidRDefault="00BB3C07" w:rsidP="008E72EC">
            <w:pPr>
              <w:pStyle w:val="BodyTextIndent2"/>
              <w:rPr>
                <w:sz w:val="24"/>
                <w:szCs w:val="24"/>
              </w:rPr>
            </w:pPr>
            <w:r w:rsidRPr="008E72EC">
              <w:rPr>
                <w:sz w:val="24"/>
                <w:szCs w:val="24"/>
              </w:rPr>
              <w:t>931590</w:t>
            </w:r>
          </w:p>
        </w:tc>
      </w:tr>
      <w:tr w:rsidR="00BB3C07" w:rsidRPr="008E72EC" w:rsidTr="001945FC">
        <w:tc>
          <w:tcPr>
            <w:tcW w:w="335" w:type="dxa"/>
          </w:tcPr>
          <w:p w:rsidR="00BB3C07" w:rsidRPr="008E72EC" w:rsidRDefault="00BB3C07" w:rsidP="008E72EC">
            <w:pPr>
              <w:pStyle w:val="BodyTextIndent2"/>
              <w:numPr>
                <w:ilvl w:val="0"/>
                <w:numId w:val="2"/>
              </w:numPr>
              <w:rPr>
                <w:sz w:val="24"/>
                <w:szCs w:val="24"/>
              </w:rPr>
            </w:pPr>
          </w:p>
        </w:tc>
        <w:tc>
          <w:tcPr>
            <w:tcW w:w="3267" w:type="dxa"/>
          </w:tcPr>
          <w:p w:rsidR="00BB3C07" w:rsidRPr="008E72EC" w:rsidRDefault="00BB3C07" w:rsidP="008E72EC">
            <w:pPr>
              <w:pStyle w:val="BodyTextIndent2"/>
              <w:rPr>
                <w:sz w:val="24"/>
                <w:szCs w:val="24"/>
              </w:rPr>
            </w:pPr>
            <w:r w:rsidRPr="008E72EC">
              <w:rPr>
                <w:sz w:val="24"/>
                <w:szCs w:val="24"/>
              </w:rPr>
              <w:t>Украинцы</w:t>
            </w:r>
          </w:p>
        </w:tc>
        <w:tc>
          <w:tcPr>
            <w:tcW w:w="5808" w:type="dxa"/>
          </w:tcPr>
          <w:p w:rsidR="00BB3C07" w:rsidRPr="008E72EC" w:rsidRDefault="00BB3C07" w:rsidP="008E72EC">
            <w:pPr>
              <w:pStyle w:val="BodyTextIndent2"/>
              <w:rPr>
                <w:sz w:val="24"/>
                <w:szCs w:val="24"/>
              </w:rPr>
            </w:pPr>
            <w:r w:rsidRPr="008E72EC">
              <w:rPr>
                <w:sz w:val="24"/>
                <w:szCs w:val="24"/>
              </w:rPr>
              <w:t>86854</w:t>
            </w:r>
          </w:p>
        </w:tc>
      </w:tr>
      <w:tr w:rsidR="00BB3C07" w:rsidRPr="008E72EC" w:rsidTr="001945FC">
        <w:tc>
          <w:tcPr>
            <w:tcW w:w="335" w:type="dxa"/>
          </w:tcPr>
          <w:p w:rsidR="00BB3C07" w:rsidRPr="008E72EC" w:rsidRDefault="00BB3C07" w:rsidP="008E72EC">
            <w:pPr>
              <w:pStyle w:val="BodyTextIndent2"/>
              <w:numPr>
                <w:ilvl w:val="0"/>
                <w:numId w:val="2"/>
              </w:numPr>
              <w:rPr>
                <w:sz w:val="24"/>
                <w:szCs w:val="24"/>
              </w:rPr>
            </w:pPr>
          </w:p>
        </w:tc>
        <w:tc>
          <w:tcPr>
            <w:tcW w:w="3267" w:type="dxa"/>
          </w:tcPr>
          <w:p w:rsidR="00BB3C07" w:rsidRPr="008E72EC" w:rsidRDefault="00BB3C07" w:rsidP="008E72EC">
            <w:pPr>
              <w:pStyle w:val="BodyTextIndent2"/>
              <w:rPr>
                <w:sz w:val="24"/>
                <w:szCs w:val="24"/>
              </w:rPr>
            </w:pPr>
            <w:r w:rsidRPr="008E72EC">
              <w:rPr>
                <w:sz w:val="24"/>
                <w:szCs w:val="24"/>
              </w:rPr>
              <w:t>Белорусы</w:t>
            </w:r>
          </w:p>
        </w:tc>
        <w:tc>
          <w:tcPr>
            <w:tcW w:w="5808" w:type="dxa"/>
          </w:tcPr>
          <w:p w:rsidR="00BB3C07" w:rsidRPr="008E72EC" w:rsidRDefault="00BB3C07" w:rsidP="008E72EC">
            <w:pPr>
              <w:pStyle w:val="BodyTextIndent2"/>
              <w:rPr>
                <w:sz w:val="24"/>
                <w:szCs w:val="24"/>
              </w:rPr>
            </w:pPr>
            <w:r w:rsidRPr="008E72EC">
              <w:rPr>
                <w:sz w:val="24"/>
                <w:szCs w:val="24"/>
              </w:rPr>
              <w:t>20851</w:t>
            </w:r>
          </w:p>
        </w:tc>
      </w:tr>
      <w:tr w:rsidR="00BB3C07" w:rsidRPr="008E72EC" w:rsidTr="001945FC">
        <w:tc>
          <w:tcPr>
            <w:tcW w:w="335" w:type="dxa"/>
          </w:tcPr>
          <w:p w:rsidR="00BB3C07" w:rsidRPr="008E72EC" w:rsidRDefault="00BB3C07" w:rsidP="008E72EC">
            <w:pPr>
              <w:pStyle w:val="BodyTextIndent2"/>
              <w:numPr>
                <w:ilvl w:val="0"/>
                <w:numId w:val="2"/>
              </w:numPr>
              <w:rPr>
                <w:sz w:val="24"/>
                <w:szCs w:val="24"/>
              </w:rPr>
            </w:pPr>
          </w:p>
        </w:tc>
        <w:tc>
          <w:tcPr>
            <w:tcW w:w="3267" w:type="dxa"/>
          </w:tcPr>
          <w:p w:rsidR="00BB3C07" w:rsidRPr="008E72EC" w:rsidRDefault="00BB3C07" w:rsidP="008E72EC">
            <w:pPr>
              <w:pStyle w:val="BodyTextIndent2"/>
              <w:rPr>
                <w:sz w:val="24"/>
                <w:szCs w:val="24"/>
              </w:rPr>
            </w:pPr>
            <w:r w:rsidRPr="008E72EC">
              <w:rPr>
                <w:sz w:val="24"/>
                <w:szCs w:val="24"/>
              </w:rPr>
              <w:t>Казахи</w:t>
            </w:r>
          </w:p>
        </w:tc>
        <w:tc>
          <w:tcPr>
            <w:tcW w:w="5808" w:type="dxa"/>
          </w:tcPr>
          <w:p w:rsidR="00BB3C07" w:rsidRPr="008E72EC" w:rsidRDefault="00BB3C07" w:rsidP="008E72EC">
            <w:pPr>
              <w:pStyle w:val="BodyTextIndent2"/>
              <w:rPr>
                <w:sz w:val="24"/>
                <w:szCs w:val="24"/>
              </w:rPr>
            </w:pPr>
            <w:r w:rsidRPr="008E72EC">
              <w:rPr>
                <w:sz w:val="24"/>
                <w:szCs w:val="24"/>
              </w:rPr>
              <w:t>879551</w:t>
            </w:r>
          </w:p>
        </w:tc>
      </w:tr>
      <w:tr w:rsidR="00BB3C07" w:rsidRPr="008E72EC" w:rsidTr="001945FC">
        <w:tc>
          <w:tcPr>
            <w:tcW w:w="335" w:type="dxa"/>
          </w:tcPr>
          <w:p w:rsidR="00BB3C07" w:rsidRPr="008E72EC" w:rsidRDefault="00BB3C07" w:rsidP="008E72EC">
            <w:pPr>
              <w:pStyle w:val="BodyTextIndent2"/>
              <w:numPr>
                <w:ilvl w:val="0"/>
                <w:numId w:val="2"/>
              </w:numPr>
              <w:rPr>
                <w:sz w:val="24"/>
                <w:szCs w:val="24"/>
              </w:rPr>
            </w:pPr>
          </w:p>
        </w:tc>
        <w:tc>
          <w:tcPr>
            <w:tcW w:w="3267" w:type="dxa"/>
          </w:tcPr>
          <w:p w:rsidR="00BB3C07" w:rsidRPr="008E72EC" w:rsidRDefault="00BB3C07" w:rsidP="008E72EC">
            <w:pPr>
              <w:pStyle w:val="BodyTextIndent2"/>
              <w:rPr>
                <w:sz w:val="24"/>
                <w:szCs w:val="24"/>
              </w:rPr>
            </w:pPr>
            <w:r w:rsidRPr="008E72EC">
              <w:rPr>
                <w:sz w:val="24"/>
                <w:szCs w:val="24"/>
              </w:rPr>
              <w:t>Грузины</w:t>
            </w:r>
          </w:p>
        </w:tc>
        <w:tc>
          <w:tcPr>
            <w:tcW w:w="5808" w:type="dxa"/>
          </w:tcPr>
          <w:p w:rsidR="00BB3C07" w:rsidRPr="008E72EC" w:rsidRDefault="00BB3C07" w:rsidP="008E72EC">
            <w:pPr>
              <w:pStyle w:val="BodyTextIndent2"/>
              <w:rPr>
                <w:sz w:val="24"/>
                <w:szCs w:val="24"/>
              </w:rPr>
            </w:pPr>
            <w:r w:rsidRPr="008E72EC">
              <w:rPr>
                <w:sz w:val="24"/>
                <w:szCs w:val="24"/>
              </w:rPr>
              <w:t>3654</w:t>
            </w:r>
          </w:p>
        </w:tc>
      </w:tr>
      <w:tr w:rsidR="00BB3C07" w:rsidRPr="008E72EC" w:rsidTr="001945FC">
        <w:tc>
          <w:tcPr>
            <w:tcW w:w="335" w:type="dxa"/>
          </w:tcPr>
          <w:p w:rsidR="00BB3C07" w:rsidRPr="008E72EC" w:rsidRDefault="00BB3C07" w:rsidP="008E72EC">
            <w:pPr>
              <w:pStyle w:val="BodyTextIndent2"/>
              <w:numPr>
                <w:ilvl w:val="0"/>
                <w:numId w:val="2"/>
              </w:numPr>
              <w:rPr>
                <w:sz w:val="24"/>
                <w:szCs w:val="24"/>
              </w:rPr>
            </w:pPr>
          </w:p>
        </w:tc>
        <w:tc>
          <w:tcPr>
            <w:tcW w:w="3267" w:type="dxa"/>
          </w:tcPr>
          <w:p w:rsidR="00BB3C07" w:rsidRPr="008E72EC" w:rsidRDefault="00BB3C07" w:rsidP="008E72EC">
            <w:pPr>
              <w:pStyle w:val="BodyTextIndent2"/>
              <w:rPr>
                <w:sz w:val="24"/>
                <w:szCs w:val="24"/>
              </w:rPr>
            </w:pPr>
            <w:r w:rsidRPr="008E72EC">
              <w:rPr>
                <w:sz w:val="24"/>
                <w:szCs w:val="24"/>
              </w:rPr>
              <w:t>Азербайджанцы</w:t>
            </w:r>
          </w:p>
        </w:tc>
        <w:tc>
          <w:tcPr>
            <w:tcW w:w="5808" w:type="dxa"/>
          </w:tcPr>
          <w:p w:rsidR="00BB3C07" w:rsidRPr="008E72EC" w:rsidRDefault="00BB3C07" w:rsidP="008E72EC">
            <w:pPr>
              <w:pStyle w:val="BodyTextIndent2"/>
              <w:rPr>
                <w:sz w:val="24"/>
                <w:szCs w:val="24"/>
              </w:rPr>
            </w:pPr>
            <w:r w:rsidRPr="008E72EC">
              <w:rPr>
                <w:sz w:val="24"/>
                <w:szCs w:val="24"/>
              </w:rPr>
              <w:t>40432</w:t>
            </w:r>
          </w:p>
        </w:tc>
      </w:tr>
      <w:tr w:rsidR="00BB3C07" w:rsidRPr="008E72EC" w:rsidTr="001945FC">
        <w:tc>
          <w:tcPr>
            <w:tcW w:w="335" w:type="dxa"/>
          </w:tcPr>
          <w:p w:rsidR="00BB3C07" w:rsidRPr="008E72EC" w:rsidRDefault="00BB3C07" w:rsidP="008E72EC">
            <w:pPr>
              <w:pStyle w:val="BodyTextIndent2"/>
              <w:numPr>
                <w:ilvl w:val="0"/>
                <w:numId w:val="2"/>
              </w:numPr>
              <w:rPr>
                <w:sz w:val="24"/>
                <w:szCs w:val="24"/>
              </w:rPr>
            </w:pPr>
          </w:p>
        </w:tc>
        <w:tc>
          <w:tcPr>
            <w:tcW w:w="3267" w:type="dxa"/>
          </w:tcPr>
          <w:p w:rsidR="00BB3C07" w:rsidRPr="008E72EC" w:rsidRDefault="00BB3C07" w:rsidP="008E72EC">
            <w:pPr>
              <w:pStyle w:val="BodyTextIndent2"/>
              <w:rPr>
                <w:sz w:val="24"/>
                <w:szCs w:val="24"/>
              </w:rPr>
            </w:pPr>
            <w:r w:rsidRPr="008E72EC">
              <w:rPr>
                <w:sz w:val="24"/>
                <w:szCs w:val="24"/>
              </w:rPr>
              <w:t>Литовцы</w:t>
            </w:r>
          </w:p>
        </w:tc>
        <w:tc>
          <w:tcPr>
            <w:tcW w:w="5808" w:type="dxa"/>
          </w:tcPr>
          <w:p w:rsidR="00BB3C07" w:rsidRPr="008E72EC" w:rsidRDefault="00BB3C07" w:rsidP="008E72EC">
            <w:pPr>
              <w:pStyle w:val="BodyTextIndent2"/>
              <w:rPr>
                <w:sz w:val="24"/>
                <w:szCs w:val="24"/>
              </w:rPr>
            </w:pPr>
            <w:r w:rsidRPr="008E72EC">
              <w:rPr>
                <w:sz w:val="24"/>
                <w:szCs w:val="24"/>
              </w:rPr>
              <w:t>1156</w:t>
            </w:r>
          </w:p>
        </w:tc>
      </w:tr>
      <w:tr w:rsidR="00BB3C07" w:rsidRPr="008E72EC" w:rsidTr="001945FC">
        <w:tc>
          <w:tcPr>
            <w:tcW w:w="335" w:type="dxa"/>
          </w:tcPr>
          <w:p w:rsidR="00BB3C07" w:rsidRPr="008E72EC" w:rsidRDefault="00BB3C07" w:rsidP="008E72EC">
            <w:pPr>
              <w:pStyle w:val="BodyTextIndent2"/>
              <w:numPr>
                <w:ilvl w:val="0"/>
                <w:numId w:val="2"/>
              </w:numPr>
              <w:rPr>
                <w:sz w:val="24"/>
                <w:szCs w:val="24"/>
              </w:rPr>
            </w:pPr>
          </w:p>
        </w:tc>
        <w:tc>
          <w:tcPr>
            <w:tcW w:w="3267" w:type="dxa"/>
          </w:tcPr>
          <w:p w:rsidR="00BB3C07" w:rsidRPr="008E72EC" w:rsidRDefault="00BB3C07" w:rsidP="008E72EC">
            <w:pPr>
              <w:pStyle w:val="BodyTextIndent2"/>
              <w:rPr>
                <w:sz w:val="24"/>
                <w:szCs w:val="24"/>
              </w:rPr>
            </w:pPr>
            <w:r w:rsidRPr="008E72EC">
              <w:rPr>
                <w:sz w:val="24"/>
                <w:szCs w:val="24"/>
              </w:rPr>
              <w:t>Молдаване</w:t>
            </w:r>
          </w:p>
        </w:tc>
        <w:tc>
          <w:tcPr>
            <w:tcW w:w="5808" w:type="dxa"/>
          </w:tcPr>
          <w:p w:rsidR="00BB3C07" w:rsidRPr="008E72EC" w:rsidRDefault="00BB3C07" w:rsidP="008E72EC">
            <w:pPr>
              <w:pStyle w:val="BodyTextIndent2"/>
              <w:rPr>
                <w:sz w:val="24"/>
                <w:szCs w:val="24"/>
              </w:rPr>
            </w:pPr>
            <w:r w:rsidRPr="008E72EC">
              <w:rPr>
                <w:sz w:val="24"/>
                <w:szCs w:val="24"/>
              </w:rPr>
              <w:t>4888</w:t>
            </w:r>
          </w:p>
        </w:tc>
      </w:tr>
      <w:tr w:rsidR="00BB3C07" w:rsidRPr="008E72EC" w:rsidTr="001945FC">
        <w:tc>
          <w:tcPr>
            <w:tcW w:w="335" w:type="dxa"/>
          </w:tcPr>
          <w:p w:rsidR="00BB3C07" w:rsidRPr="008E72EC" w:rsidRDefault="00BB3C07" w:rsidP="008E72EC">
            <w:pPr>
              <w:pStyle w:val="BodyTextIndent2"/>
              <w:numPr>
                <w:ilvl w:val="0"/>
                <w:numId w:val="2"/>
              </w:numPr>
              <w:rPr>
                <w:sz w:val="24"/>
                <w:szCs w:val="24"/>
              </w:rPr>
            </w:pPr>
          </w:p>
        </w:tc>
        <w:tc>
          <w:tcPr>
            <w:tcW w:w="3267" w:type="dxa"/>
          </w:tcPr>
          <w:p w:rsidR="00BB3C07" w:rsidRPr="008E72EC" w:rsidRDefault="00BB3C07" w:rsidP="008E72EC">
            <w:pPr>
              <w:pStyle w:val="BodyTextIndent2"/>
              <w:rPr>
                <w:sz w:val="24"/>
                <w:szCs w:val="24"/>
              </w:rPr>
            </w:pPr>
            <w:r w:rsidRPr="008E72EC">
              <w:rPr>
                <w:sz w:val="24"/>
                <w:szCs w:val="24"/>
              </w:rPr>
              <w:t>Латыши</w:t>
            </w:r>
          </w:p>
        </w:tc>
        <w:tc>
          <w:tcPr>
            <w:tcW w:w="5808" w:type="dxa"/>
          </w:tcPr>
          <w:p w:rsidR="00BB3C07" w:rsidRPr="008E72EC" w:rsidRDefault="00BB3C07" w:rsidP="008E72EC">
            <w:pPr>
              <w:pStyle w:val="BodyTextIndent2"/>
              <w:rPr>
                <w:sz w:val="24"/>
                <w:szCs w:val="24"/>
              </w:rPr>
            </w:pPr>
            <w:r w:rsidRPr="008E72EC">
              <w:rPr>
                <w:sz w:val="24"/>
                <w:szCs w:val="24"/>
              </w:rPr>
              <w:t>215</w:t>
            </w:r>
          </w:p>
        </w:tc>
      </w:tr>
      <w:tr w:rsidR="00BB3C07" w:rsidRPr="008E72EC" w:rsidTr="001945FC">
        <w:tc>
          <w:tcPr>
            <w:tcW w:w="335" w:type="dxa"/>
          </w:tcPr>
          <w:p w:rsidR="00BB3C07" w:rsidRPr="008E72EC" w:rsidRDefault="00BB3C07" w:rsidP="008E72EC">
            <w:pPr>
              <w:pStyle w:val="BodyTextIndent2"/>
              <w:numPr>
                <w:ilvl w:val="0"/>
                <w:numId w:val="2"/>
              </w:numPr>
              <w:rPr>
                <w:sz w:val="24"/>
                <w:szCs w:val="24"/>
              </w:rPr>
            </w:pPr>
          </w:p>
        </w:tc>
        <w:tc>
          <w:tcPr>
            <w:tcW w:w="3267" w:type="dxa"/>
          </w:tcPr>
          <w:p w:rsidR="00BB3C07" w:rsidRPr="008E72EC" w:rsidRDefault="00BB3C07" w:rsidP="008E72EC">
            <w:pPr>
              <w:pStyle w:val="BodyTextIndent2"/>
              <w:rPr>
                <w:sz w:val="24"/>
                <w:szCs w:val="24"/>
              </w:rPr>
            </w:pPr>
            <w:r w:rsidRPr="008E72EC">
              <w:rPr>
                <w:sz w:val="24"/>
                <w:szCs w:val="24"/>
              </w:rPr>
              <w:t>Киргизы</w:t>
            </w:r>
          </w:p>
        </w:tc>
        <w:tc>
          <w:tcPr>
            <w:tcW w:w="5808" w:type="dxa"/>
          </w:tcPr>
          <w:p w:rsidR="00BB3C07" w:rsidRPr="008E72EC" w:rsidRDefault="00BB3C07" w:rsidP="008E72EC">
            <w:pPr>
              <w:pStyle w:val="BodyTextIndent2"/>
              <w:rPr>
                <w:sz w:val="24"/>
                <w:szCs w:val="24"/>
              </w:rPr>
            </w:pPr>
            <w:r w:rsidRPr="008E72EC">
              <w:rPr>
                <w:sz w:val="24"/>
                <w:szCs w:val="24"/>
              </w:rPr>
              <w:t>23822</w:t>
            </w:r>
          </w:p>
        </w:tc>
      </w:tr>
      <w:tr w:rsidR="00BB3C07" w:rsidRPr="008E72EC" w:rsidTr="001945FC">
        <w:tc>
          <w:tcPr>
            <w:tcW w:w="335" w:type="dxa"/>
          </w:tcPr>
          <w:p w:rsidR="00BB3C07" w:rsidRPr="008E72EC" w:rsidRDefault="00BB3C07" w:rsidP="008E72EC">
            <w:pPr>
              <w:pStyle w:val="BodyTextIndent2"/>
              <w:numPr>
                <w:ilvl w:val="0"/>
                <w:numId w:val="2"/>
              </w:numPr>
              <w:rPr>
                <w:sz w:val="24"/>
                <w:szCs w:val="24"/>
              </w:rPr>
            </w:pPr>
          </w:p>
        </w:tc>
        <w:tc>
          <w:tcPr>
            <w:tcW w:w="3267" w:type="dxa"/>
          </w:tcPr>
          <w:p w:rsidR="00BB3C07" w:rsidRPr="008E72EC" w:rsidRDefault="00BB3C07" w:rsidP="008E72EC">
            <w:pPr>
              <w:pStyle w:val="BodyTextIndent2"/>
              <w:rPr>
                <w:sz w:val="24"/>
                <w:szCs w:val="24"/>
              </w:rPr>
            </w:pPr>
            <w:r w:rsidRPr="008E72EC">
              <w:rPr>
                <w:sz w:val="24"/>
                <w:szCs w:val="24"/>
              </w:rPr>
              <w:t>Таджики</w:t>
            </w:r>
          </w:p>
        </w:tc>
        <w:tc>
          <w:tcPr>
            <w:tcW w:w="5808" w:type="dxa"/>
          </w:tcPr>
          <w:p w:rsidR="00BB3C07" w:rsidRPr="008E72EC" w:rsidRDefault="00BB3C07" w:rsidP="008E72EC">
            <w:pPr>
              <w:pStyle w:val="BodyTextIndent2"/>
              <w:rPr>
                <w:sz w:val="24"/>
                <w:szCs w:val="24"/>
              </w:rPr>
            </w:pPr>
            <w:r w:rsidRPr="008E72EC">
              <w:rPr>
                <w:sz w:val="24"/>
                <w:szCs w:val="24"/>
              </w:rPr>
              <w:t>1306875</w:t>
            </w:r>
          </w:p>
        </w:tc>
      </w:tr>
      <w:tr w:rsidR="00BB3C07" w:rsidRPr="008E72EC" w:rsidTr="001945FC">
        <w:tc>
          <w:tcPr>
            <w:tcW w:w="335" w:type="dxa"/>
          </w:tcPr>
          <w:p w:rsidR="00BB3C07" w:rsidRPr="008E72EC" w:rsidRDefault="00BB3C07" w:rsidP="008E72EC">
            <w:pPr>
              <w:pStyle w:val="BodyTextIndent2"/>
              <w:numPr>
                <w:ilvl w:val="0"/>
                <w:numId w:val="2"/>
              </w:numPr>
              <w:rPr>
                <w:sz w:val="24"/>
                <w:szCs w:val="24"/>
              </w:rPr>
            </w:pPr>
          </w:p>
        </w:tc>
        <w:tc>
          <w:tcPr>
            <w:tcW w:w="3267" w:type="dxa"/>
          </w:tcPr>
          <w:p w:rsidR="00BB3C07" w:rsidRPr="008E72EC" w:rsidRDefault="00BB3C07" w:rsidP="008E72EC">
            <w:pPr>
              <w:pStyle w:val="BodyTextIndent2"/>
              <w:rPr>
                <w:sz w:val="24"/>
                <w:szCs w:val="24"/>
              </w:rPr>
            </w:pPr>
            <w:r w:rsidRPr="008E72EC">
              <w:rPr>
                <w:sz w:val="24"/>
                <w:szCs w:val="24"/>
              </w:rPr>
              <w:t>Армяне</w:t>
            </w:r>
          </w:p>
        </w:tc>
        <w:tc>
          <w:tcPr>
            <w:tcW w:w="5808" w:type="dxa"/>
          </w:tcPr>
          <w:p w:rsidR="00BB3C07" w:rsidRPr="008E72EC" w:rsidRDefault="00BB3C07" w:rsidP="008E72EC">
            <w:pPr>
              <w:pStyle w:val="BodyTextIndent2"/>
              <w:rPr>
                <w:sz w:val="24"/>
                <w:szCs w:val="24"/>
              </w:rPr>
            </w:pPr>
            <w:r w:rsidRPr="008E72EC">
              <w:rPr>
                <w:sz w:val="24"/>
                <w:szCs w:val="24"/>
              </w:rPr>
              <w:t>39101</w:t>
            </w:r>
          </w:p>
        </w:tc>
      </w:tr>
      <w:tr w:rsidR="00BB3C07" w:rsidRPr="008E72EC" w:rsidTr="001945FC">
        <w:tc>
          <w:tcPr>
            <w:tcW w:w="335" w:type="dxa"/>
          </w:tcPr>
          <w:p w:rsidR="00BB3C07" w:rsidRPr="008E72EC" w:rsidRDefault="00BB3C07" w:rsidP="008E72EC">
            <w:pPr>
              <w:pStyle w:val="BodyTextIndent2"/>
              <w:numPr>
                <w:ilvl w:val="0"/>
                <w:numId w:val="2"/>
              </w:numPr>
              <w:rPr>
                <w:sz w:val="24"/>
                <w:szCs w:val="24"/>
              </w:rPr>
            </w:pPr>
          </w:p>
        </w:tc>
        <w:tc>
          <w:tcPr>
            <w:tcW w:w="3267" w:type="dxa"/>
          </w:tcPr>
          <w:p w:rsidR="00BB3C07" w:rsidRPr="008E72EC" w:rsidRDefault="00BB3C07" w:rsidP="008E72EC">
            <w:pPr>
              <w:pStyle w:val="BodyTextIndent2"/>
              <w:rPr>
                <w:sz w:val="24"/>
                <w:szCs w:val="24"/>
              </w:rPr>
            </w:pPr>
            <w:r w:rsidRPr="008E72EC">
              <w:rPr>
                <w:sz w:val="24"/>
                <w:szCs w:val="24"/>
              </w:rPr>
              <w:t>Туркмены</w:t>
            </w:r>
          </w:p>
        </w:tc>
        <w:tc>
          <w:tcPr>
            <w:tcW w:w="5808" w:type="dxa"/>
          </w:tcPr>
          <w:p w:rsidR="00BB3C07" w:rsidRPr="008E72EC" w:rsidRDefault="00BB3C07" w:rsidP="008E72EC">
            <w:pPr>
              <w:pStyle w:val="BodyTextIndent2"/>
              <w:rPr>
                <w:sz w:val="24"/>
                <w:szCs w:val="24"/>
              </w:rPr>
            </w:pPr>
            <w:r w:rsidRPr="008E72EC">
              <w:rPr>
                <w:sz w:val="24"/>
                <w:szCs w:val="24"/>
              </w:rPr>
              <w:t>160712</w:t>
            </w:r>
          </w:p>
        </w:tc>
      </w:tr>
      <w:tr w:rsidR="00BB3C07" w:rsidRPr="008E72EC" w:rsidTr="001945FC">
        <w:tc>
          <w:tcPr>
            <w:tcW w:w="335" w:type="dxa"/>
          </w:tcPr>
          <w:p w:rsidR="00BB3C07" w:rsidRPr="008E72EC" w:rsidRDefault="00BB3C07" w:rsidP="008E72EC">
            <w:pPr>
              <w:pStyle w:val="BodyTextIndent2"/>
              <w:numPr>
                <w:ilvl w:val="0"/>
                <w:numId w:val="2"/>
              </w:numPr>
              <w:rPr>
                <w:sz w:val="24"/>
                <w:szCs w:val="24"/>
              </w:rPr>
            </w:pPr>
          </w:p>
        </w:tc>
        <w:tc>
          <w:tcPr>
            <w:tcW w:w="3267" w:type="dxa"/>
          </w:tcPr>
          <w:p w:rsidR="00BB3C07" w:rsidRPr="008E72EC" w:rsidRDefault="00BB3C07" w:rsidP="008E72EC">
            <w:pPr>
              <w:pStyle w:val="BodyTextIndent2"/>
              <w:rPr>
                <w:sz w:val="24"/>
                <w:szCs w:val="24"/>
              </w:rPr>
            </w:pPr>
            <w:r w:rsidRPr="008E72EC">
              <w:rPr>
                <w:sz w:val="24"/>
                <w:szCs w:val="24"/>
              </w:rPr>
              <w:t>Эстонцы</w:t>
            </w:r>
          </w:p>
        </w:tc>
        <w:tc>
          <w:tcPr>
            <w:tcW w:w="5808" w:type="dxa"/>
          </w:tcPr>
          <w:p w:rsidR="00BB3C07" w:rsidRPr="008E72EC" w:rsidRDefault="00BB3C07" w:rsidP="008E72EC">
            <w:pPr>
              <w:pStyle w:val="BodyTextIndent2"/>
              <w:rPr>
                <w:sz w:val="24"/>
                <w:szCs w:val="24"/>
              </w:rPr>
            </w:pPr>
            <w:r w:rsidRPr="008E72EC">
              <w:rPr>
                <w:sz w:val="24"/>
                <w:szCs w:val="24"/>
              </w:rPr>
              <w:t>566</w:t>
            </w:r>
          </w:p>
        </w:tc>
      </w:tr>
      <w:tr w:rsidR="00BB3C07" w:rsidRPr="008E72EC" w:rsidTr="001945FC">
        <w:tc>
          <w:tcPr>
            <w:tcW w:w="335" w:type="dxa"/>
          </w:tcPr>
          <w:p w:rsidR="00BB3C07" w:rsidRPr="008E72EC" w:rsidRDefault="00BB3C07" w:rsidP="008E72EC">
            <w:pPr>
              <w:pStyle w:val="BodyTextIndent2"/>
              <w:numPr>
                <w:ilvl w:val="0"/>
                <w:numId w:val="2"/>
              </w:numPr>
              <w:rPr>
                <w:sz w:val="24"/>
                <w:szCs w:val="24"/>
              </w:rPr>
            </w:pPr>
          </w:p>
        </w:tc>
        <w:tc>
          <w:tcPr>
            <w:tcW w:w="3267" w:type="dxa"/>
          </w:tcPr>
          <w:p w:rsidR="00BB3C07" w:rsidRPr="008E72EC" w:rsidRDefault="00BB3C07" w:rsidP="008E72EC">
            <w:pPr>
              <w:pStyle w:val="BodyTextIndent2"/>
              <w:rPr>
                <w:sz w:val="24"/>
                <w:szCs w:val="24"/>
              </w:rPr>
            </w:pPr>
            <w:r w:rsidRPr="008E72EC">
              <w:rPr>
                <w:sz w:val="24"/>
                <w:szCs w:val="24"/>
              </w:rPr>
              <w:t>Татары</w:t>
            </w:r>
          </w:p>
        </w:tc>
        <w:tc>
          <w:tcPr>
            <w:tcW w:w="5808" w:type="dxa"/>
          </w:tcPr>
          <w:p w:rsidR="00BB3C07" w:rsidRPr="008E72EC" w:rsidRDefault="00BB3C07" w:rsidP="008E72EC">
            <w:pPr>
              <w:pStyle w:val="BodyTextIndent2"/>
              <w:rPr>
                <w:sz w:val="24"/>
                <w:szCs w:val="24"/>
              </w:rPr>
            </w:pPr>
            <w:r w:rsidRPr="008E72EC">
              <w:rPr>
                <w:sz w:val="24"/>
                <w:szCs w:val="24"/>
              </w:rPr>
              <w:t>236223</w:t>
            </w:r>
          </w:p>
        </w:tc>
      </w:tr>
      <w:tr w:rsidR="00BB3C07" w:rsidRPr="008E72EC" w:rsidTr="001945FC">
        <w:tc>
          <w:tcPr>
            <w:tcW w:w="335" w:type="dxa"/>
          </w:tcPr>
          <w:p w:rsidR="00BB3C07" w:rsidRPr="008E72EC" w:rsidRDefault="00BB3C07" w:rsidP="008E72EC">
            <w:pPr>
              <w:pStyle w:val="BodyTextIndent2"/>
              <w:numPr>
                <w:ilvl w:val="0"/>
                <w:numId w:val="2"/>
              </w:numPr>
              <w:rPr>
                <w:sz w:val="24"/>
                <w:szCs w:val="24"/>
              </w:rPr>
            </w:pPr>
          </w:p>
        </w:tc>
        <w:tc>
          <w:tcPr>
            <w:tcW w:w="3267" w:type="dxa"/>
          </w:tcPr>
          <w:p w:rsidR="00BB3C07" w:rsidRPr="008E72EC" w:rsidRDefault="00BB3C07" w:rsidP="008E72EC">
            <w:pPr>
              <w:pStyle w:val="BodyTextIndent2"/>
              <w:rPr>
                <w:sz w:val="24"/>
                <w:szCs w:val="24"/>
              </w:rPr>
            </w:pPr>
            <w:r w:rsidRPr="008E72EC">
              <w:rPr>
                <w:sz w:val="24"/>
                <w:szCs w:val="24"/>
              </w:rPr>
              <w:t>Евреи</w:t>
            </w:r>
          </w:p>
        </w:tc>
        <w:tc>
          <w:tcPr>
            <w:tcW w:w="5808" w:type="dxa"/>
          </w:tcPr>
          <w:p w:rsidR="00BB3C07" w:rsidRPr="008E72EC" w:rsidRDefault="00BB3C07" w:rsidP="008E72EC">
            <w:pPr>
              <w:pStyle w:val="BodyTextIndent2"/>
              <w:rPr>
                <w:sz w:val="24"/>
                <w:szCs w:val="24"/>
              </w:rPr>
            </w:pPr>
            <w:r w:rsidRPr="008E72EC">
              <w:rPr>
                <w:sz w:val="24"/>
                <w:szCs w:val="24"/>
              </w:rPr>
              <w:t>10643</w:t>
            </w:r>
          </w:p>
        </w:tc>
      </w:tr>
      <w:tr w:rsidR="00BB3C07" w:rsidRPr="008E72EC" w:rsidTr="001945FC">
        <w:tc>
          <w:tcPr>
            <w:tcW w:w="335" w:type="dxa"/>
          </w:tcPr>
          <w:p w:rsidR="00BB3C07" w:rsidRPr="008E72EC" w:rsidRDefault="00BB3C07" w:rsidP="008E72EC">
            <w:pPr>
              <w:pStyle w:val="BodyTextIndent2"/>
              <w:numPr>
                <w:ilvl w:val="0"/>
                <w:numId w:val="2"/>
              </w:numPr>
              <w:rPr>
                <w:sz w:val="24"/>
                <w:szCs w:val="24"/>
              </w:rPr>
            </w:pPr>
          </w:p>
        </w:tc>
        <w:tc>
          <w:tcPr>
            <w:tcW w:w="3267" w:type="dxa"/>
          </w:tcPr>
          <w:p w:rsidR="00BB3C07" w:rsidRPr="008E72EC" w:rsidRDefault="00BB3C07" w:rsidP="008E72EC">
            <w:pPr>
              <w:pStyle w:val="BodyTextIndent2"/>
              <w:rPr>
                <w:sz w:val="24"/>
                <w:szCs w:val="24"/>
              </w:rPr>
            </w:pPr>
            <w:r w:rsidRPr="008E72EC">
              <w:rPr>
                <w:sz w:val="24"/>
                <w:szCs w:val="24"/>
              </w:rPr>
              <w:t>Немцы</w:t>
            </w:r>
          </w:p>
        </w:tc>
        <w:tc>
          <w:tcPr>
            <w:tcW w:w="5808" w:type="dxa"/>
          </w:tcPr>
          <w:p w:rsidR="00BB3C07" w:rsidRPr="008E72EC" w:rsidRDefault="00BB3C07" w:rsidP="008E72EC">
            <w:pPr>
              <w:pStyle w:val="BodyTextIndent2"/>
              <w:rPr>
                <w:sz w:val="24"/>
                <w:szCs w:val="24"/>
              </w:rPr>
            </w:pPr>
            <w:r w:rsidRPr="008E72EC">
              <w:rPr>
                <w:sz w:val="24"/>
                <w:szCs w:val="24"/>
              </w:rPr>
              <w:t>4861</w:t>
            </w:r>
          </w:p>
        </w:tc>
      </w:tr>
      <w:tr w:rsidR="00BB3C07" w:rsidRPr="008E72EC" w:rsidTr="001945FC">
        <w:tc>
          <w:tcPr>
            <w:tcW w:w="335" w:type="dxa"/>
          </w:tcPr>
          <w:p w:rsidR="00BB3C07" w:rsidRPr="008E72EC" w:rsidRDefault="00BB3C07" w:rsidP="008E72EC">
            <w:pPr>
              <w:pStyle w:val="BodyTextIndent2"/>
              <w:numPr>
                <w:ilvl w:val="0"/>
                <w:numId w:val="2"/>
              </w:numPr>
              <w:rPr>
                <w:sz w:val="24"/>
                <w:szCs w:val="24"/>
              </w:rPr>
            </w:pPr>
          </w:p>
        </w:tc>
        <w:tc>
          <w:tcPr>
            <w:tcW w:w="3267" w:type="dxa"/>
          </w:tcPr>
          <w:p w:rsidR="00BB3C07" w:rsidRPr="008E72EC" w:rsidRDefault="00BB3C07" w:rsidP="008E72EC">
            <w:pPr>
              <w:pStyle w:val="BodyTextIndent2"/>
              <w:rPr>
                <w:sz w:val="24"/>
                <w:szCs w:val="24"/>
              </w:rPr>
            </w:pPr>
            <w:r w:rsidRPr="008E72EC">
              <w:rPr>
                <w:sz w:val="24"/>
                <w:szCs w:val="24"/>
              </w:rPr>
              <w:t>Корейцы</w:t>
            </w:r>
          </w:p>
        </w:tc>
        <w:tc>
          <w:tcPr>
            <w:tcW w:w="5808" w:type="dxa"/>
          </w:tcPr>
          <w:p w:rsidR="00BB3C07" w:rsidRPr="008E72EC" w:rsidRDefault="00BB3C07" w:rsidP="008E72EC">
            <w:pPr>
              <w:pStyle w:val="BodyTextIndent2"/>
              <w:rPr>
                <w:sz w:val="24"/>
                <w:szCs w:val="24"/>
              </w:rPr>
            </w:pPr>
            <w:r w:rsidRPr="008E72EC">
              <w:rPr>
                <w:sz w:val="24"/>
                <w:szCs w:val="24"/>
              </w:rPr>
              <w:t>150094</w:t>
            </w:r>
          </w:p>
        </w:tc>
      </w:tr>
      <w:tr w:rsidR="00BB3C07" w:rsidRPr="008E72EC" w:rsidTr="001945FC">
        <w:tc>
          <w:tcPr>
            <w:tcW w:w="335" w:type="dxa"/>
          </w:tcPr>
          <w:p w:rsidR="00BB3C07" w:rsidRPr="008E72EC" w:rsidRDefault="00BB3C07" w:rsidP="008E72EC">
            <w:pPr>
              <w:pStyle w:val="BodyTextIndent2"/>
              <w:numPr>
                <w:ilvl w:val="0"/>
                <w:numId w:val="2"/>
              </w:numPr>
              <w:rPr>
                <w:sz w:val="24"/>
                <w:szCs w:val="24"/>
              </w:rPr>
            </w:pPr>
          </w:p>
        </w:tc>
        <w:tc>
          <w:tcPr>
            <w:tcW w:w="3267" w:type="dxa"/>
          </w:tcPr>
          <w:p w:rsidR="00BB3C07" w:rsidRPr="008E72EC" w:rsidRDefault="00BB3C07" w:rsidP="008E72EC">
            <w:pPr>
              <w:pStyle w:val="BodyTextIndent2"/>
              <w:rPr>
                <w:sz w:val="24"/>
                <w:szCs w:val="24"/>
              </w:rPr>
            </w:pPr>
            <w:r w:rsidRPr="008E72EC">
              <w:rPr>
                <w:sz w:val="24"/>
                <w:szCs w:val="24"/>
              </w:rPr>
              <w:t xml:space="preserve">Другие </w:t>
            </w:r>
          </w:p>
        </w:tc>
        <w:tc>
          <w:tcPr>
            <w:tcW w:w="5808" w:type="dxa"/>
          </w:tcPr>
          <w:p w:rsidR="00BB3C07" w:rsidRPr="008E72EC" w:rsidRDefault="00BB3C07" w:rsidP="008E72EC">
            <w:pPr>
              <w:pStyle w:val="BodyTextIndent2"/>
              <w:rPr>
                <w:sz w:val="24"/>
                <w:szCs w:val="24"/>
              </w:rPr>
            </w:pPr>
            <w:r w:rsidRPr="008E72EC">
              <w:rPr>
                <w:sz w:val="24"/>
                <w:szCs w:val="24"/>
              </w:rPr>
              <w:t>421099</w:t>
            </w:r>
          </w:p>
        </w:tc>
      </w:tr>
    </w:tbl>
    <w:p w:rsidR="00BB3C07" w:rsidRDefault="00BB3C07" w:rsidP="00834EF7">
      <w:pPr>
        <w:rPr>
          <w:bCs/>
        </w:rPr>
      </w:pPr>
    </w:p>
    <w:p w:rsidR="00BB3C07" w:rsidRDefault="00435929" w:rsidP="00834EF7">
      <w:pPr>
        <w:numPr>
          <w:ilvl w:val="0"/>
          <w:numId w:val="3"/>
        </w:numPr>
        <w:tabs>
          <w:tab w:val="clear" w:pos="567"/>
          <w:tab w:val="clear" w:pos="1134"/>
          <w:tab w:val="clear" w:pos="1701"/>
          <w:tab w:val="clear" w:pos="2268"/>
          <w:tab w:val="clear" w:pos="6237"/>
          <w:tab w:val="num" w:pos="180"/>
        </w:tabs>
        <w:spacing w:after="240"/>
        <w:rPr>
          <w:bCs/>
        </w:rPr>
      </w:pPr>
      <w:r>
        <w:tab/>
      </w:r>
      <w:r w:rsidR="00BB3C07">
        <w:t xml:space="preserve">В Узбекистане обучение ведется на 7 языках. Кроме узбекских школ имеются 697 школ с русским языком обучения, 521 школа с казахским языком, 372 школы с каракалпакским языком, 316 школ с таджикском языком, 68 школ с киргизским языком, 51 школа с туркменским языком обучения. </w:t>
      </w:r>
      <w:r>
        <w:t xml:space="preserve"> </w:t>
      </w:r>
      <w:r w:rsidR="00BB3C07">
        <w:t xml:space="preserve">Кроме этого, в школах изучаются следующие иностранные языки: английский, французский, немецкий, испанский, арабский, персидский, индийский, корейский, китайский, урду и иврит. </w:t>
      </w:r>
      <w:r>
        <w:t xml:space="preserve"> </w:t>
      </w:r>
      <w:r w:rsidR="00BB3C07">
        <w:t>Для национальных диаспор открыты воскресные школы, кружки и классы по изучению родного языка.</w:t>
      </w:r>
    </w:p>
    <w:p w:rsidR="00BB3C07" w:rsidRDefault="00435929" w:rsidP="00834EF7">
      <w:pPr>
        <w:numPr>
          <w:ilvl w:val="0"/>
          <w:numId w:val="3"/>
        </w:numPr>
        <w:tabs>
          <w:tab w:val="clear" w:pos="567"/>
          <w:tab w:val="clear" w:pos="1134"/>
          <w:tab w:val="clear" w:pos="1701"/>
          <w:tab w:val="clear" w:pos="2268"/>
          <w:tab w:val="clear" w:pos="6237"/>
          <w:tab w:val="num" w:pos="180"/>
        </w:tabs>
        <w:rPr>
          <w:bCs/>
        </w:rPr>
      </w:pPr>
      <w:r>
        <w:tab/>
      </w:r>
      <w:r w:rsidR="00BB3C07">
        <w:t>В Узбекистане книги, газеты и журналы издаются, помимо узбекского, на русском, каракалпакском, казахском, таджикском, киргизском, туркменском, корейском, английском и других языках.</w:t>
      </w:r>
    </w:p>
    <w:p w:rsidR="00BB3C07" w:rsidRDefault="00BB3C07" w:rsidP="00834EF7"/>
    <w:p w:rsidR="00BB3C07" w:rsidRDefault="0043592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Многонациональным является Олий Мажлис - парламент, где представлены все крупные национальные диаспоры. </w:t>
      </w:r>
      <w:r>
        <w:t xml:space="preserve"> </w:t>
      </w:r>
      <w:r w:rsidR="00BB3C07">
        <w:t>В бизнесе представлены граждане Узбекистана 86</w:t>
      </w:r>
      <w:r w:rsidR="0096389E">
        <w:t> </w:t>
      </w:r>
      <w:r w:rsidR="00BB3C07">
        <w:t>национальностей.</w:t>
      </w:r>
    </w:p>
    <w:p w:rsidR="00BB3C07" w:rsidRPr="00EA2BF4" w:rsidRDefault="00BB3C07" w:rsidP="00834EF7">
      <w:pPr>
        <w:rPr>
          <w:sz w:val="16"/>
          <w:szCs w:val="16"/>
        </w:rPr>
      </w:pPr>
    </w:p>
    <w:p w:rsidR="00BB3C07" w:rsidRDefault="0043592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Сегодня в Узбекистане действуют около 150 национальных культурных центров, основными задачами которых являются развитие и сохранение национальной культуры, традиций, обычаев, изучение родного языка. </w:t>
      </w:r>
      <w:r>
        <w:t xml:space="preserve"> </w:t>
      </w:r>
      <w:r w:rsidR="00BB3C07">
        <w:t xml:space="preserve">Помимо основной деятельности центры активно участвуют в общественной жизни страны. </w:t>
      </w:r>
      <w:r>
        <w:t xml:space="preserve"> </w:t>
      </w:r>
      <w:r w:rsidR="00BB3C07">
        <w:t>Это и проведение совместных мероприятий с другими общественными организациями, решение внутренних проблем, связанных с жизнью каждого члена центра, а также воспитание молодёжи в духе высокого патриотизма и интернационализма.</w:t>
      </w:r>
    </w:p>
    <w:p w:rsidR="00BB3C07" w:rsidRPr="00EA2BF4" w:rsidRDefault="00BB3C07" w:rsidP="00834EF7">
      <w:pPr>
        <w:rPr>
          <w:sz w:val="16"/>
          <w:szCs w:val="16"/>
        </w:rPr>
      </w:pPr>
    </w:p>
    <w:p w:rsidR="00BB3C07" w:rsidRDefault="00435929" w:rsidP="00834EF7">
      <w:pPr>
        <w:numPr>
          <w:ilvl w:val="0"/>
          <w:numId w:val="3"/>
        </w:numPr>
        <w:tabs>
          <w:tab w:val="clear" w:pos="567"/>
          <w:tab w:val="clear" w:pos="1134"/>
          <w:tab w:val="clear" w:pos="1701"/>
          <w:tab w:val="clear" w:pos="2268"/>
          <w:tab w:val="clear" w:pos="6237"/>
          <w:tab w:val="num" w:pos="180"/>
        </w:tabs>
        <w:rPr>
          <w:bCs/>
        </w:rPr>
      </w:pPr>
      <w:r>
        <w:tab/>
      </w:r>
      <w:r w:rsidR="00BB3C07">
        <w:t xml:space="preserve">Пользуясь равными правами и возможностями, предоставленными Конституцией и законами Узбекистана, представители различных наций плодотворно работают в различных сферах экономики, науки и культуры и вносят свой достойный вклад в процветание Родины и укрепление ее независимости, повышение авторитета страны в мире, успешное осуществление реформ. </w:t>
      </w:r>
      <w:r w:rsidR="00600D6E">
        <w:t xml:space="preserve"> </w:t>
      </w:r>
      <w:r w:rsidR="00BB3C07">
        <w:t xml:space="preserve">И этот труд достойно оценивается руководством и правительством страны. </w:t>
      </w:r>
      <w:r w:rsidR="00600D6E">
        <w:t xml:space="preserve"> </w:t>
      </w:r>
      <w:r w:rsidR="00BB3C07">
        <w:t xml:space="preserve">Достаточно сказать о том, что гражданам республики, представляющим различные национальности, присвоено высокое звание "Герой Узбекистана", еще 13 награждены орденом "Буюк хизматлари учун"("3а выдающиеся заслуги"). </w:t>
      </w:r>
      <w:r w:rsidR="00600D6E">
        <w:t xml:space="preserve"> </w:t>
      </w:r>
      <w:r w:rsidR="00BB3C07">
        <w:t>За годы независимости Узбекистана представители 24 национальностей были награждены высокими наградами правительства Узбекистана.</w:t>
      </w:r>
    </w:p>
    <w:p w:rsidR="00BB3C07" w:rsidRPr="00600D6E" w:rsidRDefault="00BB3C07" w:rsidP="00834EF7">
      <w:pPr>
        <w:rPr>
          <w:sz w:val="16"/>
          <w:szCs w:val="16"/>
        </w:rPr>
      </w:pPr>
    </w:p>
    <w:p w:rsidR="00BB3C07" w:rsidRDefault="00600D6E" w:rsidP="00834EF7">
      <w:pPr>
        <w:numPr>
          <w:ilvl w:val="0"/>
          <w:numId w:val="3"/>
        </w:numPr>
        <w:tabs>
          <w:tab w:val="clear" w:pos="567"/>
          <w:tab w:val="clear" w:pos="1134"/>
          <w:tab w:val="clear" w:pos="1701"/>
          <w:tab w:val="clear" w:pos="2268"/>
          <w:tab w:val="clear" w:pos="6237"/>
          <w:tab w:val="num" w:pos="180"/>
        </w:tabs>
        <w:rPr>
          <w:bCs/>
        </w:rPr>
      </w:pPr>
      <w:r>
        <w:tab/>
      </w:r>
      <w:r w:rsidR="00BB3C07">
        <w:t>В соответствии с Конституцией и Законом "О свободе совести и религиозных организациях" 1998 года всем религиозным конфессиям предоставлены равные права. В</w:t>
      </w:r>
      <w:r w:rsidR="0096389E">
        <w:t> </w:t>
      </w:r>
      <w:r w:rsidR="00BB3C07">
        <w:t>статье 5 Закона отмечено:</w:t>
      </w:r>
      <w:r>
        <w:t xml:space="preserve"> </w:t>
      </w:r>
      <w:r w:rsidR="00BB3C07">
        <w:t xml:space="preserve"> "Религия в Республике Узбекистан отд</w:t>
      </w:r>
      <w:r w:rsidR="00BB3C07">
        <w:t>е</w:t>
      </w:r>
      <w:r w:rsidR="00BB3C07">
        <w:t>лена от государства. Установление каких-либо преимуществ или ограничений одной р</w:t>
      </w:r>
      <w:r w:rsidR="00BB3C07">
        <w:t>е</w:t>
      </w:r>
      <w:r w:rsidR="00BB3C07">
        <w:t>лигии или вероисповедания по отношению к другим не допускается".</w:t>
      </w:r>
    </w:p>
    <w:p w:rsidR="00BB3C07" w:rsidRPr="00600D6E" w:rsidRDefault="00BB3C07" w:rsidP="00834EF7">
      <w:pPr>
        <w:rPr>
          <w:sz w:val="16"/>
          <w:szCs w:val="16"/>
        </w:rPr>
      </w:pPr>
    </w:p>
    <w:p w:rsidR="00BB3C07" w:rsidRDefault="00600D6E" w:rsidP="00834EF7">
      <w:pPr>
        <w:numPr>
          <w:ilvl w:val="0"/>
          <w:numId w:val="3"/>
        </w:numPr>
        <w:tabs>
          <w:tab w:val="clear" w:pos="567"/>
          <w:tab w:val="clear" w:pos="1134"/>
          <w:tab w:val="clear" w:pos="1701"/>
          <w:tab w:val="clear" w:pos="2268"/>
          <w:tab w:val="clear" w:pos="6237"/>
          <w:tab w:val="num" w:pos="180"/>
        </w:tabs>
        <w:rPr>
          <w:bCs/>
        </w:rPr>
      </w:pPr>
      <w:r>
        <w:tab/>
      </w:r>
      <w:r w:rsidR="00BB3C07">
        <w:t>Узбекистан, являясь самой полиэтнической и поликонфессиональной страной мира, выступает против любых проявлений</w:t>
      </w:r>
      <w:r w:rsidR="00BB3C07" w:rsidRPr="00BC7E96">
        <w:t xml:space="preserve"> </w:t>
      </w:r>
      <w:r w:rsidR="00BB3C07">
        <w:t xml:space="preserve">политики расовой дискриминации, основанной на принципе расового превосходства или национальной принадлежности. </w:t>
      </w:r>
      <w:r>
        <w:t xml:space="preserve"> </w:t>
      </w:r>
      <w:r w:rsidR="00BB3C07">
        <w:t>Республика Узбекистан присоединилась к Международной конвенции о ликвидации всех форм расовой дискриминации и ввела в практику систему отчетности по данной Конвенции.</w:t>
      </w:r>
    </w:p>
    <w:p w:rsidR="00BB3C07" w:rsidRPr="00600D6E" w:rsidRDefault="00BB3C07" w:rsidP="00834EF7">
      <w:pPr>
        <w:rPr>
          <w:sz w:val="16"/>
          <w:szCs w:val="16"/>
        </w:rPr>
      </w:pPr>
    </w:p>
    <w:p w:rsidR="00BB3C07" w:rsidRDefault="00600D6E" w:rsidP="00834EF7">
      <w:pPr>
        <w:numPr>
          <w:ilvl w:val="0"/>
          <w:numId w:val="3"/>
        </w:numPr>
        <w:tabs>
          <w:tab w:val="clear" w:pos="567"/>
          <w:tab w:val="clear" w:pos="1134"/>
          <w:tab w:val="clear" w:pos="1701"/>
          <w:tab w:val="clear" w:pos="2268"/>
          <w:tab w:val="clear" w:pos="6237"/>
          <w:tab w:val="num" w:pos="180"/>
        </w:tabs>
        <w:rPr>
          <w:bCs/>
        </w:rPr>
      </w:pPr>
      <w:r>
        <w:tab/>
      </w:r>
      <w:r w:rsidR="00BB3C07">
        <w:t>Комитет по ликвидации расовой дискриминации рассмотрел первоначальный и второй периодический доклады Узбекистана</w:t>
      </w:r>
      <w:r w:rsidR="00BB3C07">
        <w:rPr>
          <w:rStyle w:val="FootnoteReference"/>
        </w:rPr>
        <w:footnoteReference w:id="49"/>
      </w:r>
      <w:r w:rsidR="00BB3C07">
        <w:t xml:space="preserve"> на своих 1428-м и 1433-м заседаниях</w:t>
      </w:r>
      <w:r w:rsidR="00BB3C07">
        <w:rPr>
          <w:rStyle w:val="FootnoteReference"/>
        </w:rPr>
        <w:footnoteReference w:id="50"/>
      </w:r>
      <w:r w:rsidR="00BB3C07">
        <w:t>, состоявшихся соответственно 18 и 23 августа 2000 года.</w:t>
      </w:r>
    </w:p>
    <w:p w:rsidR="00BB3C07" w:rsidRPr="00EA2BF4" w:rsidRDefault="00BB3C07" w:rsidP="00834EF7">
      <w:pPr>
        <w:rPr>
          <w:sz w:val="16"/>
          <w:szCs w:val="16"/>
        </w:rPr>
      </w:pPr>
    </w:p>
    <w:p w:rsidR="00BB3C07" w:rsidRDefault="00600D6E" w:rsidP="00834EF7">
      <w:pPr>
        <w:numPr>
          <w:ilvl w:val="0"/>
          <w:numId w:val="3"/>
        </w:numPr>
        <w:tabs>
          <w:tab w:val="clear" w:pos="567"/>
          <w:tab w:val="clear" w:pos="1134"/>
          <w:tab w:val="clear" w:pos="1701"/>
          <w:tab w:val="clear" w:pos="2268"/>
          <w:tab w:val="clear" w:pos="6237"/>
          <w:tab w:val="num" w:pos="180"/>
        </w:tabs>
        <w:rPr>
          <w:bCs/>
        </w:rPr>
      </w:pPr>
      <w:r>
        <w:tab/>
      </w:r>
      <w:r w:rsidR="00BB3C07">
        <w:t>В период с 20 февраля по 10 марта 2006 года в Женеве проходила 68-я сессия Комитета по ликвидации расовой дискриминации, на которой рассматривался третий, четвертый и пятый национальные доклады Республики Узбекистан по выполнению положений Международной конвенции о ликвидации всех форм расовой дискриминации</w:t>
      </w:r>
      <w:r w:rsidR="00BB3C07">
        <w:rPr>
          <w:rStyle w:val="FootnoteReference"/>
        </w:rPr>
        <w:footnoteReference w:id="51"/>
      </w:r>
      <w:r w:rsidR="00BB3C07">
        <w:t>.</w:t>
      </w:r>
    </w:p>
    <w:p w:rsidR="00BB3C07" w:rsidRPr="00600D6E" w:rsidRDefault="00BB3C07" w:rsidP="00834EF7">
      <w:pPr>
        <w:rPr>
          <w:sz w:val="16"/>
          <w:szCs w:val="16"/>
        </w:rPr>
      </w:pPr>
    </w:p>
    <w:p w:rsidR="00BB3C07" w:rsidRDefault="00600D6E" w:rsidP="00834EF7">
      <w:pPr>
        <w:numPr>
          <w:ilvl w:val="0"/>
          <w:numId w:val="3"/>
        </w:numPr>
        <w:tabs>
          <w:tab w:val="clear" w:pos="567"/>
          <w:tab w:val="clear" w:pos="1134"/>
          <w:tab w:val="clear" w:pos="1701"/>
          <w:tab w:val="clear" w:pos="2268"/>
          <w:tab w:val="clear" w:pos="6237"/>
          <w:tab w:val="num" w:pos="180"/>
        </w:tabs>
        <w:rPr>
          <w:bCs/>
        </w:rPr>
      </w:pPr>
      <w:r>
        <w:tab/>
      </w:r>
      <w:r w:rsidR="00BB3C07">
        <w:t>В завершение рассмотрения доклада Узбекистана Комитет вынес Заключительные замечания по реализации Международной конвенции о ликвидации всех форм расовой дискриминации, которые были обсуждены в Межведомственной рабочей группе по правам человека с целью выработки дальнейшей стратегии по поднятым вопросам, а также был принят Национальный план действий по выполнению положений Заключительных замечаний по итогам рассмотрения третьего, четвертого и пятого национальных докладов Узбекистана по реализации Международной конвенции о ликвидации всех форм расовой дискриминации.</w:t>
      </w:r>
    </w:p>
    <w:p w:rsidR="00600D6E" w:rsidRPr="00600D6E" w:rsidRDefault="00600D6E" w:rsidP="00834EF7">
      <w:pPr>
        <w:pStyle w:val="NormalWeb"/>
        <w:spacing w:before="0" w:beforeAutospacing="0" w:line="288" w:lineRule="auto"/>
        <w:jc w:val="center"/>
        <w:rPr>
          <w:sz w:val="16"/>
          <w:szCs w:val="16"/>
        </w:rPr>
      </w:pPr>
    </w:p>
    <w:p w:rsidR="00BB3C07" w:rsidRPr="00BB3C07" w:rsidRDefault="00BB3C07" w:rsidP="00834EF7">
      <w:pPr>
        <w:pStyle w:val="NormalWeb"/>
        <w:spacing w:before="0" w:beforeAutospacing="0" w:line="288" w:lineRule="auto"/>
        <w:jc w:val="center"/>
        <w:rPr>
          <w:lang w:val="en-US"/>
        </w:rPr>
      </w:pPr>
      <w:r>
        <w:rPr>
          <w:lang w:val="en-US"/>
        </w:rPr>
        <w:t>---------</w:t>
      </w:r>
    </w:p>
    <w:sectPr w:rsidR="00BB3C07" w:rsidRPr="00BB3C07" w:rsidSect="00BB3C07">
      <w:headerReference w:type="even" r:id="rId17"/>
      <w:headerReference w:type="default" r:id="rId18"/>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E9" w:rsidRDefault="00B144E9">
      <w:r>
        <w:separator/>
      </w:r>
    </w:p>
  </w:endnote>
  <w:endnote w:type="continuationSeparator" w:id="0">
    <w:p w:rsidR="00B144E9" w:rsidRDefault="00B1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S Times AzLat">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A3 Arial AzLat">
    <w:altName w:val="Arial"/>
    <w:charset w:val="CC"/>
    <w:family w:val="swiss"/>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E9" w:rsidRDefault="00B144E9">
      <w:r>
        <w:separator/>
      </w:r>
    </w:p>
  </w:footnote>
  <w:footnote w:type="continuationSeparator" w:id="0">
    <w:p w:rsidR="00B144E9" w:rsidRDefault="00B144E9">
      <w:r>
        <w:continuationSeparator/>
      </w:r>
    </w:p>
  </w:footnote>
  <w:footnote w:id="1">
    <w:p w:rsidR="001915A3" w:rsidRPr="009603E6" w:rsidRDefault="001915A3" w:rsidP="00BB3C07">
      <w:pPr>
        <w:spacing w:line="360" w:lineRule="auto"/>
        <w:ind w:right="-238"/>
        <w:jc w:val="both"/>
        <w:rPr>
          <w:rStyle w:val="FootnoteReference"/>
          <w:lang w:val="es-ES"/>
        </w:rPr>
      </w:pPr>
      <w:r w:rsidRPr="009603E6">
        <w:rPr>
          <w:rStyle w:val="FootnoteReference"/>
        </w:rPr>
        <w:footnoteRef/>
      </w:r>
      <w:r>
        <w:tab/>
      </w:r>
      <w:r w:rsidRPr="001F4979">
        <w:rPr>
          <w:rStyle w:val="FootnoteReference"/>
          <w:b w:val="0"/>
          <w:vertAlign w:val="baseline"/>
        </w:rPr>
        <w:t>CCPR/С/UZB/2004/2</w:t>
      </w:r>
      <w:r w:rsidRPr="001F4979">
        <w:rPr>
          <w:rStyle w:val="FootnoteReference"/>
          <w:b w:val="0"/>
          <w:vertAlign w:val="baseline"/>
          <w:lang w:val="es-ES"/>
        </w:rPr>
        <w:t>.</w:t>
      </w:r>
    </w:p>
  </w:footnote>
  <w:footnote w:id="2">
    <w:p w:rsidR="001915A3" w:rsidRPr="009603E6" w:rsidRDefault="001915A3" w:rsidP="00BB3C07">
      <w:pPr>
        <w:spacing w:line="360" w:lineRule="auto"/>
        <w:ind w:right="-238"/>
        <w:jc w:val="both"/>
        <w:rPr>
          <w:rStyle w:val="FootnoteReference"/>
        </w:rPr>
      </w:pPr>
      <w:r w:rsidRPr="009603E6">
        <w:rPr>
          <w:rStyle w:val="FootnoteReference"/>
        </w:rPr>
        <w:footnoteRef/>
      </w:r>
      <w:r>
        <w:tab/>
      </w:r>
      <w:r w:rsidRPr="001F4979">
        <w:rPr>
          <w:rStyle w:val="FootnoteReference"/>
          <w:b w:val="0"/>
          <w:vertAlign w:val="baseline"/>
        </w:rPr>
        <w:t>E/C.12/2005/SR.38-40.</w:t>
      </w:r>
    </w:p>
  </w:footnote>
  <w:footnote w:id="3">
    <w:p w:rsidR="001915A3" w:rsidRPr="001F4979" w:rsidRDefault="001915A3" w:rsidP="00BB3C07">
      <w:pPr>
        <w:spacing w:line="360" w:lineRule="auto"/>
        <w:ind w:right="-238"/>
        <w:jc w:val="both"/>
        <w:rPr>
          <w:rStyle w:val="FootnoteReference"/>
          <w:b w:val="0"/>
          <w:lang w:val="en-US"/>
        </w:rPr>
      </w:pPr>
      <w:r w:rsidRPr="009603E6">
        <w:rPr>
          <w:rStyle w:val="FootnoteReference"/>
        </w:rPr>
        <w:footnoteRef/>
      </w:r>
      <w:r>
        <w:tab/>
      </w:r>
      <w:r w:rsidRPr="001F4979">
        <w:rPr>
          <w:rStyle w:val="FootnoteReference"/>
          <w:b w:val="0"/>
          <w:vertAlign w:val="baseline"/>
          <w:lang w:val="en-US"/>
        </w:rPr>
        <w:t>E/1990/5/Add.63.</w:t>
      </w:r>
    </w:p>
  </w:footnote>
  <w:footnote w:id="4">
    <w:p w:rsidR="001915A3" w:rsidRPr="00E11CF4" w:rsidRDefault="001915A3" w:rsidP="00BB3C07">
      <w:pPr>
        <w:spacing w:line="360" w:lineRule="auto"/>
        <w:ind w:right="-238"/>
        <w:jc w:val="both"/>
        <w:rPr>
          <w:rStyle w:val="FootnoteReference"/>
          <w:vertAlign w:val="baseline"/>
          <w:lang w:val="en-US"/>
        </w:rPr>
      </w:pPr>
      <w:r w:rsidRPr="009603E6">
        <w:rPr>
          <w:rStyle w:val="FootnoteReference"/>
        </w:rPr>
        <w:footnoteRef/>
      </w:r>
      <w:r>
        <w:tab/>
      </w:r>
      <w:r w:rsidRPr="001F4979">
        <w:rPr>
          <w:rStyle w:val="FootnoteReference"/>
          <w:b w:val="0"/>
          <w:vertAlign w:val="baseline"/>
          <w:lang w:val="en-US"/>
        </w:rPr>
        <w:t xml:space="preserve">CRC/C/SR.1133 </w:t>
      </w:r>
      <w:r w:rsidRPr="001F4979">
        <w:rPr>
          <w:rStyle w:val="FootnoteReference"/>
          <w:b w:val="0"/>
          <w:vertAlign w:val="baseline"/>
        </w:rPr>
        <w:t>и</w:t>
      </w:r>
      <w:r w:rsidRPr="001F4979">
        <w:rPr>
          <w:rStyle w:val="FootnoteReference"/>
          <w:b w:val="0"/>
          <w:vertAlign w:val="baseline"/>
          <w:lang w:val="en-US"/>
        </w:rPr>
        <w:t xml:space="preserve"> CRC/C/SR. 1135.</w:t>
      </w:r>
    </w:p>
  </w:footnote>
  <w:footnote w:id="5">
    <w:p w:rsidR="001915A3" w:rsidRPr="001F4979" w:rsidRDefault="001915A3" w:rsidP="00BB3C07">
      <w:pPr>
        <w:spacing w:line="360" w:lineRule="auto"/>
        <w:ind w:right="-238"/>
        <w:jc w:val="both"/>
        <w:rPr>
          <w:rStyle w:val="FootnoteReference"/>
          <w:b w:val="0"/>
          <w:vertAlign w:val="baseline"/>
          <w:lang w:val="en-US"/>
        </w:rPr>
      </w:pPr>
      <w:r w:rsidRPr="009603E6">
        <w:rPr>
          <w:rStyle w:val="FootnoteReference"/>
        </w:rPr>
        <w:footnoteRef/>
      </w:r>
      <w:r>
        <w:tab/>
      </w:r>
      <w:r w:rsidRPr="001F4979">
        <w:rPr>
          <w:rStyle w:val="FootnoteReference"/>
          <w:b w:val="0"/>
          <w:vertAlign w:val="baseline"/>
          <w:lang w:val="en-US"/>
        </w:rPr>
        <w:t>CRC/C/104/Add.6.</w:t>
      </w:r>
    </w:p>
  </w:footnote>
  <w:footnote w:id="6">
    <w:p w:rsidR="001915A3" w:rsidRPr="00E11CF4" w:rsidRDefault="001915A3" w:rsidP="00BB3C07">
      <w:pPr>
        <w:spacing w:line="360" w:lineRule="auto"/>
        <w:ind w:right="-238"/>
        <w:jc w:val="both"/>
        <w:rPr>
          <w:rStyle w:val="FootnoteReference"/>
          <w:vertAlign w:val="baseline"/>
        </w:rPr>
      </w:pPr>
      <w:r w:rsidRPr="009603E6">
        <w:rPr>
          <w:rStyle w:val="FootnoteReference"/>
        </w:rPr>
        <w:footnoteRef/>
      </w:r>
      <w:r>
        <w:tab/>
      </w:r>
      <w:r w:rsidRPr="001F4979">
        <w:rPr>
          <w:rStyle w:val="FootnoteReference"/>
          <w:b w:val="0"/>
          <w:vertAlign w:val="baseline"/>
        </w:rPr>
        <w:t>CEDAW/C/SR.743 и CEDAW/C/SR. 744.</w:t>
      </w:r>
    </w:p>
  </w:footnote>
  <w:footnote w:id="7">
    <w:p w:rsidR="001915A3" w:rsidRPr="00E11CF4" w:rsidRDefault="001915A3" w:rsidP="00BB3C07">
      <w:pPr>
        <w:spacing w:line="360" w:lineRule="auto"/>
        <w:ind w:right="-238"/>
        <w:jc w:val="both"/>
        <w:rPr>
          <w:rStyle w:val="FootnoteReference"/>
          <w:vertAlign w:val="baseline"/>
        </w:rPr>
      </w:pPr>
      <w:r w:rsidRPr="009603E6">
        <w:rPr>
          <w:rStyle w:val="FootnoteReference"/>
        </w:rPr>
        <w:footnoteRef/>
      </w:r>
      <w:r>
        <w:rPr>
          <w:rStyle w:val="FootnoteReference"/>
        </w:rPr>
        <w:tab/>
      </w:r>
      <w:r w:rsidRPr="001F4979">
        <w:rPr>
          <w:rStyle w:val="FootnoteReference"/>
          <w:b w:val="0"/>
          <w:vertAlign w:val="baseline"/>
        </w:rPr>
        <w:t>CEDAW/C/UZB/2 и CEDAW/C/UZB/3.</w:t>
      </w:r>
    </w:p>
  </w:footnote>
  <w:footnote w:id="8">
    <w:p w:rsidR="001915A3" w:rsidRPr="00E11CF4" w:rsidRDefault="001915A3" w:rsidP="00BB3C07">
      <w:pPr>
        <w:spacing w:line="360" w:lineRule="auto"/>
        <w:ind w:right="-238"/>
        <w:jc w:val="both"/>
        <w:rPr>
          <w:rStyle w:val="FootnoteReference"/>
          <w:vertAlign w:val="baseline"/>
        </w:rPr>
      </w:pPr>
      <w:r w:rsidRPr="009603E6">
        <w:rPr>
          <w:rStyle w:val="FootnoteReference"/>
        </w:rPr>
        <w:footnoteRef/>
      </w:r>
      <w:r>
        <w:tab/>
      </w:r>
      <w:r w:rsidRPr="001F4979">
        <w:rPr>
          <w:rStyle w:val="FootnoteReference"/>
          <w:b w:val="0"/>
          <w:vertAlign w:val="baseline"/>
        </w:rPr>
        <w:t>CAT/C/SR.789 и CAT/C/SR.792.</w:t>
      </w:r>
    </w:p>
  </w:footnote>
  <w:footnote w:id="9">
    <w:p w:rsidR="001915A3" w:rsidRPr="00E11CF4" w:rsidRDefault="001915A3" w:rsidP="00BB3C07">
      <w:pPr>
        <w:spacing w:line="360" w:lineRule="auto"/>
        <w:ind w:right="-238"/>
        <w:jc w:val="both"/>
        <w:rPr>
          <w:rStyle w:val="FootnoteReference"/>
          <w:vertAlign w:val="baseline"/>
        </w:rPr>
      </w:pPr>
      <w:r w:rsidRPr="009603E6">
        <w:rPr>
          <w:rStyle w:val="FootnoteReference"/>
        </w:rPr>
        <w:footnoteRef/>
      </w:r>
      <w:r>
        <w:tab/>
      </w:r>
      <w:r w:rsidRPr="001F4979">
        <w:rPr>
          <w:rStyle w:val="FootnoteReference"/>
          <w:b w:val="0"/>
          <w:vertAlign w:val="baseline"/>
        </w:rPr>
        <w:t>CAT/C/UZB/3.</w:t>
      </w:r>
    </w:p>
  </w:footnote>
  <w:footnote w:id="10">
    <w:p w:rsidR="001915A3" w:rsidRPr="00776AD9" w:rsidRDefault="001915A3" w:rsidP="00D41434">
      <w:pPr>
        <w:spacing w:line="360" w:lineRule="auto"/>
        <w:ind w:right="-238"/>
        <w:rPr>
          <w:rStyle w:val="FootnoteReference"/>
          <w:vertAlign w:val="baseline"/>
        </w:rPr>
      </w:pPr>
      <w:r w:rsidRPr="009603E6">
        <w:rPr>
          <w:rStyle w:val="FootnoteReference"/>
        </w:rPr>
        <w:footnoteRef/>
      </w:r>
      <w:r>
        <w:rPr>
          <w:rStyle w:val="FootnoteReference"/>
        </w:rPr>
        <w:tab/>
      </w:r>
      <w:r w:rsidRPr="00D41434">
        <w:rPr>
          <w:rStyle w:val="FootnoteReference"/>
          <w:b w:val="0"/>
          <w:vertAlign w:val="baseline"/>
        </w:rPr>
        <w:t>Данные Государственного комитета Республики Узбекистан по статистике.</w:t>
      </w:r>
    </w:p>
  </w:footnote>
  <w:footnote w:id="11">
    <w:p w:rsidR="001915A3" w:rsidRPr="00B00B9A" w:rsidRDefault="001915A3" w:rsidP="00BB3C07">
      <w:pPr>
        <w:spacing w:line="360" w:lineRule="auto"/>
        <w:ind w:right="-238"/>
        <w:jc w:val="both"/>
        <w:rPr>
          <w:rStyle w:val="FootnoteReference"/>
          <w:b w:val="0"/>
        </w:rPr>
      </w:pPr>
      <w:r w:rsidRPr="009603E6">
        <w:rPr>
          <w:rStyle w:val="FootnoteReference"/>
        </w:rPr>
        <w:footnoteRef/>
      </w:r>
      <w:r>
        <w:tab/>
      </w:r>
      <w:r w:rsidRPr="00B00B9A">
        <w:rPr>
          <w:rStyle w:val="FootnoteReference"/>
          <w:b w:val="0"/>
          <w:vertAlign w:val="baseline"/>
        </w:rPr>
        <w:t>То же.</w:t>
      </w:r>
    </w:p>
  </w:footnote>
  <w:footnote w:id="12">
    <w:p w:rsidR="001915A3" w:rsidRPr="00B00B9A" w:rsidRDefault="001915A3" w:rsidP="00BB3C07">
      <w:pPr>
        <w:spacing w:line="360" w:lineRule="auto"/>
        <w:ind w:right="-238"/>
        <w:jc w:val="both"/>
        <w:rPr>
          <w:rStyle w:val="FootnoteReference"/>
          <w:b w:val="0"/>
          <w:vertAlign w:val="baseline"/>
        </w:rPr>
      </w:pPr>
      <w:r w:rsidRPr="009603E6">
        <w:rPr>
          <w:rStyle w:val="FootnoteReference"/>
        </w:rPr>
        <w:footnoteRef/>
      </w:r>
      <w:r>
        <w:tab/>
      </w:r>
      <w:r w:rsidRPr="00B00B9A">
        <w:rPr>
          <w:rStyle w:val="FootnoteReference"/>
          <w:b w:val="0"/>
          <w:vertAlign w:val="baseline"/>
        </w:rPr>
        <w:t>То же.</w:t>
      </w:r>
    </w:p>
  </w:footnote>
  <w:footnote w:id="13">
    <w:p w:rsidR="001915A3" w:rsidRPr="00B00B9A" w:rsidRDefault="001915A3" w:rsidP="007B0526">
      <w:pPr>
        <w:spacing w:line="240" w:lineRule="auto"/>
        <w:ind w:right="-238"/>
        <w:jc w:val="both"/>
        <w:rPr>
          <w:b/>
        </w:rPr>
      </w:pPr>
      <w:r w:rsidRPr="009603E6">
        <w:rPr>
          <w:rStyle w:val="FootnoteReference"/>
        </w:rPr>
        <w:footnoteRef/>
      </w:r>
      <w:r w:rsidRPr="009603E6">
        <w:rPr>
          <w:rStyle w:val="FootnoteReference"/>
        </w:rPr>
        <w:t xml:space="preserve"> </w:t>
      </w:r>
      <w:r>
        <w:tab/>
      </w:r>
      <w:r w:rsidRPr="00B00B9A">
        <w:rPr>
          <w:rStyle w:val="FootnoteReference"/>
          <w:b w:val="0"/>
          <w:vertAlign w:val="baseline"/>
        </w:rPr>
        <w:t>То же.</w:t>
      </w:r>
    </w:p>
    <w:p w:rsidR="001915A3" w:rsidRPr="00B00B9A" w:rsidRDefault="001915A3" w:rsidP="007B0526">
      <w:pPr>
        <w:spacing w:line="240" w:lineRule="auto"/>
        <w:ind w:right="-238"/>
        <w:jc w:val="both"/>
        <w:rPr>
          <w:rStyle w:val="FootnoteReference"/>
          <w:b w:val="0"/>
        </w:rPr>
      </w:pPr>
    </w:p>
  </w:footnote>
  <w:footnote w:id="14">
    <w:p w:rsidR="001915A3" w:rsidRPr="00B00B9A" w:rsidRDefault="001915A3" w:rsidP="007B0526">
      <w:pPr>
        <w:spacing w:line="240" w:lineRule="auto"/>
        <w:ind w:right="-238"/>
        <w:rPr>
          <w:b/>
          <w:lang w:val="en-US"/>
        </w:rPr>
      </w:pPr>
      <w:r w:rsidRPr="00B00B9A">
        <w:rPr>
          <w:rStyle w:val="FootnoteReference"/>
          <w:b w:val="0"/>
        </w:rPr>
        <w:footnoteRef/>
      </w:r>
      <w:r w:rsidRPr="00B00B9A">
        <w:rPr>
          <w:rStyle w:val="FootnoteReference"/>
          <w:b w:val="0"/>
        </w:rPr>
        <w:tab/>
      </w:r>
      <w:r w:rsidRPr="00B00B9A">
        <w:rPr>
          <w:rStyle w:val="FootnoteReference"/>
          <w:b w:val="0"/>
          <w:vertAlign w:val="baseline"/>
        </w:rPr>
        <w:t>ЮНИСЕФ и Государственный комитет Республики Узбекистан по статистике. 2007 год. Мультииндикаторное кластерное исследование Узбекистана 2006  года, Заключительный отчет. Ташкент, Узбекистан: ЮНИСЕФ.</w:t>
      </w:r>
    </w:p>
    <w:p w:rsidR="001915A3" w:rsidRPr="00B00B9A" w:rsidRDefault="001915A3" w:rsidP="007B0526">
      <w:pPr>
        <w:spacing w:line="240" w:lineRule="auto"/>
        <w:ind w:right="-238"/>
        <w:rPr>
          <w:rStyle w:val="FootnoteReference"/>
          <w:b w:val="0"/>
          <w:vertAlign w:val="baseline"/>
          <w:lang w:val="en-US"/>
        </w:rPr>
      </w:pPr>
    </w:p>
  </w:footnote>
  <w:footnote w:id="15">
    <w:p w:rsidR="001915A3" w:rsidRPr="00B00B9A" w:rsidRDefault="001915A3" w:rsidP="007B0526">
      <w:pPr>
        <w:spacing w:line="240" w:lineRule="auto"/>
        <w:ind w:right="-238"/>
        <w:jc w:val="both"/>
        <w:rPr>
          <w:rStyle w:val="FootnoteReference"/>
          <w:b w:val="0"/>
          <w:vertAlign w:val="baseline"/>
        </w:rPr>
      </w:pPr>
      <w:r w:rsidRPr="00B00B9A">
        <w:rPr>
          <w:rStyle w:val="FootnoteReference"/>
          <w:b w:val="0"/>
        </w:rPr>
        <w:footnoteRef/>
      </w:r>
      <w:r w:rsidRPr="00B00B9A">
        <w:rPr>
          <w:rStyle w:val="FootnoteReference"/>
          <w:b w:val="0"/>
        </w:rPr>
        <w:t xml:space="preserve"> </w:t>
      </w:r>
      <w:r w:rsidRPr="00B00B9A">
        <w:rPr>
          <w:b/>
          <w:lang w:val="en-US"/>
        </w:rPr>
        <w:tab/>
      </w:r>
      <w:r w:rsidRPr="00B00B9A">
        <w:rPr>
          <w:rStyle w:val="FootnoteReference"/>
          <w:b w:val="0"/>
          <w:vertAlign w:val="baseline"/>
        </w:rPr>
        <w:t>Данные Государственного комитета Республики Узбекистан по статистике.</w:t>
      </w:r>
    </w:p>
  </w:footnote>
  <w:footnote w:id="16">
    <w:p w:rsidR="001915A3" w:rsidRPr="00B00B9A" w:rsidRDefault="001915A3" w:rsidP="00BB3C07">
      <w:pPr>
        <w:spacing w:line="360" w:lineRule="auto"/>
        <w:ind w:right="-238"/>
        <w:jc w:val="both"/>
        <w:rPr>
          <w:rStyle w:val="FootnoteReference"/>
          <w:b w:val="0"/>
        </w:rPr>
      </w:pPr>
      <w:r w:rsidRPr="009603E6">
        <w:rPr>
          <w:rStyle w:val="FootnoteReference"/>
        </w:rPr>
        <w:footnoteRef/>
      </w:r>
      <w:r>
        <w:rPr>
          <w:lang w:val="en-US"/>
        </w:rPr>
        <w:tab/>
      </w:r>
      <w:r w:rsidRPr="00B00B9A">
        <w:rPr>
          <w:rStyle w:val="FootnoteReference"/>
          <w:b w:val="0"/>
          <w:vertAlign w:val="baseline"/>
        </w:rPr>
        <w:t>То же.</w:t>
      </w:r>
    </w:p>
  </w:footnote>
  <w:footnote w:id="17">
    <w:p w:rsidR="001915A3" w:rsidRPr="00B00B9A" w:rsidRDefault="001915A3" w:rsidP="00BB3C07">
      <w:pPr>
        <w:spacing w:line="360" w:lineRule="auto"/>
        <w:ind w:right="-238"/>
        <w:jc w:val="both"/>
        <w:rPr>
          <w:rStyle w:val="FootnoteReference"/>
          <w:b w:val="0"/>
        </w:rPr>
      </w:pPr>
      <w:r w:rsidRPr="00703428">
        <w:rPr>
          <w:rStyle w:val="FootnoteReference"/>
        </w:rPr>
        <w:footnoteRef/>
      </w:r>
      <w:r w:rsidRPr="00B00B9A">
        <w:rPr>
          <w:b/>
          <w:lang w:val="en-US"/>
        </w:rPr>
        <w:tab/>
      </w:r>
      <w:r w:rsidRPr="00B00B9A">
        <w:rPr>
          <w:rStyle w:val="FootnoteReference"/>
          <w:b w:val="0"/>
          <w:vertAlign w:val="baseline"/>
        </w:rPr>
        <w:t>То же.</w:t>
      </w:r>
    </w:p>
  </w:footnote>
  <w:footnote w:id="18">
    <w:p w:rsidR="001915A3" w:rsidRPr="001D62FA" w:rsidRDefault="001915A3" w:rsidP="00BB3C07">
      <w:pPr>
        <w:spacing w:line="360" w:lineRule="auto"/>
        <w:ind w:right="-238"/>
        <w:jc w:val="both"/>
        <w:rPr>
          <w:rStyle w:val="FootnoteReference"/>
          <w:vertAlign w:val="baseline"/>
        </w:rPr>
      </w:pPr>
      <w:r w:rsidRPr="009603E6">
        <w:rPr>
          <w:rStyle w:val="FootnoteReference"/>
        </w:rPr>
        <w:footnoteRef/>
      </w:r>
      <w:r>
        <w:rPr>
          <w:rStyle w:val="FootnoteReference"/>
          <w:lang w:val="en-US"/>
        </w:rPr>
        <w:tab/>
      </w:r>
      <w:r w:rsidRPr="00B00B9A">
        <w:rPr>
          <w:rStyle w:val="FootnoteReference"/>
          <w:b w:val="0"/>
          <w:vertAlign w:val="baseline"/>
        </w:rPr>
        <w:t>То же.</w:t>
      </w:r>
    </w:p>
  </w:footnote>
  <w:footnote w:id="19">
    <w:p w:rsidR="001915A3" w:rsidRPr="008506CB" w:rsidRDefault="001915A3" w:rsidP="00BB3C07">
      <w:pPr>
        <w:spacing w:line="360" w:lineRule="auto"/>
        <w:ind w:right="-238"/>
        <w:jc w:val="both"/>
        <w:rPr>
          <w:rStyle w:val="FootnoteReference"/>
          <w:vertAlign w:val="baseline"/>
        </w:rPr>
      </w:pPr>
      <w:r w:rsidRPr="009603E6">
        <w:rPr>
          <w:rStyle w:val="FootnoteReference"/>
        </w:rPr>
        <w:footnoteRef/>
      </w:r>
      <w:r>
        <w:rPr>
          <w:rStyle w:val="FootnoteReference"/>
          <w:lang w:val="en-US"/>
        </w:rPr>
        <w:tab/>
      </w:r>
      <w:r w:rsidRPr="00B00B9A">
        <w:rPr>
          <w:rStyle w:val="FootnoteReference"/>
          <w:b w:val="0"/>
          <w:vertAlign w:val="baseline"/>
        </w:rPr>
        <w:t>То же.</w:t>
      </w:r>
    </w:p>
  </w:footnote>
  <w:footnote w:id="20">
    <w:p w:rsidR="001915A3" w:rsidRPr="005346D0" w:rsidRDefault="001915A3" w:rsidP="00BB3C07">
      <w:pPr>
        <w:spacing w:line="360" w:lineRule="auto"/>
        <w:ind w:right="-238"/>
        <w:jc w:val="both"/>
        <w:rPr>
          <w:rStyle w:val="FootnoteReference"/>
          <w:vertAlign w:val="baseline"/>
        </w:rPr>
      </w:pPr>
      <w:r w:rsidRPr="009603E6">
        <w:rPr>
          <w:rStyle w:val="FootnoteReference"/>
        </w:rPr>
        <w:footnoteRef/>
      </w:r>
      <w:r>
        <w:rPr>
          <w:lang w:val="en-US"/>
        </w:rPr>
        <w:tab/>
      </w:r>
      <w:r w:rsidRPr="00B00B9A">
        <w:rPr>
          <w:rStyle w:val="FootnoteReference"/>
          <w:b w:val="0"/>
          <w:vertAlign w:val="baseline"/>
        </w:rPr>
        <w:t>То же.</w:t>
      </w:r>
    </w:p>
  </w:footnote>
  <w:footnote w:id="21">
    <w:p w:rsidR="001915A3" w:rsidRPr="00B00B9A" w:rsidRDefault="001915A3" w:rsidP="00BB3C07">
      <w:pPr>
        <w:spacing w:line="360" w:lineRule="auto"/>
        <w:ind w:right="-238"/>
        <w:jc w:val="both"/>
        <w:rPr>
          <w:rStyle w:val="FootnoteReference"/>
          <w:b w:val="0"/>
          <w:vertAlign w:val="baseline"/>
        </w:rPr>
      </w:pPr>
      <w:r w:rsidRPr="009603E6">
        <w:rPr>
          <w:rStyle w:val="FootnoteReference"/>
        </w:rPr>
        <w:footnoteRef/>
      </w:r>
      <w:r>
        <w:rPr>
          <w:lang w:val="en-US"/>
        </w:rPr>
        <w:tab/>
      </w:r>
      <w:r w:rsidRPr="00B00B9A">
        <w:rPr>
          <w:rStyle w:val="FootnoteReference"/>
          <w:b w:val="0"/>
          <w:vertAlign w:val="baseline"/>
        </w:rPr>
        <w:t>То же.</w:t>
      </w:r>
    </w:p>
  </w:footnote>
  <w:footnote w:id="22">
    <w:p w:rsidR="001915A3" w:rsidRPr="009603E6" w:rsidRDefault="001915A3" w:rsidP="00BB3C07">
      <w:pPr>
        <w:spacing w:line="360" w:lineRule="auto"/>
        <w:ind w:right="-238"/>
        <w:jc w:val="both"/>
        <w:rPr>
          <w:rStyle w:val="FootnoteReference"/>
        </w:rPr>
      </w:pPr>
      <w:r w:rsidRPr="009603E6">
        <w:rPr>
          <w:rStyle w:val="FootnoteReference"/>
        </w:rPr>
        <w:footnoteRef/>
      </w:r>
      <w:r>
        <w:rPr>
          <w:rStyle w:val="FootnoteReference"/>
          <w:lang w:val="en-US"/>
        </w:rPr>
        <w:tab/>
      </w:r>
      <w:r w:rsidRPr="00B00B9A">
        <w:rPr>
          <w:rStyle w:val="FootnoteReference"/>
          <w:b w:val="0"/>
          <w:vertAlign w:val="baseline"/>
        </w:rPr>
        <w:t>То же.</w:t>
      </w:r>
    </w:p>
  </w:footnote>
  <w:footnote w:id="23">
    <w:p w:rsidR="001915A3" w:rsidRPr="009E4CDB" w:rsidRDefault="001915A3" w:rsidP="00BB3C07">
      <w:pPr>
        <w:spacing w:line="360" w:lineRule="auto"/>
        <w:ind w:right="-238"/>
        <w:jc w:val="both"/>
        <w:rPr>
          <w:rStyle w:val="FootnoteReference"/>
          <w:vertAlign w:val="baseline"/>
        </w:rPr>
      </w:pPr>
      <w:r w:rsidRPr="009603E6">
        <w:rPr>
          <w:rStyle w:val="FootnoteReference"/>
        </w:rPr>
        <w:footnoteRef/>
      </w:r>
      <w:r>
        <w:tab/>
      </w:r>
      <w:r w:rsidRPr="00B00B9A">
        <w:rPr>
          <w:rStyle w:val="FootnoteReference"/>
          <w:b w:val="0"/>
          <w:vertAlign w:val="baseline"/>
        </w:rPr>
        <w:t>Данные Федерации профсоюзов Узбекистана.</w:t>
      </w:r>
    </w:p>
    <w:p w:rsidR="001915A3" w:rsidRPr="009E4CDB" w:rsidRDefault="001915A3" w:rsidP="00BB3C07">
      <w:pPr>
        <w:spacing w:line="360" w:lineRule="auto"/>
        <w:ind w:right="-238"/>
        <w:jc w:val="both"/>
        <w:rPr>
          <w:rStyle w:val="FootnoteReference"/>
          <w:vertAlign w:val="baseline"/>
        </w:rPr>
      </w:pPr>
    </w:p>
  </w:footnote>
  <w:footnote w:id="24">
    <w:p w:rsidR="001915A3" w:rsidRPr="009603E6" w:rsidRDefault="001915A3" w:rsidP="00BB3C07">
      <w:pPr>
        <w:spacing w:line="360" w:lineRule="auto"/>
        <w:ind w:right="-238"/>
        <w:jc w:val="both"/>
        <w:rPr>
          <w:rStyle w:val="FootnoteReference"/>
        </w:rPr>
      </w:pPr>
      <w:r w:rsidRPr="009603E6">
        <w:rPr>
          <w:rStyle w:val="FootnoteReference"/>
        </w:rPr>
        <w:footnoteRef/>
      </w:r>
      <w:r>
        <w:rPr>
          <w:lang w:val="en-US"/>
        </w:rPr>
        <w:tab/>
      </w:r>
      <w:r w:rsidRPr="00B00B9A">
        <w:rPr>
          <w:rStyle w:val="FootnoteReference"/>
          <w:b w:val="0"/>
          <w:vertAlign w:val="baseline"/>
        </w:rPr>
        <w:t>Данные Государственного комитета Республики Узбекистан по статистике.</w:t>
      </w:r>
    </w:p>
  </w:footnote>
  <w:footnote w:id="25">
    <w:p w:rsidR="001915A3" w:rsidRPr="00602C7A" w:rsidRDefault="001915A3" w:rsidP="00BB3C07">
      <w:pPr>
        <w:spacing w:line="360" w:lineRule="auto"/>
        <w:ind w:right="-238"/>
        <w:jc w:val="both"/>
        <w:rPr>
          <w:rStyle w:val="FootnoteReference"/>
          <w:vertAlign w:val="baseline"/>
        </w:rPr>
      </w:pPr>
      <w:r w:rsidRPr="009603E6">
        <w:rPr>
          <w:rStyle w:val="FootnoteReference"/>
        </w:rPr>
        <w:footnoteRef/>
      </w:r>
      <w:r>
        <w:rPr>
          <w:lang w:val="en-US"/>
        </w:rPr>
        <w:tab/>
      </w:r>
      <w:r w:rsidRPr="00F331D2">
        <w:rPr>
          <w:rStyle w:val="FootnoteReference"/>
          <w:b w:val="0"/>
          <w:vertAlign w:val="baseline"/>
        </w:rPr>
        <w:t>Данные Министерства экономики Республики Узбекистан.</w:t>
      </w:r>
    </w:p>
  </w:footnote>
  <w:footnote w:id="26">
    <w:p w:rsidR="001915A3" w:rsidRPr="00602C7A" w:rsidRDefault="001915A3" w:rsidP="00BB3C07">
      <w:pPr>
        <w:spacing w:line="360" w:lineRule="auto"/>
        <w:ind w:right="-238"/>
        <w:jc w:val="both"/>
        <w:rPr>
          <w:rStyle w:val="FootnoteReference"/>
          <w:vertAlign w:val="baseline"/>
        </w:rPr>
      </w:pPr>
      <w:r w:rsidRPr="009603E6">
        <w:rPr>
          <w:rStyle w:val="FootnoteReference"/>
        </w:rPr>
        <w:footnoteRef/>
      </w:r>
      <w:r>
        <w:tab/>
      </w:r>
      <w:r w:rsidRPr="00F331D2">
        <w:rPr>
          <w:rStyle w:val="FootnoteReference"/>
          <w:b w:val="0"/>
          <w:vertAlign w:val="baseline"/>
        </w:rPr>
        <w:t>Данные Министерства экономики Республики Узбекистан.</w:t>
      </w:r>
    </w:p>
    <w:p w:rsidR="001915A3" w:rsidRPr="009603E6" w:rsidRDefault="001915A3" w:rsidP="00BB3C07">
      <w:pPr>
        <w:spacing w:line="360" w:lineRule="auto"/>
        <w:ind w:right="-238"/>
        <w:jc w:val="both"/>
        <w:rPr>
          <w:rStyle w:val="FootnoteReference"/>
        </w:rPr>
      </w:pPr>
    </w:p>
  </w:footnote>
  <w:footnote w:id="27">
    <w:p w:rsidR="001915A3" w:rsidRPr="00A44C2C" w:rsidRDefault="001915A3" w:rsidP="00BB3C07">
      <w:pPr>
        <w:spacing w:line="360" w:lineRule="auto"/>
        <w:ind w:right="-238"/>
        <w:jc w:val="both"/>
        <w:rPr>
          <w:rStyle w:val="FootnoteReference"/>
          <w:vertAlign w:val="baseline"/>
        </w:rPr>
      </w:pPr>
      <w:r w:rsidRPr="009603E6">
        <w:rPr>
          <w:rStyle w:val="FootnoteReference"/>
        </w:rPr>
        <w:footnoteRef/>
      </w:r>
      <w:r>
        <w:tab/>
      </w:r>
      <w:r w:rsidRPr="00F331D2">
        <w:rPr>
          <w:rStyle w:val="FootnoteReference"/>
          <w:b w:val="0"/>
          <w:vertAlign w:val="baseline"/>
        </w:rPr>
        <w:t>Данные Центральной избирательной комиссии Республики Узбекистан.</w:t>
      </w:r>
    </w:p>
    <w:p w:rsidR="001915A3" w:rsidRPr="009603E6" w:rsidRDefault="001915A3" w:rsidP="00BB3C07">
      <w:pPr>
        <w:spacing w:line="360" w:lineRule="auto"/>
        <w:ind w:right="-238"/>
        <w:jc w:val="both"/>
        <w:rPr>
          <w:rStyle w:val="FootnoteReference"/>
        </w:rPr>
      </w:pPr>
    </w:p>
  </w:footnote>
  <w:footnote w:id="28">
    <w:p w:rsidR="001915A3" w:rsidRPr="009603E6" w:rsidRDefault="001915A3" w:rsidP="00BB3C07">
      <w:pPr>
        <w:spacing w:line="360" w:lineRule="auto"/>
        <w:ind w:right="-238"/>
        <w:jc w:val="both"/>
        <w:rPr>
          <w:rStyle w:val="FootnoteReference"/>
        </w:rPr>
      </w:pPr>
      <w:r w:rsidRPr="009603E6">
        <w:rPr>
          <w:rStyle w:val="FootnoteReference"/>
        </w:rPr>
        <w:footnoteRef/>
      </w:r>
      <w:r>
        <w:tab/>
      </w:r>
      <w:r w:rsidRPr="00F331D2">
        <w:rPr>
          <w:rStyle w:val="FootnoteReference"/>
          <w:b w:val="0"/>
          <w:vertAlign w:val="baseline"/>
        </w:rPr>
        <w:t>То же.</w:t>
      </w:r>
    </w:p>
  </w:footnote>
  <w:footnote w:id="29">
    <w:p w:rsidR="001915A3" w:rsidRPr="009603E6" w:rsidRDefault="001915A3" w:rsidP="00BB3C07">
      <w:pPr>
        <w:spacing w:line="360" w:lineRule="auto"/>
        <w:ind w:right="-238"/>
        <w:jc w:val="both"/>
        <w:rPr>
          <w:rStyle w:val="FootnoteReference"/>
        </w:rPr>
      </w:pPr>
      <w:r w:rsidRPr="009603E6">
        <w:rPr>
          <w:rStyle w:val="FootnoteReference"/>
        </w:rPr>
        <w:footnoteRef/>
      </w:r>
      <w:r w:rsidRPr="009603E6">
        <w:rPr>
          <w:rStyle w:val="FootnoteReference"/>
        </w:rPr>
        <w:t xml:space="preserve"> </w:t>
      </w:r>
      <w:r>
        <w:tab/>
        <w:t>Т</w:t>
      </w:r>
      <w:r w:rsidRPr="00F331D2">
        <w:rPr>
          <w:rStyle w:val="FootnoteReference"/>
          <w:b w:val="0"/>
          <w:vertAlign w:val="baseline"/>
        </w:rPr>
        <w:t>о же.</w:t>
      </w:r>
    </w:p>
  </w:footnote>
  <w:footnote w:id="30">
    <w:p w:rsidR="001915A3" w:rsidRPr="009603E6" w:rsidRDefault="001915A3" w:rsidP="00BB3C07">
      <w:pPr>
        <w:spacing w:line="360" w:lineRule="auto"/>
        <w:ind w:right="-238"/>
        <w:jc w:val="both"/>
        <w:rPr>
          <w:rStyle w:val="FootnoteReference"/>
        </w:rPr>
      </w:pPr>
      <w:r w:rsidRPr="009603E6">
        <w:rPr>
          <w:rStyle w:val="FootnoteReference"/>
        </w:rPr>
        <w:footnoteRef/>
      </w:r>
      <w:r>
        <w:rPr>
          <w:lang w:val="en-US"/>
        </w:rPr>
        <w:tab/>
      </w:r>
      <w:r w:rsidRPr="00C17C82">
        <w:rPr>
          <w:rStyle w:val="FootnoteReference"/>
          <w:b w:val="0"/>
          <w:vertAlign w:val="baseline"/>
        </w:rPr>
        <w:t>То же.</w:t>
      </w:r>
    </w:p>
  </w:footnote>
  <w:footnote w:id="31">
    <w:p w:rsidR="001915A3" w:rsidRDefault="001915A3" w:rsidP="00CD2320">
      <w:pPr>
        <w:spacing w:line="240" w:lineRule="auto"/>
        <w:ind w:right="-238"/>
      </w:pPr>
      <w:r w:rsidRPr="009603E6">
        <w:rPr>
          <w:rStyle w:val="FootnoteReference"/>
        </w:rPr>
        <w:footnoteRef/>
      </w:r>
      <w:r>
        <w:tab/>
      </w:r>
      <w:r w:rsidRPr="003401EC">
        <w:rPr>
          <w:rStyle w:val="FootnoteReference"/>
          <w:b w:val="0"/>
          <w:vertAlign w:val="baseline"/>
        </w:rPr>
        <w:t>Уголовные дела о преступлениях, не представляющих большой общественной опасности, и менее тяжких преступлениях согласно статье 13 Уголовно-процессуального кодекса Республики Узбекистан рассматриваются судьей единолично.</w:t>
      </w:r>
    </w:p>
    <w:p w:rsidR="001915A3" w:rsidRPr="003401EC" w:rsidRDefault="001915A3" w:rsidP="003401EC">
      <w:pPr>
        <w:spacing w:line="240" w:lineRule="auto"/>
        <w:ind w:right="-238"/>
        <w:jc w:val="both"/>
        <w:rPr>
          <w:rStyle w:val="FootnoteReference"/>
          <w:vertAlign w:val="baseline"/>
        </w:rPr>
      </w:pPr>
    </w:p>
  </w:footnote>
  <w:footnote w:id="32">
    <w:p w:rsidR="001915A3" w:rsidRPr="003401EC" w:rsidRDefault="001915A3" w:rsidP="003401EC">
      <w:pPr>
        <w:spacing w:line="240" w:lineRule="auto"/>
        <w:ind w:right="-238"/>
        <w:jc w:val="both"/>
        <w:rPr>
          <w:rStyle w:val="FootnoteReference"/>
          <w:b w:val="0"/>
          <w:vertAlign w:val="baseline"/>
        </w:rPr>
      </w:pPr>
      <w:r w:rsidRPr="003B5FFA">
        <w:rPr>
          <w:rStyle w:val="FootnoteReference"/>
        </w:rPr>
        <w:footnoteRef/>
      </w:r>
      <w:r>
        <w:rPr>
          <w:rStyle w:val="FootnoteReference"/>
          <w:vertAlign w:val="baseline"/>
        </w:rPr>
        <w:tab/>
      </w:r>
      <w:r w:rsidRPr="003401EC">
        <w:rPr>
          <w:rStyle w:val="FootnoteReference"/>
          <w:b w:val="0"/>
          <w:vertAlign w:val="baseline"/>
        </w:rPr>
        <w:t>Данные Министерства внутренних дел Республики Узбекистан.</w:t>
      </w:r>
    </w:p>
  </w:footnote>
  <w:footnote w:id="33">
    <w:p w:rsidR="001915A3" w:rsidRPr="009603E6" w:rsidRDefault="001915A3" w:rsidP="00BB3C07">
      <w:pPr>
        <w:spacing w:line="360" w:lineRule="auto"/>
        <w:ind w:right="-238"/>
        <w:jc w:val="both"/>
        <w:rPr>
          <w:rStyle w:val="FootnoteReference"/>
        </w:rPr>
      </w:pPr>
      <w:r w:rsidRPr="009603E6">
        <w:rPr>
          <w:rStyle w:val="FootnoteReference"/>
        </w:rPr>
        <w:footnoteRef/>
      </w:r>
      <w:r>
        <w:tab/>
      </w:r>
      <w:r w:rsidRPr="00A36301">
        <w:rPr>
          <w:rStyle w:val="FootnoteReference"/>
          <w:b w:val="0"/>
          <w:vertAlign w:val="baseline"/>
        </w:rPr>
        <w:t>То же.</w:t>
      </w:r>
    </w:p>
    <w:p w:rsidR="001915A3" w:rsidRPr="009603E6" w:rsidRDefault="001915A3" w:rsidP="00BB3C07">
      <w:pPr>
        <w:spacing w:line="360" w:lineRule="auto"/>
        <w:ind w:right="-238"/>
        <w:jc w:val="both"/>
        <w:rPr>
          <w:rStyle w:val="FootnoteReference"/>
        </w:rPr>
      </w:pPr>
    </w:p>
  </w:footnote>
  <w:footnote w:id="34">
    <w:p w:rsidR="001915A3" w:rsidRDefault="001915A3" w:rsidP="00A36301">
      <w:pPr>
        <w:spacing w:line="240" w:lineRule="auto"/>
        <w:ind w:right="-238"/>
      </w:pPr>
    </w:p>
    <w:p w:rsidR="001915A3" w:rsidRPr="00E10664" w:rsidRDefault="001915A3" w:rsidP="00A36301">
      <w:pPr>
        <w:spacing w:line="240" w:lineRule="auto"/>
        <w:ind w:right="-238"/>
        <w:rPr>
          <w:rStyle w:val="FootnoteReference"/>
          <w:b w:val="0"/>
          <w:vertAlign w:val="baseline"/>
        </w:rPr>
      </w:pPr>
      <w:r w:rsidRPr="009603E6">
        <w:rPr>
          <w:rStyle w:val="FootnoteReference"/>
        </w:rPr>
        <w:footnoteRef/>
      </w:r>
      <w:r>
        <w:tab/>
      </w:r>
      <w:r w:rsidRPr="00E10664">
        <w:rPr>
          <w:rStyle w:val="FootnoteReference"/>
          <w:b w:val="0"/>
          <w:vertAlign w:val="baseline"/>
        </w:rPr>
        <w:t>Данные Департамента по исполнению судебных решений, материально-техническому и финансовому обеспечению судебной деятельности при Министерстве юстиции Республики Узбекистан.</w:t>
      </w:r>
    </w:p>
    <w:p w:rsidR="001915A3" w:rsidRPr="00E10664" w:rsidRDefault="001915A3" w:rsidP="00BB3C07">
      <w:pPr>
        <w:spacing w:line="360" w:lineRule="auto"/>
        <w:ind w:right="-238"/>
        <w:jc w:val="both"/>
        <w:rPr>
          <w:rStyle w:val="FootnoteReference"/>
          <w:b w:val="0"/>
        </w:rPr>
      </w:pPr>
    </w:p>
  </w:footnote>
  <w:footnote w:id="35">
    <w:p w:rsidR="001915A3" w:rsidRPr="0062669C" w:rsidRDefault="001915A3" w:rsidP="00304B44">
      <w:pPr>
        <w:spacing w:line="240" w:lineRule="auto"/>
        <w:ind w:right="-238"/>
        <w:rPr>
          <w:rStyle w:val="FootnoteReference"/>
          <w:b w:val="0"/>
          <w:vertAlign w:val="baseline"/>
        </w:rPr>
      </w:pPr>
      <w:r w:rsidRPr="009603E6">
        <w:rPr>
          <w:rStyle w:val="FootnoteReference"/>
        </w:rPr>
        <w:footnoteRef/>
      </w:r>
      <w:r>
        <w:tab/>
      </w:r>
      <w:r w:rsidRPr="0062669C">
        <w:rPr>
          <w:rStyle w:val="FootnoteReference"/>
          <w:b w:val="0"/>
          <w:vertAlign w:val="baseline"/>
        </w:rPr>
        <w:t>Двадцать первая сессия (1984 год). Замечание общего порядка 12. Статья 1. HRI/Gen/Rev.5.</w:t>
      </w:r>
    </w:p>
  </w:footnote>
  <w:footnote w:id="36">
    <w:p w:rsidR="001915A3" w:rsidRPr="002C480C" w:rsidRDefault="001915A3" w:rsidP="002C480C">
      <w:pPr>
        <w:spacing w:line="240" w:lineRule="auto"/>
        <w:ind w:right="-238"/>
        <w:jc w:val="both"/>
        <w:rPr>
          <w:rStyle w:val="FootnoteReference"/>
          <w:vertAlign w:val="baseline"/>
        </w:rPr>
      </w:pPr>
      <w:r w:rsidRPr="009603E6">
        <w:rPr>
          <w:rStyle w:val="FootnoteReference"/>
        </w:rPr>
        <w:footnoteRef/>
      </w:r>
      <w:r w:rsidRPr="002C480C">
        <w:tab/>
      </w:r>
      <w:r w:rsidRPr="002C480C">
        <w:rPr>
          <w:rStyle w:val="FootnoteReference"/>
          <w:b w:val="0"/>
          <w:vertAlign w:val="baseline"/>
        </w:rPr>
        <w:t>Данные Высших учебных курсов Генеральной прокуратуры Республики Узбекистан</w:t>
      </w:r>
      <w:r w:rsidRPr="002C480C">
        <w:t>.</w:t>
      </w:r>
    </w:p>
  </w:footnote>
  <w:footnote w:id="37">
    <w:p w:rsidR="001915A3" w:rsidRPr="003F299B" w:rsidRDefault="001915A3" w:rsidP="00BB3C07">
      <w:pPr>
        <w:spacing w:line="360" w:lineRule="auto"/>
        <w:ind w:right="-238"/>
        <w:jc w:val="both"/>
        <w:rPr>
          <w:rStyle w:val="FootnoteReference"/>
          <w:b w:val="0"/>
          <w:vertAlign w:val="baseline"/>
        </w:rPr>
      </w:pPr>
      <w:r w:rsidRPr="009603E6">
        <w:rPr>
          <w:rStyle w:val="FootnoteReference"/>
        </w:rPr>
        <w:footnoteRef/>
      </w:r>
      <w:r>
        <w:tab/>
      </w:r>
      <w:r w:rsidRPr="003F299B">
        <w:rPr>
          <w:rStyle w:val="FootnoteReference"/>
          <w:b w:val="0"/>
          <w:vertAlign w:val="baseline"/>
        </w:rPr>
        <w:t xml:space="preserve">Данные Генеральной прокуратуры Республики Узбекистан. </w:t>
      </w:r>
    </w:p>
  </w:footnote>
  <w:footnote w:id="38">
    <w:p w:rsidR="001915A3" w:rsidRDefault="001915A3" w:rsidP="00E316CB">
      <w:pPr>
        <w:spacing w:line="216" w:lineRule="auto"/>
        <w:ind w:right="-238"/>
      </w:pPr>
    </w:p>
    <w:p w:rsidR="001915A3" w:rsidRPr="00E316CB" w:rsidRDefault="001915A3" w:rsidP="00E316CB">
      <w:pPr>
        <w:spacing w:line="216" w:lineRule="auto"/>
        <w:ind w:right="-238"/>
        <w:rPr>
          <w:rStyle w:val="FootnoteReference"/>
          <w:b w:val="0"/>
          <w:vertAlign w:val="baseline"/>
        </w:rPr>
      </w:pPr>
      <w:r w:rsidRPr="009603E6">
        <w:rPr>
          <w:rStyle w:val="FootnoteReference"/>
        </w:rPr>
        <w:footnoteRef/>
      </w:r>
      <w:r>
        <w:tab/>
      </w:r>
      <w:r w:rsidRPr="00E316CB">
        <w:rPr>
          <w:rStyle w:val="FootnoteReference"/>
          <w:b w:val="0"/>
          <w:vertAlign w:val="baseline"/>
        </w:rPr>
        <w:t>"Женщин</w:t>
      </w:r>
      <w:r>
        <w:t>ы</w:t>
      </w:r>
      <w:r w:rsidRPr="00E316CB">
        <w:rPr>
          <w:rStyle w:val="FootnoteReference"/>
          <w:b w:val="0"/>
          <w:vertAlign w:val="baseline"/>
        </w:rPr>
        <w:t xml:space="preserve"> и мужчины Узбекистана 2000-2005". Статистический сборник. Ташкент,</w:t>
      </w:r>
      <w:r>
        <w:rPr>
          <w:lang w:val="en-US"/>
        </w:rPr>
        <w:t> </w:t>
      </w:r>
      <w:r w:rsidRPr="00E316CB">
        <w:rPr>
          <w:rStyle w:val="FootnoteReference"/>
          <w:b w:val="0"/>
          <w:vertAlign w:val="baseline"/>
        </w:rPr>
        <w:t>2007.</w:t>
      </w:r>
    </w:p>
  </w:footnote>
  <w:footnote w:id="39">
    <w:p w:rsidR="001915A3" w:rsidRPr="00DB7503" w:rsidRDefault="001915A3" w:rsidP="00BB3C07">
      <w:pPr>
        <w:spacing w:line="360" w:lineRule="auto"/>
        <w:ind w:right="-238"/>
        <w:jc w:val="both"/>
        <w:rPr>
          <w:rStyle w:val="FootnoteReference"/>
          <w:vertAlign w:val="baseline"/>
        </w:rPr>
      </w:pPr>
      <w:r w:rsidRPr="009603E6">
        <w:rPr>
          <w:rStyle w:val="FootnoteReference"/>
        </w:rPr>
        <w:footnoteRef/>
      </w:r>
      <w:r>
        <w:tab/>
      </w:r>
      <w:r w:rsidRPr="00DB7503">
        <w:rPr>
          <w:rStyle w:val="FootnoteReference"/>
          <w:b w:val="0"/>
          <w:vertAlign w:val="baseline"/>
        </w:rPr>
        <w:t>Там же.</w:t>
      </w:r>
    </w:p>
  </w:footnote>
  <w:footnote w:id="40">
    <w:p w:rsidR="001915A3" w:rsidRPr="00A85441" w:rsidRDefault="001915A3" w:rsidP="006E7004">
      <w:pPr>
        <w:spacing w:line="216" w:lineRule="auto"/>
        <w:ind w:right="-238"/>
        <w:rPr>
          <w:rStyle w:val="FootnoteReference"/>
        </w:rPr>
      </w:pPr>
      <w:r w:rsidRPr="009603E6">
        <w:rPr>
          <w:rStyle w:val="FootnoteReference"/>
        </w:rPr>
        <w:footnoteRef/>
      </w:r>
      <w:r>
        <w:tab/>
      </w:r>
      <w:r w:rsidRPr="00E36720">
        <w:rPr>
          <w:rStyle w:val="FootnoteReference"/>
          <w:b w:val="0"/>
          <w:vertAlign w:val="baseline"/>
        </w:rPr>
        <w:t>См. Национальные доклады Республики Узбекистан по выполнению Конвенции против пыток и других жестоких, бесчеловечных или унижающих достоинство видов обращения и наказания (31.08.95 № 130-1). Первоначальный доклад рассмотрен в 1999 году (</w:t>
      </w:r>
      <w:r w:rsidRPr="00E36720">
        <w:rPr>
          <w:rStyle w:val="FootnoteReference"/>
          <w:b w:val="0"/>
          <w:vertAlign w:val="baseline"/>
          <w:lang w:val="en-US"/>
        </w:rPr>
        <w:t>CAT</w:t>
      </w:r>
      <w:r w:rsidRPr="00E36720">
        <w:rPr>
          <w:rStyle w:val="FootnoteReference"/>
          <w:b w:val="0"/>
          <w:vertAlign w:val="baseline"/>
        </w:rPr>
        <w:t>/</w:t>
      </w:r>
      <w:r w:rsidRPr="00E36720">
        <w:rPr>
          <w:rStyle w:val="FootnoteReference"/>
          <w:b w:val="0"/>
          <w:vertAlign w:val="baseline"/>
          <w:lang w:val="en-US"/>
        </w:rPr>
        <w:t>C</w:t>
      </w:r>
      <w:r w:rsidRPr="00E36720">
        <w:rPr>
          <w:rStyle w:val="FootnoteReference"/>
          <w:b w:val="0"/>
          <w:vertAlign w:val="baseline"/>
        </w:rPr>
        <w:t>/32/</w:t>
      </w:r>
      <w:r w:rsidRPr="00E36720">
        <w:rPr>
          <w:rStyle w:val="FootnoteReference"/>
          <w:b w:val="0"/>
          <w:vertAlign w:val="baseline"/>
          <w:lang w:val="en-US"/>
        </w:rPr>
        <w:t>Add</w:t>
      </w:r>
      <w:r w:rsidRPr="00E36720">
        <w:rPr>
          <w:rStyle w:val="FootnoteReference"/>
          <w:b w:val="0"/>
          <w:vertAlign w:val="baseline"/>
        </w:rPr>
        <w:t>.31), второй доклад был заслушан в мае 2002 года в Женеве (</w:t>
      </w:r>
      <w:r w:rsidRPr="00E36720">
        <w:rPr>
          <w:rStyle w:val="FootnoteReference"/>
          <w:b w:val="0"/>
          <w:vertAlign w:val="baseline"/>
          <w:lang w:val="en-US"/>
        </w:rPr>
        <w:t>CAT</w:t>
      </w:r>
      <w:r w:rsidRPr="00E36720">
        <w:rPr>
          <w:rStyle w:val="FootnoteReference"/>
          <w:b w:val="0"/>
          <w:vertAlign w:val="baseline"/>
        </w:rPr>
        <w:t>/</w:t>
      </w:r>
      <w:r w:rsidRPr="00E36720">
        <w:rPr>
          <w:rStyle w:val="FootnoteReference"/>
          <w:b w:val="0"/>
          <w:vertAlign w:val="baseline"/>
          <w:lang w:val="en-US"/>
        </w:rPr>
        <w:t>C</w:t>
      </w:r>
      <w:r w:rsidRPr="00E36720">
        <w:rPr>
          <w:rStyle w:val="FootnoteReference"/>
          <w:b w:val="0"/>
          <w:vertAlign w:val="baseline"/>
        </w:rPr>
        <w:t>/53</w:t>
      </w:r>
      <w:r w:rsidRPr="00E36720">
        <w:rPr>
          <w:b/>
        </w:rPr>
        <w:t>/</w:t>
      </w:r>
      <w:r w:rsidRPr="00E36720">
        <w:rPr>
          <w:rStyle w:val="FootnoteReference"/>
          <w:b w:val="0"/>
          <w:vertAlign w:val="baseline"/>
        </w:rPr>
        <w:t>Add.1).</w:t>
      </w:r>
    </w:p>
  </w:footnote>
  <w:footnote w:id="41">
    <w:p w:rsidR="001915A3" w:rsidRPr="006B312E" w:rsidRDefault="001915A3" w:rsidP="006B312E">
      <w:pPr>
        <w:spacing w:line="240" w:lineRule="auto"/>
        <w:ind w:right="-238"/>
        <w:rPr>
          <w:rStyle w:val="FootnoteReference"/>
          <w:b w:val="0"/>
          <w:vertAlign w:val="baseline"/>
        </w:rPr>
      </w:pPr>
      <w:r w:rsidRPr="009603E6">
        <w:rPr>
          <w:rStyle w:val="FootnoteReference"/>
        </w:rPr>
        <w:footnoteRef/>
      </w:r>
      <w:r>
        <w:tab/>
      </w:r>
      <w:r w:rsidRPr="006B312E">
        <w:rPr>
          <w:rStyle w:val="FootnoteReference"/>
          <w:b w:val="0"/>
          <w:vertAlign w:val="baseline"/>
        </w:rPr>
        <w:t>Гражданин, который вследствие душевной болезни или слабоумия не может понимать значения своих действий или руководить ими, может быть признан по суду недееспособным.</w:t>
      </w:r>
    </w:p>
  </w:footnote>
  <w:footnote w:id="42">
    <w:p w:rsidR="001915A3" w:rsidRPr="002B4BAC" w:rsidRDefault="001915A3" w:rsidP="00BB3C07">
      <w:pPr>
        <w:spacing w:line="360" w:lineRule="auto"/>
        <w:ind w:right="-238"/>
        <w:jc w:val="both"/>
        <w:rPr>
          <w:rStyle w:val="FootnoteReference"/>
          <w:b w:val="0"/>
          <w:vertAlign w:val="baseline"/>
        </w:rPr>
      </w:pPr>
      <w:r w:rsidRPr="009603E6">
        <w:rPr>
          <w:rStyle w:val="FootnoteReference"/>
        </w:rPr>
        <w:footnoteRef/>
      </w:r>
      <w:r>
        <w:rPr>
          <w:rStyle w:val="FootnoteReference"/>
        </w:rPr>
        <w:tab/>
      </w:r>
      <w:r w:rsidRPr="002B4BAC">
        <w:rPr>
          <w:rStyle w:val="FootnoteReference"/>
          <w:b w:val="0"/>
          <w:vertAlign w:val="baseline"/>
        </w:rPr>
        <w:t xml:space="preserve">Адрес в сети Интернет: </w:t>
      </w:r>
      <w:hyperlink r:id="rId1" w:history="1">
        <w:r w:rsidRPr="002B4BAC">
          <w:rPr>
            <w:rStyle w:val="FootnoteReference"/>
            <w:b w:val="0"/>
            <w:vertAlign w:val="baseline"/>
          </w:rPr>
          <w:t>www.region.uz</w:t>
        </w:r>
      </w:hyperlink>
      <w:r w:rsidRPr="002B4BAC">
        <w:rPr>
          <w:rStyle w:val="FootnoteReference"/>
          <w:b w:val="0"/>
          <w:vertAlign w:val="baseline"/>
        </w:rPr>
        <w:t>.</w:t>
      </w:r>
    </w:p>
  </w:footnote>
  <w:footnote w:id="43">
    <w:p w:rsidR="001915A3" w:rsidRDefault="001915A3" w:rsidP="00BB3C07">
      <w:pPr>
        <w:spacing w:line="360" w:lineRule="auto"/>
        <w:ind w:right="-238"/>
        <w:jc w:val="both"/>
      </w:pPr>
    </w:p>
    <w:p w:rsidR="001915A3" w:rsidRPr="00CE79A5" w:rsidRDefault="001915A3" w:rsidP="00BB3C07">
      <w:pPr>
        <w:spacing w:line="360" w:lineRule="auto"/>
        <w:ind w:right="-238"/>
        <w:jc w:val="both"/>
        <w:rPr>
          <w:rStyle w:val="FootnoteReference"/>
          <w:b w:val="0"/>
          <w:vertAlign w:val="baseline"/>
        </w:rPr>
      </w:pPr>
      <w:r w:rsidRPr="009603E6">
        <w:rPr>
          <w:rStyle w:val="FootnoteReference"/>
        </w:rPr>
        <w:footnoteRef/>
      </w:r>
      <w:r>
        <w:tab/>
      </w:r>
      <w:r w:rsidRPr="00CE79A5">
        <w:rPr>
          <w:rStyle w:val="FootnoteReference"/>
          <w:b w:val="0"/>
          <w:vertAlign w:val="baseline"/>
        </w:rPr>
        <w:t>Данные Федерации профсоюзов Узбекистана.</w:t>
      </w:r>
    </w:p>
  </w:footnote>
  <w:footnote w:id="44">
    <w:p w:rsidR="001915A3" w:rsidRDefault="001915A3" w:rsidP="00181349">
      <w:pPr>
        <w:spacing w:line="240" w:lineRule="auto"/>
        <w:ind w:right="-238"/>
        <w:jc w:val="both"/>
      </w:pPr>
      <w:r w:rsidRPr="009603E6">
        <w:rPr>
          <w:rStyle w:val="FootnoteReference"/>
        </w:rPr>
        <w:footnoteRef/>
      </w:r>
      <w:r>
        <w:rPr>
          <w:rStyle w:val="FootnoteReference"/>
        </w:rPr>
        <w:tab/>
      </w:r>
      <w:r w:rsidRPr="00AE0508">
        <w:rPr>
          <w:rStyle w:val="FootnoteReference"/>
          <w:b w:val="0"/>
          <w:vertAlign w:val="baseline"/>
        </w:rPr>
        <w:t>Данные общественного движения молодежи Узбекистана "Камолот".</w:t>
      </w:r>
    </w:p>
    <w:p w:rsidR="001915A3" w:rsidRPr="00AE0508" w:rsidRDefault="001915A3" w:rsidP="00181349">
      <w:pPr>
        <w:spacing w:line="240" w:lineRule="auto"/>
        <w:ind w:right="-238"/>
        <w:jc w:val="both"/>
        <w:rPr>
          <w:rStyle w:val="FootnoteReference"/>
          <w:b w:val="0"/>
          <w:vertAlign w:val="baseline"/>
        </w:rPr>
      </w:pPr>
    </w:p>
  </w:footnote>
  <w:footnote w:id="45">
    <w:p w:rsidR="001915A3" w:rsidRPr="009603E6" w:rsidRDefault="001915A3" w:rsidP="00181349">
      <w:pPr>
        <w:spacing w:line="240" w:lineRule="auto"/>
        <w:ind w:right="-238"/>
        <w:jc w:val="both"/>
        <w:rPr>
          <w:rStyle w:val="FootnoteReference"/>
        </w:rPr>
      </w:pPr>
      <w:r w:rsidRPr="009603E6">
        <w:rPr>
          <w:rStyle w:val="FootnoteReference"/>
        </w:rPr>
        <w:footnoteRef/>
      </w:r>
      <w:r>
        <w:tab/>
      </w:r>
      <w:r w:rsidRPr="00AE0508">
        <w:rPr>
          <w:rStyle w:val="FootnoteReference"/>
          <w:b w:val="0"/>
          <w:vertAlign w:val="baseline"/>
        </w:rPr>
        <w:t>То же.</w:t>
      </w:r>
    </w:p>
  </w:footnote>
  <w:footnote w:id="46">
    <w:p w:rsidR="001915A3" w:rsidRPr="009603E6" w:rsidRDefault="001915A3" w:rsidP="00BB3C07">
      <w:pPr>
        <w:spacing w:line="360" w:lineRule="auto"/>
        <w:ind w:right="-238"/>
        <w:jc w:val="both"/>
        <w:rPr>
          <w:rStyle w:val="FootnoteReference"/>
        </w:rPr>
      </w:pPr>
      <w:r w:rsidRPr="009603E6">
        <w:rPr>
          <w:rStyle w:val="FootnoteReference"/>
        </w:rPr>
        <w:footnoteRef/>
      </w:r>
      <w:r>
        <w:tab/>
      </w:r>
      <w:r w:rsidRPr="00E44EEA">
        <w:rPr>
          <w:rStyle w:val="FootnoteReference"/>
          <w:b w:val="0"/>
          <w:vertAlign w:val="baseline"/>
        </w:rPr>
        <w:t>То же.</w:t>
      </w:r>
    </w:p>
  </w:footnote>
  <w:footnote w:id="47">
    <w:p w:rsidR="001915A3" w:rsidRPr="001945FC" w:rsidRDefault="001915A3" w:rsidP="001945FC">
      <w:pPr>
        <w:spacing w:line="240" w:lineRule="auto"/>
        <w:ind w:right="-238"/>
        <w:jc w:val="both"/>
        <w:rPr>
          <w:rStyle w:val="FootnoteReference"/>
          <w:b w:val="0"/>
          <w:vertAlign w:val="baseline"/>
        </w:rPr>
      </w:pPr>
      <w:r w:rsidRPr="009603E6">
        <w:rPr>
          <w:rStyle w:val="FootnoteReference"/>
        </w:rPr>
        <w:footnoteRef/>
      </w:r>
      <w:r>
        <w:tab/>
      </w:r>
      <w:r w:rsidRPr="001945FC">
        <w:rPr>
          <w:rStyle w:val="FootnoteReference"/>
          <w:b w:val="0"/>
          <w:vertAlign w:val="baseline"/>
        </w:rPr>
        <w:t>См.: Первоначальный доклад Республики Узбекистан о выполнени</w:t>
      </w:r>
      <w:r>
        <w:t>и</w:t>
      </w:r>
      <w:r w:rsidRPr="001945FC">
        <w:rPr>
          <w:rStyle w:val="FootnoteReference"/>
          <w:b w:val="0"/>
          <w:vertAlign w:val="baseline"/>
        </w:rPr>
        <w:t xml:space="preserve"> Международной конвенции о ликвидации всех форм расовой дискриминации (CERD/C/327/Add.1).</w:t>
      </w:r>
    </w:p>
  </w:footnote>
  <w:footnote w:id="48">
    <w:p w:rsidR="001915A3" w:rsidRPr="001945FC" w:rsidRDefault="001915A3" w:rsidP="00BB3C07">
      <w:pPr>
        <w:spacing w:line="360" w:lineRule="auto"/>
        <w:ind w:right="-238"/>
        <w:jc w:val="both"/>
        <w:rPr>
          <w:rStyle w:val="FootnoteReference"/>
          <w:b w:val="0"/>
          <w:vertAlign w:val="baseline"/>
        </w:rPr>
      </w:pPr>
      <w:r w:rsidRPr="009603E6">
        <w:rPr>
          <w:rStyle w:val="FootnoteReference"/>
        </w:rPr>
        <w:footnoteRef/>
      </w:r>
      <w:r w:rsidRPr="009603E6">
        <w:rPr>
          <w:rStyle w:val="FootnoteReference"/>
        </w:rPr>
        <w:t xml:space="preserve"> </w:t>
      </w:r>
      <w:r>
        <w:tab/>
        <w:t>Д</w:t>
      </w:r>
      <w:r w:rsidRPr="001945FC">
        <w:rPr>
          <w:rStyle w:val="FootnoteReference"/>
          <w:b w:val="0"/>
          <w:vertAlign w:val="baseline"/>
        </w:rPr>
        <w:t xml:space="preserve">анные Государственного комитета Республики Узбекистан по статистике. </w:t>
      </w:r>
    </w:p>
  </w:footnote>
  <w:footnote w:id="49">
    <w:p w:rsidR="001915A3" w:rsidRPr="00EA2BF4" w:rsidRDefault="001915A3" w:rsidP="00600D6E">
      <w:pPr>
        <w:spacing w:line="216" w:lineRule="auto"/>
        <w:ind w:right="-238"/>
        <w:jc w:val="both"/>
        <w:rPr>
          <w:sz w:val="16"/>
          <w:szCs w:val="16"/>
        </w:rPr>
      </w:pPr>
    </w:p>
    <w:p w:rsidR="001915A3" w:rsidRDefault="001915A3" w:rsidP="00600D6E">
      <w:pPr>
        <w:spacing w:line="216" w:lineRule="auto"/>
        <w:ind w:right="-238"/>
        <w:jc w:val="both"/>
      </w:pPr>
      <w:r w:rsidRPr="009603E6">
        <w:rPr>
          <w:rStyle w:val="FootnoteReference"/>
        </w:rPr>
        <w:footnoteRef/>
      </w:r>
      <w:r>
        <w:tab/>
      </w:r>
      <w:r w:rsidRPr="0096389E">
        <w:rPr>
          <w:rStyle w:val="FootnoteReference"/>
          <w:b w:val="0"/>
          <w:vertAlign w:val="baseline"/>
        </w:rPr>
        <w:t>CERD/C/327/Add.1.</w:t>
      </w:r>
    </w:p>
    <w:p w:rsidR="001915A3" w:rsidRPr="00600D6E" w:rsidRDefault="001915A3" w:rsidP="00600D6E">
      <w:pPr>
        <w:spacing w:line="216" w:lineRule="auto"/>
        <w:ind w:right="-238"/>
        <w:jc w:val="both"/>
        <w:rPr>
          <w:rStyle w:val="FootnoteReference"/>
          <w:b w:val="0"/>
          <w:sz w:val="16"/>
          <w:szCs w:val="16"/>
          <w:vertAlign w:val="baseline"/>
        </w:rPr>
      </w:pPr>
    </w:p>
  </w:footnote>
  <w:footnote w:id="50">
    <w:p w:rsidR="001915A3" w:rsidRDefault="001915A3" w:rsidP="00600D6E">
      <w:pPr>
        <w:spacing w:line="216" w:lineRule="auto"/>
        <w:ind w:right="-238"/>
        <w:jc w:val="both"/>
      </w:pPr>
      <w:r w:rsidRPr="009603E6">
        <w:rPr>
          <w:rStyle w:val="FootnoteReference"/>
        </w:rPr>
        <w:footnoteRef/>
      </w:r>
      <w:r>
        <w:rPr>
          <w:rStyle w:val="FootnoteReference"/>
        </w:rPr>
        <w:tab/>
      </w:r>
      <w:r w:rsidRPr="0096389E">
        <w:rPr>
          <w:rStyle w:val="FootnoteReference"/>
          <w:b w:val="0"/>
          <w:vertAlign w:val="baseline"/>
        </w:rPr>
        <w:t>CERD/C/SR.1428 и CERD/C/SR.1433.</w:t>
      </w:r>
    </w:p>
    <w:p w:rsidR="001915A3" w:rsidRPr="00600D6E" w:rsidRDefault="001915A3" w:rsidP="00600D6E">
      <w:pPr>
        <w:spacing w:line="216" w:lineRule="auto"/>
        <w:ind w:right="-238"/>
        <w:jc w:val="both"/>
        <w:rPr>
          <w:rStyle w:val="FootnoteReference"/>
          <w:sz w:val="16"/>
          <w:szCs w:val="16"/>
        </w:rPr>
      </w:pPr>
    </w:p>
  </w:footnote>
  <w:footnote w:id="51">
    <w:p w:rsidR="001915A3" w:rsidRPr="009603E6" w:rsidRDefault="001915A3" w:rsidP="00600D6E">
      <w:pPr>
        <w:spacing w:line="216" w:lineRule="auto"/>
        <w:ind w:right="-238"/>
        <w:jc w:val="both"/>
        <w:rPr>
          <w:rStyle w:val="FootnoteReference"/>
        </w:rPr>
      </w:pPr>
      <w:r w:rsidRPr="009603E6">
        <w:rPr>
          <w:rStyle w:val="FootnoteReference"/>
        </w:rPr>
        <w:footnoteRef/>
      </w:r>
      <w:r>
        <w:tab/>
      </w:r>
      <w:r w:rsidRPr="0096389E">
        <w:rPr>
          <w:rStyle w:val="FootnoteReference"/>
          <w:b w:val="0"/>
          <w:vertAlign w:val="baseline"/>
        </w:rPr>
        <w:t>CERD/C/463/Add.2.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A3" w:rsidRDefault="001915A3">
    <w:pPr>
      <w:pStyle w:val="Header"/>
      <w:rPr>
        <w:lang w:val="en-US"/>
      </w:rPr>
    </w:pPr>
    <w:r>
      <w:rPr>
        <w:lang w:val="en-US"/>
      </w:rPr>
      <w:t>CCPR/C/UZB/3</w:t>
    </w:r>
  </w:p>
  <w:p w:rsidR="001915A3" w:rsidRDefault="001915A3">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764EB3">
      <w:rPr>
        <w:rStyle w:val="PageNumber"/>
        <w:noProof/>
      </w:rPr>
      <w:t>2</w:t>
    </w:r>
    <w:r>
      <w:rPr>
        <w:rStyle w:val="PageNumber"/>
      </w:rPr>
      <w:fldChar w:fldCharType="end"/>
    </w:r>
  </w:p>
  <w:p w:rsidR="001915A3" w:rsidRDefault="001915A3">
    <w:pPr>
      <w:pStyle w:val="Header"/>
      <w:rPr>
        <w:rStyle w:val="PageNumber"/>
        <w:lang w:val="en-US"/>
      </w:rPr>
    </w:pPr>
  </w:p>
  <w:p w:rsidR="001915A3" w:rsidRDefault="001915A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A3" w:rsidRDefault="001915A3" w:rsidP="00FF764B">
    <w:pPr>
      <w:pStyle w:val="Header"/>
      <w:tabs>
        <w:tab w:val="left" w:pos="7655"/>
      </w:tabs>
      <w:rPr>
        <w:lang w:val="en-US"/>
      </w:rPr>
    </w:pPr>
    <w:r>
      <w:rPr>
        <w:lang w:val="en-US"/>
      </w:rPr>
      <w:tab/>
    </w:r>
    <w:r>
      <w:rPr>
        <w:lang w:val="en-US"/>
      </w:rPr>
      <w:tab/>
      <w:t>CCPR/C/UZB/3</w:t>
    </w:r>
  </w:p>
  <w:p w:rsidR="001915A3" w:rsidRDefault="001915A3" w:rsidP="00FF764B">
    <w:pPr>
      <w:pStyle w:val="Header"/>
      <w:tabs>
        <w:tab w:val="left" w:pos="7655"/>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764EB3">
      <w:rPr>
        <w:rStyle w:val="PageNumber"/>
        <w:noProof/>
      </w:rPr>
      <w:t>213</w:t>
    </w:r>
    <w:r>
      <w:rPr>
        <w:rStyle w:val="PageNumber"/>
      </w:rPr>
      <w:fldChar w:fldCharType="end"/>
    </w:r>
  </w:p>
  <w:p w:rsidR="001915A3" w:rsidRDefault="001915A3" w:rsidP="00FF764B">
    <w:pPr>
      <w:pStyle w:val="Header"/>
      <w:tabs>
        <w:tab w:val="left" w:pos="7655"/>
      </w:tabs>
      <w:rPr>
        <w:rStyle w:val="PageNumber"/>
        <w:lang w:val="en-US"/>
      </w:rPr>
    </w:pPr>
  </w:p>
  <w:p w:rsidR="001915A3" w:rsidRDefault="001915A3">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649"/>
    <w:multiLevelType w:val="hybridMultilevel"/>
    <w:tmpl w:val="CDE45D14"/>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7336CC"/>
    <w:multiLevelType w:val="hybridMultilevel"/>
    <w:tmpl w:val="C0782D3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nsid w:val="07755154"/>
    <w:multiLevelType w:val="hybridMultilevel"/>
    <w:tmpl w:val="A2FACAEC"/>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nsid w:val="09733FC8"/>
    <w:multiLevelType w:val="hybridMultilevel"/>
    <w:tmpl w:val="43C2CE56"/>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A4682F"/>
    <w:multiLevelType w:val="hybridMultilevel"/>
    <w:tmpl w:val="2D3CDC9E"/>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FA5523"/>
    <w:multiLevelType w:val="hybridMultilevel"/>
    <w:tmpl w:val="C7664C30"/>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D1556D"/>
    <w:multiLevelType w:val="hybridMultilevel"/>
    <w:tmpl w:val="F160A16E"/>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8">
    <w:nsid w:val="13D44D03"/>
    <w:multiLevelType w:val="hybridMultilevel"/>
    <w:tmpl w:val="5964D0F2"/>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9B2ABB"/>
    <w:multiLevelType w:val="hybridMultilevel"/>
    <w:tmpl w:val="17244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3E260E"/>
    <w:multiLevelType w:val="hybridMultilevel"/>
    <w:tmpl w:val="ECEEE432"/>
    <w:lvl w:ilvl="0" w:tplc="04090001">
      <w:start w:val="1"/>
      <w:numFmt w:val="bullet"/>
      <w:lvlText w:val=""/>
      <w:lvlJc w:val="left"/>
      <w:pPr>
        <w:tabs>
          <w:tab w:val="num" w:pos="360"/>
        </w:tabs>
        <w:ind w:left="360" w:hanging="360"/>
      </w:pPr>
      <w:rPr>
        <w:rFonts w:ascii="Symbol" w:hAnsi="Symbol" w:hint="default"/>
        <w:b w:val="0"/>
        <w:sz w:val="24"/>
        <w:szCs w:val="24"/>
      </w:rPr>
    </w:lvl>
    <w:lvl w:ilvl="1" w:tplc="EC48194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E203D8"/>
    <w:multiLevelType w:val="hybridMultilevel"/>
    <w:tmpl w:val="28B2957A"/>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677D77"/>
    <w:multiLevelType w:val="hybridMultilevel"/>
    <w:tmpl w:val="1EA89726"/>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3E0333"/>
    <w:multiLevelType w:val="hybridMultilevel"/>
    <w:tmpl w:val="EE76D8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2931B64"/>
    <w:multiLevelType w:val="hybridMultilevel"/>
    <w:tmpl w:val="F7DC7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BD3B77"/>
    <w:multiLevelType w:val="hybridMultilevel"/>
    <w:tmpl w:val="262E33BA"/>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203C56"/>
    <w:multiLevelType w:val="hybridMultilevel"/>
    <w:tmpl w:val="DB2EF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220DE1"/>
    <w:multiLevelType w:val="hybridMultilevel"/>
    <w:tmpl w:val="63042258"/>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B5088F"/>
    <w:multiLevelType w:val="hybridMultilevel"/>
    <w:tmpl w:val="137256CE"/>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EF2A89"/>
    <w:multiLevelType w:val="hybridMultilevel"/>
    <w:tmpl w:val="22E40064"/>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5F1742"/>
    <w:multiLevelType w:val="hybridMultilevel"/>
    <w:tmpl w:val="CC1E4E80"/>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124ACA"/>
    <w:multiLevelType w:val="hybridMultilevel"/>
    <w:tmpl w:val="D5387094"/>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8A84818"/>
    <w:multiLevelType w:val="hybridMultilevel"/>
    <w:tmpl w:val="04E89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D42864"/>
    <w:multiLevelType w:val="hybridMultilevel"/>
    <w:tmpl w:val="8FF8B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5C439D"/>
    <w:multiLevelType w:val="hybridMultilevel"/>
    <w:tmpl w:val="5B06901E"/>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5">
    <w:nsid w:val="400A7277"/>
    <w:multiLevelType w:val="hybridMultilevel"/>
    <w:tmpl w:val="1530183E"/>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09252DB"/>
    <w:multiLevelType w:val="hybridMultilevel"/>
    <w:tmpl w:val="D384284E"/>
    <w:lvl w:ilvl="0" w:tplc="824AB998">
      <w:start w:val="1"/>
      <w:numFmt w:val="decimal"/>
      <w:lvlText w:val="%1."/>
      <w:lvlJc w:val="left"/>
      <w:pPr>
        <w:tabs>
          <w:tab w:val="num" w:pos="1287"/>
        </w:tabs>
        <w:ind w:left="1287" w:hanging="128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153512D"/>
    <w:multiLevelType w:val="hybridMultilevel"/>
    <w:tmpl w:val="018483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23D615D"/>
    <w:multiLevelType w:val="hybridMultilevel"/>
    <w:tmpl w:val="F66A005E"/>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3E2E69"/>
    <w:multiLevelType w:val="hybridMultilevel"/>
    <w:tmpl w:val="6ADCD3F8"/>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0">
    <w:nsid w:val="44E97135"/>
    <w:multiLevelType w:val="hybridMultilevel"/>
    <w:tmpl w:val="7DA236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72C269A"/>
    <w:multiLevelType w:val="hybridMultilevel"/>
    <w:tmpl w:val="46E2A28E"/>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62106B"/>
    <w:multiLevelType w:val="hybridMultilevel"/>
    <w:tmpl w:val="25DCCF08"/>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0AC1ECC"/>
    <w:multiLevelType w:val="multilevel"/>
    <w:tmpl w:val="1624C3B6"/>
    <w:lvl w:ilvl="0">
      <w:start w:val="41"/>
      <w:numFmt w:val="decimal"/>
      <w:lvlText w:val="%1."/>
      <w:lvlJc w:val="left"/>
      <w:pPr>
        <w:tabs>
          <w:tab w:val="num" w:pos="432"/>
        </w:tabs>
        <w:ind w:left="0" w:firstLine="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6E96F44"/>
    <w:multiLevelType w:val="hybridMultilevel"/>
    <w:tmpl w:val="BD88BBB6"/>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A13539B"/>
    <w:multiLevelType w:val="hybridMultilevel"/>
    <w:tmpl w:val="751C34A2"/>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CA56120"/>
    <w:multiLevelType w:val="hybridMultilevel"/>
    <w:tmpl w:val="B3869FCC"/>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F8252E3"/>
    <w:multiLevelType w:val="multilevel"/>
    <w:tmpl w:val="1624C3B6"/>
    <w:lvl w:ilvl="0">
      <w:start w:val="41"/>
      <w:numFmt w:val="decimal"/>
      <w:lvlText w:val="%1."/>
      <w:lvlJc w:val="left"/>
      <w:pPr>
        <w:tabs>
          <w:tab w:val="num" w:pos="432"/>
        </w:tabs>
        <w:ind w:left="0" w:firstLine="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2D25EE6"/>
    <w:multiLevelType w:val="hybridMultilevel"/>
    <w:tmpl w:val="B4B624A2"/>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EF2462"/>
    <w:multiLevelType w:val="hybridMultilevel"/>
    <w:tmpl w:val="E3781A4C"/>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4473226"/>
    <w:multiLevelType w:val="hybridMultilevel"/>
    <w:tmpl w:val="552C07FE"/>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4572E8A"/>
    <w:multiLevelType w:val="hybridMultilevel"/>
    <w:tmpl w:val="468CEA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83C1E21"/>
    <w:multiLevelType w:val="hybridMultilevel"/>
    <w:tmpl w:val="1624C3B6"/>
    <w:lvl w:ilvl="0" w:tplc="4CF0F754">
      <w:start w:val="41"/>
      <w:numFmt w:val="decimal"/>
      <w:lvlText w:val="%1."/>
      <w:lvlJc w:val="left"/>
      <w:pPr>
        <w:tabs>
          <w:tab w:val="num" w:pos="432"/>
        </w:tabs>
        <w:ind w:left="0" w:firstLine="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CF71569"/>
    <w:multiLevelType w:val="hybridMultilevel"/>
    <w:tmpl w:val="3798524E"/>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D342681"/>
    <w:multiLevelType w:val="hybridMultilevel"/>
    <w:tmpl w:val="BBD44D4C"/>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E1D0AE8"/>
    <w:multiLevelType w:val="hybridMultilevel"/>
    <w:tmpl w:val="44D033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0D8561C"/>
    <w:multiLevelType w:val="hybridMultilevel"/>
    <w:tmpl w:val="748CABFC"/>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10F0B40"/>
    <w:multiLevelType w:val="hybridMultilevel"/>
    <w:tmpl w:val="A7285D2C"/>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4CC120E"/>
    <w:multiLevelType w:val="hybridMultilevel"/>
    <w:tmpl w:val="B2F2A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562728E"/>
    <w:multiLevelType w:val="hybridMultilevel"/>
    <w:tmpl w:val="FCCA628C"/>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73B6035"/>
    <w:multiLevelType w:val="multilevel"/>
    <w:tmpl w:val="4244987E"/>
    <w:lvl w:ilvl="0">
      <w:start w:val="41"/>
      <w:numFmt w:val="decimal"/>
      <w:lvlText w:val="%1."/>
      <w:lvlJc w:val="left"/>
      <w:pPr>
        <w:tabs>
          <w:tab w:val="num" w:pos="432"/>
        </w:tabs>
        <w:ind w:left="0" w:firstLine="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779607F7"/>
    <w:multiLevelType w:val="hybridMultilevel"/>
    <w:tmpl w:val="A10248A8"/>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92D77C4"/>
    <w:multiLevelType w:val="hybridMultilevel"/>
    <w:tmpl w:val="DDD6F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AFA274A"/>
    <w:multiLevelType w:val="hybridMultilevel"/>
    <w:tmpl w:val="EFB2FE90"/>
    <w:lvl w:ilvl="0" w:tplc="04090001">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6"/>
  </w:num>
  <w:num w:numId="3">
    <w:abstractNumId w:val="42"/>
  </w:num>
  <w:num w:numId="4">
    <w:abstractNumId w:val="36"/>
  </w:num>
  <w:num w:numId="5">
    <w:abstractNumId w:val="43"/>
  </w:num>
  <w:num w:numId="6">
    <w:abstractNumId w:val="4"/>
  </w:num>
  <w:num w:numId="7">
    <w:abstractNumId w:val="8"/>
  </w:num>
  <w:num w:numId="8">
    <w:abstractNumId w:val="40"/>
  </w:num>
  <w:num w:numId="9">
    <w:abstractNumId w:val="28"/>
  </w:num>
  <w:num w:numId="10">
    <w:abstractNumId w:val="21"/>
  </w:num>
  <w:num w:numId="11">
    <w:abstractNumId w:val="3"/>
  </w:num>
  <w:num w:numId="12">
    <w:abstractNumId w:val="19"/>
  </w:num>
  <w:num w:numId="13">
    <w:abstractNumId w:val="53"/>
  </w:num>
  <w:num w:numId="14">
    <w:abstractNumId w:val="38"/>
  </w:num>
  <w:num w:numId="15">
    <w:abstractNumId w:val="12"/>
  </w:num>
  <w:num w:numId="16">
    <w:abstractNumId w:val="32"/>
  </w:num>
  <w:num w:numId="17">
    <w:abstractNumId w:val="49"/>
  </w:num>
  <w:num w:numId="18">
    <w:abstractNumId w:val="17"/>
  </w:num>
  <w:num w:numId="19">
    <w:abstractNumId w:val="34"/>
  </w:num>
  <w:num w:numId="20">
    <w:abstractNumId w:val="47"/>
  </w:num>
  <w:num w:numId="21">
    <w:abstractNumId w:val="6"/>
  </w:num>
  <w:num w:numId="22">
    <w:abstractNumId w:val="11"/>
  </w:num>
  <w:num w:numId="23">
    <w:abstractNumId w:val="18"/>
  </w:num>
  <w:num w:numId="24">
    <w:abstractNumId w:val="25"/>
  </w:num>
  <w:num w:numId="25">
    <w:abstractNumId w:val="5"/>
  </w:num>
  <w:num w:numId="26">
    <w:abstractNumId w:val="51"/>
  </w:num>
  <w:num w:numId="27">
    <w:abstractNumId w:val="15"/>
  </w:num>
  <w:num w:numId="28">
    <w:abstractNumId w:val="0"/>
  </w:num>
  <w:num w:numId="29">
    <w:abstractNumId w:val="46"/>
  </w:num>
  <w:num w:numId="30">
    <w:abstractNumId w:val="35"/>
  </w:num>
  <w:num w:numId="31">
    <w:abstractNumId w:val="39"/>
  </w:num>
  <w:num w:numId="32">
    <w:abstractNumId w:val="20"/>
  </w:num>
  <w:num w:numId="33">
    <w:abstractNumId w:val="44"/>
  </w:num>
  <w:num w:numId="34">
    <w:abstractNumId w:val="10"/>
  </w:num>
  <w:num w:numId="35">
    <w:abstractNumId w:val="31"/>
  </w:num>
  <w:num w:numId="36">
    <w:abstractNumId w:val="29"/>
  </w:num>
  <w:num w:numId="37">
    <w:abstractNumId w:val="24"/>
  </w:num>
  <w:num w:numId="38">
    <w:abstractNumId w:val="52"/>
  </w:num>
  <w:num w:numId="39">
    <w:abstractNumId w:val="41"/>
  </w:num>
  <w:num w:numId="40">
    <w:abstractNumId w:val="23"/>
  </w:num>
  <w:num w:numId="41">
    <w:abstractNumId w:val="13"/>
  </w:num>
  <w:num w:numId="42">
    <w:abstractNumId w:val="16"/>
  </w:num>
  <w:num w:numId="43">
    <w:abstractNumId w:val="48"/>
  </w:num>
  <w:num w:numId="44">
    <w:abstractNumId w:val="1"/>
  </w:num>
  <w:num w:numId="45">
    <w:abstractNumId w:val="9"/>
  </w:num>
  <w:num w:numId="46">
    <w:abstractNumId w:val="14"/>
  </w:num>
  <w:num w:numId="47">
    <w:abstractNumId w:val="27"/>
  </w:num>
  <w:num w:numId="48">
    <w:abstractNumId w:val="2"/>
  </w:num>
  <w:num w:numId="49">
    <w:abstractNumId w:val="45"/>
  </w:num>
  <w:num w:numId="50">
    <w:abstractNumId w:val="30"/>
  </w:num>
  <w:num w:numId="51">
    <w:abstractNumId w:val="22"/>
  </w:num>
  <w:num w:numId="52">
    <w:abstractNumId w:val="50"/>
  </w:num>
  <w:num w:numId="53">
    <w:abstractNumId w:val="37"/>
  </w:num>
  <w:num w:numId="54">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990"/>
    <w:rsid w:val="000052CF"/>
    <w:rsid w:val="00010F04"/>
    <w:rsid w:val="0001648A"/>
    <w:rsid w:val="00017B60"/>
    <w:rsid w:val="0003065A"/>
    <w:rsid w:val="00042F90"/>
    <w:rsid w:val="000509BA"/>
    <w:rsid w:val="000530BF"/>
    <w:rsid w:val="00077303"/>
    <w:rsid w:val="00077D7A"/>
    <w:rsid w:val="00081363"/>
    <w:rsid w:val="0008325A"/>
    <w:rsid w:val="000A2441"/>
    <w:rsid w:val="000C18D1"/>
    <w:rsid w:val="000E0ED9"/>
    <w:rsid w:val="000F0488"/>
    <w:rsid w:val="000F480E"/>
    <w:rsid w:val="000F5957"/>
    <w:rsid w:val="001250EB"/>
    <w:rsid w:val="00135CBB"/>
    <w:rsid w:val="001369C0"/>
    <w:rsid w:val="00136D70"/>
    <w:rsid w:val="00151A2B"/>
    <w:rsid w:val="00153B1F"/>
    <w:rsid w:val="0016092E"/>
    <w:rsid w:val="001664DE"/>
    <w:rsid w:val="0017499F"/>
    <w:rsid w:val="00180762"/>
    <w:rsid w:val="00181349"/>
    <w:rsid w:val="00183A10"/>
    <w:rsid w:val="001915A3"/>
    <w:rsid w:val="001945FC"/>
    <w:rsid w:val="001B1A32"/>
    <w:rsid w:val="001C36FB"/>
    <w:rsid w:val="001C6B59"/>
    <w:rsid w:val="001D62FA"/>
    <w:rsid w:val="001E1B40"/>
    <w:rsid w:val="001F4979"/>
    <w:rsid w:val="001F7496"/>
    <w:rsid w:val="001F7FDB"/>
    <w:rsid w:val="00217077"/>
    <w:rsid w:val="00220BA4"/>
    <w:rsid w:val="00233FEE"/>
    <w:rsid w:val="002344F8"/>
    <w:rsid w:val="00261A60"/>
    <w:rsid w:val="002651AA"/>
    <w:rsid w:val="00296CF0"/>
    <w:rsid w:val="002A25D5"/>
    <w:rsid w:val="002B4BAC"/>
    <w:rsid w:val="002C0A03"/>
    <w:rsid w:val="002C480C"/>
    <w:rsid w:val="002C6A74"/>
    <w:rsid w:val="002D3DA8"/>
    <w:rsid w:val="002E1D58"/>
    <w:rsid w:val="002F5D9B"/>
    <w:rsid w:val="003001D9"/>
    <w:rsid w:val="00300EC2"/>
    <w:rsid w:val="00304B44"/>
    <w:rsid w:val="003120C7"/>
    <w:rsid w:val="00317692"/>
    <w:rsid w:val="0032444C"/>
    <w:rsid w:val="0033660F"/>
    <w:rsid w:val="003401EC"/>
    <w:rsid w:val="00341B9A"/>
    <w:rsid w:val="00353E6A"/>
    <w:rsid w:val="00364B17"/>
    <w:rsid w:val="00375195"/>
    <w:rsid w:val="00380FA1"/>
    <w:rsid w:val="00391151"/>
    <w:rsid w:val="0039562E"/>
    <w:rsid w:val="00396A84"/>
    <w:rsid w:val="003B0333"/>
    <w:rsid w:val="003B5FFA"/>
    <w:rsid w:val="003C43FB"/>
    <w:rsid w:val="003C7F3A"/>
    <w:rsid w:val="003F299B"/>
    <w:rsid w:val="003F4741"/>
    <w:rsid w:val="004123D2"/>
    <w:rsid w:val="00413AAC"/>
    <w:rsid w:val="00431514"/>
    <w:rsid w:val="00435929"/>
    <w:rsid w:val="00443990"/>
    <w:rsid w:val="00461881"/>
    <w:rsid w:val="00474040"/>
    <w:rsid w:val="004900C1"/>
    <w:rsid w:val="00493B68"/>
    <w:rsid w:val="004B0536"/>
    <w:rsid w:val="004D13E6"/>
    <w:rsid w:val="004E5A28"/>
    <w:rsid w:val="0051584C"/>
    <w:rsid w:val="0051756C"/>
    <w:rsid w:val="005177AA"/>
    <w:rsid w:val="005346D0"/>
    <w:rsid w:val="005443D1"/>
    <w:rsid w:val="005560BD"/>
    <w:rsid w:val="00563750"/>
    <w:rsid w:val="00566432"/>
    <w:rsid w:val="005745C1"/>
    <w:rsid w:val="005A1F87"/>
    <w:rsid w:val="005A2094"/>
    <w:rsid w:val="005B7B3F"/>
    <w:rsid w:val="005C38BB"/>
    <w:rsid w:val="005F0886"/>
    <w:rsid w:val="005F7A98"/>
    <w:rsid w:val="00600D6E"/>
    <w:rsid w:val="00602C7A"/>
    <w:rsid w:val="00604E7E"/>
    <w:rsid w:val="0062669C"/>
    <w:rsid w:val="00643B5F"/>
    <w:rsid w:val="00653ED3"/>
    <w:rsid w:val="00670CB4"/>
    <w:rsid w:val="00673229"/>
    <w:rsid w:val="00676F09"/>
    <w:rsid w:val="0068604D"/>
    <w:rsid w:val="006A1CB6"/>
    <w:rsid w:val="006A420C"/>
    <w:rsid w:val="006B312E"/>
    <w:rsid w:val="006B4FDE"/>
    <w:rsid w:val="006B7A2B"/>
    <w:rsid w:val="006C6AF6"/>
    <w:rsid w:val="006D2450"/>
    <w:rsid w:val="006D47BE"/>
    <w:rsid w:val="006E14E1"/>
    <w:rsid w:val="006E7004"/>
    <w:rsid w:val="006E79A8"/>
    <w:rsid w:val="006F1EC1"/>
    <w:rsid w:val="00703428"/>
    <w:rsid w:val="00703717"/>
    <w:rsid w:val="007062B7"/>
    <w:rsid w:val="007130D7"/>
    <w:rsid w:val="00720810"/>
    <w:rsid w:val="00724071"/>
    <w:rsid w:val="00733673"/>
    <w:rsid w:val="007369C5"/>
    <w:rsid w:val="00754C0B"/>
    <w:rsid w:val="00760833"/>
    <w:rsid w:val="00764EB3"/>
    <w:rsid w:val="00776AD9"/>
    <w:rsid w:val="00782946"/>
    <w:rsid w:val="0078375E"/>
    <w:rsid w:val="00794B15"/>
    <w:rsid w:val="00795B24"/>
    <w:rsid w:val="007972AD"/>
    <w:rsid w:val="007B0526"/>
    <w:rsid w:val="007C0970"/>
    <w:rsid w:val="007C54F4"/>
    <w:rsid w:val="007C71B7"/>
    <w:rsid w:val="007D2040"/>
    <w:rsid w:val="007E4A93"/>
    <w:rsid w:val="0080016D"/>
    <w:rsid w:val="00822159"/>
    <w:rsid w:val="008247B7"/>
    <w:rsid w:val="00830D71"/>
    <w:rsid w:val="00834EF7"/>
    <w:rsid w:val="008351C2"/>
    <w:rsid w:val="008506CB"/>
    <w:rsid w:val="008842A2"/>
    <w:rsid w:val="008A4FD8"/>
    <w:rsid w:val="008B5867"/>
    <w:rsid w:val="008E2051"/>
    <w:rsid w:val="008E72EC"/>
    <w:rsid w:val="008F0D65"/>
    <w:rsid w:val="008F6D25"/>
    <w:rsid w:val="009000D6"/>
    <w:rsid w:val="009136F8"/>
    <w:rsid w:val="009140ED"/>
    <w:rsid w:val="00932120"/>
    <w:rsid w:val="00932D06"/>
    <w:rsid w:val="00957407"/>
    <w:rsid w:val="0096389E"/>
    <w:rsid w:val="00964072"/>
    <w:rsid w:val="00975CBA"/>
    <w:rsid w:val="00977E6A"/>
    <w:rsid w:val="00992DD3"/>
    <w:rsid w:val="009979D1"/>
    <w:rsid w:val="009B1CD0"/>
    <w:rsid w:val="009B2DF9"/>
    <w:rsid w:val="009B69DB"/>
    <w:rsid w:val="009C4CEA"/>
    <w:rsid w:val="009E0878"/>
    <w:rsid w:val="009E46AD"/>
    <w:rsid w:val="009E4CDB"/>
    <w:rsid w:val="009F0E04"/>
    <w:rsid w:val="009F77D1"/>
    <w:rsid w:val="009F7DD8"/>
    <w:rsid w:val="00A077D1"/>
    <w:rsid w:val="00A159A7"/>
    <w:rsid w:val="00A2060D"/>
    <w:rsid w:val="00A257BF"/>
    <w:rsid w:val="00A3233B"/>
    <w:rsid w:val="00A33593"/>
    <w:rsid w:val="00A36301"/>
    <w:rsid w:val="00A36F38"/>
    <w:rsid w:val="00A44C2C"/>
    <w:rsid w:val="00A553A8"/>
    <w:rsid w:val="00A7254D"/>
    <w:rsid w:val="00A74A4A"/>
    <w:rsid w:val="00A750BF"/>
    <w:rsid w:val="00A85441"/>
    <w:rsid w:val="00A92D9B"/>
    <w:rsid w:val="00AC12F7"/>
    <w:rsid w:val="00AC3D9C"/>
    <w:rsid w:val="00AC737B"/>
    <w:rsid w:val="00AD19D6"/>
    <w:rsid w:val="00AE0508"/>
    <w:rsid w:val="00AE440C"/>
    <w:rsid w:val="00AE7CDE"/>
    <w:rsid w:val="00B00B9A"/>
    <w:rsid w:val="00B106DB"/>
    <w:rsid w:val="00B144E9"/>
    <w:rsid w:val="00B172F1"/>
    <w:rsid w:val="00B33A4A"/>
    <w:rsid w:val="00B66045"/>
    <w:rsid w:val="00B841B2"/>
    <w:rsid w:val="00BA791E"/>
    <w:rsid w:val="00BB3C07"/>
    <w:rsid w:val="00BB4B5C"/>
    <w:rsid w:val="00BB7E31"/>
    <w:rsid w:val="00BC1304"/>
    <w:rsid w:val="00BD2C80"/>
    <w:rsid w:val="00BD457A"/>
    <w:rsid w:val="00BD7376"/>
    <w:rsid w:val="00BF3B96"/>
    <w:rsid w:val="00C051A5"/>
    <w:rsid w:val="00C10529"/>
    <w:rsid w:val="00C17C82"/>
    <w:rsid w:val="00C2321B"/>
    <w:rsid w:val="00C40551"/>
    <w:rsid w:val="00C4430D"/>
    <w:rsid w:val="00C578D3"/>
    <w:rsid w:val="00C6060A"/>
    <w:rsid w:val="00C61F77"/>
    <w:rsid w:val="00C96FAB"/>
    <w:rsid w:val="00CA1B58"/>
    <w:rsid w:val="00CA6259"/>
    <w:rsid w:val="00CA703F"/>
    <w:rsid w:val="00CA7C12"/>
    <w:rsid w:val="00CC3F40"/>
    <w:rsid w:val="00CC5E22"/>
    <w:rsid w:val="00CD2320"/>
    <w:rsid w:val="00CE611D"/>
    <w:rsid w:val="00CE79A5"/>
    <w:rsid w:val="00CF0020"/>
    <w:rsid w:val="00CF2376"/>
    <w:rsid w:val="00CF539A"/>
    <w:rsid w:val="00CF647C"/>
    <w:rsid w:val="00D01AAC"/>
    <w:rsid w:val="00D11B8D"/>
    <w:rsid w:val="00D41434"/>
    <w:rsid w:val="00D43839"/>
    <w:rsid w:val="00D52B25"/>
    <w:rsid w:val="00D53A27"/>
    <w:rsid w:val="00D55D9E"/>
    <w:rsid w:val="00D63C28"/>
    <w:rsid w:val="00D72377"/>
    <w:rsid w:val="00D833DB"/>
    <w:rsid w:val="00D8681D"/>
    <w:rsid w:val="00D96970"/>
    <w:rsid w:val="00DA02BA"/>
    <w:rsid w:val="00DB7503"/>
    <w:rsid w:val="00DE0FAA"/>
    <w:rsid w:val="00DF65E2"/>
    <w:rsid w:val="00E06AD6"/>
    <w:rsid w:val="00E10664"/>
    <w:rsid w:val="00E11CF4"/>
    <w:rsid w:val="00E14E1A"/>
    <w:rsid w:val="00E21A6C"/>
    <w:rsid w:val="00E30E5D"/>
    <w:rsid w:val="00E316CB"/>
    <w:rsid w:val="00E36720"/>
    <w:rsid w:val="00E44EEA"/>
    <w:rsid w:val="00E50C46"/>
    <w:rsid w:val="00E53B61"/>
    <w:rsid w:val="00E616AD"/>
    <w:rsid w:val="00E656BA"/>
    <w:rsid w:val="00E75FF8"/>
    <w:rsid w:val="00E76004"/>
    <w:rsid w:val="00E82CB5"/>
    <w:rsid w:val="00E92578"/>
    <w:rsid w:val="00E92D97"/>
    <w:rsid w:val="00EA2BF4"/>
    <w:rsid w:val="00EA41E2"/>
    <w:rsid w:val="00EB1DBD"/>
    <w:rsid w:val="00EB4F4C"/>
    <w:rsid w:val="00EC1E31"/>
    <w:rsid w:val="00EF598A"/>
    <w:rsid w:val="00F015DB"/>
    <w:rsid w:val="00F17215"/>
    <w:rsid w:val="00F30EB9"/>
    <w:rsid w:val="00F331D2"/>
    <w:rsid w:val="00F36249"/>
    <w:rsid w:val="00F515AF"/>
    <w:rsid w:val="00F579F0"/>
    <w:rsid w:val="00F63CE9"/>
    <w:rsid w:val="00F66975"/>
    <w:rsid w:val="00F9765D"/>
    <w:rsid w:val="00FA0CD6"/>
    <w:rsid w:val="00FB28F4"/>
    <w:rsid w:val="00FB7BAB"/>
    <w:rsid w:val="00FB7E72"/>
    <w:rsid w:val="00FD339A"/>
    <w:rsid w:val="00FE54F3"/>
    <w:rsid w:val="00FE6825"/>
    <w:rsid w:val="00FE73EE"/>
    <w:rsid w:val="00FE7682"/>
    <w:rsid w:val="00FF4A4D"/>
    <w:rsid w:val="00FF76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1"/>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 w:type="paragraph" w:styleId="BodyText">
    <w:name w:val="Body Text"/>
    <w:basedOn w:val="Normal"/>
    <w:rsid w:val="00BB3C07"/>
    <w:pPr>
      <w:tabs>
        <w:tab w:val="clear" w:pos="567"/>
        <w:tab w:val="clear" w:pos="1134"/>
        <w:tab w:val="clear" w:pos="1701"/>
        <w:tab w:val="clear" w:pos="2268"/>
        <w:tab w:val="clear" w:pos="6237"/>
      </w:tabs>
      <w:spacing w:line="240" w:lineRule="auto"/>
      <w:jc w:val="both"/>
    </w:pPr>
    <w:rPr>
      <w:rFonts w:ascii="VES Times AzLat" w:hAnsi="VES Times AzLat"/>
      <w:sz w:val="28"/>
      <w:lang w:eastAsia="ru-RU"/>
    </w:rPr>
  </w:style>
  <w:style w:type="paragraph" w:styleId="BodyTextIndent">
    <w:name w:val="Body Text Indent"/>
    <w:basedOn w:val="Normal"/>
    <w:rsid w:val="00BB3C07"/>
    <w:pPr>
      <w:tabs>
        <w:tab w:val="clear" w:pos="567"/>
        <w:tab w:val="clear" w:pos="1134"/>
        <w:tab w:val="clear" w:pos="1701"/>
        <w:tab w:val="clear" w:pos="2268"/>
        <w:tab w:val="clear" w:pos="6237"/>
      </w:tabs>
      <w:spacing w:line="240" w:lineRule="auto"/>
      <w:ind w:left="5664"/>
    </w:pPr>
    <w:rPr>
      <w:rFonts w:ascii="VES Times AzLat" w:hAnsi="VES Times AzLat"/>
      <w:b/>
      <w:sz w:val="28"/>
      <w:lang w:eastAsia="ru-RU"/>
    </w:rPr>
  </w:style>
  <w:style w:type="paragraph" w:styleId="BodyText2">
    <w:name w:val="Body Text 2"/>
    <w:basedOn w:val="Normal"/>
    <w:rsid w:val="00BB3C07"/>
    <w:pPr>
      <w:tabs>
        <w:tab w:val="clear" w:pos="567"/>
        <w:tab w:val="clear" w:pos="1134"/>
        <w:tab w:val="clear" w:pos="1701"/>
        <w:tab w:val="clear" w:pos="2268"/>
        <w:tab w:val="clear" w:pos="6237"/>
      </w:tabs>
      <w:spacing w:line="240" w:lineRule="auto"/>
      <w:ind w:right="-1050"/>
      <w:jc w:val="both"/>
    </w:pPr>
    <w:rPr>
      <w:rFonts w:ascii="VES Times AzLat" w:hAnsi="VES Times AzLat"/>
      <w:sz w:val="28"/>
      <w:lang w:eastAsia="ru-RU"/>
    </w:rPr>
  </w:style>
  <w:style w:type="paragraph" w:styleId="BodyTextIndent3">
    <w:name w:val="Body Text Indent 3"/>
    <w:basedOn w:val="Normal"/>
    <w:rsid w:val="00BB3C07"/>
    <w:pPr>
      <w:tabs>
        <w:tab w:val="clear" w:pos="567"/>
        <w:tab w:val="clear" w:pos="1134"/>
        <w:tab w:val="clear" w:pos="1701"/>
        <w:tab w:val="clear" w:pos="2268"/>
        <w:tab w:val="clear" w:pos="6237"/>
        <w:tab w:val="left" w:pos="0"/>
      </w:tabs>
      <w:spacing w:line="360" w:lineRule="auto"/>
      <w:ind w:left="-567"/>
      <w:jc w:val="both"/>
    </w:pPr>
    <w:rPr>
      <w:sz w:val="28"/>
      <w:lang w:eastAsia="ru-RU"/>
    </w:rPr>
  </w:style>
  <w:style w:type="paragraph" w:styleId="BodyTextIndent2">
    <w:name w:val="Body Text Indent 2"/>
    <w:basedOn w:val="Normal"/>
    <w:rsid w:val="00BB3C07"/>
    <w:pPr>
      <w:tabs>
        <w:tab w:val="clear" w:pos="567"/>
        <w:tab w:val="clear" w:pos="1134"/>
        <w:tab w:val="clear" w:pos="1701"/>
        <w:tab w:val="clear" w:pos="2268"/>
        <w:tab w:val="clear" w:pos="6237"/>
      </w:tabs>
      <w:spacing w:line="240" w:lineRule="auto"/>
      <w:ind w:left="-426" w:firstLine="568"/>
    </w:pPr>
    <w:rPr>
      <w:rFonts w:ascii="VES Times AzLat" w:hAnsi="VES Times AzLat"/>
      <w:sz w:val="28"/>
      <w:lang w:eastAsia="ru-RU"/>
    </w:rPr>
  </w:style>
  <w:style w:type="paragraph" w:styleId="BodyText3">
    <w:name w:val="Body Text 3"/>
    <w:basedOn w:val="Normal"/>
    <w:rsid w:val="00BB3C07"/>
    <w:pPr>
      <w:tabs>
        <w:tab w:val="clear" w:pos="567"/>
        <w:tab w:val="clear" w:pos="1134"/>
        <w:tab w:val="clear" w:pos="1701"/>
        <w:tab w:val="clear" w:pos="2268"/>
        <w:tab w:val="clear" w:pos="6237"/>
      </w:tabs>
      <w:spacing w:line="240" w:lineRule="auto"/>
      <w:ind w:right="-759"/>
      <w:jc w:val="center"/>
    </w:pPr>
    <w:rPr>
      <w:rFonts w:ascii="Arial AzLat" w:hAnsi="Arial AzLat"/>
      <w:sz w:val="28"/>
      <w:lang w:eastAsia="ru-RU"/>
    </w:rPr>
  </w:style>
  <w:style w:type="paragraph" w:styleId="BlockText">
    <w:name w:val="Block Text"/>
    <w:basedOn w:val="Normal"/>
    <w:rsid w:val="00BB3C07"/>
    <w:pPr>
      <w:tabs>
        <w:tab w:val="clear" w:pos="567"/>
        <w:tab w:val="clear" w:pos="1134"/>
        <w:tab w:val="clear" w:pos="1701"/>
        <w:tab w:val="clear" w:pos="2268"/>
        <w:tab w:val="clear" w:pos="6237"/>
      </w:tabs>
      <w:spacing w:line="240" w:lineRule="auto"/>
      <w:ind w:left="-567" w:right="-568" w:firstLine="567"/>
      <w:jc w:val="both"/>
    </w:pPr>
    <w:rPr>
      <w:rFonts w:ascii="VES Times AzLat" w:hAnsi="VES Times AzLat"/>
      <w:sz w:val="28"/>
      <w:lang w:eastAsia="ru-RU"/>
    </w:rPr>
  </w:style>
  <w:style w:type="paragraph" w:styleId="NormalWeb">
    <w:name w:val="Normal (Web)"/>
    <w:basedOn w:val="Normal"/>
    <w:rsid w:val="00BB3C07"/>
    <w:pPr>
      <w:tabs>
        <w:tab w:val="clear" w:pos="567"/>
        <w:tab w:val="clear" w:pos="1134"/>
        <w:tab w:val="clear" w:pos="1701"/>
        <w:tab w:val="clear" w:pos="2268"/>
        <w:tab w:val="clear" w:pos="6237"/>
      </w:tabs>
      <w:spacing w:before="100" w:beforeAutospacing="1" w:after="100" w:afterAutospacing="1" w:line="240" w:lineRule="auto"/>
    </w:pPr>
    <w:rPr>
      <w:szCs w:val="24"/>
      <w:lang w:eastAsia="ru-RU"/>
    </w:rPr>
  </w:style>
  <w:style w:type="paragraph" w:customStyle="1" w:styleId="CharCharChar">
    <w:name w:val=" Знак Char Знак Знак Char Char"/>
    <w:basedOn w:val="Normal"/>
    <w:rsid w:val="00BB3C07"/>
    <w:pPr>
      <w:tabs>
        <w:tab w:val="clear" w:pos="567"/>
        <w:tab w:val="clear" w:pos="1134"/>
        <w:tab w:val="clear" w:pos="1701"/>
        <w:tab w:val="clear" w:pos="2268"/>
        <w:tab w:val="clear" w:pos="6237"/>
      </w:tabs>
      <w:autoSpaceDE w:val="0"/>
      <w:autoSpaceDN w:val="0"/>
      <w:spacing w:after="160" w:line="240" w:lineRule="exact"/>
    </w:pPr>
    <w:rPr>
      <w:rFonts w:ascii="Arial" w:hAnsi="Arial" w:cs="Arial"/>
      <w:sz w:val="20"/>
      <w:lang w:val="en-US"/>
    </w:rPr>
  </w:style>
  <w:style w:type="table" w:styleId="TableGrid">
    <w:name w:val="Table Grid"/>
    <w:basedOn w:val="TableNormal"/>
    <w:rsid w:val="00BB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BB3C07"/>
    <w:pPr>
      <w:tabs>
        <w:tab w:val="clear" w:pos="567"/>
        <w:tab w:val="clear" w:pos="1134"/>
        <w:tab w:val="clear" w:pos="1701"/>
        <w:tab w:val="clear" w:pos="2268"/>
        <w:tab w:val="clear" w:pos="6237"/>
      </w:tabs>
      <w:spacing w:line="240" w:lineRule="auto"/>
    </w:pPr>
    <w:rPr>
      <w:rFonts w:ascii="Courier New" w:hAnsi="Courier New"/>
      <w:sz w:val="20"/>
      <w:lang w:eastAsia="ru-RU"/>
    </w:rPr>
  </w:style>
  <w:style w:type="paragraph" w:styleId="CommentText">
    <w:name w:val="annotation text"/>
    <w:basedOn w:val="Normal"/>
    <w:semiHidden/>
    <w:rsid w:val="00BB3C07"/>
    <w:pPr>
      <w:tabs>
        <w:tab w:val="clear" w:pos="567"/>
        <w:tab w:val="clear" w:pos="1134"/>
        <w:tab w:val="clear" w:pos="1701"/>
        <w:tab w:val="clear" w:pos="2268"/>
        <w:tab w:val="clear" w:pos="6237"/>
      </w:tabs>
      <w:spacing w:line="240" w:lineRule="auto"/>
    </w:pPr>
    <w:rPr>
      <w:rFonts w:ascii="A3 Arial AzLat" w:hAnsi="A3 Arial AzLat"/>
      <w:sz w:val="20"/>
      <w:lang w:eastAsia="ru-RU"/>
    </w:rPr>
  </w:style>
  <w:style w:type="paragraph" w:styleId="CommentSubject">
    <w:name w:val="annotation subject"/>
    <w:basedOn w:val="CommentText"/>
    <w:next w:val="CommentText"/>
    <w:semiHidden/>
    <w:rsid w:val="00BB3C07"/>
    <w:rPr>
      <w:b/>
      <w:bCs/>
    </w:rPr>
  </w:style>
  <w:style w:type="paragraph" w:styleId="BalloonText">
    <w:name w:val="Balloon Text"/>
    <w:basedOn w:val="Normal"/>
    <w:semiHidden/>
    <w:rsid w:val="00BB3C07"/>
    <w:pPr>
      <w:tabs>
        <w:tab w:val="clear" w:pos="567"/>
        <w:tab w:val="clear" w:pos="1134"/>
        <w:tab w:val="clear" w:pos="1701"/>
        <w:tab w:val="clear" w:pos="2268"/>
        <w:tab w:val="clear" w:pos="6237"/>
      </w:tabs>
      <w:spacing w:line="240" w:lineRule="auto"/>
    </w:pPr>
    <w:rPr>
      <w:rFonts w:ascii="Tahoma" w:hAnsi="Tahoma" w:cs="Tahoma"/>
      <w:sz w:val="16"/>
      <w:szCs w:val="16"/>
      <w:lang w:eastAsia="ru-RU"/>
    </w:rPr>
  </w:style>
  <w:style w:type="paragraph" w:customStyle="1" w:styleId="a0">
    <w:name w:val="Стиль"/>
    <w:rsid w:val="00BB3C07"/>
    <w:rPr>
      <w:shadow/>
      <w:color w:val="0000FF"/>
      <w:sz w:val="28"/>
      <w:szCs w:val="28"/>
      <w:effect w:val="antsRed"/>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_rels/footnotes.xml.rels><?xml version="1.0" encoding="UTF-8" standalone="yes"?>
<Relationships xmlns="http://schemas.openxmlformats.org/package/2006/relationships"><Relationship Id="rId1" Type="http://schemas.openxmlformats.org/officeDocument/2006/relationships/hyperlink" Target="http://www.region.u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2</TotalTime>
  <Pages>1</Pages>
  <Words>65890</Words>
  <Characters>375575</Characters>
  <Application>Microsoft Office Word</Application>
  <DocSecurity>4</DocSecurity>
  <Lines>3129</Lines>
  <Paragraphs>881</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440584</CharactersWithSpaces>
  <SharedDoc>false</SharedDoc>
  <HLinks>
    <vt:vector size="6" baseType="variant">
      <vt:variant>
        <vt:i4>327751</vt:i4>
      </vt:variant>
      <vt:variant>
        <vt:i4>0</vt:i4>
      </vt:variant>
      <vt:variant>
        <vt:i4>0</vt:i4>
      </vt:variant>
      <vt:variant>
        <vt:i4>5</vt:i4>
      </vt:variant>
      <vt:variant>
        <vt:lpwstr>http://www.region.uz/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Носкова</dc:creator>
  <cp:keywords/>
  <dc:description/>
  <cp:lastModifiedBy>Носкова</cp:lastModifiedBy>
  <cp:revision>3</cp:revision>
  <cp:lastPrinted>2008-08-27T11:41:00Z</cp:lastPrinted>
  <dcterms:created xsi:type="dcterms:W3CDTF">2008-08-27T11:40:00Z</dcterms:created>
  <dcterms:modified xsi:type="dcterms:W3CDTF">2008-08-27T11:41:00Z</dcterms:modified>
</cp:coreProperties>
</file>